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2F7" w:rsidRPr="00F07398" w:rsidRDefault="000842A8" w:rsidP="0004245F">
      <w:pPr>
        <w:jc w:val="center"/>
        <w:rPr>
          <w:rFonts w:ascii="Calibri" w:hAnsi="Calibri" w:cs="Calibri"/>
          <w:b/>
        </w:rPr>
      </w:pPr>
      <w:r w:rsidRPr="00380E20">
        <w:rPr>
          <w:rFonts w:ascii="Calibri" w:hAnsi="Calibri" w:cs="Calibri"/>
          <w:b/>
        </w:rPr>
        <w:t>E</w:t>
      </w:r>
      <w:r w:rsidR="000F48AD" w:rsidRPr="00380E20">
        <w:rPr>
          <w:rFonts w:ascii="Calibri" w:hAnsi="Calibri" w:cs="Calibri"/>
          <w:b/>
        </w:rPr>
        <w:t>n</w:t>
      </w:r>
      <w:r w:rsidR="001C4A48" w:rsidRPr="00380E20">
        <w:rPr>
          <w:rFonts w:ascii="Calibri" w:hAnsi="Calibri" w:cs="Calibri"/>
          <w:b/>
        </w:rPr>
        <w:t>trepreneurship</w:t>
      </w:r>
      <w:r w:rsidR="000F48AD" w:rsidRPr="00F07398">
        <w:rPr>
          <w:rFonts w:ascii="Calibri" w:hAnsi="Calibri" w:cs="Calibri"/>
          <w:b/>
        </w:rPr>
        <w:t xml:space="preserve"> education in China: evidence from a preliminary scoping study of enterprising tendency in Chinese university students</w:t>
      </w:r>
    </w:p>
    <w:p w:rsidR="001C2CD9" w:rsidRPr="00F07398" w:rsidRDefault="001C2CD9" w:rsidP="0004245F">
      <w:pPr>
        <w:jc w:val="center"/>
        <w:rPr>
          <w:rFonts w:ascii="Calibri" w:hAnsi="Calibri" w:cs="Calibri"/>
          <w:b/>
        </w:rPr>
      </w:pPr>
    </w:p>
    <w:p w:rsidR="00B24CEF" w:rsidRPr="00F07398" w:rsidRDefault="00B24CEF" w:rsidP="00B24CEF">
      <w:pPr>
        <w:jc w:val="center"/>
        <w:rPr>
          <w:rFonts w:ascii="Calibri" w:hAnsi="Calibri" w:cs="Calibri"/>
          <w:b/>
        </w:rPr>
      </w:pPr>
    </w:p>
    <w:p w:rsidR="00DE1E96" w:rsidRPr="00F07398" w:rsidRDefault="00DE1E96" w:rsidP="00430E74">
      <w:pPr>
        <w:jc w:val="both"/>
        <w:rPr>
          <w:rFonts w:ascii="Calibri" w:hAnsi="Calibri" w:cs="Calibri"/>
          <w:b/>
        </w:rPr>
      </w:pPr>
      <w:r w:rsidRPr="00F07398">
        <w:rPr>
          <w:rFonts w:ascii="Calibri" w:hAnsi="Calibri" w:cs="Calibri"/>
          <w:b/>
        </w:rPr>
        <w:t>Abstract</w:t>
      </w:r>
    </w:p>
    <w:p w:rsidR="00117B91" w:rsidRPr="00F07398" w:rsidRDefault="00117B91" w:rsidP="00430E74">
      <w:pPr>
        <w:jc w:val="both"/>
        <w:rPr>
          <w:rFonts w:ascii="Calibri" w:hAnsi="Calibri" w:cs="Calibri"/>
          <w:b/>
        </w:rPr>
      </w:pPr>
    </w:p>
    <w:p w:rsidR="000A1A2D" w:rsidRPr="00F07398" w:rsidRDefault="00756DDE" w:rsidP="00430E74">
      <w:pPr>
        <w:jc w:val="both"/>
        <w:rPr>
          <w:rFonts w:ascii="Calibri" w:hAnsi="Calibri" w:cs="Calibri"/>
        </w:rPr>
      </w:pPr>
      <w:r w:rsidRPr="00F07398">
        <w:rPr>
          <w:rFonts w:ascii="Calibri" w:hAnsi="Calibri" w:cs="Calibri"/>
          <w:b/>
        </w:rPr>
        <w:t>Purpose</w:t>
      </w:r>
      <w:r w:rsidR="00292E0E" w:rsidRPr="00F07398">
        <w:rPr>
          <w:rFonts w:ascii="Calibri" w:hAnsi="Calibri" w:cs="Calibri"/>
          <w:b/>
        </w:rPr>
        <w:t>:</w:t>
      </w:r>
      <w:r w:rsidR="001D3821" w:rsidRPr="00F07398">
        <w:rPr>
          <w:rFonts w:ascii="Calibri" w:hAnsi="Calibri" w:cs="Calibri"/>
        </w:rPr>
        <w:t xml:space="preserve"> </w:t>
      </w:r>
      <w:r w:rsidR="003C23BE" w:rsidRPr="00F07398">
        <w:rPr>
          <w:rFonts w:ascii="Calibri" w:hAnsi="Calibri" w:cs="Calibri"/>
          <w:lang w:val="en-US"/>
        </w:rPr>
        <w:t>T</w:t>
      </w:r>
      <w:r w:rsidR="0074341C" w:rsidRPr="00F07398">
        <w:rPr>
          <w:rFonts w:ascii="Calibri" w:hAnsi="Calibri" w:cs="Calibri"/>
          <w:lang w:val="en-US"/>
        </w:rPr>
        <w:t>he purpose of t</w:t>
      </w:r>
      <w:r w:rsidR="003C23BE" w:rsidRPr="00F07398">
        <w:rPr>
          <w:rFonts w:ascii="Calibri" w:hAnsi="Calibri" w:cs="Calibri"/>
          <w:lang w:val="en-US"/>
        </w:rPr>
        <w:t xml:space="preserve">his study </w:t>
      </w:r>
      <w:r w:rsidR="0074341C" w:rsidRPr="00F07398">
        <w:rPr>
          <w:rFonts w:ascii="Calibri" w:hAnsi="Calibri" w:cs="Calibri"/>
          <w:lang w:val="en-US"/>
        </w:rPr>
        <w:t>i</w:t>
      </w:r>
      <w:r w:rsidR="003C23BE" w:rsidRPr="00F07398">
        <w:rPr>
          <w:rFonts w:ascii="Calibri" w:hAnsi="Calibri" w:cs="Calibri"/>
          <w:lang w:val="en-US"/>
        </w:rPr>
        <w:t xml:space="preserve">s to </w:t>
      </w:r>
      <w:r w:rsidR="00F87264" w:rsidRPr="00F07398">
        <w:rPr>
          <w:rFonts w:ascii="Calibri" w:hAnsi="Calibri" w:cs="Calibri"/>
          <w:lang w:val="en-US"/>
        </w:rPr>
        <w:t>generate insight into</w:t>
      </w:r>
      <w:r w:rsidR="004B064D" w:rsidRPr="00F07398">
        <w:rPr>
          <w:rFonts w:ascii="Calibri" w:hAnsi="Calibri" w:cs="Calibri"/>
          <w:lang w:val="en-US"/>
        </w:rPr>
        <w:t xml:space="preserve"> </w:t>
      </w:r>
      <w:r w:rsidR="000205D3" w:rsidRPr="000205D3">
        <w:rPr>
          <w:rFonts w:ascii="Calibri" w:hAnsi="Calibri" w:cs="Calibri"/>
          <w:highlight w:val="lightGray"/>
          <w:lang w:val="en-US"/>
        </w:rPr>
        <w:t>the effects of</w:t>
      </w:r>
      <w:r w:rsidR="000205D3">
        <w:rPr>
          <w:rFonts w:ascii="Calibri" w:hAnsi="Calibri" w:cs="Calibri"/>
          <w:lang w:val="en-US"/>
        </w:rPr>
        <w:t xml:space="preserve"> </w:t>
      </w:r>
      <w:r w:rsidR="00F87264" w:rsidRPr="00F07398">
        <w:rPr>
          <w:rFonts w:ascii="Calibri" w:hAnsi="Calibri" w:cs="Calibri"/>
          <w:lang w:val="en-US"/>
        </w:rPr>
        <w:t xml:space="preserve">entrepreneurship education in China by conducting a preliminary scoping study of </w:t>
      </w:r>
      <w:r w:rsidR="000205D3">
        <w:rPr>
          <w:rFonts w:ascii="Calibri" w:hAnsi="Calibri" w:cs="Calibri"/>
          <w:lang w:val="en-US"/>
        </w:rPr>
        <w:t xml:space="preserve">the </w:t>
      </w:r>
      <w:r w:rsidR="004E3B00" w:rsidRPr="00F07398">
        <w:rPr>
          <w:rFonts w:ascii="Calibri" w:hAnsi="Calibri" w:cs="Calibri"/>
          <w:lang w:val="en-US"/>
        </w:rPr>
        <w:t>enterprising tendency</w:t>
      </w:r>
      <w:r w:rsidR="00872C1B" w:rsidRPr="00F07398">
        <w:rPr>
          <w:rFonts w:ascii="Calibri" w:hAnsi="Calibri" w:cs="Calibri"/>
          <w:lang w:val="en-US"/>
        </w:rPr>
        <w:t xml:space="preserve"> </w:t>
      </w:r>
      <w:r w:rsidR="000205D3">
        <w:rPr>
          <w:rFonts w:ascii="Calibri" w:hAnsi="Calibri" w:cs="Calibri"/>
          <w:lang w:val="en-US"/>
        </w:rPr>
        <w:t>of</w:t>
      </w:r>
      <w:r w:rsidR="00F87264" w:rsidRPr="00F07398">
        <w:rPr>
          <w:rFonts w:ascii="Calibri" w:hAnsi="Calibri" w:cs="Calibri"/>
          <w:lang w:val="en-US"/>
        </w:rPr>
        <w:t xml:space="preserve"> </w:t>
      </w:r>
      <w:r w:rsidR="003C23BE" w:rsidRPr="00F07398">
        <w:rPr>
          <w:rFonts w:ascii="Calibri" w:hAnsi="Calibri" w:cs="Calibri"/>
          <w:lang w:val="en-US"/>
        </w:rPr>
        <w:t>university students</w:t>
      </w:r>
      <w:r w:rsidR="00D10D8D">
        <w:rPr>
          <w:rFonts w:ascii="Calibri" w:hAnsi="Calibri" w:cs="Calibri"/>
          <w:lang w:val="en-US"/>
        </w:rPr>
        <w:t xml:space="preserve"> studying business</w:t>
      </w:r>
      <w:r w:rsidR="003C23BE" w:rsidRPr="00F07398">
        <w:rPr>
          <w:rFonts w:ascii="Calibri" w:hAnsi="Calibri" w:cs="Calibri"/>
          <w:lang w:val="en-US"/>
        </w:rPr>
        <w:t>.</w:t>
      </w:r>
    </w:p>
    <w:p w:rsidR="002A1CC5" w:rsidRPr="00F07398" w:rsidRDefault="00756DDE" w:rsidP="002A1CC5">
      <w:pPr>
        <w:jc w:val="both"/>
        <w:rPr>
          <w:rFonts w:ascii="Calibri" w:hAnsi="Calibri" w:cs="Calibri"/>
        </w:rPr>
      </w:pPr>
      <w:r w:rsidRPr="00F07398">
        <w:rPr>
          <w:rFonts w:ascii="Calibri" w:hAnsi="Calibri" w:cs="Calibri"/>
          <w:b/>
        </w:rPr>
        <w:t>Design/methodology/approach</w:t>
      </w:r>
      <w:r w:rsidR="00292E0E" w:rsidRPr="00F07398">
        <w:rPr>
          <w:rFonts w:ascii="Calibri" w:hAnsi="Calibri" w:cs="Calibri"/>
          <w:b/>
        </w:rPr>
        <w:t>:</w:t>
      </w:r>
      <w:r w:rsidR="003C23BE" w:rsidRPr="00F07398">
        <w:rPr>
          <w:rFonts w:ascii="Calibri" w:hAnsi="Calibri" w:cs="Calibri"/>
        </w:rPr>
        <w:t xml:space="preserve"> </w:t>
      </w:r>
      <w:r w:rsidR="00A12B69" w:rsidRPr="00F07398">
        <w:rPr>
          <w:rFonts w:ascii="Calibri" w:hAnsi="Calibri" w:cs="Calibri"/>
        </w:rPr>
        <w:t xml:space="preserve">This study used </w:t>
      </w:r>
      <w:r w:rsidR="00D778EF" w:rsidRPr="00F07398">
        <w:rPr>
          <w:rFonts w:ascii="Calibri" w:hAnsi="Calibri" w:cs="Calibri"/>
        </w:rPr>
        <w:t xml:space="preserve">a </w:t>
      </w:r>
      <w:r w:rsidR="007B69F2" w:rsidRPr="00F07398">
        <w:rPr>
          <w:rFonts w:ascii="Calibri" w:eastAsia="Calibri" w:hAnsi="Calibri" w:cs="Calibri"/>
        </w:rPr>
        <w:t xml:space="preserve">self-administered questionnaire </w:t>
      </w:r>
      <w:r w:rsidR="0011680E" w:rsidRPr="00F07398">
        <w:rPr>
          <w:rFonts w:ascii="Calibri" w:hAnsi="Calibri" w:cs="Calibri"/>
        </w:rPr>
        <w:t xml:space="preserve">based on the </w:t>
      </w:r>
      <w:r w:rsidR="00186BBE" w:rsidRPr="00F07398">
        <w:rPr>
          <w:rFonts w:ascii="Calibri" w:hAnsi="Calibri" w:cs="Calibri"/>
        </w:rPr>
        <w:t xml:space="preserve">General </w:t>
      </w:r>
      <w:r w:rsidR="001A52DE" w:rsidRPr="00F07398">
        <w:rPr>
          <w:rFonts w:ascii="Calibri" w:hAnsi="Calibri" w:cs="Calibri"/>
        </w:rPr>
        <w:t xml:space="preserve">Measure </w:t>
      </w:r>
      <w:r w:rsidR="00186BBE" w:rsidRPr="00F07398">
        <w:rPr>
          <w:rFonts w:ascii="Calibri" w:hAnsi="Calibri" w:cs="Calibri"/>
        </w:rPr>
        <w:t>of Enterprising Tendency v2 (GET2</w:t>
      </w:r>
      <w:r w:rsidR="006B1BE5" w:rsidRPr="00F07398">
        <w:rPr>
          <w:rFonts w:ascii="Calibri" w:hAnsi="Calibri" w:cs="Calibri"/>
        </w:rPr>
        <w:t>)</w:t>
      </w:r>
      <w:r w:rsidR="00186BBE" w:rsidRPr="00F07398">
        <w:rPr>
          <w:rFonts w:ascii="Calibri" w:hAnsi="Calibri" w:cs="Calibri"/>
        </w:rPr>
        <w:t xml:space="preserve"> test</w:t>
      </w:r>
      <w:r w:rsidR="0011680E" w:rsidRPr="00F07398">
        <w:rPr>
          <w:rFonts w:ascii="Calibri" w:hAnsi="Calibri" w:cs="Calibri"/>
        </w:rPr>
        <w:t xml:space="preserve"> </w:t>
      </w:r>
      <w:r w:rsidR="004644AD" w:rsidRPr="00F07398">
        <w:rPr>
          <w:rFonts w:ascii="Calibri" w:hAnsi="Calibri" w:cs="Calibri"/>
        </w:rPr>
        <w:t xml:space="preserve">(Caird, </w:t>
      </w:r>
      <w:r w:rsidR="00300A1B" w:rsidRPr="00F07398">
        <w:rPr>
          <w:rFonts w:ascii="Calibri" w:hAnsi="Calibri" w:cs="Calibri"/>
        </w:rPr>
        <w:t>20</w:t>
      </w:r>
      <w:r w:rsidR="00DF1458" w:rsidRPr="00F07398">
        <w:rPr>
          <w:rFonts w:ascii="Calibri" w:hAnsi="Calibri" w:cs="Calibri"/>
        </w:rPr>
        <w:t>13)</w:t>
      </w:r>
      <w:r w:rsidR="004644AD" w:rsidRPr="00F07398">
        <w:rPr>
          <w:rFonts w:ascii="Calibri" w:hAnsi="Calibri" w:cs="Calibri"/>
        </w:rPr>
        <w:t xml:space="preserve"> </w:t>
      </w:r>
      <w:r w:rsidR="003C23BE" w:rsidRPr="00F07398">
        <w:rPr>
          <w:rFonts w:ascii="Calibri" w:hAnsi="Calibri" w:cs="Calibri"/>
        </w:rPr>
        <w:t xml:space="preserve">to </w:t>
      </w:r>
      <w:r w:rsidR="00872C1B" w:rsidRPr="00F07398">
        <w:rPr>
          <w:rFonts w:ascii="Calibri" w:hAnsi="Calibri" w:cs="Calibri"/>
        </w:rPr>
        <w:t xml:space="preserve">measure </w:t>
      </w:r>
      <w:r w:rsidR="003C23BE" w:rsidRPr="00F07398">
        <w:rPr>
          <w:rFonts w:ascii="Calibri" w:hAnsi="Calibri" w:cs="Calibri"/>
        </w:rPr>
        <w:t xml:space="preserve">the </w:t>
      </w:r>
      <w:r w:rsidR="004E3B00" w:rsidRPr="00F07398">
        <w:rPr>
          <w:rFonts w:ascii="Calibri" w:hAnsi="Calibri" w:cs="Calibri"/>
        </w:rPr>
        <w:t>enterprising tendency</w:t>
      </w:r>
      <w:r w:rsidR="003C23BE" w:rsidRPr="00F07398">
        <w:rPr>
          <w:rFonts w:ascii="Calibri" w:hAnsi="Calibri" w:cs="Calibri"/>
        </w:rPr>
        <w:t xml:space="preserve"> </w:t>
      </w:r>
      <w:r w:rsidR="00872C1B" w:rsidRPr="00F07398">
        <w:rPr>
          <w:rFonts w:ascii="Calibri" w:hAnsi="Calibri" w:cs="Calibri"/>
        </w:rPr>
        <w:t>of a group of</w:t>
      </w:r>
      <w:r w:rsidR="007B69F2" w:rsidRPr="00F07398">
        <w:rPr>
          <w:rFonts w:ascii="Calibri" w:hAnsi="Calibri" w:cs="Calibri"/>
        </w:rPr>
        <w:t xml:space="preserve"> Chinese university</w:t>
      </w:r>
      <w:r w:rsidR="00872C1B" w:rsidRPr="00F07398">
        <w:rPr>
          <w:rFonts w:ascii="Calibri" w:hAnsi="Calibri" w:cs="Calibri"/>
        </w:rPr>
        <w:t xml:space="preserve"> students</w:t>
      </w:r>
      <w:r w:rsidR="00480786" w:rsidRPr="00F07398">
        <w:rPr>
          <w:rFonts w:ascii="Calibri" w:hAnsi="Calibri" w:cs="Calibri"/>
        </w:rPr>
        <w:t xml:space="preserve">. </w:t>
      </w:r>
      <w:r w:rsidR="005C6BD1" w:rsidRPr="00F07398">
        <w:rPr>
          <w:rFonts w:ascii="Calibri" w:hAnsi="Calibri" w:cs="Calibri"/>
        </w:rPr>
        <w:t xml:space="preserve">Decision </w:t>
      </w:r>
      <w:r w:rsidR="002A1CC5" w:rsidRPr="00F07398">
        <w:rPr>
          <w:rFonts w:ascii="Calibri" w:hAnsi="Calibri" w:cs="Calibri"/>
        </w:rPr>
        <w:t>trees</w:t>
      </w:r>
      <w:r w:rsidR="005C6BD1" w:rsidRPr="00F07398">
        <w:rPr>
          <w:rFonts w:ascii="Calibri" w:hAnsi="Calibri" w:cs="Calibri"/>
        </w:rPr>
        <w:t>,</w:t>
      </w:r>
      <w:r w:rsidR="002A1CC5" w:rsidRPr="00F07398">
        <w:rPr>
          <w:rFonts w:ascii="Calibri" w:hAnsi="Calibri" w:cs="Calibri"/>
        </w:rPr>
        <w:t xml:space="preserve"> </w:t>
      </w:r>
      <w:r w:rsidR="00A4431A" w:rsidRPr="00F07398">
        <w:rPr>
          <w:rFonts w:ascii="Calibri" w:hAnsi="Calibri" w:cs="Calibri"/>
        </w:rPr>
        <w:t xml:space="preserve">using the </w:t>
      </w:r>
      <w:r w:rsidR="005C6BD1" w:rsidRPr="00F07398">
        <w:rPr>
          <w:rFonts w:ascii="Calibri" w:hAnsi="Calibri" w:cs="Calibri"/>
        </w:rPr>
        <w:t>C</w:t>
      </w:r>
      <w:r w:rsidR="00A4431A" w:rsidRPr="00F07398">
        <w:rPr>
          <w:rFonts w:ascii="Calibri" w:hAnsi="Calibri" w:cs="Calibri"/>
        </w:rPr>
        <w:t>h</w:t>
      </w:r>
      <w:r w:rsidR="005C6BD1" w:rsidRPr="00F07398">
        <w:rPr>
          <w:rFonts w:ascii="Calibri" w:hAnsi="Calibri" w:cs="Calibri"/>
        </w:rPr>
        <w:t>i</w:t>
      </w:r>
      <w:r w:rsidR="002A1CC5" w:rsidRPr="00F07398">
        <w:rPr>
          <w:rFonts w:ascii="Calibri" w:hAnsi="Calibri" w:cs="Calibri"/>
        </w:rPr>
        <w:t xml:space="preserve">-square </w:t>
      </w:r>
      <w:r w:rsidR="005C6BD1" w:rsidRPr="00F07398">
        <w:rPr>
          <w:rFonts w:ascii="Calibri" w:hAnsi="Calibri" w:cs="Calibri"/>
        </w:rPr>
        <w:t xml:space="preserve">Automatic Interaction Detector </w:t>
      </w:r>
      <w:r w:rsidR="002A1CC5" w:rsidRPr="00F07398">
        <w:rPr>
          <w:rFonts w:ascii="Calibri" w:hAnsi="Calibri" w:cs="Calibri"/>
        </w:rPr>
        <w:t>(CHAID)</w:t>
      </w:r>
      <w:r w:rsidR="00A4431A" w:rsidRPr="00F07398">
        <w:rPr>
          <w:rFonts w:ascii="Calibri" w:hAnsi="Calibri" w:cs="Calibri"/>
        </w:rPr>
        <w:t xml:space="preserve"> approach</w:t>
      </w:r>
      <w:r w:rsidR="005C6BD1" w:rsidRPr="00F07398">
        <w:rPr>
          <w:rFonts w:ascii="Calibri" w:hAnsi="Calibri" w:cs="Calibri"/>
        </w:rPr>
        <w:t>,</w:t>
      </w:r>
      <w:r w:rsidR="002A1CC5" w:rsidRPr="00F07398">
        <w:rPr>
          <w:rFonts w:ascii="Calibri" w:hAnsi="Calibri" w:cs="Calibri"/>
        </w:rPr>
        <w:t xml:space="preserve"> and multiple regression </w:t>
      </w:r>
      <w:r w:rsidR="005C6BD1" w:rsidRPr="00F07398">
        <w:rPr>
          <w:rFonts w:ascii="Calibri" w:hAnsi="Calibri" w:cs="Calibri"/>
        </w:rPr>
        <w:t xml:space="preserve">analyses were </w:t>
      </w:r>
      <w:r w:rsidR="002A1CC5" w:rsidRPr="00F07398">
        <w:rPr>
          <w:rFonts w:ascii="Calibri" w:hAnsi="Calibri" w:cs="Calibri"/>
        </w:rPr>
        <w:t xml:space="preserve">used to </w:t>
      </w:r>
      <w:r w:rsidR="008F1B46" w:rsidRPr="00F07398">
        <w:rPr>
          <w:rFonts w:ascii="Calibri" w:hAnsi="Calibri" w:cs="Calibri"/>
        </w:rPr>
        <w:t>investigate</w:t>
      </w:r>
      <w:r w:rsidR="002A1CC5" w:rsidRPr="00F07398">
        <w:rPr>
          <w:rFonts w:ascii="Calibri" w:hAnsi="Calibri" w:cs="Calibri"/>
        </w:rPr>
        <w:t xml:space="preserve"> </w:t>
      </w:r>
      <w:r w:rsidR="00A4431A" w:rsidRPr="00F07398">
        <w:rPr>
          <w:rFonts w:ascii="Calibri" w:hAnsi="Calibri" w:cs="Calibri"/>
        </w:rPr>
        <w:t xml:space="preserve">the </w:t>
      </w:r>
      <w:r w:rsidR="002A1CC5" w:rsidRPr="00F07398">
        <w:rPr>
          <w:rFonts w:ascii="Calibri" w:hAnsi="Calibri" w:cs="Calibri"/>
        </w:rPr>
        <w:t>enterprising tendency</w:t>
      </w:r>
      <w:r w:rsidR="00465C18" w:rsidRPr="00F07398">
        <w:rPr>
          <w:rFonts w:ascii="Calibri" w:hAnsi="Calibri" w:cs="Calibri"/>
        </w:rPr>
        <w:t xml:space="preserve"> of resp</w:t>
      </w:r>
      <w:r w:rsidR="002976F0" w:rsidRPr="00F07398">
        <w:rPr>
          <w:rFonts w:ascii="Calibri" w:hAnsi="Calibri" w:cs="Calibri"/>
        </w:rPr>
        <w:t>ondents</w:t>
      </w:r>
      <w:r w:rsidR="002A1CC5" w:rsidRPr="00F07398">
        <w:rPr>
          <w:rFonts w:ascii="Calibri" w:hAnsi="Calibri" w:cs="Calibri"/>
        </w:rPr>
        <w:t>.</w:t>
      </w:r>
    </w:p>
    <w:p w:rsidR="00756DDE" w:rsidRPr="00F07398" w:rsidRDefault="00756DDE" w:rsidP="002A1CC5">
      <w:pPr>
        <w:jc w:val="both"/>
        <w:rPr>
          <w:rFonts w:ascii="Calibri" w:hAnsi="Calibri" w:cs="Calibri"/>
        </w:rPr>
      </w:pPr>
      <w:r w:rsidRPr="00F07398">
        <w:rPr>
          <w:rFonts w:ascii="Calibri" w:hAnsi="Calibri" w:cs="Calibri"/>
          <w:b/>
        </w:rPr>
        <w:t>Findings</w:t>
      </w:r>
      <w:r w:rsidR="00292E0E" w:rsidRPr="00F07398">
        <w:rPr>
          <w:rFonts w:ascii="Calibri" w:hAnsi="Calibri" w:cs="Calibri"/>
          <w:b/>
        </w:rPr>
        <w:t>:</w:t>
      </w:r>
      <w:r w:rsidR="000542DD" w:rsidRPr="00F07398">
        <w:rPr>
          <w:rFonts w:ascii="Calibri" w:hAnsi="Calibri" w:cs="Calibri"/>
        </w:rPr>
        <w:t xml:space="preserve"> </w:t>
      </w:r>
      <w:r w:rsidR="001B3B5E" w:rsidRPr="00F07398">
        <w:rPr>
          <w:rFonts w:ascii="Calibri" w:hAnsi="Calibri" w:cs="Calibri"/>
        </w:rPr>
        <w:t>The findings from this study indicate that the students have a</w:t>
      </w:r>
      <w:r w:rsidR="008F1B46" w:rsidRPr="00F07398">
        <w:rPr>
          <w:rFonts w:ascii="Calibri" w:hAnsi="Calibri" w:cs="Calibri"/>
        </w:rPr>
        <w:t>n overall</w:t>
      </w:r>
      <w:r w:rsidR="001B3B5E" w:rsidRPr="00F07398">
        <w:rPr>
          <w:rFonts w:ascii="Calibri" w:hAnsi="Calibri" w:cs="Calibri"/>
        </w:rPr>
        <w:t xml:space="preserve"> medium </w:t>
      </w:r>
      <w:r w:rsidR="00704F7D" w:rsidRPr="00F07398">
        <w:rPr>
          <w:rFonts w:ascii="Calibri" w:hAnsi="Calibri" w:cs="Calibri"/>
        </w:rPr>
        <w:t xml:space="preserve">level of </w:t>
      </w:r>
      <w:r w:rsidR="004E3B00" w:rsidRPr="00F07398">
        <w:rPr>
          <w:rFonts w:ascii="Calibri" w:hAnsi="Calibri" w:cs="Calibri"/>
        </w:rPr>
        <w:t>enterprising tendency</w:t>
      </w:r>
      <w:r w:rsidR="001E758F" w:rsidRPr="00F07398">
        <w:rPr>
          <w:rFonts w:ascii="Calibri" w:hAnsi="Calibri" w:cs="Calibri"/>
        </w:rPr>
        <w:t xml:space="preserve"> and strengths in some enterprising characteristics</w:t>
      </w:r>
      <w:r w:rsidR="00704F7D" w:rsidRPr="00F07398">
        <w:rPr>
          <w:rFonts w:ascii="Calibri" w:hAnsi="Calibri" w:cs="Calibri"/>
        </w:rPr>
        <w:t xml:space="preserve">. </w:t>
      </w:r>
      <w:r w:rsidR="00046C51" w:rsidRPr="00F07398">
        <w:rPr>
          <w:rFonts w:ascii="Calibri" w:hAnsi="Calibri" w:cs="Calibri"/>
        </w:rPr>
        <w:t xml:space="preserve">The findings </w:t>
      </w:r>
      <w:r w:rsidR="00777C04" w:rsidRPr="00F07398">
        <w:rPr>
          <w:rFonts w:ascii="Calibri" w:hAnsi="Calibri" w:cs="Calibri"/>
        </w:rPr>
        <w:t xml:space="preserve">reveal that </w:t>
      </w:r>
      <w:r w:rsidR="00F95D9E" w:rsidRPr="00F07398">
        <w:rPr>
          <w:rFonts w:ascii="Calibri" w:hAnsi="Calibri" w:cs="Calibri"/>
        </w:rPr>
        <w:t>gender</w:t>
      </w:r>
      <w:r w:rsidR="00F95D9E" w:rsidRPr="00F07398">
        <w:rPr>
          <w:rFonts w:ascii="Calibri" w:eastAsia="SimSun" w:hAnsi="Calibri" w:cs="Calibri"/>
        </w:rPr>
        <w:t>,</w:t>
      </w:r>
      <w:r w:rsidR="00F95D9E" w:rsidRPr="00F07398">
        <w:rPr>
          <w:rFonts w:ascii="Calibri" w:hAnsi="Calibri" w:cs="Calibri"/>
        </w:rPr>
        <w:t xml:space="preserve"> </w:t>
      </w:r>
      <w:r w:rsidR="00321122" w:rsidRPr="00F07398">
        <w:rPr>
          <w:rFonts w:ascii="Calibri" w:hAnsi="Calibri" w:cs="Calibri"/>
        </w:rPr>
        <w:t xml:space="preserve">family business, hometown and </w:t>
      </w:r>
      <w:r w:rsidR="00F95D9E" w:rsidRPr="00F07398">
        <w:rPr>
          <w:rFonts w:ascii="Calibri" w:hAnsi="Calibri" w:cs="Calibri"/>
        </w:rPr>
        <w:t>entrepreneurship</w:t>
      </w:r>
      <w:r w:rsidR="00777C04" w:rsidRPr="00F07398">
        <w:rPr>
          <w:rFonts w:ascii="Calibri" w:hAnsi="Calibri" w:cs="Calibri"/>
        </w:rPr>
        <w:t xml:space="preserve"> education </w:t>
      </w:r>
      <w:r w:rsidR="00046C51" w:rsidRPr="00F07398">
        <w:rPr>
          <w:rFonts w:ascii="Calibri" w:hAnsi="Calibri" w:cs="Calibri"/>
        </w:rPr>
        <w:t xml:space="preserve">are significantly related to enterprising tendency </w:t>
      </w:r>
      <w:r w:rsidR="001E758F" w:rsidRPr="00F07398">
        <w:rPr>
          <w:rFonts w:ascii="Calibri" w:hAnsi="Calibri" w:cs="Calibri"/>
        </w:rPr>
        <w:t xml:space="preserve">but </w:t>
      </w:r>
      <w:r w:rsidR="008F1B46" w:rsidRPr="00F07398">
        <w:rPr>
          <w:rFonts w:ascii="Calibri" w:hAnsi="Calibri" w:cs="Calibri"/>
        </w:rPr>
        <w:t xml:space="preserve">that </w:t>
      </w:r>
      <w:r w:rsidR="001E758F" w:rsidRPr="00F07398">
        <w:rPr>
          <w:rFonts w:ascii="Calibri" w:hAnsi="Calibri" w:cs="Calibri"/>
        </w:rPr>
        <w:t xml:space="preserve">age, </w:t>
      </w:r>
      <w:r w:rsidR="00321122" w:rsidRPr="00F07398">
        <w:rPr>
          <w:rFonts w:ascii="Calibri" w:hAnsi="Calibri" w:cs="Calibri"/>
        </w:rPr>
        <w:t>household income</w:t>
      </w:r>
      <w:r w:rsidR="001E758F" w:rsidRPr="00F07398">
        <w:rPr>
          <w:rFonts w:ascii="Calibri" w:hAnsi="Calibri" w:cs="Calibri"/>
        </w:rPr>
        <w:t>, parents’ education and occupation</w:t>
      </w:r>
      <w:r w:rsidR="00321122" w:rsidRPr="00F07398">
        <w:rPr>
          <w:rFonts w:ascii="Calibri" w:hAnsi="Calibri" w:cs="Calibri"/>
        </w:rPr>
        <w:t xml:space="preserve"> </w:t>
      </w:r>
      <w:r w:rsidR="00046C51" w:rsidRPr="00F07398">
        <w:rPr>
          <w:rFonts w:ascii="Calibri" w:hAnsi="Calibri" w:cs="Calibri"/>
        </w:rPr>
        <w:t>a</w:t>
      </w:r>
      <w:r w:rsidR="001E758F" w:rsidRPr="00F07398">
        <w:rPr>
          <w:rFonts w:ascii="Calibri" w:hAnsi="Calibri" w:cs="Calibri"/>
        </w:rPr>
        <w:t>re not.</w:t>
      </w:r>
    </w:p>
    <w:p w:rsidR="00A53842" w:rsidRPr="00F07398" w:rsidRDefault="00290D11" w:rsidP="00E53852">
      <w:pPr>
        <w:jc w:val="both"/>
        <w:rPr>
          <w:rFonts w:ascii="Calibri" w:hAnsi="Calibri" w:cs="Calibri"/>
          <w:lang w:val="en-US"/>
        </w:rPr>
      </w:pPr>
      <w:r w:rsidRPr="00F07398">
        <w:rPr>
          <w:rFonts w:ascii="Calibri" w:hAnsi="Calibri" w:cs="Calibri"/>
          <w:b/>
        </w:rPr>
        <w:t xml:space="preserve">Research </w:t>
      </w:r>
      <w:r w:rsidR="0011175A" w:rsidRPr="00F07398">
        <w:rPr>
          <w:rFonts w:ascii="Calibri" w:hAnsi="Calibri" w:cs="Calibri"/>
          <w:b/>
        </w:rPr>
        <w:t>limitations/</w:t>
      </w:r>
      <w:r w:rsidRPr="00F07398">
        <w:rPr>
          <w:rFonts w:ascii="Calibri" w:hAnsi="Calibri" w:cs="Calibri"/>
          <w:b/>
        </w:rPr>
        <w:t>implications</w:t>
      </w:r>
      <w:r w:rsidR="00292E0E" w:rsidRPr="00F07398">
        <w:rPr>
          <w:rFonts w:ascii="Calibri" w:hAnsi="Calibri" w:cs="Calibri"/>
          <w:b/>
        </w:rPr>
        <w:t>:</w:t>
      </w:r>
      <w:r w:rsidRPr="00F07398">
        <w:rPr>
          <w:rFonts w:ascii="Calibri" w:hAnsi="Calibri" w:cs="Calibri"/>
          <w:b/>
        </w:rPr>
        <w:t xml:space="preserve"> </w:t>
      </w:r>
      <w:r w:rsidR="00EE7146" w:rsidRPr="00F07398">
        <w:rPr>
          <w:rFonts w:ascii="Calibri" w:hAnsi="Calibri" w:cs="Calibri"/>
        </w:rPr>
        <w:t xml:space="preserve">Although the study is based on a relatively small sample </w:t>
      </w:r>
      <w:r w:rsidR="003B2911" w:rsidRPr="00F07398">
        <w:rPr>
          <w:rFonts w:ascii="Calibri" w:hAnsi="Calibri" w:cs="Calibri"/>
        </w:rPr>
        <w:t>taken from</w:t>
      </w:r>
      <w:r w:rsidR="00EE7146" w:rsidRPr="00F07398">
        <w:rPr>
          <w:rFonts w:ascii="Calibri" w:hAnsi="Calibri" w:cs="Calibri"/>
        </w:rPr>
        <w:t xml:space="preserve"> just one </w:t>
      </w:r>
      <w:r w:rsidR="00046C51" w:rsidRPr="00F07398">
        <w:rPr>
          <w:rFonts w:ascii="Calibri" w:hAnsi="Calibri" w:cs="Calibri"/>
        </w:rPr>
        <w:t xml:space="preserve">university </w:t>
      </w:r>
      <w:r w:rsidR="003B3FFD" w:rsidRPr="00F07398">
        <w:rPr>
          <w:rFonts w:ascii="Calibri" w:hAnsi="Calibri" w:cs="Calibri"/>
        </w:rPr>
        <w:t>in Beijing</w:t>
      </w:r>
      <w:r w:rsidR="005F57C3" w:rsidRPr="00F07398">
        <w:rPr>
          <w:rFonts w:ascii="Calibri" w:hAnsi="Calibri" w:cs="Calibri"/>
        </w:rPr>
        <w:t>,</w:t>
      </w:r>
      <w:r w:rsidR="003B3FFD" w:rsidRPr="00F07398">
        <w:rPr>
          <w:rFonts w:ascii="Calibri" w:hAnsi="Calibri" w:cs="Calibri"/>
        </w:rPr>
        <w:t xml:space="preserve"> </w:t>
      </w:r>
      <w:r w:rsidR="00EE7146" w:rsidRPr="00F07398">
        <w:rPr>
          <w:rFonts w:ascii="Calibri" w:hAnsi="Calibri" w:cs="Calibri"/>
        </w:rPr>
        <w:t>t</w:t>
      </w:r>
      <w:r w:rsidR="00A53842" w:rsidRPr="00F07398">
        <w:rPr>
          <w:rFonts w:ascii="Calibri" w:eastAsia="Calibri" w:hAnsi="Calibri" w:cs="Calibri"/>
        </w:rPr>
        <w:t xml:space="preserve">he findings </w:t>
      </w:r>
      <w:r w:rsidR="0074341C" w:rsidRPr="00F07398">
        <w:rPr>
          <w:rFonts w:ascii="Calibri" w:eastAsia="Calibri" w:hAnsi="Calibri" w:cs="Calibri"/>
        </w:rPr>
        <w:t>suggest</w:t>
      </w:r>
      <w:r w:rsidR="00A53842" w:rsidRPr="00F07398">
        <w:rPr>
          <w:rFonts w:ascii="Calibri" w:eastAsia="Calibri" w:hAnsi="Calibri" w:cs="Calibri"/>
        </w:rPr>
        <w:t xml:space="preserve"> that </w:t>
      </w:r>
      <w:r w:rsidR="005F57C3" w:rsidRPr="00F07398">
        <w:rPr>
          <w:rFonts w:ascii="Calibri" w:eastAsia="Calibri" w:hAnsi="Calibri" w:cs="Calibri"/>
        </w:rPr>
        <w:t xml:space="preserve">the </w:t>
      </w:r>
      <w:r w:rsidR="005F57C3" w:rsidRPr="00F07398">
        <w:rPr>
          <w:rFonts w:ascii="Calibri" w:eastAsia="Calibri" w:hAnsi="Calibri" w:cs="Calibri"/>
          <w:lang w:val="en-US"/>
        </w:rPr>
        <w:t xml:space="preserve">enterprising </w:t>
      </w:r>
      <w:r w:rsidR="00E53852" w:rsidRPr="00F07398">
        <w:rPr>
          <w:rFonts w:ascii="Calibri" w:eastAsia="Calibri" w:hAnsi="Calibri" w:cs="Calibri"/>
        </w:rPr>
        <w:t>tendency of students</w:t>
      </w:r>
      <w:r w:rsidR="00111726" w:rsidRPr="00F07398">
        <w:rPr>
          <w:rFonts w:ascii="Calibri" w:eastAsia="Calibri" w:hAnsi="Calibri" w:cs="Calibri"/>
        </w:rPr>
        <w:t xml:space="preserve"> </w:t>
      </w:r>
      <w:r w:rsidR="00E53852" w:rsidRPr="00F07398">
        <w:rPr>
          <w:rFonts w:ascii="Calibri" w:eastAsia="Calibri" w:hAnsi="Calibri" w:cs="Calibri"/>
        </w:rPr>
        <w:t xml:space="preserve">can be encouraged by </w:t>
      </w:r>
      <w:r w:rsidR="000653B8">
        <w:rPr>
          <w:rFonts w:ascii="Calibri" w:eastAsia="Calibri" w:hAnsi="Calibri" w:cs="Calibri"/>
        </w:rPr>
        <w:t>entrepreneurship education</w:t>
      </w:r>
      <w:r w:rsidR="000653B8">
        <w:rPr>
          <w:rFonts w:ascii="Calibri" w:eastAsia="Calibri" w:hAnsi="Calibri" w:cs="Calibri"/>
        </w:rPr>
        <w:t xml:space="preserve">. </w:t>
      </w:r>
      <w:r w:rsidR="005537E5" w:rsidRPr="000345FF">
        <w:rPr>
          <w:rFonts w:ascii="Calibri" w:eastAsia="Calibri" w:hAnsi="Calibri" w:cs="Calibri"/>
          <w:highlight w:val="lightGray"/>
        </w:rPr>
        <w:t>Combined with evidence</w:t>
      </w:r>
      <w:r w:rsidR="000653B8" w:rsidRPr="000345FF">
        <w:rPr>
          <w:rFonts w:ascii="Calibri" w:eastAsia="Calibri" w:hAnsi="Calibri" w:cs="Calibri"/>
          <w:highlight w:val="lightGray"/>
        </w:rPr>
        <w:t xml:space="preserve"> that entrepreneurship education is at a relatively early stage of development in China, this finding suggests considerable scope to increase student’s enterprising tendency by extending, </w:t>
      </w:r>
      <w:r w:rsidR="00E53852" w:rsidRPr="000345FF">
        <w:rPr>
          <w:rFonts w:ascii="Calibri" w:eastAsia="Calibri" w:hAnsi="Calibri" w:cs="Calibri"/>
          <w:highlight w:val="lightGray"/>
        </w:rPr>
        <w:t xml:space="preserve">creating a more favourable environment </w:t>
      </w:r>
      <w:r w:rsidR="00AE4034" w:rsidRPr="000345FF">
        <w:rPr>
          <w:rFonts w:ascii="Calibri" w:eastAsia="Calibri" w:hAnsi="Calibri" w:cs="Calibri"/>
          <w:highlight w:val="lightGray"/>
        </w:rPr>
        <w:t>for</w:t>
      </w:r>
      <w:r w:rsidR="000653B8" w:rsidRPr="000345FF">
        <w:rPr>
          <w:rFonts w:ascii="Calibri" w:eastAsia="Calibri" w:hAnsi="Calibri" w:cs="Calibri"/>
          <w:highlight w:val="lightGray"/>
        </w:rPr>
        <w:t>,</w:t>
      </w:r>
      <w:r w:rsidR="00AE4034" w:rsidRPr="000345FF">
        <w:rPr>
          <w:rFonts w:ascii="Calibri" w:eastAsia="Calibri" w:hAnsi="Calibri" w:cs="Calibri"/>
          <w:highlight w:val="lightGray"/>
        </w:rPr>
        <w:t xml:space="preserve"> </w:t>
      </w:r>
      <w:r w:rsidR="00E53852" w:rsidRPr="000345FF">
        <w:rPr>
          <w:rFonts w:ascii="Calibri" w:eastAsia="Calibri" w:hAnsi="Calibri" w:cs="Calibri"/>
          <w:highlight w:val="lightGray"/>
        </w:rPr>
        <w:t xml:space="preserve">and </w:t>
      </w:r>
      <w:r w:rsidR="00E53852" w:rsidRPr="000345FF">
        <w:rPr>
          <w:rFonts w:ascii="Calibri" w:hAnsi="Calibri" w:cs="Calibri"/>
          <w:highlight w:val="lightGray"/>
          <w:lang w:val="en-US"/>
        </w:rPr>
        <w:t>improving the methods used to deliver entrepreneurship education.</w:t>
      </w:r>
      <w:r w:rsidR="00850FC7">
        <w:rPr>
          <w:rFonts w:ascii="Calibri" w:hAnsi="Calibri" w:cs="Calibri"/>
          <w:lang w:val="en-US"/>
        </w:rPr>
        <w:t xml:space="preserve"> </w:t>
      </w:r>
      <w:r w:rsidR="00850FC7" w:rsidRPr="00A035B5">
        <w:rPr>
          <w:rFonts w:ascii="Calibri" w:hAnsi="Calibri" w:cs="Calibri"/>
          <w:highlight w:val="lightGray"/>
          <w:lang w:val="en-US"/>
        </w:rPr>
        <w:t xml:space="preserve">Enterprising tendency can be argued to naturally result in entrepreneurial </w:t>
      </w:r>
      <w:r w:rsidR="00263182" w:rsidRPr="00A035B5">
        <w:rPr>
          <w:rFonts w:ascii="Calibri" w:hAnsi="Calibri" w:cs="Calibri"/>
          <w:highlight w:val="lightGray"/>
          <w:lang w:val="en-US"/>
        </w:rPr>
        <w:t>intention;</w:t>
      </w:r>
      <w:r w:rsidR="00850FC7" w:rsidRPr="00A035B5">
        <w:rPr>
          <w:rFonts w:ascii="Calibri" w:hAnsi="Calibri" w:cs="Calibri"/>
          <w:highlight w:val="lightGray"/>
          <w:lang w:val="en-US"/>
        </w:rPr>
        <w:t xml:space="preserve"> however, this </w:t>
      </w:r>
      <w:r w:rsidR="00A035B5">
        <w:rPr>
          <w:rFonts w:ascii="Calibri" w:hAnsi="Calibri" w:cs="Calibri"/>
          <w:highlight w:val="lightGray"/>
          <w:lang w:val="en-US"/>
        </w:rPr>
        <w:t xml:space="preserve">extension </w:t>
      </w:r>
      <w:r w:rsidR="00850FC7" w:rsidRPr="00A035B5">
        <w:rPr>
          <w:rFonts w:ascii="Calibri" w:hAnsi="Calibri" w:cs="Calibri"/>
          <w:highlight w:val="lightGray"/>
          <w:lang w:val="en-US"/>
        </w:rPr>
        <w:t xml:space="preserve">is beyond the scope of this study, </w:t>
      </w:r>
      <w:r w:rsidR="00A035B5">
        <w:rPr>
          <w:rFonts w:ascii="Calibri" w:hAnsi="Calibri" w:cs="Calibri"/>
          <w:highlight w:val="lightGray"/>
          <w:lang w:val="en-US"/>
        </w:rPr>
        <w:t>which</w:t>
      </w:r>
      <w:r w:rsidR="00850FC7" w:rsidRPr="00A035B5">
        <w:rPr>
          <w:rFonts w:ascii="Calibri" w:hAnsi="Calibri" w:cs="Calibri"/>
          <w:highlight w:val="lightGray"/>
          <w:lang w:val="en-US"/>
        </w:rPr>
        <w:t xml:space="preserve"> is restricted to the </w:t>
      </w:r>
      <w:r w:rsidR="00A035B5">
        <w:rPr>
          <w:rFonts w:ascii="Calibri" w:hAnsi="Calibri" w:cs="Calibri"/>
          <w:highlight w:val="lightGray"/>
          <w:lang w:val="en-US"/>
        </w:rPr>
        <w:t xml:space="preserve">analysis of </w:t>
      </w:r>
      <w:r w:rsidR="00850FC7" w:rsidRPr="00A035B5">
        <w:rPr>
          <w:rFonts w:ascii="Calibri" w:hAnsi="Calibri" w:cs="Calibri"/>
          <w:highlight w:val="lightGray"/>
          <w:lang w:val="en-US"/>
        </w:rPr>
        <w:t>enterprising tendency.</w:t>
      </w:r>
    </w:p>
    <w:p w:rsidR="00756DDE" w:rsidRPr="00F07398" w:rsidRDefault="00756DDE" w:rsidP="00430E74">
      <w:pPr>
        <w:jc w:val="both"/>
        <w:rPr>
          <w:rFonts w:ascii="Calibri" w:hAnsi="Calibri" w:cs="Calibri"/>
        </w:rPr>
      </w:pPr>
      <w:r w:rsidRPr="00F07398">
        <w:rPr>
          <w:rFonts w:ascii="Calibri" w:hAnsi="Calibri" w:cs="Calibri"/>
          <w:b/>
        </w:rPr>
        <w:t>Originality/value</w:t>
      </w:r>
      <w:r w:rsidR="00292E0E" w:rsidRPr="00F07398">
        <w:rPr>
          <w:rFonts w:ascii="Calibri" w:hAnsi="Calibri" w:cs="Calibri"/>
          <w:b/>
        </w:rPr>
        <w:t>:</w:t>
      </w:r>
      <w:r w:rsidR="000542DD" w:rsidRPr="00F07398">
        <w:rPr>
          <w:rFonts w:ascii="Calibri" w:eastAsia="Calibri" w:hAnsi="Calibri" w:cs="Calibri"/>
        </w:rPr>
        <w:t xml:space="preserve"> </w:t>
      </w:r>
      <w:r w:rsidR="00141E08" w:rsidRPr="00F07398">
        <w:rPr>
          <w:rFonts w:ascii="Calibri" w:eastAsia="Calibri" w:hAnsi="Calibri" w:cs="Calibri"/>
        </w:rPr>
        <w:t xml:space="preserve">This study </w:t>
      </w:r>
      <w:r w:rsidR="00075447" w:rsidRPr="00F07398">
        <w:rPr>
          <w:rFonts w:ascii="Calibri" w:eastAsia="Calibri" w:hAnsi="Calibri" w:cs="Calibri"/>
        </w:rPr>
        <w:t>makes</w:t>
      </w:r>
      <w:r w:rsidR="00141E08" w:rsidRPr="00F07398">
        <w:rPr>
          <w:rFonts w:ascii="Calibri" w:eastAsia="Calibri" w:hAnsi="Calibri" w:cs="Calibri"/>
        </w:rPr>
        <w:t xml:space="preserve"> </w:t>
      </w:r>
      <w:r w:rsidR="00075447" w:rsidRPr="00F07398">
        <w:rPr>
          <w:rFonts w:ascii="Calibri" w:eastAsia="Calibri" w:hAnsi="Calibri" w:cs="Calibri"/>
        </w:rPr>
        <w:t xml:space="preserve">an original </w:t>
      </w:r>
      <w:r w:rsidR="00141E08" w:rsidRPr="00F07398">
        <w:rPr>
          <w:rFonts w:ascii="Calibri" w:eastAsia="Calibri" w:hAnsi="Calibri" w:cs="Calibri"/>
        </w:rPr>
        <w:t>contribution to knowledge</w:t>
      </w:r>
      <w:r w:rsidR="00141E08" w:rsidRPr="00F07398">
        <w:rPr>
          <w:rFonts w:ascii="Calibri" w:hAnsi="Calibri" w:cs="Calibri"/>
        </w:rPr>
        <w:t xml:space="preserve"> as it is one of the first </w:t>
      </w:r>
      <w:r w:rsidR="00290BDD" w:rsidRPr="00F07398">
        <w:rPr>
          <w:rFonts w:ascii="Calibri" w:hAnsi="Calibri" w:cs="Calibri"/>
        </w:rPr>
        <w:t>studies</w:t>
      </w:r>
      <w:r w:rsidR="00141E08" w:rsidRPr="00F07398">
        <w:rPr>
          <w:rFonts w:ascii="Calibri" w:hAnsi="Calibri" w:cs="Calibri"/>
        </w:rPr>
        <w:t xml:space="preserve"> to explore </w:t>
      </w:r>
      <w:r w:rsidR="004E3B00" w:rsidRPr="00F07398">
        <w:rPr>
          <w:rFonts w:ascii="Calibri" w:hAnsi="Calibri" w:cs="Calibri"/>
        </w:rPr>
        <w:t>enterprising tendency</w:t>
      </w:r>
      <w:r w:rsidR="00EB72F5" w:rsidRPr="00F07398">
        <w:rPr>
          <w:rFonts w:ascii="Calibri" w:hAnsi="Calibri" w:cs="Calibri"/>
        </w:rPr>
        <w:t xml:space="preserve"> </w:t>
      </w:r>
      <w:r w:rsidR="00141E08" w:rsidRPr="00F07398">
        <w:rPr>
          <w:rFonts w:ascii="Calibri" w:hAnsi="Calibri" w:cs="Calibri"/>
        </w:rPr>
        <w:t>among university students in China</w:t>
      </w:r>
      <w:r w:rsidR="00141E08" w:rsidRPr="00F07398">
        <w:rPr>
          <w:rFonts w:ascii="Calibri" w:eastAsia="Calibri" w:hAnsi="Calibri" w:cs="Calibri"/>
        </w:rPr>
        <w:t xml:space="preserve">. </w:t>
      </w:r>
      <w:r w:rsidR="0011175A" w:rsidRPr="00F07398">
        <w:rPr>
          <w:rFonts w:ascii="Calibri" w:eastAsia="Calibri" w:hAnsi="Calibri" w:cs="Calibri"/>
        </w:rPr>
        <w:t>It</w:t>
      </w:r>
      <w:r w:rsidR="00EE7146" w:rsidRPr="00F07398">
        <w:rPr>
          <w:rFonts w:ascii="Calibri" w:eastAsia="Calibri" w:hAnsi="Calibri" w:cs="Calibri"/>
        </w:rPr>
        <w:t xml:space="preserve"> ha</w:t>
      </w:r>
      <w:r w:rsidR="0011175A" w:rsidRPr="00F07398">
        <w:rPr>
          <w:rFonts w:ascii="Calibri" w:eastAsia="Calibri" w:hAnsi="Calibri" w:cs="Calibri"/>
        </w:rPr>
        <w:t xml:space="preserve">s value </w:t>
      </w:r>
      <w:r w:rsidR="00EE7146" w:rsidRPr="00F07398">
        <w:rPr>
          <w:rFonts w:ascii="Calibri" w:eastAsia="Calibri" w:hAnsi="Calibri" w:cs="Calibri"/>
        </w:rPr>
        <w:t xml:space="preserve">for </w:t>
      </w:r>
      <w:r w:rsidR="00EE7146" w:rsidRPr="00F07398">
        <w:rPr>
          <w:rFonts w:ascii="Calibri" w:hAnsi="Calibri" w:cs="Calibri"/>
          <w:lang w:val="en-US"/>
        </w:rPr>
        <w:t>government, policy makers</w:t>
      </w:r>
      <w:r w:rsidR="00EE7146" w:rsidRPr="00F07398">
        <w:rPr>
          <w:rFonts w:ascii="Calibri" w:hAnsi="Calibri" w:cs="Calibri"/>
        </w:rPr>
        <w:t xml:space="preserve"> and </w:t>
      </w:r>
      <w:r w:rsidR="00EE7146" w:rsidRPr="00F07398">
        <w:rPr>
          <w:rFonts w:ascii="Calibri" w:hAnsi="Calibri" w:cs="Calibri"/>
          <w:lang w:val="en-US"/>
        </w:rPr>
        <w:t>university program designers</w:t>
      </w:r>
      <w:r w:rsidR="00EE7146" w:rsidRPr="00F07398">
        <w:rPr>
          <w:rFonts w:ascii="Calibri" w:eastAsia="Calibri" w:hAnsi="Calibri" w:cs="Calibri"/>
        </w:rPr>
        <w:t xml:space="preserve"> in that it provides </w:t>
      </w:r>
      <w:r w:rsidR="00EE7146" w:rsidRPr="00F07398">
        <w:rPr>
          <w:rFonts w:ascii="Calibri" w:hAnsi="Calibri" w:cs="Calibri"/>
          <w:lang w:val="en-US"/>
        </w:rPr>
        <w:t>direction for entrepreneurship education in China.</w:t>
      </w:r>
    </w:p>
    <w:p w:rsidR="008F1B46" w:rsidRPr="00F07398" w:rsidRDefault="008F1B46" w:rsidP="00430E74">
      <w:pPr>
        <w:jc w:val="both"/>
        <w:rPr>
          <w:rFonts w:ascii="Calibri" w:hAnsi="Calibri" w:cs="Calibri"/>
          <w:b/>
        </w:rPr>
      </w:pPr>
    </w:p>
    <w:p w:rsidR="00756DDE" w:rsidRPr="00F07398" w:rsidRDefault="00756DDE" w:rsidP="00430E74">
      <w:pPr>
        <w:jc w:val="both"/>
        <w:rPr>
          <w:rFonts w:ascii="Calibri" w:hAnsi="Calibri" w:cs="Calibri"/>
        </w:rPr>
      </w:pPr>
      <w:r w:rsidRPr="00F07398">
        <w:rPr>
          <w:rFonts w:ascii="Calibri" w:hAnsi="Calibri" w:cs="Calibri"/>
          <w:b/>
        </w:rPr>
        <w:t>Keywords</w:t>
      </w:r>
      <w:r w:rsidR="00292E0E" w:rsidRPr="00F07398">
        <w:rPr>
          <w:rFonts w:ascii="Calibri" w:hAnsi="Calibri" w:cs="Calibri"/>
          <w:b/>
        </w:rPr>
        <w:t>:</w:t>
      </w:r>
      <w:r w:rsidR="0087470E" w:rsidRPr="00F07398">
        <w:rPr>
          <w:rFonts w:ascii="Calibri" w:hAnsi="Calibri" w:cs="Calibri"/>
        </w:rPr>
        <w:t xml:space="preserve"> </w:t>
      </w:r>
      <w:r w:rsidR="008F1B46" w:rsidRPr="00F07398">
        <w:rPr>
          <w:rFonts w:ascii="Calibri" w:hAnsi="Calibri" w:cs="Calibri"/>
        </w:rPr>
        <w:t>Entrepreneurship in China</w:t>
      </w:r>
      <w:r w:rsidR="002C1525">
        <w:rPr>
          <w:rFonts w:ascii="Calibri" w:hAnsi="Calibri" w:cs="Calibri"/>
        </w:rPr>
        <w:t>;</w:t>
      </w:r>
      <w:r w:rsidR="008F1B46" w:rsidRPr="00F07398">
        <w:rPr>
          <w:rFonts w:ascii="Calibri" w:hAnsi="Calibri" w:cs="Calibri"/>
        </w:rPr>
        <w:t xml:space="preserve"> entrepreneurship education</w:t>
      </w:r>
      <w:r w:rsidR="002C1525">
        <w:rPr>
          <w:rFonts w:ascii="Calibri" w:hAnsi="Calibri" w:cs="Calibri"/>
        </w:rPr>
        <w:t>;</w:t>
      </w:r>
      <w:r w:rsidR="008F1B46" w:rsidRPr="00F07398">
        <w:rPr>
          <w:rFonts w:ascii="Calibri" w:hAnsi="Calibri" w:cs="Calibri"/>
        </w:rPr>
        <w:t xml:space="preserve"> enterprising </w:t>
      </w:r>
      <w:r w:rsidR="004E3B00" w:rsidRPr="00F07398">
        <w:rPr>
          <w:rFonts w:ascii="Calibri" w:hAnsi="Calibri" w:cs="Calibri"/>
        </w:rPr>
        <w:t>tendency</w:t>
      </w:r>
      <w:r w:rsidR="002C1525">
        <w:rPr>
          <w:rFonts w:ascii="Calibri" w:hAnsi="Calibri" w:cs="Calibri"/>
        </w:rPr>
        <w:t>;</w:t>
      </w:r>
      <w:r w:rsidR="00E17953" w:rsidRPr="00F07398">
        <w:rPr>
          <w:rFonts w:ascii="Calibri" w:hAnsi="Calibri" w:cs="Calibri"/>
        </w:rPr>
        <w:t xml:space="preserve"> </w:t>
      </w:r>
      <w:r w:rsidR="00A07A3C" w:rsidRPr="00F07398">
        <w:rPr>
          <w:rFonts w:ascii="Calibri" w:hAnsi="Calibri" w:cs="Calibri"/>
        </w:rPr>
        <w:t xml:space="preserve">General </w:t>
      </w:r>
      <w:r w:rsidR="00DE6C5D" w:rsidRPr="00F07398">
        <w:rPr>
          <w:rFonts w:ascii="Calibri" w:hAnsi="Calibri" w:cs="Calibri"/>
        </w:rPr>
        <w:t>M</w:t>
      </w:r>
      <w:r w:rsidR="006B1BE5" w:rsidRPr="00F07398">
        <w:rPr>
          <w:rFonts w:ascii="Calibri" w:hAnsi="Calibri" w:cs="Calibri"/>
        </w:rPr>
        <w:t xml:space="preserve">easure </w:t>
      </w:r>
      <w:r w:rsidR="00A07A3C" w:rsidRPr="00F07398">
        <w:rPr>
          <w:rFonts w:ascii="Calibri" w:hAnsi="Calibri" w:cs="Calibri"/>
        </w:rPr>
        <w:t>of Enterprising Tendency v2 (GET2</w:t>
      </w:r>
      <w:r w:rsidR="006B1BE5" w:rsidRPr="00F07398">
        <w:rPr>
          <w:rFonts w:ascii="Calibri" w:hAnsi="Calibri" w:cs="Calibri"/>
        </w:rPr>
        <w:t>)</w:t>
      </w:r>
      <w:r w:rsidR="00A07A3C" w:rsidRPr="00F07398">
        <w:rPr>
          <w:rFonts w:ascii="Calibri" w:hAnsi="Calibri" w:cs="Calibri"/>
        </w:rPr>
        <w:t xml:space="preserve"> test</w:t>
      </w:r>
    </w:p>
    <w:p w:rsidR="008F1B46" w:rsidRPr="00F07398" w:rsidRDefault="008F1B46" w:rsidP="005E1563">
      <w:pPr>
        <w:jc w:val="both"/>
        <w:rPr>
          <w:rFonts w:ascii="Calibri" w:hAnsi="Calibri" w:cs="Calibri"/>
          <w:b/>
        </w:rPr>
      </w:pPr>
    </w:p>
    <w:p w:rsidR="00C4739D" w:rsidRPr="00F07398" w:rsidRDefault="00756DDE" w:rsidP="005E1563">
      <w:pPr>
        <w:jc w:val="both"/>
        <w:rPr>
          <w:rFonts w:ascii="Calibri" w:hAnsi="Calibri" w:cs="Calibri"/>
        </w:rPr>
      </w:pPr>
      <w:r w:rsidRPr="00F07398">
        <w:rPr>
          <w:rFonts w:ascii="Calibri" w:hAnsi="Calibri" w:cs="Calibri"/>
          <w:b/>
        </w:rPr>
        <w:t xml:space="preserve">Paper </w:t>
      </w:r>
      <w:r w:rsidR="0087470E" w:rsidRPr="00F07398">
        <w:rPr>
          <w:rFonts w:ascii="Calibri" w:hAnsi="Calibri" w:cs="Calibri"/>
          <w:b/>
        </w:rPr>
        <w:t>type</w:t>
      </w:r>
      <w:r w:rsidR="00292E0E" w:rsidRPr="00F07398">
        <w:rPr>
          <w:rFonts w:ascii="Calibri" w:hAnsi="Calibri" w:cs="Calibri"/>
          <w:b/>
        </w:rPr>
        <w:t>:</w:t>
      </w:r>
      <w:r w:rsidR="0087470E" w:rsidRPr="00F07398">
        <w:rPr>
          <w:rFonts w:ascii="Calibri" w:hAnsi="Calibri" w:cs="Calibri"/>
          <w:b/>
        </w:rPr>
        <w:t xml:space="preserve"> </w:t>
      </w:r>
      <w:r w:rsidR="0087470E" w:rsidRPr="00F07398">
        <w:rPr>
          <w:rFonts w:ascii="Calibri" w:hAnsi="Calibri" w:cs="Calibri"/>
        </w:rPr>
        <w:t>Research</w:t>
      </w:r>
      <w:r w:rsidRPr="00F07398">
        <w:rPr>
          <w:rFonts w:ascii="Calibri" w:hAnsi="Calibri" w:cs="Calibri"/>
        </w:rPr>
        <w:t xml:space="preserve"> paper</w:t>
      </w:r>
    </w:p>
    <w:p w:rsidR="00A978A7" w:rsidRPr="00F07398" w:rsidRDefault="00A978A7">
      <w:pPr>
        <w:rPr>
          <w:rFonts w:ascii="Calibri" w:hAnsi="Calibri" w:cs="Calibri"/>
          <w:b/>
        </w:rPr>
      </w:pPr>
    </w:p>
    <w:p w:rsidR="005F2166" w:rsidRPr="00F07398" w:rsidRDefault="00AF261B" w:rsidP="00430E74">
      <w:pPr>
        <w:jc w:val="both"/>
        <w:rPr>
          <w:rFonts w:ascii="Calibri" w:hAnsi="Calibri" w:cs="Calibri"/>
          <w:b/>
        </w:rPr>
      </w:pPr>
      <w:r w:rsidRPr="00F07398">
        <w:rPr>
          <w:rFonts w:ascii="Calibri" w:hAnsi="Calibri" w:cs="Calibri"/>
          <w:b/>
        </w:rPr>
        <w:t xml:space="preserve">1. </w:t>
      </w:r>
      <w:r w:rsidR="000F48AD" w:rsidRPr="00F07398">
        <w:rPr>
          <w:rFonts w:ascii="Calibri" w:hAnsi="Calibri" w:cs="Calibri"/>
          <w:b/>
        </w:rPr>
        <w:t>Introduction</w:t>
      </w:r>
    </w:p>
    <w:p w:rsidR="004949F5" w:rsidRPr="00F07398" w:rsidRDefault="00BA14CE" w:rsidP="00141E84">
      <w:pPr>
        <w:jc w:val="both"/>
        <w:rPr>
          <w:rFonts w:ascii="Calibri" w:hAnsi="Calibri" w:cs="Calibri"/>
          <w:iCs/>
        </w:rPr>
      </w:pPr>
      <w:r w:rsidRPr="00F07398">
        <w:rPr>
          <w:rFonts w:ascii="Calibri" w:hAnsi="Calibri" w:cs="Calibri"/>
        </w:rPr>
        <w:t xml:space="preserve">According to </w:t>
      </w:r>
      <w:r w:rsidRPr="00F07398">
        <w:rPr>
          <w:rFonts w:ascii="Calibri" w:eastAsia="Calibri" w:hAnsi="Calibri" w:cs="Calibri"/>
        </w:rPr>
        <w:t xml:space="preserve">Frederick </w:t>
      </w:r>
      <w:r w:rsidRPr="00F07398">
        <w:rPr>
          <w:rFonts w:ascii="Calibri" w:eastAsia="Calibri" w:hAnsi="Calibri" w:cs="Calibri"/>
          <w:i/>
        </w:rPr>
        <w:t>et al</w:t>
      </w:r>
      <w:r w:rsidRPr="00F07398">
        <w:rPr>
          <w:rFonts w:ascii="Calibri" w:eastAsia="Calibri" w:hAnsi="Calibri" w:cs="Calibri"/>
        </w:rPr>
        <w:t>. (2018) e</w:t>
      </w:r>
      <w:r w:rsidRPr="00F07398">
        <w:rPr>
          <w:rFonts w:ascii="Calibri" w:hAnsi="Calibri" w:cs="Calibri"/>
        </w:rPr>
        <w:t xml:space="preserve">ntrepreneurship is now </w:t>
      </w:r>
      <w:r w:rsidRPr="00F07398">
        <w:rPr>
          <w:rFonts w:ascii="Calibri" w:eastAsia="Calibri" w:hAnsi="Calibri" w:cs="Calibri"/>
        </w:rPr>
        <w:t>recognised as a</w:t>
      </w:r>
      <w:r w:rsidRPr="00F07398">
        <w:rPr>
          <w:rFonts w:ascii="Calibri" w:hAnsi="Calibri" w:cs="Calibri"/>
        </w:rPr>
        <w:t xml:space="preserve"> </w:t>
      </w:r>
      <w:r w:rsidRPr="00F07398">
        <w:rPr>
          <w:rFonts w:ascii="Calibri" w:eastAsia="Calibri" w:hAnsi="Calibri" w:cs="Calibri"/>
        </w:rPr>
        <w:t>vital</w:t>
      </w:r>
      <w:r w:rsidRPr="00F07398">
        <w:rPr>
          <w:rFonts w:ascii="Calibri" w:hAnsi="Calibri" w:cs="Calibri"/>
        </w:rPr>
        <w:t xml:space="preserve"> </w:t>
      </w:r>
      <w:r w:rsidRPr="00F07398">
        <w:rPr>
          <w:rFonts w:ascii="Calibri" w:eastAsia="Calibri" w:hAnsi="Calibri" w:cs="Calibri"/>
        </w:rPr>
        <w:t>component</w:t>
      </w:r>
      <w:r w:rsidRPr="00F07398">
        <w:rPr>
          <w:rFonts w:ascii="Calibri" w:hAnsi="Calibri" w:cs="Calibri"/>
        </w:rPr>
        <w:t xml:space="preserve"> </w:t>
      </w:r>
      <w:r w:rsidRPr="00F07398">
        <w:rPr>
          <w:rFonts w:ascii="Calibri" w:eastAsia="Calibri" w:hAnsi="Calibri" w:cs="Calibri"/>
        </w:rPr>
        <w:t>of</w:t>
      </w:r>
      <w:r w:rsidRPr="00F07398">
        <w:rPr>
          <w:rFonts w:ascii="Calibri" w:hAnsi="Calibri" w:cs="Calibri"/>
        </w:rPr>
        <w:t xml:space="preserve"> </w:t>
      </w:r>
      <w:r w:rsidRPr="00F07398">
        <w:rPr>
          <w:rFonts w:ascii="Calibri" w:eastAsia="Calibri" w:hAnsi="Calibri" w:cs="Calibri"/>
        </w:rPr>
        <w:t>the</w:t>
      </w:r>
      <w:r w:rsidRPr="00F07398">
        <w:rPr>
          <w:rFonts w:ascii="Calibri" w:hAnsi="Calibri" w:cs="Calibri"/>
        </w:rPr>
        <w:t xml:space="preserve"> </w:t>
      </w:r>
      <w:r w:rsidRPr="00F07398">
        <w:rPr>
          <w:rFonts w:ascii="Calibri" w:eastAsia="Calibri" w:hAnsi="Calibri" w:cs="Calibri"/>
        </w:rPr>
        <w:t>economic</w:t>
      </w:r>
      <w:r w:rsidRPr="00F07398">
        <w:rPr>
          <w:rFonts w:ascii="Calibri" w:hAnsi="Calibri" w:cs="Calibri"/>
        </w:rPr>
        <w:t xml:space="preserve"> </w:t>
      </w:r>
      <w:r w:rsidRPr="00F07398">
        <w:rPr>
          <w:rFonts w:ascii="Calibri" w:eastAsia="Calibri" w:hAnsi="Calibri" w:cs="Calibri"/>
        </w:rPr>
        <w:t>and</w:t>
      </w:r>
      <w:r w:rsidRPr="00F07398">
        <w:rPr>
          <w:rFonts w:ascii="Calibri" w:hAnsi="Calibri" w:cs="Calibri"/>
        </w:rPr>
        <w:t xml:space="preserve"> </w:t>
      </w:r>
      <w:r w:rsidRPr="00F07398">
        <w:rPr>
          <w:rFonts w:ascii="Calibri" w:eastAsia="Calibri" w:hAnsi="Calibri" w:cs="Calibri"/>
        </w:rPr>
        <w:t>social</w:t>
      </w:r>
      <w:r w:rsidRPr="00F07398">
        <w:rPr>
          <w:rFonts w:ascii="Calibri" w:hAnsi="Calibri" w:cs="Calibri"/>
        </w:rPr>
        <w:t xml:space="preserve"> </w:t>
      </w:r>
      <w:r w:rsidRPr="00F07398">
        <w:rPr>
          <w:rFonts w:ascii="Calibri" w:eastAsia="Calibri" w:hAnsi="Calibri" w:cs="Calibri"/>
        </w:rPr>
        <w:t>success</w:t>
      </w:r>
      <w:r w:rsidRPr="00F07398">
        <w:rPr>
          <w:rFonts w:ascii="Calibri" w:hAnsi="Calibri" w:cs="Calibri"/>
        </w:rPr>
        <w:t xml:space="preserve"> </w:t>
      </w:r>
      <w:r w:rsidRPr="00F07398">
        <w:rPr>
          <w:rFonts w:ascii="Calibri" w:eastAsia="Calibri" w:hAnsi="Calibri" w:cs="Calibri"/>
        </w:rPr>
        <w:t>of</w:t>
      </w:r>
      <w:r w:rsidRPr="00F07398">
        <w:rPr>
          <w:rFonts w:ascii="Calibri" w:hAnsi="Calibri" w:cs="Calibri"/>
        </w:rPr>
        <w:t xml:space="preserve"> </w:t>
      </w:r>
      <w:r w:rsidRPr="00F07398">
        <w:rPr>
          <w:rFonts w:ascii="Calibri" w:eastAsia="Calibri" w:hAnsi="Calibri" w:cs="Calibri"/>
        </w:rPr>
        <w:t>a</w:t>
      </w:r>
      <w:r w:rsidRPr="00F07398">
        <w:rPr>
          <w:rFonts w:ascii="Calibri" w:hAnsi="Calibri" w:cs="Calibri"/>
        </w:rPr>
        <w:t xml:space="preserve"> </w:t>
      </w:r>
      <w:r w:rsidRPr="00F07398">
        <w:rPr>
          <w:rFonts w:ascii="Calibri" w:eastAsia="Calibri" w:hAnsi="Calibri" w:cs="Calibri"/>
        </w:rPr>
        <w:t>nation as it drives</w:t>
      </w:r>
      <w:r w:rsidRPr="00F07398">
        <w:rPr>
          <w:rFonts w:ascii="Calibri" w:hAnsi="Calibri" w:cs="Calibri"/>
        </w:rPr>
        <w:t xml:space="preserve"> </w:t>
      </w:r>
      <w:r w:rsidRPr="00F07398">
        <w:rPr>
          <w:rFonts w:ascii="Calibri" w:eastAsia="Calibri" w:hAnsi="Calibri" w:cs="Calibri"/>
        </w:rPr>
        <w:t xml:space="preserve">economic </w:t>
      </w:r>
      <w:r w:rsidRPr="00F07398">
        <w:rPr>
          <w:rFonts w:ascii="Calibri" w:hAnsi="Calibri" w:cs="Calibri"/>
        </w:rPr>
        <w:t xml:space="preserve">expansion, </w:t>
      </w:r>
      <w:r w:rsidRPr="00F07398">
        <w:rPr>
          <w:rFonts w:ascii="Calibri" w:eastAsia="Calibri" w:hAnsi="Calibri" w:cs="Calibri"/>
        </w:rPr>
        <w:t>productivity</w:t>
      </w:r>
      <w:r w:rsidRPr="00F07398">
        <w:rPr>
          <w:rFonts w:ascii="Calibri" w:hAnsi="Calibri" w:cs="Calibri"/>
        </w:rPr>
        <w:t xml:space="preserve">, </w:t>
      </w:r>
      <w:r w:rsidRPr="00F07398">
        <w:rPr>
          <w:rFonts w:ascii="Calibri" w:eastAsia="Calibri" w:hAnsi="Calibri" w:cs="Calibri"/>
        </w:rPr>
        <w:t>innovation</w:t>
      </w:r>
      <w:r w:rsidRPr="00F07398">
        <w:rPr>
          <w:rFonts w:ascii="Calibri" w:hAnsi="Calibri" w:cs="Calibri"/>
        </w:rPr>
        <w:t xml:space="preserve">, </w:t>
      </w:r>
      <w:r w:rsidRPr="00F07398">
        <w:rPr>
          <w:rFonts w:ascii="Calibri" w:eastAsia="Calibri" w:hAnsi="Calibri" w:cs="Calibri"/>
        </w:rPr>
        <w:t>and</w:t>
      </w:r>
      <w:r w:rsidRPr="00F07398">
        <w:rPr>
          <w:rFonts w:ascii="Calibri" w:hAnsi="Calibri" w:cs="Calibri"/>
        </w:rPr>
        <w:t xml:space="preserve"> </w:t>
      </w:r>
      <w:r w:rsidRPr="00F07398">
        <w:rPr>
          <w:rFonts w:ascii="Calibri" w:eastAsia="Calibri" w:hAnsi="Calibri" w:cs="Calibri"/>
        </w:rPr>
        <w:t>employment</w:t>
      </w:r>
      <w:r w:rsidRPr="00F07398">
        <w:rPr>
          <w:rFonts w:ascii="Calibri" w:hAnsi="Calibri" w:cs="Calibri"/>
        </w:rPr>
        <w:t>. As a consequence,</w:t>
      </w:r>
      <w:r w:rsidR="00E036C9" w:rsidRPr="00F07398">
        <w:rPr>
          <w:rFonts w:ascii="Calibri" w:hAnsi="Calibri" w:cs="Calibri"/>
        </w:rPr>
        <w:t xml:space="preserve"> </w:t>
      </w:r>
      <w:r w:rsidR="007D3DFD" w:rsidRPr="00F07398">
        <w:rPr>
          <w:rFonts w:ascii="Calibri" w:eastAsia="Calibri" w:hAnsi="Calibri" w:cs="Calibri"/>
        </w:rPr>
        <w:t>Parker</w:t>
      </w:r>
      <w:r w:rsidRPr="00F07398">
        <w:rPr>
          <w:rFonts w:ascii="Calibri" w:eastAsia="Calibri" w:hAnsi="Calibri" w:cs="Calibri"/>
        </w:rPr>
        <w:t xml:space="preserve"> (2018</w:t>
      </w:r>
      <w:r w:rsidRPr="00F07398">
        <w:rPr>
          <w:rFonts w:ascii="Calibri" w:hAnsi="Calibri" w:cs="Calibri"/>
          <w:lang w:val="en-US"/>
        </w:rPr>
        <w:t xml:space="preserve">) postulates that </w:t>
      </w:r>
      <w:r w:rsidRPr="00F07398">
        <w:rPr>
          <w:rFonts w:ascii="Calibri" w:hAnsi="Calibri" w:cs="Calibri"/>
        </w:rPr>
        <w:t xml:space="preserve">over the last three decades </w:t>
      </w:r>
      <w:r w:rsidR="00A07A3C" w:rsidRPr="00F07398">
        <w:rPr>
          <w:rFonts w:ascii="Calibri" w:hAnsi="Calibri" w:cs="Calibri"/>
          <w:lang w:val="en-US"/>
        </w:rPr>
        <w:t xml:space="preserve">there </w:t>
      </w:r>
      <w:r w:rsidR="00782008" w:rsidRPr="00F07398">
        <w:rPr>
          <w:rFonts w:ascii="Calibri" w:hAnsi="Calibri" w:cs="Calibri"/>
          <w:lang w:val="en-US"/>
        </w:rPr>
        <w:t>has been a growing interest in promot</w:t>
      </w:r>
      <w:r w:rsidR="00782008" w:rsidRPr="00F07398">
        <w:rPr>
          <w:rFonts w:ascii="Calibri" w:hAnsi="Calibri" w:cs="Calibri"/>
          <w:lang w:val="en-US"/>
        </w:rPr>
        <w:softHyphen/>
        <w:t>ing entrepreneurship worldwide</w:t>
      </w:r>
      <w:r w:rsidR="00141E84" w:rsidRPr="00F07398">
        <w:rPr>
          <w:rFonts w:ascii="Calibri" w:hAnsi="Calibri" w:cs="Calibri"/>
          <w:lang w:val="en-US"/>
        </w:rPr>
        <w:t xml:space="preserve"> and this is no less relevant in China than </w:t>
      </w:r>
      <w:r w:rsidR="00F11804" w:rsidRPr="00F07398">
        <w:rPr>
          <w:rFonts w:ascii="Calibri" w:hAnsi="Calibri" w:cs="Calibri"/>
          <w:lang w:val="en-US"/>
        </w:rPr>
        <w:t xml:space="preserve">in </w:t>
      </w:r>
      <w:r w:rsidR="00141E84" w:rsidRPr="00F07398">
        <w:rPr>
          <w:rFonts w:ascii="Calibri" w:hAnsi="Calibri" w:cs="Calibri"/>
          <w:lang w:val="en-US"/>
        </w:rPr>
        <w:t>any other country</w:t>
      </w:r>
      <w:r w:rsidR="00782008" w:rsidRPr="00F07398">
        <w:rPr>
          <w:rFonts w:ascii="Calibri" w:hAnsi="Calibri" w:cs="Calibri"/>
          <w:lang w:val="en-US"/>
        </w:rPr>
        <w:t>.</w:t>
      </w:r>
      <w:r w:rsidR="00141E84" w:rsidRPr="00F07398">
        <w:rPr>
          <w:rFonts w:ascii="Calibri" w:hAnsi="Calibri" w:cs="Calibri"/>
          <w:lang w:val="en-US"/>
        </w:rPr>
        <w:t xml:space="preserve"> Indeed, </w:t>
      </w:r>
      <w:r w:rsidR="007D3DFD" w:rsidRPr="00F07398">
        <w:rPr>
          <w:rFonts w:ascii="Calibri" w:hAnsi="Calibri" w:cs="Calibri"/>
          <w:lang w:val="en-US"/>
        </w:rPr>
        <w:t xml:space="preserve">over </w:t>
      </w:r>
      <w:r w:rsidR="00D1284F" w:rsidRPr="00F07398">
        <w:rPr>
          <w:rFonts w:ascii="Calibri" w:hAnsi="Calibri" w:cs="Calibri"/>
          <w:lang w:val="en-US"/>
        </w:rPr>
        <w:t xml:space="preserve">the </w:t>
      </w:r>
      <w:r w:rsidR="00141E84" w:rsidRPr="00F07398">
        <w:rPr>
          <w:rFonts w:ascii="Calibri" w:hAnsi="Calibri" w:cs="Calibri"/>
        </w:rPr>
        <w:t>past</w:t>
      </w:r>
      <w:r w:rsidR="004F6039" w:rsidRPr="00F07398">
        <w:rPr>
          <w:rFonts w:ascii="Calibri" w:hAnsi="Calibri" w:cs="Calibri"/>
        </w:rPr>
        <w:t xml:space="preserve"> three decades economic development in China</w:t>
      </w:r>
      <w:r w:rsidR="00141E84" w:rsidRPr="00F07398">
        <w:rPr>
          <w:rFonts w:ascii="Calibri" w:hAnsi="Calibri" w:cs="Calibri"/>
        </w:rPr>
        <w:t xml:space="preserve"> </w:t>
      </w:r>
      <w:r w:rsidR="00D1284F" w:rsidRPr="00F07398">
        <w:rPr>
          <w:rFonts w:ascii="Calibri" w:hAnsi="Calibri" w:cs="Calibri"/>
        </w:rPr>
        <w:t>has been truly remarkable</w:t>
      </w:r>
      <w:r w:rsidR="00F11804" w:rsidRPr="00F07398">
        <w:rPr>
          <w:rFonts w:ascii="Calibri" w:hAnsi="Calibri" w:cs="Calibri"/>
        </w:rPr>
        <w:t>,</w:t>
      </w:r>
      <w:r w:rsidR="00D1284F" w:rsidRPr="00F07398">
        <w:rPr>
          <w:rFonts w:ascii="Calibri" w:hAnsi="Calibri" w:cs="Calibri"/>
        </w:rPr>
        <w:t xml:space="preserve"> </w:t>
      </w:r>
      <w:r w:rsidR="004A47D1" w:rsidRPr="00F07398">
        <w:rPr>
          <w:rFonts w:ascii="Calibri" w:hAnsi="Calibri" w:cs="Calibri"/>
        </w:rPr>
        <w:t>with</w:t>
      </w:r>
      <w:r w:rsidR="004F6039" w:rsidRPr="00F07398">
        <w:rPr>
          <w:rFonts w:ascii="Calibri" w:hAnsi="Calibri" w:cs="Calibri"/>
        </w:rPr>
        <w:t xml:space="preserve"> the </w:t>
      </w:r>
      <w:r w:rsidR="00141E84" w:rsidRPr="00F07398">
        <w:rPr>
          <w:rFonts w:ascii="Calibri" w:hAnsi="Calibri" w:cs="Calibri"/>
          <w:iCs/>
        </w:rPr>
        <w:t>Chin</w:t>
      </w:r>
      <w:r w:rsidR="004F6039" w:rsidRPr="00F07398">
        <w:rPr>
          <w:rFonts w:ascii="Calibri" w:hAnsi="Calibri" w:cs="Calibri"/>
          <w:iCs/>
        </w:rPr>
        <w:t xml:space="preserve">ese economy </w:t>
      </w:r>
      <w:r w:rsidR="007D3DFD" w:rsidRPr="00F07398">
        <w:rPr>
          <w:rFonts w:ascii="Calibri" w:hAnsi="Calibri" w:cs="Calibri"/>
          <w:iCs/>
        </w:rPr>
        <w:t>grow</w:t>
      </w:r>
      <w:r w:rsidR="004A47D1" w:rsidRPr="00F07398">
        <w:rPr>
          <w:rFonts w:ascii="Calibri" w:hAnsi="Calibri" w:cs="Calibri"/>
          <w:iCs/>
        </w:rPr>
        <w:t>ing</w:t>
      </w:r>
      <w:r w:rsidR="007D3DFD" w:rsidRPr="00F07398">
        <w:rPr>
          <w:rFonts w:ascii="Calibri" w:hAnsi="Calibri" w:cs="Calibri"/>
          <w:iCs/>
        </w:rPr>
        <w:t xml:space="preserve"> </w:t>
      </w:r>
      <w:r w:rsidR="00D1284F" w:rsidRPr="00F07398">
        <w:rPr>
          <w:rFonts w:ascii="Calibri" w:hAnsi="Calibri" w:cs="Calibri"/>
          <w:iCs/>
        </w:rPr>
        <w:t xml:space="preserve">to </w:t>
      </w:r>
      <w:r w:rsidR="00141E84" w:rsidRPr="00F07398">
        <w:rPr>
          <w:rFonts w:ascii="Calibri" w:hAnsi="Calibri" w:cs="Calibri"/>
          <w:iCs/>
        </w:rPr>
        <w:t>become the second large</w:t>
      </w:r>
      <w:r w:rsidR="004F6039" w:rsidRPr="00F07398">
        <w:rPr>
          <w:rFonts w:ascii="Calibri" w:hAnsi="Calibri" w:cs="Calibri"/>
          <w:iCs/>
        </w:rPr>
        <w:t>st</w:t>
      </w:r>
      <w:r w:rsidR="00141E84" w:rsidRPr="00F07398">
        <w:rPr>
          <w:rFonts w:ascii="Calibri" w:hAnsi="Calibri" w:cs="Calibri"/>
          <w:iCs/>
        </w:rPr>
        <w:t xml:space="preserve"> in the world </w:t>
      </w:r>
      <w:r w:rsidR="00141E84" w:rsidRPr="00F07398">
        <w:rPr>
          <w:rFonts w:ascii="Calibri" w:hAnsi="Calibri" w:cs="Calibri"/>
          <w:iCs/>
        </w:rPr>
        <w:fldChar w:fldCharType="begin"/>
      </w:r>
      <w:r w:rsidR="00141E84" w:rsidRPr="00F07398">
        <w:rPr>
          <w:rFonts w:ascii="Calibri" w:hAnsi="Calibri" w:cs="Calibri"/>
          <w:iCs/>
        </w:rPr>
        <w:instrText xml:space="preserve"> ADDIN ZOTERO_ITEM CSL_CITATION {"citationID":"TlaNxa51","properties":{"formattedCitation":"(Zhang 2019)","plainCitation":"(Zhang 2019)","dontUpdate":true,"noteIndex":0},"citationItems":[{"id":2219,"uris":["http://zotero.org/users/4836497/items/27U36T2R"],"uri":["http://zotero.org/users/4836497/items/27U36T2R"],"itemData":{"id":2219,"type":"article-journal","title":"Innovation, Entrepreneurship, and Economic Development in the Context of China’s Institutional Change","container-title":"Emerging Markets Finance and Trade","page":"475-476","volume":"55","issue":"3","source":"DOI.org (Crossref)","DOI":"10.1080/1540496X.2019.1543823","ISSN":"1540-496X, 1558-0938","language":"en","author":[{"family":"Zhang","given":"Jun"}],"issued":{"date-parts":[["2019",2,19]]}}}],"schema":"https://github.com/citation-style-language/schema/raw/master/csl-citation.json"} </w:instrText>
      </w:r>
      <w:r w:rsidR="00141E84" w:rsidRPr="00F07398">
        <w:rPr>
          <w:rFonts w:ascii="Calibri" w:hAnsi="Calibri" w:cs="Calibri"/>
          <w:iCs/>
        </w:rPr>
        <w:fldChar w:fldCharType="separate"/>
      </w:r>
      <w:r w:rsidR="00141E84" w:rsidRPr="00F07398">
        <w:rPr>
          <w:rFonts w:ascii="Calibri" w:hAnsi="Calibri" w:cs="Calibri"/>
          <w:iCs/>
          <w:noProof/>
        </w:rPr>
        <w:t>(Zhang, 2019)</w:t>
      </w:r>
      <w:r w:rsidR="00141E84" w:rsidRPr="00F07398">
        <w:rPr>
          <w:rFonts w:ascii="Calibri" w:hAnsi="Calibri" w:cs="Calibri"/>
          <w:iCs/>
        </w:rPr>
        <w:fldChar w:fldCharType="end"/>
      </w:r>
      <w:r w:rsidR="00F11804" w:rsidRPr="00F07398">
        <w:rPr>
          <w:rFonts w:ascii="Calibri" w:hAnsi="Calibri" w:cs="Calibri"/>
          <w:iCs/>
        </w:rPr>
        <w:t>,</w:t>
      </w:r>
      <w:r w:rsidR="004A47D1" w:rsidRPr="00F07398">
        <w:rPr>
          <w:rFonts w:ascii="Calibri" w:hAnsi="Calibri" w:cs="Calibri"/>
          <w:iCs/>
        </w:rPr>
        <w:t xml:space="preserve"> and much of this growth can be attributed to entrepreneurship</w:t>
      </w:r>
      <w:r w:rsidR="00141E84" w:rsidRPr="00F07398">
        <w:rPr>
          <w:rFonts w:ascii="Calibri" w:hAnsi="Calibri" w:cs="Calibri"/>
          <w:iCs/>
        </w:rPr>
        <w:t>.</w:t>
      </w:r>
    </w:p>
    <w:p w:rsidR="00B5501F" w:rsidRPr="00F07398" w:rsidRDefault="004A47D1" w:rsidP="001E409D">
      <w:pPr>
        <w:ind w:firstLine="220"/>
        <w:jc w:val="both"/>
        <w:rPr>
          <w:rFonts w:ascii="Calibri" w:hAnsi="Calibri" w:cs="Calibri"/>
          <w:iCs/>
        </w:rPr>
      </w:pPr>
      <w:r w:rsidRPr="00F07398">
        <w:rPr>
          <w:rFonts w:ascii="Calibri" w:hAnsi="Calibri" w:cs="Calibri"/>
          <w:iCs/>
        </w:rPr>
        <w:lastRenderedPageBreak/>
        <w:t>Although entrepreneurship has contributed to m</w:t>
      </w:r>
      <w:r w:rsidR="004949F5" w:rsidRPr="00F07398">
        <w:rPr>
          <w:rFonts w:ascii="Calibri" w:hAnsi="Calibri" w:cs="Calibri"/>
          <w:iCs/>
        </w:rPr>
        <w:t>uch of the economic</w:t>
      </w:r>
      <w:r w:rsidR="004F6039" w:rsidRPr="00F07398">
        <w:rPr>
          <w:rFonts w:ascii="Calibri" w:hAnsi="Calibri" w:cs="Calibri"/>
          <w:iCs/>
        </w:rPr>
        <w:t xml:space="preserve"> development</w:t>
      </w:r>
      <w:r w:rsidR="00F87264" w:rsidRPr="00F07398">
        <w:rPr>
          <w:rFonts w:ascii="Calibri" w:hAnsi="Calibri" w:cs="Calibri"/>
          <w:iCs/>
        </w:rPr>
        <w:t xml:space="preserve">, China has an </w:t>
      </w:r>
      <w:r w:rsidR="00141E84" w:rsidRPr="00F07398">
        <w:rPr>
          <w:rFonts w:ascii="Calibri" w:hAnsi="Calibri" w:cs="Calibri"/>
          <w:iCs/>
        </w:rPr>
        <w:t>institutional and cultural background</w:t>
      </w:r>
      <w:r w:rsidR="00F87264" w:rsidRPr="00F07398">
        <w:rPr>
          <w:rFonts w:ascii="Calibri" w:hAnsi="Calibri" w:cs="Calibri"/>
          <w:iCs/>
        </w:rPr>
        <w:t xml:space="preserve"> that renders the </w:t>
      </w:r>
      <w:r w:rsidR="00BA3C96" w:rsidRPr="00F07398">
        <w:rPr>
          <w:rFonts w:ascii="Calibri" w:hAnsi="Calibri" w:cs="Calibri"/>
          <w:iCs/>
        </w:rPr>
        <w:t xml:space="preserve">entrepreneurial </w:t>
      </w:r>
      <w:r w:rsidR="00F87264" w:rsidRPr="00F07398">
        <w:rPr>
          <w:rFonts w:ascii="Calibri" w:hAnsi="Calibri" w:cs="Calibri"/>
          <w:iCs/>
        </w:rPr>
        <w:t>context somewhat unique and</w:t>
      </w:r>
      <w:r w:rsidR="00F11804" w:rsidRPr="00F07398">
        <w:rPr>
          <w:rFonts w:ascii="Calibri" w:hAnsi="Calibri" w:cs="Calibri"/>
          <w:iCs/>
        </w:rPr>
        <w:t>,</w:t>
      </w:r>
      <w:r w:rsidR="00F87264" w:rsidRPr="00F07398">
        <w:rPr>
          <w:rFonts w:ascii="Calibri" w:hAnsi="Calibri" w:cs="Calibri"/>
          <w:iCs/>
        </w:rPr>
        <w:t xml:space="preserve"> </w:t>
      </w:r>
      <w:r w:rsidR="00BA3C96" w:rsidRPr="00F07398">
        <w:rPr>
          <w:rFonts w:ascii="Calibri" w:hAnsi="Calibri" w:cs="Calibri"/>
          <w:iCs/>
        </w:rPr>
        <w:t>as a consequence</w:t>
      </w:r>
      <w:r w:rsidR="00F11804" w:rsidRPr="00F07398">
        <w:rPr>
          <w:rFonts w:ascii="Calibri" w:hAnsi="Calibri" w:cs="Calibri"/>
          <w:iCs/>
        </w:rPr>
        <w:t>,</w:t>
      </w:r>
      <w:r w:rsidR="00BA3C96" w:rsidRPr="00F07398">
        <w:rPr>
          <w:rFonts w:ascii="Calibri" w:hAnsi="Calibri" w:cs="Calibri"/>
          <w:iCs/>
        </w:rPr>
        <w:t xml:space="preserve"> </w:t>
      </w:r>
      <w:r w:rsidR="00F87264" w:rsidRPr="00F07398">
        <w:rPr>
          <w:rFonts w:ascii="Calibri" w:hAnsi="Calibri" w:cs="Calibri"/>
          <w:iCs/>
        </w:rPr>
        <w:t xml:space="preserve">entrepreneurship education in China </w:t>
      </w:r>
      <w:r w:rsidR="003B2911" w:rsidRPr="00F07398">
        <w:rPr>
          <w:rFonts w:ascii="Calibri" w:hAnsi="Calibri" w:cs="Calibri"/>
          <w:iCs/>
        </w:rPr>
        <w:t xml:space="preserve">is </w:t>
      </w:r>
      <w:r w:rsidR="00F87264" w:rsidRPr="00F07398">
        <w:rPr>
          <w:rFonts w:ascii="Calibri" w:hAnsi="Calibri" w:cs="Calibri"/>
          <w:iCs/>
        </w:rPr>
        <w:t>somewhat different</w:t>
      </w:r>
      <w:r w:rsidRPr="00F07398">
        <w:rPr>
          <w:rFonts w:ascii="Calibri" w:hAnsi="Calibri" w:cs="Calibri"/>
          <w:iCs/>
        </w:rPr>
        <w:t xml:space="preserve"> than in the West</w:t>
      </w:r>
      <w:r w:rsidR="00F87264" w:rsidRPr="00F07398">
        <w:rPr>
          <w:rFonts w:ascii="Calibri" w:hAnsi="Calibri" w:cs="Calibri"/>
          <w:iCs/>
        </w:rPr>
        <w:t xml:space="preserve"> </w:t>
      </w:r>
      <w:r w:rsidR="00141E84" w:rsidRPr="00F07398">
        <w:rPr>
          <w:rFonts w:ascii="Calibri" w:hAnsi="Calibri" w:cs="Calibri"/>
          <w:iCs/>
        </w:rPr>
        <w:fldChar w:fldCharType="begin"/>
      </w:r>
      <w:r w:rsidR="00141E84" w:rsidRPr="00F07398">
        <w:rPr>
          <w:rFonts w:ascii="Calibri" w:hAnsi="Calibri" w:cs="Calibri"/>
          <w:iCs/>
        </w:rPr>
        <w:instrText xml:space="preserve"> ADDIN ZOTERO_ITEM CSL_CITATION {"citationID":"oi6l1kiO","properties":{"formattedCitation":"(He, Lu, and Qian 2019)","plainCitation":"(He, Lu, and Qian 2019)","dontUpdate":true,"noteIndex":0},"citationItems":[{"id":2217,"uris":["http://zotero.org/users/4836497/items/AC7ZQGUL"],"uri":["http://zotero.org/users/4836497/items/AC7ZQGUL"],"itemData":{"id":2217,"type":"article-journal","title":"Entrepreneurship in China","container-title":"Small Business Economics","page":"563-572","volume":"52","issue":"3","source":"DOI.org (Crossref)","DOI":"10.1007/s11187-017-9972-5","ISSN":"0921-898X, 1573-0913","language":"en","author":[{"family":"He","given":"Canfei"},{"family":"Lu","given":"Jiangyong"},{"family":"Qian","given":"Haifeng"}],"issued":{"date-parts":[["2019",3]]}}}],"schema":"https://github.com/citation-style-language/schema/raw/master/csl-citation.json"} </w:instrText>
      </w:r>
      <w:r w:rsidR="00141E84" w:rsidRPr="00F07398">
        <w:rPr>
          <w:rFonts w:ascii="Calibri" w:hAnsi="Calibri" w:cs="Calibri"/>
          <w:iCs/>
        </w:rPr>
        <w:fldChar w:fldCharType="separate"/>
      </w:r>
      <w:r w:rsidR="00141E84" w:rsidRPr="00F07398">
        <w:rPr>
          <w:rFonts w:ascii="Calibri" w:hAnsi="Calibri" w:cs="Calibri"/>
          <w:iCs/>
          <w:noProof/>
        </w:rPr>
        <w:t xml:space="preserve">(Child </w:t>
      </w:r>
      <w:r w:rsidR="00141E84" w:rsidRPr="00F07398">
        <w:rPr>
          <w:rFonts w:ascii="Calibri" w:hAnsi="Calibri" w:cs="Calibri"/>
          <w:i/>
          <w:noProof/>
        </w:rPr>
        <w:t>et al</w:t>
      </w:r>
      <w:r w:rsidR="00141E84" w:rsidRPr="00F07398">
        <w:rPr>
          <w:rFonts w:ascii="Calibri" w:hAnsi="Calibri" w:cs="Calibri"/>
          <w:iCs/>
          <w:noProof/>
        </w:rPr>
        <w:t xml:space="preserve">., 2007; He </w:t>
      </w:r>
      <w:r w:rsidR="00141E84" w:rsidRPr="00F07398">
        <w:rPr>
          <w:rFonts w:ascii="Calibri" w:hAnsi="Calibri" w:cs="Calibri"/>
          <w:i/>
          <w:noProof/>
        </w:rPr>
        <w:t>et al</w:t>
      </w:r>
      <w:r w:rsidR="00141E84" w:rsidRPr="00F07398">
        <w:rPr>
          <w:rFonts w:ascii="Calibri" w:hAnsi="Calibri" w:cs="Calibri"/>
          <w:iCs/>
          <w:noProof/>
        </w:rPr>
        <w:t>.,2019</w:t>
      </w:r>
      <w:r w:rsidR="00904BD1" w:rsidRPr="00F07398">
        <w:rPr>
          <w:rFonts w:ascii="Calibri" w:hAnsi="Calibri" w:cs="Calibri"/>
          <w:iCs/>
          <w:noProof/>
        </w:rPr>
        <w:t>a</w:t>
      </w:r>
      <w:r w:rsidR="00141E84" w:rsidRPr="00F07398">
        <w:rPr>
          <w:rFonts w:ascii="Calibri" w:hAnsi="Calibri" w:cs="Calibri"/>
          <w:iCs/>
          <w:noProof/>
        </w:rPr>
        <w:t>)</w:t>
      </w:r>
      <w:r w:rsidR="00141E84" w:rsidRPr="00F07398">
        <w:rPr>
          <w:rFonts w:ascii="Calibri" w:hAnsi="Calibri" w:cs="Calibri"/>
          <w:iCs/>
        </w:rPr>
        <w:fldChar w:fldCharType="end"/>
      </w:r>
      <w:r w:rsidR="00141E84" w:rsidRPr="00F07398">
        <w:rPr>
          <w:rFonts w:ascii="Calibri" w:hAnsi="Calibri" w:cs="Calibri"/>
          <w:iCs/>
        </w:rPr>
        <w:t>.</w:t>
      </w:r>
    </w:p>
    <w:p w:rsidR="00B5501F" w:rsidRPr="00F07398" w:rsidRDefault="00B5501F" w:rsidP="00B5501F">
      <w:pPr>
        <w:ind w:firstLine="220"/>
        <w:jc w:val="both"/>
        <w:rPr>
          <w:rFonts w:ascii="Calibri" w:hAnsi="Calibri" w:cs="Calibri"/>
          <w:iCs/>
        </w:rPr>
      </w:pPr>
      <w:r w:rsidRPr="00F07398">
        <w:rPr>
          <w:rFonts w:ascii="Calibri" w:hAnsi="Calibri" w:cs="Calibri"/>
        </w:rPr>
        <w:t xml:space="preserve">Although China is now a </w:t>
      </w:r>
      <w:r w:rsidRPr="00F07398">
        <w:rPr>
          <w:rFonts w:ascii="Calibri" w:hAnsi="Calibri" w:cs="Calibri"/>
          <w:i/>
          <w:iCs/>
        </w:rPr>
        <w:t>“socialist market economy”</w:t>
      </w:r>
      <w:r w:rsidRPr="00F07398">
        <w:rPr>
          <w:rFonts w:ascii="Calibri" w:hAnsi="Calibri" w:cs="Calibri"/>
        </w:rPr>
        <w:t xml:space="preserve"> </w:t>
      </w:r>
      <w:r w:rsidR="00C64097" w:rsidRPr="00F07398">
        <w:rPr>
          <w:rFonts w:ascii="Calibri" w:hAnsi="Calibri" w:cs="Calibri"/>
          <w:iCs/>
        </w:rPr>
        <w:t xml:space="preserve">(Brown, 2018) </w:t>
      </w:r>
      <w:r w:rsidRPr="00F07398">
        <w:rPr>
          <w:rFonts w:ascii="Calibri" w:hAnsi="Calibri" w:cs="Calibri"/>
        </w:rPr>
        <w:t>there is still strong government oversight and planning. As a consequence, the institutional landscape in China is different from that in many Western countries (</w:t>
      </w:r>
      <w:r w:rsidR="00904BD1" w:rsidRPr="00F07398">
        <w:rPr>
          <w:rFonts w:ascii="Calibri" w:hAnsi="Calibri" w:cs="Calibri"/>
          <w:iCs/>
          <w:noProof/>
        </w:rPr>
        <w:t xml:space="preserve">He </w:t>
      </w:r>
      <w:r w:rsidR="00904BD1" w:rsidRPr="00F07398">
        <w:rPr>
          <w:rFonts w:ascii="Calibri" w:hAnsi="Calibri" w:cs="Calibri"/>
          <w:i/>
          <w:noProof/>
        </w:rPr>
        <w:t>et al</w:t>
      </w:r>
      <w:r w:rsidR="00904BD1" w:rsidRPr="00F07398">
        <w:rPr>
          <w:rFonts w:ascii="Calibri" w:hAnsi="Calibri" w:cs="Calibri"/>
          <w:iCs/>
          <w:noProof/>
        </w:rPr>
        <w:t>.,2019b</w:t>
      </w:r>
      <w:r w:rsidRPr="00F07398">
        <w:rPr>
          <w:rFonts w:ascii="Calibri" w:hAnsi="Calibri" w:cs="Calibri"/>
        </w:rPr>
        <w:t>). Indeed, while the Western countries use a “bottom-up” approach to entrepreneurship education, with universities actively seeking funds from government and industry to create entrepreneurship programs according to their individual needs, time and situation</w:t>
      </w:r>
      <w:r w:rsidR="00F11804" w:rsidRPr="00F07398">
        <w:rPr>
          <w:rFonts w:ascii="Calibri" w:hAnsi="Calibri" w:cs="Calibri"/>
        </w:rPr>
        <w:t>,</w:t>
      </w:r>
      <w:r w:rsidRPr="00F07398">
        <w:rPr>
          <w:rFonts w:ascii="Calibri" w:hAnsi="Calibri" w:cs="Calibri"/>
        </w:rPr>
        <w:t xml:space="preserve"> China uses a “top-down” approach where the government leads and allocates funds for entrepreneurship education (Yu, 2018; Cui </w:t>
      </w:r>
      <w:r w:rsidRPr="00F07398">
        <w:rPr>
          <w:rFonts w:ascii="Calibri" w:hAnsi="Calibri" w:cs="Calibri"/>
          <w:i/>
          <w:iCs/>
        </w:rPr>
        <w:t>et al.</w:t>
      </w:r>
      <w:r w:rsidRPr="00F07398">
        <w:rPr>
          <w:rFonts w:ascii="Calibri" w:hAnsi="Calibri" w:cs="Calibri"/>
        </w:rPr>
        <w:t xml:space="preserve">, 2019; Lin </w:t>
      </w:r>
      <w:r w:rsidRPr="00F07398">
        <w:rPr>
          <w:rFonts w:ascii="Calibri" w:hAnsi="Calibri" w:cs="Calibri"/>
          <w:i/>
          <w:iCs/>
        </w:rPr>
        <w:t>et al</w:t>
      </w:r>
      <w:r w:rsidRPr="00F07398">
        <w:rPr>
          <w:rFonts w:ascii="Calibri" w:hAnsi="Calibri" w:cs="Calibri"/>
        </w:rPr>
        <w:t>., 2019). However, one specific government policy that has a direct impact on entrepreneurship is that of China’s one-child policy</w:t>
      </w:r>
      <w:r w:rsidR="00F11804" w:rsidRPr="00F07398">
        <w:rPr>
          <w:rFonts w:ascii="Calibri" w:hAnsi="Calibri" w:cs="Calibri"/>
        </w:rPr>
        <w:t>,</w:t>
      </w:r>
      <w:r w:rsidRPr="00F07398">
        <w:rPr>
          <w:rFonts w:ascii="Calibri" w:hAnsi="Calibri" w:cs="Calibri"/>
        </w:rPr>
        <w:t xml:space="preserve"> which Cameron </w:t>
      </w:r>
      <w:r w:rsidRPr="00F07398">
        <w:rPr>
          <w:rFonts w:ascii="Calibri" w:hAnsi="Calibri" w:cs="Calibri"/>
          <w:i/>
        </w:rPr>
        <w:t>et al</w:t>
      </w:r>
      <w:r w:rsidR="00F11804" w:rsidRPr="00F07398">
        <w:rPr>
          <w:rFonts w:ascii="Calibri" w:hAnsi="Calibri" w:cs="Calibri"/>
        </w:rPr>
        <w:t>.</w:t>
      </w:r>
      <w:r w:rsidRPr="00F07398">
        <w:rPr>
          <w:rFonts w:ascii="Calibri" w:hAnsi="Calibri" w:cs="Calibri"/>
        </w:rPr>
        <w:t xml:space="preserve"> (2002) and Tu (2018) suggest produces individuals who are more self-centred, less sociable and trusting, and have reduced risk-taking and competitive tendencies, all of which are </w:t>
      </w:r>
      <w:r w:rsidR="00C64097" w:rsidRPr="00F07398">
        <w:rPr>
          <w:rFonts w:ascii="Calibri" w:hAnsi="Calibri" w:cs="Calibri"/>
        </w:rPr>
        <w:t xml:space="preserve">polar opposites to the </w:t>
      </w:r>
      <w:r w:rsidRPr="00F07398">
        <w:rPr>
          <w:rFonts w:ascii="Calibri" w:hAnsi="Calibri" w:cs="Calibri"/>
        </w:rPr>
        <w:t>typical characteristics of entrepreneurs. Such children, therefore, have fewer entrepreneurial characteristics and are less likely to be entrepreneurs when they grow up.</w:t>
      </w:r>
    </w:p>
    <w:p w:rsidR="00B5501F" w:rsidRPr="00F07398" w:rsidRDefault="00B5501F" w:rsidP="00B5501F">
      <w:pPr>
        <w:ind w:firstLine="220"/>
        <w:jc w:val="both"/>
        <w:rPr>
          <w:rFonts w:ascii="Calibri" w:hAnsi="Calibri" w:cs="Calibri"/>
          <w:iCs/>
        </w:rPr>
      </w:pPr>
      <w:r w:rsidRPr="00F07398">
        <w:rPr>
          <w:rFonts w:ascii="Calibri" w:hAnsi="Calibri" w:cs="Calibri"/>
        </w:rPr>
        <w:t xml:space="preserve">Chinese culture is closely associated with Confucian values and traditions but also embraces values derived from Guanxi (status and influence within a business or personal network), Mianzi (meaning respect for someone’s personal profile and status) and Renqing (exchange of favours) and, in terms of </w:t>
      </w:r>
      <w:r w:rsidRPr="00F07398">
        <w:rPr>
          <w:rFonts w:ascii="Calibri" w:hAnsi="Calibri" w:cs="Calibri"/>
          <w:lang w:val="en-US"/>
        </w:rPr>
        <w:t xml:space="preserve">Hofstede's (2018) six cultural dimensions, Chinese people are more inclined to fall into the higher rankings of power distance, display high levels of collectivism, lean toward masculinity, score lowly on uncertainty </w:t>
      </w:r>
      <w:r w:rsidR="00CE5B60" w:rsidRPr="00F07398">
        <w:rPr>
          <w:rFonts w:ascii="Calibri" w:hAnsi="Calibri" w:cs="Calibri"/>
          <w:lang w:val="en-US"/>
        </w:rPr>
        <w:t>avoidance, score highly on long-</w:t>
      </w:r>
      <w:r w:rsidRPr="00F07398">
        <w:rPr>
          <w:rFonts w:ascii="Calibri" w:hAnsi="Calibri" w:cs="Calibri"/>
          <w:lang w:val="en-US"/>
        </w:rPr>
        <w:t xml:space="preserve">term orientation, and score low </w:t>
      </w:r>
      <w:r w:rsidR="00CE5B60" w:rsidRPr="00F07398">
        <w:rPr>
          <w:rFonts w:ascii="Calibri" w:hAnsi="Calibri" w:cs="Calibri"/>
          <w:lang w:val="en-US"/>
        </w:rPr>
        <w:t>o</w:t>
      </w:r>
      <w:r w:rsidRPr="00F07398">
        <w:rPr>
          <w:rFonts w:ascii="Calibri" w:hAnsi="Calibri" w:cs="Calibri"/>
          <w:lang w:val="en-US"/>
        </w:rPr>
        <w:t xml:space="preserve">n indulgence. Unfortunately, however, these characteristics are not only </w:t>
      </w:r>
      <w:r w:rsidRPr="00F07398">
        <w:rPr>
          <w:rFonts w:ascii="Calibri" w:hAnsi="Calibri" w:cs="Calibri"/>
        </w:rPr>
        <w:t xml:space="preserve">different to Western value systems (Wang </w:t>
      </w:r>
      <w:r w:rsidRPr="00F07398">
        <w:rPr>
          <w:rFonts w:ascii="Calibri" w:hAnsi="Calibri" w:cs="Calibri"/>
          <w:i/>
          <w:iCs/>
        </w:rPr>
        <w:t>et al</w:t>
      </w:r>
      <w:r w:rsidRPr="00F07398">
        <w:rPr>
          <w:rFonts w:ascii="Calibri" w:hAnsi="Calibri" w:cs="Calibri"/>
        </w:rPr>
        <w:t xml:space="preserve">., 2016; Chen </w:t>
      </w:r>
      <w:r w:rsidRPr="00F07398">
        <w:rPr>
          <w:rFonts w:ascii="Calibri" w:hAnsi="Calibri" w:cs="Calibri"/>
          <w:i/>
          <w:iCs/>
        </w:rPr>
        <w:t xml:space="preserve">et al., </w:t>
      </w:r>
      <w:r w:rsidRPr="00F07398">
        <w:rPr>
          <w:rFonts w:ascii="Calibri" w:hAnsi="Calibri" w:cs="Calibri"/>
        </w:rPr>
        <w:t xml:space="preserve">2018; Liu </w:t>
      </w:r>
      <w:r w:rsidRPr="00F07398">
        <w:rPr>
          <w:rFonts w:ascii="Calibri" w:hAnsi="Calibri" w:cs="Calibri"/>
          <w:i/>
          <w:iCs/>
        </w:rPr>
        <w:t>et al</w:t>
      </w:r>
      <w:r w:rsidRPr="00F07398">
        <w:rPr>
          <w:rFonts w:ascii="Calibri" w:hAnsi="Calibri" w:cs="Calibri"/>
        </w:rPr>
        <w:t xml:space="preserve">., 2018) but they are also different and somewhat incongruent </w:t>
      </w:r>
      <w:r w:rsidRPr="00F07398">
        <w:rPr>
          <w:rFonts w:ascii="Calibri" w:hAnsi="Calibri" w:cs="Calibri"/>
          <w:lang w:val="en-US"/>
        </w:rPr>
        <w:t>with those normally associated with successful entrepreneurship (</w:t>
      </w:r>
      <w:r w:rsidRPr="00F07398">
        <w:rPr>
          <w:rFonts w:ascii="Calibri" w:hAnsi="Calibri" w:cs="Calibri"/>
        </w:rPr>
        <w:t xml:space="preserve">Burt and Burzynska, 2017; </w:t>
      </w:r>
      <w:r w:rsidRPr="00F07398">
        <w:rPr>
          <w:rFonts w:ascii="Calibri" w:hAnsi="Calibri" w:cs="Calibri"/>
          <w:lang w:val="en-US"/>
        </w:rPr>
        <w:t xml:space="preserve">Obschonka </w:t>
      </w:r>
      <w:r w:rsidRPr="00F07398">
        <w:rPr>
          <w:rFonts w:ascii="Calibri" w:hAnsi="Calibri" w:cs="Calibri"/>
          <w:i/>
          <w:lang w:val="en-US"/>
        </w:rPr>
        <w:t>et al</w:t>
      </w:r>
      <w:r w:rsidRPr="00F07398">
        <w:rPr>
          <w:rFonts w:ascii="Calibri" w:hAnsi="Calibri" w:cs="Calibri"/>
          <w:lang w:val="en-US"/>
        </w:rPr>
        <w:t>., 2018;</w:t>
      </w:r>
      <w:r w:rsidR="008B359C" w:rsidRPr="00F07398">
        <w:rPr>
          <w:rFonts w:ascii="Calibri" w:hAnsi="Calibri" w:cs="Calibri"/>
        </w:rPr>
        <w:t xml:space="preserve"> Zha</w:t>
      </w:r>
      <w:r w:rsidRPr="00F07398">
        <w:rPr>
          <w:rFonts w:ascii="Calibri" w:hAnsi="Calibri" w:cs="Calibri"/>
        </w:rPr>
        <w:t xml:space="preserve">ng, 2017) </w:t>
      </w:r>
      <w:r w:rsidRPr="00F07398">
        <w:rPr>
          <w:rFonts w:ascii="Calibri" w:hAnsi="Calibri" w:cs="Calibri"/>
          <w:lang w:val="en-US"/>
        </w:rPr>
        <w:t xml:space="preserve">which include positive response to change, creativeness, internal locus of control, initiative and profit-orientation. Thus, the traditional cultural background may </w:t>
      </w:r>
      <w:r w:rsidR="00C64097" w:rsidRPr="00F07398">
        <w:rPr>
          <w:rFonts w:ascii="Calibri" w:hAnsi="Calibri" w:cs="Calibri"/>
          <w:lang w:val="en-US"/>
        </w:rPr>
        <w:t xml:space="preserve">also </w:t>
      </w:r>
      <w:r w:rsidRPr="00F07398">
        <w:rPr>
          <w:rFonts w:ascii="Calibri" w:hAnsi="Calibri" w:cs="Calibri"/>
          <w:lang w:val="en-US"/>
        </w:rPr>
        <w:t>reduce the Chinese students</w:t>
      </w:r>
      <w:r w:rsidR="00C70769">
        <w:rPr>
          <w:rFonts w:ascii="Calibri" w:hAnsi="Calibri" w:cs="Calibri"/>
          <w:lang w:val="en-US"/>
        </w:rPr>
        <w:t>’</w:t>
      </w:r>
      <w:r w:rsidRPr="00F07398">
        <w:rPr>
          <w:rFonts w:ascii="Calibri" w:hAnsi="Calibri" w:cs="Calibri"/>
          <w:lang w:val="en-US"/>
        </w:rPr>
        <w:t xml:space="preserve"> drive and determination to engage in entrepreneurship.</w:t>
      </w:r>
    </w:p>
    <w:p w:rsidR="00AA39D7" w:rsidRPr="00F07398" w:rsidRDefault="002D4293" w:rsidP="005B2C1A">
      <w:pPr>
        <w:ind w:firstLine="220"/>
        <w:jc w:val="both"/>
        <w:rPr>
          <w:rFonts w:ascii="Calibri" w:hAnsi="Calibri" w:cs="Calibri"/>
          <w:lang w:val="en-US"/>
        </w:rPr>
      </w:pPr>
      <w:r w:rsidRPr="00F07398">
        <w:rPr>
          <w:rFonts w:ascii="Calibri" w:hAnsi="Calibri" w:cs="Calibri"/>
          <w:iCs/>
        </w:rPr>
        <w:t xml:space="preserve"> </w:t>
      </w:r>
      <w:r w:rsidR="005F5592" w:rsidRPr="00F07398">
        <w:rPr>
          <w:rFonts w:ascii="Calibri" w:hAnsi="Calibri" w:cs="Calibri"/>
          <w:iCs/>
        </w:rPr>
        <w:t xml:space="preserve">The </w:t>
      </w:r>
      <w:r w:rsidR="00F87264" w:rsidRPr="00F07398">
        <w:rPr>
          <w:rFonts w:ascii="Calibri" w:hAnsi="Calibri" w:cs="Calibri"/>
          <w:iCs/>
        </w:rPr>
        <w:t>aim</w:t>
      </w:r>
      <w:r w:rsidR="005F5592" w:rsidRPr="00F07398">
        <w:rPr>
          <w:rFonts w:ascii="Calibri" w:hAnsi="Calibri" w:cs="Calibri"/>
          <w:iCs/>
        </w:rPr>
        <w:t xml:space="preserve"> of this study is</w:t>
      </w:r>
      <w:r w:rsidR="00F87264" w:rsidRPr="00F07398">
        <w:rPr>
          <w:rFonts w:ascii="Calibri" w:hAnsi="Calibri" w:cs="Calibri"/>
          <w:iCs/>
        </w:rPr>
        <w:t>, therefore,</w:t>
      </w:r>
      <w:r w:rsidR="005F5592" w:rsidRPr="00F07398">
        <w:rPr>
          <w:rFonts w:ascii="Calibri" w:hAnsi="Calibri" w:cs="Calibri"/>
          <w:iCs/>
        </w:rPr>
        <w:t xml:space="preserve"> </w:t>
      </w:r>
      <w:r w:rsidR="00F87264" w:rsidRPr="00F07398">
        <w:rPr>
          <w:rFonts w:ascii="Calibri" w:hAnsi="Calibri" w:cs="Calibri"/>
          <w:lang w:val="en-US"/>
        </w:rPr>
        <w:t xml:space="preserve">to generate insight into entrepreneurship education in China by conducting </w:t>
      </w:r>
      <w:r w:rsidR="00BA3C96" w:rsidRPr="00F07398">
        <w:rPr>
          <w:rFonts w:ascii="Calibri" w:hAnsi="Calibri" w:cs="Calibri"/>
          <w:lang w:val="en-US"/>
        </w:rPr>
        <w:t xml:space="preserve">a </w:t>
      </w:r>
      <w:r w:rsidR="00F87264" w:rsidRPr="00F07398">
        <w:rPr>
          <w:rFonts w:ascii="Calibri" w:hAnsi="Calibri" w:cs="Calibri"/>
          <w:lang w:val="en-US"/>
        </w:rPr>
        <w:t>study</w:t>
      </w:r>
      <w:r w:rsidR="00BA3C96" w:rsidRPr="00F07398">
        <w:rPr>
          <w:rFonts w:ascii="Calibri" w:hAnsi="Calibri" w:cs="Calibri"/>
          <w:lang w:val="en-US"/>
        </w:rPr>
        <w:t xml:space="preserve"> of</w:t>
      </w:r>
      <w:r w:rsidR="00F87264" w:rsidRPr="00F07398">
        <w:rPr>
          <w:rFonts w:ascii="Calibri" w:hAnsi="Calibri" w:cs="Calibri"/>
          <w:lang w:val="en-US"/>
        </w:rPr>
        <w:t xml:space="preserve"> enterprising tendency </w:t>
      </w:r>
      <w:r w:rsidR="00BA3C96" w:rsidRPr="00F07398">
        <w:rPr>
          <w:rFonts w:ascii="Calibri" w:hAnsi="Calibri" w:cs="Calibri"/>
          <w:lang w:val="en-US"/>
        </w:rPr>
        <w:t xml:space="preserve">among </w:t>
      </w:r>
      <w:r w:rsidR="00F87264" w:rsidRPr="00F07398">
        <w:rPr>
          <w:rFonts w:ascii="Calibri" w:hAnsi="Calibri" w:cs="Calibri"/>
          <w:lang w:val="en-US"/>
        </w:rPr>
        <w:t>university students.</w:t>
      </w:r>
      <w:r w:rsidR="005B2C1A" w:rsidRPr="00F07398">
        <w:rPr>
          <w:rFonts w:ascii="Calibri" w:hAnsi="Calibri" w:cs="Calibri"/>
          <w:lang w:val="en-US"/>
        </w:rPr>
        <w:t xml:space="preserve"> </w:t>
      </w:r>
      <w:r w:rsidR="00AA39D7" w:rsidRPr="00F07398">
        <w:rPr>
          <w:rFonts w:ascii="Calibri" w:hAnsi="Calibri" w:cs="Calibri"/>
          <w:lang w:val="en-US"/>
        </w:rPr>
        <w:t xml:space="preserve">The </w:t>
      </w:r>
      <w:r w:rsidR="00D610DE" w:rsidRPr="00F07398">
        <w:rPr>
          <w:rFonts w:ascii="Calibri" w:hAnsi="Calibri" w:cs="Calibri"/>
          <w:lang w:val="en-US"/>
        </w:rPr>
        <w:t>following</w:t>
      </w:r>
      <w:r w:rsidR="00AA39D7" w:rsidRPr="00F07398">
        <w:rPr>
          <w:rFonts w:ascii="Calibri" w:hAnsi="Calibri" w:cs="Calibri"/>
          <w:lang w:val="en-US"/>
        </w:rPr>
        <w:t xml:space="preserve"> section</w:t>
      </w:r>
      <w:r w:rsidR="00CC3EA7" w:rsidRPr="00F07398">
        <w:rPr>
          <w:rFonts w:ascii="Calibri" w:hAnsi="Calibri" w:cs="Calibri"/>
          <w:lang w:val="en-US"/>
        </w:rPr>
        <w:t xml:space="preserve"> provide</w:t>
      </w:r>
      <w:r w:rsidR="00C64097" w:rsidRPr="00F07398">
        <w:rPr>
          <w:rFonts w:ascii="Calibri" w:hAnsi="Calibri" w:cs="Calibri"/>
          <w:lang w:val="en-US"/>
        </w:rPr>
        <w:t>s</w:t>
      </w:r>
      <w:r w:rsidR="00AA39D7" w:rsidRPr="00F07398">
        <w:rPr>
          <w:rFonts w:ascii="Calibri" w:hAnsi="Calibri" w:cs="Calibri"/>
          <w:lang w:val="en-US"/>
        </w:rPr>
        <w:t xml:space="preserve"> </w:t>
      </w:r>
      <w:r w:rsidR="00267DDD" w:rsidRPr="00F07398">
        <w:rPr>
          <w:rFonts w:ascii="Calibri" w:hAnsi="Calibri" w:cs="Calibri"/>
          <w:lang w:val="en-US"/>
        </w:rPr>
        <w:t xml:space="preserve">an overview </w:t>
      </w:r>
      <w:r w:rsidR="00D610DE" w:rsidRPr="00F07398">
        <w:rPr>
          <w:rFonts w:ascii="Calibri" w:hAnsi="Calibri" w:cs="Calibri"/>
          <w:lang w:val="en-US"/>
        </w:rPr>
        <w:t>of</w:t>
      </w:r>
      <w:r w:rsidR="00AA39D7" w:rsidRPr="00F07398">
        <w:rPr>
          <w:rFonts w:ascii="Calibri" w:hAnsi="Calibri" w:cs="Calibri"/>
          <w:lang w:val="en-US"/>
        </w:rPr>
        <w:t xml:space="preserve"> </w:t>
      </w:r>
      <w:r w:rsidR="00936A4D" w:rsidRPr="00F07398">
        <w:rPr>
          <w:rFonts w:ascii="Calibri" w:hAnsi="Calibri" w:cs="Calibri"/>
          <w:lang w:val="en-US"/>
        </w:rPr>
        <w:t>entrepreneurship education in China and</w:t>
      </w:r>
      <w:r w:rsidR="00613C3E" w:rsidRPr="00F07398">
        <w:rPr>
          <w:rFonts w:ascii="Calibri" w:hAnsi="Calibri" w:cs="Calibri"/>
          <w:lang w:val="en-US"/>
        </w:rPr>
        <w:t xml:space="preserve"> is followed by a</w:t>
      </w:r>
      <w:r w:rsidR="00AD6E56" w:rsidRPr="00F07398">
        <w:rPr>
          <w:rFonts w:ascii="Calibri" w:hAnsi="Calibri" w:cs="Calibri"/>
          <w:lang w:val="en-US"/>
        </w:rPr>
        <w:t xml:space="preserve"> </w:t>
      </w:r>
      <w:r w:rsidR="00917307" w:rsidRPr="00F07398">
        <w:rPr>
          <w:rFonts w:ascii="Calibri" w:hAnsi="Calibri" w:cs="Calibri"/>
          <w:lang w:val="en-US"/>
        </w:rPr>
        <w:t xml:space="preserve">research </w:t>
      </w:r>
      <w:r w:rsidR="00657F7F" w:rsidRPr="00F07398">
        <w:rPr>
          <w:rFonts w:ascii="Calibri" w:hAnsi="Calibri" w:cs="Calibri"/>
          <w:lang w:val="en-US"/>
        </w:rPr>
        <w:t xml:space="preserve">methodology </w:t>
      </w:r>
      <w:r w:rsidR="00613C3E" w:rsidRPr="00F07398">
        <w:rPr>
          <w:rFonts w:ascii="Calibri" w:hAnsi="Calibri" w:cs="Calibri"/>
          <w:lang w:val="en-US"/>
        </w:rPr>
        <w:t xml:space="preserve">section </w:t>
      </w:r>
      <w:r w:rsidR="0014318A" w:rsidRPr="00F07398">
        <w:rPr>
          <w:rFonts w:ascii="Calibri" w:hAnsi="Calibri" w:cs="Calibri"/>
          <w:lang w:val="en-US"/>
        </w:rPr>
        <w:t>that</w:t>
      </w:r>
      <w:r w:rsidR="00657F7F" w:rsidRPr="00F07398">
        <w:rPr>
          <w:rFonts w:ascii="Calibri" w:hAnsi="Calibri" w:cs="Calibri"/>
          <w:lang w:val="en-US"/>
        </w:rPr>
        <w:t xml:space="preserve"> discusses res</w:t>
      </w:r>
      <w:r w:rsidR="00AD6E56" w:rsidRPr="00F07398">
        <w:rPr>
          <w:rFonts w:ascii="Calibri" w:hAnsi="Calibri" w:cs="Calibri"/>
          <w:lang w:val="en-US"/>
        </w:rPr>
        <w:t xml:space="preserve">earch design, </w:t>
      </w:r>
      <w:r w:rsidR="00267DDD" w:rsidRPr="00F07398">
        <w:rPr>
          <w:rFonts w:ascii="Calibri" w:hAnsi="Calibri" w:cs="Calibri"/>
          <w:lang w:val="en-US"/>
        </w:rPr>
        <w:t>sampling</w:t>
      </w:r>
      <w:r w:rsidR="00AD6E56" w:rsidRPr="00F07398">
        <w:rPr>
          <w:rFonts w:ascii="Calibri" w:hAnsi="Calibri" w:cs="Calibri"/>
          <w:lang w:val="en-US"/>
        </w:rPr>
        <w:t xml:space="preserve">, data collection and </w:t>
      </w:r>
      <w:r w:rsidR="00657F7F" w:rsidRPr="00F07398">
        <w:rPr>
          <w:rFonts w:ascii="Calibri" w:hAnsi="Calibri" w:cs="Calibri"/>
          <w:lang w:val="en-US"/>
        </w:rPr>
        <w:t xml:space="preserve">data analysis. </w:t>
      </w:r>
      <w:r w:rsidR="00C64097" w:rsidRPr="00F07398">
        <w:rPr>
          <w:rFonts w:ascii="Calibri" w:hAnsi="Calibri" w:cs="Calibri"/>
          <w:lang w:val="en-US"/>
        </w:rPr>
        <w:t>Subsequent</w:t>
      </w:r>
      <w:r w:rsidR="00613C3E" w:rsidRPr="00F07398">
        <w:rPr>
          <w:rFonts w:ascii="Calibri" w:hAnsi="Calibri" w:cs="Calibri"/>
          <w:lang w:val="en-US"/>
        </w:rPr>
        <w:t xml:space="preserve"> </w:t>
      </w:r>
      <w:r w:rsidR="00AD6E56" w:rsidRPr="00F07398">
        <w:rPr>
          <w:rFonts w:ascii="Calibri" w:hAnsi="Calibri" w:cs="Calibri"/>
          <w:lang w:val="en-US"/>
        </w:rPr>
        <w:t>section</w:t>
      </w:r>
      <w:r w:rsidR="0014318A" w:rsidRPr="00F07398">
        <w:rPr>
          <w:rFonts w:ascii="Calibri" w:hAnsi="Calibri" w:cs="Calibri"/>
          <w:lang w:val="en-US"/>
        </w:rPr>
        <w:t>s</w:t>
      </w:r>
      <w:r w:rsidR="00AD6E56" w:rsidRPr="00F07398">
        <w:rPr>
          <w:rFonts w:ascii="Calibri" w:hAnsi="Calibri" w:cs="Calibri"/>
          <w:lang w:val="en-US"/>
        </w:rPr>
        <w:t xml:space="preserve"> present the findings of the research</w:t>
      </w:r>
      <w:r w:rsidR="0014318A" w:rsidRPr="00F07398">
        <w:rPr>
          <w:rFonts w:ascii="Calibri" w:hAnsi="Calibri" w:cs="Calibri"/>
          <w:lang w:val="en-US"/>
        </w:rPr>
        <w:t xml:space="preserve"> and </w:t>
      </w:r>
      <w:r w:rsidR="00613C3E" w:rsidRPr="00F07398">
        <w:rPr>
          <w:rFonts w:ascii="Calibri" w:hAnsi="Calibri" w:cs="Calibri"/>
          <w:lang w:val="en-US"/>
        </w:rPr>
        <w:t xml:space="preserve">a </w:t>
      </w:r>
      <w:r w:rsidR="00657F7F" w:rsidRPr="00F07398">
        <w:rPr>
          <w:rFonts w:ascii="Calibri" w:hAnsi="Calibri" w:cs="Calibri"/>
          <w:lang w:val="en-US"/>
        </w:rPr>
        <w:t xml:space="preserve">discussion </w:t>
      </w:r>
      <w:r w:rsidR="00613C3E" w:rsidRPr="00F07398">
        <w:rPr>
          <w:rFonts w:ascii="Calibri" w:hAnsi="Calibri" w:cs="Calibri"/>
          <w:lang w:val="en-US"/>
        </w:rPr>
        <w:t xml:space="preserve">that considers </w:t>
      </w:r>
      <w:r w:rsidR="00290BDD" w:rsidRPr="00F07398">
        <w:rPr>
          <w:rFonts w:ascii="Calibri" w:hAnsi="Calibri" w:cs="Calibri"/>
          <w:lang w:val="en-US"/>
        </w:rPr>
        <w:t>the implications</w:t>
      </w:r>
      <w:r w:rsidR="00B9267D" w:rsidRPr="00F07398">
        <w:rPr>
          <w:rFonts w:ascii="Calibri" w:hAnsi="Calibri" w:cs="Calibri"/>
          <w:lang w:val="en-US"/>
        </w:rPr>
        <w:t xml:space="preserve"> of the findings</w:t>
      </w:r>
      <w:r w:rsidR="00657F7F" w:rsidRPr="00F07398">
        <w:rPr>
          <w:rFonts w:ascii="Calibri" w:hAnsi="Calibri" w:cs="Calibri"/>
          <w:lang w:val="en-US"/>
        </w:rPr>
        <w:t xml:space="preserve">. The final section </w:t>
      </w:r>
      <w:r w:rsidR="00613C3E" w:rsidRPr="00F07398">
        <w:rPr>
          <w:rFonts w:ascii="Calibri" w:hAnsi="Calibri" w:cs="Calibri"/>
          <w:lang w:val="en-US"/>
        </w:rPr>
        <w:t>is a conclusion that incorporates</w:t>
      </w:r>
      <w:r w:rsidR="00B9267D" w:rsidRPr="00F07398">
        <w:rPr>
          <w:rFonts w:ascii="Calibri" w:hAnsi="Calibri" w:cs="Calibri"/>
          <w:lang w:val="en-US"/>
        </w:rPr>
        <w:t xml:space="preserve"> a brief summary</w:t>
      </w:r>
      <w:r w:rsidR="00613C3E" w:rsidRPr="00F07398">
        <w:rPr>
          <w:rFonts w:ascii="Calibri" w:hAnsi="Calibri" w:cs="Calibri"/>
          <w:lang w:val="en-US"/>
        </w:rPr>
        <w:t>,</w:t>
      </w:r>
      <w:r w:rsidR="00B9267D" w:rsidRPr="00F07398">
        <w:rPr>
          <w:rFonts w:ascii="Calibri" w:hAnsi="Calibri" w:cs="Calibri"/>
          <w:lang w:val="en-US"/>
        </w:rPr>
        <w:t xml:space="preserve"> </w:t>
      </w:r>
      <w:r w:rsidR="00657F7F" w:rsidRPr="00F07398">
        <w:rPr>
          <w:rFonts w:ascii="Calibri" w:hAnsi="Calibri" w:cs="Calibri"/>
          <w:lang w:val="en-US"/>
        </w:rPr>
        <w:t>offers recommendations</w:t>
      </w:r>
      <w:r w:rsidR="00613C3E" w:rsidRPr="00F07398">
        <w:rPr>
          <w:rFonts w:ascii="Calibri" w:hAnsi="Calibri" w:cs="Calibri"/>
          <w:lang w:val="en-US"/>
        </w:rPr>
        <w:t xml:space="preserve"> for </w:t>
      </w:r>
      <w:r w:rsidR="0014318A" w:rsidRPr="00F07398">
        <w:rPr>
          <w:rFonts w:ascii="Calibri" w:hAnsi="Calibri" w:cs="Calibri"/>
          <w:lang w:val="en-US"/>
        </w:rPr>
        <w:t>the Chinese government, policy makers</w:t>
      </w:r>
      <w:r w:rsidR="0014318A" w:rsidRPr="00F07398">
        <w:rPr>
          <w:rFonts w:ascii="Calibri" w:hAnsi="Calibri" w:cs="Calibri"/>
        </w:rPr>
        <w:t xml:space="preserve"> and </w:t>
      </w:r>
      <w:r w:rsidR="0014318A" w:rsidRPr="00F07398">
        <w:rPr>
          <w:rFonts w:ascii="Calibri" w:hAnsi="Calibri" w:cs="Calibri"/>
          <w:lang w:val="en-US"/>
        </w:rPr>
        <w:t>university program designers</w:t>
      </w:r>
      <w:r w:rsidR="00613C3E" w:rsidRPr="00F07398">
        <w:rPr>
          <w:rFonts w:ascii="Calibri" w:hAnsi="Calibri" w:cs="Calibri"/>
          <w:lang w:val="en-US"/>
        </w:rPr>
        <w:t>, and provides direction for future research</w:t>
      </w:r>
      <w:r w:rsidR="00657F7F" w:rsidRPr="00F07398">
        <w:rPr>
          <w:rFonts w:ascii="Calibri" w:hAnsi="Calibri" w:cs="Calibri"/>
          <w:lang w:val="en-US"/>
        </w:rPr>
        <w:t>.</w:t>
      </w:r>
    </w:p>
    <w:p w:rsidR="00430E74" w:rsidRPr="00F07398" w:rsidRDefault="00430E74" w:rsidP="00430E74">
      <w:pPr>
        <w:jc w:val="both"/>
        <w:rPr>
          <w:rFonts w:ascii="Calibri" w:hAnsi="Calibri" w:cs="Calibri"/>
          <w:lang w:val="en-US"/>
        </w:rPr>
      </w:pPr>
    </w:p>
    <w:p w:rsidR="00756DDE" w:rsidRPr="00F07398" w:rsidRDefault="005551BB" w:rsidP="00430E74">
      <w:pPr>
        <w:jc w:val="both"/>
        <w:rPr>
          <w:rFonts w:ascii="Calibri" w:hAnsi="Calibri" w:cs="Calibri"/>
          <w:b/>
        </w:rPr>
      </w:pPr>
      <w:r w:rsidRPr="00F07398">
        <w:rPr>
          <w:rFonts w:ascii="Calibri" w:hAnsi="Calibri" w:cs="Calibri"/>
          <w:b/>
        </w:rPr>
        <w:t xml:space="preserve">2. </w:t>
      </w:r>
      <w:r w:rsidR="000F48AD" w:rsidRPr="00F07398">
        <w:rPr>
          <w:rFonts w:ascii="Calibri" w:hAnsi="Calibri" w:cs="Calibri"/>
          <w:b/>
        </w:rPr>
        <w:t>Literature review</w:t>
      </w:r>
    </w:p>
    <w:p w:rsidR="00246EA9" w:rsidRPr="00F07398" w:rsidRDefault="0049000D" w:rsidP="00246EA9">
      <w:pPr>
        <w:jc w:val="both"/>
        <w:rPr>
          <w:rFonts w:ascii="Calibri" w:hAnsi="Calibri" w:cs="Calibri"/>
          <w:i/>
          <w:iCs/>
        </w:rPr>
      </w:pPr>
      <w:r w:rsidRPr="00F07398">
        <w:rPr>
          <w:rFonts w:ascii="Calibri" w:hAnsi="Calibri" w:cs="Calibri"/>
          <w:lang w:val="en-US"/>
        </w:rPr>
        <w:t xml:space="preserve">     </w:t>
      </w:r>
      <w:r w:rsidR="00391C44" w:rsidRPr="00F07398">
        <w:rPr>
          <w:rFonts w:ascii="Calibri" w:hAnsi="Calibri" w:cs="Calibri"/>
          <w:lang w:val="en-US"/>
        </w:rPr>
        <w:t xml:space="preserve">According to </w:t>
      </w:r>
      <w:r w:rsidR="00391C44" w:rsidRPr="00F07398">
        <w:rPr>
          <w:rFonts w:ascii="Calibri" w:hAnsi="Calibri" w:cs="Calibri"/>
        </w:rPr>
        <w:t xml:space="preserve">Li (2015), </w:t>
      </w:r>
      <w:r w:rsidR="00F645AE" w:rsidRPr="00F07398">
        <w:rPr>
          <w:rFonts w:ascii="Calibri" w:hAnsi="Calibri" w:cs="Calibri"/>
          <w:iCs/>
          <w:lang w:val="en-US"/>
        </w:rPr>
        <w:t>C</w:t>
      </w:r>
      <w:r w:rsidR="00E81DCF" w:rsidRPr="00F07398">
        <w:rPr>
          <w:rFonts w:ascii="Calibri" w:hAnsi="Calibri" w:cs="Calibri"/>
          <w:iCs/>
        </w:rPr>
        <w:t xml:space="preserve">hina is </w:t>
      </w:r>
      <w:r w:rsidR="00391C44" w:rsidRPr="00F07398">
        <w:rPr>
          <w:rFonts w:ascii="Calibri" w:hAnsi="Calibri" w:cs="Calibri"/>
          <w:iCs/>
        </w:rPr>
        <w:t xml:space="preserve">currently </w:t>
      </w:r>
      <w:r w:rsidR="00E81DCF" w:rsidRPr="00F07398">
        <w:rPr>
          <w:rFonts w:ascii="Calibri" w:hAnsi="Calibri" w:cs="Calibri"/>
          <w:iCs/>
        </w:rPr>
        <w:t xml:space="preserve">still at a </w:t>
      </w:r>
      <w:r w:rsidR="00E81DCF" w:rsidRPr="00F07398">
        <w:rPr>
          <w:rFonts w:ascii="Calibri" w:hAnsi="Calibri" w:cs="Calibri"/>
          <w:i/>
          <w:iCs/>
        </w:rPr>
        <w:t>nascent</w:t>
      </w:r>
      <w:r w:rsidR="00E81DCF" w:rsidRPr="00F07398">
        <w:rPr>
          <w:rFonts w:ascii="Calibri" w:hAnsi="Calibri" w:cs="Calibri"/>
          <w:iCs/>
        </w:rPr>
        <w:t xml:space="preserve"> stage in entrepreneurship education compared to developed countries. </w:t>
      </w:r>
      <w:r w:rsidR="00F645AE" w:rsidRPr="00F07398">
        <w:rPr>
          <w:rFonts w:ascii="Calibri" w:hAnsi="Calibri" w:cs="Calibri"/>
        </w:rPr>
        <w:t xml:space="preserve">Initially, entrepreneurship education emerged from management education </w:t>
      </w:r>
      <w:r w:rsidR="00C77D83" w:rsidRPr="00F07398">
        <w:rPr>
          <w:rFonts w:ascii="Calibri" w:hAnsi="Calibri" w:cs="Calibri"/>
        </w:rPr>
        <w:t>in the form of specialist</w:t>
      </w:r>
      <w:r w:rsidR="00F645AE" w:rsidRPr="00F07398">
        <w:rPr>
          <w:rFonts w:ascii="Calibri" w:hAnsi="Calibri" w:cs="Calibri"/>
        </w:rPr>
        <w:t xml:space="preserve"> Master of Business Administration (MBA) modules</w:t>
      </w:r>
      <w:r w:rsidR="00237BAE" w:rsidRPr="00F07398">
        <w:rPr>
          <w:rFonts w:ascii="Calibri" w:hAnsi="Calibri" w:cs="Calibri"/>
          <w:lang w:val="en-US"/>
        </w:rPr>
        <w:t xml:space="preserve"> (Li </w:t>
      </w:r>
      <w:r w:rsidR="00237BAE" w:rsidRPr="00F07398">
        <w:rPr>
          <w:rFonts w:ascii="Calibri" w:hAnsi="Calibri" w:cs="Calibri"/>
          <w:i/>
          <w:lang w:val="en-US"/>
        </w:rPr>
        <w:t>et al</w:t>
      </w:r>
      <w:r w:rsidR="00237BAE" w:rsidRPr="00F07398">
        <w:rPr>
          <w:rFonts w:ascii="Calibri" w:hAnsi="Calibri" w:cs="Calibri"/>
          <w:lang w:val="en-US"/>
        </w:rPr>
        <w:t>., 2003)</w:t>
      </w:r>
      <w:r w:rsidR="00F645AE" w:rsidRPr="00F07398">
        <w:rPr>
          <w:rFonts w:ascii="Calibri" w:hAnsi="Calibri" w:cs="Calibri"/>
        </w:rPr>
        <w:t xml:space="preserve">. </w:t>
      </w:r>
      <w:r w:rsidR="008A003C" w:rsidRPr="00F07398">
        <w:rPr>
          <w:rFonts w:ascii="Calibri" w:hAnsi="Calibri" w:cs="Calibri"/>
        </w:rPr>
        <w:t xml:space="preserve">The first </w:t>
      </w:r>
      <w:r w:rsidR="00F645AE" w:rsidRPr="00F07398">
        <w:rPr>
          <w:rFonts w:ascii="Calibri" w:hAnsi="Calibri" w:cs="Calibri"/>
        </w:rPr>
        <w:t xml:space="preserve">MBA </w:t>
      </w:r>
      <w:r w:rsidR="008A003C" w:rsidRPr="00F07398">
        <w:rPr>
          <w:rFonts w:ascii="Calibri" w:hAnsi="Calibri" w:cs="Calibri"/>
        </w:rPr>
        <w:t xml:space="preserve">program </w:t>
      </w:r>
      <w:r w:rsidR="00C77D83" w:rsidRPr="00F07398">
        <w:rPr>
          <w:rFonts w:ascii="Calibri" w:hAnsi="Calibri" w:cs="Calibri"/>
        </w:rPr>
        <w:t xml:space="preserve">in a Chinese university </w:t>
      </w:r>
      <w:r w:rsidR="008A003C" w:rsidRPr="00F07398">
        <w:rPr>
          <w:rFonts w:ascii="Calibri" w:hAnsi="Calibri" w:cs="Calibri"/>
        </w:rPr>
        <w:t xml:space="preserve">was launched </w:t>
      </w:r>
      <w:r w:rsidR="00C77D83" w:rsidRPr="00F07398">
        <w:rPr>
          <w:rFonts w:ascii="Calibri" w:hAnsi="Calibri" w:cs="Calibri"/>
        </w:rPr>
        <w:t>at</w:t>
      </w:r>
      <w:r w:rsidR="008A003C" w:rsidRPr="00F07398">
        <w:rPr>
          <w:rFonts w:ascii="Calibri" w:hAnsi="Calibri" w:cs="Calibri"/>
        </w:rPr>
        <w:t xml:space="preserve"> Tsinghua University in 1991</w:t>
      </w:r>
      <w:r w:rsidR="00C77D83" w:rsidRPr="00F07398">
        <w:rPr>
          <w:rFonts w:ascii="Calibri" w:hAnsi="Calibri" w:cs="Calibri"/>
        </w:rPr>
        <w:t xml:space="preserve"> but this was </w:t>
      </w:r>
      <w:r w:rsidR="008A003C" w:rsidRPr="00F07398">
        <w:rPr>
          <w:rFonts w:ascii="Calibri" w:hAnsi="Calibri" w:cs="Calibri"/>
        </w:rPr>
        <w:t xml:space="preserve">relatively late in a global </w:t>
      </w:r>
      <w:r w:rsidR="00C77D83" w:rsidRPr="00F07398">
        <w:rPr>
          <w:rFonts w:ascii="Calibri" w:hAnsi="Calibri" w:cs="Calibri"/>
        </w:rPr>
        <w:t>context</w:t>
      </w:r>
      <w:r w:rsidR="001526FB" w:rsidRPr="00F07398">
        <w:rPr>
          <w:rFonts w:ascii="Calibri" w:hAnsi="Calibri" w:cs="Calibri"/>
        </w:rPr>
        <w:t xml:space="preserve"> as the Harvard Graduate School of Business Administration established the first MBA program in 1908</w:t>
      </w:r>
      <w:r w:rsidR="00237BAE" w:rsidRPr="00F07398">
        <w:rPr>
          <w:rFonts w:ascii="Calibri" w:hAnsi="Calibri" w:cs="Calibri"/>
        </w:rPr>
        <w:t xml:space="preserve"> (Pan,</w:t>
      </w:r>
      <w:r w:rsidR="001A2752" w:rsidRPr="00F07398">
        <w:rPr>
          <w:rFonts w:ascii="Calibri" w:hAnsi="Calibri" w:cs="Calibri"/>
        </w:rPr>
        <w:t xml:space="preserve"> </w:t>
      </w:r>
      <w:r w:rsidR="00237BAE" w:rsidRPr="00F07398">
        <w:rPr>
          <w:rFonts w:ascii="Calibri" w:hAnsi="Calibri" w:cs="Calibri"/>
        </w:rPr>
        <w:t>2006)</w:t>
      </w:r>
      <w:r w:rsidR="001526FB" w:rsidRPr="00F07398">
        <w:rPr>
          <w:rFonts w:ascii="Calibri" w:hAnsi="Calibri" w:cs="Calibri"/>
        </w:rPr>
        <w:t xml:space="preserve">. </w:t>
      </w:r>
      <w:r w:rsidR="00246EA9" w:rsidRPr="00F07398">
        <w:rPr>
          <w:rFonts w:ascii="Calibri" w:hAnsi="Calibri" w:cs="Calibri"/>
        </w:rPr>
        <w:t xml:space="preserve">It was not until April 2002 </w:t>
      </w:r>
      <w:r w:rsidR="00C77D83" w:rsidRPr="00F07398">
        <w:rPr>
          <w:rFonts w:ascii="Calibri" w:hAnsi="Calibri" w:cs="Calibri"/>
        </w:rPr>
        <w:t xml:space="preserve">that </w:t>
      </w:r>
      <w:r w:rsidR="00246EA9" w:rsidRPr="00F07398">
        <w:rPr>
          <w:rFonts w:ascii="Calibri" w:hAnsi="Calibri" w:cs="Calibri"/>
        </w:rPr>
        <w:t xml:space="preserve">the Chinese Ministry of Education started </w:t>
      </w:r>
      <w:r w:rsidR="00C77D83" w:rsidRPr="00F07398">
        <w:rPr>
          <w:rFonts w:ascii="Calibri" w:hAnsi="Calibri" w:cs="Calibri"/>
        </w:rPr>
        <w:t xml:space="preserve">to encourage </w:t>
      </w:r>
      <w:r w:rsidR="00246EA9" w:rsidRPr="00F07398">
        <w:rPr>
          <w:rFonts w:ascii="Calibri" w:hAnsi="Calibri" w:cs="Calibri"/>
        </w:rPr>
        <w:t xml:space="preserve">entrepreneurship education </w:t>
      </w:r>
      <w:r w:rsidR="001A0BB9" w:rsidRPr="00F07398">
        <w:rPr>
          <w:rFonts w:ascii="Calibri" w:hAnsi="Calibri" w:cs="Calibri"/>
        </w:rPr>
        <w:t>but this was, again, some</w:t>
      </w:r>
      <w:r w:rsidR="00C77D83" w:rsidRPr="00F07398">
        <w:rPr>
          <w:rFonts w:ascii="Calibri" w:hAnsi="Calibri" w:cs="Calibri"/>
        </w:rPr>
        <w:t xml:space="preserve">what late in the global context as </w:t>
      </w:r>
      <w:r w:rsidR="00246EA9" w:rsidRPr="00F07398">
        <w:rPr>
          <w:rFonts w:ascii="Calibri" w:hAnsi="Calibri" w:cs="Calibri"/>
        </w:rPr>
        <w:t xml:space="preserve">the University of Michigan (U.S) offered the first entrepreneurship education </w:t>
      </w:r>
      <w:r w:rsidR="00C77D83" w:rsidRPr="00F07398">
        <w:rPr>
          <w:rFonts w:ascii="Calibri" w:hAnsi="Calibri" w:cs="Calibri"/>
        </w:rPr>
        <w:t xml:space="preserve">in the form of modules on </w:t>
      </w:r>
      <w:r w:rsidR="00246EA9" w:rsidRPr="00F07398">
        <w:rPr>
          <w:rFonts w:ascii="Calibri" w:hAnsi="Calibri" w:cs="Calibri"/>
          <w:i/>
          <w:iCs/>
        </w:rPr>
        <w:t>Small Business Management,</w:t>
      </w:r>
      <w:r w:rsidR="00246EA9" w:rsidRPr="00F07398">
        <w:rPr>
          <w:rFonts w:ascii="Calibri" w:hAnsi="Calibri" w:cs="Calibri"/>
        </w:rPr>
        <w:t xml:space="preserve"> </w:t>
      </w:r>
      <w:r w:rsidR="00C77D83" w:rsidRPr="00F07398">
        <w:rPr>
          <w:rFonts w:ascii="Calibri" w:hAnsi="Calibri" w:cs="Calibri"/>
          <w:i/>
          <w:iCs/>
        </w:rPr>
        <w:t>Family B</w:t>
      </w:r>
      <w:r w:rsidR="00246EA9" w:rsidRPr="00F07398">
        <w:rPr>
          <w:rFonts w:ascii="Calibri" w:hAnsi="Calibri" w:cs="Calibri"/>
          <w:i/>
          <w:iCs/>
        </w:rPr>
        <w:t>usiness</w:t>
      </w:r>
      <w:r w:rsidR="00246EA9" w:rsidRPr="00F07398">
        <w:rPr>
          <w:rFonts w:ascii="Calibri" w:hAnsi="Calibri" w:cs="Calibri"/>
        </w:rPr>
        <w:t xml:space="preserve"> and </w:t>
      </w:r>
      <w:r w:rsidR="00246EA9" w:rsidRPr="00F07398">
        <w:rPr>
          <w:rFonts w:ascii="Calibri" w:hAnsi="Calibri" w:cs="Calibri"/>
          <w:i/>
          <w:iCs/>
        </w:rPr>
        <w:t>New Enterprises</w:t>
      </w:r>
      <w:r w:rsidR="007657E2" w:rsidRPr="00F07398">
        <w:rPr>
          <w:rFonts w:ascii="Calibri" w:hAnsi="Calibri" w:cs="Calibri"/>
          <w:i/>
          <w:iCs/>
        </w:rPr>
        <w:t xml:space="preserve"> </w:t>
      </w:r>
      <w:r w:rsidR="00C77D83" w:rsidRPr="00F07398">
        <w:rPr>
          <w:rFonts w:ascii="Calibri" w:hAnsi="Calibri" w:cs="Calibri"/>
          <w:iCs/>
        </w:rPr>
        <w:t xml:space="preserve">in 1927 </w:t>
      </w:r>
      <w:r w:rsidR="007657E2" w:rsidRPr="00F07398">
        <w:rPr>
          <w:rFonts w:ascii="Calibri" w:hAnsi="Calibri" w:cs="Calibri"/>
        </w:rPr>
        <w:t>(Zhou and Xu,</w:t>
      </w:r>
      <w:r w:rsidR="001A2752" w:rsidRPr="00F07398">
        <w:rPr>
          <w:rFonts w:ascii="Calibri" w:hAnsi="Calibri" w:cs="Calibri"/>
        </w:rPr>
        <w:t xml:space="preserve"> </w:t>
      </w:r>
      <w:r w:rsidR="007657E2" w:rsidRPr="00F07398">
        <w:rPr>
          <w:rFonts w:ascii="Calibri" w:hAnsi="Calibri" w:cs="Calibri"/>
        </w:rPr>
        <w:t>2012)</w:t>
      </w:r>
      <w:r w:rsidR="00246EA9" w:rsidRPr="00F07398">
        <w:rPr>
          <w:rFonts w:ascii="Calibri" w:hAnsi="Calibri" w:cs="Calibri"/>
          <w:i/>
          <w:iCs/>
        </w:rPr>
        <w:t>.</w:t>
      </w:r>
    </w:p>
    <w:p w:rsidR="00C45EDE" w:rsidRPr="00F07398" w:rsidRDefault="002B7FA3" w:rsidP="00162704">
      <w:pPr>
        <w:jc w:val="both"/>
        <w:rPr>
          <w:rFonts w:ascii="Calibri" w:hAnsi="Calibri" w:cs="Calibri"/>
        </w:rPr>
      </w:pPr>
      <w:r w:rsidRPr="00F07398">
        <w:rPr>
          <w:rFonts w:ascii="Calibri" w:hAnsi="Calibri" w:cs="Calibri"/>
        </w:rPr>
        <w:t xml:space="preserve">     </w:t>
      </w:r>
      <w:r w:rsidR="00C77D83" w:rsidRPr="00F07398">
        <w:rPr>
          <w:rFonts w:ascii="Calibri" w:hAnsi="Calibri" w:cs="Calibri"/>
        </w:rPr>
        <w:t>Although</w:t>
      </w:r>
      <w:r w:rsidR="001D6ABD" w:rsidRPr="00F07398">
        <w:rPr>
          <w:rFonts w:ascii="Calibri" w:hAnsi="Calibri" w:cs="Calibri"/>
        </w:rPr>
        <w:t xml:space="preserve"> entrepreneurship education in China ha</w:t>
      </w:r>
      <w:r w:rsidR="00C77D83" w:rsidRPr="00F07398">
        <w:rPr>
          <w:rFonts w:ascii="Calibri" w:hAnsi="Calibri" w:cs="Calibri"/>
        </w:rPr>
        <w:t>d</w:t>
      </w:r>
      <w:r w:rsidR="001D6ABD" w:rsidRPr="00F07398">
        <w:rPr>
          <w:rFonts w:ascii="Calibri" w:hAnsi="Calibri" w:cs="Calibri"/>
        </w:rPr>
        <w:t xml:space="preserve"> a relatively late start</w:t>
      </w:r>
      <w:r w:rsidR="00CE5B60" w:rsidRPr="00F07398">
        <w:rPr>
          <w:rFonts w:ascii="Calibri" w:hAnsi="Calibri" w:cs="Calibri"/>
        </w:rPr>
        <w:t>,</w:t>
      </w:r>
      <w:r w:rsidR="001D6ABD" w:rsidRPr="00F07398">
        <w:rPr>
          <w:rFonts w:ascii="Calibri" w:hAnsi="Calibri" w:cs="Calibri"/>
        </w:rPr>
        <w:t xml:space="preserve"> </w:t>
      </w:r>
      <w:r w:rsidR="00C77D83" w:rsidRPr="00F07398">
        <w:rPr>
          <w:rFonts w:ascii="Calibri" w:hAnsi="Calibri" w:cs="Calibri"/>
        </w:rPr>
        <w:t>it has undergone</w:t>
      </w:r>
      <w:r w:rsidR="001D6ABD" w:rsidRPr="00F07398">
        <w:rPr>
          <w:rFonts w:ascii="Calibri" w:hAnsi="Calibri" w:cs="Calibri"/>
        </w:rPr>
        <w:t xml:space="preserve"> rapid development</w:t>
      </w:r>
      <w:r w:rsidR="007657E2" w:rsidRPr="00F07398">
        <w:rPr>
          <w:rFonts w:ascii="Calibri" w:hAnsi="Calibri" w:cs="Calibri"/>
        </w:rPr>
        <w:t xml:space="preserve"> (Lin,</w:t>
      </w:r>
      <w:r w:rsidR="001A2752" w:rsidRPr="00F07398">
        <w:rPr>
          <w:rFonts w:ascii="Calibri" w:hAnsi="Calibri" w:cs="Calibri"/>
        </w:rPr>
        <w:t xml:space="preserve"> </w:t>
      </w:r>
      <w:r w:rsidR="007657E2" w:rsidRPr="00F07398">
        <w:rPr>
          <w:rFonts w:ascii="Calibri" w:hAnsi="Calibri" w:cs="Calibri"/>
        </w:rPr>
        <w:t>2019)</w:t>
      </w:r>
      <w:r w:rsidR="001A0BB9" w:rsidRPr="00F07398">
        <w:rPr>
          <w:rFonts w:ascii="Calibri" w:hAnsi="Calibri" w:cs="Calibri"/>
        </w:rPr>
        <w:t xml:space="preserve"> in four distinct stages</w:t>
      </w:r>
      <w:r w:rsidR="001D6ABD" w:rsidRPr="00F07398">
        <w:rPr>
          <w:rFonts w:ascii="Calibri" w:hAnsi="Calibri" w:cs="Calibri"/>
        </w:rPr>
        <w:t xml:space="preserve">. </w:t>
      </w:r>
      <w:r w:rsidR="001A0BB9" w:rsidRPr="00F07398">
        <w:rPr>
          <w:rFonts w:ascii="Calibri" w:hAnsi="Calibri" w:cs="Calibri"/>
        </w:rPr>
        <w:t>Stage one promoted entrepreneurship education via</w:t>
      </w:r>
      <w:r w:rsidR="00CF3163" w:rsidRPr="00F07398">
        <w:rPr>
          <w:rFonts w:ascii="Calibri" w:hAnsi="Calibri" w:cs="Calibri"/>
        </w:rPr>
        <w:t xml:space="preserve"> extracurricular actives</w:t>
      </w:r>
      <w:r w:rsidR="004B0D7C" w:rsidRPr="00F07398">
        <w:rPr>
          <w:rFonts w:ascii="Calibri" w:hAnsi="Calibri" w:cs="Calibri"/>
        </w:rPr>
        <w:t xml:space="preserve"> </w:t>
      </w:r>
      <w:r w:rsidR="001A0BB9" w:rsidRPr="00F07398">
        <w:rPr>
          <w:rFonts w:ascii="Calibri" w:hAnsi="Calibri" w:cs="Calibri"/>
        </w:rPr>
        <w:t xml:space="preserve">and </w:t>
      </w:r>
      <w:r w:rsidR="002074D8" w:rsidRPr="00F07398">
        <w:rPr>
          <w:rFonts w:ascii="Calibri" w:hAnsi="Calibri" w:cs="Calibri"/>
        </w:rPr>
        <w:t>commenced</w:t>
      </w:r>
      <w:r w:rsidR="001A0BB9" w:rsidRPr="00F07398">
        <w:rPr>
          <w:rFonts w:ascii="Calibri" w:hAnsi="Calibri" w:cs="Calibri"/>
        </w:rPr>
        <w:t xml:space="preserve"> when Tsinghua University started the first business plan competition </w:t>
      </w:r>
      <w:r w:rsidR="00FC46F5" w:rsidRPr="00F07398">
        <w:rPr>
          <w:rFonts w:ascii="Calibri" w:hAnsi="Calibri" w:cs="Calibri"/>
        </w:rPr>
        <w:t>in China in</w:t>
      </w:r>
      <w:r w:rsidR="00CF3163" w:rsidRPr="00F07398">
        <w:rPr>
          <w:rFonts w:ascii="Calibri" w:hAnsi="Calibri" w:cs="Calibri"/>
        </w:rPr>
        <w:t xml:space="preserve"> 199</w:t>
      </w:r>
      <w:r w:rsidR="001069CE" w:rsidRPr="00F07398">
        <w:rPr>
          <w:rFonts w:ascii="Calibri" w:hAnsi="Calibri" w:cs="Calibri"/>
        </w:rPr>
        <w:t>8</w:t>
      </w:r>
      <w:r w:rsidR="000D3726" w:rsidRPr="00F07398">
        <w:rPr>
          <w:rFonts w:ascii="Calibri" w:hAnsi="Calibri" w:cs="Calibri"/>
        </w:rPr>
        <w:t xml:space="preserve"> </w:t>
      </w:r>
      <w:r w:rsidR="000D3726" w:rsidRPr="00F07398">
        <w:rPr>
          <w:rFonts w:ascii="Calibri" w:hAnsi="Calibri" w:cs="Calibri"/>
        </w:rPr>
        <w:fldChar w:fldCharType="begin"/>
      </w:r>
      <w:r w:rsidR="00683704" w:rsidRPr="00F07398">
        <w:rPr>
          <w:rFonts w:ascii="Calibri" w:hAnsi="Calibri" w:cs="Calibri"/>
        </w:rPr>
        <w:instrText xml:space="preserve"> ADDIN ZOTERO_ITEM CSL_CITATION {"citationID":"VpRjOUs9","properties":{"formattedCitation":"(Tang et al. 2014)","plainCitation":"(Tang et al. 2014)","dontUpdate":true,"noteIndex":0},"citationItems":[{"id":2218,"uris":["http://zotero.org/users/4836497/items/8A48M6HR"],"uri":["http://zotero.org/users/4836497/items/8A48M6HR"],"itemData":{"id":2218,"type":"article-journal","title":"Does Chinese university entrepreneurship education fit students' needs?","container-title":"Journal of Entrepreneurship in Emerging Economies","page":"163-178","volume":"6","issue":"2","source":"DOI.org (Crossref)","abstract":"Purpose – This paper aims to determine whether Chinese university entrepreneurship education matches the needs of undergraduates and whether the entrepreneurial interests and expectations of students who have received university entrepreneurship education differ from those of students who have not. The authors hope that the research ﬁndings can provide practical implications and suggestions for improving university entrepreneurship education.","DOI":"10.1108/JEEE-02-2014-0002","ISSN":"2053-4604","language":"en","author":[{"family":"Tang","given":"Mingfeng"},{"family":"Chen","given":"Xiaogang"},{"family":"Li","given":"Qiaohua"},{"family":"Lu","given":"Yong"}],"issued":{"date-parts":[["2014",5,27]]}}}],"schema":"https://github.com/citation-style-language/schema/raw/master/csl-citation.json"} </w:instrText>
      </w:r>
      <w:r w:rsidR="000D3726" w:rsidRPr="00F07398">
        <w:rPr>
          <w:rFonts w:ascii="Calibri" w:hAnsi="Calibri" w:cs="Calibri"/>
        </w:rPr>
        <w:fldChar w:fldCharType="separate"/>
      </w:r>
      <w:r w:rsidR="000D3726" w:rsidRPr="00F07398">
        <w:rPr>
          <w:rFonts w:ascii="Calibri" w:hAnsi="Calibri" w:cs="Calibri"/>
          <w:noProof/>
        </w:rPr>
        <w:t xml:space="preserve">(Tang </w:t>
      </w:r>
      <w:r w:rsidR="000D3726" w:rsidRPr="00F07398">
        <w:rPr>
          <w:rFonts w:ascii="Calibri" w:hAnsi="Calibri" w:cs="Calibri"/>
          <w:i/>
          <w:iCs/>
          <w:noProof/>
        </w:rPr>
        <w:t>et al.</w:t>
      </w:r>
      <w:r w:rsidR="000D3726" w:rsidRPr="00F07398">
        <w:rPr>
          <w:rFonts w:ascii="Calibri" w:hAnsi="Calibri" w:cs="Calibri"/>
          <w:noProof/>
        </w:rPr>
        <w:t>, 2014)</w:t>
      </w:r>
      <w:r w:rsidR="000D3726" w:rsidRPr="00F07398">
        <w:rPr>
          <w:rFonts w:ascii="Calibri" w:hAnsi="Calibri" w:cs="Calibri"/>
        </w:rPr>
        <w:fldChar w:fldCharType="end"/>
      </w:r>
      <w:r w:rsidR="00E728CD" w:rsidRPr="00F07398">
        <w:rPr>
          <w:rFonts w:ascii="Calibri" w:hAnsi="Calibri" w:cs="Calibri"/>
        </w:rPr>
        <w:t>.</w:t>
      </w:r>
      <w:r w:rsidR="00CF3163" w:rsidRPr="00F07398">
        <w:rPr>
          <w:rFonts w:ascii="Calibri" w:hAnsi="Calibri" w:cs="Calibri"/>
        </w:rPr>
        <w:t xml:space="preserve"> </w:t>
      </w:r>
      <w:r w:rsidR="001A0BB9" w:rsidRPr="00F07398">
        <w:rPr>
          <w:rFonts w:ascii="Calibri" w:hAnsi="Calibri" w:cs="Calibri"/>
        </w:rPr>
        <w:t xml:space="preserve">Stage two took the form of the pilot entrepreneurship programs </w:t>
      </w:r>
      <w:r w:rsidR="00FE239E" w:rsidRPr="00F07398">
        <w:rPr>
          <w:rFonts w:ascii="Calibri" w:hAnsi="Calibri" w:cs="Calibri"/>
        </w:rPr>
        <w:t xml:space="preserve">initiated by the Ministry of Education in China (Li </w:t>
      </w:r>
      <w:r w:rsidR="00FE239E" w:rsidRPr="00F07398">
        <w:rPr>
          <w:rFonts w:ascii="Calibri" w:hAnsi="Calibri" w:cs="Calibri"/>
          <w:i/>
          <w:iCs/>
        </w:rPr>
        <w:t>et al</w:t>
      </w:r>
      <w:r w:rsidR="00FE239E" w:rsidRPr="00F07398">
        <w:rPr>
          <w:rFonts w:ascii="Calibri" w:hAnsi="Calibri" w:cs="Calibri"/>
        </w:rPr>
        <w:t xml:space="preserve">., 2008) </w:t>
      </w:r>
      <w:r w:rsidR="001A0BB9" w:rsidRPr="00F07398">
        <w:rPr>
          <w:rFonts w:ascii="Calibri" w:hAnsi="Calibri" w:cs="Calibri"/>
        </w:rPr>
        <w:t xml:space="preserve">which were initially offered at </w:t>
      </w:r>
      <w:r w:rsidRPr="00F07398">
        <w:rPr>
          <w:rFonts w:ascii="Calibri" w:hAnsi="Calibri" w:cs="Calibri"/>
        </w:rPr>
        <w:t>Tsinghua University, Renmin University of China, Beijing Aeronautics and Astronautics University, Shanghai Jiangtong University, Nanjing University of Economics, Wuhan University, Xian Jiaotong University, Northwest University and Heilongjiang University</w:t>
      </w:r>
      <w:r w:rsidR="001A0BB9" w:rsidRPr="00F07398">
        <w:rPr>
          <w:rFonts w:ascii="Calibri" w:hAnsi="Calibri" w:cs="Calibri"/>
        </w:rPr>
        <w:t xml:space="preserve"> in 2002.</w:t>
      </w:r>
      <w:r w:rsidR="00C87652" w:rsidRPr="00F07398">
        <w:rPr>
          <w:rFonts w:ascii="Calibri" w:hAnsi="Calibri" w:cs="Calibri"/>
        </w:rPr>
        <w:t xml:space="preserve"> </w:t>
      </w:r>
      <w:r w:rsidR="00FE239E" w:rsidRPr="00F07398">
        <w:rPr>
          <w:rFonts w:ascii="Calibri" w:hAnsi="Calibri" w:cs="Calibri"/>
        </w:rPr>
        <w:t xml:space="preserve">Stage three was based on a promotional campaign entitled </w:t>
      </w:r>
      <w:r w:rsidR="00FE239E" w:rsidRPr="00F07398">
        <w:rPr>
          <w:rFonts w:ascii="Calibri" w:hAnsi="Calibri" w:cs="Calibri"/>
          <w:i/>
        </w:rPr>
        <w:t>“Know About your B</w:t>
      </w:r>
      <w:r w:rsidR="00935FC4" w:rsidRPr="00F07398">
        <w:rPr>
          <w:rFonts w:ascii="Calibri" w:hAnsi="Calibri" w:cs="Calibri"/>
          <w:i/>
        </w:rPr>
        <w:t>usiness”</w:t>
      </w:r>
      <w:r w:rsidR="00935FC4" w:rsidRPr="00F07398">
        <w:rPr>
          <w:rFonts w:ascii="Calibri" w:hAnsi="Calibri" w:cs="Calibri"/>
        </w:rPr>
        <w:t xml:space="preserve"> </w:t>
      </w:r>
      <w:r w:rsidR="00FE239E" w:rsidRPr="00F07398">
        <w:rPr>
          <w:rFonts w:ascii="Calibri" w:hAnsi="Calibri" w:cs="Calibri"/>
        </w:rPr>
        <w:t xml:space="preserve">and an </w:t>
      </w:r>
      <w:r w:rsidR="004B0D7C" w:rsidRPr="00F07398">
        <w:rPr>
          <w:rFonts w:ascii="Calibri" w:hAnsi="Calibri" w:cs="Calibri"/>
        </w:rPr>
        <w:t>entrepreneurship education programme</w:t>
      </w:r>
      <w:r w:rsidR="00935FC4" w:rsidRPr="00F07398">
        <w:rPr>
          <w:rFonts w:ascii="Calibri" w:hAnsi="Calibri" w:cs="Calibri"/>
        </w:rPr>
        <w:t xml:space="preserve"> </w:t>
      </w:r>
      <w:r w:rsidR="007F1BEE" w:rsidRPr="00F07398">
        <w:rPr>
          <w:rFonts w:ascii="Calibri" w:hAnsi="Calibri" w:cs="Calibri"/>
        </w:rPr>
        <w:t xml:space="preserve">launched </w:t>
      </w:r>
      <w:r w:rsidR="00935FC4" w:rsidRPr="00F07398">
        <w:rPr>
          <w:rFonts w:ascii="Calibri" w:hAnsi="Calibri" w:cs="Calibri"/>
        </w:rPr>
        <w:t>by the International Labour Organisation</w:t>
      </w:r>
      <w:r w:rsidR="00FE239E" w:rsidRPr="00F07398">
        <w:rPr>
          <w:rFonts w:ascii="Calibri" w:hAnsi="Calibri" w:cs="Calibri"/>
        </w:rPr>
        <w:t>. This initiative sought to r</w:t>
      </w:r>
      <w:r w:rsidR="007F1BEE" w:rsidRPr="00F07398">
        <w:rPr>
          <w:rFonts w:ascii="Calibri" w:hAnsi="Calibri" w:cs="Calibri"/>
        </w:rPr>
        <w:t xml:space="preserve">aise entrepreneurial awareness and enhance entrepreneurial competence and capabilities </w:t>
      </w:r>
      <w:r w:rsidR="00FE239E" w:rsidRPr="00F07398">
        <w:rPr>
          <w:rFonts w:ascii="Calibri" w:hAnsi="Calibri" w:cs="Calibri"/>
        </w:rPr>
        <w:t xml:space="preserve">amongst </w:t>
      </w:r>
      <w:r w:rsidR="007F1BEE" w:rsidRPr="00F07398">
        <w:rPr>
          <w:rFonts w:ascii="Calibri" w:hAnsi="Calibri" w:cs="Calibri"/>
        </w:rPr>
        <w:t>undergraduate students in China</w:t>
      </w:r>
      <w:r w:rsidR="00E728CD" w:rsidRPr="00F07398">
        <w:rPr>
          <w:rFonts w:ascii="Calibri" w:hAnsi="Calibri" w:cs="Calibri"/>
        </w:rPr>
        <w:t xml:space="preserve"> (</w:t>
      </w:r>
      <w:r w:rsidR="00323C8D" w:rsidRPr="00F07398">
        <w:rPr>
          <w:rFonts w:ascii="Calibri" w:hAnsi="Calibri" w:cs="Calibri"/>
          <w:shd w:val="clear" w:color="auto" w:fill="FFFFFF"/>
        </w:rPr>
        <w:t>Fernandez and Underwood, 2012</w:t>
      </w:r>
      <w:r w:rsidR="00E728CD" w:rsidRPr="00F07398">
        <w:rPr>
          <w:rFonts w:ascii="Calibri" w:hAnsi="Calibri" w:cs="Calibri"/>
        </w:rPr>
        <w:t>).</w:t>
      </w:r>
      <w:r w:rsidR="001069CE" w:rsidRPr="00F07398">
        <w:rPr>
          <w:rFonts w:ascii="Calibri" w:hAnsi="Calibri" w:cs="Calibri"/>
        </w:rPr>
        <w:t xml:space="preserve"> </w:t>
      </w:r>
      <w:r w:rsidR="00FE239E" w:rsidRPr="00F07398">
        <w:rPr>
          <w:rFonts w:ascii="Calibri" w:hAnsi="Calibri" w:cs="Calibri"/>
        </w:rPr>
        <w:t xml:space="preserve">Stage four </w:t>
      </w:r>
      <w:r w:rsidR="006440A0" w:rsidRPr="00F07398">
        <w:rPr>
          <w:rFonts w:ascii="Calibri" w:hAnsi="Calibri" w:cs="Calibri"/>
        </w:rPr>
        <w:t xml:space="preserve">is based on the Chinese Ministry of Education making </w:t>
      </w:r>
      <w:r w:rsidR="00AE564D" w:rsidRPr="00F07398">
        <w:rPr>
          <w:rFonts w:ascii="Calibri" w:hAnsi="Calibri" w:cs="Calibri"/>
        </w:rPr>
        <w:t>entrepreneurship education a</w:t>
      </w:r>
      <w:r w:rsidR="006440A0" w:rsidRPr="00F07398">
        <w:rPr>
          <w:rFonts w:ascii="Calibri" w:hAnsi="Calibri" w:cs="Calibri"/>
        </w:rPr>
        <w:t>n</w:t>
      </w:r>
      <w:r w:rsidR="00AE564D" w:rsidRPr="00F07398">
        <w:rPr>
          <w:rFonts w:ascii="Calibri" w:hAnsi="Calibri" w:cs="Calibri"/>
        </w:rPr>
        <w:t xml:space="preserve"> essential requirement in higher education </w:t>
      </w:r>
      <w:r w:rsidR="006440A0" w:rsidRPr="00F07398">
        <w:rPr>
          <w:rFonts w:ascii="Calibri" w:hAnsi="Calibri" w:cs="Calibri"/>
        </w:rPr>
        <w:t xml:space="preserve">programs </w:t>
      </w:r>
      <w:r w:rsidR="00AE564D" w:rsidRPr="00F07398">
        <w:rPr>
          <w:rFonts w:ascii="Calibri" w:hAnsi="Calibri" w:cs="Calibri"/>
        </w:rPr>
        <w:t xml:space="preserve">in 2012. </w:t>
      </w:r>
      <w:r w:rsidR="006440A0" w:rsidRPr="00F07398">
        <w:rPr>
          <w:rFonts w:ascii="Calibri" w:hAnsi="Calibri" w:cs="Calibri"/>
        </w:rPr>
        <w:t>According to this policy a</w:t>
      </w:r>
      <w:r w:rsidR="000E49A8" w:rsidRPr="00F07398">
        <w:rPr>
          <w:rFonts w:ascii="Calibri" w:hAnsi="Calibri" w:cs="Calibri"/>
        </w:rPr>
        <w:t xml:space="preserve">ll colleges and universities </w:t>
      </w:r>
      <w:r w:rsidR="006440A0" w:rsidRPr="00F07398">
        <w:rPr>
          <w:rFonts w:ascii="Calibri" w:hAnsi="Calibri" w:cs="Calibri"/>
        </w:rPr>
        <w:t xml:space="preserve">in China </w:t>
      </w:r>
      <w:r w:rsidR="00314CF8" w:rsidRPr="00F07398">
        <w:rPr>
          <w:rFonts w:ascii="Calibri" w:hAnsi="Calibri" w:cs="Calibri"/>
        </w:rPr>
        <w:t>are</w:t>
      </w:r>
      <w:r w:rsidR="00AE564D" w:rsidRPr="00F07398">
        <w:rPr>
          <w:rFonts w:ascii="Calibri" w:hAnsi="Calibri" w:cs="Calibri"/>
        </w:rPr>
        <w:t xml:space="preserve"> </w:t>
      </w:r>
      <w:r w:rsidR="000E49A8" w:rsidRPr="00F07398">
        <w:rPr>
          <w:rFonts w:ascii="Calibri" w:hAnsi="Calibri" w:cs="Calibri"/>
        </w:rPr>
        <w:t>expected to offer courses on entrepreneurship education and make them part</w:t>
      </w:r>
      <w:r w:rsidR="00AE564D" w:rsidRPr="00F07398">
        <w:rPr>
          <w:rFonts w:ascii="Calibri" w:hAnsi="Calibri" w:cs="Calibri"/>
        </w:rPr>
        <w:t xml:space="preserve"> </w:t>
      </w:r>
      <w:r w:rsidR="000E49A8" w:rsidRPr="00F07398">
        <w:rPr>
          <w:rFonts w:ascii="Calibri" w:hAnsi="Calibri" w:cs="Calibri"/>
        </w:rPr>
        <w:t>of their curriculum</w:t>
      </w:r>
      <w:r w:rsidR="00323C8D" w:rsidRPr="00F07398">
        <w:rPr>
          <w:rFonts w:ascii="Calibri" w:hAnsi="Calibri" w:cs="Calibri"/>
        </w:rPr>
        <w:t xml:space="preserve"> (OECD, 2019)</w:t>
      </w:r>
      <w:r w:rsidR="00AE564D" w:rsidRPr="00F07398">
        <w:rPr>
          <w:rFonts w:ascii="Calibri" w:hAnsi="Calibri" w:cs="Calibri"/>
        </w:rPr>
        <w:t>.</w:t>
      </w:r>
      <w:r w:rsidR="00BF5663" w:rsidRPr="00F07398">
        <w:rPr>
          <w:rFonts w:ascii="Calibri" w:hAnsi="Calibri" w:cs="Calibri"/>
        </w:rPr>
        <w:t xml:space="preserve"> </w:t>
      </w:r>
      <w:r w:rsidR="006440A0" w:rsidRPr="00F07398">
        <w:rPr>
          <w:rFonts w:ascii="Calibri" w:hAnsi="Calibri" w:cs="Calibri"/>
        </w:rPr>
        <w:t>Specifically, t</w:t>
      </w:r>
      <w:r w:rsidR="00162704" w:rsidRPr="00F07398">
        <w:rPr>
          <w:rFonts w:ascii="Calibri" w:hAnsi="Calibri" w:cs="Calibri"/>
        </w:rPr>
        <w:t>h</w:t>
      </w:r>
      <w:r w:rsidR="006440A0" w:rsidRPr="00F07398">
        <w:rPr>
          <w:rFonts w:ascii="Calibri" w:hAnsi="Calibri" w:cs="Calibri"/>
        </w:rPr>
        <w:t>e Ministry of Education made it mandatory for</w:t>
      </w:r>
      <w:r w:rsidR="00162704" w:rsidRPr="00F07398">
        <w:rPr>
          <w:rFonts w:ascii="Calibri" w:hAnsi="Calibri" w:cs="Calibri"/>
        </w:rPr>
        <w:t xml:space="preserve"> universities to provide entrepreneurship courses lasting no less than 32 hours for two credits</w:t>
      </w:r>
      <w:r w:rsidR="00323C8D" w:rsidRPr="00F07398">
        <w:rPr>
          <w:rFonts w:ascii="Calibri" w:hAnsi="Calibri" w:cs="Calibri"/>
        </w:rPr>
        <w:t xml:space="preserve"> (Tang </w:t>
      </w:r>
      <w:r w:rsidR="00323C8D" w:rsidRPr="00F07398">
        <w:rPr>
          <w:rFonts w:ascii="Calibri" w:hAnsi="Calibri" w:cs="Calibri"/>
          <w:i/>
          <w:iCs/>
        </w:rPr>
        <w:t>et al</w:t>
      </w:r>
      <w:r w:rsidR="00323C8D" w:rsidRPr="00F07398">
        <w:rPr>
          <w:rFonts w:ascii="Calibri" w:hAnsi="Calibri" w:cs="Calibri"/>
        </w:rPr>
        <w:t>., 2014)</w:t>
      </w:r>
      <w:r w:rsidR="00162704" w:rsidRPr="00F07398">
        <w:rPr>
          <w:rFonts w:ascii="Calibri" w:hAnsi="Calibri" w:cs="Calibri"/>
        </w:rPr>
        <w:t xml:space="preserve">. </w:t>
      </w:r>
      <w:r w:rsidR="006440A0" w:rsidRPr="00F07398">
        <w:rPr>
          <w:rFonts w:ascii="Calibri" w:hAnsi="Calibri" w:cs="Calibri"/>
        </w:rPr>
        <w:t>R</w:t>
      </w:r>
      <w:r w:rsidRPr="00F07398">
        <w:rPr>
          <w:rFonts w:ascii="Calibri" w:hAnsi="Calibri" w:cs="Calibri"/>
        </w:rPr>
        <w:t xml:space="preserve">ecently, </w:t>
      </w:r>
      <w:r w:rsidR="00BF17ED" w:rsidRPr="00F07398">
        <w:rPr>
          <w:rFonts w:ascii="Calibri" w:hAnsi="Calibri" w:cs="Calibri"/>
        </w:rPr>
        <w:t xml:space="preserve">China </w:t>
      </w:r>
      <w:r w:rsidR="002074D8" w:rsidRPr="00F07398">
        <w:rPr>
          <w:rFonts w:ascii="Calibri" w:hAnsi="Calibri" w:cs="Calibri"/>
        </w:rPr>
        <w:t>has</w:t>
      </w:r>
      <w:r w:rsidR="006440A0" w:rsidRPr="00F07398">
        <w:rPr>
          <w:rFonts w:ascii="Calibri" w:hAnsi="Calibri" w:cs="Calibri"/>
        </w:rPr>
        <w:t xml:space="preserve"> entered what may ultimately be seen as a fifth stage of development with the launch of </w:t>
      </w:r>
      <w:r w:rsidR="00C87652" w:rsidRPr="00F07398">
        <w:rPr>
          <w:rFonts w:ascii="Calibri" w:hAnsi="Calibri" w:cs="Calibri"/>
        </w:rPr>
        <w:t xml:space="preserve">what is known as the </w:t>
      </w:r>
      <w:r w:rsidRPr="00F07398">
        <w:rPr>
          <w:rFonts w:ascii="Calibri" w:hAnsi="Calibri" w:cs="Calibri"/>
          <w:i/>
        </w:rPr>
        <w:t>“Mass Entrepreneurship and Innovation”</w:t>
      </w:r>
      <w:r w:rsidRPr="00F07398">
        <w:rPr>
          <w:rFonts w:ascii="Calibri" w:hAnsi="Calibri" w:cs="Calibri"/>
        </w:rPr>
        <w:t xml:space="preserve"> campaign</w:t>
      </w:r>
      <w:r w:rsidR="00137D9E" w:rsidRPr="00F07398">
        <w:rPr>
          <w:rFonts w:ascii="Calibri" w:hAnsi="Calibri" w:cs="Calibri"/>
        </w:rPr>
        <w:t xml:space="preserve"> (</w:t>
      </w:r>
      <w:r w:rsidR="00137D9E" w:rsidRPr="00F07398">
        <w:rPr>
          <w:rFonts w:ascii="Calibri" w:hAnsi="Calibri" w:cs="Calibri"/>
          <w:shd w:val="clear" w:color="auto" w:fill="FFFFFF"/>
        </w:rPr>
        <w:t>Development Research Centre of the State Council, 2019)</w:t>
      </w:r>
      <w:r w:rsidRPr="00F07398">
        <w:rPr>
          <w:rFonts w:ascii="Calibri" w:hAnsi="Calibri" w:cs="Calibri"/>
        </w:rPr>
        <w:t>.</w:t>
      </w:r>
      <w:r w:rsidR="003B2AAA" w:rsidRPr="00F07398">
        <w:rPr>
          <w:rFonts w:ascii="Calibri" w:hAnsi="Calibri" w:cs="Calibri"/>
        </w:rPr>
        <w:t xml:space="preserve"> </w:t>
      </w:r>
      <w:r w:rsidR="00C87652" w:rsidRPr="00F07398">
        <w:rPr>
          <w:rFonts w:ascii="Calibri" w:hAnsi="Calibri" w:cs="Calibri"/>
        </w:rPr>
        <w:t xml:space="preserve">This campaign has seen the Chinese government invest heavily in universities to help them </w:t>
      </w:r>
      <w:r w:rsidR="00314CF8" w:rsidRPr="00F07398">
        <w:rPr>
          <w:rFonts w:ascii="Calibri" w:hAnsi="Calibri" w:cs="Calibri"/>
        </w:rPr>
        <w:t xml:space="preserve">incorporate entrepreneurship education into their </w:t>
      </w:r>
      <w:r w:rsidR="00C87652" w:rsidRPr="00F07398">
        <w:rPr>
          <w:rFonts w:ascii="Calibri" w:hAnsi="Calibri" w:cs="Calibri"/>
        </w:rPr>
        <w:t>curriculum. This investment has been used to support</w:t>
      </w:r>
      <w:r w:rsidR="00314CF8" w:rsidRPr="00F07398">
        <w:rPr>
          <w:rFonts w:ascii="Calibri" w:hAnsi="Calibri" w:cs="Calibri"/>
        </w:rPr>
        <w:t xml:space="preserve"> </w:t>
      </w:r>
      <w:r w:rsidR="00C87652" w:rsidRPr="00F07398">
        <w:rPr>
          <w:rFonts w:ascii="Calibri" w:hAnsi="Calibri" w:cs="Calibri"/>
        </w:rPr>
        <w:t xml:space="preserve">a wide range of initiatives including </w:t>
      </w:r>
      <w:r w:rsidR="00314CF8" w:rsidRPr="00F07398">
        <w:rPr>
          <w:rFonts w:ascii="Calibri" w:hAnsi="Calibri" w:cs="Calibri"/>
        </w:rPr>
        <w:t xml:space="preserve">innovation and entrepreneurship </w:t>
      </w:r>
      <w:r w:rsidR="004B00E6" w:rsidRPr="00F07398">
        <w:rPr>
          <w:rFonts w:ascii="Calibri" w:hAnsi="Calibri" w:cs="Calibri"/>
        </w:rPr>
        <w:t>research</w:t>
      </w:r>
      <w:r w:rsidR="00C87652" w:rsidRPr="00F07398">
        <w:rPr>
          <w:rFonts w:ascii="Calibri" w:hAnsi="Calibri" w:cs="Calibri"/>
        </w:rPr>
        <w:t>,</w:t>
      </w:r>
      <w:r w:rsidR="004B00E6" w:rsidRPr="00F07398">
        <w:rPr>
          <w:rFonts w:ascii="Calibri" w:hAnsi="Calibri" w:cs="Calibri"/>
        </w:rPr>
        <w:t xml:space="preserve"> </w:t>
      </w:r>
      <w:r w:rsidR="00314CF8" w:rsidRPr="00F07398">
        <w:rPr>
          <w:rFonts w:ascii="Calibri" w:hAnsi="Calibri" w:cs="Calibri"/>
        </w:rPr>
        <w:t>experimental centres</w:t>
      </w:r>
      <w:r w:rsidR="00C87652" w:rsidRPr="00F07398">
        <w:rPr>
          <w:rFonts w:ascii="Calibri" w:hAnsi="Calibri" w:cs="Calibri"/>
        </w:rPr>
        <w:t xml:space="preserve">, </w:t>
      </w:r>
      <w:r w:rsidR="004B00E6" w:rsidRPr="00F07398">
        <w:rPr>
          <w:rFonts w:ascii="Calibri" w:hAnsi="Calibri" w:cs="Calibri"/>
        </w:rPr>
        <w:t xml:space="preserve">science and technology zones, </w:t>
      </w:r>
      <w:r w:rsidR="00314CF8" w:rsidRPr="00F07398">
        <w:rPr>
          <w:rFonts w:ascii="Calibri" w:hAnsi="Calibri" w:cs="Calibri"/>
        </w:rPr>
        <w:t xml:space="preserve">university science parks, </w:t>
      </w:r>
      <w:r w:rsidR="004B00E6" w:rsidRPr="00F07398">
        <w:rPr>
          <w:rFonts w:ascii="Calibri" w:hAnsi="Calibri" w:cs="Calibri"/>
        </w:rPr>
        <w:t xml:space="preserve">start-up </w:t>
      </w:r>
      <w:r w:rsidR="00314CF8" w:rsidRPr="00F07398">
        <w:rPr>
          <w:rFonts w:ascii="Calibri" w:hAnsi="Calibri" w:cs="Calibri"/>
        </w:rPr>
        <w:t xml:space="preserve">incubator </w:t>
      </w:r>
      <w:r w:rsidR="00C87652" w:rsidRPr="00F07398">
        <w:rPr>
          <w:rFonts w:ascii="Calibri" w:hAnsi="Calibri" w:cs="Calibri"/>
        </w:rPr>
        <w:t>units</w:t>
      </w:r>
      <w:r w:rsidR="00314CF8" w:rsidRPr="00F07398">
        <w:rPr>
          <w:rFonts w:ascii="Calibri" w:hAnsi="Calibri" w:cs="Calibri"/>
        </w:rPr>
        <w:t xml:space="preserve">, </w:t>
      </w:r>
      <w:r w:rsidR="004B00E6" w:rsidRPr="00F07398">
        <w:rPr>
          <w:rFonts w:ascii="Calibri" w:hAnsi="Calibri" w:cs="Calibri"/>
        </w:rPr>
        <w:t>entrepreneurship demonstration centres, vocational school training bases</w:t>
      </w:r>
      <w:r w:rsidR="00314CF8" w:rsidRPr="00F07398">
        <w:rPr>
          <w:rFonts w:ascii="Calibri" w:hAnsi="Calibri" w:cs="Calibri"/>
        </w:rPr>
        <w:t xml:space="preserve">, and various </w:t>
      </w:r>
      <w:r w:rsidR="00121A03" w:rsidRPr="00F07398">
        <w:rPr>
          <w:rFonts w:ascii="Calibri" w:hAnsi="Calibri" w:cs="Calibri"/>
        </w:rPr>
        <w:t>activities</w:t>
      </w:r>
      <w:r w:rsidR="004B00E6" w:rsidRPr="00F07398">
        <w:rPr>
          <w:rFonts w:ascii="Calibri" w:hAnsi="Calibri" w:cs="Calibri"/>
        </w:rPr>
        <w:t xml:space="preserve"> </w:t>
      </w:r>
      <w:r w:rsidR="00C87652" w:rsidRPr="00F07398">
        <w:rPr>
          <w:rFonts w:ascii="Calibri" w:hAnsi="Calibri" w:cs="Calibri"/>
        </w:rPr>
        <w:t xml:space="preserve">that </w:t>
      </w:r>
      <w:r w:rsidR="004B00E6" w:rsidRPr="00F07398">
        <w:rPr>
          <w:rFonts w:ascii="Calibri" w:hAnsi="Calibri" w:cs="Calibri"/>
        </w:rPr>
        <w:t>provide students with an environment that fosters creativity</w:t>
      </w:r>
      <w:r w:rsidR="00323C8D" w:rsidRPr="00F07398">
        <w:rPr>
          <w:rFonts w:ascii="Calibri" w:hAnsi="Calibri" w:cs="Calibri"/>
        </w:rPr>
        <w:t xml:space="preserve"> (Li </w:t>
      </w:r>
      <w:r w:rsidR="00323C8D" w:rsidRPr="00F07398">
        <w:rPr>
          <w:rFonts w:ascii="Calibri" w:hAnsi="Calibri" w:cs="Calibri"/>
          <w:i/>
          <w:iCs/>
        </w:rPr>
        <w:t>et al</w:t>
      </w:r>
      <w:r w:rsidR="00323C8D" w:rsidRPr="00F07398">
        <w:rPr>
          <w:rFonts w:ascii="Calibri" w:hAnsi="Calibri" w:cs="Calibri"/>
        </w:rPr>
        <w:t>.,</w:t>
      </w:r>
      <w:r w:rsidR="001A2752" w:rsidRPr="00F07398">
        <w:rPr>
          <w:rFonts w:ascii="Calibri" w:hAnsi="Calibri" w:cs="Calibri"/>
        </w:rPr>
        <w:t xml:space="preserve"> </w:t>
      </w:r>
      <w:r w:rsidR="00323C8D" w:rsidRPr="00F07398">
        <w:rPr>
          <w:rFonts w:ascii="Calibri" w:hAnsi="Calibri" w:cs="Calibri"/>
        </w:rPr>
        <w:t>2016)</w:t>
      </w:r>
      <w:r w:rsidR="004B00E6" w:rsidRPr="00F07398">
        <w:rPr>
          <w:rFonts w:ascii="Calibri" w:hAnsi="Calibri" w:cs="Calibri"/>
        </w:rPr>
        <w:t>.</w:t>
      </w:r>
    </w:p>
    <w:p w:rsidR="00700C74" w:rsidRPr="00F07398" w:rsidRDefault="00121A03" w:rsidP="00A60126">
      <w:pPr>
        <w:jc w:val="both"/>
        <w:rPr>
          <w:rFonts w:ascii="Calibri" w:hAnsi="Calibri" w:cs="Calibri"/>
        </w:rPr>
      </w:pPr>
      <w:r w:rsidRPr="00F07398">
        <w:rPr>
          <w:rFonts w:ascii="Calibri" w:hAnsi="Calibri" w:cs="Calibri"/>
        </w:rPr>
        <w:t xml:space="preserve">     </w:t>
      </w:r>
      <w:r w:rsidR="00C45EDE" w:rsidRPr="00F07398">
        <w:rPr>
          <w:rFonts w:ascii="Calibri" w:hAnsi="Calibri" w:cs="Calibri"/>
        </w:rPr>
        <w:t>Currently, there are three main modes of entrepreneurship education in China.</w:t>
      </w:r>
      <w:r w:rsidR="00314CF8" w:rsidRPr="00F07398">
        <w:rPr>
          <w:rFonts w:ascii="Calibri" w:hAnsi="Calibri" w:cs="Calibri"/>
        </w:rPr>
        <w:t xml:space="preserve"> The first </w:t>
      </w:r>
      <w:r w:rsidR="00573E06" w:rsidRPr="00F07398">
        <w:rPr>
          <w:rFonts w:ascii="Calibri" w:hAnsi="Calibri" w:cs="Calibri"/>
        </w:rPr>
        <w:t>mode</w:t>
      </w:r>
      <w:r w:rsidR="00314CF8" w:rsidRPr="00F07398">
        <w:rPr>
          <w:rFonts w:ascii="Calibri" w:hAnsi="Calibri" w:cs="Calibri"/>
        </w:rPr>
        <w:t xml:space="preserve"> </w:t>
      </w:r>
      <w:r w:rsidR="00C45EDE" w:rsidRPr="00F07398">
        <w:rPr>
          <w:rFonts w:ascii="Calibri" w:hAnsi="Calibri" w:cs="Calibri"/>
        </w:rPr>
        <w:t xml:space="preserve">is </w:t>
      </w:r>
      <w:r w:rsidR="00573E06" w:rsidRPr="00F07398">
        <w:rPr>
          <w:rFonts w:ascii="Calibri" w:hAnsi="Calibri" w:cs="Calibri"/>
        </w:rPr>
        <w:t>c</w:t>
      </w:r>
      <w:r w:rsidR="00314CF8" w:rsidRPr="00F07398">
        <w:rPr>
          <w:rFonts w:ascii="Calibri" w:hAnsi="Calibri" w:cs="Calibri"/>
        </w:rPr>
        <w:t xml:space="preserve">lassroom </w:t>
      </w:r>
      <w:r w:rsidR="00573E06" w:rsidRPr="00F07398">
        <w:rPr>
          <w:rFonts w:ascii="Calibri" w:hAnsi="Calibri" w:cs="Calibri"/>
        </w:rPr>
        <w:t xml:space="preserve">delivery involving </w:t>
      </w:r>
      <w:r w:rsidRPr="00F07398">
        <w:rPr>
          <w:rFonts w:ascii="Calibri" w:hAnsi="Calibri" w:cs="Calibri"/>
        </w:rPr>
        <w:t xml:space="preserve">entrepreneurship </w:t>
      </w:r>
      <w:r w:rsidR="00C45EDE" w:rsidRPr="00F07398">
        <w:rPr>
          <w:rFonts w:ascii="Calibri" w:hAnsi="Calibri" w:cs="Calibri"/>
        </w:rPr>
        <w:t>lectures,</w:t>
      </w:r>
      <w:r w:rsidR="00314CF8" w:rsidRPr="00F07398">
        <w:rPr>
          <w:rFonts w:ascii="Calibri" w:hAnsi="Calibri" w:cs="Calibri"/>
        </w:rPr>
        <w:t xml:space="preserve"> </w:t>
      </w:r>
      <w:r w:rsidR="003C1490" w:rsidRPr="00F07398">
        <w:rPr>
          <w:rFonts w:ascii="Calibri" w:hAnsi="Calibri" w:cs="Calibri"/>
        </w:rPr>
        <w:t xml:space="preserve">student </w:t>
      </w:r>
      <w:r w:rsidR="00C45EDE" w:rsidRPr="00F07398">
        <w:rPr>
          <w:rFonts w:ascii="Calibri" w:hAnsi="Calibri" w:cs="Calibri"/>
        </w:rPr>
        <w:t>business plan competitions, entrepreneurial projects, and social organization activities</w:t>
      </w:r>
      <w:r w:rsidR="000D3D2A" w:rsidRPr="00F07398">
        <w:rPr>
          <w:rFonts w:ascii="Calibri" w:hAnsi="Calibri" w:cs="Calibri"/>
        </w:rPr>
        <w:t xml:space="preserve"> (Cui </w:t>
      </w:r>
      <w:r w:rsidR="000D3D2A" w:rsidRPr="00F07398">
        <w:rPr>
          <w:rFonts w:ascii="Calibri" w:hAnsi="Calibri" w:cs="Calibri"/>
          <w:i/>
          <w:iCs/>
        </w:rPr>
        <w:t>et al</w:t>
      </w:r>
      <w:r w:rsidR="000D3D2A" w:rsidRPr="00F07398">
        <w:rPr>
          <w:rFonts w:ascii="Calibri" w:hAnsi="Calibri" w:cs="Calibri"/>
        </w:rPr>
        <w:t>.,</w:t>
      </w:r>
      <w:r w:rsidR="001A2752" w:rsidRPr="00F07398">
        <w:rPr>
          <w:rFonts w:ascii="Calibri" w:hAnsi="Calibri" w:cs="Calibri"/>
        </w:rPr>
        <w:t xml:space="preserve"> </w:t>
      </w:r>
      <w:r w:rsidR="000D3D2A" w:rsidRPr="00F07398">
        <w:rPr>
          <w:rFonts w:ascii="Calibri" w:hAnsi="Calibri" w:cs="Calibri"/>
        </w:rPr>
        <w:t>2019)</w:t>
      </w:r>
      <w:r w:rsidR="000E2CB6" w:rsidRPr="00F07398">
        <w:rPr>
          <w:rFonts w:ascii="Calibri" w:hAnsi="Calibri" w:cs="Calibri"/>
        </w:rPr>
        <w:t>.</w:t>
      </w:r>
      <w:r w:rsidRPr="00F07398">
        <w:rPr>
          <w:rFonts w:ascii="Calibri" w:hAnsi="Calibri" w:cs="Calibri"/>
        </w:rPr>
        <w:t xml:space="preserve"> </w:t>
      </w:r>
      <w:r w:rsidR="00C45EDE" w:rsidRPr="00F07398">
        <w:rPr>
          <w:rFonts w:ascii="Calibri" w:hAnsi="Calibri" w:cs="Calibri"/>
        </w:rPr>
        <w:t xml:space="preserve">The </w:t>
      </w:r>
      <w:r w:rsidRPr="00F07398">
        <w:rPr>
          <w:rFonts w:ascii="Calibri" w:hAnsi="Calibri" w:cs="Calibri"/>
        </w:rPr>
        <w:t>second mode</w:t>
      </w:r>
      <w:r w:rsidR="00C45EDE" w:rsidRPr="00F07398">
        <w:rPr>
          <w:rFonts w:ascii="Calibri" w:hAnsi="Calibri" w:cs="Calibri"/>
        </w:rPr>
        <w:t xml:space="preserve"> </w:t>
      </w:r>
      <w:r w:rsidRPr="00F07398">
        <w:rPr>
          <w:rFonts w:ascii="Calibri" w:hAnsi="Calibri" w:cs="Calibri"/>
        </w:rPr>
        <w:t xml:space="preserve">is the establishment of experimental </w:t>
      </w:r>
      <w:r w:rsidR="000E2CB6" w:rsidRPr="00F07398">
        <w:rPr>
          <w:rFonts w:ascii="Calibri" w:hAnsi="Calibri" w:cs="Calibri"/>
        </w:rPr>
        <w:t>centres</w:t>
      </w:r>
      <w:r w:rsidRPr="00F07398">
        <w:rPr>
          <w:rFonts w:ascii="Calibri" w:hAnsi="Calibri" w:cs="Calibri"/>
        </w:rPr>
        <w:t xml:space="preserve">, </w:t>
      </w:r>
      <w:r w:rsidR="003C1490" w:rsidRPr="00F07398">
        <w:rPr>
          <w:rFonts w:ascii="Calibri" w:hAnsi="Calibri" w:cs="Calibri"/>
        </w:rPr>
        <w:t xml:space="preserve">university science parks, </w:t>
      </w:r>
      <w:r w:rsidRPr="00F07398">
        <w:rPr>
          <w:rFonts w:ascii="Calibri" w:hAnsi="Calibri" w:cs="Calibri"/>
        </w:rPr>
        <w:t>innovation and entrepreneurship</w:t>
      </w:r>
      <w:r w:rsidR="003C1490" w:rsidRPr="00F07398">
        <w:rPr>
          <w:rFonts w:ascii="Calibri" w:hAnsi="Calibri" w:cs="Calibri"/>
        </w:rPr>
        <w:t xml:space="preserve"> incubator bases</w:t>
      </w:r>
      <w:r w:rsidR="00573E06" w:rsidRPr="00F07398">
        <w:rPr>
          <w:rFonts w:ascii="Calibri" w:hAnsi="Calibri" w:cs="Calibri"/>
        </w:rPr>
        <w:t>,</w:t>
      </w:r>
      <w:r w:rsidR="003C1490" w:rsidRPr="00F07398">
        <w:rPr>
          <w:rFonts w:ascii="Calibri" w:hAnsi="Calibri" w:cs="Calibri"/>
        </w:rPr>
        <w:t xml:space="preserve"> </w:t>
      </w:r>
      <w:r w:rsidR="000E2CB6" w:rsidRPr="00F07398">
        <w:rPr>
          <w:rFonts w:ascii="Calibri" w:hAnsi="Calibri" w:cs="Calibri"/>
        </w:rPr>
        <w:t>and</w:t>
      </w:r>
      <w:r w:rsidRPr="00F07398">
        <w:rPr>
          <w:rFonts w:ascii="Calibri" w:hAnsi="Calibri" w:cs="Calibri"/>
        </w:rPr>
        <w:t xml:space="preserve"> research </w:t>
      </w:r>
      <w:r w:rsidR="000E2CB6" w:rsidRPr="00F07398">
        <w:rPr>
          <w:rFonts w:ascii="Calibri" w:hAnsi="Calibri" w:cs="Calibri"/>
        </w:rPr>
        <w:t>centres</w:t>
      </w:r>
      <w:r w:rsidR="000D3D2A" w:rsidRPr="00F07398">
        <w:rPr>
          <w:rFonts w:ascii="Calibri" w:hAnsi="Calibri" w:cs="Calibri"/>
        </w:rPr>
        <w:t xml:space="preserve"> (Zhao, 2019)</w:t>
      </w:r>
      <w:r w:rsidR="000E2CB6" w:rsidRPr="00F07398">
        <w:rPr>
          <w:rFonts w:ascii="Calibri" w:hAnsi="Calibri" w:cs="Calibri"/>
        </w:rPr>
        <w:t>.</w:t>
      </w:r>
      <w:r w:rsidR="003C1490" w:rsidRPr="00F07398">
        <w:rPr>
          <w:rFonts w:ascii="Calibri" w:hAnsi="Calibri" w:cs="Calibri"/>
        </w:rPr>
        <w:t xml:space="preserve"> The third mode is th</w:t>
      </w:r>
      <w:r w:rsidR="00573E06" w:rsidRPr="00F07398">
        <w:rPr>
          <w:rFonts w:ascii="Calibri" w:hAnsi="Calibri" w:cs="Calibri"/>
        </w:rPr>
        <w:t>r</w:t>
      </w:r>
      <w:r w:rsidR="003C1490" w:rsidRPr="00F07398">
        <w:rPr>
          <w:rFonts w:ascii="Calibri" w:hAnsi="Calibri" w:cs="Calibri"/>
        </w:rPr>
        <w:t xml:space="preserve">ough </w:t>
      </w:r>
      <w:r w:rsidR="003C1490" w:rsidRPr="00F07398">
        <w:rPr>
          <w:rFonts w:ascii="Calibri" w:hAnsi="Calibri" w:cs="Calibri"/>
          <w:lang w:val="en-US"/>
        </w:rPr>
        <w:t>occasional part-time work placements</w:t>
      </w:r>
      <w:r w:rsidR="003C1490" w:rsidRPr="00F07398">
        <w:rPr>
          <w:rFonts w:ascii="Calibri" w:hAnsi="Calibri" w:cs="Calibri"/>
        </w:rPr>
        <w:t xml:space="preserve"> and work-related internships</w:t>
      </w:r>
      <w:r w:rsidR="00F44974" w:rsidRPr="00F07398">
        <w:rPr>
          <w:rFonts w:ascii="Calibri" w:hAnsi="Calibri" w:cs="Calibri"/>
        </w:rPr>
        <w:t>,</w:t>
      </w:r>
      <w:r w:rsidR="003C1490" w:rsidRPr="00F07398">
        <w:rPr>
          <w:rFonts w:ascii="Calibri" w:hAnsi="Calibri" w:cs="Calibri"/>
        </w:rPr>
        <w:t xml:space="preserve"> </w:t>
      </w:r>
      <w:r w:rsidR="00573E06" w:rsidRPr="00F07398">
        <w:rPr>
          <w:rFonts w:ascii="Calibri" w:hAnsi="Calibri" w:cs="Calibri"/>
        </w:rPr>
        <w:t xml:space="preserve">which are designed </w:t>
      </w:r>
      <w:r w:rsidR="000E2CB6" w:rsidRPr="00F07398">
        <w:rPr>
          <w:rFonts w:ascii="Calibri" w:hAnsi="Calibri" w:cs="Calibri"/>
        </w:rPr>
        <w:t>to promote students' awareness of entrepreneurship</w:t>
      </w:r>
      <w:r w:rsidR="003C1490" w:rsidRPr="00F07398">
        <w:rPr>
          <w:rFonts w:ascii="Calibri" w:hAnsi="Calibri" w:cs="Calibri"/>
        </w:rPr>
        <w:t>, improve students' entrepreneurial knowledge and cultivat</w:t>
      </w:r>
      <w:r w:rsidR="00573E06" w:rsidRPr="00F07398">
        <w:rPr>
          <w:rFonts w:ascii="Calibri" w:hAnsi="Calibri" w:cs="Calibri"/>
        </w:rPr>
        <w:t>e</w:t>
      </w:r>
      <w:r w:rsidR="003C1490" w:rsidRPr="00F07398">
        <w:rPr>
          <w:rFonts w:ascii="Calibri" w:hAnsi="Calibri" w:cs="Calibri"/>
        </w:rPr>
        <w:t xml:space="preserve"> their entrepreneurial qualities and </w:t>
      </w:r>
      <w:r w:rsidR="00C45EDE" w:rsidRPr="00F07398">
        <w:rPr>
          <w:rFonts w:ascii="Calibri" w:hAnsi="Calibri" w:cs="Calibri"/>
        </w:rPr>
        <w:t>skills</w:t>
      </w:r>
      <w:r w:rsidR="00897A61" w:rsidRPr="00F07398">
        <w:rPr>
          <w:rFonts w:ascii="Calibri" w:hAnsi="Calibri" w:cs="Calibri"/>
        </w:rPr>
        <w:t xml:space="preserve"> (Guo, 2019)</w:t>
      </w:r>
      <w:r w:rsidR="003C1490" w:rsidRPr="00F07398">
        <w:rPr>
          <w:rFonts w:ascii="Calibri" w:hAnsi="Calibri" w:cs="Calibri"/>
        </w:rPr>
        <w:t>.</w:t>
      </w:r>
      <w:r w:rsidR="00C45EDE" w:rsidRPr="00F07398">
        <w:rPr>
          <w:rFonts w:ascii="Calibri" w:hAnsi="Calibri" w:cs="Calibri"/>
        </w:rPr>
        <w:t xml:space="preserve"> </w:t>
      </w:r>
    </w:p>
    <w:p w:rsidR="002F2BC6" w:rsidRPr="00F07398" w:rsidRDefault="00700C74" w:rsidP="002F2BC6">
      <w:pPr>
        <w:autoSpaceDE w:val="0"/>
        <w:autoSpaceDN w:val="0"/>
        <w:adjustRightInd w:val="0"/>
        <w:jc w:val="both"/>
        <w:rPr>
          <w:rFonts w:ascii="Calibri" w:hAnsi="Calibri" w:cs="Calibri"/>
        </w:rPr>
      </w:pPr>
      <w:r w:rsidRPr="00F07398">
        <w:rPr>
          <w:rFonts w:ascii="Calibri" w:hAnsi="Calibri" w:cs="Calibri"/>
        </w:rPr>
        <w:t xml:space="preserve">     </w:t>
      </w:r>
      <w:r w:rsidR="00701433" w:rsidRPr="00F07398">
        <w:rPr>
          <w:rFonts w:ascii="Calibri" w:hAnsi="Calibri" w:cs="Calibri"/>
        </w:rPr>
        <w:t>T</w:t>
      </w:r>
      <w:r w:rsidR="001D6ABD" w:rsidRPr="00F07398">
        <w:rPr>
          <w:rFonts w:ascii="Calibri" w:hAnsi="Calibri" w:cs="Calibri"/>
          <w:lang w:val="en-US"/>
        </w:rPr>
        <w:t xml:space="preserve">he </w:t>
      </w:r>
      <w:r w:rsidR="00701433" w:rsidRPr="00F07398">
        <w:rPr>
          <w:rFonts w:ascii="Calibri" w:hAnsi="Calibri" w:cs="Calibri"/>
          <w:lang w:val="en-US"/>
        </w:rPr>
        <w:t xml:space="preserve">current approach to </w:t>
      </w:r>
      <w:r w:rsidR="001D6ABD" w:rsidRPr="00F07398">
        <w:rPr>
          <w:rFonts w:ascii="Calibri" w:hAnsi="Calibri" w:cs="Calibri"/>
          <w:lang w:val="en-US"/>
        </w:rPr>
        <w:t xml:space="preserve">entrepreneurship education and training </w:t>
      </w:r>
      <w:r w:rsidR="00701433" w:rsidRPr="00F07398">
        <w:rPr>
          <w:rFonts w:ascii="Calibri" w:hAnsi="Calibri" w:cs="Calibri"/>
          <w:lang w:val="en-US"/>
        </w:rPr>
        <w:t>in Chinese universities is certainly better than in the past</w:t>
      </w:r>
      <w:r w:rsidR="00F44974" w:rsidRPr="00F07398">
        <w:rPr>
          <w:rFonts w:ascii="Calibri" w:hAnsi="Calibri" w:cs="Calibri"/>
          <w:lang w:val="en-US"/>
        </w:rPr>
        <w:t>,</w:t>
      </w:r>
      <w:r w:rsidR="00701433" w:rsidRPr="00F07398">
        <w:rPr>
          <w:rFonts w:ascii="Calibri" w:hAnsi="Calibri" w:cs="Calibri"/>
          <w:lang w:val="en-US"/>
        </w:rPr>
        <w:t xml:space="preserve"> but Zhao </w:t>
      </w:r>
      <w:r w:rsidR="00701433" w:rsidRPr="00F07398">
        <w:rPr>
          <w:rFonts w:ascii="Calibri" w:hAnsi="Calibri" w:cs="Calibri"/>
          <w:i/>
          <w:iCs/>
          <w:lang w:val="en-US"/>
        </w:rPr>
        <w:t>et al</w:t>
      </w:r>
      <w:r w:rsidR="00DE6C5D" w:rsidRPr="00F07398">
        <w:rPr>
          <w:rFonts w:ascii="Calibri" w:hAnsi="Calibri" w:cs="Calibri"/>
          <w:i/>
          <w:iCs/>
          <w:lang w:val="en-US"/>
        </w:rPr>
        <w:t>.</w:t>
      </w:r>
      <w:r w:rsidR="00701433" w:rsidRPr="00F07398">
        <w:rPr>
          <w:rFonts w:ascii="Calibri" w:hAnsi="Calibri" w:cs="Calibri"/>
          <w:i/>
          <w:iCs/>
          <w:lang w:val="en-US"/>
        </w:rPr>
        <w:t xml:space="preserve"> </w:t>
      </w:r>
      <w:r w:rsidR="00701433" w:rsidRPr="00F07398">
        <w:rPr>
          <w:rFonts w:ascii="Calibri" w:hAnsi="Calibri" w:cs="Calibri"/>
          <w:iCs/>
          <w:lang w:val="en-US"/>
        </w:rPr>
        <w:t>(</w:t>
      </w:r>
      <w:r w:rsidR="00701433" w:rsidRPr="00F07398">
        <w:rPr>
          <w:rFonts w:ascii="Calibri" w:hAnsi="Calibri" w:cs="Calibri"/>
          <w:lang w:val="en-US"/>
        </w:rPr>
        <w:t>2019) argue that it is still limited</w:t>
      </w:r>
      <w:r w:rsidR="00DB517C">
        <w:rPr>
          <w:rFonts w:ascii="Calibri" w:hAnsi="Calibri" w:cs="Calibri"/>
          <w:lang w:val="en-US"/>
        </w:rPr>
        <w:t>,</w:t>
      </w:r>
      <w:r w:rsidR="00701433" w:rsidRPr="00F07398">
        <w:rPr>
          <w:rFonts w:ascii="Calibri" w:hAnsi="Calibri" w:cs="Calibri"/>
          <w:lang w:val="en-US"/>
        </w:rPr>
        <w:t xml:space="preserve"> with weaknesses in four key areas. </w:t>
      </w:r>
      <w:r w:rsidR="003C1490" w:rsidRPr="00F07398">
        <w:rPr>
          <w:rFonts w:ascii="Calibri" w:hAnsi="Calibri" w:cs="Calibri"/>
          <w:iCs/>
        </w:rPr>
        <w:t xml:space="preserve">Firstly, </w:t>
      </w:r>
      <w:r w:rsidR="006F3436" w:rsidRPr="00F07398">
        <w:rPr>
          <w:rFonts w:ascii="Calibri" w:hAnsi="Calibri" w:cs="Calibri"/>
          <w:iCs/>
        </w:rPr>
        <w:t xml:space="preserve">according to a recent survey on entrepreneurship and student start-ups </w:t>
      </w:r>
      <w:r w:rsidR="00701433" w:rsidRPr="00F07398">
        <w:rPr>
          <w:rFonts w:ascii="Calibri" w:hAnsi="Calibri" w:cs="Calibri"/>
          <w:iCs/>
        </w:rPr>
        <w:t xml:space="preserve">conducted </w:t>
      </w:r>
      <w:r w:rsidR="006F3436" w:rsidRPr="00F07398">
        <w:rPr>
          <w:rFonts w:ascii="Calibri" w:hAnsi="Calibri" w:cs="Calibri"/>
          <w:iCs/>
        </w:rPr>
        <w:t xml:space="preserve">by Renmin University, </w:t>
      </w:r>
      <w:r w:rsidR="001D6ABD" w:rsidRPr="00F07398">
        <w:rPr>
          <w:rFonts w:ascii="Calibri" w:hAnsi="Calibri" w:cs="Calibri"/>
          <w:iCs/>
        </w:rPr>
        <w:t xml:space="preserve">China lacks </w:t>
      </w:r>
      <w:r w:rsidR="00701433" w:rsidRPr="00F07398">
        <w:rPr>
          <w:rFonts w:ascii="Calibri" w:hAnsi="Calibri" w:cs="Calibri"/>
          <w:iCs/>
        </w:rPr>
        <w:t xml:space="preserve">a </w:t>
      </w:r>
      <w:r w:rsidR="001D6ABD" w:rsidRPr="00F07398">
        <w:rPr>
          <w:rFonts w:ascii="Calibri" w:hAnsi="Calibri" w:cs="Calibri"/>
          <w:iCs/>
        </w:rPr>
        <w:t xml:space="preserve">mature, independent, practical and systematic </w:t>
      </w:r>
      <w:r w:rsidR="00701433" w:rsidRPr="00F07398">
        <w:rPr>
          <w:rFonts w:ascii="Calibri" w:hAnsi="Calibri" w:cs="Calibri"/>
          <w:iCs/>
        </w:rPr>
        <w:t xml:space="preserve">approach to </w:t>
      </w:r>
      <w:r w:rsidR="001D6ABD" w:rsidRPr="00F07398">
        <w:rPr>
          <w:rFonts w:ascii="Calibri" w:hAnsi="Calibri" w:cs="Calibri"/>
          <w:iCs/>
        </w:rPr>
        <w:t xml:space="preserve">entrepreneurship education </w:t>
      </w:r>
      <w:r w:rsidR="001A7175" w:rsidRPr="00F07398">
        <w:rPr>
          <w:rFonts w:ascii="Calibri" w:hAnsi="Calibri" w:cs="Calibri"/>
          <w:iCs/>
        </w:rPr>
        <w:t>(Xiao and Bao, 2019)</w:t>
      </w:r>
      <w:r w:rsidR="001D6ABD" w:rsidRPr="00F07398">
        <w:rPr>
          <w:rFonts w:ascii="Calibri" w:hAnsi="Calibri" w:cs="Calibri"/>
          <w:iCs/>
        </w:rPr>
        <w:t xml:space="preserve">. </w:t>
      </w:r>
      <w:r w:rsidR="00701433" w:rsidRPr="00F07398">
        <w:rPr>
          <w:rFonts w:ascii="Calibri" w:hAnsi="Calibri" w:cs="Calibri"/>
          <w:iCs/>
        </w:rPr>
        <w:t>He and Cheng (2019) suggest that m</w:t>
      </w:r>
      <w:r w:rsidR="001D6ABD" w:rsidRPr="00F07398">
        <w:rPr>
          <w:rFonts w:ascii="Calibri" w:hAnsi="Calibri" w:cs="Calibri"/>
          <w:iCs/>
        </w:rPr>
        <w:t xml:space="preserve">ost institutions have unclear goals </w:t>
      </w:r>
      <w:r w:rsidR="00701433" w:rsidRPr="00F07398">
        <w:rPr>
          <w:rFonts w:ascii="Calibri" w:hAnsi="Calibri" w:cs="Calibri"/>
          <w:iCs/>
        </w:rPr>
        <w:t xml:space="preserve">with respect to </w:t>
      </w:r>
      <w:r w:rsidR="001D6ABD" w:rsidRPr="00F07398">
        <w:rPr>
          <w:rFonts w:ascii="Calibri" w:hAnsi="Calibri" w:cs="Calibri"/>
          <w:iCs/>
        </w:rPr>
        <w:t xml:space="preserve">innovation and entrepreneurship education </w:t>
      </w:r>
      <w:r w:rsidR="003B2AAA" w:rsidRPr="00F07398">
        <w:rPr>
          <w:rFonts w:ascii="Calibri" w:hAnsi="Calibri" w:cs="Calibri"/>
          <w:iCs/>
        </w:rPr>
        <w:t>due to the constraints of the traditional education system.</w:t>
      </w:r>
      <w:r w:rsidR="007D2CFF" w:rsidRPr="00F07398">
        <w:rPr>
          <w:rFonts w:ascii="Calibri" w:hAnsi="Calibri" w:cs="Calibri"/>
          <w:iCs/>
        </w:rPr>
        <w:t xml:space="preserve"> In this context the requirements of the traditional education system take preceden</w:t>
      </w:r>
      <w:r w:rsidR="00F44974" w:rsidRPr="00F07398">
        <w:rPr>
          <w:rFonts w:ascii="Calibri" w:hAnsi="Calibri" w:cs="Calibri"/>
          <w:iCs/>
        </w:rPr>
        <w:t>ce, while</w:t>
      </w:r>
      <w:r w:rsidR="007D2CFF" w:rsidRPr="00F07398">
        <w:rPr>
          <w:rFonts w:ascii="Calibri" w:hAnsi="Calibri" w:cs="Calibri"/>
          <w:iCs/>
        </w:rPr>
        <w:t xml:space="preserve"> entrepreneurship education takes place </w:t>
      </w:r>
      <w:r w:rsidR="004E4330">
        <w:rPr>
          <w:rFonts w:ascii="Calibri" w:hAnsi="Calibri" w:cs="Calibri"/>
          <w:iCs/>
        </w:rPr>
        <w:t>outside of</w:t>
      </w:r>
      <w:r w:rsidR="007D2CFF" w:rsidRPr="00F07398">
        <w:rPr>
          <w:rFonts w:ascii="Calibri" w:hAnsi="Calibri" w:cs="Calibri"/>
          <w:iCs/>
        </w:rPr>
        <w:t xml:space="preserve"> the normal timetable so that it has not been properly integrated into the curriculum.</w:t>
      </w:r>
      <w:r w:rsidR="00915C2C" w:rsidRPr="00F07398">
        <w:rPr>
          <w:rFonts w:ascii="Calibri" w:hAnsi="Calibri" w:cs="Calibri"/>
          <w:iCs/>
        </w:rPr>
        <w:t xml:space="preserve"> </w:t>
      </w:r>
      <w:r w:rsidR="00B4655E" w:rsidRPr="00F07398">
        <w:rPr>
          <w:rFonts w:ascii="Calibri" w:hAnsi="Calibri" w:cs="Calibri"/>
        </w:rPr>
        <w:t xml:space="preserve">Secondly, </w:t>
      </w:r>
      <w:r w:rsidR="007D2CFF" w:rsidRPr="00F07398">
        <w:rPr>
          <w:rFonts w:ascii="Calibri" w:hAnsi="Calibri" w:cs="Calibri"/>
        </w:rPr>
        <w:t xml:space="preserve">and as noted by </w:t>
      </w:r>
      <w:r w:rsidR="007D2CFF" w:rsidRPr="00F07398">
        <w:rPr>
          <w:rFonts w:ascii="Calibri" w:hAnsi="Calibri" w:cs="Calibri"/>
        </w:rPr>
        <w:fldChar w:fldCharType="begin"/>
      </w:r>
      <w:r w:rsidR="007D2CFF" w:rsidRPr="00F07398">
        <w:rPr>
          <w:rFonts w:ascii="Calibri" w:hAnsi="Calibri" w:cs="Calibri"/>
        </w:rPr>
        <w:instrText xml:space="preserve"> ADDIN ZOTERO_ITEM CSL_CITATION {"citationID":"aIKwO4qP","properties":{"formattedCitation":"(Tang et al. 2014)","plainCitation":"(Tang et al. 2014)","dontUpdate":true,"noteIndex":0},"citationItems":[{"id":2218,"uris":["http://zotero.org/users/4836497/items/8A48M6HR"],"uri":["http://zotero.org/users/4836497/items/8A48M6HR"],"itemData":{"id":2218,"type":"article-journal","title":"Does Chinese university entrepreneurship education fit students' needs?","container-title":"Journal of Entrepreneurship in Emerging Economies","page":"163-178","volume":"6","issue":"2","source":"DOI.org (Crossref)","abstract":"Purpose – This paper aims to determine whether Chinese university entrepreneurship education matches the needs of undergraduates and whether the entrepreneurial interests and expectations of students who have received university entrepreneurship education differ from those of students who have not. The authors hope that the research ﬁndings can provide practical implications and suggestions for improving university entrepreneurship education.","DOI":"10.1108/JEEE-02-2014-0002","ISSN":"2053-4604","language":"en","author":[{"family":"Tang","given":"Mingfeng"},{"family":"Chen","given":"Xiaogang"},{"family":"Li","given":"Qiaohua"},{"family":"Lu","given":"Yong"}],"issued":{"date-parts":[["2014",5,27]]}}}],"schema":"https://github.com/citation-style-language/schema/raw/master/csl-citation.json"} </w:instrText>
      </w:r>
      <w:r w:rsidR="007D2CFF" w:rsidRPr="00F07398">
        <w:rPr>
          <w:rFonts w:ascii="Calibri" w:hAnsi="Calibri" w:cs="Calibri"/>
        </w:rPr>
        <w:fldChar w:fldCharType="separate"/>
      </w:r>
      <w:r w:rsidR="007D2CFF" w:rsidRPr="00F07398">
        <w:rPr>
          <w:rFonts w:ascii="Calibri" w:hAnsi="Calibri" w:cs="Calibri"/>
          <w:noProof/>
        </w:rPr>
        <w:t xml:space="preserve">Tang </w:t>
      </w:r>
      <w:r w:rsidR="007D2CFF" w:rsidRPr="00F07398">
        <w:rPr>
          <w:rFonts w:ascii="Calibri" w:hAnsi="Calibri" w:cs="Calibri"/>
          <w:i/>
          <w:iCs/>
          <w:noProof/>
        </w:rPr>
        <w:t>et al.</w:t>
      </w:r>
      <w:r w:rsidR="007D2CFF" w:rsidRPr="00F07398">
        <w:rPr>
          <w:rFonts w:ascii="Calibri" w:hAnsi="Calibri" w:cs="Calibri"/>
          <w:noProof/>
        </w:rPr>
        <w:t xml:space="preserve"> (2014)</w:t>
      </w:r>
      <w:r w:rsidR="007D2CFF" w:rsidRPr="00F07398">
        <w:rPr>
          <w:rFonts w:ascii="Calibri" w:hAnsi="Calibri" w:cs="Calibri"/>
        </w:rPr>
        <w:fldChar w:fldCharType="end"/>
      </w:r>
      <w:r w:rsidR="007D2CFF" w:rsidRPr="00F07398">
        <w:rPr>
          <w:rFonts w:ascii="Calibri" w:hAnsi="Calibri" w:cs="Calibri"/>
        </w:rPr>
        <w:t>, the approach to entrepreneurship education currently adopted by many Chinese universities does not encourage the development of an entrepreneurial mind-set, entrepreneurial interest</w:t>
      </w:r>
      <w:r w:rsidR="00B9660D" w:rsidRPr="00F07398">
        <w:rPr>
          <w:rFonts w:ascii="Calibri" w:hAnsi="Calibri" w:cs="Calibri"/>
        </w:rPr>
        <w:t>s</w:t>
      </w:r>
      <w:r w:rsidR="007D2CFF" w:rsidRPr="00F07398">
        <w:rPr>
          <w:rFonts w:ascii="Calibri" w:hAnsi="Calibri" w:cs="Calibri"/>
        </w:rPr>
        <w:t xml:space="preserve"> or entrepreneurial expectations in the students. As a consequence, </w:t>
      </w:r>
      <w:r w:rsidR="00F32A2B" w:rsidRPr="00F07398">
        <w:rPr>
          <w:rFonts w:ascii="Calibri" w:hAnsi="Calibri" w:cs="Calibri"/>
        </w:rPr>
        <w:t xml:space="preserve">Yao </w:t>
      </w:r>
      <w:r w:rsidR="00F32A2B" w:rsidRPr="00F07398">
        <w:rPr>
          <w:rFonts w:ascii="Calibri" w:hAnsi="Calibri" w:cs="Calibri"/>
          <w:i/>
          <w:iCs/>
        </w:rPr>
        <w:t>et al</w:t>
      </w:r>
      <w:r w:rsidR="00DE6C5D" w:rsidRPr="00F07398">
        <w:rPr>
          <w:rFonts w:ascii="Calibri" w:hAnsi="Calibri" w:cs="Calibri"/>
          <w:i/>
          <w:iCs/>
        </w:rPr>
        <w:t>.</w:t>
      </w:r>
      <w:r w:rsidR="00F32A2B" w:rsidRPr="00F07398">
        <w:rPr>
          <w:rFonts w:ascii="Calibri" w:hAnsi="Calibri" w:cs="Calibri"/>
        </w:rPr>
        <w:t xml:space="preserve"> (2019) believe that </w:t>
      </w:r>
      <w:r w:rsidR="007D2CFF" w:rsidRPr="00F07398">
        <w:rPr>
          <w:rFonts w:ascii="Calibri" w:hAnsi="Calibri" w:cs="Calibri"/>
        </w:rPr>
        <w:t>many Chinese students simply understand entrepreneurship to be something that a few well-known individuals engage in</w:t>
      </w:r>
      <w:r w:rsidR="008B183E" w:rsidRPr="00F07398">
        <w:rPr>
          <w:rFonts w:ascii="Calibri" w:hAnsi="Calibri" w:cs="Calibri"/>
        </w:rPr>
        <w:t>,</w:t>
      </w:r>
      <w:r w:rsidR="007D2CFF" w:rsidRPr="00F07398">
        <w:rPr>
          <w:rFonts w:ascii="Calibri" w:hAnsi="Calibri" w:cs="Calibri"/>
        </w:rPr>
        <w:t xml:space="preserve"> rather than see it as something in which they might develop competences and interests that could then serve as a career option for them personally.</w:t>
      </w:r>
      <w:r w:rsidR="0033409B" w:rsidRPr="00F07398">
        <w:rPr>
          <w:rFonts w:ascii="Calibri" w:hAnsi="Calibri" w:cs="Calibri"/>
        </w:rPr>
        <w:t xml:space="preserve"> Thirdly, </w:t>
      </w:r>
      <w:r w:rsidR="008F67D5" w:rsidRPr="00F07398">
        <w:rPr>
          <w:rFonts w:ascii="Calibri" w:hAnsi="Calibri" w:cs="Calibri"/>
          <w:iCs/>
        </w:rPr>
        <w:t xml:space="preserve">Li </w:t>
      </w:r>
      <w:r w:rsidR="008F67D5" w:rsidRPr="00F07398">
        <w:rPr>
          <w:rFonts w:ascii="Calibri" w:hAnsi="Calibri" w:cs="Calibri"/>
          <w:i/>
        </w:rPr>
        <w:t>et al</w:t>
      </w:r>
      <w:r w:rsidR="00DE6C5D" w:rsidRPr="00F07398">
        <w:rPr>
          <w:rFonts w:ascii="Calibri" w:hAnsi="Calibri" w:cs="Calibri"/>
          <w:i/>
        </w:rPr>
        <w:t>.</w:t>
      </w:r>
      <w:r w:rsidR="0067199C" w:rsidRPr="00F07398">
        <w:rPr>
          <w:rFonts w:ascii="Calibri" w:hAnsi="Calibri" w:cs="Calibri"/>
          <w:iCs/>
        </w:rPr>
        <w:t xml:space="preserve"> (</w:t>
      </w:r>
      <w:r w:rsidR="008B359C" w:rsidRPr="00F07398">
        <w:rPr>
          <w:rFonts w:ascii="Calibri" w:hAnsi="Calibri" w:cs="Calibri"/>
          <w:iCs/>
        </w:rPr>
        <w:t>2018</w:t>
      </w:r>
      <w:r w:rsidR="008F67D5" w:rsidRPr="00F07398">
        <w:rPr>
          <w:rFonts w:ascii="Calibri" w:hAnsi="Calibri" w:cs="Calibri"/>
          <w:iCs/>
        </w:rPr>
        <w:t xml:space="preserve">) argue that </w:t>
      </w:r>
      <w:r w:rsidR="0033409B" w:rsidRPr="00F07398">
        <w:rPr>
          <w:rFonts w:ascii="Calibri" w:hAnsi="Calibri" w:cs="Calibri"/>
        </w:rPr>
        <w:t>m</w:t>
      </w:r>
      <w:r w:rsidR="003B2AAA" w:rsidRPr="00F07398">
        <w:rPr>
          <w:rFonts w:ascii="Calibri" w:hAnsi="Calibri" w:cs="Calibri"/>
        </w:rPr>
        <w:t xml:space="preserve">any colleges and universities fail to </w:t>
      </w:r>
      <w:r w:rsidR="008F67D5" w:rsidRPr="00F07398">
        <w:rPr>
          <w:rFonts w:ascii="Calibri" w:hAnsi="Calibri" w:cs="Calibri"/>
        </w:rPr>
        <w:t>deliver effective entrepreneurship education because of a lack of experienced lecturing staff. Most of the lecturing staff have followed an academic route into education and so do not have any experience of working in the commercial sector</w:t>
      </w:r>
      <w:r w:rsidR="008B183E" w:rsidRPr="00F07398">
        <w:rPr>
          <w:rFonts w:ascii="Calibri" w:hAnsi="Calibri" w:cs="Calibri"/>
        </w:rPr>
        <w:t>,</w:t>
      </w:r>
      <w:r w:rsidR="008F67D5" w:rsidRPr="00F07398">
        <w:rPr>
          <w:rFonts w:ascii="Calibri" w:hAnsi="Calibri" w:cs="Calibri"/>
        </w:rPr>
        <w:t xml:space="preserve"> let alone of being involved in entrepreneurship</w:t>
      </w:r>
      <w:r w:rsidR="008B183E" w:rsidRPr="00F07398">
        <w:rPr>
          <w:rFonts w:ascii="Calibri" w:hAnsi="Calibri" w:cs="Calibri"/>
        </w:rPr>
        <w:t>,</w:t>
      </w:r>
      <w:r w:rsidR="008F67D5" w:rsidRPr="00F07398">
        <w:rPr>
          <w:rFonts w:ascii="Calibri" w:hAnsi="Calibri" w:cs="Calibri"/>
        </w:rPr>
        <w:t xml:space="preserve"> and so entrepreneurship teaching comes straight from the t</w:t>
      </w:r>
      <w:r w:rsidR="00C15AB5">
        <w:rPr>
          <w:rFonts w:ascii="Calibri" w:hAnsi="Calibri" w:cs="Calibri"/>
        </w:rPr>
        <w:t>ext</w:t>
      </w:r>
      <w:r w:rsidR="008F67D5" w:rsidRPr="00F07398">
        <w:rPr>
          <w:rFonts w:ascii="Calibri" w:hAnsi="Calibri" w:cs="Calibri"/>
        </w:rPr>
        <w:t>books and, rather than being practical, is highly theoretical.</w:t>
      </w:r>
      <w:r w:rsidR="001D6ABD" w:rsidRPr="00F07398">
        <w:rPr>
          <w:rFonts w:ascii="Calibri" w:hAnsi="Calibri" w:cs="Calibri"/>
        </w:rPr>
        <w:t xml:space="preserve"> </w:t>
      </w:r>
      <w:r w:rsidR="00B12E26" w:rsidRPr="00F07398">
        <w:rPr>
          <w:rFonts w:ascii="Calibri" w:hAnsi="Calibri" w:cs="Calibri"/>
        </w:rPr>
        <w:t xml:space="preserve">This issue is exacerbated by the fact that </w:t>
      </w:r>
      <w:r w:rsidR="00443A7A" w:rsidRPr="00F07398">
        <w:rPr>
          <w:rFonts w:ascii="Calibri" w:hAnsi="Calibri" w:cs="Calibri"/>
        </w:rPr>
        <w:t xml:space="preserve">in many cases </w:t>
      </w:r>
      <w:r w:rsidR="00B12E26" w:rsidRPr="00F07398">
        <w:rPr>
          <w:rFonts w:ascii="Calibri" w:hAnsi="Calibri" w:cs="Calibri"/>
        </w:rPr>
        <w:t xml:space="preserve">teaching of entrepreneurship in Chinese universities does not employ either </w:t>
      </w:r>
      <w:r w:rsidR="00B03FC3" w:rsidRPr="00F07398">
        <w:rPr>
          <w:rFonts w:ascii="Calibri" w:hAnsi="Calibri" w:cs="Calibri"/>
          <w:i/>
          <w:lang w:val="en-US"/>
        </w:rPr>
        <w:t>active learning</w:t>
      </w:r>
      <w:r w:rsidR="00B03FC3" w:rsidRPr="00F07398">
        <w:rPr>
          <w:rFonts w:ascii="Calibri" w:hAnsi="Calibri" w:cs="Calibri"/>
          <w:lang w:val="en-US"/>
        </w:rPr>
        <w:t xml:space="preserve"> approaches (Ovenden-Hope and Blandford, 2017) or </w:t>
      </w:r>
      <w:r w:rsidR="00B03FC3" w:rsidRPr="00F07398">
        <w:rPr>
          <w:rFonts w:ascii="Calibri" w:hAnsi="Calibri" w:cs="Calibri"/>
        </w:rPr>
        <w:t>w</w:t>
      </w:r>
      <w:r w:rsidR="00B03FC3" w:rsidRPr="00F07398">
        <w:rPr>
          <w:rFonts w:ascii="Calibri" w:hAnsi="Calibri" w:cs="Calibri"/>
          <w:lang w:val="en-US"/>
        </w:rPr>
        <w:t>ork-integrated learning approaches (</w:t>
      </w:r>
      <w:r w:rsidR="00B03FC3" w:rsidRPr="00F07398">
        <w:rPr>
          <w:rFonts w:ascii="Calibri" w:hAnsi="Calibri" w:cs="Calibri"/>
        </w:rPr>
        <w:t xml:space="preserve">Jackson, 2015). </w:t>
      </w:r>
      <w:r w:rsidR="001D6ABD" w:rsidRPr="00F07398">
        <w:rPr>
          <w:rFonts w:ascii="Calibri" w:hAnsi="Calibri" w:cs="Calibri"/>
        </w:rPr>
        <w:t xml:space="preserve">Fourthly, </w:t>
      </w:r>
      <w:r w:rsidR="002F2BC6" w:rsidRPr="00F07398">
        <w:rPr>
          <w:rFonts w:ascii="Calibri" w:hAnsi="Calibri" w:cs="Calibri"/>
        </w:rPr>
        <w:fldChar w:fldCharType="begin"/>
      </w:r>
      <w:r w:rsidR="002F2BC6" w:rsidRPr="00F07398">
        <w:rPr>
          <w:rFonts w:ascii="Calibri" w:hAnsi="Calibri" w:cs="Calibri"/>
        </w:rPr>
        <w:instrText xml:space="preserve"> ADDIN ZOTERO_ITEM CSL_CITATION {"citationID":"Rzk7TI0U","properties":{"formattedCitation":"(Tang et al. 2014)","plainCitation":"(Tang et al. 2014)","dontUpdate":true,"noteIndex":0},"citationItems":[{"id":2218,"uris":["http://zotero.org/users/4836497/items/8A48M6HR"],"uri":["http://zotero.org/users/4836497/items/8A48M6HR"],"itemData":{"id":2218,"type":"article-journal","title":"Does Chinese university entrepreneurship education fit students' needs?","container-title":"Journal of Entrepreneurship in Emerging Economies","page":"163-178","volume":"6","issue":"2","source":"DOI.org (Crossref)","abstract":"Purpose – This paper aims to determine whether Chinese university entrepreneurship education matches the needs of undergraduates and whether the entrepreneurial interests and expectations of students who have received university entrepreneurship education differ from those of students who have not. The authors hope that the research ﬁndings can provide practical implications and suggestions for improving university entrepreneurship education.","DOI":"10.1108/JEEE-02-2014-0002","ISSN":"2053-4604","language":"en","author":[{"family":"Tang","given":"Mingfeng"},{"family":"Chen","given":"Xiaogang"},{"family":"Li","given":"Qiaohua"},{"family":"Lu","given":"Yong"}],"issued":{"date-parts":[["2014",5,27]]}}}],"schema":"https://github.com/citation-style-language/schema/raw/master/csl-citation.json"} </w:instrText>
      </w:r>
      <w:r w:rsidR="002F2BC6" w:rsidRPr="00F07398">
        <w:rPr>
          <w:rFonts w:ascii="Calibri" w:hAnsi="Calibri" w:cs="Calibri"/>
        </w:rPr>
        <w:fldChar w:fldCharType="separate"/>
      </w:r>
      <w:r w:rsidR="002F2BC6" w:rsidRPr="00F07398">
        <w:rPr>
          <w:rFonts w:ascii="Calibri" w:hAnsi="Calibri" w:cs="Calibri"/>
          <w:noProof/>
        </w:rPr>
        <w:t xml:space="preserve">Tang </w:t>
      </w:r>
      <w:r w:rsidR="002F2BC6" w:rsidRPr="00F07398">
        <w:rPr>
          <w:rFonts w:ascii="Calibri" w:hAnsi="Calibri" w:cs="Calibri"/>
          <w:i/>
          <w:iCs/>
          <w:noProof/>
        </w:rPr>
        <w:t>et al</w:t>
      </w:r>
      <w:r w:rsidR="00DE6C5D" w:rsidRPr="00F07398">
        <w:rPr>
          <w:rFonts w:ascii="Calibri" w:hAnsi="Calibri" w:cs="Calibri"/>
          <w:i/>
          <w:iCs/>
          <w:noProof/>
        </w:rPr>
        <w:t>.</w:t>
      </w:r>
      <w:r w:rsidR="002F2BC6" w:rsidRPr="00F07398">
        <w:rPr>
          <w:rFonts w:ascii="Calibri" w:hAnsi="Calibri" w:cs="Calibri"/>
          <w:noProof/>
        </w:rPr>
        <w:t xml:space="preserve"> (2014)</w:t>
      </w:r>
      <w:r w:rsidR="002F2BC6" w:rsidRPr="00F07398">
        <w:rPr>
          <w:rFonts w:ascii="Calibri" w:hAnsi="Calibri" w:cs="Calibri"/>
        </w:rPr>
        <w:fldChar w:fldCharType="end"/>
      </w:r>
      <w:r w:rsidR="002F2BC6" w:rsidRPr="00F07398">
        <w:rPr>
          <w:rFonts w:ascii="Calibri" w:hAnsi="Calibri" w:cs="Calibri"/>
        </w:rPr>
        <w:t xml:space="preserve"> find that </w:t>
      </w:r>
      <w:r w:rsidR="0034393A" w:rsidRPr="00F07398">
        <w:rPr>
          <w:rFonts w:ascii="Calibri" w:hAnsi="Calibri" w:cs="Calibri"/>
        </w:rPr>
        <w:t xml:space="preserve">Chinese university entrepreneurship education </w:t>
      </w:r>
      <w:r w:rsidR="002F2BC6" w:rsidRPr="00F07398">
        <w:rPr>
          <w:rFonts w:ascii="Calibri" w:hAnsi="Calibri" w:cs="Calibri"/>
        </w:rPr>
        <w:t>does not fully address</w:t>
      </w:r>
      <w:r w:rsidR="000D3726" w:rsidRPr="00F07398">
        <w:rPr>
          <w:rFonts w:ascii="Calibri" w:hAnsi="Calibri" w:cs="Calibri"/>
        </w:rPr>
        <w:t xml:space="preserve"> </w:t>
      </w:r>
      <w:r w:rsidR="002F2BC6" w:rsidRPr="00F07398">
        <w:rPr>
          <w:rFonts w:ascii="Calibri" w:hAnsi="Calibri" w:cs="Calibri"/>
        </w:rPr>
        <w:t>student</w:t>
      </w:r>
      <w:r w:rsidR="0034393A" w:rsidRPr="00F07398">
        <w:rPr>
          <w:rFonts w:ascii="Calibri" w:hAnsi="Calibri" w:cs="Calibri"/>
        </w:rPr>
        <w:t xml:space="preserve"> needs</w:t>
      </w:r>
      <w:r w:rsidR="002F2BC6" w:rsidRPr="00F07398">
        <w:rPr>
          <w:rFonts w:ascii="Calibri" w:hAnsi="Calibri" w:cs="Calibri"/>
        </w:rPr>
        <w:t>.</w:t>
      </w:r>
      <w:r w:rsidR="000D3726" w:rsidRPr="00F07398">
        <w:rPr>
          <w:rFonts w:ascii="Calibri" w:hAnsi="Calibri" w:cs="Calibri"/>
        </w:rPr>
        <w:t xml:space="preserve"> </w:t>
      </w:r>
      <w:r w:rsidR="002F2BC6" w:rsidRPr="00F07398">
        <w:rPr>
          <w:rFonts w:ascii="Calibri" w:hAnsi="Calibri" w:cs="Calibri"/>
        </w:rPr>
        <w:t xml:space="preserve">So Li </w:t>
      </w:r>
      <w:r w:rsidR="002F2BC6" w:rsidRPr="00F07398">
        <w:rPr>
          <w:rFonts w:ascii="Calibri" w:hAnsi="Calibri" w:cs="Calibri"/>
          <w:i/>
          <w:iCs/>
        </w:rPr>
        <w:t>et al</w:t>
      </w:r>
      <w:r w:rsidR="00DE6C5D" w:rsidRPr="00F07398">
        <w:rPr>
          <w:rFonts w:ascii="Calibri" w:hAnsi="Calibri" w:cs="Calibri"/>
          <w:i/>
          <w:iCs/>
        </w:rPr>
        <w:t>.</w:t>
      </w:r>
      <w:r w:rsidR="008B359C" w:rsidRPr="00F07398">
        <w:rPr>
          <w:rFonts w:ascii="Calibri" w:hAnsi="Calibri" w:cs="Calibri"/>
        </w:rPr>
        <w:t xml:space="preserve"> (2018</w:t>
      </w:r>
      <w:r w:rsidR="002F2BC6" w:rsidRPr="00F07398">
        <w:rPr>
          <w:rFonts w:ascii="Calibri" w:hAnsi="Calibri" w:cs="Calibri"/>
        </w:rPr>
        <w:t xml:space="preserve">) suggest that a student may have a good idea for a new product or service but the disparate nature of Chinese </w:t>
      </w:r>
      <w:r w:rsidR="005F04C5" w:rsidRPr="00F07398">
        <w:rPr>
          <w:rFonts w:ascii="Calibri" w:hAnsi="Calibri" w:cs="Calibri"/>
        </w:rPr>
        <w:t>entrepr</w:t>
      </w:r>
      <w:r w:rsidR="005F04C5">
        <w:rPr>
          <w:rFonts w:ascii="Calibri" w:hAnsi="Calibri" w:cs="Calibri"/>
        </w:rPr>
        <w:t>eneurship</w:t>
      </w:r>
      <w:r w:rsidR="005F04C5" w:rsidRPr="00F07398">
        <w:rPr>
          <w:rFonts w:ascii="Calibri" w:hAnsi="Calibri" w:cs="Calibri"/>
        </w:rPr>
        <w:t xml:space="preserve"> </w:t>
      </w:r>
      <w:r w:rsidR="002F2BC6" w:rsidRPr="00F07398">
        <w:rPr>
          <w:rFonts w:ascii="Calibri" w:hAnsi="Calibri" w:cs="Calibri"/>
        </w:rPr>
        <w:t xml:space="preserve">education at present means that the student will find it difficult to associate the idea with </w:t>
      </w:r>
      <w:r w:rsidR="00F333EB" w:rsidRPr="00F07398">
        <w:rPr>
          <w:rFonts w:ascii="Calibri" w:hAnsi="Calibri" w:cs="Calibri"/>
        </w:rPr>
        <w:t xml:space="preserve">the taught </w:t>
      </w:r>
      <w:r w:rsidR="002F2BC6" w:rsidRPr="00F07398">
        <w:rPr>
          <w:rFonts w:ascii="Calibri" w:hAnsi="Calibri" w:cs="Calibri"/>
        </w:rPr>
        <w:t>subjects, for instance marketing and finance, necessary i</w:t>
      </w:r>
      <w:r w:rsidR="00C15AB5">
        <w:rPr>
          <w:rFonts w:ascii="Calibri" w:hAnsi="Calibri" w:cs="Calibri"/>
        </w:rPr>
        <w:t>n order to successfully start</w:t>
      </w:r>
      <w:r w:rsidR="002F2BC6" w:rsidRPr="00F07398">
        <w:rPr>
          <w:rFonts w:ascii="Calibri" w:hAnsi="Calibri" w:cs="Calibri"/>
        </w:rPr>
        <w:t xml:space="preserve"> a business.</w:t>
      </w:r>
    </w:p>
    <w:p w:rsidR="00B42A6C" w:rsidRPr="00F07398" w:rsidRDefault="00DE6C5D" w:rsidP="00DE6C5D">
      <w:pPr>
        <w:jc w:val="both"/>
        <w:rPr>
          <w:rFonts w:ascii="Calibri" w:hAnsi="Calibri" w:cs="Calibri"/>
        </w:rPr>
      </w:pPr>
      <w:r w:rsidRPr="00F07398">
        <w:rPr>
          <w:rFonts w:ascii="Calibri" w:hAnsi="Calibri" w:cs="Calibri"/>
        </w:rPr>
        <w:t xml:space="preserve">     </w:t>
      </w:r>
      <w:r w:rsidR="006F5A38" w:rsidRPr="00F07398">
        <w:rPr>
          <w:rFonts w:ascii="Calibri" w:hAnsi="Calibri" w:cs="Calibri"/>
        </w:rPr>
        <w:t xml:space="preserve">Good entrepreneurship education can bring entrepreneurial success, help promote </w:t>
      </w:r>
      <w:r w:rsidR="00443A7A" w:rsidRPr="00F07398">
        <w:rPr>
          <w:rFonts w:ascii="Calibri" w:hAnsi="Calibri" w:cs="Calibri"/>
        </w:rPr>
        <w:t xml:space="preserve">an </w:t>
      </w:r>
      <w:r w:rsidR="006F5A38" w:rsidRPr="00F07398">
        <w:rPr>
          <w:rFonts w:ascii="Calibri" w:hAnsi="Calibri" w:cs="Calibri"/>
        </w:rPr>
        <w:t xml:space="preserve">entrepreneurial culture, and </w:t>
      </w:r>
      <w:r w:rsidR="00443A7A" w:rsidRPr="00F07398">
        <w:rPr>
          <w:rFonts w:ascii="Calibri" w:hAnsi="Calibri" w:cs="Calibri"/>
        </w:rPr>
        <w:t>facilitate</w:t>
      </w:r>
      <w:r w:rsidR="006F5A38" w:rsidRPr="00F07398">
        <w:rPr>
          <w:rFonts w:ascii="Calibri" w:hAnsi="Calibri" w:cs="Calibri"/>
        </w:rPr>
        <w:t xml:space="preserve"> entrepreneurship through training</w:t>
      </w:r>
      <w:r w:rsidR="009C46E7" w:rsidRPr="00F07398">
        <w:rPr>
          <w:rFonts w:ascii="Calibri" w:hAnsi="Calibri" w:cs="Calibri"/>
        </w:rPr>
        <w:t xml:space="preserve"> (Li and Li, 2015)</w:t>
      </w:r>
      <w:r w:rsidR="006F5A38" w:rsidRPr="00F07398">
        <w:rPr>
          <w:rFonts w:ascii="Calibri" w:hAnsi="Calibri" w:cs="Calibri"/>
        </w:rPr>
        <w:t xml:space="preserve">. </w:t>
      </w:r>
      <w:r w:rsidR="00B42A6C" w:rsidRPr="00F07398">
        <w:rPr>
          <w:rFonts w:ascii="Calibri" w:hAnsi="Calibri" w:cs="Calibri"/>
        </w:rPr>
        <w:t xml:space="preserve">However, currently there are weaknesses with </w:t>
      </w:r>
      <w:r w:rsidR="006F5A38" w:rsidRPr="00F07398">
        <w:rPr>
          <w:rFonts w:ascii="Calibri" w:hAnsi="Calibri" w:cs="Calibri"/>
        </w:rPr>
        <w:t>entrepreneurship education</w:t>
      </w:r>
      <w:r w:rsidR="00B42A6C" w:rsidRPr="00F07398">
        <w:rPr>
          <w:rFonts w:ascii="Calibri" w:hAnsi="Calibri" w:cs="Calibri"/>
        </w:rPr>
        <w:t xml:space="preserve"> </w:t>
      </w:r>
      <w:r w:rsidR="006F5A38" w:rsidRPr="00F07398">
        <w:rPr>
          <w:rFonts w:ascii="Calibri" w:hAnsi="Calibri" w:cs="Calibri"/>
        </w:rPr>
        <w:t>in China</w:t>
      </w:r>
      <w:r w:rsidR="00B42A6C" w:rsidRPr="00F07398">
        <w:rPr>
          <w:rFonts w:ascii="Calibri" w:hAnsi="Calibri" w:cs="Calibri"/>
        </w:rPr>
        <w:t xml:space="preserve"> and this study was conducted with a view to informing the debate </w:t>
      </w:r>
      <w:r w:rsidR="00AD0EB1" w:rsidRPr="00F07398">
        <w:rPr>
          <w:rFonts w:ascii="Calibri" w:hAnsi="Calibri" w:cs="Calibri"/>
        </w:rPr>
        <w:t>by reporting the findings of a scoping study that measured the enterprising tendency of university students</w:t>
      </w:r>
      <w:r w:rsidR="00B42A6C" w:rsidRPr="00F07398">
        <w:rPr>
          <w:rFonts w:ascii="Calibri" w:hAnsi="Calibri" w:cs="Calibri"/>
        </w:rPr>
        <w:t>.</w:t>
      </w:r>
    </w:p>
    <w:p w:rsidR="00A258C5" w:rsidRPr="00F07398" w:rsidRDefault="00A258C5" w:rsidP="00430E74">
      <w:pPr>
        <w:jc w:val="both"/>
        <w:rPr>
          <w:rFonts w:ascii="Calibri" w:hAnsi="Calibri" w:cs="Calibri"/>
        </w:rPr>
      </w:pPr>
    </w:p>
    <w:p w:rsidR="00B63DAE" w:rsidRPr="00F07398" w:rsidRDefault="005551BB" w:rsidP="00B63DAE">
      <w:pPr>
        <w:jc w:val="both"/>
        <w:rPr>
          <w:rFonts w:ascii="Calibri" w:hAnsi="Calibri" w:cs="Calibri"/>
          <w:b/>
        </w:rPr>
      </w:pPr>
      <w:r w:rsidRPr="00F07398">
        <w:rPr>
          <w:rFonts w:ascii="Calibri" w:hAnsi="Calibri" w:cs="Calibri"/>
          <w:b/>
        </w:rPr>
        <w:t xml:space="preserve">3. </w:t>
      </w:r>
      <w:r w:rsidR="000F48AD" w:rsidRPr="00F07398">
        <w:rPr>
          <w:rFonts w:ascii="Calibri" w:hAnsi="Calibri" w:cs="Calibri"/>
          <w:b/>
        </w:rPr>
        <w:t>Research methodology</w:t>
      </w:r>
    </w:p>
    <w:p w:rsidR="00BA6D83" w:rsidRPr="00F07398" w:rsidRDefault="00B63DAE" w:rsidP="00BA6D83">
      <w:pPr>
        <w:jc w:val="both"/>
        <w:rPr>
          <w:rFonts w:ascii="Calibri" w:hAnsi="Calibri" w:cs="Calibri"/>
          <w:i/>
        </w:rPr>
      </w:pPr>
      <w:r w:rsidRPr="00F07398">
        <w:rPr>
          <w:rFonts w:ascii="Calibri" w:hAnsi="Calibri" w:cs="Calibri"/>
          <w:i/>
        </w:rPr>
        <w:t xml:space="preserve">3.1 </w:t>
      </w:r>
      <w:r w:rsidR="00F62D0F" w:rsidRPr="00F07398">
        <w:rPr>
          <w:rFonts w:ascii="Calibri" w:hAnsi="Calibri" w:cs="Calibri"/>
          <w:i/>
        </w:rPr>
        <w:t xml:space="preserve">Enterprising </w:t>
      </w:r>
      <w:r w:rsidR="00BA6D83" w:rsidRPr="00F07398">
        <w:rPr>
          <w:rFonts w:ascii="Calibri" w:hAnsi="Calibri" w:cs="Calibri"/>
          <w:i/>
        </w:rPr>
        <w:t xml:space="preserve">tendency and </w:t>
      </w:r>
      <w:r w:rsidR="00443A7A" w:rsidRPr="00F07398">
        <w:rPr>
          <w:rFonts w:ascii="Calibri" w:hAnsi="Calibri" w:cs="Calibri"/>
          <w:i/>
        </w:rPr>
        <w:t>c</w:t>
      </w:r>
      <w:r w:rsidR="00BA6D83" w:rsidRPr="00F07398">
        <w:rPr>
          <w:rFonts w:ascii="Calibri" w:hAnsi="Calibri" w:cs="Calibri"/>
          <w:i/>
        </w:rPr>
        <w:t>onceptual framework</w:t>
      </w:r>
    </w:p>
    <w:p w:rsidR="00BA6D83" w:rsidRPr="00F07398" w:rsidRDefault="00BA6D83" w:rsidP="00BA6D83">
      <w:pPr>
        <w:jc w:val="both"/>
        <w:rPr>
          <w:rFonts w:ascii="Calibri" w:hAnsi="Calibri" w:cs="Calibri"/>
        </w:rPr>
      </w:pPr>
      <w:r w:rsidRPr="00F07398">
        <w:rPr>
          <w:rFonts w:ascii="Calibri" w:hAnsi="Calibri" w:cs="Calibri"/>
        </w:rPr>
        <w:t xml:space="preserve">Enterprising tendency is one of the most important aspects of entrepreneurship (Gurol and Atsan, 2006) and can be defined as a collection of psychological characteristics associated with the tendency to set up and manage projects (Caird, 1991). </w:t>
      </w:r>
      <w:r w:rsidRPr="00B7578A">
        <w:rPr>
          <w:rFonts w:ascii="Calibri" w:hAnsi="Calibri" w:cs="Calibri"/>
          <w:highlight w:val="lightGray"/>
        </w:rPr>
        <w:t xml:space="preserve">Enterprising tendency is measured via the General </w:t>
      </w:r>
      <w:r w:rsidR="008B183E" w:rsidRPr="00B7578A">
        <w:rPr>
          <w:rFonts w:ascii="Calibri" w:hAnsi="Calibri" w:cs="Calibri"/>
          <w:highlight w:val="lightGray"/>
        </w:rPr>
        <w:t xml:space="preserve">Measure </w:t>
      </w:r>
      <w:r w:rsidRPr="00B7578A">
        <w:rPr>
          <w:rFonts w:ascii="Calibri" w:hAnsi="Calibri" w:cs="Calibri"/>
          <w:highlight w:val="lightGray"/>
        </w:rPr>
        <w:t>of Enterprising Tendency (GET) test originally developed by Caird</w:t>
      </w:r>
      <w:r w:rsidR="00A42A29" w:rsidRPr="00B7578A">
        <w:rPr>
          <w:rFonts w:ascii="Calibri" w:hAnsi="Calibri" w:cs="Calibri"/>
          <w:highlight w:val="lightGray"/>
        </w:rPr>
        <w:t xml:space="preserve"> (</w:t>
      </w:r>
      <w:r w:rsidRPr="00B7578A">
        <w:rPr>
          <w:rFonts w:ascii="Calibri" w:hAnsi="Calibri" w:cs="Calibri"/>
          <w:highlight w:val="lightGray"/>
        </w:rPr>
        <w:t xml:space="preserve">1989) and later refined </w:t>
      </w:r>
      <w:r w:rsidR="00443A7A" w:rsidRPr="00B7578A">
        <w:rPr>
          <w:rFonts w:ascii="Calibri" w:hAnsi="Calibri" w:cs="Calibri"/>
          <w:highlight w:val="lightGray"/>
        </w:rPr>
        <w:t xml:space="preserve">to </w:t>
      </w:r>
      <w:r w:rsidRPr="00B7578A">
        <w:rPr>
          <w:rFonts w:ascii="Calibri" w:hAnsi="Calibri" w:cs="Calibri"/>
          <w:highlight w:val="lightGray"/>
        </w:rPr>
        <w:t xml:space="preserve">the General </w:t>
      </w:r>
      <w:r w:rsidR="008B183E" w:rsidRPr="00B7578A">
        <w:rPr>
          <w:rFonts w:ascii="Calibri" w:hAnsi="Calibri" w:cs="Calibri"/>
          <w:highlight w:val="lightGray"/>
        </w:rPr>
        <w:t xml:space="preserve">Measure </w:t>
      </w:r>
      <w:r w:rsidRPr="00B7578A">
        <w:rPr>
          <w:rFonts w:ascii="Calibri" w:hAnsi="Calibri" w:cs="Calibri"/>
          <w:highlight w:val="lightGray"/>
        </w:rPr>
        <w:t>of Enterprising Tendency version 2 (GET2) test by Caird (2013).</w:t>
      </w:r>
    </w:p>
    <w:p w:rsidR="00BA6D83" w:rsidRPr="00F07398" w:rsidRDefault="00BA6D83" w:rsidP="00DF62D7">
      <w:pPr>
        <w:ind w:firstLine="220"/>
        <w:jc w:val="both"/>
        <w:rPr>
          <w:rFonts w:ascii="Calibri" w:hAnsi="Calibri" w:cs="Calibri"/>
          <w:lang w:val="en-US"/>
        </w:rPr>
      </w:pPr>
      <w:r w:rsidRPr="00F07398">
        <w:rPr>
          <w:rFonts w:ascii="Calibri" w:hAnsi="Calibri" w:cs="Calibri"/>
          <w:lang w:val="en-US"/>
        </w:rPr>
        <w:t xml:space="preserve">The GET2 test is based on a number of assumptions. First, entrepreneurship is considered to be an important, if not integral, aspect of enterprise. Second, entrepreneurs represent a significant sub-division of enterprising individuals. Third, the characteristics </w:t>
      </w:r>
      <w:r w:rsidR="00DF62D7" w:rsidRPr="00F07398">
        <w:rPr>
          <w:rFonts w:ascii="Calibri" w:hAnsi="Calibri" w:cs="Calibri"/>
          <w:lang w:val="en-US"/>
        </w:rPr>
        <w:t xml:space="preserve">identified by the GET can be used to characterize entrepreneurs in general. </w:t>
      </w:r>
      <w:r w:rsidRPr="00F07398">
        <w:rPr>
          <w:rFonts w:ascii="Calibri" w:hAnsi="Calibri" w:cs="Calibri"/>
          <w:lang w:val="en-US"/>
        </w:rPr>
        <w:t xml:space="preserve">Fourth, enterprising individuals show a high degree of enterprising tendency when defined as a high need for achievement, high need for autonomy, </w:t>
      </w:r>
      <w:r w:rsidR="00443A7A" w:rsidRPr="00F07398">
        <w:rPr>
          <w:rFonts w:ascii="Calibri" w:hAnsi="Calibri" w:cs="Calibri"/>
          <w:lang w:val="en-US"/>
        </w:rPr>
        <w:t xml:space="preserve">an </w:t>
      </w:r>
      <w:r w:rsidRPr="00F07398">
        <w:rPr>
          <w:rFonts w:ascii="Calibri" w:hAnsi="Calibri" w:cs="Calibri"/>
          <w:lang w:val="en-US"/>
        </w:rPr>
        <w:t xml:space="preserve">internal locus of control, </w:t>
      </w:r>
      <w:r w:rsidR="00443A7A" w:rsidRPr="00F07398">
        <w:rPr>
          <w:rFonts w:ascii="Calibri" w:hAnsi="Calibri" w:cs="Calibri"/>
          <w:lang w:val="en-US"/>
        </w:rPr>
        <w:t xml:space="preserve">a </w:t>
      </w:r>
      <w:r w:rsidRPr="00F07398">
        <w:rPr>
          <w:rFonts w:ascii="Calibri" w:hAnsi="Calibri" w:cs="Calibri"/>
          <w:lang w:val="en-US"/>
        </w:rPr>
        <w:t>creative tendency and calculated risk taking (Caird, 2013).</w:t>
      </w:r>
    </w:p>
    <w:p w:rsidR="00BA6D83" w:rsidRPr="00F07398" w:rsidRDefault="00BA6D83" w:rsidP="00BA6D83">
      <w:pPr>
        <w:ind w:firstLine="220"/>
        <w:jc w:val="both"/>
        <w:rPr>
          <w:rFonts w:ascii="Calibri" w:hAnsi="Calibri" w:cs="Calibri"/>
          <w:lang w:val="en-US"/>
        </w:rPr>
      </w:pPr>
      <w:r w:rsidRPr="00F07398">
        <w:rPr>
          <w:rFonts w:ascii="Calibri" w:hAnsi="Calibri" w:cs="Calibri"/>
          <w:lang w:val="en-US"/>
        </w:rPr>
        <w:t>The GET and GET2 tests have been widely utilized in previous entrepreneurship studies such as those by</w:t>
      </w:r>
      <w:r w:rsidRPr="00F07398">
        <w:rPr>
          <w:rFonts w:ascii="Calibri" w:hAnsi="Calibri" w:cs="Calibri"/>
        </w:rPr>
        <w:t xml:space="preserve"> </w:t>
      </w:r>
      <w:r w:rsidRPr="00F07398">
        <w:rPr>
          <w:rFonts w:ascii="Calibri" w:hAnsi="Calibri" w:cs="Calibri"/>
          <w:shd w:val="clear" w:color="auto" w:fill="FFFFFF"/>
        </w:rPr>
        <w:t xml:space="preserve">Johnson and Fan (1995), </w:t>
      </w:r>
      <w:r w:rsidRPr="00F07398">
        <w:rPr>
          <w:rFonts w:ascii="Calibri" w:hAnsi="Calibri" w:cs="Calibri"/>
          <w:lang w:val="en-US"/>
        </w:rPr>
        <w:t xml:space="preserve">Cromie and Callaghan (1997), Stormer </w:t>
      </w:r>
      <w:r w:rsidRPr="00F07398">
        <w:rPr>
          <w:rFonts w:ascii="Calibri" w:hAnsi="Calibri" w:cs="Calibri"/>
          <w:i/>
          <w:lang w:val="en-US"/>
        </w:rPr>
        <w:t>et al</w:t>
      </w:r>
      <w:r w:rsidRPr="00F07398">
        <w:rPr>
          <w:rFonts w:ascii="Calibri" w:hAnsi="Calibri" w:cs="Calibri"/>
          <w:lang w:val="en-US"/>
        </w:rPr>
        <w:t xml:space="preserve">.(1999), Cromie (2000), Wise </w:t>
      </w:r>
      <w:r w:rsidRPr="00F07398">
        <w:rPr>
          <w:rFonts w:ascii="Calibri" w:hAnsi="Calibri" w:cs="Calibri"/>
          <w:i/>
          <w:lang w:val="en-US"/>
        </w:rPr>
        <w:t>et al</w:t>
      </w:r>
      <w:r w:rsidRPr="00F07398">
        <w:rPr>
          <w:rFonts w:ascii="Calibri" w:hAnsi="Calibri" w:cs="Calibri"/>
          <w:lang w:val="en-US"/>
        </w:rPr>
        <w:t xml:space="preserve">. (2003), </w:t>
      </w:r>
      <w:r w:rsidRPr="00F07398">
        <w:rPr>
          <w:rFonts w:ascii="Calibri" w:hAnsi="Calibri" w:cs="Calibri"/>
          <w:shd w:val="clear" w:color="auto" w:fill="FFFFFF"/>
        </w:rPr>
        <w:t xml:space="preserve">Henry </w:t>
      </w:r>
      <w:r w:rsidRPr="00F07398">
        <w:rPr>
          <w:rFonts w:ascii="Calibri" w:hAnsi="Calibri" w:cs="Calibri"/>
          <w:i/>
          <w:shd w:val="clear" w:color="auto" w:fill="FFFFFF"/>
        </w:rPr>
        <w:t>et al</w:t>
      </w:r>
      <w:r w:rsidRPr="00F07398">
        <w:rPr>
          <w:rFonts w:ascii="Calibri" w:hAnsi="Calibri" w:cs="Calibri"/>
          <w:shd w:val="clear" w:color="auto" w:fill="FFFFFF"/>
        </w:rPr>
        <w:t xml:space="preserve">. (2004), </w:t>
      </w:r>
      <w:r w:rsidR="00DD015D" w:rsidRPr="00F07398">
        <w:rPr>
          <w:rFonts w:ascii="Calibri" w:hAnsi="Calibri" w:cs="Calibri"/>
          <w:lang w:val="en-US"/>
        </w:rPr>
        <w:t xml:space="preserve">Kirby (2004), </w:t>
      </w:r>
      <w:r w:rsidRPr="00F07398">
        <w:rPr>
          <w:rFonts w:ascii="Calibri" w:hAnsi="Calibri" w:cs="Calibri"/>
          <w:shd w:val="clear" w:color="auto" w:fill="FFFFFF"/>
        </w:rPr>
        <w:t xml:space="preserve">Bulsara </w:t>
      </w:r>
      <w:r w:rsidRPr="00F07398">
        <w:rPr>
          <w:rFonts w:ascii="Calibri" w:hAnsi="Calibri" w:cs="Calibri"/>
          <w:i/>
          <w:shd w:val="clear" w:color="auto" w:fill="FFFFFF"/>
        </w:rPr>
        <w:t>et al</w:t>
      </w:r>
      <w:r w:rsidRPr="00F07398">
        <w:rPr>
          <w:rFonts w:ascii="Calibri" w:hAnsi="Calibri" w:cs="Calibri"/>
          <w:shd w:val="clear" w:color="auto" w:fill="FFFFFF"/>
        </w:rPr>
        <w:t xml:space="preserve">. (2010), Ismail (2010), Nasrudin and Othman (2012), Zahari and Zamberi (2013), Katundu and Gabagambi (2014),  Dada </w:t>
      </w:r>
      <w:r w:rsidRPr="00F07398">
        <w:rPr>
          <w:rFonts w:ascii="Calibri" w:hAnsi="Calibri" w:cs="Calibri"/>
          <w:i/>
          <w:shd w:val="clear" w:color="auto" w:fill="FFFFFF"/>
        </w:rPr>
        <w:t>et al.</w:t>
      </w:r>
      <w:r w:rsidRPr="00F07398">
        <w:rPr>
          <w:rFonts w:ascii="Calibri" w:hAnsi="Calibri" w:cs="Calibri"/>
          <w:shd w:val="clear" w:color="auto" w:fill="FFFFFF"/>
        </w:rPr>
        <w:t xml:space="preserve">(2015) and Morselli (2018). This popularity may well be down to the fact </w:t>
      </w:r>
      <w:r w:rsidR="0091692F" w:rsidRPr="00F07398">
        <w:rPr>
          <w:rFonts w:ascii="Calibri" w:hAnsi="Calibri" w:cs="Calibri"/>
          <w:shd w:val="clear" w:color="auto" w:fill="FFFFFF"/>
        </w:rPr>
        <w:t xml:space="preserve">that </w:t>
      </w:r>
      <w:r w:rsidRPr="00F07398">
        <w:rPr>
          <w:rFonts w:ascii="Calibri" w:hAnsi="Calibri" w:cs="Calibri"/>
          <w:shd w:val="clear" w:color="auto" w:fill="FFFFFF"/>
        </w:rPr>
        <w:t xml:space="preserve">the tests are </w:t>
      </w:r>
      <w:r w:rsidRPr="00F07398">
        <w:rPr>
          <w:rFonts w:ascii="Calibri" w:hAnsi="Calibri" w:cs="Calibri"/>
        </w:rPr>
        <w:t xml:space="preserve">considered to be comprehensive, accessible, easy to administer and straightforward to score, and that they have been extensively tested and found to be both reliable and internally consistent (Cromie, 2000 </w:t>
      </w:r>
      <w:r w:rsidR="00DD015D" w:rsidRPr="00F07398">
        <w:rPr>
          <w:rFonts w:ascii="Calibri" w:hAnsi="Calibri" w:cs="Calibri"/>
        </w:rPr>
        <w:t>and</w:t>
      </w:r>
      <w:r w:rsidRPr="00F07398">
        <w:rPr>
          <w:rFonts w:ascii="Calibri" w:hAnsi="Calibri" w:cs="Calibri"/>
        </w:rPr>
        <w:t xml:space="preserve"> 2006; Davis </w:t>
      </w:r>
      <w:r w:rsidRPr="00F07398">
        <w:rPr>
          <w:rFonts w:ascii="Calibri" w:hAnsi="Calibri" w:cs="Calibri"/>
          <w:i/>
        </w:rPr>
        <w:t>et al</w:t>
      </w:r>
      <w:r w:rsidR="00DE6C5D" w:rsidRPr="00F07398">
        <w:rPr>
          <w:rFonts w:ascii="Calibri" w:hAnsi="Calibri" w:cs="Calibri"/>
          <w:i/>
        </w:rPr>
        <w:t>.</w:t>
      </w:r>
      <w:r w:rsidRPr="00F07398">
        <w:rPr>
          <w:rFonts w:ascii="Calibri" w:hAnsi="Calibri" w:cs="Calibri"/>
          <w:i/>
        </w:rPr>
        <w:t>,</w:t>
      </w:r>
      <w:r w:rsidRPr="00F07398">
        <w:rPr>
          <w:rFonts w:ascii="Calibri" w:hAnsi="Calibri" w:cs="Calibri"/>
        </w:rPr>
        <w:t xml:space="preserve"> 2016).</w:t>
      </w:r>
    </w:p>
    <w:p w:rsidR="00CE7E3E" w:rsidRPr="00F07398" w:rsidRDefault="007E3CAC" w:rsidP="00BA6D83">
      <w:pPr>
        <w:ind w:firstLine="220"/>
        <w:jc w:val="both"/>
        <w:rPr>
          <w:rFonts w:ascii="Calibri" w:hAnsi="Calibri" w:cs="Calibri"/>
          <w:lang w:val="en-US"/>
        </w:rPr>
      </w:pPr>
      <w:r w:rsidRPr="00F07398">
        <w:rPr>
          <w:rFonts w:ascii="Calibri" w:hAnsi="Calibri" w:cs="Calibri"/>
        </w:rPr>
        <w:t xml:space="preserve">According to Ahmad </w:t>
      </w:r>
      <w:r w:rsidRPr="00F07398">
        <w:rPr>
          <w:rFonts w:ascii="Calibri" w:hAnsi="Calibri" w:cs="Calibri"/>
          <w:i/>
        </w:rPr>
        <w:t>et al</w:t>
      </w:r>
      <w:r w:rsidR="00DE6C5D" w:rsidRPr="00F07398">
        <w:rPr>
          <w:rFonts w:ascii="Calibri" w:hAnsi="Calibri" w:cs="Calibri"/>
          <w:i/>
        </w:rPr>
        <w:t>.</w:t>
      </w:r>
      <w:r w:rsidRPr="00F07398">
        <w:rPr>
          <w:rFonts w:ascii="Calibri" w:hAnsi="Calibri" w:cs="Calibri"/>
        </w:rPr>
        <w:t xml:space="preserve"> (201</w:t>
      </w:r>
      <w:r w:rsidR="00530EBE" w:rsidRPr="00F07398">
        <w:rPr>
          <w:rFonts w:ascii="Calibri" w:hAnsi="Calibri" w:cs="Calibri"/>
        </w:rPr>
        <w:t>4</w:t>
      </w:r>
      <w:r w:rsidRPr="00F07398">
        <w:rPr>
          <w:rFonts w:ascii="Calibri" w:hAnsi="Calibri" w:cs="Calibri"/>
        </w:rPr>
        <w:t xml:space="preserve">) enterprising tendency is influenced by various </w:t>
      </w:r>
      <w:r w:rsidR="00CE7E3E" w:rsidRPr="00F07398">
        <w:rPr>
          <w:rFonts w:ascii="Calibri" w:hAnsi="Calibri" w:cs="Calibri"/>
        </w:rPr>
        <w:t xml:space="preserve">individual </w:t>
      </w:r>
      <w:r w:rsidR="002370E5" w:rsidRPr="00F07398">
        <w:rPr>
          <w:rFonts w:ascii="Calibri" w:hAnsi="Calibri" w:cs="Calibri"/>
        </w:rPr>
        <w:t xml:space="preserve">demographic and personality </w:t>
      </w:r>
      <w:r w:rsidR="00CE7E3E" w:rsidRPr="00F07398">
        <w:rPr>
          <w:rFonts w:ascii="Calibri" w:hAnsi="Calibri" w:cs="Calibri"/>
        </w:rPr>
        <w:t xml:space="preserve">factors as well as </w:t>
      </w:r>
      <w:r w:rsidR="007E732A" w:rsidRPr="00F07398">
        <w:rPr>
          <w:rFonts w:ascii="Calibri" w:hAnsi="Calibri" w:cs="Calibri"/>
        </w:rPr>
        <w:t xml:space="preserve">by </w:t>
      </w:r>
      <w:r w:rsidR="00CE7E3E" w:rsidRPr="00F07398">
        <w:rPr>
          <w:rFonts w:ascii="Calibri" w:hAnsi="Calibri" w:cs="Calibri"/>
        </w:rPr>
        <w:t xml:space="preserve">the entrepreneurial environment. </w:t>
      </w:r>
      <w:r w:rsidR="002370E5" w:rsidRPr="00F07398">
        <w:rPr>
          <w:rFonts w:ascii="Calibri" w:hAnsi="Calibri" w:cs="Calibri"/>
        </w:rPr>
        <w:t>Thus, in this study</w:t>
      </w:r>
      <w:r w:rsidR="007E732A" w:rsidRPr="00F07398">
        <w:rPr>
          <w:rFonts w:ascii="Calibri" w:hAnsi="Calibri" w:cs="Calibri"/>
        </w:rPr>
        <w:t>,</w:t>
      </w:r>
      <w:r w:rsidR="002370E5" w:rsidRPr="00F07398">
        <w:rPr>
          <w:rFonts w:ascii="Calibri" w:hAnsi="Calibri" w:cs="Calibri"/>
        </w:rPr>
        <w:t xml:space="preserve"> enterprising tendency </w:t>
      </w:r>
      <w:r w:rsidR="007E732A" w:rsidRPr="00F07398">
        <w:rPr>
          <w:rFonts w:ascii="Calibri" w:hAnsi="Calibri" w:cs="Calibri"/>
        </w:rPr>
        <w:t xml:space="preserve">measured by the GET </w:t>
      </w:r>
      <w:r w:rsidR="002370E5" w:rsidRPr="00F07398">
        <w:rPr>
          <w:rFonts w:ascii="Calibri" w:hAnsi="Calibri" w:cs="Calibri"/>
        </w:rPr>
        <w:t>is the dependent variable</w:t>
      </w:r>
      <w:r w:rsidR="007E732A" w:rsidRPr="00F07398">
        <w:rPr>
          <w:rFonts w:ascii="Calibri" w:hAnsi="Calibri" w:cs="Calibri"/>
        </w:rPr>
        <w:t>,</w:t>
      </w:r>
      <w:r w:rsidR="002370E5" w:rsidRPr="00F07398">
        <w:rPr>
          <w:rFonts w:ascii="Calibri" w:hAnsi="Calibri" w:cs="Calibri"/>
        </w:rPr>
        <w:t xml:space="preserve"> and a range of measures relating to individual demographic and personality factors, and the entrepreneurial environment</w:t>
      </w:r>
      <w:r w:rsidR="007E732A" w:rsidRPr="00F07398">
        <w:rPr>
          <w:rFonts w:ascii="Calibri" w:hAnsi="Calibri" w:cs="Calibri"/>
        </w:rPr>
        <w:t>,</w:t>
      </w:r>
      <w:r w:rsidR="002370E5" w:rsidRPr="00F07398">
        <w:rPr>
          <w:rFonts w:ascii="Calibri" w:hAnsi="Calibri" w:cs="Calibri"/>
        </w:rPr>
        <w:t xml:space="preserve"> are used as independent variables. This conceptual framework is presented in Figure 1.</w:t>
      </w:r>
    </w:p>
    <w:p w:rsidR="00D56281" w:rsidRPr="00F07398" w:rsidRDefault="00D56281" w:rsidP="00D56281">
      <w:pPr>
        <w:rPr>
          <w:rFonts w:ascii="Calibri" w:hAnsi="Calibri" w:cs="Calibri"/>
        </w:rPr>
      </w:pPr>
      <w:r w:rsidRPr="00F07398">
        <w:rPr>
          <w:rFonts w:ascii="Calibri" w:hAnsi="Calibri" w:cs="Calibri"/>
          <w:noProof/>
          <w:lang w:eastAsia="en-GB"/>
        </w:rPr>
        <mc:AlternateContent>
          <mc:Choice Requires="wps">
            <w:drawing>
              <wp:anchor distT="45720" distB="45720" distL="114300" distR="114300" simplePos="0" relativeHeight="251659264" behindDoc="0" locked="0" layoutInCell="1" allowOverlap="1" wp14:anchorId="0445B9FE" wp14:editId="01FCF588">
                <wp:simplePos x="0" y="0"/>
                <wp:positionH relativeFrom="column">
                  <wp:posOffset>-11430</wp:posOffset>
                </wp:positionH>
                <wp:positionV relativeFrom="paragraph">
                  <wp:posOffset>106045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70769" w:rsidRPr="00454F17" w:rsidRDefault="00C70769" w:rsidP="00682D71">
                            <w:pPr>
                              <w:jc w:val="center"/>
                              <w:rPr>
                                <w:rFonts w:asciiTheme="minorHAnsi" w:hAnsiTheme="minorHAnsi" w:cstheme="minorHAnsi"/>
                                <w:b/>
                              </w:rPr>
                            </w:pPr>
                            <w:r w:rsidRPr="00454F17">
                              <w:rPr>
                                <w:rFonts w:asciiTheme="minorHAnsi" w:hAnsiTheme="minorHAnsi" w:cstheme="minorHAnsi"/>
                                <w:b/>
                              </w:rPr>
                              <w:t>Individuals Background</w:t>
                            </w:r>
                          </w:p>
                          <w:p w:rsidR="00C70769" w:rsidRPr="00454F17" w:rsidRDefault="00C70769" w:rsidP="00D56281">
                            <w:pPr>
                              <w:rPr>
                                <w:rFonts w:asciiTheme="minorHAnsi" w:hAnsiTheme="minorHAnsi" w:cstheme="minorHAnsi"/>
                              </w:rPr>
                            </w:pPr>
                            <w:r w:rsidRPr="00454F17">
                              <w:rPr>
                                <w:rFonts w:asciiTheme="minorHAnsi" w:hAnsiTheme="minorHAnsi" w:cstheme="minorHAnsi"/>
                              </w:rPr>
                              <w:t>Demographic factors:</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Age</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Gender</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Hometown</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Parents occupation</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Parents education level</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Household income</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Family business background</w:t>
                            </w:r>
                          </w:p>
                          <w:p w:rsidR="00C70769" w:rsidRPr="00454F17" w:rsidRDefault="00C70769" w:rsidP="00D56281">
                            <w:pPr>
                              <w:rPr>
                                <w:rFonts w:asciiTheme="minorHAnsi" w:hAnsiTheme="minorHAnsi" w:cstheme="minorHAnsi"/>
                              </w:rPr>
                            </w:pPr>
                          </w:p>
                          <w:p w:rsidR="00C70769" w:rsidRDefault="00C70769" w:rsidP="00D56281">
                            <w:pPr>
                              <w:rPr>
                                <w:rFonts w:asciiTheme="minorHAnsi" w:hAnsiTheme="minorHAnsi" w:cstheme="minorHAnsi"/>
                              </w:rPr>
                            </w:pPr>
                            <w:r w:rsidRPr="00454F17">
                              <w:rPr>
                                <w:rFonts w:asciiTheme="minorHAnsi" w:hAnsiTheme="minorHAnsi" w:cstheme="minorHAnsi"/>
                              </w:rPr>
                              <w:t>Personality factors:</w:t>
                            </w:r>
                          </w:p>
                          <w:p w:rsidR="00C70769" w:rsidRPr="00454F17" w:rsidRDefault="00C70769" w:rsidP="004673BC">
                            <w:pPr>
                              <w:pStyle w:val="ListParagraph"/>
                              <w:numPr>
                                <w:ilvl w:val="0"/>
                                <w:numId w:val="21"/>
                              </w:numPr>
                              <w:rPr>
                                <w:rFonts w:asciiTheme="minorHAnsi" w:hAnsiTheme="minorHAnsi" w:cstheme="minorHAnsi"/>
                              </w:rPr>
                            </w:pPr>
                            <w:r w:rsidRPr="00454F17">
                              <w:rPr>
                                <w:rFonts w:asciiTheme="minorHAnsi" w:hAnsiTheme="minorHAnsi" w:cstheme="minorHAnsi"/>
                              </w:rPr>
                              <w:t>Need for achievement</w:t>
                            </w:r>
                          </w:p>
                          <w:p w:rsidR="00C70769" w:rsidRPr="00454F17" w:rsidRDefault="00C70769" w:rsidP="004673BC">
                            <w:pPr>
                              <w:pStyle w:val="ListParagraph"/>
                              <w:numPr>
                                <w:ilvl w:val="0"/>
                                <w:numId w:val="21"/>
                              </w:numPr>
                              <w:rPr>
                                <w:rFonts w:asciiTheme="minorHAnsi" w:hAnsiTheme="minorHAnsi" w:cstheme="minorHAnsi"/>
                              </w:rPr>
                            </w:pPr>
                            <w:r w:rsidRPr="00454F17">
                              <w:rPr>
                                <w:rFonts w:asciiTheme="minorHAnsi" w:hAnsiTheme="minorHAnsi" w:cstheme="minorHAnsi"/>
                              </w:rPr>
                              <w:t>Need for autonomy</w:t>
                            </w:r>
                          </w:p>
                          <w:p w:rsidR="00C70769" w:rsidRPr="00454F17" w:rsidRDefault="00C70769" w:rsidP="004673BC">
                            <w:pPr>
                              <w:pStyle w:val="ListParagraph"/>
                              <w:numPr>
                                <w:ilvl w:val="0"/>
                                <w:numId w:val="21"/>
                              </w:numPr>
                              <w:rPr>
                                <w:rFonts w:asciiTheme="minorHAnsi" w:hAnsiTheme="minorHAnsi" w:cstheme="minorHAnsi"/>
                              </w:rPr>
                            </w:pPr>
                            <w:r w:rsidRPr="00454F17">
                              <w:rPr>
                                <w:rFonts w:asciiTheme="minorHAnsi" w:hAnsiTheme="minorHAnsi" w:cstheme="minorHAnsi"/>
                              </w:rPr>
                              <w:t>Risk taking propensity</w:t>
                            </w:r>
                          </w:p>
                          <w:p w:rsidR="00C70769" w:rsidRDefault="00C70769" w:rsidP="004673BC">
                            <w:pPr>
                              <w:pStyle w:val="ListParagraph"/>
                              <w:numPr>
                                <w:ilvl w:val="0"/>
                                <w:numId w:val="21"/>
                              </w:numPr>
                              <w:rPr>
                                <w:rFonts w:asciiTheme="minorHAnsi" w:hAnsiTheme="minorHAnsi" w:cstheme="minorHAnsi"/>
                              </w:rPr>
                            </w:pPr>
                            <w:r w:rsidRPr="00454F17">
                              <w:rPr>
                                <w:rFonts w:asciiTheme="minorHAnsi" w:hAnsiTheme="minorHAnsi" w:cstheme="minorHAnsi"/>
                              </w:rPr>
                              <w:t>Internal locus of control</w:t>
                            </w:r>
                          </w:p>
                          <w:p w:rsidR="00C70769" w:rsidRPr="008E5875" w:rsidRDefault="00C70769" w:rsidP="008E5875">
                            <w:pPr>
                              <w:pStyle w:val="ListParagraph"/>
                              <w:numPr>
                                <w:ilvl w:val="0"/>
                                <w:numId w:val="21"/>
                              </w:numPr>
                              <w:rPr>
                                <w:rFonts w:asciiTheme="minorHAnsi" w:hAnsiTheme="minorHAnsi" w:cstheme="minorHAnsi"/>
                              </w:rPr>
                            </w:pPr>
                            <w:r w:rsidRPr="004673BC">
                              <w:rPr>
                                <w:rFonts w:asciiTheme="minorHAnsi" w:hAnsiTheme="minorHAnsi" w:cstheme="minorHAnsi"/>
                              </w:rPr>
                              <w:t>Creative tendency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45B9FE" id="_x0000_t202" coordsize="21600,21600" o:spt="202" path="m,l,21600r21600,l21600,xe">
                <v:stroke joinstyle="miter"/>
                <v:path gradientshapeok="t" o:connecttype="rect"/>
              </v:shapetype>
              <v:shape id="Text Box 2" o:spid="_x0000_s1026" type="#_x0000_t202" style="position:absolute;margin-left:-.9pt;margin-top:8.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">
                <v:textbox style="mso-fit-shape-to-text:t">
                  <w:txbxContent>
                    <w:p w:rsidR="00C70769" w:rsidRPr="00454F17" w:rsidRDefault="00C70769" w:rsidP="00682D71">
                      <w:pPr>
                        <w:jc w:val="center"/>
                        <w:rPr>
                          <w:rFonts w:asciiTheme="minorHAnsi" w:hAnsiTheme="minorHAnsi" w:cstheme="minorHAnsi"/>
                          <w:b/>
                        </w:rPr>
                      </w:pPr>
                      <w:r w:rsidRPr="00454F17">
                        <w:rPr>
                          <w:rFonts w:asciiTheme="minorHAnsi" w:hAnsiTheme="minorHAnsi" w:cstheme="minorHAnsi"/>
                          <w:b/>
                        </w:rPr>
                        <w:t>Individuals Background</w:t>
                      </w:r>
                    </w:p>
                    <w:p w:rsidR="00C70769" w:rsidRPr="00454F17" w:rsidRDefault="00C70769" w:rsidP="00D56281">
                      <w:pPr>
                        <w:rPr>
                          <w:rFonts w:asciiTheme="minorHAnsi" w:hAnsiTheme="minorHAnsi" w:cstheme="minorHAnsi"/>
                        </w:rPr>
                      </w:pPr>
                      <w:r w:rsidRPr="00454F17">
                        <w:rPr>
                          <w:rFonts w:asciiTheme="minorHAnsi" w:hAnsiTheme="minorHAnsi" w:cstheme="minorHAnsi"/>
                        </w:rPr>
                        <w:t>Demographic factors:</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Age</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Gender</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Hometown</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Parents occupation</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Parents education level</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Household income</w:t>
                      </w:r>
                    </w:p>
                    <w:p w:rsidR="00C70769" w:rsidRPr="00454F17" w:rsidRDefault="00C70769" w:rsidP="00D56281">
                      <w:pPr>
                        <w:pStyle w:val="ListParagraph"/>
                        <w:numPr>
                          <w:ilvl w:val="0"/>
                          <w:numId w:val="20"/>
                        </w:numPr>
                        <w:rPr>
                          <w:rFonts w:asciiTheme="minorHAnsi" w:hAnsiTheme="minorHAnsi" w:cstheme="minorHAnsi"/>
                        </w:rPr>
                      </w:pPr>
                      <w:r w:rsidRPr="00454F17">
                        <w:rPr>
                          <w:rFonts w:asciiTheme="minorHAnsi" w:hAnsiTheme="minorHAnsi" w:cstheme="minorHAnsi"/>
                        </w:rPr>
                        <w:t>Family business background</w:t>
                      </w:r>
                    </w:p>
                    <w:p w:rsidR="00C70769" w:rsidRPr="00454F17" w:rsidRDefault="00C70769" w:rsidP="00D56281">
                      <w:pPr>
                        <w:rPr>
                          <w:rFonts w:asciiTheme="minorHAnsi" w:hAnsiTheme="minorHAnsi" w:cstheme="minorHAnsi"/>
                        </w:rPr>
                      </w:pPr>
                    </w:p>
                    <w:p w:rsidR="00C70769" w:rsidRDefault="00C70769" w:rsidP="00D56281">
                      <w:pPr>
                        <w:rPr>
                          <w:rFonts w:asciiTheme="minorHAnsi" w:hAnsiTheme="minorHAnsi" w:cstheme="minorHAnsi"/>
                        </w:rPr>
                      </w:pPr>
                      <w:r w:rsidRPr="00454F17">
                        <w:rPr>
                          <w:rFonts w:asciiTheme="minorHAnsi" w:hAnsiTheme="minorHAnsi" w:cstheme="minorHAnsi"/>
                        </w:rPr>
                        <w:t>Personality factors:</w:t>
                      </w:r>
                    </w:p>
                    <w:p w:rsidR="00C70769" w:rsidRPr="00454F17" w:rsidRDefault="00C70769" w:rsidP="004673BC">
                      <w:pPr>
                        <w:pStyle w:val="ListParagraph"/>
                        <w:numPr>
                          <w:ilvl w:val="0"/>
                          <w:numId w:val="21"/>
                        </w:numPr>
                        <w:rPr>
                          <w:rFonts w:asciiTheme="minorHAnsi" w:hAnsiTheme="minorHAnsi" w:cstheme="minorHAnsi"/>
                        </w:rPr>
                      </w:pPr>
                      <w:r w:rsidRPr="00454F17">
                        <w:rPr>
                          <w:rFonts w:asciiTheme="minorHAnsi" w:hAnsiTheme="minorHAnsi" w:cstheme="minorHAnsi"/>
                        </w:rPr>
                        <w:t>Need for achievement</w:t>
                      </w:r>
                    </w:p>
                    <w:p w:rsidR="00C70769" w:rsidRPr="00454F17" w:rsidRDefault="00C70769" w:rsidP="004673BC">
                      <w:pPr>
                        <w:pStyle w:val="ListParagraph"/>
                        <w:numPr>
                          <w:ilvl w:val="0"/>
                          <w:numId w:val="21"/>
                        </w:numPr>
                        <w:rPr>
                          <w:rFonts w:asciiTheme="minorHAnsi" w:hAnsiTheme="minorHAnsi" w:cstheme="minorHAnsi"/>
                        </w:rPr>
                      </w:pPr>
                      <w:r w:rsidRPr="00454F17">
                        <w:rPr>
                          <w:rFonts w:asciiTheme="minorHAnsi" w:hAnsiTheme="minorHAnsi" w:cstheme="minorHAnsi"/>
                        </w:rPr>
                        <w:t>Need for autonomy</w:t>
                      </w:r>
                    </w:p>
                    <w:p w:rsidR="00C70769" w:rsidRPr="00454F17" w:rsidRDefault="00C70769" w:rsidP="004673BC">
                      <w:pPr>
                        <w:pStyle w:val="ListParagraph"/>
                        <w:numPr>
                          <w:ilvl w:val="0"/>
                          <w:numId w:val="21"/>
                        </w:numPr>
                        <w:rPr>
                          <w:rFonts w:asciiTheme="minorHAnsi" w:hAnsiTheme="minorHAnsi" w:cstheme="minorHAnsi"/>
                        </w:rPr>
                      </w:pPr>
                      <w:r w:rsidRPr="00454F17">
                        <w:rPr>
                          <w:rFonts w:asciiTheme="minorHAnsi" w:hAnsiTheme="minorHAnsi" w:cstheme="minorHAnsi"/>
                        </w:rPr>
                        <w:t>Risk taking propensity</w:t>
                      </w:r>
                    </w:p>
                    <w:p w:rsidR="00C70769" w:rsidRDefault="00C70769" w:rsidP="004673BC">
                      <w:pPr>
                        <w:pStyle w:val="ListParagraph"/>
                        <w:numPr>
                          <w:ilvl w:val="0"/>
                          <w:numId w:val="21"/>
                        </w:numPr>
                        <w:rPr>
                          <w:rFonts w:asciiTheme="minorHAnsi" w:hAnsiTheme="minorHAnsi" w:cstheme="minorHAnsi"/>
                        </w:rPr>
                      </w:pPr>
                      <w:r w:rsidRPr="00454F17">
                        <w:rPr>
                          <w:rFonts w:asciiTheme="minorHAnsi" w:hAnsiTheme="minorHAnsi" w:cstheme="minorHAnsi"/>
                        </w:rPr>
                        <w:t>Internal locus of control</w:t>
                      </w:r>
                    </w:p>
                    <w:p w:rsidR="00C70769" w:rsidRPr="008E5875" w:rsidRDefault="00C70769" w:rsidP="008E5875">
                      <w:pPr>
                        <w:pStyle w:val="ListParagraph"/>
                        <w:numPr>
                          <w:ilvl w:val="0"/>
                          <w:numId w:val="21"/>
                        </w:numPr>
                        <w:rPr>
                          <w:rFonts w:asciiTheme="minorHAnsi" w:hAnsiTheme="minorHAnsi" w:cstheme="minorHAnsi"/>
                        </w:rPr>
                      </w:pPr>
                      <w:r w:rsidRPr="004673BC">
                        <w:rPr>
                          <w:rFonts w:asciiTheme="minorHAnsi" w:hAnsiTheme="minorHAnsi" w:cstheme="minorHAnsi"/>
                        </w:rPr>
                        <w:t>Creative tendency</w:t>
                      </w:r>
                    </w:p>
                  </w:txbxContent>
                </v:textbox>
                <w10:wrap type="square"/>
              </v:shape>
            </w:pict>
          </mc:Fallback>
        </mc:AlternateContent>
      </w:r>
    </w:p>
    <w:p w:rsidR="00D56281" w:rsidRPr="00F07398" w:rsidRDefault="00D56281" w:rsidP="00D56281">
      <w:pPr>
        <w:rPr>
          <w:rFonts w:ascii="Calibri" w:hAnsi="Calibri" w:cs="Calibri"/>
        </w:rPr>
      </w:pPr>
    </w:p>
    <w:p w:rsidR="00D56281" w:rsidRPr="00F07398" w:rsidRDefault="00D56281" w:rsidP="00D56281">
      <w:pPr>
        <w:rPr>
          <w:rFonts w:ascii="Calibri" w:hAnsi="Calibri" w:cs="Calibri"/>
        </w:rPr>
      </w:pPr>
    </w:p>
    <w:p w:rsidR="00D56281" w:rsidRPr="00F07398" w:rsidRDefault="00D56281" w:rsidP="00D56281">
      <w:pPr>
        <w:rPr>
          <w:rFonts w:ascii="Calibri" w:hAnsi="Calibri" w:cs="Calibri"/>
        </w:rPr>
      </w:pPr>
    </w:p>
    <w:p w:rsidR="00D56281" w:rsidRPr="00F07398" w:rsidRDefault="00D56281" w:rsidP="00D56281">
      <w:pPr>
        <w:rPr>
          <w:rFonts w:ascii="Calibri" w:hAnsi="Calibri" w:cs="Calibri"/>
        </w:rPr>
      </w:pPr>
    </w:p>
    <w:p w:rsidR="00D56281" w:rsidRPr="00F07398" w:rsidRDefault="00D56281" w:rsidP="00D56281">
      <w:pPr>
        <w:rPr>
          <w:rFonts w:ascii="Calibri" w:hAnsi="Calibri" w:cs="Calibri"/>
        </w:rPr>
      </w:pPr>
    </w:p>
    <w:p w:rsidR="00D56281" w:rsidRPr="00F07398" w:rsidRDefault="00D56281" w:rsidP="00D56281">
      <w:pPr>
        <w:rPr>
          <w:rFonts w:ascii="Calibri" w:hAnsi="Calibri" w:cs="Calibri"/>
        </w:rPr>
      </w:pPr>
    </w:p>
    <w:p w:rsidR="00D56281" w:rsidRPr="00F07398" w:rsidRDefault="00BD7E8A" w:rsidP="00D56281">
      <w:pPr>
        <w:rPr>
          <w:rFonts w:ascii="Calibri" w:hAnsi="Calibri" w:cs="Calibri"/>
        </w:rPr>
      </w:pPr>
      <w:r w:rsidRPr="00F07398">
        <w:rPr>
          <w:rFonts w:ascii="Calibri" w:hAnsi="Calibri" w:cs="Calibri"/>
          <w:noProof/>
          <w:lang w:eastAsia="en-GB"/>
        </w:rPr>
        <mc:AlternateContent>
          <mc:Choice Requires="wps">
            <w:drawing>
              <wp:anchor distT="0" distB="0" distL="114300" distR="114300" simplePos="0" relativeHeight="251666432" behindDoc="0" locked="0" layoutInCell="1" allowOverlap="1" wp14:anchorId="606414FB" wp14:editId="7A85D253">
                <wp:simplePos x="0" y="0"/>
                <wp:positionH relativeFrom="column">
                  <wp:posOffset>2261235</wp:posOffset>
                </wp:positionH>
                <wp:positionV relativeFrom="paragraph">
                  <wp:posOffset>132715</wp:posOffset>
                </wp:positionV>
                <wp:extent cx="375285" cy="3175"/>
                <wp:effectExtent l="12700" t="12700" r="5715" b="22225"/>
                <wp:wrapNone/>
                <wp:docPr id="8" name="Straight Connector 8"/>
                <wp:cNvGraphicFramePr/>
                <a:graphic xmlns:a="http://schemas.openxmlformats.org/drawingml/2006/main">
                  <a:graphicData uri="http://schemas.microsoft.com/office/word/2010/wordprocessingShape">
                    <wps:wsp>
                      <wps:cNvCnPr/>
                      <wps:spPr>
                        <a:xfrm flipH="1">
                          <a:off x="0" y="0"/>
                          <a:ext cx="375285" cy="31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7CD40"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05pt,10.45pt" to="207.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" strokecolor="#4472c4 [3204]" strokeweight="2pt">
                <v:stroke joinstyle="miter"/>
              </v:line>
            </w:pict>
          </mc:Fallback>
        </mc:AlternateContent>
      </w:r>
      <w:r w:rsidRPr="00F07398">
        <w:rPr>
          <w:rFonts w:ascii="Calibri" w:hAnsi="Calibri" w:cs="Calibri"/>
          <w:noProof/>
          <w:lang w:eastAsia="en-GB"/>
        </w:rPr>
        <mc:AlternateContent>
          <mc:Choice Requires="wps">
            <w:drawing>
              <wp:anchor distT="0" distB="0" distL="114300" distR="114300" simplePos="0" relativeHeight="251665408" behindDoc="0" locked="0" layoutInCell="1" allowOverlap="1" wp14:anchorId="7AE2B5A2" wp14:editId="665EEEE0">
                <wp:simplePos x="0" y="0"/>
                <wp:positionH relativeFrom="column">
                  <wp:posOffset>2653392</wp:posOffset>
                </wp:positionH>
                <wp:positionV relativeFrom="paragraph">
                  <wp:posOffset>127907</wp:posOffset>
                </wp:positionV>
                <wp:extent cx="3991" cy="2469243"/>
                <wp:effectExtent l="12700" t="12700" r="21590" b="20320"/>
                <wp:wrapNone/>
                <wp:docPr id="7" name="Straight Connector 7"/>
                <wp:cNvGraphicFramePr/>
                <a:graphic xmlns:a="http://schemas.openxmlformats.org/drawingml/2006/main">
                  <a:graphicData uri="http://schemas.microsoft.com/office/word/2010/wordprocessingShape">
                    <wps:wsp>
                      <wps:cNvCnPr/>
                      <wps:spPr>
                        <a:xfrm>
                          <a:off x="0" y="0"/>
                          <a:ext cx="3991" cy="246924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10930"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5pt,10.05pt" to="209.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" strokecolor="#4472c4 [3204]" strokeweight="2pt">
                <v:stroke joinstyle="miter"/>
              </v:line>
            </w:pict>
          </mc:Fallback>
        </mc:AlternateContent>
      </w:r>
    </w:p>
    <w:p w:rsidR="00D56281" w:rsidRPr="00F07398" w:rsidRDefault="00D56281" w:rsidP="00D56281">
      <w:pPr>
        <w:rPr>
          <w:rFonts w:ascii="Calibri" w:hAnsi="Calibri" w:cs="Calibri"/>
        </w:rPr>
      </w:pPr>
    </w:p>
    <w:p w:rsidR="00D56281" w:rsidRPr="00F07398" w:rsidRDefault="00D56281" w:rsidP="00D56281">
      <w:pPr>
        <w:rPr>
          <w:rFonts w:ascii="Calibri" w:hAnsi="Calibri" w:cs="Calibri"/>
        </w:rPr>
      </w:pPr>
    </w:p>
    <w:p w:rsidR="00D56281" w:rsidRPr="00F07398" w:rsidRDefault="00D56281" w:rsidP="00D56281">
      <w:pPr>
        <w:rPr>
          <w:rFonts w:ascii="Calibri" w:hAnsi="Calibri" w:cs="Calibri"/>
        </w:rPr>
      </w:pPr>
    </w:p>
    <w:p w:rsidR="00D56281" w:rsidRPr="00F07398" w:rsidRDefault="00D56281" w:rsidP="00D56281">
      <w:pPr>
        <w:jc w:val="both"/>
        <w:rPr>
          <w:rFonts w:ascii="Calibri" w:hAnsi="Calibri" w:cs="Calibri"/>
          <w:b/>
          <w:noProof/>
          <w:lang w:eastAsia="en-GB"/>
        </w:rPr>
      </w:pPr>
    </w:p>
    <w:p w:rsidR="00D56281" w:rsidRPr="00F07398" w:rsidRDefault="00D56281" w:rsidP="00D56281">
      <w:pPr>
        <w:jc w:val="both"/>
        <w:rPr>
          <w:rFonts w:ascii="Calibri" w:hAnsi="Calibri" w:cs="Calibri"/>
          <w:b/>
          <w:noProof/>
          <w:lang w:eastAsia="en-GB"/>
        </w:rPr>
      </w:pPr>
    </w:p>
    <w:p w:rsidR="00D56281" w:rsidRPr="00F07398" w:rsidRDefault="00BD7E8A" w:rsidP="00D56281">
      <w:pPr>
        <w:jc w:val="both"/>
        <w:rPr>
          <w:rFonts w:ascii="Calibri" w:hAnsi="Calibri" w:cs="Calibri"/>
          <w:b/>
          <w:noProof/>
          <w:lang w:eastAsia="en-GB"/>
        </w:rPr>
      </w:pPr>
      <w:r w:rsidRPr="00F07398">
        <w:rPr>
          <w:rFonts w:ascii="Calibri" w:hAnsi="Calibri" w:cs="Calibri"/>
          <w:noProof/>
          <w:lang w:eastAsia="en-GB"/>
        </w:rPr>
        <mc:AlternateContent>
          <mc:Choice Requires="wps">
            <w:drawing>
              <wp:anchor distT="45720" distB="45720" distL="114300" distR="114300" simplePos="0" relativeHeight="251661312" behindDoc="0" locked="0" layoutInCell="1" allowOverlap="1" wp14:anchorId="62FEFE49" wp14:editId="6B6E1A79">
                <wp:simplePos x="0" y="0"/>
                <wp:positionH relativeFrom="column">
                  <wp:posOffset>3347176</wp:posOffset>
                </wp:positionH>
                <wp:positionV relativeFrom="paragraph">
                  <wp:posOffset>15240</wp:posOffset>
                </wp:positionV>
                <wp:extent cx="1640840" cy="1404620"/>
                <wp:effectExtent l="0" t="0" r="1016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1404620"/>
                        </a:xfrm>
                        <a:prstGeom prst="rect">
                          <a:avLst/>
                        </a:prstGeom>
                        <a:solidFill>
                          <a:srgbClr val="FFFFFF"/>
                        </a:solidFill>
                        <a:ln w="9525">
                          <a:solidFill>
                            <a:srgbClr val="000000"/>
                          </a:solidFill>
                          <a:miter lim="800000"/>
                          <a:headEnd/>
                          <a:tailEnd/>
                        </a:ln>
                      </wps:spPr>
                      <wps:txbx>
                        <w:txbxContent>
                          <w:p w:rsidR="00C70769" w:rsidRPr="00454F17" w:rsidRDefault="00C70769" w:rsidP="00D56281">
                            <w:pPr>
                              <w:jc w:val="center"/>
                              <w:rPr>
                                <w:rFonts w:asciiTheme="minorHAnsi" w:hAnsiTheme="minorHAnsi" w:cstheme="minorHAnsi"/>
                              </w:rPr>
                            </w:pPr>
                            <w:r w:rsidRPr="00454F17">
                              <w:rPr>
                                <w:rFonts w:asciiTheme="minorHAnsi" w:hAnsiTheme="minorHAnsi" w:cstheme="minorHAnsi"/>
                              </w:rPr>
                              <w:t>Enterpr</w:t>
                            </w:r>
                            <w:r>
                              <w:rPr>
                                <w:rFonts w:asciiTheme="minorHAnsi" w:hAnsiTheme="minorHAnsi" w:cstheme="minorHAnsi"/>
                              </w:rPr>
                              <w:t>ising</w:t>
                            </w:r>
                            <w:r w:rsidRPr="00454F17">
                              <w:rPr>
                                <w:rFonts w:asciiTheme="minorHAnsi" w:hAnsiTheme="minorHAnsi" w:cstheme="minorHAnsi"/>
                              </w:rPr>
                              <w:t xml:space="preserve"> tendency</w:t>
                            </w:r>
                            <w:r>
                              <w:rPr>
                                <w:rFonts w:asciiTheme="minorHAnsi" w:hAnsiTheme="minorHAnsi" w:cstheme="minorHAnsi"/>
                              </w:rPr>
                              <w:t xml:space="preserve"> (measured by the GET)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FEFE49" id="_x0000_s1027" type="#_x0000_t202" style="position:absolute;left:0;text-align:left;margin-left:263.55pt;margin-top:1.2pt;width:129.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">
                <v:textbox style="mso-fit-shape-to-text:t">
                  <w:txbxContent>
                    <w:p w:rsidR="00C70769" w:rsidRPr="00454F17" w:rsidRDefault="00C70769" w:rsidP="00D56281">
                      <w:pPr>
                        <w:jc w:val="center"/>
                        <w:rPr>
                          <w:rFonts w:asciiTheme="minorHAnsi" w:hAnsiTheme="minorHAnsi" w:cstheme="minorHAnsi"/>
                        </w:rPr>
                      </w:pPr>
                      <w:r w:rsidRPr="00454F17">
                        <w:rPr>
                          <w:rFonts w:asciiTheme="minorHAnsi" w:hAnsiTheme="minorHAnsi" w:cstheme="minorHAnsi"/>
                        </w:rPr>
                        <w:t>Enterpr</w:t>
                      </w:r>
                      <w:r>
                        <w:rPr>
                          <w:rFonts w:asciiTheme="minorHAnsi" w:hAnsiTheme="minorHAnsi" w:cstheme="minorHAnsi"/>
                        </w:rPr>
                        <w:t>ising</w:t>
                      </w:r>
                      <w:r w:rsidRPr="00454F17">
                        <w:rPr>
                          <w:rFonts w:asciiTheme="minorHAnsi" w:hAnsiTheme="minorHAnsi" w:cstheme="minorHAnsi"/>
                        </w:rPr>
                        <w:t xml:space="preserve"> tendency</w:t>
                      </w:r>
                      <w:r>
                        <w:rPr>
                          <w:rFonts w:asciiTheme="minorHAnsi" w:hAnsiTheme="minorHAnsi" w:cstheme="minorHAnsi"/>
                        </w:rPr>
                        <w:t xml:space="preserve"> (measured by the GET)</w:t>
                      </w:r>
                    </w:p>
                  </w:txbxContent>
                </v:textbox>
                <w10:wrap type="square"/>
              </v:shape>
            </w:pict>
          </mc:Fallback>
        </mc:AlternateContent>
      </w:r>
    </w:p>
    <w:p w:rsidR="00D56281" w:rsidRPr="00F07398" w:rsidRDefault="00BD7E8A" w:rsidP="00D56281">
      <w:pPr>
        <w:jc w:val="both"/>
        <w:rPr>
          <w:rFonts w:ascii="Calibri" w:hAnsi="Calibri" w:cs="Calibri"/>
          <w:b/>
          <w:noProof/>
          <w:lang w:eastAsia="en-GB"/>
        </w:rPr>
      </w:pPr>
      <w:r w:rsidRPr="00F07398">
        <w:rPr>
          <w:rFonts w:ascii="Calibri" w:hAnsi="Calibri" w:cs="Calibri"/>
          <w:noProof/>
          <w:lang w:eastAsia="en-GB"/>
        </w:rPr>
        <mc:AlternateContent>
          <mc:Choice Requires="wps">
            <w:drawing>
              <wp:anchor distT="0" distB="0" distL="114300" distR="114300" simplePos="0" relativeHeight="251668480" behindDoc="0" locked="0" layoutInCell="1" allowOverlap="1" wp14:anchorId="79FA79A2" wp14:editId="1919286D">
                <wp:simplePos x="0" y="0"/>
                <wp:positionH relativeFrom="column">
                  <wp:posOffset>2677160</wp:posOffset>
                </wp:positionH>
                <wp:positionV relativeFrom="paragraph">
                  <wp:posOffset>66131</wp:posOffset>
                </wp:positionV>
                <wp:extent cx="677636" cy="10886"/>
                <wp:effectExtent l="0" t="63500" r="0" b="65405"/>
                <wp:wrapNone/>
                <wp:docPr id="10" name="Straight Arrow Connector 10"/>
                <wp:cNvGraphicFramePr/>
                <a:graphic xmlns:a="http://schemas.openxmlformats.org/drawingml/2006/main">
                  <a:graphicData uri="http://schemas.microsoft.com/office/word/2010/wordprocessingShape">
                    <wps:wsp>
                      <wps:cNvCnPr/>
                      <wps:spPr>
                        <a:xfrm flipV="1">
                          <a:off x="0" y="0"/>
                          <a:ext cx="677636" cy="10886"/>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415BD6" id="_x0000_t32" coordsize="21600,21600" o:spt="32" o:oned="t" path="m,l21600,21600e" filled="f">
                <v:path arrowok="t" fillok="f" o:connecttype="none"/>
                <o:lock v:ext="edit" shapetype="t"/>
              </v:shapetype>
              <v:shape id="Straight Arrow Connector 10" o:spid="_x0000_s1026" type="#_x0000_t32" style="position:absolute;margin-left:210.8pt;margin-top:5.2pt;width:53.35pt;height:.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" strokecolor="#4472c4 [3204]" strokeweight="2pt">
                <v:stroke endarrow="block" joinstyle="miter"/>
              </v:shape>
            </w:pict>
          </mc:Fallback>
        </mc:AlternateContent>
      </w:r>
    </w:p>
    <w:p w:rsidR="00D56281" w:rsidRPr="00F07398" w:rsidRDefault="00D56281" w:rsidP="00D56281">
      <w:pPr>
        <w:jc w:val="both"/>
        <w:rPr>
          <w:rFonts w:ascii="Calibri" w:hAnsi="Calibri" w:cs="Calibri"/>
          <w:b/>
          <w:noProof/>
          <w:lang w:eastAsia="en-GB"/>
        </w:rPr>
      </w:pPr>
    </w:p>
    <w:p w:rsidR="00D56281" w:rsidRPr="00F07398" w:rsidRDefault="00D56281" w:rsidP="00D56281">
      <w:pPr>
        <w:jc w:val="both"/>
        <w:rPr>
          <w:rFonts w:ascii="Calibri" w:hAnsi="Calibri" w:cs="Calibri"/>
          <w:b/>
          <w:noProof/>
          <w:lang w:eastAsia="en-GB"/>
        </w:rPr>
      </w:pPr>
    </w:p>
    <w:p w:rsidR="00D56281" w:rsidRPr="00F07398" w:rsidRDefault="00D56281" w:rsidP="00D56281">
      <w:pPr>
        <w:jc w:val="both"/>
        <w:rPr>
          <w:rFonts w:ascii="Calibri" w:hAnsi="Calibri" w:cs="Calibri"/>
          <w:b/>
          <w:noProof/>
          <w:lang w:eastAsia="en-GB"/>
        </w:rPr>
      </w:pPr>
    </w:p>
    <w:p w:rsidR="00D56281" w:rsidRPr="00F07398" w:rsidRDefault="00D56281" w:rsidP="00D56281">
      <w:pPr>
        <w:jc w:val="both"/>
        <w:rPr>
          <w:rFonts w:ascii="Calibri" w:hAnsi="Calibri" w:cs="Calibri"/>
          <w:b/>
          <w:noProof/>
          <w:lang w:eastAsia="en-GB"/>
        </w:rPr>
      </w:pPr>
    </w:p>
    <w:p w:rsidR="00D56281" w:rsidRPr="00F07398" w:rsidRDefault="008E5875" w:rsidP="00D56281">
      <w:pPr>
        <w:jc w:val="both"/>
        <w:rPr>
          <w:rFonts w:ascii="Calibri" w:hAnsi="Calibri" w:cs="Calibri"/>
          <w:b/>
          <w:noProof/>
          <w:lang w:eastAsia="en-GB"/>
        </w:rPr>
      </w:pPr>
      <w:r w:rsidRPr="00F07398">
        <w:rPr>
          <w:rFonts w:ascii="Calibri" w:hAnsi="Calibri" w:cs="Calibri"/>
          <w:noProof/>
          <w:lang w:eastAsia="en-GB"/>
        </w:rPr>
        <mc:AlternateContent>
          <mc:Choice Requires="wps">
            <w:drawing>
              <wp:anchor distT="45720" distB="45720" distL="114300" distR="114300" simplePos="0" relativeHeight="251660288" behindDoc="0" locked="0" layoutInCell="1" allowOverlap="1" wp14:anchorId="753098B7" wp14:editId="645F8A62">
                <wp:simplePos x="0" y="0"/>
                <wp:positionH relativeFrom="margin">
                  <wp:align>left</wp:align>
                </wp:positionH>
                <wp:positionV relativeFrom="paragraph">
                  <wp:posOffset>52705</wp:posOffset>
                </wp:positionV>
                <wp:extent cx="2360930" cy="1404620"/>
                <wp:effectExtent l="0" t="0" r="1397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70769" w:rsidRPr="00454F17" w:rsidRDefault="00C70769" w:rsidP="00D56281">
                            <w:pPr>
                              <w:jc w:val="center"/>
                              <w:rPr>
                                <w:rFonts w:asciiTheme="minorHAnsi" w:hAnsiTheme="minorHAnsi" w:cstheme="minorHAnsi"/>
                                <w:b/>
                              </w:rPr>
                            </w:pPr>
                            <w:r w:rsidRPr="00454F17">
                              <w:rPr>
                                <w:rFonts w:asciiTheme="minorHAnsi" w:hAnsiTheme="minorHAnsi" w:cstheme="minorHAnsi"/>
                                <w:b/>
                              </w:rPr>
                              <w:t>Entrepreneurial Environment</w:t>
                            </w:r>
                          </w:p>
                          <w:p w:rsidR="00C70769" w:rsidRPr="00454F17" w:rsidRDefault="00C70769" w:rsidP="008E5875">
                            <w:pPr>
                              <w:pStyle w:val="ListParagraph"/>
                              <w:numPr>
                                <w:ilvl w:val="0"/>
                                <w:numId w:val="21"/>
                              </w:numPr>
                              <w:rPr>
                                <w:rFonts w:asciiTheme="minorHAnsi" w:hAnsiTheme="minorHAnsi" w:cstheme="minorHAnsi"/>
                              </w:rPr>
                            </w:pPr>
                            <w:r w:rsidRPr="00454F17">
                              <w:rPr>
                                <w:rFonts w:asciiTheme="minorHAnsi" w:hAnsiTheme="minorHAnsi" w:cstheme="minorHAnsi"/>
                              </w:rPr>
                              <w:t>Entrepreneurship education</w:t>
                            </w:r>
                          </w:p>
                          <w:p w:rsidR="00C70769" w:rsidRPr="008E5875" w:rsidRDefault="00C70769" w:rsidP="008E5875">
                            <w:pPr>
                              <w:pStyle w:val="ListParagraph"/>
                              <w:numPr>
                                <w:ilvl w:val="0"/>
                                <w:numId w:val="21"/>
                              </w:numPr>
                              <w:rPr>
                                <w:rFonts w:asciiTheme="minorHAnsi" w:hAnsiTheme="minorHAnsi" w:cstheme="minorHAnsi"/>
                              </w:rPr>
                            </w:pPr>
                            <w:r w:rsidRPr="00454F17">
                              <w:rPr>
                                <w:rFonts w:asciiTheme="minorHAnsi" w:hAnsiTheme="minorHAnsi" w:cstheme="minorHAnsi"/>
                              </w:rPr>
                              <w:t>Culture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3098B7" id="_x0000_s1028" type="#_x0000_t202" style="position:absolute;left:0;text-align:left;margin-left:0;margin-top:4.15pt;width:185.9pt;height:110.6pt;z-index:25166028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">
                <v:textbox style="mso-fit-shape-to-text:t">
                  <w:txbxContent>
                    <w:p w:rsidR="00C70769" w:rsidRPr="00454F17" w:rsidRDefault="00C70769" w:rsidP="00D56281">
                      <w:pPr>
                        <w:jc w:val="center"/>
                        <w:rPr>
                          <w:rFonts w:asciiTheme="minorHAnsi" w:hAnsiTheme="minorHAnsi" w:cstheme="minorHAnsi"/>
                          <w:b/>
                        </w:rPr>
                      </w:pPr>
                      <w:r w:rsidRPr="00454F17">
                        <w:rPr>
                          <w:rFonts w:asciiTheme="minorHAnsi" w:hAnsiTheme="minorHAnsi" w:cstheme="minorHAnsi"/>
                          <w:b/>
                        </w:rPr>
                        <w:t>Entrepreneurial Environment</w:t>
                      </w:r>
                    </w:p>
                    <w:p w:rsidR="00C70769" w:rsidRPr="00454F17" w:rsidRDefault="00C70769" w:rsidP="008E5875">
                      <w:pPr>
                        <w:pStyle w:val="ListParagraph"/>
                        <w:numPr>
                          <w:ilvl w:val="0"/>
                          <w:numId w:val="21"/>
                        </w:numPr>
                        <w:rPr>
                          <w:rFonts w:asciiTheme="minorHAnsi" w:hAnsiTheme="minorHAnsi" w:cstheme="minorHAnsi"/>
                        </w:rPr>
                      </w:pPr>
                      <w:r w:rsidRPr="00454F17">
                        <w:rPr>
                          <w:rFonts w:asciiTheme="minorHAnsi" w:hAnsiTheme="minorHAnsi" w:cstheme="minorHAnsi"/>
                        </w:rPr>
                        <w:t>Entrepreneurship education</w:t>
                      </w:r>
                    </w:p>
                    <w:p w:rsidR="00C70769" w:rsidRPr="008E5875" w:rsidRDefault="00C70769" w:rsidP="008E5875">
                      <w:pPr>
                        <w:pStyle w:val="ListParagraph"/>
                        <w:numPr>
                          <w:ilvl w:val="0"/>
                          <w:numId w:val="21"/>
                        </w:numPr>
                        <w:rPr>
                          <w:rFonts w:asciiTheme="minorHAnsi" w:hAnsiTheme="minorHAnsi" w:cstheme="minorHAnsi"/>
                        </w:rPr>
                      </w:pPr>
                      <w:r w:rsidRPr="00454F17">
                        <w:rPr>
                          <w:rFonts w:asciiTheme="minorHAnsi" w:hAnsiTheme="minorHAnsi" w:cstheme="minorHAnsi"/>
                        </w:rPr>
                        <w:t>Culture</w:t>
                      </w:r>
                    </w:p>
                  </w:txbxContent>
                </v:textbox>
                <w10:wrap type="square" anchorx="margin"/>
              </v:shape>
            </w:pict>
          </mc:Fallback>
        </mc:AlternateContent>
      </w:r>
    </w:p>
    <w:p w:rsidR="00D56281" w:rsidRPr="00F07398" w:rsidRDefault="00D56281" w:rsidP="00D56281">
      <w:pPr>
        <w:jc w:val="both"/>
        <w:rPr>
          <w:rFonts w:ascii="Calibri" w:hAnsi="Calibri" w:cs="Calibri"/>
          <w:b/>
          <w:noProof/>
          <w:lang w:eastAsia="en-GB"/>
        </w:rPr>
      </w:pPr>
    </w:p>
    <w:p w:rsidR="00D56281" w:rsidRPr="00F07398" w:rsidRDefault="00DE6C5D" w:rsidP="00D56281">
      <w:pPr>
        <w:jc w:val="both"/>
        <w:rPr>
          <w:rFonts w:ascii="Calibri" w:hAnsi="Calibri" w:cs="Calibri"/>
          <w:b/>
          <w:noProof/>
          <w:lang w:eastAsia="en-GB"/>
        </w:rPr>
      </w:pPr>
      <w:r w:rsidRPr="00F07398">
        <w:rPr>
          <w:rFonts w:ascii="Calibri" w:hAnsi="Calibri" w:cs="Calibri"/>
          <w:noProof/>
          <w:lang w:eastAsia="en-GB"/>
        </w:rPr>
        <mc:AlternateContent>
          <mc:Choice Requires="wps">
            <w:drawing>
              <wp:anchor distT="0" distB="0" distL="114300" distR="114300" simplePos="0" relativeHeight="251667456" behindDoc="0" locked="0" layoutInCell="1" allowOverlap="1" wp14:anchorId="404CACA4" wp14:editId="5887DDA7">
                <wp:simplePos x="0" y="0"/>
                <wp:positionH relativeFrom="column">
                  <wp:posOffset>2290535</wp:posOffset>
                </wp:positionH>
                <wp:positionV relativeFrom="paragraph">
                  <wp:posOffset>5080</wp:posOffset>
                </wp:positionV>
                <wp:extent cx="379185" cy="4536"/>
                <wp:effectExtent l="12700" t="12700" r="1905" b="20955"/>
                <wp:wrapNone/>
                <wp:docPr id="9" name="Straight Connector 9"/>
                <wp:cNvGraphicFramePr/>
                <a:graphic xmlns:a="http://schemas.openxmlformats.org/drawingml/2006/main">
                  <a:graphicData uri="http://schemas.microsoft.com/office/word/2010/wordprocessingShape">
                    <wps:wsp>
                      <wps:cNvCnPr/>
                      <wps:spPr>
                        <a:xfrm flipH="1">
                          <a:off x="0" y="0"/>
                          <a:ext cx="379185" cy="4536"/>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65747" id="Straight Connector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5pt,.4pt" to="210.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" strokecolor="#4472c4 [3204]" strokeweight="2pt">
                <v:stroke joinstyle="miter"/>
              </v:line>
            </w:pict>
          </mc:Fallback>
        </mc:AlternateContent>
      </w:r>
    </w:p>
    <w:p w:rsidR="00D56281" w:rsidRPr="00F07398" w:rsidRDefault="00D56281" w:rsidP="00D56281">
      <w:pPr>
        <w:jc w:val="both"/>
        <w:rPr>
          <w:rFonts w:ascii="Calibri" w:hAnsi="Calibri" w:cs="Calibri"/>
          <w:b/>
          <w:noProof/>
          <w:lang w:eastAsia="en-GB"/>
        </w:rPr>
      </w:pPr>
    </w:p>
    <w:p w:rsidR="00D56281" w:rsidRPr="00F07398" w:rsidRDefault="00D56281" w:rsidP="00D56281">
      <w:pPr>
        <w:jc w:val="both"/>
        <w:rPr>
          <w:rFonts w:ascii="Calibri" w:hAnsi="Calibri" w:cs="Calibri"/>
        </w:rPr>
      </w:pPr>
    </w:p>
    <w:p w:rsidR="00494168" w:rsidRPr="00F07398" w:rsidRDefault="002441AF" w:rsidP="00D56281">
      <w:pPr>
        <w:jc w:val="both"/>
        <w:rPr>
          <w:rFonts w:ascii="Calibri" w:hAnsi="Calibri" w:cs="Calibri"/>
        </w:rPr>
      </w:pPr>
      <w:r w:rsidRPr="00F07398">
        <w:rPr>
          <w:rFonts w:ascii="Calibri" w:hAnsi="Calibri" w:cs="Calibri"/>
        </w:rPr>
        <w:t>Figure 1</w:t>
      </w:r>
      <w:r w:rsidR="002D2932">
        <w:rPr>
          <w:rFonts w:ascii="Calibri" w:hAnsi="Calibri" w:cs="Calibri"/>
        </w:rPr>
        <w:t>.</w:t>
      </w:r>
      <w:r w:rsidRPr="00F07398">
        <w:rPr>
          <w:rFonts w:ascii="Calibri" w:hAnsi="Calibri" w:cs="Calibri"/>
        </w:rPr>
        <w:t xml:space="preserve"> </w:t>
      </w:r>
      <w:r w:rsidR="00B77F92" w:rsidRPr="00F07398">
        <w:rPr>
          <w:rFonts w:ascii="Calibri" w:hAnsi="Calibri" w:cs="Calibri"/>
        </w:rPr>
        <w:t>Proposed c</w:t>
      </w:r>
      <w:r w:rsidRPr="00F07398">
        <w:rPr>
          <w:rFonts w:ascii="Calibri" w:hAnsi="Calibri" w:cs="Calibri"/>
        </w:rPr>
        <w:t>onceptual framework</w:t>
      </w:r>
    </w:p>
    <w:p w:rsidR="007E3CAC" w:rsidRPr="00F07398" w:rsidRDefault="007E3CAC" w:rsidP="00D56281">
      <w:pPr>
        <w:jc w:val="both"/>
        <w:rPr>
          <w:rFonts w:ascii="Calibri" w:hAnsi="Calibri" w:cs="Calibri"/>
        </w:rPr>
      </w:pPr>
    </w:p>
    <w:p w:rsidR="00946789" w:rsidRPr="00F07398" w:rsidRDefault="00AA39D9" w:rsidP="00D56281">
      <w:pPr>
        <w:jc w:val="both"/>
        <w:rPr>
          <w:rFonts w:ascii="Calibri" w:hAnsi="Calibri" w:cs="Calibri"/>
          <w:i/>
        </w:rPr>
      </w:pPr>
      <w:r w:rsidRPr="00F07398">
        <w:rPr>
          <w:rFonts w:ascii="Calibri" w:hAnsi="Calibri" w:cs="Calibri"/>
          <w:i/>
        </w:rPr>
        <w:t>3.</w:t>
      </w:r>
      <w:r w:rsidR="00B63DAE" w:rsidRPr="00F07398">
        <w:rPr>
          <w:rFonts w:ascii="Calibri" w:hAnsi="Calibri" w:cs="Calibri"/>
          <w:i/>
        </w:rPr>
        <w:t>2</w:t>
      </w:r>
      <w:r w:rsidRPr="00F07398">
        <w:rPr>
          <w:rFonts w:ascii="Calibri" w:hAnsi="Calibri" w:cs="Calibri"/>
          <w:i/>
        </w:rPr>
        <w:t xml:space="preserve"> Research </w:t>
      </w:r>
      <w:r w:rsidR="00A52ECF" w:rsidRPr="00F07398">
        <w:rPr>
          <w:rFonts w:ascii="Calibri" w:hAnsi="Calibri" w:cs="Calibri"/>
          <w:i/>
        </w:rPr>
        <w:t>d</w:t>
      </w:r>
      <w:r w:rsidR="002236AF" w:rsidRPr="00F07398">
        <w:rPr>
          <w:rFonts w:ascii="Calibri" w:hAnsi="Calibri" w:cs="Calibri"/>
          <w:i/>
        </w:rPr>
        <w:t>esign</w:t>
      </w:r>
    </w:p>
    <w:p w:rsidR="001B0881" w:rsidRDefault="00FF5AAE" w:rsidP="00930B7C">
      <w:pPr>
        <w:jc w:val="both"/>
        <w:rPr>
          <w:rFonts w:ascii="Calibri" w:hAnsi="Calibri" w:cs="Calibri"/>
        </w:rPr>
      </w:pPr>
      <w:r w:rsidRPr="00F07398">
        <w:rPr>
          <w:rFonts w:ascii="Calibri" w:hAnsi="Calibri" w:cs="Calibri"/>
        </w:rPr>
        <w:t xml:space="preserve">The application of the GET2 test was central to this study and so a quantitative approach that made use of a questionnaire that could be applied as part of a survey was essential. </w:t>
      </w:r>
      <w:r w:rsidR="00A22416" w:rsidRPr="00F07398">
        <w:rPr>
          <w:rFonts w:ascii="Calibri" w:hAnsi="Calibri" w:cs="Calibri"/>
          <w:iCs/>
        </w:rPr>
        <w:t>S</w:t>
      </w:r>
      <w:r w:rsidR="00A22416" w:rsidRPr="00F07398">
        <w:rPr>
          <w:rFonts w:ascii="Calibri" w:hAnsi="Calibri" w:cs="Calibri"/>
        </w:rPr>
        <w:t xml:space="preserve">tudies focusing on university students’ enterprising tendency are limited in number and very few have been conducted in </w:t>
      </w:r>
      <w:r w:rsidR="00A22416" w:rsidRPr="00F07398">
        <w:rPr>
          <w:rFonts w:ascii="Calibri" w:hAnsi="Calibri" w:cs="Calibri"/>
          <w:lang w:val="en-US"/>
        </w:rPr>
        <w:t xml:space="preserve">developing </w:t>
      </w:r>
      <w:r w:rsidR="00A22416" w:rsidRPr="00F07398">
        <w:rPr>
          <w:rFonts w:ascii="Calibri" w:hAnsi="Calibri" w:cs="Calibri"/>
        </w:rPr>
        <w:t xml:space="preserve">countries like China (Eid </w:t>
      </w:r>
      <w:r w:rsidR="00A22416" w:rsidRPr="00F07398">
        <w:rPr>
          <w:rFonts w:ascii="Calibri" w:hAnsi="Calibri" w:cs="Calibri"/>
          <w:i/>
          <w:iCs/>
        </w:rPr>
        <w:t>et al</w:t>
      </w:r>
      <w:r w:rsidR="00A22416" w:rsidRPr="00F07398">
        <w:rPr>
          <w:rFonts w:ascii="Calibri" w:hAnsi="Calibri" w:cs="Calibri"/>
        </w:rPr>
        <w:t>., 2019)</w:t>
      </w:r>
      <w:r w:rsidR="003B3B9E" w:rsidRPr="00F07398">
        <w:rPr>
          <w:rFonts w:ascii="Calibri" w:hAnsi="Calibri" w:cs="Calibri"/>
        </w:rPr>
        <w:t xml:space="preserve"> using quantitative scaling approaches like GET2 </w:t>
      </w:r>
      <w:r w:rsidR="00A22416" w:rsidRPr="00F07398">
        <w:rPr>
          <w:rFonts w:ascii="Calibri" w:hAnsi="Calibri" w:cs="Calibri"/>
        </w:rPr>
        <w:t xml:space="preserve">(Dou </w:t>
      </w:r>
      <w:r w:rsidR="00A22416" w:rsidRPr="00F07398">
        <w:rPr>
          <w:rFonts w:ascii="Calibri" w:hAnsi="Calibri" w:cs="Calibri"/>
          <w:i/>
          <w:iCs/>
        </w:rPr>
        <w:t>et al</w:t>
      </w:r>
      <w:r w:rsidR="00A22416" w:rsidRPr="00F07398">
        <w:rPr>
          <w:rFonts w:ascii="Calibri" w:hAnsi="Calibri" w:cs="Calibri"/>
        </w:rPr>
        <w:t>., 2019). Indeed, it appears that no quantitative study has been completed in China using GET2 to capture university students’ enterprising tendency</w:t>
      </w:r>
      <w:r w:rsidR="0044238A" w:rsidRPr="00F07398">
        <w:rPr>
          <w:rFonts w:ascii="Calibri" w:hAnsi="Calibri" w:cs="Calibri"/>
        </w:rPr>
        <w:t>. Thus, the exploratory use of the instrument in the Chinese context</w:t>
      </w:r>
      <w:r w:rsidR="002F4941" w:rsidRPr="00F07398">
        <w:rPr>
          <w:rFonts w:ascii="Calibri" w:hAnsi="Calibri" w:cs="Calibri"/>
        </w:rPr>
        <w:t>,</w:t>
      </w:r>
      <w:r w:rsidR="0044238A" w:rsidRPr="00F07398">
        <w:rPr>
          <w:rFonts w:ascii="Calibri" w:hAnsi="Calibri" w:cs="Calibri"/>
        </w:rPr>
        <w:t xml:space="preserve"> and the fact that </w:t>
      </w:r>
      <w:r w:rsidR="0044238A" w:rsidRPr="00F07398">
        <w:rPr>
          <w:rFonts w:ascii="Calibri" w:hAnsi="Calibri" w:cs="Calibri"/>
          <w:lang w:val="en-US"/>
        </w:rPr>
        <w:t xml:space="preserve">the findings reported in this paper are the initial findings of what will be </w:t>
      </w:r>
      <w:r w:rsidR="0044238A" w:rsidRPr="00F07398">
        <w:rPr>
          <w:rFonts w:ascii="Calibri" w:hAnsi="Calibri" w:cs="Calibri"/>
        </w:rPr>
        <w:t>a longitudinal study of enterprising tendency amongst university students in China</w:t>
      </w:r>
      <w:r w:rsidR="002F4941" w:rsidRPr="00F07398">
        <w:rPr>
          <w:rFonts w:ascii="Calibri" w:hAnsi="Calibri" w:cs="Calibri"/>
        </w:rPr>
        <w:t>,</w:t>
      </w:r>
      <w:r w:rsidR="0044238A" w:rsidRPr="00F07398">
        <w:rPr>
          <w:rFonts w:ascii="Calibri" w:hAnsi="Calibri" w:cs="Calibri"/>
        </w:rPr>
        <w:t xml:space="preserve"> </w:t>
      </w:r>
      <w:r w:rsidR="00A22416" w:rsidRPr="00F07398">
        <w:rPr>
          <w:rFonts w:ascii="Calibri" w:hAnsi="Calibri" w:cs="Calibri"/>
        </w:rPr>
        <w:t xml:space="preserve">means that the study reported here is best thought of as a </w:t>
      </w:r>
      <w:r w:rsidR="0044238A" w:rsidRPr="00F07398">
        <w:rPr>
          <w:rFonts w:ascii="Calibri" w:hAnsi="Calibri" w:cs="Calibri"/>
        </w:rPr>
        <w:t>preliminary scoping study.</w:t>
      </w:r>
    </w:p>
    <w:p w:rsidR="006A23CD" w:rsidRPr="00F07398" w:rsidRDefault="006A23CD" w:rsidP="00930B7C">
      <w:pPr>
        <w:jc w:val="both"/>
        <w:rPr>
          <w:rFonts w:ascii="Calibri" w:hAnsi="Calibri" w:cs="Calibri"/>
        </w:rPr>
      </w:pPr>
    </w:p>
    <w:p w:rsidR="00946789" w:rsidRPr="00F07398" w:rsidRDefault="000708BD" w:rsidP="00771E5E">
      <w:pPr>
        <w:jc w:val="both"/>
        <w:rPr>
          <w:rFonts w:ascii="Calibri" w:hAnsi="Calibri" w:cs="Calibri"/>
          <w:i/>
          <w:lang w:val="en-US"/>
        </w:rPr>
      </w:pPr>
      <w:r w:rsidRPr="00F07398">
        <w:rPr>
          <w:rFonts w:ascii="Calibri" w:hAnsi="Calibri" w:cs="Calibri"/>
          <w:i/>
          <w:lang w:val="en-US"/>
        </w:rPr>
        <w:t>3.</w:t>
      </w:r>
      <w:r w:rsidR="00530EBE" w:rsidRPr="00F07398">
        <w:rPr>
          <w:rFonts w:ascii="Calibri" w:hAnsi="Calibri" w:cs="Calibri"/>
          <w:i/>
          <w:lang w:val="en-US"/>
        </w:rPr>
        <w:t>3</w:t>
      </w:r>
      <w:r w:rsidRPr="00F07398">
        <w:rPr>
          <w:rFonts w:ascii="Calibri" w:hAnsi="Calibri" w:cs="Calibri"/>
          <w:i/>
          <w:lang w:val="en-US"/>
        </w:rPr>
        <w:t xml:space="preserve"> Data </w:t>
      </w:r>
      <w:r w:rsidR="00A52ECF" w:rsidRPr="00F07398">
        <w:rPr>
          <w:rFonts w:ascii="Calibri" w:hAnsi="Calibri" w:cs="Calibri"/>
          <w:i/>
          <w:lang w:val="en-US"/>
        </w:rPr>
        <w:t>c</w:t>
      </w:r>
      <w:r w:rsidRPr="00F07398">
        <w:rPr>
          <w:rFonts w:ascii="Calibri" w:hAnsi="Calibri" w:cs="Calibri"/>
          <w:i/>
          <w:lang w:val="en-US"/>
        </w:rPr>
        <w:t>ollection</w:t>
      </w:r>
    </w:p>
    <w:p w:rsidR="005F5AD1" w:rsidRPr="00F07398" w:rsidRDefault="005F5AD1" w:rsidP="00930B7C">
      <w:pPr>
        <w:jc w:val="both"/>
        <w:rPr>
          <w:rFonts w:ascii="Calibri" w:hAnsi="Calibri" w:cs="Calibri"/>
          <w:lang w:val="en-US"/>
        </w:rPr>
      </w:pPr>
      <w:r w:rsidRPr="00F07398">
        <w:rPr>
          <w:rFonts w:ascii="Calibri" w:hAnsi="Calibri" w:cs="Calibri"/>
          <w:lang w:val="en-US"/>
        </w:rPr>
        <w:t xml:space="preserve">The sample for this study </w:t>
      </w:r>
      <w:r w:rsidR="0036016F" w:rsidRPr="00F07398">
        <w:rPr>
          <w:rFonts w:ascii="Calibri" w:hAnsi="Calibri" w:cs="Calibri"/>
          <w:lang w:val="en-US"/>
        </w:rPr>
        <w:t>comprise</w:t>
      </w:r>
      <w:r w:rsidR="00D85FE8">
        <w:rPr>
          <w:rFonts w:ascii="Calibri" w:hAnsi="Calibri" w:cs="Calibri"/>
          <w:lang w:val="en-US"/>
        </w:rPr>
        <w:t>s</w:t>
      </w:r>
      <w:r w:rsidRPr="00F07398">
        <w:rPr>
          <w:rFonts w:ascii="Calibri" w:hAnsi="Calibri" w:cs="Calibri"/>
          <w:lang w:val="en-US"/>
        </w:rPr>
        <w:t xml:space="preserve"> 64 third-year students who were </w:t>
      </w:r>
      <w:r w:rsidR="0036016F" w:rsidRPr="00F07398">
        <w:rPr>
          <w:rFonts w:ascii="Calibri" w:hAnsi="Calibri" w:cs="Calibri"/>
          <w:lang w:val="en-US"/>
        </w:rPr>
        <w:t>studying</w:t>
      </w:r>
      <w:r w:rsidRPr="00F07398">
        <w:rPr>
          <w:rFonts w:ascii="Calibri" w:hAnsi="Calibri" w:cs="Calibri"/>
          <w:lang w:val="en-US"/>
        </w:rPr>
        <w:t xml:space="preserve"> a four-year degree course with a Business major </w:t>
      </w:r>
      <w:r w:rsidR="00D91D97" w:rsidRPr="00F07398">
        <w:rPr>
          <w:rFonts w:ascii="Calibri" w:hAnsi="Calibri" w:cs="Calibri"/>
          <w:lang w:val="en-US"/>
        </w:rPr>
        <w:t xml:space="preserve">at </w:t>
      </w:r>
      <w:r w:rsidR="002B1D92" w:rsidRPr="00F07398">
        <w:rPr>
          <w:rFonts w:ascii="Calibri" w:hAnsi="Calibri" w:cs="Calibri"/>
          <w:lang w:val="en-US"/>
        </w:rPr>
        <w:t>a</w:t>
      </w:r>
      <w:r w:rsidR="00590291" w:rsidRPr="00F07398">
        <w:rPr>
          <w:rFonts w:ascii="Calibri" w:hAnsi="Calibri" w:cs="Calibri"/>
          <w:lang w:val="en-US"/>
        </w:rPr>
        <w:t xml:space="preserve"> university</w:t>
      </w:r>
      <w:r w:rsidR="002B1D92" w:rsidRPr="00F07398">
        <w:rPr>
          <w:rFonts w:ascii="Calibri" w:hAnsi="Calibri" w:cs="Calibri"/>
          <w:lang w:val="en-US"/>
        </w:rPr>
        <w:t xml:space="preserve"> in Beijing</w:t>
      </w:r>
      <w:r w:rsidR="00590291" w:rsidRPr="00F07398">
        <w:rPr>
          <w:rFonts w:ascii="Calibri" w:hAnsi="Calibri" w:cs="Calibri"/>
          <w:lang w:val="en-US"/>
        </w:rPr>
        <w:t>.</w:t>
      </w:r>
      <w:r w:rsidR="0067293D" w:rsidRPr="00F07398">
        <w:rPr>
          <w:rFonts w:ascii="Calibri" w:hAnsi="Calibri" w:cs="Calibri"/>
          <w:lang w:val="en-US"/>
        </w:rPr>
        <w:t xml:space="preserve"> Authorization for the use of the GET2 test was obtained from the test designer</w:t>
      </w:r>
      <w:r w:rsidR="00A376CD">
        <w:rPr>
          <w:rFonts w:ascii="Calibri" w:hAnsi="Calibri" w:cs="Calibri"/>
          <w:lang w:val="en-US"/>
        </w:rPr>
        <w:t xml:space="preserve"> (Caird, 2017)</w:t>
      </w:r>
      <w:r w:rsidR="0067293D" w:rsidRPr="00F07398">
        <w:rPr>
          <w:rFonts w:ascii="Calibri" w:hAnsi="Calibri" w:cs="Calibri"/>
          <w:lang w:val="en-US"/>
        </w:rPr>
        <w:t xml:space="preserve"> and ethical approval was obtained from the University Research Ethics Committee before the research was conducted. The survey was administered by a UK academic during a teaching visit to Beijing. The data was input into </w:t>
      </w:r>
      <w:r w:rsidR="0067293D" w:rsidRPr="00F07398">
        <w:rPr>
          <w:rFonts w:ascii="Calibri" w:hAnsi="Calibri" w:cs="Calibri"/>
        </w:rPr>
        <w:t xml:space="preserve">Microsoft Excel and exported into </w:t>
      </w:r>
      <w:r w:rsidR="00E85B3C" w:rsidRPr="00F07398">
        <w:rPr>
          <w:rFonts w:ascii="Calibri" w:hAnsi="Calibri" w:cs="Calibri"/>
        </w:rPr>
        <w:t xml:space="preserve">both </w:t>
      </w:r>
      <w:r w:rsidR="0067293D" w:rsidRPr="00F07398">
        <w:rPr>
          <w:rFonts w:ascii="Calibri" w:hAnsi="Calibri" w:cs="Calibri"/>
        </w:rPr>
        <w:t xml:space="preserve">SPSS Version 25 </w:t>
      </w:r>
      <w:r w:rsidR="00E85B3C" w:rsidRPr="00F07398">
        <w:rPr>
          <w:rFonts w:ascii="Calibri" w:hAnsi="Calibri" w:cs="Calibri"/>
        </w:rPr>
        <w:t xml:space="preserve">and Stata Version 15 </w:t>
      </w:r>
      <w:r w:rsidR="0067293D" w:rsidRPr="00F07398">
        <w:rPr>
          <w:rFonts w:ascii="Calibri" w:hAnsi="Calibri" w:cs="Calibri"/>
        </w:rPr>
        <w:t>for subsequent data management, statistical analysis, and presentation.</w:t>
      </w:r>
    </w:p>
    <w:p w:rsidR="00AA223D" w:rsidRPr="00F07398" w:rsidRDefault="00A52ECF" w:rsidP="00AA223D">
      <w:pPr>
        <w:jc w:val="both"/>
        <w:rPr>
          <w:rFonts w:ascii="Calibri" w:hAnsi="Calibri" w:cs="Calibri"/>
        </w:rPr>
      </w:pPr>
      <w:r w:rsidRPr="00F07398">
        <w:rPr>
          <w:rFonts w:ascii="Calibri" w:hAnsi="Calibri" w:cs="Calibri"/>
          <w:lang w:val="en-US"/>
        </w:rPr>
        <w:t xml:space="preserve">     </w:t>
      </w:r>
      <w:r w:rsidR="007E3BC4" w:rsidRPr="00F07398">
        <w:rPr>
          <w:rFonts w:ascii="Calibri" w:hAnsi="Calibri" w:cs="Calibri"/>
          <w:lang w:val="en-US"/>
        </w:rPr>
        <w:t xml:space="preserve"> </w:t>
      </w:r>
      <w:r w:rsidR="00DD60F8" w:rsidRPr="00F07398">
        <w:rPr>
          <w:rFonts w:ascii="Calibri" w:hAnsi="Calibri" w:cs="Calibri"/>
          <w:lang w:val="en-US"/>
        </w:rPr>
        <w:t>Piloting of the research instrument suggested that the students experienced difficulty in completing the original GET2 test because it was too long</w:t>
      </w:r>
      <w:r w:rsidR="00EF7F18" w:rsidRPr="00F07398">
        <w:rPr>
          <w:rFonts w:ascii="Calibri" w:hAnsi="Calibri" w:cs="Calibri"/>
          <w:lang w:val="en-US"/>
        </w:rPr>
        <w:t>,</w:t>
      </w:r>
      <w:r w:rsidR="00DD60F8" w:rsidRPr="00F07398">
        <w:rPr>
          <w:rFonts w:ascii="Calibri" w:hAnsi="Calibri" w:cs="Calibri"/>
          <w:lang w:val="en-US"/>
        </w:rPr>
        <w:t xml:space="preserve"> while analysis of the data suggested that it lacked some detail. In response to th</w:t>
      </w:r>
      <w:r w:rsidR="00440B34" w:rsidRPr="00F07398">
        <w:rPr>
          <w:rFonts w:ascii="Calibri" w:hAnsi="Calibri" w:cs="Calibri"/>
          <w:lang w:val="en-US"/>
        </w:rPr>
        <w:t>ese issues</w:t>
      </w:r>
      <w:r w:rsidR="0068299A">
        <w:rPr>
          <w:rFonts w:ascii="Calibri" w:hAnsi="Calibri" w:cs="Calibri"/>
          <w:lang w:val="en-US"/>
        </w:rPr>
        <w:t>,</w:t>
      </w:r>
      <w:r w:rsidR="00DD60F8" w:rsidRPr="00F07398">
        <w:rPr>
          <w:rFonts w:ascii="Calibri" w:hAnsi="Calibri" w:cs="Calibri"/>
          <w:lang w:val="en-US"/>
        </w:rPr>
        <w:t xml:space="preserve"> the GET2 test </w:t>
      </w:r>
      <w:r w:rsidR="004627F7" w:rsidRPr="00F07398">
        <w:rPr>
          <w:rFonts w:ascii="Calibri" w:hAnsi="Calibri" w:cs="Calibri"/>
          <w:lang w:val="en-US"/>
        </w:rPr>
        <w:t xml:space="preserve">was </w:t>
      </w:r>
      <w:r w:rsidR="00440B34" w:rsidRPr="00F07398">
        <w:rPr>
          <w:rFonts w:ascii="Calibri" w:hAnsi="Calibri" w:cs="Calibri"/>
          <w:lang w:val="en-US"/>
        </w:rPr>
        <w:t xml:space="preserve">shortened </w:t>
      </w:r>
      <w:r w:rsidR="00DD60F8" w:rsidRPr="00F07398">
        <w:rPr>
          <w:rFonts w:ascii="Calibri" w:hAnsi="Calibri" w:cs="Calibri"/>
          <w:lang w:val="en-US"/>
        </w:rPr>
        <w:t xml:space="preserve">by reducing the original 54 </w:t>
      </w:r>
      <w:r w:rsidR="00DD60F8" w:rsidRPr="00F07398">
        <w:rPr>
          <w:rFonts w:ascii="Calibri" w:hAnsi="Calibri" w:cs="Calibri"/>
        </w:rPr>
        <w:t>items to just the 25 key items. In order to gather data in greater detail</w:t>
      </w:r>
      <w:r w:rsidR="00162182" w:rsidRPr="00F07398">
        <w:rPr>
          <w:rFonts w:ascii="Calibri" w:hAnsi="Calibri" w:cs="Calibri"/>
        </w:rPr>
        <w:t>,</w:t>
      </w:r>
      <w:r w:rsidR="00DD60F8" w:rsidRPr="00F07398">
        <w:rPr>
          <w:rFonts w:ascii="Calibri" w:hAnsi="Calibri" w:cs="Calibri"/>
        </w:rPr>
        <w:t xml:space="preserve"> </w:t>
      </w:r>
      <w:r w:rsidR="00162182" w:rsidRPr="00F07398">
        <w:rPr>
          <w:rFonts w:ascii="Calibri" w:hAnsi="Calibri" w:cs="Calibri"/>
        </w:rPr>
        <w:t>i</w:t>
      </w:r>
      <w:r w:rsidR="00DD60F8" w:rsidRPr="00F07398">
        <w:rPr>
          <w:rFonts w:ascii="Calibri" w:hAnsi="Calibri" w:cs="Calibri"/>
        </w:rPr>
        <w:t xml:space="preserve">t was also decided that rather than use the simple dichotomous “agree” or “disagree” response to statements the questionnaire would employ </w:t>
      </w:r>
      <w:r w:rsidR="00AA223D" w:rsidRPr="00F07398">
        <w:rPr>
          <w:rFonts w:ascii="Calibri" w:hAnsi="Calibri" w:cs="Calibri"/>
        </w:rPr>
        <w:t>a six-point scale</w:t>
      </w:r>
      <w:r w:rsidR="005359A9" w:rsidRPr="00F07398">
        <w:rPr>
          <w:rFonts w:ascii="Calibri" w:hAnsi="Calibri" w:cs="Calibri"/>
        </w:rPr>
        <w:t xml:space="preserve"> </w:t>
      </w:r>
      <w:r w:rsidR="00EF7F18" w:rsidRPr="00F07398">
        <w:rPr>
          <w:rFonts w:ascii="Calibri" w:hAnsi="Calibri" w:cs="Calibri"/>
        </w:rPr>
        <w:t xml:space="preserve">– </w:t>
      </w:r>
      <w:r w:rsidR="00AA223D" w:rsidRPr="00F07398">
        <w:rPr>
          <w:rFonts w:ascii="Calibri" w:hAnsi="Calibri" w:cs="Calibri"/>
        </w:rPr>
        <w:t>(</w:t>
      </w:r>
      <w:r w:rsidR="004627F7" w:rsidRPr="00F07398">
        <w:rPr>
          <w:rFonts w:ascii="Calibri" w:hAnsi="Calibri" w:cs="Calibri"/>
        </w:rPr>
        <w:t>i</w:t>
      </w:r>
      <w:r w:rsidR="00AA223D" w:rsidRPr="00F07398">
        <w:rPr>
          <w:rFonts w:ascii="Calibri" w:hAnsi="Calibri" w:cs="Calibri"/>
        </w:rPr>
        <w:t>)</w:t>
      </w:r>
      <w:r w:rsidR="00EF7F18" w:rsidRPr="00F07398">
        <w:rPr>
          <w:rFonts w:ascii="Calibri" w:hAnsi="Calibri" w:cs="Calibri"/>
        </w:rPr>
        <w:t xml:space="preserve"> </w:t>
      </w:r>
      <w:r w:rsidR="00AA223D" w:rsidRPr="00F07398">
        <w:rPr>
          <w:rFonts w:ascii="Calibri" w:hAnsi="Calibri" w:cs="Calibri"/>
        </w:rPr>
        <w:t>strongly disagree, (</w:t>
      </w:r>
      <w:r w:rsidR="004627F7" w:rsidRPr="00F07398">
        <w:rPr>
          <w:rFonts w:ascii="Calibri" w:hAnsi="Calibri" w:cs="Calibri"/>
        </w:rPr>
        <w:t>ii</w:t>
      </w:r>
      <w:r w:rsidR="00AA223D" w:rsidRPr="00F07398">
        <w:rPr>
          <w:rFonts w:ascii="Calibri" w:hAnsi="Calibri" w:cs="Calibri"/>
        </w:rPr>
        <w:t>) disagree, (</w:t>
      </w:r>
      <w:r w:rsidR="004627F7" w:rsidRPr="00F07398">
        <w:rPr>
          <w:rFonts w:ascii="Calibri" w:hAnsi="Calibri" w:cs="Calibri"/>
        </w:rPr>
        <w:t>iii</w:t>
      </w:r>
      <w:r w:rsidR="00AA223D" w:rsidRPr="00F07398">
        <w:rPr>
          <w:rFonts w:ascii="Calibri" w:hAnsi="Calibri" w:cs="Calibri"/>
        </w:rPr>
        <w:t>) neither agree nor disagree, (</w:t>
      </w:r>
      <w:r w:rsidR="004627F7" w:rsidRPr="00F07398">
        <w:rPr>
          <w:rFonts w:ascii="Calibri" w:hAnsi="Calibri" w:cs="Calibri"/>
        </w:rPr>
        <w:t>iv</w:t>
      </w:r>
      <w:r w:rsidR="00AA223D" w:rsidRPr="00F07398">
        <w:rPr>
          <w:rFonts w:ascii="Calibri" w:hAnsi="Calibri" w:cs="Calibri"/>
        </w:rPr>
        <w:t>) agree, (</w:t>
      </w:r>
      <w:r w:rsidR="004627F7" w:rsidRPr="00F07398">
        <w:rPr>
          <w:rFonts w:ascii="Calibri" w:hAnsi="Calibri" w:cs="Calibri"/>
        </w:rPr>
        <w:t>v</w:t>
      </w:r>
      <w:r w:rsidR="00AA223D" w:rsidRPr="00F07398">
        <w:rPr>
          <w:rFonts w:ascii="Calibri" w:hAnsi="Calibri" w:cs="Calibri"/>
        </w:rPr>
        <w:t>) strongly agree and (</w:t>
      </w:r>
      <w:r w:rsidR="004627F7" w:rsidRPr="00F07398">
        <w:rPr>
          <w:rFonts w:ascii="Calibri" w:hAnsi="Calibri" w:cs="Calibri"/>
        </w:rPr>
        <w:t>vi</w:t>
      </w:r>
      <w:r w:rsidR="00AA223D" w:rsidRPr="00F07398">
        <w:rPr>
          <w:rFonts w:ascii="Calibri" w:hAnsi="Calibri" w:cs="Calibri"/>
        </w:rPr>
        <w:t>) don’t know</w:t>
      </w:r>
      <w:r w:rsidR="00EF7F18" w:rsidRPr="00F07398">
        <w:rPr>
          <w:rFonts w:ascii="Calibri" w:hAnsi="Calibri" w:cs="Calibri"/>
        </w:rPr>
        <w:t xml:space="preserve"> –</w:t>
      </w:r>
      <w:r w:rsidR="00AA223D" w:rsidRPr="00F07398">
        <w:rPr>
          <w:rFonts w:ascii="Calibri" w:hAnsi="Calibri" w:cs="Calibri"/>
        </w:rPr>
        <w:t xml:space="preserve"> to</w:t>
      </w:r>
      <w:r w:rsidR="00EF7F18" w:rsidRPr="00F07398">
        <w:rPr>
          <w:rFonts w:ascii="Calibri" w:hAnsi="Calibri" w:cs="Calibri"/>
        </w:rPr>
        <w:t xml:space="preserve"> </w:t>
      </w:r>
      <w:r w:rsidR="00AA223D" w:rsidRPr="00F07398">
        <w:rPr>
          <w:rFonts w:ascii="Calibri" w:hAnsi="Calibri" w:cs="Calibri"/>
        </w:rPr>
        <w:t>gain a deeper insight into the respondents</w:t>
      </w:r>
      <w:r w:rsidR="00F1792B" w:rsidRPr="00F07398">
        <w:rPr>
          <w:rFonts w:ascii="Calibri" w:hAnsi="Calibri" w:cs="Calibri"/>
        </w:rPr>
        <w:t>’</w:t>
      </w:r>
      <w:r w:rsidR="00AA223D" w:rsidRPr="00F07398">
        <w:rPr>
          <w:rFonts w:ascii="Calibri" w:hAnsi="Calibri" w:cs="Calibri"/>
        </w:rPr>
        <w:t xml:space="preserve"> views on those items. Some statements were reverse-coded and combined with other statements to minimize response set bias.</w:t>
      </w:r>
      <w:r w:rsidR="00AA223D" w:rsidRPr="00F07398">
        <w:rPr>
          <w:rFonts w:ascii="Calibri" w:hAnsi="Calibri" w:cs="Calibri"/>
          <w:lang w:val="en-US"/>
        </w:rPr>
        <w:t xml:space="preserve"> The questionnaire was initially designed and written in English, but it was translated into Chinese and checked for inter-translator consistency before being used with the students.</w:t>
      </w:r>
    </w:p>
    <w:p w:rsidR="00292D2E" w:rsidRPr="00F07398" w:rsidRDefault="00A52ECF" w:rsidP="00751658">
      <w:pPr>
        <w:jc w:val="both"/>
        <w:rPr>
          <w:rFonts w:ascii="Calibri" w:hAnsi="Calibri" w:cs="Calibri"/>
          <w:lang w:val="en-US"/>
        </w:rPr>
      </w:pPr>
      <w:r w:rsidRPr="00F07398">
        <w:rPr>
          <w:rFonts w:ascii="Calibri" w:hAnsi="Calibri" w:cs="Calibri"/>
        </w:rPr>
        <w:t xml:space="preserve">     </w:t>
      </w:r>
      <w:r w:rsidR="007E3BC4" w:rsidRPr="00F07398">
        <w:rPr>
          <w:rFonts w:ascii="Calibri" w:hAnsi="Calibri" w:cs="Calibri"/>
        </w:rPr>
        <w:t xml:space="preserve"> </w:t>
      </w:r>
      <w:r w:rsidR="00AA223D" w:rsidRPr="00F07398">
        <w:rPr>
          <w:rFonts w:ascii="Calibri" w:hAnsi="Calibri" w:cs="Calibri"/>
          <w:lang w:val="en-US"/>
        </w:rPr>
        <w:t xml:space="preserve">The research instrument was tested for both content and face validity (Burns, 1996). The content validity was assured by the comprehensive literature review, and the face validity was assured through discussions with entrepreneurial experts and academics. The </w:t>
      </w:r>
      <w:r w:rsidR="00113FBB" w:rsidRPr="00F07398">
        <w:rPr>
          <w:rFonts w:ascii="Calibri" w:hAnsi="Calibri" w:cs="Calibri"/>
          <w:lang w:val="en-US"/>
        </w:rPr>
        <w:t xml:space="preserve">questionnaire design was </w:t>
      </w:r>
      <w:r w:rsidR="00B21A3E" w:rsidRPr="00F07398">
        <w:rPr>
          <w:rFonts w:ascii="Calibri" w:hAnsi="Calibri" w:cs="Calibri"/>
          <w:lang w:val="en-US"/>
        </w:rPr>
        <w:t>investigated</w:t>
      </w:r>
      <w:r w:rsidR="00113FBB" w:rsidRPr="00F07398">
        <w:rPr>
          <w:rFonts w:ascii="Calibri" w:hAnsi="Calibri" w:cs="Calibri"/>
          <w:lang w:val="en-US"/>
        </w:rPr>
        <w:t xml:space="preserve"> for its </w:t>
      </w:r>
      <w:r w:rsidR="00B21A3E" w:rsidRPr="00F07398">
        <w:rPr>
          <w:rFonts w:ascii="Calibri" w:hAnsi="Calibri" w:cs="Calibri"/>
          <w:lang w:val="en-US"/>
        </w:rPr>
        <w:t>“</w:t>
      </w:r>
      <w:r w:rsidR="00113FBB" w:rsidRPr="00F07398">
        <w:rPr>
          <w:rFonts w:ascii="Calibri" w:hAnsi="Calibri" w:cs="Calibri"/>
          <w:lang w:val="en-US"/>
        </w:rPr>
        <w:t>fitness for purpose</w:t>
      </w:r>
      <w:r w:rsidR="00B21A3E" w:rsidRPr="00F07398">
        <w:rPr>
          <w:rFonts w:ascii="Calibri" w:hAnsi="Calibri" w:cs="Calibri"/>
          <w:lang w:val="en-US"/>
        </w:rPr>
        <w:t xml:space="preserve">” </w:t>
      </w:r>
      <w:r w:rsidR="00113FBB" w:rsidRPr="00F07398">
        <w:rPr>
          <w:rFonts w:ascii="Calibri" w:hAnsi="Calibri" w:cs="Calibri"/>
          <w:lang w:val="en-US"/>
        </w:rPr>
        <w:t>through a further pilot with six Chinese students</w:t>
      </w:r>
      <w:r w:rsidR="0079307E" w:rsidRPr="00F07398">
        <w:rPr>
          <w:rFonts w:ascii="Calibri" w:hAnsi="Calibri" w:cs="Calibri"/>
          <w:lang w:val="en-US"/>
        </w:rPr>
        <w:t>. S</w:t>
      </w:r>
      <w:r w:rsidR="00B21A3E" w:rsidRPr="00F07398">
        <w:rPr>
          <w:rFonts w:ascii="Calibri" w:hAnsi="Calibri" w:cs="Calibri"/>
          <w:lang w:val="en-US"/>
        </w:rPr>
        <w:t xml:space="preserve">ubsequently, the </w:t>
      </w:r>
      <w:r w:rsidR="0079307E" w:rsidRPr="00F07398">
        <w:rPr>
          <w:rFonts w:ascii="Calibri" w:hAnsi="Calibri" w:cs="Calibri"/>
          <w:lang w:val="en-US"/>
        </w:rPr>
        <w:t xml:space="preserve">full </w:t>
      </w:r>
      <w:r w:rsidR="00B21A3E" w:rsidRPr="00F07398">
        <w:rPr>
          <w:rFonts w:ascii="Calibri" w:hAnsi="Calibri" w:cs="Calibri"/>
          <w:lang w:val="en-US"/>
        </w:rPr>
        <w:t xml:space="preserve">survey responses were tested for </w:t>
      </w:r>
      <w:r w:rsidR="00AA223D" w:rsidRPr="00F07398">
        <w:rPr>
          <w:rFonts w:ascii="Calibri" w:hAnsi="Calibri" w:cs="Calibri"/>
          <w:lang w:val="en-US"/>
        </w:rPr>
        <w:t xml:space="preserve">reliability using Cronbach’s </w:t>
      </w:r>
      <w:r w:rsidR="00DD60F8" w:rsidRPr="00F07398">
        <w:rPr>
          <w:rFonts w:ascii="Calibri" w:hAnsi="Calibri" w:cs="Calibri"/>
          <w:lang w:val="en-US"/>
        </w:rPr>
        <w:t>A</w:t>
      </w:r>
      <w:r w:rsidR="00AA223D" w:rsidRPr="00F07398">
        <w:rPr>
          <w:rFonts w:ascii="Calibri" w:hAnsi="Calibri" w:cs="Calibri"/>
          <w:lang w:val="en-US"/>
        </w:rPr>
        <w:t>lpha coefficient</w:t>
      </w:r>
      <w:r w:rsidR="0079307E" w:rsidRPr="00F07398">
        <w:rPr>
          <w:rFonts w:ascii="Calibri" w:hAnsi="Calibri" w:cs="Calibri"/>
          <w:lang w:val="en-US"/>
        </w:rPr>
        <w:t xml:space="preserve">, which </w:t>
      </w:r>
      <w:r w:rsidR="00AA223D" w:rsidRPr="00F07398">
        <w:rPr>
          <w:rFonts w:ascii="Calibri" w:hAnsi="Calibri" w:cs="Calibri"/>
          <w:lang w:val="en-US"/>
        </w:rPr>
        <w:t>is the most common</w:t>
      </w:r>
      <w:r w:rsidR="006F24E2" w:rsidRPr="00F07398">
        <w:rPr>
          <w:rFonts w:ascii="Calibri" w:hAnsi="Calibri" w:cs="Calibri"/>
          <w:lang w:val="en-US"/>
        </w:rPr>
        <w:t>ly</w:t>
      </w:r>
      <w:r w:rsidR="00AA223D" w:rsidRPr="00F07398">
        <w:rPr>
          <w:rFonts w:ascii="Calibri" w:hAnsi="Calibri" w:cs="Calibri"/>
          <w:lang w:val="en-US"/>
        </w:rPr>
        <w:t xml:space="preserve"> used </w:t>
      </w:r>
      <w:r w:rsidR="0079307E" w:rsidRPr="00F07398">
        <w:rPr>
          <w:rFonts w:ascii="Calibri" w:hAnsi="Calibri" w:cs="Calibri"/>
          <w:lang w:val="en-US"/>
        </w:rPr>
        <w:t>check on</w:t>
      </w:r>
      <w:r w:rsidR="00AA223D" w:rsidRPr="00F07398">
        <w:rPr>
          <w:rFonts w:ascii="Calibri" w:hAnsi="Calibri" w:cs="Calibri"/>
          <w:lang w:val="en-US"/>
        </w:rPr>
        <w:t xml:space="preserve"> the internal consistency of items in a scale (Gliem</w:t>
      </w:r>
      <w:r w:rsidR="00A2631E" w:rsidRPr="00F07398">
        <w:rPr>
          <w:rFonts w:ascii="Calibri" w:hAnsi="Calibri" w:cs="Calibri"/>
          <w:lang w:val="en-US"/>
        </w:rPr>
        <w:t xml:space="preserve"> and Gliem</w:t>
      </w:r>
      <w:r w:rsidR="00AA223D" w:rsidRPr="00F07398">
        <w:rPr>
          <w:rFonts w:ascii="Calibri" w:hAnsi="Calibri" w:cs="Calibri"/>
          <w:lang w:val="en-US"/>
        </w:rPr>
        <w:t xml:space="preserve">, 2003). The scale in the questionnaire was found to have good internal consistency, with a </w:t>
      </w:r>
      <w:r w:rsidR="006F24E2" w:rsidRPr="00F07398">
        <w:rPr>
          <w:rFonts w:ascii="Calibri" w:hAnsi="Calibri" w:cs="Calibri"/>
          <w:lang w:val="en-US"/>
        </w:rPr>
        <w:t xml:space="preserve">Cronbach’s </w:t>
      </w:r>
      <w:r w:rsidR="00DD60F8" w:rsidRPr="00F07398">
        <w:rPr>
          <w:rFonts w:ascii="Calibri" w:hAnsi="Calibri" w:cs="Calibri"/>
          <w:lang w:val="en-US"/>
        </w:rPr>
        <w:t>A</w:t>
      </w:r>
      <w:r w:rsidR="006F24E2" w:rsidRPr="00F07398">
        <w:rPr>
          <w:rFonts w:ascii="Calibri" w:hAnsi="Calibri" w:cs="Calibri"/>
          <w:lang w:val="en-US"/>
        </w:rPr>
        <w:t>lpha score</w:t>
      </w:r>
      <w:r w:rsidR="00AA223D" w:rsidRPr="00F07398">
        <w:rPr>
          <w:rFonts w:ascii="Calibri" w:hAnsi="Calibri" w:cs="Calibri"/>
          <w:lang w:val="en-US"/>
        </w:rPr>
        <w:t xml:space="preserve"> above 0.7. Therefore, it can be said that the reliability level of the data is sufficient, and all the scales were reliable (Cronbach, 1951).</w:t>
      </w:r>
    </w:p>
    <w:p w:rsidR="000B3C11" w:rsidRPr="00F07398" w:rsidRDefault="00CE6CCA" w:rsidP="00CE6CCA">
      <w:pPr>
        <w:jc w:val="both"/>
        <w:rPr>
          <w:rFonts w:ascii="Calibri" w:hAnsi="Calibri" w:cs="Calibri"/>
          <w:lang w:val="en-US"/>
        </w:rPr>
      </w:pPr>
      <w:r w:rsidRPr="00F07398">
        <w:rPr>
          <w:rFonts w:ascii="Calibri" w:hAnsi="Calibri" w:cs="Calibri"/>
          <w:lang w:val="en-US"/>
        </w:rPr>
        <w:t xml:space="preserve">     </w:t>
      </w:r>
      <w:r w:rsidR="001E61EC" w:rsidRPr="00F07398">
        <w:rPr>
          <w:rFonts w:ascii="Calibri" w:hAnsi="Calibri" w:cs="Calibri"/>
          <w:lang w:val="en-US"/>
        </w:rPr>
        <w:t xml:space="preserve">The individual's overall </w:t>
      </w:r>
      <w:r w:rsidR="001E61EC" w:rsidRPr="00F07398">
        <w:rPr>
          <w:rFonts w:ascii="Calibri" w:hAnsi="Calibri" w:cs="Calibri"/>
          <w:i/>
          <w:lang w:val="en-US"/>
        </w:rPr>
        <w:t>enterprising tendency</w:t>
      </w:r>
      <w:r w:rsidR="001E61EC" w:rsidRPr="00F07398">
        <w:rPr>
          <w:rFonts w:ascii="Calibri" w:hAnsi="Calibri" w:cs="Calibri"/>
          <w:lang w:val="en-US"/>
        </w:rPr>
        <w:t xml:space="preserve"> score is calculated as the sum of all 25 items, with a maximum score of 125 points. </w:t>
      </w:r>
      <w:r w:rsidR="0096760C" w:rsidRPr="00F07398">
        <w:rPr>
          <w:rFonts w:ascii="Calibri" w:hAnsi="Calibri" w:cs="Calibri"/>
          <w:lang w:val="en-US"/>
        </w:rPr>
        <w:t xml:space="preserve">After </w:t>
      </w:r>
      <w:r w:rsidR="0096760C" w:rsidRPr="00F07398">
        <w:rPr>
          <w:rFonts w:ascii="Calibri" w:hAnsi="Calibri" w:cs="Calibri"/>
          <w:i/>
          <w:lang w:val="en-US"/>
        </w:rPr>
        <w:t>visual binning</w:t>
      </w:r>
      <w:r w:rsidR="0096760C" w:rsidRPr="00F07398">
        <w:rPr>
          <w:rFonts w:ascii="Calibri" w:hAnsi="Calibri" w:cs="Calibri"/>
          <w:lang w:val="en-US"/>
        </w:rPr>
        <w:t xml:space="preserve"> analysis in SPSS</w:t>
      </w:r>
      <w:r w:rsidR="001077B7" w:rsidRPr="00F07398">
        <w:rPr>
          <w:rFonts w:ascii="Calibri" w:hAnsi="Calibri" w:cs="Calibri"/>
          <w:lang w:val="en-US"/>
        </w:rPr>
        <w:t>,</w:t>
      </w:r>
      <w:r w:rsidR="0096760C" w:rsidRPr="00F07398">
        <w:rPr>
          <w:rFonts w:ascii="Calibri" w:hAnsi="Calibri" w:cs="Calibri"/>
          <w:lang w:val="en-US"/>
        </w:rPr>
        <w:t xml:space="preserve"> using equal percentiles on all 6</w:t>
      </w:r>
      <w:r w:rsidR="005F5AD1" w:rsidRPr="00F07398">
        <w:rPr>
          <w:rFonts w:ascii="Calibri" w:hAnsi="Calibri" w:cs="Calibri"/>
          <w:lang w:val="en-US"/>
        </w:rPr>
        <w:t>4</w:t>
      </w:r>
      <w:r w:rsidR="0096760C" w:rsidRPr="00F07398">
        <w:rPr>
          <w:rFonts w:ascii="Calibri" w:hAnsi="Calibri" w:cs="Calibri"/>
          <w:lang w:val="en-US"/>
        </w:rPr>
        <w:t xml:space="preserve"> scanned cases, </w:t>
      </w:r>
      <w:r w:rsidR="006D38D9" w:rsidRPr="00F07398">
        <w:rPr>
          <w:rFonts w:ascii="Calibri" w:hAnsi="Calibri" w:cs="Calibri"/>
          <w:lang w:val="en-US"/>
        </w:rPr>
        <w:t xml:space="preserve">a </w:t>
      </w:r>
      <w:r w:rsidR="004B64AB" w:rsidRPr="00F07398">
        <w:rPr>
          <w:rFonts w:ascii="Calibri" w:hAnsi="Calibri" w:cs="Calibri"/>
          <w:lang w:val="en-US"/>
        </w:rPr>
        <w:t xml:space="preserve">score of </w:t>
      </w:r>
      <w:r w:rsidR="00877266" w:rsidRPr="00F07398">
        <w:rPr>
          <w:rFonts w:ascii="Calibri" w:hAnsi="Calibri" w:cs="Calibri"/>
          <w:lang w:val="en-US"/>
        </w:rPr>
        <w:t>84</w:t>
      </w:r>
      <w:r w:rsidR="004B64AB" w:rsidRPr="00F07398">
        <w:rPr>
          <w:rFonts w:ascii="Calibri" w:hAnsi="Calibri" w:cs="Calibri"/>
          <w:lang w:val="en-US"/>
        </w:rPr>
        <w:t xml:space="preserve"> to 125 points is rated </w:t>
      </w:r>
      <w:r w:rsidR="00B30DDD" w:rsidRPr="00F07398">
        <w:rPr>
          <w:rFonts w:ascii="Calibri" w:hAnsi="Calibri" w:cs="Calibri"/>
          <w:lang w:val="en-US"/>
        </w:rPr>
        <w:t xml:space="preserve">as </w:t>
      </w:r>
      <w:r w:rsidR="004B64AB" w:rsidRPr="00F07398">
        <w:rPr>
          <w:rFonts w:ascii="Calibri" w:hAnsi="Calibri" w:cs="Calibri"/>
          <w:lang w:val="en-US"/>
        </w:rPr>
        <w:t xml:space="preserve">a high score, </w:t>
      </w:r>
      <w:r w:rsidR="001E61EC" w:rsidRPr="00F07398">
        <w:rPr>
          <w:rFonts w:ascii="Calibri" w:hAnsi="Calibri" w:cs="Calibri"/>
          <w:lang w:val="en-US"/>
        </w:rPr>
        <w:t xml:space="preserve">indicating that the individual was considered </w:t>
      </w:r>
      <w:r w:rsidR="00DD60F8" w:rsidRPr="00F07398">
        <w:rPr>
          <w:rFonts w:ascii="Calibri" w:hAnsi="Calibri" w:cs="Calibri"/>
          <w:lang w:val="en-US"/>
        </w:rPr>
        <w:t xml:space="preserve">to have </w:t>
      </w:r>
      <w:r w:rsidR="00DD60F8" w:rsidRPr="0004106D">
        <w:rPr>
          <w:rFonts w:ascii="Calibri" w:hAnsi="Calibri" w:cs="Calibri"/>
          <w:i/>
          <w:lang w:val="en-US"/>
        </w:rPr>
        <w:t xml:space="preserve">high </w:t>
      </w:r>
      <w:r w:rsidR="00DD60F8" w:rsidRPr="00F07398">
        <w:rPr>
          <w:rFonts w:ascii="Calibri" w:hAnsi="Calibri" w:cs="Calibri"/>
          <w:i/>
          <w:lang w:val="en-US"/>
        </w:rPr>
        <w:t>enterprising tendency</w:t>
      </w:r>
      <w:r w:rsidR="00035C68" w:rsidRPr="00F07398">
        <w:rPr>
          <w:rFonts w:ascii="Calibri" w:hAnsi="Calibri" w:cs="Calibri"/>
          <w:lang w:val="en-US"/>
        </w:rPr>
        <w:t>;</w:t>
      </w:r>
      <w:r w:rsidR="004B64AB" w:rsidRPr="00F07398">
        <w:rPr>
          <w:rFonts w:ascii="Calibri" w:hAnsi="Calibri" w:cs="Calibri"/>
          <w:lang w:val="en-US"/>
        </w:rPr>
        <w:t xml:space="preserve"> </w:t>
      </w:r>
      <w:r w:rsidR="006D38D9" w:rsidRPr="00F07398">
        <w:rPr>
          <w:rFonts w:ascii="Calibri" w:hAnsi="Calibri" w:cs="Calibri"/>
          <w:lang w:val="en-US"/>
        </w:rPr>
        <w:t>a score of</w:t>
      </w:r>
      <w:r w:rsidR="004B64AB" w:rsidRPr="00F07398">
        <w:rPr>
          <w:rFonts w:ascii="Calibri" w:hAnsi="Calibri" w:cs="Calibri"/>
          <w:lang w:val="en-US"/>
        </w:rPr>
        <w:t xml:space="preserve"> </w:t>
      </w:r>
      <w:r w:rsidR="00877266" w:rsidRPr="00F07398">
        <w:rPr>
          <w:rFonts w:ascii="Calibri" w:hAnsi="Calibri" w:cs="Calibri"/>
          <w:lang w:val="en-US"/>
        </w:rPr>
        <w:t>43</w:t>
      </w:r>
      <w:r w:rsidR="004B64AB" w:rsidRPr="00F07398">
        <w:rPr>
          <w:rFonts w:ascii="Calibri" w:hAnsi="Calibri" w:cs="Calibri"/>
          <w:lang w:val="en-US"/>
        </w:rPr>
        <w:t xml:space="preserve"> to </w:t>
      </w:r>
      <w:r w:rsidR="00877266" w:rsidRPr="00F07398">
        <w:rPr>
          <w:rFonts w:ascii="Calibri" w:hAnsi="Calibri" w:cs="Calibri"/>
          <w:lang w:val="en-US"/>
        </w:rPr>
        <w:t>83</w:t>
      </w:r>
      <w:r w:rsidR="004B64AB" w:rsidRPr="00F07398">
        <w:rPr>
          <w:rFonts w:ascii="Calibri" w:hAnsi="Calibri" w:cs="Calibri"/>
          <w:lang w:val="en-US"/>
        </w:rPr>
        <w:t xml:space="preserve"> points</w:t>
      </w:r>
      <w:r w:rsidR="006D38D9" w:rsidRPr="00F07398">
        <w:rPr>
          <w:rFonts w:ascii="Calibri" w:hAnsi="Calibri" w:cs="Calibri"/>
          <w:lang w:val="en-US"/>
        </w:rPr>
        <w:t xml:space="preserve"> is a medium score</w:t>
      </w:r>
      <w:r w:rsidR="001E61EC" w:rsidRPr="00F07398">
        <w:rPr>
          <w:rFonts w:ascii="Calibri" w:hAnsi="Calibri" w:cs="Calibri"/>
          <w:lang w:val="en-US"/>
        </w:rPr>
        <w:t xml:space="preserve">, </w:t>
      </w:r>
      <w:r w:rsidR="000B3C11" w:rsidRPr="00F07398">
        <w:rPr>
          <w:rFonts w:ascii="Calibri" w:hAnsi="Calibri" w:cs="Calibri"/>
          <w:lang w:val="en-US"/>
        </w:rPr>
        <w:t>indicat</w:t>
      </w:r>
      <w:r w:rsidR="001E61EC" w:rsidRPr="00F07398">
        <w:rPr>
          <w:rFonts w:ascii="Calibri" w:hAnsi="Calibri" w:cs="Calibri"/>
          <w:lang w:val="en-US"/>
        </w:rPr>
        <w:t>ing that there is</w:t>
      </w:r>
      <w:r w:rsidR="004B64AB" w:rsidRPr="00F07398">
        <w:rPr>
          <w:rFonts w:ascii="Calibri" w:hAnsi="Calibri" w:cs="Calibri"/>
          <w:lang w:val="en-US"/>
        </w:rPr>
        <w:t xml:space="preserve"> </w:t>
      </w:r>
      <w:r w:rsidR="004B64AB" w:rsidRPr="0004106D">
        <w:rPr>
          <w:rFonts w:ascii="Calibri" w:hAnsi="Calibri" w:cs="Calibri"/>
          <w:i/>
          <w:lang w:val="en-US"/>
        </w:rPr>
        <w:t>some</w:t>
      </w:r>
      <w:r w:rsidR="004B64AB" w:rsidRPr="00F07398">
        <w:rPr>
          <w:rFonts w:ascii="Calibri" w:hAnsi="Calibri" w:cs="Calibri"/>
          <w:lang w:val="en-US"/>
        </w:rPr>
        <w:t xml:space="preserve"> </w:t>
      </w:r>
      <w:r w:rsidR="004B64AB" w:rsidRPr="00F07398">
        <w:rPr>
          <w:rFonts w:ascii="Calibri" w:hAnsi="Calibri" w:cs="Calibri"/>
          <w:i/>
          <w:lang w:val="en-US"/>
        </w:rPr>
        <w:t xml:space="preserve">enterprising </w:t>
      </w:r>
      <w:r w:rsidR="00DD60F8" w:rsidRPr="00F07398">
        <w:rPr>
          <w:rFonts w:ascii="Calibri" w:hAnsi="Calibri" w:cs="Calibri"/>
          <w:i/>
          <w:lang w:val="en-US"/>
        </w:rPr>
        <w:t>tendency</w:t>
      </w:r>
      <w:r w:rsidR="004B64AB" w:rsidRPr="00F07398">
        <w:rPr>
          <w:rFonts w:ascii="Calibri" w:hAnsi="Calibri" w:cs="Calibri"/>
          <w:lang w:val="en-US"/>
        </w:rPr>
        <w:t>;</w:t>
      </w:r>
      <w:r w:rsidR="000B3C11" w:rsidRPr="00F07398">
        <w:rPr>
          <w:rFonts w:ascii="Calibri" w:hAnsi="Calibri" w:cs="Calibri"/>
          <w:lang w:val="en-US"/>
        </w:rPr>
        <w:t xml:space="preserve"> and </w:t>
      </w:r>
      <w:r w:rsidR="00695995" w:rsidRPr="00F07398">
        <w:rPr>
          <w:rFonts w:ascii="Calibri" w:hAnsi="Calibri" w:cs="Calibri"/>
          <w:lang w:val="en-US"/>
        </w:rPr>
        <w:t xml:space="preserve">a </w:t>
      </w:r>
      <w:r w:rsidR="006D38D9" w:rsidRPr="00F07398">
        <w:rPr>
          <w:rFonts w:ascii="Calibri" w:hAnsi="Calibri" w:cs="Calibri"/>
          <w:lang w:val="en-US"/>
        </w:rPr>
        <w:t>score</w:t>
      </w:r>
      <w:r w:rsidR="004B64AB" w:rsidRPr="00F07398">
        <w:rPr>
          <w:rFonts w:ascii="Calibri" w:hAnsi="Calibri" w:cs="Calibri"/>
          <w:lang w:val="en-US"/>
        </w:rPr>
        <w:t xml:space="preserve"> between </w:t>
      </w:r>
      <w:r w:rsidR="000B3C11" w:rsidRPr="00F07398">
        <w:rPr>
          <w:rFonts w:ascii="Calibri" w:hAnsi="Calibri" w:cs="Calibri"/>
          <w:lang w:val="en-US"/>
        </w:rPr>
        <w:t xml:space="preserve">0 </w:t>
      </w:r>
      <w:r w:rsidR="004B64AB" w:rsidRPr="00F07398">
        <w:rPr>
          <w:rFonts w:ascii="Calibri" w:hAnsi="Calibri" w:cs="Calibri"/>
          <w:lang w:val="en-US"/>
        </w:rPr>
        <w:t xml:space="preserve">and </w:t>
      </w:r>
      <w:r w:rsidR="00877266" w:rsidRPr="00F07398">
        <w:rPr>
          <w:rFonts w:ascii="Calibri" w:hAnsi="Calibri" w:cs="Calibri"/>
          <w:lang w:val="en-US"/>
        </w:rPr>
        <w:t>42</w:t>
      </w:r>
      <w:r w:rsidR="004B64AB" w:rsidRPr="00F07398">
        <w:rPr>
          <w:rFonts w:ascii="Calibri" w:hAnsi="Calibri" w:cs="Calibri"/>
          <w:lang w:val="en-US"/>
        </w:rPr>
        <w:t xml:space="preserve"> points</w:t>
      </w:r>
      <w:r w:rsidR="000B3C11" w:rsidRPr="00F07398">
        <w:rPr>
          <w:rFonts w:ascii="Calibri" w:hAnsi="Calibri" w:cs="Calibri"/>
          <w:lang w:val="en-US"/>
        </w:rPr>
        <w:t xml:space="preserve"> indicates </w:t>
      </w:r>
      <w:r w:rsidR="000B3C11" w:rsidRPr="0004106D">
        <w:rPr>
          <w:rFonts w:ascii="Calibri" w:hAnsi="Calibri" w:cs="Calibri"/>
          <w:i/>
          <w:lang w:val="en-US"/>
        </w:rPr>
        <w:t>low levels of e</w:t>
      </w:r>
      <w:r w:rsidR="000B3C11" w:rsidRPr="00F07398">
        <w:rPr>
          <w:rFonts w:ascii="Calibri" w:hAnsi="Calibri" w:cs="Calibri"/>
          <w:i/>
          <w:lang w:val="en-US"/>
        </w:rPr>
        <w:t>nterprising tendency</w:t>
      </w:r>
      <w:r w:rsidR="00715566" w:rsidRPr="00F07398">
        <w:rPr>
          <w:rFonts w:ascii="Calibri" w:hAnsi="Calibri" w:cs="Calibri"/>
          <w:lang w:val="en-US"/>
        </w:rPr>
        <w:t xml:space="preserve"> (</w:t>
      </w:r>
      <w:r w:rsidR="001077B7" w:rsidRPr="00F07398">
        <w:rPr>
          <w:rFonts w:ascii="Calibri" w:hAnsi="Calibri" w:cs="Calibri"/>
          <w:lang w:val="en-US"/>
        </w:rPr>
        <w:t>s</w:t>
      </w:r>
      <w:r w:rsidR="00715566" w:rsidRPr="00F07398">
        <w:rPr>
          <w:rFonts w:ascii="Calibri" w:hAnsi="Calibri" w:cs="Calibri"/>
          <w:lang w:val="en-US"/>
        </w:rPr>
        <w:t xml:space="preserve">ee </w:t>
      </w:r>
      <w:r w:rsidR="00D91D97" w:rsidRPr="00F07398">
        <w:rPr>
          <w:rFonts w:ascii="Calibri" w:hAnsi="Calibri" w:cs="Calibri"/>
          <w:lang w:val="en-US"/>
        </w:rPr>
        <w:t xml:space="preserve">Table </w:t>
      </w:r>
      <w:r w:rsidR="00715566" w:rsidRPr="00F07398">
        <w:rPr>
          <w:rFonts w:ascii="Calibri" w:hAnsi="Calibri" w:cs="Calibri"/>
          <w:lang w:val="en-US"/>
        </w:rPr>
        <w:t>1 below)</w:t>
      </w:r>
      <w:r w:rsidR="000B3C11" w:rsidRPr="00F07398">
        <w:rPr>
          <w:rFonts w:ascii="Calibri" w:hAnsi="Calibri" w:cs="Calibri"/>
          <w:lang w:val="en-US"/>
        </w:rPr>
        <w:t>.</w:t>
      </w:r>
      <w:r w:rsidR="009C5621" w:rsidRPr="00F07398">
        <w:rPr>
          <w:rFonts w:ascii="Calibri" w:hAnsi="Calibri" w:cs="Calibri"/>
          <w:lang w:val="en-US"/>
        </w:rPr>
        <w:t xml:space="preserve"> </w:t>
      </w:r>
      <w:r w:rsidR="00323B0A" w:rsidRPr="00F07398">
        <w:rPr>
          <w:rFonts w:ascii="Calibri" w:hAnsi="Calibri" w:cs="Calibri"/>
          <w:lang w:val="en-US"/>
        </w:rPr>
        <w:t xml:space="preserve">The scores </w:t>
      </w:r>
      <w:r w:rsidR="006D38D9" w:rsidRPr="00F07398">
        <w:rPr>
          <w:rFonts w:ascii="Calibri" w:hAnsi="Calibri" w:cs="Calibri"/>
          <w:lang w:val="en-US"/>
        </w:rPr>
        <w:t xml:space="preserve">for </w:t>
      </w:r>
      <w:r w:rsidR="00323B0A" w:rsidRPr="00F07398">
        <w:rPr>
          <w:rFonts w:ascii="Calibri" w:hAnsi="Calibri" w:cs="Calibri"/>
          <w:lang w:val="en-US"/>
        </w:rPr>
        <w:t>each</w:t>
      </w:r>
      <w:r w:rsidR="00C96BCE" w:rsidRPr="00F07398">
        <w:rPr>
          <w:rFonts w:ascii="Calibri" w:hAnsi="Calibri" w:cs="Calibri"/>
          <w:lang w:val="en-US"/>
        </w:rPr>
        <w:t xml:space="preserve"> </w:t>
      </w:r>
      <w:r w:rsidR="00746178" w:rsidRPr="00F07398">
        <w:rPr>
          <w:rFonts w:ascii="Calibri" w:hAnsi="Calibri" w:cs="Calibri"/>
          <w:lang w:val="en-US"/>
        </w:rPr>
        <w:t xml:space="preserve">key </w:t>
      </w:r>
      <w:r w:rsidR="00EE1215" w:rsidRPr="00F07398">
        <w:rPr>
          <w:rFonts w:ascii="Calibri" w:hAnsi="Calibri" w:cs="Calibri"/>
          <w:lang w:val="en-US"/>
        </w:rPr>
        <w:t>characteristic</w:t>
      </w:r>
      <w:r w:rsidR="00C96BCE" w:rsidRPr="00F07398">
        <w:rPr>
          <w:rFonts w:ascii="Calibri" w:hAnsi="Calibri" w:cs="Calibri"/>
          <w:lang w:val="en-US"/>
        </w:rPr>
        <w:t xml:space="preserve"> (need for </w:t>
      </w:r>
      <w:r w:rsidR="00746178" w:rsidRPr="00F07398">
        <w:rPr>
          <w:rFonts w:ascii="Calibri" w:hAnsi="Calibri" w:cs="Calibri"/>
          <w:lang w:val="en-US"/>
        </w:rPr>
        <w:t>achievement, need for autonomy, creative tendency, calculated risk-taking, internal locus of control)</w:t>
      </w:r>
      <w:r w:rsidR="00323B0A" w:rsidRPr="00F07398">
        <w:rPr>
          <w:rFonts w:ascii="Calibri" w:hAnsi="Calibri" w:cs="Calibri"/>
          <w:lang w:val="en-US"/>
        </w:rPr>
        <w:t xml:space="preserve"> were </w:t>
      </w:r>
      <w:r w:rsidR="00697021" w:rsidRPr="00F07398">
        <w:rPr>
          <w:rFonts w:ascii="Calibri" w:hAnsi="Calibri" w:cs="Calibri"/>
          <w:lang w:val="en-US"/>
        </w:rPr>
        <w:t>also</w:t>
      </w:r>
      <w:r w:rsidR="00697021" w:rsidRPr="00F07398">
        <w:rPr>
          <w:rFonts w:ascii="Calibri" w:hAnsi="Calibri" w:cs="Calibri"/>
        </w:rPr>
        <w:t xml:space="preserve"> </w:t>
      </w:r>
      <w:r w:rsidR="00323B0A" w:rsidRPr="00F07398">
        <w:rPr>
          <w:rFonts w:ascii="Calibri" w:hAnsi="Calibri" w:cs="Calibri"/>
          <w:lang w:val="en-US"/>
        </w:rPr>
        <w:t>summed</w:t>
      </w:r>
      <w:r w:rsidR="00697021" w:rsidRPr="00F07398">
        <w:rPr>
          <w:rFonts w:ascii="Calibri" w:hAnsi="Calibri" w:cs="Calibri"/>
          <w:lang w:val="en-US"/>
        </w:rPr>
        <w:t>.</w:t>
      </w:r>
    </w:p>
    <w:p w:rsidR="00E47EE4" w:rsidRPr="00F07398" w:rsidRDefault="00E47EE4" w:rsidP="00430E74">
      <w:pPr>
        <w:jc w:val="both"/>
        <w:rPr>
          <w:rFonts w:ascii="Calibri" w:hAnsi="Calibri" w:cs="Calibri"/>
          <w:lang w:val="en-US"/>
        </w:rPr>
      </w:pPr>
    </w:p>
    <w:p w:rsidR="002B6F11" w:rsidRPr="00F07398" w:rsidRDefault="00E75AD7" w:rsidP="00430E74">
      <w:pPr>
        <w:jc w:val="both"/>
        <w:rPr>
          <w:rFonts w:ascii="Calibri" w:hAnsi="Calibri" w:cs="Calibri"/>
        </w:rPr>
      </w:pPr>
      <w:r w:rsidRPr="00F07398">
        <w:rPr>
          <w:rFonts w:ascii="Calibri" w:hAnsi="Calibri" w:cs="Calibri"/>
        </w:rPr>
        <w:t>Table</w:t>
      </w:r>
      <w:r w:rsidR="002B6F11" w:rsidRPr="00F07398">
        <w:rPr>
          <w:rFonts w:ascii="Calibri" w:hAnsi="Calibri" w:cs="Calibri"/>
        </w:rPr>
        <w:t xml:space="preserve"> </w:t>
      </w:r>
      <w:r w:rsidR="00E47EE4" w:rsidRPr="00F07398">
        <w:rPr>
          <w:rFonts w:ascii="Calibri" w:hAnsi="Calibri" w:cs="Calibri"/>
        </w:rPr>
        <w:t>1</w:t>
      </w:r>
      <w:r w:rsidR="00127B8B" w:rsidRPr="00F07398">
        <w:rPr>
          <w:rFonts w:ascii="Calibri" w:hAnsi="Calibri" w:cs="Calibri"/>
        </w:rPr>
        <w:t xml:space="preserve">. </w:t>
      </w:r>
      <w:r w:rsidR="002B6F11" w:rsidRPr="00F07398">
        <w:rPr>
          <w:rFonts w:ascii="Calibri" w:hAnsi="Calibri" w:cs="Calibri"/>
        </w:rPr>
        <w:t>Classi</w:t>
      </w:r>
      <w:r w:rsidRPr="00F07398">
        <w:rPr>
          <w:rFonts w:ascii="Calibri" w:hAnsi="Calibri" w:cs="Calibri"/>
        </w:rPr>
        <w:t>fication of GET</w:t>
      </w:r>
      <w:r w:rsidR="00186BBE" w:rsidRPr="00F07398">
        <w:rPr>
          <w:rFonts w:ascii="Calibri" w:hAnsi="Calibri" w:cs="Calibri"/>
        </w:rPr>
        <w:t>2</w:t>
      </w:r>
      <w:r w:rsidR="002B6F11" w:rsidRPr="00F07398">
        <w:rPr>
          <w:rFonts w:ascii="Calibri" w:hAnsi="Calibri" w:cs="Calibri"/>
        </w:rPr>
        <w:t xml:space="preserve"> test scores</w:t>
      </w:r>
    </w:p>
    <w:tbl>
      <w:tblPr>
        <w:tblStyle w:val="TableGrid"/>
        <w:tblW w:w="0" w:type="auto"/>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965"/>
        <w:gridCol w:w="1405"/>
        <w:gridCol w:w="963"/>
        <w:gridCol w:w="1281"/>
        <w:gridCol w:w="996"/>
        <w:gridCol w:w="222"/>
      </w:tblGrid>
      <w:tr w:rsidR="00AB5F52" w:rsidRPr="00F07398" w:rsidTr="00311EFE">
        <w:trPr>
          <w:gridAfter w:val="1"/>
        </w:trPr>
        <w:tc>
          <w:tcPr>
            <w:tcW w:w="0" w:type="auto"/>
            <w:tcBorders>
              <w:top w:val="single" w:sz="4" w:space="0" w:color="000000"/>
              <w:bottom w:val="single" w:sz="4" w:space="0" w:color="000000"/>
            </w:tcBorders>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Dimension</w:t>
            </w:r>
          </w:p>
        </w:tc>
        <w:tc>
          <w:tcPr>
            <w:tcW w:w="0" w:type="auto"/>
            <w:tcBorders>
              <w:top w:val="single" w:sz="4" w:space="0" w:color="000000"/>
              <w:bottom w:val="single" w:sz="4" w:space="0" w:color="000000"/>
            </w:tcBorders>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Maximum Score</w:t>
            </w:r>
          </w:p>
        </w:tc>
        <w:tc>
          <w:tcPr>
            <w:tcW w:w="0" w:type="auto"/>
            <w:tcBorders>
              <w:top w:val="single" w:sz="4" w:space="0" w:color="000000"/>
              <w:bottom w:val="single" w:sz="4" w:space="0" w:color="000000"/>
            </w:tcBorders>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Low Score</w:t>
            </w:r>
          </w:p>
        </w:tc>
        <w:tc>
          <w:tcPr>
            <w:tcW w:w="0" w:type="auto"/>
            <w:tcBorders>
              <w:top w:val="single" w:sz="4" w:space="0" w:color="000000"/>
              <w:bottom w:val="single" w:sz="4" w:space="0" w:color="000000"/>
            </w:tcBorders>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Medium Score</w:t>
            </w:r>
          </w:p>
        </w:tc>
        <w:tc>
          <w:tcPr>
            <w:tcW w:w="0" w:type="auto"/>
            <w:tcBorders>
              <w:top w:val="single" w:sz="4" w:space="0" w:color="000000"/>
              <w:bottom w:val="single" w:sz="4" w:space="0" w:color="000000"/>
            </w:tcBorders>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High Score</w:t>
            </w:r>
          </w:p>
        </w:tc>
      </w:tr>
      <w:tr w:rsidR="00D610DE" w:rsidRPr="00F07398" w:rsidTr="00311EFE">
        <w:trPr>
          <w:gridAfter w:val="1"/>
        </w:trPr>
        <w:tc>
          <w:tcPr>
            <w:tcW w:w="0" w:type="auto"/>
            <w:tcBorders>
              <w:top w:val="single" w:sz="4" w:space="0" w:color="000000"/>
            </w:tcBorders>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Need for achievement</w:t>
            </w:r>
          </w:p>
        </w:tc>
        <w:tc>
          <w:tcPr>
            <w:tcW w:w="0" w:type="auto"/>
            <w:tcBorders>
              <w:top w:val="single" w:sz="4" w:space="0" w:color="000000"/>
            </w:tcBorders>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5</w:t>
            </w:r>
          </w:p>
        </w:tc>
        <w:tc>
          <w:tcPr>
            <w:tcW w:w="0" w:type="auto"/>
            <w:tcBorders>
              <w:top w:val="single" w:sz="4" w:space="0" w:color="000000"/>
            </w:tcBorders>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0-</w:t>
            </w:r>
            <w:r w:rsidR="00877266" w:rsidRPr="00F07398">
              <w:rPr>
                <w:rFonts w:ascii="Calibri" w:hAnsi="Calibri" w:cs="Calibri"/>
                <w:sz w:val="18"/>
                <w:szCs w:val="18"/>
              </w:rPr>
              <w:t>2</w:t>
            </w:r>
          </w:p>
        </w:tc>
        <w:tc>
          <w:tcPr>
            <w:tcW w:w="0" w:type="auto"/>
            <w:tcBorders>
              <w:top w:val="single" w:sz="4" w:space="0" w:color="000000"/>
            </w:tcBorders>
          </w:tcPr>
          <w:p w:rsidR="002B6F11" w:rsidRPr="00F07398" w:rsidRDefault="00877266" w:rsidP="00430E74">
            <w:pPr>
              <w:jc w:val="both"/>
              <w:rPr>
                <w:rFonts w:ascii="Calibri" w:hAnsi="Calibri" w:cs="Calibri"/>
                <w:sz w:val="18"/>
                <w:szCs w:val="18"/>
              </w:rPr>
            </w:pPr>
            <w:r w:rsidRPr="00F07398">
              <w:rPr>
                <w:rFonts w:ascii="Calibri" w:hAnsi="Calibri" w:cs="Calibri"/>
                <w:sz w:val="18"/>
                <w:szCs w:val="18"/>
              </w:rPr>
              <w:t>3-</w:t>
            </w:r>
            <w:r w:rsidR="002B6F11" w:rsidRPr="00F07398">
              <w:rPr>
                <w:rFonts w:ascii="Calibri" w:hAnsi="Calibri" w:cs="Calibri"/>
                <w:sz w:val="18"/>
                <w:szCs w:val="18"/>
              </w:rPr>
              <w:t>4</w:t>
            </w:r>
          </w:p>
        </w:tc>
        <w:tc>
          <w:tcPr>
            <w:tcW w:w="0" w:type="auto"/>
            <w:tcBorders>
              <w:top w:val="single" w:sz="4" w:space="0" w:color="000000"/>
            </w:tcBorders>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5</w:t>
            </w:r>
          </w:p>
        </w:tc>
      </w:tr>
      <w:tr w:rsidR="00D610DE" w:rsidRPr="00F07398" w:rsidTr="00311EFE">
        <w:trPr>
          <w:gridAfter w:val="1"/>
        </w:trPr>
        <w:tc>
          <w:tcPr>
            <w:tcW w:w="0" w:type="auto"/>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Need for autonomy</w:t>
            </w:r>
          </w:p>
        </w:tc>
        <w:tc>
          <w:tcPr>
            <w:tcW w:w="0" w:type="auto"/>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20</w:t>
            </w:r>
          </w:p>
        </w:tc>
        <w:tc>
          <w:tcPr>
            <w:tcW w:w="0" w:type="auto"/>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0-</w:t>
            </w:r>
            <w:r w:rsidR="00DB37D8" w:rsidRPr="00F07398">
              <w:rPr>
                <w:rFonts w:ascii="Calibri" w:hAnsi="Calibri" w:cs="Calibri"/>
                <w:sz w:val="18"/>
                <w:szCs w:val="18"/>
              </w:rPr>
              <w:t>7</w:t>
            </w:r>
          </w:p>
        </w:tc>
        <w:tc>
          <w:tcPr>
            <w:tcW w:w="0" w:type="auto"/>
          </w:tcPr>
          <w:p w:rsidR="002B6F11" w:rsidRPr="00F07398" w:rsidRDefault="00877266" w:rsidP="00430E74">
            <w:pPr>
              <w:jc w:val="both"/>
              <w:rPr>
                <w:rFonts w:ascii="Calibri" w:hAnsi="Calibri" w:cs="Calibri"/>
                <w:sz w:val="18"/>
                <w:szCs w:val="18"/>
              </w:rPr>
            </w:pPr>
            <w:r w:rsidRPr="00F07398">
              <w:rPr>
                <w:rFonts w:ascii="Calibri" w:hAnsi="Calibri" w:cs="Calibri"/>
                <w:sz w:val="18"/>
                <w:szCs w:val="18"/>
              </w:rPr>
              <w:t>8</w:t>
            </w:r>
            <w:r w:rsidR="002B6F11" w:rsidRPr="00F07398">
              <w:rPr>
                <w:rFonts w:ascii="Calibri" w:hAnsi="Calibri" w:cs="Calibri"/>
                <w:sz w:val="18"/>
                <w:szCs w:val="18"/>
              </w:rPr>
              <w:t>-</w:t>
            </w:r>
            <w:r w:rsidRPr="00F07398">
              <w:rPr>
                <w:rFonts w:ascii="Calibri" w:hAnsi="Calibri" w:cs="Calibri"/>
                <w:sz w:val="18"/>
                <w:szCs w:val="18"/>
              </w:rPr>
              <w:t>1</w:t>
            </w:r>
            <w:r w:rsidR="005E7EB6" w:rsidRPr="00F07398">
              <w:rPr>
                <w:rFonts w:ascii="Calibri" w:hAnsi="Calibri" w:cs="Calibri"/>
                <w:sz w:val="18"/>
                <w:szCs w:val="18"/>
              </w:rPr>
              <w:t>4</w:t>
            </w:r>
          </w:p>
        </w:tc>
        <w:tc>
          <w:tcPr>
            <w:tcW w:w="0" w:type="auto"/>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1</w:t>
            </w:r>
            <w:r w:rsidR="005E7EB6" w:rsidRPr="00F07398">
              <w:rPr>
                <w:rFonts w:ascii="Calibri" w:hAnsi="Calibri" w:cs="Calibri"/>
                <w:sz w:val="18"/>
                <w:szCs w:val="18"/>
              </w:rPr>
              <w:t>5</w:t>
            </w:r>
            <w:r w:rsidRPr="00F07398">
              <w:rPr>
                <w:rFonts w:ascii="Calibri" w:hAnsi="Calibri" w:cs="Calibri"/>
                <w:sz w:val="18"/>
                <w:szCs w:val="18"/>
              </w:rPr>
              <w:t>-20</w:t>
            </w:r>
          </w:p>
        </w:tc>
      </w:tr>
      <w:tr w:rsidR="00D610DE" w:rsidRPr="00F07398" w:rsidTr="00311EFE">
        <w:trPr>
          <w:gridAfter w:val="1"/>
        </w:trPr>
        <w:tc>
          <w:tcPr>
            <w:tcW w:w="0" w:type="auto"/>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Creative tendency</w:t>
            </w:r>
          </w:p>
        </w:tc>
        <w:tc>
          <w:tcPr>
            <w:tcW w:w="0" w:type="auto"/>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55</w:t>
            </w:r>
          </w:p>
        </w:tc>
        <w:tc>
          <w:tcPr>
            <w:tcW w:w="0" w:type="auto"/>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0-</w:t>
            </w:r>
            <w:r w:rsidR="00877266" w:rsidRPr="00F07398">
              <w:rPr>
                <w:rFonts w:ascii="Calibri" w:hAnsi="Calibri" w:cs="Calibri"/>
                <w:sz w:val="18"/>
                <w:szCs w:val="18"/>
              </w:rPr>
              <w:t>18</w:t>
            </w:r>
          </w:p>
        </w:tc>
        <w:tc>
          <w:tcPr>
            <w:tcW w:w="0" w:type="auto"/>
          </w:tcPr>
          <w:p w:rsidR="002B6F11" w:rsidRPr="00F07398" w:rsidRDefault="00877266" w:rsidP="00430E74">
            <w:pPr>
              <w:jc w:val="both"/>
              <w:rPr>
                <w:rFonts w:ascii="Calibri" w:hAnsi="Calibri" w:cs="Calibri"/>
                <w:sz w:val="18"/>
                <w:szCs w:val="18"/>
              </w:rPr>
            </w:pPr>
            <w:r w:rsidRPr="00F07398">
              <w:rPr>
                <w:rFonts w:ascii="Calibri" w:hAnsi="Calibri" w:cs="Calibri"/>
                <w:sz w:val="18"/>
                <w:szCs w:val="18"/>
              </w:rPr>
              <w:t>19</w:t>
            </w:r>
            <w:r w:rsidR="002B6F11" w:rsidRPr="00F07398">
              <w:rPr>
                <w:rFonts w:ascii="Calibri" w:hAnsi="Calibri" w:cs="Calibri"/>
                <w:sz w:val="18"/>
                <w:szCs w:val="18"/>
              </w:rPr>
              <w:t>-3</w:t>
            </w:r>
            <w:r w:rsidR="005E7EB6" w:rsidRPr="00F07398">
              <w:rPr>
                <w:rFonts w:ascii="Calibri" w:hAnsi="Calibri" w:cs="Calibri"/>
                <w:sz w:val="18"/>
                <w:szCs w:val="18"/>
              </w:rPr>
              <w:t>6</w:t>
            </w:r>
          </w:p>
        </w:tc>
        <w:tc>
          <w:tcPr>
            <w:tcW w:w="0" w:type="auto"/>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3</w:t>
            </w:r>
            <w:r w:rsidR="005E7EB6" w:rsidRPr="00F07398">
              <w:rPr>
                <w:rFonts w:ascii="Calibri" w:hAnsi="Calibri" w:cs="Calibri"/>
                <w:sz w:val="18"/>
                <w:szCs w:val="18"/>
              </w:rPr>
              <w:t>7</w:t>
            </w:r>
            <w:r w:rsidRPr="00F07398">
              <w:rPr>
                <w:rFonts w:ascii="Calibri" w:hAnsi="Calibri" w:cs="Calibri"/>
                <w:sz w:val="18"/>
                <w:szCs w:val="18"/>
              </w:rPr>
              <w:t>-55</w:t>
            </w:r>
          </w:p>
        </w:tc>
      </w:tr>
      <w:tr w:rsidR="00025799" w:rsidRPr="00F07398" w:rsidTr="00311EFE">
        <w:tc>
          <w:tcPr>
            <w:tcW w:w="0" w:type="auto"/>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Calculated risk-taking</w:t>
            </w:r>
          </w:p>
        </w:tc>
        <w:tc>
          <w:tcPr>
            <w:tcW w:w="0" w:type="auto"/>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30</w:t>
            </w:r>
          </w:p>
        </w:tc>
        <w:tc>
          <w:tcPr>
            <w:tcW w:w="0" w:type="auto"/>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0-</w:t>
            </w:r>
            <w:r w:rsidR="00877266" w:rsidRPr="00F07398">
              <w:rPr>
                <w:rFonts w:ascii="Calibri" w:hAnsi="Calibri" w:cs="Calibri"/>
                <w:sz w:val="18"/>
                <w:szCs w:val="18"/>
              </w:rPr>
              <w:t>10</w:t>
            </w:r>
          </w:p>
        </w:tc>
        <w:tc>
          <w:tcPr>
            <w:tcW w:w="0" w:type="auto"/>
          </w:tcPr>
          <w:p w:rsidR="002B6F11" w:rsidRPr="00F07398" w:rsidRDefault="00877266" w:rsidP="00430E74">
            <w:pPr>
              <w:jc w:val="both"/>
              <w:rPr>
                <w:rFonts w:ascii="Calibri" w:hAnsi="Calibri" w:cs="Calibri"/>
                <w:sz w:val="18"/>
                <w:szCs w:val="18"/>
              </w:rPr>
            </w:pPr>
            <w:r w:rsidRPr="00F07398">
              <w:rPr>
                <w:rFonts w:ascii="Calibri" w:hAnsi="Calibri" w:cs="Calibri"/>
                <w:sz w:val="18"/>
                <w:szCs w:val="18"/>
              </w:rPr>
              <w:t>11</w:t>
            </w:r>
            <w:r w:rsidR="002B6F11" w:rsidRPr="00F07398">
              <w:rPr>
                <w:rFonts w:ascii="Calibri" w:hAnsi="Calibri" w:cs="Calibri"/>
                <w:sz w:val="18"/>
                <w:szCs w:val="18"/>
              </w:rPr>
              <w:t>-</w:t>
            </w:r>
            <w:r w:rsidR="005E7EB6" w:rsidRPr="00F07398">
              <w:rPr>
                <w:rFonts w:ascii="Calibri" w:hAnsi="Calibri" w:cs="Calibri"/>
                <w:sz w:val="18"/>
                <w:szCs w:val="18"/>
              </w:rPr>
              <w:t>20</w:t>
            </w:r>
          </w:p>
        </w:tc>
        <w:tc>
          <w:tcPr>
            <w:tcW w:w="0" w:type="auto"/>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2</w:t>
            </w:r>
            <w:r w:rsidR="005E7EB6" w:rsidRPr="00F07398">
              <w:rPr>
                <w:rFonts w:ascii="Calibri" w:hAnsi="Calibri" w:cs="Calibri"/>
                <w:sz w:val="18"/>
                <w:szCs w:val="18"/>
              </w:rPr>
              <w:t>1</w:t>
            </w:r>
            <w:r w:rsidRPr="00F07398">
              <w:rPr>
                <w:rFonts w:ascii="Calibri" w:hAnsi="Calibri" w:cs="Calibri"/>
                <w:sz w:val="18"/>
                <w:szCs w:val="18"/>
              </w:rPr>
              <w:t>-30</w:t>
            </w:r>
          </w:p>
        </w:tc>
        <w:tc>
          <w:tcPr>
            <w:tcW w:w="0" w:type="auto"/>
            <w:vAlign w:val="center"/>
          </w:tcPr>
          <w:p w:rsidR="002B6F11" w:rsidRPr="00F07398" w:rsidRDefault="002B6F11" w:rsidP="00430E74">
            <w:pPr>
              <w:jc w:val="both"/>
              <w:rPr>
                <w:rFonts w:ascii="Calibri" w:hAnsi="Calibri" w:cs="Calibri"/>
                <w:sz w:val="18"/>
                <w:szCs w:val="18"/>
              </w:rPr>
            </w:pPr>
          </w:p>
        </w:tc>
      </w:tr>
      <w:tr w:rsidR="00D610DE" w:rsidRPr="00F07398" w:rsidTr="00311EFE">
        <w:trPr>
          <w:gridAfter w:val="1"/>
        </w:trPr>
        <w:tc>
          <w:tcPr>
            <w:tcW w:w="0" w:type="auto"/>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Internal locus of control</w:t>
            </w:r>
          </w:p>
        </w:tc>
        <w:tc>
          <w:tcPr>
            <w:tcW w:w="0" w:type="auto"/>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15</w:t>
            </w:r>
          </w:p>
        </w:tc>
        <w:tc>
          <w:tcPr>
            <w:tcW w:w="0" w:type="auto"/>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0-</w:t>
            </w:r>
            <w:r w:rsidR="00877266" w:rsidRPr="00F07398">
              <w:rPr>
                <w:rFonts w:ascii="Calibri" w:hAnsi="Calibri" w:cs="Calibri"/>
                <w:sz w:val="18"/>
                <w:szCs w:val="18"/>
              </w:rPr>
              <w:t>5</w:t>
            </w:r>
          </w:p>
        </w:tc>
        <w:tc>
          <w:tcPr>
            <w:tcW w:w="0" w:type="auto"/>
          </w:tcPr>
          <w:p w:rsidR="002B6F11" w:rsidRPr="00F07398" w:rsidRDefault="00877266" w:rsidP="00430E74">
            <w:pPr>
              <w:jc w:val="both"/>
              <w:rPr>
                <w:rFonts w:ascii="Calibri" w:hAnsi="Calibri" w:cs="Calibri"/>
                <w:sz w:val="18"/>
                <w:szCs w:val="18"/>
              </w:rPr>
            </w:pPr>
            <w:r w:rsidRPr="00F07398">
              <w:rPr>
                <w:rFonts w:ascii="Calibri" w:hAnsi="Calibri" w:cs="Calibri"/>
                <w:sz w:val="18"/>
                <w:szCs w:val="18"/>
              </w:rPr>
              <w:t>6-10</w:t>
            </w:r>
          </w:p>
        </w:tc>
        <w:tc>
          <w:tcPr>
            <w:tcW w:w="0" w:type="auto"/>
            <w:vAlign w:val="center"/>
          </w:tcPr>
          <w:p w:rsidR="002B6F11" w:rsidRPr="00F07398" w:rsidRDefault="002B6F11" w:rsidP="00430E74">
            <w:pPr>
              <w:jc w:val="both"/>
              <w:rPr>
                <w:rFonts w:ascii="Calibri" w:hAnsi="Calibri" w:cs="Calibri"/>
                <w:sz w:val="18"/>
                <w:szCs w:val="18"/>
              </w:rPr>
            </w:pPr>
            <w:r w:rsidRPr="00F07398">
              <w:rPr>
                <w:rFonts w:ascii="Calibri" w:hAnsi="Calibri" w:cs="Calibri"/>
                <w:sz w:val="18"/>
                <w:szCs w:val="18"/>
              </w:rPr>
              <w:t>1</w:t>
            </w:r>
            <w:r w:rsidR="00877266" w:rsidRPr="00F07398">
              <w:rPr>
                <w:rFonts w:ascii="Calibri" w:hAnsi="Calibri" w:cs="Calibri"/>
                <w:sz w:val="18"/>
                <w:szCs w:val="18"/>
              </w:rPr>
              <w:t>1</w:t>
            </w:r>
            <w:r w:rsidRPr="00F07398">
              <w:rPr>
                <w:rFonts w:ascii="Calibri" w:hAnsi="Calibri" w:cs="Calibri"/>
                <w:sz w:val="18"/>
                <w:szCs w:val="18"/>
              </w:rPr>
              <w:t>-15</w:t>
            </w:r>
          </w:p>
        </w:tc>
      </w:tr>
      <w:tr w:rsidR="00D610DE" w:rsidRPr="00F07398" w:rsidTr="00311EFE">
        <w:trPr>
          <w:gridAfter w:val="1"/>
        </w:trPr>
        <w:tc>
          <w:tcPr>
            <w:tcW w:w="0" w:type="auto"/>
            <w:vAlign w:val="center"/>
          </w:tcPr>
          <w:p w:rsidR="002B6F11" w:rsidRPr="00F07398" w:rsidRDefault="002B6F11" w:rsidP="00430E74">
            <w:pPr>
              <w:jc w:val="both"/>
              <w:rPr>
                <w:rFonts w:ascii="Calibri" w:hAnsi="Calibri" w:cs="Calibri"/>
                <w:b/>
                <w:bCs/>
                <w:sz w:val="18"/>
                <w:szCs w:val="18"/>
              </w:rPr>
            </w:pPr>
            <w:r w:rsidRPr="00F07398">
              <w:rPr>
                <w:rFonts w:ascii="Calibri" w:hAnsi="Calibri" w:cs="Calibri"/>
                <w:b/>
                <w:bCs/>
                <w:sz w:val="18"/>
                <w:szCs w:val="18"/>
              </w:rPr>
              <w:t>Overall GET</w:t>
            </w:r>
          </w:p>
        </w:tc>
        <w:tc>
          <w:tcPr>
            <w:tcW w:w="0" w:type="auto"/>
          </w:tcPr>
          <w:p w:rsidR="002B6F11" w:rsidRPr="00F07398" w:rsidRDefault="002B6F11" w:rsidP="00430E74">
            <w:pPr>
              <w:jc w:val="both"/>
              <w:rPr>
                <w:rFonts w:ascii="Calibri" w:hAnsi="Calibri" w:cs="Calibri"/>
                <w:b/>
                <w:bCs/>
                <w:sz w:val="18"/>
                <w:szCs w:val="18"/>
              </w:rPr>
            </w:pPr>
            <w:r w:rsidRPr="00F07398">
              <w:rPr>
                <w:rFonts w:ascii="Calibri" w:hAnsi="Calibri" w:cs="Calibri"/>
                <w:b/>
                <w:bCs/>
                <w:sz w:val="18"/>
                <w:szCs w:val="18"/>
              </w:rPr>
              <w:t>125</w:t>
            </w:r>
          </w:p>
        </w:tc>
        <w:tc>
          <w:tcPr>
            <w:tcW w:w="0" w:type="auto"/>
          </w:tcPr>
          <w:p w:rsidR="002B6F11" w:rsidRPr="00F07398" w:rsidRDefault="002B6F11" w:rsidP="00430E74">
            <w:pPr>
              <w:jc w:val="both"/>
              <w:rPr>
                <w:rFonts w:ascii="Calibri" w:hAnsi="Calibri" w:cs="Calibri"/>
                <w:b/>
                <w:bCs/>
                <w:sz w:val="18"/>
                <w:szCs w:val="18"/>
              </w:rPr>
            </w:pPr>
            <w:r w:rsidRPr="00F07398">
              <w:rPr>
                <w:rFonts w:ascii="Calibri" w:hAnsi="Calibri" w:cs="Calibri"/>
                <w:b/>
                <w:bCs/>
                <w:sz w:val="18"/>
                <w:szCs w:val="18"/>
              </w:rPr>
              <w:t>0-</w:t>
            </w:r>
            <w:r w:rsidR="005A6386" w:rsidRPr="00F07398">
              <w:rPr>
                <w:rFonts w:ascii="Calibri" w:hAnsi="Calibri" w:cs="Calibri"/>
                <w:b/>
                <w:bCs/>
                <w:sz w:val="18"/>
                <w:szCs w:val="18"/>
              </w:rPr>
              <w:t>42</w:t>
            </w:r>
          </w:p>
        </w:tc>
        <w:tc>
          <w:tcPr>
            <w:tcW w:w="0" w:type="auto"/>
          </w:tcPr>
          <w:p w:rsidR="002B6F11" w:rsidRPr="00F07398" w:rsidRDefault="005A6386" w:rsidP="00430E74">
            <w:pPr>
              <w:jc w:val="both"/>
              <w:rPr>
                <w:rFonts w:ascii="Calibri" w:hAnsi="Calibri" w:cs="Calibri"/>
                <w:b/>
                <w:bCs/>
                <w:sz w:val="18"/>
                <w:szCs w:val="18"/>
              </w:rPr>
            </w:pPr>
            <w:r w:rsidRPr="00F07398">
              <w:rPr>
                <w:rFonts w:ascii="Calibri" w:hAnsi="Calibri" w:cs="Calibri"/>
                <w:b/>
                <w:bCs/>
                <w:sz w:val="18"/>
                <w:szCs w:val="18"/>
              </w:rPr>
              <w:t>43</w:t>
            </w:r>
            <w:r w:rsidR="002B6F11" w:rsidRPr="00F07398">
              <w:rPr>
                <w:rFonts w:ascii="Calibri" w:hAnsi="Calibri" w:cs="Calibri"/>
                <w:b/>
                <w:bCs/>
                <w:sz w:val="18"/>
                <w:szCs w:val="18"/>
              </w:rPr>
              <w:t>-</w:t>
            </w:r>
            <w:r w:rsidR="00DB37D8" w:rsidRPr="00F07398">
              <w:rPr>
                <w:rFonts w:ascii="Calibri" w:hAnsi="Calibri" w:cs="Calibri"/>
                <w:b/>
                <w:bCs/>
                <w:sz w:val="18"/>
                <w:szCs w:val="18"/>
              </w:rPr>
              <w:t>83</w:t>
            </w:r>
          </w:p>
        </w:tc>
        <w:tc>
          <w:tcPr>
            <w:tcW w:w="0" w:type="auto"/>
            <w:vAlign w:val="center"/>
          </w:tcPr>
          <w:p w:rsidR="002B6F11" w:rsidRPr="00F07398" w:rsidRDefault="00DB37D8" w:rsidP="00430E74">
            <w:pPr>
              <w:jc w:val="both"/>
              <w:rPr>
                <w:rFonts w:ascii="Calibri" w:hAnsi="Calibri" w:cs="Calibri"/>
                <w:b/>
                <w:bCs/>
                <w:sz w:val="18"/>
                <w:szCs w:val="18"/>
              </w:rPr>
            </w:pPr>
            <w:r w:rsidRPr="00F07398">
              <w:rPr>
                <w:rFonts w:ascii="Calibri" w:hAnsi="Calibri" w:cs="Calibri"/>
                <w:b/>
                <w:bCs/>
                <w:sz w:val="18"/>
                <w:szCs w:val="18"/>
              </w:rPr>
              <w:t>84</w:t>
            </w:r>
            <w:r w:rsidR="002B6F11" w:rsidRPr="00F07398">
              <w:rPr>
                <w:rFonts w:ascii="Calibri" w:hAnsi="Calibri" w:cs="Calibri"/>
                <w:b/>
                <w:bCs/>
                <w:sz w:val="18"/>
                <w:szCs w:val="18"/>
              </w:rPr>
              <w:t>-125</w:t>
            </w:r>
          </w:p>
        </w:tc>
      </w:tr>
    </w:tbl>
    <w:p w:rsidR="006A23CD" w:rsidRPr="00222B9D" w:rsidRDefault="006A23CD" w:rsidP="00430E74">
      <w:pPr>
        <w:jc w:val="both"/>
        <w:rPr>
          <w:rFonts w:ascii="Calibri" w:hAnsi="Calibri" w:cs="Calibri"/>
        </w:rPr>
      </w:pPr>
    </w:p>
    <w:p w:rsidR="00946789" w:rsidRPr="00F07398" w:rsidRDefault="00AA39D9" w:rsidP="00430E74">
      <w:pPr>
        <w:jc w:val="both"/>
        <w:rPr>
          <w:rFonts w:ascii="Calibri" w:hAnsi="Calibri" w:cs="Calibri"/>
          <w:i/>
        </w:rPr>
      </w:pPr>
      <w:r w:rsidRPr="00F07398">
        <w:rPr>
          <w:rFonts w:ascii="Calibri" w:hAnsi="Calibri" w:cs="Calibri"/>
          <w:i/>
        </w:rPr>
        <w:t>3.</w:t>
      </w:r>
      <w:r w:rsidR="00530EBE" w:rsidRPr="00F07398">
        <w:rPr>
          <w:rFonts w:ascii="Calibri" w:hAnsi="Calibri" w:cs="Calibri"/>
          <w:i/>
        </w:rPr>
        <w:t>4</w:t>
      </w:r>
      <w:r w:rsidRPr="00F07398">
        <w:rPr>
          <w:rFonts w:ascii="Calibri" w:hAnsi="Calibri" w:cs="Calibri"/>
          <w:i/>
        </w:rPr>
        <w:t xml:space="preserve"> Data </w:t>
      </w:r>
      <w:r w:rsidR="00127B8B" w:rsidRPr="00F07398">
        <w:rPr>
          <w:rFonts w:ascii="Calibri" w:hAnsi="Calibri" w:cs="Calibri"/>
          <w:i/>
        </w:rPr>
        <w:t>a</w:t>
      </w:r>
      <w:r w:rsidRPr="00F07398">
        <w:rPr>
          <w:rFonts w:ascii="Calibri" w:hAnsi="Calibri" w:cs="Calibri"/>
          <w:i/>
        </w:rPr>
        <w:t>nalysis</w:t>
      </w:r>
    </w:p>
    <w:p w:rsidR="00AA1036" w:rsidRPr="00F07398" w:rsidRDefault="00F0108E" w:rsidP="00930B7C">
      <w:pPr>
        <w:jc w:val="both"/>
        <w:rPr>
          <w:rFonts w:ascii="Calibri" w:hAnsi="Calibri" w:cs="Calibri"/>
        </w:rPr>
      </w:pPr>
      <w:r w:rsidRPr="00F07398">
        <w:rPr>
          <w:rFonts w:ascii="Calibri" w:hAnsi="Calibri" w:cs="Calibri"/>
        </w:rPr>
        <w:t xml:space="preserve">The data were analysed </w:t>
      </w:r>
      <w:r w:rsidR="00AE7EF5" w:rsidRPr="00F07398">
        <w:rPr>
          <w:rFonts w:ascii="Calibri" w:hAnsi="Calibri" w:cs="Calibri"/>
        </w:rPr>
        <w:t>using</w:t>
      </w:r>
      <w:r w:rsidRPr="00F07398">
        <w:rPr>
          <w:rFonts w:ascii="Calibri" w:hAnsi="Calibri" w:cs="Calibri"/>
        </w:rPr>
        <w:t xml:space="preserve"> </w:t>
      </w:r>
      <w:r w:rsidR="007A629B" w:rsidRPr="00F07398">
        <w:rPr>
          <w:rFonts w:ascii="Calibri" w:hAnsi="Calibri" w:cs="Calibri"/>
        </w:rPr>
        <w:t xml:space="preserve">both </w:t>
      </w:r>
      <w:r w:rsidRPr="00F07398">
        <w:rPr>
          <w:rFonts w:ascii="Calibri" w:hAnsi="Calibri" w:cs="Calibri"/>
        </w:rPr>
        <w:t>descriptive statistics (i.e. mean, median, min</w:t>
      </w:r>
      <w:r w:rsidR="00864643" w:rsidRPr="00F07398">
        <w:rPr>
          <w:rFonts w:ascii="Calibri" w:hAnsi="Calibri" w:cs="Calibri"/>
        </w:rPr>
        <w:t>imum</w:t>
      </w:r>
      <w:r w:rsidRPr="00F07398">
        <w:rPr>
          <w:rFonts w:ascii="Calibri" w:hAnsi="Calibri" w:cs="Calibri"/>
        </w:rPr>
        <w:t>, max</w:t>
      </w:r>
      <w:r w:rsidR="00864643" w:rsidRPr="00F07398">
        <w:rPr>
          <w:rFonts w:ascii="Calibri" w:hAnsi="Calibri" w:cs="Calibri"/>
        </w:rPr>
        <w:t>imum</w:t>
      </w:r>
      <w:r w:rsidRPr="00F07398">
        <w:rPr>
          <w:rFonts w:ascii="Calibri" w:hAnsi="Calibri" w:cs="Calibri"/>
        </w:rPr>
        <w:t xml:space="preserve"> and standard deviation)</w:t>
      </w:r>
      <w:r w:rsidR="006F24E2" w:rsidRPr="00F07398">
        <w:rPr>
          <w:rFonts w:ascii="Calibri" w:hAnsi="Calibri" w:cs="Calibri"/>
        </w:rPr>
        <w:t xml:space="preserve"> </w:t>
      </w:r>
      <w:r w:rsidRPr="00F07398">
        <w:rPr>
          <w:rFonts w:ascii="Calibri" w:hAnsi="Calibri" w:cs="Calibri"/>
        </w:rPr>
        <w:t xml:space="preserve">and inferential statistics (i.e. </w:t>
      </w:r>
      <w:r w:rsidR="00E06D84" w:rsidRPr="00F07398">
        <w:rPr>
          <w:rFonts w:ascii="Calibri" w:hAnsi="Calibri" w:cs="Calibri"/>
          <w:lang w:val="en-US"/>
        </w:rPr>
        <w:t>Chi-square test</w:t>
      </w:r>
      <w:r w:rsidR="000E37C2" w:rsidRPr="00F07398">
        <w:rPr>
          <w:rFonts w:ascii="Calibri" w:hAnsi="Calibri" w:cs="Calibri"/>
          <w:lang w:val="en-US"/>
        </w:rPr>
        <w:t>s</w:t>
      </w:r>
      <w:r w:rsidR="00E06D84" w:rsidRPr="00F07398">
        <w:rPr>
          <w:rFonts w:ascii="Calibri" w:hAnsi="Calibri" w:cs="Calibri"/>
          <w:lang w:val="en-US"/>
        </w:rPr>
        <w:t xml:space="preserve">, </w:t>
      </w:r>
      <w:r w:rsidR="007E7D7E" w:rsidRPr="00F07398">
        <w:rPr>
          <w:rFonts w:ascii="Calibri" w:hAnsi="Calibri" w:cs="Calibri"/>
        </w:rPr>
        <w:t>cross</w:t>
      </w:r>
      <w:r w:rsidR="000E37C2" w:rsidRPr="00F07398">
        <w:rPr>
          <w:rFonts w:ascii="Calibri" w:hAnsi="Calibri" w:cs="Calibri"/>
        </w:rPr>
        <w:t>-</w:t>
      </w:r>
      <w:r w:rsidR="007E7D7E" w:rsidRPr="00F07398">
        <w:rPr>
          <w:rFonts w:ascii="Calibri" w:hAnsi="Calibri" w:cs="Calibri"/>
        </w:rPr>
        <w:t>tabulation</w:t>
      </w:r>
      <w:r w:rsidR="00B30DDD" w:rsidRPr="00F07398">
        <w:rPr>
          <w:rFonts w:ascii="Calibri" w:hAnsi="Calibri" w:cs="Calibri"/>
        </w:rPr>
        <w:t>s</w:t>
      </w:r>
      <w:r w:rsidR="007E7D7E" w:rsidRPr="00F07398">
        <w:rPr>
          <w:rFonts w:ascii="Calibri" w:hAnsi="Calibri" w:cs="Calibri"/>
        </w:rPr>
        <w:t xml:space="preserve">, </w:t>
      </w:r>
      <w:r w:rsidR="00356DE1" w:rsidRPr="00F07398">
        <w:rPr>
          <w:rFonts w:ascii="Calibri" w:hAnsi="Calibri" w:cs="Calibri"/>
        </w:rPr>
        <w:t>CHAID decision tree</w:t>
      </w:r>
      <w:r w:rsidR="000E37C2" w:rsidRPr="00F07398">
        <w:rPr>
          <w:rFonts w:ascii="Calibri" w:hAnsi="Calibri" w:cs="Calibri"/>
        </w:rPr>
        <w:t>s</w:t>
      </w:r>
      <w:r w:rsidR="00356DE1" w:rsidRPr="00F07398">
        <w:rPr>
          <w:rFonts w:ascii="Calibri" w:hAnsi="Calibri" w:cs="Calibri"/>
        </w:rPr>
        <w:t xml:space="preserve">, </w:t>
      </w:r>
      <w:r w:rsidR="000E37C2" w:rsidRPr="00F07398">
        <w:rPr>
          <w:rFonts w:ascii="Calibri" w:hAnsi="Calibri" w:cs="Calibri"/>
        </w:rPr>
        <w:t xml:space="preserve">and </w:t>
      </w:r>
      <w:r w:rsidR="00AA1036" w:rsidRPr="00F07398">
        <w:rPr>
          <w:rFonts w:ascii="Calibri" w:hAnsi="Calibri" w:cs="Calibri"/>
        </w:rPr>
        <w:t xml:space="preserve">multiple </w:t>
      </w:r>
      <w:r w:rsidRPr="00F07398">
        <w:rPr>
          <w:rFonts w:ascii="Calibri" w:hAnsi="Calibri" w:cs="Calibri"/>
        </w:rPr>
        <w:t>regression</w:t>
      </w:r>
      <w:r w:rsidR="00B30DDD" w:rsidRPr="00F07398">
        <w:rPr>
          <w:rFonts w:ascii="Calibri" w:hAnsi="Calibri" w:cs="Calibri"/>
        </w:rPr>
        <w:t xml:space="preserve"> analysis</w:t>
      </w:r>
      <w:r w:rsidRPr="00F07398">
        <w:rPr>
          <w:rFonts w:ascii="Calibri" w:hAnsi="Calibri" w:cs="Calibri"/>
        </w:rPr>
        <w:t>).</w:t>
      </w:r>
      <w:r w:rsidR="00AA1036" w:rsidRPr="00F07398">
        <w:rPr>
          <w:rFonts w:ascii="Calibri" w:hAnsi="Calibri" w:cs="Calibri"/>
        </w:rPr>
        <w:t xml:space="preserve"> </w:t>
      </w:r>
    </w:p>
    <w:p w:rsidR="00AA1036" w:rsidRPr="00F07398" w:rsidRDefault="001B0881" w:rsidP="00430E74">
      <w:pPr>
        <w:jc w:val="both"/>
        <w:rPr>
          <w:rFonts w:ascii="Calibri" w:hAnsi="Calibri" w:cs="Calibri"/>
        </w:rPr>
      </w:pPr>
      <w:r w:rsidRPr="00F07398">
        <w:rPr>
          <w:rFonts w:ascii="Calibri" w:hAnsi="Calibri" w:cs="Calibri"/>
        </w:rPr>
        <w:t xml:space="preserve">     </w:t>
      </w:r>
      <w:r w:rsidR="00AA1036" w:rsidRPr="00F07398">
        <w:rPr>
          <w:rFonts w:ascii="Calibri" w:hAnsi="Calibri" w:cs="Calibri"/>
        </w:rPr>
        <w:t xml:space="preserve">This study </w:t>
      </w:r>
      <w:r w:rsidR="000E37C2" w:rsidRPr="00F07398">
        <w:rPr>
          <w:rFonts w:ascii="Calibri" w:hAnsi="Calibri" w:cs="Calibri"/>
        </w:rPr>
        <w:t>made use of</w:t>
      </w:r>
      <w:r w:rsidR="00AA1036" w:rsidRPr="00F07398">
        <w:rPr>
          <w:rFonts w:ascii="Calibri" w:hAnsi="Calibri" w:cs="Calibri"/>
        </w:rPr>
        <w:t xml:space="preserve"> </w:t>
      </w:r>
      <w:r w:rsidR="00CE6CCA" w:rsidRPr="00F07398">
        <w:rPr>
          <w:rFonts w:ascii="Calibri" w:hAnsi="Calibri" w:cs="Calibri"/>
        </w:rPr>
        <w:t xml:space="preserve">both </w:t>
      </w:r>
      <w:r w:rsidR="00AA1036" w:rsidRPr="00F07398">
        <w:rPr>
          <w:rFonts w:ascii="Calibri" w:hAnsi="Calibri" w:cs="Calibri"/>
        </w:rPr>
        <w:t xml:space="preserve">CHAID decision </w:t>
      </w:r>
      <w:r w:rsidR="00CE6CCA" w:rsidRPr="00F07398">
        <w:rPr>
          <w:rFonts w:ascii="Calibri" w:hAnsi="Calibri" w:cs="Calibri"/>
        </w:rPr>
        <w:t>trees</w:t>
      </w:r>
      <w:r w:rsidR="00AA1036" w:rsidRPr="00F07398">
        <w:rPr>
          <w:rFonts w:ascii="Calibri" w:hAnsi="Calibri" w:cs="Calibri"/>
        </w:rPr>
        <w:t xml:space="preserve"> model analysis and multiple linear regression </w:t>
      </w:r>
      <w:r w:rsidR="00B30DDD" w:rsidRPr="00F07398">
        <w:rPr>
          <w:rFonts w:ascii="Calibri" w:hAnsi="Calibri" w:cs="Calibri"/>
        </w:rPr>
        <w:t>to</w:t>
      </w:r>
      <w:r w:rsidR="00AA1036" w:rsidRPr="00F07398">
        <w:rPr>
          <w:rFonts w:ascii="Calibri" w:hAnsi="Calibri" w:cs="Calibri"/>
        </w:rPr>
        <w:t xml:space="preserve"> generat</w:t>
      </w:r>
      <w:r w:rsidR="00B30DDD" w:rsidRPr="00F07398">
        <w:rPr>
          <w:rFonts w:ascii="Calibri" w:hAnsi="Calibri" w:cs="Calibri"/>
        </w:rPr>
        <w:t>e</w:t>
      </w:r>
      <w:r w:rsidR="00AA1036" w:rsidRPr="00F07398">
        <w:rPr>
          <w:rFonts w:ascii="Calibri" w:hAnsi="Calibri" w:cs="Calibri"/>
        </w:rPr>
        <w:t xml:space="preserve"> a predictive model of </w:t>
      </w:r>
      <w:r w:rsidR="00AA1036" w:rsidRPr="00F07398">
        <w:rPr>
          <w:rFonts w:ascii="Calibri" w:hAnsi="Calibri" w:cs="Calibri"/>
          <w:i/>
        </w:rPr>
        <w:t>enterprising tendency</w:t>
      </w:r>
      <w:r w:rsidR="00AA1036" w:rsidRPr="00F07398">
        <w:rPr>
          <w:rFonts w:ascii="Calibri" w:hAnsi="Calibri" w:cs="Calibri"/>
        </w:rPr>
        <w:t>. The CHAID method is a form of multivaria</w:t>
      </w:r>
      <w:r w:rsidR="00222B9D">
        <w:rPr>
          <w:rFonts w:ascii="Calibri" w:hAnsi="Calibri" w:cs="Calibri"/>
        </w:rPr>
        <w:t>te</w:t>
      </w:r>
      <w:r w:rsidR="00AA1036" w:rsidRPr="00F07398">
        <w:rPr>
          <w:rFonts w:ascii="Calibri" w:hAnsi="Calibri" w:cs="Calibri"/>
        </w:rPr>
        <w:t xml:space="preserve"> analysis us</w:t>
      </w:r>
      <w:r w:rsidR="00B30DDD" w:rsidRPr="00F07398">
        <w:rPr>
          <w:rFonts w:ascii="Calibri" w:hAnsi="Calibri" w:cs="Calibri"/>
        </w:rPr>
        <w:t>ed for</w:t>
      </w:r>
      <w:r w:rsidR="00AA1036" w:rsidRPr="00F07398">
        <w:rPr>
          <w:rFonts w:ascii="Calibri" w:hAnsi="Calibri" w:cs="Calibri"/>
        </w:rPr>
        <w:t xml:space="preserve"> exploratory </w:t>
      </w:r>
      <w:r w:rsidR="00B30DDD" w:rsidRPr="00F07398">
        <w:rPr>
          <w:rFonts w:ascii="Calibri" w:hAnsi="Calibri" w:cs="Calibri"/>
        </w:rPr>
        <w:t>analysis</w:t>
      </w:r>
      <w:r w:rsidR="00AA1036" w:rsidRPr="00F07398">
        <w:rPr>
          <w:rFonts w:ascii="Calibri" w:hAnsi="Calibri" w:cs="Calibri"/>
        </w:rPr>
        <w:t xml:space="preserve">, which identifies the </w:t>
      </w:r>
      <w:r w:rsidR="00C13FA2" w:rsidRPr="00F07398">
        <w:rPr>
          <w:rFonts w:ascii="Calibri" w:hAnsi="Calibri" w:cs="Calibri"/>
        </w:rPr>
        <w:t xml:space="preserve">factors </w:t>
      </w:r>
      <w:r w:rsidR="00AA1036" w:rsidRPr="00F07398">
        <w:rPr>
          <w:rFonts w:ascii="Calibri" w:hAnsi="Calibri" w:cs="Calibri"/>
        </w:rPr>
        <w:t xml:space="preserve">(independent variables) that can be used as best predictors of </w:t>
      </w:r>
      <w:r w:rsidR="00AA1036" w:rsidRPr="00F07398">
        <w:rPr>
          <w:rFonts w:ascii="Calibri" w:hAnsi="Calibri" w:cs="Calibri"/>
          <w:i/>
        </w:rPr>
        <w:t>enterprising tendency</w:t>
      </w:r>
      <w:r w:rsidR="00AA1036" w:rsidRPr="00F07398">
        <w:rPr>
          <w:rFonts w:ascii="Calibri" w:hAnsi="Calibri" w:cs="Calibri"/>
        </w:rPr>
        <w:t xml:space="preserve"> (</w:t>
      </w:r>
      <w:r w:rsidR="00E32734" w:rsidRPr="00F07398">
        <w:rPr>
          <w:rFonts w:ascii="Calibri" w:hAnsi="Calibri" w:cs="Calibri"/>
        </w:rPr>
        <w:t xml:space="preserve">the </w:t>
      </w:r>
      <w:r w:rsidR="00AA1036" w:rsidRPr="00F07398">
        <w:rPr>
          <w:rFonts w:ascii="Calibri" w:hAnsi="Calibri" w:cs="Calibri"/>
        </w:rPr>
        <w:t xml:space="preserve">dependent variable). The Decision Tree approach is one of the most frequently used </w:t>
      </w:r>
      <w:r w:rsidR="00B30DDD" w:rsidRPr="00F07398">
        <w:rPr>
          <w:rFonts w:ascii="Calibri" w:hAnsi="Calibri" w:cs="Calibri"/>
        </w:rPr>
        <w:t xml:space="preserve">modes of data mining to uncover </w:t>
      </w:r>
      <w:r w:rsidR="00AA1036" w:rsidRPr="00F07398">
        <w:rPr>
          <w:rFonts w:ascii="Calibri" w:hAnsi="Calibri" w:cs="Calibri"/>
        </w:rPr>
        <w:t xml:space="preserve">predictive </w:t>
      </w:r>
      <w:r w:rsidR="00B30DDD" w:rsidRPr="00F07398">
        <w:rPr>
          <w:rFonts w:ascii="Calibri" w:hAnsi="Calibri" w:cs="Calibri"/>
        </w:rPr>
        <w:t>relationships</w:t>
      </w:r>
      <w:r w:rsidR="00AA1036" w:rsidRPr="00F07398">
        <w:rPr>
          <w:rFonts w:ascii="Calibri" w:hAnsi="Calibri" w:cs="Calibri"/>
        </w:rPr>
        <w:t xml:space="preserve"> (Biggs </w:t>
      </w:r>
      <w:r w:rsidR="00AA1036" w:rsidRPr="00F07398">
        <w:rPr>
          <w:rFonts w:ascii="Calibri" w:hAnsi="Calibri" w:cs="Calibri"/>
          <w:i/>
          <w:iCs/>
        </w:rPr>
        <w:t>et al.,</w:t>
      </w:r>
      <w:r w:rsidR="00632629" w:rsidRPr="00F07398">
        <w:rPr>
          <w:rFonts w:ascii="Calibri" w:hAnsi="Calibri" w:cs="Calibri"/>
        </w:rPr>
        <w:t xml:space="preserve"> </w:t>
      </w:r>
      <w:r w:rsidR="00AA1036" w:rsidRPr="00F07398">
        <w:rPr>
          <w:rFonts w:ascii="Calibri" w:hAnsi="Calibri" w:cs="Calibri"/>
        </w:rPr>
        <w:t>1991)</w:t>
      </w:r>
      <w:r w:rsidR="00B30DDD" w:rsidRPr="00F07398">
        <w:rPr>
          <w:rFonts w:ascii="Calibri" w:hAnsi="Calibri" w:cs="Calibri"/>
        </w:rPr>
        <w:t xml:space="preserve"> and is particularly </w:t>
      </w:r>
      <w:r w:rsidR="00AA1036" w:rsidRPr="00F07398">
        <w:rPr>
          <w:rFonts w:ascii="Calibri" w:hAnsi="Calibri" w:cs="Calibri"/>
        </w:rPr>
        <w:t xml:space="preserve">used </w:t>
      </w:r>
      <w:r w:rsidR="00B30DDD" w:rsidRPr="00F07398">
        <w:rPr>
          <w:rFonts w:ascii="Calibri" w:hAnsi="Calibri" w:cs="Calibri"/>
        </w:rPr>
        <w:t xml:space="preserve">in classification, prediction, </w:t>
      </w:r>
      <w:r w:rsidR="00AA1036" w:rsidRPr="00F07398">
        <w:rPr>
          <w:rFonts w:ascii="Calibri" w:hAnsi="Calibri" w:cs="Calibri"/>
        </w:rPr>
        <w:t xml:space="preserve">estimation, data description, visualisation and dimensionality reduction. The result is graphically represented in the form of a tree </w:t>
      </w:r>
      <w:r w:rsidR="00B30DDD" w:rsidRPr="00F07398">
        <w:rPr>
          <w:rFonts w:ascii="Calibri" w:hAnsi="Calibri" w:cs="Calibri"/>
        </w:rPr>
        <w:t xml:space="preserve">potentially displaying the whole hierarchy, from strongest to weakest, of relationships </w:t>
      </w:r>
      <w:r w:rsidR="00AA1036" w:rsidRPr="00F07398">
        <w:rPr>
          <w:rFonts w:ascii="Calibri" w:hAnsi="Calibri" w:cs="Calibri"/>
        </w:rPr>
        <w:t xml:space="preserve">between the independent variables and </w:t>
      </w:r>
      <w:r w:rsidR="00B30DDD" w:rsidRPr="00F07398">
        <w:rPr>
          <w:rFonts w:ascii="Calibri" w:hAnsi="Calibri" w:cs="Calibri"/>
        </w:rPr>
        <w:t xml:space="preserve">the </w:t>
      </w:r>
      <w:r w:rsidR="00AA1036" w:rsidRPr="00F07398">
        <w:rPr>
          <w:rFonts w:ascii="Calibri" w:hAnsi="Calibri" w:cs="Calibri"/>
        </w:rPr>
        <w:t xml:space="preserve">dependent variable (Rokach and Maimon, 2008). </w:t>
      </w:r>
      <w:r w:rsidR="000E37C2" w:rsidRPr="00F07398">
        <w:rPr>
          <w:rFonts w:ascii="Calibri" w:hAnsi="Calibri" w:cs="Calibri"/>
        </w:rPr>
        <w:t>T</w:t>
      </w:r>
      <w:r w:rsidR="00AA1036" w:rsidRPr="00F07398">
        <w:rPr>
          <w:rFonts w:ascii="Calibri" w:hAnsi="Calibri" w:cs="Calibri"/>
        </w:rPr>
        <w:t>his multi</w:t>
      </w:r>
      <w:r w:rsidR="00901E28" w:rsidRPr="00F07398">
        <w:rPr>
          <w:rFonts w:ascii="Calibri" w:hAnsi="Calibri" w:cs="Calibri"/>
        </w:rPr>
        <w:t>variate</w:t>
      </w:r>
      <w:r w:rsidR="00AA1036" w:rsidRPr="00F07398">
        <w:rPr>
          <w:rFonts w:ascii="Calibri" w:hAnsi="Calibri" w:cs="Calibri"/>
        </w:rPr>
        <w:t xml:space="preserve"> approach is generally </w:t>
      </w:r>
      <w:r w:rsidR="000E37C2" w:rsidRPr="00F07398">
        <w:rPr>
          <w:rFonts w:ascii="Calibri" w:hAnsi="Calibri" w:cs="Calibri"/>
        </w:rPr>
        <w:t xml:space="preserve">most </w:t>
      </w:r>
      <w:r w:rsidR="00AA1036" w:rsidRPr="00F07398">
        <w:rPr>
          <w:rFonts w:ascii="Calibri" w:hAnsi="Calibri" w:cs="Calibri"/>
        </w:rPr>
        <w:t xml:space="preserve">suitable for analysis of large </w:t>
      </w:r>
      <w:r w:rsidR="00B30DDD" w:rsidRPr="00F07398">
        <w:rPr>
          <w:rFonts w:ascii="Calibri" w:hAnsi="Calibri" w:cs="Calibri"/>
        </w:rPr>
        <w:t>samples</w:t>
      </w:r>
      <w:r w:rsidR="00AA1036" w:rsidRPr="00F07398">
        <w:rPr>
          <w:rFonts w:ascii="Calibri" w:hAnsi="Calibri" w:cs="Calibri"/>
        </w:rPr>
        <w:t xml:space="preserve"> and </w:t>
      </w:r>
      <w:r w:rsidR="000E37C2" w:rsidRPr="00F07398">
        <w:rPr>
          <w:rFonts w:ascii="Calibri" w:hAnsi="Calibri" w:cs="Calibri"/>
        </w:rPr>
        <w:t xml:space="preserve">the </w:t>
      </w:r>
      <w:r w:rsidR="00AA1036" w:rsidRPr="00F07398">
        <w:rPr>
          <w:rFonts w:ascii="Calibri" w:hAnsi="Calibri" w:cs="Calibri"/>
        </w:rPr>
        <w:t xml:space="preserve">identification </w:t>
      </w:r>
      <w:r w:rsidR="000E37C2" w:rsidRPr="00F07398">
        <w:rPr>
          <w:rFonts w:ascii="Calibri" w:hAnsi="Calibri" w:cs="Calibri"/>
        </w:rPr>
        <w:t xml:space="preserve">of </w:t>
      </w:r>
      <w:r w:rsidR="00AA1036" w:rsidRPr="00F07398">
        <w:rPr>
          <w:rFonts w:ascii="Calibri" w:hAnsi="Calibri" w:cs="Calibri"/>
        </w:rPr>
        <w:t>significant patterns (Kass, 1980).</w:t>
      </w:r>
    </w:p>
    <w:p w:rsidR="00CE6CCA" w:rsidRPr="00F07398" w:rsidRDefault="00C13FA2" w:rsidP="002441AF">
      <w:pPr>
        <w:jc w:val="both"/>
        <w:rPr>
          <w:rFonts w:ascii="Calibri" w:hAnsi="Calibri" w:cs="Calibri"/>
        </w:rPr>
      </w:pPr>
      <w:r w:rsidRPr="00F07398">
        <w:rPr>
          <w:rFonts w:ascii="Calibri" w:hAnsi="Calibri" w:cs="Calibri"/>
        </w:rPr>
        <w:t xml:space="preserve">     </w:t>
      </w:r>
      <w:r w:rsidR="00CE6CCA" w:rsidRPr="00F07398">
        <w:rPr>
          <w:rFonts w:ascii="Calibri" w:hAnsi="Calibri" w:cs="Calibri"/>
        </w:rPr>
        <w:t xml:space="preserve">In order to build a decision tree </w:t>
      </w:r>
      <w:r w:rsidR="000E37C2" w:rsidRPr="00F07398">
        <w:rPr>
          <w:rFonts w:ascii="Calibri" w:hAnsi="Calibri" w:cs="Calibri"/>
        </w:rPr>
        <w:t xml:space="preserve">in the context of this study </w:t>
      </w:r>
      <w:r w:rsidR="00CE6CCA" w:rsidRPr="00F07398">
        <w:rPr>
          <w:rFonts w:ascii="Calibri" w:hAnsi="Calibri" w:cs="Calibri"/>
        </w:rPr>
        <w:t xml:space="preserve">using </w:t>
      </w:r>
      <w:r w:rsidR="000E37C2" w:rsidRPr="00F07398">
        <w:rPr>
          <w:rFonts w:ascii="Calibri" w:hAnsi="Calibri" w:cs="Calibri"/>
        </w:rPr>
        <w:t xml:space="preserve">a </w:t>
      </w:r>
      <w:r w:rsidR="00CE6CCA" w:rsidRPr="00F07398">
        <w:rPr>
          <w:rFonts w:ascii="Calibri" w:hAnsi="Calibri" w:cs="Calibri"/>
        </w:rPr>
        <w:t xml:space="preserve">CHAID algorithm, the GET score </w:t>
      </w:r>
      <w:r w:rsidR="001F4CF6" w:rsidRPr="00F07398">
        <w:rPr>
          <w:rFonts w:ascii="Calibri" w:hAnsi="Calibri" w:cs="Calibri"/>
        </w:rPr>
        <w:t>a</w:t>
      </w:r>
      <w:r w:rsidR="00CE6CCA" w:rsidRPr="00F07398">
        <w:rPr>
          <w:rFonts w:ascii="Calibri" w:hAnsi="Calibri" w:cs="Calibri"/>
        </w:rPr>
        <w:t xml:space="preserve">s </w:t>
      </w:r>
      <w:r w:rsidR="001F4CF6" w:rsidRPr="00F07398">
        <w:rPr>
          <w:rFonts w:ascii="Calibri" w:hAnsi="Calibri" w:cs="Calibri"/>
        </w:rPr>
        <w:t>a continuous variable</w:t>
      </w:r>
      <w:r w:rsidR="0042348F" w:rsidRPr="00F07398">
        <w:rPr>
          <w:rFonts w:ascii="Calibri" w:hAnsi="Calibri" w:cs="Calibri"/>
        </w:rPr>
        <w:t xml:space="preserve"> is </w:t>
      </w:r>
      <w:r w:rsidR="00CE6CCA" w:rsidRPr="00F07398">
        <w:rPr>
          <w:rFonts w:ascii="Calibri" w:hAnsi="Calibri" w:cs="Calibri"/>
        </w:rPr>
        <w:t xml:space="preserve">defined as </w:t>
      </w:r>
      <w:r w:rsidR="0042348F" w:rsidRPr="00F07398">
        <w:rPr>
          <w:rFonts w:ascii="Calibri" w:hAnsi="Calibri" w:cs="Calibri"/>
        </w:rPr>
        <w:t>the</w:t>
      </w:r>
      <w:r w:rsidR="00CE6CCA" w:rsidRPr="00F07398">
        <w:rPr>
          <w:rFonts w:ascii="Calibri" w:hAnsi="Calibri" w:cs="Calibri"/>
        </w:rPr>
        <w:t xml:space="preserve"> dependent variable</w:t>
      </w:r>
      <w:r w:rsidR="000E37C2" w:rsidRPr="00F07398">
        <w:rPr>
          <w:rFonts w:ascii="Calibri" w:hAnsi="Calibri" w:cs="Calibri"/>
        </w:rPr>
        <w:t xml:space="preserve"> with the </w:t>
      </w:r>
      <w:r w:rsidR="00060B57" w:rsidRPr="00F07398">
        <w:rPr>
          <w:rFonts w:ascii="Calibri" w:hAnsi="Calibri" w:cs="Calibri"/>
          <w:lang w:val="en-US"/>
        </w:rPr>
        <w:t>independent variables</w:t>
      </w:r>
      <w:r w:rsidR="000E37C2" w:rsidRPr="00F07398">
        <w:rPr>
          <w:rFonts w:ascii="Calibri" w:hAnsi="Calibri" w:cs="Calibri"/>
          <w:lang w:val="en-US"/>
        </w:rPr>
        <w:t xml:space="preserve"> being</w:t>
      </w:r>
      <w:r w:rsidR="00060B57" w:rsidRPr="00F07398">
        <w:rPr>
          <w:rFonts w:ascii="Calibri" w:hAnsi="Calibri" w:cs="Calibri"/>
          <w:lang w:val="en-US"/>
        </w:rPr>
        <w:t xml:space="preserve"> </w:t>
      </w:r>
      <w:r w:rsidR="00060B57" w:rsidRPr="00F07398">
        <w:rPr>
          <w:rFonts w:ascii="Calibri" w:hAnsi="Calibri" w:cs="Calibri"/>
          <w:i/>
          <w:lang w:val="en-US"/>
        </w:rPr>
        <w:t>age</w:t>
      </w:r>
      <w:r w:rsidR="00060B57" w:rsidRPr="00F07398">
        <w:rPr>
          <w:rFonts w:ascii="Calibri" w:hAnsi="Calibri" w:cs="Calibri"/>
          <w:lang w:val="en-US"/>
        </w:rPr>
        <w:t xml:space="preserve">, </w:t>
      </w:r>
      <w:r w:rsidR="00060B57" w:rsidRPr="00F07398">
        <w:rPr>
          <w:rFonts w:ascii="Calibri" w:hAnsi="Calibri" w:cs="Calibri"/>
          <w:i/>
          <w:lang w:val="en-US"/>
        </w:rPr>
        <w:t>gender</w:t>
      </w:r>
      <w:r w:rsidR="00060B57" w:rsidRPr="00F07398">
        <w:rPr>
          <w:rFonts w:ascii="Calibri" w:hAnsi="Calibri" w:cs="Calibri"/>
          <w:lang w:val="en-US"/>
        </w:rPr>
        <w:t xml:space="preserve">, </w:t>
      </w:r>
      <w:r w:rsidR="00060B57" w:rsidRPr="00F07398">
        <w:rPr>
          <w:rFonts w:ascii="Calibri" w:hAnsi="Calibri" w:cs="Calibri"/>
          <w:i/>
          <w:lang w:val="en-US"/>
        </w:rPr>
        <w:t>hometown</w:t>
      </w:r>
      <w:r w:rsidR="00060B57" w:rsidRPr="00F07398">
        <w:rPr>
          <w:rFonts w:ascii="Calibri" w:hAnsi="Calibri" w:cs="Calibri"/>
          <w:lang w:val="en-US"/>
        </w:rPr>
        <w:t xml:space="preserve">, </w:t>
      </w:r>
      <w:r w:rsidR="00060B57" w:rsidRPr="00F07398">
        <w:rPr>
          <w:rFonts w:ascii="Calibri" w:hAnsi="Calibri" w:cs="Calibri"/>
          <w:i/>
          <w:lang w:val="en-US"/>
        </w:rPr>
        <w:t>household income</w:t>
      </w:r>
      <w:r w:rsidR="00060B57" w:rsidRPr="00F07398">
        <w:rPr>
          <w:rFonts w:ascii="Calibri" w:hAnsi="Calibri" w:cs="Calibri"/>
          <w:lang w:val="en-US"/>
        </w:rPr>
        <w:t xml:space="preserve">, </w:t>
      </w:r>
      <w:r w:rsidR="00060B57" w:rsidRPr="00F07398">
        <w:rPr>
          <w:rFonts w:ascii="Calibri" w:hAnsi="Calibri" w:cs="Calibri"/>
          <w:i/>
          <w:lang w:val="en-US"/>
        </w:rPr>
        <w:t>family business background</w:t>
      </w:r>
      <w:r w:rsidR="00060B57" w:rsidRPr="00F07398">
        <w:rPr>
          <w:rFonts w:ascii="Calibri" w:hAnsi="Calibri" w:cs="Calibri"/>
          <w:lang w:val="en-US"/>
        </w:rPr>
        <w:t xml:space="preserve">, </w:t>
      </w:r>
      <w:r w:rsidR="00060B57" w:rsidRPr="00F07398">
        <w:rPr>
          <w:rFonts w:ascii="Calibri" w:hAnsi="Calibri" w:cs="Calibri"/>
          <w:i/>
          <w:lang w:val="en-US"/>
        </w:rPr>
        <w:t>mother’s education level</w:t>
      </w:r>
      <w:r w:rsidR="00060B57" w:rsidRPr="00F07398">
        <w:rPr>
          <w:rFonts w:ascii="Calibri" w:hAnsi="Calibri" w:cs="Calibri"/>
          <w:lang w:val="en-US"/>
        </w:rPr>
        <w:t xml:space="preserve">, </w:t>
      </w:r>
      <w:r w:rsidR="00060B57" w:rsidRPr="00F07398">
        <w:rPr>
          <w:rFonts w:ascii="Calibri" w:hAnsi="Calibri" w:cs="Calibri"/>
          <w:i/>
          <w:lang w:val="en-US"/>
        </w:rPr>
        <w:t>father’s education level</w:t>
      </w:r>
      <w:r w:rsidR="00060B57" w:rsidRPr="00F07398">
        <w:rPr>
          <w:rFonts w:ascii="Calibri" w:hAnsi="Calibri" w:cs="Calibri"/>
          <w:lang w:val="en-US"/>
        </w:rPr>
        <w:t xml:space="preserve">, </w:t>
      </w:r>
      <w:r w:rsidR="00060B57" w:rsidRPr="00F07398">
        <w:rPr>
          <w:rFonts w:ascii="Calibri" w:hAnsi="Calibri" w:cs="Calibri"/>
          <w:i/>
          <w:lang w:val="en-US"/>
        </w:rPr>
        <w:t>mother’s occupation</w:t>
      </w:r>
      <w:r w:rsidR="00060B57" w:rsidRPr="00F07398">
        <w:rPr>
          <w:rFonts w:ascii="Calibri" w:hAnsi="Calibri" w:cs="Calibri"/>
          <w:lang w:val="en-US"/>
        </w:rPr>
        <w:t xml:space="preserve">, </w:t>
      </w:r>
      <w:r w:rsidR="00060B57" w:rsidRPr="00F07398">
        <w:rPr>
          <w:rFonts w:ascii="Calibri" w:hAnsi="Calibri" w:cs="Calibri"/>
          <w:i/>
          <w:lang w:val="en-US"/>
        </w:rPr>
        <w:t>father’s occupation</w:t>
      </w:r>
      <w:r w:rsidR="00060B57" w:rsidRPr="00F07398">
        <w:rPr>
          <w:rFonts w:ascii="Calibri" w:hAnsi="Calibri" w:cs="Calibri"/>
          <w:lang w:val="en-US"/>
        </w:rPr>
        <w:t xml:space="preserve"> and </w:t>
      </w:r>
      <w:r w:rsidR="00060B57" w:rsidRPr="00F07398">
        <w:rPr>
          <w:rFonts w:ascii="Calibri" w:hAnsi="Calibri" w:cs="Calibri"/>
          <w:i/>
          <w:lang w:val="en-US"/>
        </w:rPr>
        <w:t>entrepreneurship educatio</w:t>
      </w:r>
      <w:r w:rsidR="00E06D84" w:rsidRPr="00F07398">
        <w:rPr>
          <w:rFonts w:ascii="Calibri" w:hAnsi="Calibri" w:cs="Calibri"/>
          <w:i/>
          <w:lang w:val="en-US"/>
        </w:rPr>
        <w:t>n</w:t>
      </w:r>
      <w:r w:rsidR="00E06D84" w:rsidRPr="00F07398">
        <w:rPr>
          <w:rFonts w:ascii="Calibri" w:hAnsi="Calibri" w:cs="Calibri"/>
          <w:lang w:val="en-US"/>
        </w:rPr>
        <w:t xml:space="preserve"> (</w:t>
      </w:r>
      <w:r w:rsidR="008F60BD">
        <w:rPr>
          <w:rFonts w:ascii="Calibri" w:hAnsi="Calibri" w:cs="Calibri"/>
          <w:lang w:val="en-US"/>
        </w:rPr>
        <w:t>s</w:t>
      </w:r>
      <w:r w:rsidR="00E06D84" w:rsidRPr="00F07398">
        <w:rPr>
          <w:rFonts w:ascii="Calibri" w:hAnsi="Calibri" w:cs="Calibri"/>
          <w:lang w:val="en-US"/>
        </w:rPr>
        <w:t xml:space="preserve">ee </w:t>
      </w:r>
      <w:r w:rsidR="001B0881" w:rsidRPr="00F07398">
        <w:rPr>
          <w:rFonts w:ascii="Calibri" w:hAnsi="Calibri" w:cs="Calibri"/>
          <w:lang w:val="en-US"/>
        </w:rPr>
        <w:t>Fi</w:t>
      </w:r>
      <w:r w:rsidR="00E06D84" w:rsidRPr="00F07398">
        <w:rPr>
          <w:rFonts w:ascii="Calibri" w:hAnsi="Calibri" w:cs="Calibri"/>
          <w:lang w:val="en-US"/>
        </w:rPr>
        <w:t xml:space="preserve">gure </w:t>
      </w:r>
      <w:r w:rsidR="00DD1740" w:rsidRPr="00F07398">
        <w:rPr>
          <w:rFonts w:ascii="Calibri" w:hAnsi="Calibri" w:cs="Calibri"/>
          <w:lang w:val="en-US"/>
        </w:rPr>
        <w:t>2</w:t>
      </w:r>
      <w:r w:rsidR="00E06D84" w:rsidRPr="00F07398">
        <w:rPr>
          <w:rFonts w:ascii="Calibri" w:hAnsi="Calibri" w:cs="Calibri"/>
          <w:lang w:val="en-US"/>
        </w:rPr>
        <w:t>)</w:t>
      </w:r>
      <w:r w:rsidR="00060B57" w:rsidRPr="00F07398">
        <w:rPr>
          <w:rFonts w:ascii="Calibri" w:hAnsi="Calibri" w:cs="Calibri"/>
          <w:lang w:val="en-US"/>
        </w:rPr>
        <w:t>.</w:t>
      </w:r>
      <w:r w:rsidR="00CE6CCA" w:rsidRPr="00F07398">
        <w:rPr>
          <w:rFonts w:ascii="Calibri" w:hAnsi="Calibri" w:cs="Calibri"/>
        </w:rPr>
        <w:t xml:space="preserve"> Pearson’s Chi-square test </w:t>
      </w:r>
      <w:r w:rsidR="000E37C2" w:rsidRPr="00F07398">
        <w:rPr>
          <w:rFonts w:ascii="Calibri" w:hAnsi="Calibri" w:cs="Calibri"/>
        </w:rPr>
        <w:t>was applied</w:t>
      </w:r>
      <w:r w:rsidR="00CE6CCA" w:rsidRPr="00F07398">
        <w:rPr>
          <w:rFonts w:ascii="Calibri" w:hAnsi="Calibri" w:cs="Calibri"/>
        </w:rPr>
        <w:t xml:space="preserve">, and a common level of significance (α=0.05) </w:t>
      </w:r>
      <w:r w:rsidR="0042348F" w:rsidRPr="00F07398">
        <w:rPr>
          <w:rFonts w:ascii="Calibri" w:hAnsi="Calibri" w:cs="Calibri"/>
        </w:rPr>
        <w:t xml:space="preserve">selected </w:t>
      </w:r>
      <w:r w:rsidR="00CE6CCA" w:rsidRPr="00F07398">
        <w:rPr>
          <w:rFonts w:ascii="Calibri" w:hAnsi="Calibri" w:cs="Calibri"/>
        </w:rPr>
        <w:t xml:space="preserve">for node splitting and </w:t>
      </w:r>
      <w:r w:rsidR="0042348F" w:rsidRPr="00F07398">
        <w:rPr>
          <w:rFonts w:ascii="Calibri" w:hAnsi="Calibri" w:cs="Calibri"/>
        </w:rPr>
        <w:t xml:space="preserve">the merging of </w:t>
      </w:r>
      <w:r w:rsidR="00CE6CCA" w:rsidRPr="00F07398">
        <w:rPr>
          <w:rFonts w:ascii="Calibri" w:hAnsi="Calibri" w:cs="Calibri"/>
        </w:rPr>
        <w:t>independent variable categories</w:t>
      </w:r>
      <w:r w:rsidR="00940C33" w:rsidRPr="00F07398">
        <w:rPr>
          <w:rFonts w:ascii="Calibri" w:hAnsi="Calibri" w:cs="Calibri"/>
        </w:rPr>
        <w:t>,</w:t>
      </w:r>
      <w:r w:rsidR="00CE6CCA" w:rsidRPr="00F07398">
        <w:rPr>
          <w:rFonts w:ascii="Calibri" w:hAnsi="Calibri" w:cs="Calibri"/>
        </w:rPr>
        <w:t xml:space="preserve"> </w:t>
      </w:r>
      <w:r w:rsidR="0042348F" w:rsidRPr="00F07398">
        <w:rPr>
          <w:rFonts w:ascii="Calibri" w:hAnsi="Calibri" w:cs="Calibri"/>
        </w:rPr>
        <w:t>and</w:t>
      </w:r>
      <w:r w:rsidR="00CE6CCA" w:rsidRPr="00F07398">
        <w:rPr>
          <w:rFonts w:ascii="Calibri" w:hAnsi="Calibri" w:cs="Calibri"/>
        </w:rPr>
        <w:t xml:space="preserve"> significance values </w:t>
      </w:r>
      <w:r w:rsidR="0042348F" w:rsidRPr="00F07398">
        <w:rPr>
          <w:rFonts w:ascii="Calibri" w:hAnsi="Calibri" w:cs="Calibri"/>
        </w:rPr>
        <w:t xml:space="preserve">were </w:t>
      </w:r>
      <w:r w:rsidR="000E37C2" w:rsidRPr="00F07398">
        <w:rPr>
          <w:rFonts w:ascii="Calibri" w:hAnsi="Calibri" w:cs="Calibri"/>
        </w:rPr>
        <w:t xml:space="preserve">adjusted </w:t>
      </w:r>
      <w:r w:rsidR="0042348F" w:rsidRPr="00F07398">
        <w:rPr>
          <w:rFonts w:ascii="Calibri" w:hAnsi="Calibri" w:cs="Calibri"/>
        </w:rPr>
        <w:t xml:space="preserve">for multiple testing from the same sample </w:t>
      </w:r>
      <w:r w:rsidR="00CE6CCA" w:rsidRPr="00F07398">
        <w:rPr>
          <w:rFonts w:ascii="Calibri" w:hAnsi="Calibri" w:cs="Calibri"/>
        </w:rPr>
        <w:t xml:space="preserve">using </w:t>
      </w:r>
      <w:r w:rsidR="000E37C2" w:rsidRPr="00F07398">
        <w:rPr>
          <w:rFonts w:ascii="Calibri" w:hAnsi="Calibri" w:cs="Calibri"/>
        </w:rPr>
        <w:t xml:space="preserve">the </w:t>
      </w:r>
      <w:r w:rsidR="00CE6CCA" w:rsidRPr="00F07398">
        <w:rPr>
          <w:rFonts w:ascii="Calibri" w:hAnsi="Calibri" w:cs="Calibri"/>
        </w:rPr>
        <w:t>Bonferroni method.</w:t>
      </w:r>
    </w:p>
    <w:p w:rsidR="00E06D84" w:rsidRPr="00F07398" w:rsidRDefault="00E06D84" w:rsidP="002441AF">
      <w:pPr>
        <w:jc w:val="both"/>
        <w:rPr>
          <w:rFonts w:ascii="Calibri" w:hAnsi="Calibri" w:cs="Calibri"/>
        </w:rPr>
      </w:pPr>
      <w:r w:rsidRPr="00F07398">
        <w:rPr>
          <w:rFonts w:ascii="Calibri" w:hAnsi="Calibri" w:cs="Calibri"/>
          <w:noProof/>
          <w:lang w:eastAsia="en-GB"/>
        </w:rPr>
        <w:drawing>
          <wp:inline distT="0" distB="0" distL="0" distR="0" wp14:anchorId="6F4F33D8" wp14:editId="4C84E00D">
            <wp:extent cx="6043628" cy="139022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tretch/>
                  </pic:blipFill>
                  <pic:spPr bwMode="auto">
                    <a:xfrm>
                      <a:off x="0" y="0"/>
                      <a:ext cx="6112981" cy="1406180"/>
                    </a:xfrm>
                    <a:prstGeom prst="rect">
                      <a:avLst/>
                    </a:prstGeom>
                    <a:extLst>
                      <a:ext uri="{53640926-AAD7-44D8-BBD7-CCE9431645EC}">
                        <a14:shadowObscured xmlns:a14="http://schemas.microsoft.com/office/drawing/2010/main"/>
                      </a:ext>
                    </a:extLst>
                  </pic:spPr>
                </pic:pic>
              </a:graphicData>
            </a:graphic>
          </wp:inline>
        </w:drawing>
      </w:r>
    </w:p>
    <w:p w:rsidR="00E06D84" w:rsidRPr="00F07398" w:rsidRDefault="00E06D84" w:rsidP="002441AF">
      <w:pPr>
        <w:jc w:val="both"/>
        <w:rPr>
          <w:rFonts w:ascii="Calibri" w:hAnsi="Calibri" w:cs="Calibri"/>
        </w:rPr>
      </w:pPr>
      <w:r w:rsidRPr="00F07398">
        <w:rPr>
          <w:rFonts w:ascii="Calibri" w:hAnsi="Calibri" w:cs="Calibri"/>
        </w:rPr>
        <w:t xml:space="preserve">Figure </w:t>
      </w:r>
      <w:r w:rsidR="00DD1740" w:rsidRPr="00F07398">
        <w:rPr>
          <w:rFonts w:ascii="Calibri" w:hAnsi="Calibri" w:cs="Calibri"/>
        </w:rPr>
        <w:t>2</w:t>
      </w:r>
      <w:r w:rsidR="00222B9D">
        <w:rPr>
          <w:rFonts w:ascii="Calibri" w:hAnsi="Calibri" w:cs="Calibri"/>
        </w:rPr>
        <w:t>.</w:t>
      </w:r>
      <w:r w:rsidR="00DD1740" w:rsidRPr="00F07398">
        <w:rPr>
          <w:rFonts w:ascii="Calibri" w:hAnsi="Calibri" w:cs="Calibri"/>
        </w:rPr>
        <w:t xml:space="preserve"> </w:t>
      </w:r>
      <w:r w:rsidR="00C13FA2" w:rsidRPr="00F07398">
        <w:rPr>
          <w:rFonts w:ascii="Calibri" w:hAnsi="Calibri" w:cs="Calibri"/>
        </w:rPr>
        <w:t>Key variable used in the CHAID</w:t>
      </w:r>
      <w:r w:rsidR="00DD1740" w:rsidRPr="00F07398">
        <w:rPr>
          <w:rFonts w:ascii="Calibri" w:hAnsi="Calibri" w:cs="Calibri"/>
        </w:rPr>
        <w:t xml:space="preserve"> decision tree </w:t>
      </w:r>
      <w:r w:rsidR="00C13FA2" w:rsidRPr="00F07398">
        <w:rPr>
          <w:rFonts w:ascii="Calibri" w:hAnsi="Calibri" w:cs="Calibri"/>
        </w:rPr>
        <w:t>analysis</w:t>
      </w:r>
    </w:p>
    <w:p w:rsidR="001B0881" w:rsidRPr="00F07398" w:rsidRDefault="001B0881" w:rsidP="002441AF">
      <w:pPr>
        <w:jc w:val="both"/>
        <w:rPr>
          <w:rFonts w:ascii="Calibri" w:hAnsi="Calibri" w:cs="Calibri"/>
        </w:rPr>
      </w:pPr>
    </w:p>
    <w:p w:rsidR="007E3BC4" w:rsidRPr="00F07398" w:rsidRDefault="001B0881" w:rsidP="002441AF">
      <w:pPr>
        <w:jc w:val="both"/>
        <w:rPr>
          <w:rFonts w:ascii="Calibri" w:hAnsi="Calibri" w:cs="Calibri"/>
        </w:rPr>
      </w:pPr>
      <w:r w:rsidRPr="00F07398">
        <w:rPr>
          <w:rFonts w:ascii="Calibri" w:hAnsi="Calibri" w:cs="Calibri"/>
        </w:rPr>
        <w:t xml:space="preserve">     </w:t>
      </w:r>
      <w:r w:rsidR="000E37C2" w:rsidRPr="00F07398">
        <w:rPr>
          <w:rFonts w:ascii="Calibri" w:hAnsi="Calibri" w:cs="Calibri"/>
        </w:rPr>
        <w:t>In addition</w:t>
      </w:r>
      <w:r w:rsidR="00CC33CE" w:rsidRPr="00F07398">
        <w:rPr>
          <w:rFonts w:ascii="Calibri" w:hAnsi="Calibri" w:cs="Calibri"/>
        </w:rPr>
        <w:t>,</w:t>
      </w:r>
      <w:r w:rsidR="000E37C2" w:rsidRPr="00F07398">
        <w:rPr>
          <w:rFonts w:ascii="Calibri" w:hAnsi="Calibri" w:cs="Calibri"/>
        </w:rPr>
        <w:t xml:space="preserve"> this study also made use of r</w:t>
      </w:r>
      <w:r w:rsidR="00A61C7E" w:rsidRPr="00F07398">
        <w:rPr>
          <w:rFonts w:ascii="Calibri" w:hAnsi="Calibri" w:cs="Calibri"/>
        </w:rPr>
        <w:t xml:space="preserve">egression analysis </w:t>
      </w:r>
      <w:r w:rsidR="000E37C2" w:rsidRPr="00F07398">
        <w:rPr>
          <w:rFonts w:ascii="Calibri" w:hAnsi="Calibri" w:cs="Calibri"/>
        </w:rPr>
        <w:t xml:space="preserve">which </w:t>
      </w:r>
      <w:r w:rsidR="00A61C7E" w:rsidRPr="00F07398">
        <w:rPr>
          <w:rFonts w:ascii="Calibri" w:hAnsi="Calibri" w:cs="Calibri"/>
        </w:rPr>
        <w:t>is a parametric technique used to examine how effectively one or more (independent) variables can predict the value of another (dependent) variable</w:t>
      </w:r>
      <w:r w:rsidR="00AC5F54" w:rsidRPr="00F07398">
        <w:rPr>
          <w:rFonts w:ascii="Calibri" w:hAnsi="Calibri" w:cs="Calibri"/>
        </w:rPr>
        <w:t xml:space="preserve"> (Edwards,</w:t>
      </w:r>
      <w:r w:rsidR="002441AF" w:rsidRPr="00F07398">
        <w:rPr>
          <w:rFonts w:ascii="Calibri" w:hAnsi="Calibri" w:cs="Calibri"/>
        </w:rPr>
        <w:t xml:space="preserve"> </w:t>
      </w:r>
      <w:r w:rsidR="00AC5F54" w:rsidRPr="00F07398">
        <w:rPr>
          <w:rFonts w:ascii="Calibri" w:hAnsi="Calibri" w:cs="Calibri"/>
        </w:rPr>
        <w:t>1985)</w:t>
      </w:r>
      <w:r w:rsidR="000E37C2" w:rsidRPr="00F07398">
        <w:rPr>
          <w:rFonts w:ascii="Calibri" w:hAnsi="Calibri" w:cs="Calibri"/>
        </w:rPr>
        <w:t xml:space="preserve">. </w:t>
      </w:r>
      <w:r w:rsidR="0042348F" w:rsidRPr="00F07398">
        <w:rPr>
          <w:rFonts w:ascii="Calibri" w:hAnsi="Calibri" w:cs="Calibri"/>
        </w:rPr>
        <w:t>Multiple linear regression was applied</w:t>
      </w:r>
      <w:r w:rsidR="000E37C2" w:rsidRPr="00F07398">
        <w:rPr>
          <w:rFonts w:ascii="Calibri" w:hAnsi="Calibri" w:cs="Calibri"/>
        </w:rPr>
        <w:t xml:space="preserve"> to </w:t>
      </w:r>
      <w:r w:rsidR="0042348F" w:rsidRPr="00F07398">
        <w:rPr>
          <w:rFonts w:ascii="Calibri" w:hAnsi="Calibri" w:cs="Calibri"/>
        </w:rPr>
        <w:t xml:space="preserve">quantify the extent to which, if any, </w:t>
      </w:r>
      <w:r w:rsidR="00E32734" w:rsidRPr="00F07398">
        <w:rPr>
          <w:rFonts w:ascii="Calibri" w:hAnsi="Calibri" w:cs="Calibri"/>
        </w:rPr>
        <w:t xml:space="preserve">the </w:t>
      </w:r>
      <w:r w:rsidR="00695995" w:rsidRPr="00F07398">
        <w:rPr>
          <w:rFonts w:ascii="Calibri" w:hAnsi="Calibri" w:cs="Calibri"/>
        </w:rPr>
        <w:t>selected</w:t>
      </w:r>
      <w:r w:rsidR="00A61C7E" w:rsidRPr="00F07398">
        <w:rPr>
          <w:rFonts w:ascii="Calibri" w:hAnsi="Calibri" w:cs="Calibri"/>
        </w:rPr>
        <w:t xml:space="preserve"> social-demographic and economic factors influence </w:t>
      </w:r>
      <w:r w:rsidR="00695995" w:rsidRPr="00F07398">
        <w:rPr>
          <w:rFonts w:ascii="Calibri" w:hAnsi="Calibri" w:cs="Calibri"/>
        </w:rPr>
        <w:t xml:space="preserve">the </w:t>
      </w:r>
      <w:r w:rsidR="00A61C7E" w:rsidRPr="00F07398">
        <w:rPr>
          <w:rFonts w:ascii="Calibri" w:hAnsi="Calibri" w:cs="Calibri"/>
        </w:rPr>
        <w:t xml:space="preserve">students’ </w:t>
      </w:r>
      <w:r w:rsidR="004E3B00" w:rsidRPr="00F07398">
        <w:rPr>
          <w:rFonts w:ascii="Calibri" w:hAnsi="Calibri" w:cs="Calibri"/>
        </w:rPr>
        <w:t>enterprising tendency</w:t>
      </w:r>
      <w:r w:rsidR="00A61C7E" w:rsidRPr="00F07398">
        <w:rPr>
          <w:rFonts w:ascii="Calibri" w:hAnsi="Calibri" w:cs="Calibri"/>
        </w:rPr>
        <w:t>.</w:t>
      </w:r>
      <w:r w:rsidR="00AC5F54" w:rsidRPr="00F07398">
        <w:rPr>
          <w:rFonts w:ascii="Calibri" w:hAnsi="Calibri" w:cs="Calibri"/>
        </w:rPr>
        <w:t xml:space="preserve"> </w:t>
      </w:r>
    </w:p>
    <w:p w:rsidR="001B0881" w:rsidRPr="00F07398" w:rsidRDefault="00060B57" w:rsidP="00AA1036">
      <w:pPr>
        <w:jc w:val="both"/>
        <w:rPr>
          <w:rFonts w:ascii="Calibri" w:hAnsi="Calibri" w:cs="Calibri"/>
        </w:rPr>
      </w:pPr>
      <w:r w:rsidRPr="00F07398">
        <w:rPr>
          <w:rFonts w:ascii="Calibri" w:hAnsi="Calibri" w:cs="Calibri"/>
        </w:rPr>
        <w:t xml:space="preserve">     </w:t>
      </w:r>
      <w:r w:rsidR="00AA1036" w:rsidRPr="00F07398">
        <w:rPr>
          <w:rFonts w:ascii="Calibri" w:hAnsi="Calibri" w:cs="Calibri"/>
        </w:rPr>
        <w:t>The following multiple regression model was used in this study:</w:t>
      </w:r>
    </w:p>
    <w:p w:rsidR="0042348F" w:rsidRPr="00F07398" w:rsidRDefault="0042348F" w:rsidP="00AA1036">
      <w:pPr>
        <w:jc w:val="both"/>
        <w:rPr>
          <w:rFonts w:ascii="Calibri" w:hAnsi="Calibri" w:cs="Calibri"/>
        </w:rPr>
      </w:pPr>
    </w:p>
    <w:p w:rsidR="00F93EB4" w:rsidRPr="00F07398" w:rsidRDefault="00F93EB4" w:rsidP="00F93EB4">
      <w:pPr>
        <w:ind w:left="284" w:firstLine="284"/>
        <w:jc w:val="both"/>
        <w:rPr>
          <w:rFonts w:ascii="Calibri" w:eastAsiaTheme="minorEastAsia" w:hAnsi="Calibri" w:cs="Calibri"/>
          <w:szCs w:val="22"/>
        </w:rPr>
      </w:pPr>
      <w:r w:rsidRPr="00F07398">
        <w:rPr>
          <w:rFonts w:ascii="Cambria Math" w:eastAsiaTheme="minorEastAsia" w:hAnsi="Cambria Math" w:cs="Cambria Math"/>
          <w:szCs w:val="22"/>
        </w:rPr>
        <w:t>𝑦</w:t>
      </w:r>
      <w:r w:rsidRPr="00F07398">
        <w:rPr>
          <w:rFonts w:ascii="Cambria Math" w:eastAsiaTheme="minorEastAsia" w:hAnsi="Cambria Math" w:cs="Cambria Math"/>
          <w:szCs w:val="22"/>
          <w:vertAlign w:val="subscript"/>
        </w:rPr>
        <w:t>𝑖</w:t>
      </w:r>
      <w:r w:rsidRPr="00F07398">
        <w:rPr>
          <w:rFonts w:ascii="Calibri" w:eastAsiaTheme="minorEastAsia" w:hAnsi="Calibri" w:cs="Calibri"/>
          <w:szCs w:val="22"/>
        </w:rPr>
        <w:t>=</w:t>
      </w:r>
      <w:r w:rsidRPr="00F07398">
        <w:rPr>
          <w:rFonts w:ascii="Cambria Math" w:eastAsiaTheme="minorEastAsia" w:hAnsi="Cambria Math" w:cs="Cambria Math"/>
          <w:szCs w:val="22"/>
        </w:rPr>
        <w:t>𝛽</w:t>
      </w:r>
      <w:r w:rsidRPr="00F07398">
        <w:rPr>
          <w:rFonts w:ascii="Calibri" w:eastAsiaTheme="minorEastAsia" w:hAnsi="Calibri" w:cs="Calibri"/>
          <w:szCs w:val="22"/>
          <w:vertAlign w:val="subscript"/>
        </w:rPr>
        <w:t>0</w:t>
      </w:r>
      <w:r w:rsidRPr="00F07398">
        <w:rPr>
          <w:rFonts w:ascii="Calibri" w:eastAsiaTheme="minorEastAsia" w:hAnsi="Calibri" w:cs="Calibri"/>
          <w:szCs w:val="22"/>
        </w:rPr>
        <w:t xml:space="preserve">+ </w:t>
      </w:r>
      <w:r w:rsidRPr="00F07398">
        <w:rPr>
          <w:rFonts w:ascii="Cambria Math" w:eastAsiaTheme="minorEastAsia" w:hAnsi="Cambria Math" w:cs="Cambria Math"/>
          <w:szCs w:val="22"/>
        </w:rPr>
        <w:t>𝛽</w:t>
      </w:r>
      <w:r w:rsidRPr="00F07398">
        <w:rPr>
          <w:rFonts w:ascii="Calibri" w:eastAsiaTheme="minorEastAsia" w:hAnsi="Calibri" w:cs="Calibri"/>
          <w:szCs w:val="22"/>
          <w:vertAlign w:val="subscript"/>
        </w:rPr>
        <w:t>1</w:t>
      </w:r>
      <w:r w:rsidRPr="00F07398">
        <w:rPr>
          <w:rFonts w:ascii="Cambria Math" w:eastAsiaTheme="minorEastAsia" w:hAnsi="Cambria Math" w:cs="Cambria Math"/>
          <w:szCs w:val="22"/>
        </w:rPr>
        <w:t>𝑥</w:t>
      </w:r>
      <w:r w:rsidRPr="00F07398">
        <w:rPr>
          <w:rFonts w:ascii="Cambria Math" w:eastAsiaTheme="minorEastAsia" w:hAnsi="Cambria Math" w:cs="Cambria Math"/>
          <w:szCs w:val="22"/>
          <w:vertAlign w:val="subscript"/>
        </w:rPr>
        <w:t>𝑖</w:t>
      </w:r>
      <w:r w:rsidRPr="00F07398">
        <w:rPr>
          <w:rFonts w:ascii="Calibri" w:eastAsiaTheme="minorEastAsia" w:hAnsi="Calibri" w:cs="Calibri"/>
          <w:szCs w:val="22"/>
          <w:vertAlign w:val="subscript"/>
        </w:rPr>
        <w:t>1</w:t>
      </w:r>
      <w:r w:rsidRPr="00F07398">
        <w:rPr>
          <w:rFonts w:ascii="Calibri" w:eastAsiaTheme="minorEastAsia" w:hAnsi="Calibri" w:cs="Calibri"/>
          <w:szCs w:val="22"/>
        </w:rPr>
        <w:t>+</w:t>
      </w:r>
      <w:r w:rsidRPr="00F07398">
        <w:rPr>
          <w:rFonts w:ascii="Cambria Math" w:eastAsiaTheme="minorEastAsia" w:hAnsi="Cambria Math" w:cs="Cambria Math"/>
          <w:szCs w:val="22"/>
        </w:rPr>
        <w:t>𝛽</w:t>
      </w:r>
      <w:r w:rsidRPr="00F07398">
        <w:rPr>
          <w:rFonts w:ascii="Calibri" w:eastAsiaTheme="minorEastAsia" w:hAnsi="Calibri" w:cs="Calibri"/>
          <w:szCs w:val="22"/>
          <w:vertAlign w:val="subscript"/>
        </w:rPr>
        <w:t>2</w:t>
      </w:r>
      <w:r w:rsidRPr="00F07398">
        <w:rPr>
          <w:rFonts w:ascii="Cambria Math" w:eastAsiaTheme="minorEastAsia" w:hAnsi="Cambria Math" w:cs="Cambria Math"/>
          <w:szCs w:val="22"/>
        </w:rPr>
        <w:t>𝑥</w:t>
      </w:r>
      <w:r w:rsidRPr="00F07398">
        <w:rPr>
          <w:rFonts w:ascii="Cambria Math" w:eastAsiaTheme="minorEastAsia" w:hAnsi="Cambria Math" w:cs="Cambria Math"/>
          <w:szCs w:val="22"/>
          <w:vertAlign w:val="subscript"/>
        </w:rPr>
        <w:t>𝑖</w:t>
      </w:r>
      <w:r w:rsidRPr="00F07398">
        <w:rPr>
          <w:rFonts w:ascii="Calibri" w:eastAsiaTheme="minorEastAsia" w:hAnsi="Calibri" w:cs="Calibri"/>
          <w:szCs w:val="22"/>
          <w:vertAlign w:val="subscript"/>
        </w:rPr>
        <w:t>2</w:t>
      </w:r>
      <w:r w:rsidRPr="00F07398">
        <w:rPr>
          <w:rFonts w:ascii="Calibri" w:eastAsiaTheme="minorEastAsia" w:hAnsi="Calibri" w:cs="Calibri"/>
          <w:szCs w:val="22"/>
        </w:rPr>
        <w:t xml:space="preserve">+ … </w:t>
      </w:r>
      <w:r w:rsidRPr="00F07398">
        <w:rPr>
          <w:rFonts w:ascii="Cambria Math" w:eastAsiaTheme="minorEastAsia" w:hAnsi="Cambria Math" w:cs="Cambria Math"/>
          <w:szCs w:val="22"/>
        </w:rPr>
        <w:t>𝛽</w:t>
      </w:r>
      <w:r w:rsidRPr="00F07398">
        <w:rPr>
          <w:rFonts w:ascii="Cambria Math" w:eastAsiaTheme="minorEastAsia" w:hAnsi="Cambria Math" w:cs="Cambria Math"/>
          <w:szCs w:val="22"/>
          <w:vertAlign w:val="subscript"/>
        </w:rPr>
        <w:t>𝑝</w:t>
      </w:r>
      <w:r w:rsidRPr="00F07398">
        <w:rPr>
          <w:rFonts w:ascii="Cambria Math" w:eastAsiaTheme="minorEastAsia" w:hAnsi="Cambria Math" w:cs="Cambria Math"/>
          <w:szCs w:val="22"/>
        </w:rPr>
        <w:t>𝑥</w:t>
      </w:r>
      <w:r w:rsidRPr="00F07398">
        <w:rPr>
          <w:rFonts w:ascii="Cambria Math" w:eastAsiaTheme="minorEastAsia" w:hAnsi="Cambria Math" w:cs="Cambria Math"/>
          <w:szCs w:val="22"/>
          <w:vertAlign w:val="subscript"/>
        </w:rPr>
        <w:t>𝑖</w:t>
      </w:r>
      <w:r w:rsidRPr="00733CF7">
        <w:rPr>
          <w:rFonts w:ascii="Calibri" w:eastAsiaTheme="minorEastAsia" w:hAnsi="Calibri" w:cs="Calibri"/>
          <w:i/>
          <w:szCs w:val="22"/>
          <w:vertAlign w:val="subscript"/>
        </w:rPr>
        <w:t>p</w:t>
      </w:r>
      <w:r w:rsidRPr="00F07398">
        <w:rPr>
          <w:rFonts w:ascii="Calibri" w:eastAsiaTheme="minorEastAsia" w:hAnsi="Calibri" w:cs="Calibri"/>
          <w:szCs w:val="22"/>
        </w:rPr>
        <w:t xml:space="preserve"> +</w:t>
      </w:r>
      <w:r w:rsidRPr="00F07398">
        <w:rPr>
          <w:rFonts w:ascii="Calibri" w:hAnsi="Calibri" w:cs="Calibri"/>
        </w:rPr>
        <w:t xml:space="preserve"> </w:t>
      </w:r>
      <w:r w:rsidRPr="00F07398">
        <w:rPr>
          <w:rFonts w:ascii="Cambria Math" w:eastAsiaTheme="minorEastAsia" w:hAnsi="Cambria Math" w:cs="Cambria Math"/>
          <w:szCs w:val="22"/>
        </w:rPr>
        <w:t>𝓮</w:t>
      </w:r>
      <w:r w:rsidRPr="00F07398">
        <w:rPr>
          <w:rFonts w:ascii="Calibri" w:eastAsiaTheme="minorEastAsia" w:hAnsi="Calibri" w:cs="Calibri"/>
          <w:szCs w:val="22"/>
        </w:rPr>
        <w:t xml:space="preserve"> </w:t>
      </w:r>
      <w:r w:rsidRPr="00F07398">
        <w:rPr>
          <w:rFonts w:ascii="Cambria Math" w:eastAsiaTheme="minorEastAsia" w:hAnsi="Cambria Math" w:cs="Cambria Math"/>
          <w:szCs w:val="22"/>
          <w:vertAlign w:val="subscript"/>
        </w:rPr>
        <w:t>𝑖</w:t>
      </w:r>
    </w:p>
    <w:p w:rsidR="00F93EB4" w:rsidRPr="00F07398" w:rsidRDefault="00F93EB4" w:rsidP="00F93EB4">
      <w:pPr>
        <w:jc w:val="both"/>
        <w:rPr>
          <w:rFonts w:ascii="Calibri" w:eastAsiaTheme="minorEastAsia" w:hAnsi="Calibri" w:cs="Calibri"/>
          <w:sz w:val="22"/>
          <w:szCs w:val="22"/>
        </w:rPr>
      </w:pPr>
    </w:p>
    <w:p w:rsidR="00F93EB4" w:rsidRPr="00F07398" w:rsidRDefault="00F93EB4" w:rsidP="00F93EB4">
      <w:pPr>
        <w:jc w:val="both"/>
        <w:rPr>
          <w:rFonts w:ascii="Calibri" w:eastAsiaTheme="minorEastAsia" w:hAnsi="Calibri" w:cs="Calibri"/>
          <w:szCs w:val="22"/>
        </w:rPr>
      </w:pPr>
      <w:r w:rsidRPr="00F07398">
        <w:rPr>
          <w:rFonts w:ascii="Calibri" w:eastAsiaTheme="minorEastAsia" w:hAnsi="Calibri" w:cs="Calibri"/>
          <w:szCs w:val="22"/>
        </w:rPr>
        <w:t xml:space="preserve">where </w:t>
      </w:r>
      <w:r w:rsidRPr="00F07398">
        <w:rPr>
          <w:rFonts w:ascii="Cambria Math" w:eastAsiaTheme="minorEastAsia" w:hAnsi="Cambria Math" w:cs="Cambria Math"/>
          <w:szCs w:val="22"/>
        </w:rPr>
        <w:t>𝑖</w:t>
      </w:r>
      <w:r w:rsidRPr="00F07398">
        <w:rPr>
          <w:rFonts w:ascii="Calibri" w:eastAsiaTheme="minorEastAsia" w:hAnsi="Calibri" w:cs="Calibri"/>
          <w:szCs w:val="22"/>
        </w:rPr>
        <w:t xml:space="preserve"> indexes the individual respondents (= 1,2,3 … 64)</w:t>
      </w:r>
      <w:r w:rsidR="00940C33" w:rsidRPr="00F07398">
        <w:rPr>
          <w:rFonts w:ascii="Calibri" w:eastAsiaTheme="minorEastAsia" w:hAnsi="Calibri" w:cs="Calibri"/>
          <w:szCs w:val="22"/>
        </w:rPr>
        <w:t xml:space="preserve">; </w:t>
      </w:r>
      <w:r w:rsidR="00940C33" w:rsidRPr="00F07398">
        <w:rPr>
          <w:rFonts w:ascii="Cambria Math" w:eastAsiaTheme="minorEastAsia" w:hAnsi="Cambria Math" w:cs="Cambria Math"/>
          <w:szCs w:val="22"/>
        </w:rPr>
        <w:t>𝑦</w:t>
      </w:r>
      <w:r w:rsidR="00733CF7">
        <w:rPr>
          <w:rFonts w:ascii="Cambria Math" w:eastAsiaTheme="minorEastAsia" w:hAnsi="Cambria Math" w:cs="Cambria Math"/>
          <w:szCs w:val="22"/>
        </w:rPr>
        <w:t xml:space="preserve"> </w:t>
      </w:r>
      <w:r w:rsidR="00940C33" w:rsidRPr="00F07398">
        <w:rPr>
          <w:rFonts w:ascii="Calibri" w:eastAsiaTheme="minorEastAsia" w:hAnsi="Calibri" w:cs="Calibri"/>
          <w:szCs w:val="22"/>
        </w:rPr>
        <w:t>=</w:t>
      </w:r>
      <w:r w:rsidR="00733CF7">
        <w:rPr>
          <w:rFonts w:ascii="Calibri" w:eastAsiaTheme="minorEastAsia" w:hAnsi="Calibri" w:cs="Calibri"/>
          <w:szCs w:val="22"/>
        </w:rPr>
        <w:t xml:space="preserve"> </w:t>
      </w:r>
      <w:r w:rsidR="00940C33" w:rsidRPr="00F07398">
        <w:rPr>
          <w:rFonts w:ascii="Calibri" w:eastAsiaTheme="minorEastAsia" w:hAnsi="Calibri" w:cs="Calibri"/>
          <w:szCs w:val="22"/>
        </w:rPr>
        <w:t xml:space="preserve">the dependent variable (enterprising tendency); </w:t>
      </w:r>
      <w:r w:rsidRPr="00F07398">
        <w:rPr>
          <w:rFonts w:ascii="Cambria Math" w:eastAsiaTheme="minorEastAsia" w:hAnsi="Cambria Math" w:cs="Cambria Math"/>
          <w:szCs w:val="22"/>
        </w:rPr>
        <w:t>𝑥</w:t>
      </w:r>
      <w:r w:rsidR="00733CF7" w:rsidRPr="00733CF7">
        <w:rPr>
          <w:rFonts w:ascii="Cambria Math" w:eastAsiaTheme="minorEastAsia" w:hAnsi="Cambria Math" w:cs="Cambria Math"/>
          <w:szCs w:val="22"/>
          <w:vertAlign w:val="subscript"/>
        </w:rPr>
        <w:t>1,2, …,</w:t>
      </w:r>
      <w:r w:rsidR="00733CF7" w:rsidRPr="00733CF7">
        <w:rPr>
          <w:rFonts w:ascii="Cambria Math" w:eastAsiaTheme="minorEastAsia" w:hAnsi="Cambria Math" w:cs="Cambria Math"/>
          <w:i/>
          <w:szCs w:val="22"/>
          <w:vertAlign w:val="subscript"/>
        </w:rPr>
        <w:t>p</w:t>
      </w:r>
      <w:r w:rsidR="00733CF7">
        <w:rPr>
          <w:rFonts w:ascii="Cambria Math" w:eastAsiaTheme="minorEastAsia" w:hAnsi="Cambria Math" w:cs="Cambria Math"/>
          <w:szCs w:val="22"/>
        </w:rPr>
        <w:t xml:space="preserve"> </w:t>
      </w:r>
      <w:r w:rsidRPr="00F07398">
        <w:rPr>
          <w:rFonts w:ascii="Calibri" w:eastAsiaTheme="minorEastAsia" w:hAnsi="Calibri" w:cs="Calibri"/>
          <w:szCs w:val="22"/>
        </w:rPr>
        <w:t>=</w:t>
      </w:r>
      <w:r w:rsidR="00733CF7">
        <w:rPr>
          <w:rFonts w:ascii="Calibri" w:eastAsiaTheme="minorEastAsia" w:hAnsi="Calibri" w:cs="Calibri"/>
          <w:szCs w:val="22"/>
        </w:rPr>
        <w:t xml:space="preserve"> </w:t>
      </w:r>
      <w:r w:rsidR="00733CF7" w:rsidRPr="00733CF7">
        <w:rPr>
          <w:rFonts w:ascii="Calibri" w:eastAsiaTheme="minorEastAsia" w:hAnsi="Calibri" w:cs="Calibri"/>
          <w:i/>
          <w:szCs w:val="22"/>
        </w:rPr>
        <w:t>p</w:t>
      </w:r>
      <w:r w:rsidR="00733CF7">
        <w:rPr>
          <w:rFonts w:ascii="Calibri" w:eastAsiaTheme="minorEastAsia" w:hAnsi="Calibri" w:cs="Calibri"/>
          <w:szCs w:val="22"/>
        </w:rPr>
        <w:t xml:space="preserve"> </w:t>
      </w:r>
      <w:r w:rsidRPr="00F07398">
        <w:rPr>
          <w:rFonts w:ascii="Calibri" w:eastAsiaTheme="minorEastAsia" w:hAnsi="Calibri" w:cs="Calibri"/>
          <w:szCs w:val="22"/>
        </w:rPr>
        <w:t>independent variables</w:t>
      </w:r>
      <w:r w:rsidR="00940C33" w:rsidRPr="00F07398">
        <w:rPr>
          <w:rFonts w:ascii="Calibri" w:eastAsiaTheme="minorEastAsia" w:hAnsi="Calibri" w:cs="Calibri"/>
          <w:szCs w:val="22"/>
        </w:rPr>
        <w:t xml:space="preserve">; </w:t>
      </w:r>
      <w:r w:rsidR="00940C33" w:rsidRPr="00733CF7">
        <w:rPr>
          <w:rFonts w:eastAsiaTheme="minorEastAsia"/>
          <w:i/>
          <w:szCs w:val="22"/>
        </w:rPr>
        <w:t>β</w:t>
      </w:r>
      <w:r w:rsidR="00733CF7" w:rsidRPr="00733CF7">
        <w:rPr>
          <w:rFonts w:ascii="Calibri" w:eastAsiaTheme="minorEastAsia" w:hAnsi="Calibri" w:cs="Calibri"/>
          <w:szCs w:val="22"/>
          <w:vertAlign w:val="subscript"/>
        </w:rPr>
        <w:t>1,2, …,</w:t>
      </w:r>
      <w:r w:rsidR="00733CF7" w:rsidRPr="00733CF7">
        <w:rPr>
          <w:rFonts w:ascii="Calibri" w:eastAsiaTheme="minorEastAsia" w:hAnsi="Calibri" w:cs="Calibri"/>
          <w:i/>
          <w:szCs w:val="22"/>
          <w:vertAlign w:val="subscript"/>
        </w:rPr>
        <w:t>p</w:t>
      </w:r>
      <w:r w:rsidR="00733CF7" w:rsidRPr="00733CF7">
        <w:rPr>
          <w:rFonts w:ascii="Calibri" w:eastAsiaTheme="minorEastAsia" w:hAnsi="Calibri" w:cs="Calibri"/>
          <w:szCs w:val="22"/>
        </w:rPr>
        <w:t xml:space="preserve"> = </w:t>
      </w:r>
      <w:r w:rsidR="00733CF7" w:rsidRPr="00733CF7">
        <w:rPr>
          <w:rFonts w:ascii="Calibri" w:eastAsiaTheme="minorEastAsia" w:hAnsi="Calibri" w:cs="Calibri"/>
          <w:i/>
          <w:szCs w:val="22"/>
        </w:rPr>
        <w:t>p</w:t>
      </w:r>
      <w:r w:rsidR="00733CF7" w:rsidRPr="00733CF7">
        <w:rPr>
          <w:rFonts w:ascii="Calibri" w:eastAsiaTheme="minorEastAsia" w:hAnsi="Calibri" w:cs="Calibri"/>
          <w:szCs w:val="22"/>
        </w:rPr>
        <w:t xml:space="preserve"> </w:t>
      </w:r>
      <w:r w:rsidR="00733CF7">
        <w:rPr>
          <w:rFonts w:ascii="Calibri" w:eastAsiaTheme="minorEastAsia" w:hAnsi="Calibri" w:cs="Calibri"/>
          <w:szCs w:val="22"/>
        </w:rPr>
        <w:t>u</w:t>
      </w:r>
      <w:r w:rsidR="00940C33" w:rsidRPr="00F07398">
        <w:rPr>
          <w:rFonts w:ascii="Calibri" w:eastAsiaTheme="minorEastAsia" w:hAnsi="Calibri" w:cs="Calibri"/>
          <w:szCs w:val="22"/>
        </w:rPr>
        <w:t xml:space="preserve">nknown parameters to be estimated; </w:t>
      </w:r>
      <w:r w:rsidRPr="00F07398">
        <w:rPr>
          <w:rFonts w:ascii="Calibri" w:eastAsiaTheme="minorEastAsia" w:hAnsi="Calibri" w:cs="Calibri"/>
          <w:szCs w:val="22"/>
        </w:rPr>
        <w:t>and</w:t>
      </w:r>
      <w:r w:rsidR="00940C33" w:rsidRPr="00F07398">
        <w:rPr>
          <w:rFonts w:ascii="Calibri" w:eastAsiaTheme="minorEastAsia" w:hAnsi="Calibri" w:cs="Calibri"/>
          <w:szCs w:val="22"/>
        </w:rPr>
        <w:t xml:space="preserve"> </w:t>
      </w:r>
      <w:r w:rsidRPr="00F07398">
        <w:rPr>
          <w:rFonts w:ascii="Cambria Math" w:eastAsiaTheme="minorEastAsia" w:hAnsi="Cambria Math" w:cs="Cambria Math"/>
          <w:szCs w:val="22"/>
        </w:rPr>
        <w:t>𝓮</w:t>
      </w:r>
      <w:r w:rsidR="00733CF7">
        <w:rPr>
          <w:rFonts w:ascii="Cambria Math" w:eastAsiaTheme="minorEastAsia" w:hAnsi="Cambria Math" w:cs="Cambria Math"/>
          <w:szCs w:val="22"/>
        </w:rPr>
        <w:t xml:space="preserve"> </w:t>
      </w:r>
      <w:r w:rsidRPr="00F07398">
        <w:rPr>
          <w:rFonts w:ascii="Calibri" w:eastAsiaTheme="minorEastAsia" w:hAnsi="Calibri" w:cs="Calibri"/>
          <w:szCs w:val="22"/>
        </w:rPr>
        <w:t>=</w:t>
      </w:r>
      <w:r w:rsidRPr="00F07398">
        <w:rPr>
          <w:rFonts w:ascii="Calibri" w:hAnsi="Calibri" w:cs="Calibri"/>
        </w:rPr>
        <w:t xml:space="preserve"> the </w:t>
      </w:r>
      <w:r w:rsidRPr="00F07398">
        <w:rPr>
          <w:rFonts w:ascii="Calibri" w:eastAsiaTheme="minorEastAsia" w:hAnsi="Calibri" w:cs="Calibri"/>
          <w:szCs w:val="22"/>
        </w:rPr>
        <w:t>observation-specific error term. The regression constant or intercept term (</w:t>
      </w:r>
      <w:r w:rsidRPr="00F07398">
        <w:rPr>
          <w:rFonts w:ascii="Cambria Math" w:eastAsiaTheme="minorEastAsia" w:hAnsi="Cambria Math" w:cs="Cambria Math"/>
          <w:szCs w:val="22"/>
        </w:rPr>
        <w:t>𝛽</w:t>
      </w:r>
      <w:r w:rsidRPr="00F07398">
        <w:rPr>
          <w:rFonts w:ascii="Calibri" w:eastAsiaTheme="minorEastAsia" w:hAnsi="Calibri" w:cs="Calibri"/>
          <w:szCs w:val="22"/>
          <w:vertAlign w:val="subscript"/>
        </w:rPr>
        <w:t>0</w:t>
      </w:r>
      <w:r w:rsidRPr="00F07398">
        <w:rPr>
          <w:rFonts w:ascii="Calibri" w:eastAsiaTheme="minorEastAsia" w:hAnsi="Calibri" w:cs="Calibri"/>
          <w:szCs w:val="22"/>
        </w:rPr>
        <w:t>) controls for all systematic influences not included in the model</w:t>
      </w:r>
      <w:r w:rsidR="00253DB2" w:rsidRPr="00F07398">
        <w:rPr>
          <w:rFonts w:ascii="Calibri" w:eastAsiaTheme="minorEastAsia" w:hAnsi="Calibri" w:cs="Calibri"/>
          <w:szCs w:val="22"/>
        </w:rPr>
        <w:t>, which include not only the type of university (because all of our students are from the same university, we cannot separately control for heterogeneities such as students in engineering universities having higher enterprising tendency than students in non-engineering background universities</w:t>
      </w:r>
      <w:r w:rsidR="00784695" w:rsidRPr="00F07398">
        <w:rPr>
          <w:rStyle w:val="FootnoteReference"/>
          <w:rFonts w:ascii="Calibri" w:eastAsiaTheme="minorEastAsia" w:hAnsi="Calibri" w:cs="Calibri"/>
          <w:szCs w:val="22"/>
        </w:rPr>
        <w:footnoteReference w:id="1"/>
      </w:r>
      <w:r w:rsidR="00253DB2" w:rsidRPr="00F07398">
        <w:rPr>
          <w:rFonts w:ascii="Calibri" w:eastAsiaTheme="minorEastAsia" w:hAnsi="Calibri" w:cs="Calibri"/>
          <w:szCs w:val="22"/>
        </w:rPr>
        <w:t xml:space="preserve">) but also national, regional and local cultural influences with similar effects on all respondents. Finally, </w:t>
      </w:r>
      <w:r w:rsidRPr="00F07398">
        <w:rPr>
          <w:rFonts w:ascii="Calibri" w:eastAsiaTheme="minorEastAsia" w:hAnsi="Calibri" w:cs="Calibri"/>
          <w:szCs w:val="22"/>
        </w:rPr>
        <w:t>the regression error term (</w:t>
      </w:r>
      <w:r w:rsidRPr="00F07398">
        <w:rPr>
          <w:rFonts w:ascii="Cambria Math" w:eastAsiaTheme="minorEastAsia" w:hAnsi="Cambria Math" w:cs="Cambria Math"/>
          <w:sz w:val="22"/>
          <w:szCs w:val="22"/>
        </w:rPr>
        <w:t>𝓮</w:t>
      </w:r>
      <w:r w:rsidRPr="00F07398">
        <w:rPr>
          <w:rFonts w:ascii="Calibri" w:eastAsiaTheme="minorEastAsia" w:hAnsi="Calibri" w:cs="Calibri"/>
          <w:sz w:val="22"/>
          <w:szCs w:val="22"/>
        </w:rPr>
        <w:t xml:space="preserve"> </w:t>
      </w:r>
      <w:r w:rsidRPr="00F07398">
        <w:rPr>
          <w:rFonts w:ascii="Cambria Math" w:eastAsiaTheme="minorEastAsia" w:hAnsi="Cambria Math" w:cs="Cambria Math"/>
          <w:sz w:val="22"/>
          <w:szCs w:val="22"/>
          <w:vertAlign w:val="subscript"/>
        </w:rPr>
        <w:t>𝑖</w:t>
      </w:r>
      <w:r w:rsidRPr="00F07398">
        <w:rPr>
          <w:rFonts w:ascii="Calibri" w:eastAsiaTheme="minorEastAsia" w:hAnsi="Calibri" w:cs="Calibri"/>
          <w:szCs w:val="22"/>
        </w:rPr>
        <w:t xml:space="preserve">) reflects all the unobservable, idiosyncratic influences on the enterprising tendency of each individual respondent.  </w:t>
      </w:r>
    </w:p>
    <w:p w:rsidR="00F62D0F" w:rsidRPr="00F07398" w:rsidRDefault="00F62D0F" w:rsidP="00F93EB4">
      <w:pPr>
        <w:jc w:val="both"/>
        <w:rPr>
          <w:rFonts w:ascii="Calibri" w:eastAsiaTheme="minorEastAsia" w:hAnsi="Calibri" w:cs="Calibri"/>
          <w:sz w:val="22"/>
          <w:szCs w:val="22"/>
        </w:rPr>
      </w:pPr>
    </w:p>
    <w:p w:rsidR="00D56BE9" w:rsidRPr="00F07398" w:rsidRDefault="00127B8B" w:rsidP="00430E74">
      <w:pPr>
        <w:jc w:val="both"/>
        <w:rPr>
          <w:rFonts w:ascii="Calibri" w:hAnsi="Calibri" w:cs="Calibri"/>
          <w:b/>
        </w:rPr>
      </w:pPr>
      <w:r w:rsidRPr="00F07398">
        <w:rPr>
          <w:rFonts w:ascii="Calibri" w:hAnsi="Calibri" w:cs="Calibri"/>
          <w:b/>
        </w:rPr>
        <w:t>4. Findings</w:t>
      </w:r>
    </w:p>
    <w:p w:rsidR="00715566" w:rsidRPr="00F07398" w:rsidRDefault="00127B8B" w:rsidP="00430E74">
      <w:pPr>
        <w:jc w:val="both"/>
        <w:rPr>
          <w:rFonts w:ascii="Calibri" w:hAnsi="Calibri" w:cs="Calibri"/>
          <w:i/>
        </w:rPr>
      </w:pPr>
      <w:r w:rsidRPr="00F07398">
        <w:rPr>
          <w:rFonts w:ascii="Calibri" w:hAnsi="Calibri" w:cs="Calibri"/>
          <w:i/>
        </w:rPr>
        <w:t>4.1 Demographic characteristics</w:t>
      </w:r>
    </w:p>
    <w:p w:rsidR="007D3989" w:rsidRPr="00F07398" w:rsidRDefault="00DB5D01" w:rsidP="00430E74">
      <w:pPr>
        <w:jc w:val="both"/>
        <w:rPr>
          <w:rFonts w:ascii="Calibri" w:hAnsi="Calibri" w:cs="Calibri"/>
        </w:rPr>
      </w:pPr>
      <w:r w:rsidRPr="00F07398">
        <w:rPr>
          <w:rFonts w:ascii="Calibri" w:hAnsi="Calibri" w:cs="Calibri"/>
        </w:rPr>
        <w:t xml:space="preserve">The </w:t>
      </w:r>
      <w:r w:rsidR="007A3A8C" w:rsidRPr="00F07398">
        <w:rPr>
          <w:rFonts w:ascii="Calibri" w:hAnsi="Calibri" w:cs="Calibri"/>
        </w:rPr>
        <w:t xml:space="preserve">demographic profile </w:t>
      </w:r>
      <w:r w:rsidR="00E32734" w:rsidRPr="00F07398">
        <w:rPr>
          <w:rFonts w:ascii="Calibri" w:hAnsi="Calibri" w:cs="Calibri"/>
        </w:rPr>
        <w:t xml:space="preserve">of the respondents </w:t>
      </w:r>
      <w:r w:rsidR="007A3A8C" w:rsidRPr="00F07398">
        <w:rPr>
          <w:rFonts w:ascii="Calibri" w:hAnsi="Calibri" w:cs="Calibri"/>
        </w:rPr>
        <w:t xml:space="preserve">is presented in Table 2. </w:t>
      </w:r>
      <w:r w:rsidR="00440B34" w:rsidRPr="00F07398">
        <w:rPr>
          <w:rFonts w:ascii="Calibri" w:hAnsi="Calibri" w:cs="Calibri"/>
        </w:rPr>
        <w:t xml:space="preserve">In China there are more females in higher education, particularly </w:t>
      </w:r>
      <w:r w:rsidR="0007706A" w:rsidRPr="00F07398">
        <w:rPr>
          <w:rFonts w:ascii="Calibri" w:hAnsi="Calibri" w:cs="Calibri"/>
        </w:rPr>
        <w:t xml:space="preserve">on </w:t>
      </w:r>
      <w:r w:rsidR="00440B34" w:rsidRPr="00F07398">
        <w:rPr>
          <w:rFonts w:ascii="Calibri" w:hAnsi="Calibri" w:cs="Calibri"/>
        </w:rPr>
        <w:t>business programmes (Xinhuanet, 2017)</w:t>
      </w:r>
      <w:r w:rsidR="0041379B" w:rsidRPr="00F07398">
        <w:rPr>
          <w:rFonts w:ascii="Calibri" w:hAnsi="Calibri" w:cs="Calibri"/>
        </w:rPr>
        <w:t>, than</w:t>
      </w:r>
      <w:r w:rsidR="009B29BC" w:rsidRPr="00F07398">
        <w:rPr>
          <w:rFonts w:ascii="Calibri" w:hAnsi="Calibri" w:cs="Calibri"/>
        </w:rPr>
        <w:t xml:space="preserve"> males</w:t>
      </w:r>
      <w:r w:rsidR="0007706A" w:rsidRPr="00F07398">
        <w:rPr>
          <w:rFonts w:ascii="Calibri" w:hAnsi="Calibri" w:cs="Calibri"/>
        </w:rPr>
        <w:t xml:space="preserve">. Accordingly, </w:t>
      </w:r>
      <w:r w:rsidR="007A3A8C" w:rsidRPr="00F07398">
        <w:rPr>
          <w:rFonts w:ascii="Calibri" w:hAnsi="Calibri" w:cs="Calibri"/>
        </w:rPr>
        <w:t>with 21 males (28%) and 43 females (72%)</w:t>
      </w:r>
      <w:r w:rsidR="0007706A" w:rsidRPr="00F07398">
        <w:rPr>
          <w:rFonts w:ascii="Calibri" w:hAnsi="Calibri" w:cs="Calibri"/>
        </w:rPr>
        <w:t>,</w:t>
      </w:r>
      <w:r w:rsidR="007A3A8C" w:rsidRPr="00F07398">
        <w:rPr>
          <w:rFonts w:ascii="Calibri" w:hAnsi="Calibri" w:cs="Calibri"/>
        </w:rPr>
        <w:t xml:space="preserve"> </w:t>
      </w:r>
      <w:r w:rsidR="00440B34" w:rsidRPr="00F07398">
        <w:rPr>
          <w:rFonts w:ascii="Calibri" w:hAnsi="Calibri" w:cs="Calibri"/>
        </w:rPr>
        <w:t xml:space="preserve">the sample does approximate to the profile of the broader population of </w:t>
      </w:r>
      <w:r w:rsidR="0007706A" w:rsidRPr="00F07398">
        <w:rPr>
          <w:rFonts w:ascii="Calibri" w:hAnsi="Calibri" w:cs="Calibri"/>
        </w:rPr>
        <w:t xml:space="preserve">business </w:t>
      </w:r>
      <w:r w:rsidR="00440B34" w:rsidRPr="00F07398">
        <w:rPr>
          <w:rFonts w:ascii="Calibri" w:hAnsi="Calibri" w:cs="Calibri"/>
        </w:rPr>
        <w:t>students in terms of gender.</w:t>
      </w:r>
      <w:r w:rsidR="007A3A8C" w:rsidRPr="00F07398">
        <w:rPr>
          <w:rFonts w:ascii="Calibri" w:hAnsi="Calibri" w:cs="Calibri"/>
        </w:rPr>
        <w:t xml:space="preserve"> </w:t>
      </w:r>
      <w:r w:rsidR="00440B34" w:rsidRPr="00F07398">
        <w:rPr>
          <w:rFonts w:ascii="Calibri" w:hAnsi="Calibri" w:cs="Calibri"/>
        </w:rPr>
        <w:t>Further, with an average age of 21 and an average monthly household income of ¥10,001-¥15,000</w:t>
      </w:r>
      <w:r w:rsidR="0007706A" w:rsidRPr="00F07398">
        <w:rPr>
          <w:rFonts w:ascii="Calibri" w:hAnsi="Calibri" w:cs="Calibri"/>
        </w:rPr>
        <w:t>,</w:t>
      </w:r>
      <w:r w:rsidR="00440B34" w:rsidRPr="00F07398">
        <w:rPr>
          <w:rFonts w:ascii="Calibri" w:hAnsi="Calibri" w:cs="Calibri"/>
        </w:rPr>
        <w:t xml:space="preserve"> the sample is also representative </w:t>
      </w:r>
      <w:r w:rsidR="007A3A8C" w:rsidRPr="00F07398">
        <w:rPr>
          <w:rFonts w:ascii="Calibri" w:hAnsi="Calibri" w:cs="Calibri"/>
        </w:rPr>
        <w:t xml:space="preserve">of the broader Beijing population (Chen </w:t>
      </w:r>
      <w:r w:rsidR="007A3A8C" w:rsidRPr="00F07398">
        <w:rPr>
          <w:rFonts w:ascii="Calibri" w:hAnsi="Calibri" w:cs="Calibri"/>
          <w:i/>
        </w:rPr>
        <w:t>et al</w:t>
      </w:r>
      <w:r w:rsidR="007A3A8C" w:rsidRPr="00F07398">
        <w:rPr>
          <w:rFonts w:ascii="Calibri" w:hAnsi="Calibri" w:cs="Calibri"/>
        </w:rPr>
        <w:t xml:space="preserve">., 2017). </w:t>
      </w:r>
      <w:r w:rsidR="00032B9B" w:rsidRPr="00F07398">
        <w:rPr>
          <w:rFonts w:ascii="Calibri" w:hAnsi="Calibri" w:cs="Calibri"/>
        </w:rPr>
        <w:t xml:space="preserve">Thus, </w:t>
      </w:r>
      <w:r w:rsidR="007A3A8C" w:rsidRPr="00F07398">
        <w:rPr>
          <w:rFonts w:ascii="Calibri" w:hAnsi="Calibri" w:cs="Calibri"/>
        </w:rPr>
        <w:t xml:space="preserve">it may be assumed that </w:t>
      </w:r>
      <w:r w:rsidR="00032B9B" w:rsidRPr="00F07398">
        <w:rPr>
          <w:rFonts w:ascii="Calibri" w:hAnsi="Calibri" w:cs="Calibri"/>
        </w:rPr>
        <w:t xml:space="preserve">the sample </w:t>
      </w:r>
      <w:r w:rsidR="007A3A8C" w:rsidRPr="00F07398">
        <w:rPr>
          <w:rFonts w:ascii="Calibri" w:hAnsi="Calibri" w:cs="Calibri"/>
        </w:rPr>
        <w:t xml:space="preserve">underpinning </w:t>
      </w:r>
      <w:r w:rsidR="00032B9B" w:rsidRPr="00F07398">
        <w:rPr>
          <w:rFonts w:ascii="Calibri" w:hAnsi="Calibri" w:cs="Calibri"/>
        </w:rPr>
        <w:t xml:space="preserve">this study is </w:t>
      </w:r>
      <w:r w:rsidR="005F275F" w:rsidRPr="00F07398">
        <w:rPr>
          <w:rFonts w:ascii="Calibri" w:hAnsi="Calibri" w:cs="Calibri"/>
        </w:rPr>
        <w:t xml:space="preserve">reasonably </w:t>
      </w:r>
      <w:r w:rsidR="00032B9B" w:rsidRPr="00F07398">
        <w:rPr>
          <w:rFonts w:ascii="Calibri" w:hAnsi="Calibri" w:cs="Calibri"/>
        </w:rPr>
        <w:t xml:space="preserve">representative </w:t>
      </w:r>
      <w:r w:rsidR="005F275F" w:rsidRPr="00F07398">
        <w:rPr>
          <w:rFonts w:ascii="Calibri" w:hAnsi="Calibri" w:cs="Calibri"/>
        </w:rPr>
        <w:t xml:space="preserve">of </w:t>
      </w:r>
      <w:r w:rsidR="007A3A8C" w:rsidRPr="00F07398">
        <w:rPr>
          <w:rFonts w:ascii="Calibri" w:hAnsi="Calibri" w:cs="Calibri"/>
        </w:rPr>
        <w:t xml:space="preserve">the broader population of </w:t>
      </w:r>
      <w:r w:rsidR="005F275F" w:rsidRPr="00F07398">
        <w:rPr>
          <w:rFonts w:ascii="Calibri" w:hAnsi="Calibri" w:cs="Calibri"/>
        </w:rPr>
        <w:t>Chinese students</w:t>
      </w:r>
      <w:r w:rsidR="00032B9B" w:rsidRPr="00F07398">
        <w:rPr>
          <w:rFonts w:ascii="Calibri" w:hAnsi="Calibri" w:cs="Calibri"/>
        </w:rPr>
        <w:t>.</w:t>
      </w:r>
    </w:p>
    <w:p w:rsidR="001B0881" w:rsidRPr="00F07398" w:rsidRDefault="001B0881" w:rsidP="00430E74">
      <w:pPr>
        <w:jc w:val="both"/>
        <w:rPr>
          <w:rFonts w:ascii="Calibri" w:hAnsi="Calibri" w:cs="Calibri"/>
          <w:sz w:val="15"/>
          <w:szCs w:val="15"/>
        </w:rPr>
      </w:pPr>
    </w:p>
    <w:p w:rsidR="0007706A" w:rsidRPr="00F07398" w:rsidRDefault="0007706A">
      <w:pPr>
        <w:rPr>
          <w:rFonts w:ascii="Calibri" w:hAnsi="Calibri" w:cs="Calibri"/>
        </w:rPr>
      </w:pPr>
      <w:r w:rsidRPr="00F07398">
        <w:rPr>
          <w:rFonts w:ascii="Calibri" w:hAnsi="Calibri" w:cs="Calibri"/>
        </w:rPr>
        <w:br w:type="page"/>
      </w:r>
    </w:p>
    <w:p w:rsidR="00F93EB4" w:rsidRPr="00F07398" w:rsidRDefault="00F93EB4" w:rsidP="00F93EB4">
      <w:pPr>
        <w:jc w:val="both"/>
        <w:rPr>
          <w:rFonts w:ascii="Calibri" w:hAnsi="Calibri" w:cs="Calibri"/>
        </w:rPr>
      </w:pPr>
      <w:r w:rsidRPr="00F07398">
        <w:rPr>
          <w:rFonts w:ascii="Calibri" w:hAnsi="Calibri" w:cs="Calibri"/>
        </w:rPr>
        <w:t>Table 2. Demographic characteristics of the respondents; and definition of variables used in CHAID and regression analysis</w:t>
      </w:r>
    </w:p>
    <w:p w:rsidR="00BD7E8A" w:rsidRPr="00F07398" w:rsidRDefault="00BD7E8A">
      <w:pPr>
        <w:rPr>
          <w:rFonts w:ascii="Calibri" w:hAnsi="Calibri" w:cs="Calibri"/>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2058"/>
        <w:gridCol w:w="2186"/>
      </w:tblGrid>
      <w:tr w:rsidR="00B47E06" w:rsidRPr="00F07398" w:rsidTr="00B47E06">
        <w:trPr>
          <w:cantSplit/>
          <w:trHeight w:val="258"/>
        </w:trPr>
        <w:tc>
          <w:tcPr>
            <w:tcW w:w="0" w:type="auto"/>
            <w:tcBorders>
              <w:top w:val="single" w:sz="4" w:space="0" w:color="auto"/>
              <w:bottom w:val="single" w:sz="4" w:space="0" w:color="auto"/>
            </w:tcBorders>
            <w:vAlign w:val="center"/>
          </w:tcPr>
          <w:p w:rsidR="00B47E06" w:rsidRPr="00F07398" w:rsidRDefault="00B47E06" w:rsidP="0057332F">
            <w:pPr>
              <w:rPr>
                <w:rFonts w:ascii="Calibri" w:hAnsi="Calibri" w:cs="Calibri"/>
                <w:sz w:val="18"/>
                <w:szCs w:val="18"/>
              </w:rPr>
            </w:pPr>
            <w:r w:rsidRPr="00F07398">
              <w:rPr>
                <w:rFonts w:ascii="Calibri" w:hAnsi="Calibri" w:cs="Calibri"/>
                <w:sz w:val="18"/>
                <w:szCs w:val="18"/>
              </w:rPr>
              <w:t xml:space="preserve">Demographic Characteristic </w:t>
            </w:r>
          </w:p>
        </w:tc>
        <w:tc>
          <w:tcPr>
            <w:tcW w:w="0" w:type="auto"/>
            <w:tcBorders>
              <w:top w:val="single" w:sz="4" w:space="0" w:color="auto"/>
              <w:bottom w:val="single" w:sz="4" w:space="0" w:color="auto"/>
            </w:tcBorders>
            <w:vAlign w:val="center"/>
          </w:tcPr>
          <w:p w:rsidR="00B47E06" w:rsidRPr="00F07398" w:rsidRDefault="00B47E06" w:rsidP="0057332F">
            <w:pPr>
              <w:rPr>
                <w:rFonts w:ascii="Calibri" w:hAnsi="Calibri" w:cs="Calibri"/>
                <w:sz w:val="18"/>
                <w:szCs w:val="18"/>
              </w:rPr>
            </w:pPr>
            <w:r w:rsidRPr="00F07398">
              <w:rPr>
                <w:rFonts w:ascii="Calibri" w:hAnsi="Calibri" w:cs="Calibri"/>
                <w:sz w:val="18"/>
                <w:szCs w:val="18"/>
              </w:rPr>
              <w:t>Frequency</w:t>
            </w:r>
          </w:p>
        </w:tc>
        <w:tc>
          <w:tcPr>
            <w:tcW w:w="0" w:type="auto"/>
            <w:tcBorders>
              <w:top w:val="single" w:sz="4" w:space="0" w:color="auto"/>
              <w:bottom w:val="single" w:sz="4" w:space="0" w:color="auto"/>
            </w:tcBorders>
            <w:vAlign w:val="center"/>
          </w:tcPr>
          <w:p w:rsidR="00B47E06" w:rsidRPr="00F07398" w:rsidRDefault="00B47E06" w:rsidP="0057332F">
            <w:pPr>
              <w:rPr>
                <w:rFonts w:ascii="Calibri" w:hAnsi="Calibri" w:cs="Calibri"/>
                <w:sz w:val="18"/>
                <w:szCs w:val="18"/>
              </w:rPr>
            </w:pPr>
            <w:r w:rsidRPr="00F07398">
              <w:rPr>
                <w:rFonts w:ascii="Calibri" w:hAnsi="Calibri" w:cs="Calibri"/>
                <w:sz w:val="18"/>
                <w:szCs w:val="18"/>
              </w:rPr>
              <w:t>Percentage</w:t>
            </w:r>
          </w:p>
        </w:tc>
      </w:tr>
      <w:tr w:rsidR="00B47E06" w:rsidRPr="00F07398" w:rsidTr="00B47E06">
        <w:trPr>
          <w:trHeight w:val="61"/>
        </w:trPr>
        <w:tc>
          <w:tcPr>
            <w:tcW w:w="0" w:type="auto"/>
            <w:gridSpan w:val="3"/>
            <w:vAlign w:val="center"/>
          </w:tcPr>
          <w:p w:rsidR="00B47E06" w:rsidRPr="00F07398" w:rsidRDefault="00B47E06" w:rsidP="0057332F">
            <w:pPr>
              <w:rPr>
                <w:rFonts w:ascii="Calibri" w:hAnsi="Calibri" w:cs="Calibri"/>
                <w:sz w:val="18"/>
                <w:szCs w:val="18"/>
              </w:rPr>
            </w:pPr>
            <w:r w:rsidRPr="00F07398">
              <w:rPr>
                <w:rFonts w:ascii="Calibri" w:hAnsi="Calibri" w:cs="Calibri"/>
                <w:b/>
                <w:sz w:val="18"/>
                <w:szCs w:val="18"/>
              </w:rPr>
              <w:t xml:space="preserve">Gender: </w:t>
            </w:r>
            <w:r w:rsidRPr="00F07398">
              <w:rPr>
                <w:rFonts w:ascii="Calibri" w:hAnsi="Calibri" w:cs="Calibri"/>
                <w:sz w:val="18"/>
                <w:szCs w:val="18"/>
              </w:rPr>
              <w:t>Binary variable (Female=1; Male=0)</w:t>
            </w:r>
          </w:p>
        </w:tc>
      </w:tr>
      <w:tr w:rsidR="00B47E06" w:rsidRPr="00F07398" w:rsidTr="00B47E06">
        <w:trPr>
          <w:trHeight w:val="130"/>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Male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21</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28.3</w:t>
            </w:r>
          </w:p>
        </w:tc>
      </w:tr>
      <w:tr w:rsidR="00B47E06" w:rsidRPr="00F07398" w:rsidTr="00B47E06">
        <w:trPr>
          <w:trHeight w:val="194"/>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Female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43</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71.7</w:t>
            </w:r>
          </w:p>
        </w:tc>
      </w:tr>
      <w:tr w:rsidR="00B47E06" w:rsidRPr="00F07398" w:rsidTr="00B47E06">
        <w:trPr>
          <w:trHeight w:val="42"/>
        </w:trPr>
        <w:tc>
          <w:tcPr>
            <w:tcW w:w="0" w:type="auto"/>
            <w:gridSpan w:val="3"/>
            <w:vAlign w:val="center"/>
          </w:tcPr>
          <w:p w:rsidR="00B47E06" w:rsidRPr="00F07398" w:rsidRDefault="00B47E06" w:rsidP="00B47E06">
            <w:pPr>
              <w:rPr>
                <w:rFonts w:ascii="Calibri" w:hAnsi="Calibri" w:cs="Calibri"/>
                <w:sz w:val="18"/>
                <w:szCs w:val="18"/>
              </w:rPr>
            </w:pPr>
            <w:r w:rsidRPr="00F07398">
              <w:rPr>
                <w:rFonts w:ascii="Calibri" w:hAnsi="Calibri" w:cs="Calibri"/>
                <w:b/>
                <w:sz w:val="18"/>
                <w:szCs w:val="18"/>
              </w:rPr>
              <w:t xml:space="preserve">Age: </w:t>
            </w:r>
            <w:r w:rsidRPr="00F07398">
              <w:rPr>
                <w:rFonts w:ascii="Calibri" w:hAnsi="Calibri" w:cs="Calibri"/>
                <w:sz w:val="18"/>
                <w:szCs w:val="18"/>
              </w:rPr>
              <w:t>Continuous variable</w:t>
            </w:r>
          </w:p>
        </w:tc>
      </w:tr>
      <w:tr w:rsidR="00B47E06" w:rsidRPr="00F07398" w:rsidTr="00B47E06">
        <w:trPr>
          <w:trHeight w:val="185"/>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20</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7</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10.9</w:t>
            </w:r>
          </w:p>
        </w:tc>
      </w:tr>
      <w:tr w:rsidR="00B47E06" w:rsidRPr="00F07398" w:rsidTr="00B47E06">
        <w:trPr>
          <w:trHeight w:val="194"/>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21</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27</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42.2</w:t>
            </w:r>
          </w:p>
        </w:tc>
      </w:tr>
      <w:tr w:rsidR="00B47E06" w:rsidRPr="00F07398" w:rsidTr="00B47E06">
        <w:trPr>
          <w:trHeight w:val="194"/>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22</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16</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25</w:t>
            </w:r>
          </w:p>
        </w:tc>
      </w:tr>
      <w:tr w:rsidR="00B47E06" w:rsidRPr="00F07398" w:rsidTr="00B47E06">
        <w:trPr>
          <w:trHeight w:val="185"/>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23</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8</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12.5</w:t>
            </w:r>
          </w:p>
        </w:tc>
      </w:tr>
      <w:tr w:rsidR="00B47E06" w:rsidRPr="00F07398" w:rsidTr="00B47E06">
        <w:trPr>
          <w:trHeight w:val="194"/>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24</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4</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6.3</w:t>
            </w:r>
          </w:p>
        </w:tc>
      </w:tr>
      <w:tr w:rsidR="00B47E06" w:rsidRPr="00F07398" w:rsidTr="00B47E06">
        <w:trPr>
          <w:trHeight w:val="185"/>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25</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1.6</w:t>
            </w:r>
          </w:p>
        </w:tc>
      </w:tr>
      <w:tr w:rsidR="00B47E06" w:rsidRPr="00F07398" w:rsidTr="00B47E06">
        <w:trPr>
          <w:trHeight w:val="137"/>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26</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1.6</w:t>
            </w:r>
          </w:p>
        </w:tc>
      </w:tr>
      <w:tr w:rsidR="00B47E06" w:rsidRPr="00F07398" w:rsidTr="00B47E06">
        <w:trPr>
          <w:trHeight w:val="194"/>
        </w:trPr>
        <w:tc>
          <w:tcPr>
            <w:tcW w:w="0" w:type="auto"/>
            <w:gridSpan w:val="3"/>
            <w:tcBorders>
              <w:right w:val="nil"/>
            </w:tcBorders>
            <w:vAlign w:val="bottom"/>
          </w:tcPr>
          <w:p w:rsidR="00B47E06" w:rsidRPr="00F07398" w:rsidRDefault="00B47E06" w:rsidP="00B47E06">
            <w:pPr>
              <w:rPr>
                <w:rFonts w:ascii="Calibri" w:hAnsi="Calibri" w:cs="Calibri"/>
                <w:sz w:val="18"/>
                <w:szCs w:val="18"/>
              </w:rPr>
            </w:pPr>
            <w:r w:rsidRPr="00F07398">
              <w:rPr>
                <w:rFonts w:ascii="Calibri" w:hAnsi="Calibri" w:cs="Calibri"/>
                <w:b/>
                <w:sz w:val="18"/>
                <w:szCs w:val="18"/>
              </w:rPr>
              <w:t xml:space="preserve">Hometown: </w:t>
            </w:r>
            <w:r w:rsidRPr="00F07398">
              <w:rPr>
                <w:rFonts w:ascii="Calibri" w:hAnsi="Calibri" w:cs="Calibri"/>
                <w:sz w:val="18"/>
                <w:szCs w:val="18"/>
              </w:rPr>
              <w:t>Binary variable (Beijing=1; Otherwise=0)</w:t>
            </w:r>
          </w:p>
        </w:tc>
      </w:tr>
      <w:tr w:rsidR="00B47E06" w:rsidRPr="00F07398" w:rsidTr="00B47E06">
        <w:trPr>
          <w:trHeight w:val="206"/>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Beijing</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45</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70.3</w:t>
            </w:r>
          </w:p>
        </w:tc>
      </w:tr>
      <w:tr w:rsidR="00B47E06" w:rsidRPr="00F07398" w:rsidTr="00B47E06">
        <w:trPr>
          <w:trHeight w:val="194"/>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Shanxi</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4</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6.25</w:t>
            </w:r>
          </w:p>
        </w:tc>
      </w:tr>
      <w:tr w:rsidR="00B47E06" w:rsidRPr="00F07398" w:rsidTr="00B47E06">
        <w:trPr>
          <w:trHeight w:val="185"/>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Anhui</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3</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4.70</w:t>
            </w:r>
          </w:p>
        </w:tc>
      </w:tr>
      <w:tr w:rsidR="00B47E06" w:rsidRPr="00F07398" w:rsidTr="00B47E06">
        <w:trPr>
          <w:trHeight w:val="194"/>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Yunnan</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3.13</w:t>
            </w:r>
          </w:p>
        </w:tc>
      </w:tr>
      <w:tr w:rsidR="00B47E06" w:rsidRPr="00F07398" w:rsidTr="00B47E06">
        <w:trPr>
          <w:trHeight w:val="194"/>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Other cities</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10</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15.6</w:t>
            </w:r>
          </w:p>
        </w:tc>
      </w:tr>
      <w:tr w:rsidR="00B47E06" w:rsidRPr="00F07398" w:rsidTr="00B47E06">
        <w:trPr>
          <w:trHeight w:val="271"/>
        </w:trPr>
        <w:tc>
          <w:tcPr>
            <w:tcW w:w="0" w:type="auto"/>
            <w:gridSpan w:val="3"/>
            <w:vMerge w:val="restart"/>
            <w:tcBorders>
              <w:right w:val="nil"/>
            </w:tcBorders>
          </w:tcPr>
          <w:p w:rsidR="00B47E06" w:rsidRPr="00F07398" w:rsidRDefault="00B47E06" w:rsidP="00B47E06">
            <w:pPr>
              <w:rPr>
                <w:rFonts w:ascii="Calibri" w:hAnsi="Calibri" w:cs="Calibri"/>
                <w:sz w:val="18"/>
                <w:szCs w:val="18"/>
              </w:rPr>
            </w:pPr>
            <w:r w:rsidRPr="00F07398">
              <w:rPr>
                <w:rFonts w:ascii="Calibri" w:hAnsi="Calibri" w:cs="Calibri"/>
                <w:b/>
                <w:sz w:val="18"/>
                <w:szCs w:val="18"/>
              </w:rPr>
              <w:t xml:space="preserve">Family average income: </w:t>
            </w:r>
            <w:r w:rsidRPr="00F07398">
              <w:rPr>
                <w:rFonts w:ascii="Calibri" w:hAnsi="Calibri" w:cs="Calibri"/>
                <w:sz w:val="18"/>
                <w:szCs w:val="18"/>
              </w:rPr>
              <w:t xml:space="preserve">Categorical variable. Omitted category: </w:t>
            </w:r>
            <w:r w:rsidRPr="00F07398">
              <w:rPr>
                <w:rFonts w:ascii="Calibri" w:eastAsia="Calibri" w:hAnsi="Calibri" w:cs="Calibri"/>
                <w:sz w:val="18"/>
                <w:szCs w:val="18"/>
              </w:rPr>
              <w:t>¥</w:t>
            </w:r>
            <w:r w:rsidRPr="00F07398">
              <w:rPr>
                <w:rFonts w:ascii="Calibri" w:hAnsi="Calibri" w:cs="Calibri"/>
                <w:sz w:val="18"/>
                <w:szCs w:val="18"/>
              </w:rPr>
              <w:t>1-</w:t>
            </w:r>
            <w:r w:rsidRPr="00F07398">
              <w:rPr>
                <w:rFonts w:ascii="Calibri" w:eastAsia="Calibri" w:hAnsi="Calibri" w:cs="Calibri"/>
                <w:sz w:val="18"/>
                <w:szCs w:val="18"/>
              </w:rPr>
              <w:t>¥</w:t>
            </w:r>
            <w:r w:rsidRPr="00F07398">
              <w:rPr>
                <w:rFonts w:ascii="Calibri" w:hAnsi="Calibri" w:cs="Calibri"/>
                <w:sz w:val="18"/>
                <w:szCs w:val="18"/>
              </w:rPr>
              <w:t>5,000; each category represented by a separate binary variable (e.g. ¥5,001-¥10,000 =1; otherwise=0)</w:t>
            </w:r>
          </w:p>
        </w:tc>
      </w:tr>
      <w:tr w:rsidR="00B47E06" w:rsidRPr="00F07398" w:rsidTr="00B47E06">
        <w:trPr>
          <w:trHeight w:val="220"/>
        </w:trPr>
        <w:tc>
          <w:tcPr>
            <w:tcW w:w="0" w:type="auto"/>
            <w:gridSpan w:val="3"/>
            <w:vMerge/>
            <w:tcBorders>
              <w:right w:val="nil"/>
            </w:tcBorders>
          </w:tcPr>
          <w:p w:rsidR="00B47E06" w:rsidRPr="00F07398" w:rsidRDefault="00B47E06" w:rsidP="00B47E06">
            <w:pPr>
              <w:rPr>
                <w:rFonts w:ascii="Calibri" w:hAnsi="Calibri" w:cs="Calibri"/>
                <w:b/>
                <w:sz w:val="18"/>
                <w:szCs w:val="18"/>
              </w:rPr>
            </w:pPr>
          </w:p>
        </w:tc>
      </w:tr>
      <w:tr w:rsidR="00B47E06" w:rsidRPr="00F07398" w:rsidTr="00B47E06">
        <w:trPr>
          <w:trHeight w:val="42"/>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w:t>
            </w:r>
            <w:r w:rsidRPr="00F07398">
              <w:rPr>
                <w:rFonts w:ascii="Calibri" w:hAnsi="Calibri" w:cs="Calibri"/>
                <w:sz w:val="18"/>
                <w:szCs w:val="18"/>
              </w:rPr>
              <w:t>1-</w:t>
            </w:r>
            <w:r w:rsidRPr="00F07398">
              <w:rPr>
                <w:rFonts w:ascii="Calibri" w:eastAsia="Calibri" w:hAnsi="Calibri" w:cs="Calibri"/>
                <w:sz w:val="18"/>
                <w:szCs w:val="18"/>
              </w:rPr>
              <w:t>¥</w:t>
            </w:r>
            <w:r w:rsidRPr="00F07398">
              <w:rPr>
                <w:rFonts w:ascii="Calibri" w:hAnsi="Calibri" w:cs="Calibri"/>
                <w:sz w:val="18"/>
                <w:szCs w:val="18"/>
              </w:rPr>
              <w:t>5,000</w:t>
            </w:r>
          </w:p>
        </w:tc>
        <w:tc>
          <w:tcPr>
            <w:tcW w:w="0" w:type="auto"/>
            <w:vAlign w:val="center"/>
          </w:tcPr>
          <w:p w:rsidR="00B47E06" w:rsidRPr="00F07398" w:rsidRDefault="00B47E06" w:rsidP="00B47E06">
            <w:pPr>
              <w:rPr>
                <w:rFonts w:ascii="Calibri" w:hAnsi="Calibri" w:cs="Calibri"/>
                <w:sz w:val="18"/>
                <w:szCs w:val="18"/>
              </w:rPr>
            </w:pPr>
            <w:r w:rsidRPr="00F07398">
              <w:rPr>
                <w:rFonts w:ascii="Calibri" w:eastAsia="MS Mincho" w:hAnsi="Calibri" w:cs="Calibri"/>
                <w:sz w:val="18"/>
                <w:szCs w:val="18"/>
              </w:rPr>
              <w:t>14</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eastAsia="MS Mincho" w:hAnsi="Calibri" w:cs="Calibri"/>
                <w:sz w:val="18"/>
                <w:szCs w:val="18"/>
              </w:rPr>
              <w:t>21.9</w:t>
            </w:r>
          </w:p>
        </w:tc>
      </w:tr>
      <w:tr w:rsidR="00B47E06" w:rsidRPr="00F07398" w:rsidTr="00B47E06">
        <w:trPr>
          <w:trHeight w:val="194"/>
        </w:trPr>
        <w:tc>
          <w:tcPr>
            <w:tcW w:w="0" w:type="auto"/>
            <w:vAlign w:val="center"/>
          </w:tcPr>
          <w:p w:rsidR="00B47E06" w:rsidRPr="00F07398" w:rsidRDefault="00B47E06" w:rsidP="00B47E06">
            <w:pPr>
              <w:rPr>
                <w:rFonts w:ascii="Calibri" w:eastAsia="Calibri" w:hAnsi="Calibri" w:cs="Calibri"/>
                <w:sz w:val="18"/>
                <w:szCs w:val="18"/>
              </w:rPr>
            </w:pPr>
            <w:r w:rsidRPr="00F07398">
              <w:rPr>
                <w:rFonts w:ascii="Calibri" w:eastAsia="Calibri" w:hAnsi="Calibri" w:cs="Calibri"/>
                <w:sz w:val="18"/>
                <w:szCs w:val="18"/>
              </w:rPr>
              <w:t>¥</w:t>
            </w:r>
            <w:r w:rsidRPr="00F07398">
              <w:rPr>
                <w:rFonts w:ascii="Calibri" w:hAnsi="Calibri" w:cs="Calibri"/>
                <w:sz w:val="18"/>
                <w:szCs w:val="18"/>
              </w:rPr>
              <w:t>5,001-</w:t>
            </w:r>
            <w:r w:rsidRPr="00F07398">
              <w:rPr>
                <w:rFonts w:ascii="Calibri" w:eastAsia="Calibri" w:hAnsi="Calibri" w:cs="Calibri"/>
                <w:sz w:val="18"/>
                <w:szCs w:val="18"/>
              </w:rPr>
              <w:t>¥</w:t>
            </w:r>
            <w:r w:rsidRPr="00F07398">
              <w:rPr>
                <w:rFonts w:ascii="Calibri" w:hAnsi="Calibri" w:cs="Calibri"/>
                <w:sz w:val="18"/>
                <w:szCs w:val="18"/>
              </w:rPr>
              <w:t>10,000</w:t>
            </w:r>
          </w:p>
        </w:tc>
        <w:tc>
          <w:tcPr>
            <w:tcW w:w="0" w:type="auto"/>
            <w:vAlign w:val="center"/>
          </w:tcPr>
          <w:p w:rsidR="00B47E06" w:rsidRPr="00F07398" w:rsidRDefault="00B47E06" w:rsidP="00B47E06">
            <w:pPr>
              <w:rPr>
                <w:rFonts w:ascii="Calibri" w:hAnsi="Calibri" w:cs="Calibri"/>
                <w:sz w:val="18"/>
                <w:szCs w:val="18"/>
              </w:rPr>
            </w:pPr>
            <w:r w:rsidRPr="00F07398">
              <w:rPr>
                <w:rFonts w:ascii="Calibri" w:eastAsia="MS Mincho" w:hAnsi="Calibri" w:cs="Calibri"/>
                <w:sz w:val="18"/>
                <w:szCs w:val="18"/>
              </w:rPr>
              <w:t>14</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eastAsia="MS Mincho" w:hAnsi="Calibri" w:cs="Calibri"/>
                <w:sz w:val="18"/>
                <w:szCs w:val="18"/>
              </w:rPr>
              <w:t>21.9</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b/>
                <w:sz w:val="18"/>
                <w:szCs w:val="18"/>
              </w:rPr>
            </w:pPr>
            <w:r w:rsidRPr="00F07398">
              <w:rPr>
                <w:rFonts w:ascii="Calibri" w:eastAsia="Calibri" w:hAnsi="Calibri" w:cs="Calibri"/>
                <w:sz w:val="18"/>
                <w:szCs w:val="18"/>
              </w:rPr>
              <w:t>¥</w:t>
            </w:r>
            <w:r w:rsidRPr="00F07398">
              <w:rPr>
                <w:rFonts w:ascii="Calibri" w:hAnsi="Calibri" w:cs="Calibri"/>
                <w:sz w:val="18"/>
                <w:szCs w:val="18"/>
              </w:rPr>
              <w:t>10,001-</w:t>
            </w:r>
            <w:r w:rsidRPr="00F07398">
              <w:rPr>
                <w:rFonts w:ascii="Calibri" w:eastAsia="Calibri" w:hAnsi="Calibri" w:cs="Calibri"/>
                <w:sz w:val="18"/>
                <w:szCs w:val="18"/>
              </w:rPr>
              <w:t>¥</w:t>
            </w:r>
            <w:r w:rsidRPr="00F07398">
              <w:rPr>
                <w:rFonts w:ascii="Calibri" w:hAnsi="Calibri" w:cs="Calibri"/>
                <w:sz w:val="18"/>
                <w:szCs w:val="18"/>
              </w:rPr>
              <w:t>15,000</w:t>
            </w:r>
          </w:p>
        </w:tc>
        <w:tc>
          <w:tcPr>
            <w:tcW w:w="0" w:type="auto"/>
            <w:vAlign w:val="center"/>
          </w:tcPr>
          <w:p w:rsidR="00B47E06" w:rsidRPr="00F07398" w:rsidRDefault="00B47E06" w:rsidP="00B47E06">
            <w:pPr>
              <w:rPr>
                <w:rFonts w:ascii="Calibri" w:hAnsi="Calibri" w:cs="Calibri"/>
                <w:sz w:val="18"/>
                <w:szCs w:val="18"/>
              </w:rPr>
            </w:pPr>
            <w:r w:rsidRPr="00F07398">
              <w:rPr>
                <w:rFonts w:ascii="Calibri" w:eastAsia="MS Mincho" w:hAnsi="Calibri" w:cs="Calibri"/>
                <w:sz w:val="18"/>
                <w:szCs w:val="18"/>
              </w:rPr>
              <w:t>27</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eastAsia="MS Mincho" w:hAnsi="Calibri" w:cs="Calibri"/>
                <w:sz w:val="18"/>
                <w:szCs w:val="18"/>
              </w:rPr>
              <w:t>42.2</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w:t>
            </w:r>
            <w:r w:rsidRPr="00F07398">
              <w:rPr>
                <w:rFonts w:ascii="Calibri" w:hAnsi="Calibri" w:cs="Calibri"/>
                <w:sz w:val="18"/>
                <w:szCs w:val="18"/>
              </w:rPr>
              <w:t>15,001-</w:t>
            </w:r>
            <w:r w:rsidRPr="00F07398">
              <w:rPr>
                <w:rFonts w:ascii="Calibri" w:eastAsia="Calibri" w:hAnsi="Calibri" w:cs="Calibri"/>
                <w:sz w:val="18"/>
                <w:szCs w:val="18"/>
              </w:rPr>
              <w:t>¥</w:t>
            </w:r>
            <w:r w:rsidRPr="00F07398">
              <w:rPr>
                <w:rFonts w:ascii="Calibri" w:hAnsi="Calibri" w:cs="Calibri"/>
                <w:sz w:val="18"/>
                <w:szCs w:val="18"/>
              </w:rPr>
              <w:t>20,000</w:t>
            </w:r>
          </w:p>
        </w:tc>
        <w:tc>
          <w:tcPr>
            <w:tcW w:w="0" w:type="auto"/>
            <w:vAlign w:val="center"/>
          </w:tcPr>
          <w:p w:rsidR="00B47E06" w:rsidRPr="00F07398" w:rsidRDefault="00B47E06" w:rsidP="00B47E06">
            <w:pPr>
              <w:rPr>
                <w:rFonts w:ascii="Calibri" w:hAnsi="Calibri" w:cs="Calibri"/>
                <w:sz w:val="18"/>
                <w:szCs w:val="18"/>
              </w:rPr>
            </w:pPr>
            <w:r w:rsidRPr="00F07398">
              <w:rPr>
                <w:rFonts w:ascii="Calibri" w:eastAsia="MS Mincho" w:hAnsi="Calibri" w:cs="Calibri"/>
                <w:sz w:val="18"/>
                <w:szCs w:val="18"/>
              </w:rPr>
              <w:t>2</w:t>
            </w:r>
          </w:p>
        </w:tc>
        <w:tc>
          <w:tcPr>
            <w:tcW w:w="0" w:type="auto"/>
            <w:tcBorders>
              <w:right w:val="nil"/>
            </w:tcBorders>
            <w:vAlign w:val="center"/>
          </w:tcPr>
          <w:p w:rsidR="00B47E06" w:rsidRPr="00F07398" w:rsidRDefault="00B47E06" w:rsidP="00B47E06">
            <w:pPr>
              <w:rPr>
                <w:rFonts w:ascii="Calibri" w:hAnsi="Calibri" w:cs="Calibri"/>
                <w:sz w:val="18"/>
                <w:szCs w:val="18"/>
              </w:rPr>
            </w:pPr>
            <w:r w:rsidRPr="00F07398">
              <w:rPr>
                <w:rFonts w:ascii="Calibri" w:eastAsia="MS Mincho" w:hAnsi="Calibri" w:cs="Calibri"/>
                <w:sz w:val="18"/>
                <w:szCs w:val="18"/>
              </w:rPr>
              <w:t>3.13</w:t>
            </w:r>
          </w:p>
        </w:tc>
      </w:tr>
      <w:tr w:rsidR="00B47E06" w:rsidRPr="00F07398" w:rsidTr="00B47E06">
        <w:trPr>
          <w:trHeight w:val="71"/>
        </w:trPr>
        <w:tc>
          <w:tcPr>
            <w:tcW w:w="0" w:type="auto"/>
            <w:vAlign w:val="center"/>
          </w:tcPr>
          <w:p w:rsidR="00B47E06" w:rsidRPr="00F07398" w:rsidRDefault="00B47E06" w:rsidP="00B47E06">
            <w:pPr>
              <w:rPr>
                <w:rFonts w:ascii="Calibri" w:eastAsia="Calibri" w:hAnsi="Calibri" w:cs="Calibri"/>
                <w:sz w:val="18"/>
                <w:szCs w:val="18"/>
              </w:rPr>
            </w:pPr>
            <w:r w:rsidRPr="00F07398">
              <w:rPr>
                <w:rFonts w:ascii="Calibri" w:eastAsia="Calibri" w:hAnsi="Calibri" w:cs="Calibri"/>
                <w:sz w:val="18"/>
                <w:szCs w:val="18"/>
              </w:rPr>
              <w:t>¥</w:t>
            </w:r>
            <w:r w:rsidRPr="00F07398">
              <w:rPr>
                <w:rFonts w:ascii="Calibri" w:hAnsi="Calibri" w:cs="Calibri"/>
                <w:sz w:val="18"/>
                <w:szCs w:val="18"/>
              </w:rPr>
              <w:t>20,001-</w:t>
            </w:r>
            <w:r w:rsidRPr="00F07398">
              <w:rPr>
                <w:rFonts w:ascii="Calibri" w:eastAsia="Calibri" w:hAnsi="Calibri" w:cs="Calibri"/>
                <w:sz w:val="18"/>
                <w:szCs w:val="18"/>
              </w:rPr>
              <w:t>¥</w:t>
            </w:r>
            <w:r w:rsidRPr="00F07398">
              <w:rPr>
                <w:rFonts w:ascii="Calibri" w:hAnsi="Calibri" w:cs="Calibri"/>
                <w:sz w:val="18"/>
                <w:szCs w:val="18"/>
              </w:rPr>
              <w:t>25,000</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eastAsia="MS Mincho" w:hAnsi="Calibri" w:cs="Calibri"/>
                <w:sz w:val="18"/>
                <w:szCs w:val="18"/>
              </w:rPr>
              <w:t>4</w:t>
            </w:r>
          </w:p>
        </w:tc>
        <w:tc>
          <w:tcPr>
            <w:tcW w:w="0" w:type="auto"/>
            <w:tcBorders>
              <w:right w:val="nil"/>
            </w:tcBorders>
            <w:vAlign w:val="center"/>
          </w:tcPr>
          <w:p w:rsidR="00B47E06" w:rsidRPr="00F07398" w:rsidRDefault="00B47E06" w:rsidP="00B47E06">
            <w:pPr>
              <w:rPr>
                <w:rFonts w:ascii="Calibri" w:eastAsia="MS Mincho" w:hAnsi="Calibri" w:cs="Calibri"/>
                <w:sz w:val="18"/>
                <w:szCs w:val="18"/>
              </w:rPr>
            </w:pPr>
            <w:r w:rsidRPr="00F07398">
              <w:rPr>
                <w:rFonts w:ascii="Calibri" w:eastAsia="MS Mincho" w:hAnsi="Calibri" w:cs="Calibri"/>
                <w:sz w:val="18"/>
                <w:szCs w:val="18"/>
              </w:rPr>
              <w:t>6.25</w:t>
            </w:r>
          </w:p>
        </w:tc>
      </w:tr>
      <w:tr w:rsidR="00B47E06" w:rsidRPr="00F07398" w:rsidTr="00B47E06">
        <w:trPr>
          <w:trHeight w:val="83"/>
        </w:trPr>
        <w:tc>
          <w:tcPr>
            <w:tcW w:w="0" w:type="auto"/>
            <w:vAlign w:val="center"/>
          </w:tcPr>
          <w:p w:rsidR="00B47E06" w:rsidRPr="00F07398" w:rsidRDefault="00B47E06" w:rsidP="00B47E06">
            <w:pPr>
              <w:rPr>
                <w:rFonts w:ascii="Calibri" w:eastAsia="Calibri" w:hAnsi="Calibri" w:cs="Calibri"/>
                <w:sz w:val="18"/>
                <w:szCs w:val="18"/>
              </w:rPr>
            </w:pPr>
            <w:r w:rsidRPr="00F07398">
              <w:rPr>
                <w:rFonts w:ascii="Calibri" w:eastAsia="Calibri" w:hAnsi="Calibri" w:cs="Calibri"/>
                <w:sz w:val="18"/>
                <w:szCs w:val="18"/>
              </w:rPr>
              <w:t>¥</w:t>
            </w:r>
            <w:r w:rsidRPr="00F07398">
              <w:rPr>
                <w:rFonts w:ascii="Calibri" w:hAnsi="Calibri" w:cs="Calibri"/>
                <w:sz w:val="18"/>
                <w:szCs w:val="18"/>
              </w:rPr>
              <w:t>25,000 or more</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eastAsia="MS Mincho" w:hAnsi="Calibri" w:cs="Calibri"/>
                <w:sz w:val="18"/>
                <w:szCs w:val="18"/>
              </w:rPr>
              <w:t>3</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eastAsia="MS Mincho" w:hAnsi="Calibri" w:cs="Calibri"/>
                <w:sz w:val="18"/>
                <w:szCs w:val="18"/>
              </w:rPr>
              <w:t>4.69</w:t>
            </w:r>
          </w:p>
        </w:tc>
      </w:tr>
      <w:tr w:rsidR="00F07398" w:rsidRPr="00F07398" w:rsidTr="00B21AC3">
        <w:trPr>
          <w:trHeight w:val="83"/>
        </w:trPr>
        <w:tc>
          <w:tcPr>
            <w:tcW w:w="0" w:type="auto"/>
            <w:gridSpan w:val="3"/>
            <w:vAlign w:val="center"/>
          </w:tcPr>
          <w:p w:rsidR="00F07398" w:rsidRPr="00F07398" w:rsidRDefault="00F07398" w:rsidP="00B47E06">
            <w:pPr>
              <w:rPr>
                <w:rFonts w:ascii="Calibri" w:eastAsia="MS Mincho" w:hAnsi="Calibri" w:cs="Calibri"/>
                <w:sz w:val="18"/>
                <w:szCs w:val="18"/>
              </w:rPr>
            </w:pPr>
            <w:r w:rsidRPr="00F07398">
              <w:rPr>
                <w:rFonts w:ascii="Calibri" w:hAnsi="Calibri" w:cs="Calibri"/>
                <w:b/>
                <w:sz w:val="18"/>
                <w:szCs w:val="18"/>
              </w:rPr>
              <w:t xml:space="preserve">Mothers’ occupation: </w:t>
            </w:r>
            <w:r w:rsidRPr="00F07398">
              <w:rPr>
                <w:rFonts w:ascii="Calibri" w:hAnsi="Calibri" w:cs="Calibri"/>
                <w:sz w:val="18"/>
                <w:szCs w:val="18"/>
              </w:rPr>
              <w:t>reduced to a binary variable (Entrepreneurs=1; Otherwise=0)</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Entrepreneurs</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8</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12.5</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Manager</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1.6</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Employee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37</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57.8</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Unemployed</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18</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28.2</w:t>
            </w:r>
          </w:p>
        </w:tc>
      </w:tr>
      <w:tr w:rsidR="00F07398" w:rsidRPr="00F07398" w:rsidTr="00B21AC3">
        <w:trPr>
          <w:trHeight w:val="83"/>
        </w:trPr>
        <w:tc>
          <w:tcPr>
            <w:tcW w:w="0" w:type="auto"/>
            <w:gridSpan w:val="3"/>
            <w:vAlign w:val="center"/>
          </w:tcPr>
          <w:p w:rsidR="00F07398" w:rsidRPr="00F07398" w:rsidRDefault="00F07398" w:rsidP="00B47E06">
            <w:pPr>
              <w:rPr>
                <w:rFonts w:ascii="Calibri" w:hAnsi="Calibri" w:cs="Calibri"/>
                <w:sz w:val="18"/>
                <w:szCs w:val="18"/>
              </w:rPr>
            </w:pPr>
            <w:r w:rsidRPr="00F07398">
              <w:rPr>
                <w:rFonts w:ascii="Calibri" w:hAnsi="Calibri" w:cs="Calibri"/>
                <w:b/>
                <w:sz w:val="18"/>
                <w:szCs w:val="18"/>
              </w:rPr>
              <w:t>Fathers’ occupation:</w:t>
            </w:r>
            <w:r w:rsidRPr="00F07398">
              <w:rPr>
                <w:rFonts w:ascii="Calibri" w:hAnsi="Calibri" w:cs="Calibri"/>
                <w:sz w:val="18"/>
                <w:szCs w:val="18"/>
              </w:rPr>
              <w:t xml:space="preserve"> reduced to a binary variable (Entrepreneurs=1; Otherwise=0)</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Entrepreneurs</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12</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18.8</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Manager</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1.6</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Employee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46</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71.9</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Unemployed</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5</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7.8</w:t>
            </w:r>
          </w:p>
        </w:tc>
      </w:tr>
      <w:tr w:rsidR="00B47E06" w:rsidRPr="00F07398" w:rsidTr="00B47E06">
        <w:trPr>
          <w:trHeight w:val="83"/>
        </w:trPr>
        <w:tc>
          <w:tcPr>
            <w:tcW w:w="0" w:type="auto"/>
            <w:gridSpan w:val="3"/>
            <w:vAlign w:val="center"/>
          </w:tcPr>
          <w:p w:rsidR="00B47E06" w:rsidRPr="00F07398" w:rsidRDefault="00B47E06" w:rsidP="00B47E06">
            <w:pPr>
              <w:rPr>
                <w:rFonts w:ascii="Calibri" w:hAnsi="Calibri" w:cs="Calibri"/>
                <w:sz w:val="18"/>
                <w:szCs w:val="18"/>
              </w:rPr>
            </w:pPr>
            <w:r w:rsidRPr="00F07398">
              <w:rPr>
                <w:rFonts w:ascii="Calibri" w:hAnsi="Calibri" w:cs="Calibri"/>
                <w:b/>
                <w:sz w:val="18"/>
                <w:szCs w:val="18"/>
              </w:rPr>
              <w:t xml:space="preserve">Mothers’ educational level: </w:t>
            </w:r>
            <w:r w:rsidRPr="00F07398">
              <w:rPr>
                <w:rFonts w:ascii="Calibri" w:hAnsi="Calibri" w:cs="Calibri"/>
                <w:sz w:val="18"/>
                <w:szCs w:val="18"/>
              </w:rPr>
              <w:t>Categorical variable. Omitted category “</w:t>
            </w:r>
            <w:r w:rsidRPr="00F07398">
              <w:rPr>
                <w:rFonts w:ascii="Calibri" w:eastAsia="Calibri" w:hAnsi="Calibri" w:cs="Calibri"/>
                <w:sz w:val="18"/>
                <w:szCs w:val="18"/>
              </w:rPr>
              <w:t>Less</w:t>
            </w:r>
            <w:r w:rsidRPr="00F07398">
              <w:rPr>
                <w:rFonts w:ascii="Calibri" w:hAnsi="Calibri" w:cs="Calibri"/>
                <w:sz w:val="18"/>
                <w:szCs w:val="18"/>
              </w:rPr>
              <w:t xml:space="preserve"> </w:t>
            </w:r>
            <w:r w:rsidRPr="00F07398">
              <w:rPr>
                <w:rFonts w:ascii="Calibri" w:eastAsia="Calibri" w:hAnsi="Calibri" w:cs="Calibri"/>
                <w:sz w:val="18"/>
                <w:szCs w:val="18"/>
              </w:rPr>
              <w:t>than</w:t>
            </w:r>
            <w:r w:rsidRPr="00F07398">
              <w:rPr>
                <w:rFonts w:ascii="Calibri" w:hAnsi="Calibri" w:cs="Calibri"/>
                <w:sz w:val="18"/>
                <w:szCs w:val="18"/>
              </w:rPr>
              <w:t xml:space="preserve"> </w:t>
            </w:r>
            <w:r w:rsidRPr="00F07398">
              <w:rPr>
                <w:rFonts w:ascii="Calibri" w:eastAsia="Calibri" w:hAnsi="Calibri" w:cs="Calibri"/>
                <w:sz w:val="18"/>
                <w:szCs w:val="18"/>
              </w:rPr>
              <w:t>high</w:t>
            </w:r>
            <w:r w:rsidRPr="00F07398">
              <w:rPr>
                <w:rFonts w:ascii="Calibri" w:hAnsi="Calibri" w:cs="Calibri"/>
                <w:sz w:val="18"/>
                <w:szCs w:val="18"/>
              </w:rPr>
              <w:t xml:space="preserve"> </w:t>
            </w:r>
            <w:r w:rsidRPr="00F07398">
              <w:rPr>
                <w:rFonts w:ascii="Calibri" w:eastAsia="Calibri" w:hAnsi="Calibri" w:cs="Calibri"/>
                <w:sz w:val="18"/>
                <w:szCs w:val="18"/>
              </w:rPr>
              <w:t>school</w:t>
            </w:r>
            <w:r w:rsidRPr="00F07398">
              <w:rPr>
                <w:rFonts w:ascii="Calibri" w:hAnsi="Calibri" w:cs="Calibri"/>
                <w:sz w:val="18"/>
                <w:szCs w:val="18"/>
              </w:rPr>
              <w:t xml:space="preserve"> </w:t>
            </w:r>
            <w:r w:rsidRPr="00F07398">
              <w:rPr>
                <w:rFonts w:ascii="Calibri" w:eastAsia="Calibri" w:hAnsi="Calibri" w:cs="Calibri"/>
                <w:sz w:val="18"/>
                <w:szCs w:val="18"/>
              </w:rPr>
              <w:t>degree”; each category represented by a separate binary variable (e.g. High</w:t>
            </w:r>
            <w:r w:rsidRPr="00F07398">
              <w:rPr>
                <w:rFonts w:ascii="Calibri" w:hAnsi="Calibri" w:cs="Calibri"/>
                <w:sz w:val="18"/>
                <w:szCs w:val="18"/>
              </w:rPr>
              <w:t xml:space="preserve"> </w:t>
            </w:r>
            <w:r w:rsidRPr="00F07398">
              <w:rPr>
                <w:rFonts w:ascii="Calibri" w:eastAsia="Calibri" w:hAnsi="Calibri" w:cs="Calibri"/>
                <w:sz w:val="18"/>
                <w:szCs w:val="18"/>
              </w:rPr>
              <w:t>school</w:t>
            </w:r>
            <w:r w:rsidRPr="00F07398">
              <w:rPr>
                <w:rFonts w:ascii="Calibri" w:hAnsi="Calibri" w:cs="Calibri"/>
                <w:sz w:val="18"/>
                <w:szCs w:val="18"/>
              </w:rPr>
              <w:t xml:space="preserve"> </w:t>
            </w:r>
            <w:r w:rsidRPr="00F07398">
              <w:rPr>
                <w:rFonts w:ascii="Calibri" w:eastAsia="Calibri" w:hAnsi="Calibri" w:cs="Calibri"/>
                <w:sz w:val="18"/>
                <w:szCs w:val="18"/>
              </w:rPr>
              <w:t>degree</w:t>
            </w:r>
            <w:r w:rsidRPr="00F07398">
              <w:rPr>
                <w:rFonts w:ascii="Calibri" w:hAnsi="Calibri" w:cs="Calibri"/>
                <w:sz w:val="18"/>
                <w:szCs w:val="18"/>
              </w:rPr>
              <w:t xml:space="preserve"> </w:t>
            </w:r>
            <w:r w:rsidRPr="00F07398">
              <w:rPr>
                <w:rFonts w:ascii="Calibri" w:eastAsia="Calibri" w:hAnsi="Calibri" w:cs="Calibri"/>
                <w:sz w:val="18"/>
                <w:szCs w:val="18"/>
              </w:rPr>
              <w:t>or</w:t>
            </w:r>
            <w:r w:rsidRPr="00F07398">
              <w:rPr>
                <w:rFonts w:ascii="Calibri" w:hAnsi="Calibri" w:cs="Calibri"/>
                <w:sz w:val="18"/>
                <w:szCs w:val="18"/>
              </w:rPr>
              <w:t xml:space="preserve"> </w:t>
            </w:r>
            <w:r w:rsidRPr="00F07398">
              <w:rPr>
                <w:rFonts w:ascii="Calibri" w:eastAsia="Calibri" w:hAnsi="Calibri" w:cs="Calibri"/>
                <w:sz w:val="18"/>
                <w:szCs w:val="18"/>
              </w:rPr>
              <w:t>equivalent=1; Otherwise=0)</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Less</w:t>
            </w:r>
            <w:r w:rsidRPr="00F07398">
              <w:rPr>
                <w:rFonts w:ascii="Calibri" w:hAnsi="Calibri" w:cs="Calibri"/>
                <w:sz w:val="18"/>
                <w:szCs w:val="18"/>
              </w:rPr>
              <w:t xml:space="preserve"> </w:t>
            </w:r>
            <w:r w:rsidRPr="00F07398">
              <w:rPr>
                <w:rFonts w:ascii="Calibri" w:eastAsia="Calibri" w:hAnsi="Calibri" w:cs="Calibri"/>
                <w:sz w:val="18"/>
                <w:szCs w:val="18"/>
              </w:rPr>
              <w:t>than</w:t>
            </w:r>
            <w:r w:rsidRPr="00F07398">
              <w:rPr>
                <w:rFonts w:ascii="Calibri" w:hAnsi="Calibri" w:cs="Calibri"/>
                <w:sz w:val="18"/>
                <w:szCs w:val="18"/>
              </w:rPr>
              <w:t xml:space="preserve"> </w:t>
            </w:r>
            <w:r w:rsidRPr="00F07398">
              <w:rPr>
                <w:rFonts w:ascii="Calibri" w:eastAsia="Calibri" w:hAnsi="Calibri" w:cs="Calibri"/>
                <w:sz w:val="18"/>
                <w:szCs w:val="18"/>
              </w:rPr>
              <w:t>high</w:t>
            </w:r>
            <w:r w:rsidRPr="00F07398">
              <w:rPr>
                <w:rFonts w:ascii="Calibri" w:hAnsi="Calibri" w:cs="Calibri"/>
                <w:sz w:val="18"/>
                <w:szCs w:val="18"/>
              </w:rPr>
              <w:t xml:space="preserve"> </w:t>
            </w:r>
            <w:r w:rsidRPr="00F07398">
              <w:rPr>
                <w:rFonts w:ascii="Calibri" w:eastAsia="Calibri" w:hAnsi="Calibri" w:cs="Calibri"/>
                <w:sz w:val="18"/>
                <w:szCs w:val="18"/>
              </w:rPr>
              <w:t>school</w:t>
            </w:r>
            <w:r w:rsidRPr="00F07398">
              <w:rPr>
                <w:rFonts w:ascii="Calibri" w:hAnsi="Calibri" w:cs="Calibri"/>
                <w:sz w:val="18"/>
                <w:szCs w:val="18"/>
              </w:rPr>
              <w:t xml:space="preserve"> </w:t>
            </w:r>
            <w:r w:rsidRPr="00F07398">
              <w:rPr>
                <w:rFonts w:ascii="Calibri" w:eastAsia="Calibri" w:hAnsi="Calibri" w:cs="Calibri"/>
                <w:sz w:val="18"/>
                <w:szCs w:val="18"/>
              </w:rPr>
              <w:t>degree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31</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48.4</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High</w:t>
            </w:r>
            <w:r w:rsidRPr="00F07398">
              <w:rPr>
                <w:rFonts w:ascii="Calibri" w:hAnsi="Calibri" w:cs="Calibri"/>
                <w:sz w:val="18"/>
                <w:szCs w:val="18"/>
              </w:rPr>
              <w:t xml:space="preserve"> </w:t>
            </w:r>
            <w:r w:rsidRPr="00F07398">
              <w:rPr>
                <w:rFonts w:ascii="Calibri" w:eastAsia="Calibri" w:hAnsi="Calibri" w:cs="Calibri"/>
                <w:sz w:val="18"/>
                <w:szCs w:val="18"/>
              </w:rPr>
              <w:t>school</w:t>
            </w:r>
            <w:r w:rsidRPr="00F07398">
              <w:rPr>
                <w:rFonts w:ascii="Calibri" w:hAnsi="Calibri" w:cs="Calibri"/>
                <w:sz w:val="18"/>
                <w:szCs w:val="18"/>
              </w:rPr>
              <w:t xml:space="preserve"> </w:t>
            </w:r>
            <w:r w:rsidRPr="00F07398">
              <w:rPr>
                <w:rFonts w:ascii="Calibri" w:eastAsia="Calibri" w:hAnsi="Calibri" w:cs="Calibri"/>
                <w:sz w:val="18"/>
                <w:szCs w:val="18"/>
              </w:rPr>
              <w:t>degree</w:t>
            </w:r>
            <w:r w:rsidRPr="00F07398">
              <w:rPr>
                <w:rFonts w:ascii="Calibri" w:hAnsi="Calibri" w:cs="Calibri"/>
                <w:sz w:val="18"/>
                <w:szCs w:val="18"/>
              </w:rPr>
              <w:t xml:space="preserve"> </w:t>
            </w:r>
            <w:r w:rsidRPr="00F07398">
              <w:rPr>
                <w:rFonts w:ascii="Calibri" w:eastAsia="Calibri" w:hAnsi="Calibri" w:cs="Calibri"/>
                <w:sz w:val="18"/>
                <w:szCs w:val="18"/>
              </w:rPr>
              <w:t>or</w:t>
            </w:r>
            <w:r w:rsidRPr="00F07398">
              <w:rPr>
                <w:rFonts w:ascii="Calibri" w:hAnsi="Calibri" w:cs="Calibri"/>
                <w:sz w:val="18"/>
                <w:szCs w:val="18"/>
              </w:rPr>
              <w:t xml:space="preserve"> </w:t>
            </w:r>
            <w:r w:rsidRPr="00F07398">
              <w:rPr>
                <w:rFonts w:ascii="Calibri" w:eastAsia="Calibri" w:hAnsi="Calibri" w:cs="Calibri"/>
                <w:sz w:val="18"/>
                <w:szCs w:val="18"/>
              </w:rPr>
              <w:t>equivalent</w:t>
            </w:r>
            <w:r w:rsidRPr="00F07398">
              <w:rPr>
                <w:rFonts w:ascii="Calibri" w:hAnsi="Calibri" w:cs="Calibri"/>
                <w:sz w:val="18"/>
                <w:szCs w:val="18"/>
              </w:rPr>
              <w:t xml:space="preserve"> </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20</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31.3</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Some</w:t>
            </w:r>
            <w:r w:rsidRPr="00F07398">
              <w:rPr>
                <w:rFonts w:ascii="Calibri" w:hAnsi="Calibri" w:cs="Calibri"/>
                <w:sz w:val="18"/>
                <w:szCs w:val="18"/>
              </w:rPr>
              <w:t xml:space="preserve"> </w:t>
            </w:r>
            <w:r w:rsidRPr="00F07398">
              <w:rPr>
                <w:rFonts w:ascii="Calibri" w:eastAsia="Calibri" w:hAnsi="Calibri" w:cs="Calibri"/>
                <w:sz w:val="18"/>
                <w:szCs w:val="18"/>
              </w:rPr>
              <w:t>college</w:t>
            </w:r>
            <w:r w:rsidRPr="00F07398">
              <w:rPr>
                <w:rFonts w:ascii="Calibri" w:hAnsi="Calibri" w:cs="Calibri"/>
                <w:sz w:val="18"/>
                <w:szCs w:val="18"/>
              </w:rPr>
              <w:t xml:space="preserve"> </w:t>
            </w:r>
            <w:r w:rsidRPr="00F07398">
              <w:rPr>
                <w:rFonts w:ascii="Calibri" w:eastAsia="Calibri" w:hAnsi="Calibri" w:cs="Calibri"/>
                <w:sz w:val="18"/>
                <w:szCs w:val="18"/>
              </w:rPr>
              <w:t>but</w:t>
            </w:r>
            <w:r w:rsidRPr="00F07398">
              <w:rPr>
                <w:rFonts w:ascii="Calibri" w:hAnsi="Calibri" w:cs="Calibri"/>
                <w:sz w:val="18"/>
                <w:szCs w:val="18"/>
              </w:rPr>
              <w:t xml:space="preserve"> </w:t>
            </w:r>
            <w:r w:rsidRPr="00F07398">
              <w:rPr>
                <w:rFonts w:ascii="Calibri" w:eastAsia="Calibri" w:hAnsi="Calibri" w:cs="Calibri"/>
                <w:sz w:val="18"/>
                <w:szCs w:val="18"/>
              </w:rPr>
              <w:t>no</w:t>
            </w:r>
            <w:r w:rsidRPr="00F07398">
              <w:rPr>
                <w:rFonts w:ascii="Calibri" w:hAnsi="Calibri" w:cs="Calibri"/>
                <w:sz w:val="18"/>
                <w:szCs w:val="18"/>
              </w:rPr>
              <w:t xml:space="preserve"> </w:t>
            </w:r>
            <w:r w:rsidRPr="00F07398">
              <w:rPr>
                <w:rFonts w:ascii="Calibri" w:eastAsia="Calibri" w:hAnsi="Calibri" w:cs="Calibri"/>
                <w:sz w:val="18"/>
                <w:szCs w:val="18"/>
              </w:rPr>
              <w:t>degree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7</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10.9</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Bachelor’s</w:t>
            </w:r>
            <w:r w:rsidRPr="00F07398">
              <w:rPr>
                <w:rFonts w:ascii="Calibri" w:hAnsi="Calibri" w:cs="Calibri"/>
                <w:sz w:val="18"/>
                <w:szCs w:val="18"/>
              </w:rPr>
              <w:t xml:space="preserve"> </w:t>
            </w:r>
            <w:r w:rsidRPr="00F07398">
              <w:rPr>
                <w:rFonts w:ascii="Calibri" w:eastAsia="Calibri" w:hAnsi="Calibri" w:cs="Calibri"/>
                <w:sz w:val="18"/>
                <w:szCs w:val="18"/>
              </w:rPr>
              <w:t>degree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5</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7.8</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Master’s degree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1.6</w:t>
            </w:r>
          </w:p>
        </w:tc>
      </w:tr>
      <w:tr w:rsidR="00B47E06" w:rsidRPr="00F07398" w:rsidTr="00B47E06">
        <w:trPr>
          <w:trHeight w:val="83"/>
        </w:trPr>
        <w:tc>
          <w:tcPr>
            <w:tcW w:w="0" w:type="auto"/>
            <w:gridSpan w:val="3"/>
          </w:tcPr>
          <w:p w:rsidR="00B47E06" w:rsidRPr="00F07398" w:rsidRDefault="00B47E06" w:rsidP="00B47E06">
            <w:pPr>
              <w:rPr>
                <w:rFonts w:ascii="Calibri" w:hAnsi="Calibri" w:cs="Calibri"/>
                <w:sz w:val="18"/>
                <w:szCs w:val="18"/>
              </w:rPr>
            </w:pPr>
            <w:r w:rsidRPr="00F07398">
              <w:rPr>
                <w:rFonts w:ascii="Calibri" w:hAnsi="Calibri" w:cs="Calibri"/>
                <w:b/>
                <w:sz w:val="18"/>
                <w:szCs w:val="18"/>
              </w:rPr>
              <w:t xml:space="preserve">Fathers’ educational level: </w:t>
            </w:r>
            <w:r w:rsidRPr="00F07398">
              <w:rPr>
                <w:rFonts w:ascii="Calibri" w:hAnsi="Calibri" w:cs="Calibri"/>
                <w:sz w:val="18"/>
                <w:szCs w:val="18"/>
              </w:rPr>
              <w:t>Categorical variable. Omitted category “</w:t>
            </w:r>
            <w:r w:rsidRPr="00F07398">
              <w:rPr>
                <w:rFonts w:ascii="Calibri" w:eastAsia="Calibri" w:hAnsi="Calibri" w:cs="Calibri"/>
                <w:sz w:val="18"/>
                <w:szCs w:val="18"/>
              </w:rPr>
              <w:t>Less</w:t>
            </w:r>
            <w:r w:rsidRPr="00F07398">
              <w:rPr>
                <w:rFonts w:ascii="Calibri" w:hAnsi="Calibri" w:cs="Calibri"/>
                <w:sz w:val="18"/>
                <w:szCs w:val="18"/>
              </w:rPr>
              <w:t xml:space="preserve"> </w:t>
            </w:r>
            <w:r w:rsidRPr="00F07398">
              <w:rPr>
                <w:rFonts w:ascii="Calibri" w:eastAsia="Calibri" w:hAnsi="Calibri" w:cs="Calibri"/>
                <w:sz w:val="18"/>
                <w:szCs w:val="18"/>
              </w:rPr>
              <w:t>than</w:t>
            </w:r>
            <w:r w:rsidRPr="00F07398">
              <w:rPr>
                <w:rFonts w:ascii="Calibri" w:hAnsi="Calibri" w:cs="Calibri"/>
                <w:sz w:val="18"/>
                <w:szCs w:val="18"/>
              </w:rPr>
              <w:t xml:space="preserve"> </w:t>
            </w:r>
            <w:r w:rsidRPr="00F07398">
              <w:rPr>
                <w:rFonts w:ascii="Calibri" w:eastAsia="Calibri" w:hAnsi="Calibri" w:cs="Calibri"/>
                <w:sz w:val="18"/>
                <w:szCs w:val="18"/>
              </w:rPr>
              <w:t>high</w:t>
            </w:r>
            <w:r w:rsidRPr="00F07398">
              <w:rPr>
                <w:rFonts w:ascii="Calibri" w:hAnsi="Calibri" w:cs="Calibri"/>
                <w:sz w:val="18"/>
                <w:szCs w:val="18"/>
              </w:rPr>
              <w:t xml:space="preserve"> </w:t>
            </w:r>
            <w:r w:rsidRPr="00F07398">
              <w:rPr>
                <w:rFonts w:ascii="Calibri" w:eastAsia="Calibri" w:hAnsi="Calibri" w:cs="Calibri"/>
                <w:sz w:val="18"/>
                <w:szCs w:val="18"/>
              </w:rPr>
              <w:t>school</w:t>
            </w:r>
            <w:r w:rsidRPr="00F07398">
              <w:rPr>
                <w:rFonts w:ascii="Calibri" w:hAnsi="Calibri" w:cs="Calibri"/>
                <w:sz w:val="18"/>
                <w:szCs w:val="18"/>
              </w:rPr>
              <w:t xml:space="preserve"> </w:t>
            </w:r>
            <w:r w:rsidRPr="00F07398">
              <w:rPr>
                <w:rFonts w:ascii="Calibri" w:eastAsia="Calibri" w:hAnsi="Calibri" w:cs="Calibri"/>
                <w:sz w:val="18"/>
                <w:szCs w:val="18"/>
              </w:rPr>
              <w:t>degree”; each category represented by a separate binary variable (e.g. High</w:t>
            </w:r>
            <w:r w:rsidRPr="00F07398">
              <w:rPr>
                <w:rFonts w:ascii="Calibri" w:hAnsi="Calibri" w:cs="Calibri"/>
                <w:sz w:val="18"/>
                <w:szCs w:val="18"/>
              </w:rPr>
              <w:t xml:space="preserve"> </w:t>
            </w:r>
            <w:r w:rsidRPr="00F07398">
              <w:rPr>
                <w:rFonts w:ascii="Calibri" w:eastAsia="Calibri" w:hAnsi="Calibri" w:cs="Calibri"/>
                <w:sz w:val="18"/>
                <w:szCs w:val="18"/>
              </w:rPr>
              <w:t>school</w:t>
            </w:r>
            <w:r w:rsidRPr="00F07398">
              <w:rPr>
                <w:rFonts w:ascii="Calibri" w:hAnsi="Calibri" w:cs="Calibri"/>
                <w:sz w:val="18"/>
                <w:szCs w:val="18"/>
              </w:rPr>
              <w:t xml:space="preserve"> </w:t>
            </w:r>
            <w:r w:rsidRPr="00F07398">
              <w:rPr>
                <w:rFonts w:ascii="Calibri" w:eastAsia="Calibri" w:hAnsi="Calibri" w:cs="Calibri"/>
                <w:sz w:val="18"/>
                <w:szCs w:val="18"/>
              </w:rPr>
              <w:t>degree</w:t>
            </w:r>
            <w:r w:rsidRPr="00F07398">
              <w:rPr>
                <w:rFonts w:ascii="Calibri" w:hAnsi="Calibri" w:cs="Calibri"/>
                <w:sz w:val="18"/>
                <w:szCs w:val="18"/>
              </w:rPr>
              <w:t xml:space="preserve"> </w:t>
            </w:r>
            <w:r w:rsidRPr="00F07398">
              <w:rPr>
                <w:rFonts w:ascii="Calibri" w:eastAsia="Calibri" w:hAnsi="Calibri" w:cs="Calibri"/>
                <w:sz w:val="18"/>
                <w:szCs w:val="18"/>
              </w:rPr>
              <w:t>or equivalent=1; Otherwise=0)</w:t>
            </w:r>
          </w:p>
        </w:tc>
      </w:tr>
      <w:tr w:rsidR="00B47E06" w:rsidRPr="00F07398" w:rsidTr="00B47E06">
        <w:trPr>
          <w:trHeight w:val="83"/>
        </w:trPr>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eastAsia="Calibri" w:hAnsi="Calibri" w:cs="Calibri"/>
                <w:sz w:val="18"/>
                <w:szCs w:val="18"/>
              </w:rPr>
              <w:t>Less</w:t>
            </w:r>
            <w:r w:rsidRPr="00F07398">
              <w:rPr>
                <w:rFonts w:ascii="Calibri" w:hAnsi="Calibri" w:cs="Calibri"/>
                <w:sz w:val="18"/>
                <w:szCs w:val="18"/>
              </w:rPr>
              <w:t xml:space="preserve"> </w:t>
            </w:r>
            <w:r w:rsidRPr="00F07398">
              <w:rPr>
                <w:rFonts w:ascii="Calibri" w:eastAsia="Calibri" w:hAnsi="Calibri" w:cs="Calibri"/>
                <w:sz w:val="18"/>
                <w:szCs w:val="18"/>
              </w:rPr>
              <w:t>than</w:t>
            </w:r>
            <w:r w:rsidRPr="00F07398">
              <w:rPr>
                <w:rFonts w:ascii="Calibri" w:hAnsi="Calibri" w:cs="Calibri"/>
                <w:sz w:val="18"/>
                <w:szCs w:val="18"/>
              </w:rPr>
              <w:t xml:space="preserve"> </w:t>
            </w:r>
            <w:r w:rsidRPr="00F07398">
              <w:rPr>
                <w:rFonts w:ascii="Calibri" w:eastAsia="Calibri" w:hAnsi="Calibri" w:cs="Calibri"/>
                <w:sz w:val="18"/>
                <w:szCs w:val="18"/>
              </w:rPr>
              <w:t>high</w:t>
            </w:r>
            <w:r w:rsidRPr="00F07398">
              <w:rPr>
                <w:rFonts w:ascii="Calibri" w:hAnsi="Calibri" w:cs="Calibri"/>
                <w:sz w:val="18"/>
                <w:szCs w:val="18"/>
              </w:rPr>
              <w:t xml:space="preserve"> </w:t>
            </w:r>
            <w:r w:rsidRPr="00F07398">
              <w:rPr>
                <w:rFonts w:ascii="Calibri" w:eastAsia="Calibri" w:hAnsi="Calibri" w:cs="Calibri"/>
                <w:sz w:val="18"/>
                <w:szCs w:val="18"/>
              </w:rPr>
              <w:t>school</w:t>
            </w:r>
            <w:r w:rsidRPr="00F07398">
              <w:rPr>
                <w:rFonts w:ascii="Calibri" w:hAnsi="Calibri" w:cs="Calibri"/>
                <w:sz w:val="18"/>
                <w:szCs w:val="18"/>
              </w:rPr>
              <w:t xml:space="preserve"> </w:t>
            </w:r>
            <w:r w:rsidRPr="00F07398">
              <w:rPr>
                <w:rFonts w:ascii="Calibri" w:eastAsia="Calibri" w:hAnsi="Calibri" w:cs="Calibri"/>
                <w:sz w:val="18"/>
                <w:szCs w:val="18"/>
              </w:rPr>
              <w:t>degree</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hAnsi="Calibri" w:cs="Calibri"/>
                <w:sz w:val="18"/>
                <w:szCs w:val="18"/>
              </w:rPr>
              <w:t>26</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hAnsi="Calibri" w:cs="Calibri"/>
                <w:sz w:val="18"/>
                <w:szCs w:val="18"/>
              </w:rPr>
              <w:t>40.6</w:t>
            </w:r>
          </w:p>
        </w:tc>
      </w:tr>
      <w:tr w:rsidR="00B47E06" w:rsidRPr="00F07398" w:rsidTr="00B47E06">
        <w:trPr>
          <w:trHeight w:val="83"/>
        </w:trPr>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eastAsia="Calibri" w:hAnsi="Calibri" w:cs="Calibri"/>
                <w:sz w:val="18"/>
                <w:szCs w:val="18"/>
              </w:rPr>
              <w:t>High</w:t>
            </w:r>
            <w:r w:rsidRPr="00F07398">
              <w:rPr>
                <w:rFonts w:ascii="Calibri" w:hAnsi="Calibri" w:cs="Calibri"/>
                <w:sz w:val="18"/>
                <w:szCs w:val="18"/>
              </w:rPr>
              <w:t xml:space="preserve"> </w:t>
            </w:r>
            <w:r w:rsidRPr="00F07398">
              <w:rPr>
                <w:rFonts w:ascii="Calibri" w:eastAsia="Calibri" w:hAnsi="Calibri" w:cs="Calibri"/>
                <w:sz w:val="18"/>
                <w:szCs w:val="18"/>
              </w:rPr>
              <w:t>school</w:t>
            </w:r>
            <w:r w:rsidRPr="00F07398">
              <w:rPr>
                <w:rFonts w:ascii="Calibri" w:hAnsi="Calibri" w:cs="Calibri"/>
                <w:sz w:val="18"/>
                <w:szCs w:val="18"/>
              </w:rPr>
              <w:t xml:space="preserve"> </w:t>
            </w:r>
            <w:r w:rsidRPr="00F07398">
              <w:rPr>
                <w:rFonts w:ascii="Calibri" w:eastAsia="Calibri" w:hAnsi="Calibri" w:cs="Calibri"/>
                <w:sz w:val="18"/>
                <w:szCs w:val="18"/>
              </w:rPr>
              <w:t>degree</w:t>
            </w:r>
            <w:r w:rsidRPr="00F07398">
              <w:rPr>
                <w:rFonts w:ascii="Calibri" w:hAnsi="Calibri" w:cs="Calibri"/>
                <w:sz w:val="18"/>
                <w:szCs w:val="18"/>
              </w:rPr>
              <w:t xml:space="preserve"> </w:t>
            </w:r>
            <w:r w:rsidRPr="00F07398">
              <w:rPr>
                <w:rFonts w:ascii="Calibri" w:eastAsia="Calibri" w:hAnsi="Calibri" w:cs="Calibri"/>
                <w:sz w:val="18"/>
                <w:szCs w:val="18"/>
              </w:rPr>
              <w:t>or</w:t>
            </w:r>
            <w:r w:rsidRPr="00F07398">
              <w:rPr>
                <w:rFonts w:ascii="Calibri" w:hAnsi="Calibri" w:cs="Calibri"/>
                <w:sz w:val="18"/>
                <w:szCs w:val="18"/>
              </w:rPr>
              <w:t xml:space="preserve"> </w:t>
            </w:r>
            <w:r w:rsidRPr="00F07398">
              <w:rPr>
                <w:rFonts w:ascii="Calibri" w:eastAsia="Calibri" w:hAnsi="Calibri" w:cs="Calibri"/>
                <w:sz w:val="18"/>
                <w:szCs w:val="18"/>
              </w:rPr>
              <w:t>equivalent</w:t>
            </w:r>
            <w:r w:rsidRPr="00F07398">
              <w:rPr>
                <w:rFonts w:ascii="Calibri" w:hAnsi="Calibri" w:cs="Calibri"/>
                <w:sz w:val="18"/>
                <w:szCs w:val="18"/>
              </w:rPr>
              <w:t xml:space="preserve"> </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hAnsi="Calibri" w:cs="Calibri"/>
                <w:sz w:val="18"/>
                <w:szCs w:val="18"/>
              </w:rPr>
              <w:t>18</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hAnsi="Calibri" w:cs="Calibri"/>
                <w:sz w:val="18"/>
                <w:szCs w:val="18"/>
              </w:rPr>
              <w:t>28.1</w:t>
            </w:r>
          </w:p>
        </w:tc>
      </w:tr>
      <w:tr w:rsidR="00B47E06" w:rsidRPr="00F07398" w:rsidTr="00B47E06">
        <w:trPr>
          <w:trHeight w:val="83"/>
        </w:trPr>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eastAsia="Calibri" w:hAnsi="Calibri" w:cs="Calibri"/>
                <w:sz w:val="18"/>
                <w:szCs w:val="18"/>
              </w:rPr>
              <w:t>Some</w:t>
            </w:r>
            <w:r w:rsidRPr="00F07398">
              <w:rPr>
                <w:rFonts w:ascii="Calibri" w:hAnsi="Calibri" w:cs="Calibri"/>
                <w:sz w:val="18"/>
                <w:szCs w:val="18"/>
              </w:rPr>
              <w:t xml:space="preserve"> </w:t>
            </w:r>
            <w:r w:rsidRPr="00F07398">
              <w:rPr>
                <w:rFonts w:ascii="Calibri" w:eastAsia="Calibri" w:hAnsi="Calibri" w:cs="Calibri"/>
                <w:sz w:val="18"/>
                <w:szCs w:val="18"/>
              </w:rPr>
              <w:t>college</w:t>
            </w:r>
            <w:r w:rsidRPr="00F07398">
              <w:rPr>
                <w:rFonts w:ascii="Calibri" w:hAnsi="Calibri" w:cs="Calibri"/>
                <w:sz w:val="18"/>
                <w:szCs w:val="18"/>
              </w:rPr>
              <w:t xml:space="preserve"> </w:t>
            </w:r>
            <w:r w:rsidRPr="00F07398">
              <w:rPr>
                <w:rFonts w:ascii="Calibri" w:eastAsia="Calibri" w:hAnsi="Calibri" w:cs="Calibri"/>
                <w:sz w:val="18"/>
                <w:szCs w:val="18"/>
              </w:rPr>
              <w:t>but</w:t>
            </w:r>
            <w:r w:rsidRPr="00F07398">
              <w:rPr>
                <w:rFonts w:ascii="Calibri" w:hAnsi="Calibri" w:cs="Calibri"/>
                <w:sz w:val="18"/>
                <w:szCs w:val="18"/>
              </w:rPr>
              <w:t xml:space="preserve"> </w:t>
            </w:r>
            <w:r w:rsidRPr="00F07398">
              <w:rPr>
                <w:rFonts w:ascii="Calibri" w:eastAsia="Calibri" w:hAnsi="Calibri" w:cs="Calibri"/>
                <w:sz w:val="18"/>
                <w:szCs w:val="18"/>
              </w:rPr>
              <w:t>no</w:t>
            </w:r>
            <w:r w:rsidRPr="00F07398">
              <w:rPr>
                <w:rFonts w:ascii="Calibri" w:hAnsi="Calibri" w:cs="Calibri"/>
                <w:sz w:val="18"/>
                <w:szCs w:val="18"/>
              </w:rPr>
              <w:t xml:space="preserve"> </w:t>
            </w:r>
            <w:r w:rsidRPr="00F07398">
              <w:rPr>
                <w:rFonts w:ascii="Calibri" w:eastAsia="Calibri" w:hAnsi="Calibri" w:cs="Calibri"/>
                <w:sz w:val="18"/>
                <w:szCs w:val="18"/>
              </w:rPr>
              <w:t>degree</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hAnsi="Calibri" w:cs="Calibri"/>
                <w:sz w:val="18"/>
                <w:szCs w:val="18"/>
              </w:rPr>
              <w:t>8</w:t>
            </w:r>
          </w:p>
        </w:tc>
        <w:tc>
          <w:tcPr>
            <w:tcW w:w="0" w:type="auto"/>
            <w:vAlign w:val="center"/>
          </w:tcPr>
          <w:p w:rsidR="00B47E06" w:rsidRPr="00F07398" w:rsidRDefault="00B47E06" w:rsidP="00B47E06">
            <w:pPr>
              <w:rPr>
                <w:rFonts w:ascii="Calibri" w:eastAsia="MS Mincho" w:hAnsi="Calibri" w:cs="Calibri"/>
                <w:sz w:val="18"/>
                <w:szCs w:val="18"/>
              </w:rPr>
            </w:pPr>
            <w:r w:rsidRPr="00F07398">
              <w:rPr>
                <w:rFonts w:ascii="Calibri" w:hAnsi="Calibri" w:cs="Calibri"/>
                <w:sz w:val="18"/>
                <w:szCs w:val="18"/>
              </w:rPr>
              <w:t>12.5</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Bachelor’s</w:t>
            </w:r>
            <w:r w:rsidRPr="00F07398">
              <w:rPr>
                <w:rFonts w:ascii="Calibri" w:hAnsi="Calibri" w:cs="Calibri"/>
                <w:sz w:val="18"/>
                <w:szCs w:val="18"/>
              </w:rPr>
              <w:t xml:space="preserve"> </w:t>
            </w:r>
            <w:r w:rsidRPr="00F07398">
              <w:rPr>
                <w:rFonts w:ascii="Calibri" w:eastAsia="Calibri" w:hAnsi="Calibri" w:cs="Calibri"/>
                <w:sz w:val="18"/>
                <w:szCs w:val="18"/>
              </w:rPr>
              <w:t>degree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12</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18.8</w:t>
            </w:r>
          </w:p>
        </w:tc>
      </w:tr>
      <w:tr w:rsidR="00B47E06" w:rsidRPr="00F07398" w:rsidTr="00B47E06">
        <w:trPr>
          <w:trHeight w:val="83"/>
        </w:trPr>
        <w:tc>
          <w:tcPr>
            <w:tcW w:w="0" w:type="auto"/>
            <w:vAlign w:val="center"/>
          </w:tcPr>
          <w:p w:rsidR="00B47E06" w:rsidRPr="00F07398" w:rsidRDefault="00B47E06" w:rsidP="00B47E06">
            <w:pPr>
              <w:rPr>
                <w:rFonts w:ascii="Calibri" w:hAnsi="Calibri" w:cs="Calibri"/>
                <w:sz w:val="18"/>
                <w:szCs w:val="18"/>
              </w:rPr>
            </w:pPr>
            <w:r w:rsidRPr="00F07398">
              <w:rPr>
                <w:rFonts w:ascii="Calibri" w:eastAsia="Calibri" w:hAnsi="Calibri" w:cs="Calibri"/>
                <w:sz w:val="18"/>
                <w:szCs w:val="18"/>
              </w:rPr>
              <w:t>Master’s degree</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0</w:t>
            </w:r>
          </w:p>
        </w:tc>
        <w:tc>
          <w:tcPr>
            <w:tcW w:w="0" w:type="auto"/>
            <w:vAlign w:val="center"/>
          </w:tcPr>
          <w:p w:rsidR="00B47E06" w:rsidRPr="00F07398" w:rsidRDefault="00B47E06" w:rsidP="00B47E06">
            <w:pPr>
              <w:rPr>
                <w:rFonts w:ascii="Calibri" w:hAnsi="Calibri" w:cs="Calibri"/>
                <w:sz w:val="18"/>
                <w:szCs w:val="18"/>
              </w:rPr>
            </w:pPr>
            <w:r w:rsidRPr="00F07398">
              <w:rPr>
                <w:rFonts w:ascii="Calibri" w:hAnsi="Calibri" w:cs="Calibri"/>
                <w:sz w:val="18"/>
                <w:szCs w:val="18"/>
              </w:rPr>
              <w:t>0</w:t>
            </w:r>
          </w:p>
        </w:tc>
      </w:tr>
    </w:tbl>
    <w:p w:rsidR="00F93EB4" w:rsidRPr="00F07398" w:rsidRDefault="00F93EB4" w:rsidP="00F93EB4">
      <w:pPr>
        <w:jc w:val="both"/>
        <w:rPr>
          <w:rFonts w:ascii="Calibri" w:hAnsi="Calibri" w:cs="Calibri"/>
          <w:b/>
        </w:rPr>
      </w:pPr>
    </w:p>
    <w:p w:rsidR="004B2E8B" w:rsidRPr="00F07398" w:rsidRDefault="0007706A" w:rsidP="00B47E06">
      <w:pPr>
        <w:rPr>
          <w:rFonts w:ascii="Calibri" w:hAnsi="Calibri" w:cs="Calibri"/>
          <w:i/>
        </w:rPr>
      </w:pPr>
      <w:r w:rsidRPr="00F07398">
        <w:rPr>
          <w:rFonts w:ascii="Calibri" w:hAnsi="Calibri" w:cs="Calibri"/>
          <w:i/>
        </w:rPr>
        <w:br w:type="page"/>
      </w:r>
      <w:r w:rsidR="00127B8B" w:rsidRPr="00F07398">
        <w:rPr>
          <w:rFonts w:ascii="Calibri" w:hAnsi="Calibri" w:cs="Calibri"/>
          <w:i/>
        </w:rPr>
        <w:t>4.2 Enterprising tendency of Chinese university students</w:t>
      </w:r>
    </w:p>
    <w:p w:rsidR="004B2E8B" w:rsidRPr="00F07398" w:rsidRDefault="004B2E8B" w:rsidP="00930B7C">
      <w:pPr>
        <w:jc w:val="both"/>
        <w:rPr>
          <w:rFonts w:ascii="Calibri" w:hAnsi="Calibri" w:cs="Calibri"/>
          <w:lang w:val="en-US"/>
        </w:rPr>
      </w:pPr>
      <w:r w:rsidRPr="00F07398">
        <w:rPr>
          <w:rFonts w:ascii="Calibri" w:hAnsi="Calibri" w:cs="Calibri"/>
        </w:rPr>
        <w:t xml:space="preserve">The GET2 test was used to measure </w:t>
      </w:r>
      <w:r w:rsidR="002D1860" w:rsidRPr="00F07398">
        <w:rPr>
          <w:rFonts w:ascii="Calibri" w:hAnsi="Calibri" w:cs="Calibri"/>
        </w:rPr>
        <w:t xml:space="preserve">the </w:t>
      </w:r>
      <w:r w:rsidR="004E3B00" w:rsidRPr="00F07398">
        <w:rPr>
          <w:rFonts w:ascii="Calibri" w:hAnsi="Calibri" w:cs="Calibri"/>
          <w:i/>
        </w:rPr>
        <w:t>enterprising tendency</w:t>
      </w:r>
      <w:r w:rsidRPr="00F07398">
        <w:rPr>
          <w:rFonts w:ascii="Calibri" w:hAnsi="Calibri" w:cs="Calibri"/>
        </w:rPr>
        <w:t xml:space="preserve"> of </w:t>
      </w:r>
      <w:r w:rsidR="00864643" w:rsidRPr="00F07398">
        <w:rPr>
          <w:rFonts w:ascii="Calibri" w:hAnsi="Calibri" w:cs="Calibri"/>
        </w:rPr>
        <w:t xml:space="preserve">the </w:t>
      </w:r>
      <w:r w:rsidRPr="00F07398">
        <w:rPr>
          <w:rFonts w:ascii="Calibri" w:hAnsi="Calibri" w:cs="Calibri"/>
        </w:rPr>
        <w:t>students</w:t>
      </w:r>
      <w:r w:rsidR="00CF1714" w:rsidRPr="00F07398">
        <w:rPr>
          <w:rFonts w:ascii="Calibri" w:hAnsi="Calibri" w:cs="Calibri"/>
        </w:rPr>
        <w:t xml:space="preserve">. </w:t>
      </w:r>
      <w:r w:rsidR="003C16E1" w:rsidRPr="00F07398">
        <w:rPr>
          <w:rFonts w:ascii="Calibri" w:hAnsi="Calibri" w:cs="Calibri"/>
          <w:lang w:val="en-US"/>
        </w:rPr>
        <w:t>Table 3 presents</w:t>
      </w:r>
      <w:r w:rsidR="00531151" w:rsidRPr="00F07398">
        <w:rPr>
          <w:rFonts w:ascii="Calibri" w:hAnsi="Calibri" w:cs="Calibri"/>
          <w:lang w:val="en-US"/>
        </w:rPr>
        <w:t>:</w:t>
      </w:r>
      <w:r w:rsidR="003C16E1" w:rsidRPr="00F07398">
        <w:rPr>
          <w:rFonts w:ascii="Calibri" w:hAnsi="Calibri" w:cs="Calibri"/>
          <w:lang w:val="en-US"/>
        </w:rPr>
        <w:t xml:space="preserve"> (i) the number and percentage of respondents in each of the “low”, “medium” and “high”</w:t>
      </w:r>
      <w:r w:rsidR="00531151" w:rsidRPr="00F07398">
        <w:rPr>
          <w:rFonts w:ascii="Calibri" w:hAnsi="Calibri" w:cs="Calibri"/>
          <w:lang w:val="en-US"/>
        </w:rPr>
        <w:t xml:space="preserve"> categories – as defined in Table 1 – of the overall GET score as well as its component dimensions; and (ii) </w:t>
      </w:r>
      <w:r w:rsidR="003C16E1" w:rsidRPr="00F07398">
        <w:rPr>
          <w:rFonts w:ascii="Calibri" w:hAnsi="Calibri" w:cs="Calibri"/>
          <w:lang w:val="en-US"/>
        </w:rPr>
        <w:t>t</w:t>
      </w:r>
      <w:r w:rsidRPr="00F07398">
        <w:rPr>
          <w:rFonts w:ascii="Calibri" w:hAnsi="Calibri" w:cs="Calibri"/>
          <w:lang w:val="en-US"/>
        </w:rPr>
        <w:t xml:space="preserve">he </w:t>
      </w:r>
      <w:r w:rsidR="00CF1714" w:rsidRPr="00F07398">
        <w:rPr>
          <w:rFonts w:ascii="Calibri" w:hAnsi="Calibri" w:cs="Calibri"/>
          <w:lang w:val="en-US"/>
        </w:rPr>
        <w:t xml:space="preserve">unconditional </w:t>
      </w:r>
      <w:r w:rsidRPr="00F07398">
        <w:rPr>
          <w:rFonts w:ascii="Calibri" w:hAnsi="Calibri" w:cs="Calibri"/>
          <w:lang w:val="en-US"/>
        </w:rPr>
        <w:t xml:space="preserve">mean score </w:t>
      </w:r>
      <w:r w:rsidR="00864643" w:rsidRPr="00F07398">
        <w:rPr>
          <w:rFonts w:ascii="Calibri" w:hAnsi="Calibri" w:cs="Calibri"/>
          <w:lang w:val="en-US"/>
        </w:rPr>
        <w:t xml:space="preserve">for each dimension </w:t>
      </w:r>
      <w:r w:rsidR="003C16E1" w:rsidRPr="00F07398">
        <w:rPr>
          <w:rFonts w:ascii="Calibri" w:hAnsi="Calibri" w:cs="Calibri"/>
          <w:lang w:val="en-US"/>
        </w:rPr>
        <w:t>together with (ii</w:t>
      </w:r>
      <w:r w:rsidR="00531151" w:rsidRPr="00F07398">
        <w:rPr>
          <w:rFonts w:ascii="Calibri" w:hAnsi="Calibri" w:cs="Calibri"/>
          <w:lang w:val="en-US"/>
        </w:rPr>
        <w:t>i</w:t>
      </w:r>
      <w:r w:rsidR="003C16E1" w:rsidRPr="00F07398">
        <w:rPr>
          <w:rFonts w:ascii="Calibri" w:hAnsi="Calibri" w:cs="Calibri"/>
          <w:lang w:val="en-US"/>
        </w:rPr>
        <w:t xml:space="preserve">) its interpretation </w:t>
      </w:r>
      <w:r w:rsidR="003C16E1" w:rsidRPr="00F07398">
        <w:rPr>
          <w:rFonts w:ascii="Calibri" w:hAnsi="Calibri" w:cs="Calibri"/>
        </w:rPr>
        <w:t>according to the ranges presented in Table 1</w:t>
      </w:r>
      <w:r w:rsidRPr="00F07398">
        <w:rPr>
          <w:rFonts w:ascii="Calibri" w:hAnsi="Calibri" w:cs="Calibri"/>
          <w:lang w:val="en-US"/>
        </w:rPr>
        <w:t>.</w:t>
      </w:r>
    </w:p>
    <w:p w:rsidR="00260527" w:rsidRPr="00F07398" w:rsidRDefault="00260527" w:rsidP="00260527">
      <w:pPr>
        <w:jc w:val="both"/>
        <w:rPr>
          <w:rFonts w:ascii="Calibri" w:hAnsi="Calibri" w:cs="Calibri"/>
          <w:lang w:val="en-US"/>
        </w:rPr>
      </w:pPr>
    </w:p>
    <w:p w:rsidR="004B2E8B" w:rsidRPr="00F07398" w:rsidRDefault="004B2E8B" w:rsidP="004B2E8B">
      <w:pPr>
        <w:jc w:val="both"/>
        <w:rPr>
          <w:rFonts w:ascii="Calibri" w:hAnsi="Calibri" w:cs="Calibri"/>
        </w:rPr>
      </w:pPr>
      <w:r w:rsidRPr="00F07398">
        <w:rPr>
          <w:rFonts w:ascii="Calibri" w:hAnsi="Calibri" w:cs="Calibri"/>
        </w:rPr>
        <w:t xml:space="preserve">Table </w:t>
      </w:r>
      <w:r w:rsidR="00B77F92" w:rsidRPr="00F07398">
        <w:rPr>
          <w:rFonts w:ascii="Calibri" w:hAnsi="Calibri" w:cs="Calibri"/>
        </w:rPr>
        <w:t>3</w:t>
      </w:r>
      <w:r w:rsidR="00127B8B" w:rsidRPr="00F07398">
        <w:rPr>
          <w:rFonts w:ascii="Calibri" w:hAnsi="Calibri" w:cs="Calibri"/>
        </w:rPr>
        <w:t>.</w:t>
      </w:r>
      <w:r w:rsidR="00B77F92" w:rsidRPr="00F07398">
        <w:rPr>
          <w:rFonts w:ascii="Calibri" w:hAnsi="Calibri" w:cs="Calibri"/>
        </w:rPr>
        <w:t xml:space="preserve"> </w:t>
      </w:r>
      <w:r w:rsidR="00454F17" w:rsidRPr="00F07398">
        <w:rPr>
          <w:rFonts w:ascii="Calibri" w:hAnsi="Calibri" w:cs="Calibri"/>
        </w:rPr>
        <w:t>E</w:t>
      </w:r>
      <w:r w:rsidR="004E3B00" w:rsidRPr="00F07398">
        <w:rPr>
          <w:rFonts w:ascii="Calibri" w:hAnsi="Calibri" w:cs="Calibri"/>
        </w:rPr>
        <w:t>nterprising tendency</w:t>
      </w:r>
      <w:r w:rsidR="00454F17" w:rsidRPr="00F07398">
        <w:rPr>
          <w:rFonts w:ascii="Calibri" w:hAnsi="Calibri" w:cs="Calibri"/>
        </w:rPr>
        <w:t xml:space="preserve"> scores of the respondents</w:t>
      </w:r>
      <w:r w:rsidRPr="00F07398">
        <w:rPr>
          <w:rFonts w:ascii="Calibri" w:hAnsi="Calibri" w:cs="Calibri"/>
        </w:rPr>
        <w:t xml:space="preserve"> (n=64)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669"/>
        <w:gridCol w:w="834"/>
        <w:gridCol w:w="669"/>
        <w:gridCol w:w="641"/>
        <w:gridCol w:w="2216"/>
      </w:tblGrid>
      <w:tr w:rsidR="00AB5F52" w:rsidRPr="00F07398" w:rsidTr="00E170B8">
        <w:trPr>
          <w:trHeight w:val="31"/>
        </w:trPr>
        <w:tc>
          <w:tcPr>
            <w:tcW w:w="0" w:type="auto"/>
            <w:vMerge w:val="restart"/>
            <w:tcBorders>
              <w:top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Entrepreneurial Characteristics</w:t>
            </w:r>
          </w:p>
        </w:tc>
        <w:tc>
          <w:tcPr>
            <w:tcW w:w="5029" w:type="dxa"/>
            <w:gridSpan w:val="5"/>
            <w:tcBorders>
              <w:top w:val="single" w:sz="4" w:space="0" w:color="auto"/>
              <w:bottom w:val="nil"/>
            </w:tcBorders>
            <w:vAlign w:val="center"/>
          </w:tcPr>
          <w:p w:rsidR="004B2E8B" w:rsidRPr="00F07398" w:rsidRDefault="004E3B00" w:rsidP="00B96441">
            <w:pPr>
              <w:jc w:val="center"/>
              <w:rPr>
                <w:rFonts w:ascii="Calibri" w:hAnsi="Calibri" w:cs="Calibri"/>
                <w:sz w:val="18"/>
                <w:szCs w:val="18"/>
              </w:rPr>
            </w:pPr>
            <w:r w:rsidRPr="00F07398">
              <w:rPr>
                <w:rFonts w:ascii="Calibri" w:hAnsi="Calibri" w:cs="Calibri"/>
                <w:sz w:val="18"/>
                <w:szCs w:val="18"/>
              </w:rPr>
              <w:t>Enterprising tendency</w:t>
            </w:r>
            <w:r w:rsidR="004B2E8B" w:rsidRPr="00F07398">
              <w:rPr>
                <w:rFonts w:ascii="Calibri" w:hAnsi="Calibri" w:cs="Calibri"/>
                <w:sz w:val="18"/>
                <w:szCs w:val="18"/>
              </w:rPr>
              <w:t xml:space="preserve"> score</w:t>
            </w:r>
          </w:p>
        </w:tc>
      </w:tr>
      <w:tr w:rsidR="00AB5F52" w:rsidRPr="00F07398" w:rsidTr="00E170B8">
        <w:trPr>
          <w:trHeight w:val="69"/>
        </w:trPr>
        <w:tc>
          <w:tcPr>
            <w:tcW w:w="0" w:type="auto"/>
            <w:vMerge/>
            <w:vAlign w:val="center"/>
          </w:tcPr>
          <w:p w:rsidR="004B2E8B" w:rsidRPr="00F07398" w:rsidRDefault="004B2E8B" w:rsidP="00B96441">
            <w:pPr>
              <w:jc w:val="both"/>
              <w:rPr>
                <w:rFonts w:ascii="Calibri" w:hAnsi="Calibri" w:cs="Calibri"/>
                <w:sz w:val="18"/>
                <w:szCs w:val="18"/>
              </w:rPr>
            </w:pP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Low</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Medium</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High</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Mean</w:t>
            </w:r>
          </w:p>
        </w:tc>
        <w:tc>
          <w:tcPr>
            <w:tcW w:w="2216" w:type="dxa"/>
            <w:tcBorders>
              <w:top w:val="nil"/>
              <w:bottom w:val="single" w:sz="4" w:space="0" w:color="auto"/>
            </w:tcBorders>
            <w:vAlign w:val="center"/>
          </w:tcPr>
          <w:p w:rsidR="004B2E8B" w:rsidRPr="00F07398" w:rsidRDefault="004B2E8B" w:rsidP="00E170B8">
            <w:pPr>
              <w:jc w:val="center"/>
              <w:rPr>
                <w:rFonts w:ascii="Calibri" w:hAnsi="Calibri" w:cs="Calibri"/>
                <w:sz w:val="18"/>
                <w:szCs w:val="18"/>
              </w:rPr>
            </w:pPr>
            <w:r w:rsidRPr="00F07398">
              <w:rPr>
                <w:rFonts w:ascii="Calibri" w:hAnsi="Calibri" w:cs="Calibri"/>
                <w:sz w:val="18"/>
                <w:szCs w:val="18"/>
              </w:rPr>
              <w:t>Interpretation</w:t>
            </w:r>
            <w:r w:rsidR="00E170B8">
              <w:rPr>
                <w:rFonts w:ascii="Calibri" w:hAnsi="Calibri" w:cs="Calibri"/>
                <w:sz w:val="18"/>
                <w:szCs w:val="18"/>
              </w:rPr>
              <w:t xml:space="preserve"> of the mean</w:t>
            </w:r>
          </w:p>
        </w:tc>
      </w:tr>
      <w:tr w:rsidR="004B2E8B" w:rsidRPr="00F07398" w:rsidTr="00E170B8">
        <w:trPr>
          <w:trHeight w:val="208"/>
        </w:trPr>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Need for achievement</w:t>
            </w:r>
          </w:p>
        </w:tc>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35</w:t>
            </w:r>
          </w:p>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54.7%</w:t>
            </w:r>
          </w:p>
        </w:tc>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29</w:t>
            </w:r>
          </w:p>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45.3%</w:t>
            </w:r>
          </w:p>
        </w:tc>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0</w:t>
            </w:r>
          </w:p>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0</w:t>
            </w:r>
          </w:p>
        </w:tc>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3.55</w:t>
            </w:r>
          </w:p>
        </w:tc>
        <w:tc>
          <w:tcPr>
            <w:tcW w:w="2216" w:type="dxa"/>
            <w:tcBorders>
              <w:top w:val="single" w:sz="4" w:space="0" w:color="auto"/>
              <w:bottom w:val="single" w:sz="4" w:space="0" w:color="auto"/>
            </w:tcBorders>
            <w:vAlign w:val="center"/>
          </w:tcPr>
          <w:p w:rsidR="004B2E8B" w:rsidRPr="00F07398" w:rsidRDefault="004B2E8B" w:rsidP="00E170B8">
            <w:pPr>
              <w:jc w:val="center"/>
              <w:rPr>
                <w:rFonts w:ascii="Calibri" w:hAnsi="Calibri" w:cs="Calibri"/>
                <w:sz w:val="18"/>
                <w:szCs w:val="18"/>
              </w:rPr>
            </w:pPr>
            <w:r w:rsidRPr="00F07398">
              <w:rPr>
                <w:rFonts w:ascii="Calibri" w:hAnsi="Calibri" w:cs="Calibri"/>
                <w:sz w:val="18"/>
                <w:szCs w:val="18"/>
              </w:rPr>
              <w:t>Medium</w:t>
            </w:r>
          </w:p>
        </w:tc>
      </w:tr>
      <w:tr w:rsidR="004B2E8B" w:rsidRPr="00F07398" w:rsidTr="00E170B8">
        <w:trPr>
          <w:trHeight w:val="330"/>
        </w:trPr>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Need for autonomy</w:t>
            </w:r>
          </w:p>
        </w:tc>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25</w:t>
            </w:r>
          </w:p>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39.1%</w:t>
            </w:r>
          </w:p>
        </w:tc>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21</w:t>
            </w:r>
          </w:p>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32.8%</w:t>
            </w:r>
          </w:p>
        </w:tc>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18</w:t>
            </w:r>
          </w:p>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28.1%</w:t>
            </w:r>
          </w:p>
        </w:tc>
        <w:tc>
          <w:tcPr>
            <w:tcW w:w="0" w:type="auto"/>
            <w:tcBorders>
              <w:top w:val="single" w:sz="4" w:space="0" w:color="auto"/>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11.03</w:t>
            </w:r>
          </w:p>
        </w:tc>
        <w:tc>
          <w:tcPr>
            <w:tcW w:w="2216" w:type="dxa"/>
            <w:tcBorders>
              <w:top w:val="single" w:sz="4" w:space="0" w:color="auto"/>
              <w:bottom w:val="single" w:sz="4" w:space="0" w:color="auto"/>
            </w:tcBorders>
            <w:vAlign w:val="center"/>
          </w:tcPr>
          <w:p w:rsidR="004B2E8B" w:rsidRPr="00F07398" w:rsidRDefault="004B2E8B" w:rsidP="00E170B8">
            <w:pPr>
              <w:jc w:val="center"/>
              <w:rPr>
                <w:rFonts w:ascii="Calibri" w:hAnsi="Calibri" w:cs="Calibri"/>
                <w:sz w:val="18"/>
                <w:szCs w:val="18"/>
              </w:rPr>
            </w:pPr>
            <w:r w:rsidRPr="00F07398">
              <w:rPr>
                <w:rFonts w:ascii="Calibri" w:hAnsi="Calibri" w:cs="Calibri"/>
                <w:sz w:val="18"/>
                <w:szCs w:val="18"/>
              </w:rPr>
              <w:t>Medium</w:t>
            </w:r>
          </w:p>
        </w:tc>
      </w:tr>
      <w:tr w:rsidR="004B2E8B" w:rsidRPr="00F07398" w:rsidTr="00E170B8">
        <w:trPr>
          <w:trHeight w:val="64"/>
        </w:trPr>
        <w:tc>
          <w:tcPr>
            <w:tcW w:w="0" w:type="auto"/>
            <w:vMerge w:val="restart"/>
            <w:tcBorders>
              <w:top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Creative tendency</w:t>
            </w:r>
          </w:p>
        </w:tc>
        <w:tc>
          <w:tcPr>
            <w:tcW w:w="0" w:type="auto"/>
            <w:tcBorders>
              <w:top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25</w:t>
            </w:r>
          </w:p>
        </w:tc>
        <w:tc>
          <w:tcPr>
            <w:tcW w:w="0" w:type="auto"/>
            <w:tcBorders>
              <w:top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18</w:t>
            </w:r>
          </w:p>
        </w:tc>
        <w:tc>
          <w:tcPr>
            <w:tcW w:w="0" w:type="auto"/>
            <w:tcBorders>
              <w:top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21</w:t>
            </w:r>
          </w:p>
        </w:tc>
        <w:tc>
          <w:tcPr>
            <w:tcW w:w="0" w:type="auto"/>
            <w:vMerge w:val="restart"/>
            <w:tcBorders>
              <w:top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33.97</w:t>
            </w:r>
          </w:p>
        </w:tc>
        <w:tc>
          <w:tcPr>
            <w:tcW w:w="2216" w:type="dxa"/>
            <w:vMerge w:val="restart"/>
            <w:tcBorders>
              <w:top w:val="single" w:sz="4" w:space="0" w:color="auto"/>
            </w:tcBorders>
            <w:vAlign w:val="center"/>
          </w:tcPr>
          <w:p w:rsidR="004B2E8B" w:rsidRPr="00F07398" w:rsidRDefault="004B2E8B" w:rsidP="00E170B8">
            <w:pPr>
              <w:jc w:val="center"/>
              <w:rPr>
                <w:rFonts w:ascii="Calibri" w:hAnsi="Calibri" w:cs="Calibri"/>
                <w:sz w:val="18"/>
                <w:szCs w:val="18"/>
              </w:rPr>
            </w:pPr>
            <w:r w:rsidRPr="00F07398">
              <w:rPr>
                <w:rFonts w:ascii="Calibri" w:hAnsi="Calibri" w:cs="Calibri"/>
                <w:sz w:val="18"/>
                <w:szCs w:val="18"/>
              </w:rPr>
              <w:t>Medium</w:t>
            </w:r>
          </w:p>
        </w:tc>
      </w:tr>
      <w:tr w:rsidR="004B2E8B" w:rsidRPr="00F07398" w:rsidTr="00E170B8">
        <w:trPr>
          <w:trHeight w:val="64"/>
        </w:trPr>
        <w:tc>
          <w:tcPr>
            <w:tcW w:w="0" w:type="auto"/>
            <w:vMerge/>
            <w:tcBorders>
              <w:bottom w:val="single" w:sz="4" w:space="0" w:color="auto"/>
            </w:tcBorders>
            <w:vAlign w:val="center"/>
          </w:tcPr>
          <w:p w:rsidR="004B2E8B" w:rsidRPr="00F07398" w:rsidRDefault="004B2E8B" w:rsidP="00B96441">
            <w:pPr>
              <w:jc w:val="both"/>
              <w:rPr>
                <w:rFonts w:ascii="Calibri" w:hAnsi="Calibri" w:cs="Calibri"/>
                <w:sz w:val="18"/>
                <w:szCs w:val="18"/>
              </w:rPr>
            </w:pPr>
          </w:p>
        </w:tc>
        <w:tc>
          <w:tcPr>
            <w:tcW w:w="0" w:type="auto"/>
            <w:tcBorders>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39.1%</w:t>
            </w:r>
          </w:p>
        </w:tc>
        <w:tc>
          <w:tcPr>
            <w:tcW w:w="0" w:type="auto"/>
            <w:tcBorders>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28.1%</w:t>
            </w:r>
          </w:p>
        </w:tc>
        <w:tc>
          <w:tcPr>
            <w:tcW w:w="0" w:type="auto"/>
            <w:tcBorders>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32.8%</w:t>
            </w:r>
          </w:p>
        </w:tc>
        <w:tc>
          <w:tcPr>
            <w:tcW w:w="0" w:type="auto"/>
            <w:vMerge/>
            <w:tcBorders>
              <w:bottom w:val="single" w:sz="4" w:space="0" w:color="auto"/>
            </w:tcBorders>
            <w:vAlign w:val="center"/>
          </w:tcPr>
          <w:p w:rsidR="004B2E8B" w:rsidRPr="00F07398" w:rsidRDefault="004B2E8B" w:rsidP="00B96441">
            <w:pPr>
              <w:jc w:val="both"/>
              <w:rPr>
                <w:rFonts w:ascii="Calibri" w:hAnsi="Calibri" w:cs="Calibri"/>
                <w:sz w:val="18"/>
                <w:szCs w:val="18"/>
              </w:rPr>
            </w:pPr>
          </w:p>
        </w:tc>
        <w:tc>
          <w:tcPr>
            <w:tcW w:w="2216" w:type="dxa"/>
            <w:vMerge/>
            <w:tcBorders>
              <w:bottom w:val="single" w:sz="4" w:space="0" w:color="auto"/>
            </w:tcBorders>
            <w:vAlign w:val="center"/>
          </w:tcPr>
          <w:p w:rsidR="004B2E8B" w:rsidRPr="00F07398" w:rsidRDefault="004B2E8B" w:rsidP="00E170B8">
            <w:pPr>
              <w:jc w:val="center"/>
              <w:rPr>
                <w:rFonts w:ascii="Calibri" w:hAnsi="Calibri" w:cs="Calibri"/>
                <w:sz w:val="18"/>
                <w:szCs w:val="18"/>
              </w:rPr>
            </w:pPr>
          </w:p>
        </w:tc>
      </w:tr>
      <w:tr w:rsidR="00AB5F52" w:rsidRPr="00F07398" w:rsidTr="00E170B8">
        <w:trPr>
          <w:trHeight w:val="64"/>
        </w:trPr>
        <w:tc>
          <w:tcPr>
            <w:tcW w:w="0" w:type="auto"/>
            <w:vMerge w:val="restart"/>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Calculated risk-taking</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26</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21</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17</w:t>
            </w:r>
          </w:p>
        </w:tc>
        <w:tc>
          <w:tcPr>
            <w:tcW w:w="0" w:type="auto"/>
            <w:vMerge w:val="restart"/>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20.09</w:t>
            </w:r>
          </w:p>
        </w:tc>
        <w:tc>
          <w:tcPr>
            <w:tcW w:w="2216" w:type="dxa"/>
            <w:vMerge w:val="restart"/>
            <w:tcBorders>
              <w:top w:val="single" w:sz="4" w:space="0" w:color="auto"/>
              <w:bottom w:val="nil"/>
            </w:tcBorders>
            <w:vAlign w:val="center"/>
          </w:tcPr>
          <w:p w:rsidR="004B2E8B" w:rsidRPr="00F07398" w:rsidRDefault="004B2E8B" w:rsidP="00E170B8">
            <w:pPr>
              <w:jc w:val="center"/>
              <w:rPr>
                <w:rFonts w:ascii="Calibri" w:hAnsi="Calibri" w:cs="Calibri"/>
                <w:sz w:val="18"/>
                <w:szCs w:val="18"/>
              </w:rPr>
            </w:pPr>
            <w:r w:rsidRPr="00F07398">
              <w:rPr>
                <w:rFonts w:ascii="Calibri" w:hAnsi="Calibri" w:cs="Calibri"/>
                <w:sz w:val="18"/>
                <w:szCs w:val="18"/>
              </w:rPr>
              <w:t>Medium</w:t>
            </w:r>
          </w:p>
        </w:tc>
      </w:tr>
      <w:tr w:rsidR="004B2E8B" w:rsidRPr="00F07398" w:rsidTr="00E170B8">
        <w:trPr>
          <w:trHeight w:val="64"/>
        </w:trPr>
        <w:tc>
          <w:tcPr>
            <w:tcW w:w="0" w:type="auto"/>
            <w:vMerge/>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40.6%</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32.8%</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26.6%</w:t>
            </w:r>
          </w:p>
        </w:tc>
        <w:tc>
          <w:tcPr>
            <w:tcW w:w="0" w:type="auto"/>
            <w:vMerge/>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p>
        </w:tc>
        <w:tc>
          <w:tcPr>
            <w:tcW w:w="2216" w:type="dxa"/>
            <w:vMerge/>
            <w:tcBorders>
              <w:top w:val="nil"/>
              <w:bottom w:val="single" w:sz="4" w:space="0" w:color="auto"/>
            </w:tcBorders>
            <w:vAlign w:val="center"/>
          </w:tcPr>
          <w:p w:rsidR="004B2E8B" w:rsidRPr="00F07398" w:rsidRDefault="004B2E8B" w:rsidP="00E170B8">
            <w:pPr>
              <w:jc w:val="center"/>
              <w:rPr>
                <w:rFonts w:ascii="Calibri" w:hAnsi="Calibri" w:cs="Calibri"/>
                <w:sz w:val="18"/>
                <w:szCs w:val="18"/>
              </w:rPr>
            </w:pPr>
          </w:p>
        </w:tc>
      </w:tr>
      <w:tr w:rsidR="00AB5F52" w:rsidRPr="00F07398" w:rsidTr="00E170B8">
        <w:trPr>
          <w:trHeight w:val="64"/>
        </w:trPr>
        <w:tc>
          <w:tcPr>
            <w:tcW w:w="0" w:type="auto"/>
            <w:vMerge w:val="restart"/>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Internal locus of control</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40</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14</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10</w:t>
            </w:r>
          </w:p>
        </w:tc>
        <w:tc>
          <w:tcPr>
            <w:tcW w:w="0" w:type="auto"/>
            <w:vMerge w:val="restart"/>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8</w:t>
            </w:r>
          </w:p>
        </w:tc>
        <w:tc>
          <w:tcPr>
            <w:tcW w:w="2216" w:type="dxa"/>
            <w:vMerge w:val="restart"/>
            <w:tcBorders>
              <w:top w:val="single" w:sz="4" w:space="0" w:color="auto"/>
              <w:bottom w:val="nil"/>
            </w:tcBorders>
            <w:vAlign w:val="center"/>
          </w:tcPr>
          <w:p w:rsidR="004B2E8B" w:rsidRPr="00F07398" w:rsidRDefault="005A6386" w:rsidP="00E170B8">
            <w:pPr>
              <w:jc w:val="center"/>
              <w:rPr>
                <w:rFonts w:ascii="Calibri" w:hAnsi="Calibri" w:cs="Calibri"/>
                <w:sz w:val="18"/>
                <w:szCs w:val="18"/>
              </w:rPr>
            </w:pPr>
            <w:r w:rsidRPr="00F07398">
              <w:rPr>
                <w:rFonts w:ascii="Calibri" w:hAnsi="Calibri" w:cs="Calibri"/>
                <w:sz w:val="18"/>
                <w:szCs w:val="18"/>
              </w:rPr>
              <w:t>Medium</w:t>
            </w:r>
          </w:p>
        </w:tc>
      </w:tr>
      <w:tr w:rsidR="004B2E8B" w:rsidRPr="00F07398" w:rsidTr="00E170B8">
        <w:trPr>
          <w:trHeight w:val="88"/>
        </w:trPr>
        <w:tc>
          <w:tcPr>
            <w:tcW w:w="0" w:type="auto"/>
            <w:vMerge/>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62.5%</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21.9%</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15.6%</w:t>
            </w:r>
          </w:p>
        </w:tc>
        <w:tc>
          <w:tcPr>
            <w:tcW w:w="0" w:type="auto"/>
            <w:vMerge/>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p>
        </w:tc>
        <w:tc>
          <w:tcPr>
            <w:tcW w:w="2216" w:type="dxa"/>
            <w:vMerge/>
            <w:tcBorders>
              <w:top w:val="nil"/>
              <w:bottom w:val="single" w:sz="4" w:space="0" w:color="auto"/>
            </w:tcBorders>
            <w:vAlign w:val="center"/>
          </w:tcPr>
          <w:p w:rsidR="004B2E8B" w:rsidRPr="00F07398" w:rsidRDefault="004B2E8B" w:rsidP="00E170B8">
            <w:pPr>
              <w:jc w:val="center"/>
              <w:rPr>
                <w:rFonts w:ascii="Calibri" w:hAnsi="Calibri" w:cs="Calibri"/>
                <w:sz w:val="18"/>
                <w:szCs w:val="18"/>
              </w:rPr>
            </w:pPr>
          </w:p>
        </w:tc>
      </w:tr>
      <w:tr w:rsidR="00AB5F52" w:rsidRPr="00F07398" w:rsidTr="00E170B8">
        <w:trPr>
          <w:trHeight w:val="42"/>
        </w:trPr>
        <w:tc>
          <w:tcPr>
            <w:tcW w:w="0" w:type="auto"/>
            <w:vMerge w:val="restart"/>
            <w:tcBorders>
              <w:top w:val="single" w:sz="4" w:space="0" w:color="auto"/>
              <w:bottom w:val="nil"/>
            </w:tcBorders>
            <w:vAlign w:val="center"/>
          </w:tcPr>
          <w:p w:rsidR="004B2E8B" w:rsidRPr="00F07398" w:rsidRDefault="004B2E8B" w:rsidP="00B96441">
            <w:pPr>
              <w:jc w:val="both"/>
              <w:rPr>
                <w:rFonts w:ascii="Calibri" w:hAnsi="Calibri" w:cs="Calibri"/>
                <w:b/>
                <w:bCs/>
                <w:sz w:val="18"/>
                <w:szCs w:val="18"/>
              </w:rPr>
            </w:pPr>
            <w:r w:rsidRPr="00F07398">
              <w:rPr>
                <w:rFonts w:ascii="Calibri" w:hAnsi="Calibri" w:cs="Calibri"/>
                <w:b/>
                <w:bCs/>
                <w:sz w:val="18"/>
                <w:szCs w:val="18"/>
              </w:rPr>
              <w:t>Overall GET</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b/>
                <w:bCs/>
                <w:sz w:val="18"/>
                <w:szCs w:val="18"/>
              </w:rPr>
            </w:pPr>
            <w:r w:rsidRPr="00F07398">
              <w:rPr>
                <w:rFonts w:ascii="Calibri" w:hAnsi="Calibri" w:cs="Calibri"/>
                <w:b/>
                <w:bCs/>
                <w:sz w:val="18"/>
                <w:szCs w:val="18"/>
              </w:rPr>
              <w:t>27</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b/>
                <w:bCs/>
                <w:sz w:val="18"/>
                <w:szCs w:val="18"/>
              </w:rPr>
            </w:pPr>
            <w:r w:rsidRPr="00F07398">
              <w:rPr>
                <w:rFonts w:ascii="Calibri" w:hAnsi="Calibri" w:cs="Calibri"/>
                <w:b/>
                <w:bCs/>
                <w:sz w:val="18"/>
                <w:szCs w:val="18"/>
              </w:rPr>
              <w:t>19</w:t>
            </w:r>
          </w:p>
        </w:tc>
        <w:tc>
          <w:tcPr>
            <w:tcW w:w="0" w:type="auto"/>
            <w:tcBorders>
              <w:top w:val="single" w:sz="4" w:space="0" w:color="auto"/>
              <w:bottom w:val="nil"/>
            </w:tcBorders>
            <w:vAlign w:val="center"/>
          </w:tcPr>
          <w:p w:rsidR="004B2E8B" w:rsidRPr="00F07398" w:rsidRDefault="004B2E8B" w:rsidP="00B96441">
            <w:pPr>
              <w:jc w:val="both"/>
              <w:rPr>
                <w:rFonts w:ascii="Calibri" w:hAnsi="Calibri" w:cs="Calibri"/>
                <w:b/>
                <w:bCs/>
                <w:sz w:val="18"/>
                <w:szCs w:val="18"/>
              </w:rPr>
            </w:pPr>
            <w:r w:rsidRPr="00F07398">
              <w:rPr>
                <w:rFonts w:ascii="Calibri" w:hAnsi="Calibri" w:cs="Calibri"/>
                <w:b/>
                <w:bCs/>
                <w:sz w:val="18"/>
                <w:szCs w:val="18"/>
              </w:rPr>
              <w:t>18</w:t>
            </w:r>
          </w:p>
        </w:tc>
        <w:tc>
          <w:tcPr>
            <w:tcW w:w="0" w:type="auto"/>
            <w:vMerge w:val="restart"/>
            <w:tcBorders>
              <w:top w:val="single" w:sz="4" w:space="0" w:color="auto"/>
              <w:bottom w:val="nil"/>
            </w:tcBorders>
            <w:vAlign w:val="center"/>
          </w:tcPr>
          <w:p w:rsidR="004B2E8B" w:rsidRPr="00F07398" w:rsidRDefault="004B2E8B" w:rsidP="00B96441">
            <w:pPr>
              <w:jc w:val="both"/>
              <w:rPr>
                <w:rFonts w:ascii="Calibri" w:hAnsi="Calibri" w:cs="Calibri"/>
                <w:b/>
                <w:bCs/>
                <w:sz w:val="18"/>
                <w:szCs w:val="18"/>
              </w:rPr>
            </w:pPr>
            <w:r w:rsidRPr="00F07398">
              <w:rPr>
                <w:rFonts w:ascii="Calibri" w:hAnsi="Calibri" w:cs="Calibri"/>
                <w:b/>
                <w:bCs/>
                <w:sz w:val="18"/>
                <w:szCs w:val="18"/>
              </w:rPr>
              <w:t>74</w:t>
            </w:r>
          </w:p>
        </w:tc>
        <w:tc>
          <w:tcPr>
            <w:tcW w:w="2216" w:type="dxa"/>
            <w:vMerge w:val="restart"/>
            <w:tcBorders>
              <w:top w:val="single" w:sz="4" w:space="0" w:color="auto"/>
              <w:bottom w:val="nil"/>
            </w:tcBorders>
            <w:vAlign w:val="center"/>
          </w:tcPr>
          <w:p w:rsidR="004B2E8B" w:rsidRPr="00F07398" w:rsidRDefault="004B2E8B" w:rsidP="00E170B8">
            <w:pPr>
              <w:jc w:val="center"/>
              <w:rPr>
                <w:rFonts w:ascii="Calibri" w:hAnsi="Calibri" w:cs="Calibri"/>
                <w:b/>
                <w:bCs/>
                <w:sz w:val="18"/>
                <w:szCs w:val="18"/>
              </w:rPr>
            </w:pPr>
            <w:r w:rsidRPr="00F07398">
              <w:rPr>
                <w:rFonts w:ascii="Calibri" w:hAnsi="Calibri" w:cs="Calibri"/>
                <w:b/>
                <w:bCs/>
                <w:sz w:val="18"/>
                <w:szCs w:val="18"/>
              </w:rPr>
              <w:t>Medium</w:t>
            </w:r>
          </w:p>
        </w:tc>
      </w:tr>
      <w:tr w:rsidR="00AB5F52" w:rsidRPr="00F07398" w:rsidTr="00E170B8">
        <w:trPr>
          <w:trHeight w:val="42"/>
        </w:trPr>
        <w:tc>
          <w:tcPr>
            <w:tcW w:w="0" w:type="auto"/>
            <w:vMerge/>
            <w:tcBorders>
              <w:top w:val="nil"/>
              <w:bottom w:val="single" w:sz="4" w:space="0" w:color="auto"/>
            </w:tcBorders>
            <w:vAlign w:val="center"/>
          </w:tcPr>
          <w:p w:rsidR="004B2E8B" w:rsidRPr="00F07398" w:rsidRDefault="004B2E8B" w:rsidP="00B96441">
            <w:pPr>
              <w:jc w:val="both"/>
              <w:rPr>
                <w:rFonts w:ascii="Calibri" w:hAnsi="Calibri" w:cs="Calibri"/>
                <w:sz w:val="18"/>
                <w:szCs w:val="18"/>
              </w:rPr>
            </w:pP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b/>
                <w:bCs/>
                <w:sz w:val="18"/>
                <w:szCs w:val="18"/>
              </w:rPr>
            </w:pPr>
            <w:r w:rsidRPr="00F07398">
              <w:rPr>
                <w:rFonts w:ascii="Calibri" w:hAnsi="Calibri" w:cs="Calibri"/>
                <w:b/>
                <w:bCs/>
                <w:sz w:val="18"/>
                <w:szCs w:val="18"/>
              </w:rPr>
              <w:t>42.2%</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b/>
                <w:bCs/>
                <w:sz w:val="18"/>
                <w:szCs w:val="18"/>
              </w:rPr>
            </w:pPr>
            <w:r w:rsidRPr="00F07398">
              <w:rPr>
                <w:rFonts w:ascii="Calibri" w:hAnsi="Calibri" w:cs="Calibri"/>
                <w:b/>
                <w:bCs/>
                <w:sz w:val="18"/>
                <w:szCs w:val="18"/>
              </w:rPr>
              <w:t>29.7%</w:t>
            </w:r>
          </w:p>
        </w:tc>
        <w:tc>
          <w:tcPr>
            <w:tcW w:w="0" w:type="auto"/>
            <w:tcBorders>
              <w:top w:val="nil"/>
              <w:bottom w:val="single" w:sz="4" w:space="0" w:color="auto"/>
            </w:tcBorders>
            <w:vAlign w:val="center"/>
          </w:tcPr>
          <w:p w:rsidR="004B2E8B" w:rsidRPr="00F07398" w:rsidRDefault="004B2E8B" w:rsidP="00B96441">
            <w:pPr>
              <w:jc w:val="both"/>
              <w:rPr>
                <w:rFonts w:ascii="Calibri" w:hAnsi="Calibri" w:cs="Calibri"/>
                <w:b/>
                <w:bCs/>
                <w:sz w:val="18"/>
                <w:szCs w:val="18"/>
              </w:rPr>
            </w:pPr>
            <w:r w:rsidRPr="00F07398">
              <w:rPr>
                <w:rFonts w:ascii="Calibri" w:hAnsi="Calibri" w:cs="Calibri"/>
                <w:b/>
                <w:bCs/>
                <w:sz w:val="18"/>
                <w:szCs w:val="18"/>
              </w:rPr>
              <w:t>28.1%</w:t>
            </w:r>
          </w:p>
        </w:tc>
        <w:tc>
          <w:tcPr>
            <w:tcW w:w="0" w:type="auto"/>
            <w:vMerge/>
            <w:tcBorders>
              <w:top w:val="nil"/>
              <w:bottom w:val="single" w:sz="4" w:space="0" w:color="auto"/>
            </w:tcBorders>
            <w:vAlign w:val="center"/>
          </w:tcPr>
          <w:p w:rsidR="004B2E8B" w:rsidRPr="00F07398" w:rsidRDefault="004B2E8B" w:rsidP="00B96441">
            <w:pPr>
              <w:jc w:val="both"/>
              <w:rPr>
                <w:rFonts w:ascii="Calibri" w:hAnsi="Calibri" w:cs="Calibri"/>
                <w:b/>
                <w:bCs/>
                <w:sz w:val="18"/>
                <w:szCs w:val="18"/>
              </w:rPr>
            </w:pPr>
          </w:p>
        </w:tc>
        <w:tc>
          <w:tcPr>
            <w:tcW w:w="2216" w:type="dxa"/>
            <w:vMerge/>
            <w:tcBorders>
              <w:top w:val="nil"/>
              <w:bottom w:val="single" w:sz="4" w:space="0" w:color="auto"/>
            </w:tcBorders>
            <w:vAlign w:val="center"/>
          </w:tcPr>
          <w:p w:rsidR="004B2E8B" w:rsidRPr="00F07398" w:rsidRDefault="004B2E8B" w:rsidP="00B96441">
            <w:pPr>
              <w:jc w:val="both"/>
              <w:rPr>
                <w:rFonts w:ascii="Calibri" w:hAnsi="Calibri" w:cs="Calibri"/>
                <w:b/>
                <w:bCs/>
                <w:sz w:val="18"/>
                <w:szCs w:val="18"/>
              </w:rPr>
            </w:pPr>
          </w:p>
        </w:tc>
      </w:tr>
    </w:tbl>
    <w:p w:rsidR="00260527" w:rsidRPr="00F07398" w:rsidRDefault="00260527" w:rsidP="004B2E8B">
      <w:pPr>
        <w:jc w:val="both"/>
        <w:rPr>
          <w:rFonts w:ascii="Calibri" w:hAnsi="Calibri" w:cs="Calibri"/>
        </w:rPr>
      </w:pPr>
    </w:p>
    <w:p w:rsidR="00127B8B" w:rsidRPr="00F07398" w:rsidRDefault="00507424" w:rsidP="00507424">
      <w:pPr>
        <w:jc w:val="both"/>
        <w:rPr>
          <w:rFonts w:ascii="Calibri" w:hAnsi="Calibri" w:cs="Calibri"/>
          <w:lang w:val="en-US"/>
        </w:rPr>
      </w:pPr>
      <w:r w:rsidRPr="00F07398">
        <w:rPr>
          <w:rFonts w:ascii="Calibri" w:hAnsi="Calibri" w:cs="Calibri"/>
        </w:rPr>
        <w:t xml:space="preserve">     </w:t>
      </w:r>
      <w:r w:rsidR="00260527" w:rsidRPr="00F07398">
        <w:rPr>
          <w:rFonts w:ascii="Calibri" w:hAnsi="Calibri" w:cs="Calibri"/>
        </w:rPr>
        <w:t>With a mean overall GET score of 74</w:t>
      </w:r>
      <w:r w:rsidR="00974CBF" w:rsidRPr="00F07398">
        <w:rPr>
          <w:rFonts w:ascii="Calibri" w:hAnsi="Calibri" w:cs="Calibri"/>
        </w:rPr>
        <w:t>,</w:t>
      </w:r>
      <w:r w:rsidR="00260527" w:rsidRPr="00F07398">
        <w:rPr>
          <w:rFonts w:ascii="Calibri" w:hAnsi="Calibri" w:cs="Calibri"/>
        </w:rPr>
        <w:t xml:space="preserve"> </w:t>
      </w:r>
      <w:r w:rsidR="00496AAF" w:rsidRPr="00F07398">
        <w:rPr>
          <w:rFonts w:ascii="Calibri" w:hAnsi="Calibri" w:cs="Calibri"/>
        </w:rPr>
        <w:t xml:space="preserve">the </w:t>
      </w:r>
      <w:r w:rsidR="004B2E8B" w:rsidRPr="00F07398">
        <w:rPr>
          <w:rFonts w:ascii="Calibri" w:hAnsi="Calibri" w:cs="Calibri"/>
        </w:rPr>
        <w:t>student</w:t>
      </w:r>
      <w:r w:rsidR="00974CBF" w:rsidRPr="00F07398">
        <w:rPr>
          <w:rFonts w:ascii="Calibri" w:hAnsi="Calibri" w:cs="Calibri"/>
        </w:rPr>
        <w:t xml:space="preserve"> respondents</w:t>
      </w:r>
      <w:r w:rsidR="004B2E8B" w:rsidRPr="00F07398">
        <w:rPr>
          <w:rFonts w:ascii="Calibri" w:hAnsi="Calibri" w:cs="Calibri"/>
        </w:rPr>
        <w:t xml:space="preserve"> exhibit </w:t>
      </w:r>
      <w:r w:rsidR="00441DAC" w:rsidRPr="00F07398">
        <w:rPr>
          <w:rFonts w:ascii="Calibri" w:hAnsi="Calibri" w:cs="Calibri"/>
        </w:rPr>
        <w:t xml:space="preserve">a </w:t>
      </w:r>
      <w:r w:rsidR="004B2E8B" w:rsidRPr="00F07398">
        <w:rPr>
          <w:rFonts w:ascii="Calibri" w:hAnsi="Calibri" w:cs="Calibri"/>
        </w:rPr>
        <w:t xml:space="preserve">medium level </w:t>
      </w:r>
      <w:r w:rsidR="00441DAC" w:rsidRPr="00F07398">
        <w:rPr>
          <w:rFonts w:ascii="Calibri" w:hAnsi="Calibri" w:cs="Calibri"/>
        </w:rPr>
        <w:t xml:space="preserve">of </w:t>
      </w:r>
      <w:r w:rsidR="004B2E8B" w:rsidRPr="00F07398">
        <w:rPr>
          <w:rFonts w:ascii="Calibri" w:hAnsi="Calibri" w:cs="Calibri"/>
          <w:i/>
        </w:rPr>
        <w:t>enterprising tendency</w:t>
      </w:r>
      <w:r w:rsidR="00260527" w:rsidRPr="00F07398">
        <w:rPr>
          <w:rFonts w:ascii="Calibri" w:hAnsi="Calibri" w:cs="Calibri"/>
        </w:rPr>
        <w:t xml:space="preserve"> </w:t>
      </w:r>
      <w:r w:rsidR="00842041" w:rsidRPr="00F07398">
        <w:rPr>
          <w:rFonts w:ascii="Calibri" w:hAnsi="Calibri" w:cs="Calibri"/>
        </w:rPr>
        <w:t xml:space="preserve">(see Table 1) </w:t>
      </w:r>
      <w:r w:rsidR="00260527" w:rsidRPr="00F07398">
        <w:rPr>
          <w:rFonts w:ascii="Calibri" w:hAnsi="Calibri" w:cs="Calibri"/>
        </w:rPr>
        <w:t>which</w:t>
      </w:r>
      <w:r w:rsidR="00974CBF" w:rsidRPr="00F07398">
        <w:rPr>
          <w:rFonts w:ascii="Calibri" w:hAnsi="Calibri" w:cs="Calibri"/>
        </w:rPr>
        <w:t>, according to</w:t>
      </w:r>
      <w:r w:rsidR="00260527" w:rsidRPr="00F07398">
        <w:rPr>
          <w:rFonts w:ascii="Calibri" w:hAnsi="Calibri" w:cs="Calibri"/>
        </w:rPr>
        <w:t xml:space="preserve"> Caird (1991)</w:t>
      </w:r>
      <w:r w:rsidR="00974CBF" w:rsidRPr="00F07398">
        <w:rPr>
          <w:rFonts w:ascii="Calibri" w:hAnsi="Calibri" w:cs="Calibri"/>
        </w:rPr>
        <w:t>,</w:t>
      </w:r>
      <w:r w:rsidR="00260527" w:rsidRPr="00F07398">
        <w:rPr>
          <w:rFonts w:ascii="Calibri" w:hAnsi="Calibri" w:cs="Calibri"/>
        </w:rPr>
        <w:t xml:space="preserve"> suggests </w:t>
      </w:r>
      <w:r w:rsidR="00FE37DA" w:rsidRPr="00F07398">
        <w:rPr>
          <w:rFonts w:ascii="Calibri" w:hAnsi="Calibri" w:cs="Calibri"/>
          <w:lang w:val="en-US"/>
        </w:rPr>
        <w:t xml:space="preserve">that </w:t>
      </w:r>
      <w:r w:rsidR="00260527" w:rsidRPr="00F07398">
        <w:rPr>
          <w:rFonts w:ascii="Calibri" w:hAnsi="Calibri" w:cs="Calibri"/>
          <w:lang w:val="en-US"/>
        </w:rPr>
        <w:t xml:space="preserve">they </w:t>
      </w:r>
      <w:r w:rsidR="00FE37DA" w:rsidRPr="00F07398">
        <w:rPr>
          <w:rFonts w:ascii="Calibri" w:hAnsi="Calibri" w:cs="Calibri"/>
          <w:lang w:val="en-US"/>
        </w:rPr>
        <w:t xml:space="preserve">have strengths in some enterprising characteristics and so may be enterprising in </w:t>
      </w:r>
      <w:r w:rsidR="00842041" w:rsidRPr="00F07398">
        <w:rPr>
          <w:rFonts w:ascii="Calibri" w:hAnsi="Calibri" w:cs="Calibri"/>
          <w:lang w:val="en-US"/>
        </w:rPr>
        <w:t>some</w:t>
      </w:r>
      <w:r w:rsidR="00FE37DA" w:rsidRPr="00F07398">
        <w:rPr>
          <w:rFonts w:ascii="Calibri" w:hAnsi="Calibri" w:cs="Calibri"/>
          <w:lang w:val="en-US"/>
        </w:rPr>
        <w:t xml:space="preserve"> context</w:t>
      </w:r>
      <w:r w:rsidR="00842041" w:rsidRPr="00F07398">
        <w:rPr>
          <w:rFonts w:ascii="Calibri" w:hAnsi="Calibri" w:cs="Calibri"/>
          <w:lang w:val="en-US"/>
        </w:rPr>
        <w:t>s</w:t>
      </w:r>
      <w:r w:rsidR="00FE37DA" w:rsidRPr="00F07398">
        <w:rPr>
          <w:rFonts w:ascii="Calibri" w:hAnsi="Calibri" w:cs="Calibri"/>
          <w:lang w:val="en-US"/>
        </w:rPr>
        <w:t xml:space="preserve"> or environment</w:t>
      </w:r>
      <w:r w:rsidR="00842041" w:rsidRPr="00F07398">
        <w:rPr>
          <w:rFonts w:ascii="Calibri" w:hAnsi="Calibri" w:cs="Calibri"/>
          <w:lang w:val="en-US"/>
        </w:rPr>
        <w:t>s</w:t>
      </w:r>
      <w:r w:rsidR="00FE37DA" w:rsidRPr="00F07398">
        <w:rPr>
          <w:rFonts w:ascii="Calibri" w:hAnsi="Calibri" w:cs="Calibri"/>
          <w:lang w:val="en-US"/>
        </w:rPr>
        <w:t xml:space="preserve">. Indeed, </w:t>
      </w:r>
      <w:r w:rsidR="00FE37DA" w:rsidRPr="00F07398">
        <w:rPr>
          <w:rFonts w:ascii="Calibri" w:hAnsi="Calibri" w:cs="Calibri"/>
        </w:rPr>
        <w:t>a</w:t>
      </w:r>
      <w:r w:rsidR="004B2E8B" w:rsidRPr="00F07398">
        <w:rPr>
          <w:rFonts w:ascii="Calibri" w:hAnsi="Calibri" w:cs="Calibri"/>
        </w:rPr>
        <w:t>ccording to the GET</w:t>
      </w:r>
      <w:r w:rsidR="00117A3C" w:rsidRPr="00F07398">
        <w:rPr>
          <w:rFonts w:ascii="Calibri" w:hAnsi="Calibri" w:cs="Calibri"/>
        </w:rPr>
        <w:t>2</w:t>
      </w:r>
      <w:r w:rsidR="004B2E8B" w:rsidRPr="00F07398">
        <w:rPr>
          <w:rFonts w:ascii="Calibri" w:hAnsi="Calibri" w:cs="Calibri"/>
        </w:rPr>
        <w:t xml:space="preserve"> test </w:t>
      </w:r>
      <w:r w:rsidR="004B2E8B" w:rsidRPr="00F07398">
        <w:rPr>
          <w:rFonts w:ascii="Calibri" w:hAnsi="Calibri" w:cs="Calibri"/>
          <w:lang w:val="en-US"/>
        </w:rPr>
        <w:t xml:space="preserve">interpretation, </w:t>
      </w:r>
      <w:r w:rsidR="004B2E8B" w:rsidRPr="00F07398">
        <w:rPr>
          <w:rFonts w:ascii="Calibri" w:hAnsi="Calibri" w:cs="Calibri"/>
        </w:rPr>
        <w:t xml:space="preserve">this score </w:t>
      </w:r>
      <w:r w:rsidR="00FE37DA" w:rsidRPr="00F07398">
        <w:rPr>
          <w:rFonts w:ascii="Calibri" w:hAnsi="Calibri" w:cs="Calibri"/>
          <w:lang w:val="en-US"/>
        </w:rPr>
        <w:t xml:space="preserve">suggests </w:t>
      </w:r>
      <w:r w:rsidR="00496AAF" w:rsidRPr="00F07398">
        <w:rPr>
          <w:rFonts w:ascii="Calibri" w:hAnsi="Calibri" w:cs="Calibri"/>
          <w:lang w:val="en-US"/>
        </w:rPr>
        <w:t xml:space="preserve">that </w:t>
      </w:r>
      <w:r w:rsidR="004B2E8B" w:rsidRPr="00F07398">
        <w:rPr>
          <w:rFonts w:ascii="Calibri" w:hAnsi="Calibri" w:cs="Calibri"/>
          <w:lang w:val="en-US"/>
        </w:rPr>
        <w:t xml:space="preserve">the </w:t>
      </w:r>
      <w:r w:rsidR="00496AAF" w:rsidRPr="00F07398">
        <w:rPr>
          <w:rFonts w:ascii="Calibri" w:hAnsi="Calibri" w:cs="Calibri"/>
          <w:lang w:val="en-US"/>
        </w:rPr>
        <w:t xml:space="preserve">students </w:t>
      </w:r>
      <w:r w:rsidR="006F24E2" w:rsidRPr="00F07398">
        <w:rPr>
          <w:rFonts w:ascii="Calibri" w:hAnsi="Calibri" w:cs="Calibri"/>
        </w:rPr>
        <w:t>may be better deployed</w:t>
      </w:r>
      <w:r w:rsidR="004B2E8B" w:rsidRPr="00F07398">
        <w:rPr>
          <w:rFonts w:ascii="Calibri" w:hAnsi="Calibri" w:cs="Calibri"/>
        </w:rPr>
        <w:t xml:space="preserve"> within an organization </w:t>
      </w:r>
      <w:r w:rsidR="00077616" w:rsidRPr="00F07398">
        <w:rPr>
          <w:rFonts w:ascii="Calibri" w:hAnsi="Calibri" w:cs="Calibri"/>
        </w:rPr>
        <w:t xml:space="preserve">as an </w:t>
      </w:r>
      <w:r w:rsidR="00077616" w:rsidRPr="00F07398">
        <w:rPr>
          <w:rFonts w:ascii="Calibri" w:hAnsi="Calibri" w:cs="Calibri"/>
          <w:i/>
        </w:rPr>
        <w:t>intrapreneur</w:t>
      </w:r>
      <w:r w:rsidR="00077616" w:rsidRPr="00F07398">
        <w:rPr>
          <w:rFonts w:ascii="Calibri" w:hAnsi="Calibri" w:cs="Calibri"/>
        </w:rPr>
        <w:t xml:space="preserve"> </w:t>
      </w:r>
      <w:r w:rsidR="004B2E8B" w:rsidRPr="00F07398">
        <w:rPr>
          <w:rFonts w:ascii="Calibri" w:hAnsi="Calibri" w:cs="Calibri"/>
        </w:rPr>
        <w:t xml:space="preserve">rather than setting up a new business (Caird, 1990). </w:t>
      </w:r>
    </w:p>
    <w:p w:rsidR="00127B8B" w:rsidRPr="00F07398" w:rsidRDefault="00127B8B" w:rsidP="004B2E8B">
      <w:pPr>
        <w:jc w:val="both"/>
        <w:rPr>
          <w:rFonts w:ascii="Calibri" w:hAnsi="Calibri" w:cs="Calibri"/>
        </w:rPr>
      </w:pPr>
      <w:r w:rsidRPr="00F07398">
        <w:rPr>
          <w:rFonts w:ascii="Calibri" w:hAnsi="Calibri" w:cs="Calibri"/>
          <w:lang w:val="en-US"/>
        </w:rPr>
        <w:t xml:space="preserve">     </w:t>
      </w:r>
      <w:r w:rsidR="00BD44BD" w:rsidRPr="00F07398">
        <w:rPr>
          <w:rFonts w:ascii="Calibri" w:hAnsi="Calibri" w:cs="Calibri"/>
        </w:rPr>
        <w:t>It is also apparent, however,</w:t>
      </w:r>
      <w:r w:rsidR="00077616" w:rsidRPr="00F07398">
        <w:rPr>
          <w:rFonts w:ascii="Calibri" w:hAnsi="Calibri" w:cs="Calibri"/>
        </w:rPr>
        <w:t xml:space="preserve"> that the overall score is clearly based on a wide range of individual scores</w:t>
      </w:r>
      <w:r w:rsidR="00974CBF" w:rsidRPr="00F07398">
        <w:rPr>
          <w:rFonts w:ascii="Calibri" w:hAnsi="Calibri" w:cs="Calibri"/>
        </w:rPr>
        <w:t>,</w:t>
      </w:r>
      <w:r w:rsidR="00BD44BD" w:rsidRPr="00F07398">
        <w:rPr>
          <w:rFonts w:ascii="Calibri" w:hAnsi="Calibri" w:cs="Calibri"/>
        </w:rPr>
        <w:t xml:space="preserve"> which permits an alternative interpretation</w:t>
      </w:r>
      <w:r w:rsidR="00077616" w:rsidRPr="00F07398">
        <w:rPr>
          <w:rFonts w:ascii="Calibri" w:hAnsi="Calibri" w:cs="Calibri"/>
        </w:rPr>
        <w:t xml:space="preserve">. Indeed, 28.1% of the students have high </w:t>
      </w:r>
      <w:r w:rsidR="004E3B00" w:rsidRPr="00F07398">
        <w:rPr>
          <w:rFonts w:ascii="Calibri" w:hAnsi="Calibri" w:cs="Calibri"/>
          <w:i/>
        </w:rPr>
        <w:t>enterprising tendency</w:t>
      </w:r>
      <w:r w:rsidR="00077616" w:rsidRPr="00F07398">
        <w:rPr>
          <w:rFonts w:ascii="Calibri" w:hAnsi="Calibri" w:cs="Calibri"/>
        </w:rPr>
        <w:t xml:space="preserve"> while 29.7% scored medium and 42.2% low. It would appear, therefore</w:t>
      </w:r>
      <w:r w:rsidR="00BD44BD" w:rsidRPr="00F07398">
        <w:rPr>
          <w:rFonts w:ascii="Calibri" w:hAnsi="Calibri" w:cs="Calibri"/>
        </w:rPr>
        <w:t>,</w:t>
      </w:r>
      <w:r w:rsidR="00077616" w:rsidRPr="00F07398">
        <w:rPr>
          <w:rFonts w:ascii="Calibri" w:hAnsi="Calibri" w:cs="Calibri"/>
        </w:rPr>
        <w:t xml:space="preserve"> that some </w:t>
      </w:r>
      <w:r w:rsidR="00BD44BD" w:rsidRPr="00F07398">
        <w:rPr>
          <w:rFonts w:ascii="Calibri" w:hAnsi="Calibri" w:cs="Calibri"/>
        </w:rPr>
        <w:t xml:space="preserve">of the </w:t>
      </w:r>
      <w:r w:rsidR="00077616" w:rsidRPr="00F07398">
        <w:rPr>
          <w:rFonts w:ascii="Calibri" w:hAnsi="Calibri" w:cs="Calibri"/>
        </w:rPr>
        <w:t>students are much more inclined to entrepreneurship than others.</w:t>
      </w:r>
    </w:p>
    <w:p w:rsidR="001C1280" w:rsidRPr="00F07398" w:rsidRDefault="00127B8B" w:rsidP="004B2E8B">
      <w:pPr>
        <w:jc w:val="both"/>
        <w:rPr>
          <w:rFonts w:ascii="Calibri" w:hAnsi="Calibri" w:cs="Calibri"/>
        </w:rPr>
      </w:pPr>
      <w:r w:rsidRPr="00F07398">
        <w:rPr>
          <w:rFonts w:ascii="Calibri" w:hAnsi="Calibri" w:cs="Calibri"/>
        </w:rPr>
        <w:t xml:space="preserve">     </w:t>
      </w:r>
      <w:r w:rsidR="004B2E8B" w:rsidRPr="00F07398">
        <w:rPr>
          <w:rFonts w:ascii="Calibri" w:hAnsi="Calibri" w:cs="Calibri"/>
        </w:rPr>
        <w:t xml:space="preserve">In addition, the </w:t>
      </w:r>
      <w:r w:rsidR="004E3B00" w:rsidRPr="00F07398">
        <w:rPr>
          <w:rFonts w:ascii="Calibri" w:hAnsi="Calibri" w:cs="Calibri"/>
          <w:i/>
        </w:rPr>
        <w:t>enterprising tendency</w:t>
      </w:r>
      <w:r w:rsidR="004B2E8B" w:rsidRPr="00F07398">
        <w:rPr>
          <w:rFonts w:ascii="Calibri" w:hAnsi="Calibri" w:cs="Calibri"/>
        </w:rPr>
        <w:t xml:space="preserve"> </w:t>
      </w:r>
      <w:r w:rsidR="00BD44BD" w:rsidRPr="00F07398">
        <w:rPr>
          <w:rFonts w:ascii="Calibri" w:hAnsi="Calibri" w:cs="Calibri"/>
        </w:rPr>
        <w:t>scores of</w:t>
      </w:r>
      <w:r w:rsidR="004B2E8B" w:rsidRPr="00F07398">
        <w:rPr>
          <w:rFonts w:ascii="Calibri" w:hAnsi="Calibri" w:cs="Calibri"/>
        </w:rPr>
        <w:t xml:space="preserve"> </w:t>
      </w:r>
      <w:r w:rsidR="00BD44BD" w:rsidRPr="00F07398">
        <w:rPr>
          <w:rFonts w:ascii="Calibri" w:hAnsi="Calibri" w:cs="Calibri"/>
        </w:rPr>
        <w:t xml:space="preserve">students </w:t>
      </w:r>
      <w:r w:rsidR="004B2E8B" w:rsidRPr="00F07398">
        <w:rPr>
          <w:rFonts w:ascii="Calibri" w:hAnsi="Calibri" w:cs="Calibri"/>
        </w:rPr>
        <w:t xml:space="preserve">who had studied entrepreneurship during their undergraduate </w:t>
      </w:r>
      <w:r w:rsidR="009B29BC" w:rsidRPr="00F07398">
        <w:rPr>
          <w:rFonts w:ascii="Calibri" w:hAnsi="Calibri" w:cs="Calibri"/>
        </w:rPr>
        <w:t>programmes</w:t>
      </w:r>
      <w:r w:rsidR="00BD44BD" w:rsidRPr="00F07398">
        <w:rPr>
          <w:rFonts w:ascii="Calibri" w:hAnsi="Calibri" w:cs="Calibri"/>
        </w:rPr>
        <w:t xml:space="preserve"> was calculated and compared to those who had </w:t>
      </w:r>
      <w:r w:rsidR="00974CBF" w:rsidRPr="00F07398">
        <w:rPr>
          <w:rFonts w:ascii="Calibri" w:hAnsi="Calibri" w:cs="Calibri"/>
        </w:rPr>
        <w:t xml:space="preserve">not; </w:t>
      </w:r>
      <w:r w:rsidR="00BD44BD" w:rsidRPr="00F07398">
        <w:rPr>
          <w:rFonts w:ascii="Calibri" w:hAnsi="Calibri" w:cs="Calibri"/>
        </w:rPr>
        <w:t>the results are presented in Table 4</w:t>
      </w:r>
      <w:r w:rsidR="004B2E8B" w:rsidRPr="00F07398">
        <w:rPr>
          <w:rFonts w:ascii="Calibri" w:hAnsi="Calibri" w:cs="Calibri"/>
        </w:rPr>
        <w:t xml:space="preserve">. </w:t>
      </w:r>
      <w:r w:rsidR="00BD44BD" w:rsidRPr="00F07398">
        <w:rPr>
          <w:rFonts w:ascii="Calibri" w:hAnsi="Calibri" w:cs="Calibri"/>
        </w:rPr>
        <w:t>T</w:t>
      </w:r>
      <w:r w:rsidR="004B2E8B" w:rsidRPr="00F07398">
        <w:rPr>
          <w:rFonts w:ascii="Calibri" w:hAnsi="Calibri" w:cs="Calibri"/>
        </w:rPr>
        <w:t xml:space="preserve">he results </w:t>
      </w:r>
      <w:r w:rsidR="00BD44BD" w:rsidRPr="00F07398">
        <w:rPr>
          <w:rFonts w:ascii="Calibri" w:hAnsi="Calibri" w:cs="Calibri"/>
        </w:rPr>
        <w:t xml:space="preserve">of this comparison revealed </w:t>
      </w:r>
      <w:r w:rsidR="004B2E8B" w:rsidRPr="00F07398">
        <w:rPr>
          <w:rFonts w:ascii="Calibri" w:hAnsi="Calibri" w:cs="Calibri"/>
        </w:rPr>
        <w:t xml:space="preserve">that students who had </w:t>
      </w:r>
      <w:r w:rsidR="00441DAC" w:rsidRPr="00F07398">
        <w:rPr>
          <w:rFonts w:ascii="Calibri" w:hAnsi="Calibri" w:cs="Calibri"/>
        </w:rPr>
        <w:t xml:space="preserve">studied </w:t>
      </w:r>
      <w:r w:rsidR="004B2E8B" w:rsidRPr="00F07398">
        <w:rPr>
          <w:rFonts w:ascii="Calibri" w:hAnsi="Calibri" w:cs="Calibri"/>
        </w:rPr>
        <w:t xml:space="preserve">entrepreneurship </w:t>
      </w:r>
      <w:r w:rsidR="00BD44BD" w:rsidRPr="00F07398">
        <w:rPr>
          <w:rFonts w:ascii="Calibri" w:hAnsi="Calibri" w:cs="Calibri"/>
        </w:rPr>
        <w:t xml:space="preserve">had </w:t>
      </w:r>
      <w:r w:rsidR="004B2E8B" w:rsidRPr="00F07398">
        <w:rPr>
          <w:rFonts w:ascii="Calibri" w:hAnsi="Calibri" w:cs="Calibri"/>
        </w:rPr>
        <w:t xml:space="preserve">higher </w:t>
      </w:r>
      <w:r w:rsidR="005F04C5">
        <w:rPr>
          <w:rFonts w:ascii="Calibri" w:hAnsi="Calibri" w:cs="Calibri"/>
        </w:rPr>
        <w:t>enterprising tendency</w:t>
      </w:r>
      <w:r w:rsidR="004B2E8B" w:rsidRPr="00F07398">
        <w:rPr>
          <w:rFonts w:ascii="Calibri" w:hAnsi="Calibri" w:cs="Calibri"/>
        </w:rPr>
        <w:t xml:space="preserve"> than those who had not studied entrepreneurship. </w:t>
      </w:r>
      <w:r w:rsidR="00BD44BD" w:rsidRPr="00F07398">
        <w:rPr>
          <w:rFonts w:ascii="Calibri" w:hAnsi="Calibri" w:cs="Calibri"/>
          <w:lang w:val="en-US"/>
        </w:rPr>
        <w:t>A subsequent</w:t>
      </w:r>
      <w:r w:rsidR="004B2E8B" w:rsidRPr="00F07398">
        <w:rPr>
          <w:rFonts w:ascii="Calibri" w:hAnsi="Calibri" w:cs="Calibri"/>
          <w:lang w:val="en-US"/>
        </w:rPr>
        <w:t xml:space="preserve"> Chi-square test for independence </w:t>
      </w:r>
      <w:r w:rsidR="00BD44BD" w:rsidRPr="00F07398">
        <w:rPr>
          <w:rFonts w:ascii="Calibri" w:hAnsi="Calibri" w:cs="Calibri"/>
          <w:lang w:val="en-US"/>
        </w:rPr>
        <w:t>found</w:t>
      </w:r>
      <w:r w:rsidR="0052684C" w:rsidRPr="00F07398">
        <w:rPr>
          <w:rFonts w:ascii="Calibri" w:hAnsi="Calibri" w:cs="Calibri"/>
          <w:lang w:val="en-US"/>
        </w:rPr>
        <w:t xml:space="preserve"> a</w:t>
      </w:r>
      <w:r w:rsidR="004B2E8B" w:rsidRPr="00F07398">
        <w:rPr>
          <w:rFonts w:ascii="Calibri" w:hAnsi="Calibri" w:cs="Calibri"/>
          <w:lang w:val="en-US"/>
        </w:rPr>
        <w:t xml:space="preserve"> significant association between </w:t>
      </w:r>
      <w:r w:rsidR="004E3B00" w:rsidRPr="00F07398">
        <w:rPr>
          <w:rFonts w:ascii="Calibri" w:hAnsi="Calibri" w:cs="Calibri"/>
          <w:i/>
          <w:lang w:val="en-US"/>
        </w:rPr>
        <w:t>enterprising tendency</w:t>
      </w:r>
      <w:r w:rsidR="004B2E8B" w:rsidRPr="00F07398">
        <w:rPr>
          <w:rFonts w:ascii="Calibri" w:hAnsi="Calibri" w:cs="Calibri"/>
          <w:lang w:val="en-US"/>
        </w:rPr>
        <w:t xml:space="preserve"> and </w:t>
      </w:r>
      <w:r w:rsidR="00C57D08" w:rsidRPr="00F07398">
        <w:rPr>
          <w:rFonts w:ascii="Calibri" w:hAnsi="Calibri" w:cs="Calibri"/>
          <w:i/>
        </w:rPr>
        <w:t>entrepreneurship education</w:t>
      </w:r>
      <w:r w:rsidR="001943E2" w:rsidRPr="00F07398">
        <w:rPr>
          <w:rFonts w:ascii="Calibri" w:hAnsi="Calibri" w:cs="Calibri"/>
          <w:lang w:val="en-US"/>
        </w:rPr>
        <w:t xml:space="preserve"> – </w:t>
      </w:r>
      <w:r w:rsidR="004B2E8B" w:rsidRPr="00F07398">
        <w:rPr>
          <w:rFonts w:ascii="Cambria Math" w:hAnsi="Cambria Math" w:cs="Cambria Math"/>
          <w:lang w:val="en-US"/>
        </w:rPr>
        <w:t>𝓧</w:t>
      </w:r>
      <w:r w:rsidR="004B2E8B" w:rsidRPr="00F07398">
        <w:rPr>
          <w:rFonts w:ascii="Calibri" w:hAnsi="Calibri" w:cs="Calibri"/>
          <w:vertAlign w:val="superscript"/>
          <w:lang w:val="en-US"/>
        </w:rPr>
        <w:t>2</w:t>
      </w:r>
      <w:r w:rsidR="004B2E8B" w:rsidRPr="00F07398">
        <w:rPr>
          <w:rFonts w:ascii="Calibri" w:hAnsi="Calibri" w:cs="Calibri"/>
          <w:lang w:val="en-US"/>
        </w:rPr>
        <w:t>(</w:t>
      </w:r>
      <w:r w:rsidR="00B77F92" w:rsidRPr="00F07398">
        <w:rPr>
          <w:rFonts w:ascii="Calibri" w:hAnsi="Calibri" w:cs="Calibri"/>
          <w:lang w:val="en-US"/>
        </w:rPr>
        <w:t>2</w:t>
      </w:r>
      <w:r w:rsidR="004B2E8B" w:rsidRPr="00F07398">
        <w:rPr>
          <w:rFonts w:ascii="Calibri" w:hAnsi="Calibri" w:cs="Calibri"/>
          <w:lang w:val="en-US"/>
        </w:rPr>
        <w:t>, n=</w:t>
      </w:r>
      <w:r w:rsidR="00507424" w:rsidRPr="00F07398">
        <w:rPr>
          <w:rFonts w:ascii="Calibri" w:hAnsi="Calibri" w:cs="Calibri"/>
          <w:lang w:val="en-US"/>
        </w:rPr>
        <w:t>64) =</w:t>
      </w:r>
      <w:r w:rsidR="00B77F92" w:rsidRPr="00F07398">
        <w:rPr>
          <w:rFonts w:ascii="Calibri" w:hAnsi="Calibri" w:cs="Calibri"/>
          <w:lang w:val="en-US"/>
        </w:rPr>
        <w:t>2.34</w:t>
      </w:r>
      <w:r w:rsidR="004B2E8B" w:rsidRPr="00F07398">
        <w:rPr>
          <w:rFonts w:ascii="Calibri" w:hAnsi="Calibri" w:cs="Calibri"/>
          <w:lang w:val="en-US"/>
        </w:rPr>
        <w:t>, p=0.</w:t>
      </w:r>
      <w:r w:rsidR="0052684C" w:rsidRPr="00F07398">
        <w:rPr>
          <w:rFonts w:ascii="Calibri" w:hAnsi="Calibri" w:cs="Calibri"/>
          <w:lang w:val="en-US"/>
        </w:rPr>
        <w:t>03</w:t>
      </w:r>
      <w:r w:rsidR="001943E2" w:rsidRPr="00F07398">
        <w:rPr>
          <w:rFonts w:ascii="Calibri" w:hAnsi="Calibri" w:cs="Calibri"/>
          <w:lang w:val="en-US"/>
        </w:rPr>
        <w:t xml:space="preserve"> – </w:t>
      </w:r>
      <w:r w:rsidR="00BD44BD" w:rsidRPr="00F07398">
        <w:rPr>
          <w:rFonts w:ascii="Calibri" w:hAnsi="Calibri" w:cs="Calibri"/>
          <w:lang w:val="en-US"/>
        </w:rPr>
        <w:t xml:space="preserve">which confirmed </w:t>
      </w:r>
      <w:r w:rsidR="0030711E" w:rsidRPr="00F07398">
        <w:rPr>
          <w:rFonts w:ascii="Calibri" w:hAnsi="Calibri" w:cs="Calibri"/>
          <w:lang w:val="en-US"/>
        </w:rPr>
        <w:t xml:space="preserve">a significant </w:t>
      </w:r>
      <w:r w:rsidR="00BD44BD" w:rsidRPr="00F07398">
        <w:rPr>
          <w:rFonts w:ascii="Calibri" w:hAnsi="Calibri" w:cs="Calibri"/>
          <w:lang w:val="en-US"/>
        </w:rPr>
        <w:t>difference</w:t>
      </w:r>
      <w:r w:rsidR="0030711E" w:rsidRPr="00F07398">
        <w:rPr>
          <w:rFonts w:ascii="Calibri" w:hAnsi="Calibri" w:cs="Calibri"/>
          <w:lang w:val="en-US"/>
        </w:rPr>
        <w:t xml:space="preserve"> between those who had studied entrepreneurship and those who had not</w:t>
      </w:r>
      <w:r w:rsidR="00357E3A" w:rsidRPr="00F07398">
        <w:rPr>
          <w:rFonts w:ascii="Calibri" w:hAnsi="Calibri" w:cs="Calibri"/>
          <w:lang w:val="en-US"/>
        </w:rPr>
        <w:t xml:space="preserve">. </w:t>
      </w:r>
    </w:p>
    <w:p w:rsidR="000D70C8" w:rsidRPr="00F07398" w:rsidRDefault="000D70C8" w:rsidP="004B2E8B">
      <w:pPr>
        <w:jc w:val="both"/>
        <w:rPr>
          <w:rFonts w:ascii="Calibri" w:hAnsi="Calibri" w:cs="Calibri"/>
        </w:rPr>
      </w:pPr>
    </w:p>
    <w:p w:rsidR="004B2E8B" w:rsidRPr="00F07398" w:rsidRDefault="004B2E8B" w:rsidP="004B2E8B">
      <w:pPr>
        <w:jc w:val="both"/>
        <w:rPr>
          <w:rFonts w:ascii="Calibri" w:hAnsi="Calibri" w:cs="Calibri"/>
        </w:rPr>
      </w:pPr>
      <w:r w:rsidRPr="00F07398">
        <w:rPr>
          <w:rFonts w:ascii="Calibri" w:hAnsi="Calibri" w:cs="Calibri"/>
        </w:rPr>
        <w:t xml:space="preserve">Table </w:t>
      </w:r>
      <w:r w:rsidR="00B77F92" w:rsidRPr="00F07398">
        <w:rPr>
          <w:rFonts w:ascii="Calibri" w:hAnsi="Calibri" w:cs="Calibri"/>
        </w:rPr>
        <w:t>4</w:t>
      </w:r>
      <w:r w:rsidR="001C1280" w:rsidRPr="00F07398">
        <w:rPr>
          <w:rFonts w:ascii="Calibri" w:hAnsi="Calibri" w:cs="Calibri"/>
        </w:rPr>
        <w:t>.</w:t>
      </w:r>
      <w:r w:rsidRPr="00F07398">
        <w:rPr>
          <w:rFonts w:ascii="Calibri" w:hAnsi="Calibri" w:cs="Calibri"/>
        </w:rPr>
        <w:t xml:space="preserve"> Students’ </w:t>
      </w:r>
      <w:r w:rsidR="004E3B00" w:rsidRPr="00F07398">
        <w:rPr>
          <w:rFonts w:ascii="Calibri" w:hAnsi="Calibri" w:cs="Calibri"/>
        </w:rPr>
        <w:t>enterprising tendency</w:t>
      </w:r>
      <w:r w:rsidRPr="00F07398">
        <w:rPr>
          <w:rFonts w:ascii="Calibri" w:hAnsi="Calibri" w:cs="Calibri"/>
        </w:rPr>
        <w:t xml:space="preserve"> </w:t>
      </w:r>
      <w:r w:rsidR="00454F17" w:rsidRPr="00F07398">
        <w:rPr>
          <w:rFonts w:ascii="Calibri" w:hAnsi="Calibri" w:cs="Calibri"/>
        </w:rPr>
        <w:t>and</w:t>
      </w:r>
      <w:r w:rsidRPr="00F07398">
        <w:rPr>
          <w:rFonts w:ascii="Calibri" w:hAnsi="Calibri" w:cs="Calibri"/>
        </w:rPr>
        <w:t xml:space="preserve"> entrepreneurship education</w:t>
      </w:r>
    </w:p>
    <w:p w:rsidR="001943E2" w:rsidRPr="00F07398" w:rsidRDefault="001943E2" w:rsidP="004B2E8B">
      <w:pPr>
        <w:jc w:val="both"/>
        <w:rPr>
          <w:rFonts w:ascii="Calibri" w:hAnsi="Calibri" w:cs="Calibri"/>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664"/>
        <w:gridCol w:w="834"/>
        <w:gridCol w:w="664"/>
        <w:gridCol w:w="664"/>
      </w:tblGrid>
      <w:tr w:rsidR="00AB5F52" w:rsidRPr="00F07398" w:rsidTr="00A66D5F">
        <w:trPr>
          <w:trHeight w:val="251"/>
        </w:trPr>
        <w:tc>
          <w:tcPr>
            <w:tcW w:w="0" w:type="auto"/>
            <w:tcBorders>
              <w:top w:val="single" w:sz="4" w:space="0" w:color="auto"/>
              <w:bottom w:val="single" w:sz="4" w:space="0" w:color="auto"/>
            </w:tcBorders>
          </w:tcPr>
          <w:p w:rsidR="004B2E8B" w:rsidRPr="00F07398" w:rsidRDefault="004E3B00" w:rsidP="00B96441">
            <w:pPr>
              <w:jc w:val="both"/>
              <w:rPr>
                <w:rFonts w:ascii="Calibri" w:hAnsi="Calibri" w:cs="Calibri"/>
                <w:sz w:val="18"/>
                <w:szCs w:val="18"/>
              </w:rPr>
            </w:pPr>
            <w:r w:rsidRPr="00F07398">
              <w:rPr>
                <w:rFonts w:ascii="Calibri" w:hAnsi="Calibri" w:cs="Calibri"/>
                <w:sz w:val="18"/>
                <w:szCs w:val="18"/>
              </w:rPr>
              <w:t>Enterprising tendency</w:t>
            </w:r>
          </w:p>
        </w:tc>
        <w:tc>
          <w:tcPr>
            <w:tcW w:w="0" w:type="auto"/>
            <w:tcBorders>
              <w:top w:val="single" w:sz="4" w:space="0" w:color="auto"/>
              <w:bottom w:val="single" w:sz="4" w:space="0" w:color="auto"/>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Low</w:t>
            </w:r>
          </w:p>
        </w:tc>
        <w:tc>
          <w:tcPr>
            <w:tcW w:w="0" w:type="auto"/>
            <w:tcBorders>
              <w:top w:val="single" w:sz="4" w:space="0" w:color="auto"/>
              <w:bottom w:val="single" w:sz="4" w:space="0" w:color="auto"/>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Medium</w:t>
            </w:r>
          </w:p>
        </w:tc>
        <w:tc>
          <w:tcPr>
            <w:tcW w:w="0" w:type="auto"/>
            <w:tcBorders>
              <w:top w:val="single" w:sz="4" w:space="0" w:color="auto"/>
              <w:bottom w:val="single" w:sz="4" w:space="0" w:color="auto"/>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High</w:t>
            </w:r>
          </w:p>
        </w:tc>
        <w:tc>
          <w:tcPr>
            <w:tcW w:w="0" w:type="auto"/>
            <w:tcBorders>
              <w:top w:val="single" w:sz="4" w:space="0" w:color="auto"/>
              <w:bottom w:val="single" w:sz="4" w:space="0" w:color="auto"/>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Total</w:t>
            </w:r>
          </w:p>
        </w:tc>
      </w:tr>
      <w:tr w:rsidR="00AB5F52" w:rsidRPr="00F07398" w:rsidTr="00A66D5F">
        <w:trPr>
          <w:trHeight w:val="132"/>
        </w:trPr>
        <w:tc>
          <w:tcPr>
            <w:tcW w:w="0" w:type="auto"/>
            <w:vMerge w:val="restart"/>
            <w:tcBorders>
              <w:top w:val="single" w:sz="4" w:space="0" w:color="auto"/>
              <w:bottom w:val="nil"/>
            </w:tcBorders>
            <w:vAlign w:val="center"/>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Studied entrepreneurship</w:t>
            </w:r>
          </w:p>
        </w:tc>
        <w:tc>
          <w:tcPr>
            <w:tcW w:w="0" w:type="auto"/>
            <w:tcBorders>
              <w:top w:val="single" w:sz="4" w:space="0" w:color="auto"/>
              <w:bottom w:val="nil"/>
            </w:tcBorders>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3</w:t>
            </w:r>
          </w:p>
        </w:tc>
        <w:tc>
          <w:tcPr>
            <w:tcW w:w="0" w:type="auto"/>
            <w:tcBorders>
              <w:top w:val="single" w:sz="4" w:space="0" w:color="auto"/>
              <w:bottom w:val="nil"/>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15</w:t>
            </w:r>
          </w:p>
        </w:tc>
        <w:tc>
          <w:tcPr>
            <w:tcW w:w="0" w:type="auto"/>
            <w:tcBorders>
              <w:top w:val="single" w:sz="4" w:space="0" w:color="auto"/>
              <w:bottom w:val="nil"/>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13</w:t>
            </w:r>
          </w:p>
        </w:tc>
        <w:tc>
          <w:tcPr>
            <w:tcW w:w="0" w:type="auto"/>
            <w:tcBorders>
              <w:top w:val="single" w:sz="4" w:space="0" w:color="auto"/>
              <w:bottom w:val="nil"/>
            </w:tcBorders>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31</w:t>
            </w:r>
          </w:p>
        </w:tc>
      </w:tr>
      <w:tr w:rsidR="00AB5F52" w:rsidRPr="00F07398" w:rsidTr="00A66D5F">
        <w:trPr>
          <w:trHeight w:val="132"/>
        </w:trPr>
        <w:tc>
          <w:tcPr>
            <w:tcW w:w="0" w:type="auto"/>
            <w:vMerge/>
            <w:tcBorders>
              <w:top w:val="nil"/>
              <w:bottom w:val="single" w:sz="4" w:space="0" w:color="auto"/>
            </w:tcBorders>
          </w:tcPr>
          <w:p w:rsidR="004B2E8B" w:rsidRPr="00F07398" w:rsidRDefault="004B2E8B" w:rsidP="00B96441">
            <w:pPr>
              <w:jc w:val="both"/>
              <w:rPr>
                <w:rFonts w:ascii="Calibri" w:hAnsi="Calibri" w:cs="Calibri"/>
                <w:sz w:val="18"/>
                <w:szCs w:val="18"/>
              </w:rPr>
            </w:pPr>
          </w:p>
        </w:tc>
        <w:tc>
          <w:tcPr>
            <w:tcW w:w="0" w:type="auto"/>
            <w:tcBorders>
              <w:top w:val="nil"/>
              <w:bottom w:val="single" w:sz="4" w:space="0" w:color="auto"/>
            </w:tcBorders>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9.7</w:t>
            </w:r>
            <w:r w:rsidR="004B2E8B" w:rsidRPr="00F07398">
              <w:rPr>
                <w:rFonts w:ascii="Calibri" w:hAnsi="Calibri" w:cs="Calibri"/>
                <w:sz w:val="18"/>
                <w:szCs w:val="18"/>
              </w:rPr>
              <w:t>%</w:t>
            </w:r>
          </w:p>
        </w:tc>
        <w:tc>
          <w:tcPr>
            <w:tcW w:w="0" w:type="auto"/>
            <w:tcBorders>
              <w:top w:val="nil"/>
              <w:bottom w:val="single" w:sz="4" w:space="0" w:color="auto"/>
            </w:tcBorders>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48.4</w:t>
            </w:r>
            <w:r w:rsidR="004B2E8B" w:rsidRPr="00F07398">
              <w:rPr>
                <w:rFonts w:ascii="Calibri" w:hAnsi="Calibri" w:cs="Calibri"/>
                <w:sz w:val="18"/>
                <w:szCs w:val="18"/>
              </w:rPr>
              <w:t>%</w:t>
            </w:r>
          </w:p>
        </w:tc>
        <w:tc>
          <w:tcPr>
            <w:tcW w:w="0" w:type="auto"/>
            <w:tcBorders>
              <w:top w:val="nil"/>
              <w:bottom w:val="single" w:sz="4" w:space="0" w:color="auto"/>
            </w:tcBorders>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41.9</w:t>
            </w:r>
            <w:r w:rsidR="004B2E8B" w:rsidRPr="00F07398">
              <w:rPr>
                <w:rFonts w:ascii="Calibri" w:hAnsi="Calibri" w:cs="Calibri"/>
                <w:sz w:val="18"/>
                <w:szCs w:val="18"/>
              </w:rPr>
              <w:t>%</w:t>
            </w:r>
          </w:p>
        </w:tc>
        <w:tc>
          <w:tcPr>
            <w:tcW w:w="0" w:type="auto"/>
            <w:tcBorders>
              <w:top w:val="nil"/>
              <w:bottom w:val="single" w:sz="4" w:space="0" w:color="auto"/>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81.3%</w:t>
            </w:r>
          </w:p>
        </w:tc>
      </w:tr>
      <w:tr w:rsidR="00AB5F52" w:rsidRPr="00F07398" w:rsidTr="00A66D5F">
        <w:trPr>
          <w:trHeight w:val="251"/>
        </w:trPr>
        <w:tc>
          <w:tcPr>
            <w:tcW w:w="0" w:type="auto"/>
            <w:vMerge w:val="restart"/>
            <w:tcBorders>
              <w:top w:val="single" w:sz="4" w:space="0" w:color="auto"/>
            </w:tcBorders>
            <w:vAlign w:val="center"/>
          </w:tcPr>
          <w:p w:rsidR="004B2E8B" w:rsidRPr="00F07398" w:rsidRDefault="0030711E" w:rsidP="00B96441">
            <w:pPr>
              <w:jc w:val="both"/>
              <w:rPr>
                <w:rFonts w:ascii="Calibri" w:hAnsi="Calibri" w:cs="Calibri"/>
                <w:sz w:val="18"/>
                <w:szCs w:val="18"/>
              </w:rPr>
            </w:pPr>
            <w:r w:rsidRPr="00F07398">
              <w:rPr>
                <w:rFonts w:ascii="Calibri" w:hAnsi="Calibri" w:cs="Calibri"/>
                <w:sz w:val="18"/>
                <w:szCs w:val="18"/>
              </w:rPr>
              <w:t>N</w:t>
            </w:r>
            <w:r w:rsidR="004B2E8B" w:rsidRPr="00F07398">
              <w:rPr>
                <w:rFonts w:ascii="Calibri" w:hAnsi="Calibri" w:cs="Calibri"/>
                <w:sz w:val="18"/>
                <w:szCs w:val="18"/>
              </w:rPr>
              <w:t>ot studied</w:t>
            </w:r>
            <w:r w:rsidRPr="00F07398">
              <w:rPr>
                <w:rFonts w:ascii="Calibri" w:hAnsi="Calibri" w:cs="Calibri"/>
                <w:sz w:val="18"/>
                <w:szCs w:val="18"/>
              </w:rPr>
              <w:t xml:space="preserve"> entrepreneurship</w:t>
            </w:r>
            <w:r w:rsidR="004B2E8B" w:rsidRPr="00F07398">
              <w:rPr>
                <w:rFonts w:ascii="Calibri" w:hAnsi="Calibri" w:cs="Calibri"/>
                <w:sz w:val="18"/>
                <w:szCs w:val="18"/>
              </w:rPr>
              <w:t xml:space="preserve"> </w:t>
            </w:r>
          </w:p>
        </w:tc>
        <w:tc>
          <w:tcPr>
            <w:tcW w:w="0" w:type="auto"/>
            <w:tcBorders>
              <w:top w:val="single" w:sz="4" w:space="0" w:color="auto"/>
            </w:tcBorders>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24</w:t>
            </w:r>
          </w:p>
        </w:tc>
        <w:tc>
          <w:tcPr>
            <w:tcW w:w="0" w:type="auto"/>
            <w:tcBorders>
              <w:top w:val="single" w:sz="4" w:space="0" w:color="auto"/>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4</w:t>
            </w:r>
          </w:p>
        </w:tc>
        <w:tc>
          <w:tcPr>
            <w:tcW w:w="0" w:type="auto"/>
            <w:tcBorders>
              <w:top w:val="single" w:sz="4" w:space="0" w:color="auto"/>
            </w:tcBorders>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5</w:t>
            </w:r>
          </w:p>
        </w:tc>
        <w:tc>
          <w:tcPr>
            <w:tcW w:w="0" w:type="auto"/>
            <w:tcBorders>
              <w:top w:val="single" w:sz="4" w:space="0" w:color="auto"/>
            </w:tcBorders>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33</w:t>
            </w:r>
          </w:p>
        </w:tc>
      </w:tr>
      <w:tr w:rsidR="004B2E8B" w:rsidRPr="00F07398" w:rsidTr="00A66D5F">
        <w:trPr>
          <w:trHeight w:val="65"/>
        </w:trPr>
        <w:tc>
          <w:tcPr>
            <w:tcW w:w="0" w:type="auto"/>
            <w:vMerge/>
          </w:tcPr>
          <w:p w:rsidR="004B2E8B" w:rsidRPr="00F07398" w:rsidRDefault="004B2E8B" w:rsidP="00B96441">
            <w:pPr>
              <w:jc w:val="both"/>
              <w:rPr>
                <w:rFonts w:ascii="Calibri" w:hAnsi="Calibri" w:cs="Calibri"/>
                <w:sz w:val="18"/>
                <w:szCs w:val="18"/>
              </w:rPr>
            </w:pPr>
          </w:p>
        </w:tc>
        <w:tc>
          <w:tcPr>
            <w:tcW w:w="0" w:type="auto"/>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72.8</w:t>
            </w:r>
            <w:r w:rsidR="004B2E8B" w:rsidRPr="00F07398">
              <w:rPr>
                <w:rFonts w:ascii="Calibri" w:hAnsi="Calibri" w:cs="Calibri"/>
                <w:sz w:val="18"/>
                <w:szCs w:val="18"/>
              </w:rPr>
              <w:t>%</w:t>
            </w:r>
          </w:p>
        </w:tc>
        <w:tc>
          <w:tcPr>
            <w:tcW w:w="0" w:type="auto"/>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12.1</w:t>
            </w:r>
            <w:r w:rsidR="004B2E8B" w:rsidRPr="00F07398">
              <w:rPr>
                <w:rFonts w:ascii="Calibri" w:hAnsi="Calibri" w:cs="Calibri"/>
                <w:sz w:val="18"/>
                <w:szCs w:val="18"/>
              </w:rPr>
              <w:t>%</w:t>
            </w:r>
          </w:p>
        </w:tc>
        <w:tc>
          <w:tcPr>
            <w:tcW w:w="0" w:type="auto"/>
          </w:tcPr>
          <w:p w:rsidR="004B2E8B" w:rsidRPr="00F07398" w:rsidRDefault="000C1B66" w:rsidP="00B96441">
            <w:pPr>
              <w:jc w:val="both"/>
              <w:rPr>
                <w:rFonts w:ascii="Calibri" w:hAnsi="Calibri" w:cs="Calibri"/>
                <w:sz w:val="18"/>
                <w:szCs w:val="18"/>
              </w:rPr>
            </w:pPr>
            <w:r w:rsidRPr="00F07398">
              <w:rPr>
                <w:rFonts w:ascii="Calibri" w:hAnsi="Calibri" w:cs="Calibri"/>
                <w:sz w:val="18"/>
                <w:szCs w:val="18"/>
              </w:rPr>
              <w:t>15.2</w:t>
            </w:r>
            <w:r w:rsidR="004B2E8B" w:rsidRPr="00F07398">
              <w:rPr>
                <w:rFonts w:ascii="Calibri" w:hAnsi="Calibri" w:cs="Calibri"/>
                <w:sz w:val="18"/>
                <w:szCs w:val="18"/>
              </w:rPr>
              <w:t>%</w:t>
            </w:r>
          </w:p>
        </w:tc>
        <w:tc>
          <w:tcPr>
            <w:tcW w:w="0" w:type="auto"/>
          </w:tcPr>
          <w:p w:rsidR="004B2E8B" w:rsidRPr="00F07398" w:rsidRDefault="004B2E8B" w:rsidP="00B96441">
            <w:pPr>
              <w:jc w:val="both"/>
              <w:rPr>
                <w:rFonts w:ascii="Calibri" w:hAnsi="Calibri" w:cs="Calibri"/>
                <w:sz w:val="18"/>
                <w:szCs w:val="18"/>
              </w:rPr>
            </w:pPr>
            <w:r w:rsidRPr="00F07398">
              <w:rPr>
                <w:rFonts w:ascii="Calibri" w:hAnsi="Calibri" w:cs="Calibri"/>
                <w:sz w:val="18"/>
                <w:szCs w:val="18"/>
              </w:rPr>
              <w:t>18.8%</w:t>
            </w:r>
          </w:p>
        </w:tc>
      </w:tr>
    </w:tbl>
    <w:p w:rsidR="001943E2" w:rsidRPr="00F07398" w:rsidRDefault="001943E2" w:rsidP="004B2E8B">
      <w:pPr>
        <w:jc w:val="both"/>
        <w:rPr>
          <w:rFonts w:ascii="Calibri" w:hAnsi="Calibri" w:cs="Calibri"/>
          <w:b/>
        </w:rPr>
      </w:pPr>
    </w:p>
    <w:p w:rsidR="00020390" w:rsidRPr="00F07398" w:rsidRDefault="000C1B66" w:rsidP="004B2E8B">
      <w:pPr>
        <w:jc w:val="both"/>
        <w:rPr>
          <w:rFonts w:ascii="Calibri" w:hAnsi="Calibri" w:cs="Calibri"/>
          <w:b/>
        </w:rPr>
      </w:pPr>
      <w:r w:rsidRPr="00F07398">
        <w:rPr>
          <w:rFonts w:ascii="Calibri" w:hAnsi="Calibri" w:cs="Calibri"/>
          <w:b/>
        </w:rPr>
        <w:tab/>
      </w:r>
      <w:r w:rsidRPr="00F07398">
        <w:rPr>
          <w:rFonts w:ascii="Calibri" w:hAnsi="Calibri" w:cs="Calibri"/>
          <w:b/>
        </w:rPr>
        <w:tab/>
      </w:r>
      <w:r w:rsidRPr="00F07398">
        <w:rPr>
          <w:rFonts w:ascii="Calibri" w:hAnsi="Calibri" w:cs="Calibri"/>
          <w:b/>
        </w:rPr>
        <w:tab/>
      </w:r>
    </w:p>
    <w:p w:rsidR="007E30E5" w:rsidRPr="00F07398" w:rsidRDefault="001C1280" w:rsidP="004B2E8B">
      <w:pPr>
        <w:jc w:val="both"/>
        <w:rPr>
          <w:rFonts w:ascii="Calibri" w:hAnsi="Calibri" w:cs="Calibri"/>
          <w:i/>
        </w:rPr>
      </w:pPr>
      <w:r w:rsidRPr="00F07398">
        <w:rPr>
          <w:rFonts w:ascii="Calibri" w:hAnsi="Calibri" w:cs="Calibri"/>
          <w:i/>
        </w:rPr>
        <w:t>4.3 Factors determining the GET score</w:t>
      </w:r>
    </w:p>
    <w:p w:rsidR="007E30E5" w:rsidRPr="00F07398" w:rsidRDefault="0030711E" w:rsidP="007E30E5">
      <w:pPr>
        <w:jc w:val="both"/>
        <w:rPr>
          <w:rFonts w:ascii="Calibri" w:hAnsi="Calibri" w:cs="Calibri"/>
        </w:rPr>
      </w:pPr>
      <w:r w:rsidRPr="00F07398">
        <w:rPr>
          <w:rFonts w:ascii="Calibri" w:hAnsi="Calibri" w:cs="Calibri"/>
        </w:rPr>
        <w:t xml:space="preserve">The first step in investigating the factors determining the GET score was exploratory </w:t>
      </w:r>
      <w:r w:rsidR="00FD0B5B" w:rsidRPr="00F07398">
        <w:rPr>
          <w:rFonts w:ascii="Calibri" w:hAnsi="Calibri" w:cs="Calibri"/>
        </w:rPr>
        <w:t>by means of</w:t>
      </w:r>
      <w:r w:rsidRPr="00F07398">
        <w:rPr>
          <w:rFonts w:ascii="Calibri" w:hAnsi="Calibri" w:cs="Calibri"/>
        </w:rPr>
        <w:t xml:space="preserve"> CHAID analysis. </w:t>
      </w:r>
      <w:r w:rsidR="007E30E5" w:rsidRPr="00F07398">
        <w:rPr>
          <w:rFonts w:ascii="Calibri" w:hAnsi="Calibri" w:cs="Calibri"/>
        </w:rPr>
        <w:t xml:space="preserve">This approach </w:t>
      </w:r>
      <w:r w:rsidR="007E30E5" w:rsidRPr="00F07398">
        <w:rPr>
          <w:rFonts w:ascii="Calibri" w:hAnsi="Calibri" w:cs="Calibri"/>
          <w:i/>
        </w:rPr>
        <w:t>“let’s the data speak”</w:t>
      </w:r>
      <w:r w:rsidR="007E30E5" w:rsidRPr="00F07398">
        <w:rPr>
          <w:rFonts w:ascii="Calibri" w:hAnsi="Calibri" w:cs="Calibri"/>
        </w:rPr>
        <w:t xml:space="preserve"> by applying an algorithm to detect statistically significant interactions in the data, which it presents in the form of </w:t>
      </w:r>
      <w:r w:rsidR="00FD0B5B" w:rsidRPr="00F07398">
        <w:rPr>
          <w:rFonts w:ascii="Calibri" w:hAnsi="Calibri" w:cs="Calibri"/>
        </w:rPr>
        <w:t>an inverted</w:t>
      </w:r>
      <w:r w:rsidR="007E30E5" w:rsidRPr="00F07398">
        <w:rPr>
          <w:rFonts w:ascii="Calibri" w:hAnsi="Calibri" w:cs="Calibri"/>
        </w:rPr>
        <w:t xml:space="preserve"> “tree”. </w:t>
      </w:r>
      <w:r w:rsidR="00823018" w:rsidRPr="00F07398">
        <w:rPr>
          <w:rFonts w:ascii="Calibri" w:hAnsi="Calibri" w:cs="Calibri"/>
        </w:rPr>
        <w:t xml:space="preserve">The results of </w:t>
      </w:r>
      <w:r w:rsidRPr="00F07398">
        <w:rPr>
          <w:rFonts w:ascii="Calibri" w:hAnsi="Calibri" w:cs="Calibri"/>
        </w:rPr>
        <w:t>the CHAID procedure are</w:t>
      </w:r>
      <w:r w:rsidR="00823018" w:rsidRPr="00F07398">
        <w:rPr>
          <w:rFonts w:ascii="Calibri" w:hAnsi="Calibri" w:cs="Calibri"/>
        </w:rPr>
        <w:t xml:space="preserve"> presented in </w:t>
      </w:r>
      <w:r w:rsidRPr="00F07398">
        <w:rPr>
          <w:rFonts w:ascii="Calibri" w:hAnsi="Calibri" w:cs="Calibri"/>
        </w:rPr>
        <w:t>F</w:t>
      </w:r>
      <w:r w:rsidR="00823018" w:rsidRPr="00F07398">
        <w:rPr>
          <w:rFonts w:ascii="Calibri" w:hAnsi="Calibri" w:cs="Calibri"/>
        </w:rPr>
        <w:t xml:space="preserve">igure </w:t>
      </w:r>
      <w:r w:rsidR="00E32734" w:rsidRPr="00F07398">
        <w:rPr>
          <w:rFonts w:ascii="Calibri" w:hAnsi="Calibri" w:cs="Calibri"/>
        </w:rPr>
        <w:t>3</w:t>
      </w:r>
      <w:r w:rsidR="00823018" w:rsidRPr="00F07398">
        <w:rPr>
          <w:rFonts w:ascii="Calibri" w:hAnsi="Calibri" w:cs="Calibri"/>
        </w:rPr>
        <w:t xml:space="preserve">. </w:t>
      </w:r>
      <w:r w:rsidR="00507424" w:rsidRPr="00F07398">
        <w:rPr>
          <w:rFonts w:ascii="Calibri" w:hAnsi="Calibri" w:cs="Calibri"/>
        </w:rPr>
        <w:t>The root of the decision tree</w:t>
      </w:r>
      <w:r w:rsidR="00823018" w:rsidRPr="00F07398">
        <w:rPr>
          <w:rFonts w:ascii="Calibri" w:hAnsi="Calibri" w:cs="Calibri"/>
        </w:rPr>
        <w:t xml:space="preserve"> i</w:t>
      </w:r>
      <w:r w:rsidRPr="00F07398">
        <w:rPr>
          <w:rFonts w:ascii="Calibri" w:hAnsi="Calibri" w:cs="Calibri"/>
        </w:rPr>
        <w:t xml:space="preserve">s </w:t>
      </w:r>
      <w:r w:rsidR="009B29BC" w:rsidRPr="00F07398">
        <w:rPr>
          <w:rFonts w:ascii="Calibri" w:hAnsi="Calibri" w:cs="Calibri"/>
          <w:i/>
        </w:rPr>
        <w:t>enterprising t</w:t>
      </w:r>
      <w:r w:rsidRPr="00F07398">
        <w:rPr>
          <w:rFonts w:ascii="Calibri" w:hAnsi="Calibri" w:cs="Calibri"/>
          <w:i/>
        </w:rPr>
        <w:t>endency</w:t>
      </w:r>
      <w:r w:rsidRPr="00F07398">
        <w:rPr>
          <w:rFonts w:ascii="Calibri" w:hAnsi="Calibri" w:cs="Calibri"/>
        </w:rPr>
        <w:t xml:space="preserve"> which serves as</w:t>
      </w:r>
      <w:r w:rsidR="00823018" w:rsidRPr="00F07398">
        <w:rPr>
          <w:rFonts w:ascii="Calibri" w:hAnsi="Calibri" w:cs="Calibri"/>
        </w:rPr>
        <w:t xml:space="preserve"> the dependent variable and </w:t>
      </w:r>
      <w:r w:rsidRPr="00F07398">
        <w:rPr>
          <w:rFonts w:ascii="Calibri" w:hAnsi="Calibri" w:cs="Calibri"/>
        </w:rPr>
        <w:t xml:space="preserve">incorporates </w:t>
      </w:r>
      <w:r w:rsidR="00823018" w:rsidRPr="00F07398">
        <w:rPr>
          <w:rFonts w:ascii="Calibri" w:hAnsi="Calibri" w:cs="Calibri"/>
        </w:rPr>
        <w:t xml:space="preserve">all the data </w:t>
      </w:r>
      <w:r w:rsidRPr="00F07398">
        <w:rPr>
          <w:rFonts w:ascii="Calibri" w:hAnsi="Calibri" w:cs="Calibri"/>
        </w:rPr>
        <w:t xml:space="preserve">provided by all of the respondents in </w:t>
      </w:r>
      <w:r w:rsidR="00823018" w:rsidRPr="00F07398">
        <w:rPr>
          <w:rFonts w:ascii="Calibri" w:hAnsi="Calibri" w:cs="Calibri"/>
        </w:rPr>
        <w:t>the sample (n=64). Th</w:t>
      </w:r>
      <w:r w:rsidRPr="00F07398">
        <w:rPr>
          <w:rFonts w:ascii="Calibri" w:hAnsi="Calibri" w:cs="Calibri"/>
        </w:rPr>
        <w:t>e analysis then ide</w:t>
      </w:r>
      <w:r w:rsidR="00823018" w:rsidRPr="00F07398">
        <w:rPr>
          <w:rFonts w:ascii="Calibri" w:hAnsi="Calibri" w:cs="Calibri"/>
        </w:rPr>
        <w:t xml:space="preserve">ntifies two </w:t>
      </w:r>
      <w:r w:rsidRPr="00F07398">
        <w:rPr>
          <w:rFonts w:ascii="Calibri" w:hAnsi="Calibri" w:cs="Calibri"/>
        </w:rPr>
        <w:t>statistically significant</w:t>
      </w:r>
      <w:r w:rsidR="00823018" w:rsidRPr="00F07398">
        <w:rPr>
          <w:rFonts w:ascii="Calibri" w:hAnsi="Calibri" w:cs="Calibri"/>
        </w:rPr>
        <w:t xml:space="preserve"> </w:t>
      </w:r>
      <w:r w:rsidRPr="00F07398">
        <w:rPr>
          <w:rFonts w:ascii="Calibri" w:hAnsi="Calibri" w:cs="Calibri"/>
        </w:rPr>
        <w:t>fractures</w:t>
      </w:r>
      <w:r w:rsidR="00823018" w:rsidRPr="00F07398">
        <w:rPr>
          <w:rFonts w:ascii="Calibri" w:hAnsi="Calibri" w:cs="Calibri"/>
        </w:rPr>
        <w:t xml:space="preserve"> in the data: first by </w:t>
      </w:r>
      <w:r w:rsidR="00823018" w:rsidRPr="00F07398">
        <w:rPr>
          <w:rFonts w:ascii="Calibri" w:hAnsi="Calibri" w:cs="Calibri"/>
          <w:i/>
        </w:rPr>
        <w:t>gender</w:t>
      </w:r>
      <w:r w:rsidR="00423A8E" w:rsidRPr="00F07398">
        <w:rPr>
          <w:rFonts w:ascii="Calibri" w:hAnsi="Calibri" w:cs="Calibri"/>
        </w:rPr>
        <w:t xml:space="preserve">; </w:t>
      </w:r>
      <w:r w:rsidRPr="00F07398">
        <w:rPr>
          <w:rFonts w:ascii="Calibri" w:hAnsi="Calibri" w:cs="Calibri"/>
        </w:rPr>
        <w:t xml:space="preserve">and then by </w:t>
      </w:r>
      <w:r w:rsidRPr="00F07398">
        <w:rPr>
          <w:rFonts w:ascii="Calibri" w:hAnsi="Calibri" w:cs="Calibri"/>
          <w:i/>
        </w:rPr>
        <w:t>women</w:t>
      </w:r>
      <w:r w:rsidRPr="00F07398">
        <w:rPr>
          <w:rFonts w:ascii="Calibri" w:hAnsi="Calibri" w:cs="Calibri"/>
        </w:rPr>
        <w:t xml:space="preserve"> who had and had not participated in </w:t>
      </w:r>
      <w:r w:rsidR="005F04C5" w:rsidRPr="005F04C5">
        <w:rPr>
          <w:rFonts w:ascii="Calibri" w:hAnsi="Calibri" w:cs="Calibri"/>
          <w:i/>
        </w:rPr>
        <w:t xml:space="preserve">entrepreneurship </w:t>
      </w:r>
      <w:r w:rsidRPr="00F07398">
        <w:rPr>
          <w:rFonts w:ascii="Calibri" w:hAnsi="Calibri" w:cs="Calibri"/>
          <w:i/>
        </w:rPr>
        <w:t>education</w:t>
      </w:r>
      <w:r w:rsidRPr="00F07398">
        <w:rPr>
          <w:rFonts w:ascii="Calibri" w:hAnsi="Calibri" w:cs="Calibri"/>
        </w:rPr>
        <w:t xml:space="preserve">. </w:t>
      </w:r>
      <w:r w:rsidR="004949D3" w:rsidRPr="00F07398">
        <w:rPr>
          <w:rFonts w:ascii="Calibri" w:hAnsi="Calibri" w:cs="Calibri"/>
        </w:rPr>
        <w:t xml:space="preserve">This finding confirmed that </w:t>
      </w:r>
      <w:r w:rsidR="004949D3" w:rsidRPr="00F07398">
        <w:rPr>
          <w:rFonts w:ascii="Calibri" w:hAnsi="Calibri" w:cs="Calibri"/>
          <w:i/>
        </w:rPr>
        <w:t>gender</w:t>
      </w:r>
      <w:r w:rsidR="004949D3" w:rsidRPr="00F07398">
        <w:rPr>
          <w:rFonts w:ascii="Calibri" w:hAnsi="Calibri" w:cs="Calibri"/>
        </w:rPr>
        <w:t xml:space="preserve"> and </w:t>
      </w:r>
      <w:r w:rsidR="005F04C5" w:rsidRPr="005F04C5">
        <w:rPr>
          <w:rFonts w:ascii="Calibri" w:hAnsi="Calibri" w:cs="Calibri"/>
          <w:i/>
        </w:rPr>
        <w:t xml:space="preserve">entrepreneurship </w:t>
      </w:r>
      <w:r w:rsidR="004949D3" w:rsidRPr="00F07398">
        <w:rPr>
          <w:rFonts w:ascii="Calibri" w:hAnsi="Calibri" w:cs="Calibri"/>
          <w:i/>
        </w:rPr>
        <w:t>education of women</w:t>
      </w:r>
      <w:r w:rsidR="004949D3" w:rsidRPr="00F07398">
        <w:rPr>
          <w:rFonts w:ascii="Calibri" w:hAnsi="Calibri" w:cs="Calibri"/>
        </w:rPr>
        <w:t xml:space="preserve"> impacted </w:t>
      </w:r>
      <w:r w:rsidR="004949D3" w:rsidRPr="00F07398">
        <w:rPr>
          <w:rFonts w:ascii="Calibri" w:hAnsi="Calibri" w:cs="Calibri"/>
          <w:i/>
        </w:rPr>
        <w:t>enterprising tendency</w:t>
      </w:r>
      <w:r w:rsidR="004949D3" w:rsidRPr="00F07398">
        <w:rPr>
          <w:rFonts w:ascii="Calibri" w:hAnsi="Calibri" w:cs="Calibri"/>
        </w:rPr>
        <w:t xml:space="preserve">. </w:t>
      </w:r>
      <w:r w:rsidR="007E30E5" w:rsidRPr="00F07398">
        <w:rPr>
          <w:rFonts w:ascii="Calibri" w:hAnsi="Calibri" w:cs="Calibri"/>
        </w:rPr>
        <w:t xml:space="preserve">The CHAID </w:t>
      </w:r>
      <w:r w:rsidR="004949D3" w:rsidRPr="00F07398">
        <w:rPr>
          <w:rFonts w:ascii="Calibri" w:hAnsi="Calibri" w:cs="Calibri"/>
        </w:rPr>
        <w:t>analysis</w:t>
      </w:r>
      <w:r w:rsidR="007E30E5" w:rsidRPr="00F07398">
        <w:rPr>
          <w:rFonts w:ascii="Calibri" w:hAnsi="Calibri" w:cs="Calibri"/>
        </w:rPr>
        <w:t xml:space="preserve"> did not reveal </w:t>
      </w:r>
      <w:r w:rsidR="002A492E" w:rsidRPr="00F07398">
        <w:rPr>
          <w:rFonts w:ascii="Calibri" w:hAnsi="Calibri" w:cs="Calibri"/>
        </w:rPr>
        <w:t xml:space="preserve">statistically significant </w:t>
      </w:r>
      <w:r w:rsidR="007E30E5" w:rsidRPr="00F07398">
        <w:rPr>
          <w:rFonts w:ascii="Calibri" w:hAnsi="Calibri" w:cs="Calibri"/>
        </w:rPr>
        <w:t>interaction effects</w:t>
      </w:r>
      <w:r w:rsidR="004949D3" w:rsidRPr="00F07398">
        <w:rPr>
          <w:rFonts w:ascii="Calibri" w:hAnsi="Calibri" w:cs="Calibri"/>
        </w:rPr>
        <w:t>,</w:t>
      </w:r>
      <w:r w:rsidR="007E30E5" w:rsidRPr="00F07398">
        <w:rPr>
          <w:rFonts w:ascii="Calibri" w:hAnsi="Calibri" w:cs="Calibri"/>
        </w:rPr>
        <w:t xml:space="preserve"> and thus splits in the data</w:t>
      </w:r>
      <w:r w:rsidR="004949D3" w:rsidRPr="00F07398">
        <w:rPr>
          <w:rFonts w:ascii="Calibri" w:hAnsi="Calibri" w:cs="Calibri"/>
        </w:rPr>
        <w:t>,</w:t>
      </w:r>
      <w:r w:rsidR="007E30E5" w:rsidRPr="00F07398">
        <w:rPr>
          <w:rFonts w:ascii="Calibri" w:hAnsi="Calibri" w:cs="Calibri"/>
        </w:rPr>
        <w:t xml:space="preserve"> for the other variables in the model. </w:t>
      </w:r>
    </w:p>
    <w:p w:rsidR="007E30E5" w:rsidRPr="00F07398" w:rsidRDefault="007E30E5" w:rsidP="00676BA8">
      <w:pPr>
        <w:jc w:val="center"/>
        <w:rPr>
          <w:rFonts w:ascii="Calibri" w:hAnsi="Calibri" w:cs="Calibri"/>
          <w:i/>
        </w:rPr>
      </w:pPr>
      <w:r w:rsidRPr="00F07398">
        <w:rPr>
          <w:rFonts w:ascii="Calibri" w:hAnsi="Calibri" w:cs="Calibri"/>
          <w:noProof/>
          <w:lang w:eastAsia="en-GB"/>
        </w:rPr>
        <w:drawing>
          <wp:inline distT="0" distB="0" distL="0" distR="0" wp14:anchorId="209432DC" wp14:editId="706FD71E">
            <wp:extent cx="3167492" cy="417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8025" cy="4198994"/>
                    </a:xfrm>
                    <a:prstGeom prst="rect">
                      <a:avLst/>
                    </a:prstGeom>
                  </pic:spPr>
                </pic:pic>
              </a:graphicData>
            </a:graphic>
          </wp:inline>
        </w:drawing>
      </w:r>
    </w:p>
    <w:p w:rsidR="007E30E5" w:rsidRPr="00F07398" w:rsidRDefault="007E30E5" w:rsidP="007E30E5">
      <w:pPr>
        <w:jc w:val="both"/>
        <w:rPr>
          <w:rFonts w:ascii="Calibri" w:hAnsi="Calibri" w:cs="Calibri"/>
        </w:rPr>
      </w:pPr>
      <w:r w:rsidRPr="00F07398">
        <w:rPr>
          <w:rFonts w:ascii="Calibri" w:hAnsi="Calibri" w:cs="Calibri"/>
        </w:rPr>
        <w:t xml:space="preserve">Figure </w:t>
      </w:r>
      <w:r w:rsidR="00E32734" w:rsidRPr="00F07398">
        <w:rPr>
          <w:rFonts w:ascii="Calibri" w:hAnsi="Calibri" w:cs="Calibri"/>
        </w:rPr>
        <w:t>3</w:t>
      </w:r>
      <w:r w:rsidR="00D215EB" w:rsidRPr="00F07398">
        <w:rPr>
          <w:rFonts w:ascii="Calibri" w:hAnsi="Calibri" w:cs="Calibri"/>
        </w:rPr>
        <w:t>.</w:t>
      </w:r>
      <w:r w:rsidRPr="00F07398">
        <w:rPr>
          <w:rFonts w:ascii="Calibri" w:hAnsi="Calibri" w:cs="Calibri"/>
        </w:rPr>
        <w:t xml:space="preserve"> Determinates of enterprising tendency (GET scores) using </w:t>
      </w:r>
      <w:r w:rsidR="00D215EB" w:rsidRPr="00F07398">
        <w:rPr>
          <w:rFonts w:ascii="Calibri" w:hAnsi="Calibri" w:cs="Calibri"/>
        </w:rPr>
        <w:t xml:space="preserve">the </w:t>
      </w:r>
      <w:r w:rsidRPr="00F07398">
        <w:rPr>
          <w:rFonts w:ascii="Calibri" w:hAnsi="Calibri" w:cs="Calibri"/>
        </w:rPr>
        <w:t xml:space="preserve">CHAID Decision Tree </w:t>
      </w:r>
      <w:r w:rsidR="00D215EB" w:rsidRPr="00F07398">
        <w:rPr>
          <w:rFonts w:ascii="Calibri" w:hAnsi="Calibri" w:cs="Calibri"/>
        </w:rPr>
        <w:t>approach</w:t>
      </w:r>
    </w:p>
    <w:p w:rsidR="004C3C6A" w:rsidRPr="00F07398" w:rsidRDefault="004C3C6A" w:rsidP="004B2E8B">
      <w:pPr>
        <w:jc w:val="both"/>
        <w:rPr>
          <w:rFonts w:ascii="Calibri" w:hAnsi="Calibri" w:cs="Calibri"/>
          <w:i/>
        </w:rPr>
      </w:pPr>
    </w:p>
    <w:p w:rsidR="001B0881" w:rsidRPr="00F07398" w:rsidRDefault="001B0881" w:rsidP="004D014D">
      <w:pPr>
        <w:jc w:val="both"/>
        <w:rPr>
          <w:rFonts w:ascii="Calibri" w:hAnsi="Calibri" w:cs="Calibri"/>
        </w:rPr>
      </w:pPr>
      <w:r w:rsidRPr="00F07398">
        <w:rPr>
          <w:rFonts w:ascii="Calibri" w:hAnsi="Calibri" w:cs="Calibri"/>
        </w:rPr>
        <w:t xml:space="preserve">     </w:t>
      </w:r>
      <w:r w:rsidR="00D56C31" w:rsidRPr="00F07398">
        <w:rPr>
          <w:rFonts w:ascii="Calibri" w:hAnsi="Calibri" w:cs="Calibri"/>
        </w:rPr>
        <w:t>The second step in investigating the factors determining the GET score involved</w:t>
      </w:r>
      <w:r w:rsidR="007E30E5" w:rsidRPr="00F07398">
        <w:rPr>
          <w:rFonts w:ascii="Calibri" w:hAnsi="Calibri" w:cs="Calibri"/>
        </w:rPr>
        <w:t xml:space="preserve"> regression analysis to identify the effects on individuals’ </w:t>
      </w:r>
      <w:r w:rsidR="007E30E5" w:rsidRPr="00F07398">
        <w:rPr>
          <w:rFonts w:ascii="Calibri" w:hAnsi="Calibri" w:cs="Calibri"/>
          <w:i/>
        </w:rPr>
        <w:t>enterprising tendency</w:t>
      </w:r>
      <w:r w:rsidR="007E30E5" w:rsidRPr="00F07398">
        <w:rPr>
          <w:rFonts w:ascii="Calibri" w:hAnsi="Calibri" w:cs="Calibri"/>
        </w:rPr>
        <w:t xml:space="preserve"> (GET scores) of the variables suggested by the literature and thus included in </w:t>
      </w:r>
      <w:r w:rsidR="00D56C31" w:rsidRPr="00F07398">
        <w:rPr>
          <w:rFonts w:ascii="Calibri" w:hAnsi="Calibri" w:cs="Calibri"/>
        </w:rPr>
        <w:t>this study</w:t>
      </w:r>
      <w:r w:rsidR="007E30E5" w:rsidRPr="00F07398">
        <w:rPr>
          <w:rFonts w:ascii="Calibri" w:hAnsi="Calibri" w:cs="Calibri"/>
        </w:rPr>
        <w:t xml:space="preserve">. </w:t>
      </w:r>
      <w:r w:rsidR="00103D84" w:rsidRPr="00F07398">
        <w:rPr>
          <w:rFonts w:ascii="Calibri" w:hAnsi="Calibri" w:cs="Calibri"/>
        </w:rPr>
        <w:t xml:space="preserve">However, </w:t>
      </w:r>
      <w:r w:rsidR="00D56C31" w:rsidRPr="00F07398">
        <w:rPr>
          <w:rFonts w:ascii="Calibri" w:hAnsi="Calibri" w:cs="Calibri"/>
        </w:rPr>
        <w:t>based on</w:t>
      </w:r>
      <w:r w:rsidR="00103D84" w:rsidRPr="00F07398">
        <w:rPr>
          <w:rFonts w:ascii="Calibri" w:hAnsi="Calibri" w:cs="Calibri"/>
        </w:rPr>
        <w:t xml:space="preserve"> the findings of the CHAID analysis</w:t>
      </w:r>
      <w:r w:rsidR="00BA6B80" w:rsidRPr="00F07398">
        <w:rPr>
          <w:rFonts w:ascii="Calibri" w:hAnsi="Calibri" w:cs="Calibri"/>
        </w:rPr>
        <w:t>,</w:t>
      </w:r>
      <w:r w:rsidR="00D56C31" w:rsidRPr="00F07398">
        <w:rPr>
          <w:rFonts w:ascii="Calibri" w:hAnsi="Calibri" w:cs="Calibri"/>
        </w:rPr>
        <w:t xml:space="preserve"> the model used for the regression analysis was </w:t>
      </w:r>
      <w:r w:rsidR="00103D84" w:rsidRPr="00F07398">
        <w:rPr>
          <w:rFonts w:ascii="Calibri" w:hAnsi="Calibri" w:cs="Calibri"/>
        </w:rPr>
        <w:t xml:space="preserve">enhanced by </w:t>
      </w:r>
      <w:r w:rsidR="00D56C31" w:rsidRPr="00F07398">
        <w:rPr>
          <w:rFonts w:ascii="Calibri" w:hAnsi="Calibri" w:cs="Calibri"/>
        </w:rPr>
        <w:t xml:space="preserve">allowing for </w:t>
      </w:r>
      <w:r w:rsidR="00103D84" w:rsidRPr="00F07398">
        <w:rPr>
          <w:rFonts w:ascii="Calibri" w:hAnsi="Calibri" w:cs="Calibri"/>
        </w:rPr>
        <w:t>interacti</w:t>
      </w:r>
      <w:r w:rsidR="00D56C31" w:rsidRPr="00F07398">
        <w:rPr>
          <w:rFonts w:ascii="Calibri" w:hAnsi="Calibri" w:cs="Calibri"/>
        </w:rPr>
        <w:t xml:space="preserve">on between </w:t>
      </w:r>
      <w:r w:rsidR="005F04C5" w:rsidRPr="005F04C5">
        <w:rPr>
          <w:rFonts w:ascii="Calibri" w:hAnsi="Calibri" w:cs="Calibri"/>
          <w:i/>
        </w:rPr>
        <w:t xml:space="preserve">entrepreneurship </w:t>
      </w:r>
      <w:r w:rsidR="00D56C31" w:rsidRPr="00F07398">
        <w:rPr>
          <w:rFonts w:ascii="Calibri" w:hAnsi="Calibri" w:cs="Calibri"/>
          <w:i/>
        </w:rPr>
        <w:t>education</w:t>
      </w:r>
      <w:r w:rsidR="00D56C31" w:rsidRPr="00F07398">
        <w:rPr>
          <w:rFonts w:ascii="Calibri" w:hAnsi="Calibri" w:cs="Calibri"/>
        </w:rPr>
        <w:t>, as</w:t>
      </w:r>
      <w:r w:rsidR="00103D84" w:rsidRPr="00F07398">
        <w:rPr>
          <w:rFonts w:ascii="Calibri" w:hAnsi="Calibri" w:cs="Calibri"/>
        </w:rPr>
        <w:t xml:space="preserve"> </w:t>
      </w:r>
      <w:r w:rsidR="00D56C31" w:rsidRPr="00F07398">
        <w:rPr>
          <w:rFonts w:ascii="Calibri" w:hAnsi="Calibri" w:cs="Calibri"/>
        </w:rPr>
        <w:t>the</w:t>
      </w:r>
      <w:r w:rsidR="00103D84" w:rsidRPr="00F07398">
        <w:rPr>
          <w:rFonts w:ascii="Calibri" w:hAnsi="Calibri" w:cs="Calibri"/>
        </w:rPr>
        <w:t xml:space="preserve"> variable of interest</w:t>
      </w:r>
      <w:r w:rsidR="00D56C31" w:rsidRPr="00F07398">
        <w:rPr>
          <w:rFonts w:ascii="Calibri" w:hAnsi="Calibri" w:cs="Calibri"/>
        </w:rPr>
        <w:t>,</w:t>
      </w:r>
      <w:r w:rsidR="00103D84" w:rsidRPr="00F07398">
        <w:rPr>
          <w:rFonts w:ascii="Calibri" w:hAnsi="Calibri" w:cs="Calibri"/>
        </w:rPr>
        <w:t xml:space="preserve"> </w:t>
      </w:r>
      <w:r w:rsidR="005C16D8">
        <w:rPr>
          <w:rFonts w:ascii="Calibri" w:hAnsi="Calibri" w:cs="Calibri"/>
        </w:rPr>
        <w:t>and</w:t>
      </w:r>
      <w:r w:rsidR="00103D84" w:rsidRPr="00F07398">
        <w:rPr>
          <w:rFonts w:ascii="Calibri" w:hAnsi="Calibri" w:cs="Calibri"/>
        </w:rPr>
        <w:t xml:space="preserve"> </w:t>
      </w:r>
      <w:r w:rsidR="009B29BC" w:rsidRPr="00F07398">
        <w:rPr>
          <w:rFonts w:ascii="Calibri" w:hAnsi="Calibri" w:cs="Calibri"/>
          <w:i/>
        </w:rPr>
        <w:t>g</w:t>
      </w:r>
      <w:r w:rsidR="00103D84" w:rsidRPr="00F07398">
        <w:rPr>
          <w:rFonts w:ascii="Calibri" w:hAnsi="Calibri" w:cs="Calibri"/>
          <w:i/>
        </w:rPr>
        <w:t>ender</w:t>
      </w:r>
      <w:r w:rsidR="00103D84" w:rsidRPr="00F07398">
        <w:rPr>
          <w:rFonts w:ascii="Calibri" w:hAnsi="Calibri" w:cs="Calibri"/>
        </w:rPr>
        <w:t>.</w:t>
      </w:r>
    </w:p>
    <w:p w:rsidR="00103D84" w:rsidRPr="00F07398" w:rsidRDefault="001B0881" w:rsidP="00103D84">
      <w:pPr>
        <w:jc w:val="both"/>
        <w:rPr>
          <w:rFonts w:ascii="Calibri" w:hAnsi="Calibri" w:cs="Calibri"/>
        </w:rPr>
      </w:pPr>
      <w:r w:rsidRPr="00F07398">
        <w:rPr>
          <w:rFonts w:ascii="Calibri" w:hAnsi="Calibri" w:cs="Calibri"/>
        </w:rPr>
        <w:t xml:space="preserve">     </w:t>
      </w:r>
      <w:r w:rsidR="00103D84" w:rsidRPr="00F07398">
        <w:rPr>
          <w:rFonts w:ascii="Calibri" w:hAnsi="Calibri" w:cs="Calibri"/>
        </w:rPr>
        <w:t>According to Greene (2012</w:t>
      </w:r>
      <w:r w:rsidR="007945EA" w:rsidRPr="00F07398">
        <w:rPr>
          <w:rFonts w:ascii="Calibri" w:hAnsi="Calibri" w:cs="Calibri"/>
        </w:rPr>
        <w:t>, p</w:t>
      </w:r>
      <w:r w:rsidR="00B97AF0">
        <w:rPr>
          <w:rFonts w:ascii="Calibri" w:hAnsi="Calibri" w:cs="Calibri"/>
        </w:rPr>
        <w:t>.</w:t>
      </w:r>
      <w:r w:rsidR="007945EA" w:rsidRPr="00F07398">
        <w:rPr>
          <w:rFonts w:ascii="Calibri" w:hAnsi="Calibri" w:cs="Calibri"/>
        </w:rPr>
        <w:t>91</w:t>
      </w:r>
      <w:r w:rsidR="00103D84" w:rsidRPr="00F07398">
        <w:rPr>
          <w:rFonts w:ascii="Calibri" w:hAnsi="Calibri" w:cs="Calibri"/>
        </w:rPr>
        <w:t>)</w:t>
      </w:r>
      <w:r w:rsidR="00610355" w:rsidRPr="00F07398">
        <w:rPr>
          <w:rFonts w:ascii="Calibri" w:hAnsi="Calibri" w:cs="Calibri"/>
        </w:rPr>
        <w:t>:</w:t>
      </w:r>
      <w:r w:rsidR="00103D84" w:rsidRPr="00F07398">
        <w:rPr>
          <w:rFonts w:ascii="Calibri" w:hAnsi="Calibri" w:cs="Calibri"/>
          <w:i/>
          <w:iCs/>
        </w:rPr>
        <w:t xml:space="preserve"> "The finite-sample properties of the least squares estimator are independent of the sample size ... one of the relatively few settings in which definite statements can be made about the exact finite-sample properties of any estimator. In most cases, the only known properties are those that apply to large samples</w:t>
      </w:r>
      <w:r w:rsidR="00610355" w:rsidRPr="00F07398">
        <w:rPr>
          <w:rFonts w:ascii="Calibri" w:hAnsi="Calibri" w:cs="Calibri"/>
          <w:i/>
          <w:iCs/>
        </w:rPr>
        <w:t>.</w:t>
      </w:r>
      <w:r w:rsidR="00103D84" w:rsidRPr="00F07398">
        <w:rPr>
          <w:rFonts w:ascii="Calibri" w:hAnsi="Calibri" w:cs="Calibri"/>
          <w:i/>
          <w:iCs/>
        </w:rPr>
        <w:t>"</w:t>
      </w:r>
      <w:r w:rsidR="007945EA" w:rsidRPr="00F07398">
        <w:rPr>
          <w:rFonts w:ascii="Calibri" w:hAnsi="Calibri" w:cs="Calibri"/>
        </w:rPr>
        <w:t xml:space="preserve"> </w:t>
      </w:r>
      <w:r w:rsidR="00C939CF" w:rsidRPr="00F07398">
        <w:rPr>
          <w:rFonts w:ascii="Calibri" w:hAnsi="Calibri" w:cs="Calibri"/>
        </w:rPr>
        <w:t>A</w:t>
      </w:r>
      <w:r w:rsidR="00103D84" w:rsidRPr="00F07398">
        <w:rPr>
          <w:rFonts w:ascii="Calibri" w:hAnsi="Calibri" w:cs="Calibri"/>
        </w:rPr>
        <w:t>s long a</w:t>
      </w:r>
      <w:r w:rsidR="007945EA" w:rsidRPr="00F07398">
        <w:rPr>
          <w:rFonts w:ascii="Calibri" w:hAnsi="Calibri" w:cs="Calibri"/>
        </w:rPr>
        <w:t>s</w:t>
      </w:r>
      <w:r w:rsidR="00103D84" w:rsidRPr="00F07398">
        <w:rPr>
          <w:rFonts w:ascii="Calibri" w:hAnsi="Calibri" w:cs="Calibri"/>
        </w:rPr>
        <w:t xml:space="preserve"> </w:t>
      </w:r>
      <w:r w:rsidR="00C939CF" w:rsidRPr="00F07398">
        <w:rPr>
          <w:rFonts w:ascii="Calibri" w:hAnsi="Calibri" w:cs="Calibri"/>
        </w:rPr>
        <w:t xml:space="preserve">the key statistical </w:t>
      </w:r>
      <w:r w:rsidR="00103D84" w:rsidRPr="00F07398">
        <w:rPr>
          <w:rFonts w:ascii="Calibri" w:hAnsi="Calibri" w:cs="Calibri"/>
        </w:rPr>
        <w:t>assumption</w:t>
      </w:r>
      <w:r w:rsidR="007945EA" w:rsidRPr="00F07398">
        <w:rPr>
          <w:rFonts w:ascii="Calibri" w:hAnsi="Calibri" w:cs="Calibri"/>
        </w:rPr>
        <w:t xml:space="preserve">s </w:t>
      </w:r>
      <w:r w:rsidR="00C939CF" w:rsidRPr="00F07398">
        <w:rPr>
          <w:rFonts w:ascii="Calibri" w:hAnsi="Calibri" w:cs="Calibri"/>
        </w:rPr>
        <w:t xml:space="preserve">of </w:t>
      </w:r>
      <w:r w:rsidR="009B29BC" w:rsidRPr="00F07398">
        <w:rPr>
          <w:rFonts w:ascii="Calibri" w:hAnsi="Calibri" w:cs="Calibri"/>
        </w:rPr>
        <w:t>Ordinary Least S</w:t>
      </w:r>
      <w:r w:rsidR="00C939CF" w:rsidRPr="00F07398">
        <w:rPr>
          <w:rFonts w:ascii="Calibri" w:hAnsi="Calibri" w:cs="Calibri"/>
        </w:rPr>
        <w:t xml:space="preserve">quares (OLS) regression are </w:t>
      </w:r>
      <w:r w:rsidR="00103D84" w:rsidRPr="00F07398">
        <w:rPr>
          <w:rFonts w:ascii="Calibri" w:hAnsi="Calibri" w:cs="Calibri"/>
        </w:rPr>
        <w:t>supported by diagnostic tests, OLS estimates are unbiased and consistent, even in small samples (</w:t>
      </w:r>
      <w:r w:rsidR="00961DEB" w:rsidRPr="00F07398">
        <w:rPr>
          <w:rFonts w:ascii="Calibri" w:hAnsi="Calibri" w:cs="Calibri"/>
        </w:rPr>
        <w:t>such as that used</w:t>
      </w:r>
      <w:r w:rsidR="00103D84" w:rsidRPr="00F07398">
        <w:rPr>
          <w:rFonts w:ascii="Calibri" w:hAnsi="Calibri" w:cs="Calibri"/>
        </w:rPr>
        <w:t xml:space="preserve"> in this study). </w:t>
      </w:r>
      <w:r w:rsidR="00C939CF" w:rsidRPr="00F07398">
        <w:rPr>
          <w:rFonts w:ascii="Calibri" w:hAnsi="Calibri" w:cs="Calibri"/>
        </w:rPr>
        <w:t>Accordingly</w:t>
      </w:r>
      <w:r w:rsidR="00B254F2" w:rsidRPr="00F07398">
        <w:rPr>
          <w:rFonts w:ascii="Calibri" w:hAnsi="Calibri" w:cs="Calibri"/>
        </w:rPr>
        <w:t xml:space="preserve">, diagnostic analyses were conducted to ensure no violation of the assumptions of normality, linearity, multicollinearity and homoscedasticity. </w:t>
      </w:r>
      <w:r w:rsidR="00103D84" w:rsidRPr="00F07398">
        <w:rPr>
          <w:rFonts w:ascii="Calibri" w:hAnsi="Calibri" w:cs="Calibri"/>
        </w:rPr>
        <w:t xml:space="preserve">The diagnostic tests establish that </w:t>
      </w:r>
      <w:r w:rsidR="00C939CF" w:rsidRPr="00F07398">
        <w:rPr>
          <w:rFonts w:ascii="Calibri" w:hAnsi="Calibri" w:cs="Calibri"/>
        </w:rPr>
        <w:t>each of these assumptions holds in our data</w:t>
      </w:r>
      <w:r w:rsidR="00103D84" w:rsidRPr="00F07398">
        <w:rPr>
          <w:rFonts w:ascii="Calibri" w:hAnsi="Calibri" w:cs="Calibri"/>
        </w:rPr>
        <w:t xml:space="preserve">: the residuals are normally distributed and display no evidence of heteroskedasticity (although </w:t>
      </w:r>
      <w:r w:rsidR="00255B76" w:rsidRPr="00F07398">
        <w:rPr>
          <w:rFonts w:ascii="Calibri" w:hAnsi="Calibri" w:cs="Calibri"/>
        </w:rPr>
        <w:t>this study</w:t>
      </w:r>
      <w:r w:rsidR="00610355" w:rsidRPr="00F07398">
        <w:rPr>
          <w:rFonts w:ascii="Calibri" w:hAnsi="Calibri" w:cs="Calibri"/>
        </w:rPr>
        <w:t xml:space="preserve"> prefers</w:t>
      </w:r>
      <w:r w:rsidR="00103D84" w:rsidRPr="00F07398">
        <w:rPr>
          <w:rFonts w:ascii="Calibri" w:hAnsi="Calibri" w:cs="Calibri"/>
        </w:rPr>
        <w:t xml:space="preserve"> to be cautious and thus report</w:t>
      </w:r>
      <w:r w:rsidR="00610355" w:rsidRPr="00F07398">
        <w:rPr>
          <w:rFonts w:ascii="Calibri" w:hAnsi="Calibri" w:cs="Calibri"/>
        </w:rPr>
        <w:t>s</w:t>
      </w:r>
      <w:r w:rsidR="00103D84" w:rsidRPr="00F07398">
        <w:rPr>
          <w:rFonts w:ascii="Calibri" w:hAnsi="Calibri" w:cs="Calibri"/>
        </w:rPr>
        <w:t xml:space="preserve"> robust standard errors)</w:t>
      </w:r>
      <w:r w:rsidR="00C45A6D" w:rsidRPr="00F07398">
        <w:rPr>
          <w:rFonts w:ascii="Calibri" w:hAnsi="Calibri" w:cs="Calibri"/>
        </w:rPr>
        <w:t>;</w:t>
      </w:r>
      <w:r w:rsidR="00103D84" w:rsidRPr="00F07398">
        <w:rPr>
          <w:rFonts w:ascii="Calibri" w:hAnsi="Calibri" w:cs="Calibri"/>
        </w:rPr>
        <w:t xml:space="preserve"> the Ramsey RESET establishes that the assumption of a linear relationship amongst </w:t>
      </w:r>
      <w:r w:rsidR="00961DEB" w:rsidRPr="00F07398">
        <w:rPr>
          <w:rFonts w:ascii="Calibri" w:hAnsi="Calibri" w:cs="Calibri"/>
        </w:rPr>
        <w:t>the</w:t>
      </w:r>
      <w:r w:rsidR="00103D84" w:rsidRPr="00F07398">
        <w:rPr>
          <w:rFonts w:ascii="Calibri" w:hAnsi="Calibri" w:cs="Calibri"/>
        </w:rPr>
        <w:t xml:space="preserve"> variables is valid</w:t>
      </w:r>
      <w:r w:rsidR="00C45A6D" w:rsidRPr="00F07398">
        <w:rPr>
          <w:rFonts w:ascii="Calibri" w:hAnsi="Calibri" w:cs="Calibri"/>
        </w:rPr>
        <w:t>;</w:t>
      </w:r>
      <w:r w:rsidR="00103D84" w:rsidRPr="00F07398">
        <w:rPr>
          <w:rFonts w:ascii="Calibri" w:hAnsi="Calibri" w:cs="Calibri"/>
        </w:rPr>
        <w:t xml:space="preserve"> and the mean VIF indicates that there is no problem with multicollinearity. Under these conditions, </w:t>
      </w:r>
      <w:r w:rsidR="00961DEB" w:rsidRPr="00F07398">
        <w:rPr>
          <w:rFonts w:ascii="Calibri" w:hAnsi="Calibri" w:cs="Calibri"/>
        </w:rPr>
        <w:t>the</w:t>
      </w:r>
      <w:r w:rsidR="00103D84" w:rsidRPr="00F07398">
        <w:rPr>
          <w:rFonts w:ascii="Calibri" w:hAnsi="Calibri" w:cs="Calibri"/>
        </w:rPr>
        <w:t xml:space="preserve"> estimates </w:t>
      </w:r>
      <w:r w:rsidR="00961DEB" w:rsidRPr="00F07398">
        <w:rPr>
          <w:rFonts w:ascii="Calibri" w:hAnsi="Calibri" w:cs="Calibri"/>
        </w:rPr>
        <w:t xml:space="preserve">reported in this study </w:t>
      </w:r>
      <w:r w:rsidR="00103D84" w:rsidRPr="00F07398">
        <w:rPr>
          <w:rFonts w:ascii="Calibri" w:hAnsi="Calibri" w:cs="Calibri"/>
        </w:rPr>
        <w:t>can be regarded as valid</w:t>
      </w:r>
      <w:r w:rsidR="00F66FE1" w:rsidRPr="00F07398">
        <w:rPr>
          <w:rFonts w:ascii="Calibri" w:hAnsi="Calibri" w:cs="Calibri"/>
        </w:rPr>
        <w:t xml:space="preserve"> in spite of the small sample.</w:t>
      </w:r>
    </w:p>
    <w:p w:rsidR="00D679AF" w:rsidRPr="00F07398" w:rsidRDefault="00816B93" w:rsidP="007E30E5">
      <w:pPr>
        <w:jc w:val="both"/>
        <w:rPr>
          <w:rFonts w:ascii="Calibri" w:hAnsi="Calibri" w:cs="Calibri"/>
        </w:rPr>
      </w:pPr>
      <w:r w:rsidRPr="00F07398">
        <w:rPr>
          <w:rFonts w:ascii="Calibri" w:hAnsi="Calibri" w:cs="Calibri"/>
        </w:rPr>
        <w:t xml:space="preserve">     </w:t>
      </w:r>
      <w:r w:rsidR="00D76376" w:rsidRPr="00F07398">
        <w:rPr>
          <w:rFonts w:ascii="Calibri" w:hAnsi="Calibri" w:cs="Calibri"/>
        </w:rPr>
        <w:t>We applied a</w:t>
      </w:r>
      <w:r w:rsidR="0079570B" w:rsidRPr="00F07398">
        <w:rPr>
          <w:rFonts w:ascii="Calibri" w:hAnsi="Calibri" w:cs="Calibri"/>
        </w:rPr>
        <w:t xml:space="preserve"> standard testing-</w:t>
      </w:r>
      <w:r w:rsidR="004C3C6A" w:rsidRPr="00F07398">
        <w:rPr>
          <w:rFonts w:ascii="Calibri" w:hAnsi="Calibri" w:cs="Calibri"/>
        </w:rPr>
        <w:t>down procedure</w:t>
      </w:r>
      <w:r w:rsidR="00351E16" w:rsidRPr="00F07398">
        <w:rPr>
          <w:rFonts w:ascii="Calibri" w:hAnsi="Calibri" w:cs="Calibri"/>
        </w:rPr>
        <w:t xml:space="preserve"> </w:t>
      </w:r>
      <w:r w:rsidR="00D76376" w:rsidRPr="00F07398">
        <w:rPr>
          <w:rFonts w:ascii="Calibri" w:hAnsi="Calibri" w:cs="Calibri"/>
        </w:rPr>
        <w:t>to move</w:t>
      </w:r>
      <w:r w:rsidR="00351E16" w:rsidRPr="00F07398">
        <w:rPr>
          <w:rFonts w:ascii="Calibri" w:hAnsi="Calibri" w:cs="Calibri"/>
        </w:rPr>
        <w:t xml:space="preserve"> from a </w:t>
      </w:r>
      <w:r w:rsidR="00351E16" w:rsidRPr="00F07398">
        <w:rPr>
          <w:rFonts w:ascii="Calibri" w:hAnsi="Calibri" w:cs="Calibri"/>
          <w:i/>
        </w:rPr>
        <w:t>“general”</w:t>
      </w:r>
      <w:r w:rsidR="00351E16" w:rsidRPr="00F07398">
        <w:rPr>
          <w:rFonts w:ascii="Calibri" w:hAnsi="Calibri" w:cs="Calibri"/>
        </w:rPr>
        <w:t xml:space="preserve"> </w:t>
      </w:r>
      <w:r w:rsidR="0058485F" w:rsidRPr="00F07398">
        <w:rPr>
          <w:rFonts w:ascii="Calibri" w:hAnsi="Calibri" w:cs="Calibri"/>
        </w:rPr>
        <w:t xml:space="preserve">regression </w:t>
      </w:r>
      <w:r w:rsidR="00351E16" w:rsidRPr="00F07398">
        <w:rPr>
          <w:rFonts w:ascii="Calibri" w:hAnsi="Calibri" w:cs="Calibri"/>
        </w:rPr>
        <w:t>model</w:t>
      </w:r>
      <w:r w:rsidR="00D76376" w:rsidRPr="00F07398">
        <w:rPr>
          <w:rFonts w:ascii="Calibri" w:hAnsi="Calibri" w:cs="Calibri"/>
        </w:rPr>
        <w:t xml:space="preserve">, which </w:t>
      </w:r>
      <w:r w:rsidR="00351E16" w:rsidRPr="00F07398">
        <w:rPr>
          <w:rFonts w:ascii="Calibri" w:hAnsi="Calibri" w:cs="Calibri"/>
        </w:rPr>
        <w:t>incorporates all theoretically plausible variables</w:t>
      </w:r>
      <w:r w:rsidR="00D76376" w:rsidRPr="00F07398">
        <w:rPr>
          <w:rFonts w:ascii="Calibri" w:hAnsi="Calibri" w:cs="Calibri"/>
        </w:rPr>
        <w:t>,</w:t>
      </w:r>
      <w:r w:rsidR="00351E16" w:rsidRPr="00F07398">
        <w:rPr>
          <w:rFonts w:ascii="Calibri" w:hAnsi="Calibri" w:cs="Calibri"/>
        </w:rPr>
        <w:t xml:space="preserve"> to </w:t>
      </w:r>
      <w:r w:rsidR="00D66D33" w:rsidRPr="00F07398">
        <w:rPr>
          <w:rFonts w:ascii="Calibri" w:hAnsi="Calibri" w:cs="Calibri"/>
        </w:rPr>
        <w:t xml:space="preserve">a </w:t>
      </w:r>
      <w:r w:rsidR="00351E16" w:rsidRPr="00F07398">
        <w:rPr>
          <w:rFonts w:ascii="Calibri" w:hAnsi="Calibri" w:cs="Calibri"/>
          <w:i/>
        </w:rPr>
        <w:t>“specific”</w:t>
      </w:r>
      <w:r w:rsidR="00351E16" w:rsidRPr="00F07398">
        <w:rPr>
          <w:rFonts w:ascii="Calibri" w:hAnsi="Calibri" w:cs="Calibri"/>
        </w:rPr>
        <w:t xml:space="preserve"> model</w:t>
      </w:r>
      <w:r w:rsidR="00D76376" w:rsidRPr="00F07398">
        <w:rPr>
          <w:rFonts w:ascii="Calibri" w:hAnsi="Calibri" w:cs="Calibri"/>
        </w:rPr>
        <w:t>, which</w:t>
      </w:r>
      <w:r w:rsidR="006263C4" w:rsidRPr="00F07398">
        <w:rPr>
          <w:rFonts w:ascii="Calibri" w:hAnsi="Calibri" w:cs="Calibri"/>
        </w:rPr>
        <w:t xml:space="preserve"> </w:t>
      </w:r>
      <w:r w:rsidR="00C939CF" w:rsidRPr="00F07398">
        <w:rPr>
          <w:rFonts w:ascii="Calibri" w:hAnsi="Calibri" w:cs="Calibri"/>
        </w:rPr>
        <w:t>is smaller or “parsimonious”</w:t>
      </w:r>
      <w:r w:rsidR="00216A63" w:rsidRPr="00F07398">
        <w:rPr>
          <w:rFonts w:ascii="Calibri" w:hAnsi="Calibri" w:cs="Calibri"/>
        </w:rPr>
        <w:t xml:space="preserve"> and e</w:t>
      </w:r>
      <w:r w:rsidR="00D76376" w:rsidRPr="00F07398">
        <w:rPr>
          <w:rFonts w:ascii="Calibri" w:hAnsi="Calibri" w:cs="Calibri"/>
        </w:rPr>
        <w:t>xcludes all redundant variables. We thus began with a</w:t>
      </w:r>
      <w:r w:rsidR="00216A63" w:rsidRPr="00F07398">
        <w:rPr>
          <w:rFonts w:ascii="Calibri" w:hAnsi="Calibri" w:cs="Calibri"/>
        </w:rPr>
        <w:t xml:space="preserve"> full </w:t>
      </w:r>
      <w:r w:rsidR="00D76376" w:rsidRPr="00F07398">
        <w:rPr>
          <w:rFonts w:ascii="Calibri" w:hAnsi="Calibri" w:cs="Calibri"/>
        </w:rPr>
        <w:t xml:space="preserve">or general </w:t>
      </w:r>
      <w:r w:rsidR="00216A63" w:rsidRPr="00F07398">
        <w:rPr>
          <w:rFonts w:ascii="Calibri" w:hAnsi="Calibri" w:cs="Calibri"/>
        </w:rPr>
        <w:t xml:space="preserve">model that includes individual categories, except the omitted base categories, for </w:t>
      </w:r>
      <w:r w:rsidR="00255B76" w:rsidRPr="0047697B">
        <w:rPr>
          <w:rFonts w:ascii="Calibri" w:hAnsi="Calibri" w:cs="Calibri"/>
          <w:i/>
        </w:rPr>
        <w:t>i</w:t>
      </w:r>
      <w:r w:rsidR="00216A63" w:rsidRPr="0047697B">
        <w:rPr>
          <w:rFonts w:ascii="Calibri" w:hAnsi="Calibri" w:cs="Calibri"/>
          <w:i/>
        </w:rPr>
        <w:t>ncome</w:t>
      </w:r>
      <w:r w:rsidR="00216A63" w:rsidRPr="00F07398">
        <w:rPr>
          <w:rFonts w:ascii="Calibri" w:hAnsi="Calibri" w:cs="Calibri"/>
        </w:rPr>
        <w:t xml:space="preserve">, </w:t>
      </w:r>
      <w:r w:rsidR="00255B76" w:rsidRPr="00F07398">
        <w:rPr>
          <w:rFonts w:ascii="Calibri" w:hAnsi="Calibri" w:cs="Calibri"/>
          <w:i/>
        </w:rPr>
        <w:t>father’s e</w:t>
      </w:r>
      <w:r w:rsidR="00216A63" w:rsidRPr="00F07398">
        <w:rPr>
          <w:rFonts w:ascii="Calibri" w:hAnsi="Calibri" w:cs="Calibri"/>
          <w:i/>
        </w:rPr>
        <w:t>ducation</w:t>
      </w:r>
      <w:r w:rsidR="00216A63" w:rsidRPr="00F07398">
        <w:rPr>
          <w:rFonts w:ascii="Calibri" w:hAnsi="Calibri" w:cs="Calibri"/>
        </w:rPr>
        <w:t xml:space="preserve"> and </w:t>
      </w:r>
      <w:r w:rsidR="00255B76" w:rsidRPr="00F07398">
        <w:rPr>
          <w:rFonts w:ascii="Calibri" w:hAnsi="Calibri" w:cs="Calibri"/>
          <w:i/>
        </w:rPr>
        <w:t>m</w:t>
      </w:r>
      <w:r w:rsidR="00216A63" w:rsidRPr="00F07398">
        <w:rPr>
          <w:rFonts w:ascii="Calibri" w:hAnsi="Calibri" w:cs="Calibri"/>
          <w:i/>
        </w:rPr>
        <w:t>other’s Education</w:t>
      </w:r>
      <w:r w:rsidR="00216A63" w:rsidRPr="00F07398">
        <w:rPr>
          <w:rFonts w:ascii="Calibri" w:hAnsi="Calibri" w:cs="Calibri"/>
        </w:rPr>
        <w:t xml:space="preserve">. </w:t>
      </w:r>
      <w:r w:rsidR="007A71E7" w:rsidRPr="00F07398">
        <w:rPr>
          <w:rFonts w:ascii="Calibri" w:hAnsi="Calibri" w:cs="Calibri"/>
        </w:rPr>
        <w:t xml:space="preserve">(This general model is not reported for reasons of space, but is available on request.) </w:t>
      </w:r>
      <w:r w:rsidR="00D66D33" w:rsidRPr="00F07398">
        <w:rPr>
          <w:rFonts w:ascii="Calibri" w:hAnsi="Calibri" w:cs="Calibri"/>
        </w:rPr>
        <w:t xml:space="preserve">The process of creating </w:t>
      </w:r>
      <w:r w:rsidR="007A71E7" w:rsidRPr="00F07398">
        <w:rPr>
          <w:rFonts w:ascii="Calibri" w:hAnsi="Calibri" w:cs="Calibri"/>
        </w:rPr>
        <w:t>successively more</w:t>
      </w:r>
      <w:r w:rsidR="00D66D33" w:rsidRPr="00F07398">
        <w:rPr>
          <w:rFonts w:ascii="Calibri" w:hAnsi="Calibri" w:cs="Calibri"/>
        </w:rPr>
        <w:t xml:space="preserve"> </w:t>
      </w:r>
      <w:r w:rsidR="00D66D33" w:rsidRPr="00F07398">
        <w:rPr>
          <w:rFonts w:ascii="Calibri" w:hAnsi="Calibri" w:cs="Calibri"/>
          <w:i/>
        </w:rPr>
        <w:t>“specific”</w:t>
      </w:r>
      <w:r w:rsidR="00D66D33" w:rsidRPr="00F07398">
        <w:rPr>
          <w:rFonts w:ascii="Calibri" w:hAnsi="Calibri" w:cs="Calibri"/>
        </w:rPr>
        <w:t xml:space="preserve"> models b</w:t>
      </w:r>
      <w:r w:rsidR="006676FC" w:rsidRPr="00F07398">
        <w:rPr>
          <w:rFonts w:ascii="Calibri" w:hAnsi="Calibri" w:cs="Calibri"/>
        </w:rPr>
        <w:t>egin</w:t>
      </w:r>
      <w:r w:rsidR="00D66D33" w:rsidRPr="00F07398">
        <w:rPr>
          <w:rFonts w:ascii="Calibri" w:hAnsi="Calibri" w:cs="Calibri"/>
        </w:rPr>
        <w:t>s</w:t>
      </w:r>
      <w:r w:rsidR="006676FC" w:rsidRPr="00F07398">
        <w:rPr>
          <w:rFonts w:ascii="Calibri" w:hAnsi="Calibri" w:cs="Calibri"/>
        </w:rPr>
        <w:t xml:space="preserve"> by removing the variable whose estimated effect has the smallest t-statistic (largest p-value) and </w:t>
      </w:r>
      <w:r w:rsidR="00D66D33" w:rsidRPr="00F07398">
        <w:rPr>
          <w:rFonts w:ascii="Calibri" w:hAnsi="Calibri" w:cs="Calibri"/>
        </w:rPr>
        <w:t xml:space="preserve">proceeds to </w:t>
      </w:r>
      <w:r w:rsidR="006676FC" w:rsidRPr="00F07398">
        <w:rPr>
          <w:rFonts w:ascii="Calibri" w:hAnsi="Calibri" w:cs="Calibri"/>
        </w:rPr>
        <w:t xml:space="preserve">estimate the </w:t>
      </w:r>
      <w:r w:rsidR="007A71E7" w:rsidRPr="00F07398">
        <w:rPr>
          <w:rFonts w:ascii="Calibri" w:hAnsi="Calibri" w:cs="Calibri"/>
        </w:rPr>
        <w:t xml:space="preserve">consequently </w:t>
      </w:r>
      <w:r w:rsidR="006676FC" w:rsidRPr="00F07398">
        <w:rPr>
          <w:rFonts w:ascii="Calibri" w:hAnsi="Calibri" w:cs="Calibri"/>
        </w:rPr>
        <w:t xml:space="preserve">reduced model. This procedure is repeated until only variables statistically significant at the 10 per cent level </w:t>
      </w:r>
      <w:r w:rsidR="007A71E7" w:rsidRPr="00F07398">
        <w:rPr>
          <w:rFonts w:ascii="Calibri" w:hAnsi="Calibri" w:cs="Calibri"/>
        </w:rPr>
        <w:t xml:space="preserve">(or better) </w:t>
      </w:r>
      <w:r w:rsidR="006676FC" w:rsidRPr="00F07398">
        <w:rPr>
          <w:rFonts w:ascii="Calibri" w:hAnsi="Calibri" w:cs="Calibri"/>
        </w:rPr>
        <w:t>are retained in the model</w:t>
      </w:r>
      <w:r w:rsidR="00D66D33" w:rsidRPr="00F07398">
        <w:rPr>
          <w:rFonts w:ascii="Calibri" w:hAnsi="Calibri" w:cs="Calibri"/>
        </w:rPr>
        <w:t xml:space="preserve">. These are considered the relevant variables. </w:t>
      </w:r>
      <w:r w:rsidR="006676FC" w:rsidRPr="00F07398">
        <w:rPr>
          <w:rFonts w:ascii="Calibri" w:hAnsi="Calibri" w:cs="Calibri"/>
        </w:rPr>
        <w:t xml:space="preserve">Of course, this criterion does not apply to the </w:t>
      </w:r>
      <w:r w:rsidR="006676FC" w:rsidRPr="00F07398">
        <w:rPr>
          <w:rFonts w:ascii="Calibri" w:hAnsi="Calibri" w:cs="Calibri"/>
          <w:i/>
        </w:rPr>
        <w:t>gender-</w:t>
      </w:r>
      <w:r w:rsidR="005F04C5" w:rsidRPr="005F04C5">
        <w:rPr>
          <w:rFonts w:ascii="Calibri" w:hAnsi="Calibri" w:cs="Calibri"/>
          <w:i/>
        </w:rPr>
        <w:t xml:space="preserve">entrepreneurship </w:t>
      </w:r>
      <w:r w:rsidR="006676FC" w:rsidRPr="00F07398">
        <w:rPr>
          <w:rFonts w:ascii="Calibri" w:hAnsi="Calibri" w:cs="Calibri"/>
          <w:i/>
        </w:rPr>
        <w:t>education</w:t>
      </w:r>
      <w:r w:rsidR="006676FC" w:rsidRPr="00F07398">
        <w:rPr>
          <w:rFonts w:ascii="Calibri" w:hAnsi="Calibri" w:cs="Calibri"/>
        </w:rPr>
        <w:t xml:space="preserve"> interaction, because this cannot be separated fr</w:t>
      </w:r>
      <w:r w:rsidR="00D66D33" w:rsidRPr="00F07398">
        <w:rPr>
          <w:rFonts w:ascii="Calibri" w:hAnsi="Calibri" w:cs="Calibri"/>
        </w:rPr>
        <w:t>om its two component variables.</w:t>
      </w:r>
      <w:r w:rsidR="006676FC" w:rsidRPr="00F07398">
        <w:rPr>
          <w:rFonts w:ascii="Calibri" w:hAnsi="Calibri" w:cs="Calibri"/>
        </w:rPr>
        <w:t xml:space="preserve"> Testing down results in </w:t>
      </w:r>
      <w:r w:rsidR="002B6881" w:rsidRPr="00F07398">
        <w:rPr>
          <w:rFonts w:ascii="Calibri" w:hAnsi="Calibri" w:cs="Calibri"/>
        </w:rPr>
        <w:t>the</w:t>
      </w:r>
      <w:r w:rsidR="00216A63" w:rsidRPr="00F07398">
        <w:rPr>
          <w:rFonts w:ascii="Calibri" w:hAnsi="Calibri" w:cs="Calibri"/>
        </w:rPr>
        <w:t xml:space="preserve"> </w:t>
      </w:r>
      <w:r w:rsidR="006676FC" w:rsidRPr="00F07398">
        <w:rPr>
          <w:rFonts w:ascii="Calibri" w:hAnsi="Calibri" w:cs="Calibri"/>
        </w:rPr>
        <w:t xml:space="preserve">parsimonious or </w:t>
      </w:r>
      <w:r w:rsidR="006676FC" w:rsidRPr="00F07398">
        <w:rPr>
          <w:rFonts w:ascii="Calibri" w:hAnsi="Calibri" w:cs="Calibri"/>
          <w:i/>
        </w:rPr>
        <w:t>"specific model"</w:t>
      </w:r>
      <w:r w:rsidR="002B6881" w:rsidRPr="00F07398">
        <w:rPr>
          <w:rFonts w:ascii="Calibri" w:hAnsi="Calibri" w:cs="Calibri"/>
        </w:rPr>
        <w:t xml:space="preserve"> reported in Table 5. T</w:t>
      </w:r>
      <w:r w:rsidR="006676FC" w:rsidRPr="00F07398">
        <w:rPr>
          <w:rFonts w:ascii="Calibri" w:hAnsi="Calibri" w:cs="Calibri"/>
        </w:rPr>
        <w:t xml:space="preserve">his parsimonious model </w:t>
      </w:r>
      <w:r w:rsidR="00D66D33" w:rsidRPr="00F07398">
        <w:rPr>
          <w:rFonts w:ascii="Calibri" w:hAnsi="Calibri" w:cs="Calibri"/>
        </w:rPr>
        <w:t xml:space="preserve">is </w:t>
      </w:r>
      <w:r w:rsidR="006676FC" w:rsidRPr="00F07398">
        <w:rPr>
          <w:rFonts w:ascii="Calibri" w:hAnsi="Calibri" w:cs="Calibri"/>
        </w:rPr>
        <w:t>the platform for further post-estimation analysis</w:t>
      </w:r>
      <w:r w:rsidR="00D555EF" w:rsidRPr="00F07398">
        <w:rPr>
          <w:rFonts w:ascii="Calibri" w:hAnsi="Calibri" w:cs="Calibri"/>
        </w:rPr>
        <w:t xml:space="preserve"> (</w:t>
      </w:r>
      <w:r w:rsidR="002B6881" w:rsidRPr="00F07398">
        <w:rPr>
          <w:rFonts w:ascii="Calibri" w:hAnsi="Calibri" w:cs="Calibri"/>
        </w:rPr>
        <w:t>s</w:t>
      </w:r>
      <w:r w:rsidR="00D555EF" w:rsidRPr="00F07398">
        <w:rPr>
          <w:rFonts w:ascii="Calibri" w:hAnsi="Calibri" w:cs="Calibri"/>
        </w:rPr>
        <w:t xml:space="preserve">ee </w:t>
      </w:r>
      <w:r w:rsidR="0093182C" w:rsidRPr="00F07398">
        <w:rPr>
          <w:rFonts w:ascii="Calibri" w:hAnsi="Calibri" w:cs="Calibri"/>
        </w:rPr>
        <w:t>T</w:t>
      </w:r>
      <w:r w:rsidR="00D555EF" w:rsidRPr="00F07398">
        <w:rPr>
          <w:rFonts w:ascii="Calibri" w:hAnsi="Calibri" w:cs="Calibri"/>
        </w:rPr>
        <w:t xml:space="preserve">able </w:t>
      </w:r>
      <w:r w:rsidR="002B6881" w:rsidRPr="00F07398">
        <w:rPr>
          <w:rFonts w:ascii="Calibri" w:hAnsi="Calibri" w:cs="Calibri"/>
        </w:rPr>
        <w:t>6</w:t>
      </w:r>
      <w:r w:rsidR="00D555EF" w:rsidRPr="00F07398">
        <w:rPr>
          <w:rFonts w:ascii="Calibri" w:hAnsi="Calibri" w:cs="Calibri"/>
        </w:rPr>
        <w:t>)</w:t>
      </w:r>
      <w:r w:rsidR="006676FC" w:rsidRPr="00F07398">
        <w:rPr>
          <w:rFonts w:ascii="Calibri" w:hAnsi="Calibri" w:cs="Calibri"/>
        </w:rPr>
        <w:t>.</w:t>
      </w:r>
    </w:p>
    <w:p w:rsidR="007E63AA" w:rsidRPr="00F07398" w:rsidRDefault="007E63AA" w:rsidP="007E63AA">
      <w:pPr>
        <w:jc w:val="both"/>
        <w:rPr>
          <w:rFonts w:ascii="Calibri" w:hAnsi="Calibri" w:cs="Calibri"/>
        </w:rPr>
      </w:pPr>
    </w:p>
    <w:p w:rsidR="007E63AA" w:rsidRPr="00F07398" w:rsidRDefault="007E63AA" w:rsidP="007E63AA">
      <w:pPr>
        <w:jc w:val="both"/>
        <w:rPr>
          <w:rFonts w:ascii="Calibri" w:hAnsi="Calibri" w:cs="Calibri"/>
        </w:rPr>
      </w:pPr>
      <w:r w:rsidRPr="00F07398">
        <w:rPr>
          <w:rFonts w:ascii="Calibri" w:hAnsi="Calibri" w:cs="Calibri"/>
        </w:rPr>
        <w:t>Table 5. Determinates of enterprising tendency (GET): final parsimonious model</w:t>
      </w:r>
      <w:r w:rsidR="003F4CC1" w:rsidRPr="00F07398">
        <w:rPr>
          <w:rFonts w:ascii="Calibri" w:hAnsi="Calibri" w:cs="Calibri"/>
        </w:rPr>
        <w:t xml:space="preserve"> with model diagnostics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17"/>
        <w:gridCol w:w="1418"/>
        <w:gridCol w:w="478"/>
        <w:gridCol w:w="1560"/>
      </w:tblGrid>
      <w:tr w:rsidR="003C47B8" w:rsidRPr="00F07398" w:rsidTr="003C47B8">
        <w:trPr>
          <w:trHeight w:val="68"/>
        </w:trPr>
        <w:tc>
          <w:tcPr>
            <w:tcW w:w="3119" w:type="dxa"/>
            <w:tcBorders>
              <w:top w:val="single" w:sz="4" w:space="0" w:color="auto"/>
              <w:bottom w:val="single" w:sz="4" w:space="0" w:color="auto"/>
            </w:tcBorders>
            <w:noWrap/>
            <w:vAlign w:val="center"/>
            <w:hideMark/>
          </w:tcPr>
          <w:p w:rsidR="003C47B8" w:rsidRPr="003C47B8" w:rsidRDefault="003C47B8" w:rsidP="003C47B8">
            <w:pPr>
              <w:jc w:val="both"/>
              <w:rPr>
                <w:rFonts w:ascii="Calibri" w:hAnsi="Calibri" w:cs="Calibri"/>
                <w:sz w:val="22"/>
                <w:szCs w:val="18"/>
              </w:rPr>
            </w:pPr>
            <w:r w:rsidRPr="003C47B8">
              <w:rPr>
                <w:rFonts w:ascii="Calibri" w:hAnsi="Calibri" w:cs="Calibri"/>
                <w:sz w:val="22"/>
                <w:szCs w:val="18"/>
              </w:rPr>
              <w:t>Dependent variable: GET</w:t>
            </w:r>
          </w:p>
        </w:tc>
        <w:tc>
          <w:tcPr>
            <w:tcW w:w="1417" w:type="dxa"/>
            <w:tcBorders>
              <w:top w:val="single" w:sz="4" w:space="0" w:color="auto"/>
              <w:bottom w:val="single" w:sz="4" w:space="0" w:color="auto"/>
            </w:tcBorders>
            <w:noWrap/>
            <w:vAlign w:val="center"/>
            <w:hideMark/>
          </w:tcPr>
          <w:p w:rsidR="003C47B8" w:rsidRPr="003C47B8" w:rsidRDefault="003C47B8" w:rsidP="003C47B8">
            <w:pPr>
              <w:jc w:val="right"/>
              <w:rPr>
                <w:rFonts w:ascii="Calibri" w:hAnsi="Calibri" w:cs="Calibri"/>
                <w:sz w:val="22"/>
                <w:szCs w:val="18"/>
              </w:rPr>
            </w:pPr>
            <w:r w:rsidRPr="003C47B8">
              <w:rPr>
                <w:rFonts w:ascii="Calibri" w:hAnsi="Calibri" w:cs="Calibri"/>
                <w:sz w:val="22"/>
                <w:szCs w:val="18"/>
              </w:rPr>
              <w:t>Coefficient</w:t>
            </w:r>
          </w:p>
        </w:tc>
        <w:tc>
          <w:tcPr>
            <w:tcW w:w="1418" w:type="dxa"/>
            <w:tcBorders>
              <w:top w:val="single" w:sz="4" w:space="0" w:color="auto"/>
              <w:bottom w:val="single" w:sz="4" w:space="0" w:color="auto"/>
            </w:tcBorders>
            <w:noWrap/>
            <w:vAlign w:val="center"/>
            <w:hideMark/>
          </w:tcPr>
          <w:p w:rsidR="003C47B8" w:rsidRPr="003C47B8" w:rsidRDefault="00A2493C" w:rsidP="003C47B8">
            <w:pPr>
              <w:jc w:val="right"/>
              <w:rPr>
                <w:rFonts w:ascii="Calibri" w:hAnsi="Calibri" w:cs="Calibri"/>
                <w:sz w:val="22"/>
                <w:szCs w:val="18"/>
              </w:rPr>
            </w:pPr>
            <w:r>
              <w:rPr>
                <w:rFonts w:ascii="Calibri" w:hAnsi="Calibri" w:cs="Calibri"/>
                <w:sz w:val="22"/>
                <w:szCs w:val="18"/>
              </w:rPr>
              <w:t>t</w:t>
            </w:r>
            <w:r w:rsidR="003C47B8" w:rsidRPr="003C47B8">
              <w:rPr>
                <w:rFonts w:ascii="Calibri" w:hAnsi="Calibri" w:cs="Calibri"/>
                <w:sz w:val="22"/>
                <w:szCs w:val="18"/>
              </w:rPr>
              <w:t>-Statistic</w:t>
            </w:r>
          </w:p>
        </w:tc>
        <w:tc>
          <w:tcPr>
            <w:tcW w:w="478" w:type="dxa"/>
            <w:tcBorders>
              <w:top w:val="single" w:sz="4" w:space="0" w:color="auto"/>
              <w:bottom w:val="single" w:sz="4" w:space="0" w:color="auto"/>
            </w:tcBorders>
            <w:vAlign w:val="center"/>
          </w:tcPr>
          <w:p w:rsidR="003C47B8" w:rsidRPr="003C47B8" w:rsidRDefault="003C47B8" w:rsidP="003C47B8">
            <w:pPr>
              <w:jc w:val="both"/>
              <w:rPr>
                <w:rFonts w:ascii="Calibri" w:hAnsi="Calibri" w:cs="Calibri"/>
                <w:sz w:val="22"/>
                <w:szCs w:val="18"/>
              </w:rPr>
            </w:pPr>
          </w:p>
        </w:tc>
        <w:tc>
          <w:tcPr>
            <w:tcW w:w="1560" w:type="dxa"/>
            <w:tcBorders>
              <w:top w:val="single" w:sz="4" w:space="0" w:color="auto"/>
              <w:bottom w:val="single" w:sz="4" w:space="0" w:color="auto"/>
            </w:tcBorders>
            <w:vAlign w:val="center"/>
          </w:tcPr>
          <w:p w:rsidR="003C47B8" w:rsidRPr="003C47B8" w:rsidRDefault="003C47B8" w:rsidP="003C47B8">
            <w:pPr>
              <w:jc w:val="both"/>
              <w:rPr>
                <w:rFonts w:ascii="Calibri" w:hAnsi="Calibri" w:cs="Calibri"/>
                <w:sz w:val="22"/>
                <w:szCs w:val="18"/>
              </w:rPr>
            </w:pPr>
            <w:r w:rsidRPr="003C47B8">
              <w:rPr>
                <w:rFonts w:ascii="Calibri" w:hAnsi="Calibri" w:cs="Calibri"/>
                <w:sz w:val="22"/>
                <w:szCs w:val="18"/>
              </w:rPr>
              <w:t>P&gt;|t|</w:t>
            </w:r>
          </w:p>
        </w:tc>
      </w:tr>
      <w:tr w:rsidR="003C47B8" w:rsidRPr="00F07398" w:rsidTr="003C47B8">
        <w:trPr>
          <w:trHeight w:val="213"/>
        </w:trPr>
        <w:tc>
          <w:tcPr>
            <w:tcW w:w="3119" w:type="dxa"/>
            <w:tcBorders>
              <w:top w:val="single" w:sz="4" w:space="0" w:color="auto"/>
            </w:tcBorders>
            <w:noWrap/>
            <w:vAlign w:val="center"/>
            <w:hideMark/>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Gender</w:t>
            </w:r>
          </w:p>
        </w:tc>
        <w:tc>
          <w:tcPr>
            <w:tcW w:w="1417" w:type="dxa"/>
            <w:tcBorders>
              <w:top w:val="single" w:sz="4" w:space="0" w:color="auto"/>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9.461</w:t>
            </w:r>
          </w:p>
        </w:tc>
        <w:tc>
          <w:tcPr>
            <w:tcW w:w="1418" w:type="dxa"/>
            <w:tcBorders>
              <w:top w:val="single" w:sz="4" w:space="0" w:color="auto"/>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2.04</w:t>
            </w:r>
          </w:p>
        </w:tc>
        <w:tc>
          <w:tcPr>
            <w:tcW w:w="478" w:type="dxa"/>
            <w:tcBorders>
              <w:top w:val="single" w:sz="4" w:space="0" w:color="auto"/>
            </w:tcBorders>
            <w:vAlign w:val="center"/>
          </w:tcPr>
          <w:p w:rsidR="003C47B8" w:rsidRPr="003C47B8" w:rsidRDefault="003C47B8" w:rsidP="003C47B8">
            <w:pPr>
              <w:jc w:val="both"/>
              <w:rPr>
                <w:rFonts w:ascii="Calibri" w:hAnsi="Calibri" w:cs="Calibri"/>
                <w:sz w:val="20"/>
                <w:szCs w:val="18"/>
              </w:rPr>
            </w:pPr>
          </w:p>
        </w:tc>
        <w:tc>
          <w:tcPr>
            <w:tcW w:w="1560" w:type="dxa"/>
            <w:tcBorders>
              <w:top w:val="single" w:sz="4" w:space="0" w:color="auto"/>
            </w:tcBorders>
            <w:vAlign w:val="center"/>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0.046**</w:t>
            </w:r>
          </w:p>
        </w:tc>
      </w:tr>
      <w:tr w:rsidR="003C47B8" w:rsidRPr="00F07398" w:rsidTr="003C47B8">
        <w:trPr>
          <w:trHeight w:val="213"/>
        </w:trPr>
        <w:tc>
          <w:tcPr>
            <w:tcW w:w="3119" w:type="dxa"/>
            <w:tcBorders>
              <w:bottom w:val="nil"/>
            </w:tcBorders>
            <w:noWrap/>
            <w:vAlign w:val="center"/>
            <w:hideMark/>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Entrepreneurship education (EE)</w:t>
            </w:r>
          </w:p>
        </w:tc>
        <w:tc>
          <w:tcPr>
            <w:tcW w:w="1417" w:type="dxa"/>
            <w:tcBorders>
              <w:bottom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9.427</w:t>
            </w:r>
          </w:p>
        </w:tc>
        <w:tc>
          <w:tcPr>
            <w:tcW w:w="1418" w:type="dxa"/>
            <w:tcBorders>
              <w:bottom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1.80</w:t>
            </w:r>
          </w:p>
        </w:tc>
        <w:tc>
          <w:tcPr>
            <w:tcW w:w="478" w:type="dxa"/>
            <w:tcBorders>
              <w:bottom w:val="nil"/>
            </w:tcBorders>
            <w:vAlign w:val="center"/>
          </w:tcPr>
          <w:p w:rsidR="003C47B8" w:rsidRPr="003C47B8" w:rsidRDefault="003C47B8" w:rsidP="003C47B8">
            <w:pPr>
              <w:jc w:val="both"/>
              <w:rPr>
                <w:rFonts w:ascii="Calibri" w:hAnsi="Calibri" w:cs="Calibri"/>
                <w:sz w:val="20"/>
                <w:szCs w:val="18"/>
              </w:rPr>
            </w:pPr>
          </w:p>
        </w:tc>
        <w:tc>
          <w:tcPr>
            <w:tcW w:w="1560" w:type="dxa"/>
            <w:tcBorders>
              <w:bottom w:val="nil"/>
            </w:tcBorders>
            <w:vAlign w:val="center"/>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0.077*</w:t>
            </w:r>
          </w:p>
        </w:tc>
      </w:tr>
      <w:tr w:rsidR="003C47B8" w:rsidRPr="00F07398" w:rsidTr="003C47B8">
        <w:trPr>
          <w:trHeight w:val="172"/>
        </w:trPr>
        <w:tc>
          <w:tcPr>
            <w:tcW w:w="3119" w:type="dxa"/>
            <w:tcBorders>
              <w:top w:val="nil"/>
              <w:left w:val="nil"/>
              <w:bottom w:val="nil"/>
              <w:right w:val="nil"/>
            </w:tcBorders>
            <w:noWrap/>
            <w:vAlign w:val="center"/>
            <w:hideMark/>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Interaction: Gender &amp; EE</w:t>
            </w:r>
          </w:p>
        </w:tc>
        <w:tc>
          <w:tcPr>
            <w:tcW w:w="1417" w:type="dxa"/>
            <w:tcBorders>
              <w:top w:val="nil"/>
              <w:left w:val="nil"/>
              <w:bottom w:val="nil"/>
              <w:right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-4.821</w:t>
            </w:r>
          </w:p>
        </w:tc>
        <w:tc>
          <w:tcPr>
            <w:tcW w:w="1418" w:type="dxa"/>
            <w:tcBorders>
              <w:top w:val="nil"/>
              <w:left w:val="nil"/>
              <w:bottom w:val="nil"/>
              <w:right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-0.89</w:t>
            </w:r>
          </w:p>
        </w:tc>
        <w:tc>
          <w:tcPr>
            <w:tcW w:w="478" w:type="dxa"/>
            <w:tcBorders>
              <w:top w:val="nil"/>
              <w:left w:val="nil"/>
              <w:bottom w:val="nil"/>
              <w:right w:val="nil"/>
            </w:tcBorders>
            <w:vAlign w:val="center"/>
          </w:tcPr>
          <w:p w:rsidR="003C47B8" w:rsidRPr="003C47B8" w:rsidRDefault="003C47B8" w:rsidP="003C47B8">
            <w:pPr>
              <w:jc w:val="both"/>
              <w:rPr>
                <w:rFonts w:ascii="Calibri" w:hAnsi="Calibri" w:cs="Calibri"/>
                <w:sz w:val="20"/>
                <w:szCs w:val="18"/>
              </w:rPr>
            </w:pPr>
          </w:p>
        </w:tc>
        <w:tc>
          <w:tcPr>
            <w:tcW w:w="1560" w:type="dxa"/>
            <w:tcBorders>
              <w:top w:val="nil"/>
              <w:left w:val="nil"/>
              <w:bottom w:val="nil"/>
              <w:right w:val="nil"/>
            </w:tcBorders>
            <w:vAlign w:val="center"/>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0.377</w:t>
            </w:r>
          </w:p>
        </w:tc>
      </w:tr>
      <w:tr w:rsidR="003C47B8" w:rsidRPr="00F07398" w:rsidTr="003C47B8">
        <w:trPr>
          <w:trHeight w:val="213"/>
        </w:trPr>
        <w:tc>
          <w:tcPr>
            <w:tcW w:w="3119" w:type="dxa"/>
            <w:tcBorders>
              <w:top w:val="nil"/>
              <w:left w:val="nil"/>
              <w:bottom w:val="nil"/>
              <w:right w:val="nil"/>
            </w:tcBorders>
            <w:noWrap/>
            <w:vAlign w:val="center"/>
            <w:hideMark/>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Hometown</w:t>
            </w:r>
          </w:p>
        </w:tc>
        <w:tc>
          <w:tcPr>
            <w:tcW w:w="1417" w:type="dxa"/>
            <w:tcBorders>
              <w:top w:val="nil"/>
              <w:left w:val="nil"/>
              <w:bottom w:val="nil"/>
              <w:right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2.940</w:t>
            </w:r>
          </w:p>
        </w:tc>
        <w:tc>
          <w:tcPr>
            <w:tcW w:w="1418" w:type="dxa"/>
            <w:tcBorders>
              <w:top w:val="nil"/>
              <w:left w:val="nil"/>
              <w:bottom w:val="nil"/>
              <w:right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1.82</w:t>
            </w:r>
          </w:p>
        </w:tc>
        <w:tc>
          <w:tcPr>
            <w:tcW w:w="478" w:type="dxa"/>
            <w:tcBorders>
              <w:top w:val="nil"/>
              <w:left w:val="nil"/>
              <w:bottom w:val="nil"/>
              <w:right w:val="nil"/>
            </w:tcBorders>
            <w:vAlign w:val="center"/>
          </w:tcPr>
          <w:p w:rsidR="003C47B8" w:rsidRPr="003C47B8" w:rsidRDefault="003C47B8" w:rsidP="003C47B8">
            <w:pPr>
              <w:jc w:val="both"/>
              <w:rPr>
                <w:rFonts w:ascii="Calibri" w:hAnsi="Calibri" w:cs="Calibri"/>
                <w:sz w:val="20"/>
                <w:szCs w:val="18"/>
              </w:rPr>
            </w:pPr>
          </w:p>
        </w:tc>
        <w:tc>
          <w:tcPr>
            <w:tcW w:w="1560" w:type="dxa"/>
            <w:tcBorders>
              <w:top w:val="nil"/>
              <w:left w:val="nil"/>
              <w:bottom w:val="nil"/>
              <w:right w:val="nil"/>
            </w:tcBorders>
            <w:vAlign w:val="center"/>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0.074*</w:t>
            </w:r>
          </w:p>
        </w:tc>
      </w:tr>
      <w:tr w:rsidR="003C47B8" w:rsidRPr="00F07398" w:rsidTr="003C47B8">
        <w:trPr>
          <w:trHeight w:val="213"/>
        </w:trPr>
        <w:tc>
          <w:tcPr>
            <w:tcW w:w="3119" w:type="dxa"/>
            <w:tcBorders>
              <w:top w:val="nil"/>
              <w:left w:val="nil"/>
              <w:bottom w:val="nil"/>
              <w:right w:val="nil"/>
            </w:tcBorders>
            <w:noWrap/>
            <w:vAlign w:val="center"/>
            <w:hideMark/>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Family business</w:t>
            </w:r>
          </w:p>
        </w:tc>
        <w:tc>
          <w:tcPr>
            <w:tcW w:w="1417" w:type="dxa"/>
            <w:tcBorders>
              <w:top w:val="nil"/>
              <w:left w:val="nil"/>
              <w:bottom w:val="nil"/>
              <w:right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4.567</w:t>
            </w:r>
          </w:p>
        </w:tc>
        <w:tc>
          <w:tcPr>
            <w:tcW w:w="1418" w:type="dxa"/>
            <w:tcBorders>
              <w:top w:val="nil"/>
              <w:left w:val="nil"/>
              <w:bottom w:val="nil"/>
              <w:right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1.96</w:t>
            </w:r>
          </w:p>
        </w:tc>
        <w:tc>
          <w:tcPr>
            <w:tcW w:w="478" w:type="dxa"/>
            <w:tcBorders>
              <w:top w:val="nil"/>
              <w:left w:val="nil"/>
              <w:bottom w:val="nil"/>
              <w:right w:val="nil"/>
            </w:tcBorders>
            <w:vAlign w:val="center"/>
          </w:tcPr>
          <w:p w:rsidR="003C47B8" w:rsidRPr="003C47B8" w:rsidRDefault="003C47B8" w:rsidP="003C47B8">
            <w:pPr>
              <w:jc w:val="both"/>
              <w:rPr>
                <w:rFonts w:ascii="Calibri" w:hAnsi="Calibri" w:cs="Calibri"/>
                <w:sz w:val="20"/>
                <w:szCs w:val="18"/>
              </w:rPr>
            </w:pPr>
          </w:p>
        </w:tc>
        <w:tc>
          <w:tcPr>
            <w:tcW w:w="1560" w:type="dxa"/>
            <w:tcBorders>
              <w:top w:val="nil"/>
              <w:left w:val="nil"/>
              <w:bottom w:val="nil"/>
              <w:right w:val="nil"/>
            </w:tcBorders>
            <w:vAlign w:val="center"/>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0.055*</w:t>
            </w:r>
          </w:p>
        </w:tc>
      </w:tr>
      <w:tr w:rsidR="003C47B8" w:rsidRPr="00F07398" w:rsidTr="003C47B8">
        <w:trPr>
          <w:trHeight w:val="213"/>
        </w:trPr>
        <w:tc>
          <w:tcPr>
            <w:tcW w:w="3119" w:type="dxa"/>
            <w:tcBorders>
              <w:top w:val="nil"/>
              <w:left w:val="nil"/>
              <w:bottom w:val="single" w:sz="4" w:space="0" w:color="auto"/>
              <w:right w:val="nil"/>
            </w:tcBorders>
            <w:noWrap/>
            <w:vAlign w:val="center"/>
            <w:hideMark/>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Regression constant (intercept)</w:t>
            </w:r>
          </w:p>
        </w:tc>
        <w:tc>
          <w:tcPr>
            <w:tcW w:w="1417" w:type="dxa"/>
            <w:tcBorders>
              <w:top w:val="nil"/>
              <w:left w:val="nil"/>
              <w:bottom w:val="single" w:sz="4" w:space="0" w:color="auto"/>
              <w:right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61.258</w:t>
            </w:r>
          </w:p>
        </w:tc>
        <w:tc>
          <w:tcPr>
            <w:tcW w:w="1418" w:type="dxa"/>
            <w:tcBorders>
              <w:top w:val="nil"/>
              <w:left w:val="nil"/>
              <w:bottom w:val="single" w:sz="4" w:space="0" w:color="auto"/>
              <w:right w:val="nil"/>
            </w:tcBorders>
            <w:noWrap/>
            <w:vAlign w:val="center"/>
            <w:hideMark/>
          </w:tcPr>
          <w:p w:rsidR="003C47B8" w:rsidRPr="003C47B8" w:rsidRDefault="003C47B8" w:rsidP="003C47B8">
            <w:pPr>
              <w:jc w:val="right"/>
              <w:rPr>
                <w:rFonts w:ascii="Calibri" w:hAnsi="Calibri" w:cs="Calibri"/>
                <w:sz w:val="20"/>
                <w:szCs w:val="18"/>
              </w:rPr>
            </w:pPr>
            <w:r w:rsidRPr="003C47B8">
              <w:rPr>
                <w:rFonts w:ascii="Calibri" w:hAnsi="Calibri" w:cs="Calibri"/>
                <w:sz w:val="20"/>
                <w:szCs w:val="18"/>
              </w:rPr>
              <w:t>12.28</w:t>
            </w:r>
          </w:p>
        </w:tc>
        <w:tc>
          <w:tcPr>
            <w:tcW w:w="478" w:type="dxa"/>
            <w:tcBorders>
              <w:top w:val="nil"/>
              <w:left w:val="nil"/>
              <w:bottom w:val="single" w:sz="4" w:space="0" w:color="auto"/>
              <w:right w:val="nil"/>
            </w:tcBorders>
            <w:vAlign w:val="center"/>
          </w:tcPr>
          <w:p w:rsidR="003C47B8" w:rsidRPr="003C47B8" w:rsidRDefault="003C47B8" w:rsidP="003C47B8">
            <w:pPr>
              <w:jc w:val="both"/>
              <w:rPr>
                <w:rFonts w:ascii="Calibri" w:hAnsi="Calibri" w:cs="Calibri"/>
                <w:sz w:val="20"/>
                <w:szCs w:val="18"/>
              </w:rPr>
            </w:pPr>
          </w:p>
        </w:tc>
        <w:tc>
          <w:tcPr>
            <w:tcW w:w="1560" w:type="dxa"/>
            <w:tcBorders>
              <w:top w:val="nil"/>
              <w:left w:val="nil"/>
              <w:bottom w:val="single" w:sz="4" w:space="0" w:color="auto"/>
              <w:right w:val="nil"/>
            </w:tcBorders>
            <w:vAlign w:val="center"/>
          </w:tcPr>
          <w:p w:rsidR="003C47B8" w:rsidRPr="003C47B8" w:rsidRDefault="003C47B8" w:rsidP="003C47B8">
            <w:pPr>
              <w:jc w:val="both"/>
              <w:rPr>
                <w:rFonts w:ascii="Calibri" w:hAnsi="Calibri" w:cs="Calibri"/>
                <w:sz w:val="20"/>
                <w:szCs w:val="18"/>
              </w:rPr>
            </w:pPr>
            <w:r w:rsidRPr="003C47B8">
              <w:rPr>
                <w:rFonts w:ascii="Calibri" w:hAnsi="Calibri" w:cs="Calibri"/>
                <w:sz w:val="20"/>
                <w:szCs w:val="18"/>
              </w:rPr>
              <w:t>0.000***</w:t>
            </w:r>
          </w:p>
        </w:tc>
      </w:tr>
    </w:tbl>
    <w:tbl>
      <w:tblPr>
        <w:tblStyle w:val="TableGrid"/>
        <w:tblpPr w:leftFromText="180" w:rightFromText="180" w:vertAnchor="text" w:horzAnchor="margin" w:tblpY="60"/>
        <w:tblW w:w="0" w:type="auto"/>
        <w:tblLook w:val="04A0" w:firstRow="1" w:lastRow="0" w:firstColumn="1" w:lastColumn="0" w:noHBand="0" w:noVBand="1"/>
      </w:tblPr>
      <w:tblGrid>
        <w:gridCol w:w="3114"/>
        <w:gridCol w:w="4111"/>
        <w:gridCol w:w="1785"/>
      </w:tblGrid>
      <w:tr w:rsidR="007E63AA" w:rsidRPr="00F07398" w:rsidTr="00BF2345">
        <w:tc>
          <w:tcPr>
            <w:tcW w:w="3114"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Number of observations</w:t>
            </w:r>
          </w:p>
        </w:tc>
        <w:tc>
          <w:tcPr>
            <w:tcW w:w="4111" w:type="dxa"/>
            <w:vAlign w:val="center"/>
          </w:tcPr>
          <w:p w:rsidR="007E63AA" w:rsidRPr="003C47B8" w:rsidRDefault="007E63AA" w:rsidP="00837494">
            <w:pPr>
              <w:jc w:val="both"/>
              <w:rPr>
                <w:rFonts w:ascii="Calibri" w:hAnsi="Calibri" w:cs="Calibri"/>
                <w:sz w:val="20"/>
                <w:szCs w:val="18"/>
              </w:rPr>
            </w:pPr>
          </w:p>
        </w:tc>
        <w:tc>
          <w:tcPr>
            <w:tcW w:w="1785"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64</w:t>
            </w:r>
          </w:p>
        </w:tc>
      </w:tr>
      <w:tr w:rsidR="007E63AA" w:rsidRPr="00F07398" w:rsidTr="00BF2345">
        <w:tc>
          <w:tcPr>
            <w:tcW w:w="3114"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R</w:t>
            </w:r>
            <w:r w:rsidRPr="003C47B8">
              <w:rPr>
                <w:rFonts w:ascii="Calibri" w:hAnsi="Calibri" w:cs="Calibri"/>
                <w:sz w:val="20"/>
                <w:szCs w:val="18"/>
                <w:vertAlign w:val="superscript"/>
              </w:rPr>
              <w:t>2</w:t>
            </w:r>
          </w:p>
        </w:tc>
        <w:tc>
          <w:tcPr>
            <w:tcW w:w="4111" w:type="dxa"/>
            <w:vAlign w:val="center"/>
          </w:tcPr>
          <w:p w:rsidR="007E63AA" w:rsidRPr="003C47B8" w:rsidRDefault="007E63AA" w:rsidP="00837494">
            <w:pPr>
              <w:jc w:val="both"/>
              <w:rPr>
                <w:rFonts w:ascii="Calibri" w:hAnsi="Calibri" w:cs="Calibri"/>
                <w:sz w:val="20"/>
                <w:szCs w:val="18"/>
              </w:rPr>
            </w:pPr>
          </w:p>
        </w:tc>
        <w:tc>
          <w:tcPr>
            <w:tcW w:w="1785"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0.318</w:t>
            </w:r>
          </w:p>
        </w:tc>
      </w:tr>
      <w:tr w:rsidR="007E63AA" w:rsidRPr="00F07398" w:rsidTr="00BF2345">
        <w:tc>
          <w:tcPr>
            <w:tcW w:w="3114" w:type="dxa"/>
            <w:vAlign w:val="center"/>
          </w:tcPr>
          <w:p w:rsidR="007E63AA" w:rsidRPr="003C47B8" w:rsidRDefault="007E63AA" w:rsidP="00837494">
            <w:pPr>
              <w:jc w:val="both"/>
              <w:rPr>
                <w:rFonts w:ascii="Calibri" w:hAnsi="Calibri" w:cs="Calibri"/>
                <w:sz w:val="20"/>
                <w:szCs w:val="18"/>
                <w:lang w:val="en-US"/>
              </w:rPr>
            </w:pPr>
            <w:r w:rsidRPr="003C47B8">
              <w:rPr>
                <w:rFonts w:ascii="Calibri" w:hAnsi="Calibri" w:cs="Calibri"/>
                <w:sz w:val="20"/>
                <w:szCs w:val="18"/>
                <w:lang w:val="en-US"/>
              </w:rPr>
              <w:t>F-test of joint significance</w:t>
            </w:r>
          </w:p>
          <w:p w:rsidR="007E63AA" w:rsidRPr="003C47B8" w:rsidRDefault="007E63AA" w:rsidP="00837494">
            <w:pPr>
              <w:jc w:val="both"/>
              <w:rPr>
                <w:rFonts w:ascii="Calibri" w:hAnsi="Calibri" w:cs="Calibri"/>
                <w:sz w:val="20"/>
                <w:szCs w:val="18"/>
                <w:lang w:val="en-US"/>
              </w:rPr>
            </w:pPr>
          </w:p>
        </w:tc>
        <w:tc>
          <w:tcPr>
            <w:tcW w:w="4111" w:type="dxa"/>
            <w:vAlign w:val="center"/>
          </w:tcPr>
          <w:p w:rsidR="007E63AA" w:rsidRPr="003C47B8" w:rsidRDefault="007E63AA" w:rsidP="00BF2345">
            <w:pPr>
              <w:rPr>
                <w:rFonts w:ascii="Calibri" w:hAnsi="Calibri" w:cs="Calibri"/>
                <w:sz w:val="20"/>
                <w:szCs w:val="18"/>
              </w:rPr>
            </w:pPr>
            <w:r w:rsidRPr="003C47B8">
              <w:rPr>
                <w:rFonts w:ascii="Calibri" w:hAnsi="Calibri" w:cs="Calibri"/>
                <w:sz w:val="20"/>
                <w:szCs w:val="18"/>
                <w:lang w:val="en-US"/>
              </w:rPr>
              <w:t>Ho: The estimated coefficients on the</w:t>
            </w:r>
            <w:r w:rsidR="00DA68F3" w:rsidRPr="003C47B8">
              <w:rPr>
                <w:rFonts w:ascii="Calibri" w:hAnsi="Calibri" w:cs="Calibri"/>
                <w:sz w:val="20"/>
                <w:szCs w:val="18"/>
                <w:lang w:val="en-US"/>
              </w:rPr>
              <w:t xml:space="preserve"> </w:t>
            </w:r>
            <w:r w:rsidRPr="003C47B8">
              <w:rPr>
                <w:rFonts w:ascii="Calibri" w:hAnsi="Calibri" w:cs="Calibri"/>
                <w:sz w:val="20"/>
                <w:szCs w:val="18"/>
                <w:lang w:val="en-US"/>
              </w:rPr>
              <w:t>independent variables are jointly equal to zero</w:t>
            </w:r>
          </w:p>
        </w:tc>
        <w:tc>
          <w:tcPr>
            <w:tcW w:w="1785" w:type="dxa"/>
            <w:vAlign w:val="center"/>
          </w:tcPr>
          <w:p w:rsidR="007E63AA" w:rsidRPr="003C47B8" w:rsidRDefault="007E63AA" w:rsidP="00DA68F3">
            <w:pPr>
              <w:rPr>
                <w:rFonts w:ascii="Calibri" w:hAnsi="Calibri" w:cs="Calibri"/>
                <w:sz w:val="20"/>
                <w:szCs w:val="18"/>
              </w:rPr>
            </w:pPr>
            <w:r w:rsidRPr="003C47B8">
              <w:rPr>
                <w:rFonts w:ascii="Calibri" w:hAnsi="Calibri" w:cs="Calibri"/>
                <w:sz w:val="20"/>
                <w:szCs w:val="18"/>
              </w:rPr>
              <w:t>F(5, 58)=3.96                                              Prob&gt;F=0.004</w:t>
            </w:r>
          </w:p>
        </w:tc>
      </w:tr>
      <w:tr w:rsidR="007E63AA" w:rsidRPr="00F07398" w:rsidTr="00BF2345">
        <w:tc>
          <w:tcPr>
            <w:tcW w:w="3114" w:type="dxa"/>
            <w:vAlign w:val="center"/>
          </w:tcPr>
          <w:p w:rsidR="007E63AA" w:rsidRPr="003C47B8" w:rsidRDefault="007E63AA" w:rsidP="00837494">
            <w:pPr>
              <w:jc w:val="both"/>
              <w:rPr>
                <w:rFonts w:ascii="Calibri" w:hAnsi="Calibri" w:cs="Calibri"/>
                <w:sz w:val="20"/>
                <w:szCs w:val="18"/>
                <w:lang w:val="en-US"/>
              </w:rPr>
            </w:pPr>
            <w:r w:rsidRPr="003C47B8">
              <w:rPr>
                <w:rFonts w:ascii="Calibri" w:hAnsi="Calibri" w:cs="Calibri"/>
                <w:sz w:val="20"/>
                <w:szCs w:val="18"/>
                <w:lang w:val="en-US"/>
              </w:rPr>
              <w:t xml:space="preserve">Mean VIF </w:t>
            </w:r>
          </w:p>
        </w:tc>
        <w:tc>
          <w:tcPr>
            <w:tcW w:w="4111" w:type="dxa"/>
            <w:vAlign w:val="center"/>
          </w:tcPr>
          <w:p w:rsidR="007E63AA" w:rsidRPr="003C47B8" w:rsidRDefault="007E63AA" w:rsidP="00BF2345">
            <w:pPr>
              <w:rPr>
                <w:rFonts w:ascii="Calibri" w:hAnsi="Calibri" w:cs="Calibri"/>
                <w:sz w:val="20"/>
                <w:szCs w:val="18"/>
              </w:rPr>
            </w:pPr>
          </w:p>
        </w:tc>
        <w:tc>
          <w:tcPr>
            <w:tcW w:w="1785"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2.41</w:t>
            </w:r>
          </w:p>
        </w:tc>
      </w:tr>
      <w:tr w:rsidR="007E63AA" w:rsidRPr="00F07398" w:rsidTr="00BF2345">
        <w:tc>
          <w:tcPr>
            <w:tcW w:w="3114" w:type="dxa"/>
            <w:vAlign w:val="center"/>
          </w:tcPr>
          <w:p w:rsidR="007E63AA" w:rsidRPr="003C47B8" w:rsidRDefault="007E63AA" w:rsidP="00837494">
            <w:pPr>
              <w:jc w:val="both"/>
              <w:rPr>
                <w:rFonts w:ascii="Calibri" w:hAnsi="Calibri" w:cs="Calibri"/>
                <w:sz w:val="20"/>
                <w:szCs w:val="18"/>
                <w:lang w:val="en-US"/>
              </w:rPr>
            </w:pPr>
            <w:r w:rsidRPr="003C47B8">
              <w:rPr>
                <w:rFonts w:ascii="Calibri" w:hAnsi="Calibri" w:cs="Calibri"/>
                <w:sz w:val="20"/>
                <w:szCs w:val="18"/>
                <w:lang w:val="en-US"/>
              </w:rPr>
              <w:t>Ramsey RESET test using powers of the fitted values of GET</w:t>
            </w:r>
          </w:p>
        </w:tc>
        <w:tc>
          <w:tcPr>
            <w:tcW w:w="4111" w:type="dxa"/>
            <w:vAlign w:val="center"/>
          </w:tcPr>
          <w:p w:rsidR="007E63AA" w:rsidRPr="003C47B8" w:rsidRDefault="007E63AA" w:rsidP="00BF2345">
            <w:pPr>
              <w:rPr>
                <w:rFonts w:ascii="Calibri" w:hAnsi="Calibri" w:cs="Calibri"/>
                <w:sz w:val="20"/>
                <w:szCs w:val="18"/>
              </w:rPr>
            </w:pPr>
            <w:r w:rsidRPr="003C47B8">
              <w:rPr>
                <w:rFonts w:ascii="Calibri" w:hAnsi="Calibri" w:cs="Calibri"/>
                <w:sz w:val="20"/>
                <w:szCs w:val="18"/>
              </w:rPr>
              <w:t>Ho: no omitted variables</w:t>
            </w:r>
          </w:p>
        </w:tc>
        <w:tc>
          <w:tcPr>
            <w:tcW w:w="1785"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F(3, 55)=1.45</w:t>
            </w:r>
          </w:p>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Prob&gt;F=0.24</w:t>
            </w:r>
          </w:p>
        </w:tc>
      </w:tr>
      <w:tr w:rsidR="007E63AA" w:rsidRPr="00F07398" w:rsidTr="00BF2345">
        <w:tc>
          <w:tcPr>
            <w:tcW w:w="3114" w:type="dxa"/>
            <w:vMerge w:val="restart"/>
            <w:vAlign w:val="center"/>
          </w:tcPr>
          <w:p w:rsidR="007E63AA" w:rsidRPr="003C47B8" w:rsidRDefault="007E63AA" w:rsidP="00DA68F3">
            <w:pPr>
              <w:rPr>
                <w:rFonts w:ascii="Calibri" w:hAnsi="Calibri" w:cs="Calibri"/>
                <w:sz w:val="20"/>
                <w:szCs w:val="18"/>
                <w:lang w:val="en-US"/>
              </w:rPr>
            </w:pPr>
            <w:r w:rsidRPr="003C47B8">
              <w:rPr>
                <w:rFonts w:ascii="Calibri" w:hAnsi="Calibri" w:cs="Calibri"/>
                <w:sz w:val="20"/>
                <w:szCs w:val="18"/>
                <w:lang w:val="en-US"/>
              </w:rPr>
              <w:t>Cameron &amp; Trivedi's decomposition of IM-test</w:t>
            </w:r>
          </w:p>
        </w:tc>
        <w:tc>
          <w:tcPr>
            <w:tcW w:w="4111" w:type="dxa"/>
            <w:vAlign w:val="center"/>
          </w:tcPr>
          <w:p w:rsidR="007E63AA" w:rsidRPr="003C47B8" w:rsidRDefault="007E63AA" w:rsidP="00BF2345">
            <w:pPr>
              <w:rPr>
                <w:rFonts w:ascii="Calibri" w:hAnsi="Calibri" w:cs="Calibri"/>
                <w:sz w:val="20"/>
                <w:szCs w:val="18"/>
              </w:rPr>
            </w:pPr>
            <w:r w:rsidRPr="003C47B8">
              <w:rPr>
                <w:rFonts w:ascii="Calibri" w:hAnsi="Calibri" w:cs="Calibri"/>
                <w:sz w:val="20"/>
                <w:szCs w:val="18"/>
              </w:rPr>
              <w:t>Ho: no Heteroskedasticity</w:t>
            </w:r>
          </w:p>
        </w:tc>
        <w:tc>
          <w:tcPr>
            <w:tcW w:w="1785"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p=0.054</w:t>
            </w:r>
          </w:p>
        </w:tc>
      </w:tr>
      <w:tr w:rsidR="007E63AA" w:rsidRPr="00F07398" w:rsidTr="00BF2345">
        <w:tc>
          <w:tcPr>
            <w:tcW w:w="3114" w:type="dxa"/>
            <w:vMerge/>
            <w:vAlign w:val="center"/>
          </w:tcPr>
          <w:p w:rsidR="007E63AA" w:rsidRPr="003C47B8" w:rsidRDefault="007E63AA" w:rsidP="00837494">
            <w:pPr>
              <w:jc w:val="both"/>
              <w:rPr>
                <w:rFonts w:ascii="Calibri" w:hAnsi="Calibri" w:cs="Calibri"/>
                <w:sz w:val="20"/>
                <w:szCs w:val="18"/>
                <w:lang w:val="en-US"/>
              </w:rPr>
            </w:pPr>
          </w:p>
        </w:tc>
        <w:tc>
          <w:tcPr>
            <w:tcW w:w="4111" w:type="dxa"/>
            <w:vAlign w:val="center"/>
          </w:tcPr>
          <w:p w:rsidR="007E63AA" w:rsidRPr="003C47B8" w:rsidRDefault="007E63AA" w:rsidP="00BF2345">
            <w:pPr>
              <w:rPr>
                <w:rFonts w:ascii="Calibri" w:hAnsi="Calibri" w:cs="Calibri"/>
                <w:sz w:val="20"/>
                <w:szCs w:val="18"/>
              </w:rPr>
            </w:pPr>
            <w:r w:rsidRPr="003C47B8">
              <w:rPr>
                <w:rFonts w:ascii="Calibri" w:hAnsi="Calibri" w:cs="Calibri"/>
                <w:sz w:val="20"/>
                <w:szCs w:val="18"/>
              </w:rPr>
              <w:t xml:space="preserve">Ho: no </w:t>
            </w:r>
            <w:r w:rsidR="00BF2345">
              <w:rPr>
                <w:rFonts w:ascii="Calibri" w:hAnsi="Calibri" w:cs="Calibri"/>
                <w:sz w:val="20"/>
                <w:szCs w:val="18"/>
              </w:rPr>
              <w:t xml:space="preserve">excess </w:t>
            </w:r>
            <w:r w:rsidRPr="003C47B8">
              <w:rPr>
                <w:rFonts w:ascii="Calibri" w:hAnsi="Calibri" w:cs="Calibri"/>
                <w:sz w:val="20"/>
                <w:szCs w:val="18"/>
              </w:rPr>
              <w:t xml:space="preserve">skewness </w:t>
            </w:r>
            <w:r w:rsidR="00DA68F3" w:rsidRPr="003C47B8">
              <w:rPr>
                <w:rFonts w:ascii="Calibri" w:hAnsi="Calibri" w:cs="Calibri"/>
                <w:sz w:val="20"/>
                <w:szCs w:val="18"/>
              </w:rPr>
              <w:t>(hence, consistent with normal distribution)</w:t>
            </w:r>
          </w:p>
        </w:tc>
        <w:tc>
          <w:tcPr>
            <w:tcW w:w="1785"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p=0.123</w:t>
            </w:r>
          </w:p>
        </w:tc>
      </w:tr>
      <w:tr w:rsidR="007E63AA" w:rsidRPr="00F07398" w:rsidTr="00BF2345">
        <w:tc>
          <w:tcPr>
            <w:tcW w:w="3114" w:type="dxa"/>
            <w:vMerge/>
            <w:vAlign w:val="center"/>
          </w:tcPr>
          <w:p w:rsidR="007E63AA" w:rsidRPr="003C47B8" w:rsidRDefault="007E63AA" w:rsidP="00837494">
            <w:pPr>
              <w:jc w:val="both"/>
              <w:rPr>
                <w:rFonts w:ascii="Calibri" w:hAnsi="Calibri" w:cs="Calibri"/>
                <w:sz w:val="20"/>
                <w:szCs w:val="18"/>
                <w:lang w:val="en-US"/>
              </w:rPr>
            </w:pPr>
          </w:p>
        </w:tc>
        <w:tc>
          <w:tcPr>
            <w:tcW w:w="4111" w:type="dxa"/>
            <w:vAlign w:val="center"/>
          </w:tcPr>
          <w:p w:rsidR="007E63AA" w:rsidRPr="003C47B8" w:rsidRDefault="007E63AA" w:rsidP="00BF2345">
            <w:pPr>
              <w:rPr>
                <w:rFonts w:ascii="Calibri" w:hAnsi="Calibri" w:cs="Calibri"/>
                <w:sz w:val="20"/>
                <w:szCs w:val="18"/>
              </w:rPr>
            </w:pPr>
            <w:r w:rsidRPr="003C47B8">
              <w:rPr>
                <w:rFonts w:ascii="Calibri" w:hAnsi="Calibri" w:cs="Calibri"/>
                <w:sz w:val="20"/>
                <w:szCs w:val="18"/>
              </w:rPr>
              <w:t xml:space="preserve">Ho: no </w:t>
            </w:r>
            <w:r w:rsidR="00BF2345">
              <w:rPr>
                <w:rFonts w:ascii="Calibri" w:hAnsi="Calibri" w:cs="Calibri"/>
                <w:sz w:val="20"/>
                <w:szCs w:val="18"/>
              </w:rPr>
              <w:t xml:space="preserve">excess </w:t>
            </w:r>
            <w:r w:rsidRPr="003C47B8">
              <w:rPr>
                <w:rFonts w:ascii="Calibri" w:hAnsi="Calibri" w:cs="Calibri"/>
                <w:sz w:val="20"/>
                <w:szCs w:val="18"/>
              </w:rPr>
              <w:t>kurtosis</w:t>
            </w:r>
            <w:r w:rsidR="00DA68F3" w:rsidRPr="003C47B8">
              <w:rPr>
                <w:rFonts w:ascii="Calibri" w:hAnsi="Calibri" w:cs="Calibri"/>
                <w:sz w:val="20"/>
                <w:szCs w:val="18"/>
              </w:rPr>
              <w:t xml:space="preserve"> (hence, consistent with normal distribution)</w:t>
            </w:r>
          </w:p>
        </w:tc>
        <w:tc>
          <w:tcPr>
            <w:tcW w:w="1785" w:type="dxa"/>
            <w:vAlign w:val="center"/>
          </w:tcPr>
          <w:p w:rsidR="007E63AA" w:rsidRPr="003C47B8" w:rsidRDefault="007E63AA" w:rsidP="00837494">
            <w:pPr>
              <w:jc w:val="both"/>
              <w:rPr>
                <w:rFonts w:ascii="Calibri" w:hAnsi="Calibri" w:cs="Calibri"/>
                <w:sz w:val="20"/>
                <w:szCs w:val="18"/>
              </w:rPr>
            </w:pPr>
            <w:r w:rsidRPr="003C47B8">
              <w:rPr>
                <w:rFonts w:ascii="Calibri" w:hAnsi="Calibri" w:cs="Calibri"/>
                <w:sz w:val="20"/>
                <w:szCs w:val="18"/>
              </w:rPr>
              <w:t>p=0.290</w:t>
            </w:r>
          </w:p>
        </w:tc>
      </w:tr>
    </w:tbl>
    <w:p w:rsidR="007E63AA" w:rsidRPr="00F07398" w:rsidRDefault="007E63AA" w:rsidP="007E63AA">
      <w:pPr>
        <w:jc w:val="both"/>
        <w:rPr>
          <w:rFonts w:ascii="Calibri" w:hAnsi="Calibri" w:cs="Calibri"/>
        </w:rPr>
      </w:pPr>
    </w:p>
    <w:p w:rsidR="00216A63" w:rsidRPr="00F07398" w:rsidRDefault="007E63AA" w:rsidP="007E30E5">
      <w:pPr>
        <w:jc w:val="both"/>
        <w:rPr>
          <w:rFonts w:ascii="Calibri" w:hAnsi="Calibri" w:cs="Calibri"/>
          <w:sz w:val="20"/>
        </w:rPr>
      </w:pPr>
      <w:r w:rsidRPr="00F07398">
        <w:rPr>
          <w:rFonts w:ascii="Calibri" w:hAnsi="Calibri" w:cs="Calibri"/>
          <w:sz w:val="20"/>
        </w:rPr>
        <w:t xml:space="preserve">Notes: </w:t>
      </w:r>
      <w:r w:rsidR="00C3132A" w:rsidRPr="00F07398">
        <w:rPr>
          <w:rFonts w:ascii="Calibri" w:hAnsi="Calibri" w:cs="Calibri"/>
          <w:sz w:val="20"/>
        </w:rPr>
        <w:t xml:space="preserve">Estimated by Stata 15. </w:t>
      </w:r>
      <w:r w:rsidRPr="00F07398">
        <w:rPr>
          <w:rFonts w:ascii="Calibri" w:hAnsi="Calibri" w:cs="Calibri"/>
          <w:sz w:val="20"/>
        </w:rPr>
        <w:t>*indicates p≤0.1</w:t>
      </w:r>
      <w:r w:rsidR="000116F8" w:rsidRPr="00F07398">
        <w:rPr>
          <w:rFonts w:ascii="Calibri" w:hAnsi="Calibri" w:cs="Calibri"/>
          <w:sz w:val="20"/>
        </w:rPr>
        <w:t xml:space="preserve"> (i.e. statistically significant at the 10% level)</w:t>
      </w:r>
      <w:r w:rsidR="00D85271" w:rsidRPr="00F07398">
        <w:rPr>
          <w:rFonts w:ascii="Calibri" w:hAnsi="Calibri" w:cs="Calibri"/>
          <w:sz w:val="20"/>
        </w:rPr>
        <w:t>; **indicates p≤0.05</w:t>
      </w:r>
      <w:r w:rsidR="000116F8" w:rsidRPr="00F07398">
        <w:rPr>
          <w:rFonts w:ascii="Calibri" w:hAnsi="Calibri" w:cs="Calibri"/>
          <w:sz w:val="20"/>
        </w:rPr>
        <w:t xml:space="preserve"> (significant at the 5% level); and ***indicates p≤0.01 (significant at the 1% level)</w:t>
      </w:r>
      <w:r w:rsidR="00D85271" w:rsidRPr="00F07398">
        <w:rPr>
          <w:rFonts w:ascii="Calibri" w:hAnsi="Calibri" w:cs="Calibri"/>
          <w:sz w:val="20"/>
        </w:rPr>
        <w:t>.</w:t>
      </w:r>
    </w:p>
    <w:p w:rsidR="00756569" w:rsidRPr="00F07398" w:rsidRDefault="0093182C" w:rsidP="009D164D">
      <w:pPr>
        <w:jc w:val="both"/>
        <w:rPr>
          <w:rFonts w:ascii="Calibri" w:hAnsi="Calibri" w:cs="Calibri"/>
        </w:rPr>
      </w:pPr>
      <w:r w:rsidRPr="00F07398">
        <w:rPr>
          <w:rFonts w:ascii="Calibri" w:hAnsi="Calibri" w:cs="Calibri"/>
        </w:rPr>
        <w:t xml:space="preserve">     </w:t>
      </w:r>
      <w:r w:rsidR="008517EE" w:rsidRPr="00F07398">
        <w:rPr>
          <w:rFonts w:ascii="Calibri" w:hAnsi="Calibri" w:cs="Calibri"/>
        </w:rPr>
        <w:t>The result</w:t>
      </w:r>
      <w:r w:rsidR="00D679AF" w:rsidRPr="00F07398">
        <w:rPr>
          <w:rFonts w:ascii="Calibri" w:hAnsi="Calibri" w:cs="Calibri"/>
        </w:rPr>
        <w:t xml:space="preserve"> of </w:t>
      </w:r>
      <w:r w:rsidR="0079570B" w:rsidRPr="00F07398">
        <w:rPr>
          <w:rFonts w:ascii="Calibri" w:hAnsi="Calibri" w:cs="Calibri"/>
        </w:rPr>
        <w:t>the testing-</w:t>
      </w:r>
      <w:r w:rsidR="00D679AF" w:rsidRPr="00F07398">
        <w:rPr>
          <w:rFonts w:ascii="Calibri" w:hAnsi="Calibri" w:cs="Calibri"/>
        </w:rPr>
        <w:t>down procedure w</w:t>
      </w:r>
      <w:r w:rsidR="0079570B" w:rsidRPr="00F07398">
        <w:rPr>
          <w:rFonts w:ascii="Calibri" w:hAnsi="Calibri" w:cs="Calibri"/>
        </w:rPr>
        <w:t>as that</w:t>
      </w:r>
      <w:r w:rsidR="001D75DB">
        <w:rPr>
          <w:rFonts w:ascii="Calibri" w:hAnsi="Calibri" w:cs="Calibri"/>
        </w:rPr>
        <w:t>,</w:t>
      </w:r>
      <w:r w:rsidR="0079570B" w:rsidRPr="00F07398">
        <w:rPr>
          <w:rFonts w:ascii="Calibri" w:hAnsi="Calibri" w:cs="Calibri"/>
        </w:rPr>
        <w:t xml:space="preserve"> w</w:t>
      </w:r>
      <w:r w:rsidR="00A46426" w:rsidRPr="00F07398">
        <w:rPr>
          <w:rFonts w:ascii="Calibri" w:hAnsi="Calibri" w:cs="Calibri"/>
        </w:rPr>
        <w:t>ith only one exception</w:t>
      </w:r>
      <w:r w:rsidR="001D75DB">
        <w:rPr>
          <w:rFonts w:ascii="Calibri" w:hAnsi="Calibri" w:cs="Calibri"/>
        </w:rPr>
        <w:t xml:space="preserve"> (</w:t>
      </w:r>
      <w:r w:rsidR="00A46426" w:rsidRPr="00F07398">
        <w:rPr>
          <w:rFonts w:ascii="Calibri" w:hAnsi="Calibri" w:cs="Calibri"/>
        </w:rPr>
        <w:t>Category</w:t>
      </w:r>
      <w:r w:rsidR="001D75DB">
        <w:rPr>
          <w:rFonts w:ascii="Calibri" w:hAnsi="Calibri" w:cs="Calibri"/>
        </w:rPr>
        <w:t xml:space="preserve"> 5 – </w:t>
      </w:r>
      <w:r w:rsidR="0079570B" w:rsidRPr="00F07398">
        <w:rPr>
          <w:rFonts w:ascii="Calibri" w:hAnsi="Calibri" w:cs="Calibri"/>
        </w:rPr>
        <w:t>the</w:t>
      </w:r>
      <w:r w:rsidR="001D75DB">
        <w:rPr>
          <w:rFonts w:ascii="Calibri" w:hAnsi="Calibri" w:cs="Calibri"/>
        </w:rPr>
        <w:t xml:space="preserve"> </w:t>
      </w:r>
      <w:r w:rsidR="0079570B" w:rsidRPr="00F07398">
        <w:rPr>
          <w:rFonts w:ascii="Calibri" w:hAnsi="Calibri" w:cs="Calibri"/>
        </w:rPr>
        <w:t>highest</w:t>
      </w:r>
      <w:r w:rsidR="001D75DB">
        <w:rPr>
          <w:rFonts w:ascii="Calibri" w:hAnsi="Calibri" w:cs="Calibri"/>
        </w:rPr>
        <w:t xml:space="preserve"> –</w:t>
      </w:r>
      <w:r w:rsidR="0079570B" w:rsidRPr="00F07398">
        <w:rPr>
          <w:rFonts w:ascii="Calibri" w:hAnsi="Calibri" w:cs="Calibri"/>
        </w:rPr>
        <w:t xml:space="preserve"> of</w:t>
      </w:r>
      <w:r w:rsidR="001D75DB">
        <w:rPr>
          <w:rFonts w:ascii="Calibri" w:hAnsi="Calibri" w:cs="Calibri"/>
        </w:rPr>
        <w:t xml:space="preserve"> </w:t>
      </w:r>
      <w:r w:rsidR="00255B76" w:rsidRPr="00F07398">
        <w:rPr>
          <w:rFonts w:ascii="Calibri" w:hAnsi="Calibri" w:cs="Calibri"/>
          <w:i/>
        </w:rPr>
        <w:t>f</w:t>
      </w:r>
      <w:r w:rsidR="0079570B" w:rsidRPr="00F07398">
        <w:rPr>
          <w:rFonts w:ascii="Calibri" w:hAnsi="Calibri" w:cs="Calibri"/>
          <w:i/>
        </w:rPr>
        <w:t xml:space="preserve">ather’s </w:t>
      </w:r>
      <w:r w:rsidR="00255B76" w:rsidRPr="00F07398">
        <w:rPr>
          <w:rFonts w:ascii="Calibri" w:hAnsi="Calibri" w:cs="Calibri"/>
          <w:i/>
        </w:rPr>
        <w:t>e</w:t>
      </w:r>
      <w:r w:rsidR="00A46426" w:rsidRPr="00F07398">
        <w:rPr>
          <w:rFonts w:ascii="Calibri" w:hAnsi="Calibri" w:cs="Calibri"/>
          <w:i/>
        </w:rPr>
        <w:t>ducation</w:t>
      </w:r>
      <w:r w:rsidR="001D75DB">
        <w:rPr>
          <w:rFonts w:ascii="Calibri" w:hAnsi="Calibri" w:cs="Calibri"/>
        </w:rPr>
        <w:t>),</w:t>
      </w:r>
      <w:r w:rsidR="00A46426" w:rsidRPr="00F07398">
        <w:rPr>
          <w:rFonts w:ascii="Calibri" w:hAnsi="Calibri" w:cs="Calibri"/>
        </w:rPr>
        <w:t xml:space="preserve"> in</w:t>
      </w:r>
      <w:r w:rsidR="001D75DB">
        <w:rPr>
          <w:rFonts w:ascii="Calibri" w:hAnsi="Calibri" w:cs="Calibri"/>
        </w:rPr>
        <w:t xml:space="preserve"> </w:t>
      </w:r>
      <w:r w:rsidR="00A46426" w:rsidRPr="00F07398">
        <w:rPr>
          <w:rFonts w:ascii="Calibri" w:hAnsi="Calibri" w:cs="Calibri"/>
        </w:rPr>
        <w:t xml:space="preserve">the </w:t>
      </w:r>
      <w:r w:rsidR="00197336" w:rsidRPr="00F07398">
        <w:rPr>
          <w:rFonts w:ascii="Calibri" w:hAnsi="Calibri" w:cs="Calibri"/>
        </w:rPr>
        <w:t>general</w:t>
      </w:r>
      <w:r w:rsidR="00A46426" w:rsidRPr="00F07398">
        <w:rPr>
          <w:rFonts w:ascii="Calibri" w:hAnsi="Calibri" w:cs="Calibri"/>
        </w:rPr>
        <w:t xml:space="preserve"> model that includes</w:t>
      </w:r>
      <w:r w:rsidR="00197336" w:rsidRPr="00F07398">
        <w:rPr>
          <w:rFonts w:ascii="Calibri" w:hAnsi="Calibri" w:cs="Calibri"/>
        </w:rPr>
        <w:t xml:space="preserve"> the individual categories for </w:t>
      </w:r>
      <w:r w:rsidR="00255B76" w:rsidRPr="00F07398">
        <w:rPr>
          <w:rFonts w:ascii="Calibri" w:hAnsi="Calibri" w:cs="Calibri"/>
          <w:i/>
        </w:rPr>
        <w:t>i</w:t>
      </w:r>
      <w:r w:rsidR="00197336" w:rsidRPr="00F07398">
        <w:rPr>
          <w:rFonts w:ascii="Calibri" w:hAnsi="Calibri" w:cs="Calibri"/>
          <w:i/>
        </w:rPr>
        <w:t>ncome</w:t>
      </w:r>
      <w:r w:rsidR="00197336" w:rsidRPr="00F07398">
        <w:rPr>
          <w:rFonts w:ascii="Calibri" w:hAnsi="Calibri" w:cs="Calibri"/>
        </w:rPr>
        <w:t xml:space="preserve">, </w:t>
      </w:r>
      <w:r w:rsidR="00255B76" w:rsidRPr="00F07398">
        <w:rPr>
          <w:rFonts w:ascii="Calibri" w:hAnsi="Calibri" w:cs="Calibri"/>
          <w:i/>
        </w:rPr>
        <w:t>father’s e</w:t>
      </w:r>
      <w:r w:rsidR="00197336" w:rsidRPr="00F07398">
        <w:rPr>
          <w:rFonts w:ascii="Calibri" w:hAnsi="Calibri" w:cs="Calibri"/>
          <w:i/>
        </w:rPr>
        <w:t>ducation</w:t>
      </w:r>
      <w:r w:rsidR="00197336" w:rsidRPr="00F07398">
        <w:rPr>
          <w:rFonts w:ascii="Calibri" w:hAnsi="Calibri" w:cs="Calibri"/>
        </w:rPr>
        <w:t xml:space="preserve"> and </w:t>
      </w:r>
      <w:r w:rsidR="00255B76" w:rsidRPr="00F07398">
        <w:rPr>
          <w:rFonts w:ascii="Calibri" w:hAnsi="Calibri" w:cs="Calibri"/>
          <w:i/>
        </w:rPr>
        <w:t>m</w:t>
      </w:r>
      <w:r w:rsidR="00197336" w:rsidRPr="00F07398">
        <w:rPr>
          <w:rFonts w:ascii="Calibri" w:hAnsi="Calibri" w:cs="Calibri"/>
          <w:i/>
        </w:rPr>
        <w:t>other</w:t>
      </w:r>
      <w:r w:rsidR="00255B76" w:rsidRPr="00F07398">
        <w:rPr>
          <w:rFonts w:ascii="Calibri" w:hAnsi="Calibri" w:cs="Calibri"/>
          <w:i/>
        </w:rPr>
        <w:t>’s e</w:t>
      </w:r>
      <w:r w:rsidR="00A46426" w:rsidRPr="00F07398">
        <w:rPr>
          <w:rFonts w:ascii="Calibri" w:hAnsi="Calibri" w:cs="Calibri"/>
          <w:i/>
        </w:rPr>
        <w:t>ducation</w:t>
      </w:r>
      <w:r w:rsidR="00A46426" w:rsidRPr="00F07398">
        <w:rPr>
          <w:rFonts w:ascii="Calibri" w:hAnsi="Calibri" w:cs="Calibri"/>
        </w:rPr>
        <w:t xml:space="preserve"> none of the individual categories is a statistically signif</w:t>
      </w:r>
      <w:r w:rsidR="0079570B" w:rsidRPr="00F07398">
        <w:rPr>
          <w:rFonts w:ascii="Calibri" w:hAnsi="Calibri" w:cs="Calibri"/>
        </w:rPr>
        <w:t>icant influence on respondents’</w:t>
      </w:r>
      <w:r w:rsidR="00A46426" w:rsidRPr="00F07398">
        <w:rPr>
          <w:rFonts w:ascii="Calibri" w:hAnsi="Calibri" w:cs="Calibri"/>
        </w:rPr>
        <w:t xml:space="preserve"> </w:t>
      </w:r>
      <w:r w:rsidR="00255B76" w:rsidRPr="00F07398">
        <w:rPr>
          <w:rFonts w:ascii="Calibri" w:hAnsi="Calibri" w:cs="Calibri"/>
          <w:i/>
        </w:rPr>
        <w:t>e</w:t>
      </w:r>
      <w:r w:rsidR="00A46426" w:rsidRPr="00F07398">
        <w:rPr>
          <w:rFonts w:ascii="Calibri" w:hAnsi="Calibri" w:cs="Calibri"/>
          <w:i/>
        </w:rPr>
        <w:t xml:space="preserve">nterprising </w:t>
      </w:r>
      <w:r w:rsidR="00255B76" w:rsidRPr="00F07398">
        <w:rPr>
          <w:rFonts w:ascii="Calibri" w:hAnsi="Calibri" w:cs="Calibri"/>
          <w:i/>
        </w:rPr>
        <w:t>t</w:t>
      </w:r>
      <w:r w:rsidR="00A46426" w:rsidRPr="00F07398">
        <w:rPr>
          <w:rFonts w:ascii="Calibri" w:hAnsi="Calibri" w:cs="Calibri"/>
          <w:i/>
        </w:rPr>
        <w:t>endency</w:t>
      </w:r>
      <w:r w:rsidR="00A46426" w:rsidRPr="00F07398">
        <w:rPr>
          <w:rFonts w:ascii="Calibri" w:hAnsi="Calibri" w:cs="Calibri"/>
        </w:rPr>
        <w:t xml:space="preserve">, even at the 10 per cent level. Moreover, Category 5 of </w:t>
      </w:r>
      <w:r w:rsidR="00255B76" w:rsidRPr="00F07398">
        <w:rPr>
          <w:rFonts w:ascii="Calibri" w:hAnsi="Calibri" w:cs="Calibri"/>
          <w:i/>
        </w:rPr>
        <w:t>father’s e</w:t>
      </w:r>
      <w:r w:rsidR="00A46426" w:rsidRPr="00F07398">
        <w:rPr>
          <w:rFonts w:ascii="Calibri" w:hAnsi="Calibri" w:cs="Calibri"/>
          <w:i/>
        </w:rPr>
        <w:t>ducation</w:t>
      </w:r>
      <w:r w:rsidR="00A46426" w:rsidRPr="00F07398">
        <w:rPr>
          <w:rFonts w:ascii="Calibri" w:hAnsi="Calibri" w:cs="Calibri"/>
        </w:rPr>
        <w:t xml:space="preserve"> includes only a single observation and thus is not</w:t>
      </w:r>
      <w:r w:rsidR="00197336" w:rsidRPr="00F07398">
        <w:rPr>
          <w:rFonts w:ascii="Calibri" w:hAnsi="Calibri" w:cs="Calibri"/>
        </w:rPr>
        <w:t xml:space="preserve"> necessarily informative about </w:t>
      </w:r>
      <w:r w:rsidR="00255B76" w:rsidRPr="00F07398">
        <w:rPr>
          <w:rFonts w:ascii="Calibri" w:hAnsi="Calibri" w:cs="Calibri"/>
          <w:i/>
        </w:rPr>
        <w:t>i</w:t>
      </w:r>
      <w:r w:rsidR="00A46426" w:rsidRPr="00F07398">
        <w:rPr>
          <w:rFonts w:ascii="Calibri" w:hAnsi="Calibri" w:cs="Calibri"/>
          <w:i/>
        </w:rPr>
        <w:t>ncome</w:t>
      </w:r>
      <w:r w:rsidR="00A46426" w:rsidRPr="00F07398">
        <w:rPr>
          <w:rFonts w:ascii="Calibri" w:hAnsi="Calibri" w:cs="Calibri"/>
        </w:rPr>
        <w:t xml:space="preserve"> e</w:t>
      </w:r>
      <w:r w:rsidR="00007A00" w:rsidRPr="00F07398">
        <w:rPr>
          <w:rFonts w:ascii="Calibri" w:hAnsi="Calibri" w:cs="Calibri"/>
        </w:rPr>
        <w:t xml:space="preserve">ffects on </w:t>
      </w:r>
      <w:r w:rsidR="00255B76" w:rsidRPr="00F07398">
        <w:rPr>
          <w:rFonts w:ascii="Calibri" w:hAnsi="Calibri" w:cs="Calibri"/>
          <w:i/>
        </w:rPr>
        <w:t>e</w:t>
      </w:r>
      <w:r w:rsidR="00007A00" w:rsidRPr="00F07398">
        <w:rPr>
          <w:rFonts w:ascii="Calibri" w:hAnsi="Calibri" w:cs="Calibri"/>
          <w:i/>
        </w:rPr>
        <w:t xml:space="preserve">nterprising </w:t>
      </w:r>
      <w:r w:rsidR="00255B76" w:rsidRPr="00F07398">
        <w:rPr>
          <w:rFonts w:ascii="Calibri" w:hAnsi="Calibri" w:cs="Calibri"/>
          <w:i/>
        </w:rPr>
        <w:t>t</w:t>
      </w:r>
      <w:r w:rsidR="00007A00" w:rsidRPr="00F07398">
        <w:rPr>
          <w:rFonts w:ascii="Calibri" w:hAnsi="Calibri" w:cs="Calibri"/>
          <w:i/>
        </w:rPr>
        <w:t>endency</w:t>
      </w:r>
      <w:r w:rsidR="009163E9" w:rsidRPr="00F07398">
        <w:rPr>
          <w:rFonts w:ascii="Calibri" w:hAnsi="Calibri" w:cs="Calibri"/>
        </w:rPr>
        <w:t>;</w:t>
      </w:r>
      <w:r w:rsidR="00A46426" w:rsidRPr="00F07398">
        <w:rPr>
          <w:rFonts w:ascii="Calibri" w:hAnsi="Calibri" w:cs="Calibri"/>
        </w:rPr>
        <w:t xml:space="preserve"> rather, this variable acts as an obse</w:t>
      </w:r>
      <w:r w:rsidR="00007A00" w:rsidRPr="00F07398">
        <w:rPr>
          <w:rFonts w:ascii="Calibri" w:hAnsi="Calibri" w:cs="Calibri"/>
        </w:rPr>
        <w:t>rvation-specific fixed effect</w:t>
      </w:r>
      <w:r w:rsidR="00A46426" w:rsidRPr="00F07398">
        <w:rPr>
          <w:rFonts w:ascii="Calibri" w:hAnsi="Calibri" w:cs="Calibri"/>
        </w:rPr>
        <w:t xml:space="preserve"> that captures all unobserved influences on the </w:t>
      </w:r>
      <w:r w:rsidR="00255B76" w:rsidRPr="00F07398">
        <w:rPr>
          <w:rFonts w:ascii="Calibri" w:hAnsi="Calibri" w:cs="Calibri"/>
          <w:i/>
        </w:rPr>
        <w:t>e</w:t>
      </w:r>
      <w:r w:rsidR="00A46426" w:rsidRPr="00F07398">
        <w:rPr>
          <w:rFonts w:ascii="Calibri" w:hAnsi="Calibri" w:cs="Calibri"/>
          <w:i/>
        </w:rPr>
        <w:t xml:space="preserve">nterprising </w:t>
      </w:r>
      <w:r w:rsidR="00255B76" w:rsidRPr="00F07398">
        <w:rPr>
          <w:rFonts w:ascii="Calibri" w:hAnsi="Calibri" w:cs="Calibri"/>
          <w:i/>
        </w:rPr>
        <w:t>t</w:t>
      </w:r>
      <w:r w:rsidR="00A46426" w:rsidRPr="00F07398">
        <w:rPr>
          <w:rFonts w:ascii="Calibri" w:hAnsi="Calibri" w:cs="Calibri"/>
          <w:i/>
        </w:rPr>
        <w:t>endency</w:t>
      </w:r>
      <w:r w:rsidR="00A46426" w:rsidRPr="00F07398">
        <w:rPr>
          <w:rFonts w:ascii="Calibri" w:hAnsi="Calibri" w:cs="Calibri"/>
        </w:rPr>
        <w:t xml:space="preserve"> of the particular individual who has a father with Category 5 education. Once this </w:t>
      </w:r>
      <w:r w:rsidR="00255B76" w:rsidRPr="00F07398">
        <w:rPr>
          <w:rFonts w:ascii="Calibri" w:hAnsi="Calibri" w:cs="Calibri"/>
        </w:rPr>
        <w:t xml:space="preserve">is taken </w:t>
      </w:r>
      <w:r w:rsidR="00A46426" w:rsidRPr="00F07398">
        <w:rPr>
          <w:rFonts w:ascii="Calibri" w:hAnsi="Calibri" w:cs="Calibri"/>
        </w:rPr>
        <w:t xml:space="preserve">into account and Category 5 of </w:t>
      </w:r>
      <w:r w:rsidR="00255B76" w:rsidRPr="00F07398">
        <w:rPr>
          <w:rFonts w:ascii="Calibri" w:hAnsi="Calibri" w:cs="Calibri"/>
          <w:i/>
        </w:rPr>
        <w:t>father’s e</w:t>
      </w:r>
      <w:r w:rsidR="00A46426" w:rsidRPr="00F07398">
        <w:rPr>
          <w:rFonts w:ascii="Calibri" w:hAnsi="Calibri" w:cs="Calibri"/>
          <w:i/>
        </w:rPr>
        <w:t>ducation</w:t>
      </w:r>
      <w:r w:rsidR="00A46426" w:rsidRPr="00F07398">
        <w:rPr>
          <w:rFonts w:ascii="Calibri" w:hAnsi="Calibri" w:cs="Calibri"/>
        </w:rPr>
        <w:t xml:space="preserve"> </w:t>
      </w:r>
      <w:r w:rsidR="00255B76" w:rsidRPr="00F07398">
        <w:rPr>
          <w:rFonts w:ascii="Calibri" w:hAnsi="Calibri" w:cs="Calibri"/>
        </w:rPr>
        <w:t xml:space="preserve">is excluded </w:t>
      </w:r>
      <w:r w:rsidR="00A46426" w:rsidRPr="00F07398">
        <w:rPr>
          <w:rFonts w:ascii="Calibri" w:hAnsi="Calibri" w:cs="Calibri"/>
        </w:rPr>
        <w:t xml:space="preserve">from group testing, each of the groups of categories for </w:t>
      </w:r>
      <w:r w:rsidR="00255B76" w:rsidRPr="00F07398">
        <w:rPr>
          <w:rFonts w:ascii="Calibri" w:hAnsi="Calibri" w:cs="Calibri"/>
          <w:i/>
        </w:rPr>
        <w:t>i</w:t>
      </w:r>
      <w:r w:rsidR="00A46426" w:rsidRPr="00F07398">
        <w:rPr>
          <w:rFonts w:ascii="Calibri" w:hAnsi="Calibri" w:cs="Calibri"/>
          <w:i/>
        </w:rPr>
        <w:t>ncome</w:t>
      </w:r>
      <w:r w:rsidR="00A46426" w:rsidRPr="00F07398">
        <w:rPr>
          <w:rFonts w:ascii="Calibri" w:hAnsi="Calibri" w:cs="Calibri"/>
        </w:rPr>
        <w:t xml:space="preserve">, </w:t>
      </w:r>
      <w:r w:rsidR="00255B76" w:rsidRPr="00F07398">
        <w:rPr>
          <w:rFonts w:ascii="Calibri" w:hAnsi="Calibri" w:cs="Calibri"/>
          <w:i/>
        </w:rPr>
        <w:t>father’s e</w:t>
      </w:r>
      <w:r w:rsidR="00A46426" w:rsidRPr="00F07398">
        <w:rPr>
          <w:rFonts w:ascii="Calibri" w:hAnsi="Calibri" w:cs="Calibri"/>
          <w:i/>
        </w:rPr>
        <w:t>ducation</w:t>
      </w:r>
      <w:r w:rsidR="00A46426" w:rsidRPr="00F07398">
        <w:rPr>
          <w:rFonts w:ascii="Calibri" w:hAnsi="Calibri" w:cs="Calibri"/>
        </w:rPr>
        <w:t xml:space="preserve"> and </w:t>
      </w:r>
      <w:r w:rsidR="00255B76" w:rsidRPr="00F07398">
        <w:rPr>
          <w:rFonts w:ascii="Calibri" w:hAnsi="Calibri" w:cs="Calibri"/>
          <w:i/>
        </w:rPr>
        <w:t>mother’s e</w:t>
      </w:r>
      <w:r w:rsidR="00A46426" w:rsidRPr="00F07398">
        <w:rPr>
          <w:rFonts w:ascii="Calibri" w:hAnsi="Calibri" w:cs="Calibri"/>
          <w:i/>
        </w:rPr>
        <w:t>ducation</w:t>
      </w:r>
      <w:r w:rsidR="00A46426" w:rsidRPr="00F07398">
        <w:rPr>
          <w:rFonts w:ascii="Calibri" w:hAnsi="Calibri" w:cs="Calibri"/>
        </w:rPr>
        <w:t xml:space="preserve"> are jointly insignificant. The results of F-tests of the null hypothesis that all category effects on </w:t>
      </w:r>
      <w:r w:rsidR="00255B76" w:rsidRPr="00F07398">
        <w:rPr>
          <w:rFonts w:ascii="Calibri" w:hAnsi="Calibri" w:cs="Calibri"/>
          <w:i/>
        </w:rPr>
        <w:t>e</w:t>
      </w:r>
      <w:r w:rsidR="00A46426" w:rsidRPr="00F07398">
        <w:rPr>
          <w:rFonts w:ascii="Calibri" w:hAnsi="Calibri" w:cs="Calibri"/>
          <w:i/>
        </w:rPr>
        <w:t xml:space="preserve">nterprising </w:t>
      </w:r>
      <w:r w:rsidR="00255B76" w:rsidRPr="00F07398">
        <w:rPr>
          <w:rFonts w:ascii="Calibri" w:hAnsi="Calibri" w:cs="Calibri"/>
          <w:i/>
        </w:rPr>
        <w:t>t</w:t>
      </w:r>
      <w:r w:rsidR="00A46426" w:rsidRPr="00F07398">
        <w:rPr>
          <w:rFonts w:ascii="Calibri" w:hAnsi="Calibri" w:cs="Calibri"/>
          <w:i/>
        </w:rPr>
        <w:t>endency</w:t>
      </w:r>
      <w:r w:rsidR="00A46426" w:rsidRPr="00F07398">
        <w:rPr>
          <w:rFonts w:ascii="Calibri" w:hAnsi="Calibri" w:cs="Calibri"/>
        </w:rPr>
        <w:t xml:space="preserve"> are not significantly different from zero are </w:t>
      </w:r>
      <w:r w:rsidR="009163E9" w:rsidRPr="00F07398">
        <w:rPr>
          <w:rFonts w:ascii="Calibri" w:hAnsi="Calibri" w:cs="Calibri"/>
        </w:rPr>
        <w:t>as follows:</w:t>
      </w:r>
      <w:r w:rsidR="00007A00" w:rsidRPr="00F07398">
        <w:rPr>
          <w:rFonts w:ascii="Calibri" w:hAnsi="Calibri" w:cs="Calibri"/>
        </w:rPr>
        <w:t xml:space="preserve"> </w:t>
      </w:r>
      <w:r w:rsidR="00255B76" w:rsidRPr="00F07398">
        <w:rPr>
          <w:rFonts w:ascii="Calibri" w:hAnsi="Calibri" w:cs="Calibri"/>
          <w:i/>
        </w:rPr>
        <w:t>i</w:t>
      </w:r>
      <w:r w:rsidR="00007A00" w:rsidRPr="00F07398">
        <w:rPr>
          <w:rFonts w:ascii="Calibri" w:hAnsi="Calibri" w:cs="Calibri"/>
          <w:i/>
        </w:rPr>
        <w:t>ncome</w:t>
      </w:r>
      <w:r w:rsidR="00007A00" w:rsidRPr="00F07398">
        <w:rPr>
          <w:rFonts w:ascii="Calibri" w:hAnsi="Calibri" w:cs="Calibri"/>
        </w:rPr>
        <w:t xml:space="preserve"> (categories 2-6) – p= 0.50; </w:t>
      </w:r>
      <w:r w:rsidR="00255B76" w:rsidRPr="00F07398">
        <w:rPr>
          <w:rFonts w:ascii="Calibri" w:hAnsi="Calibri" w:cs="Calibri"/>
          <w:i/>
        </w:rPr>
        <w:t>father’s e</w:t>
      </w:r>
      <w:r w:rsidR="00007A00" w:rsidRPr="00F07398">
        <w:rPr>
          <w:rFonts w:ascii="Calibri" w:hAnsi="Calibri" w:cs="Calibri"/>
          <w:i/>
        </w:rPr>
        <w:t>ducation</w:t>
      </w:r>
      <w:r w:rsidR="00007A00" w:rsidRPr="00F07398">
        <w:rPr>
          <w:rFonts w:ascii="Calibri" w:hAnsi="Calibri" w:cs="Calibri"/>
        </w:rPr>
        <w:t xml:space="preserve"> (categories 2-4) – p=0.72; and </w:t>
      </w:r>
      <w:r w:rsidR="00255B76" w:rsidRPr="00F07398">
        <w:rPr>
          <w:rFonts w:ascii="Calibri" w:hAnsi="Calibri" w:cs="Calibri"/>
          <w:i/>
        </w:rPr>
        <w:t>mother’s e</w:t>
      </w:r>
      <w:r w:rsidR="00007A00" w:rsidRPr="00F07398">
        <w:rPr>
          <w:rFonts w:ascii="Calibri" w:hAnsi="Calibri" w:cs="Calibri"/>
          <w:i/>
        </w:rPr>
        <w:t>ducation</w:t>
      </w:r>
      <w:r w:rsidR="00007A00" w:rsidRPr="00F07398">
        <w:rPr>
          <w:rFonts w:ascii="Calibri" w:hAnsi="Calibri" w:cs="Calibri"/>
        </w:rPr>
        <w:t xml:space="preserve"> (categories 2-4) – p=0.19.</w:t>
      </w:r>
      <w:r w:rsidR="007E63AA" w:rsidRPr="00F07398">
        <w:rPr>
          <w:rFonts w:ascii="Calibri" w:hAnsi="Calibri" w:cs="Calibri"/>
        </w:rPr>
        <w:t xml:space="preserve"> In addition, throughout the testing down procedure, the following variables are never estimated at or within the threshold 10 per cent significance level: </w:t>
      </w:r>
      <w:r w:rsidR="00255B76" w:rsidRPr="00F07398">
        <w:rPr>
          <w:rFonts w:ascii="Calibri" w:hAnsi="Calibri" w:cs="Calibri"/>
          <w:i/>
        </w:rPr>
        <w:t>age</w:t>
      </w:r>
      <w:r w:rsidR="009163E9" w:rsidRPr="00F07398">
        <w:rPr>
          <w:rFonts w:ascii="Calibri" w:hAnsi="Calibri" w:cs="Calibri"/>
        </w:rPr>
        <w:t>;</w:t>
      </w:r>
      <w:r w:rsidR="00255B76" w:rsidRPr="00F07398">
        <w:rPr>
          <w:rFonts w:ascii="Calibri" w:hAnsi="Calibri" w:cs="Calibri"/>
        </w:rPr>
        <w:t xml:space="preserve"> </w:t>
      </w:r>
      <w:r w:rsidR="00255B76" w:rsidRPr="00F07398">
        <w:rPr>
          <w:rFonts w:ascii="Calibri" w:hAnsi="Calibri" w:cs="Calibri"/>
          <w:i/>
        </w:rPr>
        <w:t>mother’s occupation</w:t>
      </w:r>
      <w:r w:rsidR="00AC5760" w:rsidRPr="00F07398">
        <w:rPr>
          <w:rFonts w:ascii="Calibri" w:hAnsi="Calibri" w:cs="Calibri"/>
        </w:rPr>
        <w:t>;</w:t>
      </w:r>
      <w:r w:rsidR="00255B76" w:rsidRPr="00F07398">
        <w:rPr>
          <w:rFonts w:ascii="Calibri" w:hAnsi="Calibri" w:cs="Calibri"/>
        </w:rPr>
        <w:t xml:space="preserve"> and </w:t>
      </w:r>
      <w:r w:rsidR="00255B76" w:rsidRPr="00F07398">
        <w:rPr>
          <w:rFonts w:ascii="Calibri" w:hAnsi="Calibri" w:cs="Calibri"/>
          <w:i/>
        </w:rPr>
        <w:t>father’s o</w:t>
      </w:r>
      <w:r w:rsidR="009D164D" w:rsidRPr="00F07398">
        <w:rPr>
          <w:rFonts w:ascii="Calibri" w:hAnsi="Calibri" w:cs="Calibri"/>
          <w:i/>
        </w:rPr>
        <w:t>ccupation</w:t>
      </w:r>
      <w:r w:rsidR="009D164D" w:rsidRPr="00F07398">
        <w:rPr>
          <w:rFonts w:ascii="Calibri" w:hAnsi="Calibri" w:cs="Calibri"/>
        </w:rPr>
        <w:t>. The resulting parsimonious model is reported in Table 5.</w:t>
      </w:r>
    </w:p>
    <w:p w:rsidR="009D164D" w:rsidRPr="00F07398" w:rsidRDefault="00FE6BAF" w:rsidP="00FE6BAF">
      <w:pPr>
        <w:jc w:val="both"/>
        <w:rPr>
          <w:rFonts w:ascii="Calibri" w:hAnsi="Calibri" w:cs="Calibri"/>
        </w:rPr>
      </w:pPr>
      <w:r w:rsidRPr="00F07398">
        <w:rPr>
          <w:rFonts w:ascii="Calibri" w:hAnsi="Calibri" w:cs="Calibri"/>
        </w:rPr>
        <w:t xml:space="preserve">     </w:t>
      </w:r>
      <w:r w:rsidR="00500DEA" w:rsidRPr="00F07398">
        <w:rPr>
          <w:rFonts w:ascii="Calibri" w:hAnsi="Calibri" w:cs="Calibri"/>
        </w:rPr>
        <w:t>In regression analysis, the R</w:t>
      </w:r>
      <w:r w:rsidR="009D164D" w:rsidRPr="00F07398">
        <w:rPr>
          <w:rFonts w:ascii="Calibri" w:hAnsi="Calibri" w:cs="Calibri"/>
        </w:rPr>
        <w:t>-</w:t>
      </w:r>
      <w:r w:rsidR="00500DEA" w:rsidRPr="00F07398">
        <w:rPr>
          <w:rFonts w:ascii="Calibri" w:hAnsi="Calibri" w:cs="Calibri"/>
        </w:rPr>
        <w:t xml:space="preserve">squared value shows the percentage of the </w:t>
      </w:r>
      <w:r w:rsidR="00AC5760" w:rsidRPr="00F07398">
        <w:rPr>
          <w:rFonts w:ascii="Calibri" w:hAnsi="Calibri" w:cs="Calibri"/>
        </w:rPr>
        <w:t>variation</w:t>
      </w:r>
      <w:r w:rsidR="00500DEA" w:rsidRPr="00F07398">
        <w:rPr>
          <w:rFonts w:ascii="Calibri" w:hAnsi="Calibri" w:cs="Calibri"/>
        </w:rPr>
        <w:t xml:space="preserve"> in the dependent variable</w:t>
      </w:r>
      <w:r w:rsidR="00AC5760" w:rsidRPr="00F07398">
        <w:rPr>
          <w:rFonts w:ascii="Calibri" w:hAnsi="Calibri" w:cs="Calibri"/>
        </w:rPr>
        <w:t xml:space="preserve"> that</w:t>
      </w:r>
      <w:r w:rsidR="00500DEA" w:rsidRPr="00F07398">
        <w:rPr>
          <w:rFonts w:ascii="Calibri" w:hAnsi="Calibri" w:cs="Calibri"/>
        </w:rPr>
        <w:t xml:space="preserve"> is explained by </w:t>
      </w:r>
      <w:r w:rsidR="00AC5760" w:rsidRPr="00F07398">
        <w:rPr>
          <w:rFonts w:ascii="Calibri" w:hAnsi="Calibri" w:cs="Calibri"/>
        </w:rPr>
        <w:t xml:space="preserve">the variation of </w:t>
      </w:r>
      <w:r w:rsidR="00500DEA" w:rsidRPr="00F07398">
        <w:rPr>
          <w:rFonts w:ascii="Calibri" w:hAnsi="Calibri" w:cs="Calibri"/>
        </w:rPr>
        <w:t>the independent variables. In addition, the Beta (</w:t>
      </w:r>
      <w:r w:rsidR="00500DEA" w:rsidRPr="00630BD8">
        <w:rPr>
          <w:i/>
        </w:rPr>
        <w:t>β</w:t>
      </w:r>
      <w:r w:rsidR="00500DEA" w:rsidRPr="00F07398">
        <w:rPr>
          <w:rFonts w:ascii="Calibri" w:hAnsi="Calibri" w:cs="Calibri"/>
        </w:rPr>
        <w:t>)</w:t>
      </w:r>
      <w:r w:rsidR="009D164D" w:rsidRPr="00F07398">
        <w:rPr>
          <w:rFonts w:ascii="Calibri" w:hAnsi="Calibri" w:cs="Calibri"/>
        </w:rPr>
        <w:t xml:space="preserve"> coefficient</w:t>
      </w:r>
      <w:r w:rsidR="006B2328" w:rsidRPr="00F07398">
        <w:rPr>
          <w:rFonts w:ascii="Calibri" w:hAnsi="Calibri" w:cs="Calibri"/>
        </w:rPr>
        <w:t>s</w:t>
      </w:r>
      <w:r w:rsidR="00500DEA" w:rsidRPr="00F07398">
        <w:rPr>
          <w:rFonts w:ascii="Calibri" w:hAnsi="Calibri" w:cs="Calibri"/>
        </w:rPr>
        <w:t xml:space="preserve">, show the </w:t>
      </w:r>
      <w:r w:rsidR="009D164D" w:rsidRPr="00F07398">
        <w:rPr>
          <w:rFonts w:ascii="Calibri" w:hAnsi="Calibri" w:cs="Calibri"/>
        </w:rPr>
        <w:t xml:space="preserve">marginal </w:t>
      </w:r>
      <w:r w:rsidR="008F6311" w:rsidRPr="00F07398">
        <w:rPr>
          <w:rFonts w:ascii="Calibri" w:hAnsi="Calibri" w:cs="Calibri"/>
        </w:rPr>
        <w:t xml:space="preserve">effect </w:t>
      </w:r>
      <w:r w:rsidR="00500DEA" w:rsidRPr="00F07398">
        <w:rPr>
          <w:rFonts w:ascii="Calibri" w:hAnsi="Calibri" w:cs="Calibri"/>
        </w:rPr>
        <w:t xml:space="preserve">of each independent variable </w:t>
      </w:r>
      <w:r w:rsidR="008F6311" w:rsidRPr="00F07398">
        <w:rPr>
          <w:rFonts w:ascii="Calibri" w:hAnsi="Calibri" w:cs="Calibri"/>
        </w:rPr>
        <w:t>within the model on the dependent variable</w:t>
      </w:r>
      <w:r w:rsidR="009D164D" w:rsidRPr="00F07398">
        <w:rPr>
          <w:rFonts w:ascii="Calibri" w:hAnsi="Calibri" w:cs="Calibri"/>
        </w:rPr>
        <w:t>, holding other variables constant</w:t>
      </w:r>
      <w:r w:rsidR="00500DEA" w:rsidRPr="00F07398">
        <w:rPr>
          <w:rFonts w:ascii="Calibri" w:hAnsi="Calibri" w:cs="Calibri"/>
        </w:rPr>
        <w:t>. Finally, the significance level</w:t>
      </w:r>
      <w:r w:rsidR="008F6311" w:rsidRPr="00F07398">
        <w:rPr>
          <w:rFonts w:ascii="Calibri" w:hAnsi="Calibri" w:cs="Calibri"/>
        </w:rPr>
        <w:t>s (p) indicate</w:t>
      </w:r>
      <w:r w:rsidR="00500DEA" w:rsidRPr="00F07398">
        <w:rPr>
          <w:rFonts w:ascii="Calibri" w:hAnsi="Calibri" w:cs="Calibri"/>
        </w:rPr>
        <w:t xml:space="preserve"> whether the variable made a statistically significant contribution to the </w:t>
      </w:r>
      <w:r w:rsidR="00630BD8">
        <w:rPr>
          <w:rFonts w:ascii="Calibri" w:hAnsi="Calibri" w:cs="Calibri"/>
        </w:rPr>
        <w:t>estimated model</w:t>
      </w:r>
      <w:r w:rsidR="00500DEA" w:rsidRPr="00F07398">
        <w:rPr>
          <w:rFonts w:ascii="Calibri" w:hAnsi="Calibri" w:cs="Calibri"/>
        </w:rPr>
        <w:t xml:space="preserve">. According to Edwards (1985), if the significance level </w:t>
      </w:r>
      <w:r w:rsidR="009D164D" w:rsidRPr="00F07398">
        <w:rPr>
          <w:rFonts w:ascii="Calibri" w:hAnsi="Calibri" w:cs="Calibri"/>
        </w:rPr>
        <w:t xml:space="preserve">(p-value) </w:t>
      </w:r>
      <w:r w:rsidR="00500DEA" w:rsidRPr="00F07398">
        <w:rPr>
          <w:rFonts w:ascii="Calibri" w:hAnsi="Calibri" w:cs="Calibri"/>
        </w:rPr>
        <w:t>is l</w:t>
      </w:r>
      <w:r w:rsidR="009D164D" w:rsidRPr="00F07398">
        <w:rPr>
          <w:rFonts w:ascii="Calibri" w:hAnsi="Calibri" w:cs="Calibri"/>
        </w:rPr>
        <w:t>ower</w:t>
      </w:r>
      <w:r w:rsidR="00500DEA" w:rsidRPr="00F07398">
        <w:rPr>
          <w:rFonts w:ascii="Calibri" w:hAnsi="Calibri" w:cs="Calibri"/>
        </w:rPr>
        <w:t xml:space="preserve"> than 0.1</w:t>
      </w:r>
      <w:r w:rsidR="009D164D" w:rsidRPr="00F07398">
        <w:rPr>
          <w:rFonts w:ascii="Calibri" w:hAnsi="Calibri" w:cs="Calibri"/>
        </w:rPr>
        <w:t xml:space="preserve"> (10%)</w:t>
      </w:r>
      <w:r w:rsidR="00500DEA" w:rsidRPr="00F07398">
        <w:rPr>
          <w:rFonts w:ascii="Calibri" w:hAnsi="Calibri" w:cs="Calibri"/>
        </w:rPr>
        <w:t>, then the variable ma</w:t>
      </w:r>
      <w:r w:rsidR="009D164D" w:rsidRPr="00F07398">
        <w:rPr>
          <w:rFonts w:ascii="Calibri" w:hAnsi="Calibri" w:cs="Calibri"/>
        </w:rPr>
        <w:t>kes</w:t>
      </w:r>
      <w:r w:rsidR="00500DEA" w:rsidRPr="00F07398">
        <w:rPr>
          <w:rFonts w:ascii="Calibri" w:hAnsi="Calibri" w:cs="Calibri"/>
        </w:rPr>
        <w:t xml:space="preserve"> a significant contribution to the prediction of the dependent variable. </w:t>
      </w:r>
      <w:r w:rsidR="009D164D" w:rsidRPr="00F07398">
        <w:rPr>
          <w:rFonts w:ascii="Calibri" w:hAnsi="Calibri" w:cs="Calibri"/>
        </w:rPr>
        <w:t xml:space="preserve">Conversely, </w:t>
      </w:r>
      <w:r w:rsidR="00797439" w:rsidRPr="00F07398">
        <w:rPr>
          <w:rFonts w:ascii="Calibri" w:hAnsi="Calibri" w:cs="Calibri"/>
        </w:rPr>
        <w:t>if</w:t>
      </w:r>
      <w:r w:rsidR="00500DEA" w:rsidRPr="00F07398">
        <w:rPr>
          <w:rFonts w:ascii="Calibri" w:hAnsi="Calibri" w:cs="Calibri"/>
        </w:rPr>
        <w:t xml:space="preserve"> it is </w:t>
      </w:r>
      <w:r w:rsidR="009D164D" w:rsidRPr="00F07398">
        <w:rPr>
          <w:rFonts w:ascii="Calibri" w:hAnsi="Calibri" w:cs="Calibri"/>
        </w:rPr>
        <w:t xml:space="preserve">higher </w:t>
      </w:r>
      <w:r w:rsidR="00500DEA" w:rsidRPr="00F07398">
        <w:rPr>
          <w:rFonts w:ascii="Calibri" w:hAnsi="Calibri" w:cs="Calibri"/>
        </w:rPr>
        <w:t xml:space="preserve">than 0.1 then it can be concluded that it </w:t>
      </w:r>
      <w:r w:rsidR="008F6311" w:rsidRPr="00F07398">
        <w:rPr>
          <w:rFonts w:ascii="Calibri" w:hAnsi="Calibri" w:cs="Calibri"/>
        </w:rPr>
        <w:t>does not make</w:t>
      </w:r>
      <w:r w:rsidR="00500DEA" w:rsidRPr="00F07398">
        <w:rPr>
          <w:rFonts w:ascii="Calibri" w:hAnsi="Calibri" w:cs="Calibri"/>
        </w:rPr>
        <w:t xml:space="preserve"> a significant contribution to the prediction of the dependent variable.</w:t>
      </w:r>
      <w:r w:rsidR="009D164D" w:rsidRPr="00F07398">
        <w:rPr>
          <w:rFonts w:ascii="Calibri" w:hAnsi="Calibri" w:cs="Calibri"/>
        </w:rPr>
        <w:t xml:space="preserve"> Arguably, the 10 per cent significance level is a particularly appropriate threshold level for small-sample studies, because in small samples it is difficult to separate </w:t>
      </w:r>
      <w:r w:rsidR="009D164D" w:rsidRPr="00F07398">
        <w:rPr>
          <w:rFonts w:ascii="Calibri" w:hAnsi="Calibri" w:cs="Calibri"/>
          <w:i/>
        </w:rPr>
        <w:t>“signal”</w:t>
      </w:r>
      <w:r w:rsidR="009D164D" w:rsidRPr="00F07398">
        <w:rPr>
          <w:rFonts w:ascii="Calibri" w:hAnsi="Calibri" w:cs="Calibri"/>
        </w:rPr>
        <w:t xml:space="preserve"> from </w:t>
      </w:r>
      <w:r w:rsidR="009D164D" w:rsidRPr="00F07398">
        <w:rPr>
          <w:rFonts w:ascii="Calibri" w:hAnsi="Calibri" w:cs="Calibri"/>
          <w:i/>
        </w:rPr>
        <w:t>“noise”</w:t>
      </w:r>
      <w:r w:rsidR="009D164D" w:rsidRPr="00F07398">
        <w:rPr>
          <w:rFonts w:ascii="Calibri" w:hAnsi="Calibri" w:cs="Calibri"/>
        </w:rPr>
        <w:t xml:space="preserve"> and thus achieve high levels of statistical significance.  </w:t>
      </w:r>
    </w:p>
    <w:p w:rsidR="009D164D" w:rsidRPr="00F07398" w:rsidRDefault="00FE6BAF" w:rsidP="00FE6BAF">
      <w:pPr>
        <w:jc w:val="both"/>
        <w:rPr>
          <w:rFonts w:ascii="Calibri" w:hAnsi="Calibri" w:cs="Calibri"/>
        </w:rPr>
      </w:pPr>
      <w:r w:rsidRPr="00F07398">
        <w:rPr>
          <w:rFonts w:ascii="Calibri" w:hAnsi="Calibri" w:cs="Calibri"/>
        </w:rPr>
        <w:t xml:space="preserve">     </w:t>
      </w:r>
      <w:r w:rsidR="003255A0" w:rsidRPr="00F07398">
        <w:rPr>
          <w:rFonts w:ascii="Calibri" w:hAnsi="Calibri" w:cs="Calibri"/>
        </w:rPr>
        <w:t>Our</w:t>
      </w:r>
      <w:r w:rsidR="009D164D" w:rsidRPr="00F07398">
        <w:rPr>
          <w:rFonts w:ascii="Calibri" w:hAnsi="Calibri" w:cs="Calibri"/>
        </w:rPr>
        <w:t xml:space="preserve"> final parsimonious model explains 32% of the overall variance (R-square) in </w:t>
      </w:r>
      <w:r w:rsidR="009D164D" w:rsidRPr="00F07398">
        <w:rPr>
          <w:rFonts w:ascii="Calibri" w:hAnsi="Calibri" w:cs="Calibri"/>
          <w:i/>
        </w:rPr>
        <w:t>enterprising tendency</w:t>
      </w:r>
      <w:r w:rsidR="009D164D" w:rsidRPr="00F07398">
        <w:rPr>
          <w:rFonts w:ascii="Calibri" w:hAnsi="Calibri" w:cs="Calibri"/>
        </w:rPr>
        <w:t xml:space="preserve">. The marginal influence of </w:t>
      </w:r>
      <w:r w:rsidR="00255B76" w:rsidRPr="00F07398">
        <w:rPr>
          <w:rFonts w:ascii="Calibri" w:hAnsi="Calibri" w:cs="Calibri"/>
          <w:i/>
        </w:rPr>
        <w:t>hometown</w:t>
      </w:r>
      <w:r w:rsidR="009D164D" w:rsidRPr="00F07398">
        <w:rPr>
          <w:rFonts w:ascii="Calibri" w:hAnsi="Calibri" w:cs="Calibri"/>
        </w:rPr>
        <w:t xml:space="preserve"> and </w:t>
      </w:r>
      <w:r w:rsidR="00255B76" w:rsidRPr="00F07398">
        <w:rPr>
          <w:rFonts w:ascii="Calibri" w:hAnsi="Calibri" w:cs="Calibri"/>
          <w:i/>
        </w:rPr>
        <w:t>f</w:t>
      </w:r>
      <w:r w:rsidR="009D164D" w:rsidRPr="00F07398">
        <w:rPr>
          <w:rFonts w:ascii="Calibri" w:hAnsi="Calibri" w:cs="Calibri"/>
          <w:i/>
        </w:rPr>
        <w:t>amily business</w:t>
      </w:r>
      <w:r w:rsidR="009D164D" w:rsidRPr="00F07398">
        <w:rPr>
          <w:rFonts w:ascii="Calibri" w:hAnsi="Calibri" w:cs="Calibri"/>
        </w:rPr>
        <w:t xml:space="preserve"> are directly estimated; on average, and other factors held constant: the </w:t>
      </w:r>
      <w:r w:rsidR="00255B76" w:rsidRPr="00F07398">
        <w:rPr>
          <w:rFonts w:ascii="Calibri" w:hAnsi="Calibri" w:cs="Calibri"/>
          <w:i/>
        </w:rPr>
        <w:t>h</w:t>
      </w:r>
      <w:r w:rsidR="009D164D" w:rsidRPr="00F07398">
        <w:rPr>
          <w:rFonts w:ascii="Calibri" w:hAnsi="Calibri" w:cs="Calibri"/>
          <w:i/>
        </w:rPr>
        <w:t>ometown</w:t>
      </w:r>
      <w:r w:rsidR="009D164D" w:rsidRPr="00F07398">
        <w:rPr>
          <w:rFonts w:ascii="Calibri" w:hAnsi="Calibri" w:cs="Calibri"/>
        </w:rPr>
        <w:t xml:space="preserve"> effect (i.e. being from Beijing) adds 2.94 points to respondents’ GET scores; while a </w:t>
      </w:r>
      <w:r w:rsidR="00255B76" w:rsidRPr="00F07398">
        <w:rPr>
          <w:rFonts w:ascii="Calibri" w:hAnsi="Calibri" w:cs="Calibri"/>
          <w:i/>
        </w:rPr>
        <w:t>f</w:t>
      </w:r>
      <w:r w:rsidR="009D164D" w:rsidRPr="00F07398">
        <w:rPr>
          <w:rFonts w:ascii="Calibri" w:hAnsi="Calibri" w:cs="Calibri"/>
          <w:i/>
        </w:rPr>
        <w:t>amily business</w:t>
      </w:r>
      <w:r w:rsidR="009D164D" w:rsidRPr="00F07398">
        <w:rPr>
          <w:rFonts w:ascii="Calibri" w:hAnsi="Calibri" w:cs="Calibri"/>
        </w:rPr>
        <w:t xml:space="preserve"> adds 4.57 points. The marginal effects of </w:t>
      </w:r>
      <w:r w:rsidR="00255B76" w:rsidRPr="00F07398">
        <w:rPr>
          <w:rFonts w:ascii="Calibri" w:hAnsi="Calibri" w:cs="Calibri"/>
          <w:i/>
        </w:rPr>
        <w:t>g</w:t>
      </w:r>
      <w:r w:rsidR="009D164D" w:rsidRPr="00F07398">
        <w:rPr>
          <w:rFonts w:ascii="Calibri" w:hAnsi="Calibri" w:cs="Calibri"/>
          <w:i/>
        </w:rPr>
        <w:t>ender</w:t>
      </w:r>
      <w:r w:rsidR="009D164D" w:rsidRPr="00F07398">
        <w:rPr>
          <w:rFonts w:ascii="Calibri" w:hAnsi="Calibri" w:cs="Calibri"/>
        </w:rPr>
        <w:t xml:space="preserve"> and </w:t>
      </w:r>
      <w:r w:rsidR="005F04C5" w:rsidRPr="005F04C5">
        <w:rPr>
          <w:rFonts w:ascii="Calibri" w:hAnsi="Calibri" w:cs="Calibri"/>
          <w:i/>
        </w:rPr>
        <w:t xml:space="preserve">entrepreneurship </w:t>
      </w:r>
      <w:r w:rsidR="009D164D" w:rsidRPr="00F07398">
        <w:rPr>
          <w:rFonts w:ascii="Calibri" w:hAnsi="Calibri" w:cs="Calibri"/>
          <w:i/>
        </w:rPr>
        <w:t>education</w:t>
      </w:r>
      <w:r w:rsidR="009D164D" w:rsidRPr="00F07398">
        <w:rPr>
          <w:rFonts w:ascii="Calibri" w:hAnsi="Calibri" w:cs="Calibri"/>
        </w:rPr>
        <w:t xml:space="preserve"> are not directly estimated; because of the interaction between these two variables included in the regression, the marginal effects of these must be computed by supplementary post-estimation calculations. Hence, in Table 6</w:t>
      </w:r>
      <w:r w:rsidR="00255B76" w:rsidRPr="00F07398">
        <w:rPr>
          <w:rFonts w:ascii="Calibri" w:hAnsi="Calibri" w:cs="Calibri"/>
        </w:rPr>
        <w:t xml:space="preserve"> </w:t>
      </w:r>
      <w:r w:rsidR="009D164D" w:rsidRPr="00F07398">
        <w:rPr>
          <w:rFonts w:ascii="Calibri" w:hAnsi="Calibri" w:cs="Calibri"/>
        </w:rPr>
        <w:t xml:space="preserve">the effects of </w:t>
      </w:r>
      <w:r w:rsidR="005F04C5" w:rsidRPr="005F04C5">
        <w:rPr>
          <w:rFonts w:ascii="Calibri" w:hAnsi="Calibri" w:cs="Calibri"/>
          <w:i/>
          <w:iCs/>
        </w:rPr>
        <w:t xml:space="preserve">entrepreneurship </w:t>
      </w:r>
      <w:r w:rsidR="009D164D" w:rsidRPr="00F07398">
        <w:rPr>
          <w:rFonts w:ascii="Calibri" w:hAnsi="Calibri" w:cs="Calibri"/>
          <w:i/>
        </w:rPr>
        <w:t>education</w:t>
      </w:r>
      <w:r w:rsidR="009D164D" w:rsidRPr="00F07398">
        <w:rPr>
          <w:rFonts w:ascii="Calibri" w:hAnsi="Calibri" w:cs="Calibri"/>
        </w:rPr>
        <w:t xml:space="preserve"> conditional on respondents’ gender</w:t>
      </w:r>
      <w:r w:rsidR="00255B76" w:rsidRPr="00F07398">
        <w:rPr>
          <w:rFonts w:ascii="Calibri" w:hAnsi="Calibri" w:cs="Calibri"/>
        </w:rPr>
        <w:t xml:space="preserve"> are reported</w:t>
      </w:r>
      <w:r w:rsidR="009D164D" w:rsidRPr="00F07398">
        <w:rPr>
          <w:rFonts w:ascii="Calibri" w:hAnsi="Calibri" w:cs="Calibri"/>
        </w:rPr>
        <w:t>.</w:t>
      </w:r>
    </w:p>
    <w:p w:rsidR="009D164D" w:rsidRPr="00F07398" w:rsidRDefault="00FE6BAF" w:rsidP="00FE6BAF">
      <w:pPr>
        <w:jc w:val="both"/>
        <w:rPr>
          <w:rFonts w:ascii="Calibri" w:hAnsi="Calibri" w:cs="Calibri"/>
        </w:rPr>
      </w:pPr>
      <w:r w:rsidRPr="00F07398">
        <w:rPr>
          <w:rFonts w:ascii="Calibri" w:hAnsi="Calibri" w:cs="Calibri"/>
        </w:rPr>
        <w:t xml:space="preserve">     </w:t>
      </w:r>
      <w:r w:rsidR="009D164D" w:rsidRPr="00F07398">
        <w:rPr>
          <w:rFonts w:ascii="Calibri" w:hAnsi="Calibri" w:cs="Calibri"/>
        </w:rPr>
        <w:t xml:space="preserve">Post-estimation contrasts between the marginal linear predictions of our estimated model indicate </w:t>
      </w:r>
      <w:r w:rsidR="009D164D" w:rsidRPr="00F07398">
        <w:rPr>
          <w:rFonts w:ascii="Calibri" w:hAnsi="Calibri" w:cs="Calibri"/>
          <w:lang w:val="en-US"/>
        </w:rPr>
        <w:t xml:space="preserve">that for both </w:t>
      </w:r>
      <w:r w:rsidR="009D164D" w:rsidRPr="00F07398">
        <w:rPr>
          <w:rFonts w:ascii="Calibri" w:hAnsi="Calibri" w:cs="Calibri"/>
          <w:i/>
          <w:lang w:val="en-US"/>
        </w:rPr>
        <w:t>men</w:t>
      </w:r>
      <w:r w:rsidR="009D164D" w:rsidRPr="00F07398">
        <w:rPr>
          <w:rFonts w:ascii="Calibri" w:hAnsi="Calibri" w:cs="Calibri"/>
          <w:lang w:val="en-US"/>
        </w:rPr>
        <w:t xml:space="preserve"> and for </w:t>
      </w:r>
      <w:r w:rsidR="009D164D" w:rsidRPr="00F07398">
        <w:rPr>
          <w:rFonts w:ascii="Calibri" w:hAnsi="Calibri" w:cs="Calibri"/>
          <w:i/>
          <w:lang w:val="en-US"/>
        </w:rPr>
        <w:t>women</w:t>
      </w:r>
      <w:r w:rsidR="009D164D" w:rsidRPr="00F07398">
        <w:rPr>
          <w:rFonts w:ascii="Calibri" w:hAnsi="Calibri" w:cs="Calibri"/>
          <w:lang w:val="en-US"/>
        </w:rPr>
        <w:t xml:space="preserve"> we can reject the null hypothes</w:t>
      </w:r>
      <w:r w:rsidR="003255A0" w:rsidRPr="00F07398">
        <w:rPr>
          <w:rFonts w:ascii="Calibri" w:hAnsi="Calibri" w:cs="Calibri"/>
          <w:lang w:val="en-US"/>
        </w:rPr>
        <w:t>i</w:t>
      </w:r>
      <w:r w:rsidR="009D164D" w:rsidRPr="00F07398">
        <w:rPr>
          <w:rFonts w:ascii="Calibri" w:hAnsi="Calibri" w:cs="Calibri"/>
          <w:lang w:val="en-US"/>
        </w:rPr>
        <w:t xml:space="preserve">s that </w:t>
      </w:r>
      <w:r w:rsidR="009D164D" w:rsidRPr="00F07398">
        <w:rPr>
          <w:rFonts w:ascii="Calibri" w:hAnsi="Calibri" w:cs="Calibri"/>
          <w:i/>
          <w:lang w:val="en-US"/>
        </w:rPr>
        <w:t>entrepreneurship education</w:t>
      </w:r>
      <w:r w:rsidR="009D164D" w:rsidRPr="00F07398">
        <w:rPr>
          <w:rFonts w:ascii="Calibri" w:hAnsi="Calibri" w:cs="Calibri"/>
          <w:lang w:val="en-US"/>
        </w:rPr>
        <w:t xml:space="preserve"> makes no difference</w:t>
      </w:r>
      <w:r w:rsidR="003255A0" w:rsidRPr="00F07398">
        <w:rPr>
          <w:rFonts w:ascii="Calibri" w:hAnsi="Calibri" w:cs="Calibri"/>
          <w:lang w:val="en-US"/>
        </w:rPr>
        <w:t>. O</w:t>
      </w:r>
      <w:r w:rsidR="009D164D" w:rsidRPr="00F07398">
        <w:rPr>
          <w:rFonts w:ascii="Calibri" w:hAnsi="Calibri" w:cs="Calibri"/>
          <w:lang w:val="en-US"/>
        </w:rPr>
        <w:t xml:space="preserve">ther factors held constant, we find that: for </w:t>
      </w:r>
      <w:r w:rsidR="009D164D" w:rsidRPr="00F07398">
        <w:rPr>
          <w:rFonts w:ascii="Calibri" w:hAnsi="Calibri" w:cs="Calibri"/>
          <w:i/>
          <w:lang w:val="en-US"/>
        </w:rPr>
        <w:t>men</w:t>
      </w:r>
      <w:r w:rsidR="009D164D" w:rsidRPr="00F07398">
        <w:rPr>
          <w:rFonts w:ascii="Calibri" w:hAnsi="Calibri" w:cs="Calibri"/>
          <w:lang w:val="en-US"/>
        </w:rPr>
        <w:t xml:space="preserve">, </w:t>
      </w:r>
      <w:r w:rsidR="009D164D" w:rsidRPr="00F07398">
        <w:rPr>
          <w:rFonts w:ascii="Calibri" w:hAnsi="Calibri" w:cs="Calibri"/>
          <w:i/>
          <w:lang w:val="en-US"/>
        </w:rPr>
        <w:t>entrepreneurship education</w:t>
      </w:r>
      <w:r w:rsidR="009D164D" w:rsidRPr="00F07398">
        <w:rPr>
          <w:rFonts w:ascii="Calibri" w:hAnsi="Calibri" w:cs="Calibri"/>
          <w:lang w:val="en-US"/>
        </w:rPr>
        <w:t xml:space="preserve"> typically adds 9.43 points to their GET score; while for </w:t>
      </w:r>
      <w:r w:rsidR="009D164D" w:rsidRPr="00F07398">
        <w:rPr>
          <w:rFonts w:ascii="Calibri" w:hAnsi="Calibri" w:cs="Calibri"/>
          <w:i/>
          <w:lang w:val="en-US"/>
        </w:rPr>
        <w:t>women</w:t>
      </w:r>
      <w:r w:rsidR="009D164D" w:rsidRPr="00F07398">
        <w:rPr>
          <w:rFonts w:ascii="Calibri" w:hAnsi="Calibri" w:cs="Calibri"/>
          <w:lang w:val="en-US"/>
        </w:rPr>
        <w:t xml:space="preserve">, </w:t>
      </w:r>
      <w:r w:rsidR="009D164D" w:rsidRPr="00F07398">
        <w:rPr>
          <w:rFonts w:ascii="Calibri" w:hAnsi="Calibri" w:cs="Calibri"/>
          <w:i/>
          <w:lang w:val="en-US"/>
        </w:rPr>
        <w:t>entrepreneurship education</w:t>
      </w:r>
      <w:r w:rsidR="009D164D" w:rsidRPr="00F07398">
        <w:rPr>
          <w:rFonts w:ascii="Calibri" w:hAnsi="Calibri" w:cs="Calibri"/>
          <w:lang w:val="en-US"/>
        </w:rPr>
        <w:t xml:space="preserve"> typically adds 4.61 points to their GET score. However, consistent with our CHAID findings, in terms of statistically significance the finding is much stronger for </w:t>
      </w:r>
      <w:r w:rsidR="009D164D" w:rsidRPr="00F07398">
        <w:rPr>
          <w:rFonts w:ascii="Calibri" w:hAnsi="Calibri" w:cs="Calibri"/>
          <w:i/>
          <w:lang w:val="en-US"/>
        </w:rPr>
        <w:t>women</w:t>
      </w:r>
      <w:r w:rsidR="009D164D" w:rsidRPr="00F07398">
        <w:rPr>
          <w:rFonts w:ascii="Calibri" w:hAnsi="Calibri" w:cs="Calibri"/>
          <w:lang w:val="en-US"/>
        </w:rPr>
        <w:t xml:space="preserve"> (for men: p=0.077; fo</w:t>
      </w:r>
      <w:r w:rsidR="00837494" w:rsidRPr="00F07398">
        <w:rPr>
          <w:rFonts w:ascii="Calibri" w:hAnsi="Calibri" w:cs="Calibri"/>
          <w:lang w:val="en-US"/>
        </w:rPr>
        <w:t>r women: p=0.005).</w:t>
      </w:r>
    </w:p>
    <w:p w:rsidR="009D164D" w:rsidRPr="00F07398" w:rsidRDefault="009D164D" w:rsidP="009D164D">
      <w:pPr>
        <w:rPr>
          <w:rFonts w:ascii="Calibri" w:hAnsi="Calibri" w:cs="Calibri"/>
          <w:lang w:val="en-US"/>
        </w:rPr>
      </w:pPr>
    </w:p>
    <w:p w:rsidR="009D164D" w:rsidRPr="00F07398" w:rsidRDefault="009D164D" w:rsidP="009D164D">
      <w:pPr>
        <w:rPr>
          <w:rFonts w:ascii="Calibri" w:hAnsi="Calibri" w:cs="Calibri"/>
        </w:rPr>
      </w:pPr>
      <w:r w:rsidRPr="00F07398">
        <w:rPr>
          <w:rFonts w:ascii="Calibri" w:hAnsi="Calibri" w:cs="Calibri"/>
        </w:rPr>
        <w:t xml:space="preserve">Table 6. The effects of entrepreneurship education by gender: post-estimation contrasts </w:t>
      </w:r>
      <w:r w:rsidR="00386926" w:rsidRPr="00F07398">
        <w:rPr>
          <w:rFonts w:ascii="Calibri" w:hAnsi="Calibri" w:cs="Calibri"/>
        </w:rPr>
        <w:t xml:space="preserve">of marginal linear predictions </w:t>
      </w:r>
    </w:p>
    <w:p w:rsidR="009D164D" w:rsidRPr="00F07398" w:rsidRDefault="009D164D" w:rsidP="009D164D">
      <w:pPr>
        <w:rPr>
          <w:rFonts w:ascii="Calibri" w:hAnsi="Calibri" w:cs="Calibri"/>
          <w:sz w:val="6"/>
          <w:szCs w:val="6"/>
        </w:rPr>
      </w:pPr>
    </w:p>
    <w:tbl>
      <w:tblPr>
        <w:tblStyle w:val="TableGrid"/>
        <w:tblW w:w="0" w:type="auto"/>
        <w:tblLook w:val="04A0" w:firstRow="1" w:lastRow="0" w:firstColumn="1" w:lastColumn="0" w:noHBand="0" w:noVBand="1"/>
      </w:tblPr>
      <w:tblGrid>
        <w:gridCol w:w="3256"/>
        <w:gridCol w:w="2814"/>
        <w:gridCol w:w="981"/>
        <w:gridCol w:w="1050"/>
        <w:gridCol w:w="716"/>
      </w:tblGrid>
      <w:tr w:rsidR="009D164D" w:rsidRPr="00F07398" w:rsidTr="009D164D">
        <w:trPr>
          <w:trHeight w:val="285"/>
        </w:trPr>
        <w:tc>
          <w:tcPr>
            <w:tcW w:w="3256" w:type="dxa"/>
            <w:vAlign w:val="center"/>
          </w:tcPr>
          <w:p w:rsidR="009D164D" w:rsidRPr="00FB160E" w:rsidRDefault="009D164D" w:rsidP="00837494">
            <w:pPr>
              <w:rPr>
                <w:rFonts w:ascii="Calibri" w:hAnsi="Calibri" w:cs="Calibri"/>
                <w:sz w:val="22"/>
                <w:szCs w:val="18"/>
              </w:rPr>
            </w:pPr>
            <w:r w:rsidRPr="00FB160E">
              <w:rPr>
                <w:rFonts w:ascii="Calibri" w:hAnsi="Calibri" w:cs="Calibri"/>
                <w:sz w:val="22"/>
                <w:szCs w:val="18"/>
              </w:rPr>
              <w:t>The effects of entrepreneurship education by gender</w:t>
            </w:r>
          </w:p>
        </w:tc>
        <w:tc>
          <w:tcPr>
            <w:tcW w:w="2814" w:type="dxa"/>
            <w:vAlign w:val="center"/>
          </w:tcPr>
          <w:p w:rsidR="009D164D" w:rsidRPr="00FB160E" w:rsidRDefault="009D164D" w:rsidP="00837494">
            <w:pPr>
              <w:rPr>
                <w:rFonts w:ascii="Calibri" w:hAnsi="Calibri" w:cs="Calibri"/>
                <w:sz w:val="22"/>
                <w:szCs w:val="18"/>
              </w:rPr>
            </w:pPr>
            <w:r w:rsidRPr="00FB160E">
              <w:rPr>
                <w:rFonts w:ascii="Calibri" w:hAnsi="Calibri" w:cs="Calibri"/>
                <w:sz w:val="22"/>
                <w:szCs w:val="18"/>
              </w:rPr>
              <w:t>Null hypotheses</w:t>
            </w:r>
          </w:p>
        </w:tc>
        <w:tc>
          <w:tcPr>
            <w:tcW w:w="0" w:type="auto"/>
            <w:vAlign w:val="center"/>
          </w:tcPr>
          <w:p w:rsidR="009D164D" w:rsidRPr="00FB160E" w:rsidRDefault="009D164D" w:rsidP="009D164D">
            <w:pPr>
              <w:jc w:val="center"/>
              <w:rPr>
                <w:rFonts w:ascii="Calibri" w:hAnsi="Calibri" w:cs="Calibri"/>
                <w:sz w:val="22"/>
                <w:szCs w:val="18"/>
              </w:rPr>
            </w:pPr>
            <w:r w:rsidRPr="00FB160E">
              <w:rPr>
                <w:rFonts w:ascii="Calibri" w:hAnsi="Calibri" w:cs="Calibri"/>
                <w:sz w:val="22"/>
                <w:szCs w:val="18"/>
              </w:rPr>
              <w:t>Contrast</w:t>
            </w:r>
          </w:p>
        </w:tc>
        <w:tc>
          <w:tcPr>
            <w:tcW w:w="0" w:type="auto"/>
            <w:noWrap/>
            <w:vAlign w:val="center"/>
            <w:hideMark/>
          </w:tcPr>
          <w:p w:rsidR="009D164D" w:rsidRPr="00FB160E" w:rsidRDefault="009D164D" w:rsidP="009D164D">
            <w:pPr>
              <w:jc w:val="center"/>
              <w:rPr>
                <w:rFonts w:ascii="Calibri" w:hAnsi="Calibri" w:cs="Calibri"/>
                <w:sz w:val="22"/>
                <w:szCs w:val="18"/>
              </w:rPr>
            </w:pPr>
            <w:r w:rsidRPr="00FB160E">
              <w:rPr>
                <w:rFonts w:ascii="Calibri" w:hAnsi="Calibri" w:cs="Calibri"/>
                <w:sz w:val="22"/>
                <w:szCs w:val="18"/>
              </w:rPr>
              <w:t>t-statistic</w:t>
            </w:r>
          </w:p>
        </w:tc>
        <w:tc>
          <w:tcPr>
            <w:tcW w:w="0" w:type="auto"/>
            <w:noWrap/>
            <w:vAlign w:val="center"/>
          </w:tcPr>
          <w:p w:rsidR="009D164D" w:rsidRPr="00FB160E" w:rsidRDefault="009D164D" w:rsidP="009D164D">
            <w:pPr>
              <w:jc w:val="center"/>
              <w:rPr>
                <w:rFonts w:ascii="Calibri" w:hAnsi="Calibri" w:cs="Calibri"/>
                <w:sz w:val="22"/>
                <w:szCs w:val="18"/>
              </w:rPr>
            </w:pPr>
            <w:r w:rsidRPr="00FB160E">
              <w:rPr>
                <w:rFonts w:ascii="Calibri" w:hAnsi="Calibri" w:cs="Calibri"/>
                <w:sz w:val="22"/>
                <w:szCs w:val="18"/>
              </w:rPr>
              <w:t>P&gt;|t|</w:t>
            </w:r>
          </w:p>
        </w:tc>
      </w:tr>
      <w:tr w:rsidR="009D164D" w:rsidRPr="00F07398" w:rsidTr="009D164D">
        <w:trPr>
          <w:trHeight w:val="285"/>
        </w:trPr>
        <w:tc>
          <w:tcPr>
            <w:tcW w:w="3256" w:type="dxa"/>
            <w:vAlign w:val="center"/>
          </w:tcPr>
          <w:p w:rsidR="009D164D" w:rsidRPr="00FB160E" w:rsidRDefault="009D164D" w:rsidP="00837494">
            <w:pPr>
              <w:rPr>
                <w:rFonts w:ascii="Calibri" w:hAnsi="Calibri" w:cs="Calibri"/>
                <w:sz w:val="20"/>
                <w:szCs w:val="18"/>
              </w:rPr>
            </w:pPr>
            <w:r w:rsidRPr="00FB160E">
              <w:rPr>
                <w:rFonts w:ascii="Calibri" w:hAnsi="Calibri" w:cs="Calibri"/>
                <w:sz w:val="20"/>
                <w:szCs w:val="18"/>
              </w:rPr>
              <w:t>Male with entrepreneurship education vs male with no entrepreneurship education</w:t>
            </w:r>
          </w:p>
        </w:tc>
        <w:tc>
          <w:tcPr>
            <w:tcW w:w="2814" w:type="dxa"/>
            <w:vAlign w:val="center"/>
          </w:tcPr>
          <w:p w:rsidR="009D164D" w:rsidRPr="00FB160E" w:rsidRDefault="009D164D" w:rsidP="00837494">
            <w:pPr>
              <w:rPr>
                <w:rFonts w:ascii="Calibri" w:hAnsi="Calibri" w:cs="Calibri"/>
                <w:sz w:val="20"/>
                <w:szCs w:val="18"/>
              </w:rPr>
            </w:pPr>
            <w:r w:rsidRPr="00FB160E">
              <w:rPr>
                <w:rFonts w:ascii="Calibri" w:hAnsi="Calibri" w:cs="Calibri"/>
                <w:sz w:val="20"/>
                <w:szCs w:val="18"/>
              </w:rPr>
              <w:t>Ho: Entrepreneurship education makes no difference for men</w:t>
            </w:r>
          </w:p>
        </w:tc>
        <w:tc>
          <w:tcPr>
            <w:tcW w:w="0" w:type="auto"/>
            <w:vAlign w:val="center"/>
          </w:tcPr>
          <w:p w:rsidR="009D164D" w:rsidRPr="00FB160E" w:rsidRDefault="009D164D" w:rsidP="009D164D">
            <w:pPr>
              <w:jc w:val="center"/>
              <w:rPr>
                <w:rFonts w:ascii="Calibri" w:hAnsi="Calibri" w:cs="Calibri"/>
                <w:sz w:val="20"/>
                <w:szCs w:val="18"/>
              </w:rPr>
            </w:pPr>
            <w:r w:rsidRPr="00FB160E">
              <w:rPr>
                <w:rFonts w:ascii="Calibri" w:hAnsi="Calibri" w:cs="Calibri"/>
                <w:sz w:val="20"/>
                <w:szCs w:val="18"/>
              </w:rPr>
              <w:t>9.43</w:t>
            </w:r>
          </w:p>
        </w:tc>
        <w:tc>
          <w:tcPr>
            <w:tcW w:w="0" w:type="auto"/>
            <w:noWrap/>
            <w:vAlign w:val="center"/>
          </w:tcPr>
          <w:p w:rsidR="009D164D" w:rsidRPr="00FB160E" w:rsidRDefault="009D164D" w:rsidP="009D164D">
            <w:pPr>
              <w:jc w:val="center"/>
              <w:rPr>
                <w:rFonts w:ascii="Calibri" w:hAnsi="Calibri" w:cs="Calibri"/>
                <w:sz w:val="20"/>
                <w:szCs w:val="18"/>
              </w:rPr>
            </w:pPr>
            <w:r w:rsidRPr="00FB160E">
              <w:rPr>
                <w:rFonts w:ascii="Calibri" w:hAnsi="Calibri" w:cs="Calibri"/>
                <w:sz w:val="20"/>
                <w:szCs w:val="18"/>
              </w:rPr>
              <w:t>1.80</w:t>
            </w:r>
          </w:p>
        </w:tc>
        <w:tc>
          <w:tcPr>
            <w:tcW w:w="0" w:type="auto"/>
            <w:noWrap/>
            <w:vAlign w:val="center"/>
          </w:tcPr>
          <w:p w:rsidR="009D164D" w:rsidRPr="00FB160E" w:rsidRDefault="009D164D" w:rsidP="009D164D">
            <w:pPr>
              <w:jc w:val="center"/>
              <w:rPr>
                <w:rFonts w:ascii="Calibri" w:hAnsi="Calibri" w:cs="Calibri"/>
                <w:sz w:val="20"/>
                <w:szCs w:val="18"/>
              </w:rPr>
            </w:pPr>
            <w:r w:rsidRPr="00FB160E">
              <w:rPr>
                <w:rFonts w:ascii="Calibri" w:hAnsi="Calibri" w:cs="Calibri"/>
                <w:sz w:val="20"/>
                <w:szCs w:val="18"/>
              </w:rPr>
              <w:t>0.077</w:t>
            </w:r>
          </w:p>
        </w:tc>
      </w:tr>
      <w:tr w:rsidR="009D164D" w:rsidRPr="00F07398" w:rsidTr="009D164D">
        <w:trPr>
          <w:trHeight w:val="285"/>
        </w:trPr>
        <w:tc>
          <w:tcPr>
            <w:tcW w:w="3256" w:type="dxa"/>
            <w:vAlign w:val="center"/>
          </w:tcPr>
          <w:p w:rsidR="009D164D" w:rsidRPr="00FB160E" w:rsidRDefault="009D164D" w:rsidP="00837494">
            <w:pPr>
              <w:rPr>
                <w:rFonts w:ascii="Calibri" w:hAnsi="Calibri" w:cs="Calibri"/>
                <w:sz w:val="20"/>
                <w:szCs w:val="18"/>
              </w:rPr>
            </w:pPr>
            <w:r w:rsidRPr="00FB160E">
              <w:rPr>
                <w:rFonts w:ascii="Calibri" w:hAnsi="Calibri" w:cs="Calibri"/>
                <w:sz w:val="20"/>
                <w:szCs w:val="18"/>
              </w:rPr>
              <w:t>Female with entrepreneurship education vs male with no entrepreneurship education</w:t>
            </w:r>
          </w:p>
        </w:tc>
        <w:tc>
          <w:tcPr>
            <w:tcW w:w="2814" w:type="dxa"/>
            <w:vAlign w:val="center"/>
          </w:tcPr>
          <w:p w:rsidR="009D164D" w:rsidRPr="00FB160E" w:rsidRDefault="009D164D" w:rsidP="00837494">
            <w:pPr>
              <w:rPr>
                <w:rFonts w:ascii="Calibri" w:hAnsi="Calibri" w:cs="Calibri"/>
                <w:sz w:val="20"/>
                <w:szCs w:val="18"/>
              </w:rPr>
            </w:pPr>
            <w:r w:rsidRPr="00FB160E">
              <w:rPr>
                <w:rFonts w:ascii="Calibri" w:hAnsi="Calibri" w:cs="Calibri"/>
                <w:sz w:val="20"/>
                <w:szCs w:val="18"/>
              </w:rPr>
              <w:t>Ho: Entrepreneurship education makes no difference for women</w:t>
            </w:r>
          </w:p>
        </w:tc>
        <w:tc>
          <w:tcPr>
            <w:tcW w:w="0" w:type="auto"/>
            <w:vAlign w:val="center"/>
          </w:tcPr>
          <w:p w:rsidR="009D164D" w:rsidRPr="00FB160E" w:rsidRDefault="009D164D" w:rsidP="009D164D">
            <w:pPr>
              <w:jc w:val="center"/>
              <w:rPr>
                <w:rFonts w:ascii="Calibri" w:hAnsi="Calibri" w:cs="Calibri"/>
                <w:sz w:val="20"/>
                <w:szCs w:val="18"/>
              </w:rPr>
            </w:pPr>
            <w:r w:rsidRPr="00FB160E">
              <w:rPr>
                <w:rFonts w:ascii="Calibri" w:hAnsi="Calibri" w:cs="Calibri"/>
                <w:sz w:val="20"/>
                <w:szCs w:val="18"/>
              </w:rPr>
              <w:t>4.61</w:t>
            </w:r>
          </w:p>
        </w:tc>
        <w:tc>
          <w:tcPr>
            <w:tcW w:w="0" w:type="auto"/>
            <w:noWrap/>
            <w:vAlign w:val="center"/>
          </w:tcPr>
          <w:p w:rsidR="009D164D" w:rsidRPr="00FB160E" w:rsidRDefault="009D164D" w:rsidP="009D164D">
            <w:pPr>
              <w:jc w:val="center"/>
              <w:rPr>
                <w:rFonts w:ascii="Calibri" w:hAnsi="Calibri" w:cs="Calibri"/>
                <w:sz w:val="20"/>
                <w:szCs w:val="18"/>
              </w:rPr>
            </w:pPr>
            <w:r w:rsidRPr="00FB160E">
              <w:rPr>
                <w:rFonts w:ascii="Calibri" w:hAnsi="Calibri" w:cs="Calibri"/>
                <w:sz w:val="20"/>
                <w:szCs w:val="18"/>
              </w:rPr>
              <w:t>2.90</w:t>
            </w:r>
          </w:p>
        </w:tc>
        <w:tc>
          <w:tcPr>
            <w:tcW w:w="0" w:type="auto"/>
            <w:noWrap/>
            <w:vAlign w:val="center"/>
          </w:tcPr>
          <w:p w:rsidR="009D164D" w:rsidRPr="00FB160E" w:rsidRDefault="009D164D" w:rsidP="009D164D">
            <w:pPr>
              <w:jc w:val="center"/>
              <w:rPr>
                <w:rFonts w:ascii="Calibri" w:hAnsi="Calibri" w:cs="Calibri"/>
                <w:sz w:val="20"/>
                <w:szCs w:val="18"/>
              </w:rPr>
            </w:pPr>
            <w:r w:rsidRPr="00FB160E">
              <w:rPr>
                <w:rFonts w:ascii="Calibri" w:hAnsi="Calibri" w:cs="Calibri"/>
                <w:sz w:val="20"/>
                <w:szCs w:val="18"/>
              </w:rPr>
              <w:t>0.005</w:t>
            </w:r>
          </w:p>
        </w:tc>
      </w:tr>
    </w:tbl>
    <w:p w:rsidR="009D164D" w:rsidRPr="00F07398" w:rsidRDefault="009D164D" w:rsidP="009D164D">
      <w:pPr>
        <w:rPr>
          <w:rFonts w:ascii="Calibri" w:hAnsi="Calibri" w:cs="Calibri"/>
          <w:sz w:val="18"/>
          <w:szCs w:val="18"/>
        </w:rPr>
      </w:pPr>
      <w:r w:rsidRPr="00F07398">
        <w:rPr>
          <w:rFonts w:ascii="Calibri" w:hAnsi="Calibri" w:cs="Calibri"/>
          <w:sz w:val="18"/>
          <w:szCs w:val="18"/>
        </w:rPr>
        <w:t xml:space="preserve">Note: </w:t>
      </w:r>
      <w:r w:rsidR="00386926" w:rsidRPr="00F07398">
        <w:rPr>
          <w:rFonts w:ascii="Calibri" w:hAnsi="Calibri" w:cs="Calibri"/>
          <w:sz w:val="18"/>
          <w:szCs w:val="18"/>
        </w:rPr>
        <w:t>Estimated by</w:t>
      </w:r>
      <w:r w:rsidRPr="00F07398">
        <w:rPr>
          <w:rFonts w:ascii="Calibri" w:hAnsi="Calibri" w:cs="Calibri"/>
          <w:sz w:val="18"/>
          <w:szCs w:val="18"/>
        </w:rPr>
        <w:t xml:space="preserve"> Stata 15. </w:t>
      </w:r>
    </w:p>
    <w:p w:rsidR="009D164D" w:rsidRPr="00F07398" w:rsidRDefault="009D164D" w:rsidP="009D164D">
      <w:pPr>
        <w:jc w:val="both"/>
        <w:rPr>
          <w:rFonts w:ascii="Calibri" w:hAnsi="Calibri" w:cs="Calibri"/>
          <w:sz w:val="18"/>
          <w:szCs w:val="18"/>
        </w:rPr>
      </w:pPr>
    </w:p>
    <w:p w:rsidR="009D164D" w:rsidRPr="00F07398" w:rsidRDefault="009D164D" w:rsidP="009D164D">
      <w:pPr>
        <w:jc w:val="both"/>
        <w:rPr>
          <w:rFonts w:ascii="Calibri" w:hAnsi="Calibri" w:cs="Calibri"/>
        </w:rPr>
      </w:pPr>
      <w:r w:rsidRPr="00F07398">
        <w:rPr>
          <w:rFonts w:ascii="Calibri" w:hAnsi="Calibri" w:cs="Calibri"/>
        </w:rPr>
        <w:t xml:space="preserve">The decision to undertake </w:t>
      </w:r>
      <w:r w:rsidRPr="00F07398">
        <w:rPr>
          <w:rFonts w:ascii="Calibri" w:hAnsi="Calibri" w:cs="Calibri"/>
          <w:i/>
        </w:rPr>
        <w:t>entrepreneurship education</w:t>
      </w:r>
      <w:r w:rsidRPr="00F07398">
        <w:rPr>
          <w:rFonts w:ascii="Calibri" w:hAnsi="Calibri" w:cs="Calibri"/>
        </w:rPr>
        <w:t xml:space="preserve"> was made before the survey </w:t>
      </w:r>
      <w:r w:rsidR="00837494" w:rsidRPr="00F07398">
        <w:rPr>
          <w:rFonts w:ascii="Calibri" w:hAnsi="Calibri" w:cs="Calibri"/>
        </w:rPr>
        <w:t xml:space="preserve">was conducted to </w:t>
      </w:r>
      <w:r w:rsidRPr="00F07398">
        <w:rPr>
          <w:rFonts w:ascii="Calibri" w:hAnsi="Calibri" w:cs="Calibri"/>
        </w:rPr>
        <w:t>measure</w:t>
      </w:r>
      <w:r w:rsidR="00837494" w:rsidRPr="00F07398">
        <w:rPr>
          <w:rFonts w:ascii="Calibri" w:hAnsi="Calibri" w:cs="Calibri"/>
        </w:rPr>
        <w:t xml:space="preserve"> the</w:t>
      </w:r>
      <w:r w:rsidRPr="00F07398">
        <w:rPr>
          <w:rFonts w:ascii="Calibri" w:hAnsi="Calibri" w:cs="Calibri"/>
        </w:rPr>
        <w:t xml:space="preserve"> dependent variable (</w:t>
      </w:r>
      <w:r w:rsidR="006014BE" w:rsidRPr="00F07398">
        <w:rPr>
          <w:rFonts w:ascii="Calibri" w:hAnsi="Calibri" w:cs="Calibri"/>
          <w:i/>
        </w:rPr>
        <w:t>e</w:t>
      </w:r>
      <w:r w:rsidRPr="00F07398">
        <w:rPr>
          <w:rFonts w:ascii="Calibri" w:hAnsi="Calibri" w:cs="Calibri"/>
          <w:i/>
        </w:rPr>
        <w:t xml:space="preserve">nterprising </w:t>
      </w:r>
      <w:r w:rsidR="006014BE" w:rsidRPr="00F07398">
        <w:rPr>
          <w:rFonts w:ascii="Calibri" w:hAnsi="Calibri" w:cs="Calibri"/>
          <w:i/>
        </w:rPr>
        <w:t>t</w:t>
      </w:r>
      <w:r w:rsidRPr="00F07398">
        <w:rPr>
          <w:rFonts w:ascii="Calibri" w:hAnsi="Calibri" w:cs="Calibri"/>
          <w:i/>
        </w:rPr>
        <w:t>endency</w:t>
      </w:r>
      <w:r w:rsidRPr="00F07398">
        <w:rPr>
          <w:rFonts w:ascii="Calibri" w:hAnsi="Calibri" w:cs="Calibri"/>
        </w:rPr>
        <w:t>). Accordingly, the possibility of simul</w:t>
      </w:r>
      <w:r w:rsidR="006014BE" w:rsidRPr="00F07398">
        <w:rPr>
          <w:rFonts w:ascii="Calibri" w:hAnsi="Calibri" w:cs="Calibri"/>
        </w:rPr>
        <w:t xml:space="preserve">taneity, whereby not only does </w:t>
      </w:r>
      <w:r w:rsidR="006014BE" w:rsidRPr="00F07398">
        <w:rPr>
          <w:rFonts w:ascii="Calibri" w:hAnsi="Calibri" w:cs="Calibri"/>
          <w:i/>
        </w:rPr>
        <w:t>e</w:t>
      </w:r>
      <w:r w:rsidRPr="00F07398">
        <w:rPr>
          <w:rFonts w:ascii="Calibri" w:hAnsi="Calibri" w:cs="Calibri"/>
          <w:i/>
        </w:rPr>
        <w:t xml:space="preserve">ntrepreneurship </w:t>
      </w:r>
      <w:r w:rsidR="006014BE" w:rsidRPr="00F07398">
        <w:rPr>
          <w:rFonts w:ascii="Calibri" w:hAnsi="Calibri" w:cs="Calibri"/>
          <w:i/>
        </w:rPr>
        <w:t>e</w:t>
      </w:r>
      <w:r w:rsidRPr="00F07398">
        <w:rPr>
          <w:rFonts w:ascii="Calibri" w:hAnsi="Calibri" w:cs="Calibri"/>
          <w:i/>
        </w:rPr>
        <w:t>ducation</w:t>
      </w:r>
      <w:r w:rsidRPr="00F07398">
        <w:rPr>
          <w:rFonts w:ascii="Calibri" w:hAnsi="Calibri" w:cs="Calibri"/>
        </w:rPr>
        <w:t xml:space="preserve"> influence </w:t>
      </w:r>
      <w:r w:rsidR="00376A8B" w:rsidRPr="00F07398">
        <w:rPr>
          <w:rFonts w:ascii="Calibri" w:hAnsi="Calibri" w:cs="Calibri"/>
          <w:i/>
        </w:rPr>
        <w:t>e</w:t>
      </w:r>
      <w:r w:rsidRPr="00F07398">
        <w:rPr>
          <w:rFonts w:ascii="Calibri" w:hAnsi="Calibri" w:cs="Calibri"/>
          <w:i/>
        </w:rPr>
        <w:t xml:space="preserve">nterprising </w:t>
      </w:r>
      <w:r w:rsidR="00376A8B" w:rsidRPr="00F07398">
        <w:rPr>
          <w:rFonts w:ascii="Calibri" w:hAnsi="Calibri" w:cs="Calibri"/>
          <w:i/>
        </w:rPr>
        <w:t>tendency</w:t>
      </w:r>
      <w:r w:rsidR="00376A8B" w:rsidRPr="00F07398">
        <w:rPr>
          <w:rFonts w:ascii="Calibri" w:hAnsi="Calibri" w:cs="Calibri"/>
        </w:rPr>
        <w:t xml:space="preserve"> but </w:t>
      </w:r>
      <w:r w:rsidR="00376A8B" w:rsidRPr="00F07398">
        <w:rPr>
          <w:rFonts w:ascii="Calibri" w:hAnsi="Calibri" w:cs="Calibri"/>
          <w:i/>
        </w:rPr>
        <w:t>enterprising t</w:t>
      </w:r>
      <w:r w:rsidRPr="00F07398">
        <w:rPr>
          <w:rFonts w:ascii="Calibri" w:hAnsi="Calibri" w:cs="Calibri"/>
          <w:i/>
        </w:rPr>
        <w:t>endency</w:t>
      </w:r>
      <w:r w:rsidRPr="00F07398">
        <w:rPr>
          <w:rFonts w:ascii="Calibri" w:hAnsi="Calibri" w:cs="Calibri"/>
        </w:rPr>
        <w:t xml:space="preserve"> possibly feeds back onto the propensity to undertake </w:t>
      </w:r>
      <w:r w:rsidR="00376A8B" w:rsidRPr="00F07398">
        <w:rPr>
          <w:rFonts w:ascii="Calibri" w:hAnsi="Calibri" w:cs="Calibri"/>
          <w:i/>
        </w:rPr>
        <w:t>e</w:t>
      </w:r>
      <w:r w:rsidRPr="00F07398">
        <w:rPr>
          <w:rFonts w:ascii="Calibri" w:hAnsi="Calibri" w:cs="Calibri"/>
          <w:i/>
        </w:rPr>
        <w:t xml:space="preserve">ntrepreneurship </w:t>
      </w:r>
      <w:r w:rsidR="00376A8B" w:rsidRPr="00F07398">
        <w:rPr>
          <w:rFonts w:ascii="Calibri" w:hAnsi="Calibri" w:cs="Calibri"/>
          <w:i/>
        </w:rPr>
        <w:t>e</w:t>
      </w:r>
      <w:r w:rsidRPr="00F07398">
        <w:rPr>
          <w:rFonts w:ascii="Calibri" w:hAnsi="Calibri" w:cs="Calibri"/>
          <w:i/>
        </w:rPr>
        <w:t>ducation</w:t>
      </w:r>
      <w:r w:rsidRPr="00F07398">
        <w:rPr>
          <w:rFonts w:ascii="Calibri" w:hAnsi="Calibri" w:cs="Calibri"/>
        </w:rPr>
        <w:t xml:space="preserve">, and hence, a possible source of bias on the estimate and inference, must be greatly attenuated if not eliminated altogether. Accordingly, we may have confidence that the estimated effect identifies a positive influence of </w:t>
      </w:r>
      <w:r w:rsidR="00376A8B" w:rsidRPr="00F07398">
        <w:rPr>
          <w:rFonts w:ascii="Calibri" w:hAnsi="Calibri" w:cs="Calibri"/>
          <w:i/>
        </w:rPr>
        <w:t>e</w:t>
      </w:r>
      <w:r w:rsidRPr="00F07398">
        <w:rPr>
          <w:rFonts w:ascii="Calibri" w:hAnsi="Calibri" w:cs="Calibri"/>
          <w:i/>
        </w:rPr>
        <w:t xml:space="preserve">ntrepreneurship </w:t>
      </w:r>
      <w:r w:rsidR="00376A8B" w:rsidRPr="00F07398">
        <w:rPr>
          <w:rFonts w:ascii="Calibri" w:hAnsi="Calibri" w:cs="Calibri"/>
          <w:i/>
        </w:rPr>
        <w:t>e</w:t>
      </w:r>
      <w:r w:rsidRPr="00F07398">
        <w:rPr>
          <w:rFonts w:ascii="Calibri" w:hAnsi="Calibri" w:cs="Calibri"/>
          <w:i/>
        </w:rPr>
        <w:t>ducation</w:t>
      </w:r>
      <w:r w:rsidRPr="00F07398">
        <w:rPr>
          <w:rFonts w:ascii="Calibri" w:hAnsi="Calibri" w:cs="Calibri"/>
        </w:rPr>
        <w:t xml:space="preserve"> on </w:t>
      </w:r>
      <w:r w:rsidR="00376A8B" w:rsidRPr="00F07398">
        <w:rPr>
          <w:rFonts w:ascii="Calibri" w:hAnsi="Calibri" w:cs="Calibri"/>
          <w:i/>
        </w:rPr>
        <w:t>e</w:t>
      </w:r>
      <w:r w:rsidRPr="00F07398">
        <w:rPr>
          <w:rFonts w:ascii="Calibri" w:hAnsi="Calibri" w:cs="Calibri"/>
          <w:i/>
        </w:rPr>
        <w:t xml:space="preserve">nterprising </w:t>
      </w:r>
      <w:r w:rsidR="00376A8B" w:rsidRPr="00F07398">
        <w:rPr>
          <w:rFonts w:ascii="Calibri" w:hAnsi="Calibri" w:cs="Calibri"/>
          <w:i/>
        </w:rPr>
        <w:t>t</w:t>
      </w:r>
      <w:r w:rsidRPr="00F07398">
        <w:rPr>
          <w:rFonts w:ascii="Calibri" w:hAnsi="Calibri" w:cs="Calibri"/>
          <w:i/>
        </w:rPr>
        <w:t>endency</w:t>
      </w:r>
      <w:r w:rsidRPr="00F07398">
        <w:rPr>
          <w:rFonts w:ascii="Calibri" w:hAnsi="Calibri" w:cs="Calibri"/>
        </w:rPr>
        <w:t>. Given the inherent limitations of a small cross</w:t>
      </w:r>
      <w:r w:rsidRPr="00F07398">
        <w:rPr>
          <w:rFonts w:ascii="Cambria Math" w:hAnsi="Cambria Math" w:cs="Cambria Math"/>
        </w:rPr>
        <w:t>‑</w:t>
      </w:r>
      <w:r w:rsidRPr="00F07398">
        <w:rPr>
          <w:rFonts w:ascii="Calibri" w:hAnsi="Calibri" w:cs="Calibri"/>
        </w:rPr>
        <w:t>sectional sample, we cannot be certain that the influence of our variable of interest is identified completely separately from possible unobserved and/or unobservable influences absorbed by the observation error (</w:t>
      </w:r>
      <w:r w:rsidRPr="00F07398">
        <w:rPr>
          <w:rFonts w:ascii="Cambria Math" w:hAnsi="Cambria Math" w:cs="Cambria Math"/>
        </w:rPr>
        <w:t>ℯ</w:t>
      </w:r>
      <w:r w:rsidRPr="00F07398">
        <w:rPr>
          <w:rFonts w:ascii="Calibri" w:hAnsi="Calibri" w:cs="Calibri"/>
          <w:vertAlign w:val="subscript"/>
        </w:rPr>
        <w:t>i</w:t>
      </w:r>
      <w:r w:rsidRPr="00F07398">
        <w:rPr>
          <w:rFonts w:ascii="Calibri" w:hAnsi="Calibri" w:cs="Calibri"/>
        </w:rPr>
        <w:t xml:space="preserve">). However, while not insisting on the precise size, the estimated effects of 4.61 additional points on the GET scores for </w:t>
      </w:r>
      <w:r w:rsidRPr="00F07398">
        <w:rPr>
          <w:rFonts w:ascii="Calibri" w:hAnsi="Calibri" w:cs="Calibri"/>
          <w:i/>
        </w:rPr>
        <w:t>women</w:t>
      </w:r>
      <w:r w:rsidRPr="00F07398">
        <w:rPr>
          <w:rFonts w:ascii="Calibri" w:hAnsi="Calibri" w:cs="Calibri"/>
        </w:rPr>
        <w:t xml:space="preserve"> and 9.53 points for </w:t>
      </w:r>
      <w:r w:rsidRPr="00F07398">
        <w:rPr>
          <w:rFonts w:ascii="Calibri" w:hAnsi="Calibri" w:cs="Calibri"/>
          <w:i/>
        </w:rPr>
        <w:t>men</w:t>
      </w:r>
      <w:r w:rsidRPr="00F07398">
        <w:rPr>
          <w:rFonts w:ascii="Calibri" w:hAnsi="Calibri" w:cs="Calibri"/>
        </w:rPr>
        <w:t xml:space="preserve"> do, at least, suggest a non</w:t>
      </w:r>
      <w:r w:rsidRPr="00F07398">
        <w:rPr>
          <w:rFonts w:ascii="Cambria Math" w:hAnsi="Cambria Math" w:cs="Cambria Math"/>
        </w:rPr>
        <w:t>‑</w:t>
      </w:r>
      <w:r w:rsidRPr="00F07398">
        <w:rPr>
          <w:rFonts w:ascii="Calibri" w:hAnsi="Calibri" w:cs="Calibri"/>
        </w:rPr>
        <w:t xml:space="preserve">negligible positive influence of exposure to </w:t>
      </w:r>
      <w:r w:rsidR="00376A8B" w:rsidRPr="00F07398">
        <w:rPr>
          <w:rFonts w:ascii="Calibri" w:hAnsi="Calibri" w:cs="Calibri"/>
          <w:i/>
        </w:rPr>
        <w:t>e</w:t>
      </w:r>
      <w:r w:rsidRPr="00F07398">
        <w:rPr>
          <w:rFonts w:ascii="Calibri" w:hAnsi="Calibri" w:cs="Calibri"/>
          <w:i/>
        </w:rPr>
        <w:t xml:space="preserve">ntrepreneurship </w:t>
      </w:r>
      <w:r w:rsidR="00376A8B" w:rsidRPr="00F07398">
        <w:rPr>
          <w:rFonts w:ascii="Calibri" w:hAnsi="Calibri" w:cs="Calibri"/>
          <w:i/>
        </w:rPr>
        <w:t>e</w:t>
      </w:r>
      <w:r w:rsidRPr="00F07398">
        <w:rPr>
          <w:rFonts w:ascii="Calibri" w:hAnsi="Calibri" w:cs="Calibri"/>
          <w:i/>
        </w:rPr>
        <w:t>ducation</w:t>
      </w:r>
      <w:r w:rsidRPr="00F07398">
        <w:rPr>
          <w:rFonts w:ascii="Calibri" w:hAnsi="Calibri" w:cs="Calibri"/>
        </w:rPr>
        <w:t xml:space="preserve"> (an average increase for </w:t>
      </w:r>
      <w:r w:rsidRPr="00F07398">
        <w:rPr>
          <w:rFonts w:ascii="Calibri" w:hAnsi="Calibri" w:cs="Calibri"/>
          <w:i/>
        </w:rPr>
        <w:t>women</w:t>
      </w:r>
      <w:r w:rsidRPr="00F07398">
        <w:rPr>
          <w:rFonts w:ascii="Calibri" w:hAnsi="Calibri" w:cs="Calibri"/>
        </w:rPr>
        <w:t xml:space="preserve"> and </w:t>
      </w:r>
      <w:r w:rsidRPr="00F07398">
        <w:rPr>
          <w:rFonts w:ascii="Calibri" w:hAnsi="Calibri" w:cs="Calibri"/>
          <w:i/>
        </w:rPr>
        <w:t>men</w:t>
      </w:r>
      <w:r w:rsidRPr="00F07398">
        <w:rPr>
          <w:rFonts w:ascii="Calibri" w:hAnsi="Calibri" w:cs="Calibri"/>
        </w:rPr>
        <w:t xml:space="preserve"> of around 6 and 13 per cent </w:t>
      </w:r>
      <w:r w:rsidR="00376A8B" w:rsidRPr="00F07398">
        <w:rPr>
          <w:rFonts w:ascii="Calibri" w:hAnsi="Calibri" w:cs="Calibri"/>
        </w:rPr>
        <w:t xml:space="preserve">respectively </w:t>
      </w:r>
      <w:r w:rsidRPr="00F07398">
        <w:rPr>
          <w:rFonts w:ascii="Calibri" w:hAnsi="Calibri" w:cs="Calibri"/>
        </w:rPr>
        <w:t>of the mean overall GET score of 74).</w:t>
      </w:r>
    </w:p>
    <w:p w:rsidR="00500DEA" w:rsidRPr="00F07398" w:rsidRDefault="00FE6BAF" w:rsidP="00500DEA">
      <w:pPr>
        <w:jc w:val="both"/>
        <w:rPr>
          <w:rFonts w:ascii="Calibri" w:hAnsi="Calibri" w:cs="Calibri"/>
        </w:rPr>
      </w:pPr>
      <w:r w:rsidRPr="00F07398">
        <w:rPr>
          <w:rFonts w:ascii="Calibri" w:hAnsi="Calibri" w:cs="Calibri"/>
        </w:rPr>
        <w:t xml:space="preserve">     </w:t>
      </w:r>
      <w:r w:rsidR="00500DEA" w:rsidRPr="00F07398">
        <w:rPr>
          <w:rFonts w:ascii="Calibri" w:hAnsi="Calibri" w:cs="Calibri"/>
        </w:rPr>
        <w:t xml:space="preserve">To sum up, the CHAID approach is non-parametric and requires large samples, whereas </w:t>
      </w:r>
      <w:r w:rsidR="0001503E" w:rsidRPr="00F07398">
        <w:rPr>
          <w:rFonts w:ascii="Calibri" w:hAnsi="Calibri" w:cs="Calibri"/>
        </w:rPr>
        <w:t>the</w:t>
      </w:r>
      <w:r w:rsidR="00500DEA" w:rsidRPr="00F07398">
        <w:rPr>
          <w:rFonts w:ascii="Calibri" w:hAnsi="Calibri" w:cs="Calibri"/>
        </w:rPr>
        <w:t xml:space="preserve"> classical normal linear regression estimated by </w:t>
      </w:r>
      <w:r w:rsidR="00376A8B" w:rsidRPr="00F07398">
        <w:rPr>
          <w:rFonts w:ascii="Calibri" w:hAnsi="Calibri" w:cs="Calibri"/>
        </w:rPr>
        <w:t>Ordinary Least S</w:t>
      </w:r>
      <w:r w:rsidR="00500DEA" w:rsidRPr="00F07398">
        <w:rPr>
          <w:rFonts w:ascii="Calibri" w:hAnsi="Calibri" w:cs="Calibri"/>
        </w:rPr>
        <w:t>quares (OLS) is parametric with known and good finite</w:t>
      </w:r>
      <w:r w:rsidR="009D1890" w:rsidRPr="00F07398">
        <w:rPr>
          <w:rFonts w:ascii="Calibri" w:hAnsi="Calibri" w:cs="Calibri"/>
        </w:rPr>
        <w:t xml:space="preserve"> (i.e. </w:t>
      </w:r>
      <w:r w:rsidR="00500DEA" w:rsidRPr="00F07398">
        <w:rPr>
          <w:rFonts w:ascii="Calibri" w:hAnsi="Calibri" w:cs="Calibri"/>
        </w:rPr>
        <w:t>small</w:t>
      </w:r>
      <w:r w:rsidR="009D1890" w:rsidRPr="00F07398">
        <w:rPr>
          <w:rFonts w:ascii="Calibri" w:hAnsi="Calibri" w:cs="Calibri"/>
        </w:rPr>
        <w:t>)</w:t>
      </w:r>
      <w:r w:rsidR="00500DEA" w:rsidRPr="00F07398">
        <w:rPr>
          <w:rFonts w:ascii="Calibri" w:hAnsi="Calibri" w:cs="Calibri"/>
        </w:rPr>
        <w:t xml:space="preserve"> sample properties</w:t>
      </w:r>
      <w:r w:rsidR="009D1890" w:rsidRPr="00F07398">
        <w:rPr>
          <w:rFonts w:ascii="Calibri" w:hAnsi="Calibri" w:cs="Calibri"/>
        </w:rPr>
        <w:t xml:space="preserve"> when certain statistical criteria are satisfied: namely, </w:t>
      </w:r>
      <w:r w:rsidR="00500DEA" w:rsidRPr="00F07398">
        <w:rPr>
          <w:rFonts w:ascii="Calibri" w:hAnsi="Calibri" w:cs="Calibri"/>
        </w:rPr>
        <w:t>unbiasedness</w:t>
      </w:r>
      <w:r w:rsidR="009D1890" w:rsidRPr="00F07398">
        <w:rPr>
          <w:rFonts w:ascii="Calibri" w:hAnsi="Calibri" w:cs="Calibri"/>
        </w:rPr>
        <w:t>;</w:t>
      </w:r>
      <w:r w:rsidR="00500DEA" w:rsidRPr="00F07398">
        <w:rPr>
          <w:rFonts w:ascii="Calibri" w:hAnsi="Calibri" w:cs="Calibri"/>
        </w:rPr>
        <w:t xml:space="preserve"> consistency</w:t>
      </w:r>
      <w:r w:rsidR="009D1890" w:rsidRPr="00F07398">
        <w:rPr>
          <w:rFonts w:ascii="Calibri" w:hAnsi="Calibri" w:cs="Calibri"/>
        </w:rPr>
        <w:t>;</w:t>
      </w:r>
      <w:r w:rsidR="00500DEA" w:rsidRPr="00F07398">
        <w:rPr>
          <w:rFonts w:ascii="Calibri" w:hAnsi="Calibri" w:cs="Calibri"/>
        </w:rPr>
        <w:t xml:space="preserve"> and minimum variance. Because, </w:t>
      </w:r>
      <w:r w:rsidR="009D1890" w:rsidRPr="00F07398">
        <w:rPr>
          <w:rFonts w:ascii="Calibri" w:hAnsi="Calibri" w:cs="Calibri"/>
        </w:rPr>
        <w:t>for our model</w:t>
      </w:r>
      <w:r w:rsidR="00500DEA" w:rsidRPr="00F07398">
        <w:rPr>
          <w:rFonts w:ascii="Calibri" w:hAnsi="Calibri" w:cs="Calibri"/>
        </w:rPr>
        <w:t xml:space="preserve">, </w:t>
      </w:r>
      <w:r w:rsidR="009D1890" w:rsidRPr="00F07398">
        <w:rPr>
          <w:rFonts w:ascii="Calibri" w:hAnsi="Calibri" w:cs="Calibri"/>
        </w:rPr>
        <w:t>standard</w:t>
      </w:r>
      <w:r w:rsidR="00500DEA" w:rsidRPr="00F07398">
        <w:rPr>
          <w:rFonts w:ascii="Calibri" w:hAnsi="Calibri" w:cs="Calibri"/>
        </w:rPr>
        <w:t xml:space="preserve"> diagnostics establish that the key assumptions of OLS estimation are supported by </w:t>
      </w:r>
      <w:r w:rsidR="0001503E" w:rsidRPr="00F07398">
        <w:rPr>
          <w:rFonts w:ascii="Calibri" w:hAnsi="Calibri" w:cs="Calibri"/>
        </w:rPr>
        <w:t>the</w:t>
      </w:r>
      <w:r w:rsidR="00500DEA" w:rsidRPr="00F07398">
        <w:rPr>
          <w:rFonts w:ascii="Calibri" w:hAnsi="Calibri" w:cs="Calibri"/>
        </w:rPr>
        <w:t xml:space="preserve"> data, preference </w:t>
      </w:r>
      <w:r w:rsidR="0001503E" w:rsidRPr="00F07398">
        <w:rPr>
          <w:rFonts w:ascii="Calibri" w:hAnsi="Calibri" w:cs="Calibri"/>
        </w:rPr>
        <w:t xml:space="preserve">is given to the </w:t>
      </w:r>
      <w:r w:rsidR="00500DEA" w:rsidRPr="00F07398">
        <w:rPr>
          <w:rFonts w:ascii="Calibri" w:hAnsi="Calibri" w:cs="Calibri"/>
        </w:rPr>
        <w:t>regression results</w:t>
      </w:r>
      <w:r w:rsidR="009D1890" w:rsidRPr="00F07398">
        <w:rPr>
          <w:rFonts w:ascii="Calibri" w:hAnsi="Calibri" w:cs="Calibri"/>
        </w:rPr>
        <w:t xml:space="preserve"> reported in Table 5</w:t>
      </w:r>
      <w:r w:rsidR="00500DEA" w:rsidRPr="00F07398">
        <w:rPr>
          <w:rFonts w:ascii="Calibri" w:hAnsi="Calibri" w:cs="Calibri"/>
        </w:rPr>
        <w:t xml:space="preserve">. However, </w:t>
      </w:r>
      <w:r w:rsidR="00144CF0" w:rsidRPr="00F07398">
        <w:rPr>
          <w:rFonts w:ascii="Calibri" w:hAnsi="Calibri" w:cs="Calibri"/>
        </w:rPr>
        <w:t xml:space="preserve">although </w:t>
      </w:r>
      <w:r w:rsidR="0001503E" w:rsidRPr="00F07398">
        <w:rPr>
          <w:rFonts w:ascii="Calibri" w:hAnsi="Calibri" w:cs="Calibri"/>
        </w:rPr>
        <w:t>the</w:t>
      </w:r>
      <w:r w:rsidR="00500DEA" w:rsidRPr="00F07398">
        <w:rPr>
          <w:rFonts w:ascii="Calibri" w:hAnsi="Calibri" w:cs="Calibri"/>
        </w:rPr>
        <w:t xml:space="preserve"> regression findings are consistent with the findings of the CHAID approach</w:t>
      </w:r>
      <w:r w:rsidR="00144CF0" w:rsidRPr="00F07398">
        <w:rPr>
          <w:rFonts w:ascii="Calibri" w:hAnsi="Calibri" w:cs="Calibri"/>
        </w:rPr>
        <w:t>, the regression results</w:t>
      </w:r>
      <w:r w:rsidR="00500DEA" w:rsidRPr="00F07398">
        <w:rPr>
          <w:rFonts w:ascii="Calibri" w:hAnsi="Calibri" w:cs="Calibri"/>
        </w:rPr>
        <w:t xml:space="preserve"> are more informative in that they reveal a statistically significant response to </w:t>
      </w:r>
      <w:r w:rsidR="005F04C5" w:rsidRPr="005F04C5">
        <w:rPr>
          <w:rFonts w:ascii="Calibri" w:hAnsi="Calibri" w:cs="Calibri"/>
          <w:i/>
          <w:iCs/>
        </w:rPr>
        <w:t xml:space="preserve">entrepreneurship </w:t>
      </w:r>
      <w:r w:rsidR="00376A8B" w:rsidRPr="00F07398">
        <w:rPr>
          <w:rFonts w:ascii="Calibri" w:hAnsi="Calibri" w:cs="Calibri"/>
          <w:i/>
        </w:rPr>
        <w:t>e</w:t>
      </w:r>
      <w:r w:rsidR="00500DEA" w:rsidRPr="00F07398">
        <w:rPr>
          <w:rFonts w:ascii="Calibri" w:hAnsi="Calibri" w:cs="Calibri"/>
          <w:i/>
        </w:rPr>
        <w:t>ducation</w:t>
      </w:r>
      <w:r w:rsidR="00500DEA" w:rsidRPr="00F07398">
        <w:rPr>
          <w:rFonts w:ascii="Calibri" w:hAnsi="Calibri" w:cs="Calibri"/>
        </w:rPr>
        <w:t xml:space="preserve"> not only by </w:t>
      </w:r>
      <w:r w:rsidR="00500DEA" w:rsidRPr="00F07398">
        <w:rPr>
          <w:rFonts w:ascii="Calibri" w:hAnsi="Calibri" w:cs="Calibri"/>
          <w:i/>
        </w:rPr>
        <w:t>women</w:t>
      </w:r>
      <w:r w:rsidR="00500DEA" w:rsidRPr="00F07398">
        <w:rPr>
          <w:rFonts w:ascii="Calibri" w:hAnsi="Calibri" w:cs="Calibri"/>
        </w:rPr>
        <w:t xml:space="preserve"> but also by </w:t>
      </w:r>
      <w:r w:rsidR="00500DEA" w:rsidRPr="00F07398">
        <w:rPr>
          <w:rFonts w:ascii="Calibri" w:hAnsi="Calibri" w:cs="Calibri"/>
          <w:i/>
        </w:rPr>
        <w:t>men</w:t>
      </w:r>
      <w:r w:rsidR="00500DEA" w:rsidRPr="00F07398">
        <w:rPr>
          <w:rFonts w:ascii="Calibri" w:hAnsi="Calibri" w:cs="Calibri"/>
        </w:rPr>
        <w:t xml:space="preserve">. This reflects the greater ability of a parametric estimator with good small-sample characteristics to identify effects from small samples (very small, in the case of </w:t>
      </w:r>
      <w:r w:rsidR="00500DEA" w:rsidRPr="00F07398">
        <w:rPr>
          <w:rFonts w:ascii="Calibri" w:hAnsi="Calibri" w:cs="Calibri"/>
          <w:i/>
        </w:rPr>
        <w:t>men</w:t>
      </w:r>
      <w:r w:rsidR="00500DEA" w:rsidRPr="00F07398">
        <w:rPr>
          <w:rFonts w:ascii="Calibri" w:hAnsi="Calibri" w:cs="Calibri"/>
        </w:rPr>
        <w:t>) compared to a non-parametric large sample approach.</w:t>
      </w:r>
    </w:p>
    <w:p w:rsidR="00323BB3" w:rsidRPr="00F07398" w:rsidRDefault="00323BB3" w:rsidP="00500DEA">
      <w:pPr>
        <w:jc w:val="both"/>
        <w:rPr>
          <w:rFonts w:ascii="Calibri" w:hAnsi="Calibri" w:cs="Calibri"/>
        </w:rPr>
      </w:pPr>
    </w:p>
    <w:p w:rsidR="004C3C6A" w:rsidRPr="00F07398" w:rsidRDefault="00EE266A" w:rsidP="00430E74">
      <w:pPr>
        <w:jc w:val="both"/>
        <w:rPr>
          <w:rFonts w:ascii="Calibri" w:hAnsi="Calibri" w:cs="Calibri"/>
          <w:b/>
        </w:rPr>
      </w:pPr>
      <w:r w:rsidRPr="00F07398">
        <w:rPr>
          <w:rFonts w:ascii="Calibri" w:hAnsi="Calibri" w:cs="Calibri"/>
          <w:b/>
        </w:rPr>
        <w:t xml:space="preserve">5. </w:t>
      </w:r>
      <w:r w:rsidR="001C1280" w:rsidRPr="00F07398">
        <w:rPr>
          <w:rFonts w:ascii="Calibri" w:hAnsi="Calibri" w:cs="Calibri"/>
          <w:b/>
        </w:rPr>
        <w:t>Discussion</w:t>
      </w:r>
    </w:p>
    <w:p w:rsidR="009D35BC" w:rsidRPr="00F07398" w:rsidRDefault="0000750B" w:rsidP="00930B7C">
      <w:pPr>
        <w:jc w:val="both"/>
        <w:rPr>
          <w:rFonts w:ascii="Calibri" w:hAnsi="Calibri" w:cs="Calibri"/>
        </w:rPr>
      </w:pPr>
      <w:r w:rsidRPr="00F07398">
        <w:rPr>
          <w:rFonts w:ascii="Calibri" w:hAnsi="Calibri" w:cs="Calibri"/>
        </w:rPr>
        <w:t>In this study t</w:t>
      </w:r>
      <w:r w:rsidR="00DD1AE5" w:rsidRPr="00F07398">
        <w:rPr>
          <w:rFonts w:ascii="Calibri" w:hAnsi="Calibri" w:cs="Calibri"/>
        </w:rPr>
        <w:t xml:space="preserve">he GET2 </w:t>
      </w:r>
      <w:r w:rsidR="00393C7E" w:rsidRPr="00F07398">
        <w:rPr>
          <w:rFonts w:ascii="Calibri" w:hAnsi="Calibri" w:cs="Calibri"/>
        </w:rPr>
        <w:t>t</w:t>
      </w:r>
      <w:r w:rsidR="00DD1AE5" w:rsidRPr="00F07398">
        <w:rPr>
          <w:rFonts w:ascii="Calibri" w:hAnsi="Calibri" w:cs="Calibri"/>
        </w:rPr>
        <w:t xml:space="preserve">est </w:t>
      </w:r>
      <w:r w:rsidR="00B63BEF" w:rsidRPr="00F07398">
        <w:rPr>
          <w:rFonts w:ascii="Calibri" w:hAnsi="Calibri" w:cs="Calibri"/>
        </w:rPr>
        <w:t>was</w:t>
      </w:r>
      <w:r w:rsidR="00DD1AE5" w:rsidRPr="00F07398">
        <w:rPr>
          <w:rFonts w:ascii="Calibri" w:hAnsi="Calibri" w:cs="Calibri"/>
        </w:rPr>
        <w:t xml:space="preserve"> used to measure the </w:t>
      </w:r>
      <w:r w:rsidR="00375390" w:rsidRPr="00F07398">
        <w:rPr>
          <w:rFonts w:ascii="Calibri" w:hAnsi="Calibri" w:cs="Calibri"/>
        </w:rPr>
        <w:t>e</w:t>
      </w:r>
      <w:r w:rsidR="004E3B00" w:rsidRPr="00F07398">
        <w:rPr>
          <w:rFonts w:ascii="Calibri" w:hAnsi="Calibri" w:cs="Calibri"/>
          <w:i/>
        </w:rPr>
        <w:t xml:space="preserve">nterprising </w:t>
      </w:r>
      <w:r w:rsidR="00375390" w:rsidRPr="00F07398">
        <w:rPr>
          <w:rFonts w:ascii="Calibri" w:hAnsi="Calibri" w:cs="Calibri"/>
          <w:i/>
        </w:rPr>
        <w:t>t</w:t>
      </w:r>
      <w:r w:rsidR="004E3B00" w:rsidRPr="00F07398">
        <w:rPr>
          <w:rFonts w:ascii="Calibri" w:hAnsi="Calibri" w:cs="Calibri"/>
          <w:i/>
        </w:rPr>
        <w:t>endency</w:t>
      </w:r>
      <w:r w:rsidR="00DD1AE5" w:rsidRPr="00F07398">
        <w:rPr>
          <w:rFonts w:ascii="Calibri" w:hAnsi="Calibri" w:cs="Calibri"/>
        </w:rPr>
        <w:t xml:space="preserve"> </w:t>
      </w:r>
      <w:r w:rsidRPr="00F07398">
        <w:rPr>
          <w:rFonts w:ascii="Calibri" w:hAnsi="Calibri" w:cs="Calibri"/>
        </w:rPr>
        <w:t>of</w:t>
      </w:r>
      <w:r w:rsidR="00DD1AE5" w:rsidRPr="00F07398">
        <w:rPr>
          <w:rFonts w:ascii="Calibri" w:hAnsi="Calibri" w:cs="Calibri"/>
        </w:rPr>
        <w:t xml:space="preserve"> </w:t>
      </w:r>
      <w:r w:rsidR="000326B0" w:rsidRPr="00F07398">
        <w:rPr>
          <w:rFonts w:ascii="Calibri" w:hAnsi="Calibri" w:cs="Calibri"/>
        </w:rPr>
        <w:t xml:space="preserve">a group of </w:t>
      </w:r>
      <w:r w:rsidR="00DD1AE5" w:rsidRPr="00F07398">
        <w:rPr>
          <w:rFonts w:ascii="Calibri" w:hAnsi="Calibri" w:cs="Calibri"/>
        </w:rPr>
        <w:t>Chinese students</w:t>
      </w:r>
      <w:r w:rsidR="00756569" w:rsidRPr="00F07398">
        <w:rPr>
          <w:rFonts w:ascii="Calibri" w:hAnsi="Calibri" w:cs="Calibri"/>
        </w:rPr>
        <w:t>. W</w:t>
      </w:r>
      <w:r w:rsidRPr="00F07398">
        <w:rPr>
          <w:rFonts w:ascii="Calibri" w:hAnsi="Calibri" w:cs="Calibri"/>
        </w:rPr>
        <w:t xml:space="preserve">hile some students did exhibit high levels of </w:t>
      </w:r>
      <w:r w:rsidR="00375390" w:rsidRPr="00F07398">
        <w:rPr>
          <w:rFonts w:ascii="Calibri" w:hAnsi="Calibri" w:cs="Calibri"/>
        </w:rPr>
        <w:t>e</w:t>
      </w:r>
      <w:r w:rsidR="007B2A31" w:rsidRPr="00F07398">
        <w:rPr>
          <w:rFonts w:ascii="Calibri" w:hAnsi="Calibri" w:cs="Calibri"/>
          <w:i/>
        </w:rPr>
        <w:t xml:space="preserve">nterprising </w:t>
      </w:r>
      <w:r w:rsidR="00375390" w:rsidRPr="00F07398">
        <w:rPr>
          <w:rFonts w:ascii="Calibri" w:hAnsi="Calibri" w:cs="Calibri"/>
          <w:i/>
        </w:rPr>
        <w:t>t</w:t>
      </w:r>
      <w:r w:rsidR="007B2A31" w:rsidRPr="00F07398">
        <w:rPr>
          <w:rFonts w:ascii="Calibri" w:hAnsi="Calibri" w:cs="Calibri"/>
          <w:i/>
        </w:rPr>
        <w:t>endency</w:t>
      </w:r>
      <w:r w:rsidRPr="00F07398">
        <w:rPr>
          <w:rFonts w:ascii="Calibri" w:hAnsi="Calibri" w:cs="Calibri"/>
        </w:rPr>
        <w:t xml:space="preserve"> most did not. </w:t>
      </w:r>
      <w:r w:rsidR="00D16D4B" w:rsidRPr="00F07398">
        <w:rPr>
          <w:rFonts w:ascii="Calibri" w:hAnsi="Calibri" w:cs="Calibri"/>
          <w:lang w:val="en-US"/>
        </w:rPr>
        <w:t>Also</w:t>
      </w:r>
      <w:r w:rsidR="009B4E43" w:rsidRPr="00F07398">
        <w:rPr>
          <w:rFonts w:ascii="Calibri" w:hAnsi="Calibri" w:cs="Calibri"/>
          <w:lang w:val="en-US"/>
        </w:rPr>
        <w:t xml:space="preserve">, while the results of the </w:t>
      </w:r>
      <w:r w:rsidR="003B2D0C" w:rsidRPr="00F07398">
        <w:rPr>
          <w:rFonts w:ascii="Calibri" w:hAnsi="Calibri" w:cs="Calibri"/>
          <w:lang w:val="en-US"/>
        </w:rPr>
        <w:t>CHA</w:t>
      </w:r>
      <w:r w:rsidR="007B2A31" w:rsidRPr="00F07398">
        <w:rPr>
          <w:rFonts w:ascii="Calibri" w:hAnsi="Calibri" w:cs="Calibri"/>
          <w:lang w:val="en-US"/>
        </w:rPr>
        <w:t>I</w:t>
      </w:r>
      <w:r w:rsidR="003B2D0C" w:rsidRPr="00F07398">
        <w:rPr>
          <w:rFonts w:ascii="Calibri" w:hAnsi="Calibri" w:cs="Calibri"/>
          <w:lang w:val="en-US"/>
        </w:rPr>
        <w:t xml:space="preserve">D decision tree and </w:t>
      </w:r>
      <w:r w:rsidR="009B4E43" w:rsidRPr="00F07398">
        <w:rPr>
          <w:rFonts w:ascii="Calibri" w:hAnsi="Calibri" w:cs="Calibri"/>
          <w:lang w:val="en-US"/>
        </w:rPr>
        <w:t>multiple regression analys</w:t>
      </w:r>
      <w:r w:rsidR="007B2A31" w:rsidRPr="00F07398">
        <w:rPr>
          <w:rFonts w:ascii="Calibri" w:hAnsi="Calibri" w:cs="Calibri"/>
          <w:lang w:val="en-US"/>
        </w:rPr>
        <w:t>e</w:t>
      </w:r>
      <w:r w:rsidR="009B4E43" w:rsidRPr="00F07398">
        <w:rPr>
          <w:rFonts w:ascii="Calibri" w:hAnsi="Calibri" w:cs="Calibri"/>
          <w:lang w:val="en-US"/>
        </w:rPr>
        <w:t xml:space="preserve">s failed to confirm expected relationships between </w:t>
      </w:r>
      <w:r w:rsidR="00375390" w:rsidRPr="00F07398">
        <w:rPr>
          <w:rFonts w:ascii="Calibri" w:hAnsi="Calibri" w:cs="Calibri"/>
          <w:i/>
          <w:lang w:val="en-US"/>
        </w:rPr>
        <w:t>e</w:t>
      </w:r>
      <w:r w:rsidR="007B2A31" w:rsidRPr="00F07398">
        <w:rPr>
          <w:rFonts w:ascii="Calibri" w:hAnsi="Calibri" w:cs="Calibri"/>
          <w:i/>
        </w:rPr>
        <w:t xml:space="preserve">nterprising </w:t>
      </w:r>
      <w:r w:rsidR="00375390" w:rsidRPr="00F07398">
        <w:rPr>
          <w:rFonts w:ascii="Calibri" w:hAnsi="Calibri" w:cs="Calibri"/>
          <w:i/>
        </w:rPr>
        <w:t>t</w:t>
      </w:r>
      <w:r w:rsidR="007B2A31" w:rsidRPr="00F07398">
        <w:rPr>
          <w:rFonts w:ascii="Calibri" w:hAnsi="Calibri" w:cs="Calibri"/>
          <w:i/>
        </w:rPr>
        <w:t>endency</w:t>
      </w:r>
      <w:r w:rsidR="009B4E43" w:rsidRPr="00F07398">
        <w:rPr>
          <w:rFonts w:ascii="Calibri" w:hAnsi="Calibri" w:cs="Calibri"/>
          <w:lang w:val="en-US"/>
        </w:rPr>
        <w:t xml:space="preserve"> and </w:t>
      </w:r>
      <w:r w:rsidR="00375390" w:rsidRPr="00F07398">
        <w:rPr>
          <w:rFonts w:ascii="Calibri" w:hAnsi="Calibri" w:cs="Calibri"/>
          <w:i/>
          <w:lang w:val="en-US"/>
        </w:rPr>
        <w:t>a</w:t>
      </w:r>
      <w:r w:rsidR="009B4E43" w:rsidRPr="00F07398">
        <w:rPr>
          <w:rFonts w:ascii="Calibri" w:hAnsi="Calibri" w:cs="Calibri"/>
          <w:i/>
          <w:lang w:val="en-US"/>
        </w:rPr>
        <w:t>ge</w:t>
      </w:r>
      <w:r w:rsidR="009B4E43" w:rsidRPr="00F07398">
        <w:rPr>
          <w:rFonts w:ascii="Calibri" w:hAnsi="Calibri" w:cs="Calibri"/>
          <w:lang w:val="en-US"/>
        </w:rPr>
        <w:t xml:space="preserve"> (</w:t>
      </w:r>
      <w:r w:rsidR="009B4E43" w:rsidRPr="00F07398">
        <w:rPr>
          <w:rFonts w:ascii="Calibri" w:hAnsi="Calibri" w:cs="Calibri"/>
        </w:rPr>
        <w:t>Khyareh and Mazhari, 2016</w:t>
      </w:r>
      <w:r w:rsidR="009B4E43" w:rsidRPr="00F07398">
        <w:rPr>
          <w:rFonts w:ascii="Calibri" w:hAnsi="Calibri" w:cs="Calibri"/>
          <w:lang w:val="en-US"/>
        </w:rPr>
        <w:t xml:space="preserve">), </w:t>
      </w:r>
      <w:r w:rsidR="00375390" w:rsidRPr="00F07398">
        <w:rPr>
          <w:rFonts w:ascii="Calibri" w:hAnsi="Calibri" w:cs="Calibri"/>
          <w:i/>
          <w:lang w:val="en-US"/>
        </w:rPr>
        <w:t>p</w:t>
      </w:r>
      <w:r w:rsidR="009B4E43" w:rsidRPr="00F07398">
        <w:rPr>
          <w:rFonts w:ascii="Calibri" w:hAnsi="Calibri" w:cs="Calibri"/>
          <w:i/>
          <w:lang w:val="en-US"/>
        </w:rPr>
        <w:t xml:space="preserve">arent’s </w:t>
      </w:r>
      <w:r w:rsidR="00375390" w:rsidRPr="00F07398">
        <w:rPr>
          <w:rFonts w:ascii="Calibri" w:hAnsi="Calibri" w:cs="Calibri"/>
          <w:i/>
          <w:lang w:val="en-US"/>
        </w:rPr>
        <w:t>o</w:t>
      </w:r>
      <w:r w:rsidR="009B4E43" w:rsidRPr="00F07398">
        <w:rPr>
          <w:rFonts w:ascii="Calibri" w:hAnsi="Calibri" w:cs="Calibri"/>
          <w:i/>
          <w:lang w:val="en-US"/>
        </w:rPr>
        <w:t>ccupation</w:t>
      </w:r>
      <w:r w:rsidR="009B4E43" w:rsidRPr="00F07398">
        <w:rPr>
          <w:rFonts w:ascii="Calibri" w:hAnsi="Calibri" w:cs="Calibri"/>
          <w:lang w:val="en-US"/>
        </w:rPr>
        <w:t xml:space="preserve"> (</w:t>
      </w:r>
      <w:r w:rsidR="009B4E43" w:rsidRPr="00F07398">
        <w:rPr>
          <w:rFonts w:ascii="Calibri" w:hAnsi="Calibri" w:cs="Calibri"/>
        </w:rPr>
        <w:t>Scott and Twomey, 1988)</w:t>
      </w:r>
      <w:r w:rsidR="009B4E43" w:rsidRPr="00F07398">
        <w:rPr>
          <w:rFonts w:ascii="Calibri" w:hAnsi="Calibri" w:cs="Calibri"/>
          <w:lang w:val="en-US"/>
        </w:rPr>
        <w:t xml:space="preserve">, </w:t>
      </w:r>
      <w:r w:rsidR="00375390" w:rsidRPr="00F07398">
        <w:rPr>
          <w:rFonts w:ascii="Calibri" w:hAnsi="Calibri" w:cs="Calibri"/>
          <w:i/>
          <w:lang w:val="en-US"/>
        </w:rPr>
        <w:t>p</w:t>
      </w:r>
      <w:r w:rsidR="009B4E43" w:rsidRPr="00F07398">
        <w:rPr>
          <w:rFonts w:ascii="Calibri" w:hAnsi="Calibri" w:cs="Calibri"/>
          <w:i/>
          <w:lang w:val="en-US"/>
        </w:rPr>
        <w:t xml:space="preserve">arent’s </w:t>
      </w:r>
      <w:r w:rsidR="00375390" w:rsidRPr="00F07398">
        <w:rPr>
          <w:rFonts w:ascii="Calibri" w:hAnsi="Calibri" w:cs="Calibri"/>
          <w:i/>
          <w:lang w:val="en-US"/>
        </w:rPr>
        <w:t>e</w:t>
      </w:r>
      <w:r w:rsidR="009B4E43" w:rsidRPr="00F07398">
        <w:rPr>
          <w:rFonts w:ascii="Calibri" w:hAnsi="Calibri" w:cs="Calibri"/>
          <w:i/>
          <w:lang w:val="en-US"/>
        </w:rPr>
        <w:t xml:space="preserve">ducational </w:t>
      </w:r>
      <w:r w:rsidR="00375390" w:rsidRPr="00F07398">
        <w:rPr>
          <w:rFonts w:ascii="Calibri" w:hAnsi="Calibri" w:cs="Calibri"/>
          <w:i/>
          <w:lang w:val="en-US"/>
        </w:rPr>
        <w:t>l</w:t>
      </w:r>
      <w:r w:rsidR="009B4E43" w:rsidRPr="00F07398">
        <w:rPr>
          <w:rFonts w:ascii="Calibri" w:hAnsi="Calibri" w:cs="Calibri"/>
          <w:i/>
          <w:lang w:val="en-US"/>
        </w:rPr>
        <w:t>evel</w:t>
      </w:r>
      <w:r w:rsidR="009B4E43" w:rsidRPr="00F07398">
        <w:rPr>
          <w:rFonts w:ascii="Calibri" w:hAnsi="Calibri" w:cs="Calibri"/>
          <w:lang w:val="en-US"/>
        </w:rPr>
        <w:t xml:space="preserve"> (</w:t>
      </w:r>
      <w:r w:rsidR="009B4E43" w:rsidRPr="00F07398">
        <w:rPr>
          <w:rFonts w:ascii="Calibri" w:hAnsi="Calibri" w:cs="Calibri"/>
        </w:rPr>
        <w:t xml:space="preserve">Decker </w:t>
      </w:r>
      <w:r w:rsidR="009B4E43" w:rsidRPr="00F07398">
        <w:rPr>
          <w:rFonts w:ascii="Calibri" w:hAnsi="Calibri" w:cs="Calibri"/>
          <w:i/>
        </w:rPr>
        <w:t>et al</w:t>
      </w:r>
      <w:r w:rsidR="009B4E43" w:rsidRPr="00F07398">
        <w:rPr>
          <w:rFonts w:ascii="Calibri" w:hAnsi="Calibri" w:cs="Calibri"/>
        </w:rPr>
        <w:t>., 2016</w:t>
      </w:r>
      <w:r w:rsidR="009B4E43" w:rsidRPr="00F07398">
        <w:rPr>
          <w:rFonts w:ascii="Calibri" w:hAnsi="Calibri" w:cs="Calibri"/>
          <w:lang w:val="en-US"/>
        </w:rPr>
        <w:t xml:space="preserve">), </w:t>
      </w:r>
      <w:r w:rsidR="007B2A31" w:rsidRPr="00F07398">
        <w:rPr>
          <w:rFonts w:ascii="Calibri" w:hAnsi="Calibri" w:cs="Calibri"/>
          <w:lang w:val="en-US"/>
        </w:rPr>
        <w:t xml:space="preserve">and </w:t>
      </w:r>
      <w:r w:rsidR="00375390" w:rsidRPr="00F07398">
        <w:rPr>
          <w:rFonts w:ascii="Calibri" w:hAnsi="Calibri" w:cs="Calibri"/>
          <w:i/>
          <w:lang w:val="en-US"/>
        </w:rPr>
        <w:t>h</w:t>
      </w:r>
      <w:r w:rsidR="00973BA0" w:rsidRPr="00F07398">
        <w:rPr>
          <w:rFonts w:ascii="Calibri" w:hAnsi="Calibri" w:cs="Calibri"/>
          <w:i/>
          <w:lang w:val="en-US"/>
        </w:rPr>
        <w:t xml:space="preserve">ousehold </w:t>
      </w:r>
      <w:r w:rsidR="00375390" w:rsidRPr="00F07398">
        <w:rPr>
          <w:rFonts w:ascii="Calibri" w:hAnsi="Calibri" w:cs="Calibri"/>
          <w:i/>
          <w:lang w:val="en-US"/>
        </w:rPr>
        <w:t>i</w:t>
      </w:r>
      <w:r w:rsidR="00973BA0" w:rsidRPr="00F07398">
        <w:rPr>
          <w:rFonts w:ascii="Calibri" w:hAnsi="Calibri" w:cs="Calibri"/>
          <w:i/>
          <w:lang w:val="en-US"/>
        </w:rPr>
        <w:t>ncome</w:t>
      </w:r>
      <w:r w:rsidR="003979F3" w:rsidRPr="00F07398">
        <w:rPr>
          <w:rFonts w:ascii="Calibri" w:hAnsi="Calibri" w:cs="Calibri"/>
          <w:lang w:val="en-US"/>
        </w:rPr>
        <w:t xml:space="preserve">, </w:t>
      </w:r>
      <w:r w:rsidR="00174D12" w:rsidRPr="00F07398">
        <w:rPr>
          <w:rFonts w:ascii="Calibri" w:hAnsi="Calibri" w:cs="Calibri"/>
          <w:lang w:val="en-US"/>
        </w:rPr>
        <w:t>our quantitative analysis</w:t>
      </w:r>
      <w:r w:rsidR="009B4E43" w:rsidRPr="00F07398">
        <w:rPr>
          <w:rFonts w:ascii="Calibri" w:hAnsi="Calibri" w:cs="Calibri"/>
          <w:lang w:val="en-US"/>
        </w:rPr>
        <w:t xml:space="preserve"> did confirm relationships between </w:t>
      </w:r>
      <w:r w:rsidR="00375390" w:rsidRPr="00F07398">
        <w:rPr>
          <w:rFonts w:ascii="Calibri" w:hAnsi="Calibri" w:cs="Calibri"/>
          <w:i/>
        </w:rPr>
        <w:t>enterprising t</w:t>
      </w:r>
      <w:r w:rsidR="007B2A31" w:rsidRPr="00F07398">
        <w:rPr>
          <w:rFonts w:ascii="Calibri" w:hAnsi="Calibri" w:cs="Calibri"/>
          <w:i/>
        </w:rPr>
        <w:t>endency</w:t>
      </w:r>
      <w:r w:rsidR="009B4E43" w:rsidRPr="00F07398">
        <w:rPr>
          <w:rFonts w:ascii="Calibri" w:hAnsi="Calibri" w:cs="Calibri"/>
          <w:lang w:val="en-US"/>
        </w:rPr>
        <w:t xml:space="preserve"> and </w:t>
      </w:r>
      <w:r w:rsidR="00174D12" w:rsidRPr="00F07398">
        <w:rPr>
          <w:rFonts w:ascii="Calibri" w:hAnsi="Calibri" w:cs="Calibri"/>
          <w:lang w:val="en-US"/>
        </w:rPr>
        <w:t xml:space="preserve">each of </w:t>
      </w:r>
      <w:r w:rsidR="00375390" w:rsidRPr="00F07398">
        <w:rPr>
          <w:rFonts w:ascii="Calibri" w:hAnsi="Calibri" w:cs="Calibri"/>
          <w:i/>
          <w:lang w:val="en-US"/>
        </w:rPr>
        <w:t>g</w:t>
      </w:r>
      <w:r w:rsidR="009B4E43" w:rsidRPr="00F07398">
        <w:rPr>
          <w:rFonts w:ascii="Calibri" w:hAnsi="Calibri" w:cs="Calibri"/>
          <w:i/>
          <w:lang w:val="en-US"/>
        </w:rPr>
        <w:t>ender</w:t>
      </w:r>
      <w:r w:rsidR="009B4E43" w:rsidRPr="00F07398">
        <w:rPr>
          <w:rFonts w:ascii="Calibri" w:hAnsi="Calibri" w:cs="Calibri"/>
          <w:lang w:val="en-US"/>
        </w:rPr>
        <w:t xml:space="preserve">, </w:t>
      </w:r>
      <w:r w:rsidR="00375390" w:rsidRPr="00F07398">
        <w:rPr>
          <w:rFonts w:ascii="Calibri" w:hAnsi="Calibri" w:cs="Calibri"/>
          <w:i/>
          <w:lang w:val="en-US"/>
        </w:rPr>
        <w:t>f</w:t>
      </w:r>
      <w:r w:rsidR="00973BA0" w:rsidRPr="00F07398">
        <w:rPr>
          <w:rFonts w:ascii="Calibri" w:hAnsi="Calibri" w:cs="Calibri"/>
          <w:i/>
          <w:lang w:val="en-US"/>
        </w:rPr>
        <w:t xml:space="preserve">amily </w:t>
      </w:r>
      <w:r w:rsidR="00375390" w:rsidRPr="00F07398">
        <w:rPr>
          <w:rFonts w:ascii="Calibri" w:hAnsi="Calibri" w:cs="Calibri"/>
          <w:i/>
          <w:lang w:val="en-US"/>
        </w:rPr>
        <w:t>b</w:t>
      </w:r>
      <w:r w:rsidR="00973BA0" w:rsidRPr="00F07398">
        <w:rPr>
          <w:rFonts w:ascii="Calibri" w:hAnsi="Calibri" w:cs="Calibri"/>
          <w:i/>
          <w:lang w:val="en-US"/>
        </w:rPr>
        <w:t>usiness</w:t>
      </w:r>
      <w:r w:rsidR="00973BA0" w:rsidRPr="00F07398">
        <w:rPr>
          <w:rFonts w:ascii="Calibri" w:hAnsi="Calibri" w:cs="Calibri"/>
          <w:lang w:val="en-US"/>
        </w:rPr>
        <w:t xml:space="preserve">, </w:t>
      </w:r>
      <w:r w:rsidR="00375390" w:rsidRPr="00F07398">
        <w:rPr>
          <w:rFonts w:ascii="Calibri" w:hAnsi="Calibri" w:cs="Calibri"/>
          <w:i/>
          <w:lang w:val="en-US"/>
        </w:rPr>
        <w:t>h</w:t>
      </w:r>
      <w:r w:rsidR="00973BA0" w:rsidRPr="00F07398">
        <w:rPr>
          <w:rFonts w:ascii="Calibri" w:hAnsi="Calibri" w:cs="Calibri"/>
          <w:i/>
          <w:lang w:val="en-US"/>
        </w:rPr>
        <w:t>ometown</w:t>
      </w:r>
      <w:r w:rsidR="00973BA0" w:rsidRPr="00F07398">
        <w:rPr>
          <w:rFonts w:ascii="Calibri" w:hAnsi="Calibri" w:cs="Calibri"/>
          <w:lang w:val="en-US"/>
        </w:rPr>
        <w:t xml:space="preserve"> </w:t>
      </w:r>
      <w:r w:rsidR="009B4E43" w:rsidRPr="00F07398">
        <w:rPr>
          <w:rFonts w:ascii="Calibri" w:hAnsi="Calibri" w:cs="Calibri"/>
          <w:lang w:val="en-US"/>
        </w:rPr>
        <w:t xml:space="preserve">and </w:t>
      </w:r>
      <w:r w:rsidR="00375390" w:rsidRPr="00F07398">
        <w:rPr>
          <w:rFonts w:ascii="Calibri" w:hAnsi="Calibri" w:cs="Calibri"/>
          <w:i/>
          <w:lang w:val="en-US"/>
        </w:rPr>
        <w:t>e</w:t>
      </w:r>
      <w:r w:rsidR="009B4E43" w:rsidRPr="00F07398">
        <w:rPr>
          <w:rFonts w:ascii="Calibri" w:hAnsi="Calibri" w:cs="Calibri"/>
          <w:i/>
          <w:lang w:val="en-US"/>
        </w:rPr>
        <w:t xml:space="preserve">ntrepreneurship </w:t>
      </w:r>
      <w:r w:rsidR="00375390" w:rsidRPr="00F07398">
        <w:rPr>
          <w:rFonts w:ascii="Calibri" w:hAnsi="Calibri" w:cs="Calibri"/>
          <w:i/>
          <w:lang w:val="en-US"/>
        </w:rPr>
        <w:t>e</w:t>
      </w:r>
      <w:r w:rsidR="009B4E43" w:rsidRPr="00F07398">
        <w:rPr>
          <w:rFonts w:ascii="Calibri" w:hAnsi="Calibri" w:cs="Calibri"/>
          <w:i/>
          <w:lang w:val="en-US"/>
        </w:rPr>
        <w:t>ducation</w:t>
      </w:r>
      <w:r w:rsidR="009B4E43" w:rsidRPr="00F07398">
        <w:rPr>
          <w:rFonts w:ascii="Calibri" w:hAnsi="Calibri" w:cs="Calibri"/>
          <w:lang w:val="en-US"/>
        </w:rPr>
        <w:t>.</w:t>
      </w:r>
    </w:p>
    <w:p w:rsidR="00D3525B" w:rsidRPr="00F07398" w:rsidRDefault="009D35BC" w:rsidP="001D6B80">
      <w:pPr>
        <w:jc w:val="both"/>
        <w:rPr>
          <w:rFonts w:ascii="Calibri" w:hAnsi="Calibri" w:cs="Calibri"/>
          <w:lang w:val="en-US"/>
        </w:rPr>
      </w:pPr>
      <w:r w:rsidRPr="00F07398">
        <w:rPr>
          <w:rFonts w:ascii="Calibri" w:hAnsi="Calibri" w:cs="Calibri"/>
        </w:rPr>
        <w:t xml:space="preserve">     </w:t>
      </w:r>
      <w:r w:rsidR="009B4E43" w:rsidRPr="00F07398">
        <w:rPr>
          <w:rFonts w:ascii="Calibri" w:hAnsi="Calibri" w:cs="Calibri"/>
          <w:lang w:val="en-US"/>
        </w:rPr>
        <w:t xml:space="preserve">The </w:t>
      </w:r>
      <w:r w:rsidR="00756569" w:rsidRPr="00F07398">
        <w:rPr>
          <w:rFonts w:ascii="Calibri" w:hAnsi="Calibri" w:cs="Calibri"/>
          <w:lang w:val="en-US"/>
        </w:rPr>
        <w:t xml:space="preserve">unconditional mean GET score for </w:t>
      </w:r>
      <w:r w:rsidR="00756569" w:rsidRPr="00F07398">
        <w:rPr>
          <w:rFonts w:ascii="Calibri" w:hAnsi="Calibri" w:cs="Calibri"/>
          <w:i/>
          <w:lang w:val="en-US"/>
        </w:rPr>
        <w:t>women</w:t>
      </w:r>
      <w:r w:rsidR="00756569" w:rsidRPr="00F07398">
        <w:rPr>
          <w:rFonts w:ascii="Calibri" w:hAnsi="Calibri" w:cs="Calibri"/>
          <w:lang w:val="en-US"/>
        </w:rPr>
        <w:t xml:space="preserve"> in </w:t>
      </w:r>
      <w:r w:rsidR="00375390" w:rsidRPr="00F07398">
        <w:rPr>
          <w:rFonts w:ascii="Calibri" w:hAnsi="Calibri" w:cs="Calibri"/>
          <w:lang w:val="en-US"/>
        </w:rPr>
        <w:t>the</w:t>
      </w:r>
      <w:r w:rsidR="00756569" w:rsidRPr="00F07398">
        <w:rPr>
          <w:rFonts w:ascii="Calibri" w:hAnsi="Calibri" w:cs="Calibri"/>
          <w:lang w:val="en-US"/>
        </w:rPr>
        <w:t xml:space="preserve"> sample is 75.91 and for </w:t>
      </w:r>
      <w:r w:rsidR="00756569" w:rsidRPr="00F07398">
        <w:rPr>
          <w:rFonts w:ascii="Calibri" w:hAnsi="Calibri" w:cs="Calibri"/>
          <w:i/>
          <w:lang w:val="en-US"/>
        </w:rPr>
        <w:t>men</w:t>
      </w:r>
      <w:r w:rsidR="00756569" w:rsidRPr="00F07398">
        <w:rPr>
          <w:rFonts w:ascii="Calibri" w:hAnsi="Calibri" w:cs="Calibri"/>
          <w:lang w:val="en-US"/>
        </w:rPr>
        <w:t xml:space="preserve"> 69.52 (a one-sided t-test allowing for unequal variance rejects the null hypothesis</w:t>
      </w:r>
      <w:r w:rsidR="005B7EFF" w:rsidRPr="00F07398">
        <w:rPr>
          <w:rFonts w:ascii="Calibri" w:hAnsi="Calibri" w:cs="Calibri"/>
          <w:lang w:val="en-US"/>
        </w:rPr>
        <w:t xml:space="preserve"> of no difference</w:t>
      </w:r>
      <w:r w:rsidR="00756569" w:rsidRPr="00F07398">
        <w:rPr>
          <w:rFonts w:ascii="Calibri" w:hAnsi="Calibri" w:cs="Calibri"/>
          <w:lang w:val="en-US"/>
        </w:rPr>
        <w:t xml:space="preserve">; p=0.008). This appears to be </w:t>
      </w:r>
      <w:r w:rsidR="00CF3E01" w:rsidRPr="00F07398">
        <w:rPr>
          <w:rFonts w:ascii="Calibri" w:hAnsi="Calibri" w:cs="Calibri"/>
          <w:lang w:val="en-US"/>
        </w:rPr>
        <w:t>in</w:t>
      </w:r>
      <w:r w:rsidR="00756569" w:rsidRPr="00F07398">
        <w:rPr>
          <w:rFonts w:ascii="Calibri" w:hAnsi="Calibri" w:cs="Calibri"/>
          <w:lang w:val="en-US"/>
        </w:rPr>
        <w:t xml:space="preserve">consistent with </w:t>
      </w:r>
      <w:r w:rsidR="000B330D" w:rsidRPr="00F07398">
        <w:rPr>
          <w:rFonts w:ascii="Calibri" w:hAnsi="Calibri" w:cs="Calibri"/>
          <w:lang w:val="en-US"/>
        </w:rPr>
        <w:t>previous research</w:t>
      </w:r>
      <w:r w:rsidR="00756569" w:rsidRPr="00F07398">
        <w:rPr>
          <w:rFonts w:ascii="Calibri" w:hAnsi="Calibri" w:cs="Calibri"/>
          <w:lang w:val="en-US"/>
        </w:rPr>
        <w:t>, for example</w:t>
      </w:r>
      <w:r w:rsidR="009B4E43" w:rsidRPr="00F07398">
        <w:rPr>
          <w:rFonts w:ascii="Calibri" w:hAnsi="Calibri" w:cs="Calibri"/>
          <w:lang w:val="en-US"/>
        </w:rPr>
        <w:t xml:space="preserve"> Davis </w:t>
      </w:r>
      <w:r w:rsidR="009B4E43" w:rsidRPr="00F07398">
        <w:rPr>
          <w:rFonts w:ascii="Calibri" w:hAnsi="Calibri" w:cs="Calibri"/>
          <w:i/>
          <w:lang w:val="en-US"/>
        </w:rPr>
        <w:t>et al</w:t>
      </w:r>
      <w:r w:rsidR="00CF3E01" w:rsidRPr="00F07398">
        <w:rPr>
          <w:rFonts w:ascii="Calibri" w:hAnsi="Calibri" w:cs="Calibri"/>
          <w:lang w:val="en-US"/>
        </w:rPr>
        <w:t>.</w:t>
      </w:r>
      <w:r w:rsidR="009B4E43" w:rsidRPr="00F07398">
        <w:rPr>
          <w:rFonts w:ascii="Calibri" w:hAnsi="Calibri" w:cs="Calibri"/>
          <w:lang w:val="en-US"/>
        </w:rPr>
        <w:t xml:space="preserve"> (2016) who noted </w:t>
      </w:r>
      <w:r w:rsidR="00375390" w:rsidRPr="00F07398">
        <w:rPr>
          <w:rFonts w:ascii="Calibri" w:hAnsi="Calibri" w:cs="Calibri"/>
          <w:i/>
          <w:lang w:val="en-US"/>
        </w:rPr>
        <w:t>g</w:t>
      </w:r>
      <w:r w:rsidR="009B4E43" w:rsidRPr="00F07398">
        <w:rPr>
          <w:rFonts w:ascii="Calibri" w:hAnsi="Calibri" w:cs="Calibri"/>
          <w:i/>
          <w:lang w:val="en-US"/>
        </w:rPr>
        <w:t>ender</w:t>
      </w:r>
      <w:r w:rsidR="009B4E43" w:rsidRPr="00F07398">
        <w:rPr>
          <w:rFonts w:ascii="Calibri" w:hAnsi="Calibri" w:cs="Calibri"/>
          <w:lang w:val="en-US"/>
        </w:rPr>
        <w:t xml:space="preserve"> differences in </w:t>
      </w:r>
      <w:r w:rsidR="00375390" w:rsidRPr="00F07398">
        <w:rPr>
          <w:rFonts w:ascii="Calibri" w:hAnsi="Calibri" w:cs="Calibri"/>
          <w:i/>
        </w:rPr>
        <w:t>enterprising t</w:t>
      </w:r>
      <w:r w:rsidR="00A71897" w:rsidRPr="00F07398">
        <w:rPr>
          <w:rFonts w:ascii="Calibri" w:hAnsi="Calibri" w:cs="Calibri"/>
          <w:i/>
        </w:rPr>
        <w:t>endency</w:t>
      </w:r>
      <w:r w:rsidR="00A71897" w:rsidRPr="00F07398">
        <w:rPr>
          <w:rFonts w:ascii="Calibri" w:hAnsi="Calibri" w:cs="Calibri"/>
          <w:lang w:val="en-US"/>
        </w:rPr>
        <w:t xml:space="preserve"> </w:t>
      </w:r>
      <w:r w:rsidR="009B4E43" w:rsidRPr="00F07398">
        <w:rPr>
          <w:rFonts w:ascii="Calibri" w:hAnsi="Calibri" w:cs="Calibri"/>
          <w:lang w:val="en-US"/>
        </w:rPr>
        <w:t xml:space="preserve">and found that </w:t>
      </w:r>
      <w:r w:rsidR="009B4E43" w:rsidRPr="00F07398">
        <w:rPr>
          <w:rFonts w:ascii="Calibri" w:hAnsi="Calibri" w:cs="Calibri"/>
          <w:i/>
          <w:lang w:val="en-US"/>
        </w:rPr>
        <w:t>female</w:t>
      </w:r>
      <w:r w:rsidR="009B4E43" w:rsidRPr="00F07398">
        <w:rPr>
          <w:rFonts w:ascii="Calibri" w:hAnsi="Calibri" w:cs="Calibri"/>
          <w:lang w:val="en-US"/>
        </w:rPr>
        <w:t xml:space="preserve"> university graduates are less likely than their </w:t>
      </w:r>
      <w:r w:rsidR="009B4E43" w:rsidRPr="00F07398">
        <w:rPr>
          <w:rFonts w:ascii="Calibri" w:hAnsi="Calibri" w:cs="Calibri"/>
          <w:i/>
          <w:lang w:val="en-US"/>
        </w:rPr>
        <w:t>male</w:t>
      </w:r>
      <w:r w:rsidR="009B4E43" w:rsidRPr="00F07398">
        <w:rPr>
          <w:rFonts w:ascii="Calibri" w:hAnsi="Calibri" w:cs="Calibri"/>
          <w:lang w:val="en-US"/>
        </w:rPr>
        <w:t xml:space="preserve"> counterparts to start a new business. A possible explanation for this could be </w:t>
      </w:r>
      <w:r w:rsidR="00A71897" w:rsidRPr="00F07398">
        <w:rPr>
          <w:rFonts w:ascii="Calibri" w:hAnsi="Calibri" w:cs="Calibri"/>
          <w:lang w:val="en-US"/>
        </w:rPr>
        <w:t xml:space="preserve">that there has been a recent </w:t>
      </w:r>
      <w:r w:rsidR="00CF0979" w:rsidRPr="00F07398">
        <w:rPr>
          <w:rFonts w:ascii="Calibri" w:hAnsi="Calibri" w:cs="Calibri"/>
          <w:lang w:val="en-US"/>
        </w:rPr>
        <w:t xml:space="preserve">change to </w:t>
      </w:r>
      <w:r w:rsidR="00A71897" w:rsidRPr="00F07398">
        <w:rPr>
          <w:rFonts w:ascii="Calibri" w:hAnsi="Calibri" w:cs="Calibri"/>
          <w:lang w:val="en-US"/>
        </w:rPr>
        <w:t xml:space="preserve">the status of </w:t>
      </w:r>
      <w:r w:rsidR="00CF0979" w:rsidRPr="00F07398">
        <w:rPr>
          <w:rFonts w:ascii="Calibri" w:hAnsi="Calibri" w:cs="Calibri"/>
          <w:lang w:val="en-US"/>
        </w:rPr>
        <w:t>women in Chin</w:t>
      </w:r>
      <w:r w:rsidR="00A71897" w:rsidRPr="00F07398">
        <w:rPr>
          <w:rFonts w:ascii="Calibri" w:hAnsi="Calibri" w:cs="Calibri"/>
          <w:lang w:val="en-US"/>
        </w:rPr>
        <w:t>ese society</w:t>
      </w:r>
      <w:r w:rsidR="00CF0979" w:rsidRPr="00F07398">
        <w:rPr>
          <w:rFonts w:ascii="Calibri" w:hAnsi="Calibri" w:cs="Calibri"/>
          <w:lang w:val="en-US"/>
        </w:rPr>
        <w:t xml:space="preserve">. </w:t>
      </w:r>
      <w:r w:rsidR="00583E75" w:rsidRPr="00F07398">
        <w:rPr>
          <w:rFonts w:ascii="Calibri" w:hAnsi="Calibri" w:cs="Calibri"/>
          <w:lang w:val="en-US"/>
        </w:rPr>
        <w:t>In</w:t>
      </w:r>
      <w:r w:rsidR="00A71897" w:rsidRPr="00F07398">
        <w:rPr>
          <w:rFonts w:ascii="Calibri" w:hAnsi="Calibri" w:cs="Calibri"/>
          <w:lang w:val="en-US"/>
        </w:rPr>
        <w:t xml:space="preserve">deed, GEM (2018) reported that </w:t>
      </w:r>
      <w:r w:rsidR="00583E75" w:rsidRPr="00F07398">
        <w:rPr>
          <w:rFonts w:ascii="Calibri" w:hAnsi="Calibri" w:cs="Calibri"/>
          <w:lang w:val="en-US"/>
        </w:rPr>
        <w:t>China’s female/male ratio of Early-stage Entrepreneurial Activity is 0.82</w:t>
      </w:r>
      <w:r w:rsidR="00CF3E01" w:rsidRPr="00F07398">
        <w:rPr>
          <w:rFonts w:ascii="Calibri" w:hAnsi="Calibri" w:cs="Calibri"/>
          <w:lang w:val="en-US"/>
        </w:rPr>
        <w:t>,</w:t>
      </w:r>
      <w:r w:rsidR="00A71897" w:rsidRPr="00F07398">
        <w:rPr>
          <w:rFonts w:ascii="Calibri" w:hAnsi="Calibri" w:cs="Calibri"/>
          <w:lang w:val="en-US"/>
        </w:rPr>
        <w:t xml:space="preserve"> which is clearly </w:t>
      </w:r>
      <w:r w:rsidR="00583E75" w:rsidRPr="00F07398">
        <w:rPr>
          <w:rFonts w:ascii="Calibri" w:hAnsi="Calibri" w:cs="Calibri"/>
          <w:lang w:val="en-US"/>
        </w:rPr>
        <w:t xml:space="preserve">above the global average of 0.69. </w:t>
      </w:r>
      <w:r w:rsidR="00A71897" w:rsidRPr="00F07398">
        <w:rPr>
          <w:rFonts w:ascii="Calibri" w:hAnsi="Calibri" w:cs="Calibri"/>
          <w:lang w:val="en-US"/>
        </w:rPr>
        <w:t>Furt</w:t>
      </w:r>
      <w:r w:rsidR="00D3525B" w:rsidRPr="00F07398">
        <w:rPr>
          <w:rFonts w:ascii="Calibri" w:hAnsi="Calibri" w:cs="Calibri"/>
          <w:lang w:val="en-US"/>
        </w:rPr>
        <w:t>h</w:t>
      </w:r>
      <w:r w:rsidR="00A71897" w:rsidRPr="00F07398">
        <w:rPr>
          <w:rFonts w:ascii="Calibri" w:hAnsi="Calibri" w:cs="Calibri"/>
          <w:lang w:val="en-US"/>
        </w:rPr>
        <w:t>er</w:t>
      </w:r>
      <w:r w:rsidRPr="00F07398">
        <w:rPr>
          <w:rFonts w:ascii="Calibri" w:hAnsi="Calibri" w:cs="Calibri"/>
          <w:lang w:val="en-US"/>
        </w:rPr>
        <w:t xml:space="preserve">, </w:t>
      </w:r>
      <w:r w:rsidR="00D3525B" w:rsidRPr="00F07398">
        <w:rPr>
          <w:rFonts w:ascii="Calibri" w:hAnsi="Calibri" w:cs="Calibri"/>
          <w:lang w:val="en-US"/>
        </w:rPr>
        <w:t>out of the 57 countries examined</w:t>
      </w:r>
      <w:r w:rsidR="00837494" w:rsidRPr="00F07398">
        <w:rPr>
          <w:rFonts w:ascii="Calibri" w:hAnsi="Calibri" w:cs="Calibri"/>
          <w:lang w:val="en-US"/>
        </w:rPr>
        <w:t>,</w:t>
      </w:r>
      <w:r w:rsidR="00D3525B" w:rsidRPr="00F07398">
        <w:rPr>
          <w:rFonts w:ascii="Calibri" w:hAnsi="Calibri" w:cs="Calibri"/>
          <w:lang w:val="en-US"/>
        </w:rPr>
        <w:t xml:space="preserve"> the Mastercard Index of Women Entrepreneurs (Mastercard, 2018) ranked </w:t>
      </w:r>
      <w:r w:rsidRPr="00F07398">
        <w:rPr>
          <w:rFonts w:ascii="Calibri" w:hAnsi="Calibri" w:cs="Calibri"/>
          <w:lang w:val="en-US"/>
        </w:rPr>
        <w:t xml:space="preserve">China 29 </w:t>
      </w:r>
      <w:r w:rsidR="00D3525B" w:rsidRPr="00F07398">
        <w:rPr>
          <w:rFonts w:ascii="Calibri" w:hAnsi="Calibri" w:cs="Calibri"/>
          <w:lang w:val="en-US"/>
        </w:rPr>
        <w:t>in terms of</w:t>
      </w:r>
      <w:r w:rsidRPr="00F07398">
        <w:rPr>
          <w:rFonts w:ascii="Calibri" w:hAnsi="Calibri" w:cs="Calibri"/>
          <w:lang w:val="en-US"/>
        </w:rPr>
        <w:t xml:space="preserve"> female entrepreneurs’ ability to </w:t>
      </w:r>
      <w:r w:rsidRPr="00F07398">
        <w:rPr>
          <w:rFonts w:ascii="Calibri" w:hAnsi="Calibri" w:cs="Calibri"/>
          <w:i/>
          <w:lang w:val="en-US"/>
        </w:rPr>
        <w:t>“capitalize the opportunities granted through various supporting conditions within their local environment”</w:t>
      </w:r>
      <w:r w:rsidRPr="00F07398">
        <w:rPr>
          <w:rFonts w:ascii="Calibri" w:hAnsi="Calibri" w:cs="Calibri"/>
          <w:lang w:val="en-US"/>
        </w:rPr>
        <w:t xml:space="preserve">. </w:t>
      </w:r>
      <w:r w:rsidR="00D3525B" w:rsidRPr="00F07398">
        <w:rPr>
          <w:rFonts w:ascii="Calibri" w:hAnsi="Calibri" w:cs="Calibri"/>
          <w:lang w:val="en-US"/>
        </w:rPr>
        <w:t>The study also found that w</w:t>
      </w:r>
      <w:r w:rsidRPr="00F07398">
        <w:rPr>
          <w:rFonts w:ascii="Calibri" w:hAnsi="Calibri" w:cs="Calibri"/>
          <w:lang w:val="en-US"/>
        </w:rPr>
        <w:t>omen own 30.9% of all businesses in China, m</w:t>
      </w:r>
      <w:r w:rsidR="00583E75" w:rsidRPr="00F07398">
        <w:rPr>
          <w:rFonts w:ascii="Calibri" w:hAnsi="Calibri" w:cs="Calibri"/>
          <w:lang w:val="en-US"/>
        </w:rPr>
        <w:t>any new businesses are started by women each year</w:t>
      </w:r>
      <w:r w:rsidRPr="00F07398">
        <w:rPr>
          <w:rFonts w:ascii="Calibri" w:hAnsi="Calibri" w:cs="Calibri"/>
          <w:lang w:val="en-US"/>
        </w:rPr>
        <w:t>, and</w:t>
      </w:r>
      <w:r w:rsidR="00583E75" w:rsidRPr="00F07398">
        <w:rPr>
          <w:rFonts w:ascii="Calibri" w:hAnsi="Calibri" w:cs="Calibri"/>
          <w:lang w:val="en-US"/>
        </w:rPr>
        <w:t xml:space="preserve"> about 55% of new Internet businesses </w:t>
      </w:r>
      <w:r w:rsidR="00CF0979" w:rsidRPr="00F07398">
        <w:rPr>
          <w:rFonts w:ascii="Calibri" w:hAnsi="Calibri" w:cs="Calibri"/>
          <w:lang w:val="en-US"/>
        </w:rPr>
        <w:t xml:space="preserve">and tech startups in China </w:t>
      </w:r>
      <w:r w:rsidR="00583E75" w:rsidRPr="00F07398">
        <w:rPr>
          <w:rFonts w:ascii="Calibri" w:hAnsi="Calibri" w:cs="Calibri"/>
          <w:lang w:val="en-US"/>
        </w:rPr>
        <w:t xml:space="preserve">are being founded by women. </w:t>
      </w:r>
      <w:r w:rsidR="00D3525B" w:rsidRPr="00F07398">
        <w:rPr>
          <w:rFonts w:ascii="Calibri" w:hAnsi="Calibri" w:cs="Calibri"/>
          <w:lang w:val="en-US"/>
        </w:rPr>
        <w:t xml:space="preserve">It is quite possible that increasing numbers of successful women entrepreneurs in China </w:t>
      </w:r>
      <w:r w:rsidR="00A73451" w:rsidRPr="00F07398">
        <w:rPr>
          <w:rFonts w:ascii="Calibri" w:hAnsi="Calibri" w:cs="Calibri"/>
          <w:lang w:val="en-US"/>
        </w:rPr>
        <w:t>are becoming</w:t>
      </w:r>
      <w:r w:rsidR="00D3525B" w:rsidRPr="00F07398">
        <w:rPr>
          <w:rFonts w:ascii="Calibri" w:hAnsi="Calibri" w:cs="Calibri"/>
          <w:lang w:val="en-US"/>
        </w:rPr>
        <w:t xml:space="preserve"> the role models for university graduates encouraging even more to consider entrepreneurship as a career choice</w:t>
      </w:r>
      <w:r w:rsidR="00375390" w:rsidRPr="00F07398">
        <w:rPr>
          <w:rFonts w:ascii="Calibri" w:hAnsi="Calibri" w:cs="Calibri"/>
          <w:lang w:val="en-US"/>
        </w:rPr>
        <w:t xml:space="preserve"> in the future</w:t>
      </w:r>
      <w:r w:rsidR="00D3525B" w:rsidRPr="00F07398">
        <w:rPr>
          <w:rFonts w:ascii="Calibri" w:hAnsi="Calibri" w:cs="Calibri"/>
          <w:lang w:val="en-US"/>
        </w:rPr>
        <w:t>.</w:t>
      </w:r>
    </w:p>
    <w:p w:rsidR="00D3525B" w:rsidRPr="00F07398" w:rsidRDefault="00235C2E" w:rsidP="00E82C8D">
      <w:pPr>
        <w:jc w:val="both"/>
        <w:rPr>
          <w:rFonts w:ascii="Calibri" w:hAnsi="Calibri" w:cs="Calibri"/>
          <w:lang w:val="en-US"/>
        </w:rPr>
      </w:pPr>
      <w:r w:rsidRPr="00F07398">
        <w:rPr>
          <w:rFonts w:ascii="Calibri" w:hAnsi="Calibri" w:cs="Calibri"/>
          <w:lang w:val="en-US"/>
        </w:rPr>
        <w:t xml:space="preserve">     </w:t>
      </w:r>
      <w:r w:rsidR="00756569" w:rsidRPr="00F07398">
        <w:rPr>
          <w:rFonts w:ascii="Calibri" w:hAnsi="Calibri" w:cs="Calibri"/>
          <w:lang w:val="en-US"/>
        </w:rPr>
        <w:t>T</w:t>
      </w:r>
      <w:r w:rsidR="000478E1" w:rsidRPr="00F07398">
        <w:rPr>
          <w:rFonts w:ascii="Calibri" w:hAnsi="Calibri" w:cs="Calibri"/>
          <w:lang w:val="en-US"/>
        </w:rPr>
        <w:t>he findings of</w:t>
      </w:r>
      <w:r w:rsidR="00756569" w:rsidRPr="00F07398">
        <w:rPr>
          <w:rFonts w:ascii="Calibri" w:hAnsi="Calibri" w:cs="Calibri"/>
          <w:lang w:val="en-US"/>
        </w:rPr>
        <w:t xml:space="preserve"> the regression analysis</w:t>
      </w:r>
      <w:r w:rsidR="000478E1" w:rsidRPr="00F07398">
        <w:rPr>
          <w:rFonts w:ascii="Calibri" w:hAnsi="Calibri" w:cs="Calibri"/>
          <w:lang w:val="en-US"/>
        </w:rPr>
        <w:t xml:space="preserve"> </w:t>
      </w:r>
      <w:r w:rsidR="00375390" w:rsidRPr="00F07398">
        <w:rPr>
          <w:rFonts w:ascii="Calibri" w:hAnsi="Calibri" w:cs="Calibri"/>
          <w:lang w:val="en-US"/>
        </w:rPr>
        <w:t>provide</w:t>
      </w:r>
      <w:r w:rsidR="00756569" w:rsidRPr="00F07398">
        <w:rPr>
          <w:rFonts w:ascii="Calibri" w:hAnsi="Calibri" w:cs="Calibri"/>
          <w:lang w:val="en-US"/>
        </w:rPr>
        <w:t xml:space="preserve"> </w:t>
      </w:r>
      <w:r w:rsidR="00D3525B" w:rsidRPr="00F07398">
        <w:rPr>
          <w:rFonts w:ascii="Calibri" w:hAnsi="Calibri" w:cs="Calibri"/>
          <w:lang w:val="en-US"/>
        </w:rPr>
        <w:t xml:space="preserve">further evidence </w:t>
      </w:r>
      <w:r w:rsidR="000478E1" w:rsidRPr="00F07398">
        <w:rPr>
          <w:rFonts w:ascii="Calibri" w:hAnsi="Calibri" w:cs="Calibri"/>
          <w:lang w:val="en-US"/>
        </w:rPr>
        <w:t xml:space="preserve">of </w:t>
      </w:r>
      <w:r w:rsidR="00D3525B" w:rsidRPr="00F07398">
        <w:rPr>
          <w:rFonts w:ascii="Calibri" w:hAnsi="Calibri" w:cs="Calibri"/>
          <w:lang w:val="en-US"/>
        </w:rPr>
        <w:t xml:space="preserve">a link between </w:t>
      </w:r>
      <w:r w:rsidR="00375390" w:rsidRPr="00F07398">
        <w:rPr>
          <w:rFonts w:ascii="Calibri" w:hAnsi="Calibri" w:cs="Calibri"/>
          <w:i/>
        </w:rPr>
        <w:t>enterprising t</w:t>
      </w:r>
      <w:r w:rsidR="00D3525B" w:rsidRPr="00F07398">
        <w:rPr>
          <w:rFonts w:ascii="Calibri" w:hAnsi="Calibri" w:cs="Calibri"/>
          <w:i/>
        </w:rPr>
        <w:t xml:space="preserve">endency </w:t>
      </w:r>
      <w:r w:rsidR="00D3525B" w:rsidRPr="00F07398">
        <w:rPr>
          <w:rFonts w:ascii="Calibri" w:hAnsi="Calibri" w:cs="Calibri"/>
        </w:rPr>
        <w:t>and</w:t>
      </w:r>
      <w:r w:rsidR="00D3525B" w:rsidRPr="00F07398">
        <w:rPr>
          <w:rFonts w:ascii="Calibri" w:hAnsi="Calibri" w:cs="Calibri"/>
          <w:i/>
        </w:rPr>
        <w:t xml:space="preserve"> </w:t>
      </w:r>
      <w:r w:rsidR="00375390" w:rsidRPr="00F07398">
        <w:rPr>
          <w:rFonts w:ascii="Calibri" w:hAnsi="Calibri" w:cs="Calibri"/>
          <w:i/>
          <w:lang w:val="en-US"/>
        </w:rPr>
        <w:t>family b</w:t>
      </w:r>
      <w:r w:rsidR="00D3525B" w:rsidRPr="00F07398">
        <w:rPr>
          <w:rFonts w:ascii="Calibri" w:hAnsi="Calibri" w:cs="Calibri"/>
          <w:i/>
          <w:lang w:val="en-US"/>
        </w:rPr>
        <w:t>usiness</w:t>
      </w:r>
      <w:r w:rsidR="000478E1" w:rsidRPr="00F07398">
        <w:rPr>
          <w:rFonts w:ascii="Calibri" w:hAnsi="Calibri" w:cs="Calibri"/>
          <w:lang w:val="en-US"/>
        </w:rPr>
        <w:t xml:space="preserve">. Indeed, it would appear intuitively logical to expect that individuals who originate from a family who run their own business and have </w:t>
      </w:r>
      <w:r w:rsidR="00604D0A" w:rsidRPr="00F07398">
        <w:rPr>
          <w:rFonts w:ascii="Calibri" w:hAnsi="Calibri" w:cs="Calibri"/>
          <w:lang w:val="en-US"/>
        </w:rPr>
        <w:t xml:space="preserve">one or both </w:t>
      </w:r>
      <w:r w:rsidR="000478E1" w:rsidRPr="00F07398">
        <w:rPr>
          <w:rFonts w:ascii="Calibri" w:hAnsi="Calibri" w:cs="Calibri"/>
          <w:lang w:val="en-US"/>
        </w:rPr>
        <w:t xml:space="preserve">parents who are entrepreneurs would have a higher </w:t>
      </w:r>
      <w:r w:rsidR="00375390" w:rsidRPr="00F07398">
        <w:rPr>
          <w:rFonts w:ascii="Calibri" w:hAnsi="Calibri" w:cs="Calibri"/>
          <w:i/>
        </w:rPr>
        <w:t>enterprising t</w:t>
      </w:r>
      <w:r w:rsidR="000478E1" w:rsidRPr="00F07398">
        <w:rPr>
          <w:rFonts w:ascii="Calibri" w:hAnsi="Calibri" w:cs="Calibri"/>
          <w:i/>
        </w:rPr>
        <w:t xml:space="preserve">endency, </w:t>
      </w:r>
      <w:r w:rsidR="00375390" w:rsidRPr="00F07398">
        <w:rPr>
          <w:rFonts w:ascii="Calibri" w:hAnsi="Calibri" w:cs="Calibri"/>
        </w:rPr>
        <w:t xml:space="preserve">because </w:t>
      </w:r>
      <w:r w:rsidR="00375390" w:rsidRPr="00F07398">
        <w:rPr>
          <w:rFonts w:ascii="Calibri" w:hAnsi="Calibri" w:cs="Calibri"/>
          <w:lang w:val="en-US"/>
        </w:rPr>
        <w:t xml:space="preserve">the children are more inclined to risk-taking, innovation and proactivity compared to children whose parents are not entrepreneurs </w:t>
      </w:r>
      <w:r w:rsidR="00B30BA1" w:rsidRPr="00F07398">
        <w:rPr>
          <w:rFonts w:ascii="Calibri" w:hAnsi="Calibri" w:cs="Calibri"/>
          <w:lang w:val="en-US"/>
        </w:rPr>
        <w:t>(</w:t>
      </w:r>
      <w:r w:rsidR="000478E1" w:rsidRPr="00F07398">
        <w:rPr>
          <w:rFonts w:ascii="Calibri" w:hAnsi="Calibri" w:cs="Calibri"/>
          <w:lang w:val="en-US"/>
        </w:rPr>
        <w:t xml:space="preserve">Lindquist </w:t>
      </w:r>
      <w:r w:rsidR="000478E1" w:rsidRPr="00F07398">
        <w:rPr>
          <w:rFonts w:ascii="Calibri" w:hAnsi="Calibri" w:cs="Calibri"/>
          <w:i/>
          <w:iCs/>
          <w:lang w:val="en-US"/>
        </w:rPr>
        <w:t>et al</w:t>
      </w:r>
      <w:r w:rsidR="00604D0A" w:rsidRPr="00F07398">
        <w:rPr>
          <w:rFonts w:ascii="Calibri" w:hAnsi="Calibri" w:cs="Calibri"/>
          <w:i/>
          <w:iCs/>
          <w:lang w:val="en-US"/>
        </w:rPr>
        <w:t>.</w:t>
      </w:r>
      <w:r w:rsidR="00B30BA1" w:rsidRPr="00F07398">
        <w:rPr>
          <w:rFonts w:ascii="Calibri" w:hAnsi="Calibri" w:cs="Calibri"/>
          <w:i/>
          <w:iCs/>
          <w:lang w:val="en-US"/>
        </w:rPr>
        <w:t>,</w:t>
      </w:r>
      <w:r w:rsidR="000478E1" w:rsidRPr="00F07398">
        <w:rPr>
          <w:rFonts w:ascii="Calibri" w:hAnsi="Calibri" w:cs="Calibri"/>
          <w:lang w:val="en-US"/>
        </w:rPr>
        <w:t xml:space="preserve"> 2015).</w:t>
      </w:r>
    </w:p>
    <w:p w:rsidR="00F97F33" w:rsidRPr="00F07398" w:rsidRDefault="00A060E8" w:rsidP="00502541">
      <w:pPr>
        <w:jc w:val="both"/>
        <w:rPr>
          <w:rFonts w:ascii="Calibri" w:hAnsi="Calibri" w:cs="Calibri"/>
          <w:lang w:val="en-US"/>
        </w:rPr>
      </w:pPr>
      <w:r w:rsidRPr="00F07398">
        <w:rPr>
          <w:rFonts w:ascii="Calibri" w:hAnsi="Calibri" w:cs="Calibri"/>
          <w:lang w:val="en-US"/>
        </w:rPr>
        <w:t xml:space="preserve">    Another finding </w:t>
      </w:r>
      <w:r w:rsidR="00DD7711" w:rsidRPr="00F07398">
        <w:rPr>
          <w:rFonts w:ascii="Calibri" w:hAnsi="Calibri" w:cs="Calibri"/>
          <w:lang w:val="en-US"/>
        </w:rPr>
        <w:t>of this</w:t>
      </w:r>
      <w:r w:rsidRPr="00F07398">
        <w:rPr>
          <w:rFonts w:ascii="Calibri" w:hAnsi="Calibri" w:cs="Calibri"/>
          <w:lang w:val="en-US"/>
        </w:rPr>
        <w:t xml:space="preserve"> study</w:t>
      </w:r>
      <w:r w:rsidR="00E82C8D" w:rsidRPr="00F07398">
        <w:rPr>
          <w:rFonts w:ascii="Calibri" w:hAnsi="Calibri" w:cs="Calibri"/>
          <w:lang w:val="en-US"/>
        </w:rPr>
        <w:t xml:space="preserve"> </w:t>
      </w:r>
      <w:r w:rsidR="00DD7711" w:rsidRPr="00F07398">
        <w:rPr>
          <w:rFonts w:ascii="Calibri" w:hAnsi="Calibri" w:cs="Calibri"/>
          <w:lang w:val="en-US"/>
        </w:rPr>
        <w:t xml:space="preserve">was </w:t>
      </w:r>
      <w:r w:rsidR="00E82C8D" w:rsidRPr="00F07398">
        <w:rPr>
          <w:rFonts w:ascii="Calibri" w:hAnsi="Calibri" w:cs="Calibri"/>
          <w:lang w:val="en-US"/>
        </w:rPr>
        <w:t xml:space="preserve">that </w:t>
      </w:r>
      <w:r w:rsidR="00B30BA1" w:rsidRPr="00F07398">
        <w:rPr>
          <w:rFonts w:ascii="Calibri" w:hAnsi="Calibri" w:cs="Calibri"/>
          <w:i/>
          <w:lang w:val="en-US"/>
        </w:rPr>
        <w:t>h</w:t>
      </w:r>
      <w:r w:rsidR="00E82C8D" w:rsidRPr="00F07398">
        <w:rPr>
          <w:rFonts w:ascii="Calibri" w:hAnsi="Calibri" w:cs="Calibri"/>
          <w:i/>
          <w:lang w:val="en-US"/>
        </w:rPr>
        <w:t>ometown</w:t>
      </w:r>
      <w:r w:rsidR="00E82C8D" w:rsidRPr="00F07398">
        <w:rPr>
          <w:rFonts w:ascii="Calibri" w:hAnsi="Calibri" w:cs="Calibri"/>
          <w:lang w:val="en-US"/>
        </w:rPr>
        <w:t xml:space="preserve"> </w:t>
      </w:r>
      <w:r w:rsidR="00AA5FC1" w:rsidRPr="00F07398">
        <w:rPr>
          <w:rFonts w:ascii="Calibri" w:hAnsi="Calibri" w:cs="Calibri"/>
          <w:lang w:val="en-US"/>
        </w:rPr>
        <w:t>(coming from Beijing) is</w:t>
      </w:r>
      <w:r w:rsidR="00E82C8D" w:rsidRPr="00F07398">
        <w:rPr>
          <w:rFonts w:ascii="Calibri" w:hAnsi="Calibri" w:cs="Calibri"/>
          <w:lang w:val="en-US"/>
        </w:rPr>
        <w:t xml:space="preserve"> correlat</w:t>
      </w:r>
      <w:r w:rsidR="00DD7711" w:rsidRPr="00F07398">
        <w:rPr>
          <w:rFonts w:ascii="Calibri" w:hAnsi="Calibri" w:cs="Calibri"/>
          <w:lang w:val="en-US"/>
        </w:rPr>
        <w:t>ed</w:t>
      </w:r>
      <w:r w:rsidR="00E82C8D" w:rsidRPr="00F07398">
        <w:rPr>
          <w:rFonts w:ascii="Calibri" w:hAnsi="Calibri" w:cs="Calibri"/>
          <w:lang w:val="en-US"/>
        </w:rPr>
        <w:t xml:space="preserve"> with</w:t>
      </w:r>
      <w:r w:rsidRPr="00F07398">
        <w:rPr>
          <w:rFonts w:ascii="Calibri" w:hAnsi="Calibri" w:cs="Calibri"/>
          <w:lang w:val="en-US"/>
        </w:rPr>
        <w:t xml:space="preserve"> </w:t>
      </w:r>
      <w:r w:rsidR="00B30BA1" w:rsidRPr="00F07398">
        <w:rPr>
          <w:rFonts w:ascii="Calibri" w:hAnsi="Calibri" w:cs="Calibri"/>
          <w:i/>
          <w:lang w:val="en-US"/>
        </w:rPr>
        <w:t>e</w:t>
      </w:r>
      <w:r w:rsidRPr="00F07398">
        <w:rPr>
          <w:rFonts w:ascii="Calibri" w:hAnsi="Calibri" w:cs="Calibri"/>
          <w:i/>
          <w:lang w:val="en-US"/>
        </w:rPr>
        <w:t xml:space="preserve">nterprising </w:t>
      </w:r>
      <w:r w:rsidR="00B30BA1" w:rsidRPr="00F07398">
        <w:rPr>
          <w:rFonts w:ascii="Calibri" w:hAnsi="Calibri" w:cs="Calibri"/>
          <w:i/>
          <w:lang w:val="en-US"/>
        </w:rPr>
        <w:t>t</w:t>
      </w:r>
      <w:r w:rsidRPr="00F07398">
        <w:rPr>
          <w:rFonts w:ascii="Calibri" w:hAnsi="Calibri" w:cs="Calibri"/>
          <w:i/>
          <w:lang w:val="en-US"/>
        </w:rPr>
        <w:t>endency</w:t>
      </w:r>
      <w:r w:rsidRPr="00F07398">
        <w:rPr>
          <w:rFonts w:ascii="Calibri" w:hAnsi="Calibri" w:cs="Calibri"/>
          <w:lang w:val="en-US"/>
        </w:rPr>
        <w:t xml:space="preserve">. </w:t>
      </w:r>
      <w:r w:rsidR="00502541" w:rsidRPr="00F07398">
        <w:rPr>
          <w:rFonts w:ascii="Calibri" w:hAnsi="Calibri" w:cs="Calibri"/>
          <w:lang w:val="en-US"/>
        </w:rPr>
        <w:t>Th</w:t>
      </w:r>
      <w:r w:rsidR="00DD7711" w:rsidRPr="00F07398">
        <w:rPr>
          <w:rFonts w:ascii="Calibri" w:hAnsi="Calibri" w:cs="Calibri"/>
          <w:lang w:val="en-US"/>
        </w:rPr>
        <w:t>is</w:t>
      </w:r>
      <w:r w:rsidR="00502541" w:rsidRPr="00F07398">
        <w:rPr>
          <w:rFonts w:ascii="Calibri" w:hAnsi="Calibri" w:cs="Calibri"/>
          <w:lang w:val="en-US"/>
        </w:rPr>
        <w:t xml:space="preserve"> result may be explained by the fact that there </w:t>
      </w:r>
      <w:r w:rsidR="00DD7711" w:rsidRPr="00F07398">
        <w:rPr>
          <w:rFonts w:ascii="Calibri" w:hAnsi="Calibri" w:cs="Calibri"/>
          <w:lang w:val="en-US"/>
        </w:rPr>
        <w:t>i</w:t>
      </w:r>
      <w:r w:rsidR="00502541" w:rsidRPr="00F07398">
        <w:rPr>
          <w:rFonts w:ascii="Calibri" w:hAnsi="Calibri" w:cs="Calibri"/>
          <w:lang w:val="en-US"/>
        </w:rPr>
        <w:t xml:space="preserve">s </w:t>
      </w:r>
      <w:r w:rsidR="00DD7711" w:rsidRPr="00F07398">
        <w:rPr>
          <w:rFonts w:ascii="Calibri" w:hAnsi="Calibri" w:cs="Calibri"/>
          <w:lang w:val="en-US"/>
        </w:rPr>
        <w:t xml:space="preserve">a </w:t>
      </w:r>
      <w:r w:rsidR="00502541" w:rsidRPr="00F07398">
        <w:rPr>
          <w:rFonts w:ascii="Calibri" w:hAnsi="Calibri" w:cs="Calibri"/>
          <w:lang w:val="en-US"/>
        </w:rPr>
        <w:t xml:space="preserve">significant geographical concentration of startups </w:t>
      </w:r>
      <w:r w:rsidR="00DD7711" w:rsidRPr="00F07398">
        <w:rPr>
          <w:rFonts w:ascii="Calibri" w:hAnsi="Calibri" w:cs="Calibri"/>
          <w:lang w:val="en-US"/>
        </w:rPr>
        <w:t>within</w:t>
      </w:r>
      <w:r w:rsidR="00502541" w:rsidRPr="00F07398">
        <w:rPr>
          <w:rFonts w:ascii="Calibri" w:hAnsi="Calibri" w:cs="Calibri"/>
          <w:lang w:val="en-US"/>
        </w:rPr>
        <w:t xml:space="preserve"> the 600 </w:t>
      </w:r>
      <w:r w:rsidR="00DD7711" w:rsidRPr="00F07398">
        <w:rPr>
          <w:rFonts w:ascii="Calibri" w:hAnsi="Calibri" w:cs="Calibri"/>
          <w:lang w:val="en-US"/>
        </w:rPr>
        <w:t xml:space="preserve">main </w:t>
      </w:r>
      <w:r w:rsidR="00502541" w:rsidRPr="00F07398">
        <w:rPr>
          <w:rFonts w:ascii="Calibri" w:hAnsi="Calibri" w:cs="Calibri"/>
          <w:lang w:val="en-US"/>
        </w:rPr>
        <w:t>cities in China</w:t>
      </w:r>
      <w:r w:rsidR="002F1B73" w:rsidRPr="00F07398">
        <w:rPr>
          <w:rFonts w:ascii="Calibri" w:hAnsi="Calibri" w:cs="Calibri"/>
          <w:lang w:val="en-US"/>
        </w:rPr>
        <w:t xml:space="preserve"> (Liang, 2018)</w:t>
      </w:r>
      <w:r w:rsidR="00502541" w:rsidRPr="00F07398">
        <w:rPr>
          <w:rFonts w:ascii="Calibri" w:hAnsi="Calibri" w:cs="Calibri"/>
          <w:lang w:val="en-US"/>
        </w:rPr>
        <w:t xml:space="preserve">. </w:t>
      </w:r>
      <w:r w:rsidR="00DD7711" w:rsidRPr="00F07398">
        <w:rPr>
          <w:rFonts w:ascii="Calibri" w:hAnsi="Calibri" w:cs="Calibri"/>
          <w:lang w:val="en-US"/>
        </w:rPr>
        <w:t xml:space="preserve">According to </w:t>
      </w:r>
      <w:r w:rsidR="00DD7711" w:rsidRPr="00F07398">
        <w:rPr>
          <w:rFonts w:ascii="Calibri" w:hAnsi="Calibri" w:cs="Calibri"/>
          <w:lang w:val="en-US"/>
        </w:rPr>
        <w:fldChar w:fldCharType="begin"/>
      </w:r>
      <w:r w:rsidR="00DD7711" w:rsidRPr="00F07398">
        <w:rPr>
          <w:rFonts w:ascii="Calibri" w:hAnsi="Calibri" w:cs="Calibri"/>
          <w:lang w:val="en-US"/>
        </w:rPr>
        <w:instrText xml:space="preserve"> ADDIN ZOTERO_ITEM CSL_CITATION {"citationID":"Aqv1bE3A","properties":{"formattedCitation":"(Pan and Yang 2019)","plainCitation":"(Pan and Yang 2019)","noteIndex":0},"citationItems":[{"id":2216,"uris":["http://zotero.org/users/4836497/items/SAT97VHM"],"uri":["http://zotero.org/users/4836497/items/SAT97VHM"],"itemData":{"id":2216,"type":"article-journal","title":"Financial development and the geographies of startup cities: evidence from China","container-title":"Small Business Economics","page":"743-758","volume":"52","issue":"3","source":"DOI.org (Crossref)","abstract":"It has been widely observed that financial support is the key to entrepreneurial activities. The last decade has witnessed tremendous growth of startups and financial markets in China. Despite Bmass entrepreneurship and innovation^ becoming a national agenda item in China in recent years, few studies have investigated how financial development is related to entrepreneurial activities across cities in such an emerging economy. Drawing on a unique dataset of over 5000 startups in China, this study investigates the geographical characteristics of startup cities and the role of finance in promoting startups across Chinese cities. We find that there exists significant geographical concentration of startups. Beijing, Shanghai, and Shenzhen are the most important startup cities in the country. Regression results show that strong financial supports from both equity financing and credit financing are beneficial to the development of startups at the regional level. Venture capital availability is found to have very positive effects on the entrepreneurial activities in a city. The agglomeration of startups in financial centers and neighboring regions indicate that there exist strong positive externalities of metropolitan cities where the key financial, political, and technology resources are located.","DOI":"10.1007/s11187-017-9983-2","ISSN":"0921-898X, 1573-0913","title-short":"Financial development and the geographies of startup cities","language":"en","author":[{"family":"Pan","given":"Fenghua"},{"family":"Yang","given":"Bofei"}],"issued":{"date-parts":[["2019",3]]}}}],"schema":"https://github.com/citation-style-language/schema/raw/master/csl-citation.json"} </w:instrText>
      </w:r>
      <w:r w:rsidR="00DD7711" w:rsidRPr="00F07398">
        <w:rPr>
          <w:rFonts w:ascii="Calibri" w:hAnsi="Calibri" w:cs="Calibri"/>
          <w:lang w:val="en-US"/>
        </w:rPr>
        <w:fldChar w:fldCharType="separate"/>
      </w:r>
      <w:r w:rsidR="00DD7711" w:rsidRPr="00F07398">
        <w:rPr>
          <w:rFonts w:ascii="Calibri" w:hAnsi="Calibri" w:cs="Calibri"/>
          <w:noProof/>
          <w:lang w:val="en-US"/>
        </w:rPr>
        <w:t>Pan and Yang</w:t>
      </w:r>
      <w:r w:rsidR="00F97F33" w:rsidRPr="00F07398">
        <w:rPr>
          <w:rFonts w:ascii="Calibri" w:hAnsi="Calibri" w:cs="Calibri"/>
          <w:noProof/>
          <w:lang w:val="en-US"/>
        </w:rPr>
        <w:t xml:space="preserve"> (</w:t>
      </w:r>
      <w:r w:rsidR="00DD7711" w:rsidRPr="00F07398">
        <w:rPr>
          <w:rFonts w:ascii="Calibri" w:hAnsi="Calibri" w:cs="Calibri"/>
          <w:noProof/>
          <w:lang w:val="en-US"/>
        </w:rPr>
        <w:t>2019)</w:t>
      </w:r>
      <w:r w:rsidR="00DD7711" w:rsidRPr="00F07398">
        <w:rPr>
          <w:rFonts w:ascii="Calibri" w:hAnsi="Calibri" w:cs="Calibri"/>
          <w:lang w:val="en-US"/>
        </w:rPr>
        <w:fldChar w:fldCharType="end"/>
      </w:r>
      <w:r w:rsidR="00F97F33" w:rsidRPr="00F07398">
        <w:rPr>
          <w:rFonts w:ascii="Calibri" w:hAnsi="Calibri" w:cs="Calibri"/>
          <w:lang w:val="en-US"/>
        </w:rPr>
        <w:t xml:space="preserve"> t</w:t>
      </w:r>
      <w:r w:rsidR="00502541" w:rsidRPr="00F07398">
        <w:rPr>
          <w:rFonts w:ascii="Calibri" w:hAnsi="Calibri" w:cs="Calibri"/>
          <w:lang w:val="en-US"/>
        </w:rPr>
        <w:t xml:space="preserve">he four first-tier cities </w:t>
      </w:r>
      <w:r w:rsidR="00DD7711" w:rsidRPr="00F07398">
        <w:rPr>
          <w:rFonts w:ascii="Calibri" w:hAnsi="Calibri" w:cs="Calibri"/>
          <w:lang w:val="en-US"/>
        </w:rPr>
        <w:t>of</w:t>
      </w:r>
      <w:r w:rsidR="00502541" w:rsidRPr="00F07398">
        <w:rPr>
          <w:rFonts w:ascii="Calibri" w:hAnsi="Calibri" w:cs="Calibri"/>
          <w:lang w:val="en-US"/>
        </w:rPr>
        <w:t xml:space="preserve"> Beijing, Shanghai, Guangzhou and Shenzhen </w:t>
      </w:r>
      <w:r w:rsidR="00F97F33" w:rsidRPr="00F07398">
        <w:rPr>
          <w:rFonts w:ascii="Calibri" w:hAnsi="Calibri" w:cs="Calibri"/>
          <w:lang w:val="en-US"/>
        </w:rPr>
        <w:t xml:space="preserve">are the most developed urban metropolises </w:t>
      </w:r>
      <w:r w:rsidR="00B30BA1" w:rsidRPr="00F07398">
        <w:rPr>
          <w:rFonts w:ascii="Calibri" w:hAnsi="Calibri" w:cs="Calibri"/>
          <w:lang w:val="en-US"/>
        </w:rPr>
        <w:t xml:space="preserve">in China </w:t>
      </w:r>
      <w:r w:rsidR="00F97F33" w:rsidRPr="00F07398">
        <w:rPr>
          <w:rFonts w:ascii="Calibri" w:hAnsi="Calibri" w:cs="Calibri"/>
          <w:lang w:val="en-US"/>
        </w:rPr>
        <w:t xml:space="preserve">with relatively better levels of entrepreneurship education, a policy environment that is more supportive of entrepreneurship, and higher levels of government support for entrepreneurship, which makes them </w:t>
      </w:r>
      <w:r w:rsidR="00502541" w:rsidRPr="00F07398">
        <w:rPr>
          <w:rFonts w:ascii="Calibri" w:hAnsi="Calibri" w:cs="Calibri"/>
          <w:lang w:val="en-US"/>
        </w:rPr>
        <w:t>the most important startup cities in China.</w:t>
      </w:r>
      <w:r w:rsidR="00F97F33" w:rsidRPr="00F07398">
        <w:rPr>
          <w:rFonts w:ascii="Calibri" w:hAnsi="Calibri" w:cs="Calibri"/>
          <w:lang w:val="en-US"/>
        </w:rPr>
        <w:t xml:space="preserve"> Further, </w:t>
      </w:r>
      <w:r w:rsidRPr="00F07398">
        <w:rPr>
          <w:rFonts w:ascii="Calibri" w:hAnsi="Calibri" w:cs="Calibri"/>
          <w:lang w:val="en-US"/>
        </w:rPr>
        <w:t xml:space="preserve">Beijing is </w:t>
      </w:r>
      <w:r w:rsidR="00F97F33" w:rsidRPr="00F07398">
        <w:rPr>
          <w:rFonts w:ascii="Calibri" w:hAnsi="Calibri" w:cs="Calibri"/>
          <w:lang w:val="en-US"/>
        </w:rPr>
        <w:t xml:space="preserve">considered </w:t>
      </w:r>
      <w:r w:rsidRPr="00F07398">
        <w:rPr>
          <w:rFonts w:ascii="Calibri" w:hAnsi="Calibri" w:cs="Calibri"/>
          <w:lang w:val="en-US"/>
        </w:rPr>
        <w:t xml:space="preserve">the forerunner </w:t>
      </w:r>
      <w:r w:rsidR="00F97F33" w:rsidRPr="00F07398">
        <w:rPr>
          <w:rFonts w:ascii="Calibri" w:hAnsi="Calibri" w:cs="Calibri"/>
          <w:lang w:val="en-US"/>
        </w:rPr>
        <w:t xml:space="preserve">amongst the four first-tier cities for </w:t>
      </w:r>
      <w:r w:rsidRPr="00F07398">
        <w:rPr>
          <w:rFonts w:ascii="Calibri" w:hAnsi="Calibri" w:cs="Calibri"/>
          <w:lang w:val="en-US"/>
        </w:rPr>
        <w:t>supporting mass entrepreneurship and innovation</w:t>
      </w:r>
      <w:r w:rsidR="00AA5FC1" w:rsidRPr="00F07398">
        <w:rPr>
          <w:rFonts w:ascii="Calibri" w:hAnsi="Calibri" w:cs="Calibri"/>
          <w:lang w:val="en-US"/>
        </w:rPr>
        <w:t>,</w:t>
      </w:r>
      <w:r w:rsidR="00F97F33" w:rsidRPr="00F07398">
        <w:rPr>
          <w:rFonts w:ascii="Calibri" w:hAnsi="Calibri" w:cs="Calibri"/>
          <w:lang w:val="en-US"/>
        </w:rPr>
        <w:t xml:space="preserve"> because it is the capital city of China. Conversely, Liang (2018) reports that </w:t>
      </w:r>
      <w:r w:rsidR="0071135D" w:rsidRPr="00F07398">
        <w:rPr>
          <w:rFonts w:ascii="Calibri" w:hAnsi="Calibri" w:cs="Calibri"/>
          <w:lang w:val="en-US"/>
        </w:rPr>
        <w:t xml:space="preserve">because the environment is different </w:t>
      </w:r>
      <w:r w:rsidR="00F97F33" w:rsidRPr="00F07398">
        <w:rPr>
          <w:rFonts w:ascii="Calibri" w:hAnsi="Calibri" w:cs="Calibri"/>
          <w:lang w:val="en-US"/>
        </w:rPr>
        <w:t>parents in second and third-tier cities are less</w:t>
      </w:r>
      <w:r w:rsidR="00F97F33" w:rsidRPr="00F07398">
        <w:rPr>
          <w:rFonts w:ascii="Calibri" w:hAnsi="Calibri" w:cs="Calibri"/>
        </w:rPr>
        <w:t xml:space="preserve"> </w:t>
      </w:r>
      <w:r w:rsidR="00F97F33" w:rsidRPr="00F07398">
        <w:rPr>
          <w:rFonts w:ascii="Calibri" w:hAnsi="Calibri" w:cs="Calibri"/>
          <w:lang w:val="en-US"/>
        </w:rPr>
        <w:t>willing to enroll their children in entrepreneurship education.</w:t>
      </w:r>
    </w:p>
    <w:p w:rsidR="009B4E43" w:rsidRDefault="00930B7C" w:rsidP="006A3722">
      <w:pPr>
        <w:ind w:firstLine="220"/>
        <w:jc w:val="both"/>
        <w:rPr>
          <w:rFonts w:ascii="Calibri" w:hAnsi="Calibri" w:cs="Calibri"/>
          <w:lang w:val="en-US"/>
        </w:rPr>
      </w:pPr>
      <w:r w:rsidRPr="00F07398">
        <w:rPr>
          <w:rFonts w:ascii="Calibri" w:hAnsi="Calibri" w:cs="Calibri"/>
          <w:lang w:val="en-US"/>
        </w:rPr>
        <w:t>T</w:t>
      </w:r>
      <w:r w:rsidR="00A060E8" w:rsidRPr="00F07398">
        <w:rPr>
          <w:rFonts w:ascii="Calibri" w:hAnsi="Calibri" w:cs="Calibri"/>
          <w:lang w:val="en-US"/>
        </w:rPr>
        <w:t xml:space="preserve">he most important finding </w:t>
      </w:r>
      <w:r w:rsidR="0071135D" w:rsidRPr="00F07398">
        <w:rPr>
          <w:rFonts w:ascii="Calibri" w:hAnsi="Calibri" w:cs="Calibri"/>
          <w:lang w:val="en-US"/>
        </w:rPr>
        <w:t xml:space="preserve">of this study </w:t>
      </w:r>
      <w:r w:rsidR="00C50D15" w:rsidRPr="00F07398">
        <w:rPr>
          <w:rFonts w:ascii="Calibri" w:hAnsi="Calibri" w:cs="Calibri"/>
          <w:lang w:val="en-US"/>
        </w:rPr>
        <w:t xml:space="preserve">is </w:t>
      </w:r>
      <w:r w:rsidR="00A060E8" w:rsidRPr="00F07398">
        <w:rPr>
          <w:rFonts w:ascii="Calibri" w:hAnsi="Calibri" w:cs="Calibri"/>
          <w:lang w:val="en-US"/>
        </w:rPr>
        <w:t xml:space="preserve">that </w:t>
      </w:r>
      <w:r w:rsidR="00C50D15" w:rsidRPr="00F07398">
        <w:rPr>
          <w:rFonts w:ascii="Calibri" w:hAnsi="Calibri" w:cs="Calibri"/>
          <w:lang w:val="en-US"/>
        </w:rPr>
        <w:t>both</w:t>
      </w:r>
      <w:r w:rsidR="0071135D" w:rsidRPr="00F07398">
        <w:rPr>
          <w:rFonts w:ascii="Calibri" w:hAnsi="Calibri" w:cs="Calibri"/>
          <w:lang w:val="en-US"/>
        </w:rPr>
        <w:t xml:space="preserve"> </w:t>
      </w:r>
      <w:r w:rsidR="00A060E8" w:rsidRPr="00F07398">
        <w:rPr>
          <w:rFonts w:ascii="Calibri" w:hAnsi="Calibri" w:cs="Calibri"/>
          <w:lang w:val="en-US"/>
        </w:rPr>
        <w:t>t</w:t>
      </w:r>
      <w:r w:rsidR="009B4E43" w:rsidRPr="00F07398">
        <w:rPr>
          <w:rFonts w:ascii="Calibri" w:hAnsi="Calibri" w:cs="Calibri"/>
        </w:rPr>
        <w:t xml:space="preserve">he </w:t>
      </w:r>
      <w:r w:rsidR="003B2D0C" w:rsidRPr="00F07398">
        <w:rPr>
          <w:rFonts w:ascii="Calibri" w:hAnsi="Calibri" w:cs="Calibri"/>
        </w:rPr>
        <w:t xml:space="preserve">CHAID decision tree and </w:t>
      </w:r>
      <w:r w:rsidR="009B4E43" w:rsidRPr="00F07398">
        <w:rPr>
          <w:rFonts w:ascii="Calibri" w:hAnsi="Calibri" w:cs="Calibri"/>
        </w:rPr>
        <w:t>multiple regression analys</w:t>
      </w:r>
      <w:r w:rsidR="0071135D" w:rsidRPr="00F07398">
        <w:rPr>
          <w:rFonts w:ascii="Calibri" w:hAnsi="Calibri" w:cs="Calibri"/>
        </w:rPr>
        <w:t>e</w:t>
      </w:r>
      <w:r w:rsidR="009B4E43" w:rsidRPr="00F07398">
        <w:rPr>
          <w:rFonts w:ascii="Calibri" w:hAnsi="Calibri" w:cs="Calibri"/>
        </w:rPr>
        <w:t xml:space="preserve">s confirmed a </w:t>
      </w:r>
      <w:r w:rsidR="00B85E22" w:rsidRPr="00F07398">
        <w:rPr>
          <w:rFonts w:ascii="Calibri" w:hAnsi="Calibri" w:cs="Calibri"/>
        </w:rPr>
        <w:t xml:space="preserve">positive </w:t>
      </w:r>
      <w:r w:rsidR="009B4E43" w:rsidRPr="00F07398">
        <w:rPr>
          <w:rFonts w:ascii="Calibri" w:hAnsi="Calibri" w:cs="Calibri"/>
        </w:rPr>
        <w:t xml:space="preserve">relationship between </w:t>
      </w:r>
      <w:r w:rsidR="00B30BA1" w:rsidRPr="00F07398">
        <w:rPr>
          <w:rFonts w:ascii="Calibri" w:hAnsi="Calibri" w:cs="Calibri"/>
          <w:i/>
        </w:rPr>
        <w:t>e</w:t>
      </w:r>
      <w:r w:rsidR="006A3722" w:rsidRPr="00F07398">
        <w:rPr>
          <w:rFonts w:ascii="Calibri" w:hAnsi="Calibri" w:cs="Calibri"/>
          <w:i/>
          <w:lang w:val="en-US"/>
        </w:rPr>
        <w:t>nte</w:t>
      </w:r>
      <w:r w:rsidR="00FE24EC" w:rsidRPr="00F07398">
        <w:rPr>
          <w:rFonts w:ascii="Calibri" w:hAnsi="Calibri" w:cs="Calibri"/>
          <w:i/>
          <w:lang w:val="en-US"/>
        </w:rPr>
        <w:t>r</w:t>
      </w:r>
      <w:r w:rsidR="006A3722" w:rsidRPr="00F07398">
        <w:rPr>
          <w:rFonts w:ascii="Calibri" w:hAnsi="Calibri" w:cs="Calibri"/>
          <w:i/>
          <w:lang w:val="en-US"/>
        </w:rPr>
        <w:t xml:space="preserve">prising </w:t>
      </w:r>
      <w:r w:rsidR="00B30BA1" w:rsidRPr="00F07398">
        <w:rPr>
          <w:rFonts w:ascii="Calibri" w:hAnsi="Calibri" w:cs="Calibri"/>
          <w:i/>
          <w:lang w:val="en-US"/>
        </w:rPr>
        <w:t>t</w:t>
      </w:r>
      <w:r w:rsidR="006A3722" w:rsidRPr="00F07398">
        <w:rPr>
          <w:rFonts w:ascii="Calibri" w:hAnsi="Calibri" w:cs="Calibri"/>
          <w:i/>
          <w:lang w:val="en-US"/>
        </w:rPr>
        <w:t>endency</w:t>
      </w:r>
      <w:r w:rsidR="006A3722" w:rsidRPr="00F07398">
        <w:rPr>
          <w:rFonts w:ascii="Calibri" w:hAnsi="Calibri" w:cs="Calibri"/>
        </w:rPr>
        <w:t xml:space="preserve"> and </w:t>
      </w:r>
      <w:r w:rsidR="00B30BA1" w:rsidRPr="00F07398">
        <w:rPr>
          <w:rFonts w:ascii="Calibri" w:hAnsi="Calibri" w:cs="Calibri"/>
          <w:i/>
        </w:rPr>
        <w:t>e</w:t>
      </w:r>
      <w:r w:rsidR="009B4E43" w:rsidRPr="00F07398">
        <w:rPr>
          <w:rFonts w:ascii="Calibri" w:hAnsi="Calibri" w:cs="Calibri"/>
          <w:i/>
        </w:rPr>
        <w:t xml:space="preserve">ntrepreneurship </w:t>
      </w:r>
      <w:r w:rsidR="00B30BA1" w:rsidRPr="00F07398">
        <w:rPr>
          <w:rFonts w:ascii="Calibri" w:hAnsi="Calibri" w:cs="Calibri"/>
          <w:i/>
        </w:rPr>
        <w:t>e</w:t>
      </w:r>
      <w:r w:rsidR="009B4E43" w:rsidRPr="00F07398">
        <w:rPr>
          <w:rFonts w:ascii="Calibri" w:hAnsi="Calibri" w:cs="Calibri"/>
          <w:i/>
        </w:rPr>
        <w:t>ducation</w:t>
      </w:r>
      <w:r w:rsidR="00B85E22" w:rsidRPr="00F07398">
        <w:rPr>
          <w:rFonts w:ascii="Calibri" w:hAnsi="Calibri" w:cs="Calibri"/>
        </w:rPr>
        <w:t xml:space="preserve">, </w:t>
      </w:r>
      <w:r w:rsidR="009B4E43" w:rsidRPr="00F07398">
        <w:rPr>
          <w:rFonts w:ascii="Calibri" w:hAnsi="Calibri" w:cs="Calibri"/>
        </w:rPr>
        <w:t xml:space="preserve">with </w:t>
      </w:r>
      <w:r w:rsidR="00756569" w:rsidRPr="00F07398">
        <w:rPr>
          <w:rFonts w:ascii="Calibri" w:hAnsi="Calibri" w:cs="Calibri"/>
        </w:rPr>
        <w:t xml:space="preserve">both </w:t>
      </w:r>
      <w:r w:rsidR="00756569" w:rsidRPr="00F07398">
        <w:rPr>
          <w:rFonts w:ascii="Calibri" w:hAnsi="Calibri" w:cs="Calibri"/>
          <w:i/>
        </w:rPr>
        <w:t>female</w:t>
      </w:r>
      <w:r w:rsidR="00756569" w:rsidRPr="00F07398">
        <w:rPr>
          <w:rFonts w:ascii="Calibri" w:hAnsi="Calibri" w:cs="Calibri"/>
        </w:rPr>
        <w:t xml:space="preserve"> and </w:t>
      </w:r>
      <w:r w:rsidR="00756569" w:rsidRPr="00F07398">
        <w:rPr>
          <w:rFonts w:ascii="Calibri" w:hAnsi="Calibri" w:cs="Calibri"/>
          <w:i/>
        </w:rPr>
        <w:t>male</w:t>
      </w:r>
      <w:r w:rsidR="00756569" w:rsidRPr="00F07398">
        <w:rPr>
          <w:rFonts w:ascii="Calibri" w:hAnsi="Calibri" w:cs="Calibri"/>
        </w:rPr>
        <w:t xml:space="preserve"> </w:t>
      </w:r>
      <w:r w:rsidR="009B4E43" w:rsidRPr="00F07398">
        <w:rPr>
          <w:rFonts w:ascii="Calibri" w:hAnsi="Calibri" w:cs="Calibri"/>
        </w:rPr>
        <w:t xml:space="preserve">students </w:t>
      </w:r>
      <w:r w:rsidR="00756569" w:rsidRPr="00F07398">
        <w:rPr>
          <w:rFonts w:ascii="Calibri" w:hAnsi="Calibri" w:cs="Calibri"/>
        </w:rPr>
        <w:t>with previous</w:t>
      </w:r>
      <w:r w:rsidR="009B4E43" w:rsidRPr="00F07398">
        <w:rPr>
          <w:rFonts w:ascii="Calibri" w:hAnsi="Calibri" w:cs="Calibri"/>
        </w:rPr>
        <w:t xml:space="preserve"> </w:t>
      </w:r>
      <w:r w:rsidR="009B4E43" w:rsidRPr="00F07398">
        <w:rPr>
          <w:rFonts w:ascii="Calibri" w:hAnsi="Calibri" w:cs="Calibri"/>
          <w:i/>
        </w:rPr>
        <w:t xml:space="preserve">entrepreneurship </w:t>
      </w:r>
      <w:r w:rsidR="00756569" w:rsidRPr="00F07398">
        <w:rPr>
          <w:rFonts w:ascii="Calibri" w:hAnsi="Calibri" w:cs="Calibri"/>
          <w:i/>
        </w:rPr>
        <w:t>education</w:t>
      </w:r>
      <w:r w:rsidR="00756569" w:rsidRPr="00F07398">
        <w:rPr>
          <w:rFonts w:ascii="Calibri" w:hAnsi="Calibri" w:cs="Calibri"/>
        </w:rPr>
        <w:t xml:space="preserve"> </w:t>
      </w:r>
      <w:r w:rsidR="009B4E43" w:rsidRPr="00F07398">
        <w:rPr>
          <w:rFonts w:ascii="Calibri" w:hAnsi="Calibri" w:cs="Calibri"/>
        </w:rPr>
        <w:t xml:space="preserve">having higher </w:t>
      </w:r>
      <w:r w:rsidR="00B30BA1" w:rsidRPr="00F07398">
        <w:rPr>
          <w:rFonts w:ascii="Calibri" w:hAnsi="Calibri" w:cs="Calibri"/>
          <w:i/>
          <w:lang w:val="en-US"/>
        </w:rPr>
        <w:t>enterprising t</w:t>
      </w:r>
      <w:r w:rsidR="0071135D" w:rsidRPr="00F07398">
        <w:rPr>
          <w:rFonts w:ascii="Calibri" w:hAnsi="Calibri" w:cs="Calibri"/>
          <w:i/>
          <w:lang w:val="en-US"/>
        </w:rPr>
        <w:t>endency</w:t>
      </w:r>
      <w:r w:rsidR="009B4E43" w:rsidRPr="00F07398">
        <w:rPr>
          <w:rFonts w:ascii="Calibri" w:hAnsi="Calibri" w:cs="Calibri"/>
        </w:rPr>
        <w:t xml:space="preserve"> scores than those who had not studied entrepreneurship. These results are consistent with those of other studies using the GET2 test. </w:t>
      </w:r>
      <w:r w:rsidR="009B4E43" w:rsidRPr="00F07398">
        <w:rPr>
          <w:rFonts w:ascii="Calibri" w:hAnsi="Calibri" w:cs="Calibri"/>
          <w:lang w:val="en-US"/>
        </w:rPr>
        <w:t xml:space="preserve">For instance, </w:t>
      </w:r>
      <w:r w:rsidR="009B4E43" w:rsidRPr="00F07398">
        <w:rPr>
          <w:rFonts w:ascii="Calibri" w:hAnsi="Calibri" w:cs="Calibri"/>
        </w:rPr>
        <w:t>Holienka</w:t>
      </w:r>
      <w:r w:rsidR="009B4E43" w:rsidRPr="00F07398">
        <w:rPr>
          <w:rFonts w:ascii="Calibri" w:hAnsi="Calibri" w:cs="Calibri"/>
          <w:lang w:val="en-US"/>
        </w:rPr>
        <w:t xml:space="preserve"> </w:t>
      </w:r>
      <w:r w:rsidR="00B85E22" w:rsidRPr="00F07398">
        <w:rPr>
          <w:rFonts w:ascii="Calibri" w:hAnsi="Calibri" w:cs="Calibri"/>
          <w:i/>
          <w:lang w:val="en-US"/>
        </w:rPr>
        <w:t>et al.</w:t>
      </w:r>
      <w:r w:rsidR="009B4E43" w:rsidRPr="00F07398">
        <w:rPr>
          <w:rFonts w:ascii="Calibri" w:hAnsi="Calibri" w:cs="Calibri"/>
          <w:i/>
          <w:lang w:val="en-US"/>
        </w:rPr>
        <w:t xml:space="preserve"> (</w:t>
      </w:r>
      <w:r w:rsidR="009B4E43" w:rsidRPr="00F07398">
        <w:rPr>
          <w:rFonts w:ascii="Calibri" w:hAnsi="Calibri" w:cs="Calibri"/>
          <w:lang w:val="en-US"/>
        </w:rPr>
        <w:t xml:space="preserve">2015) used the GET2 test to examine the entrepreneurial characteristics of 370 university students in four different disciplines. According to their study, students in different disciplines exhibit different levels of </w:t>
      </w:r>
      <w:r w:rsidR="00B30BA1" w:rsidRPr="00F07398">
        <w:rPr>
          <w:rFonts w:ascii="Calibri" w:hAnsi="Calibri" w:cs="Calibri"/>
          <w:i/>
        </w:rPr>
        <w:t>e</w:t>
      </w:r>
      <w:r w:rsidR="00B30BA1" w:rsidRPr="00F07398">
        <w:rPr>
          <w:rFonts w:ascii="Calibri" w:hAnsi="Calibri" w:cs="Calibri"/>
          <w:i/>
          <w:lang w:val="en-US"/>
        </w:rPr>
        <w:t>nterprising t</w:t>
      </w:r>
      <w:r w:rsidR="00FE24EC" w:rsidRPr="00F07398">
        <w:rPr>
          <w:rFonts w:ascii="Calibri" w:hAnsi="Calibri" w:cs="Calibri"/>
          <w:i/>
          <w:lang w:val="en-US"/>
        </w:rPr>
        <w:t>endency</w:t>
      </w:r>
      <w:r w:rsidR="004D79DE">
        <w:rPr>
          <w:rFonts w:ascii="Calibri" w:hAnsi="Calibri" w:cs="Calibri"/>
          <w:lang w:val="en-US"/>
        </w:rPr>
        <w:t xml:space="preserve">, </w:t>
      </w:r>
      <w:r w:rsidR="009B4E43" w:rsidRPr="00F07398">
        <w:rPr>
          <w:rFonts w:ascii="Calibri" w:hAnsi="Calibri" w:cs="Calibri"/>
          <w:lang w:val="en-US"/>
        </w:rPr>
        <w:t>with students o</w:t>
      </w:r>
      <w:r w:rsidR="00B85E22" w:rsidRPr="00F07398">
        <w:rPr>
          <w:rFonts w:ascii="Calibri" w:hAnsi="Calibri" w:cs="Calibri"/>
          <w:lang w:val="en-US"/>
        </w:rPr>
        <w:t>n</w:t>
      </w:r>
      <w:r w:rsidR="009B4E43" w:rsidRPr="00F07398">
        <w:rPr>
          <w:rFonts w:ascii="Calibri" w:hAnsi="Calibri" w:cs="Calibri"/>
          <w:lang w:val="en-US"/>
        </w:rPr>
        <w:t xml:space="preserve"> entrepreneurship/business courses displaying the highest </w:t>
      </w:r>
      <w:r w:rsidR="00B30BA1" w:rsidRPr="00F07398">
        <w:rPr>
          <w:rFonts w:ascii="Calibri" w:hAnsi="Calibri" w:cs="Calibri"/>
          <w:i/>
        </w:rPr>
        <w:t>e</w:t>
      </w:r>
      <w:r w:rsidR="00B30BA1" w:rsidRPr="00F07398">
        <w:rPr>
          <w:rFonts w:ascii="Calibri" w:hAnsi="Calibri" w:cs="Calibri"/>
          <w:i/>
          <w:lang w:val="en-US"/>
        </w:rPr>
        <w:t>nterprising t</w:t>
      </w:r>
      <w:r w:rsidR="00FE24EC" w:rsidRPr="00F07398">
        <w:rPr>
          <w:rFonts w:ascii="Calibri" w:hAnsi="Calibri" w:cs="Calibri"/>
          <w:i/>
          <w:lang w:val="en-US"/>
        </w:rPr>
        <w:t>endency</w:t>
      </w:r>
      <w:r w:rsidR="009B4E43" w:rsidRPr="00F07398">
        <w:rPr>
          <w:rFonts w:ascii="Calibri" w:hAnsi="Calibri" w:cs="Calibri"/>
          <w:lang w:val="en-US"/>
        </w:rPr>
        <w:t xml:space="preserve">.  It would appear, therefore, that education plays an important role in raising the </w:t>
      </w:r>
      <w:r w:rsidR="00B30BA1" w:rsidRPr="00F07398">
        <w:rPr>
          <w:rFonts w:ascii="Calibri" w:hAnsi="Calibri" w:cs="Calibri"/>
          <w:i/>
        </w:rPr>
        <w:t>e</w:t>
      </w:r>
      <w:r w:rsidR="00B30BA1" w:rsidRPr="00F07398">
        <w:rPr>
          <w:rFonts w:ascii="Calibri" w:hAnsi="Calibri" w:cs="Calibri"/>
          <w:i/>
          <w:lang w:val="en-US"/>
        </w:rPr>
        <w:t>nterprising t</w:t>
      </w:r>
      <w:r w:rsidR="00FE24EC" w:rsidRPr="00F07398">
        <w:rPr>
          <w:rFonts w:ascii="Calibri" w:hAnsi="Calibri" w:cs="Calibri"/>
          <w:i/>
          <w:lang w:val="en-US"/>
        </w:rPr>
        <w:t>endency</w:t>
      </w:r>
      <w:r w:rsidR="009B4E43" w:rsidRPr="00F07398">
        <w:rPr>
          <w:rFonts w:ascii="Calibri" w:hAnsi="Calibri" w:cs="Calibri"/>
          <w:lang w:val="en-US"/>
        </w:rPr>
        <w:t xml:space="preserve"> of Chinese university students</w:t>
      </w:r>
      <w:r w:rsidR="00B85E22" w:rsidRPr="00F07398">
        <w:rPr>
          <w:rFonts w:ascii="Calibri" w:hAnsi="Calibri" w:cs="Calibri"/>
          <w:lang w:val="en-US"/>
        </w:rPr>
        <w:t>, thereby</w:t>
      </w:r>
      <w:r w:rsidR="009B4E43" w:rsidRPr="00F07398">
        <w:rPr>
          <w:rFonts w:ascii="Calibri" w:hAnsi="Calibri" w:cs="Calibri"/>
          <w:lang w:val="en-US"/>
        </w:rPr>
        <w:t xml:space="preserve"> encouraging entrepreneurship in the Chinese economy. </w:t>
      </w:r>
    </w:p>
    <w:p w:rsidR="000155CE" w:rsidRPr="00F07398" w:rsidRDefault="000155CE" w:rsidP="006A3722">
      <w:pPr>
        <w:ind w:firstLine="220"/>
        <w:jc w:val="both"/>
        <w:rPr>
          <w:rFonts w:ascii="Calibri" w:hAnsi="Calibri" w:cs="Calibri"/>
        </w:rPr>
      </w:pPr>
    </w:p>
    <w:p w:rsidR="00742B9E" w:rsidRPr="00F07398" w:rsidRDefault="00F92226" w:rsidP="007A1E13">
      <w:pPr>
        <w:rPr>
          <w:rFonts w:ascii="Calibri" w:hAnsi="Calibri" w:cs="Calibri"/>
          <w:b/>
        </w:rPr>
      </w:pPr>
      <w:r w:rsidRPr="00F07398">
        <w:rPr>
          <w:rFonts w:ascii="Calibri" w:hAnsi="Calibri" w:cs="Calibri"/>
          <w:b/>
        </w:rPr>
        <w:t>6</w:t>
      </w:r>
      <w:r w:rsidR="00EE266A" w:rsidRPr="00F07398">
        <w:rPr>
          <w:rFonts w:ascii="Calibri" w:hAnsi="Calibri" w:cs="Calibri"/>
          <w:b/>
        </w:rPr>
        <w:t xml:space="preserve">. </w:t>
      </w:r>
      <w:r w:rsidR="007C6041" w:rsidRPr="00F07398">
        <w:rPr>
          <w:rFonts w:ascii="Calibri" w:hAnsi="Calibri" w:cs="Calibri"/>
          <w:b/>
        </w:rPr>
        <w:t>I</w:t>
      </w:r>
      <w:r w:rsidR="001C1280" w:rsidRPr="00F07398">
        <w:rPr>
          <w:rFonts w:ascii="Calibri" w:hAnsi="Calibri" w:cs="Calibri"/>
          <w:b/>
        </w:rPr>
        <w:t>mplications</w:t>
      </w:r>
      <w:r w:rsidR="007C6041" w:rsidRPr="00F07398">
        <w:rPr>
          <w:rFonts w:ascii="Calibri" w:hAnsi="Calibri" w:cs="Calibri"/>
          <w:b/>
        </w:rPr>
        <w:t xml:space="preserve"> of the research</w:t>
      </w:r>
    </w:p>
    <w:p w:rsidR="001C18BD" w:rsidRDefault="00834EFF" w:rsidP="00930B7C">
      <w:pPr>
        <w:jc w:val="both"/>
        <w:rPr>
          <w:rFonts w:ascii="Calibri" w:hAnsi="Calibri" w:cs="Calibri"/>
        </w:rPr>
      </w:pPr>
      <w:r w:rsidRPr="00F07398">
        <w:rPr>
          <w:rFonts w:ascii="Calibri" w:hAnsi="Calibri" w:cs="Calibri"/>
        </w:rPr>
        <w:t>Societal well-being is dependent on economic development and, in turn, on enterprise and entrepreneurship (</w:t>
      </w:r>
      <w:r w:rsidR="00993521" w:rsidRPr="00F07398">
        <w:rPr>
          <w:rFonts w:ascii="Calibri" w:hAnsi="Calibri" w:cs="Calibri"/>
        </w:rPr>
        <w:t xml:space="preserve">Westhead and </w:t>
      </w:r>
      <w:r w:rsidRPr="00F07398">
        <w:rPr>
          <w:rFonts w:ascii="Calibri" w:hAnsi="Calibri" w:cs="Calibri"/>
        </w:rPr>
        <w:t>Solesvik,</w:t>
      </w:r>
      <w:r w:rsidR="00993521" w:rsidRPr="00F07398">
        <w:rPr>
          <w:rFonts w:ascii="Calibri" w:hAnsi="Calibri" w:cs="Calibri"/>
        </w:rPr>
        <w:t xml:space="preserve"> 2016</w:t>
      </w:r>
      <w:r w:rsidRPr="00F07398">
        <w:rPr>
          <w:rFonts w:ascii="Calibri" w:hAnsi="Calibri" w:cs="Calibri"/>
        </w:rPr>
        <w:t>)</w:t>
      </w:r>
      <w:r w:rsidR="00432199" w:rsidRPr="00F07398">
        <w:rPr>
          <w:rFonts w:ascii="Calibri" w:hAnsi="Calibri" w:cs="Calibri"/>
        </w:rPr>
        <w:t>. H</w:t>
      </w:r>
      <w:r w:rsidR="006370CC" w:rsidRPr="00F07398">
        <w:rPr>
          <w:rFonts w:ascii="Calibri" w:hAnsi="Calibri" w:cs="Calibri"/>
        </w:rPr>
        <w:t>owever, China is not particularly entrepreneurial on a number of measures (</w:t>
      </w:r>
      <w:r w:rsidR="006370CC" w:rsidRPr="00F07398">
        <w:rPr>
          <w:rFonts w:ascii="Calibri" w:hAnsi="Calibri" w:cs="Calibri"/>
          <w:lang w:val="en-US"/>
        </w:rPr>
        <w:t>GEM 2018)</w:t>
      </w:r>
      <w:r w:rsidR="00623BCD">
        <w:rPr>
          <w:rFonts w:ascii="Calibri" w:hAnsi="Calibri" w:cs="Calibri"/>
          <w:lang w:val="en-US"/>
        </w:rPr>
        <w:t>.</w:t>
      </w:r>
      <w:r w:rsidR="00623BCD" w:rsidRPr="00623BCD">
        <w:rPr>
          <w:rFonts w:ascii="Calibri" w:hAnsi="Calibri" w:cs="Calibri"/>
        </w:rPr>
        <w:t xml:space="preserve"> </w:t>
      </w:r>
      <w:r w:rsidR="00623BCD" w:rsidRPr="00863CB0">
        <w:rPr>
          <w:rFonts w:ascii="Calibri" w:hAnsi="Calibri" w:cs="Calibri"/>
          <w:highlight w:val="lightGray"/>
        </w:rPr>
        <w:t>In particular, China still relatively lags in providing high quality entrepreneurship education and training</w:t>
      </w:r>
      <w:r w:rsidR="00B31E1E">
        <w:rPr>
          <w:rFonts w:ascii="Calibri" w:hAnsi="Calibri" w:cs="Calibri"/>
          <w:highlight w:val="lightGray"/>
        </w:rPr>
        <w:t xml:space="preserve"> </w:t>
      </w:r>
      <w:r w:rsidR="00B31E1E" w:rsidRPr="00B31E1E">
        <w:rPr>
          <w:rFonts w:ascii="Calibri" w:hAnsi="Calibri" w:cs="Calibri"/>
          <w:highlight w:val="lightGray"/>
          <w:lang w:val="en-US"/>
        </w:rPr>
        <w:t>(</w:t>
      </w:r>
      <w:r w:rsidR="00B31E1E">
        <w:rPr>
          <w:rFonts w:ascii="Calibri" w:hAnsi="Calibri" w:cs="Calibri"/>
          <w:highlight w:val="lightGray"/>
          <w:lang w:val="en-US"/>
        </w:rPr>
        <w:t>see also</w:t>
      </w:r>
      <w:r w:rsidR="008E4AB1">
        <w:rPr>
          <w:rFonts w:ascii="Calibri" w:hAnsi="Calibri" w:cs="Calibri"/>
          <w:highlight w:val="lightGray"/>
          <w:lang w:val="en-US"/>
        </w:rPr>
        <w:t>:</w:t>
      </w:r>
      <w:r w:rsidR="00B31E1E">
        <w:rPr>
          <w:rFonts w:ascii="Calibri" w:hAnsi="Calibri" w:cs="Calibri"/>
          <w:highlight w:val="lightGray"/>
          <w:lang w:val="en-US"/>
        </w:rPr>
        <w:t xml:space="preserve"> </w:t>
      </w:r>
      <w:r w:rsidR="00B31E1E" w:rsidRPr="00B31E1E">
        <w:rPr>
          <w:rFonts w:ascii="Calibri" w:hAnsi="Calibri" w:cs="Calibri"/>
          <w:highlight w:val="lightGray"/>
          <w:lang w:val="en-US"/>
        </w:rPr>
        <w:t xml:space="preserve">Zhai </w:t>
      </w:r>
      <w:r w:rsidR="00B31E1E" w:rsidRPr="00B31E1E">
        <w:rPr>
          <w:rFonts w:ascii="Calibri" w:hAnsi="Calibri" w:cs="Calibri"/>
          <w:i/>
          <w:highlight w:val="lightGray"/>
          <w:lang w:val="en-US"/>
        </w:rPr>
        <w:t>et al</w:t>
      </w:r>
      <w:r w:rsidR="00B31E1E" w:rsidRPr="00B31E1E">
        <w:rPr>
          <w:rFonts w:ascii="Calibri" w:hAnsi="Calibri" w:cs="Calibri"/>
          <w:highlight w:val="lightGray"/>
          <w:lang w:val="en-US"/>
        </w:rPr>
        <w:t xml:space="preserve">., 2014; </w:t>
      </w:r>
      <w:r w:rsidR="00B31E1E">
        <w:rPr>
          <w:rFonts w:ascii="Calibri" w:hAnsi="Calibri" w:cs="Calibri"/>
          <w:highlight w:val="lightGray"/>
          <w:lang w:val="en-US"/>
        </w:rPr>
        <w:t xml:space="preserve">and </w:t>
      </w:r>
      <w:r w:rsidR="00B31E1E" w:rsidRPr="00B31E1E">
        <w:rPr>
          <w:rFonts w:ascii="Calibri" w:hAnsi="Calibri" w:cs="Calibri"/>
          <w:highlight w:val="lightGray"/>
          <w:lang w:val="en-US"/>
        </w:rPr>
        <w:t xml:space="preserve">Wei </w:t>
      </w:r>
      <w:r w:rsidR="00B31E1E" w:rsidRPr="00B31E1E">
        <w:rPr>
          <w:rFonts w:ascii="Calibri" w:hAnsi="Calibri" w:cs="Calibri"/>
          <w:i/>
          <w:iCs/>
          <w:highlight w:val="lightGray"/>
          <w:lang w:val="en-US"/>
        </w:rPr>
        <w:t>et al</w:t>
      </w:r>
      <w:r w:rsidR="00B31E1E" w:rsidRPr="00B31E1E">
        <w:rPr>
          <w:rFonts w:ascii="Calibri" w:hAnsi="Calibri" w:cs="Calibri"/>
          <w:highlight w:val="lightGray"/>
          <w:lang w:val="en-US"/>
        </w:rPr>
        <w:t>.,</w:t>
      </w:r>
      <w:r w:rsidR="005546F1">
        <w:rPr>
          <w:rFonts w:ascii="Calibri" w:hAnsi="Calibri" w:cs="Calibri"/>
          <w:highlight w:val="lightGray"/>
          <w:lang w:val="en-US"/>
        </w:rPr>
        <w:t xml:space="preserve"> </w:t>
      </w:r>
      <w:r w:rsidR="00B31E1E" w:rsidRPr="00B31E1E">
        <w:rPr>
          <w:rFonts w:ascii="Calibri" w:hAnsi="Calibri" w:cs="Calibri"/>
          <w:highlight w:val="lightGray"/>
          <w:lang w:val="en-US"/>
        </w:rPr>
        <w:t>2019)</w:t>
      </w:r>
      <w:r w:rsidR="00623BCD" w:rsidRPr="00863CB0">
        <w:rPr>
          <w:rFonts w:ascii="Calibri" w:hAnsi="Calibri" w:cs="Calibri"/>
          <w:highlight w:val="lightGray"/>
        </w:rPr>
        <w:t xml:space="preserve">. </w:t>
      </w:r>
      <w:r w:rsidR="00863CB0" w:rsidRPr="00863CB0">
        <w:rPr>
          <w:rFonts w:ascii="Calibri" w:hAnsi="Calibri" w:cs="Calibri"/>
          <w:highlight w:val="lightGray"/>
        </w:rPr>
        <w:t>T</w:t>
      </w:r>
      <w:r w:rsidR="006370CC" w:rsidRPr="00863CB0">
        <w:rPr>
          <w:rFonts w:ascii="Calibri" w:hAnsi="Calibri" w:cs="Calibri"/>
          <w:highlight w:val="lightGray"/>
        </w:rPr>
        <w:t xml:space="preserve">he findings of this study </w:t>
      </w:r>
      <w:r w:rsidR="00301C6D" w:rsidRPr="00863CB0">
        <w:rPr>
          <w:rFonts w:ascii="Calibri" w:hAnsi="Calibri" w:cs="Calibri"/>
          <w:highlight w:val="lightGray"/>
        </w:rPr>
        <w:t xml:space="preserve">provide some insight into </w:t>
      </w:r>
      <w:r w:rsidR="00863CB0" w:rsidRPr="00863CB0">
        <w:rPr>
          <w:rFonts w:ascii="Calibri" w:hAnsi="Calibri" w:cs="Calibri"/>
          <w:highlight w:val="lightGray"/>
        </w:rPr>
        <w:t>the importance of entrepreneurship education and training and how these may be improved</w:t>
      </w:r>
      <w:r w:rsidR="00301C6D" w:rsidRPr="00863CB0">
        <w:rPr>
          <w:rFonts w:ascii="Calibri" w:hAnsi="Calibri" w:cs="Calibri"/>
          <w:highlight w:val="lightGray"/>
        </w:rPr>
        <w:t>.</w:t>
      </w:r>
      <w:r w:rsidR="00301C6D" w:rsidRPr="00F07398">
        <w:rPr>
          <w:rFonts w:ascii="Calibri" w:hAnsi="Calibri" w:cs="Calibri"/>
        </w:rPr>
        <w:t xml:space="preserve"> </w:t>
      </w:r>
    </w:p>
    <w:p w:rsidR="006370CC" w:rsidRDefault="009C2CEE" w:rsidP="009C2CEE">
      <w:pPr>
        <w:jc w:val="both"/>
        <w:rPr>
          <w:rFonts w:ascii="Calibri" w:hAnsi="Calibri" w:cs="Calibri"/>
        </w:rPr>
      </w:pPr>
      <w:r>
        <w:rPr>
          <w:rFonts w:ascii="Calibri" w:hAnsi="Calibri" w:cs="Calibri"/>
          <w:highlight w:val="lightGray"/>
        </w:rPr>
        <w:t xml:space="preserve">     </w:t>
      </w:r>
      <w:r w:rsidR="00301C6D" w:rsidRPr="004F4722">
        <w:rPr>
          <w:rFonts w:ascii="Calibri" w:hAnsi="Calibri" w:cs="Calibri"/>
          <w:highlight w:val="lightGray"/>
        </w:rPr>
        <w:t>While the</w:t>
      </w:r>
      <w:r w:rsidR="00C6212F" w:rsidRPr="004F4722">
        <w:rPr>
          <w:rFonts w:ascii="Calibri" w:hAnsi="Calibri" w:cs="Calibri"/>
          <w:highlight w:val="lightGray"/>
        </w:rPr>
        <w:t xml:space="preserve"> findings of this study relate </w:t>
      </w:r>
      <w:r w:rsidR="000D10A9" w:rsidRPr="004F4722">
        <w:rPr>
          <w:rFonts w:ascii="Calibri" w:hAnsi="Calibri" w:cs="Calibri"/>
          <w:i/>
          <w:highlight w:val="lightGray"/>
        </w:rPr>
        <w:t>enterprising</w:t>
      </w:r>
      <w:r w:rsidR="00C6212F" w:rsidRPr="004F4722">
        <w:rPr>
          <w:rFonts w:ascii="Calibri" w:hAnsi="Calibri" w:cs="Calibri"/>
          <w:i/>
          <w:highlight w:val="lightGray"/>
        </w:rPr>
        <w:t xml:space="preserve"> t</w:t>
      </w:r>
      <w:r w:rsidR="00301C6D" w:rsidRPr="004F4722">
        <w:rPr>
          <w:rFonts w:ascii="Calibri" w:hAnsi="Calibri" w:cs="Calibri"/>
          <w:i/>
          <w:highlight w:val="lightGray"/>
        </w:rPr>
        <w:t>endency</w:t>
      </w:r>
      <w:r w:rsidR="00301C6D" w:rsidRPr="004F4722">
        <w:rPr>
          <w:rFonts w:ascii="Calibri" w:hAnsi="Calibri" w:cs="Calibri"/>
          <w:highlight w:val="lightGray"/>
        </w:rPr>
        <w:t xml:space="preserve"> amongst university students to </w:t>
      </w:r>
      <w:r w:rsidR="001C18BD" w:rsidRPr="004F4722">
        <w:rPr>
          <w:rFonts w:ascii="Calibri" w:hAnsi="Calibri" w:cs="Calibri"/>
          <w:highlight w:val="lightGray"/>
        </w:rPr>
        <w:t>demographic</w:t>
      </w:r>
      <w:r w:rsidR="00301C6D" w:rsidRPr="004F4722">
        <w:rPr>
          <w:rFonts w:ascii="Calibri" w:hAnsi="Calibri" w:cs="Calibri"/>
          <w:highlight w:val="lightGray"/>
        </w:rPr>
        <w:t xml:space="preserve"> factors </w:t>
      </w:r>
      <w:r w:rsidR="001C18BD" w:rsidRPr="004F4722">
        <w:rPr>
          <w:rFonts w:ascii="Calibri" w:hAnsi="Calibri" w:cs="Calibri"/>
          <w:highlight w:val="lightGray"/>
        </w:rPr>
        <w:t>that cannot directly be influenced by policy makers –</w:t>
      </w:r>
      <w:r w:rsidR="000E73B4">
        <w:rPr>
          <w:rFonts w:ascii="Calibri" w:hAnsi="Calibri" w:cs="Calibri"/>
          <w:highlight w:val="lightGray"/>
        </w:rPr>
        <w:t xml:space="preserve"> i.e. </w:t>
      </w:r>
      <w:r w:rsidR="00C6212F" w:rsidRPr="004F4722">
        <w:rPr>
          <w:rFonts w:ascii="Calibri" w:hAnsi="Calibri" w:cs="Calibri"/>
          <w:i/>
          <w:highlight w:val="lightGray"/>
          <w:lang w:val="en-US"/>
        </w:rPr>
        <w:t>g</w:t>
      </w:r>
      <w:r w:rsidR="00521BBC" w:rsidRPr="004F4722">
        <w:rPr>
          <w:rFonts w:ascii="Calibri" w:hAnsi="Calibri" w:cs="Calibri"/>
          <w:i/>
          <w:highlight w:val="lightGray"/>
          <w:lang w:val="en-US"/>
        </w:rPr>
        <w:t>ender</w:t>
      </w:r>
      <w:r w:rsidR="00521BBC" w:rsidRPr="004F4722">
        <w:rPr>
          <w:rFonts w:ascii="Calibri" w:hAnsi="Calibri" w:cs="Calibri"/>
          <w:highlight w:val="lightGray"/>
          <w:lang w:val="en-US"/>
        </w:rPr>
        <w:t xml:space="preserve">, </w:t>
      </w:r>
      <w:r w:rsidR="00C6212F" w:rsidRPr="004F4722">
        <w:rPr>
          <w:rFonts w:ascii="Calibri" w:hAnsi="Calibri" w:cs="Calibri"/>
          <w:i/>
          <w:highlight w:val="lightGray"/>
          <w:lang w:val="en-US"/>
        </w:rPr>
        <w:t>family b</w:t>
      </w:r>
      <w:r w:rsidR="00521BBC" w:rsidRPr="004F4722">
        <w:rPr>
          <w:rFonts w:ascii="Calibri" w:hAnsi="Calibri" w:cs="Calibri"/>
          <w:i/>
          <w:highlight w:val="lightGray"/>
          <w:lang w:val="en-US"/>
        </w:rPr>
        <w:t>usiness</w:t>
      </w:r>
      <w:r w:rsidR="00521BBC" w:rsidRPr="004F4722">
        <w:rPr>
          <w:rFonts w:ascii="Calibri" w:hAnsi="Calibri" w:cs="Calibri"/>
          <w:highlight w:val="lightGray"/>
          <w:lang w:val="en-US"/>
        </w:rPr>
        <w:t xml:space="preserve">, </w:t>
      </w:r>
      <w:r w:rsidR="002D44AD" w:rsidRPr="004F4722">
        <w:rPr>
          <w:rFonts w:ascii="Calibri" w:hAnsi="Calibri" w:cs="Calibri"/>
          <w:highlight w:val="lightGray"/>
          <w:lang w:val="en-US"/>
        </w:rPr>
        <w:t xml:space="preserve">and </w:t>
      </w:r>
      <w:r w:rsidR="00C6212F" w:rsidRPr="004F4722">
        <w:rPr>
          <w:rFonts w:ascii="Calibri" w:hAnsi="Calibri" w:cs="Calibri"/>
          <w:i/>
          <w:highlight w:val="lightGray"/>
          <w:lang w:val="en-US"/>
        </w:rPr>
        <w:t>h</w:t>
      </w:r>
      <w:r w:rsidR="00521BBC" w:rsidRPr="004F4722">
        <w:rPr>
          <w:rFonts w:ascii="Calibri" w:hAnsi="Calibri" w:cs="Calibri"/>
          <w:i/>
          <w:highlight w:val="lightGray"/>
          <w:lang w:val="en-US"/>
        </w:rPr>
        <w:t>ometown</w:t>
      </w:r>
      <w:r w:rsidR="001C18BD" w:rsidRPr="004F4722">
        <w:rPr>
          <w:rFonts w:ascii="Calibri" w:hAnsi="Calibri" w:cs="Calibri"/>
          <w:highlight w:val="lightGray"/>
        </w:rPr>
        <w:t xml:space="preserve"> – </w:t>
      </w:r>
      <w:r w:rsidR="000D10A9" w:rsidRPr="004F4722">
        <w:rPr>
          <w:rFonts w:ascii="Calibri" w:hAnsi="Calibri" w:cs="Calibri"/>
          <w:highlight w:val="lightGray"/>
        </w:rPr>
        <w:t xml:space="preserve">we </w:t>
      </w:r>
      <w:r w:rsidR="000D10A9" w:rsidRPr="007D230B">
        <w:rPr>
          <w:rFonts w:ascii="Calibri" w:hAnsi="Calibri" w:cs="Calibri"/>
          <w:highlight w:val="lightGray"/>
        </w:rPr>
        <w:t>identify</w:t>
      </w:r>
      <w:r w:rsidR="00301C6D" w:rsidRPr="005F04C5">
        <w:rPr>
          <w:rFonts w:ascii="Calibri" w:hAnsi="Calibri" w:cs="Calibri"/>
          <w:i/>
          <w:highlight w:val="lightGray"/>
        </w:rPr>
        <w:t xml:space="preserve"> </w:t>
      </w:r>
      <w:r w:rsidR="005F04C5" w:rsidRPr="005F04C5">
        <w:rPr>
          <w:rFonts w:ascii="Calibri" w:hAnsi="Calibri" w:cs="Calibri"/>
          <w:i/>
          <w:highlight w:val="lightGray"/>
        </w:rPr>
        <w:t xml:space="preserve">entrepreneurship </w:t>
      </w:r>
      <w:r w:rsidR="00C6212F" w:rsidRPr="004F4722">
        <w:rPr>
          <w:rFonts w:ascii="Calibri" w:hAnsi="Calibri" w:cs="Calibri"/>
          <w:i/>
          <w:highlight w:val="lightGray"/>
        </w:rPr>
        <w:t>e</w:t>
      </w:r>
      <w:r w:rsidR="00301C6D" w:rsidRPr="004F4722">
        <w:rPr>
          <w:rFonts w:ascii="Calibri" w:hAnsi="Calibri" w:cs="Calibri"/>
          <w:i/>
          <w:highlight w:val="lightGray"/>
        </w:rPr>
        <w:t>ducation</w:t>
      </w:r>
      <w:r w:rsidR="00301C6D" w:rsidRPr="004F4722">
        <w:rPr>
          <w:rFonts w:ascii="Calibri" w:hAnsi="Calibri" w:cs="Calibri"/>
          <w:highlight w:val="lightGray"/>
        </w:rPr>
        <w:t xml:space="preserve"> within Chinese universities</w:t>
      </w:r>
      <w:r w:rsidR="000D10A9" w:rsidRPr="004F4722">
        <w:rPr>
          <w:rFonts w:ascii="Calibri" w:hAnsi="Calibri" w:cs="Calibri"/>
          <w:highlight w:val="lightGray"/>
        </w:rPr>
        <w:t xml:space="preserve"> as a positive influence on </w:t>
      </w:r>
      <w:r w:rsidR="000D10A9" w:rsidRPr="004F4722">
        <w:rPr>
          <w:rFonts w:ascii="Calibri" w:hAnsi="Calibri" w:cs="Calibri"/>
          <w:i/>
          <w:highlight w:val="lightGray"/>
        </w:rPr>
        <w:t>enterprising tendency</w:t>
      </w:r>
      <w:r w:rsidR="000D10A9" w:rsidRPr="004F4722">
        <w:rPr>
          <w:rFonts w:ascii="Calibri" w:hAnsi="Calibri" w:cs="Calibri"/>
          <w:highlight w:val="lightGray"/>
        </w:rPr>
        <w:t xml:space="preserve"> that can be influenced by policy makers. </w:t>
      </w:r>
      <w:r w:rsidR="00301C6D" w:rsidRPr="004F4722">
        <w:rPr>
          <w:rFonts w:ascii="Calibri" w:hAnsi="Calibri" w:cs="Calibri"/>
          <w:highlight w:val="lightGray"/>
        </w:rPr>
        <w:t xml:space="preserve">Indeed, </w:t>
      </w:r>
      <w:r w:rsidR="006370CC" w:rsidRPr="004F4722">
        <w:rPr>
          <w:rFonts w:ascii="Calibri" w:hAnsi="Calibri" w:cs="Calibri"/>
          <w:highlight w:val="lightGray"/>
        </w:rPr>
        <w:t xml:space="preserve">the findings from this study have a number of important practical implications </w:t>
      </w:r>
      <w:r w:rsidR="00301C6D" w:rsidRPr="004F4722">
        <w:rPr>
          <w:rFonts w:ascii="Calibri" w:hAnsi="Calibri" w:cs="Calibri"/>
          <w:highlight w:val="lightGray"/>
        </w:rPr>
        <w:t xml:space="preserve">regarding entrepreneurial education </w:t>
      </w:r>
      <w:r w:rsidR="006370CC" w:rsidRPr="004F4722">
        <w:rPr>
          <w:rFonts w:ascii="Calibri" w:hAnsi="Calibri" w:cs="Calibri"/>
          <w:highlight w:val="lightGray"/>
        </w:rPr>
        <w:t xml:space="preserve">for </w:t>
      </w:r>
      <w:r w:rsidR="00837494" w:rsidRPr="004F4722">
        <w:rPr>
          <w:rFonts w:ascii="Calibri" w:hAnsi="Calibri" w:cs="Calibri"/>
          <w:highlight w:val="lightGray"/>
        </w:rPr>
        <w:t xml:space="preserve">all </w:t>
      </w:r>
      <w:r w:rsidR="006370CC" w:rsidRPr="004F4722">
        <w:rPr>
          <w:rFonts w:ascii="Calibri" w:hAnsi="Calibri" w:cs="Calibri"/>
          <w:highlight w:val="lightGray"/>
        </w:rPr>
        <w:t>the</w:t>
      </w:r>
      <w:r w:rsidR="00301C6D" w:rsidRPr="004F4722">
        <w:rPr>
          <w:rFonts w:ascii="Calibri" w:hAnsi="Calibri" w:cs="Calibri"/>
          <w:highlight w:val="lightGray"/>
        </w:rPr>
        <w:t xml:space="preserve"> </w:t>
      </w:r>
      <w:r w:rsidR="006370CC" w:rsidRPr="004F4722">
        <w:rPr>
          <w:rFonts w:ascii="Calibri" w:hAnsi="Calibri" w:cs="Calibri"/>
          <w:highlight w:val="lightGray"/>
        </w:rPr>
        <w:t xml:space="preserve">stakeholders </w:t>
      </w:r>
      <w:r w:rsidR="00301C6D" w:rsidRPr="004F4722">
        <w:rPr>
          <w:rFonts w:ascii="Calibri" w:hAnsi="Calibri" w:cs="Calibri"/>
          <w:highlight w:val="lightGray"/>
        </w:rPr>
        <w:t>but especially the</w:t>
      </w:r>
      <w:r w:rsidR="006370CC" w:rsidRPr="004F4722">
        <w:rPr>
          <w:rFonts w:ascii="Calibri" w:hAnsi="Calibri" w:cs="Calibri"/>
          <w:highlight w:val="lightGray"/>
        </w:rPr>
        <w:t xml:space="preserve"> </w:t>
      </w:r>
      <w:r w:rsidR="006370CC" w:rsidRPr="004F4722">
        <w:rPr>
          <w:rFonts w:ascii="Calibri" w:hAnsi="Calibri" w:cs="Calibri"/>
          <w:highlight w:val="lightGray"/>
          <w:lang w:val="en-US"/>
        </w:rPr>
        <w:t>government, policy makers</w:t>
      </w:r>
      <w:r w:rsidR="006370CC" w:rsidRPr="004F4722">
        <w:rPr>
          <w:rFonts w:ascii="Calibri" w:hAnsi="Calibri" w:cs="Calibri"/>
          <w:highlight w:val="lightGray"/>
        </w:rPr>
        <w:t xml:space="preserve"> and </w:t>
      </w:r>
      <w:r w:rsidR="006370CC" w:rsidRPr="004F4722">
        <w:rPr>
          <w:rFonts w:ascii="Calibri" w:hAnsi="Calibri" w:cs="Calibri"/>
          <w:highlight w:val="lightGray"/>
          <w:lang w:val="en-US"/>
        </w:rPr>
        <w:t>university program designers</w:t>
      </w:r>
      <w:r w:rsidR="006370CC" w:rsidRPr="004F4722">
        <w:rPr>
          <w:rFonts w:ascii="Calibri" w:hAnsi="Calibri" w:cs="Calibri"/>
          <w:highlight w:val="lightGray"/>
        </w:rPr>
        <w:t xml:space="preserve"> (Wu and Wu, 2008).</w:t>
      </w:r>
    </w:p>
    <w:p w:rsidR="00970F5D" w:rsidRDefault="005A7CF4" w:rsidP="009C2CEE">
      <w:pPr>
        <w:jc w:val="both"/>
        <w:rPr>
          <w:rFonts w:ascii="Calibri" w:hAnsi="Calibri" w:cs="Calibri"/>
        </w:rPr>
      </w:pPr>
      <w:r>
        <w:rPr>
          <w:rFonts w:ascii="Calibri" w:hAnsi="Calibri" w:cs="Calibri"/>
        </w:rPr>
        <w:t xml:space="preserve">     </w:t>
      </w:r>
      <w:r w:rsidR="00970F5D" w:rsidRPr="005A7CF4">
        <w:rPr>
          <w:rFonts w:ascii="Calibri" w:hAnsi="Calibri" w:cs="Calibri"/>
          <w:highlight w:val="lightGray"/>
        </w:rPr>
        <w:t xml:space="preserve">The finding that entrepreneurship education has a positive effect on students’ enterprising tendency may be interpreted in the context of entrepreneurship education still being at a relatively early stage of development in China. </w:t>
      </w:r>
      <w:r w:rsidR="006627AE" w:rsidRPr="005A7CF4">
        <w:rPr>
          <w:rFonts w:ascii="Calibri" w:hAnsi="Calibri" w:cs="Calibri"/>
          <w:highlight w:val="lightGray"/>
        </w:rPr>
        <w:t>Th</w:t>
      </w:r>
      <w:r w:rsidR="002B5EDA">
        <w:rPr>
          <w:rFonts w:ascii="Calibri" w:hAnsi="Calibri" w:cs="Calibri"/>
          <w:highlight w:val="lightGray"/>
        </w:rPr>
        <w:t>is</w:t>
      </w:r>
      <w:r w:rsidR="006627AE" w:rsidRPr="005A7CF4">
        <w:rPr>
          <w:rFonts w:ascii="Calibri" w:hAnsi="Calibri" w:cs="Calibri"/>
          <w:highlight w:val="lightGray"/>
        </w:rPr>
        <w:t xml:space="preserve"> very lack of development suggests that there is much scope for investment in entrepreneurship education before diminishing returns in terms of enterprising tendency set in; put more informally, for the foreseeable future, China has a great opportunity to gather “low-hanging fruit” </w:t>
      </w:r>
      <w:r w:rsidR="002B5EDA">
        <w:rPr>
          <w:rFonts w:ascii="Calibri" w:hAnsi="Calibri" w:cs="Calibri"/>
          <w:highlight w:val="lightGray"/>
        </w:rPr>
        <w:t>from</w:t>
      </w:r>
      <w:r w:rsidR="006627AE" w:rsidRPr="005A7CF4">
        <w:rPr>
          <w:rFonts w:ascii="Calibri" w:hAnsi="Calibri" w:cs="Calibri"/>
          <w:highlight w:val="lightGray"/>
        </w:rPr>
        <w:t xml:space="preserve"> entrepreneurship education. Extended by th</w:t>
      </w:r>
      <w:r w:rsidR="007207A0">
        <w:rPr>
          <w:rFonts w:ascii="Calibri" w:hAnsi="Calibri" w:cs="Calibri"/>
          <w:highlight w:val="lightGray"/>
        </w:rPr>
        <w:t>is</w:t>
      </w:r>
      <w:r w:rsidR="006627AE" w:rsidRPr="005A7CF4">
        <w:rPr>
          <w:rFonts w:ascii="Calibri" w:hAnsi="Calibri" w:cs="Calibri"/>
          <w:highlight w:val="lightGray"/>
        </w:rPr>
        <w:t xml:space="preserve"> diminishing marginal returns hypothesis, our finding thus suggests </w:t>
      </w:r>
      <w:r w:rsidR="00EC3897" w:rsidRPr="005A7CF4">
        <w:rPr>
          <w:rFonts w:ascii="Calibri" w:hAnsi="Calibri" w:cs="Calibri"/>
          <w:highlight w:val="lightGray"/>
        </w:rPr>
        <w:t xml:space="preserve">that China enjoys considerable scope </w:t>
      </w:r>
      <w:r w:rsidR="00970F5D" w:rsidRPr="005A7CF4">
        <w:rPr>
          <w:rFonts w:ascii="Calibri" w:hAnsi="Calibri" w:cs="Calibri"/>
          <w:highlight w:val="lightGray"/>
        </w:rPr>
        <w:t xml:space="preserve">to increase student’s enterprising tendency by extending, creating a more favourable environment for, and </w:t>
      </w:r>
      <w:r w:rsidR="00970F5D" w:rsidRPr="005A7CF4">
        <w:rPr>
          <w:rFonts w:ascii="Calibri" w:hAnsi="Calibri" w:cs="Calibri"/>
          <w:highlight w:val="lightGray"/>
          <w:lang w:val="en-US"/>
        </w:rPr>
        <w:t>improving the methods used to deliver entrepreneurship education.</w:t>
      </w:r>
    </w:p>
    <w:p w:rsidR="001C1280" w:rsidRPr="00F07398" w:rsidRDefault="001C1280" w:rsidP="007A1E13">
      <w:pPr>
        <w:jc w:val="both"/>
        <w:rPr>
          <w:rFonts w:ascii="Calibri" w:hAnsi="Calibri" w:cs="Calibri"/>
        </w:rPr>
      </w:pPr>
      <w:r w:rsidRPr="00F07398">
        <w:rPr>
          <w:rFonts w:ascii="Calibri" w:hAnsi="Calibri" w:cs="Calibri"/>
          <w:lang w:val="en-US"/>
        </w:rPr>
        <w:t xml:space="preserve">     </w:t>
      </w:r>
      <w:r w:rsidR="00A37AA4" w:rsidRPr="00F07398">
        <w:rPr>
          <w:rFonts w:ascii="Calibri" w:hAnsi="Calibri" w:cs="Calibri"/>
          <w:lang w:val="en-US"/>
        </w:rPr>
        <w:t>A</w:t>
      </w:r>
      <w:r w:rsidR="00834EFF" w:rsidRPr="00F07398">
        <w:rPr>
          <w:rFonts w:ascii="Calibri" w:hAnsi="Calibri" w:cs="Calibri"/>
          <w:lang w:val="en-US"/>
        </w:rPr>
        <w:t>t present the literature suggests that China still lacks mature, independent and systematic education programs in the entrepreneurship subject area</w:t>
      </w:r>
      <w:r w:rsidR="00396D27" w:rsidRPr="00F07398">
        <w:rPr>
          <w:rFonts w:ascii="Calibri" w:hAnsi="Calibri" w:cs="Calibri"/>
          <w:lang w:val="en-US"/>
        </w:rPr>
        <w:t xml:space="preserve"> (</w:t>
      </w:r>
      <w:r w:rsidR="00DE4D10" w:rsidRPr="00F07398">
        <w:rPr>
          <w:rFonts w:ascii="Calibri" w:hAnsi="Calibri" w:cs="Calibri"/>
          <w:lang w:val="en-US"/>
        </w:rPr>
        <w:t xml:space="preserve">Zhai </w:t>
      </w:r>
      <w:r w:rsidR="00DE4D10" w:rsidRPr="00F07398">
        <w:rPr>
          <w:rFonts w:ascii="Calibri" w:hAnsi="Calibri" w:cs="Calibri"/>
          <w:i/>
          <w:lang w:val="en-US"/>
        </w:rPr>
        <w:t>et al</w:t>
      </w:r>
      <w:r w:rsidR="00DE4D10" w:rsidRPr="00F07398">
        <w:rPr>
          <w:rFonts w:ascii="Calibri" w:hAnsi="Calibri" w:cs="Calibri"/>
          <w:lang w:val="en-US"/>
        </w:rPr>
        <w:t xml:space="preserve">., 2014; </w:t>
      </w:r>
      <w:r w:rsidR="00396D27" w:rsidRPr="00F07398">
        <w:rPr>
          <w:rFonts w:ascii="Calibri" w:hAnsi="Calibri" w:cs="Calibri"/>
          <w:lang w:val="en-US"/>
        </w:rPr>
        <w:t xml:space="preserve">Wei </w:t>
      </w:r>
      <w:r w:rsidR="00396D27" w:rsidRPr="00F07398">
        <w:rPr>
          <w:rFonts w:ascii="Calibri" w:hAnsi="Calibri" w:cs="Calibri"/>
          <w:i/>
          <w:iCs/>
          <w:lang w:val="en-US"/>
        </w:rPr>
        <w:t>et al</w:t>
      </w:r>
      <w:r w:rsidR="00396D27" w:rsidRPr="00F07398">
        <w:rPr>
          <w:rFonts w:ascii="Calibri" w:hAnsi="Calibri" w:cs="Calibri"/>
          <w:lang w:val="en-US"/>
        </w:rPr>
        <w:t>.,</w:t>
      </w:r>
      <w:r w:rsidR="005546F1">
        <w:rPr>
          <w:rFonts w:ascii="Calibri" w:hAnsi="Calibri" w:cs="Calibri"/>
          <w:lang w:val="en-US"/>
        </w:rPr>
        <w:t xml:space="preserve"> </w:t>
      </w:r>
      <w:r w:rsidR="00396D27" w:rsidRPr="00F07398">
        <w:rPr>
          <w:rFonts w:ascii="Calibri" w:hAnsi="Calibri" w:cs="Calibri"/>
          <w:lang w:val="en-US"/>
        </w:rPr>
        <w:t>2019)</w:t>
      </w:r>
      <w:r w:rsidR="00834EFF" w:rsidRPr="00F07398">
        <w:rPr>
          <w:rFonts w:ascii="Calibri" w:hAnsi="Calibri" w:cs="Calibri"/>
          <w:lang w:val="en-US"/>
        </w:rPr>
        <w:t>.</w:t>
      </w:r>
      <w:r w:rsidR="00834EFF" w:rsidRPr="00F07398">
        <w:rPr>
          <w:rFonts w:ascii="Calibri" w:hAnsi="Calibri" w:cs="Calibri"/>
        </w:rPr>
        <w:t xml:space="preserve"> </w:t>
      </w:r>
      <w:r w:rsidR="00BC020C" w:rsidRPr="00F07398">
        <w:rPr>
          <w:rFonts w:ascii="Calibri" w:hAnsi="Calibri" w:cs="Calibri"/>
          <w:lang w:val="en-US"/>
        </w:rPr>
        <w:t xml:space="preserve">To address this situation the Chinese government might wish to consider developing national policy on entrepreneurship in general and entrepreneurship education in particular so as to encourage </w:t>
      </w:r>
      <w:r w:rsidR="00BC020C" w:rsidRPr="00F07398">
        <w:rPr>
          <w:rFonts w:ascii="Calibri" w:hAnsi="Calibri" w:cs="Calibri"/>
        </w:rPr>
        <w:t xml:space="preserve">all universities in China to </w:t>
      </w:r>
      <w:r w:rsidR="00DC16EC" w:rsidRPr="00F07398">
        <w:rPr>
          <w:rFonts w:ascii="Calibri" w:hAnsi="Calibri" w:cs="Calibri"/>
        </w:rPr>
        <w:t xml:space="preserve">consistently </w:t>
      </w:r>
      <w:r w:rsidR="00BC020C" w:rsidRPr="00F07398">
        <w:rPr>
          <w:rFonts w:ascii="Calibri" w:hAnsi="Calibri" w:cs="Calibri"/>
        </w:rPr>
        <w:t xml:space="preserve">provide entrepreneurship education and </w:t>
      </w:r>
      <w:r w:rsidR="00EE0C92" w:rsidRPr="00F07398">
        <w:rPr>
          <w:rFonts w:ascii="Calibri" w:hAnsi="Calibri" w:cs="Calibri"/>
        </w:rPr>
        <w:t xml:space="preserve">to </w:t>
      </w:r>
      <w:r w:rsidR="00BC020C" w:rsidRPr="00F07398">
        <w:rPr>
          <w:rFonts w:ascii="Calibri" w:hAnsi="Calibri" w:cs="Calibri"/>
        </w:rPr>
        <w:t>deve</w:t>
      </w:r>
      <w:r w:rsidR="001E481B" w:rsidRPr="00F07398">
        <w:rPr>
          <w:rFonts w:ascii="Calibri" w:hAnsi="Calibri" w:cs="Calibri"/>
        </w:rPr>
        <w:t xml:space="preserve">lop the </w:t>
      </w:r>
      <w:r w:rsidR="00EE0C92" w:rsidRPr="00F07398">
        <w:rPr>
          <w:rFonts w:ascii="Calibri" w:hAnsi="Calibri" w:cs="Calibri"/>
        </w:rPr>
        <w:t>enterprising</w:t>
      </w:r>
      <w:r w:rsidR="001E481B" w:rsidRPr="00F07398">
        <w:rPr>
          <w:rFonts w:ascii="Calibri" w:hAnsi="Calibri" w:cs="Calibri"/>
        </w:rPr>
        <w:t xml:space="preserve"> tendenc</w:t>
      </w:r>
      <w:r w:rsidR="005F04C5">
        <w:rPr>
          <w:rFonts w:ascii="Calibri" w:hAnsi="Calibri" w:cs="Calibri"/>
        </w:rPr>
        <w:t>y</w:t>
      </w:r>
      <w:r w:rsidR="00BC020C" w:rsidRPr="00F07398">
        <w:rPr>
          <w:rFonts w:ascii="Calibri" w:hAnsi="Calibri" w:cs="Calibri"/>
        </w:rPr>
        <w:t xml:space="preserve"> </w:t>
      </w:r>
      <w:r w:rsidR="001E481B" w:rsidRPr="00F07398">
        <w:rPr>
          <w:rFonts w:ascii="Calibri" w:hAnsi="Calibri" w:cs="Calibri"/>
        </w:rPr>
        <w:t>of</w:t>
      </w:r>
      <w:r w:rsidR="00BC020C" w:rsidRPr="00F07398">
        <w:rPr>
          <w:rFonts w:ascii="Calibri" w:hAnsi="Calibri" w:cs="Calibri"/>
        </w:rPr>
        <w:t xml:space="preserve"> the</w:t>
      </w:r>
      <w:r w:rsidR="001E481B" w:rsidRPr="00F07398">
        <w:rPr>
          <w:rFonts w:ascii="Calibri" w:hAnsi="Calibri" w:cs="Calibri"/>
        </w:rPr>
        <w:t>ir</w:t>
      </w:r>
      <w:r w:rsidR="00BC020C" w:rsidRPr="00F07398">
        <w:rPr>
          <w:rFonts w:ascii="Calibri" w:hAnsi="Calibri" w:cs="Calibri"/>
        </w:rPr>
        <w:t xml:space="preserve"> students.</w:t>
      </w:r>
      <w:r w:rsidR="007A1E13" w:rsidRPr="00F07398">
        <w:rPr>
          <w:rFonts w:ascii="Calibri" w:hAnsi="Calibri" w:cs="Calibri"/>
        </w:rPr>
        <w:t xml:space="preserve"> Moreover, policymakers should closely monitor how entrepreneurship education is </w:t>
      </w:r>
      <w:r w:rsidR="00ED44A3" w:rsidRPr="00F07398">
        <w:rPr>
          <w:rFonts w:ascii="Calibri" w:hAnsi="Calibri" w:cs="Calibri"/>
        </w:rPr>
        <w:t>implemented</w:t>
      </w:r>
      <w:r w:rsidR="007A1E13" w:rsidRPr="00F07398">
        <w:rPr>
          <w:rFonts w:ascii="Calibri" w:hAnsi="Calibri" w:cs="Calibri"/>
        </w:rPr>
        <w:t xml:space="preserve"> in the country</w:t>
      </w:r>
      <w:r w:rsidR="00ED44A3" w:rsidRPr="00F07398">
        <w:rPr>
          <w:rFonts w:ascii="Calibri" w:hAnsi="Calibri" w:cs="Calibri"/>
        </w:rPr>
        <w:t>,</w:t>
      </w:r>
      <w:r w:rsidR="007A1E13" w:rsidRPr="00F07398">
        <w:rPr>
          <w:rFonts w:ascii="Calibri" w:hAnsi="Calibri" w:cs="Calibri"/>
        </w:rPr>
        <w:t xml:space="preserve"> a</w:t>
      </w:r>
      <w:r w:rsidR="00DC16EC" w:rsidRPr="00F07398">
        <w:rPr>
          <w:rFonts w:ascii="Calibri" w:hAnsi="Calibri" w:cs="Calibri"/>
        </w:rPr>
        <w:t>lthough</w:t>
      </w:r>
      <w:r w:rsidR="007A1E13" w:rsidRPr="00F07398">
        <w:rPr>
          <w:rFonts w:ascii="Calibri" w:hAnsi="Calibri" w:cs="Calibri"/>
        </w:rPr>
        <w:t xml:space="preserve"> it is vital for universities to </w:t>
      </w:r>
      <w:r w:rsidR="002A194A" w:rsidRPr="00F07398">
        <w:rPr>
          <w:rFonts w:ascii="Calibri" w:hAnsi="Calibri" w:cs="Calibri"/>
        </w:rPr>
        <w:t>customize their entrepreneurship education and</w:t>
      </w:r>
      <w:r w:rsidR="00ED44A3" w:rsidRPr="00F07398">
        <w:rPr>
          <w:rFonts w:ascii="Calibri" w:hAnsi="Calibri" w:cs="Calibri"/>
        </w:rPr>
        <w:t>, hence,</w:t>
      </w:r>
      <w:r w:rsidR="002A194A" w:rsidRPr="00F07398">
        <w:rPr>
          <w:rFonts w:ascii="Calibri" w:hAnsi="Calibri" w:cs="Calibri"/>
        </w:rPr>
        <w:t xml:space="preserve"> </w:t>
      </w:r>
      <w:r w:rsidR="00ED44A3" w:rsidRPr="00F07398">
        <w:rPr>
          <w:rFonts w:ascii="Calibri" w:hAnsi="Calibri" w:cs="Calibri"/>
        </w:rPr>
        <w:t xml:space="preserve">to </w:t>
      </w:r>
      <w:r w:rsidR="007A1E13" w:rsidRPr="00F07398">
        <w:rPr>
          <w:rFonts w:ascii="Calibri" w:hAnsi="Calibri" w:cs="Calibri"/>
        </w:rPr>
        <w:t xml:space="preserve">adopt </w:t>
      </w:r>
      <w:r w:rsidR="00ED44A3" w:rsidRPr="00F07398">
        <w:rPr>
          <w:rFonts w:ascii="Calibri" w:hAnsi="Calibri" w:cs="Calibri"/>
        </w:rPr>
        <w:t>a</w:t>
      </w:r>
      <w:r w:rsidR="007A1E13" w:rsidRPr="00F07398">
        <w:rPr>
          <w:rFonts w:ascii="Calibri" w:hAnsi="Calibri" w:cs="Calibri"/>
        </w:rPr>
        <w:t xml:space="preserve"> localized approach as China is so big and diversified.</w:t>
      </w:r>
    </w:p>
    <w:p w:rsidR="00184077" w:rsidRDefault="001C1280" w:rsidP="000B4657">
      <w:pPr>
        <w:jc w:val="both"/>
        <w:rPr>
          <w:rFonts w:ascii="Calibri" w:hAnsi="Calibri" w:cs="Calibri"/>
          <w:lang w:val="en-US"/>
        </w:rPr>
      </w:pPr>
      <w:r w:rsidRPr="00F07398">
        <w:rPr>
          <w:rFonts w:ascii="Calibri" w:hAnsi="Calibri" w:cs="Calibri"/>
        </w:rPr>
        <w:t xml:space="preserve">     </w:t>
      </w:r>
      <w:r w:rsidR="00DA7B28" w:rsidRPr="00F07398">
        <w:rPr>
          <w:rFonts w:ascii="Calibri" w:hAnsi="Calibri" w:cs="Calibri"/>
        </w:rPr>
        <w:t xml:space="preserve">It is essential that China, like all </w:t>
      </w:r>
      <w:r w:rsidR="00ED2067" w:rsidRPr="00F07398">
        <w:rPr>
          <w:rFonts w:ascii="Calibri" w:hAnsi="Calibri" w:cs="Calibri"/>
        </w:rPr>
        <w:t xml:space="preserve">other </w:t>
      </w:r>
      <w:r w:rsidR="00DA7B28" w:rsidRPr="00F07398">
        <w:rPr>
          <w:rFonts w:ascii="Calibri" w:hAnsi="Calibri" w:cs="Calibri"/>
        </w:rPr>
        <w:t xml:space="preserve">countries, encourages traditional entrepreneurs who start their own </w:t>
      </w:r>
      <w:r w:rsidRPr="00F07398">
        <w:rPr>
          <w:rFonts w:ascii="Calibri" w:hAnsi="Calibri" w:cs="Calibri"/>
        </w:rPr>
        <w:t>businesses,</w:t>
      </w:r>
      <w:r w:rsidR="00DA7B28" w:rsidRPr="00F07398">
        <w:rPr>
          <w:rFonts w:ascii="Calibri" w:hAnsi="Calibri" w:cs="Calibri"/>
        </w:rPr>
        <w:t xml:space="preserve"> but </w:t>
      </w:r>
      <w:r w:rsidR="00ED2067" w:rsidRPr="00F07398">
        <w:rPr>
          <w:rFonts w:ascii="Calibri" w:hAnsi="Calibri" w:cs="Calibri"/>
        </w:rPr>
        <w:t xml:space="preserve">entrepreneurial skills bring broader benefits too. </w:t>
      </w:r>
      <w:r w:rsidR="00B742DB" w:rsidRPr="00F07398">
        <w:rPr>
          <w:rFonts w:ascii="Calibri" w:hAnsi="Calibri" w:cs="Calibri"/>
        </w:rPr>
        <w:t>As</w:t>
      </w:r>
      <w:r w:rsidR="001E5A50" w:rsidRPr="00F07398">
        <w:rPr>
          <w:rFonts w:ascii="Calibri" w:hAnsi="Calibri" w:cs="Calibri"/>
        </w:rPr>
        <w:t xml:space="preserve"> Li </w:t>
      </w:r>
      <w:r w:rsidR="001E5A50" w:rsidRPr="00F07398">
        <w:rPr>
          <w:rFonts w:ascii="Calibri" w:hAnsi="Calibri" w:cs="Calibri"/>
          <w:i/>
          <w:iCs/>
        </w:rPr>
        <w:t>et al.</w:t>
      </w:r>
      <w:r w:rsidR="00244274" w:rsidRPr="00F07398">
        <w:rPr>
          <w:rFonts w:ascii="Calibri" w:hAnsi="Calibri" w:cs="Calibri"/>
        </w:rPr>
        <w:t xml:space="preserve"> </w:t>
      </w:r>
      <w:r w:rsidR="00DE6C5D" w:rsidRPr="00F07398">
        <w:rPr>
          <w:rFonts w:ascii="Calibri" w:hAnsi="Calibri" w:cs="Calibri"/>
        </w:rPr>
        <w:t>(</w:t>
      </w:r>
      <w:r w:rsidR="00244274" w:rsidRPr="00F07398">
        <w:rPr>
          <w:rFonts w:ascii="Calibri" w:hAnsi="Calibri" w:cs="Calibri"/>
        </w:rPr>
        <w:t xml:space="preserve">2018) </w:t>
      </w:r>
      <w:r w:rsidR="001E5A50" w:rsidRPr="00F07398">
        <w:rPr>
          <w:rFonts w:ascii="Calibri" w:hAnsi="Calibri" w:cs="Calibri"/>
        </w:rPr>
        <w:t>highlight</w:t>
      </w:r>
      <w:r w:rsidR="00B742DB" w:rsidRPr="00F07398">
        <w:rPr>
          <w:rFonts w:ascii="Calibri" w:hAnsi="Calibri" w:cs="Calibri"/>
        </w:rPr>
        <w:t xml:space="preserve"> in their study, e</w:t>
      </w:r>
      <w:r w:rsidR="007A1E13" w:rsidRPr="00F07398">
        <w:rPr>
          <w:rFonts w:ascii="Calibri" w:hAnsi="Calibri" w:cs="Calibri"/>
        </w:rPr>
        <w:t>ntrepreneurship education should focus on</w:t>
      </w:r>
      <w:r w:rsidR="00B742DB" w:rsidRPr="00F07398">
        <w:rPr>
          <w:rFonts w:ascii="Calibri" w:hAnsi="Calibri" w:cs="Calibri"/>
        </w:rPr>
        <w:t xml:space="preserve"> support</w:t>
      </w:r>
      <w:r w:rsidR="00D85DA0" w:rsidRPr="00F07398">
        <w:rPr>
          <w:rFonts w:ascii="Calibri" w:hAnsi="Calibri" w:cs="Calibri"/>
        </w:rPr>
        <w:t>ing</w:t>
      </w:r>
      <w:r w:rsidR="00B742DB" w:rsidRPr="00F07398">
        <w:rPr>
          <w:rFonts w:ascii="Calibri" w:hAnsi="Calibri" w:cs="Calibri"/>
        </w:rPr>
        <w:t xml:space="preserve"> the </w:t>
      </w:r>
      <w:r w:rsidR="000B4657" w:rsidRPr="00F07398">
        <w:rPr>
          <w:rFonts w:ascii="Calibri" w:hAnsi="Calibri" w:cs="Calibri"/>
        </w:rPr>
        <w:t>formation of human capital</w:t>
      </w:r>
      <w:r w:rsidR="001E5A50" w:rsidRPr="00F07398">
        <w:rPr>
          <w:rFonts w:ascii="Calibri" w:hAnsi="Calibri" w:cs="Calibri"/>
        </w:rPr>
        <w:t xml:space="preserve"> by students</w:t>
      </w:r>
      <w:r w:rsidR="000B4657" w:rsidRPr="00F07398">
        <w:rPr>
          <w:rFonts w:ascii="Calibri" w:hAnsi="Calibri" w:cs="Calibri"/>
        </w:rPr>
        <w:t>,</w:t>
      </w:r>
      <w:r w:rsidR="007A1E13" w:rsidRPr="00F07398">
        <w:rPr>
          <w:rFonts w:ascii="Calibri" w:hAnsi="Calibri" w:cs="Calibri"/>
        </w:rPr>
        <w:t xml:space="preserve"> </w:t>
      </w:r>
      <w:r w:rsidR="000601E9" w:rsidRPr="00F07398">
        <w:rPr>
          <w:rFonts w:ascii="Calibri" w:hAnsi="Calibri" w:cs="Calibri"/>
        </w:rPr>
        <w:t xml:space="preserve">through </w:t>
      </w:r>
      <w:r w:rsidR="007A1E13" w:rsidRPr="00F07398">
        <w:rPr>
          <w:rFonts w:ascii="Calibri" w:hAnsi="Calibri" w:cs="Calibri"/>
        </w:rPr>
        <w:t>nurturing the</w:t>
      </w:r>
      <w:r w:rsidR="000601E9" w:rsidRPr="00F07398">
        <w:rPr>
          <w:rFonts w:ascii="Calibri" w:hAnsi="Calibri" w:cs="Calibri"/>
        </w:rPr>
        <w:t>ir</w:t>
      </w:r>
      <w:r w:rsidR="007A1E13" w:rsidRPr="00F07398">
        <w:rPr>
          <w:rFonts w:ascii="Calibri" w:hAnsi="Calibri" w:cs="Calibri"/>
        </w:rPr>
        <w:t xml:space="preserve"> entrepreneurial spirit</w:t>
      </w:r>
      <w:r w:rsidR="00B742DB" w:rsidRPr="00F07398">
        <w:rPr>
          <w:rFonts w:ascii="Calibri" w:hAnsi="Calibri" w:cs="Calibri"/>
        </w:rPr>
        <w:t xml:space="preserve"> in combination with career experience and entrepreneurship knowledge and skills. </w:t>
      </w:r>
      <w:r w:rsidR="00EF45BE" w:rsidRPr="00205F9A">
        <w:rPr>
          <w:rFonts w:ascii="Calibri" w:hAnsi="Calibri" w:cs="Calibri"/>
          <w:highlight w:val="lightGray"/>
        </w:rPr>
        <w:t>E</w:t>
      </w:r>
      <w:r w:rsidR="00247D16" w:rsidRPr="00BA56F4">
        <w:rPr>
          <w:rFonts w:ascii="Calibri" w:hAnsi="Calibri" w:cs="Calibri"/>
          <w:highlight w:val="lightGray"/>
        </w:rPr>
        <w:t xml:space="preserve">ncouraging students to </w:t>
      </w:r>
      <w:r w:rsidR="0080581B" w:rsidRPr="00BA56F4">
        <w:rPr>
          <w:rFonts w:ascii="Calibri" w:hAnsi="Calibri" w:cs="Calibri"/>
          <w:highlight w:val="lightGray"/>
        </w:rPr>
        <w:t xml:space="preserve">develop entrepreneurial skills – i.e. to </w:t>
      </w:r>
      <w:r w:rsidR="00247D16" w:rsidRPr="00BA56F4">
        <w:rPr>
          <w:rFonts w:ascii="Calibri" w:hAnsi="Calibri" w:cs="Calibri"/>
          <w:highlight w:val="lightGray"/>
          <w:lang w:val="en-US"/>
        </w:rPr>
        <w:t xml:space="preserve">be creative, innovative, </w:t>
      </w:r>
      <w:r w:rsidR="00DC16EC" w:rsidRPr="00BA56F4">
        <w:rPr>
          <w:rFonts w:ascii="Calibri" w:hAnsi="Calibri" w:cs="Calibri"/>
          <w:highlight w:val="lightGray"/>
          <w:lang w:val="en-US"/>
        </w:rPr>
        <w:t xml:space="preserve">to </w:t>
      </w:r>
      <w:r w:rsidR="00247D16" w:rsidRPr="00BA56F4">
        <w:rPr>
          <w:rFonts w:ascii="Calibri" w:hAnsi="Calibri" w:cs="Calibri"/>
          <w:highlight w:val="lightGray"/>
          <w:lang w:val="en-US"/>
        </w:rPr>
        <w:t xml:space="preserve">seek continuous improvement, </w:t>
      </w:r>
      <w:r w:rsidR="0080581B" w:rsidRPr="00BA56F4">
        <w:rPr>
          <w:rFonts w:ascii="Calibri" w:hAnsi="Calibri" w:cs="Calibri"/>
          <w:highlight w:val="lightGray"/>
          <w:lang w:val="en-US"/>
        </w:rPr>
        <w:t xml:space="preserve">to </w:t>
      </w:r>
      <w:r w:rsidR="00247D16" w:rsidRPr="00BA56F4">
        <w:rPr>
          <w:rFonts w:ascii="Calibri" w:hAnsi="Calibri" w:cs="Calibri"/>
          <w:highlight w:val="lightGray"/>
          <w:lang w:val="en-US"/>
        </w:rPr>
        <w:t>be open-minded, self-determined and disciplined</w:t>
      </w:r>
      <w:r w:rsidR="0080581B" w:rsidRPr="00BA56F4">
        <w:rPr>
          <w:rFonts w:ascii="Calibri" w:hAnsi="Calibri" w:cs="Calibri"/>
          <w:highlight w:val="lightGray"/>
          <w:lang w:val="en-US"/>
        </w:rPr>
        <w:t xml:space="preserve"> – will help to develop more </w:t>
      </w:r>
      <w:r w:rsidR="00ED2067" w:rsidRPr="00BA56F4">
        <w:rPr>
          <w:rFonts w:ascii="Calibri" w:hAnsi="Calibri" w:cs="Calibri"/>
          <w:highlight w:val="lightGray"/>
        </w:rPr>
        <w:t xml:space="preserve">innovators, designers, intrapreneurs and voluntrapreneurs </w:t>
      </w:r>
      <w:r w:rsidR="00CF0F6D" w:rsidRPr="00BA56F4">
        <w:rPr>
          <w:rFonts w:ascii="Calibri" w:hAnsi="Calibri" w:cs="Calibri"/>
          <w:highlight w:val="lightGray"/>
        </w:rPr>
        <w:t>capable of</w:t>
      </w:r>
      <w:r w:rsidR="00ED2067" w:rsidRPr="00BA56F4">
        <w:rPr>
          <w:rFonts w:ascii="Calibri" w:hAnsi="Calibri" w:cs="Calibri"/>
          <w:highlight w:val="lightGray"/>
        </w:rPr>
        <w:t xml:space="preserve"> </w:t>
      </w:r>
      <w:r w:rsidR="00ED2067" w:rsidRPr="00BA56F4">
        <w:rPr>
          <w:rFonts w:ascii="Calibri" w:hAnsi="Calibri" w:cs="Calibri"/>
          <w:highlight w:val="lightGray"/>
          <w:lang w:val="en-US"/>
        </w:rPr>
        <w:t>creating innovative new products, services and processes throughout society.</w:t>
      </w:r>
      <w:r w:rsidR="00247D16" w:rsidRPr="00F07398">
        <w:rPr>
          <w:rFonts w:ascii="Calibri" w:hAnsi="Calibri" w:cs="Calibri"/>
          <w:lang w:val="en-US"/>
        </w:rPr>
        <w:t xml:space="preserve"> So there is a good case </w:t>
      </w:r>
    </w:p>
    <w:p w:rsidR="001C1280" w:rsidRPr="00F07398" w:rsidRDefault="00184077" w:rsidP="000B4657">
      <w:pPr>
        <w:jc w:val="both"/>
        <w:rPr>
          <w:rFonts w:ascii="Calibri" w:hAnsi="Calibri" w:cs="Calibri"/>
          <w:lang w:val="en-US"/>
        </w:rPr>
      </w:pPr>
      <w:r>
        <w:rPr>
          <w:rFonts w:ascii="Calibri" w:hAnsi="Calibri" w:cs="Calibri"/>
          <w:lang w:val="en-US"/>
        </w:rPr>
        <w:t xml:space="preserve">for </w:t>
      </w:r>
      <w:r w:rsidRPr="00F07398">
        <w:rPr>
          <w:rFonts w:ascii="Calibri" w:hAnsi="Calibri" w:cs="Calibri"/>
          <w:lang w:val="en-US"/>
        </w:rPr>
        <w:t xml:space="preserve">university policy makers to develop policies to </w:t>
      </w:r>
      <w:r>
        <w:rPr>
          <w:rFonts w:ascii="Calibri" w:hAnsi="Calibri" w:cs="Calibri"/>
          <w:lang w:val="en-US"/>
        </w:rPr>
        <w:t xml:space="preserve">implement the emphasis of recent Government policy documents (referenced in the Literature Review above) that </w:t>
      </w:r>
      <w:r w:rsidR="00247D16" w:rsidRPr="00F07398">
        <w:rPr>
          <w:rFonts w:ascii="Calibri" w:hAnsi="Calibri" w:cs="Calibri"/>
          <w:lang w:val="en-US"/>
        </w:rPr>
        <w:t xml:space="preserve">entrepreneurship education </w:t>
      </w:r>
      <w:r>
        <w:rPr>
          <w:rFonts w:ascii="Calibri" w:hAnsi="Calibri" w:cs="Calibri"/>
          <w:lang w:val="en-US"/>
        </w:rPr>
        <w:t xml:space="preserve">should </w:t>
      </w:r>
      <w:r w:rsidR="001F45BD" w:rsidRPr="00F07398">
        <w:rPr>
          <w:rFonts w:ascii="Calibri" w:hAnsi="Calibri" w:cs="Calibri"/>
          <w:lang w:val="en-US"/>
        </w:rPr>
        <w:t xml:space="preserve">not </w:t>
      </w:r>
      <w:r w:rsidR="00247D16" w:rsidRPr="00F07398">
        <w:rPr>
          <w:rFonts w:ascii="Calibri" w:hAnsi="Calibri" w:cs="Calibri"/>
          <w:lang w:val="en-US"/>
        </w:rPr>
        <w:t xml:space="preserve">to be limited to university business schools, </w:t>
      </w:r>
      <w:r w:rsidR="00714C82" w:rsidRPr="00F07398">
        <w:rPr>
          <w:rFonts w:ascii="Calibri" w:hAnsi="Calibri" w:cs="Calibri"/>
          <w:lang w:val="en-US"/>
        </w:rPr>
        <w:t xml:space="preserve">and </w:t>
      </w:r>
      <w:r w:rsidR="00916876" w:rsidRPr="00F07398">
        <w:rPr>
          <w:rFonts w:ascii="Calibri" w:hAnsi="Calibri" w:cs="Calibri"/>
          <w:lang w:val="en-US"/>
        </w:rPr>
        <w:t xml:space="preserve">to </w:t>
      </w:r>
      <w:r w:rsidR="00714C82" w:rsidRPr="00F07398">
        <w:rPr>
          <w:rFonts w:ascii="Calibri" w:hAnsi="Calibri" w:cs="Calibri"/>
          <w:lang w:val="en-US"/>
        </w:rPr>
        <w:t>the periphery of other courses</w:t>
      </w:r>
      <w:r w:rsidR="001F45BD" w:rsidRPr="00F07398">
        <w:rPr>
          <w:rFonts w:ascii="Calibri" w:hAnsi="Calibri" w:cs="Calibri"/>
          <w:lang w:val="en-US"/>
        </w:rPr>
        <w:t>,</w:t>
      </w:r>
      <w:r w:rsidR="00714C82" w:rsidRPr="00F07398">
        <w:rPr>
          <w:rFonts w:ascii="Calibri" w:hAnsi="Calibri" w:cs="Calibri"/>
          <w:lang w:val="en-US"/>
        </w:rPr>
        <w:t xml:space="preserve"> </w:t>
      </w:r>
      <w:r w:rsidR="00247D16" w:rsidRPr="00F07398">
        <w:rPr>
          <w:rFonts w:ascii="Calibri" w:hAnsi="Calibri" w:cs="Calibri"/>
          <w:lang w:val="en-US"/>
        </w:rPr>
        <w:t xml:space="preserve">but </w:t>
      </w:r>
      <w:r>
        <w:rPr>
          <w:rFonts w:ascii="Calibri" w:hAnsi="Calibri" w:cs="Calibri"/>
          <w:lang w:val="en-US"/>
        </w:rPr>
        <w:t>should</w:t>
      </w:r>
      <w:r w:rsidR="001F45BD" w:rsidRPr="00F07398">
        <w:rPr>
          <w:rFonts w:ascii="Calibri" w:hAnsi="Calibri" w:cs="Calibri"/>
          <w:lang w:val="en-US"/>
        </w:rPr>
        <w:t xml:space="preserve"> be </w:t>
      </w:r>
      <w:r w:rsidR="00247D16" w:rsidRPr="00F07398">
        <w:rPr>
          <w:rFonts w:ascii="Calibri" w:hAnsi="Calibri" w:cs="Calibri"/>
          <w:lang w:val="en-US"/>
        </w:rPr>
        <w:t xml:space="preserve">included </w:t>
      </w:r>
      <w:r w:rsidR="00714C82" w:rsidRPr="00F07398">
        <w:rPr>
          <w:rFonts w:ascii="Calibri" w:hAnsi="Calibri" w:cs="Calibri"/>
          <w:lang w:val="en-US"/>
        </w:rPr>
        <w:t xml:space="preserve">as a central component </w:t>
      </w:r>
      <w:r w:rsidR="00247D16" w:rsidRPr="00F07398">
        <w:rPr>
          <w:rFonts w:ascii="Calibri" w:hAnsi="Calibri" w:cs="Calibri"/>
          <w:lang w:val="en-US"/>
        </w:rPr>
        <w:t>in all programs and courses in all subject areas</w:t>
      </w:r>
      <w:r w:rsidR="00916876" w:rsidRPr="00F07398">
        <w:rPr>
          <w:rFonts w:ascii="Calibri" w:hAnsi="Calibri" w:cs="Calibri"/>
          <w:lang w:val="en-US"/>
        </w:rPr>
        <w:t>,</w:t>
      </w:r>
      <w:r w:rsidR="00247D16" w:rsidRPr="00F07398">
        <w:rPr>
          <w:rFonts w:ascii="Calibri" w:hAnsi="Calibri" w:cs="Calibri"/>
          <w:lang w:val="en-US"/>
        </w:rPr>
        <w:t xml:space="preserve"> irrespective of the students</w:t>
      </w:r>
      <w:r w:rsidR="001F45BD" w:rsidRPr="00F07398">
        <w:rPr>
          <w:rFonts w:ascii="Calibri" w:hAnsi="Calibri" w:cs="Calibri"/>
          <w:lang w:val="en-US"/>
        </w:rPr>
        <w:t>’</w:t>
      </w:r>
      <w:r w:rsidR="00247D16" w:rsidRPr="00F07398">
        <w:rPr>
          <w:rFonts w:ascii="Calibri" w:hAnsi="Calibri" w:cs="Calibri"/>
          <w:lang w:val="en-US"/>
        </w:rPr>
        <w:t xml:space="preserve"> major.</w:t>
      </w:r>
    </w:p>
    <w:p w:rsidR="001C1280" w:rsidRPr="00F07398" w:rsidRDefault="001C1280" w:rsidP="004245E8">
      <w:pPr>
        <w:jc w:val="both"/>
        <w:rPr>
          <w:rFonts w:ascii="Calibri" w:hAnsi="Calibri" w:cs="Calibri"/>
          <w:iCs/>
        </w:rPr>
      </w:pPr>
      <w:r w:rsidRPr="00F07398">
        <w:rPr>
          <w:rFonts w:ascii="Calibri" w:hAnsi="Calibri" w:cs="Calibri"/>
          <w:lang w:val="en-US"/>
        </w:rPr>
        <w:t xml:space="preserve">    </w:t>
      </w:r>
      <w:r w:rsidR="00D62989" w:rsidRPr="00F07398">
        <w:rPr>
          <w:rFonts w:ascii="Calibri" w:hAnsi="Calibri" w:cs="Calibri"/>
          <w:lang w:val="en-US"/>
        </w:rPr>
        <w:t xml:space="preserve">In providing </w:t>
      </w:r>
      <w:r w:rsidR="005F04C5">
        <w:rPr>
          <w:rFonts w:ascii="Calibri" w:hAnsi="Calibri" w:cs="Calibri"/>
          <w:lang w:val="en-US"/>
        </w:rPr>
        <w:t>entrepreneurship</w:t>
      </w:r>
      <w:r w:rsidR="00D62989" w:rsidRPr="00F07398">
        <w:rPr>
          <w:rFonts w:ascii="Calibri" w:hAnsi="Calibri" w:cs="Calibri"/>
          <w:lang w:val="en-US"/>
        </w:rPr>
        <w:t xml:space="preserve"> education to their</w:t>
      </w:r>
      <w:r w:rsidR="00891BCC" w:rsidRPr="00F07398">
        <w:rPr>
          <w:rFonts w:ascii="Calibri" w:hAnsi="Calibri" w:cs="Calibri"/>
          <w:lang w:val="en-US"/>
        </w:rPr>
        <w:t xml:space="preserve"> student</w:t>
      </w:r>
      <w:r w:rsidR="00D62989" w:rsidRPr="00F07398">
        <w:rPr>
          <w:rFonts w:ascii="Calibri" w:hAnsi="Calibri" w:cs="Calibri"/>
          <w:lang w:val="en-US"/>
        </w:rPr>
        <w:t>s</w:t>
      </w:r>
      <w:r w:rsidR="00891BCC" w:rsidRPr="00F07398">
        <w:rPr>
          <w:rFonts w:ascii="Calibri" w:hAnsi="Calibri" w:cs="Calibri"/>
          <w:lang w:val="en-US"/>
        </w:rPr>
        <w:t>,</w:t>
      </w:r>
      <w:r w:rsidR="00D62989" w:rsidRPr="00F07398">
        <w:rPr>
          <w:rFonts w:ascii="Calibri" w:hAnsi="Calibri" w:cs="Calibri"/>
          <w:lang w:val="en-US"/>
        </w:rPr>
        <w:t xml:space="preserve"> Chinese universities face a number of challenges due to the </w:t>
      </w:r>
      <w:r w:rsidR="00BA5DEF" w:rsidRPr="00F07398">
        <w:rPr>
          <w:rFonts w:ascii="Calibri" w:hAnsi="Calibri" w:cs="Calibri"/>
          <w:lang w:val="en-US"/>
        </w:rPr>
        <w:t>somewhat idiosyncratic</w:t>
      </w:r>
      <w:r w:rsidR="00D62989" w:rsidRPr="00F07398">
        <w:rPr>
          <w:rFonts w:ascii="Calibri" w:hAnsi="Calibri" w:cs="Calibri"/>
          <w:lang w:val="en-US"/>
        </w:rPr>
        <w:t xml:space="preserve"> demand and supply aspects of entrepreneurship education</w:t>
      </w:r>
      <w:r w:rsidR="00DC16EC" w:rsidRPr="00F07398">
        <w:rPr>
          <w:rFonts w:ascii="Calibri" w:hAnsi="Calibri" w:cs="Calibri"/>
          <w:lang w:val="en-US"/>
        </w:rPr>
        <w:t xml:space="preserve"> in China</w:t>
      </w:r>
      <w:r w:rsidR="00D62989" w:rsidRPr="00F07398">
        <w:rPr>
          <w:rFonts w:ascii="Calibri" w:hAnsi="Calibri" w:cs="Calibri"/>
          <w:lang w:val="en-US"/>
        </w:rPr>
        <w:t xml:space="preserve">. On the demand side, it is well documented that entrepreneurs are often atypical individuals who </w:t>
      </w:r>
      <w:r w:rsidR="009106D0" w:rsidRPr="00F07398">
        <w:rPr>
          <w:rFonts w:ascii="Calibri" w:hAnsi="Calibri" w:cs="Calibri"/>
          <w:lang w:val="en-US"/>
        </w:rPr>
        <w:t>often have challenging educational needs (</w:t>
      </w:r>
      <w:r w:rsidR="00D50919" w:rsidRPr="00F07398">
        <w:rPr>
          <w:rFonts w:ascii="Calibri" w:hAnsi="Calibri" w:cs="Calibri"/>
          <w:lang w:val="en-US"/>
        </w:rPr>
        <w:t>e.g.</w:t>
      </w:r>
      <w:r w:rsidR="009106D0" w:rsidRPr="00F07398">
        <w:rPr>
          <w:rFonts w:ascii="Calibri" w:hAnsi="Calibri" w:cs="Calibri"/>
          <w:lang w:val="en-US"/>
        </w:rPr>
        <w:t xml:space="preserve"> dyslexia) and who, as a consequence, </w:t>
      </w:r>
      <w:r w:rsidR="00D62989" w:rsidRPr="00F07398">
        <w:rPr>
          <w:rFonts w:ascii="Calibri" w:hAnsi="Calibri" w:cs="Calibri"/>
          <w:lang w:val="en-US"/>
        </w:rPr>
        <w:t xml:space="preserve">struggle in traditional education. </w:t>
      </w:r>
      <w:r w:rsidR="009106D0" w:rsidRPr="004B3C51">
        <w:rPr>
          <w:rFonts w:ascii="Calibri" w:hAnsi="Calibri" w:cs="Calibri"/>
          <w:highlight w:val="lightGray"/>
          <w:lang w:val="en-US"/>
        </w:rPr>
        <w:t xml:space="preserve">However, </w:t>
      </w:r>
      <w:r w:rsidR="00BA5DEF" w:rsidRPr="004B3C51">
        <w:rPr>
          <w:rFonts w:ascii="Calibri" w:hAnsi="Calibri" w:cs="Calibri"/>
          <w:highlight w:val="lightGray"/>
          <w:lang w:val="en-US"/>
        </w:rPr>
        <w:t>on the supply side</w:t>
      </w:r>
      <w:r w:rsidR="00891BCC" w:rsidRPr="004B3C51">
        <w:rPr>
          <w:rFonts w:ascii="Calibri" w:hAnsi="Calibri" w:cs="Calibri"/>
          <w:highlight w:val="lightGray"/>
          <w:lang w:val="en-US"/>
        </w:rPr>
        <w:t>,</w:t>
      </w:r>
      <w:r w:rsidR="00BA5DEF" w:rsidRPr="004B3C51">
        <w:rPr>
          <w:rFonts w:ascii="Calibri" w:hAnsi="Calibri" w:cs="Calibri"/>
          <w:highlight w:val="lightGray"/>
          <w:lang w:val="en-US"/>
        </w:rPr>
        <w:t xml:space="preserve"> </w:t>
      </w:r>
      <w:r w:rsidR="009106D0" w:rsidRPr="004B3C51">
        <w:rPr>
          <w:rFonts w:ascii="Calibri" w:hAnsi="Calibri" w:cs="Calibri"/>
          <w:highlight w:val="lightGray"/>
          <w:lang w:val="en-US"/>
        </w:rPr>
        <w:t xml:space="preserve">the education system in many Chinese universities is typically </w:t>
      </w:r>
      <w:r w:rsidR="00D62989" w:rsidRPr="004B3C51">
        <w:rPr>
          <w:rFonts w:ascii="Calibri" w:hAnsi="Calibri" w:cs="Calibri"/>
          <w:highlight w:val="lightGray"/>
          <w:lang w:val="en-US"/>
        </w:rPr>
        <w:t xml:space="preserve">a very traditional </w:t>
      </w:r>
      <w:r w:rsidR="00D92036" w:rsidRPr="004B3C51">
        <w:rPr>
          <w:rFonts w:ascii="Calibri" w:hAnsi="Calibri" w:cs="Calibri"/>
          <w:highlight w:val="lightGray"/>
          <w:lang w:val="en-US"/>
        </w:rPr>
        <w:t xml:space="preserve">teacher-centered </w:t>
      </w:r>
      <w:r w:rsidR="00D62989" w:rsidRPr="004B3C51">
        <w:rPr>
          <w:rFonts w:ascii="Calibri" w:hAnsi="Calibri" w:cs="Calibri"/>
          <w:highlight w:val="lightGray"/>
          <w:lang w:val="en-US"/>
        </w:rPr>
        <w:t xml:space="preserve">chalk-and-talk system </w:t>
      </w:r>
      <w:r w:rsidR="00D92036" w:rsidRPr="004B3C51">
        <w:rPr>
          <w:rFonts w:ascii="Calibri" w:hAnsi="Calibri" w:cs="Calibri"/>
          <w:highlight w:val="lightGray"/>
          <w:lang w:val="en-US"/>
        </w:rPr>
        <w:t xml:space="preserve">focused on memorization of theory and concepts </w:t>
      </w:r>
      <w:r w:rsidR="00D62989" w:rsidRPr="004B3C51">
        <w:rPr>
          <w:rFonts w:ascii="Calibri" w:hAnsi="Calibri" w:cs="Calibri"/>
          <w:highlight w:val="lightGray"/>
          <w:lang w:val="en-US"/>
        </w:rPr>
        <w:t>(</w:t>
      </w:r>
      <w:r w:rsidR="00B765E1" w:rsidRPr="004B3C51">
        <w:rPr>
          <w:rFonts w:ascii="Calibri" w:hAnsi="Calibri" w:cs="Calibri"/>
          <w:highlight w:val="lightGray"/>
          <w:lang w:val="en-US"/>
        </w:rPr>
        <w:t>Li</w:t>
      </w:r>
      <w:r w:rsidR="00D62989" w:rsidRPr="004B3C51">
        <w:rPr>
          <w:rFonts w:ascii="Calibri" w:hAnsi="Calibri" w:cs="Calibri"/>
          <w:highlight w:val="lightGray"/>
          <w:lang w:val="en-US"/>
        </w:rPr>
        <w:t xml:space="preserve"> </w:t>
      </w:r>
      <w:r w:rsidR="00D62989" w:rsidRPr="004B3C51">
        <w:rPr>
          <w:rFonts w:ascii="Calibri" w:hAnsi="Calibri" w:cs="Calibri"/>
          <w:i/>
          <w:highlight w:val="lightGray"/>
          <w:lang w:val="en-US"/>
        </w:rPr>
        <w:t>et al</w:t>
      </w:r>
      <w:r w:rsidR="00D62989" w:rsidRPr="004B3C51">
        <w:rPr>
          <w:rFonts w:ascii="Calibri" w:hAnsi="Calibri" w:cs="Calibri"/>
          <w:highlight w:val="lightGray"/>
          <w:lang w:val="en-US"/>
        </w:rPr>
        <w:t>., 2016)</w:t>
      </w:r>
      <w:r w:rsidR="004B3C51" w:rsidRPr="004B3C51">
        <w:rPr>
          <w:rFonts w:ascii="Calibri" w:hAnsi="Calibri" w:cs="Calibri"/>
          <w:highlight w:val="lightGray"/>
          <w:lang w:val="en-US"/>
        </w:rPr>
        <w:t>, which is unsuited to many potential entrepreneurs and inimical to</w:t>
      </w:r>
      <w:r w:rsidR="009106D0" w:rsidRPr="004B3C51">
        <w:rPr>
          <w:rFonts w:ascii="Calibri" w:hAnsi="Calibri" w:cs="Calibri"/>
          <w:highlight w:val="lightGray"/>
          <w:lang w:val="en-US"/>
        </w:rPr>
        <w:t xml:space="preserve"> </w:t>
      </w:r>
      <w:r w:rsidR="004B3C51" w:rsidRPr="004B3C51">
        <w:rPr>
          <w:rFonts w:ascii="Calibri" w:hAnsi="Calibri" w:cs="Calibri"/>
          <w:highlight w:val="lightGray"/>
          <w:lang w:val="en-US"/>
        </w:rPr>
        <w:t xml:space="preserve">the development of entrepreneurial skills. Moreover, problems on the supply-side of </w:t>
      </w:r>
      <w:r w:rsidR="005F04C5">
        <w:rPr>
          <w:rFonts w:ascii="Calibri" w:hAnsi="Calibri" w:cs="Calibri"/>
          <w:highlight w:val="lightGray"/>
          <w:lang w:val="en-US"/>
        </w:rPr>
        <w:t>entrepreneurship</w:t>
      </w:r>
      <w:r w:rsidR="009106D0" w:rsidRPr="004B3C51">
        <w:rPr>
          <w:rFonts w:ascii="Calibri" w:hAnsi="Calibri" w:cs="Calibri"/>
          <w:highlight w:val="lightGray"/>
          <w:lang w:val="en-US"/>
        </w:rPr>
        <w:t xml:space="preserve"> education </w:t>
      </w:r>
      <w:r w:rsidR="004B3C51" w:rsidRPr="004B3C51">
        <w:rPr>
          <w:rFonts w:ascii="Calibri" w:hAnsi="Calibri" w:cs="Calibri"/>
          <w:highlight w:val="lightGray"/>
          <w:lang w:val="en-US"/>
        </w:rPr>
        <w:t>are</w:t>
      </w:r>
      <w:r w:rsidR="009106D0" w:rsidRPr="004B3C51">
        <w:rPr>
          <w:rFonts w:ascii="Calibri" w:hAnsi="Calibri" w:cs="Calibri"/>
          <w:highlight w:val="lightGray"/>
          <w:lang w:val="en-US"/>
        </w:rPr>
        <w:t xml:space="preserve"> compounded by a</w:t>
      </w:r>
      <w:r w:rsidR="00834EFF" w:rsidRPr="004B3C51">
        <w:rPr>
          <w:rFonts w:ascii="Calibri" w:hAnsi="Calibri" w:cs="Calibri"/>
          <w:highlight w:val="lightGray"/>
          <w:lang w:val="en-US"/>
        </w:rPr>
        <w:t xml:space="preserve"> shortage of qualified teachers </w:t>
      </w:r>
      <w:r w:rsidR="009106D0" w:rsidRPr="004B3C51">
        <w:rPr>
          <w:rFonts w:ascii="Calibri" w:hAnsi="Calibri" w:cs="Calibri"/>
          <w:highlight w:val="lightGray"/>
          <w:lang w:val="en-US"/>
        </w:rPr>
        <w:t>(</w:t>
      </w:r>
      <w:r w:rsidR="00834EFF" w:rsidRPr="004B3C51">
        <w:rPr>
          <w:rFonts w:ascii="Calibri" w:hAnsi="Calibri" w:cs="Calibri"/>
          <w:highlight w:val="lightGray"/>
          <w:lang w:val="en-US"/>
        </w:rPr>
        <w:t>Kong</w:t>
      </w:r>
      <w:r w:rsidR="009106D0" w:rsidRPr="004B3C51">
        <w:rPr>
          <w:rFonts w:ascii="Calibri" w:hAnsi="Calibri" w:cs="Calibri"/>
          <w:highlight w:val="lightGray"/>
          <w:lang w:val="en-US"/>
        </w:rPr>
        <w:t>,</w:t>
      </w:r>
      <w:r w:rsidR="00834EFF" w:rsidRPr="004B3C51">
        <w:rPr>
          <w:rFonts w:ascii="Calibri" w:hAnsi="Calibri" w:cs="Calibri"/>
          <w:highlight w:val="lightGray"/>
          <w:lang w:val="en-US"/>
        </w:rPr>
        <w:t xml:space="preserve"> 2018) </w:t>
      </w:r>
      <w:r w:rsidR="00BA5DEF" w:rsidRPr="004B3C51">
        <w:rPr>
          <w:rFonts w:ascii="Calibri" w:hAnsi="Calibri" w:cs="Calibri"/>
          <w:highlight w:val="lightGray"/>
          <w:lang w:val="en-US"/>
        </w:rPr>
        <w:t xml:space="preserve">who are often limited </w:t>
      </w:r>
      <w:r w:rsidR="009106D0" w:rsidRPr="004B3C51">
        <w:rPr>
          <w:rFonts w:ascii="Calibri" w:hAnsi="Calibri" w:cs="Calibri"/>
          <w:highlight w:val="lightGray"/>
          <w:lang w:val="en-US"/>
        </w:rPr>
        <w:t>to provid</w:t>
      </w:r>
      <w:r w:rsidR="00BA5DEF" w:rsidRPr="004B3C51">
        <w:rPr>
          <w:rFonts w:ascii="Calibri" w:hAnsi="Calibri" w:cs="Calibri"/>
          <w:highlight w:val="lightGray"/>
          <w:lang w:val="en-US"/>
        </w:rPr>
        <w:t>ing</w:t>
      </w:r>
      <w:r w:rsidR="009106D0" w:rsidRPr="004B3C51">
        <w:rPr>
          <w:rFonts w:ascii="Calibri" w:hAnsi="Calibri" w:cs="Calibri"/>
          <w:highlight w:val="lightGray"/>
          <w:lang w:val="en-US"/>
        </w:rPr>
        <w:t xml:space="preserve"> </w:t>
      </w:r>
      <w:r w:rsidR="00834EFF" w:rsidRPr="004B3C51">
        <w:rPr>
          <w:rFonts w:ascii="Calibri" w:hAnsi="Calibri" w:cs="Calibri"/>
          <w:highlight w:val="lightGray"/>
          <w:lang w:val="en-US"/>
        </w:rPr>
        <w:t xml:space="preserve">only a theoretical perspective </w:t>
      </w:r>
      <w:r w:rsidR="009106D0" w:rsidRPr="004B3C51">
        <w:rPr>
          <w:rFonts w:ascii="Calibri" w:hAnsi="Calibri" w:cs="Calibri"/>
          <w:highlight w:val="lightGray"/>
          <w:lang w:val="en-US"/>
        </w:rPr>
        <w:t>rather than</w:t>
      </w:r>
      <w:r w:rsidR="00834EFF" w:rsidRPr="004B3C51">
        <w:rPr>
          <w:rFonts w:ascii="Calibri" w:hAnsi="Calibri" w:cs="Calibri"/>
          <w:highlight w:val="lightGray"/>
          <w:lang w:val="en-US"/>
        </w:rPr>
        <w:t xml:space="preserve"> hav</w:t>
      </w:r>
      <w:r w:rsidR="009106D0" w:rsidRPr="004B3C51">
        <w:rPr>
          <w:rFonts w:ascii="Calibri" w:hAnsi="Calibri" w:cs="Calibri"/>
          <w:highlight w:val="lightGray"/>
          <w:lang w:val="en-US"/>
        </w:rPr>
        <w:t>ing</w:t>
      </w:r>
      <w:r w:rsidR="00834EFF" w:rsidRPr="004B3C51">
        <w:rPr>
          <w:rFonts w:ascii="Calibri" w:hAnsi="Calibri" w:cs="Calibri"/>
          <w:highlight w:val="lightGray"/>
          <w:lang w:val="en-US"/>
        </w:rPr>
        <w:t xml:space="preserve"> any real-life experience of entrepreneurship.</w:t>
      </w:r>
      <w:r w:rsidR="002A194A" w:rsidRPr="00F07398">
        <w:rPr>
          <w:rFonts w:ascii="Calibri" w:hAnsi="Calibri" w:cs="Calibri"/>
          <w:lang w:val="en-US"/>
        </w:rPr>
        <w:t xml:space="preserve"> </w:t>
      </w:r>
      <w:r w:rsidR="002A194A" w:rsidRPr="00F07398">
        <w:rPr>
          <w:rFonts w:ascii="Calibri" w:hAnsi="Calibri" w:cs="Calibri"/>
          <w:iCs/>
        </w:rPr>
        <w:t xml:space="preserve">To improve the current situation, </w:t>
      </w:r>
      <w:r w:rsidR="00891BCC" w:rsidRPr="00875EED">
        <w:rPr>
          <w:rFonts w:ascii="Calibri" w:hAnsi="Calibri" w:cs="Calibri"/>
          <w:iCs/>
          <w:highlight w:val="lightGray"/>
        </w:rPr>
        <w:t>policy makers</w:t>
      </w:r>
      <w:r w:rsidR="002A194A" w:rsidRPr="00875EED">
        <w:rPr>
          <w:rFonts w:ascii="Calibri" w:hAnsi="Calibri" w:cs="Calibri"/>
          <w:iCs/>
          <w:highlight w:val="lightGray"/>
        </w:rPr>
        <w:t xml:space="preserve"> will need a clear goal with both bottom-up and top-down approaches </w:t>
      </w:r>
      <w:r w:rsidR="002A194A" w:rsidRPr="00875EED">
        <w:rPr>
          <w:rFonts w:ascii="Calibri" w:hAnsi="Calibri" w:cs="Calibri"/>
          <w:highlight w:val="lightGray"/>
        </w:rPr>
        <w:t xml:space="preserve">to </w:t>
      </w:r>
      <w:r w:rsidR="00C46E77" w:rsidRPr="00875EED">
        <w:rPr>
          <w:rFonts w:ascii="Calibri" w:hAnsi="Calibri" w:cs="Calibri"/>
          <w:highlight w:val="lightGray"/>
        </w:rPr>
        <w:t>equip</w:t>
      </w:r>
      <w:r w:rsidR="002A194A" w:rsidRPr="00875EED">
        <w:rPr>
          <w:rFonts w:ascii="Calibri" w:hAnsi="Calibri" w:cs="Calibri"/>
          <w:highlight w:val="lightGray"/>
        </w:rPr>
        <w:t xml:space="preserve"> universities with </w:t>
      </w:r>
      <w:r w:rsidR="00C46E77" w:rsidRPr="00875EED">
        <w:rPr>
          <w:rFonts w:ascii="Calibri" w:hAnsi="Calibri" w:cs="Calibri"/>
          <w:highlight w:val="lightGray"/>
        </w:rPr>
        <w:t xml:space="preserve">the funding, infrastructure and staff to create </w:t>
      </w:r>
      <w:r w:rsidR="002A194A" w:rsidRPr="00875EED">
        <w:rPr>
          <w:rFonts w:ascii="Calibri" w:hAnsi="Calibri" w:cs="Calibri"/>
          <w:highlight w:val="lightGray"/>
        </w:rPr>
        <w:t>an innovative and transformational system</w:t>
      </w:r>
      <w:r w:rsidR="00126830" w:rsidRPr="00875EED">
        <w:rPr>
          <w:rFonts w:ascii="Calibri" w:hAnsi="Calibri" w:cs="Calibri"/>
          <w:highlight w:val="lightGray"/>
        </w:rPr>
        <w:t xml:space="preserve"> of entrepreneurship education,</w:t>
      </w:r>
      <w:r w:rsidR="002A194A" w:rsidRPr="00875EED">
        <w:rPr>
          <w:rFonts w:ascii="Calibri" w:hAnsi="Calibri" w:cs="Calibri"/>
          <w:highlight w:val="lightGray"/>
        </w:rPr>
        <w:t xml:space="preserve"> </w:t>
      </w:r>
      <w:r w:rsidR="00C46E77" w:rsidRPr="00875EED">
        <w:rPr>
          <w:rFonts w:ascii="Calibri" w:hAnsi="Calibri" w:cs="Calibri"/>
          <w:highlight w:val="lightGray"/>
        </w:rPr>
        <w:t>including</w:t>
      </w:r>
      <w:r w:rsidR="002A194A" w:rsidRPr="00875EED">
        <w:rPr>
          <w:rFonts w:ascii="Calibri" w:hAnsi="Calibri" w:cs="Calibri"/>
          <w:highlight w:val="lightGray"/>
        </w:rPr>
        <w:t xml:space="preserve"> </w:t>
      </w:r>
      <w:r w:rsidR="00165B48" w:rsidRPr="00875EED">
        <w:rPr>
          <w:rFonts w:ascii="Calibri" w:hAnsi="Calibri" w:cs="Calibri"/>
          <w:highlight w:val="lightGray"/>
        </w:rPr>
        <w:t>university-</w:t>
      </w:r>
      <w:r w:rsidR="002A194A" w:rsidRPr="00875EED">
        <w:rPr>
          <w:rFonts w:ascii="Calibri" w:hAnsi="Calibri" w:cs="Calibri"/>
          <w:highlight w:val="lightGray"/>
        </w:rPr>
        <w:t>industr</w:t>
      </w:r>
      <w:r w:rsidR="00165B48" w:rsidRPr="00875EED">
        <w:rPr>
          <w:rFonts w:ascii="Calibri" w:hAnsi="Calibri" w:cs="Calibri"/>
          <w:highlight w:val="lightGray"/>
        </w:rPr>
        <w:t>y links</w:t>
      </w:r>
      <w:r w:rsidR="002A194A" w:rsidRPr="00875EED">
        <w:rPr>
          <w:rFonts w:ascii="Calibri" w:hAnsi="Calibri" w:cs="Calibri"/>
          <w:highlight w:val="lightGray"/>
        </w:rPr>
        <w:t>.</w:t>
      </w:r>
    </w:p>
    <w:p w:rsidR="00121D77" w:rsidRDefault="001C1280" w:rsidP="00430E74">
      <w:pPr>
        <w:jc w:val="both"/>
        <w:rPr>
          <w:rFonts w:ascii="Calibri" w:hAnsi="Calibri" w:cs="Calibri"/>
          <w:lang w:val="en-US"/>
        </w:rPr>
      </w:pPr>
      <w:r w:rsidRPr="00F07398">
        <w:rPr>
          <w:rFonts w:ascii="Calibri" w:hAnsi="Calibri" w:cs="Calibri"/>
        </w:rPr>
        <w:t xml:space="preserve">     </w:t>
      </w:r>
      <w:r w:rsidR="00DE56A3" w:rsidRPr="00F07398">
        <w:rPr>
          <w:rFonts w:ascii="Calibri" w:hAnsi="Calibri" w:cs="Calibri"/>
        </w:rPr>
        <w:t xml:space="preserve">It would appear, therefore, that there are some very substantive challenges to </w:t>
      </w:r>
      <w:r w:rsidR="00DC16EC" w:rsidRPr="00F07398">
        <w:rPr>
          <w:rFonts w:ascii="Calibri" w:hAnsi="Calibri" w:cs="Calibri"/>
        </w:rPr>
        <w:t>developing</w:t>
      </w:r>
      <w:r w:rsidR="00DE56A3" w:rsidRPr="00F07398">
        <w:rPr>
          <w:rFonts w:ascii="Calibri" w:hAnsi="Calibri" w:cs="Calibri"/>
        </w:rPr>
        <w:t xml:space="preserve"> entrepren</w:t>
      </w:r>
      <w:r w:rsidR="00734723" w:rsidRPr="00F07398">
        <w:rPr>
          <w:rFonts w:ascii="Calibri" w:hAnsi="Calibri" w:cs="Calibri"/>
        </w:rPr>
        <w:t>eu</w:t>
      </w:r>
      <w:r w:rsidR="00DE56A3" w:rsidRPr="00F07398">
        <w:rPr>
          <w:rFonts w:ascii="Calibri" w:hAnsi="Calibri" w:cs="Calibri"/>
        </w:rPr>
        <w:t>r</w:t>
      </w:r>
      <w:r w:rsidR="006144DB" w:rsidRPr="00F07398">
        <w:rPr>
          <w:rFonts w:ascii="Calibri" w:hAnsi="Calibri" w:cs="Calibri"/>
        </w:rPr>
        <w:t>ship</w:t>
      </w:r>
      <w:r w:rsidR="00DE56A3" w:rsidRPr="00F07398">
        <w:rPr>
          <w:rFonts w:ascii="Calibri" w:hAnsi="Calibri" w:cs="Calibri"/>
        </w:rPr>
        <w:t xml:space="preserve"> education across the university system in China</w:t>
      </w:r>
      <w:r w:rsidR="004B4892" w:rsidRPr="00F07398">
        <w:rPr>
          <w:rFonts w:ascii="Calibri" w:hAnsi="Calibri" w:cs="Calibri"/>
        </w:rPr>
        <w:t>. H</w:t>
      </w:r>
      <w:r w:rsidR="00DE56A3" w:rsidRPr="00F07398">
        <w:rPr>
          <w:rFonts w:ascii="Calibri" w:hAnsi="Calibri" w:cs="Calibri"/>
        </w:rPr>
        <w:t xml:space="preserve">owever, </w:t>
      </w:r>
      <w:r w:rsidR="00985928" w:rsidRPr="00F07398">
        <w:rPr>
          <w:rFonts w:ascii="Calibri" w:hAnsi="Calibri" w:cs="Calibri"/>
        </w:rPr>
        <w:t xml:space="preserve">the situation may </w:t>
      </w:r>
      <w:r w:rsidR="00DB7461" w:rsidRPr="00F07398">
        <w:rPr>
          <w:rFonts w:ascii="Calibri" w:hAnsi="Calibri" w:cs="Calibri"/>
        </w:rPr>
        <w:t xml:space="preserve">well </w:t>
      </w:r>
      <w:r w:rsidR="00985928" w:rsidRPr="00F07398">
        <w:rPr>
          <w:rFonts w:ascii="Calibri" w:hAnsi="Calibri" w:cs="Calibri"/>
        </w:rPr>
        <w:t xml:space="preserve">also be seen as an excellent opportunity to </w:t>
      </w:r>
      <w:r w:rsidR="00DB7461" w:rsidRPr="00F07398">
        <w:rPr>
          <w:rFonts w:ascii="Calibri" w:hAnsi="Calibri" w:cs="Calibri"/>
        </w:rPr>
        <w:t xml:space="preserve">develop the system via the introduction of </w:t>
      </w:r>
      <w:r w:rsidR="00985928" w:rsidRPr="00F07398">
        <w:rPr>
          <w:rFonts w:ascii="Calibri" w:hAnsi="Calibri" w:cs="Calibri"/>
        </w:rPr>
        <w:t>modern</w:t>
      </w:r>
      <w:r w:rsidR="00DB7461" w:rsidRPr="00F07398">
        <w:rPr>
          <w:rFonts w:ascii="Calibri" w:hAnsi="Calibri" w:cs="Calibri"/>
        </w:rPr>
        <w:t xml:space="preserve"> Western approaches to teaching.</w:t>
      </w:r>
      <w:r w:rsidR="00985928" w:rsidRPr="00F07398">
        <w:rPr>
          <w:rFonts w:ascii="Calibri" w:hAnsi="Calibri" w:cs="Calibri"/>
        </w:rPr>
        <w:t xml:space="preserve"> </w:t>
      </w:r>
      <w:r w:rsidR="00DB7461" w:rsidRPr="00F07398">
        <w:rPr>
          <w:rFonts w:ascii="Calibri" w:hAnsi="Calibri" w:cs="Calibri"/>
        </w:rPr>
        <w:t xml:space="preserve">Indeed, </w:t>
      </w:r>
      <w:r w:rsidR="00DE56A3" w:rsidRPr="00F07398">
        <w:rPr>
          <w:rFonts w:ascii="Calibri" w:hAnsi="Calibri" w:cs="Calibri"/>
        </w:rPr>
        <w:t xml:space="preserve">as </w:t>
      </w:r>
      <w:r w:rsidR="00F53470">
        <w:rPr>
          <w:rFonts w:ascii="Calibri" w:hAnsi="Calibri" w:cs="Calibri"/>
        </w:rPr>
        <w:t>entrepreneurship education</w:t>
      </w:r>
      <w:r w:rsidR="009F3360" w:rsidRPr="00F07398">
        <w:rPr>
          <w:rFonts w:ascii="Calibri" w:hAnsi="Calibri" w:cs="Calibri"/>
          <w:lang w:val="en-US"/>
        </w:rPr>
        <w:t xml:space="preserve"> </w:t>
      </w:r>
      <w:r w:rsidR="00DB7461" w:rsidRPr="00F07398">
        <w:rPr>
          <w:rFonts w:ascii="Calibri" w:hAnsi="Calibri" w:cs="Calibri"/>
          <w:lang w:val="en-US"/>
        </w:rPr>
        <w:t xml:space="preserve">may well </w:t>
      </w:r>
      <w:r w:rsidR="00DE56A3" w:rsidRPr="00F07398">
        <w:rPr>
          <w:rFonts w:ascii="Calibri" w:hAnsi="Calibri" w:cs="Calibri"/>
          <w:lang w:val="en-US"/>
        </w:rPr>
        <w:t xml:space="preserve">be </w:t>
      </w:r>
      <w:r w:rsidR="009F3360" w:rsidRPr="00F07398">
        <w:rPr>
          <w:rFonts w:ascii="Calibri" w:hAnsi="Calibri" w:cs="Calibri"/>
          <w:lang w:val="en-US"/>
        </w:rPr>
        <w:t xml:space="preserve">a new subject to many </w:t>
      </w:r>
      <w:r w:rsidR="00DB7461" w:rsidRPr="00F07398">
        <w:rPr>
          <w:rFonts w:ascii="Calibri" w:hAnsi="Calibri" w:cs="Calibri"/>
          <w:lang w:val="en-US"/>
        </w:rPr>
        <w:t xml:space="preserve">Chinese </w:t>
      </w:r>
      <w:r w:rsidR="009F3360" w:rsidRPr="00F07398">
        <w:rPr>
          <w:rFonts w:ascii="Calibri" w:hAnsi="Calibri" w:cs="Calibri"/>
          <w:lang w:val="en-US"/>
        </w:rPr>
        <w:t>universities</w:t>
      </w:r>
      <w:r w:rsidR="00F53470">
        <w:rPr>
          <w:rFonts w:ascii="Calibri" w:hAnsi="Calibri" w:cs="Calibri"/>
          <w:lang w:val="en-US"/>
        </w:rPr>
        <w:t>,</w:t>
      </w:r>
      <w:r w:rsidR="00DB7461" w:rsidRPr="00F07398">
        <w:rPr>
          <w:rFonts w:ascii="Calibri" w:hAnsi="Calibri" w:cs="Calibri"/>
          <w:lang w:val="en-US"/>
        </w:rPr>
        <w:t xml:space="preserve"> but an established educational subject in the West</w:t>
      </w:r>
      <w:r w:rsidR="00F53470">
        <w:rPr>
          <w:rFonts w:ascii="Calibri" w:hAnsi="Calibri" w:cs="Calibri"/>
          <w:lang w:val="en-US"/>
        </w:rPr>
        <w:t>,</w:t>
      </w:r>
      <w:r w:rsidR="00DB7461" w:rsidRPr="00F07398">
        <w:rPr>
          <w:rFonts w:ascii="Calibri" w:hAnsi="Calibri" w:cs="Calibri"/>
          <w:lang w:val="en-US"/>
        </w:rPr>
        <w:t xml:space="preserve"> then the Chinese universities could do worse than </w:t>
      </w:r>
      <w:r w:rsidR="008828A4" w:rsidRPr="00F07398">
        <w:rPr>
          <w:rFonts w:ascii="Calibri" w:hAnsi="Calibri" w:cs="Calibri"/>
          <w:lang w:val="en-US"/>
        </w:rPr>
        <w:t xml:space="preserve">to </w:t>
      </w:r>
      <w:r w:rsidR="00DB7461" w:rsidRPr="00F07398">
        <w:rPr>
          <w:rFonts w:ascii="Calibri" w:hAnsi="Calibri" w:cs="Calibri"/>
          <w:lang w:val="en-US"/>
        </w:rPr>
        <w:t xml:space="preserve">consider partnering with a Western university in order to gain access to modern </w:t>
      </w:r>
      <w:r w:rsidR="00DB7461" w:rsidRPr="00F07398">
        <w:rPr>
          <w:rFonts w:ascii="Calibri" w:hAnsi="Calibri" w:cs="Calibri"/>
        </w:rPr>
        <w:t>programmes</w:t>
      </w:r>
      <w:r w:rsidR="00DB7461" w:rsidRPr="00F07398">
        <w:rPr>
          <w:rFonts w:ascii="Calibri" w:hAnsi="Calibri" w:cs="Calibri"/>
          <w:lang w:val="en-US"/>
        </w:rPr>
        <w:t xml:space="preserve"> of delivery. Such programmes would be contextualized and based on a learning-by-doing philosophy but may embrace </w:t>
      </w:r>
      <w:r w:rsidR="004E6BD4" w:rsidRPr="00F07398">
        <w:rPr>
          <w:rFonts w:ascii="Calibri" w:hAnsi="Calibri" w:cs="Calibri"/>
          <w:lang w:val="en-US"/>
        </w:rPr>
        <w:t xml:space="preserve">interactive methods </w:t>
      </w:r>
      <w:r w:rsidR="00DB7461" w:rsidRPr="00F07398">
        <w:rPr>
          <w:rFonts w:ascii="Calibri" w:hAnsi="Calibri" w:cs="Calibri"/>
          <w:lang w:val="en-US"/>
        </w:rPr>
        <w:t xml:space="preserve">of delivery, </w:t>
      </w:r>
      <w:r w:rsidR="00A53842" w:rsidRPr="00F07398">
        <w:rPr>
          <w:rFonts w:ascii="Calibri" w:hAnsi="Calibri" w:cs="Calibri"/>
          <w:lang w:val="en-US"/>
        </w:rPr>
        <w:t>collaborati</w:t>
      </w:r>
      <w:r w:rsidR="00DB7461" w:rsidRPr="00F07398">
        <w:rPr>
          <w:rFonts w:ascii="Calibri" w:hAnsi="Calibri" w:cs="Calibri"/>
          <w:lang w:val="en-US"/>
        </w:rPr>
        <w:t>o</w:t>
      </w:r>
      <w:r w:rsidR="00A53842" w:rsidRPr="00F07398">
        <w:rPr>
          <w:rFonts w:ascii="Calibri" w:hAnsi="Calibri" w:cs="Calibri"/>
          <w:lang w:val="en-US"/>
        </w:rPr>
        <w:t xml:space="preserve">n with local </w:t>
      </w:r>
      <w:r w:rsidR="00EF62DE" w:rsidRPr="00F07398">
        <w:rPr>
          <w:rFonts w:ascii="Calibri" w:hAnsi="Calibri" w:cs="Calibri"/>
          <w:lang w:val="en-US"/>
        </w:rPr>
        <w:t>business start-ups</w:t>
      </w:r>
      <w:r w:rsidR="00A53842" w:rsidRPr="00F07398">
        <w:rPr>
          <w:rFonts w:ascii="Calibri" w:hAnsi="Calibri" w:cs="Calibri"/>
          <w:lang w:val="en-US"/>
        </w:rPr>
        <w:t>,</w:t>
      </w:r>
      <w:r w:rsidR="00EF62DE" w:rsidRPr="00F07398">
        <w:rPr>
          <w:rFonts w:ascii="Calibri" w:hAnsi="Calibri" w:cs="Calibri"/>
          <w:lang w:val="en-US"/>
        </w:rPr>
        <w:t xml:space="preserve"> involve the university alumni, make use of s</w:t>
      </w:r>
      <w:r w:rsidR="00DB7461" w:rsidRPr="00F07398">
        <w:rPr>
          <w:rFonts w:ascii="Calibri" w:hAnsi="Calibri" w:cs="Calibri"/>
          <w:lang w:val="en-US"/>
        </w:rPr>
        <w:t xml:space="preserve">uccessful </w:t>
      </w:r>
      <w:r w:rsidR="00227B03" w:rsidRPr="00F07398">
        <w:rPr>
          <w:rFonts w:ascii="Calibri" w:hAnsi="Calibri" w:cs="Calibri"/>
          <w:lang w:val="en-US"/>
        </w:rPr>
        <w:t>entrepreneurs to deliver workshop</w:t>
      </w:r>
      <w:r w:rsidR="007C7F55" w:rsidRPr="00F07398">
        <w:rPr>
          <w:rFonts w:ascii="Calibri" w:hAnsi="Calibri" w:cs="Calibri"/>
          <w:lang w:val="en-US"/>
        </w:rPr>
        <w:t>s</w:t>
      </w:r>
      <w:r w:rsidR="00227B03" w:rsidRPr="00F07398">
        <w:rPr>
          <w:rFonts w:ascii="Calibri" w:hAnsi="Calibri" w:cs="Calibri"/>
          <w:lang w:val="en-US"/>
        </w:rPr>
        <w:t xml:space="preserve"> and seminars</w:t>
      </w:r>
      <w:r w:rsidR="00EF62DE" w:rsidRPr="00F07398">
        <w:rPr>
          <w:rFonts w:ascii="Calibri" w:hAnsi="Calibri" w:cs="Calibri"/>
          <w:lang w:val="en-US"/>
        </w:rPr>
        <w:t xml:space="preserve">, </w:t>
      </w:r>
      <w:r w:rsidR="00DB7461" w:rsidRPr="00F07398">
        <w:rPr>
          <w:rFonts w:ascii="Calibri" w:hAnsi="Calibri" w:cs="Calibri"/>
          <w:lang w:val="en-US"/>
        </w:rPr>
        <w:t>use business simulations focused on enterprise</w:t>
      </w:r>
      <w:r w:rsidR="00EF62DE" w:rsidRPr="00F07398">
        <w:rPr>
          <w:rFonts w:ascii="Calibri" w:hAnsi="Calibri" w:cs="Calibri"/>
          <w:lang w:val="en-US"/>
        </w:rPr>
        <w:t xml:space="preserve">, and be </w:t>
      </w:r>
      <w:r w:rsidR="004245E8" w:rsidRPr="00F07398">
        <w:rPr>
          <w:rFonts w:ascii="Calibri" w:hAnsi="Calibri" w:cs="Calibri"/>
          <w:lang w:val="en-US"/>
        </w:rPr>
        <w:t xml:space="preserve">supplemented with optional short courses for those wishing to </w:t>
      </w:r>
      <w:r w:rsidR="00875EED">
        <w:rPr>
          <w:rFonts w:ascii="Calibri" w:hAnsi="Calibri" w:cs="Calibri"/>
          <w:lang w:val="en-US"/>
        </w:rPr>
        <w:t>learn</w:t>
      </w:r>
      <w:r w:rsidR="004245E8" w:rsidRPr="00F07398">
        <w:rPr>
          <w:rFonts w:ascii="Calibri" w:hAnsi="Calibri" w:cs="Calibri"/>
          <w:lang w:val="en-US"/>
        </w:rPr>
        <w:t xml:space="preserve"> more about a specific aspect of entrepreneurship (</w:t>
      </w:r>
      <w:r w:rsidR="00D50919" w:rsidRPr="00F07398">
        <w:rPr>
          <w:rFonts w:ascii="Calibri" w:hAnsi="Calibri" w:cs="Calibri"/>
          <w:lang w:val="en-US"/>
        </w:rPr>
        <w:t>e.g.</w:t>
      </w:r>
      <w:r w:rsidR="004245E8" w:rsidRPr="00F07398">
        <w:rPr>
          <w:rFonts w:ascii="Calibri" w:hAnsi="Calibri" w:cs="Calibri"/>
          <w:lang w:val="en-US"/>
        </w:rPr>
        <w:t xml:space="preserve"> finance, marketing etc.).</w:t>
      </w:r>
    </w:p>
    <w:p w:rsidR="00850FC7" w:rsidRPr="00F07398" w:rsidRDefault="00850FC7" w:rsidP="00430E74">
      <w:pPr>
        <w:jc w:val="both"/>
        <w:rPr>
          <w:rFonts w:ascii="Calibri" w:hAnsi="Calibri" w:cs="Calibri"/>
          <w:lang w:val="en-US"/>
        </w:rPr>
      </w:pPr>
      <w:r>
        <w:rPr>
          <w:rFonts w:ascii="Calibri" w:hAnsi="Calibri" w:cs="Calibri"/>
          <w:lang w:val="en-US"/>
        </w:rPr>
        <w:t xml:space="preserve">     </w:t>
      </w:r>
      <w:r w:rsidR="00A31CC8">
        <w:rPr>
          <w:rFonts w:ascii="Calibri" w:hAnsi="Calibri" w:cs="Calibri"/>
          <w:lang w:val="en-US"/>
        </w:rPr>
        <w:t>In addition, i</w:t>
      </w:r>
      <w:r w:rsidRPr="009E4132">
        <w:rPr>
          <w:rFonts w:ascii="Calibri" w:hAnsi="Calibri" w:cs="Calibri"/>
          <w:highlight w:val="lightGray"/>
          <w:lang w:val="en-US"/>
        </w:rPr>
        <w:t xml:space="preserve">t could be argued that </w:t>
      </w:r>
      <w:r w:rsidR="00A31CC8">
        <w:rPr>
          <w:rFonts w:ascii="Calibri" w:hAnsi="Calibri" w:cs="Calibri"/>
          <w:highlight w:val="lightGray"/>
          <w:lang w:val="en-US"/>
        </w:rPr>
        <w:t>a</w:t>
      </w:r>
      <w:r w:rsidRPr="009E4132">
        <w:rPr>
          <w:rFonts w:ascii="Calibri" w:hAnsi="Calibri" w:cs="Calibri"/>
          <w:highlight w:val="lightGray"/>
          <w:lang w:val="en-US"/>
        </w:rPr>
        <w:t xml:space="preserve"> policy of embedding integrated </w:t>
      </w:r>
      <w:r w:rsidR="005F04C5">
        <w:rPr>
          <w:rFonts w:ascii="Calibri" w:hAnsi="Calibri" w:cs="Calibri"/>
          <w:highlight w:val="lightGray"/>
          <w:lang w:val="en-US"/>
        </w:rPr>
        <w:t>entrepreneurship</w:t>
      </w:r>
      <w:r w:rsidRPr="009E4132">
        <w:rPr>
          <w:rFonts w:ascii="Calibri" w:hAnsi="Calibri" w:cs="Calibri"/>
          <w:highlight w:val="lightGray"/>
          <w:lang w:val="en-US"/>
        </w:rPr>
        <w:t xml:space="preserve"> education across all levels of </w:t>
      </w:r>
      <w:r w:rsidRPr="00A408DB">
        <w:rPr>
          <w:rFonts w:ascii="Calibri" w:hAnsi="Calibri" w:cs="Calibri"/>
          <w:highlight w:val="lightGray"/>
          <w:lang w:val="en-US"/>
        </w:rPr>
        <w:t xml:space="preserve">learning </w:t>
      </w:r>
      <w:r w:rsidR="00A31CC8" w:rsidRPr="00A408DB">
        <w:rPr>
          <w:rFonts w:ascii="Calibri" w:hAnsi="Calibri" w:cs="Calibri"/>
          <w:highlight w:val="lightGray"/>
          <w:lang w:val="en-US"/>
        </w:rPr>
        <w:t xml:space="preserve">– i.e. including schools – </w:t>
      </w:r>
      <w:r w:rsidRPr="00A408DB">
        <w:rPr>
          <w:rFonts w:ascii="Calibri" w:hAnsi="Calibri" w:cs="Calibri"/>
          <w:highlight w:val="lightGray"/>
          <w:lang w:val="en-US"/>
        </w:rPr>
        <w:t>may</w:t>
      </w:r>
      <w:r w:rsidR="00A31CC8" w:rsidRPr="00A408DB">
        <w:rPr>
          <w:rFonts w:ascii="Calibri" w:hAnsi="Calibri" w:cs="Calibri"/>
          <w:highlight w:val="lightGray"/>
          <w:lang w:val="en-US"/>
        </w:rPr>
        <w:t xml:space="preserve"> </w:t>
      </w:r>
      <w:r w:rsidRPr="00A408DB">
        <w:rPr>
          <w:rFonts w:ascii="Calibri" w:hAnsi="Calibri" w:cs="Calibri"/>
          <w:highlight w:val="lightGray"/>
          <w:lang w:val="en-US"/>
        </w:rPr>
        <w:t xml:space="preserve">prove beneficial to the long-term economic success </w:t>
      </w:r>
      <w:r w:rsidR="00A31CC8" w:rsidRPr="00A408DB">
        <w:rPr>
          <w:rFonts w:ascii="Calibri" w:hAnsi="Calibri" w:cs="Calibri"/>
          <w:highlight w:val="lightGray"/>
          <w:lang w:val="en-US"/>
        </w:rPr>
        <w:t>of</w:t>
      </w:r>
      <w:r w:rsidRPr="00A408DB">
        <w:rPr>
          <w:rFonts w:ascii="Calibri" w:hAnsi="Calibri" w:cs="Calibri"/>
          <w:highlight w:val="lightGray"/>
          <w:lang w:val="en-US"/>
        </w:rPr>
        <w:t xml:space="preserve"> the nation</w:t>
      </w:r>
      <w:r w:rsidR="00A408DB">
        <w:rPr>
          <w:rFonts w:ascii="Calibri" w:eastAsia="SimSun" w:hAnsi="Calibri" w:cs="Calibri" w:hint="eastAsia"/>
          <w:highlight w:val="lightGray"/>
          <w:lang w:val="en-US"/>
        </w:rPr>
        <w:t xml:space="preserve"> </w:t>
      </w:r>
      <w:r w:rsidR="00A408DB">
        <w:rPr>
          <w:rFonts w:ascii="Calibri" w:eastAsia="SimSun" w:hAnsi="Calibri" w:cs="Calibri"/>
          <w:highlight w:val="lightGray"/>
          <w:lang w:val="en-US"/>
        </w:rPr>
        <w:t>(</w:t>
      </w:r>
      <w:r w:rsidR="00262836">
        <w:rPr>
          <w:rFonts w:ascii="Calibri" w:eastAsia="SimSun" w:hAnsi="Calibri" w:cs="Calibri"/>
          <w:highlight w:val="lightGray"/>
          <w:lang w:val="en-US"/>
        </w:rPr>
        <w:t>Lackeus</w:t>
      </w:r>
      <w:r w:rsidR="00A408DB">
        <w:rPr>
          <w:rFonts w:ascii="Calibri" w:eastAsia="SimSun" w:hAnsi="Calibri" w:cs="Calibri"/>
          <w:highlight w:val="lightGray"/>
        </w:rPr>
        <w:t>, 2015)</w:t>
      </w:r>
      <w:r w:rsidRPr="00A408DB">
        <w:rPr>
          <w:rFonts w:ascii="Calibri" w:hAnsi="Calibri" w:cs="Calibri" w:hint="eastAsia"/>
          <w:highlight w:val="lightGray"/>
          <w:lang w:val="en-US"/>
        </w:rPr>
        <w:t>.</w:t>
      </w:r>
    </w:p>
    <w:p w:rsidR="001C1280" w:rsidRPr="00F07398" w:rsidRDefault="001C1280" w:rsidP="00430E74">
      <w:pPr>
        <w:jc w:val="both"/>
        <w:rPr>
          <w:rFonts w:ascii="Calibri" w:hAnsi="Calibri" w:cs="Calibri"/>
          <w:lang w:val="en-US"/>
        </w:rPr>
      </w:pPr>
    </w:p>
    <w:p w:rsidR="005F2166" w:rsidRPr="00F07398" w:rsidRDefault="00F92226" w:rsidP="00430E74">
      <w:pPr>
        <w:jc w:val="both"/>
        <w:rPr>
          <w:rFonts w:ascii="Calibri" w:hAnsi="Calibri" w:cs="Calibri"/>
          <w:b/>
        </w:rPr>
      </w:pPr>
      <w:r w:rsidRPr="00F07398">
        <w:rPr>
          <w:rFonts w:ascii="Calibri" w:hAnsi="Calibri" w:cs="Calibri"/>
          <w:b/>
        </w:rPr>
        <w:t>7</w:t>
      </w:r>
      <w:r w:rsidR="00EE266A" w:rsidRPr="00F07398">
        <w:rPr>
          <w:rFonts w:ascii="Calibri" w:hAnsi="Calibri" w:cs="Calibri"/>
          <w:b/>
        </w:rPr>
        <w:t xml:space="preserve">. </w:t>
      </w:r>
      <w:r w:rsidR="001C1280" w:rsidRPr="00F07398">
        <w:rPr>
          <w:rFonts w:ascii="Calibri" w:hAnsi="Calibri" w:cs="Calibri"/>
          <w:b/>
        </w:rPr>
        <w:t>Conclusion</w:t>
      </w:r>
    </w:p>
    <w:p w:rsidR="001356C5" w:rsidRDefault="00853D14" w:rsidP="00997A1E">
      <w:pPr>
        <w:jc w:val="both"/>
        <w:rPr>
          <w:rFonts w:ascii="Calibri" w:hAnsi="Calibri" w:cs="Calibri"/>
          <w:lang w:val="en-US"/>
        </w:rPr>
      </w:pPr>
      <w:r w:rsidRPr="00F07398">
        <w:rPr>
          <w:rFonts w:ascii="Calibri" w:hAnsi="Calibri" w:cs="Calibri"/>
          <w:lang w:val="en-US"/>
        </w:rPr>
        <w:t xml:space="preserve">This paper </w:t>
      </w:r>
      <w:r w:rsidR="00165B48" w:rsidRPr="00F07398">
        <w:rPr>
          <w:rFonts w:ascii="Calibri" w:hAnsi="Calibri" w:cs="Calibri"/>
          <w:lang w:val="en-US"/>
        </w:rPr>
        <w:t>reports</w:t>
      </w:r>
      <w:r w:rsidRPr="00F07398">
        <w:rPr>
          <w:rFonts w:ascii="Calibri" w:hAnsi="Calibri" w:cs="Calibri"/>
          <w:lang w:val="en-US"/>
        </w:rPr>
        <w:t xml:space="preserve"> a study </w:t>
      </w:r>
      <w:r w:rsidR="00945D38" w:rsidRPr="00F07398">
        <w:rPr>
          <w:rFonts w:ascii="Calibri" w:hAnsi="Calibri" w:cs="Calibri"/>
          <w:lang w:val="en-US"/>
        </w:rPr>
        <w:t>on</w:t>
      </w:r>
      <w:r w:rsidR="00D37349" w:rsidRPr="00F07398">
        <w:rPr>
          <w:rFonts w:ascii="Calibri" w:hAnsi="Calibri" w:cs="Calibri"/>
          <w:lang w:val="en-US"/>
        </w:rPr>
        <w:t xml:space="preserve"> the </w:t>
      </w:r>
      <w:r w:rsidR="004E3B00" w:rsidRPr="00F07398">
        <w:rPr>
          <w:rFonts w:ascii="Calibri" w:hAnsi="Calibri" w:cs="Calibri"/>
          <w:lang w:val="en-US"/>
        </w:rPr>
        <w:t>enterprising tendency</w:t>
      </w:r>
      <w:r w:rsidR="00D37349" w:rsidRPr="00F07398">
        <w:rPr>
          <w:rFonts w:ascii="Calibri" w:hAnsi="Calibri" w:cs="Calibri"/>
          <w:lang w:val="en-US"/>
        </w:rPr>
        <w:t xml:space="preserve"> of university students </w:t>
      </w:r>
      <w:r w:rsidR="00D37349" w:rsidRPr="00F07398">
        <w:rPr>
          <w:rFonts w:ascii="Calibri" w:hAnsi="Calibri" w:cs="Calibri"/>
        </w:rPr>
        <w:t>in China</w:t>
      </w:r>
      <w:r w:rsidR="00D37349" w:rsidRPr="00F07398">
        <w:rPr>
          <w:rFonts w:ascii="Calibri" w:hAnsi="Calibri" w:cs="Calibri"/>
          <w:lang w:val="en-US"/>
        </w:rPr>
        <w:t>, consider</w:t>
      </w:r>
      <w:r w:rsidR="00945D38" w:rsidRPr="00F07398">
        <w:rPr>
          <w:rFonts w:ascii="Calibri" w:hAnsi="Calibri" w:cs="Calibri"/>
          <w:lang w:val="en-US"/>
        </w:rPr>
        <w:t>s</w:t>
      </w:r>
      <w:r w:rsidR="00D37349" w:rsidRPr="00F07398">
        <w:rPr>
          <w:rFonts w:ascii="Calibri" w:hAnsi="Calibri" w:cs="Calibri"/>
          <w:lang w:val="en-US"/>
        </w:rPr>
        <w:t xml:space="preserve"> the implications for </w:t>
      </w:r>
      <w:r w:rsidR="005F04C5">
        <w:rPr>
          <w:rFonts w:ascii="Calibri" w:hAnsi="Calibri" w:cs="Calibri"/>
          <w:lang w:val="en-US"/>
        </w:rPr>
        <w:t>entrepreneurship</w:t>
      </w:r>
      <w:r w:rsidR="00D37349" w:rsidRPr="00F07398">
        <w:rPr>
          <w:rFonts w:ascii="Calibri" w:hAnsi="Calibri" w:cs="Calibri"/>
          <w:lang w:val="en-US"/>
        </w:rPr>
        <w:t xml:space="preserve"> education in China</w:t>
      </w:r>
      <w:r w:rsidR="00945D38" w:rsidRPr="00F07398">
        <w:rPr>
          <w:rFonts w:ascii="Calibri" w:hAnsi="Calibri" w:cs="Calibri"/>
          <w:lang w:val="en-US"/>
        </w:rPr>
        <w:t>,</w:t>
      </w:r>
      <w:r w:rsidR="00D37349" w:rsidRPr="00F07398">
        <w:rPr>
          <w:rFonts w:ascii="Calibri" w:hAnsi="Calibri" w:cs="Calibri"/>
          <w:lang w:val="en-US"/>
        </w:rPr>
        <w:t xml:space="preserve"> and develop</w:t>
      </w:r>
      <w:r w:rsidR="00945D38" w:rsidRPr="00F07398">
        <w:rPr>
          <w:rFonts w:ascii="Calibri" w:hAnsi="Calibri" w:cs="Calibri"/>
          <w:lang w:val="en-US"/>
        </w:rPr>
        <w:t>s</w:t>
      </w:r>
      <w:r w:rsidR="00D37349" w:rsidRPr="00F07398">
        <w:rPr>
          <w:rFonts w:ascii="Calibri" w:hAnsi="Calibri" w:cs="Calibri"/>
          <w:lang w:val="en-US"/>
        </w:rPr>
        <w:t xml:space="preserve"> recommendations for the government, policy makers and university program designers. </w:t>
      </w:r>
      <w:r w:rsidR="00C15223" w:rsidRPr="00F07398">
        <w:rPr>
          <w:rFonts w:ascii="Calibri" w:hAnsi="Calibri" w:cs="Calibri"/>
          <w:lang w:val="en-US"/>
        </w:rPr>
        <w:t xml:space="preserve">Despite limitations relating to a small sample based </w:t>
      </w:r>
      <w:r w:rsidR="00714C82" w:rsidRPr="00F07398">
        <w:rPr>
          <w:rFonts w:ascii="Calibri" w:hAnsi="Calibri" w:cs="Calibri"/>
          <w:lang w:val="en-US"/>
        </w:rPr>
        <w:t xml:space="preserve">solely </w:t>
      </w:r>
      <w:r w:rsidR="00C15223" w:rsidRPr="00F07398">
        <w:rPr>
          <w:rFonts w:ascii="Calibri" w:hAnsi="Calibri" w:cs="Calibri"/>
          <w:lang w:val="en-US"/>
        </w:rPr>
        <w:t>in Beijing</w:t>
      </w:r>
      <w:r w:rsidR="00945D38" w:rsidRPr="00F07398">
        <w:rPr>
          <w:rFonts w:ascii="Calibri" w:hAnsi="Calibri" w:cs="Calibri"/>
          <w:lang w:val="en-US"/>
        </w:rPr>
        <w:t>,</w:t>
      </w:r>
      <w:r w:rsidR="00C15223" w:rsidRPr="00F07398">
        <w:rPr>
          <w:rFonts w:ascii="Calibri" w:hAnsi="Calibri" w:cs="Calibri"/>
          <w:lang w:val="en-US"/>
        </w:rPr>
        <w:t xml:space="preserve"> </w:t>
      </w:r>
      <w:r w:rsidR="00C15223" w:rsidRPr="00F07398">
        <w:rPr>
          <w:rFonts w:ascii="Calibri" w:hAnsi="Calibri" w:cs="Calibri"/>
        </w:rPr>
        <w:t xml:space="preserve">the study has produced findings that provide insights into the </w:t>
      </w:r>
      <w:r w:rsidR="004E3B00" w:rsidRPr="00F07398">
        <w:rPr>
          <w:rFonts w:ascii="Calibri" w:hAnsi="Calibri" w:cs="Calibri"/>
        </w:rPr>
        <w:t>enterprising tendency</w:t>
      </w:r>
      <w:r w:rsidR="00C15223" w:rsidRPr="00F07398">
        <w:rPr>
          <w:rFonts w:ascii="Calibri" w:hAnsi="Calibri" w:cs="Calibri"/>
        </w:rPr>
        <w:t xml:space="preserve"> of Chinese students </w:t>
      </w:r>
      <w:r w:rsidR="00714C82" w:rsidRPr="00F07398">
        <w:rPr>
          <w:rFonts w:ascii="Calibri" w:hAnsi="Calibri" w:cs="Calibri"/>
        </w:rPr>
        <w:t xml:space="preserve">and these </w:t>
      </w:r>
      <w:r w:rsidR="00C15223" w:rsidRPr="00F07398">
        <w:rPr>
          <w:rFonts w:ascii="Calibri" w:hAnsi="Calibri" w:cs="Calibri"/>
        </w:rPr>
        <w:t xml:space="preserve">have implications for the government, policy makers and universities who are responsible for </w:t>
      </w:r>
      <w:r w:rsidR="005F04C5" w:rsidRPr="00F07398">
        <w:rPr>
          <w:rFonts w:ascii="Calibri" w:hAnsi="Calibri" w:cs="Calibri"/>
        </w:rPr>
        <w:t>entrepr</w:t>
      </w:r>
      <w:r w:rsidR="005F04C5">
        <w:rPr>
          <w:rFonts w:ascii="Calibri" w:hAnsi="Calibri" w:cs="Calibri"/>
        </w:rPr>
        <w:t>eneurship</w:t>
      </w:r>
      <w:r w:rsidR="00C15223" w:rsidRPr="00F07398">
        <w:rPr>
          <w:rFonts w:ascii="Calibri" w:hAnsi="Calibri" w:cs="Calibri"/>
        </w:rPr>
        <w:t xml:space="preserve"> education in China.</w:t>
      </w:r>
      <w:r w:rsidR="007306EF" w:rsidRPr="00F07398">
        <w:rPr>
          <w:rFonts w:ascii="Calibri" w:hAnsi="Calibri" w:cs="Calibri"/>
        </w:rPr>
        <w:t xml:space="preserve"> </w:t>
      </w:r>
      <w:r w:rsidR="007306EF" w:rsidRPr="00F07398">
        <w:rPr>
          <w:rFonts w:ascii="Calibri" w:hAnsi="Calibri" w:cs="Calibri"/>
          <w:lang w:val="en-US"/>
        </w:rPr>
        <w:t xml:space="preserve">The findings suggest that </w:t>
      </w:r>
      <w:r w:rsidR="004E3B00" w:rsidRPr="00F07398">
        <w:rPr>
          <w:rFonts w:ascii="Calibri" w:hAnsi="Calibri" w:cs="Calibri"/>
          <w:lang w:val="en-US"/>
        </w:rPr>
        <w:t>enterprising tendency</w:t>
      </w:r>
      <w:r w:rsidR="007306EF" w:rsidRPr="00F07398">
        <w:rPr>
          <w:rFonts w:ascii="Calibri" w:hAnsi="Calibri" w:cs="Calibri"/>
          <w:lang w:val="en-US"/>
        </w:rPr>
        <w:t xml:space="preserve"> varies across Chinese university students</w:t>
      </w:r>
      <w:r w:rsidR="00945D38" w:rsidRPr="00F07398">
        <w:rPr>
          <w:rFonts w:ascii="Calibri" w:hAnsi="Calibri" w:cs="Calibri"/>
          <w:lang w:val="en-US"/>
        </w:rPr>
        <w:t>,</w:t>
      </w:r>
      <w:r w:rsidR="007306EF" w:rsidRPr="00F07398">
        <w:rPr>
          <w:rFonts w:ascii="Calibri" w:hAnsi="Calibri" w:cs="Calibri"/>
          <w:lang w:val="en-US"/>
        </w:rPr>
        <w:t xml:space="preserve"> with some exhibiting high </w:t>
      </w:r>
      <w:r w:rsidR="004E3B00" w:rsidRPr="00F07398">
        <w:rPr>
          <w:rFonts w:ascii="Calibri" w:hAnsi="Calibri" w:cs="Calibri"/>
          <w:lang w:val="en-US"/>
        </w:rPr>
        <w:t>enterprising tendency</w:t>
      </w:r>
      <w:r w:rsidR="007306EF" w:rsidRPr="00F07398">
        <w:rPr>
          <w:rFonts w:ascii="Calibri" w:hAnsi="Calibri" w:cs="Calibri"/>
          <w:lang w:val="en-US"/>
        </w:rPr>
        <w:t xml:space="preserve"> but most exhibiting low level</w:t>
      </w:r>
      <w:r w:rsidR="00714C82" w:rsidRPr="00F07398">
        <w:rPr>
          <w:rFonts w:ascii="Calibri" w:hAnsi="Calibri" w:cs="Calibri"/>
          <w:lang w:val="en-US"/>
        </w:rPr>
        <w:t>s</w:t>
      </w:r>
      <w:r w:rsidR="007306EF" w:rsidRPr="00F07398">
        <w:rPr>
          <w:rFonts w:ascii="Calibri" w:hAnsi="Calibri" w:cs="Calibri"/>
          <w:lang w:val="en-US"/>
        </w:rPr>
        <w:t xml:space="preserve"> of </w:t>
      </w:r>
      <w:r w:rsidR="004E3B00" w:rsidRPr="00F07398">
        <w:rPr>
          <w:rFonts w:ascii="Calibri" w:hAnsi="Calibri" w:cs="Calibri"/>
          <w:lang w:val="en-US"/>
        </w:rPr>
        <w:t>enterprising tendency</w:t>
      </w:r>
      <w:r w:rsidR="007306EF" w:rsidRPr="00F07398">
        <w:rPr>
          <w:rFonts w:ascii="Calibri" w:hAnsi="Calibri" w:cs="Calibri"/>
          <w:lang w:val="en-US"/>
        </w:rPr>
        <w:t xml:space="preserve">. </w:t>
      </w:r>
      <w:r w:rsidR="002F3A04" w:rsidRPr="00F07398">
        <w:rPr>
          <w:rFonts w:ascii="Calibri" w:hAnsi="Calibri" w:cs="Calibri"/>
          <w:lang w:val="en-US"/>
        </w:rPr>
        <w:t xml:space="preserve">It appears, therefore, that while some may well go on to start-up their own businesses most will seek employment working in </w:t>
      </w:r>
      <w:r w:rsidR="00D50919" w:rsidRPr="00F07398">
        <w:rPr>
          <w:rFonts w:ascii="Calibri" w:hAnsi="Calibri" w:cs="Calibri"/>
          <w:lang w:val="en-US"/>
        </w:rPr>
        <w:t>organizations</w:t>
      </w:r>
      <w:r w:rsidR="002F3A04" w:rsidRPr="00F07398">
        <w:rPr>
          <w:rFonts w:ascii="Calibri" w:hAnsi="Calibri" w:cs="Calibri"/>
          <w:lang w:val="en-US"/>
        </w:rPr>
        <w:t xml:space="preserve"> owned by others.</w:t>
      </w:r>
      <w:r w:rsidR="00165B48" w:rsidRPr="00F07398">
        <w:rPr>
          <w:rFonts w:ascii="Calibri" w:hAnsi="Calibri" w:cs="Calibri"/>
          <w:lang w:val="en-US"/>
        </w:rPr>
        <w:t xml:space="preserve"> </w:t>
      </w:r>
    </w:p>
    <w:p w:rsidR="00BE4740" w:rsidRDefault="001356C5" w:rsidP="00997A1E">
      <w:pPr>
        <w:jc w:val="both"/>
        <w:rPr>
          <w:rFonts w:ascii="Calibri" w:hAnsi="Calibri" w:cs="Calibri"/>
          <w:lang w:val="en-US"/>
        </w:rPr>
      </w:pPr>
      <w:r>
        <w:rPr>
          <w:rFonts w:ascii="Calibri" w:hAnsi="Calibri" w:cs="Calibri"/>
          <w:lang w:val="en-US"/>
        </w:rPr>
        <w:t xml:space="preserve">     O</w:t>
      </w:r>
      <w:r w:rsidR="00165B48" w:rsidRPr="00F07398">
        <w:rPr>
          <w:rFonts w:ascii="Calibri" w:hAnsi="Calibri" w:cs="Calibri"/>
          <w:lang w:val="en-US"/>
        </w:rPr>
        <w:t xml:space="preserve">ur </w:t>
      </w:r>
      <w:r>
        <w:rPr>
          <w:rFonts w:ascii="Calibri" w:hAnsi="Calibri" w:cs="Calibri"/>
          <w:lang w:val="en-US"/>
        </w:rPr>
        <w:t xml:space="preserve">most important finding </w:t>
      </w:r>
      <w:r w:rsidR="00165B48" w:rsidRPr="00F07398">
        <w:rPr>
          <w:rFonts w:ascii="Calibri" w:hAnsi="Calibri" w:cs="Calibri"/>
          <w:lang w:val="en-US"/>
        </w:rPr>
        <w:t>suggest</w:t>
      </w:r>
      <w:r>
        <w:rPr>
          <w:rFonts w:ascii="Calibri" w:hAnsi="Calibri" w:cs="Calibri"/>
          <w:lang w:val="en-US"/>
        </w:rPr>
        <w:t>s</w:t>
      </w:r>
      <w:r w:rsidR="00165B48" w:rsidRPr="00F07398">
        <w:rPr>
          <w:rFonts w:ascii="Calibri" w:hAnsi="Calibri" w:cs="Calibri"/>
          <w:lang w:val="en-US"/>
        </w:rPr>
        <w:t xml:space="preserve"> that there are already substantial returns to </w:t>
      </w:r>
      <w:r w:rsidR="005F04C5" w:rsidRPr="00F07398">
        <w:rPr>
          <w:rFonts w:ascii="Calibri" w:hAnsi="Calibri" w:cs="Calibri"/>
        </w:rPr>
        <w:t>entrepr</w:t>
      </w:r>
      <w:r w:rsidR="005F04C5">
        <w:rPr>
          <w:rFonts w:ascii="Calibri" w:hAnsi="Calibri" w:cs="Calibri"/>
        </w:rPr>
        <w:t>eneurship</w:t>
      </w:r>
      <w:r w:rsidR="005F04C5" w:rsidRPr="00F07398">
        <w:rPr>
          <w:rFonts w:ascii="Calibri" w:hAnsi="Calibri" w:cs="Calibri"/>
        </w:rPr>
        <w:t xml:space="preserve"> </w:t>
      </w:r>
      <w:r w:rsidR="00165B48" w:rsidRPr="00F07398">
        <w:rPr>
          <w:rFonts w:ascii="Calibri" w:hAnsi="Calibri" w:cs="Calibri"/>
          <w:lang w:val="en-US"/>
        </w:rPr>
        <w:t xml:space="preserve">education in terms of </w:t>
      </w:r>
      <w:r w:rsidR="00945D38" w:rsidRPr="00F07398">
        <w:rPr>
          <w:rFonts w:ascii="Calibri" w:hAnsi="Calibri" w:cs="Calibri"/>
          <w:lang w:val="en-US"/>
        </w:rPr>
        <w:t>enterprising</w:t>
      </w:r>
      <w:r w:rsidR="00165B48" w:rsidRPr="00F07398">
        <w:rPr>
          <w:rFonts w:ascii="Calibri" w:hAnsi="Calibri" w:cs="Calibri"/>
          <w:lang w:val="en-US"/>
        </w:rPr>
        <w:t xml:space="preserve"> attitudes</w:t>
      </w:r>
      <w:r w:rsidR="00D7096E">
        <w:rPr>
          <w:rFonts w:ascii="Calibri" w:hAnsi="Calibri" w:cs="Calibri"/>
          <w:lang w:val="en-US"/>
        </w:rPr>
        <w:t xml:space="preserve">. In addition, </w:t>
      </w:r>
      <w:r w:rsidR="00165B48" w:rsidRPr="00F07398">
        <w:rPr>
          <w:rFonts w:ascii="Calibri" w:hAnsi="Calibri" w:cs="Calibri"/>
          <w:lang w:val="en-US"/>
        </w:rPr>
        <w:t xml:space="preserve">further improvements in </w:t>
      </w:r>
      <w:r w:rsidR="005F04C5" w:rsidRPr="00F07398">
        <w:rPr>
          <w:rFonts w:ascii="Calibri" w:hAnsi="Calibri" w:cs="Calibri"/>
        </w:rPr>
        <w:t>entrepr</w:t>
      </w:r>
      <w:r w:rsidR="005F04C5">
        <w:rPr>
          <w:rFonts w:ascii="Calibri" w:hAnsi="Calibri" w:cs="Calibri"/>
        </w:rPr>
        <w:t>eneurship</w:t>
      </w:r>
      <w:r w:rsidR="005F04C5" w:rsidRPr="00F07398">
        <w:rPr>
          <w:rFonts w:ascii="Calibri" w:hAnsi="Calibri" w:cs="Calibri"/>
        </w:rPr>
        <w:t xml:space="preserve"> </w:t>
      </w:r>
      <w:r w:rsidR="00165B48" w:rsidRPr="00F07398">
        <w:rPr>
          <w:rFonts w:ascii="Calibri" w:hAnsi="Calibri" w:cs="Calibri"/>
          <w:lang w:val="en-US"/>
        </w:rPr>
        <w:t xml:space="preserve">education </w:t>
      </w:r>
      <w:r w:rsidR="00F72929">
        <w:rPr>
          <w:rFonts w:ascii="Calibri" w:hAnsi="Calibri" w:cs="Calibri"/>
          <w:lang w:val="en-US"/>
        </w:rPr>
        <w:t>should</w:t>
      </w:r>
      <w:r w:rsidR="00165B48" w:rsidRPr="00F07398">
        <w:rPr>
          <w:rFonts w:ascii="Calibri" w:hAnsi="Calibri" w:cs="Calibri"/>
          <w:lang w:val="en-US"/>
        </w:rPr>
        <w:t xml:space="preserve"> yield further </w:t>
      </w:r>
      <w:r w:rsidR="002F3A04" w:rsidRPr="00F07398">
        <w:rPr>
          <w:rFonts w:ascii="Calibri" w:hAnsi="Calibri" w:cs="Calibri"/>
          <w:lang w:val="en-US"/>
        </w:rPr>
        <w:t>improve</w:t>
      </w:r>
      <w:r w:rsidR="00165B48" w:rsidRPr="00F07398">
        <w:rPr>
          <w:rFonts w:ascii="Calibri" w:hAnsi="Calibri" w:cs="Calibri"/>
          <w:lang w:val="en-US"/>
        </w:rPr>
        <w:t>ments</w:t>
      </w:r>
      <w:r w:rsidR="002F3A04" w:rsidRPr="00F07398">
        <w:rPr>
          <w:rFonts w:ascii="Calibri" w:hAnsi="Calibri" w:cs="Calibri"/>
          <w:lang w:val="en-US"/>
        </w:rPr>
        <w:t xml:space="preserve"> </w:t>
      </w:r>
      <w:r w:rsidR="00165B48" w:rsidRPr="00F07398">
        <w:rPr>
          <w:rFonts w:ascii="Calibri" w:hAnsi="Calibri" w:cs="Calibri"/>
          <w:lang w:val="en-US"/>
        </w:rPr>
        <w:t xml:space="preserve">in </w:t>
      </w:r>
      <w:r w:rsidR="002F3A04" w:rsidRPr="00F07398">
        <w:rPr>
          <w:rFonts w:ascii="Calibri" w:hAnsi="Calibri" w:cs="Calibri"/>
          <w:lang w:val="en-US"/>
        </w:rPr>
        <w:t xml:space="preserve">the entrepreneurial knowledge and skills </w:t>
      </w:r>
      <w:r w:rsidR="00165B48" w:rsidRPr="00F07398">
        <w:rPr>
          <w:rFonts w:ascii="Calibri" w:hAnsi="Calibri" w:cs="Calibri"/>
          <w:lang w:val="en-US"/>
        </w:rPr>
        <w:t xml:space="preserve">of Chinese </w:t>
      </w:r>
      <w:r w:rsidR="002F3A04" w:rsidRPr="00F07398">
        <w:rPr>
          <w:rFonts w:ascii="Calibri" w:hAnsi="Calibri" w:cs="Calibri"/>
          <w:lang w:val="en-US"/>
        </w:rPr>
        <w:t xml:space="preserve">students. The government </w:t>
      </w:r>
      <w:r w:rsidR="00590419" w:rsidRPr="00F07398">
        <w:rPr>
          <w:rFonts w:ascii="Calibri" w:hAnsi="Calibri" w:cs="Calibri"/>
          <w:lang w:val="en-US"/>
        </w:rPr>
        <w:t>is recommended</w:t>
      </w:r>
      <w:r w:rsidR="002F3A04" w:rsidRPr="00F07398">
        <w:rPr>
          <w:rFonts w:ascii="Calibri" w:hAnsi="Calibri" w:cs="Calibri"/>
          <w:lang w:val="en-US"/>
        </w:rPr>
        <w:t xml:space="preserve"> to develop national policy on entrepreneurship in general and entrepreneurship education in particular, policy makers are encouraged to introduc</w:t>
      </w:r>
      <w:r w:rsidR="00590419" w:rsidRPr="00F07398">
        <w:rPr>
          <w:rFonts w:ascii="Calibri" w:hAnsi="Calibri" w:cs="Calibri"/>
          <w:lang w:val="en-US"/>
        </w:rPr>
        <w:t>e entrepreneurship education in</w:t>
      </w:r>
      <w:r w:rsidR="002F3A04" w:rsidRPr="00F07398">
        <w:rPr>
          <w:rFonts w:ascii="Calibri" w:hAnsi="Calibri" w:cs="Calibri"/>
          <w:lang w:val="en-US"/>
        </w:rPr>
        <w:t>to all programs and courses in all subject areas irrespective of the students</w:t>
      </w:r>
      <w:r w:rsidR="00590419" w:rsidRPr="00F07398">
        <w:rPr>
          <w:rFonts w:ascii="Calibri" w:hAnsi="Calibri" w:cs="Calibri"/>
          <w:lang w:val="en-US"/>
        </w:rPr>
        <w:t>’</w:t>
      </w:r>
      <w:r w:rsidR="002F3A04" w:rsidRPr="00F07398">
        <w:rPr>
          <w:rFonts w:ascii="Calibri" w:hAnsi="Calibri" w:cs="Calibri"/>
          <w:lang w:val="en-US"/>
        </w:rPr>
        <w:t xml:space="preserve"> major, and the universities are advised to adopt modern Western approaches to entrepreneurship education.</w:t>
      </w:r>
      <w:r w:rsidR="00997A1E" w:rsidRPr="00F07398">
        <w:rPr>
          <w:rFonts w:ascii="Calibri" w:hAnsi="Calibri" w:cs="Calibri"/>
          <w:lang w:val="en-US"/>
        </w:rPr>
        <w:t xml:space="preserve"> </w:t>
      </w:r>
      <w:r w:rsidR="00BE4740">
        <w:rPr>
          <w:rFonts w:ascii="Calibri" w:hAnsi="Calibri" w:cs="Calibri"/>
          <w:lang w:val="en-US"/>
        </w:rPr>
        <w:t xml:space="preserve">  </w:t>
      </w:r>
    </w:p>
    <w:p w:rsidR="00997A1E" w:rsidRPr="00F07398" w:rsidRDefault="00BE4740" w:rsidP="00997A1E">
      <w:pPr>
        <w:jc w:val="both"/>
        <w:rPr>
          <w:rFonts w:ascii="Calibri" w:hAnsi="Calibri" w:cs="Calibri"/>
        </w:rPr>
      </w:pPr>
      <w:r>
        <w:rPr>
          <w:rFonts w:ascii="Calibri" w:hAnsi="Calibri" w:cs="Calibri"/>
          <w:lang w:val="en-US"/>
        </w:rPr>
        <w:t xml:space="preserve">     </w:t>
      </w:r>
      <w:r w:rsidR="00997A1E" w:rsidRPr="00F07398">
        <w:rPr>
          <w:rFonts w:ascii="Calibri" w:hAnsi="Calibri" w:cs="Calibri"/>
          <w:lang w:val="en-US"/>
        </w:rPr>
        <w:t>Finally, it would seem apposite to consider further research</w:t>
      </w:r>
      <w:r w:rsidR="00B21AC3">
        <w:rPr>
          <w:rFonts w:ascii="Calibri" w:hAnsi="Calibri" w:cs="Calibri"/>
          <w:lang w:val="en-US"/>
        </w:rPr>
        <w:t>:</w:t>
      </w:r>
      <w:r w:rsidR="00997A1E" w:rsidRPr="00F07398">
        <w:rPr>
          <w:rFonts w:ascii="Calibri" w:hAnsi="Calibri" w:cs="Calibri"/>
          <w:lang w:val="en-US"/>
        </w:rPr>
        <w:t xml:space="preserve"> </w:t>
      </w:r>
      <w:r w:rsidR="00B21AC3" w:rsidRPr="00F07398">
        <w:rPr>
          <w:rFonts w:ascii="Calibri" w:hAnsi="Calibri" w:cs="Calibri"/>
          <w:lang w:val="en-US"/>
        </w:rPr>
        <w:t xml:space="preserve">(i) </w:t>
      </w:r>
      <w:r w:rsidR="00997A1E" w:rsidRPr="00F07398">
        <w:rPr>
          <w:rFonts w:ascii="Calibri" w:hAnsi="Calibri" w:cs="Calibri"/>
        </w:rPr>
        <w:t>with</w:t>
      </w:r>
      <w:r w:rsidR="00F92226" w:rsidRPr="00F07398">
        <w:rPr>
          <w:rFonts w:ascii="Calibri" w:hAnsi="Calibri" w:cs="Calibri"/>
        </w:rPr>
        <w:t xml:space="preserve"> a </w:t>
      </w:r>
      <w:r w:rsidR="00997A1E" w:rsidRPr="00F07398">
        <w:rPr>
          <w:rFonts w:ascii="Calibri" w:hAnsi="Calibri" w:cs="Calibri"/>
        </w:rPr>
        <w:t xml:space="preserve">larger </w:t>
      </w:r>
      <w:r w:rsidR="00F92226" w:rsidRPr="00F07398">
        <w:rPr>
          <w:rFonts w:ascii="Calibri" w:hAnsi="Calibri" w:cs="Calibri"/>
        </w:rPr>
        <w:t>sample of students</w:t>
      </w:r>
      <w:r w:rsidR="00997A1E" w:rsidRPr="00F07398">
        <w:rPr>
          <w:rFonts w:ascii="Calibri" w:hAnsi="Calibri" w:cs="Calibri"/>
        </w:rPr>
        <w:t xml:space="preserve"> taken from across China in order to </w:t>
      </w:r>
      <w:r w:rsidR="00665B6C" w:rsidRPr="00F07398">
        <w:rPr>
          <w:rFonts w:ascii="Calibri" w:hAnsi="Calibri" w:cs="Calibri"/>
        </w:rPr>
        <w:t>check the robustness of</w:t>
      </w:r>
      <w:r w:rsidR="00997A1E" w:rsidRPr="00F07398">
        <w:rPr>
          <w:rFonts w:ascii="Calibri" w:hAnsi="Calibri" w:cs="Calibri"/>
        </w:rPr>
        <w:t xml:space="preserve"> these findings</w:t>
      </w:r>
      <w:r w:rsidR="00B21AC3">
        <w:rPr>
          <w:rFonts w:ascii="Calibri" w:hAnsi="Calibri" w:cs="Calibri"/>
        </w:rPr>
        <w:t>;</w:t>
      </w:r>
      <w:r w:rsidR="00997A1E" w:rsidRPr="00F07398">
        <w:rPr>
          <w:rFonts w:ascii="Calibri" w:hAnsi="Calibri" w:cs="Calibri"/>
        </w:rPr>
        <w:t xml:space="preserve"> </w:t>
      </w:r>
      <w:r w:rsidR="00665B6C" w:rsidRPr="00F07398">
        <w:rPr>
          <w:rFonts w:ascii="Calibri" w:hAnsi="Calibri" w:cs="Calibri"/>
        </w:rPr>
        <w:t xml:space="preserve">(ii) to undertake </w:t>
      </w:r>
      <w:r w:rsidR="00997A1E" w:rsidRPr="00F07398">
        <w:rPr>
          <w:rFonts w:ascii="Calibri" w:hAnsi="Calibri" w:cs="Calibri"/>
        </w:rPr>
        <w:t>a separate study to validate the GET2 research instrument in the Chinese context</w:t>
      </w:r>
      <w:r w:rsidR="003512BE" w:rsidRPr="00F07398">
        <w:rPr>
          <w:rFonts w:ascii="Calibri" w:hAnsi="Calibri" w:cs="Calibri"/>
        </w:rPr>
        <w:t xml:space="preserve"> (to</w:t>
      </w:r>
      <w:r w:rsidR="00997A1E" w:rsidRPr="00F07398">
        <w:rPr>
          <w:rFonts w:ascii="Calibri" w:hAnsi="Calibri" w:cs="Calibri"/>
        </w:rPr>
        <w:t xml:space="preserve"> identify supplemental constructs as well as </w:t>
      </w:r>
      <w:r w:rsidR="00CC12EA" w:rsidRPr="00F07398">
        <w:rPr>
          <w:rFonts w:ascii="Calibri" w:hAnsi="Calibri" w:cs="Calibri"/>
        </w:rPr>
        <w:t>to check</w:t>
      </w:r>
      <w:r w:rsidR="00997A1E" w:rsidRPr="00F07398">
        <w:rPr>
          <w:rFonts w:ascii="Calibri" w:hAnsi="Calibri" w:cs="Calibri"/>
        </w:rPr>
        <w:t xml:space="preserve"> the validity of the existing constructs</w:t>
      </w:r>
      <w:r w:rsidR="003512BE" w:rsidRPr="00F07398">
        <w:rPr>
          <w:rFonts w:ascii="Calibri" w:hAnsi="Calibri" w:cs="Calibri"/>
        </w:rPr>
        <w:t>)</w:t>
      </w:r>
      <w:r w:rsidR="00B21AC3">
        <w:rPr>
          <w:rFonts w:ascii="Calibri" w:hAnsi="Calibri" w:cs="Calibri"/>
        </w:rPr>
        <w:t>;</w:t>
      </w:r>
      <w:r w:rsidR="00997A1E" w:rsidRPr="00F07398">
        <w:rPr>
          <w:rFonts w:ascii="Calibri" w:hAnsi="Calibri" w:cs="Calibri"/>
        </w:rPr>
        <w:t xml:space="preserve"> </w:t>
      </w:r>
      <w:r w:rsidR="00665B6C" w:rsidRPr="00F07398">
        <w:rPr>
          <w:rFonts w:ascii="Calibri" w:hAnsi="Calibri" w:cs="Calibri"/>
        </w:rPr>
        <w:t xml:space="preserve">(iii) to </w:t>
      </w:r>
      <w:r w:rsidR="008C3967" w:rsidRPr="00F07398">
        <w:rPr>
          <w:rFonts w:ascii="Calibri" w:hAnsi="Calibri" w:cs="Calibri"/>
        </w:rPr>
        <w:t xml:space="preserve">conduct qualitative research to investigate the </w:t>
      </w:r>
      <w:r w:rsidR="008C3967" w:rsidRPr="00F07398">
        <w:rPr>
          <w:rFonts w:ascii="Calibri" w:hAnsi="Calibri" w:cs="Calibri"/>
          <w:lang w:val="en-US"/>
        </w:rPr>
        <w:t>cause and effect rela</w:t>
      </w:r>
      <w:r w:rsidR="008B2F89">
        <w:rPr>
          <w:rFonts w:ascii="Calibri" w:hAnsi="Calibri" w:cs="Calibri"/>
          <w:lang w:val="en-US"/>
        </w:rPr>
        <w:t>tionship between entrepreneurship</w:t>
      </w:r>
      <w:r w:rsidR="008C3967" w:rsidRPr="00F07398">
        <w:rPr>
          <w:rFonts w:ascii="Calibri" w:hAnsi="Calibri" w:cs="Calibri"/>
          <w:lang w:val="en-US"/>
        </w:rPr>
        <w:t xml:space="preserve"> education and </w:t>
      </w:r>
      <w:r w:rsidR="00B21AC3">
        <w:rPr>
          <w:rFonts w:ascii="Calibri" w:hAnsi="Calibri" w:cs="Calibri"/>
          <w:lang w:val="en-US"/>
        </w:rPr>
        <w:t>enterprising</w:t>
      </w:r>
      <w:r w:rsidR="00E976B2">
        <w:rPr>
          <w:rFonts w:ascii="Calibri" w:hAnsi="Calibri" w:cs="Calibri"/>
          <w:lang w:val="en-US"/>
        </w:rPr>
        <w:t xml:space="preserve"> tendency</w:t>
      </w:r>
      <w:r w:rsidR="00B21AC3">
        <w:rPr>
          <w:rFonts w:ascii="Calibri" w:hAnsi="Calibri" w:cs="Calibri"/>
          <w:lang w:val="en-US"/>
        </w:rPr>
        <w:t>;</w:t>
      </w:r>
      <w:r w:rsidR="00B21AC3" w:rsidRPr="00B21AC3">
        <w:rPr>
          <w:rFonts w:ascii="Calibri" w:hAnsi="Calibri" w:cs="Calibri"/>
        </w:rPr>
        <w:t xml:space="preserve"> </w:t>
      </w:r>
      <w:r w:rsidR="00B21AC3" w:rsidRPr="00D606B0">
        <w:rPr>
          <w:rFonts w:ascii="Calibri" w:hAnsi="Calibri" w:cs="Calibri"/>
          <w:highlight w:val="lightGray"/>
        </w:rPr>
        <w:t>and (iv)</w:t>
      </w:r>
      <w:r w:rsidR="00E976B2" w:rsidRPr="00D606B0">
        <w:rPr>
          <w:rFonts w:ascii="Calibri" w:hAnsi="Calibri" w:cs="Calibri"/>
          <w:highlight w:val="lightGray"/>
        </w:rPr>
        <w:t xml:space="preserve"> to take into account related research on the link between entrepreneurship education and entrepreneurial inten</w:t>
      </w:r>
      <w:r w:rsidR="008B2F89" w:rsidRPr="00D606B0">
        <w:rPr>
          <w:rFonts w:ascii="Calibri" w:hAnsi="Calibri" w:cs="Calibri"/>
          <w:highlight w:val="lightGray"/>
        </w:rPr>
        <w:t>t</w:t>
      </w:r>
      <w:r w:rsidR="00E976B2" w:rsidRPr="00D606B0">
        <w:rPr>
          <w:rFonts w:ascii="Calibri" w:hAnsi="Calibri" w:cs="Calibri"/>
          <w:highlight w:val="lightGray"/>
        </w:rPr>
        <w:t>ions (</w:t>
      </w:r>
      <w:r w:rsidR="0025753E" w:rsidRPr="00D606B0">
        <w:rPr>
          <w:rFonts w:ascii="Calibri" w:hAnsi="Calibri" w:cs="Calibri"/>
          <w:highlight w:val="lightGray"/>
        </w:rPr>
        <w:t xml:space="preserve">Mustafa </w:t>
      </w:r>
      <w:r w:rsidR="0025753E" w:rsidRPr="00DE4971">
        <w:rPr>
          <w:rFonts w:ascii="Calibri" w:hAnsi="Calibri" w:cs="Calibri"/>
          <w:i/>
          <w:iCs/>
          <w:highlight w:val="lightGray"/>
        </w:rPr>
        <w:t>et al</w:t>
      </w:r>
      <w:r w:rsidR="0025753E" w:rsidRPr="00D606B0">
        <w:rPr>
          <w:rFonts w:ascii="Calibri" w:hAnsi="Calibri" w:cs="Calibri"/>
          <w:highlight w:val="lightGray"/>
        </w:rPr>
        <w:t>.</w:t>
      </w:r>
      <w:r w:rsidR="0071497C">
        <w:rPr>
          <w:rFonts w:ascii="Calibri" w:hAnsi="Calibri" w:cs="Calibri"/>
          <w:highlight w:val="lightGray"/>
        </w:rPr>
        <w:t>,</w:t>
      </w:r>
      <w:r w:rsidR="0025753E" w:rsidRPr="00D606B0">
        <w:rPr>
          <w:rFonts w:ascii="Calibri" w:hAnsi="Calibri" w:cs="Calibri"/>
          <w:highlight w:val="lightGray"/>
        </w:rPr>
        <w:t xml:space="preserve"> </w:t>
      </w:r>
      <w:r w:rsidR="00E976B2" w:rsidRPr="00D606B0">
        <w:rPr>
          <w:rFonts w:ascii="Calibri" w:hAnsi="Calibri" w:cs="Calibri"/>
          <w:highlight w:val="lightGray"/>
        </w:rPr>
        <w:t>2016</w:t>
      </w:r>
      <w:r w:rsidR="0071497C">
        <w:rPr>
          <w:rFonts w:ascii="Calibri" w:hAnsi="Calibri" w:cs="Calibri"/>
          <w:highlight w:val="lightGray"/>
        </w:rPr>
        <w:t>; Kim and Park, 2019</w:t>
      </w:r>
      <w:r w:rsidR="00E976B2" w:rsidRPr="00D606B0">
        <w:rPr>
          <w:rFonts w:ascii="Calibri" w:hAnsi="Calibri" w:cs="Calibri"/>
          <w:highlight w:val="lightGray"/>
        </w:rPr>
        <w:t xml:space="preserve">) to clarify the relationships between </w:t>
      </w:r>
      <w:r w:rsidR="00B21AC3" w:rsidRPr="00D606B0">
        <w:rPr>
          <w:rFonts w:ascii="Calibri" w:hAnsi="Calibri" w:cs="Calibri"/>
          <w:highlight w:val="lightGray"/>
        </w:rPr>
        <w:t xml:space="preserve"> </w:t>
      </w:r>
      <w:r w:rsidR="008B2F89" w:rsidRPr="00D606B0">
        <w:rPr>
          <w:rFonts w:ascii="Calibri" w:hAnsi="Calibri" w:cs="Calibri"/>
          <w:highlight w:val="lightGray"/>
          <w:lang w:val="en-US"/>
        </w:rPr>
        <w:t xml:space="preserve">entrepreneurship education, enterprising tendency and </w:t>
      </w:r>
      <w:r w:rsidR="008B2F89" w:rsidRPr="00D606B0">
        <w:rPr>
          <w:rFonts w:ascii="Calibri" w:hAnsi="Calibri" w:cs="Calibri"/>
          <w:highlight w:val="lightGray"/>
        </w:rPr>
        <w:t>entrepreneurial intentions</w:t>
      </w:r>
      <w:r w:rsidR="008C3967" w:rsidRPr="00D606B0">
        <w:rPr>
          <w:rFonts w:ascii="Calibri" w:hAnsi="Calibri" w:cs="Calibri"/>
          <w:highlight w:val="lightGray"/>
          <w:lang w:val="en-US"/>
        </w:rPr>
        <w:t>.</w:t>
      </w:r>
    </w:p>
    <w:p w:rsidR="00CA661B" w:rsidRDefault="00CA661B" w:rsidP="00430E74">
      <w:pPr>
        <w:jc w:val="both"/>
        <w:rPr>
          <w:rFonts w:ascii="Calibri" w:hAnsi="Calibri" w:cs="Calibri"/>
          <w:b/>
        </w:rPr>
      </w:pPr>
    </w:p>
    <w:p w:rsidR="004A653A" w:rsidRDefault="004A653A" w:rsidP="00430E74">
      <w:pPr>
        <w:jc w:val="both"/>
        <w:rPr>
          <w:rFonts w:ascii="Calibri" w:hAnsi="Calibri" w:cs="Calibri"/>
          <w:b/>
        </w:rPr>
        <w:sectPr w:rsidR="004A653A" w:rsidSect="006A23CD">
          <w:footerReference w:type="even" r:id="rId10"/>
          <w:footerReference w:type="default" r:id="rId11"/>
          <w:pgSz w:w="11900" w:h="16840"/>
          <w:pgMar w:top="1440" w:right="1440" w:bottom="1440" w:left="1440" w:header="720" w:footer="720" w:gutter="0"/>
          <w:cols w:space="720"/>
          <w:docGrid w:linePitch="400"/>
        </w:sectPr>
      </w:pPr>
    </w:p>
    <w:p w:rsidR="00D56BE9" w:rsidRPr="00F07398" w:rsidRDefault="001C1280" w:rsidP="00430E74">
      <w:pPr>
        <w:jc w:val="both"/>
        <w:rPr>
          <w:rFonts w:ascii="Calibri" w:hAnsi="Calibri" w:cs="Calibri"/>
          <w:b/>
        </w:rPr>
      </w:pPr>
      <w:r w:rsidRPr="00F07398">
        <w:rPr>
          <w:rFonts w:ascii="Calibri" w:hAnsi="Calibri" w:cs="Calibri"/>
          <w:b/>
        </w:rPr>
        <w:t>References</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Ahmad, S.Z., Ismail, M.Z. and Buchanan, F.R. (2014)</w:t>
      </w:r>
      <w:r w:rsidR="007B0799" w:rsidRPr="00F07398">
        <w:rPr>
          <w:rFonts w:ascii="Calibri" w:hAnsi="Calibri" w:cs="Calibri"/>
          <w:shd w:val="clear" w:color="auto" w:fill="FFFFFF"/>
        </w:rPr>
        <w:t>.</w:t>
      </w:r>
      <w:r w:rsidRPr="00F07398">
        <w:rPr>
          <w:rFonts w:ascii="Calibri" w:hAnsi="Calibri" w:cs="Calibri"/>
          <w:shd w:val="clear" w:color="auto" w:fill="FFFFFF"/>
        </w:rPr>
        <w:t xml:space="preserve"> “Examining the entrepreneurship curriculum in Malaysian polytechnics”, </w:t>
      </w:r>
      <w:r w:rsidRPr="00F07398">
        <w:rPr>
          <w:rFonts w:ascii="Calibri" w:hAnsi="Calibri" w:cs="Calibri"/>
          <w:i/>
          <w:iCs/>
          <w:shd w:val="clear" w:color="auto" w:fill="FFFFFF"/>
        </w:rPr>
        <w:t>The International Journal of Management Education</w:t>
      </w:r>
      <w:r w:rsidRPr="00F07398">
        <w:rPr>
          <w:rFonts w:ascii="Calibri" w:hAnsi="Calibri" w:cs="Calibri"/>
          <w:shd w:val="clear" w:color="auto" w:fill="FFFFFF"/>
        </w:rPr>
        <w:t xml:space="preserve">, Vol. </w:t>
      </w:r>
      <w:r w:rsidRPr="00F07398">
        <w:rPr>
          <w:rFonts w:ascii="Calibri" w:hAnsi="Calibri" w:cs="Calibri"/>
          <w:iCs/>
          <w:shd w:val="clear" w:color="auto" w:fill="FFFFFF"/>
        </w:rPr>
        <w:t>12 No.</w:t>
      </w:r>
      <w:r w:rsidRPr="00F07398">
        <w:rPr>
          <w:rFonts w:ascii="Calibri" w:hAnsi="Calibri" w:cs="Calibri"/>
          <w:shd w:val="clear" w:color="auto" w:fill="FFFFFF"/>
        </w:rPr>
        <w:t>3, pp. 397-406.</w:t>
      </w:r>
    </w:p>
    <w:p w:rsidR="00D01E91" w:rsidRPr="00F07398" w:rsidRDefault="00D01E91" w:rsidP="00D01E91">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Biggs, D., De Ville, B. and Suen, E. (1991)</w:t>
      </w:r>
      <w:r w:rsidR="00186D6F" w:rsidRPr="00F07398">
        <w:rPr>
          <w:rFonts w:ascii="Calibri" w:hAnsi="Calibri" w:cs="Calibri"/>
          <w:shd w:val="clear" w:color="auto" w:fill="FFFFFF"/>
        </w:rPr>
        <w:t>.</w:t>
      </w:r>
      <w:r w:rsidRPr="00F07398">
        <w:rPr>
          <w:rFonts w:ascii="Calibri" w:hAnsi="Calibri" w:cs="Calibri"/>
          <w:shd w:val="clear" w:color="auto" w:fill="FFFFFF"/>
        </w:rPr>
        <w:t xml:space="preserve"> “A method of choosing multiway partitions for classification and decision trees”. </w:t>
      </w:r>
      <w:r w:rsidR="00E50A41" w:rsidRPr="00F07398">
        <w:rPr>
          <w:rFonts w:ascii="Calibri" w:hAnsi="Calibri" w:cs="Calibri"/>
          <w:i/>
          <w:iCs/>
          <w:shd w:val="clear" w:color="auto" w:fill="FFFFFF"/>
        </w:rPr>
        <w:t>Journal of Applied S</w:t>
      </w:r>
      <w:r w:rsidRPr="00F07398">
        <w:rPr>
          <w:rFonts w:ascii="Calibri" w:hAnsi="Calibri" w:cs="Calibri"/>
          <w:i/>
          <w:iCs/>
          <w:shd w:val="clear" w:color="auto" w:fill="FFFFFF"/>
        </w:rPr>
        <w:t>tatistics</w:t>
      </w:r>
      <w:r w:rsidRPr="00F07398">
        <w:rPr>
          <w:rFonts w:ascii="Calibri" w:hAnsi="Calibri" w:cs="Calibri"/>
          <w:shd w:val="clear" w:color="auto" w:fill="FFFFFF"/>
        </w:rPr>
        <w:t>, Vol.</w:t>
      </w:r>
      <w:r w:rsidRPr="00F07398">
        <w:rPr>
          <w:rFonts w:ascii="Calibri" w:hAnsi="Calibri" w:cs="Calibri"/>
          <w:i/>
          <w:iCs/>
          <w:shd w:val="clear" w:color="auto" w:fill="FFFFFF"/>
        </w:rPr>
        <w:t>18 No.</w:t>
      </w:r>
      <w:r w:rsidRPr="00F07398">
        <w:rPr>
          <w:rFonts w:ascii="Calibri" w:hAnsi="Calibri" w:cs="Calibri"/>
          <w:shd w:val="clear" w:color="auto" w:fill="FFFFFF"/>
        </w:rPr>
        <w:t>1, pp.49-62.</w:t>
      </w:r>
    </w:p>
    <w:p w:rsidR="008B6E46" w:rsidRPr="00F07398" w:rsidRDefault="008B6E46" w:rsidP="00DB4178">
      <w:pPr>
        <w:adjustRightInd w:val="0"/>
        <w:ind w:left="720" w:hanging="720"/>
        <w:jc w:val="both"/>
        <w:rPr>
          <w:rFonts w:ascii="Calibri" w:hAnsi="Calibri" w:cs="Calibri"/>
        </w:rPr>
      </w:pPr>
      <w:r w:rsidRPr="00F07398">
        <w:rPr>
          <w:rFonts w:ascii="Calibri" w:hAnsi="Calibri" w:cs="Calibri"/>
        </w:rPr>
        <w:t>Brown, R. A. (2018)</w:t>
      </w:r>
      <w:r w:rsidR="00186D6F" w:rsidRPr="00F07398">
        <w:rPr>
          <w:rFonts w:ascii="Calibri" w:hAnsi="Calibri" w:cs="Calibri"/>
        </w:rPr>
        <w:t>.</w:t>
      </w:r>
      <w:r w:rsidRPr="00F07398">
        <w:rPr>
          <w:rFonts w:ascii="Calibri" w:hAnsi="Calibri" w:cs="Calibri"/>
        </w:rPr>
        <w:t xml:space="preserve"> </w:t>
      </w:r>
      <w:r w:rsidR="007730A9" w:rsidRPr="00F07398">
        <w:rPr>
          <w:rFonts w:ascii="Calibri" w:hAnsi="Calibri" w:cs="Calibri"/>
          <w:i/>
        </w:rPr>
        <w:t>Chinese Business Enterprise in Asia</w:t>
      </w:r>
      <w:r w:rsidR="00A4337C" w:rsidRPr="00F07398">
        <w:rPr>
          <w:rFonts w:ascii="Calibri" w:hAnsi="Calibri" w:cs="Calibri"/>
        </w:rPr>
        <w:t xml:space="preserve">, </w:t>
      </w:r>
      <w:r w:rsidRPr="00F07398">
        <w:rPr>
          <w:rFonts w:ascii="Calibri" w:hAnsi="Calibri" w:cs="Calibri"/>
        </w:rPr>
        <w:t>Routledge</w:t>
      </w:r>
      <w:r w:rsidR="00A4337C" w:rsidRPr="00F07398">
        <w:rPr>
          <w:rFonts w:ascii="Calibri" w:hAnsi="Calibri" w:cs="Calibri"/>
        </w:rPr>
        <w:t>, California.</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Bulsara, H.P., Gandhi, S. and Porey, P.D. (2010)</w:t>
      </w:r>
      <w:r w:rsidR="00186D6F" w:rsidRPr="00F07398">
        <w:rPr>
          <w:rFonts w:ascii="Calibri" w:hAnsi="Calibri" w:cs="Calibri"/>
          <w:shd w:val="clear" w:color="auto" w:fill="FFFFFF"/>
        </w:rPr>
        <w:t>.</w:t>
      </w:r>
      <w:r w:rsidRPr="00F07398">
        <w:rPr>
          <w:rFonts w:ascii="Calibri" w:hAnsi="Calibri" w:cs="Calibri"/>
          <w:shd w:val="clear" w:color="auto" w:fill="FFFFFF"/>
        </w:rPr>
        <w:t xml:space="preserve"> “A comparative study of enterprising tendency with the help of Select cases in India”, </w:t>
      </w:r>
      <w:r w:rsidRPr="00F07398">
        <w:rPr>
          <w:rFonts w:ascii="Calibri" w:hAnsi="Calibri" w:cs="Calibri"/>
          <w:i/>
          <w:iCs/>
          <w:shd w:val="clear" w:color="auto" w:fill="FFFFFF"/>
        </w:rPr>
        <w:t xml:space="preserve">International Journal </w:t>
      </w:r>
      <w:r w:rsidR="007730A9" w:rsidRPr="00F07398">
        <w:rPr>
          <w:rFonts w:ascii="Calibri" w:hAnsi="Calibri" w:cs="Calibri"/>
          <w:i/>
          <w:iCs/>
          <w:shd w:val="clear" w:color="auto" w:fill="FFFFFF"/>
        </w:rPr>
        <w:t>of</w:t>
      </w:r>
      <w:r w:rsidRPr="00F07398">
        <w:rPr>
          <w:rFonts w:ascii="Calibri" w:hAnsi="Calibri" w:cs="Calibri"/>
          <w:i/>
          <w:iCs/>
          <w:shd w:val="clear" w:color="auto" w:fill="FFFFFF"/>
        </w:rPr>
        <w:t xml:space="preserve"> Trade, Economics </w:t>
      </w:r>
      <w:r w:rsidR="007730A9" w:rsidRPr="00F07398">
        <w:rPr>
          <w:rFonts w:ascii="Calibri" w:hAnsi="Calibri" w:cs="Calibri"/>
          <w:i/>
          <w:iCs/>
          <w:shd w:val="clear" w:color="auto" w:fill="FFFFFF"/>
        </w:rPr>
        <w:t>and</w:t>
      </w:r>
      <w:r w:rsidRPr="00F07398">
        <w:rPr>
          <w:rFonts w:ascii="Calibri" w:hAnsi="Calibri" w:cs="Calibri"/>
          <w:i/>
          <w:iCs/>
          <w:shd w:val="clear" w:color="auto" w:fill="FFFFFF"/>
        </w:rPr>
        <w:t xml:space="preserve"> Finance</w:t>
      </w:r>
      <w:r w:rsidRPr="00F07398">
        <w:rPr>
          <w:rFonts w:ascii="Calibri" w:hAnsi="Calibri" w:cs="Calibri"/>
          <w:shd w:val="clear" w:color="auto" w:fill="FFFFFF"/>
        </w:rPr>
        <w:t xml:space="preserve">, Vol. </w:t>
      </w:r>
      <w:r w:rsidRPr="00F07398">
        <w:rPr>
          <w:rFonts w:ascii="Calibri" w:hAnsi="Calibri" w:cs="Calibri"/>
          <w:iCs/>
          <w:shd w:val="clear" w:color="auto" w:fill="FFFFFF"/>
        </w:rPr>
        <w:t xml:space="preserve">1 </w:t>
      </w:r>
      <w:r w:rsidRPr="00F07398">
        <w:rPr>
          <w:rFonts w:ascii="Calibri" w:hAnsi="Calibri" w:cs="Calibri"/>
          <w:shd w:val="clear" w:color="auto" w:fill="FFFFFF"/>
        </w:rPr>
        <w:t>No.4, pp. 392-399.</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Burns, W.C. (1996). “Content validity, face validity, and quantitative face validity”, </w:t>
      </w:r>
      <w:r w:rsidRPr="00F07398">
        <w:rPr>
          <w:rFonts w:ascii="Calibri" w:hAnsi="Calibri" w:cs="Calibri"/>
          <w:i/>
          <w:iCs/>
          <w:shd w:val="clear" w:color="auto" w:fill="FFFFFF"/>
        </w:rPr>
        <w:t>Fair Employment Strategies in Human Resource Management</w:t>
      </w:r>
      <w:r w:rsidRPr="00F07398">
        <w:rPr>
          <w:rFonts w:ascii="Calibri" w:hAnsi="Calibri" w:cs="Calibri"/>
          <w:shd w:val="clear" w:color="auto" w:fill="FFFFFF"/>
        </w:rPr>
        <w:t>, Vol.</w:t>
      </w:r>
      <w:r w:rsidRPr="00F07398">
        <w:rPr>
          <w:rFonts w:ascii="Calibri" w:hAnsi="Calibri" w:cs="Calibri"/>
        </w:rPr>
        <w:t xml:space="preserve">4 No.4, </w:t>
      </w:r>
      <w:r w:rsidRPr="00F07398">
        <w:rPr>
          <w:rFonts w:ascii="Calibri" w:hAnsi="Calibri" w:cs="Calibri"/>
          <w:shd w:val="clear" w:color="auto" w:fill="FFFFFF"/>
        </w:rPr>
        <w:t>pp. 38-46.</w:t>
      </w:r>
    </w:p>
    <w:p w:rsidR="001B4FAD" w:rsidRPr="00F07398" w:rsidRDefault="001B4FAD" w:rsidP="001B4FAD">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Burt, R.S. and Burzynska, K. (2017). “Chinese entrepreneurs, social networks, and guanxi”. </w:t>
      </w:r>
      <w:r w:rsidRPr="00F07398">
        <w:rPr>
          <w:rFonts w:ascii="Calibri" w:hAnsi="Calibri" w:cs="Calibri"/>
          <w:i/>
          <w:iCs/>
          <w:shd w:val="clear" w:color="auto" w:fill="FFFFFF"/>
        </w:rPr>
        <w:t>Management and Organization Review</w:t>
      </w:r>
      <w:r w:rsidRPr="00F07398">
        <w:rPr>
          <w:rFonts w:ascii="Calibri" w:hAnsi="Calibri" w:cs="Calibri"/>
          <w:shd w:val="clear" w:color="auto" w:fill="FFFFFF"/>
        </w:rPr>
        <w:t xml:space="preserve">, Vol. </w:t>
      </w:r>
      <w:r w:rsidRPr="00F07398">
        <w:rPr>
          <w:rFonts w:ascii="Calibri" w:hAnsi="Calibri" w:cs="Calibri"/>
          <w:i/>
          <w:iCs/>
          <w:shd w:val="clear" w:color="auto" w:fill="FFFFFF"/>
        </w:rPr>
        <w:t>13</w:t>
      </w:r>
      <w:r w:rsidRPr="00F07398">
        <w:rPr>
          <w:rFonts w:ascii="Calibri" w:hAnsi="Calibri" w:cs="Calibri"/>
          <w:shd w:val="clear" w:color="auto" w:fill="FFFFFF"/>
        </w:rPr>
        <w:t xml:space="preserve"> No.2, pp.221-260.</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Caird, S. (1989)</w:t>
      </w:r>
      <w:r w:rsidR="00186D6F" w:rsidRPr="00F07398">
        <w:rPr>
          <w:rFonts w:ascii="Calibri" w:hAnsi="Calibri" w:cs="Calibri"/>
          <w:shd w:val="clear" w:color="auto" w:fill="FFFFFF"/>
        </w:rPr>
        <w:t>.</w:t>
      </w:r>
      <w:r w:rsidRPr="00F07398">
        <w:rPr>
          <w:rFonts w:ascii="Calibri" w:hAnsi="Calibri" w:cs="Calibri"/>
          <w:shd w:val="clear" w:color="auto" w:fill="FFFFFF"/>
        </w:rPr>
        <w:t> </w:t>
      </w:r>
      <w:r w:rsidRPr="00F07398">
        <w:rPr>
          <w:rFonts w:ascii="Calibri" w:hAnsi="Calibri" w:cs="Calibri"/>
          <w:i/>
          <w:iCs/>
          <w:shd w:val="clear" w:color="auto" w:fill="FFFFFF"/>
        </w:rPr>
        <w:t>A review of Methods of measuring enterprise attributes</w:t>
      </w:r>
      <w:r w:rsidRPr="00F07398">
        <w:rPr>
          <w:rFonts w:ascii="Calibri" w:hAnsi="Calibri" w:cs="Calibri"/>
          <w:shd w:val="clear" w:color="auto" w:fill="FFFFFF"/>
        </w:rPr>
        <w:t xml:space="preserve">, </w:t>
      </w:r>
      <w:r w:rsidR="00A877B3" w:rsidRPr="00F07398">
        <w:rPr>
          <w:rFonts w:ascii="Calibri" w:hAnsi="Calibri" w:cs="Calibri"/>
          <w:shd w:val="clear" w:color="auto" w:fill="FFFFFF"/>
        </w:rPr>
        <w:t xml:space="preserve">Durham University Business School, Durham </w:t>
      </w:r>
      <w:r w:rsidRPr="00F07398">
        <w:rPr>
          <w:rFonts w:ascii="Calibri" w:hAnsi="Calibri" w:cs="Calibri"/>
          <w:shd w:val="clear" w:color="auto" w:fill="FFFFFF"/>
        </w:rPr>
        <w:t>University</w:t>
      </w:r>
      <w:r w:rsidR="00A877B3" w:rsidRPr="00F07398">
        <w:rPr>
          <w:rFonts w:ascii="Calibri" w:hAnsi="Calibri" w:cs="Calibri"/>
          <w:shd w:val="clear" w:color="auto" w:fill="FFFFFF"/>
        </w:rPr>
        <w:t xml:space="preserve">, </w:t>
      </w:r>
      <w:r w:rsidRPr="00F07398">
        <w:rPr>
          <w:rFonts w:ascii="Calibri" w:hAnsi="Calibri" w:cs="Calibri"/>
          <w:shd w:val="clear" w:color="auto" w:fill="FFFFFF"/>
        </w:rPr>
        <w:t>Durham</w:t>
      </w:r>
      <w:r w:rsidR="00A877B3" w:rsidRPr="00F07398">
        <w:rPr>
          <w:rFonts w:ascii="Calibri" w:hAnsi="Calibri" w:cs="Calibri"/>
          <w:lang w:val="en"/>
        </w:rPr>
        <w:t>, DUBS Occasional Paper 8914.</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Caird, S. (1990)</w:t>
      </w:r>
      <w:r w:rsidR="00186D6F" w:rsidRPr="00F07398">
        <w:rPr>
          <w:rFonts w:ascii="Calibri" w:hAnsi="Calibri" w:cs="Calibri"/>
          <w:shd w:val="clear" w:color="auto" w:fill="FFFFFF"/>
        </w:rPr>
        <w:t>.</w:t>
      </w:r>
      <w:r w:rsidRPr="00F07398">
        <w:rPr>
          <w:rFonts w:ascii="Calibri" w:hAnsi="Calibri" w:cs="Calibri"/>
          <w:shd w:val="clear" w:color="auto" w:fill="FFFFFF"/>
        </w:rPr>
        <w:t xml:space="preserve"> “What does it mean to be enterprising?”, </w:t>
      </w:r>
      <w:r w:rsidRPr="00F07398">
        <w:rPr>
          <w:rFonts w:ascii="Calibri" w:hAnsi="Calibri" w:cs="Calibri"/>
          <w:i/>
          <w:iCs/>
          <w:shd w:val="clear" w:color="auto" w:fill="FFFFFF"/>
        </w:rPr>
        <w:t>British Journal of Management</w:t>
      </w:r>
      <w:r w:rsidRPr="00F07398">
        <w:rPr>
          <w:rFonts w:ascii="Calibri" w:hAnsi="Calibri" w:cs="Calibri"/>
          <w:shd w:val="clear" w:color="auto" w:fill="FFFFFF"/>
        </w:rPr>
        <w:t>, Vol. </w:t>
      </w:r>
      <w:r w:rsidRPr="00F07398">
        <w:rPr>
          <w:rFonts w:ascii="Calibri" w:hAnsi="Calibri" w:cs="Calibri"/>
          <w:iCs/>
          <w:shd w:val="clear" w:color="auto" w:fill="FFFFFF"/>
        </w:rPr>
        <w:t>1</w:t>
      </w:r>
      <w:r w:rsidRPr="00F07398">
        <w:rPr>
          <w:rFonts w:ascii="Calibri" w:hAnsi="Calibri" w:cs="Calibri"/>
          <w:i/>
          <w:iCs/>
          <w:shd w:val="clear" w:color="auto" w:fill="FFFFFF"/>
        </w:rPr>
        <w:t xml:space="preserve"> No.</w:t>
      </w:r>
      <w:r w:rsidRPr="00F07398">
        <w:rPr>
          <w:rFonts w:ascii="Calibri" w:hAnsi="Calibri" w:cs="Calibri"/>
          <w:shd w:val="clear" w:color="auto" w:fill="FFFFFF"/>
        </w:rPr>
        <w:t>3, pp. 137-145.</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Caird, S. (1991)</w:t>
      </w:r>
      <w:r w:rsidR="00186D6F" w:rsidRPr="00F07398">
        <w:rPr>
          <w:rFonts w:ascii="Calibri" w:hAnsi="Calibri" w:cs="Calibri"/>
        </w:rPr>
        <w:t>.</w:t>
      </w:r>
      <w:r w:rsidRPr="00F07398">
        <w:rPr>
          <w:rFonts w:ascii="Calibri" w:hAnsi="Calibri" w:cs="Calibri"/>
        </w:rPr>
        <w:t xml:space="preserve"> “Testing enterprising tendency in occupational groups”, </w:t>
      </w:r>
      <w:r w:rsidRPr="00F07398">
        <w:rPr>
          <w:rFonts w:ascii="Calibri" w:hAnsi="Calibri" w:cs="Calibri"/>
          <w:i/>
          <w:iCs/>
        </w:rPr>
        <w:t>British Journal of Management, </w:t>
      </w:r>
      <w:r w:rsidRPr="00F07398">
        <w:rPr>
          <w:rFonts w:ascii="Calibri" w:hAnsi="Calibri" w:cs="Calibri"/>
          <w:iCs/>
        </w:rPr>
        <w:t xml:space="preserve">Vol. </w:t>
      </w:r>
      <w:r w:rsidRPr="00F07398">
        <w:rPr>
          <w:rFonts w:ascii="Calibri" w:hAnsi="Calibri" w:cs="Calibri"/>
        </w:rPr>
        <w:t xml:space="preserve">2 No.4, pp. 177-186. </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Caird, S. (2013)</w:t>
      </w:r>
      <w:r w:rsidR="00186D6F" w:rsidRPr="00F07398">
        <w:rPr>
          <w:rFonts w:ascii="Calibri" w:hAnsi="Calibri" w:cs="Calibri"/>
          <w:shd w:val="clear" w:color="auto" w:fill="FFFFFF"/>
        </w:rPr>
        <w:t>.</w:t>
      </w:r>
      <w:r w:rsidRPr="00F07398">
        <w:rPr>
          <w:rFonts w:ascii="Calibri" w:hAnsi="Calibri" w:cs="Calibri"/>
          <w:shd w:val="clear" w:color="auto" w:fill="FFFFFF"/>
        </w:rPr>
        <w:t xml:space="preserve"> “</w:t>
      </w:r>
      <w:r w:rsidRPr="00F07398">
        <w:rPr>
          <w:rFonts w:ascii="Calibri" w:hAnsi="Calibri" w:cs="Calibri"/>
          <w:bCs/>
          <w:iCs/>
        </w:rPr>
        <w:t>General measure of Enterprising Tendency v2 - GET2</w:t>
      </w:r>
      <w:r w:rsidRPr="00F07398">
        <w:rPr>
          <w:rFonts w:ascii="Calibri" w:hAnsi="Calibri" w:cs="Calibri"/>
          <w:bCs/>
        </w:rPr>
        <w:t>.” available at: http://get2test.net/ (Accessed 11 September 2018).</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Cameron, C., Mooney, A. and Moss, P. (2002)</w:t>
      </w:r>
      <w:r w:rsidR="00186D6F" w:rsidRPr="00F07398">
        <w:rPr>
          <w:rFonts w:ascii="Calibri" w:hAnsi="Calibri" w:cs="Calibri"/>
          <w:shd w:val="clear" w:color="auto" w:fill="FFFFFF"/>
        </w:rPr>
        <w:t>.</w:t>
      </w:r>
      <w:r w:rsidRPr="00F07398">
        <w:rPr>
          <w:rFonts w:ascii="Calibri" w:hAnsi="Calibri" w:cs="Calibri"/>
          <w:shd w:val="clear" w:color="auto" w:fill="FFFFFF"/>
        </w:rPr>
        <w:t xml:space="preserve"> “The child care workforce: current conditions and future directions”, </w:t>
      </w:r>
      <w:r w:rsidRPr="00F07398">
        <w:rPr>
          <w:rFonts w:ascii="Calibri" w:hAnsi="Calibri" w:cs="Calibri"/>
          <w:i/>
          <w:iCs/>
          <w:shd w:val="clear" w:color="auto" w:fill="FFFFFF"/>
        </w:rPr>
        <w:t>Critical Social Policy</w:t>
      </w:r>
      <w:r w:rsidRPr="00F07398">
        <w:rPr>
          <w:rFonts w:ascii="Calibri" w:hAnsi="Calibri" w:cs="Calibri"/>
          <w:shd w:val="clear" w:color="auto" w:fill="FFFFFF"/>
        </w:rPr>
        <w:t xml:space="preserve">, Vol. </w:t>
      </w:r>
      <w:r w:rsidRPr="00F07398">
        <w:rPr>
          <w:rFonts w:ascii="Calibri" w:hAnsi="Calibri" w:cs="Calibri"/>
          <w:iCs/>
          <w:shd w:val="clear" w:color="auto" w:fill="FFFFFF"/>
        </w:rPr>
        <w:t>22 No.</w:t>
      </w:r>
      <w:r w:rsidRPr="00F07398">
        <w:rPr>
          <w:rFonts w:ascii="Calibri" w:hAnsi="Calibri" w:cs="Calibri"/>
          <w:shd w:val="clear" w:color="auto" w:fill="FFFFFF"/>
        </w:rPr>
        <w:t>4, pp. 572-595.</w:t>
      </w:r>
    </w:p>
    <w:p w:rsidR="003C5AD2" w:rsidRPr="00F07398" w:rsidRDefault="003C5AD2" w:rsidP="003C5AD2">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Chen, M.H., Chang, Y.Y. and Lin, Y.C. (2018). “Exploring creative entrepreneurs’ happiness: cognitive style, guanxi and creativity”. </w:t>
      </w:r>
      <w:r w:rsidRPr="00F07398">
        <w:rPr>
          <w:rFonts w:ascii="Calibri" w:hAnsi="Calibri" w:cs="Calibri"/>
          <w:i/>
          <w:iCs/>
          <w:shd w:val="clear" w:color="auto" w:fill="FFFFFF"/>
        </w:rPr>
        <w:t>International Entrepreneurship and Management Journal</w:t>
      </w:r>
      <w:r w:rsidRPr="00F07398">
        <w:rPr>
          <w:rFonts w:ascii="Calibri" w:hAnsi="Calibri" w:cs="Calibri"/>
          <w:shd w:val="clear" w:color="auto" w:fill="FFFFFF"/>
        </w:rPr>
        <w:t xml:space="preserve">, Vol. </w:t>
      </w:r>
      <w:r w:rsidRPr="00F07398">
        <w:rPr>
          <w:rFonts w:ascii="Calibri" w:hAnsi="Calibri" w:cs="Calibri"/>
          <w:i/>
          <w:iCs/>
          <w:shd w:val="clear" w:color="auto" w:fill="FFFFFF"/>
        </w:rPr>
        <w:t>14</w:t>
      </w:r>
      <w:r w:rsidRPr="00F07398">
        <w:rPr>
          <w:rFonts w:ascii="Calibri" w:hAnsi="Calibri" w:cs="Calibri"/>
          <w:shd w:val="clear" w:color="auto" w:fill="FFFFFF"/>
        </w:rPr>
        <w:t xml:space="preserve"> No.4, pp.1089-1110.</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Chen, S., Fung, K.K. and Hung, S.L. (2017)</w:t>
      </w:r>
      <w:r w:rsidR="00797439" w:rsidRPr="00F07398">
        <w:rPr>
          <w:rFonts w:ascii="Calibri" w:hAnsi="Calibri" w:cs="Calibri"/>
          <w:shd w:val="clear" w:color="auto" w:fill="FFFFFF"/>
        </w:rPr>
        <w:t>. “</w:t>
      </w:r>
      <w:r w:rsidRPr="00F07398">
        <w:rPr>
          <w:rFonts w:ascii="Calibri" w:hAnsi="Calibri" w:cs="Calibri"/>
          <w:shd w:val="clear" w:color="auto" w:fill="FFFFFF"/>
        </w:rPr>
        <w:t>The changing faces of community development in China: the case of Beijing”, </w:t>
      </w:r>
      <w:r w:rsidRPr="00F07398">
        <w:rPr>
          <w:rFonts w:ascii="Calibri" w:hAnsi="Calibri" w:cs="Calibri"/>
          <w:i/>
          <w:iCs/>
          <w:shd w:val="clear" w:color="auto" w:fill="FFFFFF"/>
        </w:rPr>
        <w:t>Community Development Journal</w:t>
      </w:r>
      <w:r w:rsidRPr="00F07398">
        <w:rPr>
          <w:rFonts w:ascii="Calibri" w:hAnsi="Calibri" w:cs="Calibri"/>
          <w:shd w:val="clear" w:color="auto" w:fill="FFFFFF"/>
        </w:rPr>
        <w:t xml:space="preserve">, Vol. </w:t>
      </w:r>
      <w:r w:rsidRPr="00F07398">
        <w:rPr>
          <w:rFonts w:ascii="Calibri" w:hAnsi="Calibri" w:cs="Calibri"/>
          <w:iCs/>
          <w:shd w:val="clear" w:color="auto" w:fill="FFFFFF"/>
        </w:rPr>
        <w:t>52</w:t>
      </w:r>
      <w:r w:rsidRPr="00F07398">
        <w:rPr>
          <w:rFonts w:ascii="Calibri" w:hAnsi="Calibri" w:cs="Calibri"/>
          <w:i/>
          <w:iCs/>
          <w:shd w:val="clear" w:color="auto" w:fill="FFFFFF"/>
        </w:rPr>
        <w:t xml:space="preserve"> </w:t>
      </w:r>
      <w:r w:rsidRPr="00F07398">
        <w:rPr>
          <w:rFonts w:ascii="Calibri" w:hAnsi="Calibri" w:cs="Calibri"/>
          <w:shd w:val="clear" w:color="auto" w:fill="FFFFFF"/>
        </w:rPr>
        <w:t>No.1, pp. 38-54.</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Child, J., Lu, Y. and Tsai, T. (2007)</w:t>
      </w:r>
      <w:r w:rsidR="00186D6F" w:rsidRPr="00F07398">
        <w:rPr>
          <w:rFonts w:ascii="Calibri" w:hAnsi="Calibri" w:cs="Calibri"/>
        </w:rPr>
        <w:t>.</w:t>
      </w:r>
      <w:r w:rsidRPr="00F07398">
        <w:rPr>
          <w:rFonts w:ascii="Calibri" w:hAnsi="Calibri" w:cs="Calibri"/>
        </w:rPr>
        <w:t xml:space="preserve"> “Institutional entrepreneurship in building an environmental protection system for the People's Republic of China”, </w:t>
      </w:r>
      <w:r w:rsidRPr="00F07398">
        <w:rPr>
          <w:rFonts w:ascii="Calibri" w:hAnsi="Calibri" w:cs="Calibri"/>
          <w:i/>
          <w:iCs/>
        </w:rPr>
        <w:t xml:space="preserve">Organization </w:t>
      </w:r>
      <w:r w:rsidR="007730A9" w:rsidRPr="00F07398">
        <w:rPr>
          <w:rFonts w:ascii="Calibri" w:hAnsi="Calibri" w:cs="Calibri"/>
          <w:i/>
          <w:iCs/>
        </w:rPr>
        <w:t>S</w:t>
      </w:r>
      <w:r w:rsidRPr="00F07398">
        <w:rPr>
          <w:rFonts w:ascii="Calibri" w:hAnsi="Calibri" w:cs="Calibri"/>
          <w:i/>
          <w:iCs/>
        </w:rPr>
        <w:t>tudies</w:t>
      </w:r>
      <w:r w:rsidRPr="00F07398">
        <w:rPr>
          <w:rFonts w:ascii="Calibri" w:hAnsi="Calibri" w:cs="Calibri"/>
        </w:rPr>
        <w:t>, Vol.</w:t>
      </w:r>
      <w:r w:rsidRPr="00F07398">
        <w:rPr>
          <w:rFonts w:ascii="Calibri" w:hAnsi="Calibri" w:cs="Calibri"/>
          <w:iCs/>
        </w:rPr>
        <w:t xml:space="preserve">28 </w:t>
      </w:r>
      <w:r w:rsidRPr="00F07398">
        <w:rPr>
          <w:rFonts w:ascii="Calibri" w:hAnsi="Calibri" w:cs="Calibri"/>
        </w:rPr>
        <w:t>No.7, pp. 1013-1034.</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Cromie, S. and Callaghan, I. (1997)</w:t>
      </w:r>
      <w:r w:rsidR="00186D6F" w:rsidRPr="00F07398">
        <w:rPr>
          <w:rFonts w:ascii="Calibri" w:hAnsi="Calibri" w:cs="Calibri"/>
          <w:shd w:val="clear" w:color="auto" w:fill="FFFFFF"/>
        </w:rPr>
        <w:t>.</w:t>
      </w:r>
      <w:r w:rsidRPr="00F07398">
        <w:rPr>
          <w:rFonts w:ascii="Calibri" w:hAnsi="Calibri" w:cs="Calibri"/>
          <w:shd w:val="clear" w:color="auto" w:fill="FFFFFF"/>
        </w:rPr>
        <w:t xml:space="preserve"> “</w:t>
      </w:r>
      <w:r w:rsidR="00F90EEA" w:rsidRPr="00F07398">
        <w:rPr>
          <w:rFonts w:ascii="Calibri" w:hAnsi="Calibri" w:cs="Calibri"/>
          <w:shd w:val="clear" w:color="auto" w:fill="FFFFFF"/>
        </w:rPr>
        <w:t>assessing enterprising attributes—the usefulness of Caird’s general enterprising tendency (GET) test</w:t>
      </w:r>
      <w:r w:rsidRPr="00F07398">
        <w:rPr>
          <w:rFonts w:ascii="Calibri" w:hAnsi="Calibri" w:cs="Calibri"/>
          <w:shd w:val="clear" w:color="auto" w:fill="FFFFFF"/>
        </w:rPr>
        <w:t>”, </w:t>
      </w:r>
      <w:r w:rsidRPr="00F07398">
        <w:rPr>
          <w:rFonts w:ascii="Calibri" w:hAnsi="Calibri" w:cs="Calibri"/>
          <w:i/>
          <w:iCs/>
          <w:shd w:val="clear" w:color="auto" w:fill="FFFFFF"/>
        </w:rPr>
        <w:t>Journal of Small Business and Enterprise Development</w:t>
      </w:r>
      <w:r w:rsidRPr="00F07398">
        <w:rPr>
          <w:rFonts w:ascii="Calibri" w:hAnsi="Calibri" w:cs="Calibri"/>
          <w:shd w:val="clear" w:color="auto" w:fill="FFFFFF"/>
        </w:rPr>
        <w:t xml:space="preserve">, Vol. </w:t>
      </w:r>
      <w:r w:rsidRPr="00F07398">
        <w:rPr>
          <w:rFonts w:ascii="Calibri" w:hAnsi="Calibri" w:cs="Calibri"/>
          <w:iCs/>
          <w:shd w:val="clear" w:color="auto" w:fill="FFFFFF"/>
        </w:rPr>
        <w:t>4</w:t>
      </w:r>
      <w:r w:rsidRPr="00F07398">
        <w:rPr>
          <w:rFonts w:ascii="Calibri" w:hAnsi="Calibri" w:cs="Calibri"/>
          <w:i/>
          <w:iCs/>
          <w:shd w:val="clear" w:color="auto" w:fill="FFFFFF"/>
        </w:rPr>
        <w:t xml:space="preserve"> No.</w:t>
      </w:r>
      <w:r w:rsidRPr="00F07398">
        <w:rPr>
          <w:rFonts w:ascii="Calibri" w:hAnsi="Calibri" w:cs="Calibri"/>
          <w:shd w:val="clear" w:color="auto" w:fill="FFFFFF"/>
        </w:rPr>
        <w:t>2, pp. 65-71.</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Cromie, S. (2000)</w:t>
      </w:r>
      <w:r w:rsidR="00186D6F" w:rsidRPr="00F07398">
        <w:rPr>
          <w:rFonts w:ascii="Calibri" w:hAnsi="Calibri" w:cs="Calibri"/>
          <w:shd w:val="clear" w:color="auto" w:fill="FFFFFF"/>
        </w:rPr>
        <w:t>.</w:t>
      </w:r>
      <w:r w:rsidRPr="00F07398">
        <w:rPr>
          <w:rFonts w:ascii="Calibri" w:hAnsi="Calibri" w:cs="Calibri"/>
          <w:shd w:val="clear" w:color="auto" w:fill="FFFFFF"/>
        </w:rPr>
        <w:t xml:space="preserve"> “Assessing entrepreneurial inclinations: Some approaches and empirical evidence”, </w:t>
      </w:r>
      <w:r w:rsidRPr="00F07398">
        <w:rPr>
          <w:rFonts w:ascii="Calibri" w:hAnsi="Calibri" w:cs="Calibri"/>
          <w:i/>
          <w:iCs/>
          <w:shd w:val="clear" w:color="auto" w:fill="FFFFFF"/>
        </w:rPr>
        <w:t xml:space="preserve">European </w:t>
      </w:r>
      <w:r w:rsidR="00F90EEA" w:rsidRPr="00F07398">
        <w:rPr>
          <w:rFonts w:ascii="Calibri" w:hAnsi="Calibri" w:cs="Calibri"/>
          <w:i/>
          <w:iCs/>
          <w:shd w:val="clear" w:color="auto" w:fill="FFFFFF"/>
        </w:rPr>
        <w:t>Journal of Work and Organizational Psychology</w:t>
      </w:r>
      <w:r w:rsidRPr="00F07398">
        <w:rPr>
          <w:rFonts w:ascii="Calibri" w:hAnsi="Calibri" w:cs="Calibri"/>
          <w:shd w:val="clear" w:color="auto" w:fill="FFFFFF"/>
        </w:rPr>
        <w:t xml:space="preserve">, Vol. </w:t>
      </w:r>
      <w:r w:rsidRPr="00F07398">
        <w:rPr>
          <w:rFonts w:ascii="Calibri" w:hAnsi="Calibri" w:cs="Calibri"/>
          <w:iCs/>
          <w:shd w:val="clear" w:color="auto" w:fill="FFFFFF"/>
        </w:rPr>
        <w:t xml:space="preserve">9 </w:t>
      </w:r>
      <w:r w:rsidRPr="00F07398">
        <w:rPr>
          <w:rFonts w:ascii="Calibri" w:hAnsi="Calibri" w:cs="Calibri"/>
          <w:shd w:val="clear" w:color="auto" w:fill="FFFFFF"/>
        </w:rPr>
        <w:t>No. 1, pp. 7-30.</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Cromie, S. (2006)</w:t>
      </w:r>
      <w:r w:rsidR="00186D6F" w:rsidRPr="00F07398">
        <w:rPr>
          <w:rFonts w:ascii="Calibri" w:hAnsi="Calibri" w:cs="Calibri"/>
          <w:shd w:val="clear" w:color="auto" w:fill="FFFFFF"/>
        </w:rPr>
        <w:t>.</w:t>
      </w:r>
      <w:r w:rsidRPr="00F07398">
        <w:rPr>
          <w:rFonts w:ascii="Calibri" w:hAnsi="Calibri" w:cs="Calibri"/>
          <w:shd w:val="clear" w:color="auto" w:fill="FFFFFF"/>
        </w:rPr>
        <w:t xml:space="preserve"> “Assessing entrepreneurial inclinations”, </w:t>
      </w:r>
      <w:r w:rsidRPr="00F07398">
        <w:rPr>
          <w:rFonts w:ascii="Calibri" w:hAnsi="Calibri" w:cs="Calibri"/>
          <w:i/>
          <w:iCs/>
          <w:shd w:val="clear" w:color="auto" w:fill="FFFFFF"/>
        </w:rPr>
        <w:t>European Journal of Work and Organizational Psychology</w:t>
      </w:r>
      <w:r w:rsidRPr="00F07398">
        <w:rPr>
          <w:rFonts w:ascii="Calibri" w:hAnsi="Calibri" w:cs="Calibri"/>
          <w:shd w:val="clear" w:color="auto" w:fill="FFFFFF"/>
        </w:rPr>
        <w:t>, Vol. 1, pp. 23-45.</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Cronbach, L.J. (1951)</w:t>
      </w:r>
      <w:r w:rsidR="00186D6F" w:rsidRPr="00F07398">
        <w:rPr>
          <w:rFonts w:ascii="Calibri" w:hAnsi="Calibri" w:cs="Calibri"/>
          <w:shd w:val="clear" w:color="auto" w:fill="FFFFFF"/>
        </w:rPr>
        <w:t>.</w:t>
      </w:r>
      <w:r w:rsidRPr="00F07398">
        <w:rPr>
          <w:rFonts w:ascii="Calibri" w:hAnsi="Calibri" w:cs="Calibri"/>
          <w:shd w:val="clear" w:color="auto" w:fill="FFFFFF"/>
        </w:rPr>
        <w:t xml:space="preserve"> “Coefficient alpha and the internal structure of test”, </w:t>
      </w:r>
      <w:r w:rsidRPr="00F07398">
        <w:rPr>
          <w:rFonts w:ascii="Calibri" w:hAnsi="Calibri" w:cs="Calibri"/>
          <w:i/>
          <w:iCs/>
          <w:shd w:val="clear" w:color="auto" w:fill="FFFFFF"/>
        </w:rPr>
        <w:t>Psychometrical</w:t>
      </w:r>
      <w:r w:rsidRPr="00F07398">
        <w:rPr>
          <w:rFonts w:ascii="Calibri" w:hAnsi="Calibri" w:cs="Calibri"/>
          <w:shd w:val="clear" w:color="auto" w:fill="FFFFFF"/>
        </w:rPr>
        <w:t xml:space="preserve">, Vol. </w:t>
      </w:r>
      <w:r w:rsidRPr="00F07398">
        <w:rPr>
          <w:rFonts w:ascii="Calibri" w:hAnsi="Calibri" w:cs="Calibri"/>
          <w:iCs/>
          <w:shd w:val="clear" w:color="auto" w:fill="FFFFFF"/>
        </w:rPr>
        <w:t xml:space="preserve">16 No. </w:t>
      </w:r>
      <w:r w:rsidRPr="00F07398">
        <w:rPr>
          <w:rFonts w:ascii="Calibri" w:hAnsi="Calibri" w:cs="Calibri"/>
          <w:shd w:val="clear" w:color="auto" w:fill="FFFFFF"/>
        </w:rPr>
        <w:t>3, pp. 297-334.</w:t>
      </w:r>
    </w:p>
    <w:p w:rsidR="000D3D2A" w:rsidRPr="00F07398" w:rsidRDefault="000D3D2A" w:rsidP="000D3D2A">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Cui, J., Sun, J. and Bell, R. (2019)</w:t>
      </w:r>
      <w:r w:rsidR="00186D6F" w:rsidRPr="00F07398">
        <w:rPr>
          <w:rFonts w:ascii="Calibri" w:hAnsi="Calibri" w:cs="Calibri"/>
          <w:shd w:val="clear" w:color="auto" w:fill="FFFFFF"/>
        </w:rPr>
        <w:t>.</w:t>
      </w:r>
      <w:r w:rsidRPr="00F07398">
        <w:rPr>
          <w:rFonts w:ascii="Calibri" w:hAnsi="Calibri" w:cs="Calibri"/>
          <w:shd w:val="clear" w:color="auto" w:fill="FFFFFF"/>
        </w:rPr>
        <w:t xml:space="preserve"> “The impact of entrepreneurship education on the entrepreneurial mindset of college students in China: The mediating role of inspiration and the role of educational attributes”, </w:t>
      </w:r>
      <w:r w:rsidRPr="00F07398">
        <w:rPr>
          <w:rFonts w:ascii="Calibri" w:hAnsi="Calibri" w:cs="Calibri"/>
          <w:i/>
          <w:iCs/>
          <w:shd w:val="clear" w:color="auto" w:fill="FFFFFF"/>
        </w:rPr>
        <w:t>The International Journal of Management Education</w:t>
      </w:r>
      <w:r w:rsidRPr="00F07398">
        <w:rPr>
          <w:rFonts w:ascii="Calibri" w:hAnsi="Calibri" w:cs="Calibri"/>
          <w:shd w:val="clear" w:color="auto" w:fill="FFFFFF"/>
        </w:rPr>
        <w:t>, Vol.2019 No.5, pp.1-16.</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Dada, O., Watson, A. and Kirby, D. (2015)</w:t>
      </w:r>
      <w:r w:rsidR="00186D6F" w:rsidRPr="00F07398">
        <w:rPr>
          <w:rFonts w:ascii="Calibri" w:hAnsi="Calibri" w:cs="Calibri"/>
          <w:shd w:val="clear" w:color="auto" w:fill="FFFFFF"/>
        </w:rPr>
        <w:t>.</w:t>
      </w:r>
      <w:r w:rsidRPr="00F07398">
        <w:rPr>
          <w:rFonts w:ascii="Calibri" w:hAnsi="Calibri" w:cs="Calibri"/>
          <w:shd w:val="clear" w:color="auto" w:fill="FFFFFF"/>
        </w:rPr>
        <w:t xml:space="preserve"> “Entrepreneurial tendencies in franchising: evidence from the UK”, </w:t>
      </w:r>
      <w:r w:rsidRPr="00F07398">
        <w:rPr>
          <w:rFonts w:ascii="Calibri" w:hAnsi="Calibri" w:cs="Calibri"/>
          <w:i/>
          <w:iCs/>
          <w:shd w:val="clear" w:color="auto" w:fill="FFFFFF"/>
        </w:rPr>
        <w:t>Journal of Small Business and Enterprise Development</w:t>
      </w:r>
      <w:r w:rsidRPr="00F07398">
        <w:rPr>
          <w:rFonts w:ascii="Calibri" w:hAnsi="Calibri" w:cs="Calibri"/>
          <w:shd w:val="clear" w:color="auto" w:fill="FFFFFF"/>
        </w:rPr>
        <w:t xml:space="preserve">, Vol. </w:t>
      </w:r>
      <w:r w:rsidRPr="00F07398">
        <w:rPr>
          <w:rFonts w:ascii="Calibri" w:hAnsi="Calibri" w:cs="Calibri"/>
          <w:iCs/>
          <w:shd w:val="clear" w:color="auto" w:fill="FFFFFF"/>
        </w:rPr>
        <w:t>22 No.</w:t>
      </w:r>
      <w:r w:rsidRPr="00F07398">
        <w:rPr>
          <w:rFonts w:ascii="Calibri" w:hAnsi="Calibri" w:cs="Calibri"/>
          <w:shd w:val="clear" w:color="auto" w:fill="FFFFFF"/>
        </w:rPr>
        <w:t>1, pp. 82-98.</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Davis, M.H., Hall, J.A. and Mayer, P.S. (2016)</w:t>
      </w:r>
      <w:r w:rsidR="00186D6F" w:rsidRPr="00F07398">
        <w:rPr>
          <w:rFonts w:ascii="Calibri" w:hAnsi="Calibri" w:cs="Calibri"/>
        </w:rPr>
        <w:t>.</w:t>
      </w:r>
      <w:r w:rsidRPr="00F07398">
        <w:rPr>
          <w:rFonts w:ascii="Calibri" w:hAnsi="Calibri" w:cs="Calibri"/>
        </w:rPr>
        <w:t xml:space="preserve"> “Developing a new measure of entrepreneurial mindset: Reliability, validity, and implications for practitioners”, </w:t>
      </w:r>
      <w:r w:rsidRPr="00F07398">
        <w:rPr>
          <w:rFonts w:ascii="Calibri" w:hAnsi="Calibri" w:cs="Calibri"/>
          <w:i/>
          <w:iCs/>
        </w:rPr>
        <w:t>Consulting Psychology Journal: Practice and Research</w:t>
      </w:r>
      <w:r w:rsidRPr="00F07398">
        <w:rPr>
          <w:rFonts w:ascii="Calibri" w:hAnsi="Calibri" w:cs="Calibri"/>
        </w:rPr>
        <w:t xml:space="preserve">, Vol. </w:t>
      </w:r>
      <w:r w:rsidRPr="00F07398">
        <w:rPr>
          <w:rFonts w:ascii="Calibri" w:hAnsi="Calibri" w:cs="Calibri"/>
          <w:iCs/>
        </w:rPr>
        <w:t>68</w:t>
      </w:r>
      <w:r w:rsidRPr="00F07398">
        <w:rPr>
          <w:rFonts w:ascii="Calibri" w:hAnsi="Calibri" w:cs="Calibri"/>
          <w:i/>
          <w:iCs/>
        </w:rPr>
        <w:t xml:space="preserve"> </w:t>
      </w:r>
      <w:r w:rsidRPr="00F07398">
        <w:rPr>
          <w:rFonts w:ascii="Calibri" w:hAnsi="Calibri" w:cs="Calibri"/>
        </w:rPr>
        <w:t xml:space="preserve">No.1, </w:t>
      </w:r>
      <w:r w:rsidR="00D500A5" w:rsidRPr="00F07398">
        <w:rPr>
          <w:rFonts w:ascii="Calibri" w:hAnsi="Calibri" w:cs="Calibri"/>
        </w:rPr>
        <w:t>p</w:t>
      </w:r>
      <w:r w:rsidRPr="00F07398">
        <w:rPr>
          <w:rFonts w:ascii="Calibri" w:hAnsi="Calibri" w:cs="Calibri"/>
        </w:rPr>
        <w:t>p.21</w:t>
      </w:r>
      <w:r w:rsidR="00D500A5" w:rsidRPr="00F07398">
        <w:rPr>
          <w:rFonts w:ascii="Calibri" w:hAnsi="Calibri" w:cs="Calibri"/>
        </w:rPr>
        <w:t>-48</w:t>
      </w:r>
      <w:r w:rsidRPr="00F07398">
        <w:rPr>
          <w:rFonts w:ascii="Calibri" w:hAnsi="Calibri" w:cs="Calibri"/>
        </w:rPr>
        <w:t>.</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Decker, R., Haltiwanger, J., Jarmin, R., Miranda, J., Chatterji, A., Glaeser, E., Kerr, W., Zenou, Y., Wahba, J. and Nanda, R. (2016)</w:t>
      </w:r>
      <w:r w:rsidR="00186D6F" w:rsidRPr="00F07398">
        <w:rPr>
          <w:rFonts w:ascii="Calibri" w:hAnsi="Calibri" w:cs="Calibri"/>
        </w:rPr>
        <w:t>.</w:t>
      </w:r>
      <w:r w:rsidRPr="00F07398">
        <w:rPr>
          <w:rFonts w:ascii="Calibri" w:hAnsi="Calibri" w:cs="Calibri"/>
        </w:rPr>
        <w:t xml:space="preserve"> “The importance of family background and neighbourhood effects as determinants of entrepreneurship”, </w:t>
      </w:r>
      <w:r w:rsidRPr="00F07398">
        <w:rPr>
          <w:rFonts w:ascii="Calibri" w:hAnsi="Calibri" w:cs="Calibri"/>
          <w:i/>
          <w:iCs/>
        </w:rPr>
        <w:t>The International Entrepreneurship and Management Journal</w:t>
      </w:r>
      <w:r w:rsidRPr="00F07398">
        <w:rPr>
          <w:rFonts w:ascii="Calibri" w:hAnsi="Calibri" w:cs="Calibri"/>
        </w:rPr>
        <w:t xml:space="preserve">, Vol. </w:t>
      </w:r>
      <w:r w:rsidRPr="00F07398">
        <w:rPr>
          <w:rFonts w:ascii="Calibri" w:hAnsi="Calibri" w:cs="Calibri"/>
          <w:iCs/>
        </w:rPr>
        <w:t xml:space="preserve">1 No. </w:t>
      </w:r>
      <w:r w:rsidRPr="00F07398">
        <w:rPr>
          <w:rFonts w:ascii="Calibri" w:hAnsi="Calibri" w:cs="Calibri"/>
        </w:rPr>
        <w:t>3, pp. 293-311.</w:t>
      </w:r>
    </w:p>
    <w:p w:rsidR="001862E8" w:rsidRPr="00F07398" w:rsidRDefault="001862E8" w:rsidP="001862E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Development Research Centre of the State Council</w:t>
      </w:r>
      <w:r w:rsidR="00137D9E" w:rsidRPr="00F07398">
        <w:rPr>
          <w:rFonts w:ascii="Calibri" w:hAnsi="Calibri" w:cs="Calibri"/>
          <w:shd w:val="clear" w:color="auto" w:fill="FFFFFF"/>
        </w:rPr>
        <w:t>,</w:t>
      </w:r>
      <w:r w:rsidRPr="00F07398">
        <w:rPr>
          <w:rFonts w:ascii="Calibri" w:hAnsi="Calibri" w:cs="Calibri"/>
          <w:shd w:val="clear" w:color="auto" w:fill="FFFFFF"/>
        </w:rPr>
        <w:t xml:space="preserve"> (2019). </w:t>
      </w:r>
      <w:r w:rsidRPr="00F07398">
        <w:rPr>
          <w:rFonts w:ascii="Calibri" w:hAnsi="Calibri" w:cs="Calibri"/>
          <w:i/>
          <w:iCs/>
          <w:shd w:val="clear" w:color="auto" w:fill="FFFFFF"/>
        </w:rPr>
        <w:t>Mass Entrepreneurship and Innovation: New Impetus to Development</w:t>
      </w:r>
      <w:r w:rsidRPr="00F07398">
        <w:rPr>
          <w:rFonts w:ascii="Calibri" w:hAnsi="Calibri" w:cs="Calibri"/>
          <w:shd w:val="clear" w:color="auto" w:fill="FFFFFF"/>
        </w:rPr>
        <w:t>. [online] Available at: http://en.drc.gov.cn/2016-04/07/content_24350321.htm [Accessed 26 Jul. 2019].</w:t>
      </w:r>
    </w:p>
    <w:p w:rsidR="001D093F" w:rsidRPr="00F07398" w:rsidRDefault="001D093F" w:rsidP="001D093F">
      <w:pPr>
        <w:adjustRightInd w:val="0"/>
        <w:ind w:left="720" w:hanging="720"/>
        <w:jc w:val="both"/>
        <w:rPr>
          <w:rFonts w:ascii="Calibri" w:hAnsi="Calibri" w:cs="Calibri"/>
        </w:rPr>
      </w:pPr>
      <w:r w:rsidRPr="00F07398">
        <w:rPr>
          <w:rFonts w:ascii="Calibri" w:hAnsi="Calibri" w:cs="Calibri"/>
        </w:rPr>
        <w:t xml:space="preserve">Dou, X., Zhu, X., Zhang, J.Q. and Wang, J. </w:t>
      </w:r>
      <w:r w:rsidR="00186D6F" w:rsidRPr="00F07398">
        <w:rPr>
          <w:rFonts w:ascii="Calibri" w:hAnsi="Calibri" w:cs="Calibri"/>
        </w:rPr>
        <w:t>(</w:t>
      </w:r>
      <w:r w:rsidRPr="00F07398">
        <w:rPr>
          <w:rFonts w:ascii="Calibri" w:hAnsi="Calibri" w:cs="Calibri"/>
        </w:rPr>
        <w:t>2019</w:t>
      </w:r>
      <w:r w:rsidR="00186D6F" w:rsidRPr="00F07398">
        <w:rPr>
          <w:rFonts w:ascii="Calibri" w:hAnsi="Calibri" w:cs="Calibri"/>
        </w:rPr>
        <w:t>)</w:t>
      </w:r>
      <w:r w:rsidRPr="00F07398">
        <w:rPr>
          <w:rFonts w:ascii="Calibri" w:hAnsi="Calibri" w:cs="Calibri"/>
        </w:rPr>
        <w:t>. Outcomes of entrepreneurship education in China: A customer experience management perspective. </w:t>
      </w:r>
      <w:r w:rsidRPr="00F07398">
        <w:rPr>
          <w:rFonts w:ascii="Calibri" w:hAnsi="Calibri" w:cs="Calibri"/>
          <w:i/>
          <w:iCs/>
        </w:rPr>
        <w:t>Journal of Business Research</w:t>
      </w:r>
      <w:r w:rsidR="00A33ED7" w:rsidRPr="00F07398">
        <w:rPr>
          <w:rFonts w:ascii="Calibri" w:hAnsi="Calibri" w:cs="Calibri"/>
        </w:rPr>
        <w:t xml:space="preserve">, </w:t>
      </w:r>
      <w:r w:rsidR="003B06DF" w:rsidRPr="00F07398">
        <w:rPr>
          <w:rFonts w:ascii="Calibri" w:hAnsi="Calibri" w:cs="Calibri"/>
        </w:rPr>
        <w:t>Vol.2019 No.2, pp.1-10.</w:t>
      </w:r>
    </w:p>
    <w:p w:rsidR="001862E8" w:rsidRPr="00F07398" w:rsidRDefault="001862E8" w:rsidP="001862E8">
      <w:pPr>
        <w:adjustRightInd w:val="0"/>
        <w:ind w:left="720" w:hanging="720"/>
        <w:rPr>
          <w:rFonts w:ascii="Calibri" w:hAnsi="Calibri" w:cs="Calibri"/>
          <w:shd w:val="clear" w:color="auto" w:fill="FFFFFF"/>
        </w:rPr>
      </w:pPr>
      <w:r w:rsidRPr="00F07398">
        <w:rPr>
          <w:rFonts w:ascii="Calibri" w:hAnsi="Calibri" w:cs="Calibri"/>
          <w:shd w:val="clear" w:color="auto" w:fill="FFFFFF"/>
        </w:rPr>
        <w:t>Edwards, A.L. (1985). </w:t>
      </w:r>
      <w:r w:rsidRPr="00F07398">
        <w:rPr>
          <w:rFonts w:ascii="Calibri" w:hAnsi="Calibri" w:cs="Calibri"/>
          <w:i/>
          <w:iCs/>
          <w:shd w:val="clear" w:color="auto" w:fill="FFFFFF"/>
        </w:rPr>
        <w:t>Multiple Regression and the Analysis of Variance and Covariance</w:t>
      </w:r>
      <w:r w:rsidRPr="00F07398">
        <w:rPr>
          <w:rFonts w:ascii="Calibri" w:hAnsi="Calibri" w:cs="Calibri"/>
          <w:shd w:val="clear" w:color="auto" w:fill="FFFFFF"/>
        </w:rPr>
        <w:t>, WH Freeman/Times Books/Henry Holt &amp; Co, New York, NY.</w:t>
      </w:r>
    </w:p>
    <w:p w:rsidR="001D093F" w:rsidRPr="00F07398" w:rsidRDefault="001D093F" w:rsidP="001D093F">
      <w:pPr>
        <w:ind w:left="720" w:hanging="720"/>
        <w:jc w:val="both"/>
        <w:rPr>
          <w:rFonts w:ascii="Calibri" w:hAnsi="Calibri" w:cs="Calibri"/>
        </w:rPr>
      </w:pPr>
      <w:r w:rsidRPr="00F07398">
        <w:rPr>
          <w:rFonts w:ascii="Calibri" w:hAnsi="Calibri" w:cs="Calibri"/>
          <w:shd w:val="clear" w:color="auto" w:fill="FFFFFF"/>
        </w:rPr>
        <w:t xml:space="preserve">Eid, R., Badewi, A., Selim, H. and El-Gohary, H. </w:t>
      </w:r>
      <w:r w:rsidR="00186D6F" w:rsidRPr="00F07398">
        <w:rPr>
          <w:rFonts w:ascii="Calibri" w:hAnsi="Calibri" w:cs="Calibri"/>
          <w:shd w:val="clear" w:color="auto" w:fill="FFFFFF"/>
        </w:rPr>
        <w:t>(</w:t>
      </w:r>
      <w:r w:rsidRPr="00F07398">
        <w:rPr>
          <w:rFonts w:ascii="Calibri" w:hAnsi="Calibri" w:cs="Calibri"/>
          <w:shd w:val="clear" w:color="auto" w:fill="FFFFFF"/>
        </w:rPr>
        <w:t>2019</w:t>
      </w:r>
      <w:r w:rsidR="00186D6F" w:rsidRPr="00F07398">
        <w:rPr>
          <w:rFonts w:ascii="Calibri" w:hAnsi="Calibri" w:cs="Calibri"/>
          <w:shd w:val="clear" w:color="auto" w:fill="FFFFFF"/>
        </w:rPr>
        <w:t>)</w:t>
      </w:r>
      <w:r w:rsidRPr="00F07398">
        <w:rPr>
          <w:rFonts w:ascii="Calibri" w:hAnsi="Calibri" w:cs="Calibri"/>
          <w:shd w:val="clear" w:color="auto" w:fill="FFFFFF"/>
        </w:rPr>
        <w:t xml:space="preserve">. </w:t>
      </w:r>
      <w:r w:rsidR="00D0355C">
        <w:rPr>
          <w:rFonts w:ascii="Calibri" w:hAnsi="Calibri" w:cs="Calibri"/>
          <w:shd w:val="clear" w:color="auto" w:fill="FFFFFF"/>
        </w:rPr>
        <w:t>“</w:t>
      </w:r>
      <w:r w:rsidRPr="00F07398">
        <w:rPr>
          <w:rFonts w:ascii="Calibri" w:hAnsi="Calibri" w:cs="Calibri"/>
          <w:shd w:val="clear" w:color="auto" w:fill="FFFFFF"/>
        </w:rPr>
        <w:t>Integrating and extending competing intention models to understand the entrepreneurial intention of senior university students</w:t>
      </w:r>
      <w:r w:rsidR="00D0355C">
        <w:rPr>
          <w:rFonts w:ascii="Calibri" w:hAnsi="Calibri" w:cs="Calibri"/>
          <w:shd w:val="clear" w:color="auto" w:fill="FFFFFF"/>
        </w:rPr>
        <w:t>”,</w:t>
      </w:r>
      <w:r w:rsidRPr="00F07398">
        <w:rPr>
          <w:rFonts w:ascii="Calibri" w:hAnsi="Calibri" w:cs="Calibri"/>
          <w:shd w:val="clear" w:color="auto" w:fill="FFFFFF"/>
        </w:rPr>
        <w:t> </w:t>
      </w:r>
      <w:r w:rsidRPr="00F07398">
        <w:rPr>
          <w:rFonts w:ascii="Calibri" w:hAnsi="Calibri" w:cs="Calibri"/>
          <w:i/>
          <w:iCs/>
          <w:shd w:val="clear" w:color="auto" w:fill="FFFFFF"/>
        </w:rPr>
        <w:t>Education+ Training</w:t>
      </w:r>
      <w:r w:rsidRPr="00F07398">
        <w:rPr>
          <w:rFonts w:ascii="Calibri" w:hAnsi="Calibri" w:cs="Calibri"/>
          <w:shd w:val="clear" w:color="auto" w:fill="FFFFFF"/>
        </w:rPr>
        <w:t>, </w:t>
      </w:r>
      <w:r w:rsidR="00186D6F" w:rsidRPr="00F07398">
        <w:rPr>
          <w:rFonts w:ascii="Calibri" w:hAnsi="Calibri" w:cs="Calibri"/>
          <w:shd w:val="clear" w:color="auto" w:fill="FFFFFF"/>
        </w:rPr>
        <w:t>Vol.</w:t>
      </w:r>
      <w:r w:rsidRPr="00F07398">
        <w:rPr>
          <w:rFonts w:ascii="Calibri" w:hAnsi="Calibri" w:cs="Calibri"/>
          <w:i/>
          <w:iCs/>
          <w:shd w:val="clear" w:color="auto" w:fill="FFFFFF"/>
        </w:rPr>
        <w:t>61</w:t>
      </w:r>
      <w:r w:rsidR="00186D6F" w:rsidRPr="00F07398">
        <w:rPr>
          <w:rFonts w:ascii="Calibri" w:hAnsi="Calibri" w:cs="Calibri"/>
          <w:shd w:val="clear" w:color="auto" w:fill="FFFFFF"/>
        </w:rPr>
        <w:t xml:space="preserve"> No,</w:t>
      </w:r>
      <w:r w:rsidR="00E50A41" w:rsidRPr="00F07398">
        <w:rPr>
          <w:rFonts w:ascii="Calibri" w:hAnsi="Calibri" w:cs="Calibri"/>
          <w:shd w:val="clear" w:color="auto" w:fill="FFFFFF"/>
        </w:rPr>
        <w:t xml:space="preserve"> </w:t>
      </w:r>
      <w:r w:rsidRPr="00F07398">
        <w:rPr>
          <w:rFonts w:ascii="Calibri" w:hAnsi="Calibri" w:cs="Calibri"/>
          <w:shd w:val="clear" w:color="auto" w:fill="FFFFFF"/>
        </w:rPr>
        <w:t>2, pp.234-254.</w:t>
      </w:r>
    </w:p>
    <w:p w:rsidR="00323C8D" w:rsidRPr="00F07398" w:rsidRDefault="00323C8D" w:rsidP="00323C8D">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Fernandez, J.A. and Underwood, L.</w:t>
      </w:r>
      <w:r w:rsidR="00186D6F" w:rsidRPr="00F07398">
        <w:rPr>
          <w:rFonts w:ascii="Calibri" w:hAnsi="Calibri" w:cs="Calibri"/>
          <w:shd w:val="clear" w:color="auto" w:fill="FFFFFF"/>
        </w:rPr>
        <w:t xml:space="preserve"> (</w:t>
      </w:r>
      <w:r w:rsidRPr="00F07398">
        <w:rPr>
          <w:rFonts w:ascii="Calibri" w:hAnsi="Calibri" w:cs="Calibri"/>
          <w:shd w:val="clear" w:color="auto" w:fill="FFFFFF"/>
        </w:rPr>
        <w:t>2012</w:t>
      </w:r>
      <w:r w:rsidR="00186D6F" w:rsidRPr="00F07398">
        <w:rPr>
          <w:rFonts w:ascii="Calibri" w:hAnsi="Calibri" w:cs="Calibri"/>
          <w:shd w:val="clear" w:color="auto" w:fill="FFFFFF"/>
        </w:rPr>
        <w:t>)</w:t>
      </w:r>
      <w:r w:rsidRPr="00F07398">
        <w:rPr>
          <w:rFonts w:ascii="Calibri" w:hAnsi="Calibri" w:cs="Calibri"/>
          <w:shd w:val="clear" w:color="auto" w:fill="FFFFFF"/>
        </w:rPr>
        <w:t>. </w:t>
      </w:r>
      <w:r w:rsidRPr="00F07398">
        <w:rPr>
          <w:rFonts w:ascii="Calibri" w:hAnsi="Calibri" w:cs="Calibri"/>
          <w:i/>
          <w:iCs/>
          <w:shd w:val="clear" w:color="auto" w:fill="FFFFFF"/>
        </w:rPr>
        <w:t>China entrepreneur: Voices of experience from 40 international business pioneers</w:t>
      </w:r>
      <w:r w:rsidRPr="00F07398">
        <w:rPr>
          <w:rFonts w:ascii="Calibri" w:hAnsi="Calibri" w:cs="Calibri"/>
          <w:shd w:val="clear" w:color="auto" w:fill="FFFFFF"/>
        </w:rPr>
        <w:t xml:space="preserve">. John Wiley &amp; Sons, New </w:t>
      </w:r>
      <w:r w:rsidR="00797439" w:rsidRPr="00F07398">
        <w:rPr>
          <w:rFonts w:ascii="Calibri" w:hAnsi="Calibri" w:cs="Calibri"/>
          <w:shd w:val="clear" w:color="auto" w:fill="FFFFFF"/>
        </w:rPr>
        <w:t>York</w:t>
      </w:r>
      <w:r w:rsidRPr="00F07398">
        <w:rPr>
          <w:rFonts w:ascii="Calibri" w:hAnsi="Calibri" w:cs="Calibri"/>
          <w:shd w:val="clear" w:color="auto" w:fill="FFFFFF"/>
        </w:rPr>
        <w:t>.</w:t>
      </w:r>
    </w:p>
    <w:p w:rsidR="00323C8D" w:rsidRPr="00F07398" w:rsidRDefault="005E404D" w:rsidP="00323C8D">
      <w:pPr>
        <w:adjustRightInd w:val="0"/>
        <w:ind w:left="720" w:hanging="720"/>
        <w:jc w:val="both"/>
        <w:rPr>
          <w:rFonts w:ascii="Calibri" w:hAnsi="Calibri" w:cs="Calibri"/>
        </w:rPr>
      </w:pPr>
      <w:r w:rsidRPr="00F07398">
        <w:rPr>
          <w:rFonts w:ascii="Calibri" w:hAnsi="Calibri" w:cs="Calibri"/>
        </w:rPr>
        <w:t>Frederick, H., O'Connor, A., and Kuratko, D. F. (2018)</w:t>
      </w:r>
      <w:r w:rsidR="00186D6F" w:rsidRPr="00F07398">
        <w:rPr>
          <w:rFonts w:ascii="Calibri" w:hAnsi="Calibri" w:cs="Calibri"/>
        </w:rPr>
        <w:t>.</w:t>
      </w:r>
      <w:r w:rsidRPr="00F07398">
        <w:rPr>
          <w:rFonts w:ascii="Calibri" w:hAnsi="Calibri" w:cs="Calibri"/>
        </w:rPr>
        <w:t> </w:t>
      </w:r>
      <w:r w:rsidRPr="00F07398">
        <w:rPr>
          <w:rFonts w:ascii="Calibri" w:hAnsi="Calibri" w:cs="Calibri"/>
          <w:i/>
          <w:iCs/>
        </w:rPr>
        <w:t>Entrepreneurship</w:t>
      </w:r>
      <w:r w:rsidRPr="00F07398">
        <w:rPr>
          <w:rFonts w:ascii="Calibri" w:hAnsi="Calibri" w:cs="Calibri"/>
        </w:rPr>
        <w:t>, Cengage AU, Australia.</w:t>
      </w:r>
    </w:p>
    <w:p w:rsidR="00DF1458" w:rsidRPr="00F07398" w:rsidRDefault="00741DFA" w:rsidP="00DE6C5D">
      <w:pPr>
        <w:rPr>
          <w:rFonts w:ascii="Calibri" w:hAnsi="Calibri" w:cs="Calibri"/>
        </w:rPr>
      </w:pPr>
      <w:r w:rsidRPr="00F07398">
        <w:rPr>
          <w:rFonts w:ascii="Calibri" w:hAnsi="Calibri" w:cs="Calibri"/>
        </w:rPr>
        <w:t>GEM</w:t>
      </w:r>
      <w:r w:rsidR="00DF1458" w:rsidRPr="00F07398">
        <w:rPr>
          <w:rFonts w:ascii="Calibri" w:hAnsi="Calibri" w:cs="Calibri"/>
        </w:rPr>
        <w:t xml:space="preserve"> (2018), </w:t>
      </w:r>
      <w:r w:rsidR="00917A99" w:rsidRPr="00F07398">
        <w:rPr>
          <w:rFonts w:ascii="Calibri" w:hAnsi="Calibri" w:cs="Calibri"/>
        </w:rPr>
        <w:t>Global Entrepreneurship Monitor. A</w:t>
      </w:r>
      <w:r w:rsidR="00DF1458" w:rsidRPr="00F07398">
        <w:rPr>
          <w:rFonts w:ascii="Calibri" w:hAnsi="Calibri" w:cs="Calibri"/>
        </w:rPr>
        <w:t>vailable at:</w:t>
      </w:r>
      <w:r w:rsidR="00453C83">
        <w:rPr>
          <w:rFonts w:ascii="Calibri" w:hAnsi="Calibri" w:cs="Calibri"/>
        </w:rPr>
        <w:t xml:space="preserve"> </w:t>
      </w:r>
      <w:hyperlink r:id="rId12" w:history="1">
        <w:r w:rsidR="00D0355C" w:rsidRPr="00253FE7">
          <w:rPr>
            <w:rStyle w:val="Hyperlink"/>
            <w:rFonts w:ascii="Calibri" w:hAnsi="Calibri" w:cs="Calibri"/>
          </w:rPr>
          <w:t>https://www.gemconsortium.org/country-profile/51</w:t>
        </w:r>
      </w:hyperlink>
      <w:r w:rsidR="00DF1458" w:rsidRPr="00F07398">
        <w:rPr>
          <w:rFonts w:ascii="Calibri" w:hAnsi="Calibri" w:cs="Calibri"/>
        </w:rPr>
        <w:t xml:space="preserve"> (Accessed 10 September 2018).</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Gliem, J.A. and Gliem, R.R. (2003)</w:t>
      </w:r>
      <w:r w:rsidR="00186D6F" w:rsidRPr="00F07398">
        <w:rPr>
          <w:rFonts w:ascii="Calibri" w:hAnsi="Calibri" w:cs="Calibri"/>
          <w:shd w:val="clear" w:color="auto" w:fill="FFFFFF"/>
        </w:rPr>
        <w:t>.</w:t>
      </w:r>
      <w:r w:rsidRPr="00F07398">
        <w:rPr>
          <w:rFonts w:ascii="Calibri" w:hAnsi="Calibri" w:cs="Calibri"/>
          <w:shd w:val="clear" w:color="auto" w:fill="FFFFFF"/>
        </w:rPr>
        <w:t xml:space="preserve"> “Calculating, interpreting, and reporting Cronbach’s alpha reliability coefficient for Likert-type scales”, </w:t>
      </w:r>
      <w:r w:rsidR="00797F84" w:rsidRPr="00F07398">
        <w:rPr>
          <w:rFonts w:ascii="Calibri" w:hAnsi="Calibri" w:cs="Calibri"/>
          <w:shd w:val="clear" w:color="auto" w:fill="FFFFFF"/>
        </w:rPr>
        <w:t xml:space="preserve">Proceedings of the </w:t>
      </w:r>
      <w:r w:rsidRPr="00F07398">
        <w:rPr>
          <w:rFonts w:ascii="Calibri" w:hAnsi="Calibri" w:cs="Calibri"/>
          <w:shd w:val="clear" w:color="auto" w:fill="FFFFFF"/>
        </w:rPr>
        <w:t>Midwest Research-to-Practice Conference in Adult, Continuing, and Community Education.</w:t>
      </w:r>
      <w:r w:rsidR="00D13F94" w:rsidRPr="00F07398">
        <w:rPr>
          <w:rFonts w:ascii="Calibri" w:hAnsi="Calibri" w:cs="Calibri"/>
          <w:shd w:val="clear" w:color="auto" w:fill="FFFFFF"/>
        </w:rPr>
        <w:t xml:space="preserve"> </w:t>
      </w:r>
      <w:r w:rsidR="007B73DB" w:rsidRPr="00F07398">
        <w:rPr>
          <w:rFonts w:ascii="Calibri" w:hAnsi="Calibri" w:cs="Calibri"/>
          <w:shd w:val="clear" w:color="auto" w:fill="FFFFFF"/>
        </w:rPr>
        <w:t>Columbus, Ohio, Ohio State University</w:t>
      </w:r>
      <w:r w:rsidR="00A44824" w:rsidRPr="00F07398">
        <w:rPr>
          <w:rFonts w:ascii="Calibri" w:hAnsi="Calibri" w:cs="Calibri"/>
          <w:shd w:val="clear" w:color="auto" w:fill="FFFFFF"/>
        </w:rPr>
        <w:t>, pp</w:t>
      </w:r>
      <w:r w:rsidR="00797F84" w:rsidRPr="00F07398">
        <w:rPr>
          <w:rFonts w:ascii="Calibri" w:hAnsi="Calibri" w:cs="Calibri"/>
          <w:shd w:val="clear" w:color="auto" w:fill="FFFFFF"/>
        </w:rPr>
        <w:t>. 82-88.</w:t>
      </w:r>
    </w:p>
    <w:p w:rsidR="00AA1122" w:rsidRPr="00F07398" w:rsidRDefault="00AA1122" w:rsidP="00AA1122">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Greene, W</w:t>
      </w:r>
      <w:r w:rsidR="00917A99" w:rsidRPr="00F07398">
        <w:rPr>
          <w:rFonts w:ascii="Calibri" w:hAnsi="Calibri" w:cs="Calibri"/>
          <w:shd w:val="clear" w:color="auto" w:fill="FFFFFF"/>
        </w:rPr>
        <w:t>.</w:t>
      </w:r>
      <w:r w:rsidRPr="00F07398">
        <w:rPr>
          <w:rFonts w:ascii="Calibri" w:hAnsi="Calibri" w:cs="Calibri"/>
          <w:shd w:val="clear" w:color="auto" w:fill="FFFFFF"/>
        </w:rPr>
        <w:t>H</w:t>
      </w:r>
      <w:r w:rsidR="00186D6F" w:rsidRPr="00F07398">
        <w:rPr>
          <w:rFonts w:ascii="Calibri" w:hAnsi="Calibri" w:cs="Calibri"/>
          <w:shd w:val="clear" w:color="auto" w:fill="FFFFFF"/>
        </w:rPr>
        <w:t>.</w:t>
      </w:r>
      <w:r w:rsidRPr="00F07398">
        <w:rPr>
          <w:rFonts w:ascii="Calibri" w:hAnsi="Calibri" w:cs="Calibri"/>
          <w:shd w:val="clear" w:color="auto" w:fill="FFFFFF"/>
        </w:rPr>
        <w:t xml:space="preserve"> (2012). "Econometric analysis" </w:t>
      </w:r>
      <w:r w:rsidRPr="00F07398">
        <w:rPr>
          <w:rFonts w:ascii="Calibri" w:hAnsi="Calibri" w:cs="Calibri"/>
          <w:i/>
          <w:iCs/>
          <w:shd w:val="clear" w:color="auto" w:fill="FFFFFF"/>
        </w:rPr>
        <w:t>Stern School of Business, New York University</w:t>
      </w:r>
      <w:r w:rsidRPr="00F07398">
        <w:rPr>
          <w:rFonts w:ascii="Calibri" w:hAnsi="Calibri" w:cs="Calibri"/>
          <w:shd w:val="clear" w:color="auto" w:fill="FFFFFF"/>
        </w:rPr>
        <w:t>.</w:t>
      </w:r>
    </w:p>
    <w:p w:rsidR="001862E8" w:rsidRPr="00F07398" w:rsidRDefault="001862E8" w:rsidP="001862E8">
      <w:pPr>
        <w:adjustRightInd w:val="0"/>
        <w:ind w:left="720" w:hanging="720"/>
        <w:jc w:val="both"/>
        <w:rPr>
          <w:rFonts w:ascii="Calibri" w:hAnsi="Calibri" w:cs="Calibri"/>
        </w:rPr>
      </w:pPr>
      <w:r w:rsidRPr="00F07398">
        <w:rPr>
          <w:rFonts w:ascii="Calibri" w:hAnsi="Calibri" w:cs="Calibri"/>
        </w:rPr>
        <w:t>Guo, K. (2019). “Thoughts on the Development of Innovation and Entrepreneurship Education in Chinese Universities”. </w:t>
      </w:r>
      <w:r w:rsidRPr="00F07398">
        <w:rPr>
          <w:rFonts w:ascii="Calibri" w:hAnsi="Calibri" w:cs="Calibri"/>
          <w:i/>
          <w:iCs/>
        </w:rPr>
        <w:t>DEStech Transactions on Social Science, Education and Human Science</w:t>
      </w:r>
      <w:r w:rsidRPr="00F07398">
        <w:rPr>
          <w:rFonts w:ascii="Calibri" w:hAnsi="Calibri" w:cs="Calibri"/>
        </w:rPr>
        <w:t>. 4th Annual International Conference on Education Science and Education Management (ESEM 2019), pp.71-76.</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G</w:t>
      </w:r>
      <w:r w:rsidR="001D093F" w:rsidRPr="00F07398">
        <w:rPr>
          <w:rFonts w:ascii="Calibri" w:hAnsi="Calibri" w:cs="Calibri"/>
        </w:rPr>
        <w:t>u</w:t>
      </w:r>
      <w:r w:rsidRPr="00F07398">
        <w:rPr>
          <w:rFonts w:ascii="Calibri" w:hAnsi="Calibri" w:cs="Calibri"/>
        </w:rPr>
        <w:t>rol, Y. and Atsan, N. (2006)</w:t>
      </w:r>
      <w:r w:rsidR="00186D6F" w:rsidRPr="00F07398">
        <w:rPr>
          <w:rFonts w:ascii="Calibri" w:hAnsi="Calibri" w:cs="Calibri"/>
        </w:rPr>
        <w:t>.</w:t>
      </w:r>
      <w:r w:rsidRPr="00F07398">
        <w:rPr>
          <w:rFonts w:ascii="Calibri" w:hAnsi="Calibri" w:cs="Calibri"/>
        </w:rPr>
        <w:t xml:space="preserve"> “Entrepreneurial characteristics amongst university students: Some insights for entrepreneur</w:t>
      </w:r>
      <w:r w:rsidR="00D13F94" w:rsidRPr="00F07398">
        <w:rPr>
          <w:rFonts w:ascii="Calibri" w:hAnsi="Calibri" w:cs="Calibri"/>
        </w:rPr>
        <w:t>ship education and training in T</w:t>
      </w:r>
      <w:r w:rsidRPr="00F07398">
        <w:rPr>
          <w:rFonts w:ascii="Calibri" w:hAnsi="Calibri" w:cs="Calibri"/>
        </w:rPr>
        <w:t>urkey”, </w:t>
      </w:r>
      <w:r w:rsidRPr="00F07398">
        <w:rPr>
          <w:rFonts w:ascii="Calibri" w:hAnsi="Calibri" w:cs="Calibri"/>
          <w:i/>
          <w:iCs/>
        </w:rPr>
        <w:t xml:space="preserve">Education Training, Vol. </w:t>
      </w:r>
      <w:r w:rsidRPr="00F07398">
        <w:rPr>
          <w:rFonts w:ascii="Calibri" w:hAnsi="Calibri" w:cs="Calibri"/>
        </w:rPr>
        <w:t xml:space="preserve">48 No.1, pp. 25-38. </w:t>
      </w:r>
    </w:p>
    <w:p w:rsidR="001862E8" w:rsidRPr="00F07398" w:rsidRDefault="001862E8" w:rsidP="001862E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He, J., Liu, J. and Cheng, G. (2019</w:t>
      </w:r>
      <w:r w:rsidR="00917A99" w:rsidRPr="00F07398">
        <w:rPr>
          <w:rFonts w:ascii="Calibri" w:hAnsi="Calibri" w:cs="Calibri"/>
          <w:shd w:val="clear" w:color="auto" w:fill="FFFFFF"/>
        </w:rPr>
        <w:t>a</w:t>
      </w:r>
      <w:r w:rsidRPr="00F07398">
        <w:rPr>
          <w:rFonts w:ascii="Calibri" w:hAnsi="Calibri" w:cs="Calibri"/>
          <w:shd w:val="clear" w:color="auto" w:fill="FFFFFF"/>
        </w:rPr>
        <w:t xml:space="preserve">). “The </w:t>
      </w:r>
      <w:r w:rsidR="00453C83" w:rsidRPr="00F07398">
        <w:rPr>
          <w:rFonts w:ascii="Calibri" w:hAnsi="Calibri" w:cs="Calibri"/>
          <w:shd w:val="clear" w:color="auto" w:fill="FFFFFF"/>
        </w:rPr>
        <w:t>deepening of innovation and entrepreneurship education and the reform of local colleges and universities</w:t>
      </w:r>
      <w:r w:rsidRPr="00F07398">
        <w:rPr>
          <w:rFonts w:ascii="Calibri" w:hAnsi="Calibri" w:cs="Calibri"/>
          <w:shd w:val="clear" w:color="auto" w:fill="FFFFFF"/>
        </w:rPr>
        <w:t>”. In </w:t>
      </w:r>
      <w:r w:rsidRPr="00F07398">
        <w:rPr>
          <w:rFonts w:ascii="Calibri" w:hAnsi="Calibri" w:cs="Calibri"/>
          <w:i/>
          <w:iCs/>
          <w:shd w:val="clear" w:color="auto" w:fill="FFFFFF"/>
        </w:rPr>
        <w:t>2018 8th International Conference on Education and Management (ICEM 2018)</w:t>
      </w:r>
      <w:r w:rsidRPr="00F07398">
        <w:rPr>
          <w:rFonts w:ascii="Calibri" w:hAnsi="Calibri" w:cs="Calibri"/>
          <w:shd w:val="clear" w:color="auto" w:fill="FFFFFF"/>
        </w:rPr>
        <w:t>. Atlantis Press. pp.108-112.</w:t>
      </w:r>
    </w:p>
    <w:p w:rsidR="001862E8" w:rsidRPr="00F07398" w:rsidRDefault="001862E8" w:rsidP="001862E8">
      <w:pPr>
        <w:pStyle w:val="Bibliography"/>
        <w:rPr>
          <w:rFonts w:ascii="Calibri" w:hAnsi="Calibri" w:cs="Calibri"/>
        </w:rPr>
      </w:pPr>
      <w:r w:rsidRPr="00F07398">
        <w:rPr>
          <w:rFonts w:ascii="Calibri" w:hAnsi="Calibri" w:cs="Calibri"/>
        </w:rPr>
        <w:t>He, C</w:t>
      </w:r>
      <w:r w:rsidR="00A751DB" w:rsidRPr="00F07398">
        <w:rPr>
          <w:rFonts w:ascii="Calibri" w:hAnsi="Calibri" w:cs="Calibri"/>
        </w:rPr>
        <w:t>.</w:t>
      </w:r>
      <w:r w:rsidRPr="00F07398">
        <w:rPr>
          <w:rFonts w:ascii="Calibri" w:hAnsi="Calibri" w:cs="Calibri"/>
        </w:rPr>
        <w:t>, Jiangyong</w:t>
      </w:r>
      <w:r w:rsidR="00A751DB" w:rsidRPr="00F07398">
        <w:rPr>
          <w:rFonts w:ascii="Calibri" w:hAnsi="Calibri" w:cs="Calibri"/>
        </w:rPr>
        <w:t>,</w:t>
      </w:r>
      <w:r w:rsidRPr="00F07398">
        <w:rPr>
          <w:rFonts w:ascii="Calibri" w:hAnsi="Calibri" w:cs="Calibri"/>
        </w:rPr>
        <w:t xml:space="preserve"> L</w:t>
      </w:r>
      <w:r w:rsidR="00A751DB" w:rsidRPr="00F07398">
        <w:rPr>
          <w:rFonts w:ascii="Calibri" w:hAnsi="Calibri" w:cs="Calibri"/>
        </w:rPr>
        <w:t>.</w:t>
      </w:r>
      <w:r w:rsidRPr="00F07398">
        <w:rPr>
          <w:rFonts w:ascii="Calibri" w:hAnsi="Calibri" w:cs="Calibri"/>
        </w:rPr>
        <w:t>, and Haifeng Q. (2019</w:t>
      </w:r>
      <w:r w:rsidR="00917A99" w:rsidRPr="00F07398">
        <w:rPr>
          <w:rFonts w:ascii="Calibri" w:hAnsi="Calibri" w:cs="Calibri"/>
        </w:rPr>
        <w:t>b</w:t>
      </w:r>
      <w:r w:rsidRPr="00F07398">
        <w:rPr>
          <w:rFonts w:ascii="Calibri" w:hAnsi="Calibri" w:cs="Calibri"/>
        </w:rPr>
        <w:t xml:space="preserve">). </w:t>
      </w:r>
      <w:r w:rsidR="00D0355C">
        <w:rPr>
          <w:rFonts w:ascii="Calibri" w:hAnsi="Calibri" w:cs="Calibri"/>
        </w:rPr>
        <w:t>“</w:t>
      </w:r>
      <w:r w:rsidRPr="00F07398">
        <w:rPr>
          <w:rFonts w:ascii="Calibri" w:hAnsi="Calibri" w:cs="Calibri"/>
        </w:rPr>
        <w:t>Entrepreneurship in China</w:t>
      </w:r>
      <w:r w:rsidR="00D0355C">
        <w:rPr>
          <w:rFonts w:ascii="Calibri" w:hAnsi="Calibri" w:cs="Calibri"/>
        </w:rPr>
        <w:t>”</w:t>
      </w:r>
      <w:r w:rsidRPr="00F07398">
        <w:rPr>
          <w:rFonts w:ascii="Calibri" w:hAnsi="Calibri" w:cs="Calibri"/>
        </w:rPr>
        <w:t xml:space="preserve">. </w:t>
      </w:r>
      <w:r w:rsidRPr="00F07398">
        <w:rPr>
          <w:rFonts w:ascii="Calibri" w:hAnsi="Calibri" w:cs="Calibri"/>
          <w:i/>
          <w:iCs/>
        </w:rPr>
        <w:t>Small Business Economics</w:t>
      </w:r>
      <w:r w:rsidRPr="00F07398">
        <w:rPr>
          <w:rFonts w:ascii="Calibri" w:hAnsi="Calibri" w:cs="Calibri"/>
        </w:rPr>
        <w:t xml:space="preserve">, Vol.52 No.3, pp. 563–572. </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Henry, C., Hill, F.M. and Leitch, C.M. (2004)</w:t>
      </w:r>
      <w:r w:rsidR="00186D6F" w:rsidRPr="00F07398">
        <w:rPr>
          <w:rFonts w:ascii="Calibri" w:hAnsi="Calibri" w:cs="Calibri"/>
          <w:shd w:val="clear" w:color="auto" w:fill="FFFFFF"/>
        </w:rPr>
        <w:t>.</w:t>
      </w:r>
      <w:r w:rsidRPr="00F07398">
        <w:rPr>
          <w:rFonts w:ascii="Calibri" w:hAnsi="Calibri" w:cs="Calibri"/>
          <w:shd w:val="clear" w:color="auto" w:fill="FFFFFF"/>
        </w:rPr>
        <w:t xml:space="preserve"> “The effectiveness of training for new business creation: a longitudinal study”, </w:t>
      </w:r>
      <w:r w:rsidRPr="00F07398">
        <w:rPr>
          <w:rFonts w:ascii="Calibri" w:hAnsi="Calibri" w:cs="Calibri"/>
          <w:i/>
          <w:iCs/>
          <w:shd w:val="clear" w:color="auto" w:fill="FFFFFF"/>
        </w:rPr>
        <w:t>International Small Business Journal</w:t>
      </w:r>
      <w:r w:rsidRPr="00F07398">
        <w:rPr>
          <w:rFonts w:ascii="Calibri" w:hAnsi="Calibri" w:cs="Calibri"/>
          <w:shd w:val="clear" w:color="auto" w:fill="FFFFFF"/>
        </w:rPr>
        <w:t xml:space="preserve">, Vol. </w:t>
      </w:r>
      <w:r w:rsidRPr="00F07398">
        <w:rPr>
          <w:rFonts w:ascii="Calibri" w:hAnsi="Calibri" w:cs="Calibri"/>
          <w:iCs/>
          <w:shd w:val="clear" w:color="auto" w:fill="FFFFFF"/>
        </w:rPr>
        <w:t>22</w:t>
      </w:r>
      <w:r w:rsidRPr="00F07398">
        <w:rPr>
          <w:rFonts w:ascii="Calibri" w:hAnsi="Calibri" w:cs="Calibri"/>
          <w:i/>
          <w:iCs/>
          <w:shd w:val="clear" w:color="auto" w:fill="FFFFFF"/>
        </w:rPr>
        <w:t xml:space="preserve"> No. </w:t>
      </w:r>
      <w:r w:rsidRPr="00F07398">
        <w:rPr>
          <w:rFonts w:ascii="Calibri" w:hAnsi="Calibri" w:cs="Calibri"/>
          <w:shd w:val="clear" w:color="auto" w:fill="FFFFFF"/>
        </w:rPr>
        <w:t>3, pp. 249-271.</w:t>
      </w:r>
    </w:p>
    <w:p w:rsidR="00DF1458" w:rsidRPr="00F07398" w:rsidRDefault="00207FC3" w:rsidP="00DB4178">
      <w:pPr>
        <w:adjustRightInd w:val="0"/>
        <w:ind w:left="720" w:hanging="720"/>
        <w:jc w:val="both"/>
        <w:rPr>
          <w:rFonts w:ascii="Calibri" w:hAnsi="Calibri" w:cs="Calibri"/>
        </w:rPr>
      </w:pPr>
      <w:r w:rsidRPr="00F07398">
        <w:rPr>
          <w:rFonts w:ascii="Calibri" w:hAnsi="Calibri" w:cs="Calibri"/>
        </w:rPr>
        <w:t>Hofstede Insights. (2018)</w:t>
      </w:r>
      <w:r w:rsidR="00186D6F" w:rsidRPr="00F07398">
        <w:rPr>
          <w:rFonts w:ascii="Calibri" w:hAnsi="Calibri" w:cs="Calibri"/>
        </w:rPr>
        <w:t>.</w:t>
      </w:r>
      <w:r w:rsidRPr="00F07398">
        <w:rPr>
          <w:rFonts w:ascii="Calibri" w:hAnsi="Calibri" w:cs="Calibri"/>
        </w:rPr>
        <w:t xml:space="preserve"> Country Comparison - Hofstede Insights, available at: https://www.hofstede-insights.com/country-comparison/china,the-uk/ (Accessed 20 December 2018).</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Holienka, M., Holienková, J. and Gál, P</w:t>
      </w:r>
      <w:r w:rsidR="00186D6F" w:rsidRPr="00F07398">
        <w:rPr>
          <w:rFonts w:ascii="Calibri" w:hAnsi="Calibri" w:cs="Calibri"/>
        </w:rPr>
        <w:t>.</w:t>
      </w:r>
      <w:r w:rsidRPr="00F07398">
        <w:rPr>
          <w:rFonts w:ascii="Calibri" w:hAnsi="Calibri" w:cs="Calibri"/>
        </w:rPr>
        <w:t xml:space="preserve"> (2015)</w:t>
      </w:r>
      <w:r w:rsidR="00186D6F" w:rsidRPr="00F07398">
        <w:rPr>
          <w:rFonts w:ascii="Calibri" w:hAnsi="Calibri" w:cs="Calibri"/>
        </w:rPr>
        <w:t>.</w:t>
      </w:r>
      <w:r w:rsidRPr="00F07398">
        <w:rPr>
          <w:rFonts w:ascii="Calibri" w:hAnsi="Calibri" w:cs="Calibri"/>
        </w:rPr>
        <w:t xml:space="preserve"> “Entrepreneurial characteristics of students in different fields of study: a view from entrepreneurship education perspective”, </w:t>
      </w:r>
      <w:r w:rsidRPr="00F07398">
        <w:rPr>
          <w:rFonts w:ascii="Calibri" w:hAnsi="Calibri" w:cs="Calibri"/>
          <w:i/>
          <w:iCs/>
        </w:rPr>
        <w:t>Acta Universitatis Agriculturae et Silviculturae Mendelianae Brunensis</w:t>
      </w:r>
      <w:r w:rsidRPr="00F07398">
        <w:rPr>
          <w:rFonts w:ascii="Calibri" w:hAnsi="Calibri" w:cs="Calibri"/>
        </w:rPr>
        <w:t xml:space="preserve">, Vol. </w:t>
      </w:r>
      <w:r w:rsidRPr="00F07398">
        <w:rPr>
          <w:rFonts w:ascii="Calibri" w:hAnsi="Calibri" w:cs="Calibri"/>
          <w:iCs/>
        </w:rPr>
        <w:t>63 No.</w:t>
      </w:r>
      <w:r w:rsidRPr="00F07398">
        <w:rPr>
          <w:rFonts w:ascii="Calibri" w:hAnsi="Calibri" w:cs="Calibri"/>
        </w:rPr>
        <w:t>6, pp. 1879-1889.</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Ismail, M.Z. (2010)</w:t>
      </w:r>
      <w:r w:rsidR="00186D6F" w:rsidRPr="00F07398">
        <w:rPr>
          <w:rFonts w:ascii="Calibri" w:hAnsi="Calibri" w:cs="Calibri"/>
          <w:shd w:val="clear" w:color="auto" w:fill="FFFFFF"/>
        </w:rPr>
        <w:t>.</w:t>
      </w:r>
      <w:r w:rsidRPr="00F07398">
        <w:rPr>
          <w:rFonts w:ascii="Calibri" w:hAnsi="Calibri" w:cs="Calibri"/>
          <w:shd w:val="clear" w:color="auto" w:fill="FFFFFF"/>
        </w:rPr>
        <w:t> </w:t>
      </w:r>
      <w:r w:rsidRPr="00F07398">
        <w:rPr>
          <w:rFonts w:ascii="Calibri" w:hAnsi="Calibri" w:cs="Calibri"/>
          <w:i/>
          <w:iCs/>
          <w:shd w:val="clear" w:color="auto" w:fill="FFFFFF"/>
        </w:rPr>
        <w:t>Developing entrepreneurship education: Empirical findings from Malaysian polytechnics</w:t>
      </w:r>
      <w:r w:rsidRPr="00F07398">
        <w:rPr>
          <w:rFonts w:ascii="Calibri" w:hAnsi="Calibri" w:cs="Calibri"/>
          <w:shd w:val="clear" w:color="auto" w:fill="FFFFFF"/>
        </w:rPr>
        <w:t>, Doctoral dissertation, University of Hull, Hull.</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Jackson, D. (2015)</w:t>
      </w:r>
      <w:r w:rsidR="00186D6F" w:rsidRPr="00F07398">
        <w:rPr>
          <w:rFonts w:ascii="Calibri" w:hAnsi="Calibri" w:cs="Calibri"/>
          <w:shd w:val="clear" w:color="auto" w:fill="FFFFFF"/>
        </w:rPr>
        <w:t>.</w:t>
      </w:r>
      <w:r w:rsidRPr="00F07398">
        <w:rPr>
          <w:rFonts w:ascii="Calibri" w:hAnsi="Calibri" w:cs="Calibri"/>
          <w:shd w:val="clear" w:color="auto" w:fill="FFFFFF"/>
        </w:rPr>
        <w:t xml:space="preserve"> “Employability skill development in work-integrated learning: Barriers and best practice”, </w:t>
      </w:r>
      <w:r w:rsidRPr="00F07398">
        <w:rPr>
          <w:rFonts w:ascii="Calibri" w:hAnsi="Calibri" w:cs="Calibri"/>
          <w:i/>
          <w:iCs/>
          <w:shd w:val="clear" w:color="auto" w:fill="FFFFFF"/>
        </w:rPr>
        <w:t>Studies in Higher Education</w:t>
      </w:r>
      <w:r w:rsidRPr="00F07398">
        <w:rPr>
          <w:rFonts w:ascii="Calibri" w:hAnsi="Calibri" w:cs="Calibri"/>
          <w:shd w:val="clear" w:color="auto" w:fill="FFFFFF"/>
        </w:rPr>
        <w:t xml:space="preserve">, Vol. </w:t>
      </w:r>
      <w:r w:rsidRPr="00F07398">
        <w:rPr>
          <w:rFonts w:ascii="Calibri" w:hAnsi="Calibri" w:cs="Calibri"/>
          <w:iCs/>
          <w:shd w:val="clear" w:color="auto" w:fill="FFFFFF"/>
        </w:rPr>
        <w:t>40 No.</w:t>
      </w:r>
      <w:r w:rsidRPr="00F07398">
        <w:rPr>
          <w:rFonts w:ascii="Calibri" w:hAnsi="Calibri" w:cs="Calibri"/>
          <w:i/>
          <w:iCs/>
          <w:shd w:val="clear" w:color="auto" w:fill="FFFFFF"/>
        </w:rPr>
        <w:t xml:space="preserve"> </w:t>
      </w:r>
      <w:r w:rsidRPr="00F07398">
        <w:rPr>
          <w:rFonts w:ascii="Calibri" w:hAnsi="Calibri" w:cs="Calibri"/>
          <w:shd w:val="clear" w:color="auto" w:fill="FFFFFF"/>
        </w:rPr>
        <w:t>2, pp. 350-367.</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Johnson, D. and Fan Ma, R.S. (1995)</w:t>
      </w:r>
      <w:r w:rsidR="00186D6F" w:rsidRPr="00F07398">
        <w:rPr>
          <w:rFonts w:ascii="Calibri" w:hAnsi="Calibri" w:cs="Calibri"/>
          <w:shd w:val="clear" w:color="auto" w:fill="FFFFFF"/>
        </w:rPr>
        <w:t>.</w:t>
      </w:r>
      <w:r w:rsidRPr="00F07398">
        <w:rPr>
          <w:rFonts w:ascii="Calibri" w:hAnsi="Calibri" w:cs="Calibri"/>
          <w:shd w:val="clear" w:color="auto" w:fill="FFFFFF"/>
        </w:rPr>
        <w:t xml:space="preserve"> “A method for selecting and training entrants on new business start-up programmes”, </w:t>
      </w:r>
      <w:r w:rsidRPr="00F07398">
        <w:rPr>
          <w:rFonts w:ascii="Calibri" w:hAnsi="Calibri" w:cs="Calibri"/>
          <w:i/>
          <w:iCs/>
          <w:shd w:val="clear" w:color="auto" w:fill="FFFFFF"/>
        </w:rPr>
        <w:t>International Small Business Journal</w:t>
      </w:r>
      <w:r w:rsidRPr="00F07398">
        <w:rPr>
          <w:rFonts w:ascii="Calibri" w:hAnsi="Calibri" w:cs="Calibri"/>
          <w:shd w:val="clear" w:color="auto" w:fill="FFFFFF"/>
        </w:rPr>
        <w:t>, </w:t>
      </w:r>
      <w:r w:rsidRPr="00F07398">
        <w:rPr>
          <w:rFonts w:ascii="Calibri" w:hAnsi="Calibri" w:cs="Calibri"/>
          <w:iCs/>
          <w:shd w:val="clear" w:color="auto" w:fill="FFFFFF"/>
        </w:rPr>
        <w:t>Vol. 3 No.</w:t>
      </w:r>
      <w:r w:rsidRPr="00F07398">
        <w:rPr>
          <w:rFonts w:ascii="Calibri" w:hAnsi="Calibri" w:cs="Calibri"/>
          <w:shd w:val="clear" w:color="auto" w:fill="FFFFFF"/>
        </w:rPr>
        <w:t>3, pp. 80-84.</w:t>
      </w:r>
    </w:p>
    <w:p w:rsidR="001862E8" w:rsidRPr="00F07398" w:rsidRDefault="001862E8" w:rsidP="001862E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Kass, G.V. (1980). “An exploratory technique for investigating large quantities of categorical data”. </w:t>
      </w:r>
      <w:r w:rsidRPr="00F07398">
        <w:rPr>
          <w:rFonts w:ascii="Calibri" w:hAnsi="Calibri" w:cs="Calibri"/>
          <w:i/>
          <w:iCs/>
          <w:shd w:val="clear" w:color="auto" w:fill="FFFFFF"/>
        </w:rPr>
        <w:t>Journal of the Royal Statistical Society: Series C (Applied Statistics)</w:t>
      </w:r>
      <w:r w:rsidRPr="00F07398">
        <w:rPr>
          <w:rFonts w:ascii="Calibri" w:hAnsi="Calibri" w:cs="Calibri"/>
          <w:shd w:val="clear" w:color="auto" w:fill="FFFFFF"/>
        </w:rPr>
        <w:t>, Vol.</w:t>
      </w:r>
      <w:r w:rsidRPr="00F07398">
        <w:rPr>
          <w:rFonts w:ascii="Calibri" w:hAnsi="Calibri" w:cs="Calibri"/>
          <w:i/>
          <w:iCs/>
          <w:shd w:val="clear" w:color="auto" w:fill="FFFFFF"/>
        </w:rPr>
        <w:t>29 No.</w:t>
      </w:r>
      <w:r w:rsidRPr="00F07398">
        <w:rPr>
          <w:rFonts w:ascii="Calibri" w:hAnsi="Calibri" w:cs="Calibri"/>
          <w:shd w:val="clear" w:color="auto" w:fill="FFFFFF"/>
        </w:rPr>
        <w:t>2, pp.119-127.</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Katundu, M.A. and Gabagambi, D.M. (2014)</w:t>
      </w:r>
      <w:r w:rsidR="00186D6F" w:rsidRPr="00F07398">
        <w:rPr>
          <w:rFonts w:ascii="Calibri" w:hAnsi="Calibri" w:cs="Calibri"/>
          <w:shd w:val="clear" w:color="auto" w:fill="FFFFFF"/>
        </w:rPr>
        <w:t>.</w:t>
      </w:r>
      <w:r w:rsidRPr="00F07398">
        <w:rPr>
          <w:rFonts w:ascii="Calibri" w:hAnsi="Calibri" w:cs="Calibri"/>
          <w:shd w:val="clear" w:color="auto" w:fill="FFFFFF"/>
        </w:rPr>
        <w:t xml:space="preserve"> “Entrepreneurial tendencies of Tanzanian University graduates: Evidence from University of Dar-es-salaam”, </w:t>
      </w:r>
      <w:r w:rsidRPr="00F07398">
        <w:rPr>
          <w:rFonts w:ascii="Calibri" w:hAnsi="Calibri" w:cs="Calibri"/>
          <w:i/>
          <w:iCs/>
          <w:shd w:val="clear" w:color="auto" w:fill="FFFFFF"/>
        </w:rPr>
        <w:t>European Academic Research</w:t>
      </w:r>
      <w:r w:rsidRPr="00F07398">
        <w:rPr>
          <w:rFonts w:ascii="Calibri" w:hAnsi="Calibri" w:cs="Calibri"/>
          <w:shd w:val="clear" w:color="auto" w:fill="FFFFFF"/>
        </w:rPr>
        <w:t xml:space="preserve">, Vol. </w:t>
      </w:r>
      <w:r w:rsidRPr="00F07398">
        <w:rPr>
          <w:rFonts w:ascii="Calibri" w:hAnsi="Calibri" w:cs="Calibri"/>
          <w:iCs/>
          <w:shd w:val="clear" w:color="auto" w:fill="FFFFFF"/>
        </w:rPr>
        <w:t>1</w:t>
      </w:r>
      <w:r w:rsidRPr="00F07398">
        <w:rPr>
          <w:rFonts w:ascii="Calibri" w:hAnsi="Calibri" w:cs="Calibri"/>
          <w:i/>
          <w:iCs/>
          <w:shd w:val="clear" w:color="auto" w:fill="FFFFFF"/>
        </w:rPr>
        <w:t xml:space="preserve"> No.</w:t>
      </w:r>
      <w:r w:rsidRPr="00F07398">
        <w:rPr>
          <w:rFonts w:ascii="Calibri" w:hAnsi="Calibri" w:cs="Calibri"/>
          <w:shd w:val="clear" w:color="auto" w:fill="FFFFFF"/>
        </w:rPr>
        <w:t>12, pp. 5525-5558.</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Khyareh, M.M. and Mazhari, R. (2016)</w:t>
      </w:r>
      <w:r w:rsidR="00186D6F" w:rsidRPr="00F07398">
        <w:rPr>
          <w:rFonts w:ascii="Calibri" w:hAnsi="Calibri" w:cs="Calibri"/>
        </w:rPr>
        <w:t>.</w:t>
      </w:r>
      <w:r w:rsidRPr="00F07398">
        <w:rPr>
          <w:rFonts w:ascii="Calibri" w:hAnsi="Calibri" w:cs="Calibri"/>
        </w:rPr>
        <w:t xml:space="preserve"> “The Effect of Different Age Groups on Entrepreneurship: Evidences for Iran”, </w:t>
      </w:r>
      <w:r w:rsidRPr="00F07398">
        <w:rPr>
          <w:rFonts w:ascii="Calibri" w:hAnsi="Calibri" w:cs="Calibri"/>
          <w:i/>
          <w:iCs/>
        </w:rPr>
        <w:t>IUP Journal of Entrepreneurship Development</w:t>
      </w:r>
      <w:r w:rsidRPr="00F07398">
        <w:rPr>
          <w:rFonts w:ascii="Calibri" w:hAnsi="Calibri" w:cs="Calibri"/>
        </w:rPr>
        <w:t xml:space="preserve">, Vol. </w:t>
      </w:r>
      <w:r w:rsidRPr="00F07398">
        <w:rPr>
          <w:rFonts w:ascii="Calibri" w:hAnsi="Calibri" w:cs="Calibri"/>
          <w:i/>
          <w:iCs/>
        </w:rPr>
        <w:t>13</w:t>
      </w:r>
      <w:r w:rsidRPr="00F07398">
        <w:rPr>
          <w:rFonts w:ascii="Calibri" w:hAnsi="Calibri" w:cs="Calibri"/>
        </w:rPr>
        <w:t xml:space="preserve"> No. 3, p</w:t>
      </w:r>
      <w:r w:rsidR="000F1974" w:rsidRPr="00F07398">
        <w:rPr>
          <w:rFonts w:ascii="Calibri" w:hAnsi="Calibri" w:cs="Calibri"/>
        </w:rPr>
        <w:t>p</w:t>
      </w:r>
      <w:r w:rsidRPr="00F07398">
        <w:rPr>
          <w:rFonts w:ascii="Calibri" w:hAnsi="Calibri" w:cs="Calibri"/>
        </w:rPr>
        <w:t xml:space="preserve">. </w:t>
      </w:r>
      <w:r w:rsidR="00F10702" w:rsidRPr="00F07398">
        <w:rPr>
          <w:rFonts w:ascii="Calibri" w:hAnsi="Calibri" w:cs="Calibri"/>
        </w:rPr>
        <w:t>56-63</w:t>
      </w:r>
      <w:r w:rsidRPr="00F07398">
        <w:rPr>
          <w:rFonts w:ascii="Calibri" w:hAnsi="Calibri" w:cs="Calibri"/>
        </w:rPr>
        <w:t>.</w:t>
      </w:r>
    </w:p>
    <w:p w:rsidR="00DF145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Kirby, D.A. (2004)</w:t>
      </w:r>
      <w:r w:rsidR="00186D6F" w:rsidRPr="00F07398">
        <w:rPr>
          <w:rFonts w:ascii="Calibri" w:hAnsi="Calibri" w:cs="Calibri"/>
          <w:shd w:val="clear" w:color="auto" w:fill="FFFFFF"/>
        </w:rPr>
        <w:t>.</w:t>
      </w:r>
      <w:r w:rsidRPr="00F07398">
        <w:rPr>
          <w:rFonts w:ascii="Calibri" w:hAnsi="Calibri" w:cs="Calibri"/>
          <w:shd w:val="clear" w:color="auto" w:fill="FFFFFF"/>
        </w:rPr>
        <w:t xml:space="preserve"> “Entrepreneurship education: can business schools meet the challenge?”, </w:t>
      </w:r>
      <w:r w:rsidRPr="00F07398">
        <w:rPr>
          <w:rFonts w:ascii="Calibri" w:hAnsi="Calibri" w:cs="Calibri"/>
          <w:i/>
          <w:iCs/>
          <w:shd w:val="clear" w:color="auto" w:fill="FFFFFF"/>
        </w:rPr>
        <w:t>Education+ training</w:t>
      </w:r>
      <w:r w:rsidRPr="00F07398">
        <w:rPr>
          <w:rFonts w:ascii="Calibri" w:hAnsi="Calibri" w:cs="Calibri"/>
          <w:shd w:val="clear" w:color="auto" w:fill="FFFFFF"/>
        </w:rPr>
        <w:t xml:space="preserve">, Vol. </w:t>
      </w:r>
      <w:r w:rsidRPr="00F07398">
        <w:rPr>
          <w:rFonts w:ascii="Calibri" w:hAnsi="Calibri" w:cs="Calibri"/>
          <w:iCs/>
          <w:shd w:val="clear" w:color="auto" w:fill="FFFFFF"/>
        </w:rPr>
        <w:t>46</w:t>
      </w:r>
      <w:r w:rsidRPr="00F07398">
        <w:rPr>
          <w:rFonts w:ascii="Calibri" w:hAnsi="Calibri" w:cs="Calibri"/>
          <w:i/>
          <w:iCs/>
          <w:shd w:val="clear" w:color="auto" w:fill="FFFFFF"/>
        </w:rPr>
        <w:t xml:space="preserve"> </w:t>
      </w:r>
      <w:r w:rsidRPr="00F07398">
        <w:rPr>
          <w:rFonts w:ascii="Calibri" w:hAnsi="Calibri" w:cs="Calibri"/>
          <w:shd w:val="clear" w:color="auto" w:fill="FFFFFF"/>
        </w:rPr>
        <w:t>No.8/9, pp. 510-519.</w:t>
      </w:r>
    </w:p>
    <w:p w:rsidR="004A653A" w:rsidRPr="00F07398" w:rsidRDefault="004A653A" w:rsidP="004A653A">
      <w:pPr>
        <w:adjustRightInd w:val="0"/>
        <w:ind w:left="720" w:hanging="720"/>
        <w:jc w:val="both"/>
        <w:rPr>
          <w:rFonts w:ascii="Calibri" w:hAnsi="Calibri" w:cs="Calibri"/>
          <w:shd w:val="clear" w:color="auto" w:fill="FFFFFF"/>
        </w:rPr>
      </w:pPr>
      <w:r w:rsidRPr="004A653A">
        <w:rPr>
          <w:rFonts w:ascii="Calibri" w:hAnsi="Calibri" w:cs="Calibri"/>
          <w:shd w:val="clear" w:color="auto" w:fill="FFFFFF"/>
        </w:rPr>
        <w:t xml:space="preserve">Kim, M. and Park, M.J., </w:t>
      </w:r>
      <w:r>
        <w:rPr>
          <w:rFonts w:ascii="Calibri" w:hAnsi="Calibri" w:cs="Calibri"/>
          <w:shd w:val="clear" w:color="auto" w:fill="FFFFFF"/>
        </w:rPr>
        <w:t>(</w:t>
      </w:r>
      <w:r w:rsidRPr="004A653A">
        <w:rPr>
          <w:rFonts w:ascii="Calibri" w:hAnsi="Calibri" w:cs="Calibri"/>
          <w:shd w:val="clear" w:color="auto" w:fill="FFFFFF"/>
        </w:rPr>
        <w:t>201</w:t>
      </w:r>
      <w:r>
        <w:rPr>
          <w:rFonts w:ascii="Calibri" w:hAnsi="Calibri" w:cs="Calibri"/>
          <w:shd w:val="clear" w:color="auto" w:fill="FFFFFF"/>
        </w:rPr>
        <w:t>9)</w:t>
      </w:r>
      <w:r w:rsidRPr="004A653A">
        <w:rPr>
          <w:rFonts w:ascii="Calibri" w:hAnsi="Calibri" w:cs="Calibri"/>
          <w:shd w:val="clear" w:color="auto" w:fill="FFFFFF"/>
        </w:rPr>
        <w:t>.</w:t>
      </w:r>
      <w:r>
        <w:rPr>
          <w:rFonts w:ascii="Calibri" w:hAnsi="Calibri" w:cs="Calibri"/>
          <w:shd w:val="clear" w:color="auto" w:fill="FFFFFF"/>
        </w:rPr>
        <w:t>”</w:t>
      </w:r>
      <w:r w:rsidRPr="004A653A">
        <w:rPr>
          <w:rFonts w:ascii="Calibri" w:hAnsi="Calibri" w:cs="Calibri"/>
          <w:shd w:val="clear" w:color="auto" w:fill="FFFFFF"/>
        </w:rPr>
        <w:t xml:space="preserve"> Entrepreneurial education program motivations in shaping engineering students’ entrepreneurial intention: The mediating effect of assimilation and accommodation</w:t>
      </w:r>
      <w:r>
        <w:rPr>
          <w:rFonts w:ascii="Calibri" w:hAnsi="Calibri" w:cs="Calibri"/>
          <w:shd w:val="clear" w:color="auto" w:fill="FFFFFF"/>
        </w:rPr>
        <w:t>”</w:t>
      </w:r>
      <w:r w:rsidRPr="004A653A">
        <w:rPr>
          <w:rFonts w:ascii="Calibri" w:hAnsi="Calibri" w:cs="Calibri"/>
          <w:shd w:val="clear" w:color="auto" w:fill="FFFFFF"/>
        </w:rPr>
        <w:t>. </w:t>
      </w:r>
      <w:r w:rsidRPr="004A653A">
        <w:rPr>
          <w:rFonts w:ascii="Calibri" w:hAnsi="Calibri" w:cs="Calibri"/>
          <w:i/>
          <w:iCs/>
          <w:shd w:val="clear" w:color="auto" w:fill="FFFFFF"/>
        </w:rPr>
        <w:t>Journal of Entrepreneurship in Emerging Economies</w:t>
      </w:r>
      <w:r>
        <w:rPr>
          <w:rFonts w:ascii="Calibri" w:hAnsi="Calibri" w:cs="Calibri"/>
          <w:shd w:val="clear" w:color="auto" w:fill="FFFFFF"/>
        </w:rPr>
        <w:t xml:space="preserve">, </w:t>
      </w:r>
      <w:r w:rsidRPr="004A653A">
        <w:rPr>
          <w:rFonts w:ascii="Calibri" w:hAnsi="Calibri" w:cs="Calibri"/>
          <w:shd w:val="clear" w:color="auto" w:fill="FFFFFF"/>
        </w:rPr>
        <w:t>Vol. 11 No. 3, pp. 328-350</w:t>
      </w:r>
      <w:r>
        <w:rPr>
          <w:rFonts w:ascii="Calibri" w:hAnsi="Calibri" w:cs="Calibri"/>
          <w:shd w:val="clear" w:color="auto" w:fill="FFFFFF"/>
        </w:rPr>
        <w:t>.</w:t>
      </w:r>
    </w:p>
    <w:p w:rsidR="00DF1458" w:rsidRDefault="00DF1458" w:rsidP="00DB4178">
      <w:pPr>
        <w:adjustRightInd w:val="0"/>
        <w:ind w:left="720" w:hanging="720"/>
        <w:jc w:val="both"/>
        <w:rPr>
          <w:rFonts w:ascii="Calibri" w:hAnsi="Calibri" w:cs="Calibri"/>
          <w:shd w:val="clear" w:color="auto" w:fill="FFFFFF"/>
        </w:rPr>
      </w:pPr>
      <w:r w:rsidRPr="00F07398">
        <w:rPr>
          <w:rFonts w:ascii="Calibri" w:eastAsia="Microsoft YaHei" w:hAnsi="Calibri" w:cs="Calibri"/>
          <w:shd w:val="clear" w:color="auto" w:fill="FFFFFF"/>
        </w:rPr>
        <w:t>Kong</w:t>
      </w:r>
      <w:r w:rsidR="00A44824" w:rsidRPr="00F07398">
        <w:rPr>
          <w:rFonts w:ascii="Calibri" w:eastAsia="Microsoft YaHei" w:hAnsi="Calibri" w:cs="Calibri"/>
          <w:shd w:val="clear" w:color="auto" w:fill="FFFFFF"/>
        </w:rPr>
        <w:t>, F</w:t>
      </w:r>
      <w:r w:rsidR="00A34554" w:rsidRPr="00F07398">
        <w:rPr>
          <w:rFonts w:ascii="Calibri" w:eastAsia="Microsoft YaHei" w:hAnsi="Calibri" w:cs="Calibri"/>
          <w:shd w:val="clear" w:color="auto" w:fill="FFFFFF"/>
        </w:rPr>
        <w:t>.</w:t>
      </w:r>
      <w:r w:rsidRPr="00F07398">
        <w:rPr>
          <w:rFonts w:ascii="Calibri" w:eastAsia="Microsoft YaHei" w:hAnsi="Calibri" w:cs="Calibri"/>
          <w:shd w:val="clear" w:color="auto" w:fill="FFFFFF"/>
        </w:rPr>
        <w:t>Z</w:t>
      </w:r>
      <w:r w:rsidRPr="00F07398">
        <w:rPr>
          <w:rFonts w:ascii="Calibri" w:hAnsi="Calibri" w:cs="Calibri"/>
          <w:shd w:val="clear" w:color="auto" w:fill="FFFFFF"/>
        </w:rPr>
        <w:t>. (2018)</w:t>
      </w:r>
      <w:r w:rsidR="00186D6F" w:rsidRPr="00F07398">
        <w:rPr>
          <w:rFonts w:ascii="Calibri" w:hAnsi="Calibri" w:cs="Calibri"/>
          <w:shd w:val="clear" w:color="auto" w:fill="FFFFFF"/>
        </w:rPr>
        <w:t>.</w:t>
      </w:r>
      <w:r w:rsidRPr="00F07398">
        <w:rPr>
          <w:rFonts w:ascii="Calibri" w:hAnsi="Calibri" w:cs="Calibri"/>
          <w:shd w:val="clear" w:color="auto" w:fill="FFFFFF"/>
        </w:rPr>
        <w:t xml:space="preserve"> “Study on the Interactive Teaching Mode of Innovative &amp; Entrepreneurial Curriculum Based on Self-Directed </w:t>
      </w:r>
      <w:r w:rsidR="00993521" w:rsidRPr="00F07398">
        <w:rPr>
          <w:rFonts w:ascii="Calibri" w:hAnsi="Calibri" w:cs="Calibri"/>
          <w:shd w:val="clear" w:color="auto" w:fill="FFFFFF"/>
        </w:rPr>
        <w:t>Learning</w:t>
      </w:r>
      <w:r w:rsidRPr="00F07398">
        <w:rPr>
          <w:rFonts w:ascii="Calibri" w:hAnsi="Calibri" w:cs="Calibri"/>
          <w:shd w:val="clear" w:color="auto" w:fill="FFFFFF"/>
        </w:rPr>
        <w:t>”, </w:t>
      </w:r>
      <w:r w:rsidRPr="00F07398">
        <w:rPr>
          <w:rFonts w:ascii="Calibri" w:hAnsi="Calibri" w:cs="Calibri"/>
          <w:i/>
          <w:iCs/>
          <w:shd w:val="clear" w:color="auto" w:fill="FFFFFF"/>
        </w:rPr>
        <w:t>Creative Education Studies</w:t>
      </w:r>
      <w:r w:rsidRPr="00F07398">
        <w:rPr>
          <w:rFonts w:ascii="Calibri" w:hAnsi="Calibri" w:cs="Calibri"/>
          <w:shd w:val="clear" w:color="auto" w:fill="FFFFFF"/>
        </w:rPr>
        <w:t>, Vol. 6</w:t>
      </w:r>
      <w:r w:rsidRPr="00F07398">
        <w:rPr>
          <w:rFonts w:ascii="Calibri" w:hAnsi="Calibri" w:cs="Calibri"/>
          <w:i/>
          <w:iCs/>
          <w:shd w:val="clear" w:color="auto" w:fill="FFFFFF"/>
        </w:rPr>
        <w:t xml:space="preserve"> No.</w:t>
      </w:r>
      <w:r w:rsidRPr="00F07398">
        <w:rPr>
          <w:rFonts w:ascii="Calibri" w:hAnsi="Calibri" w:cs="Calibri"/>
          <w:shd w:val="clear" w:color="auto" w:fill="FFFFFF"/>
        </w:rPr>
        <w:t xml:space="preserve">4, </w:t>
      </w:r>
      <w:r w:rsidR="000F1974" w:rsidRPr="00F07398">
        <w:rPr>
          <w:rFonts w:ascii="Calibri" w:hAnsi="Calibri" w:cs="Calibri"/>
          <w:shd w:val="clear" w:color="auto" w:fill="FFFFFF"/>
        </w:rPr>
        <w:t>p</w:t>
      </w:r>
      <w:r w:rsidRPr="00F07398">
        <w:rPr>
          <w:rFonts w:ascii="Calibri" w:hAnsi="Calibri" w:cs="Calibri"/>
          <w:shd w:val="clear" w:color="auto" w:fill="FFFFFF"/>
        </w:rPr>
        <w:t>p. 306</w:t>
      </w:r>
      <w:r w:rsidR="00F10702" w:rsidRPr="00F07398">
        <w:rPr>
          <w:rFonts w:ascii="Calibri" w:hAnsi="Calibri" w:cs="Calibri"/>
          <w:shd w:val="clear" w:color="auto" w:fill="FFFFFF"/>
        </w:rPr>
        <w:t>-311</w:t>
      </w:r>
      <w:r w:rsidRPr="00F07398">
        <w:rPr>
          <w:rFonts w:ascii="Calibri" w:hAnsi="Calibri" w:cs="Calibri"/>
          <w:shd w:val="clear" w:color="auto" w:fill="FFFFFF"/>
        </w:rPr>
        <w:t>.</w:t>
      </w:r>
    </w:p>
    <w:p w:rsidR="00262836" w:rsidRPr="00262836" w:rsidRDefault="00262836" w:rsidP="00262836">
      <w:pPr>
        <w:adjustRightInd w:val="0"/>
        <w:ind w:left="720" w:hanging="720"/>
        <w:jc w:val="both"/>
        <w:rPr>
          <w:rFonts w:ascii="Calibri" w:hAnsi="Calibri" w:cs="Calibri"/>
          <w:shd w:val="clear" w:color="auto" w:fill="FFFFFF"/>
        </w:rPr>
      </w:pPr>
      <w:r>
        <w:rPr>
          <w:rFonts w:ascii="Calibri" w:hAnsi="Calibri" w:cs="Calibri"/>
          <w:shd w:val="clear" w:color="auto" w:fill="FFFFFF"/>
        </w:rPr>
        <w:t xml:space="preserve">Lackeus, M. (2015). Entrepreneurship in education, what, why, when, how. In Entrepreneurship 360 background paper. Report to OECD. </w:t>
      </w:r>
      <w:r w:rsidRPr="00262836">
        <w:rPr>
          <w:rFonts w:ascii="Calibri" w:hAnsi="Calibri" w:cs="Calibri"/>
          <w:shd w:val="clear" w:color="auto" w:fill="FFFFFF"/>
        </w:rPr>
        <w:t>OECD</w:t>
      </w:r>
      <w:r>
        <w:rPr>
          <w:rFonts w:ascii="Calibri" w:hAnsi="Calibri" w:cs="Calibri"/>
          <w:shd w:val="clear" w:color="auto" w:fill="FFFFFF"/>
        </w:rPr>
        <w:t xml:space="preserve"> </w:t>
      </w:r>
      <w:r w:rsidRPr="00262836">
        <w:rPr>
          <w:rFonts w:ascii="Calibri" w:hAnsi="Calibri" w:cs="Calibri"/>
          <w:shd w:val="clear" w:color="auto" w:fill="FFFFFF"/>
        </w:rPr>
        <w:t>Publishing, Paris</w:t>
      </w:r>
      <w:r>
        <w:rPr>
          <w:rFonts w:ascii="Calibri" w:hAnsi="Calibri" w:cs="Calibri"/>
          <w:shd w:val="clear" w:color="auto" w:fill="FFFFFF"/>
        </w:rPr>
        <w:t>.</w:t>
      </w:r>
    </w:p>
    <w:p w:rsidR="001862E8" w:rsidRPr="00F07398" w:rsidRDefault="001862E8" w:rsidP="001862E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Li, J. (2015). “Bridging the equity funding gap in technological entrepreneurship: the case of government-backed venture capital in China”. </w:t>
      </w:r>
      <w:r w:rsidRPr="00F07398">
        <w:rPr>
          <w:rFonts w:ascii="Calibri" w:hAnsi="Calibri" w:cs="Calibri"/>
          <w:i/>
          <w:iCs/>
          <w:shd w:val="clear" w:color="auto" w:fill="FFFFFF"/>
        </w:rPr>
        <w:t>Research Handbook on Entrepreneurial Finance</w:t>
      </w:r>
      <w:r w:rsidRPr="00F07398">
        <w:rPr>
          <w:rFonts w:ascii="Calibri" w:hAnsi="Calibri" w:cs="Calibri"/>
          <w:shd w:val="clear" w:color="auto" w:fill="FFFFFF"/>
        </w:rPr>
        <w:t>, pp.185-205.</w:t>
      </w:r>
    </w:p>
    <w:p w:rsidR="001862E8" w:rsidRPr="00F07398" w:rsidRDefault="001862E8" w:rsidP="001862E8">
      <w:pPr>
        <w:ind w:left="709" w:hanging="709"/>
        <w:rPr>
          <w:rFonts w:ascii="Calibri" w:hAnsi="Calibri" w:cs="Calibri"/>
        </w:rPr>
      </w:pPr>
      <w:r w:rsidRPr="00F07398">
        <w:rPr>
          <w:rFonts w:ascii="Calibri" w:hAnsi="Calibri" w:cs="Calibri"/>
          <w:shd w:val="clear" w:color="auto" w:fill="FFFFFF"/>
        </w:rPr>
        <w:t>Li, J., Millman, C., Matlay, H. and Liu, F. (2008). “Entrepreneurship education in China: a case study approach.” </w:t>
      </w:r>
      <w:r w:rsidRPr="00F07398">
        <w:rPr>
          <w:rFonts w:ascii="Calibri" w:hAnsi="Calibri" w:cs="Calibri"/>
          <w:i/>
          <w:iCs/>
          <w:shd w:val="clear" w:color="auto" w:fill="FFFFFF"/>
        </w:rPr>
        <w:t>Journal of Small Business and Enterprise Development</w:t>
      </w:r>
      <w:r w:rsidRPr="00F07398">
        <w:rPr>
          <w:rFonts w:ascii="Calibri" w:hAnsi="Calibri" w:cs="Calibri"/>
          <w:shd w:val="clear" w:color="auto" w:fill="FFFFFF"/>
        </w:rPr>
        <w:t>. Vol.</w:t>
      </w:r>
      <w:r w:rsidRPr="00F07398">
        <w:rPr>
          <w:rFonts w:ascii="Calibri" w:hAnsi="Calibri" w:cs="Calibri"/>
          <w:i/>
          <w:iCs/>
          <w:shd w:val="clear" w:color="auto" w:fill="FFFFFF"/>
        </w:rPr>
        <w:t>15</w:t>
      </w:r>
      <w:r w:rsidRPr="00F07398">
        <w:rPr>
          <w:rFonts w:ascii="Calibri" w:hAnsi="Calibri" w:cs="Calibri"/>
          <w:shd w:val="clear" w:color="auto" w:fill="FFFFFF"/>
        </w:rPr>
        <w:t xml:space="preserve"> No.4, pp.802-815.</w:t>
      </w:r>
    </w:p>
    <w:p w:rsidR="001862E8" w:rsidRPr="00F07398" w:rsidRDefault="001862E8" w:rsidP="001862E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Li, J., Qu, J. and Huang, Q. (2018). “Why are some graduate entrepreneurs more innovative than others? The effect of human capital, psychological factor and entrepreneurial rewards on entrepreneurial innovativeness”</w:t>
      </w:r>
      <w:r w:rsidR="00D0355C">
        <w:rPr>
          <w:rFonts w:ascii="Calibri" w:hAnsi="Calibri" w:cs="Calibri"/>
          <w:shd w:val="clear" w:color="auto" w:fill="FFFFFF"/>
        </w:rPr>
        <w:t>,</w:t>
      </w:r>
      <w:r w:rsidRPr="00F07398">
        <w:rPr>
          <w:rFonts w:ascii="Calibri" w:hAnsi="Calibri" w:cs="Calibri"/>
          <w:shd w:val="clear" w:color="auto" w:fill="FFFFFF"/>
        </w:rPr>
        <w:t> </w:t>
      </w:r>
      <w:r w:rsidRPr="00F07398">
        <w:rPr>
          <w:rFonts w:ascii="Calibri" w:hAnsi="Calibri" w:cs="Calibri"/>
          <w:i/>
          <w:iCs/>
          <w:shd w:val="clear" w:color="auto" w:fill="FFFFFF"/>
        </w:rPr>
        <w:t>Entrepreneurship &amp; Regional Development</w:t>
      </w:r>
      <w:r w:rsidRPr="00F07398">
        <w:rPr>
          <w:rFonts w:ascii="Calibri" w:hAnsi="Calibri" w:cs="Calibri"/>
          <w:shd w:val="clear" w:color="auto" w:fill="FFFFFF"/>
        </w:rPr>
        <w:t xml:space="preserve">, Vol </w:t>
      </w:r>
      <w:r w:rsidRPr="00F07398">
        <w:rPr>
          <w:rFonts w:ascii="Calibri" w:hAnsi="Calibri" w:cs="Calibri"/>
          <w:i/>
          <w:iCs/>
          <w:shd w:val="clear" w:color="auto" w:fill="FFFFFF"/>
        </w:rPr>
        <w:t>30 No.</w:t>
      </w:r>
      <w:r w:rsidRPr="00F07398">
        <w:rPr>
          <w:rFonts w:ascii="Calibri" w:hAnsi="Calibri" w:cs="Calibri"/>
          <w:shd w:val="clear" w:color="auto" w:fill="FFFFFF"/>
        </w:rPr>
        <w:t>5-6, pp.479-501.</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Li, J., Zhang, Y. and Matlay, H. (2003), “Entrepreneurship education in China”, </w:t>
      </w:r>
      <w:r w:rsidRPr="00F07398">
        <w:rPr>
          <w:rFonts w:ascii="Calibri" w:hAnsi="Calibri" w:cs="Calibri"/>
          <w:i/>
          <w:iCs/>
          <w:shd w:val="clear" w:color="auto" w:fill="FFFFFF"/>
        </w:rPr>
        <w:t>Education+ Training</w:t>
      </w:r>
      <w:r w:rsidRPr="00F07398">
        <w:rPr>
          <w:rFonts w:ascii="Calibri" w:hAnsi="Calibri" w:cs="Calibri"/>
          <w:shd w:val="clear" w:color="auto" w:fill="FFFFFF"/>
        </w:rPr>
        <w:t xml:space="preserve">, Vol. </w:t>
      </w:r>
      <w:r w:rsidRPr="00F07398">
        <w:rPr>
          <w:rFonts w:ascii="Calibri" w:hAnsi="Calibri" w:cs="Calibri"/>
          <w:iCs/>
          <w:shd w:val="clear" w:color="auto" w:fill="FFFFFF"/>
        </w:rPr>
        <w:t>45 No.</w:t>
      </w:r>
      <w:r w:rsidRPr="00F07398">
        <w:rPr>
          <w:rFonts w:ascii="Calibri" w:hAnsi="Calibri" w:cs="Calibri"/>
          <w:i/>
          <w:iCs/>
          <w:shd w:val="clear" w:color="auto" w:fill="FFFFFF"/>
        </w:rPr>
        <w:t xml:space="preserve"> </w:t>
      </w:r>
      <w:r w:rsidRPr="00F07398">
        <w:rPr>
          <w:rFonts w:ascii="Calibri" w:hAnsi="Calibri" w:cs="Calibri"/>
          <w:shd w:val="clear" w:color="auto" w:fill="FFFFFF"/>
        </w:rPr>
        <w:t>8/9, pp. 495-505.</w:t>
      </w:r>
    </w:p>
    <w:p w:rsidR="001862E8" w:rsidRPr="00F07398" w:rsidRDefault="001862E8" w:rsidP="001862E8">
      <w:pPr>
        <w:adjustRightInd w:val="0"/>
        <w:ind w:left="720" w:hanging="720"/>
        <w:jc w:val="both"/>
        <w:rPr>
          <w:rFonts w:ascii="Calibri" w:hAnsi="Calibri" w:cs="Calibri"/>
        </w:rPr>
      </w:pPr>
      <w:r w:rsidRPr="00F07398">
        <w:rPr>
          <w:rFonts w:ascii="Calibri" w:hAnsi="Calibri" w:cs="Calibri"/>
        </w:rPr>
        <w:t>Li, W., and Li, C. (2015). “</w:t>
      </w:r>
      <w:r w:rsidR="00453C83">
        <w:rPr>
          <w:rFonts w:ascii="Calibri" w:hAnsi="Calibri" w:cs="Calibri"/>
        </w:rPr>
        <w:t>E</w:t>
      </w:r>
      <w:r w:rsidR="00453C83" w:rsidRPr="00F07398">
        <w:rPr>
          <w:rFonts w:ascii="Calibri" w:hAnsi="Calibri" w:cs="Calibri"/>
        </w:rPr>
        <w:t>ntrepreneurship education in china</w:t>
      </w:r>
      <w:r w:rsidRPr="00F07398">
        <w:rPr>
          <w:rFonts w:ascii="Calibri" w:hAnsi="Calibri" w:cs="Calibri"/>
        </w:rPr>
        <w:t xml:space="preserve">”, </w:t>
      </w:r>
      <w:r w:rsidRPr="00F07398">
        <w:rPr>
          <w:rFonts w:ascii="Calibri" w:hAnsi="Calibri" w:cs="Calibri"/>
          <w:i/>
        </w:rPr>
        <w:t>Entrepreneurship Education and Training</w:t>
      </w:r>
      <w:r w:rsidRPr="00F07398">
        <w:rPr>
          <w:rFonts w:ascii="Calibri" w:hAnsi="Calibri" w:cs="Calibri"/>
        </w:rPr>
        <w:t>, IntechOpen, pp.27-37.</w:t>
      </w:r>
    </w:p>
    <w:p w:rsidR="00917A99" w:rsidRPr="00F07398" w:rsidRDefault="00917A99" w:rsidP="00917A99">
      <w:pPr>
        <w:adjustRightInd w:val="0"/>
        <w:ind w:left="720" w:hanging="720"/>
        <w:jc w:val="both"/>
        <w:rPr>
          <w:rFonts w:ascii="Calibri" w:hAnsi="Calibri" w:cs="Calibri"/>
        </w:rPr>
      </w:pPr>
      <w:r w:rsidRPr="00F07398">
        <w:rPr>
          <w:rFonts w:ascii="Calibri" w:hAnsi="Calibri" w:cs="Calibri"/>
        </w:rPr>
        <w:t>Li, W., Li, C. and Du, X. (2016). “</w:t>
      </w:r>
      <w:r w:rsidR="00453C83">
        <w:rPr>
          <w:rFonts w:ascii="Calibri" w:hAnsi="Calibri" w:cs="Calibri"/>
        </w:rPr>
        <w:t>T</w:t>
      </w:r>
      <w:r w:rsidR="00453C83" w:rsidRPr="00F07398">
        <w:rPr>
          <w:rFonts w:ascii="Calibri" w:hAnsi="Calibri" w:cs="Calibri"/>
        </w:rPr>
        <w:t>en years of entrepreneurship education at Chinese universities: evolution, problems, and system building</w:t>
      </w:r>
      <w:r w:rsidR="00453C83">
        <w:rPr>
          <w:rFonts w:ascii="Calibri" w:hAnsi="Calibri" w:cs="Calibri"/>
        </w:rPr>
        <w:t>”</w:t>
      </w:r>
      <w:r w:rsidRPr="00F07398">
        <w:rPr>
          <w:rFonts w:ascii="Calibri" w:hAnsi="Calibri" w:cs="Calibri"/>
        </w:rPr>
        <w:t>, </w:t>
      </w:r>
      <w:r w:rsidRPr="00F07398">
        <w:rPr>
          <w:rFonts w:ascii="Calibri" w:hAnsi="Calibri" w:cs="Calibri"/>
          <w:i/>
        </w:rPr>
        <w:t>Chinese Education &amp; Society</w:t>
      </w:r>
      <w:r w:rsidRPr="00F07398">
        <w:rPr>
          <w:rFonts w:ascii="Calibri" w:hAnsi="Calibri" w:cs="Calibri"/>
        </w:rPr>
        <w:t>, vol. 49 No. 3, pp. 198-216.</w:t>
      </w:r>
    </w:p>
    <w:p w:rsidR="002F1B73" w:rsidRPr="00F07398" w:rsidRDefault="002F1B73" w:rsidP="002F1B73">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Liang, J. (2018). </w:t>
      </w:r>
      <w:r w:rsidRPr="00F07398">
        <w:rPr>
          <w:rFonts w:ascii="Calibri" w:hAnsi="Calibri" w:cs="Calibri"/>
          <w:i/>
          <w:iCs/>
          <w:shd w:val="clear" w:color="auto" w:fill="FFFFFF"/>
        </w:rPr>
        <w:t>The Demographics of Innovation: Why Demographics is a Key to the Innovation Race</w:t>
      </w:r>
      <w:r w:rsidRPr="00F07398">
        <w:rPr>
          <w:rFonts w:ascii="Calibri" w:hAnsi="Calibri" w:cs="Calibri"/>
          <w:shd w:val="clear" w:color="auto" w:fill="FFFFFF"/>
        </w:rPr>
        <w:t>. John Wiley &amp; Sons.</w:t>
      </w:r>
    </w:p>
    <w:p w:rsidR="004A16B0" w:rsidRPr="00F07398" w:rsidRDefault="004A16B0" w:rsidP="004A16B0">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Lin, C., Pan, Y., Wu, Y.J. and Wang, L.M. (2019). “</w:t>
      </w:r>
      <w:r w:rsidR="00453C83">
        <w:rPr>
          <w:rFonts w:ascii="Calibri" w:hAnsi="Calibri" w:cs="Calibri"/>
          <w:shd w:val="clear" w:color="auto" w:fill="FFFFFF"/>
        </w:rPr>
        <w:t>T</w:t>
      </w:r>
      <w:r w:rsidR="00453C83" w:rsidRPr="00F07398">
        <w:rPr>
          <w:rFonts w:ascii="Calibri" w:hAnsi="Calibri" w:cs="Calibri"/>
          <w:shd w:val="clear" w:color="auto" w:fill="FFFFFF"/>
        </w:rPr>
        <w:t xml:space="preserve">he effects of entrepreneurship education on entrepreneurial intention among university students in </w:t>
      </w:r>
      <w:r w:rsidR="00453C83">
        <w:rPr>
          <w:rFonts w:ascii="Calibri" w:hAnsi="Calibri" w:cs="Calibri"/>
          <w:shd w:val="clear" w:color="auto" w:fill="FFFFFF"/>
        </w:rPr>
        <w:t>C</w:t>
      </w:r>
      <w:r w:rsidR="00453C83" w:rsidRPr="00F07398">
        <w:rPr>
          <w:rFonts w:ascii="Calibri" w:hAnsi="Calibri" w:cs="Calibri"/>
          <w:shd w:val="clear" w:color="auto" w:fill="FFFFFF"/>
        </w:rPr>
        <w:t>hina</w:t>
      </w:r>
      <w:r w:rsidRPr="00F07398">
        <w:rPr>
          <w:rFonts w:ascii="Calibri" w:hAnsi="Calibri" w:cs="Calibri"/>
          <w:shd w:val="clear" w:color="auto" w:fill="FFFFFF"/>
        </w:rPr>
        <w:t>.</w:t>
      </w:r>
      <w:r w:rsidR="00453C83">
        <w:rPr>
          <w:rFonts w:ascii="Calibri" w:hAnsi="Calibri" w:cs="Calibri"/>
          <w:shd w:val="clear" w:color="auto" w:fill="FFFFFF"/>
        </w:rPr>
        <w:t>”</w:t>
      </w:r>
      <w:r w:rsidRPr="00F07398">
        <w:rPr>
          <w:rFonts w:ascii="Calibri" w:hAnsi="Calibri" w:cs="Calibri"/>
          <w:shd w:val="clear" w:color="auto" w:fill="FFFFFF"/>
        </w:rPr>
        <w:t xml:space="preserve"> In </w:t>
      </w:r>
      <w:r w:rsidRPr="00F07398">
        <w:rPr>
          <w:rFonts w:ascii="Calibri" w:hAnsi="Calibri" w:cs="Calibri"/>
          <w:i/>
          <w:iCs/>
          <w:shd w:val="clear" w:color="auto" w:fill="FFFFFF"/>
        </w:rPr>
        <w:t>Dynamic Perspectives on Globalization and Sustainable Business in Asia</w:t>
      </w:r>
      <w:r w:rsidRPr="00F07398">
        <w:rPr>
          <w:rFonts w:ascii="Calibri" w:eastAsia="SimSun" w:hAnsi="Calibri" w:cs="Calibri"/>
          <w:shd w:val="clear" w:color="auto" w:fill="FFFFFF"/>
        </w:rPr>
        <w:t>.</w:t>
      </w:r>
      <w:r w:rsidRPr="00F07398">
        <w:rPr>
          <w:rFonts w:ascii="Calibri" w:hAnsi="Calibri" w:cs="Calibri"/>
          <w:shd w:val="clear" w:color="auto" w:fill="FFFFFF"/>
        </w:rPr>
        <w:t>pp. 328-346.</w:t>
      </w:r>
    </w:p>
    <w:p w:rsidR="007657E2" w:rsidRPr="00F07398" w:rsidRDefault="007657E2" w:rsidP="007657E2">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 xml:space="preserve">Lin, G. (2019). </w:t>
      </w:r>
      <w:r w:rsidR="00226D02" w:rsidRPr="00F07398">
        <w:rPr>
          <w:rFonts w:ascii="Calibri" w:hAnsi="Calibri" w:cs="Calibri"/>
          <w:shd w:val="clear" w:color="auto" w:fill="FFFFFF"/>
        </w:rPr>
        <w:t>“</w:t>
      </w:r>
      <w:r w:rsidRPr="00F07398">
        <w:rPr>
          <w:rFonts w:ascii="Calibri" w:hAnsi="Calibri" w:cs="Calibri"/>
          <w:shd w:val="clear" w:color="auto" w:fill="FFFFFF"/>
        </w:rPr>
        <w:t>Exploration of Innovation and Entrepreneurship Education for College Students.</w:t>
      </w:r>
      <w:r w:rsidR="00226D02" w:rsidRPr="00F07398">
        <w:rPr>
          <w:rFonts w:ascii="Calibri" w:hAnsi="Calibri" w:cs="Calibri"/>
          <w:shd w:val="clear" w:color="auto" w:fill="FFFFFF"/>
        </w:rPr>
        <w:t>”</w:t>
      </w:r>
      <w:r w:rsidRPr="00F07398">
        <w:rPr>
          <w:rFonts w:ascii="Calibri" w:hAnsi="Calibri" w:cs="Calibri"/>
          <w:shd w:val="clear" w:color="auto" w:fill="FFFFFF"/>
        </w:rPr>
        <w:t xml:space="preserve"> In </w:t>
      </w:r>
      <w:r w:rsidRPr="00F07398">
        <w:rPr>
          <w:rFonts w:ascii="Calibri" w:hAnsi="Calibri" w:cs="Calibri"/>
          <w:i/>
          <w:iCs/>
          <w:shd w:val="clear" w:color="auto" w:fill="FFFFFF"/>
        </w:rPr>
        <w:t>2nd International Conference on Education Science and Social Development (ESSD 2019)</w:t>
      </w:r>
      <w:r w:rsidRPr="00F07398">
        <w:rPr>
          <w:rFonts w:ascii="Calibri" w:hAnsi="Calibri" w:cs="Calibri"/>
          <w:shd w:val="clear" w:color="auto" w:fill="FFFFFF"/>
        </w:rPr>
        <w:t>. Atlantis Press.</w:t>
      </w:r>
    </w:p>
    <w:p w:rsidR="006E5160" w:rsidRPr="00F07398" w:rsidRDefault="006E5160" w:rsidP="006E5160">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Lindquist, M.J., Sol, J. and Van Praag, M. (2015). “Why do entrepreneurial parents have entrepreneurial children?”. </w:t>
      </w:r>
      <w:r w:rsidRPr="00F07398">
        <w:rPr>
          <w:rFonts w:ascii="Calibri" w:hAnsi="Calibri" w:cs="Calibri"/>
          <w:i/>
          <w:iCs/>
          <w:shd w:val="clear" w:color="auto" w:fill="FFFFFF"/>
        </w:rPr>
        <w:t>Journal of Labor Economics</w:t>
      </w:r>
      <w:r w:rsidRPr="00F07398">
        <w:rPr>
          <w:rFonts w:ascii="Calibri" w:hAnsi="Calibri" w:cs="Calibri"/>
          <w:shd w:val="clear" w:color="auto" w:fill="FFFFFF"/>
        </w:rPr>
        <w:t>, Vol.</w:t>
      </w:r>
      <w:r w:rsidRPr="00F07398">
        <w:rPr>
          <w:rFonts w:ascii="Calibri" w:hAnsi="Calibri" w:cs="Calibri"/>
          <w:i/>
          <w:iCs/>
          <w:shd w:val="clear" w:color="auto" w:fill="FFFFFF"/>
        </w:rPr>
        <w:t>33</w:t>
      </w:r>
      <w:r w:rsidRPr="00F07398">
        <w:rPr>
          <w:rFonts w:ascii="Calibri" w:hAnsi="Calibri" w:cs="Calibri"/>
          <w:shd w:val="clear" w:color="auto" w:fill="FFFFFF"/>
        </w:rPr>
        <w:t xml:space="preserve"> No.2, pp.269-296.</w:t>
      </w:r>
    </w:p>
    <w:p w:rsidR="00262836" w:rsidRPr="00F07398" w:rsidRDefault="00D13BB2" w:rsidP="00262836">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Liu, J., Nandhakumar, J. and Zachariadis, M. (2018). “When guanxi meets structural holes: Exploring the guanxi networks of Chinese entrepreneurs on digital platforms</w:t>
      </w:r>
      <w:r w:rsidR="00D0355C">
        <w:rPr>
          <w:rFonts w:ascii="Calibri" w:hAnsi="Calibri" w:cs="Calibri"/>
          <w:shd w:val="clear" w:color="auto" w:fill="FFFFFF"/>
        </w:rPr>
        <w:t>”,</w:t>
      </w:r>
      <w:r w:rsidRPr="00F07398">
        <w:rPr>
          <w:rFonts w:ascii="Calibri" w:hAnsi="Calibri" w:cs="Calibri"/>
          <w:shd w:val="clear" w:color="auto" w:fill="FFFFFF"/>
        </w:rPr>
        <w:t> </w:t>
      </w:r>
      <w:r w:rsidRPr="00F07398">
        <w:rPr>
          <w:rFonts w:ascii="Calibri" w:hAnsi="Calibri" w:cs="Calibri"/>
          <w:i/>
          <w:iCs/>
          <w:shd w:val="clear" w:color="auto" w:fill="FFFFFF"/>
        </w:rPr>
        <w:t>The Journal of Strategic Information Systems</w:t>
      </w:r>
      <w:r w:rsidRPr="00F07398">
        <w:rPr>
          <w:rFonts w:ascii="Calibri" w:hAnsi="Calibri" w:cs="Calibri"/>
          <w:shd w:val="clear" w:color="auto" w:fill="FFFFFF"/>
        </w:rPr>
        <w:t xml:space="preserve">, Vol. </w:t>
      </w:r>
      <w:r w:rsidRPr="00F07398">
        <w:rPr>
          <w:rFonts w:ascii="Calibri" w:hAnsi="Calibri" w:cs="Calibri"/>
          <w:i/>
          <w:iCs/>
          <w:shd w:val="clear" w:color="auto" w:fill="FFFFFF"/>
        </w:rPr>
        <w:t>27</w:t>
      </w:r>
      <w:r w:rsidRPr="00F07398">
        <w:rPr>
          <w:rFonts w:ascii="Calibri" w:hAnsi="Calibri" w:cs="Calibri"/>
          <w:shd w:val="clear" w:color="auto" w:fill="FFFFFF"/>
        </w:rPr>
        <w:t xml:space="preserve"> No.4, pp.311-334.</w:t>
      </w:r>
    </w:p>
    <w:p w:rsidR="00262836" w:rsidRPr="00F07398" w:rsidRDefault="00837494" w:rsidP="00262836">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Mastercard (2018). Index of women entrepreneurs.</w:t>
      </w:r>
      <w:r w:rsidR="00262836">
        <w:rPr>
          <w:rFonts w:ascii="Calibri" w:hAnsi="Calibri" w:cs="Calibri"/>
          <w:shd w:val="clear" w:color="auto" w:fill="FFFFFF"/>
        </w:rPr>
        <w:t xml:space="preserve"> </w:t>
      </w:r>
      <w:r w:rsidR="00262836" w:rsidRPr="00F07398">
        <w:rPr>
          <w:rFonts w:ascii="Calibri" w:hAnsi="Calibri" w:cs="Calibri"/>
          <w:shd w:val="clear" w:color="auto" w:fill="FFFFFF"/>
        </w:rPr>
        <w:t xml:space="preserve">[online] Available at: </w:t>
      </w:r>
      <w:r w:rsidR="00262836" w:rsidRPr="00262836">
        <w:t xml:space="preserve"> </w:t>
      </w:r>
      <w:hyperlink r:id="rId13" w:history="1">
        <w:r w:rsidR="00262836" w:rsidRPr="0027431A">
          <w:rPr>
            <w:rStyle w:val="Hyperlink"/>
            <w:rFonts w:ascii="Calibri" w:hAnsi="Calibri" w:cs="Calibri"/>
            <w:shd w:val="clear" w:color="auto" w:fill="FFFFFF"/>
          </w:rPr>
          <w:t>https://newsroom.mastercard.com/wp-content/uploads/2018/03/MIWE_2018_Final_Report.pdf</w:t>
        </w:r>
      </w:hyperlink>
      <w:r w:rsidR="00262836">
        <w:rPr>
          <w:rFonts w:ascii="Calibri" w:hAnsi="Calibri" w:cs="Calibri"/>
          <w:shd w:val="clear" w:color="auto" w:fill="FFFFFF"/>
        </w:rPr>
        <w:t xml:space="preserve"> </w:t>
      </w:r>
      <w:r w:rsidR="00262836" w:rsidRPr="00F07398">
        <w:rPr>
          <w:rFonts w:ascii="Calibri" w:hAnsi="Calibri" w:cs="Calibri"/>
          <w:shd w:val="clear" w:color="auto" w:fill="FFFFFF"/>
        </w:rPr>
        <w:t>[Accessed 26 Jul. 2019].</w:t>
      </w:r>
    </w:p>
    <w:p w:rsidR="00DF145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Morselli, D. (2018)</w:t>
      </w:r>
      <w:r w:rsidR="00186D6F" w:rsidRPr="00F07398">
        <w:rPr>
          <w:rFonts w:ascii="Calibri" w:hAnsi="Calibri" w:cs="Calibri"/>
          <w:shd w:val="clear" w:color="auto" w:fill="FFFFFF"/>
        </w:rPr>
        <w:t>.</w:t>
      </w:r>
      <w:r w:rsidRPr="00F07398">
        <w:rPr>
          <w:rFonts w:ascii="Calibri" w:hAnsi="Calibri" w:cs="Calibri"/>
          <w:shd w:val="clear" w:color="auto" w:fill="FFFFFF"/>
        </w:rPr>
        <w:t xml:space="preserve"> “Teaching a sense of initiative and entrepreneurship with constructive alignment in tertiary non-business contexts”, </w:t>
      </w:r>
      <w:r w:rsidRPr="00F07398">
        <w:rPr>
          <w:rFonts w:ascii="Calibri" w:hAnsi="Calibri" w:cs="Calibri"/>
          <w:i/>
          <w:iCs/>
          <w:shd w:val="clear" w:color="auto" w:fill="FFFFFF"/>
        </w:rPr>
        <w:t>Education+ Training</w:t>
      </w:r>
      <w:r w:rsidRPr="00F07398">
        <w:rPr>
          <w:rFonts w:ascii="Calibri" w:hAnsi="Calibri" w:cs="Calibri"/>
          <w:shd w:val="clear" w:color="auto" w:fill="FFFFFF"/>
        </w:rPr>
        <w:t xml:space="preserve">, Vol. </w:t>
      </w:r>
      <w:r w:rsidRPr="00F07398">
        <w:rPr>
          <w:rFonts w:ascii="Calibri" w:hAnsi="Calibri" w:cs="Calibri"/>
          <w:iCs/>
          <w:shd w:val="clear" w:color="auto" w:fill="FFFFFF"/>
        </w:rPr>
        <w:t xml:space="preserve">60 No. </w:t>
      </w:r>
      <w:r w:rsidRPr="00F07398">
        <w:rPr>
          <w:rFonts w:ascii="Calibri" w:hAnsi="Calibri" w:cs="Calibri"/>
          <w:shd w:val="clear" w:color="auto" w:fill="FFFFFF"/>
        </w:rPr>
        <w:t>2, pp. 122-138.</w:t>
      </w:r>
    </w:p>
    <w:p w:rsidR="00E002C1" w:rsidRPr="00F07398" w:rsidRDefault="00E002C1" w:rsidP="00DB4178">
      <w:pPr>
        <w:adjustRightInd w:val="0"/>
        <w:ind w:left="720" w:hanging="720"/>
        <w:jc w:val="both"/>
        <w:rPr>
          <w:rFonts w:ascii="Calibri" w:hAnsi="Calibri" w:cs="Calibri"/>
          <w:shd w:val="clear" w:color="auto" w:fill="FFFFFF"/>
        </w:rPr>
      </w:pPr>
      <w:r w:rsidRPr="00E002C1">
        <w:rPr>
          <w:rFonts w:ascii="Calibri" w:hAnsi="Calibri" w:cs="Calibri"/>
          <w:shd w:val="clear" w:color="auto" w:fill="FFFFFF"/>
        </w:rPr>
        <w:t xml:space="preserve">Mustafa, </w:t>
      </w:r>
      <w:r>
        <w:rPr>
          <w:rFonts w:ascii="Calibri" w:hAnsi="Calibri" w:cs="Calibri"/>
          <w:shd w:val="clear" w:color="auto" w:fill="FFFFFF"/>
        </w:rPr>
        <w:t>M</w:t>
      </w:r>
      <w:r w:rsidR="005F1917">
        <w:rPr>
          <w:rFonts w:ascii="Calibri" w:hAnsi="Calibri" w:cs="Calibri"/>
          <w:shd w:val="clear" w:color="auto" w:fill="FFFFFF"/>
        </w:rPr>
        <w:t>.</w:t>
      </w:r>
      <w:r>
        <w:rPr>
          <w:rFonts w:ascii="Calibri" w:hAnsi="Calibri" w:cs="Calibri"/>
          <w:shd w:val="clear" w:color="auto" w:fill="FFFFFF"/>
        </w:rPr>
        <w:t>,</w:t>
      </w:r>
      <w:r w:rsidRPr="00E002C1">
        <w:rPr>
          <w:rFonts w:ascii="Calibri" w:hAnsi="Calibri" w:cs="Calibri"/>
          <w:shd w:val="clear" w:color="auto" w:fill="FFFFFF"/>
        </w:rPr>
        <w:t xml:space="preserve"> Ernesto</w:t>
      </w:r>
      <w:r>
        <w:rPr>
          <w:rFonts w:ascii="Calibri" w:hAnsi="Calibri" w:cs="Calibri"/>
          <w:shd w:val="clear" w:color="auto" w:fill="FFFFFF"/>
        </w:rPr>
        <w:t>,</w:t>
      </w:r>
      <w:r w:rsidR="005F1917">
        <w:rPr>
          <w:rFonts w:ascii="Calibri" w:hAnsi="Calibri" w:cs="Calibri"/>
          <w:shd w:val="clear" w:color="auto" w:fill="FFFFFF"/>
        </w:rPr>
        <w:t xml:space="preserve"> </w:t>
      </w:r>
      <w:r w:rsidRPr="00E002C1">
        <w:rPr>
          <w:rFonts w:ascii="Calibri" w:hAnsi="Calibri" w:cs="Calibri"/>
          <w:shd w:val="clear" w:color="auto" w:fill="FFFFFF"/>
        </w:rPr>
        <w:t>H</w:t>
      </w:r>
      <w:r w:rsidR="005F1917">
        <w:rPr>
          <w:rFonts w:ascii="Calibri" w:hAnsi="Calibri" w:cs="Calibri"/>
          <w:shd w:val="clear" w:color="auto" w:fill="FFFFFF"/>
        </w:rPr>
        <w:t>.,</w:t>
      </w:r>
      <w:r w:rsidRPr="00E002C1">
        <w:rPr>
          <w:rFonts w:ascii="Calibri" w:hAnsi="Calibri" w:cs="Calibri"/>
          <w:shd w:val="clear" w:color="auto" w:fill="FFFFFF"/>
        </w:rPr>
        <w:t xml:space="preserve"> Christopher</w:t>
      </w:r>
      <w:r w:rsidR="005F1917">
        <w:rPr>
          <w:rFonts w:ascii="Calibri" w:hAnsi="Calibri" w:cs="Calibri"/>
          <w:shd w:val="clear" w:color="auto" w:fill="FFFFFF"/>
        </w:rPr>
        <w:t xml:space="preserve">, </w:t>
      </w:r>
      <w:r w:rsidRPr="00E002C1">
        <w:rPr>
          <w:rFonts w:ascii="Calibri" w:hAnsi="Calibri" w:cs="Calibri"/>
          <w:shd w:val="clear" w:color="auto" w:fill="FFFFFF"/>
        </w:rPr>
        <w:t>M</w:t>
      </w:r>
      <w:r w:rsidR="005F1917">
        <w:rPr>
          <w:rFonts w:ascii="Calibri" w:hAnsi="Calibri" w:cs="Calibri"/>
          <w:shd w:val="clear" w:color="auto" w:fill="FFFFFF"/>
        </w:rPr>
        <w:t>.</w:t>
      </w:r>
      <w:r w:rsidRPr="00E002C1">
        <w:rPr>
          <w:rFonts w:ascii="Calibri" w:hAnsi="Calibri" w:cs="Calibri"/>
          <w:shd w:val="clear" w:color="auto" w:fill="FFFFFF"/>
        </w:rPr>
        <w:t>, and Lai</w:t>
      </w:r>
      <w:r w:rsidR="005F1917">
        <w:rPr>
          <w:rFonts w:ascii="Calibri" w:hAnsi="Calibri" w:cs="Calibri"/>
          <w:shd w:val="clear" w:color="auto" w:fill="FFFFFF"/>
        </w:rPr>
        <w:t xml:space="preserve">, </w:t>
      </w:r>
      <w:r w:rsidRPr="00E002C1">
        <w:rPr>
          <w:rFonts w:ascii="Calibri" w:hAnsi="Calibri" w:cs="Calibri"/>
          <w:shd w:val="clear" w:color="auto" w:fill="FFFFFF"/>
        </w:rPr>
        <w:t>C.</w:t>
      </w:r>
      <w:r w:rsidR="005F1917">
        <w:rPr>
          <w:rFonts w:ascii="Calibri" w:hAnsi="Calibri" w:cs="Calibri"/>
          <w:shd w:val="clear" w:color="auto" w:fill="FFFFFF"/>
        </w:rPr>
        <w:t xml:space="preserve"> (2016).</w:t>
      </w:r>
      <w:r w:rsidRPr="00E002C1">
        <w:rPr>
          <w:rFonts w:ascii="Calibri" w:hAnsi="Calibri" w:cs="Calibri"/>
          <w:shd w:val="clear" w:color="auto" w:fill="FFFFFF"/>
        </w:rPr>
        <w:t xml:space="preserve"> </w:t>
      </w:r>
      <w:r w:rsidR="005F1917">
        <w:rPr>
          <w:rFonts w:ascii="Calibri" w:hAnsi="Calibri" w:cs="Calibri"/>
          <w:shd w:val="clear" w:color="auto" w:fill="FFFFFF"/>
        </w:rPr>
        <w:t>“</w:t>
      </w:r>
      <w:r w:rsidRPr="005F1917">
        <w:rPr>
          <w:rFonts w:ascii="Calibri" w:hAnsi="Calibri" w:cs="Calibri"/>
          <w:shd w:val="clear" w:color="auto" w:fill="FFFFFF"/>
        </w:rPr>
        <w:t>Entrepreneurial intentions of university students in an emerging economy: The influence of university support and proactive personality on students’ entrepreneurial intention.</w:t>
      </w:r>
      <w:r w:rsidR="005F1917">
        <w:rPr>
          <w:rFonts w:ascii="Calibri" w:hAnsi="Calibri" w:cs="Calibri"/>
          <w:shd w:val="clear" w:color="auto" w:fill="FFFFFF"/>
        </w:rPr>
        <w:t>”</w:t>
      </w:r>
      <w:r w:rsidRPr="00E002C1">
        <w:rPr>
          <w:rFonts w:ascii="Calibri" w:hAnsi="Calibri" w:cs="Calibri"/>
          <w:shd w:val="clear" w:color="auto" w:fill="FFFFFF"/>
        </w:rPr>
        <w:t xml:space="preserve"> </w:t>
      </w:r>
      <w:r w:rsidRPr="005F1917">
        <w:rPr>
          <w:rFonts w:ascii="Calibri" w:hAnsi="Calibri" w:cs="Calibri"/>
          <w:i/>
          <w:iCs/>
          <w:shd w:val="clear" w:color="auto" w:fill="FFFFFF"/>
        </w:rPr>
        <w:t>Journal of Entrepreneurship in Emerging Economies</w:t>
      </w:r>
      <w:r w:rsidR="005F1917">
        <w:rPr>
          <w:rFonts w:ascii="Calibri" w:hAnsi="Calibri" w:cs="Calibri"/>
          <w:i/>
          <w:iCs/>
          <w:shd w:val="clear" w:color="auto" w:fill="FFFFFF"/>
        </w:rPr>
        <w:t xml:space="preserve">, Vol. </w:t>
      </w:r>
      <w:r w:rsidRPr="00E002C1">
        <w:rPr>
          <w:rFonts w:ascii="Calibri" w:hAnsi="Calibri" w:cs="Calibri"/>
          <w:shd w:val="clear" w:color="auto" w:fill="FFFFFF"/>
        </w:rPr>
        <w:t xml:space="preserve">8, </w:t>
      </w:r>
      <w:r w:rsidR="005F1917">
        <w:rPr>
          <w:rFonts w:ascii="Calibri" w:hAnsi="Calibri" w:cs="Calibri"/>
          <w:shd w:val="clear" w:color="auto" w:fill="FFFFFF"/>
        </w:rPr>
        <w:t>N</w:t>
      </w:r>
      <w:r w:rsidRPr="00E002C1">
        <w:rPr>
          <w:rFonts w:ascii="Calibri" w:hAnsi="Calibri" w:cs="Calibri"/>
          <w:shd w:val="clear" w:color="auto" w:fill="FFFFFF"/>
        </w:rPr>
        <w:t>o. 2</w:t>
      </w:r>
      <w:r w:rsidR="005F1917">
        <w:rPr>
          <w:rFonts w:ascii="Calibri" w:hAnsi="Calibri" w:cs="Calibri"/>
          <w:shd w:val="clear" w:color="auto" w:fill="FFFFFF"/>
        </w:rPr>
        <w:t>, pp.</w:t>
      </w:r>
      <w:r w:rsidRPr="00E002C1">
        <w:rPr>
          <w:rFonts w:ascii="Calibri" w:hAnsi="Calibri" w:cs="Calibri"/>
          <w:shd w:val="clear" w:color="auto" w:fill="FFFFFF"/>
        </w:rPr>
        <w:t>162-179.</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Nasrudin, N. and Othman, N. (2012)</w:t>
      </w:r>
      <w:r w:rsidR="00186D6F" w:rsidRPr="00F07398">
        <w:rPr>
          <w:rFonts w:ascii="Calibri" w:hAnsi="Calibri" w:cs="Calibri"/>
          <w:shd w:val="clear" w:color="auto" w:fill="FFFFFF"/>
        </w:rPr>
        <w:t>.</w:t>
      </w:r>
      <w:r w:rsidRPr="00F07398">
        <w:rPr>
          <w:rFonts w:ascii="Calibri" w:hAnsi="Calibri" w:cs="Calibri"/>
          <w:shd w:val="clear" w:color="auto" w:fill="FFFFFF"/>
        </w:rPr>
        <w:t xml:space="preserve"> “</w:t>
      </w:r>
      <w:r w:rsidR="000F1974" w:rsidRPr="00F07398">
        <w:rPr>
          <w:rFonts w:ascii="Calibri" w:hAnsi="Calibri" w:cs="Calibri"/>
          <w:shd w:val="clear" w:color="auto" w:fill="FFFFFF"/>
        </w:rPr>
        <w:t>E</w:t>
      </w:r>
      <w:r w:rsidR="00EA1E4D" w:rsidRPr="00F07398">
        <w:rPr>
          <w:rFonts w:ascii="Calibri" w:hAnsi="Calibri" w:cs="Calibri"/>
          <w:shd w:val="clear" w:color="auto" w:fill="FFFFFF"/>
        </w:rPr>
        <w:t>valuation of polytechnic entrepreneurship programs in Malaysia</w:t>
      </w:r>
      <w:r w:rsidRPr="00F07398">
        <w:rPr>
          <w:rFonts w:ascii="Calibri" w:hAnsi="Calibri" w:cs="Calibri"/>
          <w:shd w:val="clear" w:color="auto" w:fill="FFFFFF"/>
        </w:rPr>
        <w:t>”, </w:t>
      </w:r>
      <w:r w:rsidRPr="00F07398">
        <w:rPr>
          <w:rFonts w:ascii="Calibri" w:hAnsi="Calibri" w:cs="Calibri"/>
          <w:i/>
          <w:iCs/>
          <w:shd w:val="clear" w:color="auto" w:fill="FFFFFF"/>
        </w:rPr>
        <w:t>International Journal of Trade, Economics and Finance</w:t>
      </w:r>
      <w:r w:rsidRPr="00F07398">
        <w:rPr>
          <w:rFonts w:ascii="Calibri" w:hAnsi="Calibri" w:cs="Calibri"/>
          <w:shd w:val="clear" w:color="auto" w:fill="FFFFFF"/>
        </w:rPr>
        <w:t xml:space="preserve">, Vol. </w:t>
      </w:r>
      <w:r w:rsidRPr="00F07398">
        <w:rPr>
          <w:rFonts w:ascii="Calibri" w:hAnsi="Calibri" w:cs="Calibri"/>
          <w:iCs/>
          <w:shd w:val="clear" w:color="auto" w:fill="FFFFFF"/>
        </w:rPr>
        <w:t>3 No.</w:t>
      </w:r>
      <w:r w:rsidRPr="00F07398">
        <w:rPr>
          <w:rFonts w:ascii="Calibri" w:hAnsi="Calibri" w:cs="Calibri"/>
          <w:shd w:val="clear" w:color="auto" w:fill="FFFFFF"/>
        </w:rPr>
        <w:t xml:space="preserve">5, </w:t>
      </w:r>
      <w:r w:rsidR="000F1974" w:rsidRPr="00F07398">
        <w:rPr>
          <w:rFonts w:ascii="Calibri" w:hAnsi="Calibri" w:cs="Calibri"/>
          <w:shd w:val="clear" w:color="auto" w:fill="FFFFFF"/>
        </w:rPr>
        <w:t>p</w:t>
      </w:r>
      <w:r w:rsidRPr="00F07398">
        <w:rPr>
          <w:rFonts w:ascii="Calibri" w:hAnsi="Calibri" w:cs="Calibri"/>
          <w:shd w:val="clear" w:color="auto" w:fill="FFFFFF"/>
        </w:rPr>
        <w:t>p. 356</w:t>
      </w:r>
      <w:r w:rsidR="000F1974" w:rsidRPr="00F07398">
        <w:rPr>
          <w:rFonts w:ascii="Calibri" w:hAnsi="Calibri" w:cs="Calibri"/>
          <w:shd w:val="clear" w:color="auto" w:fill="FFFFFF"/>
        </w:rPr>
        <w:t>-362</w:t>
      </w:r>
      <w:r w:rsidRPr="00F07398">
        <w:rPr>
          <w:rFonts w:ascii="Calibri" w:hAnsi="Calibri" w:cs="Calibri"/>
          <w:shd w:val="clear" w:color="auto" w:fill="FFFFFF"/>
        </w:rPr>
        <w:t>.</w:t>
      </w:r>
    </w:p>
    <w:p w:rsidR="004A16B0" w:rsidRPr="00F07398" w:rsidRDefault="004A16B0" w:rsidP="004A16B0">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Obschonka, M., Zhou, M., Zhou, Y., Zhang, J. and Silbereisen, R.K. (2018). “Confucian traits, entrepreneurial personality, and entrepreneurship in China: a regional analysis”, Small</w:t>
      </w:r>
      <w:r w:rsidRPr="00F07398">
        <w:rPr>
          <w:rFonts w:ascii="Calibri" w:hAnsi="Calibri" w:cs="Calibri"/>
          <w:i/>
          <w:iCs/>
          <w:shd w:val="clear" w:color="auto" w:fill="FFFFFF"/>
        </w:rPr>
        <w:t xml:space="preserve"> Business Economics</w:t>
      </w:r>
      <w:r w:rsidRPr="00F07398">
        <w:rPr>
          <w:rFonts w:ascii="Calibri" w:hAnsi="Calibri" w:cs="Calibri"/>
          <w:shd w:val="clear" w:color="auto" w:fill="FFFFFF"/>
        </w:rPr>
        <w:t>, Vol. 2018, pp. 1-19.</w:t>
      </w:r>
    </w:p>
    <w:p w:rsidR="00323C8D" w:rsidRPr="00F07398" w:rsidRDefault="00323C8D" w:rsidP="00323C8D">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O</w:t>
      </w:r>
      <w:r w:rsidR="00917A99" w:rsidRPr="00F07398">
        <w:rPr>
          <w:rFonts w:ascii="Calibri" w:hAnsi="Calibri" w:cs="Calibri"/>
          <w:shd w:val="clear" w:color="auto" w:fill="FFFFFF"/>
        </w:rPr>
        <w:t>ECD.org. (2019). Educati</w:t>
      </w:r>
      <w:r w:rsidRPr="00F07398">
        <w:rPr>
          <w:rFonts w:ascii="Calibri" w:hAnsi="Calibri" w:cs="Calibri"/>
          <w:shd w:val="clear" w:color="auto" w:fill="FFFFFF"/>
        </w:rPr>
        <w:t>o</w:t>
      </w:r>
      <w:r w:rsidR="00917A99" w:rsidRPr="00F07398">
        <w:rPr>
          <w:rFonts w:ascii="Calibri" w:hAnsi="Calibri" w:cs="Calibri"/>
          <w:shd w:val="clear" w:color="auto" w:fill="FFFFFF"/>
        </w:rPr>
        <w:t>n</w:t>
      </w:r>
      <w:r w:rsidRPr="00F07398">
        <w:rPr>
          <w:rFonts w:ascii="Calibri" w:hAnsi="Calibri" w:cs="Calibri"/>
          <w:shd w:val="clear" w:color="auto" w:fill="FFFFFF"/>
        </w:rPr>
        <w:t xml:space="preserve"> in China. [online] Available at: https://www.oecd.org/china/Education-in-China-a-snapshot.pdf [Accessed 26 Jul. 2019].</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Ovenden-Hope, T. and Blandford, S. (2017)</w:t>
      </w:r>
      <w:r w:rsidR="00186D6F" w:rsidRPr="00F07398">
        <w:rPr>
          <w:rFonts w:ascii="Calibri" w:hAnsi="Calibri" w:cs="Calibri"/>
          <w:shd w:val="clear" w:color="auto" w:fill="FFFFFF"/>
        </w:rPr>
        <w:t>.</w:t>
      </w:r>
      <w:r w:rsidRPr="00F07398">
        <w:rPr>
          <w:rFonts w:ascii="Calibri" w:hAnsi="Calibri" w:cs="Calibri"/>
          <w:shd w:val="clear" w:color="auto" w:fill="FFFFFF"/>
        </w:rPr>
        <w:t> </w:t>
      </w:r>
      <w:r w:rsidRPr="00F07398">
        <w:rPr>
          <w:rFonts w:ascii="Calibri" w:hAnsi="Calibri" w:cs="Calibri"/>
          <w:i/>
          <w:iCs/>
          <w:shd w:val="clear" w:color="auto" w:fill="FFFFFF"/>
        </w:rPr>
        <w:t>Understanding Applied Learning: Developing Effective Practice to Support All Learners</w:t>
      </w:r>
      <w:r w:rsidRPr="00F07398">
        <w:rPr>
          <w:rFonts w:ascii="Calibri" w:hAnsi="Calibri" w:cs="Calibri"/>
          <w:shd w:val="clear" w:color="auto" w:fill="FFFFFF"/>
        </w:rPr>
        <w:t>, Routledge, London.</w:t>
      </w:r>
    </w:p>
    <w:p w:rsidR="00237BAE" w:rsidRPr="00F07398" w:rsidRDefault="00237BAE" w:rsidP="00237BAE">
      <w:pPr>
        <w:adjustRightInd w:val="0"/>
        <w:ind w:left="720" w:hanging="720"/>
        <w:jc w:val="both"/>
        <w:rPr>
          <w:rFonts w:ascii="Calibri" w:hAnsi="Calibri" w:cs="Calibri"/>
        </w:rPr>
      </w:pPr>
      <w:r w:rsidRPr="00F07398">
        <w:rPr>
          <w:rFonts w:ascii="Calibri" w:hAnsi="Calibri" w:cs="Calibri"/>
        </w:rPr>
        <w:t xml:space="preserve">Pan, S.Y., (2006). </w:t>
      </w:r>
      <w:r w:rsidR="00D0355C">
        <w:rPr>
          <w:rFonts w:ascii="Calibri" w:hAnsi="Calibri" w:cs="Calibri"/>
        </w:rPr>
        <w:t>“</w:t>
      </w:r>
      <w:r w:rsidRPr="00F07398">
        <w:rPr>
          <w:rFonts w:ascii="Calibri" w:hAnsi="Calibri" w:cs="Calibri"/>
        </w:rPr>
        <w:t>Economic globalization, politico‐cultural identity and university autonomy: the struggle of Tsinghua University in China</w:t>
      </w:r>
      <w:r w:rsidR="00D0355C">
        <w:rPr>
          <w:rFonts w:ascii="Calibri" w:hAnsi="Calibri" w:cs="Calibri"/>
        </w:rPr>
        <w:t>”,</w:t>
      </w:r>
      <w:r w:rsidRPr="00F07398">
        <w:rPr>
          <w:rFonts w:ascii="Calibri" w:hAnsi="Calibri" w:cs="Calibri"/>
        </w:rPr>
        <w:t> </w:t>
      </w:r>
      <w:r w:rsidRPr="00F07398">
        <w:rPr>
          <w:rFonts w:ascii="Calibri" w:hAnsi="Calibri" w:cs="Calibri"/>
          <w:i/>
          <w:iCs/>
        </w:rPr>
        <w:t>Journal of Education Policy</w:t>
      </w:r>
      <w:r w:rsidRPr="00F07398">
        <w:rPr>
          <w:rFonts w:ascii="Calibri" w:hAnsi="Calibri" w:cs="Calibri"/>
        </w:rPr>
        <w:t>, Vol.</w:t>
      </w:r>
      <w:r w:rsidRPr="00F07398">
        <w:rPr>
          <w:rFonts w:ascii="Calibri" w:hAnsi="Calibri" w:cs="Calibri"/>
          <w:i/>
          <w:iCs/>
        </w:rPr>
        <w:t>21</w:t>
      </w:r>
      <w:r w:rsidRPr="00F07398">
        <w:rPr>
          <w:rFonts w:ascii="Calibri" w:hAnsi="Calibri" w:cs="Calibri"/>
        </w:rPr>
        <w:t xml:space="preserve"> No.3, pp.245-266.</w:t>
      </w:r>
    </w:p>
    <w:p w:rsidR="00E314BA" w:rsidRPr="00F07398" w:rsidRDefault="00E314BA" w:rsidP="00E314BA">
      <w:pPr>
        <w:pStyle w:val="Bibliography"/>
        <w:rPr>
          <w:rFonts w:ascii="Calibri" w:hAnsi="Calibri" w:cs="Calibri"/>
        </w:rPr>
      </w:pPr>
      <w:r w:rsidRPr="00F07398">
        <w:rPr>
          <w:rFonts w:ascii="Calibri" w:hAnsi="Calibri" w:cs="Calibri"/>
        </w:rPr>
        <w:t>Pan, F</w:t>
      </w:r>
      <w:r w:rsidR="009F185F" w:rsidRPr="00F07398">
        <w:rPr>
          <w:rFonts w:ascii="Calibri" w:hAnsi="Calibri" w:cs="Calibri"/>
        </w:rPr>
        <w:t>.</w:t>
      </w:r>
      <w:r w:rsidRPr="00F07398">
        <w:rPr>
          <w:rFonts w:ascii="Calibri" w:hAnsi="Calibri" w:cs="Calibri"/>
        </w:rPr>
        <w:t xml:space="preserve"> and Bofei</w:t>
      </w:r>
      <w:r w:rsidR="009F185F" w:rsidRPr="00F07398">
        <w:rPr>
          <w:rFonts w:ascii="Calibri" w:hAnsi="Calibri" w:cs="Calibri"/>
        </w:rPr>
        <w:t>,</w:t>
      </w:r>
      <w:r w:rsidRPr="00F07398">
        <w:rPr>
          <w:rFonts w:ascii="Calibri" w:hAnsi="Calibri" w:cs="Calibri"/>
        </w:rPr>
        <w:t xml:space="preserve"> Y. (2019). </w:t>
      </w:r>
      <w:r w:rsidR="00186D6F" w:rsidRPr="00F07398">
        <w:rPr>
          <w:rFonts w:ascii="Calibri" w:hAnsi="Calibri" w:cs="Calibri"/>
        </w:rPr>
        <w:t>“</w:t>
      </w:r>
      <w:r w:rsidR="00D0355C">
        <w:rPr>
          <w:rFonts w:ascii="Calibri" w:hAnsi="Calibri" w:cs="Calibri"/>
        </w:rPr>
        <w:t>F</w:t>
      </w:r>
      <w:r w:rsidR="00D0355C" w:rsidRPr="00D0355C">
        <w:rPr>
          <w:rFonts w:ascii="Calibri" w:hAnsi="Calibri" w:cs="Calibri"/>
        </w:rPr>
        <w:t xml:space="preserve">inancial development and the geographies of startup cities: evidence from </w:t>
      </w:r>
      <w:r w:rsidR="00D0355C">
        <w:rPr>
          <w:rFonts w:ascii="Calibri" w:hAnsi="Calibri" w:cs="Calibri"/>
        </w:rPr>
        <w:t>C</w:t>
      </w:r>
      <w:r w:rsidR="00D0355C" w:rsidRPr="00D0355C">
        <w:rPr>
          <w:rFonts w:ascii="Calibri" w:hAnsi="Calibri" w:cs="Calibri"/>
        </w:rPr>
        <w:t>hina</w:t>
      </w:r>
      <w:r w:rsidR="00186D6F" w:rsidRPr="00F07398">
        <w:rPr>
          <w:rFonts w:ascii="Calibri" w:hAnsi="Calibri" w:cs="Calibri"/>
        </w:rPr>
        <w:t>”</w:t>
      </w:r>
      <w:r w:rsidR="00D0355C">
        <w:rPr>
          <w:rFonts w:ascii="Calibri" w:hAnsi="Calibri" w:cs="Calibri"/>
        </w:rPr>
        <w:t>,</w:t>
      </w:r>
      <w:r w:rsidRPr="00F07398">
        <w:rPr>
          <w:rFonts w:ascii="Calibri" w:hAnsi="Calibri" w:cs="Calibri"/>
        </w:rPr>
        <w:t xml:space="preserve"> </w:t>
      </w:r>
      <w:r w:rsidRPr="00F07398">
        <w:rPr>
          <w:rFonts w:ascii="Calibri" w:hAnsi="Calibri" w:cs="Calibri"/>
          <w:i/>
          <w:iCs/>
        </w:rPr>
        <w:t>Small Business Economics</w:t>
      </w:r>
      <w:r w:rsidRPr="00F07398">
        <w:rPr>
          <w:rFonts w:ascii="Calibri" w:hAnsi="Calibri" w:cs="Calibri"/>
        </w:rPr>
        <w:t xml:space="preserve">, Vol.52 No.3, pp. 743–758. </w:t>
      </w:r>
    </w:p>
    <w:p w:rsidR="004A16B0" w:rsidRPr="00F07398" w:rsidRDefault="004A16B0" w:rsidP="004A16B0">
      <w:pPr>
        <w:adjustRightInd w:val="0"/>
        <w:ind w:left="720" w:hanging="720"/>
        <w:jc w:val="both"/>
        <w:rPr>
          <w:rFonts w:ascii="Calibri" w:hAnsi="Calibri" w:cs="Calibri"/>
        </w:rPr>
      </w:pPr>
      <w:r w:rsidRPr="00F07398">
        <w:rPr>
          <w:rFonts w:ascii="Calibri" w:hAnsi="Calibri" w:cs="Calibri"/>
        </w:rPr>
        <w:t xml:space="preserve">Parker, S. C. (2018). </w:t>
      </w:r>
      <w:r w:rsidRPr="00F07398">
        <w:rPr>
          <w:rFonts w:ascii="Calibri" w:hAnsi="Calibri" w:cs="Calibri"/>
          <w:i/>
          <w:iCs/>
        </w:rPr>
        <w:t>The Economics of Entrepreneurship</w:t>
      </w:r>
      <w:r w:rsidRPr="00F07398">
        <w:rPr>
          <w:rFonts w:ascii="Calibri" w:hAnsi="Calibri" w:cs="Calibri"/>
        </w:rPr>
        <w:t>, Cambridge University Press, Cambridge.</w:t>
      </w:r>
    </w:p>
    <w:p w:rsidR="00731BC9" w:rsidRPr="00F07398" w:rsidRDefault="00731BC9" w:rsidP="00731BC9">
      <w:pPr>
        <w:adjustRightInd w:val="0"/>
        <w:ind w:left="720" w:hanging="720"/>
        <w:rPr>
          <w:rFonts w:ascii="Calibri" w:hAnsi="Calibri" w:cs="Calibri"/>
        </w:rPr>
      </w:pPr>
      <w:r w:rsidRPr="00F07398">
        <w:rPr>
          <w:rFonts w:ascii="Calibri" w:hAnsi="Calibri" w:cs="Calibri"/>
        </w:rPr>
        <w:t>Rokach, L. and Maimon, O.Z. (2008)</w:t>
      </w:r>
      <w:r w:rsidR="00186D6F" w:rsidRPr="00F07398">
        <w:rPr>
          <w:rFonts w:ascii="Calibri" w:hAnsi="Calibri" w:cs="Calibri"/>
        </w:rPr>
        <w:t>.</w:t>
      </w:r>
      <w:r w:rsidRPr="00F07398">
        <w:rPr>
          <w:rFonts w:ascii="Calibri" w:hAnsi="Calibri" w:cs="Calibri"/>
        </w:rPr>
        <w:t> </w:t>
      </w:r>
      <w:r w:rsidRPr="00F07398">
        <w:rPr>
          <w:rFonts w:ascii="Calibri" w:hAnsi="Calibri" w:cs="Calibri"/>
          <w:i/>
          <w:iCs/>
        </w:rPr>
        <w:t>Data mining with decision trees: theory and applications</w:t>
      </w:r>
      <w:r w:rsidRPr="00F07398">
        <w:rPr>
          <w:rFonts w:ascii="Calibri" w:hAnsi="Calibri" w:cs="Calibri"/>
        </w:rPr>
        <w:t>.</w:t>
      </w:r>
      <w:r w:rsidR="00F527CB" w:rsidRPr="00F07398">
        <w:rPr>
          <w:rFonts w:ascii="Calibri" w:hAnsi="Calibri" w:cs="Calibri"/>
        </w:rPr>
        <w:t xml:space="preserve"> </w:t>
      </w:r>
      <w:r w:rsidRPr="00F07398">
        <w:rPr>
          <w:rFonts w:ascii="Calibri" w:hAnsi="Calibri" w:cs="Calibri"/>
        </w:rPr>
        <w:t>World scientific.</w:t>
      </w:r>
    </w:p>
    <w:p w:rsidR="00DF1458" w:rsidRPr="00F07398" w:rsidRDefault="00DF1458" w:rsidP="00DB4178">
      <w:pPr>
        <w:adjustRightInd w:val="0"/>
        <w:ind w:left="720" w:hanging="720"/>
        <w:rPr>
          <w:rFonts w:ascii="Calibri" w:hAnsi="Calibri" w:cs="Calibri"/>
        </w:rPr>
      </w:pPr>
      <w:r w:rsidRPr="00F07398">
        <w:rPr>
          <w:rFonts w:ascii="Calibri" w:hAnsi="Calibri" w:cs="Calibri"/>
          <w:shd w:val="clear" w:color="auto" w:fill="FFFFFF"/>
        </w:rPr>
        <w:t>Scott, M.G. and Twomey, D.F. (1988)</w:t>
      </w:r>
      <w:r w:rsidR="00186D6F" w:rsidRPr="00F07398">
        <w:rPr>
          <w:rFonts w:ascii="Calibri" w:hAnsi="Calibri" w:cs="Calibri"/>
          <w:shd w:val="clear" w:color="auto" w:fill="FFFFFF"/>
        </w:rPr>
        <w:t>.</w:t>
      </w:r>
      <w:r w:rsidRPr="00F07398">
        <w:rPr>
          <w:rFonts w:ascii="Calibri" w:hAnsi="Calibri" w:cs="Calibri"/>
          <w:shd w:val="clear" w:color="auto" w:fill="FFFFFF"/>
        </w:rPr>
        <w:t xml:space="preserve"> “The long-term supply of entrepreneurs: students' career aspirations in relation to entrepreneurship”, </w:t>
      </w:r>
      <w:r w:rsidRPr="00F07398">
        <w:rPr>
          <w:rFonts w:ascii="Calibri" w:hAnsi="Calibri" w:cs="Calibri"/>
          <w:i/>
          <w:iCs/>
          <w:shd w:val="clear" w:color="auto" w:fill="FFFFFF"/>
        </w:rPr>
        <w:t xml:space="preserve">Journal of </w:t>
      </w:r>
      <w:r w:rsidR="00EA1E4D" w:rsidRPr="00F07398">
        <w:rPr>
          <w:rFonts w:ascii="Calibri" w:hAnsi="Calibri" w:cs="Calibri"/>
          <w:i/>
          <w:iCs/>
          <w:shd w:val="clear" w:color="auto" w:fill="FFFFFF"/>
        </w:rPr>
        <w:t xml:space="preserve">Small Business </w:t>
      </w:r>
      <w:r w:rsidRPr="00F07398">
        <w:rPr>
          <w:rFonts w:ascii="Calibri" w:hAnsi="Calibri" w:cs="Calibri"/>
          <w:i/>
          <w:iCs/>
          <w:shd w:val="clear" w:color="auto" w:fill="FFFFFF"/>
        </w:rPr>
        <w:t>management</w:t>
      </w:r>
      <w:r w:rsidRPr="00F07398">
        <w:rPr>
          <w:rFonts w:ascii="Calibri" w:hAnsi="Calibri" w:cs="Calibri"/>
          <w:shd w:val="clear" w:color="auto" w:fill="FFFFFF"/>
        </w:rPr>
        <w:t xml:space="preserve">, Vol. </w:t>
      </w:r>
      <w:r w:rsidR="000F1974" w:rsidRPr="00F07398">
        <w:rPr>
          <w:rFonts w:ascii="Calibri" w:hAnsi="Calibri" w:cs="Calibri"/>
          <w:shd w:val="clear" w:color="auto" w:fill="FFFFFF"/>
        </w:rPr>
        <w:t>2</w:t>
      </w:r>
      <w:r w:rsidRPr="00F07398">
        <w:rPr>
          <w:rFonts w:ascii="Calibri" w:hAnsi="Calibri" w:cs="Calibri"/>
          <w:iCs/>
          <w:shd w:val="clear" w:color="auto" w:fill="FFFFFF"/>
        </w:rPr>
        <w:t>6</w:t>
      </w:r>
      <w:r w:rsidRPr="00F07398">
        <w:rPr>
          <w:rFonts w:ascii="Calibri" w:hAnsi="Calibri" w:cs="Calibri"/>
          <w:i/>
          <w:iCs/>
          <w:shd w:val="clear" w:color="auto" w:fill="FFFFFF"/>
        </w:rPr>
        <w:t xml:space="preserve"> No.</w:t>
      </w:r>
      <w:r w:rsidRPr="00F07398">
        <w:rPr>
          <w:rFonts w:ascii="Calibri" w:hAnsi="Calibri" w:cs="Calibri"/>
          <w:shd w:val="clear" w:color="auto" w:fill="FFFFFF"/>
        </w:rPr>
        <w:t xml:space="preserve">4, </w:t>
      </w:r>
      <w:r w:rsidR="000F1974" w:rsidRPr="00F07398">
        <w:rPr>
          <w:rFonts w:ascii="Calibri" w:hAnsi="Calibri" w:cs="Calibri"/>
          <w:shd w:val="clear" w:color="auto" w:fill="FFFFFF"/>
        </w:rPr>
        <w:t>p</w:t>
      </w:r>
      <w:r w:rsidRPr="00F07398">
        <w:rPr>
          <w:rFonts w:ascii="Calibri" w:hAnsi="Calibri" w:cs="Calibri"/>
          <w:shd w:val="clear" w:color="auto" w:fill="FFFFFF"/>
        </w:rPr>
        <w:t>p.5</w:t>
      </w:r>
      <w:r w:rsidR="000F1974" w:rsidRPr="00F07398">
        <w:rPr>
          <w:rFonts w:ascii="Calibri" w:hAnsi="Calibri" w:cs="Calibri"/>
          <w:shd w:val="clear" w:color="auto" w:fill="FFFFFF"/>
        </w:rPr>
        <w:t>-13</w:t>
      </w:r>
      <w:r w:rsidRPr="00F07398">
        <w:rPr>
          <w:rFonts w:ascii="Calibri" w:hAnsi="Calibri" w:cs="Calibri"/>
          <w:shd w:val="clear" w:color="auto" w:fill="FFFFFF"/>
        </w:rPr>
        <w:t>.</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Stormer, F., Kline, T. and Goldenberg, S. (1999)</w:t>
      </w:r>
      <w:r w:rsidR="00186D6F" w:rsidRPr="00F07398">
        <w:rPr>
          <w:rFonts w:ascii="Calibri" w:hAnsi="Calibri" w:cs="Calibri"/>
          <w:shd w:val="clear" w:color="auto" w:fill="FFFFFF"/>
        </w:rPr>
        <w:t>.</w:t>
      </w:r>
      <w:r w:rsidRPr="00F07398">
        <w:rPr>
          <w:rFonts w:ascii="Calibri" w:hAnsi="Calibri" w:cs="Calibri"/>
          <w:shd w:val="clear" w:color="auto" w:fill="FFFFFF"/>
        </w:rPr>
        <w:t xml:space="preserve"> “Measuring entrepreneurship with the general enterprising tendency (GET) test: criterion‐related validity and reliability”, </w:t>
      </w:r>
      <w:r w:rsidRPr="00F07398">
        <w:rPr>
          <w:rFonts w:ascii="Calibri" w:hAnsi="Calibri" w:cs="Calibri"/>
          <w:i/>
          <w:iCs/>
          <w:shd w:val="clear" w:color="auto" w:fill="FFFFFF"/>
        </w:rPr>
        <w:t>Human Systems Management</w:t>
      </w:r>
      <w:r w:rsidRPr="00F07398">
        <w:rPr>
          <w:rFonts w:ascii="Calibri" w:hAnsi="Calibri" w:cs="Calibri"/>
          <w:shd w:val="clear" w:color="auto" w:fill="FFFFFF"/>
        </w:rPr>
        <w:t xml:space="preserve">, Vol. </w:t>
      </w:r>
      <w:r w:rsidRPr="00F07398">
        <w:rPr>
          <w:rFonts w:ascii="Calibri" w:hAnsi="Calibri" w:cs="Calibri"/>
          <w:iCs/>
          <w:shd w:val="clear" w:color="auto" w:fill="FFFFFF"/>
        </w:rPr>
        <w:t>18 No.</w:t>
      </w:r>
      <w:r w:rsidRPr="00F07398">
        <w:rPr>
          <w:rFonts w:ascii="Calibri" w:hAnsi="Calibri" w:cs="Calibri"/>
          <w:i/>
          <w:iCs/>
          <w:shd w:val="clear" w:color="auto" w:fill="FFFFFF"/>
        </w:rPr>
        <w:t xml:space="preserve"> </w:t>
      </w:r>
      <w:r w:rsidRPr="00F07398">
        <w:rPr>
          <w:rFonts w:ascii="Calibri" w:hAnsi="Calibri" w:cs="Calibri"/>
          <w:shd w:val="clear" w:color="auto" w:fill="FFFFFF"/>
        </w:rPr>
        <w:t>1, pp. 47-52.</w:t>
      </w:r>
    </w:p>
    <w:p w:rsidR="0018380B" w:rsidRPr="00F07398" w:rsidRDefault="0018380B" w:rsidP="0018380B">
      <w:pPr>
        <w:pStyle w:val="Bibliography"/>
        <w:rPr>
          <w:rFonts w:ascii="Calibri" w:hAnsi="Calibri" w:cs="Calibri"/>
        </w:rPr>
      </w:pPr>
      <w:r w:rsidRPr="00F07398">
        <w:rPr>
          <w:rFonts w:ascii="Calibri" w:hAnsi="Calibri" w:cs="Calibri"/>
        </w:rPr>
        <w:t>Tang, M</w:t>
      </w:r>
      <w:r w:rsidR="009F185F" w:rsidRPr="00F07398">
        <w:rPr>
          <w:rFonts w:ascii="Calibri" w:hAnsi="Calibri" w:cs="Calibri"/>
        </w:rPr>
        <w:t>.</w:t>
      </w:r>
      <w:r w:rsidRPr="00F07398">
        <w:rPr>
          <w:rFonts w:ascii="Calibri" w:hAnsi="Calibri" w:cs="Calibri"/>
        </w:rPr>
        <w:t>, Xiaogang</w:t>
      </w:r>
      <w:r w:rsidR="009F185F" w:rsidRPr="00F07398">
        <w:rPr>
          <w:rFonts w:ascii="Calibri" w:hAnsi="Calibri" w:cs="Calibri"/>
        </w:rPr>
        <w:t>,</w:t>
      </w:r>
      <w:r w:rsidRPr="00F07398">
        <w:rPr>
          <w:rFonts w:ascii="Calibri" w:hAnsi="Calibri" w:cs="Calibri"/>
        </w:rPr>
        <w:t xml:space="preserve"> C</w:t>
      </w:r>
      <w:r w:rsidR="009F185F" w:rsidRPr="00F07398">
        <w:rPr>
          <w:rFonts w:ascii="Calibri" w:hAnsi="Calibri" w:cs="Calibri"/>
        </w:rPr>
        <w:t>.</w:t>
      </w:r>
      <w:r w:rsidRPr="00F07398">
        <w:rPr>
          <w:rFonts w:ascii="Calibri" w:hAnsi="Calibri" w:cs="Calibri"/>
        </w:rPr>
        <w:t>, Qiaohua</w:t>
      </w:r>
      <w:r w:rsidR="009F185F" w:rsidRPr="00F07398">
        <w:rPr>
          <w:rFonts w:ascii="Calibri" w:hAnsi="Calibri" w:cs="Calibri"/>
        </w:rPr>
        <w:t>,</w:t>
      </w:r>
      <w:r w:rsidRPr="00F07398">
        <w:rPr>
          <w:rFonts w:ascii="Calibri" w:hAnsi="Calibri" w:cs="Calibri"/>
        </w:rPr>
        <w:t xml:space="preserve"> Li</w:t>
      </w:r>
      <w:r w:rsidR="009F185F" w:rsidRPr="00F07398">
        <w:rPr>
          <w:rFonts w:ascii="Calibri" w:hAnsi="Calibri" w:cs="Calibri"/>
        </w:rPr>
        <w:t>.</w:t>
      </w:r>
      <w:r w:rsidRPr="00F07398">
        <w:rPr>
          <w:rFonts w:ascii="Calibri" w:hAnsi="Calibri" w:cs="Calibri"/>
        </w:rPr>
        <w:t xml:space="preserve"> and Yong</w:t>
      </w:r>
      <w:r w:rsidR="009F185F" w:rsidRPr="00F07398">
        <w:rPr>
          <w:rFonts w:ascii="Calibri" w:hAnsi="Calibri" w:cs="Calibri"/>
        </w:rPr>
        <w:t>,</w:t>
      </w:r>
      <w:r w:rsidRPr="00F07398">
        <w:rPr>
          <w:rFonts w:ascii="Calibri" w:hAnsi="Calibri" w:cs="Calibri"/>
        </w:rPr>
        <w:t xml:space="preserve"> L. (2014). ‘</w:t>
      </w:r>
      <w:r w:rsidR="00453C83">
        <w:rPr>
          <w:rFonts w:ascii="Calibri" w:hAnsi="Calibri" w:cs="Calibri"/>
        </w:rPr>
        <w:t>D</w:t>
      </w:r>
      <w:r w:rsidR="00453C83" w:rsidRPr="00F07398">
        <w:rPr>
          <w:rFonts w:ascii="Calibri" w:hAnsi="Calibri" w:cs="Calibri"/>
        </w:rPr>
        <w:t>oes Chinese university entrepreneurship education fit students’ needs</w:t>
      </w:r>
      <w:r w:rsidRPr="00F07398">
        <w:rPr>
          <w:rFonts w:ascii="Calibri" w:hAnsi="Calibri" w:cs="Calibri"/>
        </w:rPr>
        <w:t xml:space="preserve">?’ </w:t>
      </w:r>
      <w:r w:rsidRPr="00F07398">
        <w:rPr>
          <w:rFonts w:ascii="Calibri" w:hAnsi="Calibri" w:cs="Calibri"/>
          <w:i/>
          <w:iCs/>
        </w:rPr>
        <w:t>Journal of Entrepreneurship in Emerging Economies</w:t>
      </w:r>
      <w:r w:rsidRPr="00F07398">
        <w:rPr>
          <w:rFonts w:ascii="Calibri" w:hAnsi="Calibri" w:cs="Calibri"/>
        </w:rPr>
        <w:t xml:space="preserve">, Vol.6 No.2, pp. 163–178. </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Tu, M. (2018)</w:t>
      </w:r>
      <w:r w:rsidR="00186D6F" w:rsidRPr="00F07398">
        <w:rPr>
          <w:rFonts w:ascii="Calibri" w:hAnsi="Calibri" w:cs="Calibri"/>
        </w:rPr>
        <w:t>.</w:t>
      </w:r>
      <w:r w:rsidRPr="00F07398">
        <w:rPr>
          <w:rFonts w:ascii="Calibri" w:hAnsi="Calibri" w:cs="Calibri"/>
        </w:rPr>
        <w:t> </w:t>
      </w:r>
      <w:r w:rsidRPr="00F07398">
        <w:rPr>
          <w:rFonts w:ascii="Calibri" w:hAnsi="Calibri" w:cs="Calibri"/>
          <w:i/>
          <w:iCs/>
        </w:rPr>
        <w:t xml:space="preserve">Education, Migration and Family Relations </w:t>
      </w:r>
      <w:r w:rsidR="00741DFA" w:rsidRPr="00F07398">
        <w:rPr>
          <w:rFonts w:ascii="Calibri" w:hAnsi="Calibri" w:cs="Calibri"/>
          <w:i/>
          <w:iCs/>
        </w:rPr>
        <w:t>B</w:t>
      </w:r>
      <w:r w:rsidRPr="00F07398">
        <w:rPr>
          <w:rFonts w:ascii="Calibri" w:hAnsi="Calibri" w:cs="Calibri"/>
          <w:i/>
          <w:iCs/>
        </w:rPr>
        <w:t>etween China and the UK: The Transnational One-Child Generation</w:t>
      </w:r>
      <w:r w:rsidRPr="00F07398">
        <w:rPr>
          <w:rFonts w:ascii="Calibri" w:hAnsi="Calibri" w:cs="Calibri"/>
        </w:rPr>
        <w:t>, Emerald Publishing Limited, London.</w:t>
      </w:r>
    </w:p>
    <w:p w:rsidR="00F527CB" w:rsidRPr="00F07398" w:rsidRDefault="00F527CB" w:rsidP="00F527CB">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Wang, J.H., Chen, T.Y. and Hsung, R.M. (2016). Introduction: Guanxi matters? Rethinking social capital and entrepreneurship in Greater China. In </w:t>
      </w:r>
      <w:r w:rsidRPr="00F07398">
        <w:rPr>
          <w:rFonts w:ascii="Calibri" w:hAnsi="Calibri" w:cs="Calibri"/>
          <w:i/>
          <w:iCs/>
          <w:shd w:val="clear" w:color="auto" w:fill="FFFFFF"/>
        </w:rPr>
        <w:t>Rethinking Social Capital and Entrepreneurship in Greater China</w:t>
      </w:r>
      <w:r w:rsidRPr="00F07398">
        <w:rPr>
          <w:rFonts w:ascii="Calibri" w:hAnsi="Calibri" w:cs="Calibri"/>
          <w:shd w:val="clear" w:color="auto" w:fill="FFFFFF"/>
        </w:rPr>
        <w:t>. pp. 19-36. Routledge, London.</w:t>
      </w:r>
    </w:p>
    <w:p w:rsidR="009940D8" w:rsidRPr="00F07398" w:rsidRDefault="009940D8" w:rsidP="009940D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 xml:space="preserve">Wei, X., Liu, X., </w:t>
      </w:r>
      <w:r w:rsidR="005739A2" w:rsidRPr="00F07398">
        <w:rPr>
          <w:rFonts w:ascii="Calibri" w:hAnsi="Calibri" w:cs="Calibri"/>
          <w:shd w:val="clear" w:color="auto" w:fill="FFFFFF"/>
        </w:rPr>
        <w:t>and</w:t>
      </w:r>
      <w:r w:rsidRPr="00F07398">
        <w:rPr>
          <w:rFonts w:ascii="Calibri" w:hAnsi="Calibri" w:cs="Calibri"/>
          <w:shd w:val="clear" w:color="auto" w:fill="FFFFFF"/>
        </w:rPr>
        <w:t xml:space="preserve"> Sha, J. (2019). “</w:t>
      </w:r>
      <w:r w:rsidR="00453C83">
        <w:rPr>
          <w:rFonts w:ascii="Calibri" w:hAnsi="Calibri" w:cs="Calibri"/>
          <w:shd w:val="clear" w:color="auto" w:fill="FFFFFF"/>
        </w:rPr>
        <w:t>H</w:t>
      </w:r>
      <w:r w:rsidR="00453C83" w:rsidRPr="00F07398">
        <w:rPr>
          <w:rFonts w:ascii="Calibri" w:hAnsi="Calibri" w:cs="Calibri"/>
          <w:shd w:val="clear" w:color="auto" w:fill="FFFFFF"/>
        </w:rPr>
        <w:t>ow does the entrepreneurship education influence the students’ innovation? Testing on the multiple mediation mode</w:t>
      </w:r>
      <w:r w:rsidRPr="00F07398">
        <w:rPr>
          <w:rFonts w:ascii="Calibri" w:hAnsi="Calibri" w:cs="Calibri"/>
          <w:shd w:val="clear" w:color="auto" w:fill="FFFFFF"/>
        </w:rPr>
        <w:t>l”. </w:t>
      </w:r>
      <w:r w:rsidRPr="00F07398">
        <w:rPr>
          <w:rFonts w:ascii="Calibri" w:hAnsi="Calibri" w:cs="Calibri"/>
          <w:i/>
          <w:iCs/>
          <w:shd w:val="clear" w:color="auto" w:fill="FFFFFF"/>
        </w:rPr>
        <w:t>Frontiers in Psychology</w:t>
      </w:r>
      <w:r w:rsidRPr="00F07398">
        <w:rPr>
          <w:rFonts w:ascii="Calibri" w:hAnsi="Calibri" w:cs="Calibri"/>
          <w:shd w:val="clear" w:color="auto" w:fill="FFFFFF"/>
        </w:rPr>
        <w:t xml:space="preserve">, Vol. </w:t>
      </w:r>
      <w:r w:rsidRPr="00F07398">
        <w:rPr>
          <w:rFonts w:ascii="Calibri" w:hAnsi="Calibri" w:cs="Calibri"/>
          <w:i/>
          <w:iCs/>
          <w:shd w:val="clear" w:color="auto" w:fill="FFFFFF"/>
        </w:rPr>
        <w:t>10</w:t>
      </w:r>
      <w:r w:rsidRPr="00F07398">
        <w:rPr>
          <w:rFonts w:ascii="Calibri" w:hAnsi="Calibri" w:cs="Calibri"/>
          <w:shd w:val="clear" w:color="auto" w:fill="FFFFFF"/>
        </w:rPr>
        <w:t>, pp. 15</w:t>
      </w:r>
      <w:r w:rsidR="00CE4B22" w:rsidRPr="00F07398">
        <w:rPr>
          <w:rFonts w:ascii="Calibri" w:hAnsi="Calibri" w:cs="Calibri"/>
          <w:shd w:val="clear" w:color="auto" w:fill="FFFFFF"/>
        </w:rPr>
        <w:t>-</w:t>
      </w:r>
      <w:r w:rsidRPr="00F07398">
        <w:rPr>
          <w:rFonts w:ascii="Calibri" w:hAnsi="Calibri" w:cs="Calibri"/>
          <w:shd w:val="clear" w:color="auto" w:fill="FFFFFF"/>
        </w:rPr>
        <w:t>57.</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Westhead, P. and Solesvik, M.Z. (2016)</w:t>
      </w:r>
      <w:r w:rsidR="00186D6F" w:rsidRPr="00F07398">
        <w:rPr>
          <w:rFonts w:ascii="Calibri" w:hAnsi="Calibri" w:cs="Calibri"/>
          <w:shd w:val="clear" w:color="auto" w:fill="FFFFFF"/>
        </w:rPr>
        <w:t>.</w:t>
      </w:r>
      <w:r w:rsidRPr="00F07398">
        <w:rPr>
          <w:rFonts w:ascii="Calibri" w:hAnsi="Calibri" w:cs="Calibri"/>
          <w:shd w:val="clear" w:color="auto" w:fill="FFFFFF"/>
        </w:rPr>
        <w:t xml:space="preserve"> “Entrepreneurship education and entrepreneurial intention: Do female students benefit?”, </w:t>
      </w:r>
      <w:r w:rsidRPr="00F07398">
        <w:rPr>
          <w:rFonts w:ascii="Calibri" w:hAnsi="Calibri" w:cs="Calibri"/>
          <w:i/>
          <w:iCs/>
          <w:shd w:val="clear" w:color="auto" w:fill="FFFFFF"/>
        </w:rPr>
        <w:t>International Small Business Journal</w:t>
      </w:r>
      <w:r w:rsidRPr="00F07398">
        <w:rPr>
          <w:rFonts w:ascii="Calibri" w:hAnsi="Calibri" w:cs="Calibri"/>
          <w:shd w:val="clear" w:color="auto" w:fill="FFFFFF"/>
        </w:rPr>
        <w:t xml:space="preserve">, Vol. </w:t>
      </w:r>
      <w:r w:rsidRPr="00F07398">
        <w:rPr>
          <w:rFonts w:ascii="Calibri" w:hAnsi="Calibri" w:cs="Calibri"/>
          <w:iCs/>
          <w:shd w:val="clear" w:color="auto" w:fill="FFFFFF"/>
        </w:rPr>
        <w:t>34</w:t>
      </w:r>
      <w:r w:rsidRPr="00F07398">
        <w:rPr>
          <w:rFonts w:ascii="Calibri" w:hAnsi="Calibri" w:cs="Calibri"/>
          <w:i/>
          <w:iCs/>
          <w:shd w:val="clear" w:color="auto" w:fill="FFFFFF"/>
        </w:rPr>
        <w:t xml:space="preserve"> No.</w:t>
      </w:r>
      <w:r w:rsidRPr="00F07398">
        <w:rPr>
          <w:rFonts w:ascii="Calibri" w:hAnsi="Calibri" w:cs="Calibri"/>
          <w:shd w:val="clear" w:color="auto" w:fill="FFFFFF"/>
        </w:rPr>
        <w:t>8, pp. 979-1003.</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Wise, J., Kisenwether, E. and Rzasa, S. (2003)</w:t>
      </w:r>
      <w:r w:rsidR="00186D6F" w:rsidRPr="00F07398">
        <w:rPr>
          <w:rFonts w:ascii="Calibri" w:hAnsi="Calibri" w:cs="Calibri"/>
          <w:shd w:val="clear" w:color="auto" w:fill="FFFFFF"/>
        </w:rPr>
        <w:t>.</w:t>
      </w:r>
      <w:r w:rsidRPr="00F07398">
        <w:rPr>
          <w:rFonts w:ascii="Calibri" w:hAnsi="Calibri" w:cs="Calibri"/>
          <w:shd w:val="clear" w:color="auto" w:fill="FFFFFF"/>
        </w:rPr>
        <w:t xml:space="preserve"> “Assessing engineering entrepreneurship”, </w:t>
      </w:r>
      <w:r w:rsidR="00045D2C" w:rsidRPr="00F07398">
        <w:rPr>
          <w:rFonts w:ascii="Calibri" w:hAnsi="Calibri" w:cs="Calibri"/>
          <w:i/>
          <w:iCs/>
          <w:shd w:val="clear" w:color="auto" w:fill="FFFFFF"/>
        </w:rPr>
        <w:t>in the Notes of the Annual Meeting of the American Society of Engineering Education, Nashville: TN, pp. 8.238.1-8.238.8</w:t>
      </w:r>
      <w:r w:rsidRPr="00F07398">
        <w:rPr>
          <w:rFonts w:ascii="Calibri" w:hAnsi="Calibri" w:cs="Calibri"/>
          <w:shd w:val="clear" w:color="auto" w:fill="FFFFFF"/>
        </w:rPr>
        <w:t>.</w:t>
      </w:r>
    </w:p>
    <w:p w:rsidR="00DF1458" w:rsidRPr="00F07398" w:rsidRDefault="00DF1458" w:rsidP="00DB4178">
      <w:pPr>
        <w:adjustRightInd w:val="0"/>
        <w:ind w:left="720" w:hanging="720"/>
        <w:jc w:val="both"/>
        <w:rPr>
          <w:rFonts w:ascii="Calibri" w:hAnsi="Calibri" w:cs="Calibri"/>
        </w:rPr>
      </w:pPr>
      <w:r w:rsidRPr="00F07398">
        <w:rPr>
          <w:rFonts w:ascii="Calibri" w:hAnsi="Calibri" w:cs="Calibri"/>
        </w:rPr>
        <w:t>Wu, S. and Wu, L. (2008)</w:t>
      </w:r>
      <w:r w:rsidR="00186D6F" w:rsidRPr="00F07398">
        <w:rPr>
          <w:rFonts w:ascii="Calibri" w:hAnsi="Calibri" w:cs="Calibri"/>
        </w:rPr>
        <w:t>.</w:t>
      </w:r>
      <w:r w:rsidRPr="00F07398">
        <w:rPr>
          <w:rFonts w:ascii="Calibri" w:hAnsi="Calibri" w:cs="Calibri"/>
        </w:rPr>
        <w:t xml:space="preserve"> “The impact of higher education on entrepreneurial intentions of university students in china”, </w:t>
      </w:r>
      <w:r w:rsidRPr="00F07398">
        <w:rPr>
          <w:rFonts w:ascii="Calibri" w:hAnsi="Calibri" w:cs="Calibri"/>
          <w:i/>
          <w:iCs/>
        </w:rPr>
        <w:t>Journal of Small Business and Enterprise Development, Vol.</w:t>
      </w:r>
      <w:r w:rsidR="00D13F94" w:rsidRPr="00F07398">
        <w:rPr>
          <w:rFonts w:ascii="Calibri" w:hAnsi="Calibri" w:cs="Calibri"/>
        </w:rPr>
        <w:t>15 No. 4, pp. 752-774.</w:t>
      </w:r>
    </w:p>
    <w:p w:rsidR="00F527CB" w:rsidRPr="00F07398" w:rsidRDefault="00F527CB" w:rsidP="00F527CB">
      <w:pPr>
        <w:adjustRightInd w:val="0"/>
        <w:ind w:left="720" w:hanging="720"/>
        <w:jc w:val="both"/>
        <w:rPr>
          <w:rFonts w:ascii="Calibri" w:hAnsi="Calibri" w:cs="Calibri"/>
        </w:rPr>
      </w:pPr>
      <w:r w:rsidRPr="00F07398">
        <w:rPr>
          <w:rFonts w:ascii="Calibri" w:hAnsi="Calibri" w:cs="Calibri"/>
        </w:rPr>
        <w:t>Xiao, F. and Bao, J. (2019). “The influence of entrepreneurship education on university students’ entrepreneurial intention”. </w:t>
      </w:r>
      <w:r w:rsidRPr="00F07398">
        <w:rPr>
          <w:rFonts w:ascii="Calibri" w:hAnsi="Calibri" w:cs="Calibri"/>
          <w:i/>
          <w:iCs/>
        </w:rPr>
        <w:t>Panyapiwat Journal</w:t>
      </w:r>
      <w:r w:rsidRPr="00F07398">
        <w:rPr>
          <w:rFonts w:ascii="Calibri" w:hAnsi="Calibri" w:cs="Calibri"/>
        </w:rPr>
        <w:t>, Vol.</w:t>
      </w:r>
      <w:r w:rsidRPr="00F07398">
        <w:rPr>
          <w:rFonts w:ascii="Calibri" w:hAnsi="Calibri" w:cs="Calibri"/>
          <w:i/>
          <w:iCs/>
        </w:rPr>
        <w:t>11</w:t>
      </w:r>
      <w:r w:rsidRPr="00F07398">
        <w:rPr>
          <w:rFonts w:ascii="Calibri" w:hAnsi="Calibri" w:cs="Calibri"/>
        </w:rPr>
        <w:t xml:space="preserve"> No.1, pp.244-261.</w:t>
      </w:r>
    </w:p>
    <w:p w:rsidR="00DF1458" w:rsidRPr="00F07398" w:rsidRDefault="00DF1458" w:rsidP="00DB4178">
      <w:pPr>
        <w:adjustRightInd w:val="0"/>
        <w:ind w:left="720" w:hanging="720"/>
        <w:rPr>
          <w:rFonts w:ascii="Calibri" w:hAnsi="Calibri" w:cs="Calibri"/>
        </w:rPr>
      </w:pPr>
      <w:r w:rsidRPr="00F07398">
        <w:rPr>
          <w:rFonts w:ascii="Calibri" w:hAnsi="Calibri" w:cs="Calibri"/>
        </w:rPr>
        <w:t>Xinhuanet.com. (2017), </w:t>
      </w:r>
      <w:r w:rsidRPr="00F07398">
        <w:rPr>
          <w:rFonts w:ascii="Calibri" w:hAnsi="Calibri" w:cs="Calibri"/>
          <w:i/>
          <w:iCs/>
        </w:rPr>
        <w:t>Women dominate higher education in China - Xinhua | English.news.cn </w:t>
      </w:r>
      <w:r w:rsidRPr="00F07398">
        <w:rPr>
          <w:rFonts w:ascii="Calibri" w:hAnsi="Calibri" w:cs="Calibri"/>
        </w:rPr>
        <w:t xml:space="preserve">.available at: </w:t>
      </w:r>
      <w:hyperlink r:id="rId14" w:history="1">
        <w:r w:rsidRPr="00F07398">
          <w:rPr>
            <w:rStyle w:val="Hyperlink"/>
            <w:rFonts w:ascii="Calibri" w:hAnsi="Calibri" w:cs="Calibri"/>
            <w:color w:val="auto"/>
          </w:rPr>
          <w:t>http://www.xinhuanet.com/english/2017-10/27/c_136710572.htm</w:t>
        </w:r>
      </w:hyperlink>
      <w:r w:rsidRPr="00F07398">
        <w:rPr>
          <w:rFonts w:ascii="Calibri" w:hAnsi="Calibri" w:cs="Calibri"/>
        </w:rPr>
        <w:t xml:space="preserve"> (Accessed 15 November 2018).</w:t>
      </w:r>
    </w:p>
    <w:p w:rsidR="003F5CA4" w:rsidRPr="00F07398" w:rsidRDefault="003F5CA4" w:rsidP="003F5CA4">
      <w:pPr>
        <w:adjustRightInd w:val="0"/>
        <w:ind w:left="720" w:hanging="720"/>
        <w:rPr>
          <w:rFonts w:ascii="Calibri" w:hAnsi="Calibri" w:cs="Calibri"/>
        </w:rPr>
      </w:pPr>
      <w:r w:rsidRPr="00F07398">
        <w:rPr>
          <w:rFonts w:ascii="Calibri" w:hAnsi="Calibri" w:cs="Calibri"/>
        </w:rPr>
        <w:t xml:space="preserve">Yao, W., Weng, M., </w:t>
      </w:r>
      <w:r w:rsidR="001C2FFA" w:rsidRPr="00F07398">
        <w:rPr>
          <w:rFonts w:ascii="Calibri" w:hAnsi="Calibri" w:cs="Calibri"/>
        </w:rPr>
        <w:t>and</w:t>
      </w:r>
      <w:r w:rsidRPr="00F07398">
        <w:rPr>
          <w:rFonts w:ascii="Calibri" w:hAnsi="Calibri" w:cs="Calibri"/>
        </w:rPr>
        <w:t xml:space="preserve"> Ye, T. (2019). “</w:t>
      </w:r>
      <w:r w:rsidR="00453C83">
        <w:rPr>
          <w:rFonts w:ascii="Calibri" w:hAnsi="Calibri" w:cs="Calibri"/>
        </w:rPr>
        <w:t>T</w:t>
      </w:r>
      <w:r w:rsidR="00453C83" w:rsidRPr="00F07398">
        <w:rPr>
          <w:rFonts w:ascii="Calibri" w:hAnsi="Calibri" w:cs="Calibri"/>
        </w:rPr>
        <w:t>owards good governance of an entrepreneurial university: the case of Zhejiang university</w:t>
      </w:r>
      <w:r w:rsidRPr="00F07398">
        <w:rPr>
          <w:rFonts w:ascii="Calibri" w:hAnsi="Calibri" w:cs="Calibri"/>
        </w:rPr>
        <w:t>”. In </w:t>
      </w:r>
      <w:r w:rsidRPr="00F07398">
        <w:rPr>
          <w:rFonts w:ascii="Calibri" w:hAnsi="Calibri" w:cs="Calibri"/>
          <w:i/>
          <w:iCs/>
        </w:rPr>
        <w:t>University Governance and Academic Leadership in the EU and China</w:t>
      </w:r>
      <w:r w:rsidRPr="00F07398">
        <w:rPr>
          <w:rFonts w:ascii="Calibri" w:hAnsi="Calibri" w:cs="Calibri"/>
        </w:rPr>
        <w:t>. pp. 82-97.</w:t>
      </w:r>
    </w:p>
    <w:p w:rsidR="00F527CB" w:rsidRPr="00F07398" w:rsidRDefault="00F527CB" w:rsidP="00F527CB">
      <w:pPr>
        <w:adjustRightInd w:val="0"/>
        <w:ind w:left="720" w:hanging="720"/>
        <w:rPr>
          <w:rFonts w:ascii="Calibri" w:hAnsi="Calibri" w:cs="Calibri"/>
        </w:rPr>
      </w:pPr>
      <w:r w:rsidRPr="00F07398">
        <w:rPr>
          <w:rFonts w:ascii="Calibri" w:hAnsi="Calibri" w:cs="Calibri"/>
        </w:rPr>
        <w:t xml:space="preserve">Yu, C. W. (2018). </w:t>
      </w:r>
      <w:r w:rsidR="00D0355C">
        <w:rPr>
          <w:rFonts w:ascii="Calibri" w:hAnsi="Calibri" w:cs="Calibri"/>
        </w:rPr>
        <w:t>“</w:t>
      </w:r>
      <w:r w:rsidRPr="00F07398">
        <w:rPr>
          <w:rFonts w:ascii="Calibri" w:hAnsi="Calibri" w:cs="Calibri"/>
        </w:rPr>
        <w:t>Understanding the ecosystems of Chinese and American entrepreneurship education</w:t>
      </w:r>
      <w:r w:rsidR="00D0355C">
        <w:rPr>
          <w:rFonts w:ascii="Calibri" w:hAnsi="Calibri" w:cs="Calibri"/>
        </w:rPr>
        <w:t>”,</w:t>
      </w:r>
      <w:r w:rsidRPr="00F07398">
        <w:rPr>
          <w:rFonts w:ascii="Calibri" w:hAnsi="Calibri" w:cs="Calibri"/>
        </w:rPr>
        <w:t> </w:t>
      </w:r>
      <w:r w:rsidRPr="00F07398">
        <w:rPr>
          <w:rFonts w:ascii="Calibri" w:hAnsi="Calibri" w:cs="Calibri"/>
          <w:i/>
          <w:iCs/>
        </w:rPr>
        <w:t>Journal of Entrepreneurship Education</w:t>
      </w:r>
      <w:r w:rsidRPr="00F07398">
        <w:rPr>
          <w:rFonts w:ascii="Calibri" w:hAnsi="Calibri" w:cs="Calibri"/>
        </w:rPr>
        <w:t>.</w:t>
      </w:r>
      <w:r w:rsidR="00D0355C" w:rsidRPr="00D0355C">
        <w:rPr>
          <w:rFonts w:ascii="Calibri" w:hAnsi="Calibri" w:cs="Calibri"/>
          <w:shd w:val="clear" w:color="auto" w:fill="FFFFFF"/>
        </w:rPr>
        <w:t xml:space="preserve"> </w:t>
      </w:r>
      <w:r w:rsidR="00D0355C" w:rsidRPr="00F07398">
        <w:rPr>
          <w:rFonts w:ascii="Calibri" w:hAnsi="Calibri" w:cs="Calibri"/>
          <w:shd w:val="clear" w:color="auto" w:fill="FFFFFF"/>
        </w:rPr>
        <w:t xml:space="preserve">Vol. </w:t>
      </w:r>
      <w:r w:rsidR="00D0355C" w:rsidRPr="00F07398">
        <w:rPr>
          <w:rFonts w:ascii="Calibri" w:hAnsi="Calibri" w:cs="Calibri"/>
          <w:i/>
          <w:iCs/>
          <w:shd w:val="clear" w:color="auto" w:fill="FFFFFF"/>
        </w:rPr>
        <w:t>10</w:t>
      </w:r>
      <w:r w:rsidR="00D0355C" w:rsidRPr="00F07398">
        <w:rPr>
          <w:rFonts w:ascii="Calibri" w:hAnsi="Calibri" w:cs="Calibri"/>
          <w:shd w:val="clear" w:color="auto" w:fill="FFFFFF"/>
        </w:rPr>
        <w:t>, pp. 15-5</w:t>
      </w:r>
      <w:r w:rsidR="00D0355C">
        <w:rPr>
          <w:rFonts w:ascii="Calibri" w:hAnsi="Calibri" w:cs="Calibri"/>
          <w:shd w:val="clear" w:color="auto" w:fill="FFFFFF"/>
        </w:rPr>
        <w:t>0</w:t>
      </w:r>
      <w:r w:rsidR="00D0355C" w:rsidRPr="00F07398">
        <w:rPr>
          <w:rFonts w:ascii="Calibri" w:hAnsi="Calibri" w:cs="Calibri"/>
          <w:shd w:val="clear" w:color="auto" w:fill="FFFFFF"/>
        </w:rPr>
        <w:t>.</w:t>
      </w:r>
    </w:p>
    <w:p w:rsidR="00DF1458" w:rsidRPr="00F07398" w:rsidRDefault="00DF1458" w:rsidP="00DB4178">
      <w:pPr>
        <w:adjustRightInd w:val="0"/>
        <w:ind w:left="720" w:hanging="720"/>
        <w:rPr>
          <w:rFonts w:ascii="Calibri" w:hAnsi="Calibri" w:cs="Calibri"/>
          <w:shd w:val="clear" w:color="auto" w:fill="FFFFFF"/>
        </w:rPr>
      </w:pPr>
      <w:r w:rsidRPr="00F07398">
        <w:rPr>
          <w:rFonts w:ascii="Calibri" w:hAnsi="Calibri" w:cs="Calibri"/>
          <w:shd w:val="clear" w:color="auto" w:fill="FFFFFF"/>
        </w:rPr>
        <w:t>Zahari I</w:t>
      </w:r>
      <w:r w:rsidR="001C2FFA" w:rsidRPr="00F07398">
        <w:rPr>
          <w:rFonts w:ascii="Calibri" w:hAnsi="Calibri" w:cs="Calibri"/>
          <w:shd w:val="clear" w:color="auto" w:fill="FFFFFF"/>
        </w:rPr>
        <w:t>.</w:t>
      </w:r>
      <w:r w:rsidRPr="00F07398">
        <w:rPr>
          <w:rFonts w:ascii="Calibri" w:hAnsi="Calibri" w:cs="Calibri"/>
          <w:shd w:val="clear" w:color="auto" w:fill="FFFFFF"/>
        </w:rPr>
        <w:t>M. and Zamberi A</w:t>
      </w:r>
      <w:r w:rsidR="001C2FFA" w:rsidRPr="00F07398">
        <w:rPr>
          <w:rFonts w:ascii="Calibri" w:hAnsi="Calibri" w:cs="Calibri"/>
          <w:shd w:val="clear" w:color="auto" w:fill="FFFFFF"/>
        </w:rPr>
        <w:t>.</w:t>
      </w:r>
      <w:r w:rsidRPr="00F07398">
        <w:rPr>
          <w:rFonts w:ascii="Calibri" w:hAnsi="Calibri" w:cs="Calibri"/>
          <w:shd w:val="clear" w:color="auto" w:fill="FFFFFF"/>
        </w:rPr>
        <w:t>S. (2013)</w:t>
      </w:r>
      <w:r w:rsidR="00186D6F" w:rsidRPr="00F07398">
        <w:rPr>
          <w:rFonts w:ascii="Calibri" w:hAnsi="Calibri" w:cs="Calibri"/>
          <w:shd w:val="clear" w:color="auto" w:fill="FFFFFF"/>
        </w:rPr>
        <w:t>.</w:t>
      </w:r>
      <w:r w:rsidRPr="00F07398">
        <w:rPr>
          <w:rFonts w:ascii="Calibri" w:hAnsi="Calibri" w:cs="Calibri"/>
          <w:shd w:val="clear" w:color="auto" w:fill="FFFFFF"/>
        </w:rPr>
        <w:t xml:space="preserve"> “Entrepreneurship education: an insight from Malaysian polytechnics”, </w:t>
      </w:r>
      <w:r w:rsidRPr="00F07398">
        <w:rPr>
          <w:rFonts w:ascii="Calibri" w:hAnsi="Calibri" w:cs="Calibri"/>
          <w:i/>
          <w:iCs/>
          <w:shd w:val="clear" w:color="auto" w:fill="FFFFFF"/>
        </w:rPr>
        <w:t>Journal of Chinese Entrepreneurship</w:t>
      </w:r>
      <w:r w:rsidRPr="00F07398">
        <w:rPr>
          <w:rFonts w:ascii="Calibri" w:hAnsi="Calibri" w:cs="Calibri"/>
          <w:shd w:val="clear" w:color="auto" w:fill="FFFFFF"/>
        </w:rPr>
        <w:t xml:space="preserve">, Vol. </w:t>
      </w:r>
      <w:r w:rsidRPr="00F07398">
        <w:rPr>
          <w:rFonts w:ascii="Calibri" w:hAnsi="Calibri" w:cs="Calibri"/>
          <w:iCs/>
          <w:shd w:val="clear" w:color="auto" w:fill="FFFFFF"/>
        </w:rPr>
        <w:t>5</w:t>
      </w:r>
      <w:r w:rsidRPr="00F07398">
        <w:rPr>
          <w:rFonts w:ascii="Calibri" w:hAnsi="Calibri" w:cs="Calibri"/>
          <w:i/>
          <w:iCs/>
          <w:shd w:val="clear" w:color="auto" w:fill="FFFFFF"/>
        </w:rPr>
        <w:t xml:space="preserve"> No.</w:t>
      </w:r>
      <w:r w:rsidRPr="00F07398">
        <w:rPr>
          <w:rFonts w:ascii="Calibri" w:hAnsi="Calibri" w:cs="Calibri"/>
          <w:shd w:val="clear" w:color="auto" w:fill="FFFFFF"/>
        </w:rPr>
        <w:t>2, pp. 144-160.</w:t>
      </w:r>
    </w:p>
    <w:p w:rsidR="00DF1458" w:rsidRPr="00F07398" w:rsidRDefault="00DF1458" w:rsidP="00DB4178">
      <w:pPr>
        <w:adjustRightInd w:val="0"/>
        <w:ind w:left="720" w:hanging="720"/>
        <w:jc w:val="both"/>
        <w:rPr>
          <w:rFonts w:ascii="Calibri" w:hAnsi="Calibri" w:cs="Calibri"/>
          <w:shd w:val="clear" w:color="auto" w:fill="FFFFFF"/>
        </w:rPr>
      </w:pPr>
      <w:r w:rsidRPr="00F07398">
        <w:rPr>
          <w:rFonts w:ascii="Calibri" w:hAnsi="Calibri" w:cs="Calibri"/>
          <w:shd w:val="clear" w:color="auto" w:fill="FFFFFF"/>
        </w:rPr>
        <w:t>Zhai, Q., Su, J. and Ye, M. (2014)</w:t>
      </w:r>
      <w:r w:rsidR="00186D6F" w:rsidRPr="00F07398">
        <w:rPr>
          <w:rFonts w:ascii="Calibri" w:hAnsi="Calibri" w:cs="Calibri"/>
          <w:shd w:val="clear" w:color="auto" w:fill="FFFFFF"/>
        </w:rPr>
        <w:t>.</w:t>
      </w:r>
      <w:r w:rsidRPr="00F07398">
        <w:rPr>
          <w:rFonts w:ascii="Calibri" w:hAnsi="Calibri" w:cs="Calibri"/>
          <w:shd w:val="clear" w:color="auto" w:fill="FFFFFF"/>
        </w:rPr>
        <w:t xml:space="preserve"> “Focus on China: the current status of entrepreneurship research in China”, </w:t>
      </w:r>
      <w:r w:rsidRPr="00F07398">
        <w:rPr>
          <w:rFonts w:ascii="Calibri" w:hAnsi="Calibri" w:cs="Calibri"/>
          <w:i/>
          <w:iCs/>
          <w:shd w:val="clear" w:color="auto" w:fill="FFFFFF"/>
        </w:rPr>
        <w:t>Scientometrics</w:t>
      </w:r>
      <w:r w:rsidRPr="00F07398">
        <w:rPr>
          <w:rFonts w:ascii="Calibri" w:hAnsi="Calibri" w:cs="Calibri"/>
          <w:shd w:val="clear" w:color="auto" w:fill="FFFFFF"/>
        </w:rPr>
        <w:t>, Vol. </w:t>
      </w:r>
      <w:r w:rsidRPr="00F07398">
        <w:rPr>
          <w:rFonts w:ascii="Calibri" w:hAnsi="Calibri" w:cs="Calibri"/>
          <w:iCs/>
          <w:shd w:val="clear" w:color="auto" w:fill="FFFFFF"/>
        </w:rPr>
        <w:t>98 No.</w:t>
      </w:r>
      <w:r w:rsidRPr="00F07398">
        <w:rPr>
          <w:rFonts w:ascii="Calibri" w:hAnsi="Calibri" w:cs="Calibri"/>
          <w:i/>
          <w:iCs/>
          <w:shd w:val="clear" w:color="auto" w:fill="FFFFFF"/>
        </w:rPr>
        <w:t xml:space="preserve"> </w:t>
      </w:r>
      <w:r w:rsidRPr="00F07398">
        <w:rPr>
          <w:rFonts w:ascii="Calibri" w:hAnsi="Calibri" w:cs="Calibri"/>
          <w:shd w:val="clear" w:color="auto" w:fill="FFFFFF"/>
        </w:rPr>
        <w:t>3, pp. 1985-2006.</w:t>
      </w:r>
    </w:p>
    <w:p w:rsidR="00F527CB" w:rsidRPr="00F07398" w:rsidRDefault="00F527CB" w:rsidP="00F527CB">
      <w:pPr>
        <w:ind w:left="709" w:hanging="709"/>
        <w:rPr>
          <w:rFonts w:ascii="Calibri" w:hAnsi="Calibri" w:cs="Calibri"/>
          <w:bCs/>
        </w:rPr>
      </w:pPr>
      <w:r w:rsidRPr="00F07398">
        <w:rPr>
          <w:rFonts w:ascii="Calibri" w:hAnsi="Calibri" w:cs="Calibri"/>
          <w:bCs/>
        </w:rPr>
        <w:t>Zhang, C. (2017). “Culture and the Economy: Clan, Entrepreneurship, and Development of the Private Sector in China”. </w:t>
      </w:r>
      <w:r w:rsidRPr="00F07398">
        <w:rPr>
          <w:rFonts w:ascii="Calibri" w:hAnsi="Calibri" w:cs="Calibri"/>
          <w:bCs/>
          <w:i/>
          <w:iCs/>
        </w:rPr>
        <w:t xml:space="preserve">Entrepreneurship, and Development of the Private Sector in China, </w:t>
      </w:r>
      <w:r w:rsidRPr="00F07398">
        <w:rPr>
          <w:rFonts w:ascii="Calibri" w:hAnsi="Calibri" w:cs="Calibri"/>
          <w:bCs/>
        </w:rPr>
        <w:t>Vol.10 No.22, pp. 17-20.</w:t>
      </w:r>
    </w:p>
    <w:p w:rsidR="00F527CB" w:rsidRPr="00F07398" w:rsidRDefault="00F527CB" w:rsidP="00F527CB">
      <w:pPr>
        <w:adjustRightInd w:val="0"/>
        <w:ind w:left="720" w:hanging="720"/>
        <w:jc w:val="both"/>
        <w:rPr>
          <w:rFonts w:ascii="Calibri" w:hAnsi="Calibri" w:cs="Calibri"/>
          <w:shd w:val="clear" w:color="auto" w:fill="FFFFFF"/>
        </w:rPr>
      </w:pPr>
      <w:r w:rsidRPr="00F07398">
        <w:rPr>
          <w:rFonts w:ascii="Calibri" w:hAnsi="Calibri" w:cs="Calibri"/>
        </w:rPr>
        <w:t>Zhang, Jun. (2019). “Innovation, Entrepreneurship, and Economic Development in the Context of China’s Institutional Change”</w:t>
      </w:r>
      <w:r w:rsidR="00D0355C">
        <w:rPr>
          <w:rFonts w:ascii="Calibri" w:hAnsi="Calibri" w:cs="Calibri"/>
        </w:rPr>
        <w:t>,</w:t>
      </w:r>
      <w:r w:rsidRPr="00F07398">
        <w:rPr>
          <w:rFonts w:ascii="Calibri" w:hAnsi="Calibri" w:cs="Calibri"/>
        </w:rPr>
        <w:t xml:space="preserve"> </w:t>
      </w:r>
      <w:r w:rsidRPr="00F07398">
        <w:rPr>
          <w:rFonts w:ascii="Calibri" w:hAnsi="Calibri" w:cs="Calibri"/>
          <w:i/>
          <w:iCs/>
        </w:rPr>
        <w:t>Emerging Markets Finance and Trade</w:t>
      </w:r>
      <w:r w:rsidRPr="00F07398">
        <w:rPr>
          <w:rFonts w:ascii="Calibri" w:hAnsi="Calibri" w:cs="Calibri"/>
        </w:rPr>
        <w:t>, Vol. 55 No.3, pp. 475–476.</w:t>
      </w:r>
    </w:p>
    <w:p w:rsidR="00F527CB" w:rsidRPr="00F07398" w:rsidRDefault="00F527CB" w:rsidP="00F527CB">
      <w:pPr>
        <w:ind w:left="709" w:hanging="709"/>
        <w:rPr>
          <w:rFonts w:ascii="Calibri" w:hAnsi="Calibri" w:cs="Calibri"/>
          <w:bCs/>
        </w:rPr>
      </w:pPr>
      <w:r w:rsidRPr="00F07398">
        <w:rPr>
          <w:rFonts w:ascii="Calibri" w:hAnsi="Calibri" w:cs="Calibri"/>
          <w:bCs/>
        </w:rPr>
        <w:t>Zhao, G. (2019). “Analysis on the Transitional Development of Entrepreneurship Education in Colleges and Universities in the Age of Mass Creation.”</w:t>
      </w:r>
      <w:r w:rsidRPr="00F07398">
        <w:rPr>
          <w:rFonts w:ascii="Calibri" w:hAnsi="Calibri" w:cs="Calibri"/>
        </w:rPr>
        <w:t xml:space="preserve"> </w:t>
      </w:r>
      <w:r w:rsidRPr="00F07398">
        <w:rPr>
          <w:rFonts w:ascii="Calibri" w:hAnsi="Calibri" w:cs="Calibri"/>
          <w:bCs/>
        </w:rPr>
        <w:t>5th International Workshop on Education, Development and Social Sciences (IWEDSS 2019), pp.994-998.</w:t>
      </w:r>
    </w:p>
    <w:p w:rsidR="00FB0388" w:rsidRPr="00F07398" w:rsidRDefault="00FB0388" w:rsidP="00FB0388">
      <w:pPr>
        <w:ind w:left="709" w:hanging="709"/>
        <w:rPr>
          <w:rFonts w:ascii="Calibri" w:hAnsi="Calibri" w:cs="Calibri"/>
          <w:bCs/>
        </w:rPr>
      </w:pPr>
      <w:r w:rsidRPr="00F07398">
        <w:rPr>
          <w:rFonts w:ascii="Calibri" w:hAnsi="Calibri" w:cs="Calibri"/>
          <w:bCs/>
        </w:rPr>
        <w:t>Zhao, X., Li, L., Liu, M., &amp; Liu, J. (2019). “</w:t>
      </w:r>
      <w:r w:rsidR="00D0355C">
        <w:rPr>
          <w:rFonts w:ascii="Calibri" w:hAnsi="Calibri" w:cs="Calibri"/>
          <w:bCs/>
        </w:rPr>
        <w:t>P</w:t>
      </w:r>
      <w:r w:rsidR="00453C83" w:rsidRPr="00F07398">
        <w:rPr>
          <w:rFonts w:ascii="Calibri" w:hAnsi="Calibri" w:cs="Calibri"/>
          <w:bCs/>
        </w:rPr>
        <w:t>rofessional education reform in colleges and universities and cultivation of college students' innovation and entrepreneurship consciousness: taking major of e-commerce as an example</w:t>
      </w:r>
      <w:r w:rsidRPr="00F07398">
        <w:rPr>
          <w:rFonts w:ascii="Calibri" w:hAnsi="Calibri" w:cs="Calibri"/>
          <w:bCs/>
        </w:rPr>
        <w:t>". </w:t>
      </w:r>
      <w:r w:rsidRPr="00F07398">
        <w:rPr>
          <w:rFonts w:ascii="Calibri" w:hAnsi="Calibri" w:cs="Calibri"/>
          <w:bCs/>
          <w:i/>
          <w:iCs/>
        </w:rPr>
        <w:t>Higher Education Studies</w:t>
      </w:r>
      <w:r w:rsidRPr="00F07398">
        <w:rPr>
          <w:rFonts w:ascii="Calibri" w:hAnsi="Calibri" w:cs="Calibri"/>
          <w:bCs/>
        </w:rPr>
        <w:t xml:space="preserve">, Vol. </w:t>
      </w:r>
      <w:r w:rsidRPr="00F07398">
        <w:rPr>
          <w:rFonts w:ascii="Calibri" w:hAnsi="Calibri" w:cs="Calibri"/>
          <w:bCs/>
          <w:i/>
          <w:iCs/>
        </w:rPr>
        <w:t>9</w:t>
      </w:r>
      <w:r w:rsidRPr="00F07398">
        <w:rPr>
          <w:rFonts w:ascii="Calibri" w:hAnsi="Calibri" w:cs="Calibri"/>
          <w:bCs/>
        </w:rPr>
        <w:t xml:space="preserve"> No, 2, pp.33-44.</w:t>
      </w:r>
    </w:p>
    <w:p w:rsidR="00FB5627" w:rsidRPr="00D0355C" w:rsidRDefault="00F527CB" w:rsidP="00D0355C">
      <w:pPr>
        <w:adjustRightInd w:val="0"/>
        <w:ind w:left="720" w:hanging="720"/>
        <w:jc w:val="both"/>
        <w:rPr>
          <w:rFonts w:ascii="Calibri" w:hAnsi="Calibri" w:cs="Calibri"/>
        </w:rPr>
      </w:pPr>
      <w:r w:rsidRPr="00F07398">
        <w:rPr>
          <w:rFonts w:ascii="Calibri" w:hAnsi="Calibri" w:cs="Calibri"/>
          <w:shd w:val="clear" w:color="auto" w:fill="FFFFFF"/>
        </w:rPr>
        <w:t>Zhou, M. and Xu, H. (2012). “A review of entrepreneurship education for college students in China”, </w:t>
      </w:r>
      <w:r w:rsidRPr="00F07398">
        <w:rPr>
          <w:rFonts w:ascii="Calibri" w:hAnsi="Calibri" w:cs="Calibri"/>
          <w:i/>
          <w:iCs/>
          <w:shd w:val="clear" w:color="auto" w:fill="FFFFFF"/>
        </w:rPr>
        <w:t>Administrative Sciences</w:t>
      </w:r>
      <w:r w:rsidRPr="00F07398">
        <w:rPr>
          <w:rFonts w:ascii="Calibri" w:hAnsi="Calibri" w:cs="Calibri"/>
          <w:shd w:val="clear" w:color="auto" w:fill="FFFFFF"/>
        </w:rPr>
        <w:t>, Vol. </w:t>
      </w:r>
      <w:r w:rsidRPr="00F07398">
        <w:rPr>
          <w:rFonts w:ascii="Calibri" w:hAnsi="Calibri" w:cs="Calibri"/>
          <w:iCs/>
          <w:shd w:val="clear" w:color="auto" w:fill="FFFFFF"/>
        </w:rPr>
        <w:t>2</w:t>
      </w:r>
      <w:r w:rsidRPr="00F07398">
        <w:rPr>
          <w:rFonts w:ascii="Calibri" w:hAnsi="Calibri" w:cs="Calibri"/>
          <w:i/>
          <w:iCs/>
          <w:shd w:val="clear" w:color="auto" w:fill="FFFFFF"/>
        </w:rPr>
        <w:t xml:space="preserve"> </w:t>
      </w:r>
      <w:r w:rsidRPr="00F07398">
        <w:rPr>
          <w:rFonts w:ascii="Calibri" w:hAnsi="Calibri" w:cs="Calibri"/>
          <w:shd w:val="clear" w:color="auto" w:fill="FFFFFF"/>
        </w:rPr>
        <w:t>No.1, pp. 82-98.</w:t>
      </w:r>
    </w:p>
    <w:sectPr w:rsidR="00FB5627" w:rsidRPr="00D0355C" w:rsidSect="006A23CD">
      <w:pgSz w:w="11900" w:h="16840"/>
      <w:pgMar w:top="1440" w:right="1440" w:bottom="1440" w:left="1440" w:header="720" w:footer="720" w:gutter="0"/>
      <w:cols w:space="720"/>
      <w:docGrid w:linePitch="40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9CEB85" w16cid:durableId="218F9C52"/>
  <w16cid:commentId w16cid:paraId="5E042B20" w16cid:durableId="218F9C53"/>
  <w16cid:commentId w16cid:paraId="60F75459" w16cid:durableId="218F9C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06" w:rsidRDefault="00EA0706" w:rsidP="009F4349">
      <w:r>
        <w:separator/>
      </w:r>
    </w:p>
  </w:endnote>
  <w:endnote w:type="continuationSeparator" w:id="0">
    <w:p w:rsidR="00EA0706" w:rsidRDefault="00EA0706" w:rsidP="009F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3919204"/>
      <w:docPartObj>
        <w:docPartGallery w:val="Page Numbers (Bottom of Page)"/>
        <w:docPartUnique/>
      </w:docPartObj>
    </w:sdtPr>
    <w:sdtContent>
      <w:p w:rsidR="00C70769" w:rsidRDefault="00C70769" w:rsidP="004807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70769" w:rsidRDefault="00C70769" w:rsidP="009F43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7807863"/>
      <w:docPartObj>
        <w:docPartGallery w:val="Page Numbers (Bottom of Page)"/>
        <w:docPartUnique/>
      </w:docPartObj>
    </w:sdtPr>
    <w:sdtContent>
      <w:p w:rsidR="00C70769" w:rsidRDefault="00C70769" w:rsidP="004807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0706">
          <w:rPr>
            <w:rStyle w:val="PageNumber"/>
            <w:noProof/>
          </w:rPr>
          <w:t>1</w:t>
        </w:r>
        <w:r>
          <w:rPr>
            <w:rStyle w:val="PageNumber"/>
          </w:rPr>
          <w:fldChar w:fldCharType="end"/>
        </w:r>
      </w:p>
    </w:sdtContent>
  </w:sdt>
  <w:p w:rsidR="00C70769" w:rsidRDefault="00C70769" w:rsidP="009F4349">
    <w:pPr>
      <w:pStyle w:val="Footer"/>
      <w:ind w:right="360"/>
    </w:pPr>
  </w:p>
  <w:p w:rsidR="00C70769" w:rsidRDefault="00C70769" w:rsidP="009F4349">
    <w:pPr>
      <w:pStyle w:val="Footer"/>
      <w:ind w:right="360"/>
    </w:pPr>
  </w:p>
  <w:p w:rsidR="00C70769" w:rsidRDefault="00C70769" w:rsidP="009F43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06" w:rsidRDefault="00EA0706" w:rsidP="009F4349">
      <w:r>
        <w:separator/>
      </w:r>
    </w:p>
  </w:footnote>
  <w:footnote w:type="continuationSeparator" w:id="0">
    <w:p w:rsidR="00EA0706" w:rsidRDefault="00EA0706" w:rsidP="009F4349">
      <w:r>
        <w:continuationSeparator/>
      </w:r>
    </w:p>
  </w:footnote>
  <w:footnote w:id="1">
    <w:p w:rsidR="00C70769" w:rsidRDefault="00C70769">
      <w:pPr>
        <w:pStyle w:val="FootnoteText"/>
      </w:pPr>
      <w:r>
        <w:rPr>
          <w:rStyle w:val="FootnoteReference"/>
        </w:rPr>
        <w:footnoteRef/>
      </w:r>
      <w:r>
        <w:t xml:space="preserve"> We thank an anonymous referee for drawing our attention to potential heterogeneities in the enterprising attitudes of students in different types of university.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AAA"/>
    <w:multiLevelType w:val="hybridMultilevel"/>
    <w:tmpl w:val="68DE65AE"/>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729C6"/>
    <w:multiLevelType w:val="hybridMultilevel"/>
    <w:tmpl w:val="47AE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A1269"/>
    <w:multiLevelType w:val="hybridMultilevel"/>
    <w:tmpl w:val="DEE82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374229"/>
    <w:multiLevelType w:val="hybridMultilevel"/>
    <w:tmpl w:val="9BEA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86616"/>
    <w:multiLevelType w:val="hybridMultilevel"/>
    <w:tmpl w:val="96E2027C"/>
    <w:lvl w:ilvl="0" w:tplc="C584E10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FE7FBB"/>
    <w:multiLevelType w:val="hybridMultilevel"/>
    <w:tmpl w:val="E94CC8E2"/>
    <w:lvl w:ilvl="0" w:tplc="D9C05B9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35967"/>
    <w:multiLevelType w:val="hybridMultilevel"/>
    <w:tmpl w:val="9FD40E38"/>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A42B2"/>
    <w:multiLevelType w:val="hybridMultilevel"/>
    <w:tmpl w:val="F07ED62C"/>
    <w:lvl w:ilvl="0" w:tplc="08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4230621E"/>
    <w:multiLevelType w:val="hybridMultilevel"/>
    <w:tmpl w:val="A9D841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51966"/>
    <w:multiLevelType w:val="hybridMultilevel"/>
    <w:tmpl w:val="BF9088D0"/>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01F6E"/>
    <w:multiLevelType w:val="hybridMultilevel"/>
    <w:tmpl w:val="0C88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D0EED"/>
    <w:multiLevelType w:val="hybridMultilevel"/>
    <w:tmpl w:val="E94CC8E2"/>
    <w:lvl w:ilvl="0" w:tplc="D9C05B9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9A3881"/>
    <w:multiLevelType w:val="hybridMultilevel"/>
    <w:tmpl w:val="E236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63454"/>
    <w:multiLevelType w:val="hybridMultilevel"/>
    <w:tmpl w:val="310E6102"/>
    <w:lvl w:ilvl="0" w:tplc="B802CBF0">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DF1214"/>
    <w:multiLevelType w:val="hybridMultilevel"/>
    <w:tmpl w:val="8536FD7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13B72"/>
    <w:multiLevelType w:val="hybridMultilevel"/>
    <w:tmpl w:val="1DE8938C"/>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02B72"/>
    <w:multiLevelType w:val="hybridMultilevel"/>
    <w:tmpl w:val="B1D83D1C"/>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84A08"/>
    <w:multiLevelType w:val="hybridMultilevel"/>
    <w:tmpl w:val="B3FC7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B86940"/>
    <w:multiLevelType w:val="hybridMultilevel"/>
    <w:tmpl w:val="6472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0619B"/>
    <w:multiLevelType w:val="hybridMultilevel"/>
    <w:tmpl w:val="A8E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F43221"/>
    <w:multiLevelType w:val="hybridMultilevel"/>
    <w:tmpl w:val="FB16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71442"/>
    <w:multiLevelType w:val="hybridMultilevel"/>
    <w:tmpl w:val="7A2A070E"/>
    <w:lvl w:ilvl="0" w:tplc="72905A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1"/>
  </w:num>
  <w:num w:numId="3">
    <w:abstractNumId w:val="1"/>
  </w:num>
  <w:num w:numId="4">
    <w:abstractNumId w:val="12"/>
  </w:num>
  <w:num w:numId="5">
    <w:abstractNumId w:val="3"/>
  </w:num>
  <w:num w:numId="6">
    <w:abstractNumId w:val="5"/>
  </w:num>
  <w:num w:numId="7">
    <w:abstractNumId w:val="11"/>
  </w:num>
  <w:num w:numId="8">
    <w:abstractNumId w:val="13"/>
  </w:num>
  <w:num w:numId="9">
    <w:abstractNumId w:val="19"/>
  </w:num>
  <w:num w:numId="10">
    <w:abstractNumId w:val="18"/>
  </w:num>
  <w:num w:numId="11">
    <w:abstractNumId w:val="20"/>
  </w:num>
  <w:num w:numId="12">
    <w:abstractNumId w:val="8"/>
  </w:num>
  <w:num w:numId="13">
    <w:abstractNumId w:val="16"/>
  </w:num>
  <w:num w:numId="14">
    <w:abstractNumId w:val="14"/>
  </w:num>
  <w:num w:numId="15">
    <w:abstractNumId w:val="6"/>
  </w:num>
  <w:num w:numId="16">
    <w:abstractNumId w:val="10"/>
  </w:num>
  <w:num w:numId="17">
    <w:abstractNumId w:val="7"/>
  </w:num>
  <w:num w:numId="18">
    <w:abstractNumId w:val="0"/>
  </w:num>
  <w:num w:numId="19">
    <w:abstractNumId w:val="15"/>
  </w:num>
  <w:num w:numId="20">
    <w:abstractNumId w:val="2"/>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K2NDQ2t7Q0szSwMDNX0lEKTi0uzszPAykwrAUArnZvbywAAAA="/>
  </w:docVars>
  <w:rsids>
    <w:rsidRoot w:val="00597E04"/>
    <w:rsid w:val="0000658B"/>
    <w:rsid w:val="00006C2B"/>
    <w:rsid w:val="0000750B"/>
    <w:rsid w:val="00007A00"/>
    <w:rsid w:val="00007D2D"/>
    <w:rsid w:val="000116F8"/>
    <w:rsid w:val="0001497E"/>
    <w:rsid w:val="0001503E"/>
    <w:rsid w:val="000155CE"/>
    <w:rsid w:val="00016EFB"/>
    <w:rsid w:val="000172D5"/>
    <w:rsid w:val="00020390"/>
    <w:rsid w:val="000205D3"/>
    <w:rsid w:val="000245D9"/>
    <w:rsid w:val="00025799"/>
    <w:rsid w:val="000266CD"/>
    <w:rsid w:val="000276EC"/>
    <w:rsid w:val="00030E83"/>
    <w:rsid w:val="00031939"/>
    <w:rsid w:val="000326B0"/>
    <w:rsid w:val="00032A55"/>
    <w:rsid w:val="00032B9B"/>
    <w:rsid w:val="0003396E"/>
    <w:rsid w:val="000345FF"/>
    <w:rsid w:val="00035880"/>
    <w:rsid w:val="000359AD"/>
    <w:rsid w:val="00035C68"/>
    <w:rsid w:val="00036677"/>
    <w:rsid w:val="00036C15"/>
    <w:rsid w:val="00037653"/>
    <w:rsid w:val="0004106D"/>
    <w:rsid w:val="0004190A"/>
    <w:rsid w:val="0004245F"/>
    <w:rsid w:val="00042963"/>
    <w:rsid w:val="000453C3"/>
    <w:rsid w:val="00045D2C"/>
    <w:rsid w:val="00046C51"/>
    <w:rsid w:val="00047688"/>
    <w:rsid w:val="000478E1"/>
    <w:rsid w:val="00050EAB"/>
    <w:rsid w:val="00050FDC"/>
    <w:rsid w:val="000542DD"/>
    <w:rsid w:val="0005535D"/>
    <w:rsid w:val="00055DA2"/>
    <w:rsid w:val="00056528"/>
    <w:rsid w:val="0006003C"/>
    <w:rsid w:val="000601E9"/>
    <w:rsid w:val="00060867"/>
    <w:rsid w:val="00060B57"/>
    <w:rsid w:val="00062D8B"/>
    <w:rsid w:val="000645B4"/>
    <w:rsid w:val="00064EF8"/>
    <w:rsid w:val="000653B8"/>
    <w:rsid w:val="0006619A"/>
    <w:rsid w:val="0007071C"/>
    <w:rsid w:val="000708BD"/>
    <w:rsid w:val="0007156D"/>
    <w:rsid w:val="000731E5"/>
    <w:rsid w:val="00073ADA"/>
    <w:rsid w:val="00075447"/>
    <w:rsid w:val="000754B9"/>
    <w:rsid w:val="000757C3"/>
    <w:rsid w:val="00075AA2"/>
    <w:rsid w:val="000767DB"/>
    <w:rsid w:val="0007706A"/>
    <w:rsid w:val="00077616"/>
    <w:rsid w:val="000828FD"/>
    <w:rsid w:val="000842A8"/>
    <w:rsid w:val="0008475C"/>
    <w:rsid w:val="00084B52"/>
    <w:rsid w:val="0008621F"/>
    <w:rsid w:val="000869FC"/>
    <w:rsid w:val="00086EC1"/>
    <w:rsid w:val="000907DA"/>
    <w:rsid w:val="0009097D"/>
    <w:rsid w:val="000931DA"/>
    <w:rsid w:val="0009552E"/>
    <w:rsid w:val="000A1A2D"/>
    <w:rsid w:val="000A2661"/>
    <w:rsid w:val="000A5225"/>
    <w:rsid w:val="000A5ADB"/>
    <w:rsid w:val="000A75E6"/>
    <w:rsid w:val="000A7838"/>
    <w:rsid w:val="000B0988"/>
    <w:rsid w:val="000B0B48"/>
    <w:rsid w:val="000B0D9E"/>
    <w:rsid w:val="000B16DB"/>
    <w:rsid w:val="000B2B5B"/>
    <w:rsid w:val="000B31D9"/>
    <w:rsid w:val="000B330D"/>
    <w:rsid w:val="000B3C11"/>
    <w:rsid w:val="000B4657"/>
    <w:rsid w:val="000B4A05"/>
    <w:rsid w:val="000B56CB"/>
    <w:rsid w:val="000B6DD2"/>
    <w:rsid w:val="000C150A"/>
    <w:rsid w:val="000C1B66"/>
    <w:rsid w:val="000C3E58"/>
    <w:rsid w:val="000C4095"/>
    <w:rsid w:val="000C5853"/>
    <w:rsid w:val="000C655C"/>
    <w:rsid w:val="000C7A5D"/>
    <w:rsid w:val="000D1048"/>
    <w:rsid w:val="000D10A9"/>
    <w:rsid w:val="000D2B09"/>
    <w:rsid w:val="000D3726"/>
    <w:rsid w:val="000D3966"/>
    <w:rsid w:val="000D3D2A"/>
    <w:rsid w:val="000D594E"/>
    <w:rsid w:val="000D70C8"/>
    <w:rsid w:val="000E0EF4"/>
    <w:rsid w:val="000E10E6"/>
    <w:rsid w:val="000E1761"/>
    <w:rsid w:val="000E1D6D"/>
    <w:rsid w:val="000E2CB6"/>
    <w:rsid w:val="000E3001"/>
    <w:rsid w:val="000E37C2"/>
    <w:rsid w:val="000E38BA"/>
    <w:rsid w:val="000E38CA"/>
    <w:rsid w:val="000E464E"/>
    <w:rsid w:val="000E49A8"/>
    <w:rsid w:val="000E4DCB"/>
    <w:rsid w:val="000E67FF"/>
    <w:rsid w:val="000E73B4"/>
    <w:rsid w:val="000F02C1"/>
    <w:rsid w:val="000F0341"/>
    <w:rsid w:val="000F0B59"/>
    <w:rsid w:val="000F1974"/>
    <w:rsid w:val="000F42C9"/>
    <w:rsid w:val="000F48AD"/>
    <w:rsid w:val="000F585D"/>
    <w:rsid w:val="000F5D5E"/>
    <w:rsid w:val="000F60D4"/>
    <w:rsid w:val="000F6D27"/>
    <w:rsid w:val="000F6D47"/>
    <w:rsid w:val="000F76CF"/>
    <w:rsid w:val="000F7B54"/>
    <w:rsid w:val="0010038E"/>
    <w:rsid w:val="00101602"/>
    <w:rsid w:val="00102F29"/>
    <w:rsid w:val="00103D1A"/>
    <w:rsid w:val="00103D84"/>
    <w:rsid w:val="00104140"/>
    <w:rsid w:val="00105D09"/>
    <w:rsid w:val="001060DC"/>
    <w:rsid w:val="001069CE"/>
    <w:rsid w:val="001077B7"/>
    <w:rsid w:val="001078A0"/>
    <w:rsid w:val="00107D4E"/>
    <w:rsid w:val="00110929"/>
    <w:rsid w:val="0011154C"/>
    <w:rsid w:val="00111726"/>
    <w:rsid w:val="0011175A"/>
    <w:rsid w:val="00111ED3"/>
    <w:rsid w:val="00112104"/>
    <w:rsid w:val="00112C5A"/>
    <w:rsid w:val="001139D5"/>
    <w:rsid w:val="00113FBB"/>
    <w:rsid w:val="001158CF"/>
    <w:rsid w:val="00115FCB"/>
    <w:rsid w:val="0011624D"/>
    <w:rsid w:val="0011652D"/>
    <w:rsid w:val="0011680E"/>
    <w:rsid w:val="00117A3C"/>
    <w:rsid w:val="00117B91"/>
    <w:rsid w:val="00121A03"/>
    <w:rsid w:val="00121D77"/>
    <w:rsid w:val="00122214"/>
    <w:rsid w:val="00123891"/>
    <w:rsid w:val="00123FC7"/>
    <w:rsid w:val="00124222"/>
    <w:rsid w:val="00124957"/>
    <w:rsid w:val="00124A7F"/>
    <w:rsid w:val="0012520B"/>
    <w:rsid w:val="00125E73"/>
    <w:rsid w:val="001263E7"/>
    <w:rsid w:val="0012656C"/>
    <w:rsid w:val="0012670B"/>
    <w:rsid w:val="00126830"/>
    <w:rsid w:val="00126DFA"/>
    <w:rsid w:val="00126E4F"/>
    <w:rsid w:val="00127536"/>
    <w:rsid w:val="00127B8B"/>
    <w:rsid w:val="00132EE5"/>
    <w:rsid w:val="0013460F"/>
    <w:rsid w:val="001356C5"/>
    <w:rsid w:val="00135B50"/>
    <w:rsid w:val="00136646"/>
    <w:rsid w:val="001367B7"/>
    <w:rsid w:val="00137D9E"/>
    <w:rsid w:val="00137E32"/>
    <w:rsid w:val="00141E08"/>
    <w:rsid w:val="00141E84"/>
    <w:rsid w:val="0014318A"/>
    <w:rsid w:val="001438B7"/>
    <w:rsid w:val="00143C90"/>
    <w:rsid w:val="00144CF0"/>
    <w:rsid w:val="00146436"/>
    <w:rsid w:val="001476B6"/>
    <w:rsid w:val="00150879"/>
    <w:rsid w:val="001525FE"/>
    <w:rsid w:val="001526FB"/>
    <w:rsid w:val="00153C92"/>
    <w:rsid w:val="001540FA"/>
    <w:rsid w:val="001541C9"/>
    <w:rsid w:val="00155729"/>
    <w:rsid w:val="00155AFA"/>
    <w:rsid w:val="00157937"/>
    <w:rsid w:val="00162182"/>
    <w:rsid w:val="00162704"/>
    <w:rsid w:val="00162A96"/>
    <w:rsid w:val="00162EA8"/>
    <w:rsid w:val="00163BA7"/>
    <w:rsid w:val="00164755"/>
    <w:rsid w:val="00164C95"/>
    <w:rsid w:val="00165B48"/>
    <w:rsid w:val="00171788"/>
    <w:rsid w:val="00173791"/>
    <w:rsid w:val="00173C51"/>
    <w:rsid w:val="00174D12"/>
    <w:rsid w:val="00175CE6"/>
    <w:rsid w:val="0017634F"/>
    <w:rsid w:val="0017699F"/>
    <w:rsid w:val="00176B16"/>
    <w:rsid w:val="00180E9E"/>
    <w:rsid w:val="00180F69"/>
    <w:rsid w:val="0018105F"/>
    <w:rsid w:val="0018181E"/>
    <w:rsid w:val="00182057"/>
    <w:rsid w:val="00182F26"/>
    <w:rsid w:val="0018380B"/>
    <w:rsid w:val="00183860"/>
    <w:rsid w:val="00183F72"/>
    <w:rsid w:val="00184077"/>
    <w:rsid w:val="00184B42"/>
    <w:rsid w:val="001862E8"/>
    <w:rsid w:val="00186BBE"/>
    <w:rsid w:val="00186D6F"/>
    <w:rsid w:val="00190214"/>
    <w:rsid w:val="00192E77"/>
    <w:rsid w:val="001943E2"/>
    <w:rsid w:val="00194413"/>
    <w:rsid w:val="00196180"/>
    <w:rsid w:val="001961C2"/>
    <w:rsid w:val="00196B6C"/>
    <w:rsid w:val="00197336"/>
    <w:rsid w:val="001979FE"/>
    <w:rsid w:val="001A01B6"/>
    <w:rsid w:val="001A07FE"/>
    <w:rsid w:val="001A0BB9"/>
    <w:rsid w:val="001A2752"/>
    <w:rsid w:val="001A52DE"/>
    <w:rsid w:val="001A5E72"/>
    <w:rsid w:val="001A6405"/>
    <w:rsid w:val="001A7175"/>
    <w:rsid w:val="001A72E9"/>
    <w:rsid w:val="001A7A33"/>
    <w:rsid w:val="001A7A39"/>
    <w:rsid w:val="001B058B"/>
    <w:rsid w:val="001B0881"/>
    <w:rsid w:val="001B15F8"/>
    <w:rsid w:val="001B2986"/>
    <w:rsid w:val="001B2B09"/>
    <w:rsid w:val="001B3630"/>
    <w:rsid w:val="001B3B5E"/>
    <w:rsid w:val="001B3CB7"/>
    <w:rsid w:val="001B4965"/>
    <w:rsid w:val="001B4F20"/>
    <w:rsid w:val="001B4FAD"/>
    <w:rsid w:val="001B6021"/>
    <w:rsid w:val="001B716A"/>
    <w:rsid w:val="001C049A"/>
    <w:rsid w:val="001C1280"/>
    <w:rsid w:val="001C18BD"/>
    <w:rsid w:val="001C1961"/>
    <w:rsid w:val="001C2CD9"/>
    <w:rsid w:val="001C2E0C"/>
    <w:rsid w:val="001C2F1B"/>
    <w:rsid w:val="001C2FE3"/>
    <w:rsid w:val="001C2FFA"/>
    <w:rsid w:val="001C33E4"/>
    <w:rsid w:val="001C4900"/>
    <w:rsid w:val="001C4A48"/>
    <w:rsid w:val="001D048C"/>
    <w:rsid w:val="001D093F"/>
    <w:rsid w:val="001D16F3"/>
    <w:rsid w:val="001D1940"/>
    <w:rsid w:val="001D1B2B"/>
    <w:rsid w:val="001D2732"/>
    <w:rsid w:val="001D314D"/>
    <w:rsid w:val="001D32A7"/>
    <w:rsid w:val="001D3821"/>
    <w:rsid w:val="001D3CA2"/>
    <w:rsid w:val="001D3DE0"/>
    <w:rsid w:val="001D4A8F"/>
    <w:rsid w:val="001D508E"/>
    <w:rsid w:val="001D5E7D"/>
    <w:rsid w:val="001D6ABD"/>
    <w:rsid w:val="001D6B80"/>
    <w:rsid w:val="001D75DB"/>
    <w:rsid w:val="001E1DA5"/>
    <w:rsid w:val="001E409D"/>
    <w:rsid w:val="001E481B"/>
    <w:rsid w:val="001E4C21"/>
    <w:rsid w:val="001E5A50"/>
    <w:rsid w:val="001E61EC"/>
    <w:rsid w:val="001E758F"/>
    <w:rsid w:val="001F02D5"/>
    <w:rsid w:val="001F0422"/>
    <w:rsid w:val="001F2CB9"/>
    <w:rsid w:val="001F45BD"/>
    <w:rsid w:val="001F4CF6"/>
    <w:rsid w:val="001F6FD3"/>
    <w:rsid w:val="0020056F"/>
    <w:rsid w:val="00200E64"/>
    <w:rsid w:val="002029C1"/>
    <w:rsid w:val="002041E7"/>
    <w:rsid w:val="002042B0"/>
    <w:rsid w:val="00204468"/>
    <w:rsid w:val="00205F9A"/>
    <w:rsid w:val="00206ACD"/>
    <w:rsid w:val="002074D8"/>
    <w:rsid w:val="00207FC3"/>
    <w:rsid w:val="002121B1"/>
    <w:rsid w:val="0021292D"/>
    <w:rsid w:val="00213B10"/>
    <w:rsid w:val="00216A63"/>
    <w:rsid w:val="002179E6"/>
    <w:rsid w:val="00217F87"/>
    <w:rsid w:val="002226DA"/>
    <w:rsid w:val="00222B9D"/>
    <w:rsid w:val="0022302C"/>
    <w:rsid w:val="002236AF"/>
    <w:rsid w:val="00224EA3"/>
    <w:rsid w:val="00226D02"/>
    <w:rsid w:val="00227B03"/>
    <w:rsid w:val="0023105D"/>
    <w:rsid w:val="002319A5"/>
    <w:rsid w:val="002326C6"/>
    <w:rsid w:val="00233234"/>
    <w:rsid w:val="00234E4F"/>
    <w:rsid w:val="0023552F"/>
    <w:rsid w:val="00235BAA"/>
    <w:rsid w:val="00235C2E"/>
    <w:rsid w:val="002370E5"/>
    <w:rsid w:val="00237173"/>
    <w:rsid w:val="00237BAE"/>
    <w:rsid w:val="00237FC1"/>
    <w:rsid w:val="0024074E"/>
    <w:rsid w:val="00240C2D"/>
    <w:rsid w:val="002429C0"/>
    <w:rsid w:val="00242BB0"/>
    <w:rsid w:val="002441AF"/>
    <w:rsid w:val="00244274"/>
    <w:rsid w:val="002449CE"/>
    <w:rsid w:val="00244D97"/>
    <w:rsid w:val="00245378"/>
    <w:rsid w:val="00246EA9"/>
    <w:rsid w:val="00247079"/>
    <w:rsid w:val="00247D16"/>
    <w:rsid w:val="00250FFB"/>
    <w:rsid w:val="002512BD"/>
    <w:rsid w:val="002517A4"/>
    <w:rsid w:val="00252AB2"/>
    <w:rsid w:val="00253DB2"/>
    <w:rsid w:val="0025492D"/>
    <w:rsid w:val="00255B76"/>
    <w:rsid w:val="00255F4B"/>
    <w:rsid w:val="0025655E"/>
    <w:rsid w:val="0025753E"/>
    <w:rsid w:val="00260527"/>
    <w:rsid w:val="00261649"/>
    <w:rsid w:val="0026218A"/>
    <w:rsid w:val="00262836"/>
    <w:rsid w:val="00263182"/>
    <w:rsid w:val="0026753E"/>
    <w:rsid w:val="00267DDD"/>
    <w:rsid w:val="00270433"/>
    <w:rsid w:val="0027067D"/>
    <w:rsid w:val="00270D29"/>
    <w:rsid w:val="00270FF0"/>
    <w:rsid w:val="00271FCE"/>
    <w:rsid w:val="00273E64"/>
    <w:rsid w:val="00274D26"/>
    <w:rsid w:val="00277A38"/>
    <w:rsid w:val="002822C8"/>
    <w:rsid w:val="00283C4C"/>
    <w:rsid w:val="002864C8"/>
    <w:rsid w:val="0028738C"/>
    <w:rsid w:val="0029019C"/>
    <w:rsid w:val="00290BDD"/>
    <w:rsid w:val="00290D11"/>
    <w:rsid w:val="00290F2B"/>
    <w:rsid w:val="002914FC"/>
    <w:rsid w:val="00292CCC"/>
    <w:rsid w:val="00292D2E"/>
    <w:rsid w:val="00292D7F"/>
    <w:rsid w:val="00292E0E"/>
    <w:rsid w:val="00294B15"/>
    <w:rsid w:val="002968E5"/>
    <w:rsid w:val="002976F0"/>
    <w:rsid w:val="002A0288"/>
    <w:rsid w:val="002A078A"/>
    <w:rsid w:val="002A0B2A"/>
    <w:rsid w:val="002A13E1"/>
    <w:rsid w:val="002A194A"/>
    <w:rsid w:val="002A1CC5"/>
    <w:rsid w:val="002A284E"/>
    <w:rsid w:val="002A2C78"/>
    <w:rsid w:val="002A492E"/>
    <w:rsid w:val="002B08B6"/>
    <w:rsid w:val="002B1AC4"/>
    <w:rsid w:val="002B1B7D"/>
    <w:rsid w:val="002B1D92"/>
    <w:rsid w:val="002B23D1"/>
    <w:rsid w:val="002B28EC"/>
    <w:rsid w:val="002B2B60"/>
    <w:rsid w:val="002B3AEF"/>
    <w:rsid w:val="002B4B75"/>
    <w:rsid w:val="002B57BF"/>
    <w:rsid w:val="002B5EDA"/>
    <w:rsid w:val="002B63A9"/>
    <w:rsid w:val="002B644A"/>
    <w:rsid w:val="002B65B4"/>
    <w:rsid w:val="002B6881"/>
    <w:rsid w:val="002B6F11"/>
    <w:rsid w:val="002B7FA3"/>
    <w:rsid w:val="002C1525"/>
    <w:rsid w:val="002C29C6"/>
    <w:rsid w:val="002C34BB"/>
    <w:rsid w:val="002C5548"/>
    <w:rsid w:val="002C71E6"/>
    <w:rsid w:val="002C7A86"/>
    <w:rsid w:val="002D1860"/>
    <w:rsid w:val="002D1C06"/>
    <w:rsid w:val="002D28A7"/>
    <w:rsid w:val="002D2932"/>
    <w:rsid w:val="002D2DA8"/>
    <w:rsid w:val="002D4293"/>
    <w:rsid w:val="002D44AD"/>
    <w:rsid w:val="002D5825"/>
    <w:rsid w:val="002D5E88"/>
    <w:rsid w:val="002E047C"/>
    <w:rsid w:val="002E213D"/>
    <w:rsid w:val="002E36BD"/>
    <w:rsid w:val="002E51D9"/>
    <w:rsid w:val="002E5744"/>
    <w:rsid w:val="002E65E0"/>
    <w:rsid w:val="002E66A4"/>
    <w:rsid w:val="002E7E99"/>
    <w:rsid w:val="002F1B73"/>
    <w:rsid w:val="002F1E40"/>
    <w:rsid w:val="002F2443"/>
    <w:rsid w:val="002F2BC6"/>
    <w:rsid w:val="002F3425"/>
    <w:rsid w:val="002F3A04"/>
    <w:rsid w:val="002F3A5B"/>
    <w:rsid w:val="002F3C8F"/>
    <w:rsid w:val="002F3D3B"/>
    <w:rsid w:val="002F412B"/>
    <w:rsid w:val="002F48ED"/>
    <w:rsid w:val="002F4941"/>
    <w:rsid w:val="002F51C9"/>
    <w:rsid w:val="002F7F5F"/>
    <w:rsid w:val="00300A1B"/>
    <w:rsid w:val="00301C6D"/>
    <w:rsid w:val="00303A4A"/>
    <w:rsid w:val="0030711E"/>
    <w:rsid w:val="00307303"/>
    <w:rsid w:val="003075C1"/>
    <w:rsid w:val="00307EEB"/>
    <w:rsid w:val="00310971"/>
    <w:rsid w:val="00311780"/>
    <w:rsid w:val="00311D45"/>
    <w:rsid w:val="00311EFE"/>
    <w:rsid w:val="00312F92"/>
    <w:rsid w:val="00312FE2"/>
    <w:rsid w:val="0031404B"/>
    <w:rsid w:val="00314C9C"/>
    <w:rsid w:val="00314CF8"/>
    <w:rsid w:val="00315C4F"/>
    <w:rsid w:val="003162CC"/>
    <w:rsid w:val="0031766D"/>
    <w:rsid w:val="00321122"/>
    <w:rsid w:val="0032241C"/>
    <w:rsid w:val="00323A65"/>
    <w:rsid w:val="00323B0A"/>
    <w:rsid w:val="00323BB3"/>
    <w:rsid w:val="00323C8D"/>
    <w:rsid w:val="00324313"/>
    <w:rsid w:val="003243B9"/>
    <w:rsid w:val="00324AB1"/>
    <w:rsid w:val="003250D2"/>
    <w:rsid w:val="003255A0"/>
    <w:rsid w:val="0033011E"/>
    <w:rsid w:val="00330B35"/>
    <w:rsid w:val="0033134F"/>
    <w:rsid w:val="00331CFB"/>
    <w:rsid w:val="003336AE"/>
    <w:rsid w:val="0033409B"/>
    <w:rsid w:val="00334E66"/>
    <w:rsid w:val="003420E2"/>
    <w:rsid w:val="00343376"/>
    <w:rsid w:val="0034393A"/>
    <w:rsid w:val="0034538E"/>
    <w:rsid w:val="003455FB"/>
    <w:rsid w:val="003459EF"/>
    <w:rsid w:val="00346B41"/>
    <w:rsid w:val="00346CA8"/>
    <w:rsid w:val="00346FFD"/>
    <w:rsid w:val="003501EA"/>
    <w:rsid w:val="003512BE"/>
    <w:rsid w:val="00351E08"/>
    <w:rsid w:val="00351E16"/>
    <w:rsid w:val="00353466"/>
    <w:rsid w:val="0035643A"/>
    <w:rsid w:val="0035695E"/>
    <w:rsid w:val="00356DE1"/>
    <w:rsid w:val="00357E2B"/>
    <w:rsid w:val="00357E3A"/>
    <w:rsid w:val="0036016F"/>
    <w:rsid w:val="0036131A"/>
    <w:rsid w:val="003619FE"/>
    <w:rsid w:val="003624A4"/>
    <w:rsid w:val="00363B2D"/>
    <w:rsid w:val="00364009"/>
    <w:rsid w:val="00364646"/>
    <w:rsid w:val="0036562A"/>
    <w:rsid w:val="0036669F"/>
    <w:rsid w:val="00366EFF"/>
    <w:rsid w:val="003670D7"/>
    <w:rsid w:val="00367783"/>
    <w:rsid w:val="003711AB"/>
    <w:rsid w:val="00371559"/>
    <w:rsid w:val="0037372C"/>
    <w:rsid w:val="0037432A"/>
    <w:rsid w:val="003748BF"/>
    <w:rsid w:val="00375390"/>
    <w:rsid w:val="00376A8B"/>
    <w:rsid w:val="00376E50"/>
    <w:rsid w:val="003803C0"/>
    <w:rsid w:val="00380E20"/>
    <w:rsid w:val="00381047"/>
    <w:rsid w:val="0038139A"/>
    <w:rsid w:val="00382019"/>
    <w:rsid w:val="003826FF"/>
    <w:rsid w:val="00384094"/>
    <w:rsid w:val="00385045"/>
    <w:rsid w:val="00385473"/>
    <w:rsid w:val="00386926"/>
    <w:rsid w:val="00386AAE"/>
    <w:rsid w:val="00387349"/>
    <w:rsid w:val="00391C44"/>
    <w:rsid w:val="0039258A"/>
    <w:rsid w:val="00393C7E"/>
    <w:rsid w:val="003943CD"/>
    <w:rsid w:val="003960BA"/>
    <w:rsid w:val="00396524"/>
    <w:rsid w:val="00396D08"/>
    <w:rsid w:val="00396D27"/>
    <w:rsid w:val="003979F3"/>
    <w:rsid w:val="00397C35"/>
    <w:rsid w:val="00397D3A"/>
    <w:rsid w:val="003A12F4"/>
    <w:rsid w:val="003A2189"/>
    <w:rsid w:val="003A2876"/>
    <w:rsid w:val="003A2CB0"/>
    <w:rsid w:val="003A2DCD"/>
    <w:rsid w:val="003A4B24"/>
    <w:rsid w:val="003A676F"/>
    <w:rsid w:val="003A7900"/>
    <w:rsid w:val="003B06DF"/>
    <w:rsid w:val="003B0C3A"/>
    <w:rsid w:val="003B10A9"/>
    <w:rsid w:val="003B2134"/>
    <w:rsid w:val="003B2581"/>
    <w:rsid w:val="003B2911"/>
    <w:rsid w:val="003B2AAA"/>
    <w:rsid w:val="003B2D0C"/>
    <w:rsid w:val="003B3B9E"/>
    <w:rsid w:val="003B3FFD"/>
    <w:rsid w:val="003B79E3"/>
    <w:rsid w:val="003C0B0B"/>
    <w:rsid w:val="003C1490"/>
    <w:rsid w:val="003C16E1"/>
    <w:rsid w:val="003C23BE"/>
    <w:rsid w:val="003C31BD"/>
    <w:rsid w:val="003C3DF9"/>
    <w:rsid w:val="003C47B8"/>
    <w:rsid w:val="003C4FE3"/>
    <w:rsid w:val="003C53C5"/>
    <w:rsid w:val="003C5996"/>
    <w:rsid w:val="003C5AD2"/>
    <w:rsid w:val="003C7967"/>
    <w:rsid w:val="003D4042"/>
    <w:rsid w:val="003D436D"/>
    <w:rsid w:val="003D5C89"/>
    <w:rsid w:val="003E0329"/>
    <w:rsid w:val="003E06B7"/>
    <w:rsid w:val="003E17CD"/>
    <w:rsid w:val="003E1F9C"/>
    <w:rsid w:val="003E2437"/>
    <w:rsid w:val="003E2C79"/>
    <w:rsid w:val="003E3A57"/>
    <w:rsid w:val="003E76D2"/>
    <w:rsid w:val="003E7AE3"/>
    <w:rsid w:val="003F0E2B"/>
    <w:rsid w:val="003F4080"/>
    <w:rsid w:val="003F4C32"/>
    <w:rsid w:val="003F4CC1"/>
    <w:rsid w:val="003F5517"/>
    <w:rsid w:val="003F5CA4"/>
    <w:rsid w:val="003F6424"/>
    <w:rsid w:val="003F7BF7"/>
    <w:rsid w:val="00401578"/>
    <w:rsid w:val="00403A57"/>
    <w:rsid w:val="00404A6A"/>
    <w:rsid w:val="004117B4"/>
    <w:rsid w:val="00411F6A"/>
    <w:rsid w:val="0041379B"/>
    <w:rsid w:val="004148AA"/>
    <w:rsid w:val="00414EE7"/>
    <w:rsid w:val="004152BF"/>
    <w:rsid w:val="00415594"/>
    <w:rsid w:val="00415B03"/>
    <w:rsid w:val="00415C1D"/>
    <w:rsid w:val="00416071"/>
    <w:rsid w:val="00417C22"/>
    <w:rsid w:val="00417D27"/>
    <w:rsid w:val="004206AD"/>
    <w:rsid w:val="00420D89"/>
    <w:rsid w:val="00422897"/>
    <w:rsid w:val="004231D3"/>
    <w:rsid w:val="0042348F"/>
    <w:rsid w:val="00423A8E"/>
    <w:rsid w:val="004245E8"/>
    <w:rsid w:val="00427616"/>
    <w:rsid w:val="0043095D"/>
    <w:rsid w:val="00430AF9"/>
    <w:rsid w:val="00430E74"/>
    <w:rsid w:val="00432199"/>
    <w:rsid w:val="0043444A"/>
    <w:rsid w:val="00434AC8"/>
    <w:rsid w:val="0043502E"/>
    <w:rsid w:val="00440015"/>
    <w:rsid w:val="00440B34"/>
    <w:rsid w:val="00441CD5"/>
    <w:rsid w:val="00441DAC"/>
    <w:rsid w:val="0044238A"/>
    <w:rsid w:val="00443A7A"/>
    <w:rsid w:val="00445F1C"/>
    <w:rsid w:val="004502F7"/>
    <w:rsid w:val="00452F40"/>
    <w:rsid w:val="0045311B"/>
    <w:rsid w:val="00453C83"/>
    <w:rsid w:val="00454510"/>
    <w:rsid w:val="00454C8C"/>
    <w:rsid w:val="00454F17"/>
    <w:rsid w:val="004553BF"/>
    <w:rsid w:val="00456C29"/>
    <w:rsid w:val="004573E3"/>
    <w:rsid w:val="004604AB"/>
    <w:rsid w:val="00460FB8"/>
    <w:rsid w:val="004615B2"/>
    <w:rsid w:val="00461661"/>
    <w:rsid w:val="004627F7"/>
    <w:rsid w:val="004644AD"/>
    <w:rsid w:val="00465C18"/>
    <w:rsid w:val="00465E8A"/>
    <w:rsid w:val="004660A4"/>
    <w:rsid w:val="0046726D"/>
    <w:rsid w:val="004673BC"/>
    <w:rsid w:val="00467ECF"/>
    <w:rsid w:val="0047010E"/>
    <w:rsid w:val="004707C3"/>
    <w:rsid w:val="00471672"/>
    <w:rsid w:val="004718C6"/>
    <w:rsid w:val="00471E41"/>
    <w:rsid w:val="00472825"/>
    <w:rsid w:val="004729FC"/>
    <w:rsid w:val="00472BB1"/>
    <w:rsid w:val="00472F65"/>
    <w:rsid w:val="00473F07"/>
    <w:rsid w:val="00474DFE"/>
    <w:rsid w:val="004757E3"/>
    <w:rsid w:val="004761C1"/>
    <w:rsid w:val="00476513"/>
    <w:rsid w:val="0047697B"/>
    <w:rsid w:val="00476E25"/>
    <w:rsid w:val="00477942"/>
    <w:rsid w:val="00480786"/>
    <w:rsid w:val="00483613"/>
    <w:rsid w:val="004843D4"/>
    <w:rsid w:val="004858D3"/>
    <w:rsid w:val="004863B5"/>
    <w:rsid w:val="00486655"/>
    <w:rsid w:val="0048696E"/>
    <w:rsid w:val="00486D12"/>
    <w:rsid w:val="00487E45"/>
    <w:rsid w:val="0049000D"/>
    <w:rsid w:val="00490329"/>
    <w:rsid w:val="00490476"/>
    <w:rsid w:val="00490A6B"/>
    <w:rsid w:val="00490A9D"/>
    <w:rsid w:val="00491808"/>
    <w:rsid w:val="00491B6D"/>
    <w:rsid w:val="00494168"/>
    <w:rsid w:val="00494988"/>
    <w:rsid w:val="004949D3"/>
    <w:rsid w:val="004949F5"/>
    <w:rsid w:val="00494F53"/>
    <w:rsid w:val="00496AAF"/>
    <w:rsid w:val="00497BEB"/>
    <w:rsid w:val="004A0023"/>
    <w:rsid w:val="004A16B0"/>
    <w:rsid w:val="004A1BEE"/>
    <w:rsid w:val="004A1D0B"/>
    <w:rsid w:val="004A2495"/>
    <w:rsid w:val="004A3F08"/>
    <w:rsid w:val="004A47D1"/>
    <w:rsid w:val="004A653A"/>
    <w:rsid w:val="004B00E6"/>
    <w:rsid w:val="004B064D"/>
    <w:rsid w:val="004B0D7C"/>
    <w:rsid w:val="004B0E27"/>
    <w:rsid w:val="004B0FCE"/>
    <w:rsid w:val="004B26C6"/>
    <w:rsid w:val="004B2A5B"/>
    <w:rsid w:val="004B2E8B"/>
    <w:rsid w:val="004B3371"/>
    <w:rsid w:val="004B3C51"/>
    <w:rsid w:val="004B4892"/>
    <w:rsid w:val="004B64AB"/>
    <w:rsid w:val="004B6F5D"/>
    <w:rsid w:val="004C242B"/>
    <w:rsid w:val="004C2EB7"/>
    <w:rsid w:val="004C311B"/>
    <w:rsid w:val="004C3C6A"/>
    <w:rsid w:val="004C4CD2"/>
    <w:rsid w:val="004C5115"/>
    <w:rsid w:val="004C512C"/>
    <w:rsid w:val="004C64C7"/>
    <w:rsid w:val="004C6E60"/>
    <w:rsid w:val="004C7922"/>
    <w:rsid w:val="004D014D"/>
    <w:rsid w:val="004D15B5"/>
    <w:rsid w:val="004D2B07"/>
    <w:rsid w:val="004D2EAE"/>
    <w:rsid w:val="004D30D5"/>
    <w:rsid w:val="004D42D2"/>
    <w:rsid w:val="004D7835"/>
    <w:rsid w:val="004D79DE"/>
    <w:rsid w:val="004E13FB"/>
    <w:rsid w:val="004E1877"/>
    <w:rsid w:val="004E2F69"/>
    <w:rsid w:val="004E3B00"/>
    <w:rsid w:val="004E4330"/>
    <w:rsid w:val="004E4F42"/>
    <w:rsid w:val="004E6BD4"/>
    <w:rsid w:val="004F04C3"/>
    <w:rsid w:val="004F0960"/>
    <w:rsid w:val="004F1339"/>
    <w:rsid w:val="004F1593"/>
    <w:rsid w:val="004F26C8"/>
    <w:rsid w:val="004F4722"/>
    <w:rsid w:val="004F6039"/>
    <w:rsid w:val="004F756A"/>
    <w:rsid w:val="005009EC"/>
    <w:rsid w:val="00500DEA"/>
    <w:rsid w:val="0050197C"/>
    <w:rsid w:val="005021B8"/>
    <w:rsid w:val="005022BD"/>
    <w:rsid w:val="00502541"/>
    <w:rsid w:val="00502CF8"/>
    <w:rsid w:val="00503D7C"/>
    <w:rsid w:val="00504396"/>
    <w:rsid w:val="00507424"/>
    <w:rsid w:val="00510710"/>
    <w:rsid w:val="00510C30"/>
    <w:rsid w:val="00510E94"/>
    <w:rsid w:val="00512671"/>
    <w:rsid w:val="00514057"/>
    <w:rsid w:val="00514606"/>
    <w:rsid w:val="005146F7"/>
    <w:rsid w:val="00520467"/>
    <w:rsid w:val="00520DB3"/>
    <w:rsid w:val="00521BBC"/>
    <w:rsid w:val="00522C1E"/>
    <w:rsid w:val="005235FC"/>
    <w:rsid w:val="00523A77"/>
    <w:rsid w:val="00523BF9"/>
    <w:rsid w:val="00525831"/>
    <w:rsid w:val="005260A1"/>
    <w:rsid w:val="0052684C"/>
    <w:rsid w:val="00530275"/>
    <w:rsid w:val="00530B64"/>
    <w:rsid w:val="00530EBE"/>
    <w:rsid w:val="00531151"/>
    <w:rsid w:val="00531F7B"/>
    <w:rsid w:val="005321AC"/>
    <w:rsid w:val="00532644"/>
    <w:rsid w:val="00533E4F"/>
    <w:rsid w:val="00535174"/>
    <w:rsid w:val="005359A9"/>
    <w:rsid w:val="00537177"/>
    <w:rsid w:val="00537B25"/>
    <w:rsid w:val="005403D7"/>
    <w:rsid w:val="005422DB"/>
    <w:rsid w:val="00543841"/>
    <w:rsid w:val="005455A0"/>
    <w:rsid w:val="00547421"/>
    <w:rsid w:val="00550431"/>
    <w:rsid w:val="00550B27"/>
    <w:rsid w:val="00551A10"/>
    <w:rsid w:val="00553262"/>
    <w:rsid w:val="005537E5"/>
    <w:rsid w:val="005546F1"/>
    <w:rsid w:val="005551BB"/>
    <w:rsid w:val="0055540A"/>
    <w:rsid w:val="00556452"/>
    <w:rsid w:val="00556AA9"/>
    <w:rsid w:val="00564D9F"/>
    <w:rsid w:val="005672D8"/>
    <w:rsid w:val="00567455"/>
    <w:rsid w:val="00567962"/>
    <w:rsid w:val="00571283"/>
    <w:rsid w:val="00571608"/>
    <w:rsid w:val="00571672"/>
    <w:rsid w:val="0057332F"/>
    <w:rsid w:val="005739A2"/>
    <w:rsid w:val="00573E06"/>
    <w:rsid w:val="00575488"/>
    <w:rsid w:val="005758ED"/>
    <w:rsid w:val="00576CF7"/>
    <w:rsid w:val="00577077"/>
    <w:rsid w:val="0057751D"/>
    <w:rsid w:val="0057770B"/>
    <w:rsid w:val="005800D9"/>
    <w:rsid w:val="0058053A"/>
    <w:rsid w:val="005822B0"/>
    <w:rsid w:val="0058289E"/>
    <w:rsid w:val="00582A00"/>
    <w:rsid w:val="005837DA"/>
    <w:rsid w:val="00583E75"/>
    <w:rsid w:val="0058485F"/>
    <w:rsid w:val="00584CAE"/>
    <w:rsid w:val="00584E25"/>
    <w:rsid w:val="00590291"/>
    <w:rsid w:val="00590419"/>
    <w:rsid w:val="0059169B"/>
    <w:rsid w:val="00594C9C"/>
    <w:rsid w:val="00594FCE"/>
    <w:rsid w:val="00595211"/>
    <w:rsid w:val="005952E8"/>
    <w:rsid w:val="00595696"/>
    <w:rsid w:val="00595AEB"/>
    <w:rsid w:val="00596377"/>
    <w:rsid w:val="00596EBF"/>
    <w:rsid w:val="00597E04"/>
    <w:rsid w:val="005A1F73"/>
    <w:rsid w:val="005A20CF"/>
    <w:rsid w:val="005A48FB"/>
    <w:rsid w:val="005A4BF6"/>
    <w:rsid w:val="005A6386"/>
    <w:rsid w:val="005A7A9B"/>
    <w:rsid w:val="005A7CF4"/>
    <w:rsid w:val="005B0188"/>
    <w:rsid w:val="005B07B7"/>
    <w:rsid w:val="005B1D5C"/>
    <w:rsid w:val="005B2C1A"/>
    <w:rsid w:val="005B30D1"/>
    <w:rsid w:val="005B3EDD"/>
    <w:rsid w:val="005B4A23"/>
    <w:rsid w:val="005B7733"/>
    <w:rsid w:val="005B7EFF"/>
    <w:rsid w:val="005C02A7"/>
    <w:rsid w:val="005C16D8"/>
    <w:rsid w:val="005C1DE8"/>
    <w:rsid w:val="005C2C03"/>
    <w:rsid w:val="005C4006"/>
    <w:rsid w:val="005C6312"/>
    <w:rsid w:val="005C6BD1"/>
    <w:rsid w:val="005C6DD1"/>
    <w:rsid w:val="005D084C"/>
    <w:rsid w:val="005D0D8E"/>
    <w:rsid w:val="005D332B"/>
    <w:rsid w:val="005D36C1"/>
    <w:rsid w:val="005D49BC"/>
    <w:rsid w:val="005D7348"/>
    <w:rsid w:val="005D7B54"/>
    <w:rsid w:val="005E0F87"/>
    <w:rsid w:val="005E10C3"/>
    <w:rsid w:val="005E1563"/>
    <w:rsid w:val="005E404D"/>
    <w:rsid w:val="005E4203"/>
    <w:rsid w:val="005E46EF"/>
    <w:rsid w:val="005E475F"/>
    <w:rsid w:val="005E6270"/>
    <w:rsid w:val="005E6425"/>
    <w:rsid w:val="005E78AE"/>
    <w:rsid w:val="005E7EB6"/>
    <w:rsid w:val="005F0009"/>
    <w:rsid w:val="005F04C5"/>
    <w:rsid w:val="005F0F90"/>
    <w:rsid w:val="005F0FE0"/>
    <w:rsid w:val="005F175F"/>
    <w:rsid w:val="005F17EA"/>
    <w:rsid w:val="005F1917"/>
    <w:rsid w:val="005F20DD"/>
    <w:rsid w:val="005F2166"/>
    <w:rsid w:val="005F275F"/>
    <w:rsid w:val="005F4A6E"/>
    <w:rsid w:val="005F4DED"/>
    <w:rsid w:val="005F5592"/>
    <w:rsid w:val="005F569C"/>
    <w:rsid w:val="005F57C3"/>
    <w:rsid w:val="005F5AD1"/>
    <w:rsid w:val="005F6FFE"/>
    <w:rsid w:val="006003B0"/>
    <w:rsid w:val="006014BE"/>
    <w:rsid w:val="0060203E"/>
    <w:rsid w:val="00602B1A"/>
    <w:rsid w:val="00602EA0"/>
    <w:rsid w:val="006038A9"/>
    <w:rsid w:val="0060416B"/>
    <w:rsid w:val="00604D0A"/>
    <w:rsid w:val="00605424"/>
    <w:rsid w:val="00606299"/>
    <w:rsid w:val="006071A4"/>
    <w:rsid w:val="006071AB"/>
    <w:rsid w:val="0060764F"/>
    <w:rsid w:val="00610355"/>
    <w:rsid w:val="006116C7"/>
    <w:rsid w:val="00613C3E"/>
    <w:rsid w:val="006144DB"/>
    <w:rsid w:val="006162D4"/>
    <w:rsid w:val="00616A02"/>
    <w:rsid w:val="00616F86"/>
    <w:rsid w:val="00617ADE"/>
    <w:rsid w:val="00620D1B"/>
    <w:rsid w:val="00621D71"/>
    <w:rsid w:val="00622842"/>
    <w:rsid w:val="00623299"/>
    <w:rsid w:val="0062389F"/>
    <w:rsid w:val="00623A7E"/>
    <w:rsid w:val="00623BCD"/>
    <w:rsid w:val="006263C4"/>
    <w:rsid w:val="00626991"/>
    <w:rsid w:val="00627613"/>
    <w:rsid w:val="00630195"/>
    <w:rsid w:val="00630BD8"/>
    <w:rsid w:val="00631764"/>
    <w:rsid w:val="0063215B"/>
    <w:rsid w:val="00632629"/>
    <w:rsid w:val="00632B29"/>
    <w:rsid w:val="0063311B"/>
    <w:rsid w:val="006363F7"/>
    <w:rsid w:val="00636738"/>
    <w:rsid w:val="006370CC"/>
    <w:rsid w:val="0064085A"/>
    <w:rsid w:val="006415CA"/>
    <w:rsid w:val="00643652"/>
    <w:rsid w:val="006440A0"/>
    <w:rsid w:val="00644296"/>
    <w:rsid w:val="00645ADF"/>
    <w:rsid w:val="00645AED"/>
    <w:rsid w:val="00645F7C"/>
    <w:rsid w:val="0064626F"/>
    <w:rsid w:val="00651431"/>
    <w:rsid w:val="00651C40"/>
    <w:rsid w:val="00651FFB"/>
    <w:rsid w:val="006522CF"/>
    <w:rsid w:val="006530C8"/>
    <w:rsid w:val="006543B5"/>
    <w:rsid w:val="0065599A"/>
    <w:rsid w:val="00655BD9"/>
    <w:rsid w:val="00656B3B"/>
    <w:rsid w:val="00656FEB"/>
    <w:rsid w:val="00657F7F"/>
    <w:rsid w:val="00660E34"/>
    <w:rsid w:val="00660EBC"/>
    <w:rsid w:val="0066220F"/>
    <w:rsid w:val="006627AE"/>
    <w:rsid w:val="00662C21"/>
    <w:rsid w:val="00664BA7"/>
    <w:rsid w:val="00664C3B"/>
    <w:rsid w:val="00665B6C"/>
    <w:rsid w:val="00665CFF"/>
    <w:rsid w:val="006676FC"/>
    <w:rsid w:val="006678C8"/>
    <w:rsid w:val="0067014D"/>
    <w:rsid w:val="006705C2"/>
    <w:rsid w:val="00670AED"/>
    <w:rsid w:val="006714EB"/>
    <w:rsid w:val="0067199C"/>
    <w:rsid w:val="00671BC6"/>
    <w:rsid w:val="0067293D"/>
    <w:rsid w:val="00676BA8"/>
    <w:rsid w:val="00676BA9"/>
    <w:rsid w:val="006802F0"/>
    <w:rsid w:val="00682406"/>
    <w:rsid w:val="0068299A"/>
    <w:rsid w:val="00682D71"/>
    <w:rsid w:val="00682E8E"/>
    <w:rsid w:val="006834E6"/>
    <w:rsid w:val="00683704"/>
    <w:rsid w:val="00683948"/>
    <w:rsid w:val="00684324"/>
    <w:rsid w:val="00684792"/>
    <w:rsid w:val="00684B88"/>
    <w:rsid w:val="0068580A"/>
    <w:rsid w:val="00686284"/>
    <w:rsid w:val="006864A7"/>
    <w:rsid w:val="006868DE"/>
    <w:rsid w:val="00686B06"/>
    <w:rsid w:val="00686DA7"/>
    <w:rsid w:val="00686DE8"/>
    <w:rsid w:val="00691192"/>
    <w:rsid w:val="00693281"/>
    <w:rsid w:val="006935D9"/>
    <w:rsid w:val="00693AF9"/>
    <w:rsid w:val="0069518E"/>
    <w:rsid w:val="00695995"/>
    <w:rsid w:val="006962B9"/>
    <w:rsid w:val="00696CF8"/>
    <w:rsid w:val="00697021"/>
    <w:rsid w:val="006A0D49"/>
    <w:rsid w:val="006A10A7"/>
    <w:rsid w:val="006A23CD"/>
    <w:rsid w:val="006A2FD8"/>
    <w:rsid w:val="006A32E0"/>
    <w:rsid w:val="006A35C1"/>
    <w:rsid w:val="006A3722"/>
    <w:rsid w:val="006A3E01"/>
    <w:rsid w:val="006A4496"/>
    <w:rsid w:val="006A505C"/>
    <w:rsid w:val="006A6856"/>
    <w:rsid w:val="006A75C2"/>
    <w:rsid w:val="006B1BE5"/>
    <w:rsid w:val="006B2328"/>
    <w:rsid w:val="006B3A08"/>
    <w:rsid w:val="006B4F86"/>
    <w:rsid w:val="006B51A2"/>
    <w:rsid w:val="006B6F6E"/>
    <w:rsid w:val="006B7820"/>
    <w:rsid w:val="006B78CA"/>
    <w:rsid w:val="006C11CE"/>
    <w:rsid w:val="006C2BB5"/>
    <w:rsid w:val="006C458F"/>
    <w:rsid w:val="006C68C4"/>
    <w:rsid w:val="006C6E83"/>
    <w:rsid w:val="006C7290"/>
    <w:rsid w:val="006D34E1"/>
    <w:rsid w:val="006D38D9"/>
    <w:rsid w:val="006D4D6F"/>
    <w:rsid w:val="006D56B8"/>
    <w:rsid w:val="006E08E5"/>
    <w:rsid w:val="006E09FD"/>
    <w:rsid w:val="006E138B"/>
    <w:rsid w:val="006E2278"/>
    <w:rsid w:val="006E2901"/>
    <w:rsid w:val="006E2E2F"/>
    <w:rsid w:val="006E38E4"/>
    <w:rsid w:val="006E3BF7"/>
    <w:rsid w:val="006E3C17"/>
    <w:rsid w:val="006E4265"/>
    <w:rsid w:val="006E5160"/>
    <w:rsid w:val="006E7EDA"/>
    <w:rsid w:val="006F0A9F"/>
    <w:rsid w:val="006F24E2"/>
    <w:rsid w:val="006F2A27"/>
    <w:rsid w:val="006F3436"/>
    <w:rsid w:val="006F5818"/>
    <w:rsid w:val="006F5A38"/>
    <w:rsid w:val="006F628C"/>
    <w:rsid w:val="006F6C8D"/>
    <w:rsid w:val="006F75B1"/>
    <w:rsid w:val="00700C74"/>
    <w:rsid w:val="00701433"/>
    <w:rsid w:val="00703694"/>
    <w:rsid w:val="00703CB4"/>
    <w:rsid w:val="00704F7D"/>
    <w:rsid w:val="00706BAD"/>
    <w:rsid w:val="00707E7A"/>
    <w:rsid w:val="0071135D"/>
    <w:rsid w:val="00711818"/>
    <w:rsid w:val="007127C4"/>
    <w:rsid w:val="00712DE0"/>
    <w:rsid w:val="00714101"/>
    <w:rsid w:val="007144BC"/>
    <w:rsid w:val="0071497C"/>
    <w:rsid w:val="00714B60"/>
    <w:rsid w:val="00714C82"/>
    <w:rsid w:val="007153C9"/>
    <w:rsid w:val="00715566"/>
    <w:rsid w:val="00716314"/>
    <w:rsid w:val="00716467"/>
    <w:rsid w:val="00716876"/>
    <w:rsid w:val="007207A0"/>
    <w:rsid w:val="007209BA"/>
    <w:rsid w:val="00721093"/>
    <w:rsid w:val="007211A8"/>
    <w:rsid w:val="00722182"/>
    <w:rsid w:val="00723282"/>
    <w:rsid w:val="00723C22"/>
    <w:rsid w:val="00723CE4"/>
    <w:rsid w:val="00726101"/>
    <w:rsid w:val="007269E5"/>
    <w:rsid w:val="007306EF"/>
    <w:rsid w:val="00731BC9"/>
    <w:rsid w:val="00731E62"/>
    <w:rsid w:val="007339AB"/>
    <w:rsid w:val="00733AE2"/>
    <w:rsid w:val="00733CF7"/>
    <w:rsid w:val="00734723"/>
    <w:rsid w:val="00741DFA"/>
    <w:rsid w:val="00742B9E"/>
    <w:rsid w:val="00742DB1"/>
    <w:rsid w:val="00742F0A"/>
    <w:rsid w:val="0074341C"/>
    <w:rsid w:val="00743854"/>
    <w:rsid w:val="0074392D"/>
    <w:rsid w:val="00743990"/>
    <w:rsid w:val="00744427"/>
    <w:rsid w:val="00746178"/>
    <w:rsid w:val="007475D0"/>
    <w:rsid w:val="00751658"/>
    <w:rsid w:val="007528F1"/>
    <w:rsid w:val="00756569"/>
    <w:rsid w:val="00756DDE"/>
    <w:rsid w:val="00756EAC"/>
    <w:rsid w:val="00757F6F"/>
    <w:rsid w:val="007638F8"/>
    <w:rsid w:val="00765618"/>
    <w:rsid w:val="007657E2"/>
    <w:rsid w:val="00765B31"/>
    <w:rsid w:val="00765E75"/>
    <w:rsid w:val="00767A63"/>
    <w:rsid w:val="0077130A"/>
    <w:rsid w:val="00771A5A"/>
    <w:rsid w:val="00771E5E"/>
    <w:rsid w:val="0077296E"/>
    <w:rsid w:val="007730A9"/>
    <w:rsid w:val="007743ED"/>
    <w:rsid w:val="007748B7"/>
    <w:rsid w:val="00774D07"/>
    <w:rsid w:val="00775504"/>
    <w:rsid w:val="00777C04"/>
    <w:rsid w:val="00777E20"/>
    <w:rsid w:val="00780E37"/>
    <w:rsid w:val="00781A92"/>
    <w:rsid w:val="00781CA8"/>
    <w:rsid w:val="00781FB8"/>
    <w:rsid w:val="00782008"/>
    <w:rsid w:val="00784695"/>
    <w:rsid w:val="007852F6"/>
    <w:rsid w:val="00785F45"/>
    <w:rsid w:val="0079307E"/>
    <w:rsid w:val="007945EA"/>
    <w:rsid w:val="0079570B"/>
    <w:rsid w:val="00795902"/>
    <w:rsid w:val="00796F3C"/>
    <w:rsid w:val="00797439"/>
    <w:rsid w:val="00797F84"/>
    <w:rsid w:val="007A0611"/>
    <w:rsid w:val="007A068C"/>
    <w:rsid w:val="007A1317"/>
    <w:rsid w:val="007A1A47"/>
    <w:rsid w:val="007A1E13"/>
    <w:rsid w:val="007A30A1"/>
    <w:rsid w:val="007A3A8C"/>
    <w:rsid w:val="007A3B48"/>
    <w:rsid w:val="007A4155"/>
    <w:rsid w:val="007A46F3"/>
    <w:rsid w:val="007A629B"/>
    <w:rsid w:val="007A6466"/>
    <w:rsid w:val="007A6810"/>
    <w:rsid w:val="007A71E7"/>
    <w:rsid w:val="007A7345"/>
    <w:rsid w:val="007B0799"/>
    <w:rsid w:val="007B09BE"/>
    <w:rsid w:val="007B0FA3"/>
    <w:rsid w:val="007B1AD7"/>
    <w:rsid w:val="007B2A31"/>
    <w:rsid w:val="007B2C73"/>
    <w:rsid w:val="007B3933"/>
    <w:rsid w:val="007B3B6A"/>
    <w:rsid w:val="007B4B8D"/>
    <w:rsid w:val="007B4CE4"/>
    <w:rsid w:val="007B69F2"/>
    <w:rsid w:val="007B73DB"/>
    <w:rsid w:val="007B7811"/>
    <w:rsid w:val="007C0EEA"/>
    <w:rsid w:val="007C0F20"/>
    <w:rsid w:val="007C1152"/>
    <w:rsid w:val="007C2FAE"/>
    <w:rsid w:val="007C33CF"/>
    <w:rsid w:val="007C47D5"/>
    <w:rsid w:val="007C6041"/>
    <w:rsid w:val="007C64E5"/>
    <w:rsid w:val="007C6EE7"/>
    <w:rsid w:val="007C7F55"/>
    <w:rsid w:val="007D04C2"/>
    <w:rsid w:val="007D230B"/>
    <w:rsid w:val="007D2CFF"/>
    <w:rsid w:val="007D3989"/>
    <w:rsid w:val="007D3AD6"/>
    <w:rsid w:val="007D3DFD"/>
    <w:rsid w:val="007D4949"/>
    <w:rsid w:val="007D5991"/>
    <w:rsid w:val="007D6203"/>
    <w:rsid w:val="007D6CE7"/>
    <w:rsid w:val="007D754E"/>
    <w:rsid w:val="007D785A"/>
    <w:rsid w:val="007D7890"/>
    <w:rsid w:val="007D7CAE"/>
    <w:rsid w:val="007E0DF2"/>
    <w:rsid w:val="007E24D8"/>
    <w:rsid w:val="007E30E5"/>
    <w:rsid w:val="007E3297"/>
    <w:rsid w:val="007E3BC4"/>
    <w:rsid w:val="007E3CAC"/>
    <w:rsid w:val="007E4283"/>
    <w:rsid w:val="007E5788"/>
    <w:rsid w:val="007E63AA"/>
    <w:rsid w:val="007E6521"/>
    <w:rsid w:val="007E732A"/>
    <w:rsid w:val="007E7D7E"/>
    <w:rsid w:val="007F0783"/>
    <w:rsid w:val="007F07ED"/>
    <w:rsid w:val="007F1B40"/>
    <w:rsid w:val="007F1BEE"/>
    <w:rsid w:val="007F1E59"/>
    <w:rsid w:val="007F2885"/>
    <w:rsid w:val="007F2A54"/>
    <w:rsid w:val="007F2D8F"/>
    <w:rsid w:val="00805040"/>
    <w:rsid w:val="0080581B"/>
    <w:rsid w:val="00807359"/>
    <w:rsid w:val="008076D7"/>
    <w:rsid w:val="00813AD0"/>
    <w:rsid w:val="00814C75"/>
    <w:rsid w:val="00814EAF"/>
    <w:rsid w:val="008155AE"/>
    <w:rsid w:val="0081624A"/>
    <w:rsid w:val="00816B93"/>
    <w:rsid w:val="008179FF"/>
    <w:rsid w:val="008214B1"/>
    <w:rsid w:val="00823018"/>
    <w:rsid w:val="008246DF"/>
    <w:rsid w:val="00824866"/>
    <w:rsid w:val="0082510A"/>
    <w:rsid w:val="0082518D"/>
    <w:rsid w:val="00825A10"/>
    <w:rsid w:val="00825CA8"/>
    <w:rsid w:val="0082634B"/>
    <w:rsid w:val="008265A3"/>
    <w:rsid w:val="00826B5F"/>
    <w:rsid w:val="008273CE"/>
    <w:rsid w:val="00830B96"/>
    <w:rsid w:val="00832288"/>
    <w:rsid w:val="00832FFC"/>
    <w:rsid w:val="00833189"/>
    <w:rsid w:val="008336E0"/>
    <w:rsid w:val="00834168"/>
    <w:rsid w:val="0083456D"/>
    <w:rsid w:val="00834EFF"/>
    <w:rsid w:val="00835204"/>
    <w:rsid w:val="00836D70"/>
    <w:rsid w:val="008373AA"/>
    <w:rsid w:val="00837442"/>
    <w:rsid w:val="00837494"/>
    <w:rsid w:val="00840072"/>
    <w:rsid w:val="008407A3"/>
    <w:rsid w:val="00841203"/>
    <w:rsid w:val="00842041"/>
    <w:rsid w:val="00844EDD"/>
    <w:rsid w:val="0084519F"/>
    <w:rsid w:val="00846D7A"/>
    <w:rsid w:val="00850833"/>
    <w:rsid w:val="00850FC7"/>
    <w:rsid w:val="008517EE"/>
    <w:rsid w:val="0085318D"/>
    <w:rsid w:val="00853D14"/>
    <w:rsid w:val="00854C93"/>
    <w:rsid w:val="008558E0"/>
    <w:rsid w:val="00856039"/>
    <w:rsid w:val="00862398"/>
    <w:rsid w:val="00863CB0"/>
    <w:rsid w:val="008642B6"/>
    <w:rsid w:val="00864643"/>
    <w:rsid w:val="008648AE"/>
    <w:rsid w:val="00864FC7"/>
    <w:rsid w:val="00866A44"/>
    <w:rsid w:val="00866EF2"/>
    <w:rsid w:val="00870088"/>
    <w:rsid w:val="008723A4"/>
    <w:rsid w:val="00872C1B"/>
    <w:rsid w:val="00874452"/>
    <w:rsid w:val="008745BA"/>
    <w:rsid w:val="0087470E"/>
    <w:rsid w:val="00875EED"/>
    <w:rsid w:val="00876459"/>
    <w:rsid w:val="0087677B"/>
    <w:rsid w:val="00877266"/>
    <w:rsid w:val="00881410"/>
    <w:rsid w:val="00881488"/>
    <w:rsid w:val="00881859"/>
    <w:rsid w:val="00882096"/>
    <w:rsid w:val="008828A4"/>
    <w:rsid w:val="00882BC4"/>
    <w:rsid w:val="00884F0B"/>
    <w:rsid w:val="00885A62"/>
    <w:rsid w:val="008860EA"/>
    <w:rsid w:val="00887831"/>
    <w:rsid w:val="00891BCC"/>
    <w:rsid w:val="008952E1"/>
    <w:rsid w:val="00897A61"/>
    <w:rsid w:val="00897F12"/>
    <w:rsid w:val="008A003C"/>
    <w:rsid w:val="008A208A"/>
    <w:rsid w:val="008A4F91"/>
    <w:rsid w:val="008A5156"/>
    <w:rsid w:val="008A55B3"/>
    <w:rsid w:val="008A64B2"/>
    <w:rsid w:val="008A6944"/>
    <w:rsid w:val="008A7537"/>
    <w:rsid w:val="008B183E"/>
    <w:rsid w:val="008B1BD8"/>
    <w:rsid w:val="008B22EF"/>
    <w:rsid w:val="008B2DB8"/>
    <w:rsid w:val="008B2ECE"/>
    <w:rsid w:val="008B2F89"/>
    <w:rsid w:val="008B359C"/>
    <w:rsid w:val="008B442E"/>
    <w:rsid w:val="008B475F"/>
    <w:rsid w:val="008B55D5"/>
    <w:rsid w:val="008B5CD1"/>
    <w:rsid w:val="008B6D8D"/>
    <w:rsid w:val="008B6E46"/>
    <w:rsid w:val="008C0963"/>
    <w:rsid w:val="008C10E5"/>
    <w:rsid w:val="008C2B73"/>
    <w:rsid w:val="008C3967"/>
    <w:rsid w:val="008C4CFA"/>
    <w:rsid w:val="008C68BC"/>
    <w:rsid w:val="008C73C1"/>
    <w:rsid w:val="008D5B74"/>
    <w:rsid w:val="008D7A03"/>
    <w:rsid w:val="008E0836"/>
    <w:rsid w:val="008E1D33"/>
    <w:rsid w:val="008E1D76"/>
    <w:rsid w:val="008E2855"/>
    <w:rsid w:val="008E4AB1"/>
    <w:rsid w:val="008E5875"/>
    <w:rsid w:val="008E7A46"/>
    <w:rsid w:val="008E7A62"/>
    <w:rsid w:val="008F0468"/>
    <w:rsid w:val="008F1B46"/>
    <w:rsid w:val="008F2481"/>
    <w:rsid w:val="008F334B"/>
    <w:rsid w:val="008F60BD"/>
    <w:rsid w:val="008F6311"/>
    <w:rsid w:val="008F64B0"/>
    <w:rsid w:val="008F67D5"/>
    <w:rsid w:val="008F6B26"/>
    <w:rsid w:val="008F705E"/>
    <w:rsid w:val="008F789F"/>
    <w:rsid w:val="0090152F"/>
    <w:rsid w:val="00901E28"/>
    <w:rsid w:val="00904256"/>
    <w:rsid w:val="0090458B"/>
    <w:rsid w:val="00904BD1"/>
    <w:rsid w:val="00904FAA"/>
    <w:rsid w:val="00906B5B"/>
    <w:rsid w:val="009075DE"/>
    <w:rsid w:val="00907F62"/>
    <w:rsid w:val="0091019C"/>
    <w:rsid w:val="009106D0"/>
    <w:rsid w:val="00911027"/>
    <w:rsid w:val="009119F8"/>
    <w:rsid w:val="00913466"/>
    <w:rsid w:val="00914ED4"/>
    <w:rsid w:val="009150FE"/>
    <w:rsid w:val="00915548"/>
    <w:rsid w:val="00915C2C"/>
    <w:rsid w:val="009163E9"/>
    <w:rsid w:val="00916876"/>
    <w:rsid w:val="0091692F"/>
    <w:rsid w:val="009172A1"/>
    <w:rsid w:val="00917307"/>
    <w:rsid w:val="00917A99"/>
    <w:rsid w:val="009212C9"/>
    <w:rsid w:val="00923CAD"/>
    <w:rsid w:val="0092734A"/>
    <w:rsid w:val="00927E08"/>
    <w:rsid w:val="00930B7C"/>
    <w:rsid w:val="00931397"/>
    <w:rsid w:val="0093182C"/>
    <w:rsid w:val="0093332F"/>
    <w:rsid w:val="009345BA"/>
    <w:rsid w:val="00934750"/>
    <w:rsid w:val="009347B0"/>
    <w:rsid w:val="00935FC4"/>
    <w:rsid w:val="00936A4D"/>
    <w:rsid w:val="00937483"/>
    <w:rsid w:val="009409B5"/>
    <w:rsid w:val="00940C33"/>
    <w:rsid w:val="009412E0"/>
    <w:rsid w:val="0094394E"/>
    <w:rsid w:val="00943B13"/>
    <w:rsid w:val="0094410F"/>
    <w:rsid w:val="009453A5"/>
    <w:rsid w:val="00945D38"/>
    <w:rsid w:val="00945E33"/>
    <w:rsid w:val="00946789"/>
    <w:rsid w:val="009470B0"/>
    <w:rsid w:val="00947D1F"/>
    <w:rsid w:val="0095002F"/>
    <w:rsid w:val="00950795"/>
    <w:rsid w:val="00954164"/>
    <w:rsid w:val="0095468C"/>
    <w:rsid w:val="0095592D"/>
    <w:rsid w:val="00955DE4"/>
    <w:rsid w:val="0095652C"/>
    <w:rsid w:val="00956FF6"/>
    <w:rsid w:val="009608DF"/>
    <w:rsid w:val="00960FB9"/>
    <w:rsid w:val="00961C02"/>
    <w:rsid w:val="00961DEB"/>
    <w:rsid w:val="00963C2E"/>
    <w:rsid w:val="00963DA4"/>
    <w:rsid w:val="00964D2A"/>
    <w:rsid w:val="00965513"/>
    <w:rsid w:val="00965EFF"/>
    <w:rsid w:val="009661E9"/>
    <w:rsid w:val="009669AD"/>
    <w:rsid w:val="0096760C"/>
    <w:rsid w:val="00970AB3"/>
    <w:rsid w:val="00970F5D"/>
    <w:rsid w:val="00972E6A"/>
    <w:rsid w:val="00973BA0"/>
    <w:rsid w:val="00974CBF"/>
    <w:rsid w:val="00975212"/>
    <w:rsid w:val="0097596C"/>
    <w:rsid w:val="00975A8F"/>
    <w:rsid w:val="0097624C"/>
    <w:rsid w:val="009810E9"/>
    <w:rsid w:val="00982B03"/>
    <w:rsid w:val="00982CE0"/>
    <w:rsid w:val="00983931"/>
    <w:rsid w:val="0098409B"/>
    <w:rsid w:val="00985927"/>
    <w:rsid w:val="00985928"/>
    <w:rsid w:val="00986730"/>
    <w:rsid w:val="00986CBA"/>
    <w:rsid w:val="009872CB"/>
    <w:rsid w:val="00990822"/>
    <w:rsid w:val="00990B35"/>
    <w:rsid w:val="00990EED"/>
    <w:rsid w:val="009913C4"/>
    <w:rsid w:val="00992127"/>
    <w:rsid w:val="00992B2C"/>
    <w:rsid w:val="00993521"/>
    <w:rsid w:val="009940D8"/>
    <w:rsid w:val="00994304"/>
    <w:rsid w:val="00995764"/>
    <w:rsid w:val="00996CD7"/>
    <w:rsid w:val="00996D4F"/>
    <w:rsid w:val="00996E54"/>
    <w:rsid w:val="009970A2"/>
    <w:rsid w:val="00997A1E"/>
    <w:rsid w:val="00997E34"/>
    <w:rsid w:val="009A04E9"/>
    <w:rsid w:val="009A4995"/>
    <w:rsid w:val="009A6734"/>
    <w:rsid w:val="009A7D33"/>
    <w:rsid w:val="009B0195"/>
    <w:rsid w:val="009B0257"/>
    <w:rsid w:val="009B0BE2"/>
    <w:rsid w:val="009B1397"/>
    <w:rsid w:val="009B1A95"/>
    <w:rsid w:val="009B1DB5"/>
    <w:rsid w:val="009B29BC"/>
    <w:rsid w:val="009B2F97"/>
    <w:rsid w:val="009B4CB6"/>
    <w:rsid w:val="009B4E43"/>
    <w:rsid w:val="009B4F92"/>
    <w:rsid w:val="009B522A"/>
    <w:rsid w:val="009C2CEE"/>
    <w:rsid w:val="009C46E7"/>
    <w:rsid w:val="009C5621"/>
    <w:rsid w:val="009C638E"/>
    <w:rsid w:val="009C7702"/>
    <w:rsid w:val="009D0F81"/>
    <w:rsid w:val="009D164D"/>
    <w:rsid w:val="009D1890"/>
    <w:rsid w:val="009D35BC"/>
    <w:rsid w:val="009D3D8B"/>
    <w:rsid w:val="009D4036"/>
    <w:rsid w:val="009D5AC9"/>
    <w:rsid w:val="009D77C6"/>
    <w:rsid w:val="009E0554"/>
    <w:rsid w:val="009E3435"/>
    <w:rsid w:val="009E4132"/>
    <w:rsid w:val="009E73CD"/>
    <w:rsid w:val="009F0675"/>
    <w:rsid w:val="009F185F"/>
    <w:rsid w:val="009F2D40"/>
    <w:rsid w:val="009F3360"/>
    <w:rsid w:val="009F427B"/>
    <w:rsid w:val="009F4349"/>
    <w:rsid w:val="009F57DF"/>
    <w:rsid w:val="009F6055"/>
    <w:rsid w:val="009F754E"/>
    <w:rsid w:val="009F77E3"/>
    <w:rsid w:val="009F7941"/>
    <w:rsid w:val="00A01348"/>
    <w:rsid w:val="00A01FE6"/>
    <w:rsid w:val="00A035B5"/>
    <w:rsid w:val="00A040DE"/>
    <w:rsid w:val="00A056F8"/>
    <w:rsid w:val="00A060E8"/>
    <w:rsid w:val="00A06485"/>
    <w:rsid w:val="00A077D3"/>
    <w:rsid w:val="00A07A3C"/>
    <w:rsid w:val="00A07CB4"/>
    <w:rsid w:val="00A07EED"/>
    <w:rsid w:val="00A10691"/>
    <w:rsid w:val="00A10D4E"/>
    <w:rsid w:val="00A112CF"/>
    <w:rsid w:val="00A12B69"/>
    <w:rsid w:val="00A13ECA"/>
    <w:rsid w:val="00A174DC"/>
    <w:rsid w:val="00A17703"/>
    <w:rsid w:val="00A22416"/>
    <w:rsid w:val="00A22559"/>
    <w:rsid w:val="00A23157"/>
    <w:rsid w:val="00A2493C"/>
    <w:rsid w:val="00A2568E"/>
    <w:rsid w:val="00A258C5"/>
    <w:rsid w:val="00A2624B"/>
    <w:rsid w:val="00A2631E"/>
    <w:rsid w:val="00A268E7"/>
    <w:rsid w:val="00A26A53"/>
    <w:rsid w:val="00A27232"/>
    <w:rsid w:val="00A31B1B"/>
    <w:rsid w:val="00A31C70"/>
    <w:rsid w:val="00A31CC8"/>
    <w:rsid w:val="00A322E2"/>
    <w:rsid w:val="00A324D4"/>
    <w:rsid w:val="00A33964"/>
    <w:rsid w:val="00A33ED7"/>
    <w:rsid w:val="00A34554"/>
    <w:rsid w:val="00A34AD4"/>
    <w:rsid w:val="00A353E7"/>
    <w:rsid w:val="00A35AEB"/>
    <w:rsid w:val="00A36D06"/>
    <w:rsid w:val="00A376CD"/>
    <w:rsid w:val="00A37AA4"/>
    <w:rsid w:val="00A37B31"/>
    <w:rsid w:val="00A408DB"/>
    <w:rsid w:val="00A416DA"/>
    <w:rsid w:val="00A42501"/>
    <w:rsid w:val="00A42A29"/>
    <w:rsid w:val="00A4337C"/>
    <w:rsid w:val="00A433AE"/>
    <w:rsid w:val="00A437DE"/>
    <w:rsid w:val="00A43B04"/>
    <w:rsid w:val="00A4431A"/>
    <w:rsid w:val="00A44824"/>
    <w:rsid w:val="00A44E0F"/>
    <w:rsid w:val="00A451BC"/>
    <w:rsid w:val="00A46426"/>
    <w:rsid w:val="00A471BE"/>
    <w:rsid w:val="00A50D37"/>
    <w:rsid w:val="00A51321"/>
    <w:rsid w:val="00A51EA5"/>
    <w:rsid w:val="00A52CAF"/>
    <w:rsid w:val="00A52ECF"/>
    <w:rsid w:val="00A53842"/>
    <w:rsid w:val="00A54584"/>
    <w:rsid w:val="00A56220"/>
    <w:rsid w:val="00A5767B"/>
    <w:rsid w:val="00A57DC1"/>
    <w:rsid w:val="00A60126"/>
    <w:rsid w:val="00A606EC"/>
    <w:rsid w:val="00A61ABA"/>
    <w:rsid w:val="00A61C7E"/>
    <w:rsid w:val="00A62384"/>
    <w:rsid w:val="00A631C2"/>
    <w:rsid w:val="00A637A4"/>
    <w:rsid w:val="00A6383F"/>
    <w:rsid w:val="00A638F7"/>
    <w:rsid w:val="00A64884"/>
    <w:rsid w:val="00A6657B"/>
    <w:rsid w:val="00A66D5F"/>
    <w:rsid w:val="00A67126"/>
    <w:rsid w:val="00A673FA"/>
    <w:rsid w:val="00A6746D"/>
    <w:rsid w:val="00A67CFD"/>
    <w:rsid w:val="00A67DA8"/>
    <w:rsid w:val="00A700EC"/>
    <w:rsid w:val="00A70D3C"/>
    <w:rsid w:val="00A71897"/>
    <w:rsid w:val="00A727BE"/>
    <w:rsid w:val="00A72D11"/>
    <w:rsid w:val="00A73214"/>
    <w:rsid w:val="00A73384"/>
    <w:rsid w:val="00A73451"/>
    <w:rsid w:val="00A74DA4"/>
    <w:rsid w:val="00A751DB"/>
    <w:rsid w:val="00A7569A"/>
    <w:rsid w:val="00A764DD"/>
    <w:rsid w:val="00A77297"/>
    <w:rsid w:val="00A779CF"/>
    <w:rsid w:val="00A8176E"/>
    <w:rsid w:val="00A8216C"/>
    <w:rsid w:val="00A824B7"/>
    <w:rsid w:val="00A82DB1"/>
    <w:rsid w:val="00A8387E"/>
    <w:rsid w:val="00A84B02"/>
    <w:rsid w:val="00A86937"/>
    <w:rsid w:val="00A86E4B"/>
    <w:rsid w:val="00A877B3"/>
    <w:rsid w:val="00A90ADD"/>
    <w:rsid w:val="00A90DB6"/>
    <w:rsid w:val="00A95976"/>
    <w:rsid w:val="00A978A7"/>
    <w:rsid w:val="00AA08DE"/>
    <w:rsid w:val="00AA0C8E"/>
    <w:rsid w:val="00AA1036"/>
    <w:rsid w:val="00AA1122"/>
    <w:rsid w:val="00AA223D"/>
    <w:rsid w:val="00AA391C"/>
    <w:rsid w:val="00AA39D7"/>
    <w:rsid w:val="00AA39D9"/>
    <w:rsid w:val="00AA5FC1"/>
    <w:rsid w:val="00AA6AEC"/>
    <w:rsid w:val="00AB0110"/>
    <w:rsid w:val="00AB1752"/>
    <w:rsid w:val="00AB1B9B"/>
    <w:rsid w:val="00AB256C"/>
    <w:rsid w:val="00AB4847"/>
    <w:rsid w:val="00AB4F86"/>
    <w:rsid w:val="00AB5ACD"/>
    <w:rsid w:val="00AB5F52"/>
    <w:rsid w:val="00AB64AC"/>
    <w:rsid w:val="00AB7BAE"/>
    <w:rsid w:val="00AC13BF"/>
    <w:rsid w:val="00AC196F"/>
    <w:rsid w:val="00AC1BFC"/>
    <w:rsid w:val="00AC2490"/>
    <w:rsid w:val="00AC480A"/>
    <w:rsid w:val="00AC5760"/>
    <w:rsid w:val="00AC5F54"/>
    <w:rsid w:val="00AC68EB"/>
    <w:rsid w:val="00AD0EB1"/>
    <w:rsid w:val="00AD2AF0"/>
    <w:rsid w:val="00AD348C"/>
    <w:rsid w:val="00AD36DA"/>
    <w:rsid w:val="00AD5B4C"/>
    <w:rsid w:val="00AD65C3"/>
    <w:rsid w:val="00AD6E56"/>
    <w:rsid w:val="00AE0EA9"/>
    <w:rsid w:val="00AE2833"/>
    <w:rsid w:val="00AE33CA"/>
    <w:rsid w:val="00AE3F00"/>
    <w:rsid w:val="00AE4034"/>
    <w:rsid w:val="00AE48F6"/>
    <w:rsid w:val="00AE564D"/>
    <w:rsid w:val="00AE6B4B"/>
    <w:rsid w:val="00AE6EFF"/>
    <w:rsid w:val="00AE7C9A"/>
    <w:rsid w:val="00AE7EF5"/>
    <w:rsid w:val="00AF15BA"/>
    <w:rsid w:val="00AF2318"/>
    <w:rsid w:val="00AF261B"/>
    <w:rsid w:val="00AF2C64"/>
    <w:rsid w:val="00AF35C1"/>
    <w:rsid w:val="00AF3DC2"/>
    <w:rsid w:val="00AF4082"/>
    <w:rsid w:val="00AF4396"/>
    <w:rsid w:val="00AF4D05"/>
    <w:rsid w:val="00AF4F57"/>
    <w:rsid w:val="00AF5338"/>
    <w:rsid w:val="00AF58A6"/>
    <w:rsid w:val="00AF62EB"/>
    <w:rsid w:val="00AF6400"/>
    <w:rsid w:val="00B00813"/>
    <w:rsid w:val="00B01C69"/>
    <w:rsid w:val="00B01F1A"/>
    <w:rsid w:val="00B03FC3"/>
    <w:rsid w:val="00B0485C"/>
    <w:rsid w:val="00B062F2"/>
    <w:rsid w:val="00B06FC9"/>
    <w:rsid w:val="00B100CB"/>
    <w:rsid w:val="00B116DF"/>
    <w:rsid w:val="00B11C7E"/>
    <w:rsid w:val="00B11DF7"/>
    <w:rsid w:val="00B12E26"/>
    <w:rsid w:val="00B14F56"/>
    <w:rsid w:val="00B15236"/>
    <w:rsid w:val="00B15ECB"/>
    <w:rsid w:val="00B1655B"/>
    <w:rsid w:val="00B16CFB"/>
    <w:rsid w:val="00B206E4"/>
    <w:rsid w:val="00B21A3E"/>
    <w:rsid w:val="00B21AC3"/>
    <w:rsid w:val="00B2391C"/>
    <w:rsid w:val="00B239D7"/>
    <w:rsid w:val="00B24CEF"/>
    <w:rsid w:val="00B24EDB"/>
    <w:rsid w:val="00B254F2"/>
    <w:rsid w:val="00B260D8"/>
    <w:rsid w:val="00B26470"/>
    <w:rsid w:val="00B27A2A"/>
    <w:rsid w:val="00B27FDD"/>
    <w:rsid w:val="00B30A59"/>
    <w:rsid w:val="00B30BA1"/>
    <w:rsid w:val="00B30DDD"/>
    <w:rsid w:val="00B31090"/>
    <w:rsid w:val="00B31D56"/>
    <w:rsid w:val="00B31E1E"/>
    <w:rsid w:val="00B336AC"/>
    <w:rsid w:val="00B33A4A"/>
    <w:rsid w:val="00B360E0"/>
    <w:rsid w:val="00B36A5E"/>
    <w:rsid w:val="00B37C51"/>
    <w:rsid w:val="00B41D07"/>
    <w:rsid w:val="00B42532"/>
    <w:rsid w:val="00B426C7"/>
    <w:rsid w:val="00B42A6C"/>
    <w:rsid w:val="00B42D47"/>
    <w:rsid w:val="00B461E2"/>
    <w:rsid w:val="00B4655E"/>
    <w:rsid w:val="00B46A50"/>
    <w:rsid w:val="00B47E06"/>
    <w:rsid w:val="00B507F8"/>
    <w:rsid w:val="00B50A99"/>
    <w:rsid w:val="00B511EE"/>
    <w:rsid w:val="00B52C87"/>
    <w:rsid w:val="00B53175"/>
    <w:rsid w:val="00B5350A"/>
    <w:rsid w:val="00B54153"/>
    <w:rsid w:val="00B54E9B"/>
    <w:rsid w:val="00B5501F"/>
    <w:rsid w:val="00B6066A"/>
    <w:rsid w:val="00B60670"/>
    <w:rsid w:val="00B610BF"/>
    <w:rsid w:val="00B6110C"/>
    <w:rsid w:val="00B63BEF"/>
    <w:rsid w:val="00B63DAE"/>
    <w:rsid w:val="00B67996"/>
    <w:rsid w:val="00B70355"/>
    <w:rsid w:val="00B70BFE"/>
    <w:rsid w:val="00B71A56"/>
    <w:rsid w:val="00B73097"/>
    <w:rsid w:val="00B742DB"/>
    <w:rsid w:val="00B7437E"/>
    <w:rsid w:val="00B74FE8"/>
    <w:rsid w:val="00B7578A"/>
    <w:rsid w:val="00B765E1"/>
    <w:rsid w:val="00B76EA4"/>
    <w:rsid w:val="00B77B7C"/>
    <w:rsid w:val="00B77F92"/>
    <w:rsid w:val="00B8108D"/>
    <w:rsid w:val="00B827A9"/>
    <w:rsid w:val="00B84687"/>
    <w:rsid w:val="00B84883"/>
    <w:rsid w:val="00B85B5A"/>
    <w:rsid w:val="00B85E22"/>
    <w:rsid w:val="00B86877"/>
    <w:rsid w:val="00B90A8B"/>
    <w:rsid w:val="00B9267D"/>
    <w:rsid w:val="00B93069"/>
    <w:rsid w:val="00B9312A"/>
    <w:rsid w:val="00B93B0E"/>
    <w:rsid w:val="00B93B32"/>
    <w:rsid w:val="00B96441"/>
    <w:rsid w:val="00B9660D"/>
    <w:rsid w:val="00B97AF0"/>
    <w:rsid w:val="00BA12FD"/>
    <w:rsid w:val="00BA14CE"/>
    <w:rsid w:val="00BA16E0"/>
    <w:rsid w:val="00BA327B"/>
    <w:rsid w:val="00BA3625"/>
    <w:rsid w:val="00BA3C96"/>
    <w:rsid w:val="00BA4DB0"/>
    <w:rsid w:val="00BA56F4"/>
    <w:rsid w:val="00BA5DEF"/>
    <w:rsid w:val="00BA6B80"/>
    <w:rsid w:val="00BA6D83"/>
    <w:rsid w:val="00BA7CF4"/>
    <w:rsid w:val="00BB061D"/>
    <w:rsid w:val="00BB0F52"/>
    <w:rsid w:val="00BB3459"/>
    <w:rsid w:val="00BB38B6"/>
    <w:rsid w:val="00BB39F9"/>
    <w:rsid w:val="00BB3FCF"/>
    <w:rsid w:val="00BB5E13"/>
    <w:rsid w:val="00BC020C"/>
    <w:rsid w:val="00BC12B6"/>
    <w:rsid w:val="00BC198C"/>
    <w:rsid w:val="00BC494C"/>
    <w:rsid w:val="00BD030C"/>
    <w:rsid w:val="00BD0DEB"/>
    <w:rsid w:val="00BD0F32"/>
    <w:rsid w:val="00BD23DC"/>
    <w:rsid w:val="00BD3657"/>
    <w:rsid w:val="00BD4028"/>
    <w:rsid w:val="00BD44BD"/>
    <w:rsid w:val="00BD4FA2"/>
    <w:rsid w:val="00BD5434"/>
    <w:rsid w:val="00BD55FA"/>
    <w:rsid w:val="00BD7E8A"/>
    <w:rsid w:val="00BE0D51"/>
    <w:rsid w:val="00BE1B3D"/>
    <w:rsid w:val="00BE27E2"/>
    <w:rsid w:val="00BE4356"/>
    <w:rsid w:val="00BE4740"/>
    <w:rsid w:val="00BE572B"/>
    <w:rsid w:val="00BE6087"/>
    <w:rsid w:val="00BE75B7"/>
    <w:rsid w:val="00BE7ADF"/>
    <w:rsid w:val="00BF04D2"/>
    <w:rsid w:val="00BF17ED"/>
    <w:rsid w:val="00BF2345"/>
    <w:rsid w:val="00BF4D4C"/>
    <w:rsid w:val="00BF5663"/>
    <w:rsid w:val="00BF7932"/>
    <w:rsid w:val="00C013B6"/>
    <w:rsid w:val="00C01509"/>
    <w:rsid w:val="00C0194D"/>
    <w:rsid w:val="00C022F3"/>
    <w:rsid w:val="00C0334F"/>
    <w:rsid w:val="00C03D70"/>
    <w:rsid w:val="00C04288"/>
    <w:rsid w:val="00C050FE"/>
    <w:rsid w:val="00C101FF"/>
    <w:rsid w:val="00C105EA"/>
    <w:rsid w:val="00C11DAE"/>
    <w:rsid w:val="00C134E9"/>
    <w:rsid w:val="00C13FA2"/>
    <w:rsid w:val="00C14422"/>
    <w:rsid w:val="00C15223"/>
    <w:rsid w:val="00C15622"/>
    <w:rsid w:val="00C157A9"/>
    <w:rsid w:val="00C15AB5"/>
    <w:rsid w:val="00C16DB2"/>
    <w:rsid w:val="00C17A3C"/>
    <w:rsid w:val="00C17DBD"/>
    <w:rsid w:val="00C20B45"/>
    <w:rsid w:val="00C21D9A"/>
    <w:rsid w:val="00C22183"/>
    <w:rsid w:val="00C224D6"/>
    <w:rsid w:val="00C22646"/>
    <w:rsid w:val="00C23E78"/>
    <w:rsid w:val="00C25621"/>
    <w:rsid w:val="00C25836"/>
    <w:rsid w:val="00C2637F"/>
    <w:rsid w:val="00C26927"/>
    <w:rsid w:val="00C269B5"/>
    <w:rsid w:val="00C27107"/>
    <w:rsid w:val="00C27A49"/>
    <w:rsid w:val="00C27FC9"/>
    <w:rsid w:val="00C30056"/>
    <w:rsid w:val="00C3132A"/>
    <w:rsid w:val="00C31BCF"/>
    <w:rsid w:val="00C31D3B"/>
    <w:rsid w:val="00C324BF"/>
    <w:rsid w:val="00C32B6F"/>
    <w:rsid w:val="00C32F9B"/>
    <w:rsid w:val="00C3331E"/>
    <w:rsid w:val="00C3361D"/>
    <w:rsid w:val="00C3514C"/>
    <w:rsid w:val="00C409DB"/>
    <w:rsid w:val="00C417D5"/>
    <w:rsid w:val="00C429CF"/>
    <w:rsid w:val="00C42A6E"/>
    <w:rsid w:val="00C448EF"/>
    <w:rsid w:val="00C45A6D"/>
    <w:rsid w:val="00C45EDE"/>
    <w:rsid w:val="00C4602F"/>
    <w:rsid w:val="00C460D8"/>
    <w:rsid w:val="00C468E8"/>
    <w:rsid w:val="00C46E77"/>
    <w:rsid w:val="00C4739D"/>
    <w:rsid w:val="00C477BD"/>
    <w:rsid w:val="00C505CB"/>
    <w:rsid w:val="00C50A37"/>
    <w:rsid w:val="00C50D15"/>
    <w:rsid w:val="00C51B3B"/>
    <w:rsid w:val="00C558C9"/>
    <w:rsid w:val="00C5763D"/>
    <w:rsid w:val="00C57D08"/>
    <w:rsid w:val="00C61057"/>
    <w:rsid w:val="00C6212F"/>
    <w:rsid w:val="00C627B3"/>
    <w:rsid w:val="00C62BC3"/>
    <w:rsid w:val="00C62CA4"/>
    <w:rsid w:val="00C63332"/>
    <w:rsid w:val="00C63CCF"/>
    <w:rsid w:val="00C64097"/>
    <w:rsid w:val="00C64D37"/>
    <w:rsid w:val="00C655FE"/>
    <w:rsid w:val="00C668D2"/>
    <w:rsid w:val="00C70769"/>
    <w:rsid w:val="00C721A5"/>
    <w:rsid w:val="00C7258A"/>
    <w:rsid w:val="00C725EB"/>
    <w:rsid w:val="00C7390C"/>
    <w:rsid w:val="00C75A36"/>
    <w:rsid w:val="00C768E8"/>
    <w:rsid w:val="00C76C70"/>
    <w:rsid w:val="00C777D5"/>
    <w:rsid w:val="00C77AAB"/>
    <w:rsid w:val="00C77D83"/>
    <w:rsid w:val="00C83003"/>
    <w:rsid w:val="00C84EC1"/>
    <w:rsid w:val="00C84FCE"/>
    <w:rsid w:val="00C87652"/>
    <w:rsid w:val="00C878AE"/>
    <w:rsid w:val="00C87B15"/>
    <w:rsid w:val="00C935E5"/>
    <w:rsid w:val="00C93820"/>
    <w:rsid w:val="00C939CF"/>
    <w:rsid w:val="00C9585F"/>
    <w:rsid w:val="00C96BCE"/>
    <w:rsid w:val="00C97D12"/>
    <w:rsid w:val="00C97F90"/>
    <w:rsid w:val="00C97F98"/>
    <w:rsid w:val="00CA102C"/>
    <w:rsid w:val="00CA1CF9"/>
    <w:rsid w:val="00CA46FE"/>
    <w:rsid w:val="00CA661B"/>
    <w:rsid w:val="00CB20AC"/>
    <w:rsid w:val="00CB2633"/>
    <w:rsid w:val="00CB2641"/>
    <w:rsid w:val="00CB2EC8"/>
    <w:rsid w:val="00CB5885"/>
    <w:rsid w:val="00CB5FE7"/>
    <w:rsid w:val="00CB6CFD"/>
    <w:rsid w:val="00CB7290"/>
    <w:rsid w:val="00CB787A"/>
    <w:rsid w:val="00CC12EA"/>
    <w:rsid w:val="00CC1656"/>
    <w:rsid w:val="00CC1868"/>
    <w:rsid w:val="00CC1DA1"/>
    <w:rsid w:val="00CC33CE"/>
    <w:rsid w:val="00CC3B6C"/>
    <w:rsid w:val="00CC3EA7"/>
    <w:rsid w:val="00CC41B3"/>
    <w:rsid w:val="00CC6715"/>
    <w:rsid w:val="00CC697B"/>
    <w:rsid w:val="00CC773F"/>
    <w:rsid w:val="00CD1230"/>
    <w:rsid w:val="00CD217D"/>
    <w:rsid w:val="00CD232D"/>
    <w:rsid w:val="00CD2E66"/>
    <w:rsid w:val="00CD3A0B"/>
    <w:rsid w:val="00CD4435"/>
    <w:rsid w:val="00CD48EE"/>
    <w:rsid w:val="00CD4D36"/>
    <w:rsid w:val="00CD5696"/>
    <w:rsid w:val="00CD58CD"/>
    <w:rsid w:val="00CD6096"/>
    <w:rsid w:val="00CD6AAC"/>
    <w:rsid w:val="00CD7AFF"/>
    <w:rsid w:val="00CE1109"/>
    <w:rsid w:val="00CE2C17"/>
    <w:rsid w:val="00CE2DE3"/>
    <w:rsid w:val="00CE4B22"/>
    <w:rsid w:val="00CE4FED"/>
    <w:rsid w:val="00CE558F"/>
    <w:rsid w:val="00CE5B60"/>
    <w:rsid w:val="00CE602A"/>
    <w:rsid w:val="00CE6CCA"/>
    <w:rsid w:val="00CE748D"/>
    <w:rsid w:val="00CE7E3E"/>
    <w:rsid w:val="00CF07BF"/>
    <w:rsid w:val="00CF0979"/>
    <w:rsid w:val="00CF0F6D"/>
    <w:rsid w:val="00CF1714"/>
    <w:rsid w:val="00CF3163"/>
    <w:rsid w:val="00CF3868"/>
    <w:rsid w:val="00CF39EB"/>
    <w:rsid w:val="00CF3E01"/>
    <w:rsid w:val="00CF40FB"/>
    <w:rsid w:val="00CF4D40"/>
    <w:rsid w:val="00CF6DC0"/>
    <w:rsid w:val="00CF6FE8"/>
    <w:rsid w:val="00CF7DC2"/>
    <w:rsid w:val="00CF7FA1"/>
    <w:rsid w:val="00D01E91"/>
    <w:rsid w:val="00D02BD6"/>
    <w:rsid w:val="00D0355C"/>
    <w:rsid w:val="00D10D8D"/>
    <w:rsid w:val="00D11405"/>
    <w:rsid w:val="00D1284F"/>
    <w:rsid w:val="00D12920"/>
    <w:rsid w:val="00D12C81"/>
    <w:rsid w:val="00D13BB2"/>
    <w:rsid w:val="00D13F94"/>
    <w:rsid w:val="00D167F8"/>
    <w:rsid w:val="00D16D4B"/>
    <w:rsid w:val="00D210D2"/>
    <w:rsid w:val="00D215EB"/>
    <w:rsid w:val="00D2288F"/>
    <w:rsid w:val="00D22DA9"/>
    <w:rsid w:val="00D23E73"/>
    <w:rsid w:val="00D255D5"/>
    <w:rsid w:val="00D2655B"/>
    <w:rsid w:val="00D26CEF"/>
    <w:rsid w:val="00D274AC"/>
    <w:rsid w:val="00D27623"/>
    <w:rsid w:val="00D30D9D"/>
    <w:rsid w:val="00D310E5"/>
    <w:rsid w:val="00D34E64"/>
    <w:rsid w:val="00D3525B"/>
    <w:rsid w:val="00D359E5"/>
    <w:rsid w:val="00D35EC3"/>
    <w:rsid w:val="00D37349"/>
    <w:rsid w:val="00D378B6"/>
    <w:rsid w:val="00D41F65"/>
    <w:rsid w:val="00D42EAB"/>
    <w:rsid w:val="00D434FE"/>
    <w:rsid w:val="00D44D9C"/>
    <w:rsid w:val="00D462F5"/>
    <w:rsid w:val="00D4683D"/>
    <w:rsid w:val="00D46CBB"/>
    <w:rsid w:val="00D47498"/>
    <w:rsid w:val="00D500A5"/>
    <w:rsid w:val="00D50841"/>
    <w:rsid w:val="00D50919"/>
    <w:rsid w:val="00D50DEC"/>
    <w:rsid w:val="00D51947"/>
    <w:rsid w:val="00D522F6"/>
    <w:rsid w:val="00D53949"/>
    <w:rsid w:val="00D555EF"/>
    <w:rsid w:val="00D55C0E"/>
    <w:rsid w:val="00D56281"/>
    <w:rsid w:val="00D56BE9"/>
    <w:rsid w:val="00D56C31"/>
    <w:rsid w:val="00D601BF"/>
    <w:rsid w:val="00D606B0"/>
    <w:rsid w:val="00D610DE"/>
    <w:rsid w:val="00D61293"/>
    <w:rsid w:val="00D62220"/>
    <w:rsid w:val="00D624BB"/>
    <w:rsid w:val="00D62989"/>
    <w:rsid w:val="00D62A64"/>
    <w:rsid w:val="00D64E5D"/>
    <w:rsid w:val="00D65399"/>
    <w:rsid w:val="00D6565A"/>
    <w:rsid w:val="00D66D33"/>
    <w:rsid w:val="00D679AF"/>
    <w:rsid w:val="00D705B7"/>
    <w:rsid w:val="00D7096E"/>
    <w:rsid w:val="00D71C7D"/>
    <w:rsid w:val="00D72029"/>
    <w:rsid w:val="00D7355F"/>
    <w:rsid w:val="00D74C4B"/>
    <w:rsid w:val="00D74D6A"/>
    <w:rsid w:val="00D75925"/>
    <w:rsid w:val="00D75B36"/>
    <w:rsid w:val="00D75D7F"/>
    <w:rsid w:val="00D76376"/>
    <w:rsid w:val="00D76833"/>
    <w:rsid w:val="00D778EF"/>
    <w:rsid w:val="00D80AB3"/>
    <w:rsid w:val="00D8166B"/>
    <w:rsid w:val="00D82C35"/>
    <w:rsid w:val="00D83813"/>
    <w:rsid w:val="00D844BA"/>
    <w:rsid w:val="00D85271"/>
    <w:rsid w:val="00D854C0"/>
    <w:rsid w:val="00D856A6"/>
    <w:rsid w:val="00D856C5"/>
    <w:rsid w:val="00D85DA0"/>
    <w:rsid w:val="00D85FE8"/>
    <w:rsid w:val="00D87F55"/>
    <w:rsid w:val="00D903AB"/>
    <w:rsid w:val="00D90444"/>
    <w:rsid w:val="00D9151E"/>
    <w:rsid w:val="00D91D97"/>
    <w:rsid w:val="00D92036"/>
    <w:rsid w:val="00D94594"/>
    <w:rsid w:val="00D9476C"/>
    <w:rsid w:val="00D95621"/>
    <w:rsid w:val="00D962E3"/>
    <w:rsid w:val="00D96867"/>
    <w:rsid w:val="00D971FD"/>
    <w:rsid w:val="00DA1EBD"/>
    <w:rsid w:val="00DA312A"/>
    <w:rsid w:val="00DA40FD"/>
    <w:rsid w:val="00DA624F"/>
    <w:rsid w:val="00DA68F3"/>
    <w:rsid w:val="00DA7B28"/>
    <w:rsid w:val="00DB0C00"/>
    <w:rsid w:val="00DB3451"/>
    <w:rsid w:val="00DB37D8"/>
    <w:rsid w:val="00DB3ECA"/>
    <w:rsid w:val="00DB4178"/>
    <w:rsid w:val="00DB448F"/>
    <w:rsid w:val="00DB517C"/>
    <w:rsid w:val="00DB5D01"/>
    <w:rsid w:val="00DB625A"/>
    <w:rsid w:val="00DB7461"/>
    <w:rsid w:val="00DB78C5"/>
    <w:rsid w:val="00DB7A51"/>
    <w:rsid w:val="00DC0078"/>
    <w:rsid w:val="00DC0514"/>
    <w:rsid w:val="00DC0A3B"/>
    <w:rsid w:val="00DC16EC"/>
    <w:rsid w:val="00DC2DF0"/>
    <w:rsid w:val="00DC53A1"/>
    <w:rsid w:val="00DC5661"/>
    <w:rsid w:val="00DC5995"/>
    <w:rsid w:val="00DC61AD"/>
    <w:rsid w:val="00DC6DD3"/>
    <w:rsid w:val="00DD015D"/>
    <w:rsid w:val="00DD0FFF"/>
    <w:rsid w:val="00DD121E"/>
    <w:rsid w:val="00DD1740"/>
    <w:rsid w:val="00DD1AE5"/>
    <w:rsid w:val="00DD1B4C"/>
    <w:rsid w:val="00DD2278"/>
    <w:rsid w:val="00DD52B7"/>
    <w:rsid w:val="00DD60F8"/>
    <w:rsid w:val="00DD7711"/>
    <w:rsid w:val="00DD7C54"/>
    <w:rsid w:val="00DE1295"/>
    <w:rsid w:val="00DE1E96"/>
    <w:rsid w:val="00DE2299"/>
    <w:rsid w:val="00DE3349"/>
    <w:rsid w:val="00DE3AF4"/>
    <w:rsid w:val="00DE4971"/>
    <w:rsid w:val="00DE4D10"/>
    <w:rsid w:val="00DE5422"/>
    <w:rsid w:val="00DE56A3"/>
    <w:rsid w:val="00DE5922"/>
    <w:rsid w:val="00DE59B9"/>
    <w:rsid w:val="00DE5B33"/>
    <w:rsid w:val="00DE6C5D"/>
    <w:rsid w:val="00DF106F"/>
    <w:rsid w:val="00DF1458"/>
    <w:rsid w:val="00DF36DF"/>
    <w:rsid w:val="00DF3AA1"/>
    <w:rsid w:val="00DF4F0F"/>
    <w:rsid w:val="00DF62D7"/>
    <w:rsid w:val="00E002C1"/>
    <w:rsid w:val="00E011A1"/>
    <w:rsid w:val="00E014B8"/>
    <w:rsid w:val="00E036C9"/>
    <w:rsid w:val="00E0391B"/>
    <w:rsid w:val="00E04632"/>
    <w:rsid w:val="00E052A7"/>
    <w:rsid w:val="00E0556D"/>
    <w:rsid w:val="00E06749"/>
    <w:rsid w:val="00E06D84"/>
    <w:rsid w:val="00E076A8"/>
    <w:rsid w:val="00E12F41"/>
    <w:rsid w:val="00E14699"/>
    <w:rsid w:val="00E15A88"/>
    <w:rsid w:val="00E16314"/>
    <w:rsid w:val="00E16661"/>
    <w:rsid w:val="00E170B8"/>
    <w:rsid w:val="00E17692"/>
    <w:rsid w:val="00E178EB"/>
    <w:rsid w:val="00E17953"/>
    <w:rsid w:val="00E20B99"/>
    <w:rsid w:val="00E214B5"/>
    <w:rsid w:val="00E21669"/>
    <w:rsid w:val="00E2167A"/>
    <w:rsid w:val="00E21C9C"/>
    <w:rsid w:val="00E2399E"/>
    <w:rsid w:val="00E249B3"/>
    <w:rsid w:val="00E24BFD"/>
    <w:rsid w:val="00E24F58"/>
    <w:rsid w:val="00E25EEB"/>
    <w:rsid w:val="00E27E60"/>
    <w:rsid w:val="00E30811"/>
    <w:rsid w:val="00E30C23"/>
    <w:rsid w:val="00E314BA"/>
    <w:rsid w:val="00E32734"/>
    <w:rsid w:val="00E3304B"/>
    <w:rsid w:val="00E33787"/>
    <w:rsid w:val="00E33CC0"/>
    <w:rsid w:val="00E34271"/>
    <w:rsid w:val="00E3462F"/>
    <w:rsid w:val="00E358D8"/>
    <w:rsid w:val="00E36AFB"/>
    <w:rsid w:val="00E40360"/>
    <w:rsid w:val="00E40482"/>
    <w:rsid w:val="00E41022"/>
    <w:rsid w:val="00E41538"/>
    <w:rsid w:val="00E43968"/>
    <w:rsid w:val="00E44538"/>
    <w:rsid w:val="00E44DC8"/>
    <w:rsid w:val="00E46146"/>
    <w:rsid w:val="00E477DA"/>
    <w:rsid w:val="00E47EE4"/>
    <w:rsid w:val="00E500ED"/>
    <w:rsid w:val="00E50A41"/>
    <w:rsid w:val="00E50E1A"/>
    <w:rsid w:val="00E514CF"/>
    <w:rsid w:val="00E51E0C"/>
    <w:rsid w:val="00E527D4"/>
    <w:rsid w:val="00E53852"/>
    <w:rsid w:val="00E54105"/>
    <w:rsid w:val="00E54ABE"/>
    <w:rsid w:val="00E55783"/>
    <w:rsid w:val="00E56AC9"/>
    <w:rsid w:val="00E56D8B"/>
    <w:rsid w:val="00E61F72"/>
    <w:rsid w:val="00E61FF6"/>
    <w:rsid w:val="00E629BE"/>
    <w:rsid w:val="00E631F5"/>
    <w:rsid w:val="00E63A31"/>
    <w:rsid w:val="00E70255"/>
    <w:rsid w:val="00E71CA1"/>
    <w:rsid w:val="00E71D35"/>
    <w:rsid w:val="00E728CD"/>
    <w:rsid w:val="00E72B32"/>
    <w:rsid w:val="00E74394"/>
    <w:rsid w:val="00E7549C"/>
    <w:rsid w:val="00E75AD7"/>
    <w:rsid w:val="00E75ED2"/>
    <w:rsid w:val="00E776B3"/>
    <w:rsid w:val="00E77880"/>
    <w:rsid w:val="00E81DCF"/>
    <w:rsid w:val="00E82C8D"/>
    <w:rsid w:val="00E8488A"/>
    <w:rsid w:val="00E85909"/>
    <w:rsid w:val="00E85B3C"/>
    <w:rsid w:val="00E874B8"/>
    <w:rsid w:val="00E919C8"/>
    <w:rsid w:val="00E95B21"/>
    <w:rsid w:val="00E96422"/>
    <w:rsid w:val="00E96BA1"/>
    <w:rsid w:val="00E976B2"/>
    <w:rsid w:val="00EA0706"/>
    <w:rsid w:val="00EA0E14"/>
    <w:rsid w:val="00EA19F8"/>
    <w:rsid w:val="00EA1C05"/>
    <w:rsid w:val="00EA1E4D"/>
    <w:rsid w:val="00EA2227"/>
    <w:rsid w:val="00EA347B"/>
    <w:rsid w:val="00EA34DA"/>
    <w:rsid w:val="00EA3B48"/>
    <w:rsid w:val="00EA3DCF"/>
    <w:rsid w:val="00EA66A4"/>
    <w:rsid w:val="00EA7156"/>
    <w:rsid w:val="00EA76B2"/>
    <w:rsid w:val="00EB068D"/>
    <w:rsid w:val="00EB11BB"/>
    <w:rsid w:val="00EB12D2"/>
    <w:rsid w:val="00EB1512"/>
    <w:rsid w:val="00EB2D94"/>
    <w:rsid w:val="00EB4923"/>
    <w:rsid w:val="00EB552C"/>
    <w:rsid w:val="00EB72F5"/>
    <w:rsid w:val="00EC0512"/>
    <w:rsid w:val="00EC08D1"/>
    <w:rsid w:val="00EC258F"/>
    <w:rsid w:val="00EC3897"/>
    <w:rsid w:val="00EC4C6D"/>
    <w:rsid w:val="00EC4F0D"/>
    <w:rsid w:val="00EC5C1F"/>
    <w:rsid w:val="00EC6414"/>
    <w:rsid w:val="00EC71B2"/>
    <w:rsid w:val="00ED10FE"/>
    <w:rsid w:val="00ED17AE"/>
    <w:rsid w:val="00ED1848"/>
    <w:rsid w:val="00ED2067"/>
    <w:rsid w:val="00ED2725"/>
    <w:rsid w:val="00ED44A3"/>
    <w:rsid w:val="00ED4E82"/>
    <w:rsid w:val="00ED567F"/>
    <w:rsid w:val="00ED595A"/>
    <w:rsid w:val="00EE0C92"/>
    <w:rsid w:val="00EE1215"/>
    <w:rsid w:val="00EE266A"/>
    <w:rsid w:val="00EE3B58"/>
    <w:rsid w:val="00EE4864"/>
    <w:rsid w:val="00EE653E"/>
    <w:rsid w:val="00EE678F"/>
    <w:rsid w:val="00EE69A4"/>
    <w:rsid w:val="00EE6EDB"/>
    <w:rsid w:val="00EE7146"/>
    <w:rsid w:val="00EE75A6"/>
    <w:rsid w:val="00EF0DC4"/>
    <w:rsid w:val="00EF1495"/>
    <w:rsid w:val="00EF1899"/>
    <w:rsid w:val="00EF1B97"/>
    <w:rsid w:val="00EF2A50"/>
    <w:rsid w:val="00EF2F92"/>
    <w:rsid w:val="00EF45BE"/>
    <w:rsid w:val="00EF548E"/>
    <w:rsid w:val="00EF5E4B"/>
    <w:rsid w:val="00EF62DE"/>
    <w:rsid w:val="00EF79EB"/>
    <w:rsid w:val="00EF7F18"/>
    <w:rsid w:val="00F005E0"/>
    <w:rsid w:val="00F0106C"/>
    <w:rsid w:val="00F0108E"/>
    <w:rsid w:val="00F015D2"/>
    <w:rsid w:val="00F0236D"/>
    <w:rsid w:val="00F02807"/>
    <w:rsid w:val="00F02BD1"/>
    <w:rsid w:val="00F03B78"/>
    <w:rsid w:val="00F03DF5"/>
    <w:rsid w:val="00F040AD"/>
    <w:rsid w:val="00F04EF5"/>
    <w:rsid w:val="00F07398"/>
    <w:rsid w:val="00F106DA"/>
    <w:rsid w:val="00F10702"/>
    <w:rsid w:val="00F11804"/>
    <w:rsid w:val="00F1363F"/>
    <w:rsid w:val="00F1461E"/>
    <w:rsid w:val="00F17680"/>
    <w:rsid w:val="00F1792B"/>
    <w:rsid w:val="00F2031A"/>
    <w:rsid w:val="00F20681"/>
    <w:rsid w:val="00F20A5A"/>
    <w:rsid w:val="00F227FB"/>
    <w:rsid w:val="00F24EC7"/>
    <w:rsid w:val="00F25274"/>
    <w:rsid w:val="00F252A3"/>
    <w:rsid w:val="00F2601A"/>
    <w:rsid w:val="00F260BF"/>
    <w:rsid w:val="00F271D5"/>
    <w:rsid w:val="00F27F26"/>
    <w:rsid w:val="00F31006"/>
    <w:rsid w:val="00F32A2B"/>
    <w:rsid w:val="00F32D62"/>
    <w:rsid w:val="00F330E7"/>
    <w:rsid w:val="00F333EB"/>
    <w:rsid w:val="00F33698"/>
    <w:rsid w:val="00F345A4"/>
    <w:rsid w:val="00F35D5F"/>
    <w:rsid w:val="00F36397"/>
    <w:rsid w:val="00F3704D"/>
    <w:rsid w:val="00F417B1"/>
    <w:rsid w:val="00F44974"/>
    <w:rsid w:val="00F45616"/>
    <w:rsid w:val="00F4581B"/>
    <w:rsid w:val="00F47407"/>
    <w:rsid w:val="00F479E5"/>
    <w:rsid w:val="00F51067"/>
    <w:rsid w:val="00F512C7"/>
    <w:rsid w:val="00F527CB"/>
    <w:rsid w:val="00F53470"/>
    <w:rsid w:val="00F555A0"/>
    <w:rsid w:val="00F55971"/>
    <w:rsid w:val="00F559FD"/>
    <w:rsid w:val="00F56119"/>
    <w:rsid w:val="00F571EA"/>
    <w:rsid w:val="00F6054A"/>
    <w:rsid w:val="00F609FB"/>
    <w:rsid w:val="00F611DC"/>
    <w:rsid w:val="00F61BBE"/>
    <w:rsid w:val="00F61D60"/>
    <w:rsid w:val="00F62D0F"/>
    <w:rsid w:val="00F634A9"/>
    <w:rsid w:val="00F63958"/>
    <w:rsid w:val="00F645AE"/>
    <w:rsid w:val="00F65342"/>
    <w:rsid w:val="00F65DC2"/>
    <w:rsid w:val="00F66EF5"/>
    <w:rsid w:val="00F66FE1"/>
    <w:rsid w:val="00F67E30"/>
    <w:rsid w:val="00F705B9"/>
    <w:rsid w:val="00F712C6"/>
    <w:rsid w:val="00F71780"/>
    <w:rsid w:val="00F71D6A"/>
    <w:rsid w:val="00F72929"/>
    <w:rsid w:val="00F7551A"/>
    <w:rsid w:val="00F75BC9"/>
    <w:rsid w:val="00F7655C"/>
    <w:rsid w:val="00F765A9"/>
    <w:rsid w:val="00F76B1B"/>
    <w:rsid w:val="00F76ED9"/>
    <w:rsid w:val="00F80848"/>
    <w:rsid w:val="00F811F8"/>
    <w:rsid w:val="00F81399"/>
    <w:rsid w:val="00F81C15"/>
    <w:rsid w:val="00F827D7"/>
    <w:rsid w:val="00F82998"/>
    <w:rsid w:val="00F87264"/>
    <w:rsid w:val="00F90EEA"/>
    <w:rsid w:val="00F9130B"/>
    <w:rsid w:val="00F91768"/>
    <w:rsid w:val="00F91BE8"/>
    <w:rsid w:val="00F92226"/>
    <w:rsid w:val="00F92B52"/>
    <w:rsid w:val="00F92F47"/>
    <w:rsid w:val="00F93EB4"/>
    <w:rsid w:val="00F94FD2"/>
    <w:rsid w:val="00F95387"/>
    <w:rsid w:val="00F95D9E"/>
    <w:rsid w:val="00F96CAE"/>
    <w:rsid w:val="00F97333"/>
    <w:rsid w:val="00F97535"/>
    <w:rsid w:val="00F97916"/>
    <w:rsid w:val="00F97F33"/>
    <w:rsid w:val="00FA0D49"/>
    <w:rsid w:val="00FA16D6"/>
    <w:rsid w:val="00FA2805"/>
    <w:rsid w:val="00FA374C"/>
    <w:rsid w:val="00FA39DC"/>
    <w:rsid w:val="00FA3BEE"/>
    <w:rsid w:val="00FA3C25"/>
    <w:rsid w:val="00FA50F0"/>
    <w:rsid w:val="00FA543E"/>
    <w:rsid w:val="00FA6F4F"/>
    <w:rsid w:val="00FB0388"/>
    <w:rsid w:val="00FB1449"/>
    <w:rsid w:val="00FB160E"/>
    <w:rsid w:val="00FB1A97"/>
    <w:rsid w:val="00FB28E2"/>
    <w:rsid w:val="00FB2F95"/>
    <w:rsid w:val="00FB37F1"/>
    <w:rsid w:val="00FB3F8E"/>
    <w:rsid w:val="00FB51A5"/>
    <w:rsid w:val="00FB5627"/>
    <w:rsid w:val="00FB5867"/>
    <w:rsid w:val="00FB783C"/>
    <w:rsid w:val="00FC23DF"/>
    <w:rsid w:val="00FC2FBF"/>
    <w:rsid w:val="00FC36DB"/>
    <w:rsid w:val="00FC46F5"/>
    <w:rsid w:val="00FC4D52"/>
    <w:rsid w:val="00FC5114"/>
    <w:rsid w:val="00FC5234"/>
    <w:rsid w:val="00FC6465"/>
    <w:rsid w:val="00FC772C"/>
    <w:rsid w:val="00FD0411"/>
    <w:rsid w:val="00FD06B6"/>
    <w:rsid w:val="00FD0B5B"/>
    <w:rsid w:val="00FD33C1"/>
    <w:rsid w:val="00FD3624"/>
    <w:rsid w:val="00FD38B2"/>
    <w:rsid w:val="00FD3B72"/>
    <w:rsid w:val="00FD4DE2"/>
    <w:rsid w:val="00FD7324"/>
    <w:rsid w:val="00FE1756"/>
    <w:rsid w:val="00FE18AE"/>
    <w:rsid w:val="00FE1F3B"/>
    <w:rsid w:val="00FE239E"/>
    <w:rsid w:val="00FE24EC"/>
    <w:rsid w:val="00FE2749"/>
    <w:rsid w:val="00FE37DA"/>
    <w:rsid w:val="00FE3A03"/>
    <w:rsid w:val="00FE406E"/>
    <w:rsid w:val="00FE43E2"/>
    <w:rsid w:val="00FE625A"/>
    <w:rsid w:val="00FE6BAF"/>
    <w:rsid w:val="00FF296A"/>
    <w:rsid w:val="00FF3B30"/>
    <w:rsid w:val="00FF5AAE"/>
    <w:rsid w:val="00FF5D5C"/>
    <w:rsid w:val="00FF73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8FB7"/>
  <w15:chartTrackingRefBased/>
  <w15:docId w15:val="{09F6B8D1-7CC2-6441-85B4-884D6A13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93F"/>
    <w:rPr>
      <w:rFonts w:ascii="Times New Roman" w:eastAsia="Times New Roman" w:hAnsi="Times New Roman" w:cs="Times New Roman"/>
    </w:rPr>
  </w:style>
  <w:style w:type="paragraph" w:styleId="Heading1">
    <w:name w:val="heading 1"/>
    <w:basedOn w:val="Normal"/>
    <w:next w:val="Normal"/>
    <w:link w:val="Heading1Char"/>
    <w:uiPriority w:val="9"/>
    <w:qFormat/>
    <w:rsid w:val="00DF1458"/>
    <w:pPr>
      <w:keepNext/>
      <w:keepLines/>
      <w:spacing w:before="480" w:line="276" w:lineRule="auto"/>
      <w:outlineLvl w:val="0"/>
    </w:pPr>
    <w:rPr>
      <w:rFonts w:ascii="Calibri Light" w:eastAsia="DengXian Light" w:hAnsi="Calibri Light"/>
      <w:b/>
      <w:bCs/>
      <w:color w:val="2F5496"/>
      <w:sz w:val="28"/>
      <w:szCs w:val="28"/>
      <w:lang w:val="en-US" w:eastAsia="en-US" w:bidi="en-US"/>
    </w:rPr>
  </w:style>
  <w:style w:type="paragraph" w:styleId="Heading2">
    <w:name w:val="heading 2"/>
    <w:basedOn w:val="Normal"/>
    <w:next w:val="Normal"/>
    <w:link w:val="Heading2Char"/>
    <w:uiPriority w:val="9"/>
    <w:semiHidden/>
    <w:unhideWhenUsed/>
    <w:qFormat/>
    <w:rsid w:val="00F645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11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C5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349"/>
    <w:pPr>
      <w:tabs>
        <w:tab w:val="center" w:pos="4513"/>
        <w:tab w:val="right" w:pos="9026"/>
      </w:tabs>
    </w:pPr>
  </w:style>
  <w:style w:type="character" w:customStyle="1" w:styleId="FooterChar">
    <w:name w:val="Footer Char"/>
    <w:basedOn w:val="DefaultParagraphFont"/>
    <w:link w:val="Footer"/>
    <w:uiPriority w:val="99"/>
    <w:rsid w:val="009F4349"/>
  </w:style>
  <w:style w:type="character" w:styleId="PageNumber">
    <w:name w:val="page number"/>
    <w:basedOn w:val="DefaultParagraphFont"/>
    <w:uiPriority w:val="99"/>
    <w:semiHidden/>
    <w:unhideWhenUsed/>
    <w:rsid w:val="009F4349"/>
  </w:style>
  <w:style w:type="table" w:styleId="TableGrid">
    <w:name w:val="Table Grid"/>
    <w:basedOn w:val="TableNormal"/>
    <w:uiPriority w:val="39"/>
    <w:rsid w:val="00B26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B09"/>
    <w:pPr>
      <w:tabs>
        <w:tab w:val="center" w:pos="4513"/>
        <w:tab w:val="right" w:pos="9026"/>
      </w:tabs>
    </w:pPr>
  </w:style>
  <w:style w:type="character" w:customStyle="1" w:styleId="HeaderChar">
    <w:name w:val="Header Char"/>
    <w:basedOn w:val="DefaultParagraphFont"/>
    <w:link w:val="Header"/>
    <w:uiPriority w:val="99"/>
    <w:rsid w:val="000D2B09"/>
  </w:style>
  <w:style w:type="paragraph" w:styleId="Caption">
    <w:name w:val="caption"/>
    <w:basedOn w:val="Normal"/>
    <w:next w:val="Normal"/>
    <w:uiPriority w:val="35"/>
    <w:unhideWhenUsed/>
    <w:qFormat/>
    <w:rsid w:val="00D601BF"/>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B206E4"/>
    <w:rPr>
      <w:sz w:val="18"/>
      <w:szCs w:val="18"/>
    </w:rPr>
  </w:style>
  <w:style w:type="character" w:customStyle="1" w:styleId="BalloonTextChar">
    <w:name w:val="Balloon Text Char"/>
    <w:basedOn w:val="DefaultParagraphFont"/>
    <w:link w:val="BalloonText"/>
    <w:uiPriority w:val="99"/>
    <w:semiHidden/>
    <w:rsid w:val="00B206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72C1B"/>
    <w:rPr>
      <w:sz w:val="16"/>
      <w:szCs w:val="16"/>
    </w:rPr>
  </w:style>
  <w:style w:type="paragraph" w:styleId="CommentText">
    <w:name w:val="annotation text"/>
    <w:basedOn w:val="Normal"/>
    <w:link w:val="CommentTextChar"/>
    <w:uiPriority w:val="99"/>
    <w:semiHidden/>
    <w:unhideWhenUsed/>
    <w:rsid w:val="00872C1B"/>
    <w:rPr>
      <w:sz w:val="20"/>
      <w:szCs w:val="20"/>
    </w:rPr>
  </w:style>
  <w:style w:type="character" w:customStyle="1" w:styleId="CommentTextChar">
    <w:name w:val="Comment Text Char"/>
    <w:basedOn w:val="DefaultParagraphFont"/>
    <w:link w:val="CommentText"/>
    <w:uiPriority w:val="99"/>
    <w:semiHidden/>
    <w:rsid w:val="00872C1B"/>
    <w:rPr>
      <w:sz w:val="20"/>
      <w:szCs w:val="20"/>
    </w:rPr>
  </w:style>
  <w:style w:type="paragraph" w:styleId="CommentSubject">
    <w:name w:val="annotation subject"/>
    <w:basedOn w:val="CommentText"/>
    <w:next w:val="CommentText"/>
    <w:link w:val="CommentSubjectChar"/>
    <w:uiPriority w:val="99"/>
    <w:semiHidden/>
    <w:unhideWhenUsed/>
    <w:rsid w:val="00872C1B"/>
    <w:rPr>
      <w:b/>
      <w:bCs/>
    </w:rPr>
  </w:style>
  <w:style w:type="character" w:customStyle="1" w:styleId="CommentSubjectChar">
    <w:name w:val="Comment Subject Char"/>
    <w:basedOn w:val="CommentTextChar"/>
    <w:link w:val="CommentSubject"/>
    <w:uiPriority w:val="99"/>
    <w:semiHidden/>
    <w:rsid w:val="00872C1B"/>
    <w:rPr>
      <w:b/>
      <w:bCs/>
      <w:sz w:val="20"/>
      <w:szCs w:val="20"/>
    </w:rPr>
  </w:style>
  <w:style w:type="paragraph" w:styleId="Revision">
    <w:name w:val="Revision"/>
    <w:hidden/>
    <w:uiPriority w:val="99"/>
    <w:semiHidden/>
    <w:rsid w:val="000F6D47"/>
  </w:style>
  <w:style w:type="paragraph" w:styleId="ListParagraph">
    <w:name w:val="List Paragraph"/>
    <w:basedOn w:val="Normal"/>
    <w:uiPriority w:val="34"/>
    <w:qFormat/>
    <w:rsid w:val="00EA1C05"/>
    <w:pPr>
      <w:ind w:left="720"/>
      <w:contextualSpacing/>
    </w:pPr>
  </w:style>
  <w:style w:type="paragraph" w:customStyle="1" w:styleId="Default">
    <w:name w:val="Default"/>
    <w:rsid w:val="001C1961"/>
    <w:pPr>
      <w:autoSpaceDE w:val="0"/>
      <w:autoSpaceDN w:val="0"/>
      <w:adjustRightInd w:val="0"/>
    </w:pPr>
    <w:rPr>
      <w:rFonts w:ascii="Times New Roman" w:hAnsi="Times New Roman" w:cs="Times New Roman"/>
      <w:color w:val="000000"/>
      <w:lang w:val="en-US"/>
    </w:rPr>
  </w:style>
  <w:style w:type="character" w:customStyle="1" w:styleId="Heading3Char">
    <w:name w:val="Heading 3 Char"/>
    <w:basedOn w:val="DefaultParagraphFont"/>
    <w:link w:val="Heading3"/>
    <w:uiPriority w:val="9"/>
    <w:rsid w:val="006C11C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C5C1F"/>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94168"/>
    <w:rPr>
      <w:sz w:val="20"/>
      <w:szCs w:val="20"/>
    </w:rPr>
  </w:style>
  <w:style w:type="character" w:customStyle="1" w:styleId="FootnoteTextChar">
    <w:name w:val="Footnote Text Char"/>
    <w:basedOn w:val="DefaultParagraphFont"/>
    <w:link w:val="FootnoteText"/>
    <w:uiPriority w:val="99"/>
    <w:semiHidden/>
    <w:rsid w:val="004941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4168"/>
    <w:rPr>
      <w:vertAlign w:val="superscript"/>
    </w:rPr>
  </w:style>
  <w:style w:type="character" w:customStyle="1" w:styleId="Heading1Char">
    <w:name w:val="Heading 1 Char"/>
    <w:basedOn w:val="DefaultParagraphFont"/>
    <w:link w:val="Heading1"/>
    <w:uiPriority w:val="9"/>
    <w:rsid w:val="00DF1458"/>
    <w:rPr>
      <w:rFonts w:ascii="Calibri Light" w:eastAsia="DengXian Light" w:hAnsi="Calibri Light" w:cs="Times New Roman"/>
      <w:b/>
      <w:bCs/>
      <w:color w:val="2F5496"/>
      <w:sz w:val="28"/>
      <w:szCs w:val="28"/>
      <w:lang w:val="en-US" w:eastAsia="en-US" w:bidi="en-US"/>
    </w:rPr>
  </w:style>
  <w:style w:type="character" w:styleId="Hyperlink">
    <w:name w:val="Hyperlink"/>
    <w:uiPriority w:val="99"/>
    <w:unhideWhenUsed/>
    <w:rsid w:val="00DF1458"/>
    <w:rPr>
      <w:color w:val="0563C1"/>
      <w:u w:val="single"/>
    </w:rPr>
  </w:style>
  <w:style w:type="character" w:customStyle="1" w:styleId="UnresolvedMention1">
    <w:name w:val="Unresolved Mention1"/>
    <w:uiPriority w:val="99"/>
    <w:semiHidden/>
    <w:unhideWhenUsed/>
    <w:rsid w:val="00DF1458"/>
    <w:rPr>
      <w:color w:val="605E5C"/>
      <w:shd w:val="clear" w:color="auto" w:fill="E1DFDD"/>
    </w:rPr>
  </w:style>
  <w:style w:type="character" w:customStyle="1" w:styleId="Heading2Char">
    <w:name w:val="Heading 2 Char"/>
    <w:basedOn w:val="DefaultParagraphFont"/>
    <w:link w:val="Heading2"/>
    <w:uiPriority w:val="9"/>
    <w:semiHidden/>
    <w:rsid w:val="00F645AE"/>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683704"/>
    <w:pPr>
      <w:ind w:left="720" w:hanging="720"/>
    </w:pPr>
  </w:style>
  <w:style w:type="character" w:styleId="FollowedHyperlink">
    <w:name w:val="FollowedHyperlink"/>
    <w:basedOn w:val="DefaultParagraphFont"/>
    <w:uiPriority w:val="99"/>
    <w:semiHidden/>
    <w:unhideWhenUsed/>
    <w:rsid w:val="00453C83"/>
    <w:rPr>
      <w:color w:val="954F72" w:themeColor="followedHyperlink"/>
      <w:u w:val="single"/>
    </w:rPr>
  </w:style>
  <w:style w:type="character" w:customStyle="1" w:styleId="UnresolvedMention2">
    <w:name w:val="Unresolved Mention2"/>
    <w:basedOn w:val="DefaultParagraphFont"/>
    <w:uiPriority w:val="99"/>
    <w:semiHidden/>
    <w:unhideWhenUsed/>
    <w:rsid w:val="00D0355C"/>
    <w:rPr>
      <w:color w:val="605E5C"/>
      <w:shd w:val="clear" w:color="auto" w:fill="E1DFDD"/>
    </w:rPr>
  </w:style>
  <w:style w:type="character" w:customStyle="1" w:styleId="UnresolvedMention">
    <w:name w:val="Unresolved Mention"/>
    <w:basedOn w:val="DefaultParagraphFont"/>
    <w:uiPriority w:val="99"/>
    <w:semiHidden/>
    <w:unhideWhenUsed/>
    <w:rsid w:val="00262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331">
      <w:bodyDiv w:val="1"/>
      <w:marLeft w:val="0"/>
      <w:marRight w:val="0"/>
      <w:marTop w:val="0"/>
      <w:marBottom w:val="0"/>
      <w:divBdr>
        <w:top w:val="none" w:sz="0" w:space="0" w:color="auto"/>
        <w:left w:val="none" w:sz="0" w:space="0" w:color="auto"/>
        <w:bottom w:val="none" w:sz="0" w:space="0" w:color="auto"/>
        <w:right w:val="none" w:sz="0" w:space="0" w:color="auto"/>
      </w:divBdr>
    </w:div>
    <w:div w:id="5838441">
      <w:bodyDiv w:val="1"/>
      <w:marLeft w:val="0"/>
      <w:marRight w:val="0"/>
      <w:marTop w:val="0"/>
      <w:marBottom w:val="0"/>
      <w:divBdr>
        <w:top w:val="none" w:sz="0" w:space="0" w:color="auto"/>
        <w:left w:val="none" w:sz="0" w:space="0" w:color="auto"/>
        <w:bottom w:val="none" w:sz="0" w:space="0" w:color="auto"/>
        <w:right w:val="none" w:sz="0" w:space="0" w:color="auto"/>
      </w:divBdr>
    </w:div>
    <w:div w:id="9066690">
      <w:bodyDiv w:val="1"/>
      <w:marLeft w:val="0"/>
      <w:marRight w:val="0"/>
      <w:marTop w:val="0"/>
      <w:marBottom w:val="0"/>
      <w:divBdr>
        <w:top w:val="none" w:sz="0" w:space="0" w:color="auto"/>
        <w:left w:val="none" w:sz="0" w:space="0" w:color="auto"/>
        <w:bottom w:val="none" w:sz="0" w:space="0" w:color="auto"/>
        <w:right w:val="none" w:sz="0" w:space="0" w:color="auto"/>
      </w:divBdr>
    </w:div>
    <w:div w:id="16926094">
      <w:bodyDiv w:val="1"/>
      <w:marLeft w:val="0"/>
      <w:marRight w:val="0"/>
      <w:marTop w:val="0"/>
      <w:marBottom w:val="0"/>
      <w:divBdr>
        <w:top w:val="none" w:sz="0" w:space="0" w:color="auto"/>
        <w:left w:val="none" w:sz="0" w:space="0" w:color="auto"/>
        <w:bottom w:val="none" w:sz="0" w:space="0" w:color="auto"/>
        <w:right w:val="none" w:sz="0" w:space="0" w:color="auto"/>
      </w:divBdr>
    </w:div>
    <w:div w:id="18095485">
      <w:bodyDiv w:val="1"/>
      <w:marLeft w:val="0"/>
      <w:marRight w:val="0"/>
      <w:marTop w:val="0"/>
      <w:marBottom w:val="0"/>
      <w:divBdr>
        <w:top w:val="none" w:sz="0" w:space="0" w:color="auto"/>
        <w:left w:val="none" w:sz="0" w:space="0" w:color="auto"/>
        <w:bottom w:val="none" w:sz="0" w:space="0" w:color="auto"/>
        <w:right w:val="none" w:sz="0" w:space="0" w:color="auto"/>
      </w:divBdr>
    </w:div>
    <w:div w:id="27344446">
      <w:bodyDiv w:val="1"/>
      <w:marLeft w:val="0"/>
      <w:marRight w:val="0"/>
      <w:marTop w:val="0"/>
      <w:marBottom w:val="0"/>
      <w:divBdr>
        <w:top w:val="none" w:sz="0" w:space="0" w:color="auto"/>
        <w:left w:val="none" w:sz="0" w:space="0" w:color="auto"/>
        <w:bottom w:val="none" w:sz="0" w:space="0" w:color="auto"/>
        <w:right w:val="none" w:sz="0" w:space="0" w:color="auto"/>
      </w:divBdr>
    </w:div>
    <w:div w:id="28455876">
      <w:bodyDiv w:val="1"/>
      <w:marLeft w:val="0"/>
      <w:marRight w:val="0"/>
      <w:marTop w:val="0"/>
      <w:marBottom w:val="0"/>
      <w:divBdr>
        <w:top w:val="none" w:sz="0" w:space="0" w:color="auto"/>
        <w:left w:val="none" w:sz="0" w:space="0" w:color="auto"/>
        <w:bottom w:val="none" w:sz="0" w:space="0" w:color="auto"/>
        <w:right w:val="none" w:sz="0" w:space="0" w:color="auto"/>
      </w:divBdr>
    </w:div>
    <w:div w:id="32386511">
      <w:bodyDiv w:val="1"/>
      <w:marLeft w:val="0"/>
      <w:marRight w:val="0"/>
      <w:marTop w:val="0"/>
      <w:marBottom w:val="0"/>
      <w:divBdr>
        <w:top w:val="none" w:sz="0" w:space="0" w:color="auto"/>
        <w:left w:val="none" w:sz="0" w:space="0" w:color="auto"/>
        <w:bottom w:val="none" w:sz="0" w:space="0" w:color="auto"/>
        <w:right w:val="none" w:sz="0" w:space="0" w:color="auto"/>
      </w:divBdr>
    </w:div>
    <w:div w:id="32586880">
      <w:bodyDiv w:val="1"/>
      <w:marLeft w:val="0"/>
      <w:marRight w:val="0"/>
      <w:marTop w:val="0"/>
      <w:marBottom w:val="0"/>
      <w:divBdr>
        <w:top w:val="none" w:sz="0" w:space="0" w:color="auto"/>
        <w:left w:val="none" w:sz="0" w:space="0" w:color="auto"/>
        <w:bottom w:val="none" w:sz="0" w:space="0" w:color="auto"/>
        <w:right w:val="none" w:sz="0" w:space="0" w:color="auto"/>
      </w:divBdr>
    </w:div>
    <w:div w:id="33190969">
      <w:bodyDiv w:val="1"/>
      <w:marLeft w:val="0"/>
      <w:marRight w:val="0"/>
      <w:marTop w:val="0"/>
      <w:marBottom w:val="0"/>
      <w:divBdr>
        <w:top w:val="none" w:sz="0" w:space="0" w:color="auto"/>
        <w:left w:val="none" w:sz="0" w:space="0" w:color="auto"/>
        <w:bottom w:val="none" w:sz="0" w:space="0" w:color="auto"/>
        <w:right w:val="none" w:sz="0" w:space="0" w:color="auto"/>
      </w:divBdr>
    </w:div>
    <w:div w:id="37166491">
      <w:bodyDiv w:val="1"/>
      <w:marLeft w:val="0"/>
      <w:marRight w:val="0"/>
      <w:marTop w:val="0"/>
      <w:marBottom w:val="0"/>
      <w:divBdr>
        <w:top w:val="none" w:sz="0" w:space="0" w:color="auto"/>
        <w:left w:val="none" w:sz="0" w:space="0" w:color="auto"/>
        <w:bottom w:val="none" w:sz="0" w:space="0" w:color="auto"/>
        <w:right w:val="none" w:sz="0" w:space="0" w:color="auto"/>
      </w:divBdr>
    </w:div>
    <w:div w:id="39524375">
      <w:bodyDiv w:val="1"/>
      <w:marLeft w:val="0"/>
      <w:marRight w:val="0"/>
      <w:marTop w:val="0"/>
      <w:marBottom w:val="0"/>
      <w:divBdr>
        <w:top w:val="none" w:sz="0" w:space="0" w:color="auto"/>
        <w:left w:val="none" w:sz="0" w:space="0" w:color="auto"/>
        <w:bottom w:val="none" w:sz="0" w:space="0" w:color="auto"/>
        <w:right w:val="none" w:sz="0" w:space="0" w:color="auto"/>
      </w:divBdr>
    </w:div>
    <w:div w:id="42757027">
      <w:bodyDiv w:val="1"/>
      <w:marLeft w:val="0"/>
      <w:marRight w:val="0"/>
      <w:marTop w:val="0"/>
      <w:marBottom w:val="0"/>
      <w:divBdr>
        <w:top w:val="none" w:sz="0" w:space="0" w:color="auto"/>
        <w:left w:val="none" w:sz="0" w:space="0" w:color="auto"/>
        <w:bottom w:val="none" w:sz="0" w:space="0" w:color="auto"/>
        <w:right w:val="none" w:sz="0" w:space="0" w:color="auto"/>
      </w:divBdr>
    </w:div>
    <w:div w:id="45296782">
      <w:bodyDiv w:val="1"/>
      <w:marLeft w:val="0"/>
      <w:marRight w:val="0"/>
      <w:marTop w:val="0"/>
      <w:marBottom w:val="0"/>
      <w:divBdr>
        <w:top w:val="none" w:sz="0" w:space="0" w:color="auto"/>
        <w:left w:val="none" w:sz="0" w:space="0" w:color="auto"/>
        <w:bottom w:val="none" w:sz="0" w:space="0" w:color="auto"/>
        <w:right w:val="none" w:sz="0" w:space="0" w:color="auto"/>
      </w:divBdr>
    </w:div>
    <w:div w:id="45685439">
      <w:bodyDiv w:val="1"/>
      <w:marLeft w:val="0"/>
      <w:marRight w:val="0"/>
      <w:marTop w:val="0"/>
      <w:marBottom w:val="0"/>
      <w:divBdr>
        <w:top w:val="none" w:sz="0" w:space="0" w:color="auto"/>
        <w:left w:val="none" w:sz="0" w:space="0" w:color="auto"/>
        <w:bottom w:val="none" w:sz="0" w:space="0" w:color="auto"/>
        <w:right w:val="none" w:sz="0" w:space="0" w:color="auto"/>
      </w:divBdr>
    </w:div>
    <w:div w:id="49616434">
      <w:bodyDiv w:val="1"/>
      <w:marLeft w:val="0"/>
      <w:marRight w:val="0"/>
      <w:marTop w:val="0"/>
      <w:marBottom w:val="0"/>
      <w:divBdr>
        <w:top w:val="none" w:sz="0" w:space="0" w:color="auto"/>
        <w:left w:val="none" w:sz="0" w:space="0" w:color="auto"/>
        <w:bottom w:val="none" w:sz="0" w:space="0" w:color="auto"/>
        <w:right w:val="none" w:sz="0" w:space="0" w:color="auto"/>
      </w:divBdr>
    </w:div>
    <w:div w:id="49773129">
      <w:bodyDiv w:val="1"/>
      <w:marLeft w:val="0"/>
      <w:marRight w:val="0"/>
      <w:marTop w:val="0"/>
      <w:marBottom w:val="0"/>
      <w:divBdr>
        <w:top w:val="none" w:sz="0" w:space="0" w:color="auto"/>
        <w:left w:val="none" w:sz="0" w:space="0" w:color="auto"/>
        <w:bottom w:val="none" w:sz="0" w:space="0" w:color="auto"/>
        <w:right w:val="none" w:sz="0" w:space="0" w:color="auto"/>
      </w:divBdr>
    </w:div>
    <w:div w:id="51084440">
      <w:bodyDiv w:val="1"/>
      <w:marLeft w:val="0"/>
      <w:marRight w:val="0"/>
      <w:marTop w:val="0"/>
      <w:marBottom w:val="0"/>
      <w:divBdr>
        <w:top w:val="none" w:sz="0" w:space="0" w:color="auto"/>
        <w:left w:val="none" w:sz="0" w:space="0" w:color="auto"/>
        <w:bottom w:val="none" w:sz="0" w:space="0" w:color="auto"/>
        <w:right w:val="none" w:sz="0" w:space="0" w:color="auto"/>
      </w:divBdr>
    </w:div>
    <w:div w:id="53235792">
      <w:bodyDiv w:val="1"/>
      <w:marLeft w:val="0"/>
      <w:marRight w:val="0"/>
      <w:marTop w:val="0"/>
      <w:marBottom w:val="0"/>
      <w:divBdr>
        <w:top w:val="none" w:sz="0" w:space="0" w:color="auto"/>
        <w:left w:val="none" w:sz="0" w:space="0" w:color="auto"/>
        <w:bottom w:val="none" w:sz="0" w:space="0" w:color="auto"/>
        <w:right w:val="none" w:sz="0" w:space="0" w:color="auto"/>
      </w:divBdr>
    </w:div>
    <w:div w:id="59443639">
      <w:bodyDiv w:val="1"/>
      <w:marLeft w:val="0"/>
      <w:marRight w:val="0"/>
      <w:marTop w:val="0"/>
      <w:marBottom w:val="0"/>
      <w:divBdr>
        <w:top w:val="none" w:sz="0" w:space="0" w:color="auto"/>
        <w:left w:val="none" w:sz="0" w:space="0" w:color="auto"/>
        <w:bottom w:val="none" w:sz="0" w:space="0" w:color="auto"/>
        <w:right w:val="none" w:sz="0" w:space="0" w:color="auto"/>
      </w:divBdr>
    </w:div>
    <w:div w:id="61831278">
      <w:bodyDiv w:val="1"/>
      <w:marLeft w:val="0"/>
      <w:marRight w:val="0"/>
      <w:marTop w:val="0"/>
      <w:marBottom w:val="0"/>
      <w:divBdr>
        <w:top w:val="none" w:sz="0" w:space="0" w:color="auto"/>
        <w:left w:val="none" w:sz="0" w:space="0" w:color="auto"/>
        <w:bottom w:val="none" w:sz="0" w:space="0" w:color="auto"/>
        <w:right w:val="none" w:sz="0" w:space="0" w:color="auto"/>
      </w:divBdr>
    </w:div>
    <w:div w:id="70659272">
      <w:bodyDiv w:val="1"/>
      <w:marLeft w:val="0"/>
      <w:marRight w:val="0"/>
      <w:marTop w:val="0"/>
      <w:marBottom w:val="0"/>
      <w:divBdr>
        <w:top w:val="none" w:sz="0" w:space="0" w:color="auto"/>
        <w:left w:val="none" w:sz="0" w:space="0" w:color="auto"/>
        <w:bottom w:val="none" w:sz="0" w:space="0" w:color="auto"/>
        <w:right w:val="none" w:sz="0" w:space="0" w:color="auto"/>
      </w:divBdr>
    </w:div>
    <w:div w:id="73472839">
      <w:bodyDiv w:val="1"/>
      <w:marLeft w:val="0"/>
      <w:marRight w:val="0"/>
      <w:marTop w:val="0"/>
      <w:marBottom w:val="0"/>
      <w:divBdr>
        <w:top w:val="none" w:sz="0" w:space="0" w:color="auto"/>
        <w:left w:val="none" w:sz="0" w:space="0" w:color="auto"/>
        <w:bottom w:val="none" w:sz="0" w:space="0" w:color="auto"/>
        <w:right w:val="none" w:sz="0" w:space="0" w:color="auto"/>
      </w:divBdr>
    </w:div>
    <w:div w:id="76825443">
      <w:bodyDiv w:val="1"/>
      <w:marLeft w:val="0"/>
      <w:marRight w:val="0"/>
      <w:marTop w:val="0"/>
      <w:marBottom w:val="0"/>
      <w:divBdr>
        <w:top w:val="none" w:sz="0" w:space="0" w:color="auto"/>
        <w:left w:val="none" w:sz="0" w:space="0" w:color="auto"/>
        <w:bottom w:val="none" w:sz="0" w:space="0" w:color="auto"/>
        <w:right w:val="none" w:sz="0" w:space="0" w:color="auto"/>
      </w:divBdr>
    </w:div>
    <w:div w:id="81801650">
      <w:bodyDiv w:val="1"/>
      <w:marLeft w:val="0"/>
      <w:marRight w:val="0"/>
      <w:marTop w:val="0"/>
      <w:marBottom w:val="0"/>
      <w:divBdr>
        <w:top w:val="none" w:sz="0" w:space="0" w:color="auto"/>
        <w:left w:val="none" w:sz="0" w:space="0" w:color="auto"/>
        <w:bottom w:val="none" w:sz="0" w:space="0" w:color="auto"/>
        <w:right w:val="none" w:sz="0" w:space="0" w:color="auto"/>
      </w:divBdr>
    </w:div>
    <w:div w:id="82264692">
      <w:bodyDiv w:val="1"/>
      <w:marLeft w:val="0"/>
      <w:marRight w:val="0"/>
      <w:marTop w:val="0"/>
      <w:marBottom w:val="0"/>
      <w:divBdr>
        <w:top w:val="none" w:sz="0" w:space="0" w:color="auto"/>
        <w:left w:val="none" w:sz="0" w:space="0" w:color="auto"/>
        <w:bottom w:val="none" w:sz="0" w:space="0" w:color="auto"/>
        <w:right w:val="none" w:sz="0" w:space="0" w:color="auto"/>
      </w:divBdr>
    </w:div>
    <w:div w:id="85080683">
      <w:bodyDiv w:val="1"/>
      <w:marLeft w:val="0"/>
      <w:marRight w:val="0"/>
      <w:marTop w:val="0"/>
      <w:marBottom w:val="0"/>
      <w:divBdr>
        <w:top w:val="none" w:sz="0" w:space="0" w:color="auto"/>
        <w:left w:val="none" w:sz="0" w:space="0" w:color="auto"/>
        <w:bottom w:val="none" w:sz="0" w:space="0" w:color="auto"/>
        <w:right w:val="none" w:sz="0" w:space="0" w:color="auto"/>
      </w:divBdr>
    </w:div>
    <w:div w:id="96222969">
      <w:bodyDiv w:val="1"/>
      <w:marLeft w:val="0"/>
      <w:marRight w:val="0"/>
      <w:marTop w:val="0"/>
      <w:marBottom w:val="0"/>
      <w:divBdr>
        <w:top w:val="none" w:sz="0" w:space="0" w:color="auto"/>
        <w:left w:val="none" w:sz="0" w:space="0" w:color="auto"/>
        <w:bottom w:val="none" w:sz="0" w:space="0" w:color="auto"/>
        <w:right w:val="none" w:sz="0" w:space="0" w:color="auto"/>
      </w:divBdr>
    </w:div>
    <w:div w:id="101539768">
      <w:bodyDiv w:val="1"/>
      <w:marLeft w:val="0"/>
      <w:marRight w:val="0"/>
      <w:marTop w:val="0"/>
      <w:marBottom w:val="0"/>
      <w:divBdr>
        <w:top w:val="none" w:sz="0" w:space="0" w:color="auto"/>
        <w:left w:val="none" w:sz="0" w:space="0" w:color="auto"/>
        <w:bottom w:val="none" w:sz="0" w:space="0" w:color="auto"/>
        <w:right w:val="none" w:sz="0" w:space="0" w:color="auto"/>
      </w:divBdr>
    </w:div>
    <w:div w:id="102043051">
      <w:bodyDiv w:val="1"/>
      <w:marLeft w:val="0"/>
      <w:marRight w:val="0"/>
      <w:marTop w:val="0"/>
      <w:marBottom w:val="0"/>
      <w:divBdr>
        <w:top w:val="none" w:sz="0" w:space="0" w:color="auto"/>
        <w:left w:val="none" w:sz="0" w:space="0" w:color="auto"/>
        <w:bottom w:val="none" w:sz="0" w:space="0" w:color="auto"/>
        <w:right w:val="none" w:sz="0" w:space="0" w:color="auto"/>
      </w:divBdr>
    </w:div>
    <w:div w:id="104009551">
      <w:bodyDiv w:val="1"/>
      <w:marLeft w:val="0"/>
      <w:marRight w:val="0"/>
      <w:marTop w:val="0"/>
      <w:marBottom w:val="0"/>
      <w:divBdr>
        <w:top w:val="none" w:sz="0" w:space="0" w:color="auto"/>
        <w:left w:val="none" w:sz="0" w:space="0" w:color="auto"/>
        <w:bottom w:val="none" w:sz="0" w:space="0" w:color="auto"/>
        <w:right w:val="none" w:sz="0" w:space="0" w:color="auto"/>
      </w:divBdr>
    </w:div>
    <w:div w:id="109907922">
      <w:bodyDiv w:val="1"/>
      <w:marLeft w:val="0"/>
      <w:marRight w:val="0"/>
      <w:marTop w:val="0"/>
      <w:marBottom w:val="0"/>
      <w:divBdr>
        <w:top w:val="none" w:sz="0" w:space="0" w:color="auto"/>
        <w:left w:val="none" w:sz="0" w:space="0" w:color="auto"/>
        <w:bottom w:val="none" w:sz="0" w:space="0" w:color="auto"/>
        <w:right w:val="none" w:sz="0" w:space="0" w:color="auto"/>
      </w:divBdr>
    </w:div>
    <w:div w:id="110513934">
      <w:bodyDiv w:val="1"/>
      <w:marLeft w:val="0"/>
      <w:marRight w:val="0"/>
      <w:marTop w:val="0"/>
      <w:marBottom w:val="0"/>
      <w:divBdr>
        <w:top w:val="none" w:sz="0" w:space="0" w:color="auto"/>
        <w:left w:val="none" w:sz="0" w:space="0" w:color="auto"/>
        <w:bottom w:val="none" w:sz="0" w:space="0" w:color="auto"/>
        <w:right w:val="none" w:sz="0" w:space="0" w:color="auto"/>
      </w:divBdr>
    </w:div>
    <w:div w:id="112290725">
      <w:bodyDiv w:val="1"/>
      <w:marLeft w:val="0"/>
      <w:marRight w:val="0"/>
      <w:marTop w:val="0"/>
      <w:marBottom w:val="0"/>
      <w:divBdr>
        <w:top w:val="none" w:sz="0" w:space="0" w:color="auto"/>
        <w:left w:val="none" w:sz="0" w:space="0" w:color="auto"/>
        <w:bottom w:val="none" w:sz="0" w:space="0" w:color="auto"/>
        <w:right w:val="none" w:sz="0" w:space="0" w:color="auto"/>
      </w:divBdr>
    </w:div>
    <w:div w:id="129178642">
      <w:bodyDiv w:val="1"/>
      <w:marLeft w:val="0"/>
      <w:marRight w:val="0"/>
      <w:marTop w:val="0"/>
      <w:marBottom w:val="0"/>
      <w:divBdr>
        <w:top w:val="none" w:sz="0" w:space="0" w:color="auto"/>
        <w:left w:val="none" w:sz="0" w:space="0" w:color="auto"/>
        <w:bottom w:val="none" w:sz="0" w:space="0" w:color="auto"/>
        <w:right w:val="none" w:sz="0" w:space="0" w:color="auto"/>
      </w:divBdr>
    </w:div>
    <w:div w:id="130099129">
      <w:bodyDiv w:val="1"/>
      <w:marLeft w:val="0"/>
      <w:marRight w:val="0"/>
      <w:marTop w:val="0"/>
      <w:marBottom w:val="0"/>
      <w:divBdr>
        <w:top w:val="none" w:sz="0" w:space="0" w:color="auto"/>
        <w:left w:val="none" w:sz="0" w:space="0" w:color="auto"/>
        <w:bottom w:val="none" w:sz="0" w:space="0" w:color="auto"/>
        <w:right w:val="none" w:sz="0" w:space="0" w:color="auto"/>
      </w:divBdr>
    </w:div>
    <w:div w:id="131410104">
      <w:bodyDiv w:val="1"/>
      <w:marLeft w:val="0"/>
      <w:marRight w:val="0"/>
      <w:marTop w:val="0"/>
      <w:marBottom w:val="0"/>
      <w:divBdr>
        <w:top w:val="none" w:sz="0" w:space="0" w:color="auto"/>
        <w:left w:val="none" w:sz="0" w:space="0" w:color="auto"/>
        <w:bottom w:val="none" w:sz="0" w:space="0" w:color="auto"/>
        <w:right w:val="none" w:sz="0" w:space="0" w:color="auto"/>
      </w:divBdr>
    </w:div>
    <w:div w:id="131607831">
      <w:bodyDiv w:val="1"/>
      <w:marLeft w:val="0"/>
      <w:marRight w:val="0"/>
      <w:marTop w:val="0"/>
      <w:marBottom w:val="0"/>
      <w:divBdr>
        <w:top w:val="none" w:sz="0" w:space="0" w:color="auto"/>
        <w:left w:val="none" w:sz="0" w:space="0" w:color="auto"/>
        <w:bottom w:val="none" w:sz="0" w:space="0" w:color="auto"/>
        <w:right w:val="none" w:sz="0" w:space="0" w:color="auto"/>
      </w:divBdr>
    </w:div>
    <w:div w:id="137655353">
      <w:bodyDiv w:val="1"/>
      <w:marLeft w:val="0"/>
      <w:marRight w:val="0"/>
      <w:marTop w:val="0"/>
      <w:marBottom w:val="0"/>
      <w:divBdr>
        <w:top w:val="none" w:sz="0" w:space="0" w:color="auto"/>
        <w:left w:val="none" w:sz="0" w:space="0" w:color="auto"/>
        <w:bottom w:val="none" w:sz="0" w:space="0" w:color="auto"/>
        <w:right w:val="none" w:sz="0" w:space="0" w:color="auto"/>
      </w:divBdr>
    </w:div>
    <w:div w:id="154032607">
      <w:bodyDiv w:val="1"/>
      <w:marLeft w:val="0"/>
      <w:marRight w:val="0"/>
      <w:marTop w:val="0"/>
      <w:marBottom w:val="0"/>
      <w:divBdr>
        <w:top w:val="none" w:sz="0" w:space="0" w:color="auto"/>
        <w:left w:val="none" w:sz="0" w:space="0" w:color="auto"/>
        <w:bottom w:val="none" w:sz="0" w:space="0" w:color="auto"/>
        <w:right w:val="none" w:sz="0" w:space="0" w:color="auto"/>
      </w:divBdr>
    </w:div>
    <w:div w:id="175074409">
      <w:bodyDiv w:val="1"/>
      <w:marLeft w:val="0"/>
      <w:marRight w:val="0"/>
      <w:marTop w:val="0"/>
      <w:marBottom w:val="0"/>
      <w:divBdr>
        <w:top w:val="none" w:sz="0" w:space="0" w:color="auto"/>
        <w:left w:val="none" w:sz="0" w:space="0" w:color="auto"/>
        <w:bottom w:val="none" w:sz="0" w:space="0" w:color="auto"/>
        <w:right w:val="none" w:sz="0" w:space="0" w:color="auto"/>
      </w:divBdr>
    </w:div>
    <w:div w:id="175728501">
      <w:bodyDiv w:val="1"/>
      <w:marLeft w:val="0"/>
      <w:marRight w:val="0"/>
      <w:marTop w:val="0"/>
      <w:marBottom w:val="0"/>
      <w:divBdr>
        <w:top w:val="none" w:sz="0" w:space="0" w:color="auto"/>
        <w:left w:val="none" w:sz="0" w:space="0" w:color="auto"/>
        <w:bottom w:val="none" w:sz="0" w:space="0" w:color="auto"/>
        <w:right w:val="none" w:sz="0" w:space="0" w:color="auto"/>
      </w:divBdr>
    </w:div>
    <w:div w:id="179129923">
      <w:bodyDiv w:val="1"/>
      <w:marLeft w:val="0"/>
      <w:marRight w:val="0"/>
      <w:marTop w:val="0"/>
      <w:marBottom w:val="0"/>
      <w:divBdr>
        <w:top w:val="none" w:sz="0" w:space="0" w:color="auto"/>
        <w:left w:val="none" w:sz="0" w:space="0" w:color="auto"/>
        <w:bottom w:val="none" w:sz="0" w:space="0" w:color="auto"/>
        <w:right w:val="none" w:sz="0" w:space="0" w:color="auto"/>
      </w:divBdr>
    </w:div>
    <w:div w:id="184563641">
      <w:bodyDiv w:val="1"/>
      <w:marLeft w:val="0"/>
      <w:marRight w:val="0"/>
      <w:marTop w:val="0"/>
      <w:marBottom w:val="0"/>
      <w:divBdr>
        <w:top w:val="none" w:sz="0" w:space="0" w:color="auto"/>
        <w:left w:val="none" w:sz="0" w:space="0" w:color="auto"/>
        <w:bottom w:val="none" w:sz="0" w:space="0" w:color="auto"/>
        <w:right w:val="none" w:sz="0" w:space="0" w:color="auto"/>
      </w:divBdr>
    </w:div>
    <w:div w:id="185487945">
      <w:bodyDiv w:val="1"/>
      <w:marLeft w:val="0"/>
      <w:marRight w:val="0"/>
      <w:marTop w:val="0"/>
      <w:marBottom w:val="0"/>
      <w:divBdr>
        <w:top w:val="none" w:sz="0" w:space="0" w:color="auto"/>
        <w:left w:val="none" w:sz="0" w:space="0" w:color="auto"/>
        <w:bottom w:val="none" w:sz="0" w:space="0" w:color="auto"/>
        <w:right w:val="none" w:sz="0" w:space="0" w:color="auto"/>
      </w:divBdr>
    </w:div>
    <w:div w:id="189073319">
      <w:bodyDiv w:val="1"/>
      <w:marLeft w:val="0"/>
      <w:marRight w:val="0"/>
      <w:marTop w:val="0"/>
      <w:marBottom w:val="0"/>
      <w:divBdr>
        <w:top w:val="none" w:sz="0" w:space="0" w:color="auto"/>
        <w:left w:val="none" w:sz="0" w:space="0" w:color="auto"/>
        <w:bottom w:val="none" w:sz="0" w:space="0" w:color="auto"/>
        <w:right w:val="none" w:sz="0" w:space="0" w:color="auto"/>
      </w:divBdr>
    </w:div>
    <w:div w:id="192692944">
      <w:bodyDiv w:val="1"/>
      <w:marLeft w:val="0"/>
      <w:marRight w:val="0"/>
      <w:marTop w:val="0"/>
      <w:marBottom w:val="0"/>
      <w:divBdr>
        <w:top w:val="none" w:sz="0" w:space="0" w:color="auto"/>
        <w:left w:val="none" w:sz="0" w:space="0" w:color="auto"/>
        <w:bottom w:val="none" w:sz="0" w:space="0" w:color="auto"/>
        <w:right w:val="none" w:sz="0" w:space="0" w:color="auto"/>
      </w:divBdr>
    </w:div>
    <w:div w:id="194780574">
      <w:bodyDiv w:val="1"/>
      <w:marLeft w:val="0"/>
      <w:marRight w:val="0"/>
      <w:marTop w:val="0"/>
      <w:marBottom w:val="0"/>
      <w:divBdr>
        <w:top w:val="none" w:sz="0" w:space="0" w:color="auto"/>
        <w:left w:val="none" w:sz="0" w:space="0" w:color="auto"/>
        <w:bottom w:val="none" w:sz="0" w:space="0" w:color="auto"/>
        <w:right w:val="none" w:sz="0" w:space="0" w:color="auto"/>
      </w:divBdr>
    </w:div>
    <w:div w:id="195194350">
      <w:bodyDiv w:val="1"/>
      <w:marLeft w:val="0"/>
      <w:marRight w:val="0"/>
      <w:marTop w:val="0"/>
      <w:marBottom w:val="0"/>
      <w:divBdr>
        <w:top w:val="none" w:sz="0" w:space="0" w:color="auto"/>
        <w:left w:val="none" w:sz="0" w:space="0" w:color="auto"/>
        <w:bottom w:val="none" w:sz="0" w:space="0" w:color="auto"/>
        <w:right w:val="none" w:sz="0" w:space="0" w:color="auto"/>
      </w:divBdr>
    </w:div>
    <w:div w:id="205679164">
      <w:bodyDiv w:val="1"/>
      <w:marLeft w:val="0"/>
      <w:marRight w:val="0"/>
      <w:marTop w:val="0"/>
      <w:marBottom w:val="0"/>
      <w:divBdr>
        <w:top w:val="none" w:sz="0" w:space="0" w:color="auto"/>
        <w:left w:val="none" w:sz="0" w:space="0" w:color="auto"/>
        <w:bottom w:val="none" w:sz="0" w:space="0" w:color="auto"/>
        <w:right w:val="none" w:sz="0" w:space="0" w:color="auto"/>
      </w:divBdr>
    </w:div>
    <w:div w:id="206184924">
      <w:bodyDiv w:val="1"/>
      <w:marLeft w:val="0"/>
      <w:marRight w:val="0"/>
      <w:marTop w:val="0"/>
      <w:marBottom w:val="0"/>
      <w:divBdr>
        <w:top w:val="none" w:sz="0" w:space="0" w:color="auto"/>
        <w:left w:val="none" w:sz="0" w:space="0" w:color="auto"/>
        <w:bottom w:val="none" w:sz="0" w:space="0" w:color="auto"/>
        <w:right w:val="none" w:sz="0" w:space="0" w:color="auto"/>
      </w:divBdr>
    </w:div>
    <w:div w:id="213587464">
      <w:bodyDiv w:val="1"/>
      <w:marLeft w:val="0"/>
      <w:marRight w:val="0"/>
      <w:marTop w:val="0"/>
      <w:marBottom w:val="0"/>
      <w:divBdr>
        <w:top w:val="none" w:sz="0" w:space="0" w:color="auto"/>
        <w:left w:val="none" w:sz="0" w:space="0" w:color="auto"/>
        <w:bottom w:val="none" w:sz="0" w:space="0" w:color="auto"/>
        <w:right w:val="none" w:sz="0" w:space="0" w:color="auto"/>
      </w:divBdr>
    </w:div>
    <w:div w:id="216863680">
      <w:bodyDiv w:val="1"/>
      <w:marLeft w:val="0"/>
      <w:marRight w:val="0"/>
      <w:marTop w:val="0"/>
      <w:marBottom w:val="0"/>
      <w:divBdr>
        <w:top w:val="none" w:sz="0" w:space="0" w:color="auto"/>
        <w:left w:val="none" w:sz="0" w:space="0" w:color="auto"/>
        <w:bottom w:val="none" w:sz="0" w:space="0" w:color="auto"/>
        <w:right w:val="none" w:sz="0" w:space="0" w:color="auto"/>
      </w:divBdr>
    </w:div>
    <w:div w:id="220599917">
      <w:bodyDiv w:val="1"/>
      <w:marLeft w:val="0"/>
      <w:marRight w:val="0"/>
      <w:marTop w:val="0"/>
      <w:marBottom w:val="0"/>
      <w:divBdr>
        <w:top w:val="none" w:sz="0" w:space="0" w:color="auto"/>
        <w:left w:val="none" w:sz="0" w:space="0" w:color="auto"/>
        <w:bottom w:val="none" w:sz="0" w:space="0" w:color="auto"/>
        <w:right w:val="none" w:sz="0" w:space="0" w:color="auto"/>
      </w:divBdr>
    </w:div>
    <w:div w:id="222452192">
      <w:bodyDiv w:val="1"/>
      <w:marLeft w:val="0"/>
      <w:marRight w:val="0"/>
      <w:marTop w:val="0"/>
      <w:marBottom w:val="0"/>
      <w:divBdr>
        <w:top w:val="none" w:sz="0" w:space="0" w:color="auto"/>
        <w:left w:val="none" w:sz="0" w:space="0" w:color="auto"/>
        <w:bottom w:val="none" w:sz="0" w:space="0" w:color="auto"/>
        <w:right w:val="none" w:sz="0" w:space="0" w:color="auto"/>
      </w:divBdr>
    </w:div>
    <w:div w:id="223487599">
      <w:bodyDiv w:val="1"/>
      <w:marLeft w:val="0"/>
      <w:marRight w:val="0"/>
      <w:marTop w:val="0"/>
      <w:marBottom w:val="0"/>
      <w:divBdr>
        <w:top w:val="none" w:sz="0" w:space="0" w:color="auto"/>
        <w:left w:val="none" w:sz="0" w:space="0" w:color="auto"/>
        <w:bottom w:val="none" w:sz="0" w:space="0" w:color="auto"/>
        <w:right w:val="none" w:sz="0" w:space="0" w:color="auto"/>
      </w:divBdr>
    </w:div>
    <w:div w:id="243690970">
      <w:bodyDiv w:val="1"/>
      <w:marLeft w:val="0"/>
      <w:marRight w:val="0"/>
      <w:marTop w:val="0"/>
      <w:marBottom w:val="0"/>
      <w:divBdr>
        <w:top w:val="none" w:sz="0" w:space="0" w:color="auto"/>
        <w:left w:val="none" w:sz="0" w:space="0" w:color="auto"/>
        <w:bottom w:val="none" w:sz="0" w:space="0" w:color="auto"/>
        <w:right w:val="none" w:sz="0" w:space="0" w:color="auto"/>
      </w:divBdr>
    </w:div>
    <w:div w:id="244265618">
      <w:bodyDiv w:val="1"/>
      <w:marLeft w:val="0"/>
      <w:marRight w:val="0"/>
      <w:marTop w:val="0"/>
      <w:marBottom w:val="0"/>
      <w:divBdr>
        <w:top w:val="none" w:sz="0" w:space="0" w:color="auto"/>
        <w:left w:val="none" w:sz="0" w:space="0" w:color="auto"/>
        <w:bottom w:val="none" w:sz="0" w:space="0" w:color="auto"/>
        <w:right w:val="none" w:sz="0" w:space="0" w:color="auto"/>
      </w:divBdr>
    </w:div>
    <w:div w:id="245505378">
      <w:bodyDiv w:val="1"/>
      <w:marLeft w:val="0"/>
      <w:marRight w:val="0"/>
      <w:marTop w:val="0"/>
      <w:marBottom w:val="0"/>
      <w:divBdr>
        <w:top w:val="none" w:sz="0" w:space="0" w:color="auto"/>
        <w:left w:val="none" w:sz="0" w:space="0" w:color="auto"/>
        <w:bottom w:val="none" w:sz="0" w:space="0" w:color="auto"/>
        <w:right w:val="none" w:sz="0" w:space="0" w:color="auto"/>
      </w:divBdr>
    </w:div>
    <w:div w:id="253326326">
      <w:bodyDiv w:val="1"/>
      <w:marLeft w:val="0"/>
      <w:marRight w:val="0"/>
      <w:marTop w:val="0"/>
      <w:marBottom w:val="0"/>
      <w:divBdr>
        <w:top w:val="none" w:sz="0" w:space="0" w:color="auto"/>
        <w:left w:val="none" w:sz="0" w:space="0" w:color="auto"/>
        <w:bottom w:val="none" w:sz="0" w:space="0" w:color="auto"/>
        <w:right w:val="none" w:sz="0" w:space="0" w:color="auto"/>
      </w:divBdr>
    </w:div>
    <w:div w:id="255603713">
      <w:bodyDiv w:val="1"/>
      <w:marLeft w:val="0"/>
      <w:marRight w:val="0"/>
      <w:marTop w:val="0"/>
      <w:marBottom w:val="0"/>
      <w:divBdr>
        <w:top w:val="none" w:sz="0" w:space="0" w:color="auto"/>
        <w:left w:val="none" w:sz="0" w:space="0" w:color="auto"/>
        <w:bottom w:val="none" w:sz="0" w:space="0" w:color="auto"/>
        <w:right w:val="none" w:sz="0" w:space="0" w:color="auto"/>
      </w:divBdr>
    </w:div>
    <w:div w:id="269631182">
      <w:bodyDiv w:val="1"/>
      <w:marLeft w:val="0"/>
      <w:marRight w:val="0"/>
      <w:marTop w:val="0"/>
      <w:marBottom w:val="0"/>
      <w:divBdr>
        <w:top w:val="none" w:sz="0" w:space="0" w:color="auto"/>
        <w:left w:val="none" w:sz="0" w:space="0" w:color="auto"/>
        <w:bottom w:val="none" w:sz="0" w:space="0" w:color="auto"/>
        <w:right w:val="none" w:sz="0" w:space="0" w:color="auto"/>
      </w:divBdr>
    </w:div>
    <w:div w:id="272440932">
      <w:bodyDiv w:val="1"/>
      <w:marLeft w:val="0"/>
      <w:marRight w:val="0"/>
      <w:marTop w:val="0"/>
      <w:marBottom w:val="0"/>
      <w:divBdr>
        <w:top w:val="none" w:sz="0" w:space="0" w:color="auto"/>
        <w:left w:val="none" w:sz="0" w:space="0" w:color="auto"/>
        <w:bottom w:val="none" w:sz="0" w:space="0" w:color="auto"/>
        <w:right w:val="none" w:sz="0" w:space="0" w:color="auto"/>
      </w:divBdr>
    </w:div>
    <w:div w:id="276916299">
      <w:bodyDiv w:val="1"/>
      <w:marLeft w:val="0"/>
      <w:marRight w:val="0"/>
      <w:marTop w:val="0"/>
      <w:marBottom w:val="0"/>
      <w:divBdr>
        <w:top w:val="none" w:sz="0" w:space="0" w:color="auto"/>
        <w:left w:val="none" w:sz="0" w:space="0" w:color="auto"/>
        <w:bottom w:val="none" w:sz="0" w:space="0" w:color="auto"/>
        <w:right w:val="none" w:sz="0" w:space="0" w:color="auto"/>
      </w:divBdr>
    </w:div>
    <w:div w:id="284846306">
      <w:bodyDiv w:val="1"/>
      <w:marLeft w:val="0"/>
      <w:marRight w:val="0"/>
      <w:marTop w:val="0"/>
      <w:marBottom w:val="0"/>
      <w:divBdr>
        <w:top w:val="none" w:sz="0" w:space="0" w:color="auto"/>
        <w:left w:val="none" w:sz="0" w:space="0" w:color="auto"/>
        <w:bottom w:val="none" w:sz="0" w:space="0" w:color="auto"/>
        <w:right w:val="none" w:sz="0" w:space="0" w:color="auto"/>
      </w:divBdr>
    </w:div>
    <w:div w:id="285047422">
      <w:bodyDiv w:val="1"/>
      <w:marLeft w:val="0"/>
      <w:marRight w:val="0"/>
      <w:marTop w:val="0"/>
      <w:marBottom w:val="0"/>
      <w:divBdr>
        <w:top w:val="none" w:sz="0" w:space="0" w:color="auto"/>
        <w:left w:val="none" w:sz="0" w:space="0" w:color="auto"/>
        <w:bottom w:val="none" w:sz="0" w:space="0" w:color="auto"/>
        <w:right w:val="none" w:sz="0" w:space="0" w:color="auto"/>
      </w:divBdr>
    </w:div>
    <w:div w:id="285161798">
      <w:bodyDiv w:val="1"/>
      <w:marLeft w:val="0"/>
      <w:marRight w:val="0"/>
      <w:marTop w:val="0"/>
      <w:marBottom w:val="0"/>
      <w:divBdr>
        <w:top w:val="none" w:sz="0" w:space="0" w:color="auto"/>
        <w:left w:val="none" w:sz="0" w:space="0" w:color="auto"/>
        <w:bottom w:val="none" w:sz="0" w:space="0" w:color="auto"/>
        <w:right w:val="none" w:sz="0" w:space="0" w:color="auto"/>
      </w:divBdr>
    </w:div>
    <w:div w:id="293799224">
      <w:bodyDiv w:val="1"/>
      <w:marLeft w:val="0"/>
      <w:marRight w:val="0"/>
      <w:marTop w:val="0"/>
      <w:marBottom w:val="0"/>
      <w:divBdr>
        <w:top w:val="none" w:sz="0" w:space="0" w:color="auto"/>
        <w:left w:val="none" w:sz="0" w:space="0" w:color="auto"/>
        <w:bottom w:val="none" w:sz="0" w:space="0" w:color="auto"/>
        <w:right w:val="none" w:sz="0" w:space="0" w:color="auto"/>
      </w:divBdr>
    </w:div>
    <w:div w:id="298002215">
      <w:bodyDiv w:val="1"/>
      <w:marLeft w:val="0"/>
      <w:marRight w:val="0"/>
      <w:marTop w:val="0"/>
      <w:marBottom w:val="0"/>
      <w:divBdr>
        <w:top w:val="none" w:sz="0" w:space="0" w:color="auto"/>
        <w:left w:val="none" w:sz="0" w:space="0" w:color="auto"/>
        <w:bottom w:val="none" w:sz="0" w:space="0" w:color="auto"/>
        <w:right w:val="none" w:sz="0" w:space="0" w:color="auto"/>
      </w:divBdr>
    </w:div>
    <w:div w:id="298339628">
      <w:bodyDiv w:val="1"/>
      <w:marLeft w:val="0"/>
      <w:marRight w:val="0"/>
      <w:marTop w:val="0"/>
      <w:marBottom w:val="0"/>
      <w:divBdr>
        <w:top w:val="none" w:sz="0" w:space="0" w:color="auto"/>
        <w:left w:val="none" w:sz="0" w:space="0" w:color="auto"/>
        <w:bottom w:val="none" w:sz="0" w:space="0" w:color="auto"/>
        <w:right w:val="none" w:sz="0" w:space="0" w:color="auto"/>
      </w:divBdr>
    </w:div>
    <w:div w:id="299576815">
      <w:bodyDiv w:val="1"/>
      <w:marLeft w:val="0"/>
      <w:marRight w:val="0"/>
      <w:marTop w:val="0"/>
      <w:marBottom w:val="0"/>
      <w:divBdr>
        <w:top w:val="none" w:sz="0" w:space="0" w:color="auto"/>
        <w:left w:val="none" w:sz="0" w:space="0" w:color="auto"/>
        <w:bottom w:val="none" w:sz="0" w:space="0" w:color="auto"/>
        <w:right w:val="none" w:sz="0" w:space="0" w:color="auto"/>
      </w:divBdr>
    </w:div>
    <w:div w:id="307126629">
      <w:bodyDiv w:val="1"/>
      <w:marLeft w:val="0"/>
      <w:marRight w:val="0"/>
      <w:marTop w:val="0"/>
      <w:marBottom w:val="0"/>
      <w:divBdr>
        <w:top w:val="none" w:sz="0" w:space="0" w:color="auto"/>
        <w:left w:val="none" w:sz="0" w:space="0" w:color="auto"/>
        <w:bottom w:val="none" w:sz="0" w:space="0" w:color="auto"/>
        <w:right w:val="none" w:sz="0" w:space="0" w:color="auto"/>
      </w:divBdr>
    </w:div>
    <w:div w:id="309680177">
      <w:bodyDiv w:val="1"/>
      <w:marLeft w:val="0"/>
      <w:marRight w:val="0"/>
      <w:marTop w:val="0"/>
      <w:marBottom w:val="0"/>
      <w:divBdr>
        <w:top w:val="none" w:sz="0" w:space="0" w:color="auto"/>
        <w:left w:val="none" w:sz="0" w:space="0" w:color="auto"/>
        <w:bottom w:val="none" w:sz="0" w:space="0" w:color="auto"/>
        <w:right w:val="none" w:sz="0" w:space="0" w:color="auto"/>
      </w:divBdr>
    </w:div>
    <w:div w:id="312875193">
      <w:bodyDiv w:val="1"/>
      <w:marLeft w:val="0"/>
      <w:marRight w:val="0"/>
      <w:marTop w:val="0"/>
      <w:marBottom w:val="0"/>
      <w:divBdr>
        <w:top w:val="none" w:sz="0" w:space="0" w:color="auto"/>
        <w:left w:val="none" w:sz="0" w:space="0" w:color="auto"/>
        <w:bottom w:val="none" w:sz="0" w:space="0" w:color="auto"/>
        <w:right w:val="none" w:sz="0" w:space="0" w:color="auto"/>
      </w:divBdr>
    </w:div>
    <w:div w:id="316767753">
      <w:bodyDiv w:val="1"/>
      <w:marLeft w:val="0"/>
      <w:marRight w:val="0"/>
      <w:marTop w:val="0"/>
      <w:marBottom w:val="0"/>
      <w:divBdr>
        <w:top w:val="none" w:sz="0" w:space="0" w:color="auto"/>
        <w:left w:val="none" w:sz="0" w:space="0" w:color="auto"/>
        <w:bottom w:val="none" w:sz="0" w:space="0" w:color="auto"/>
        <w:right w:val="none" w:sz="0" w:space="0" w:color="auto"/>
      </w:divBdr>
    </w:div>
    <w:div w:id="318311874">
      <w:bodyDiv w:val="1"/>
      <w:marLeft w:val="0"/>
      <w:marRight w:val="0"/>
      <w:marTop w:val="0"/>
      <w:marBottom w:val="0"/>
      <w:divBdr>
        <w:top w:val="none" w:sz="0" w:space="0" w:color="auto"/>
        <w:left w:val="none" w:sz="0" w:space="0" w:color="auto"/>
        <w:bottom w:val="none" w:sz="0" w:space="0" w:color="auto"/>
        <w:right w:val="none" w:sz="0" w:space="0" w:color="auto"/>
      </w:divBdr>
    </w:div>
    <w:div w:id="319893781">
      <w:bodyDiv w:val="1"/>
      <w:marLeft w:val="0"/>
      <w:marRight w:val="0"/>
      <w:marTop w:val="0"/>
      <w:marBottom w:val="0"/>
      <w:divBdr>
        <w:top w:val="none" w:sz="0" w:space="0" w:color="auto"/>
        <w:left w:val="none" w:sz="0" w:space="0" w:color="auto"/>
        <w:bottom w:val="none" w:sz="0" w:space="0" w:color="auto"/>
        <w:right w:val="none" w:sz="0" w:space="0" w:color="auto"/>
      </w:divBdr>
    </w:div>
    <w:div w:id="322391645">
      <w:bodyDiv w:val="1"/>
      <w:marLeft w:val="0"/>
      <w:marRight w:val="0"/>
      <w:marTop w:val="0"/>
      <w:marBottom w:val="0"/>
      <w:divBdr>
        <w:top w:val="none" w:sz="0" w:space="0" w:color="auto"/>
        <w:left w:val="none" w:sz="0" w:space="0" w:color="auto"/>
        <w:bottom w:val="none" w:sz="0" w:space="0" w:color="auto"/>
        <w:right w:val="none" w:sz="0" w:space="0" w:color="auto"/>
      </w:divBdr>
    </w:div>
    <w:div w:id="327708958">
      <w:bodyDiv w:val="1"/>
      <w:marLeft w:val="0"/>
      <w:marRight w:val="0"/>
      <w:marTop w:val="0"/>
      <w:marBottom w:val="0"/>
      <w:divBdr>
        <w:top w:val="none" w:sz="0" w:space="0" w:color="auto"/>
        <w:left w:val="none" w:sz="0" w:space="0" w:color="auto"/>
        <w:bottom w:val="none" w:sz="0" w:space="0" w:color="auto"/>
        <w:right w:val="none" w:sz="0" w:space="0" w:color="auto"/>
      </w:divBdr>
    </w:div>
    <w:div w:id="328483351">
      <w:bodyDiv w:val="1"/>
      <w:marLeft w:val="0"/>
      <w:marRight w:val="0"/>
      <w:marTop w:val="0"/>
      <w:marBottom w:val="0"/>
      <w:divBdr>
        <w:top w:val="none" w:sz="0" w:space="0" w:color="auto"/>
        <w:left w:val="none" w:sz="0" w:space="0" w:color="auto"/>
        <w:bottom w:val="none" w:sz="0" w:space="0" w:color="auto"/>
        <w:right w:val="none" w:sz="0" w:space="0" w:color="auto"/>
      </w:divBdr>
    </w:div>
    <w:div w:id="328558683">
      <w:bodyDiv w:val="1"/>
      <w:marLeft w:val="0"/>
      <w:marRight w:val="0"/>
      <w:marTop w:val="0"/>
      <w:marBottom w:val="0"/>
      <w:divBdr>
        <w:top w:val="none" w:sz="0" w:space="0" w:color="auto"/>
        <w:left w:val="none" w:sz="0" w:space="0" w:color="auto"/>
        <w:bottom w:val="none" w:sz="0" w:space="0" w:color="auto"/>
        <w:right w:val="none" w:sz="0" w:space="0" w:color="auto"/>
      </w:divBdr>
    </w:div>
    <w:div w:id="328753500">
      <w:bodyDiv w:val="1"/>
      <w:marLeft w:val="0"/>
      <w:marRight w:val="0"/>
      <w:marTop w:val="0"/>
      <w:marBottom w:val="0"/>
      <w:divBdr>
        <w:top w:val="none" w:sz="0" w:space="0" w:color="auto"/>
        <w:left w:val="none" w:sz="0" w:space="0" w:color="auto"/>
        <w:bottom w:val="none" w:sz="0" w:space="0" w:color="auto"/>
        <w:right w:val="none" w:sz="0" w:space="0" w:color="auto"/>
      </w:divBdr>
    </w:div>
    <w:div w:id="332605544">
      <w:bodyDiv w:val="1"/>
      <w:marLeft w:val="0"/>
      <w:marRight w:val="0"/>
      <w:marTop w:val="0"/>
      <w:marBottom w:val="0"/>
      <w:divBdr>
        <w:top w:val="none" w:sz="0" w:space="0" w:color="auto"/>
        <w:left w:val="none" w:sz="0" w:space="0" w:color="auto"/>
        <w:bottom w:val="none" w:sz="0" w:space="0" w:color="auto"/>
        <w:right w:val="none" w:sz="0" w:space="0" w:color="auto"/>
      </w:divBdr>
    </w:div>
    <w:div w:id="336226221">
      <w:bodyDiv w:val="1"/>
      <w:marLeft w:val="0"/>
      <w:marRight w:val="0"/>
      <w:marTop w:val="0"/>
      <w:marBottom w:val="0"/>
      <w:divBdr>
        <w:top w:val="none" w:sz="0" w:space="0" w:color="auto"/>
        <w:left w:val="none" w:sz="0" w:space="0" w:color="auto"/>
        <w:bottom w:val="none" w:sz="0" w:space="0" w:color="auto"/>
        <w:right w:val="none" w:sz="0" w:space="0" w:color="auto"/>
      </w:divBdr>
    </w:div>
    <w:div w:id="340009039">
      <w:bodyDiv w:val="1"/>
      <w:marLeft w:val="0"/>
      <w:marRight w:val="0"/>
      <w:marTop w:val="0"/>
      <w:marBottom w:val="0"/>
      <w:divBdr>
        <w:top w:val="none" w:sz="0" w:space="0" w:color="auto"/>
        <w:left w:val="none" w:sz="0" w:space="0" w:color="auto"/>
        <w:bottom w:val="none" w:sz="0" w:space="0" w:color="auto"/>
        <w:right w:val="none" w:sz="0" w:space="0" w:color="auto"/>
      </w:divBdr>
    </w:div>
    <w:div w:id="347025328">
      <w:bodyDiv w:val="1"/>
      <w:marLeft w:val="0"/>
      <w:marRight w:val="0"/>
      <w:marTop w:val="0"/>
      <w:marBottom w:val="0"/>
      <w:divBdr>
        <w:top w:val="none" w:sz="0" w:space="0" w:color="auto"/>
        <w:left w:val="none" w:sz="0" w:space="0" w:color="auto"/>
        <w:bottom w:val="none" w:sz="0" w:space="0" w:color="auto"/>
        <w:right w:val="none" w:sz="0" w:space="0" w:color="auto"/>
      </w:divBdr>
    </w:div>
    <w:div w:id="361981162">
      <w:bodyDiv w:val="1"/>
      <w:marLeft w:val="0"/>
      <w:marRight w:val="0"/>
      <w:marTop w:val="0"/>
      <w:marBottom w:val="0"/>
      <w:divBdr>
        <w:top w:val="none" w:sz="0" w:space="0" w:color="auto"/>
        <w:left w:val="none" w:sz="0" w:space="0" w:color="auto"/>
        <w:bottom w:val="none" w:sz="0" w:space="0" w:color="auto"/>
        <w:right w:val="none" w:sz="0" w:space="0" w:color="auto"/>
      </w:divBdr>
    </w:div>
    <w:div w:id="364212751">
      <w:bodyDiv w:val="1"/>
      <w:marLeft w:val="0"/>
      <w:marRight w:val="0"/>
      <w:marTop w:val="0"/>
      <w:marBottom w:val="0"/>
      <w:divBdr>
        <w:top w:val="none" w:sz="0" w:space="0" w:color="auto"/>
        <w:left w:val="none" w:sz="0" w:space="0" w:color="auto"/>
        <w:bottom w:val="none" w:sz="0" w:space="0" w:color="auto"/>
        <w:right w:val="none" w:sz="0" w:space="0" w:color="auto"/>
      </w:divBdr>
    </w:div>
    <w:div w:id="372972597">
      <w:bodyDiv w:val="1"/>
      <w:marLeft w:val="0"/>
      <w:marRight w:val="0"/>
      <w:marTop w:val="0"/>
      <w:marBottom w:val="0"/>
      <w:divBdr>
        <w:top w:val="none" w:sz="0" w:space="0" w:color="auto"/>
        <w:left w:val="none" w:sz="0" w:space="0" w:color="auto"/>
        <w:bottom w:val="none" w:sz="0" w:space="0" w:color="auto"/>
        <w:right w:val="none" w:sz="0" w:space="0" w:color="auto"/>
      </w:divBdr>
    </w:div>
    <w:div w:id="381944855">
      <w:bodyDiv w:val="1"/>
      <w:marLeft w:val="0"/>
      <w:marRight w:val="0"/>
      <w:marTop w:val="0"/>
      <w:marBottom w:val="0"/>
      <w:divBdr>
        <w:top w:val="none" w:sz="0" w:space="0" w:color="auto"/>
        <w:left w:val="none" w:sz="0" w:space="0" w:color="auto"/>
        <w:bottom w:val="none" w:sz="0" w:space="0" w:color="auto"/>
        <w:right w:val="none" w:sz="0" w:space="0" w:color="auto"/>
      </w:divBdr>
    </w:div>
    <w:div w:id="392899341">
      <w:bodyDiv w:val="1"/>
      <w:marLeft w:val="0"/>
      <w:marRight w:val="0"/>
      <w:marTop w:val="0"/>
      <w:marBottom w:val="0"/>
      <w:divBdr>
        <w:top w:val="none" w:sz="0" w:space="0" w:color="auto"/>
        <w:left w:val="none" w:sz="0" w:space="0" w:color="auto"/>
        <w:bottom w:val="none" w:sz="0" w:space="0" w:color="auto"/>
        <w:right w:val="none" w:sz="0" w:space="0" w:color="auto"/>
      </w:divBdr>
    </w:div>
    <w:div w:id="394164292">
      <w:bodyDiv w:val="1"/>
      <w:marLeft w:val="0"/>
      <w:marRight w:val="0"/>
      <w:marTop w:val="0"/>
      <w:marBottom w:val="0"/>
      <w:divBdr>
        <w:top w:val="none" w:sz="0" w:space="0" w:color="auto"/>
        <w:left w:val="none" w:sz="0" w:space="0" w:color="auto"/>
        <w:bottom w:val="none" w:sz="0" w:space="0" w:color="auto"/>
        <w:right w:val="none" w:sz="0" w:space="0" w:color="auto"/>
      </w:divBdr>
    </w:div>
    <w:div w:id="394667872">
      <w:bodyDiv w:val="1"/>
      <w:marLeft w:val="0"/>
      <w:marRight w:val="0"/>
      <w:marTop w:val="0"/>
      <w:marBottom w:val="0"/>
      <w:divBdr>
        <w:top w:val="none" w:sz="0" w:space="0" w:color="auto"/>
        <w:left w:val="none" w:sz="0" w:space="0" w:color="auto"/>
        <w:bottom w:val="none" w:sz="0" w:space="0" w:color="auto"/>
        <w:right w:val="none" w:sz="0" w:space="0" w:color="auto"/>
      </w:divBdr>
    </w:div>
    <w:div w:id="407583294">
      <w:bodyDiv w:val="1"/>
      <w:marLeft w:val="0"/>
      <w:marRight w:val="0"/>
      <w:marTop w:val="0"/>
      <w:marBottom w:val="0"/>
      <w:divBdr>
        <w:top w:val="none" w:sz="0" w:space="0" w:color="auto"/>
        <w:left w:val="none" w:sz="0" w:space="0" w:color="auto"/>
        <w:bottom w:val="none" w:sz="0" w:space="0" w:color="auto"/>
        <w:right w:val="none" w:sz="0" w:space="0" w:color="auto"/>
      </w:divBdr>
    </w:div>
    <w:div w:id="413623597">
      <w:bodyDiv w:val="1"/>
      <w:marLeft w:val="0"/>
      <w:marRight w:val="0"/>
      <w:marTop w:val="0"/>
      <w:marBottom w:val="0"/>
      <w:divBdr>
        <w:top w:val="none" w:sz="0" w:space="0" w:color="auto"/>
        <w:left w:val="none" w:sz="0" w:space="0" w:color="auto"/>
        <w:bottom w:val="none" w:sz="0" w:space="0" w:color="auto"/>
        <w:right w:val="none" w:sz="0" w:space="0" w:color="auto"/>
      </w:divBdr>
    </w:div>
    <w:div w:id="414060900">
      <w:bodyDiv w:val="1"/>
      <w:marLeft w:val="0"/>
      <w:marRight w:val="0"/>
      <w:marTop w:val="0"/>
      <w:marBottom w:val="0"/>
      <w:divBdr>
        <w:top w:val="none" w:sz="0" w:space="0" w:color="auto"/>
        <w:left w:val="none" w:sz="0" w:space="0" w:color="auto"/>
        <w:bottom w:val="none" w:sz="0" w:space="0" w:color="auto"/>
        <w:right w:val="none" w:sz="0" w:space="0" w:color="auto"/>
      </w:divBdr>
    </w:div>
    <w:div w:id="415830536">
      <w:bodyDiv w:val="1"/>
      <w:marLeft w:val="0"/>
      <w:marRight w:val="0"/>
      <w:marTop w:val="0"/>
      <w:marBottom w:val="0"/>
      <w:divBdr>
        <w:top w:val="none" w:sz="0" w:space="0" w:color="auto"/>
        <w:left w:val="none" w:sz="0" w:space="0" w:color="auto"/>
        <w:bottom w:val="none" w:sz="0" w:space="0" w:color="auto"/>
        <w:right w:val="none" w:sz="0" w:space="0" w:color="auto"/>
      </w:divBdr>
    </w:div>
    <w:div w:id="420104246">
      <w:bodyDiv w:val="1"/>
      <w:marLeft w:val="0"/>
      <w:marRight w:val="0"/>
      <w:marTop w:val="0"/>
      <w:marBottom w:val="0"/>
      <w:divBdr>
        <w:top w:val="none" w:sz="0" w:space="0" w:color="auto"/>
        <w:left w:val="none" w:sz="0" w:space="0" w:color="auto"/>
        <w:bottom w:val="none" w:sz="0" w:space="0" w:color="auto"/>
        <w:right w:val="none" w:sz="0" w:space="0" w:color="auto"/>
      </w:divBdr>
    </w:div>
    <w:div w:id="421679450">
      <w:bodyDiv w:val="1"/>
      <w:marLeft w:val="0"/>
      <w:marRight w:val="0"/>
      <w:marTop w:val="0"/>
      <w:marBottom w:val="0"/>
      <w:divBdr>
        <w:top w:val="none" w:sz="0" w:space="0" w:color="auto"/>
        <w:left w:val="none" w:sz="0" w:space="0" w:color="auto"/>
        <w:bottom w:val="none" w:sz="0" w:space="0" w:color="auto"/>
        <w:right w:val="none" w:sz="0" w:space="0" w:color="auto"/>
      </w:divBdr>
    </w:div>
    <w:div w:id="423763865">
      <w:bodyDiv w:val="1"/>
      <w:marLeft w:val="0"/>
      <w:marRight w:val="0"/>
      <w:marTop w:val="0"/>
      <w:marBottom w:val="0"/>
      <w:divBdr>
        <w:top w:val="none" w:sz="0" w:space="0" w:color="auto"/>
        <w:left w:val="none" w:sz="0" w:space="0" w:color="auto"/>
        <w:bottom w:val="none" w:sz="0" w:space="0" w:color="auto"/>
        <w:right w:val="none" w:sz="0" w:space="0" w:color="auto"/>
      </w:divBdr>
    </w:div>
    <w:div w:id="433742749">
      <w:bodyDiv w:val="1"/>
      <w:marLeft w:val="0"/>
      <w:marRight w:val="0"/>
      <w:marTop w:val="0"/>
      <w:marBottom w:val="0"/>
      <w:divBdr>
        <w:top w:val="none" w:sz="0" w:space="0" w:color="auto"/>
        <w:left w:val="none" w:sz="0" w:space="0" w:color="auto"/>
        <w:bottom w:val="none" w:sz="0" w:space="0" w:color="auto"/>
        <w:right w:val="none" w:sz="0" w:space="0" w:color="auto"/>
      </w:divBdr>
    </w:div>
    <w:div w:id="437063938">
      <w:bodyDiv w:val="1"/>
      <w:marLeft w:val="0"/>
      <w:marRight w:val="0"/>
      <w:marTop w:val="0"/>
      <w:marBottom w:val="0"/>
      <w:divBdr>
        <w:top w:val="none" w:sz="0" w:space="0" w:color="auto"/>
        <w:left w:val="none" w:sz="0" w:space="0" w:color="auto"/>
        <w:bottom w:val="none" w:sz="0" w:space="0" w:color="auto"/>
        <w:right w:val="none" w:sz="0" w:space="0" w:color="auto"/>
      </w:divBdr>
    </w:div>
    <w:div w:id="439422591">
      <w:bodyDiv w:val="1"/>
      <w:marLeft w:val="0"/>
      <w:marRight w:val="0"/>
      <w:marTop w:val="0"/>
      <w:marBottom w:val="0"/>
      <w:divBdr>
        <w:top w:val="none" w:sz="0" w:space="0" w:color="auto"/>
        <w:left w:val="none" w:sz="0" w:space="0" w:color="auto"/>
        <w:bottom w:val="none" w:sz="0" w:space="0" w:color="auto"/>
        <w:right w:val="none" w:sz="0" w:space="0" w:color="auto"/>
      </w:divBdr>
    </w:div>
    <w:div w:id="452796279">
      <w:bodyDiv w:val="1"/>
      <w:marLeft w:val="0"/>
      <w:marRight w:val="0"/>
      <w:marTop w:val="0"/>
      <w:marBottom w:val="0"/>
      <w:divBdr>
        <w:top w:val="none" w:sz="0" w:space="0" w:color="auto"/>
        <w:left w:val="none" w:sz="0" w:space="0" w:color="auto"/>
        <w:bottom w:val="none" w:sz="0" w:space="0" w:color="auto"/>
        <w:right w:val="none" w:sz="0" w:space="0" w:color="auto"/>
      </w:divBdr>
    </w:div>
    <w:div w:id="460732540">
      <w:bodyDiv w:val="1"/>
      <w:marLeft w:val="0"/>
      <w:marRight w:val="0"/>
      <w:marTop w:val="0"/>
      <w:marBottom w:val="0"/>
      <w:divBdr>
        <w:top w:val="none" w:sz="0" w:space="0" w:color="auto"/>
        <w:left w:val="none" w:sz="0" w:space="0" w:color="auto"/>
        <w:bottom w:val="none" w:sz="0" w:space="0" w:color="auto"/>
        <w:right w:val="none" w:sz="0" w:space="0" w:color="auto"/>
      </w:divBdr>
    </w:div>
    <w:div w:id="467288799">
      <w:bodyDiv w:val="1"/>
      <w:marLeft w:val="0"/>
      <w:marRight w:val="0"/>
      <w:marTop w:val="0"/>
      <w:marBottom w:val="0"/>
      <w:divBdr>
        <w:top w:val="none" w:sz="0" w:space="0" w:color="auto"/>
        <w:left w:val="none" w:sz="0" w:space="0" w:color="auto"/>
        <w:bottom w:val="none" w:sz="0" w:space="0" w:color="auto"/>
        <w:right w:val="none" w:sz="0" w:space="0" w:color="auto"/>
      </w:divBdr>
    </w:div>
    <w:div w:id="468279880">
      <w:bodyDiv w:val="1"/>
      <w:marLeft w:val="0"/>
      <w:marRight w:val="0"/>
      <w:marTop w:val="0"/>
      <w:marBottom w:val="0"/>
      <w:divBdr>
        <w:top w:val="none" w:sz="0" w:space="0" w:color="auto"/>
        <w:left w:val="none" w:sz="0" w:space="0" w:color="auto"/>
        <w:bottom w:val="none" w:sz="0" w:space="0" w:color="auto"/>
        <w:right w:val="none" w:sz="0" w:space="0" w:color="auto"/>
      </w:divBdr>
    </w:div>
    <w:div w:id="471168410">
      <w:bodyDiv w:val="1"/>
      <w:marLeft w:val="0"/>
      <w:marRight w:val="0"/>
      <w:marTop w:val="0"/>
      <w:marBottom w:val="0"/>
      <w:divBdr>
        <w:top w:val="none" w:sz="0" w:space="0" w:color="auto"/>
        <w:left w:val="none" w:sz="0" w:space="0" w:color="auto"/>
        <w:bottom w:val="none" w:sz="0" w:space="0" w:color="auto"/>
        <w:right w:val="none" w:sz="0" w:space="0" w:color="auto"/>
      </w:divBdr>
    </w:div>
    <w:div w:id="480342359">
      <w:bodyDiv w:val="1"/>
      <w:marLeft w:val="0"/>
      <w:marRight w:val="0"/>
      <w:marTop w:val="0"/>
      <w:marBottom w:val="0"/>
      <w:divBdr>
        <w:top w:val="none" w:sz="0" w:space="0" w:color="auto"/>
        <w:left w:val="none" w:sz="0" w:space="0" w:color="auto"/>
        <w:bottom w:val="none" w:sz="0" w:space="0" w:color="auto"/>
        <w:right w:val="none" w:sz="0" w:space="0" w:color="auto"/>
      </w:divBdr>
    </w:div>
    <w:div w:id="482235601">
      <w:bodyDiv w:val="1"/>
      <w:marLeft w:val="0"/>
      <w:marRight w:val="0"/>
      <w:marTop w:val="0"/>
      <w:marBottom w:val="0"/>
      <w:divBdr>
        <w:top w:val="none" w:sz="0" w:space="0" w:color="auto"/>
        <w:left w:val="none" w:sz="0" w:space="0" w:color="auto"/>
        <w:bottom w:val="none" w:sz="0" w:space="0" w:color="auto"/>
        <w:right w:val="none" w:sz="0" w:space="0" w:color="auto"/>
      </w:divBdr>
    </w:div>
    <w:div w:id="484778263">
      <w:bodyDiv w:val="1"/>
      <w:marLeft w:val="0"/>
      <w:marRight w:val="0"/>
      <w:marTop w:val="0"/>
      <w:marBottom w:val="0"/>
      <w:divBdr>
        <w:top w:val="none" w:sz="0" w:space="0" w:color="auto"/>
        <w:left w:val="none" w:sz="0" w:space="0" w:color="auto"/>
        <w:bottom w:val="none" w:sz="0" w:space="0" w:color="auto"/>
        <w:right w:val="none" w:sz="0" w:space="0" w:color="auto"/>
      </w:divBdr>
    </w:div>
    <w:div w:id="485050962">
      <w:bodyDiv w:val="1"/>
      <w:marLeft w:val="0"/>
      <w:marRight w:val="0"/>
      <w:marTop w:val="0"/>
      <w:marBottom w:val="0"/>
      <w:divBdr>
        <w:top w:val="none" w:sz="0" w:space="0" w:color="auto"/>
        <w:left w:val="none" w:sz="0" w:space="0" w:color="auto"/>
        <w:bottom w:val="none" w:sz="0" w:space="0" w:color="auto"/>
        <w:right w:val="none" w:sz="0" w:space="0" w:color="auto"/>
      </w:divBdr>
    </w:div>
    <w:div w:id="489102697">
      <w:bodyDiv w:val="1"/>
      <w:marLeft w:val="0"/>
      <w:marRight w:val="0"/>
      <w:marTop w:val="0"/>
      <w:marBottom w:val="0"/>
      <w:divBdr>
        <w:top w:val="none" w:sz="0" w:space="0" w:color="auto"/>
        <w:left w:val="none" w:sz="0" w:space="0" w:color="auto"/>
        <w:bottom w:val="none" w:sz="0" w:space="0" w:color="auto"/>
        <w:right w:val="none" w:sz="0" w:space="0" w:color="auto"/>
      </w:divBdr>
    </w:div>
    <w:div w:id="506332941">
      <w:bodyDiv w:val="1"/>
      <w:marLeft w:val="0"/>
      <w:marRight w:val="0"/>
      <w:marTop w:val="0"/>
      <w:marBottom w:val="0"/>
      <w:divBdr>
        <w:top w:val="none" w:sz="0" w:space="0" w:color="auto"/>
        <w:left w:val="none" w:sz="0" w:space="0" w:color="auto"/>
        <w:bottom w:val="none" w:sz="0" w:space="0" w:color="auto"/>
        <w:right w:val="none" w:sz="0" w:space="0" w:color="auto"/>
      </w:divBdr>
    </w:div>
    <w:div w:id="506404659">
      <w:bodyDiv w:val="1"/>
      <w:marLeft w:val="0"/>
      <w:marRight w:val="0"/>
      <w:marTop w:val="0"/>
      <w:marBottom w:val="0"/>
      <w:divBdr>
        <w:top w:val="none" w:sz="0" w:space="0" w:color="auto"/>
        <w:left w:val="none" w:sz="0" w:space="0" w:color="auto"/>
        <w:bottom w:val="none" w:sz="0" w:space="0" w:color="auto"/>
        <w:right w:val="none" w:sz="0" w:space="0" w:color="auto"/>
      </w:divBdr>
    </w:div>
    <w:div w:id="508642436">
      <w:bodyDiv w:val="1"/>
      <w:marLeft w:val="0"/>
      <w:marRight w:val="0"/>
      <w:marTop w:val="0"/>
      <w:marBottom w:val="0"/>
      <w:divBdr>
        <w:top w:val="none" w:sz="0" w:space="0" w:color="auto"/>
        <w:left w:val="none" w:sz="0" w:space="0" w:color="auto"/>
        <w:bottom w:val="none" w:sz="0" w:space="0" w:color="auto"/>
        <w:right w:val="none" w:sz="0" w:space="0" w:color="auto"/>
      </w:divBdr>
    </w:div>
    <w:div w:id="510528486">
      <w:bodyDiv w:val="1"/>
      <w:marLeft w:val="0"/>
      <w:marRight w:val="0"/>
      <w:marTop w:val="0"/>
      <w:marBottom w:val="0"/>
      <w:divBdr>
        <w:top w:val="none" w:sz="0" w:space="0" w:color="auto"/>
        <w:left w:val="none" w:sz="0" w:space="0" w:color="auto"/>
        <w:bottom w:val="none" w:sz="0" w:space="0" w:color="auto"/>
        <w:right w:val="none" w:sz="0" w:space="0" w:color="auto"/>
      </w:divBdr>
    </w:div>
    <w:div w:id="512307160">
      <w:bodyDiv w:val="1"/>
      <w:marLeft w:val="0"/>
      <w:marRight w:val="0"/>
      <w:marTop w:val="0"/>
      <w:marBottom w:val="0"/>
      <w:divBdr>
        <w:top w:val="none" w:sz="0" w:space="0" w:color="auto"/>
        <w:left w:val="none" w:sz="0" w:space="0" w:color="auto"/>
        <w:bottom w:val="none" w:sz="0" w:space="0" w:color="auto"/>
        <w:right w:val="none" w:sz="0" w:space="0" w:color="auto"/>
      </w:divBdr>
    </w:div>
    <w:div w:id="512381287">
      <w:bodyDiv w:val="1"/>
      <w:marLeft w:val="0"/>
      <w:marRight w:val="0"/>
      <w:marTop w:val="0"/>
      <w:marBottom w:val="0"/>
      <w:divBdr>
        <w:top w:val="none" w:sz="0" w:space="0" w:color="auto"/>
        <w:left w:val="none" w:sz="0" w:space="0" w:color="auto"/>
        <w:bottom w:val="none" w:sz="0" w:space="0" w:color="auto"/>
        <w:right w:val="none" w:sz="0" w:space="0" w:color="auto"/>
      </w:divBdr>
    </w:div>
    <w:div w:id="520825257">
      <w:bodyDiv w:val="1"/>
      <w:marLeft w:val="0"/>
      <w:marRight w:val="0"/>
      <w:marTop w:val="0"/>
      <w:marBottom w:val="0"/>
      <w:divBdr>
        <w:top w:val="none" w:sz="0" w:space="0" w:color="auto"/>
        <w:left w:val="none" w:sz="0" w:space="0" w:color="auto"/>
        <w:bottom w:val="none" w:sz="0" w:space="0" w:color="auto"/>
        <w:right w:val="none" w:sz="0" w:space="0" w:color="auto"/>
      </w:divBdr>
    </w:div>
    <w:div w:id="524909271">
      <w:bodyDiv w:val="1"/>
      <w:marLeft w:val="0"/>
      <w:marRight w:val="0"/>
      <w:marTop w:val="0"/>
      <w:marBottom w:val="0"/>
      <w:divBdr>
        <w:top w:val="none" w:sz="0" w:space="0" w:color="auto"/>
        <w:left w:val="none" w:sz="0" w:space="0" w:color="auto"/>
        <w:bottom w:val="none" w:sz="0" w:space="0" w:color="auto"/>
        <w:right w:val="none" w:sz="0" w:space="0" w:color="auto"/>
      </w:divBdr>
    </w:div>
    <w:div w:id="526260688">
      <w:bodyDiv w:val="1"/>
      <w:marLeft w:val="0"/>
      <w:marRight w:val="0"/>
      <w:marTop w:val="0"/>
      <w:marBottom w:val="0"/>
      <w:divBdr>
        <w:top w:val="none" w:sz="0" w:space="0" w:color="auto"/>
        <w:left w:val="none" w:sz="0" w:space="0" w:color="auto"/>
        <w:bottom w:val="none" w:sz="0" w:space="0" w:color="auto"/>
        <w:right w:val="none" w:sz="0" w:space="0" w:color="auto"/>
      </w:divBdr>
    </w:div>
    <w:div w:id="529874225">
      <w:bodyDiv w:val="1"/>
      <w:marLeft w:val="0"/>
      <w:marRight w:val="0"/>
      <w:marTop w:val="0"/>
      <w:marBottom w:val="0"/>
      <w:divBdr>
        <w:top w:val="none" w:sz="0" w:space="0" w:color="auto"/>
        <w:left w:val="none" w:sz="0" w:space="0" w:color="auto"/>
        <w:bottom w:val="none" w:sz="0" w:space="0" w:color="auto"/>
        <w:right w:val="none" w:sz="0" w:space="0" w:color="auto"/>
      </w:divBdr>
    </w:div>
    <w:div w:id="530144909">
      <w:bodyDiv w:val="1"/>
      <w:marLeft w:val="0"/>
      <w:marRight w:val="0"/>
      <w:marTop w:val="0"/>
      <w:marBottom w:val="0"/>
      <w:divBdr>
        <w:top w:val="none" w:sz="0" w:space="0" w:color="auto"/>
        <w:left w:val="none" w:sz="0" w:space="0" w:color="auto"/>
        <w:bottom w:val="none" w:sz="0" w:space="0" w:color="auto"/>
        <w:right w:val="none" w:sz="0" w:space="0" w:color="auto"/>
      </w:divBdr>
    </w:div>
    <w:div w:id="534583203">
      <w:bodyDiv w:val="1"/>
      <w:marLeft w:val="0"/>
      <w:marRight w:val="0"/>
      <w:marTop w:val="0"/>
      <w:marBottom w:val="0"/>
      <w:divBdr>
        <w:top w:val="none" w:sz="0" w:space="0" w:color="auto"/>
        <w:left w:val="none" w:sz="0" w:space="0" w:color="auto"/>
        <w:bottom w:val="none" w:sz="0" w:space="0" w:color="auto"/>
        <w:right w:val="none" w:sz="0" w:space="0" w:color="auto"/>
      </w:divBdr>
    </w:div>
    <w:div w:id="539703171">
      <w:bodyDiv w:val="1"/>
      <w:marLeft w:val="0"/>
      <w:marRight w:val="0"/>
      <w:marTop w:val="0"/>
      <w:marBottom w:val="0"/>
      <w:divBdr>
        <w:top w:val="none" w:sz="0" w:space="0" w:color="auto"/>
        <w:left w:val="none" w:sz="0" w:space="0" w:color="auto"/>
        <w:bottom w:val="none" w:sz="0" w:space="0" w:color="auto"/>
        <w:right w:val="none" w:sz="0" w:space="0" w:color="auto"/>
      </w:divBdr>
    </w:div>
    <w:div w:id="544411187">
      <w:bodyDiv w:val="1"/>
      <w:marLeft w:val="0"/>
      <w:marRight w:val="0"/>
      <w:marTop w:val="0"/>
      <w:marBottom w:val="0"/>
      <w:divBdr>
        <w:top w:val="none" w:sz="0" w:space="0" w:color="auto"/>
        <w:left w:val="none" w:sz="0" w:space="0" w:color="auto"/>
        <w:bottom w:val="none" w:sz="0" w:space="0" w:color="auto"/>
        <w:right w:val="none" w:sz="0" w:space="0" w:color="auto"/>
      </w:divBdr>
    </w:div>
    <w:div w:id="545531812">
      <w:bodyDiv w:val="1"/>
      <w:marLeft w:val="0"/>
      <w:marRight w:val="0"/>
      <w:marTop w:val="0"/>
      <w:marBottom w:val="0"/>
      <w:divBdr>
        <w:top w:val="none" w:sz="0" w:space="0" w:color="auto"/>
        <w:left w:val="none" w:sz="0" w:space="0" w:color="auto"/>
        <w:bottom w:val="none" w:sz="0" w:space="0" w:color="auto"/>
        <w:right w:val="none" w:sz="0" w:space="0" w:color="auto"/>
      </w:divBdr>
    </w:div>
    <w:div w:id="547956594">
      <w:bodyDiv w:val="1"/>
      <w:marLeft w:val="0"/>
      <w:marRight w:val="0"/>
      <w:marTop w:val="0"/>
      <w:marBottom w:val="0"/>
      <w:divBdr>
        <w:top w:val="none" w:sz="0" w:space="0" w:color="auto"/>
        <w:left w:val="none" w:sz="0" w:space="0" w:color="auto"/>
        <w:bottom w:val="none" w:sz="0" w:space="0" w:color="auto"/>
        <w:right w:val="none" w:sz="0" w:space="0" w:color="auto"/>
      </w:divBdr>
    </w:div>
    <w:div w:id="553081675">
      <w:bodyDiv w:val="1"/>
      <w:marLeft w:val="0"/>
      <w:marRight w:val="0"/>
      <w:marTop w:val="0"/>
      <w:marBottom w:val="0"/>
      <w:divBdr>
        <w:top w:val="none" w:sz="0" w:space="0" w:color="auto"/>
        <w:left w:val="none" w:sz="0" w:space="0" w:color="auto"/>
        <w:bottom w:val="none" w:sz="0" w:space="0" w:color="auto"/>
        <w:right w:val="none" w:sz="0" w:space="0" w:color="auto"/>
      </w:divBdr>
    </w:div>
    <w:div w:id="555967580">
      <w:bodyDiv w:val="1"/>
      <w:marLeft w:val="0"/>
      <w:marRight w:val="0"/>
      <w:marTop w:val="0"/>
      <w:marBottom w:val="0"/>
      <w:divBdr>
        <w:top w:val="none" w:sz="0" w:space="0" w:color="auto"/>
        <w:left w:val="none" w:sz="0" w:space="0" w:color="auto"/>
        <w:bottom w:val="none" w:sz="0" w:space="0" w:color="auto"/>
        <w:right w:val="none" w:sz="0" w:space="0" w:color="auto"/>
      </w:divBdr>
    </w:div>
    <w:div w:id="556402457">
      <w:bodyDiv w:val="1"/>
      <w:marLeft w:val="0"/>
      <w:marRight w:val="0"/>
      <w:marTop w:val="0"/>
      <w:marBottom w:val="0"/>
      <w:divBdr>
        <w:top w:val="none" w:sz="0" w:space="0" w:color="auto"/>
        <w:left w:val="none" w:sz="0" w:space="0" w:color="auto"/>
        <w:bottom w:val="none" w:sz="0" w:space="0" w:color="auto"/>
        <w:right w:val="none" w:sz="0" w:space="0" w:color="auto"/>
      </w:divBdr>
    </w:div>
    <w:div w:id="563487085">
      <w:bodyDiv w:val="1"/>
      <w:marLeft w:val="0"/>
      <w:marRight w:val="0"/>
      <w:marTop w:val="0"/>
      <w:marBottom w:val="0"/>
      <w:divBdr>
        <w:top w:val="none" w:sz="0" w:space="0" w:color="auto"/>
        <w:left w:val="none" w:sz="0" w:space="0" w:color="auto"/>
        <w:bottom w:val="none" w:sz="0" w:space="0" w:color="auto"/>
        <w:right w:val="none" w:sz="0" w:space="0" w:color="auto"/>
      </w:divBdr>
    </w:div>
    <w:div w:id="563834904">
      <w:bodyDiv w:val="1"/>
      <w:marLeft w:val="0"/>
      <w:marRight w:val="0"/>
      <w:marTop w:val="0"/>
      <w:marBottom w:val="0"/>
      <w:divBdr>
        <w:top w:val="none" w:sz="0" w:space="0" w:color="auto"/>
        <w:left w:val="none" w:sz="0" w:space="0" w:color="auto"/>
        <w:bottom w:val="none" w:sz="0" w:space="0" w:color="auto"/>
        <w:right w:val="none" w:sz="0" w:space="0" w:color="auto"/>
      </w:divBdr>
    </w:div>
    <w:div w:id="566769002">
      <w:bodyDiv w:val="1"/>
      <w:marLeft w:val="0"/>
      <w:marRight w:val="0"/>
      <w:marTop w:val="0"/>
      <w:marBottom w:val="0"/>
      <w:divBdr>
        <w:top w:val="none" w:sz="0" w:space="0" w:color="auto"/>
        <w:left w:val="none" w:sz="0" w:space="0" w:color="auto"/>
        <w:bottom w:val="none" w:sz="0" w:space="0" w:color="auto"/>
        <w:right w:val="none" w:sz="0" w:space="0" w:color="auto"/>
      </w:divBdr>
    </w:div>
    <w:div w:id="567687638">
      <w:bodyDiv w:val="1"/>
      <w:marLeft w:val="0"/>
      <w:marRight w:val="0"/>
      <w:marTop w:val="0"/>
      <w:marBottom w:val="0"/>
      <w:divBdr>
        <w:top w:val="none" w:sz="0" w:space="0" w:color="auto"/>
        <w:left w:val="none" w:sz="0" w:space="0" w:color="auto"/>
        <w:bottom w:val="none" w:sz="0" w:space="0" w:color="auto"/>
        <w:right w:val="none" w:sz="0" w:space="0" w:color="auto"/>
      </w:divBdr>
    </w:div>
    <w:div w:id="570383481">
      <w:bodyDiv w:val="1"/>
      <w:marLeft w:val="0"/>
      <w:marRight w:val="0"/>
      <w:marTop w:val="0"/>
      <w:marBottom w:val="0"/>
      <w:divBdr>
        <w:top w:val="none" w:sz="0" w:space="0" w:color="auto"/>
        <w:left w:val="none" w:sz="0" w:space="0" w:color="auto"/>
        <w:bottom w:val="none" w:sz="0" w:space="0" w:color="auto"/>
        <w:right w:val="none" w:sz="0" w:space="0" w:color="auto"/>
      </w:divBdr>
    </w:div>
    <w:div w:id="572543092">
      <w:bodyDiv w:val="1"/>
      <w:marLeft w:val="0"/>
      <w:marRight w:val="0"/>
      <w:marTop w:val="0"/>
      <w:marBottom w:val="0"/>
      <w:divBdr>
        <w:top w:val="none" w:sz="0" w:space="0" w:color="auto"/>
        <w:left w:val="none" w:sz="0" w:space="0" w:color="auto"/>
        <w:bottom w:val="none" w:sz="0" w:space="0" w:color="auto"/>
        <w:right w:val="none" w:sz="0" w:space="0" w:color="auto"/>
      </w:divBdr>
    </w:div>
    <w:div w:id="572665989">
      <w:bodyDiv w:val="1"/>
      <w:marLeft w:val="0"/>
      <w:marRight w:val="0"/>
      <w:marTop w:val="0"/>
      <w:marBottom w:val="0"/>
      <w:divBdr>
        <w:top w:val="none" w:sz="0" w:space="0" w:color="auto"/>
        <w:left w:val="none" w:sz="0" w:space="0" w:color="auto"/>
        <w:bottom w:val="none" w:sz="0" w:space="0" w:color="auto"/>
        <w:right w:val="none" w:sz="0" w:space="0" w:color="auto"/>
      </w:divBdr>
    </w:div>
    <w:div w:id="573703921">
      <w:bodyDiv w:val="1"/>
      <w:marLeft w:val="0"/>
      <w:marRight w:val="0"/>
      <w:marTop w:val="0"/>
      <w:marBottom w:val="0"/>
      <w:divBdr>
        <w:top w:val="none" w:sz="0" w:space="0" w:color="auto"/>
        <w:left w:val="none" w:sz="0" w:space="0" w:color="auto"/>
        <w:bottom w:val="none" w:sz="0" w:space="0" w:color="auto"/>
        <w:right w:val="none" w:sz="0" w:space="0" w:color="auto"/>
      </w:divBdr>
    </w:div>
    <w:div w:id="576784789">
      <w:bodyDiv w:val="1"/>
      <w:marLeft w:val="0"/>
      <w:marRight w:val="0"/>
      <w:marTop w:val="0"/>
      <w:marBottom w:val="0"/>
      <w:divBdr>
        <w:top w:val="none" w:sz="0" w:space="0" w:color="auto"/>
        <w:left w:val="none" w:sz="0" w:space="0" w:color="auto"/>
        <w:bottom w:val="none" w:sz="0" w:space="0" w:color="auto"/>
        <w:right w:val="none" w:sz="0" w:space="0" w:color="auto"/>
      </w:divBdr>
    </w:div>
    <w:div w:id="580140277">
      <w:bodyDiv w:val="1"/>
      <w:marLeft w:val="0"/>
      <w:marRight w:val="0"/>
      <w:marTop w:val="0"/>
      <w:marBottom w:val="0"/>
      <w:divBdr>
        <w:top w:val="none" w:sz="0" w:space="0" w:color="auto"/>
        <w:left w:val="none" w:sz="0" w:space="0" w:color="auto"/>
        <w:bottom w:val="none" w:sz="0" w:space="0" w:color="auto"/>
        <w:right w:val="none" w:sz="0" w:space="0" w:color="auto"/>
      </w:divBdr>
    </w:div>
    <w:div w:id="585110880">
      <w:bodyDiv w:val="1"/>
      <w:marLeft w:val="0"/>
      <w:marRight w:val="0"/>
      <w:marTop w:val="0"/>
      <w:marBottom w:val="0"/>
      <w:divBdr>
        <w:top w:val="none" w:sz="0" w:space="0" w:color="auto"/>
        <w:left w:val="none" w:sz="0" w:space="0" w:color="auto"/>
        <w:bottom w:val="none" w:sz="0" w:space="0" w:color="auto"/>
        <w:right w:val="none" w:sz="0" w:space="0" w:color="auto"/>
      </w:divBdr>
    </w:div>
    <w:div w:id="586426129">
      <w:bodyDiv w:val="1"/>
      <w:marLeft w:val="0"/>
      <w:marRight w:val="0"/>
      <w:marTop w:val="0"/>
      <w:marBottom w:val="0"/>
      <w:divBdr>
        <w:top w:val="none" w:sz="0" w:space="0" w:color="auto"/>
        <w:left w:val="none" w:sz="0" w:space="0" w:color="auto"/>
        <w:bottom w:val="none" w:sz="0" w:space="0" w:color="auto"/>
        <w:right w:val="none" w:sz="0" w:space="0" w:color="auto"/>
      </w:divBdr>
    </w:div>
    <w:div w:id="589847400">
      <w:bodyDiv w:val="1"/>
      <w:marLeft w:val="0"/>
      <w:marRight w:val="0"/>
      <w:marTop w:val="0"/>
      <w:marBottom w:val="0"/>
      <w:divBdr>
        <w:top w:val="none" w:sz="0" w:space="0" w:color="auto"/>
        <w:left w:val="none" w:sz="0" w:space="0" w:color="auto"/>
        <w:bottom w:val="none" w:sz="0" w:space="0" w:color="auto"/>
        <w:right w:val="none" w:sz="0" w:space="0" w:color="auto"/>
      </w:divBdr>
    </w:div>
    <w:div w:id="590435472">
      <w:bodyDiv w:val="1"/>
      <w:marLeft w:val="0"/>
      <w:marRight w:val="0"/>
      <w:marTop w:val="0"/>
      <w:marBottom w:val="0"/>
      <w:divBdr>
        <w:top w:val="none" w:sz="0" w:space="0" w:color="auto"/>
        <w:left w:val="none" w:sz="0" w:space="0" w:color="auto"/>
        <w:bottom w:val="none" w:sz="0" w:space="0" w:color="auto"/>
        <w:right w:val="none" w:sz="0" w:space="0" w:color="auto"/>
      </w:divBdr>
    </w:div>
    <w:div w:id="594363206">
      <w:bodyDiv w:val="1"/>
      <w:marLeft w:val="0"/>
      <w:marRight w:val="0"/>
      <w:marTop w:val="0"/>
      <w:marBottom w:val="0"/>
      <w:divBdr>
        <w:top w:val="none" w:sz="0" w:space="0" w:color="auto"/>
        <w:left w:val="none" w:sz="0" w:space="0" w:color="auto"/>
        <w:bottom w:val="none" w:sz="0" w:space="0" w:color="auto"/>
        <w:right w:val="none" w:sz="0" w:space="0" w:color="auto"/>
      </w:divBdr>
    </w:div>
    <w:div w:id="596713756">
      <w:bodyDiv w:val="1"/>
      <w:marLeft w:val="0"/>
      <w:marRight w:val="0"/>
      <w:marTop w:val="0"/>
      <w:marBottom w:val="0"/>
      <w:divBdr>
        <w:top w:val="none" w:sz="0" w:space="0" w:color="auto"/>
        <w:left w:val="none" w:sz="0" w:space="0" w:color="auto"/>
        <w:bottom w:val="none" w:sz="0" w:space="0" w:color="auto"/>
        <w:right w:val="none" w:sz="0" w:space="0" w:color="auto"/>
      </w:divBdr>
    </w:div>
    <w:div w:id="597444137">
      <w:bodyDiv w:val="1"/>
      <w:marLeft w:val="0"/>
      <w:marRight w:val="0"/>
      <w:marTop w:val="0"/>
      <w:marBottom w:val="0"/>
      <w:divBdr>
        <w:top w:val="none" w:sz="0" w:space="0" w:color="auto"/>
        <w:left w:val="none" w:sz="0" w:space="0" w:color="auto"/>
        <w:bottom w:val="none" w:sz="0" w:space="0" w:color="auto"/>
        <w:right w:val="none" w:sz="0" w:space="0" w:color="auto"/>
      </w:divBdr>
    </w:div>
    <w:div w:id="601453440">
      <w:bodyDiv w:val="1"/>
      <w:marLeft w:val="0"/>
      <w:marRight w:val="0"/>
      <w:marTop w:val="0"/>
      <w:marBottom w:val="0"/>
      <w:divBdr>
        <w:top w:val="none" w:sz="0" w:space="0" w:color="auto"/>
        <w:left w:val="none" w:sz="0" w:space="0" w:color="auto"/>
        <w:bottom w:val="none" w:sz="0" w:space="0" w:color="auto"/>
        <w:right w:val="none" w:sz="0" w:space="0" w:color="auto"/>
      </w:divBdr>
    </w:div>
    <w:div w:id="609239909">
      <w:bodyDiv w:val="1"/>
      <w:marLeft w:val="0"/>
      <w:marRight w:val="0"/>
      <w:marTop w:val="0"/>
      <w:marBottom w:val="0"/>
      <w:divBdr>
        <w:top w:val="none" w:sz="0" w:space="0" w:color="auto"/>
        <w:left w:val="none" w:sz="0" w:space="0" w:color="auto"/>
        <w:bottom w:val="none" w:sz="0" w:space="0" w:color="auto"/>
        <w:right w:val="none" w:sz="0" w:space="0" w:color="auto"/>
      </w:divBdr>
    </w:div>
    <w:div w:id="609822117">
      <w:bodyDiv w:val="1"/>
      <w:marLeft w:val="0"/>
      <w:marRight w:val="0"/>
      <w:marTop w:val="0"/>
      <w:marBottom w:val="0"/>
      <w:divBdr>
        <w:top w:val="none" w:sz="0" w:space="0" w:color="auto"/>
        <w:left w:val="none" w:sz="0" w:space="0" w:color="auto"/>
        <w:bottom w:val="none" w:sz="0" w:space="0" w:color="auto"/>
        <w:right w:val="none" w:sz="0" w:space="0" w:color="auto"/>
      </w:divBdr>
    </w:div>
    <w:div w:id="619579114">
      <w:bodyDiv w:val="1"/>
      <w:marLeft w:val="0"/>
      <w:marRight w:val="0"/>
      <w:marTop w:val="0"/>
      <w:marBottom w:val="0"/>
      <w:divBdr>
        <w:top w:val="none" w:sz="0" w:space="0" w:color="auto"/>
        <w:left w:val="none" w:sz="0" w:space="0" w:color="auto"/>
        <w:bottom w:val="none" w:sz="0" w:space="0" w:color="auto"/>
        <w:right w:val="none" w:sz="0" w:space="0" w:color="auto"/>
      </w:divBdr>
    </w:div>
    <w:div w:id="622854649">
      <w:bodyDiv w:val="1"/>
      <w:marLeft w:val="0"/>
      <w:marRight w:val="0"/>
      <w:marTop w:val="0"/>
      <w:marBottom w:val="0"/>
      <w:divBdr>
        <w:top w:val="none" w:sz="0" w:space="0" w:color="auto"/>
        <w:left w:val="none" w:sz="0" w:space="0" w:color="auto"/>
        <w:bottom w:val="none" w:sz="0" w:space="0" w:color="auto"/>
        <w:right w:val="none" w:sz="0" w:space="0" w:color="auto"/>
      </w:divBdr>
    </w:div>
    <w:div w:id="624459668">
      <w:bodyDiv w:val="1"/>
      <w:marLeft w:val="0"/>
      <w:marRight w:val="0"/>
      <w:marTop w:val="0"/>
      <w:marBottom w:val="0"/>
      <w:divBdr>
        <w:top w:val="none" w:sz="0" w:space="0" w:color="auto"/>
        <w:left w:val="none" w:sz="0" w:space="0" w:color="auto"/>
        <w:bottom w:val="none" w:sz="0" w:space="0" w:color="auto"/>
        <w:right w:val="none" w:sz="0" w:space="0" w:color="auto"/>
      </w:divBdr>
    </w:div>
    <w:div w:id="625887320">
      <w:bodyDiv w:val="1"/>
      <w:marLeft w:val="0"/>
      <w:marRight w:val="0"/>
      <w:marTop w:val="0"/>
      <w:marBottom w:val="0"/>
      <w:divBdr>
        <w:top w:val="none" w:sz="0" w:space="0" w:color="auto"/>
        <w:left w:val="none" w:sz="0" w:space="0" w:color="auto"/>
        <w:bottom w:val="none" w:sz="0" w:space="0" w:color="auto"/>
        <w:right w:val="none" w:sz="0" w:space="0" w:color="auto"/>
      </w:divBdr>
    </w:div>
    <w:div w:id="629170018">
      <w:bodyDiv w:val="1"/>
      <w:marLeft w:val="0"/>
      <w:marRight w:val="0"/>
      <w:marTop w:val="0"/>
      <w:marBottom w:val="0"/>
      <w:divBdr>
        <w:top w:val="none" w:sz="0" w:space="0" w:color="auto"/>
        <w:left w:val="none" w:sz="0" w:space="0" w:color="auto"/>
        <w:bottom w:val="none" w:sz="0" w:space="0" w:color="auto"/>
        <w:right w:val="none" w:sz="0" w:space="0" w:color="auto"/>
      </w:divBdr>
    </w:div>
    <w:div w:id="632755779">
      <w:bodyDiv w:val="1"/>
      <w:marLeft w:val="0"/>
      <w:marRight w:val="0"/>
      <w:marTop w:val="0"/>
      <w:marBottom w:val="0"/>
      <w:divBdr>
        <w:top w:val="none" w:sz="0" w:space="0" w:color="auto"/>
        <w:left w:val="none" w:sz="0" w:space="0" w:color="auto"/>
        <w:bottom w:val="none" w:sz="0" w:space="0" w:color="auto"/>
        <w:right w:val="none" w:sz="0" w:space="0" w:color="auto"/>
      </w:divBdr>
    </w:div>
    <w:div w:id="637029917">
      <w:bodyDiv w:val="1"/>
      <w:marLeft w:val="0"/>
      <w:marRight w:val="0"/>
      <w:marTop w:val="0"/>
      <w:marBottom w:val="0"/>
      <w:divBdr>
        <w:top w:val="none" w:sz="0" w:space="0" w:color="auto"/>
        <w:left w:val="none" w:sz="0" w:space="0" w:color="auto"/>
        <w:bottom w:val="none" w:sz="0" w:space="0" w:color="auto"/>
        <w:right w:val="none" w:sz="0" w:space="0" w:color="auto"/>
      </w:divBdr>
    </w:div>
    <w:div w:id="637534867">
      <w:bodyDiv w:val="1"/>
      <w:marLeft w:val="0"/>
      <w:marRight w:val="0"/>
      <w:marTop w:val="0"/>
      <w:marBottom w:val="0"/>
      <w:divBdr>
        <w:top w:val="none" w:sz="0" w:space="0" w:color="auto"/>
        <w:left w:val="none" w:sz="0" w:space="0" w:color="auto"/>
        <w:bottom w:val="none" w:sz="0" w:space="0" w:color="auto"/>
        <w:right w:val="none" w:sz="0" w:space="0" w:color="auto"/>
      </w:divBdr>
    </w:div>
    <w:div w:id="643779316">
      <w:bodyDiv w:val="1"/>
      <w:marLeft w:val="0"/>
      <w:marRight w:val="0"/>
      <w:marTop w:val="0"/>
      <w:marBottom w:val="0"/>
      <w:divBdr>
        <w:top w:val="none" w:sz="0" w:space="0" w:color="auto"/>
        <w:left w:val="none" w:sz="0" w:space="0" w:color="auto"/>
        <w:bottom w:val="none" w:sz="0" w:space="0" w:color="auto"/>
        <w:right w:val="none" w:sz="0" w:space="0" w:color="auto"/>
      </w:divBdr>
    </w:div>
    <w:div w:id="659501822">
      <w:bodyDiv w:val="1"/>
      <w:marLeft w:val="0"/>
      <w:marRight w:val="0"/>
      <w:marTop w:val="0"/>
      <w:marBottom w:val="0"/>
      <w:divBdr>
        <w:top w:val="none" w:sz="0" w:space="0" w:color="auto"/>
        <w:left w:val="none" w:sz="0" w:space="0" w:color="auto"/>
        <w:bottom w:val="none" w:sz="0" w:space="0" w:color="auto"/>
        <w:right w:val="none" w:sz="0" w:space="0" w:color="auto"/>
      </w:divBdr>
    </w:div>
    <w:div w:id="660934761">
      <w:bodyDiv w:val="1"/>
      <w:marLeft w:val="0"/>
      <w:marRight w:val="0"/>
      <w:marTop w:val="0"/>
      <w:marBottom w:val="0"/>
      <w:divBdr>
        <w:top w:val="none" w:sz="0" w:space="0" w:color="auto"/>
        <w:left w:val="none" w:sz="0" w:space="0" w:color="auto"/>
        <w:bottom w:val="none" w:sz="0" w:space="0" w:color="auto"/>
        <w:right w:val="none" w:sz="0" w:space="0" w:color="auto"/>
      </w:divBdr>
    </w:div>
    <w:div w:id="665591753">
      <w:bodyDiv w:val="1"/>
      <w:marLeft w:val="0"/>
      <w:marRight w:val="0"/>
      <w:marTop w:val="0"/>
      <w:marBottom w:val="0"/>
      <w:divBdr>
        <w:top w:val="none" w:sz="0" w:space="0" w:color="auto"/>
        <w:left w:val="none" w:sz="0" w:space="0" w:color="auto"/>
        <w:bottom w:val="none" w:sz="0" w:space="0" w:color="auto"/>
        <w:right w:val="none" w:sz="0" w:space="0" w:color="auto"/>
      </w:divBdr>
    </w:div>
    <w:div w:id="669991358">
      <w:bodyDiv w:val="1"/>
      <w:marLeft w:val="0"/>
      <w:marRight w:val="0"/>
      <w:marTop w:val="0"/>
      <w:marBottom w:val="0"/>
      <w:divBdr>
        <w:top w:val="none" w:sz="0" w:space="0" w:color="auto"/>
        <w:left w:val="none" w:sz="0" w:space="0" w:color="auto"/>
        <w:bottom w:val="none" w:sz="0" w:space="0" w:color="auto"/>
        <w:right w:val="none" w:sz="0" w:space="0" w:color="auto"/>
      </w:divBdr>
    </w:div>
    <w:div w:id="672727212">
      <w:bodyDiv w:val="1"/>
      <w:marLeft w:val="0"/>
      <w:marRight w:val="0"/>
      <w:marTop w:val="0"/>
      <w:marBottom w:val="0"/>
      <w:divBdr>
        <w:top w:val="none" w:sz="0" w:space="0" w:color="auto"/>
        <w:left w:val="none" w:sz="0" w:space="0" w:color="auto"/>
        <w:bottom w:val="none" w:sz="0" w:space="0" w:color="auto"/>
        <w:right w:val="none" w:sz="0" w:space="0" w:color="auto"/>
      </w:divBdr>
    </w:div>
    <w:div w:id="676419554">
      <w:bodyDiv w:val="1"/>
      <w:marLeft w:val="0"/>
      <w:marRight w:val="0"/>
      <w:marTop w:val="0"/>
      <w:marBottom w:val="0"/>
      <w:divBdr>
        <w:top w:val="none" w:sz="0" w:space="0" w:color="auto"/>
        <w:left w:val="none" w:sz="0" w:space="0" w:color="auto"/>
        <w:bottom w:val="none" w:sz="0" w:space="0" w:color="auto"/>
        <w:right w:val="none" w:sz="0" w:space="0" w:color="auto"/>
      </w:divBdr>
    </w:div>
    <w:div w:id="682972001">
      <w:bodyDiv w:val="1"/>
      <w:marLeft w:val="0"/>
      <w:marRight w:val="0"/>
      <w:marTop w:val="0"/>
      <w:marBottom w:val="0"/>
      <w:divBdr>
        <w:top w:val="none" w:sz="0" w:space="0" w:color="auto"/>
        <w:left w:val="none" w:sz="0" w:space="0" w:color="auto"/>
        <w:bottom w:val="none" w:sz="0" w:space="0" w:color="auto"/>
        <w:right w:val="none" w:sz="0" w:space="0" w:color="auto"/>
      </w:divBdr>
    </w:div>
    <w:div w:id="689989290">
      <w:bodyDiv w:val="1"/>
      <w:marLeft w:val="0"/>
      <w:marRight w:val="0"/>
      <w:marTop w:val="0"/>
      <w:marBottom w:val="0"/>
      <w:divBdr>
        <w:top w:val="none" w:sz="0" w:space="0" w:color="auto"/>
        <w:left w:val="none" w:sz="0" w:space="0" w:color="auto"/>
        <w:bottom w:val="none" w:sz="0" w:space="0" w:color="auto"/>
        <w:right w:val="none" w:sz="0" w:space="0" w:color="auto"/>
      </w:divBdr>
    </w:div>
    <w:div w:id="689991293">
      <w:bodyDiv w:val="1"/>
      <w:marLeft w:val="0"/>
      <w:marRight w:val="0"/>
      <w:marTop w:val="0"/>
      <w:marBottom w:val="0"/>
      <w:divBdr>
        <w:top w:val="none" w:sz="0" w:space="0" w:color="auto"/>
        <w:left w:val="none" w:sz="0" w:space="0" w:color="auto"/>
        <w:bottom w:val="none" w:sz="0" w:space="0" w:color="auto"/>
        <w:right w:val="none" w:sz="0" w:space="0" w:color="auto"/>
      </w:divBdr>
    </w:div>
    <w:div w:id="693269228">
      <w:bodyDiv w:val="1"/>
      <w:marLeft w:val="0"/>
      <w:marRight w:val="0"/>
      <w:marTop w:val="0"/>
      <w:marBottom w:val="0"/>
      <w:divBdr>
        <w:top w:val="none" w:sz="0" w:space="0" w:color="auto"/>
        <w:left w:val="none" w:sz="0" w:space="0" w:color="auto"/>
        <w:bottom w:val="none" w:sz="0" w:space="0" w:color="auto"/>
        <w:right w:val="none" w:sz="0" w:space="0" w:color="auto"/>
      </w:divBdr>
    </w:div>
    <w:div w:id="705639809">
      <w:bodyDiv w:val="1"/>
      <w:marLeft w:val="0"/>
      <w:marRight w:val="0"/>
      <w:marTop w:val="0"/>
      <w:marBottom w:val="0"/>
      <w:divBdr>
        <w:top w:val="none" w:sz="0" w:space="0" w:color="auto"/>
        <w:left w:val="none" w:sz="0" w:space="0" w:color="auto"/>
        <w:bottom w:val="none" w:sz="0" w:space="0" w:color="auto"/>
        <w:right w:val="none" w:sz="0" w:space="0" w:color="auto"/>
      </w:divBdr>
    </w:div>
    <w:div w:id="709644139">
      <w:bodyDiv w:val="1"/>
      <w:marLeft w:val="0"/>
      <w:marRight w:val="0"/>
      <w:marTop w:val="0"/>
      <w:marBottom w:val="0"/>
      <w:divBdr>
        <w:top w:val="none" w:sz="0" w:space="0" w:color="auto"/>
        <w:left w:val="none" w:sz="0" w:space="0" w:color="auto"/>
        <w:bottom w:val="none" w:sz="0" w:space="0" w:color="auto"/>
        <w:right w:val="none" w:sz="0" w:space="0" w:color="auto"/>
      </w:divBdr>
    </w:div>
    <w:div w:id="710767806">
      <w:bodyDiv w:val="1"/>
      <w:marLeft w:val="0"/>
      <w:marRight w:val="0"/>
      <w:marTop w:val="0"/>
      <w:marBottom w:val="0"/>
      <w:divBdr>
        <w:top w:val="none" w:sz="0" w:space="0" w:color="auto"/>
        <w:left w:val="none" w:sz="0" w:space="0" w:color="auto"/>
        <w:bottom w:val="none" w:sz="0" w:space="0" w:color="auto"/>
        <w:right w:val="none" w:sz="0" w:space="0" w:color="auto"/>
      </w:divBdr>
    </w:div>
    <w:div w:id="719062048">
      <w:bodyDiv w:val="1"/>
      <w:marLeft w:val="0"/>
      <w:marRight w:val="0"/>
      <w:marTop w:val="0"/>
      <w:marBottom w:val="0"/>
      <w:divBdr>
        <w:top w:val="none" w:sz="0" w:space="0" w:color="auto"/>
        <w:left w:val="none" w:sz="0" w:space="0" w:color="auto"/>
        <w:bottom w:val="none" w:sz="0" w:space="0" w:color="auto"/>
        <w:right w:val="none" w:sz="0" w:space="0" w:color="auto"/>
      </w:divBdr>
    </w:div>
    <w:div w:id="721907598">
      <w:bodyDiv w:val="1"/>
      <w:marLeft w:val="0"/>
      <w:marRight w:val="0"/>
      <w:marTop w:val="0"/>
      <w:marBottom w:val="0"/>
      <w:divBdr>
        <w:top w:val="none" w:sz="0" w:space="0" w:color="auto"/>
        <w:left w:val="none" w:sz="0" w:space="0" w:color="auto"/>
        <w:bottom w:val="none" w:sz="0" w:space="0" w:color="auto"/>
        <w:right w:val="none" w:sz="0" w:space="0" w:color="auto"/>
      </w:divBdr>
    </w:div>
    <w:div w:id="725642287">
      <w:bodyDiv w:val="1"/>
      <w:marLeft w:val="0"/>
      <w:marRight w:val="0"/>
      <w:marTop w:val="0"/>
      <w:marBottom w:val="0"/>
      <w:divBdr>
        <w:top w:val="none" w:sz="0" w:space="0" w:color="auto"/>
        <w:left w:val="none" w:sz="0" w:space="0" w:color="auto"/>
        <w:bottom w:val="none" w:sz="0" w:space="0" w:color="auto"/>
        <w:right w:val="none" w:sz="0" w:space="0" w:color="auto"/>
      </w:divBdr>
    </w:div>
    <w:div w:id="731655685">
      <w:bodyDiv w:val="1"/>
      <w:marLeft w:val="0"/>
      <w:marRight w:val="0"/>
      <w:marTop w:val="0"/>
      <w:marBottom w:val="0"/>
      <w:divBdr>
        <w:top w:val="none" w:sz="0" w:space="0" w:color="auto"/>
        <w:left w:val="none" w:sz="0" w:space="0" w:color="auto"/>
        <w:bottom w:val="none" w:sz="0" w:space="0" w:color="auto"/>
        <w:right w:val="none" w:sz="0" w:space="0" w:color="auto"/>
      </w:divBdr>
    </w:div>
    <w:div w:id="736056134">
      <w:bodyDiv w:val="1"/>
      <w:marLeft w:val="0"/>
      <w:marRight w:val="0"/>
      <w:marTop w:val="0"/>
      <w:marBottom w:val="0"/>
      <w:divBdr>
        <w:top w:val="none" w:sz="0" w:space="0" w:color="auto"/>
        <w:left w:val="none" w:sz="0" w:space="0" w:color="auto"/>
        <w:bottom w:val="none" w:sz="0" w:space="0" w:color="auto"/>
        <w:right w:val="none" w:sz="0" w:space="0" w:color="auto"/>
      </w:divBdr>
    </w:div>
    <w:div w:id="739405496">
      <w:bodyDiv w:val="1"/>
      <w:marLeft w:val="0"/>
      <w:marRight w:val="0"/>
      <w:marTop w:val="0"/>
      <w:marBottom w:val="0"/>
      <w:divBdr>
        <w:top w:val="none" w:sz="0" w:space="0" w:color="auto"/>
        <w:left w:val="none" w:sz="0" w:space="0" w:color="auto"/>
        <w:bottom w:val="none" w:sz="0" w:space="0" w:color="auto"/>
        <w:right w:val="none" w:sz="0" w:space="0" w:color="auto"/>
      </w:divBdr>
    </w:div>
    <w:div w:id="742607912">
      <w:bodyDiv w:val="1"/>
      <w:marLeft w:val="0"/>
      <w:marRight w:val="0"/>
      <w:marTop w:val="0"/>
      <w:marBottom w:val="0"/>
      <w:divBdr>
        <w:top w:val="none" w:sz="0" w:space="0" w:color="auto"/>
        <w:left w:val="none" w:sz="0" w:space="0" w:color="auto"/>
        <w:bottom w:val="none" w:sz="0" w:space="0" w:color="auto"/>
        <w:right w:val="none" w:sz="0" w:space="0" w:color="auto"/>
      </w:divBdr>
    </w:div>
    <w:div w:id="748383540">
      <w:bodyDiv w:val="1"/>
      <w:marLeft w:val="0"/>
      <w:marRight w:val="0"/>
      <w:marTop w:val="0"/>
      <w:marBottom w:val="0"/>
      <w:divBdr>
        <w:top w:val="none" w:sz="0" w:space="0" w:color="auto"/>
        <w:left w:val="none" w:sz="0" w:space="0" w:color="auto"/>
        <w:bottom w:val="none" w:sz="0" w:space="0" w:color="auto"/>
        <w:right w:val="none" w:sz="0" w:space="0" w:color="auto"/>
      </w:divBdr>
    </w:div>
    <w:div w:id="749620108">
      <w:bodyDiv w:val="1"/>
      <w:marLeft w:val="0"/>
      <w:marRight w:val="0"/>
      <w:marTop w:val="0"/>
      <w:marBottom w:val="0"/>
      <w:divBdr>
        <w:top w:val="none" w:sz="0" w:space="0" w:color="auto"/>
        <w:left w:val="none" w:sz="0" w:space="0" w:color="auto"/>
        <w:bottom w:val="none" w:sz="0" w:space="0" w:color="auto"/>
        <w:right w:val="none" w:sz="0" w:space="0" w:color="auto"/>
      </w:divBdr>
    </w:div>
    <w:div w:id="750467521">
      <w:bodyDiv w:val="1"/>
      <w:marLeft w:val="0"/>
      <w:marRight w:val="0"/>
      <w:marTop w:val="0"/>
      <w:marBottom w:val="0"/>
      <w:divBdr>
        <w:top w:val="none" w:sz="0" w:space="0" w:color="auto"/>
        <w:left w:val="none" w:sz="0" w:space="0" w:color="auto"/>
        <w:bottom w:val="none" w:sz="0" w:space="0" w:color="auto"/>
        <w:right w:val="none" w:sz="0" w:space="0" w:color="auto"/>
      </w:divBdr>
    </w:div>
    <w:div w:id="751663717">
      <w:bodyDiv w:val="1"/>
      <w:marLeft w:val="0"/>
      <w:marRight w:val="0"/>
      <w:marTop w:val="0"/>
      <w:marBottom w:val="0"/>
      <w:divBdr>
        <w:top w:val="none" w:sz="0" w:space="0" w:color="auto"/>
        <w:left w:val="none" w:sz="0" w:space="0" w:color="auto"/>
        <w:bottom w:val="none" w:sz="0" w:space="0" w:color="auto"/>
        <w:right w:val="none" w:sz="0" w:space="0" w:color="auto"/>
      </w:divBdr>
    </w:div>
    <w:div w:id="752167489">
      <w:bodyDiv w:val="1"/>
      <w:marLeft w:val="0"/>
      <w:marRight w:val="0"/>
      <w:marTop w:val="0"/>
      <w:marBottom w:val="0"/>
      <w:divBdr>
        <w:top w:val="none" w:sz="0" w:space="0" w:color="auto"/>
        <w:left w:val="none" w:sz="0" w:space="0" w:color="auto"/>
        <w:bottom w:val="none" w:sz="0" w:space="0" w:color="auto"/>
        <w:right w:val="none" w:sz="0" w:space="0" w:color="auto"/>
      </w:divBdr>
    </w:div>
    <w:div w:id="753742212">
      <w:bodyDiv w:val="1"/>
      <w:marLeft w:val="0"/>
      <w:marRight w:val="0"/>
      <w:marTop w:val="0"/>
      <w:marBottom w:val="0"/>
      <w:divBdr>
        <w:top w:val="none" w:sz="0" w:space="0" w:color="auto"/>
        <w:left w:val="none" w:sz="0" w:space="0" w:color="auto"/>
        <w:bottom w:val="none" w:sz="0" w:space="0" w:color="auto"/>
        <w:right w:val="none" w:sz="0" w:space="0" w:color="auto"/>
      </w:divBdr>
    </w:div>
    <w:div w:id="757675956">
      <w:bodyDiv w:val="1"/>
      <w:marLeft w:val="0"/>
      <w:marRight w:val="0"/>
      <w:marTop w:val="0"/>
      <w:marBottom w:val="0"/>
      <w:divBdr>
        <w:top w:val="none" w:sz="0" w:space="0" w:color="auto"/>
        <w:left w:val="none" w:sz="0" w:space="0" w:color="auto"/>
        <w:bottom w:val="none" w:sz="0" w:space="0" w:color="auto"/>
        <w:right w:val="none" w:sz="0" w:space="0" w:color="auto"/>
      </w:divBdr>
    </w:div>
    <w:div w:id="762188230">
      <w:bodyDiv w:val="1"/>
      <w:marLeft w:val="0"/>
      <w:marRight w:val="0"/>
      <w:marTop w:val="0"/>
      <w:marBottom w:val="0"/>
      <w:divBdr>
        <w:top w:val="none" w:sz="0" w:space="0" w:color="auto"/>
        <w:left w:val="none" w:sz="0" w:space="0" w:color="auto"/>
        <w:bottom w:val="none" w:sz="0" w:space="0" w:color="auto"/>
        <w:right w:val="none" w:sz="0" w:space="0" w:color="auto"/>
      </w:divBdr>
    </w:div>
    <w:div w:id="765077389">
      <w:bodyDiv w:val="1"/>
      <w:marLeft w:val="0"/>
      <w:marRight w:val="0"/>
      <w:marTop w:val="0"/>
      <w:marBottom w:val="0"/>
      <w:divBdr>
        <w:top w:val="none" w:sz="0" w:space="0" w:color="auto"/>
        <w:left w:val="none" w:sz="0" w:space="0" w:color="auto"/>
        <w:bottom w:val="none" w:sz="0" w:space="0" w:color="auto"/>
        <w:right w:val="none" w:sz="0" w:space="0" w:color="auto"/>
      </w:divBdr>
    </w:div>
    <w:div w:id="768626324">
      <w:bodyDiv w:val="1"/>
      <w:marLeft w:val="0"/>
      <w:marRight w:val="0"/>
      <w:marTop w:val="0"/>
      <w:marBottom w:val="0"/>
      <w:divBdr>
        <w:top w:val="none" w:sz="0" w:space="0" w:color="auto"/>
        <w:left w:val="none" w:sz="0" w:space="0" w:color="auto"/>
        <w:bottom w:val="none" w:sz="0" w:space="0" w:color="auto"/>
        <w:right w:val="none" w:sz="0" w:space="0" w:color="auto"/>
      </w:divBdr>
    </w:div>
    <w:div w:id="773138952">
      <w:bodyDiv w:val="1"/>
      <w:marLeft w:val="0"/>
      <w:marRight w:val="0"/>
      <w:marTop w:val="0"/>
      <w:marBottom w:val="0"/>
      <w:divBdr>
        <w:top w:val="none" w:sz="0" w:space="0" w:color="auto"/>
        <w:left w:val="none" w:sz="0" w:space="0" w:color="auto"/>
        <w:bottom w:val="none" w:sz="0" w:space="0" w:color="auto"/>
        <w:right w:val="none" w:sz="0" w:space="0" w:color="auto"/>
      </w:divBdr>
    </w:div>
    <w:div w:id="775249848">
      <w:bodyDiv w:val="1"/>
      <w:marLeft w:val="0"/>
      <w:marRight w:val="0"/>
      <w:marTop w:val="0"/>
      <w:marBottom w:val="0"/>
      <w:divBdr>
        <w:top w:val="none" w:sz="0" w:space="0" w:color="auto"/>
        <w:left w:val="none" w:sz="0" w:space="0" w:color="auto"/>
        <w:bottom w:val="none" w:sz="0" w:space="0" w:color="auto"/>
        <w:right w:val="none" w:sz="0" w:space="0" w:color="auto"/>
      </w:divBdr>
    </w:div>
    <w:div w:id="777023085">
      <w:bodyDiv w:val="1"/>
      <w:marLeft w:val="0"/>
      <w:marRight w:val="0"/>
      <w:marTop w:val="0"/>
      <w:marBottom w:val="0"/>
      <w:divBdr>
        <w:top w:val="none" w:sz="0" w:space="0" w:color="auto"/>
        <w:left w:val="none" w:sz="0" w:space="0" w:color="auto"/>
        <w:bottom w:val="none" w:sz="0" w:space="0" w:color="auto"/>
        <w:right w:val="none" w:sz="0" w:space="0" w:color="auto"/>
      </w:divBdr>
    </w:div>
    <w:div w:id="782070003">
      <w:bodyDiv w:val="1"/>
      <w:marLeft w:val="0"/>
      <w:marRight w:val="0"/>
      <w:marTop w:val="0"/>
      <w:marBottom w:val="0"/>
      <w:divBdr>
        <w:top w:val="none" w:sz="0" w:space="0" w:color="auto"/>
        <w:left w:val="none" w:sz="0" w:space="0" w:color="auto"/>
        <w:bottom w:val="none" w:sz="0" w:space="0" w:color="auto"/>
        <w:right w:val="none" w:sz="0" w:space="0" w:color="auto"/>
      </w:divBdr>
    </w:div>
    <w:div w:id="791705991">
      <w:bodyDiv w:val="1"/>
      <w:marLeft w:val="0"/>
      <w:marRight w:val="0"/>
      <w:marTop w:val="0"/>
      <w:marBottom w:val="0"/>
      <w:divBdr>
        <w:top w:val="none" w:sz="0" w:space="0" w:color="auto"/>
        <w:left w:val="none" w:sz="0" w:space="0" w:color="auto"/>
        <w:bottom w:val="none" w:sz="0" w:space="0" w:color="auto"/>
        <w:right w:val="none" w:sz="0" w:space="0" w:color="auto"/>
      </w:divBdr>
    </w:div>
    <w:div w:id="796679400">
      <w:bodyDiv w:val="1"/>
      <w:marLeft w:val="0"/>
      <w:marRight w:val="0"/>
      <w:marTop w:val="0"/>
      <w:marBottom w:val="0"/>
      <w:divBdr>
        <w:top w:val="none" w:sz="0" w:space="0" w:color="auto"/>
        <w:left w:val="none" w:sz="0" w:space="0" w:color="auto"/>
        <w:bottom w:val="none" w:sz="0" w:space="0" w:color="auto"/>
        <w:right w:val="none" w:sz="0" w:space="0" w:color="auto"/>
      </w:divBdr>
    </w:div>
    <w:div w:id="804464657">
      <w:bodyDiv w:val="1"/>
      <w:marLeft w:val="0"/>
      <w:marRight w:val="0"/>
      <w:marTop w:val="0"/>
      <w:marBottom w:val="0"/>
      <w:divBdr>
        <w:top w:val="none" w:sz="0" w:space="0" w:color="auto"/>
        <w:left w:val="none" w:sz="0" w:space="0" w:color="auto"/>
        <w:bottom w:val="none" w:sz="0" w:space="0" w:color="auto"/>
        <w:right w:val="none" w:sz="0" w:space="0" w:color="auto"/>
      </w:divBdr>
    </w:div>
    <w:div w:id="805196267">
      <w:bodyDiv w:val="1"/>
      <w:marLeft w:val="0"/>
      <w:marRight w:val="0"/>
      <w:marTop w:val="0"/>
      <w:marBottom w:val="0"/>
      <w:divBdr>
        <w:top w:val="none" w:sz="0" w:space="0" w:color="auto"/>
        <w:left w:val="none" w:sz="0" w:space="0" w:color="auto"/>
        <w:bottom w:val="none" w:sz="0" w:space="0" w:color="auto"/>
        <w:right w:val="none" w:sz="0" w:space="0" w:color="auto"/>
      </w:divBdr>
    </w:div>
    <w:div w:id="810902274">
      <w:bodyDiv w:val="1"/>
      <w:marLeft w:val="0"/>
      <w:marRight w:val="0"/>
      <w:marTop w:val="0"/>
      <w:marBottom w:val="0"/>
      <w:divBdr>
        <w:top w:val="none" w:sz="0" w:space="0" w:color="auto"/>
        <w:left w:val="none" w:sz="0" w:space="0" w:color="auto"/>
        <w:bottom w:val="none" w:sz="0" w:space="0" w:color="auto"/>
        <w:right w:val="none" w:sz="0" w:space="0" w:color="auto"/>
      </w:divBdr>
    </w:div>
    <w:div w:id="811602421">
      <w:bodyDiv w:val="1"/>
      <w:marLeft w:val="0"/>
      <w:marRight w:val="0"/>
      <w:marTop w:val="0"/>
      <w:marBottom w:val="0"/>
      <w:divBdr>
        <w:top w:val="none" w:sz="0" w:space="0" w:color="auto"/>
        <w:left w:val="none" w:sz="0" w:space="0" w:color="auto"/>
        <w:bottom w:val="none" w:sz="0" w:space="0" w:color="auto"/>
        <w:right w:val="none" w:sz="0" w:space="0" w:color="auto"/>
      </w:divBdr>
    </w:div>
    <w:div w:id="812259685">
      <w:bodyDiv w:val="1"/>
      <w:marLeft w:val="0"/>
      <w:marRight w:val="0"/>
      <w:marTop w:val="0"/>
      <w:marBottom w:val="0"/>
      <w:divBdr>
        <w:top w:val="none" w:sz="0" w:space="0" w:color="auto"/>
        <w:left w:val="none" w:sz="0" w:space="0" w:color="auto"/>
        <w:bottom w:val="none" w:sz="0" w:space="0" w:color="auto"/>
        <w:right w:val="none" w:sz="0" w:space="0" w:color="auto"/>
      </w:divBdr>
    </w:div>
    <w:div w:id="812404586">
      <w:bodyDiv w:val="1"/>
      <w:marLeft w:val="0"/>
      <w:marRight w:val="0"/>
      <w:marTop w:val="0"/>
      <w:marBottom w:val="0"/>
      <w:divBdr>
        <w:top w:val="none" w:sz="0" w:space="0" w:color="auto"/>
        <w:left w:val="none" w:sz="0" w:space="0" w:color="auto"/>
        <w:bottom w:val="none" w:sz="0" w:space="0" w:color="auto"/>
        <w:right w:val="none" w:sz="0" w:space="0" w:color="auto"/>
      </w:divBdr>
    </w:div>
    <w:div w:id="825900796">
      <w:bodyDiv w:val="1"/>
      <w:marLeft w:val="0"/>
      <w:marRight w:val="0"/>
      <w:marTop w:val="0"/>
      <w:marBottom w:val="0"/>
      <w:divBdr>
        <w:top w:val="none" w:sz="0" w:space="0" w:color="auto"/>
        <w:left w:val="none" w:sz="0" w:space="0" w:color="auto"/>
        <w:bottom w:val="none" w:sz="0" w:space="0" w:color="auto"/>
        <w:right w:val="none" w:sz="0" w:space="0" w:color="auto"/>
      </w:divBdr>
    </w:div>
    <w:div w:id="826290272">
      <w:bodyDiv w:val="1"/>
      <w:marLeft w:val="0"/>
      <w:marRight w:val="0"/>
      <w:marTop w:val="0"/>
      <w:marBottom w:val="0"/>
      <w:divBdr>
        <w:top w:val="none" w:sz="0" w:space="0" w:color="auto"/>
        <w:left w:val="none" w:sz="0" w:space="0" w:color="auto"/>
        <w:bottom w:val="none" w:sz="0" w:space="0" w:color="auto"/>
        <w:right w:val="none" w:sz="0" w:space="0" w:color="auto"/>
      </w:divBdr>
    </w:div>
    <w:div w:id="827985556">
      <w:bodyDiv w:val="1"/>
      <w:marLeft w:val="0"/>
      <w:marRight w:val="0"/>
      <w:marTop w:val="0"/>
      <w:marBottom w:val="0"/>
      <w:divBdr>
        <w:top w:val="none" w:sz="0" w:space="0" w:color="auto"/>
        <w:left w:val="none" w:sz="0" w:space="0" w:color="auto"/>
        <w:bottom w:val="none" w:sz="0" w:space="0" w:color="auto"/>
        <w:right w:val="none" w:sz="0" w:space="0" w:color="auto"/>
      </w:divBdr>
    </w:div>
    <w:div w:id="831608449">
      <w:bodyDiv w:val="1"/>
      <w:marLeft w:val="0"/>
      <w:marRight w:val="0"/>
      <w:marTop w:val="0"/>
      <w:marBottom w:val="0"/>
      <w:divBdr>
        <w:top w:val="none" w:sz="0" w:space="0" w:color="auto"/>
        <w:left w:val="none" w:sz="0" w:space="0" w:color="auto"/>
        <w:bottom w:val="none" w:sz="0" w:space="0" w:color="auto"/>
        <w:right w:val="none" w:sz="0" w:space="0" w:color="auto"/>
      </w:divBdr>
    </w:div>
    <w:div w:id="839124146">
      <w:bodyDiv w:val="1"/>
      <w:marLeft w:val="0"/>
      <w:marRight w:val="0"/>
      <w:marTop w:val="0"/>
      <w:marBottom w:val="0"/>
      <w:divBdr>
        <w:top w:val="none" w:sz="0" w:space="0" w:color="auto"/>
        <w:left w:val="none" w:sz="0" w:space="0" w:color="auto"/>
        <w:bottom w:val="none" w:sz="0" w:space="0" w:color="auto"/>
        <w:right w:val="none" w:sz="0" w:space="0" w:color="auto"/>
      </w:divBdr>
    </w:div>
    <w:div w:id="842477580">
      <w:bodyDiv w:val="1"/>
      <w:marLeft w:val="0"/>
      <w:marRight w:val="0"/>
      <w:marTop w:val="0"/>
      <w:marBottom w:val="0"/>
      <w:divBdr>
        <w:top w:val="none" w:sz="0" w:space="0" w:color="auto"/>
        <w:left w:val="none" w:sz="0" w:space="0" w:color="auto"/>
        <w:bottom w:val="none" w:sz="0" w:space="0" w:color="auto"/>
        <w:right w:val="none" w:sz="0" w:space="0" w:color="auto"/>
      </w:divBdr>
    </w:div>
    <w:div w:id="854806620">
      <w:bodyDiv w:val="1"/>
      <w:marLeft w:val="0"/>
      <w:marRight w:val="0"/>
      <w:marTop w:val="0"/>
      <w:marBottom w:val="0"/>
      <w:divBdr>
        <w:top w:val="none" w:sz="0" w:space="0" w:color="auto"/>
        <w:left w:val="none" w:sz="0" w:space="0" w:color="auto"/>
        <w:bottom w:val="none" w:sz="0" w:space="0" w:color="auto"/>
        <w:right w:val="none" w:sz="0" w:space="0" w:color="auto"/>
      </w:divBdr>
    </w:div>
    <w:div w:id="856430558">
      <w:bodyDiv w:val="1"/>
      <w:marLeft w:val="0"/>
      <w:marRight w:val="0"/>
      <w:marTop w:val="0"/>
      <w:marBottom w:val="0"/>
      <w:divBdr>
        <w:top w:val="none" w:sz="0" w:space="0" w:color="auto"/>
        <w:left w:val="none" w:sz="0" w:space="0" w:color="auto"/>
        <w:bottom w:val="none" w:sz="0" w:space="0" w:color="auto"/>
        <w:right w:val="none" w:sz="0" w:space="0" w:color="auto"/>
      </w:divBdr>
    </w:div>
    <w:div w:id="857699577">
      <w:bodyDiv w:val="1"/>
      <w:marLeft w:val="0"/>
      <w:marRight w:val="0"/>
      <w:marTop w:val="0"/>
      <w:marBottom w:val="0"/>
      <w:divBdr>
        <w:top w:val="none" w:sz="0" w:space="0" w:color="auto"/>
        <w:left w:val="none" w:sz="0" w:space="0" w:color="auto"/>
        <w:bottom w:val="none" w:sz="0" w:space="0" w:color="auto"/>
        <w:right w:val="none" w:sz="0" w:space="0" w:color="auto"/>
      </w:divBdr>
    </w:div>
    <w:div w:id="863372922">
      <w:bodyDiv w:val="1"/>
      <w:marLeft w:val="0"/>
      <w:marRight w:val="0"/>
      <w:marTop w:val="0"/>
      <w:marBottom w:val="0"/>
      <w:divBdr>
        <w:top w:val="none" w:sz="0" w:space="0" w:color="auto"/>
        <w:left w:val="none" w:sz="0" w:space="0" w:color="auto"/>
        <w:bottom w:val="none" w:sz="0" w:space="0" w:color="auto"/>
        <w:right w:val="none" w:sz="0" w:space="0" w:color="auto"/>
      </w:divBdr>
    </w:div>
    <w:div w:id="878128629">
      <w:bodyDiv w:val="1"/>
      <w:marLeft w:val="0"/>
      <w:marRight w:val="0"/>
      <w:marTop w:val="0"/>
      <w:marBottom w:val="0"/>
      <w:divBdr>
        <w:top w:val="none" w:sz="0" w:space="0" w:color="auto"/>
        <w:left w:val="none" w:sz="0" w:space="0" w:color="auto"/>
        <w:bottom w:val="none" w:sz="0" w:space="0" w:color="auto"/>
        <w:right w:val="none" w:sz="0" w:space="0" w:color="auto"/>
      </w:divBdr>
    </w:div>
    <w:div w:id="878518285">
      <w:bodyDiv w:val="1"/>
      <w:marLeft w:val="0"/>
      <w:marRight w:val="0"/>
      <w:marTop w:val="0"/>
      <w:marBottom w:val="0"/>
      <w:divBdr>
        <w:top w:val="none" w:sz="0" w:space="0" w:color="auto"/>
        <w:left w:val="none" w:sz="0" w:space="0" w:color="auto"/>
        <w:bottom w:val="none" w:sz="0" w:space="0" w:color="auto"/>
        <w:right w:val="none" w:sz="0" w:space="0" w:color="auto"/>
      </w:divBdr>
    </w:div>
    <w:div w:id="880364270">
      <w:bodyDiv w:val="1"/>
      <w:marLeft w:val="0"/>
      <w:marRight w:val="0"/>
      <w:marTop w:val="0"/>
      <w:marBottom w:val="0"/>
      <w:divBdr>
        <w:top w:val="none" w:sz="0" w:space="0" w:color="auto"/>
        <w:left w:val="none" w:sz="0" w:space="0" w:color="auto"/>
        <w:bottom w:val="none" w:sz="0" w:space="0" w:color="auto"/>
        <w:right w:val="none" w:sz="0" w:space="0" w:color="auto"/>
      </w:divBdr>
    </w:div>
    <w:div w:id="884946396">
      <w:bodyDiv w:val="1"/>
      <w:marLeft w:val="0"/>
      <w:marRight w:val="0"/>
      <w:marTop w:val="0"/>
      <w:marBottom w:val="0"/>
      <w:divBdr>
        <w:top w:val="none" w:sz="0" w:space="0" w:color="auto"/>
        <w:left w:val="none" w:sz="0" w:space="0" w:color="auto"/>
        <w:bottom w:val="none" w:sz="0" w:space="0" w:color="auto"/>
        <w:right w:val="none" w:sz="0" w:space="0" w:color="auto"/>
      </w:divBdr>
    </w:div>
    <w:div w:id="888765341">
      <w:bodyDiv w:val="1"/>
      <w:marLeft w:val="0"/>
      <w:marRight w:val="0"/>
      <w:marTop w:val="0"/>
      <w:marBottom w:val="0"/>
      <w:divBdr>
        <w:top w:val="none" w:sz="0" w:space="0" w:color="auto"/>
        <w:left w:val="none" w:sz="0" w:space="0" w:color="auto"/>
        <w:bottom w:val="none" w:sz="0" w:space="0" w:color="auto"/>
        <w:right w:val="none" w:sz="0" w:space="0" w:color="auto"/>
      </w:divBdr>
    </w:div>
    <w:div w:id="892304183">
      <w:bodyDiv w:val="1"/>
      <w:marLeft w:val="0"/>
      <w:marRight w:val="0"/>
      <w:marTop w:val="0"/>
      <w:marBottom w:val="0"/>
      <w:divBdr>
        <w:top w:val="none" w:sz="0" w:space="0" w:color="auto"/>
        <w:left w:val="none" w:sz="0" w:space="0" w:color="auto"/>
        <w:bottom w:val="none" w:sz="0" w:space="0" w:color="auto"/>
        <w:right w:val="none" w:sz="0" w:space="0" w:color="auto"/>
      </w:divBdr>
    </w:div>
    <w:div w:id="900218168">
      <w:bodyDiv w:val="1"/>
      <w:marLeft w:val="0"/>
      <w:marRight w:val="0"/>
      <w:marTop w:val="0"/>
      <w:marBottom w:val="0"/>
      <w:divBdr>
        <w:top w:val="none" w:sz="0" w:space="0" w:color="auto"/>
        <w:left w:val="none" w:sz="0" w:space="0" w:color="auto"/>
        <w:bottom w:val="none" w:sz="0" w:space="0" w:color="auto"/>
        <w:right w:val="none" w:sz="0" w:space="0" w:color="auto"/>
      </w:divBdr>
    </w:div>
    <w:div w:id="900945920">
      <w:bodyDiv w:val="1"/>
      <w:marLeft w:val="0"/>
      <w:marRight w:val="0"/>
      <w:marTop w:val="0"/>
      <w:marBottom w:val="0"/>
      <w:divBdr>
        <w:top w:val="none" w:sz="0" w:space="0" w:color="auto"/>
        <w:left w:val="none" w:sz="0" w:space="0" w:color="auto"/>
        <w:bottom w:val="none" w:sz="0" w:space="0" w:color="auto"/>
        <w:right w:val="none" w:sz="0" w:space="0" w:color="auto"/>
      </w:divBdr>
    </w:div>
    <w:div w:id="904030073">
      <w:bodyDiv w:val="1"/>
      <w:marLeft w:val="0"/>
      <w:marRight w:val="0"/>
      <w:marTop w:val="0"/>
      <w:marBottom w:val="0"/>
      <w:divBdr>
        <w:top w:val="none" w:sz="0" w:space="0" w:color="auto"/>
        <w:left w:val="none" w:sz="0" w:space="0" w:color="auto"/>
        <w:bottom w:val="none" w:sz="0" w:space="0" w:color="auto"/>
        <w:right w:val="none" w:sz="0" w:space="0" w:color="auto"/>
      </w:divBdr>
    </w:div>
    <w:div w:id="905147535">
      <w:bodyDiv w:val="1"/>
      <w:marLeft w:val="0"/>
      <w:marRight w:val="0"/>
      <w:marTop w:val="0"/>
      <w:marBottom w:val="0"/>
      <w:divBdr>
        <w:top w:val="none" w:sz="0" w:space="0" w:color="auto"/>
        <w:left w:val="none" w:sz="0" w:space="0" w:color="auto"/>
        <w:bottom w:val="none" w:sz="0" w:space="0" w:color="auto"/>
        <w:right w:val="none" w:sz="0" w:space="0" w:color="auto"/>
      </w:divBdr>
    </w:div>
    <w:div w:id="905607562">
      <w:bodyDiv w:val="1"/>
      <w:marLeft w:val="0"/>
      <w:marRight w:val="0"/>
      <w:marTop w:val="0"/>
      <w:marBottom w:val="0"/>
      <w:divBdr>
        <w:top w:val="none" w:sz="0" w:space="0" w:color="auto"/>
        <w:left w:val="none" w:sz="0" w:space="0" w:color="auto"/>
        <w:bottom w:val="none" w:sz="0" w:space="0" w:color="auto"/>
        <w:right w:val="none" w:sz="0" w:space="0" w:color="auto"/>
      </w:divBdr>
    </w:div>
    <w:div w:id="908615970">
      <w:bodyDiv w:val="1"/>
      <w:marLeft w:val="0"/>
      <w:marRight w:val="0"/>
      <w:marTop w:val="0"/>
      <w:marBottom w:val="0"/>
      <w:divBdr>
        <w:top w:val="none" w:sz="0" w:space="0" w:color="auto"/>
        <w:left w:val="none" w:sz="0" w:space="0" w:color="auto"/>
        <w:bottom w:val="none" w:sz="0" w:space="0" w:color="auto"/>
        <w:right w:val="none" w:sz="0" w:space="0" w:color="auto"/>
      </w:divBdr>
    </w:div>
    <w:div w:id="908727512">
      <w:bodyDiv w:val="1"/>
      <w:marLeft w:val="0"/>
      <w:marRight w:val="0"/>
      <w:marTop w:val="0"/>
      <w:marBottom w:val="0"/>
      <w:divBdr>
        <w:top w:val="none" w:sz="0" w:space="0" w:color="auto"/>
        <w:left w:val="none" w:sz="0" w:space="0" w:color="auto"/>
        <w:bottom w:val="none" w:sz="0" w:space="0" w:color="auto"/>
        <w:right w:val="none" w:sz="0" w:space="0" w:color="auto"/>
      </w:divBdr>
    </w:div>
    <w:div w:id="911046911">
      <w:bodyDiv w:val="1"/>
      <w:marLeft w:val="0"/>
      <w:marRight w:val="0"/>
      <w:marTop w:val="0"/>
      <w:marBottom w:val="0"/>
      <w:divBdr>
        <w:top w:val="none" w:sz="0" w:space="0" w:color="auto"/>
        <w:left w:val="none" w:sz="0" w:space="0" w:color="auto"/>
        <w:bottom w:val="none" w:sz="0" w:space="0" w:color="auto"/>
        <w:right w:val="none" w:sz="0" w:space="0" w:color="auto"/>
      </w:divBdr>
    </w:div>
    <w:div w:id="911702002">
      <w:bodyDiv w:val="1"/>
      <w:marLeft w:val="0"/>
      <w:marRight w:val="0"/>
      <w:marTop w:val="0"/>
      <w:marBottom w:val="0"/>
      <w:divBdr>
        <w:top w:val="none" w:sz="0" w:space="0" w:color="auto"/>
        <w:left w:val="none" w:sz="0" w:space="0" w:color="auto"/>
        <w:bottom w:val="none" w:sz="0" w:space="0" w:color="auto"/>
        <w:right w:val="none" w:sz="0" w:space="0" w:color="auto"/>
      </w:divBdr>
    </w:div>
    <w:div w:id="923076292">
      <w:bodyDiv w:val="1"/>
      <w:marLeft w:val="0"/>
      <w:marRight w:val="0"/>
      <w:marTop w:val="0"/>
      <w:marBottom w:val="0"/>
      <w:divBdr>
        <w:top w:val="none" w:sz="0" w:space="0" w:color="auto"/>
        <w:left w:val="none" w:sz="0" w:space="0" w:color="auto"/>
        <w:bottom w:val="none" w:sz="0" w:space="0" w:color="auto"/>
        <w:right w:val="none" w:sz="0" w:space="0" w:color="auto"/>
      </w:divBdr>
    </w:div>
    <w:div w:id="926577246">
      <w:bodyDiv w:val="1"/>
      <w:marLeft w:val="0"/>
      <w:marRight w:val="0"/>
      <w:marTop w:val="0"/>
      <w:marBottom w:val="0"/>
      <w:divBdr>
        <w:top w:val="none" w:sz="0" w:space="0" w:color="auto"/>
        <w:left w:val="none" w:sz="0" w:space="0" w:color="auto"/>
        <w:bottom w:val="none" w:sz="0" w:space="0" w:color="auto"/>
        <w:right w:val="none" w:sz="0" w:space="0" w:color="auto"/>
      </w:divBdr>
    </w:div>
    <w:div w:id="927034801">
      <w:bodyDiv w:val="1"/>
      <w:marLeft w:val="0"/>
      <w:marRight w:val="0"/>
      <w:marTop w:val="0"/>
      <w:marBottom w:val="0"/>
      <w:divBdr>
        <w:top w:val="none" w:sz="0" w:space="0" w:color="auto"/>
        <w:left w:val="none" w:sz="0" w:space="0" w:color="auto"/>
        <w:bottom w:val="none" w:sz="0" w:space="0" w:color="auto"/>
        <w:right w:val="none" w:sz="0" w:space="0" w:color="auto"/>
      </w:divBdr>
    </w:div>
    <w:div w:id="936064856">
      <w:bodyDiv w:val="1"/>
      <w:marLeft w:val="0"/>
      <w:marRight w:val="0"/>
      <w:marTop w:val="0"/>
      <w:marBottom w:val="0"/>
      <w:divBdr>
        <w:top w:val="none" w:sz="0" w:space="0" w:color="auto"/>
        <w:left w:val="none" w:sz="0" w:space="0" w:color="auto"/>
        <w:bottom w:val="none" w:sz="0" w:space="0" w:color="auto"/>
        <w:right w:val="none" w:sz="0" w:space="0" w:color="auto"/>
      </w:divBdr>
    </w:div>
    <w:div w:id="941298214">
      <w:bodyDiv w:val="1"/>
      <w:marLeft w:val="0"/>
      <w:marRight w:val="0"/>
      <w:marTop w:val="0"/>
      <w:marBottom w:val="0"/>
      <w:divBdr>
        <w:top w:val="none" w:sz="0" w:space="0" w:color="auto"/>
        <w:left w:val="none" w:sz="0" w:space="0" w:color="auto"/>
        <w:bottom w:val="none" w:sz="0" w:space="0" w:color="auto"/>
        <w:right w:val="none" w:sz="0" w:space="0" w:color="auto"/>
      </w:divBdr>
    </w:div>
    <w:div w:id="941842550">
      <w:bodyDiv w:val="1"/>
      <w:marLeft w:val="0"/>
      <w:marRight w:val="0"/>
      <w:marTop w:val="0"/>
      <w:marBottom w:val="0"/>
      <w:divBdr>
        <w:top w:val="none" w:sz="0" w:space="0" w:color="auto"/>
        <w:left w:val="none" w:sz="0" w:space="0" w:color="auto"/>
        <w:bottom w:val="none" w:sz="0" w:space="0" w:color="auto"/>
        <w:right w:val="none" w:sz="0" w:space="0" w:color="auto"/>
      </w:divBdr>
    </w:div>
    <w:div w:id="948975323">
      <w:bodyDiv w:val="1"/>
      <w:marLeft w:val="0"/>
      <w:marRight w:val="0"/>
      <w:marTop w:val="0"/>
      <w:marBottom w:val="0"/>
      <w:divBdr>
        <w:top w:val="none" w:sz="0" w:space="0" w:color="auto"/>
        <w:left w:val="none" w:sz="0" w:space="0" w:color="auto"/>
        <w:bottom w:val="none" w:sz="0" w:space="0" w:color="auto"/>
        <w:right w:val="none" w:sz="0" w:space="0" w:color="auto"/>
      </w:divBdr>
    </w:div>
    <w:div w:id="949433048">
      <w:bodyDiv w:val="1"/>
      <w:marLeft w:val="0"/>
      <w:marRight w:val="0"/>
      <w:marTop w:val="0"/>
      <w:marBottom w:val="0"/>
      <w:divBdr>
        <w:top w:val="none" w:sz="0" w:space="0" w:color="auto"/>
        <w:left w:val="none" w:sz="0" w:space="0" w:color="auto"/>
        <w:bottom w:val="none" w:sz="0" w:space="0" w:color="auto"/>
        <w:right w:val="none" w:sz="0" w:space="0" w:color="auto"/>
      </w:divBdr>
    </w:div>
    <w:div w:id="949622905">
      <w:bodyDiv w:val="1"/>
      <w:marLeft w:val="0"/>
      <w:marRight w:val="0"/>
      <w:marTop w:val="0"/>
      <w:marBottom w:val="0"/>
      <w:divBdr>
        <w:top w:val="none" w:sz="0" w:space="0" w:color="auto"/>
        <w:left w:val="none" w:sz="0" w:space="0" w:color="auto"/>
        <w:bottom w:val="none" w:sz="0" w:space="0" w:color="auto"/>
        <w:right w:val="none" w:sz="0" w:space="0" w:color="auto"/>
      </w:divBdr>
    </w:div>
    <w:div w:id="962079927">
      <w:bodyDiv w:val="1"/>
      <w:marLeft w:val="0"/>
      <w:marRight w:val="0"/>
      <w:marTop w:val="0"/>
      <w:marBottom w:val="0"/>
      <w:divBdr>
        <w:top w:val="none" w:sz="0" w:space="0" w:color="auto"/>
        <w:left w:val="none" w:sz="0" w:space="0" w:color="auto"/>
        <w:bottom w:val="none" w:sz="0" w:space="0" w:color="auto"/>
        <w:right w:val="none" w:sz="0" w:space="0" w:color="auto"/>
      </w:divBdr>
    </w:div>
    <w:div w:id="965739891">
      <w:bodyDiv w:val="1"/>
      <w:marLeft w:val="0"/>
      <w:marRight w:val="0"/>
      <w:marTop w:val="0"/>
      <w:marBottom w:val="0"/>
      <w:divBdr>
        <w:top w:val="none" w:sz="0" w:space="0" w:color="auto"/>
        <w:left w:val="none" w:sz="0" w:space="0" w:color="auto"/>
        <w:bottom w:val="none" w:sz="0" w:space="0" w:color="auto"/>
        <w:right w:val="none" w:sz="0" w:space="0" w:color="auto"/>
      </w:divBdr>
    </w:div>
    <w:div w:id="967515361">
      <w:bodyDiv w:val="1"/>
      <w:marLeft w:val="0"/>
      <w:marRight w:val="0"/>
      <w:marTop w:val="0"/>
      <w:marBottom w:val="0"/>
      <w:divBdr>
        <w:top w:val="none" w:sz="0" w:space="0" w:color="auto"/>
        <w:left w:val="none" w:sz="0" w:space="0" w:color="auto"/>
        <w:bottom w:val="none" w:sz="0" w:space="0" w:color="auto"/>
        <w:right w:val="none" w:sz="0" w:space="0" w:color="auto"/>
      </w:divBdr>
    </w:div>
    <w:div w:id="971441477">
      <w:bodyDiv w:val="1"/>
      <w:marLeft w:val="0"/>
      <w:marRight w:val="0"/>
      <w:marTop w:val="0"/>
      <w:marBottom w:val="0"/>
      <w:divBdr>
        <w:top w:val="none" w:sz="0" w:space="0" w:color="auto"/>
        <w:left w:val="none" w:sz="0" w:space="0" w:color="auto"/>
        <w:bottom w:val="none" w:sz="0" w:space="0" w:color="auto"/>
        <w:right w:val="none" w:sz="0" w:space="0" w:color="auto"/>
      </w:divBdr>
    </w:div>
    <w:div w:id="972253808">
      <w:bodyDiv w:val="1"/>
      <w:marLeft w:val="0"/>
      <w:marRight w:val="0"/>
      <w:marTop w:val="0"/>
      <w:marBottom w:val="0"/>
      <w:divBdr>
        <w:top w:val="none" w:sz="0" w:space="0" w:color="auto"/>
        <w:left w:val="none" w:sz="0" w:space="0" w:color="auto"/>
        <w:bottom w:val="none" w:sz="0" w:space="0" w:color="auto"/>
        <w:right w:val="none" w:sz="0" w:space="0" w:color="auto"/>
      </w:divBdr>
    </w:div>
    <w:div w:id="980382070">
      <w:bodyDiv w:val="1"/>
      <w:marLeft w:val="0"/>
      <w:marRight w:val="0"/>
      <w:marTop w:val="0"/>
      <w:marBottom w:val="0"/>
      <w:divBdr>
        <w:top w:val="none" w:sz="0" w:space="0" w:color="auto"/>
        <w:left w:val="none" w:sz="0" w:space="0" w:color="auto"/>
        <w:bottom w:val="none" w:sz="0" w:space="0" w:color="auto"/>
        <w:right w:val="none" w:sz="0" w:space="0" w:color="auto"/>
      </w:divBdr>
    </w:div>
    <w:div w:id="989019274">
      <w:bodyDiv w:val="1"/>
      <w:marLeft w:val="0"/>
      <w:marRight w:val="0"/>
      <w:marTop w:val="0"/>
      <w:marBottom w:val="0"/>
      <w:divBdr>
        <w:top w:val="none" w:sz="0" w:space="0" w:color="auto"/>
        <w:left w:val="none" w:sz="0" w:space="0" w:color="auto"/>
        <w:bottom w:val="none" w:sz="0" w:space="0" w:color="auto"/>
        <w:right w:val="none" w:sz="0" w:space="0" w:color="auto"/>
      </w:divBdr>
    </w:div>
    <w:div w:id="993684814">
      <w:bodyDiv w:val="1"/>
      <w:marLeft w:val="0"/>
      <w:marRight w:val="0"/>
      <w:marTop w:val="0"/>
      <w:marBottom w:val="0"/>
      <w:divBdr>
        <w:top w:val="none" w:sz="0" w:space="0" w:color="auto"/>
        <w:left w:val="none" w:sz="0" w:space="0" w:color="auto"/>
        <w:bottom w:val="none" w:sz="0" w:space="0" w:color="auto"/>
        <w:right w:val="none" w:sz="0" w:space="0" w:color="auto"/>
      </w:divBdr>
    </w:div>
    <w:div w:id="999887626">
      <w:bodyDiv w:val="1"/>
      <w:marLeft w:val="0"/>
      <w:marRight w:val="0"/>
      <w:marTop w:val="0"/>
      <w:marBottom w:val="0"/>
      <w:divBdr>
        <w:top w:val="none" w:sz="0" w:space="0" w:color="auto"/>
        <w:left w:val="none" w:sz="0" w:space="0" w:color="auto"/>
        <w:bottom w:val="none" w:sz="0" w:space="0" w:color="auto"/>
        <w:right w:val="none" w:sz="0" w:space="0" w:color="auto"/>
      </w:divBdr>
    </w:div>
    <w:div w:id="1006174646">
      <w:bodyDiv w:val="1"/>
      <w:marLeft w:val="0"/>
      <w:marRight w:val="0"/>
      <w:marTop w:val="0"/>
      <w:marBottom w:val="0"/>
      <w:divBdr>
        <w:top w:val="none" w:sz="0" w:space="0" w:color="auto"/>
        <w:left w:val="none" w:sz="0" w:space="0" w:color="auto"/>
        <w:bottom w:val="none" w:sz="0" w:space="0" w:color="auto"/>
        <w:right w:val="none" w:sz="0" w:space="0" w:color="auto"/>
      </w:divBdr>
    </w:div>
    <w:div w:id="1009065919">
      <w:bodyDiv w:val="1"/>
      <w:marLeft w:val="0"/>
      <w:marRight w:val="0"/>
      <w:marTop w:val="0"/>
      <w:marBottom w:val="0"/>
      <w:divBdr>
        <w:top w:val="none" w:sz="0" w:space="0" w:color="auto"/>
        <w:left w:val="none" w:sz="0" w:space="0" w:color="auto"/>
        <w:bottom w:val="none" w:sz="0" w:space="0" w:color="auto"/>
        <w:right w:val="none" w:sz="0" w:space="0" w:color="auto"/>
      </w:divBdr>
    </w:div>
    <w:div w:id="1011448600">
      <w:bodyDiv w:val="1"/>
      <w:marLeft w:val="0"/>
      <w:marRight w:val="0"/>
      <w:marTop w:val="0"/>
      <w:marBottom w:val="0"/>
      <w:divBdr>
        <w:top w:val="none" w:sz="0" w:space="0" w:color="auto"/>
        <w:left w:val="none" w:sz="0" w:space="0" w:color="auto"/>
        <w:bottom w:val="none" w:sz="0" w:space="0" w:color="auto"/>
        <w:right w:val="none" w:sz="0" w:space="0" w:color="auto"/>
      </w:divBdr>
    </w:div>
    <w:div w:id="1012300681">
      <w:bodyDiv w:val="1"/>
      <w:marLeft w:val="0"/>
      <w:marRight w:val="0"/>
      <w:marTop w:val="0"/>
      <w:marBottom w:val="0"/>
      <w:divBdr>
        <w:top w:val="none" w:sz="0" w:space="0" w:color="auto"/>
        <w:left w:val="none" w:sz="0" w:space="0" w:color="auto"/>
        <w:bottom w:val="none" w:sz="0" w:space="0" w:color="auto"/>
        <w:right w:val="none" w:sz="0" w:space="0" w:color="auto"/>
      </w:divBdr>
      <w:divsChild>
        <w:div w:id="846410962">
          <w:marLeft w:val="0"/>
          <w:marRight w:val="0"/>
          <w:marTop w:val="0"/>
          <w:marBottom w:val="0"/>
          <w:divBdr>
            <w:top w:val="none" w:sz="0" w:space="0" w:color="auto"/>
            <w:left w:val="none" w:sz="0" w:space="0" w:color="auto"/>
            <w:bottom w:val="none" w:sz="0" w:space="0" w:color="auto"/>
            <w:right w:val="none" w:sz="0" w:space="0" w:color="auto"/>
          </w:divBdr>
        </w:div>
        <w:div w:id="909921971">
          <w:marLeft w:val="0"/>
          <w:marRight w:val="0"/>
          <w:marTop w:val="0"/>
          <w:marBottom w:val="300"/>
          <w:divBdr>
            <w:top w:val="none" w:sz="0" w:space="0" w:color="auto"/>
            <w:left w:val="none" w:sz="0" w:space="0" w:color="auto"/>
            <w:bottom w:val="none" w:sz="0" w:space="0" w:color="auto"/>
            <w:right w:val="none" w:sz="0" w:space="0" w:color="auto"/>
          </w:divBdr>
          <w:divsChild>
            <w:div w:id="17440602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6081268">
      <w:bodyDiv w:val="1"/>
      <w:marLeft w:val="0"/>
      <w:marRight w:val="0"/>
      <w:marTop w:val="0"/>
      <w:marBottom w:val="0"/>
      <w:divBdr>
        <w:top w:val="none" w:sz="0" w:space="0" w:color="auto"/>
        <w:left w:val="none" w:sz="0" w:space="0" w:color="auto"/>
        <w:bottom w:val="none" w:sz="0" w:space="0" w:color="auto"/>
        <w:right w:val="none" w:sz="0" w:space="0" w:color="auto"/>
      </w:divBdr>
    </w:div>
    <w:div w:id="1025641660">
      <w:bodyDiv w:val="1"/>
      <w:marLeft w:val="0"/>
      <w:marRight w:val="0"/>
      <w:marTop w:val="0"/>
      <w:marBottom w:val="0"/>
      <w:divBdr>
        <w:top w:val="none" w:sz="0" w:space="0" w:color="auto"/>
        <w:left w:val="none" w:sz="0" w:space="0" w:color="auto"/>
        <w:bottom w:val="none" w:sz="0" w:space="0" w:color="auto"/>
        <w:right w:val="none" w:sz="0" w:space="0" w:color="auto"/>
      </w:divBdr>
    </w:div>
    <w:div w:id="1029523513">
      <w:bodyDiv w:val="1"/>
      <w:marLeft w:val="0"/>
      <w:marRight w:val="0"/>
      <w:marTop w:val="0"/>
      <w:marBottom w:val="0"/>
      <w:divBdr>
        <w:top w:val="none" w:sz="0" w:space="0" w:color="auto"/>
        <w:left w:val="none" w:sz="0" w:space="0" w:color="auto"/>
        <w:bottom w:val="none" w:sz="0" w:space="0" w:color="auto"/>
        <w:right w:val="none" w:sz="0" w:space="0" w:color="auto"/>
      </w:divBdr>
    </w:div>
    <w:div w:id="1034768061">
      <w:bodyDiv w:val="1"/>
      <w:marLeft w:val="0"/>
      <w:marRight w:val="0"/>
      <w:marTop w:val="0"/>
      <w:marBottom w:val="0"/>
      <w:divBdr>
        <w:top w:val="none" w:sz="0" w:space="0" w:color="auto"/>
        <w:left w:val="none" w:sz="0" w:space="0" w:color="auto"/>
        <w:bottom w:val="none" w:sz="0" w:space="0" w:color="auto"/>
        <w:right w:val="none" w:sz="0" w:space="0" w:color="auto"/>
      </w:divBdr>
    </w:div>
    <w:div w:id="1043559384">
      <w:bodyDiv w:val="1"/>
      <w:marLeft w:val="0"/>
      <w:marRight w:val="0"/>
      <w:marTop w:val="0"/>
      <w:marBottom w:val="0"/>
      <w:divBdr>
        <w:top w:val="none" w:sz="0" w:space="0" w:color="auto"/>
        <w:left w:val="none" w:sz="0" w:space="0" w:color="auto"/>
        <w:bottom w:val="none" w:sz="0" w:space="0" w:color="auto"/>
        <w:right w:val="none" w:sz="0" w:space="0" w:color="auto"/>
      </w:divBdr>
    </w:div>
    <w:div w:id="1045838994">
      <w:bodyDiv w:val="1"/>
      <w:marLeft w:val="0"/>
      <w:marRight w:val="0"/>
      <w:marTop w:val="0"/>
      <w:marBottom w:val="0"/>
      <w:divBdr>
        <w:top w:val="none" w:sz="0" w:space="0" w:color="auto"/>
        <w:left w:val="none" w:sz="0" w:space="0" w:color="auto"/>
        <w:bottom w:val="none" w:sz="0" w:space="0" w:color="auto"/>
        <w:right w:val="none" w:sz="0" w:space="0" w:color="auto"/>
      </w:divBdr>
    </w:div>
    <w:div w:id="1051464332">
      <w:bodyDiv w:val="1"/>
      <w:marLeft w:val="0"/>
      <w:marRight w:val="0"/>
      <w:marTop w:val="0"/>
      <w:marBottom w:val="0"/>
      <w:divBdr>
        <w:top w:val="none" w:sz="0" w:space="0" w:color="auto"/>
        <w:left w:val="none" w:sz="0" w:space="0" w:color="auto"/>
        <w:bottom w:val="none" w:sz="0" w:space="0" w:color="auto"/>
        <w:right w:val="none" w:sz="0" w:space="0" w:color="auto"/>
      </w:divBdr>
    </w:div>
    <w:div w:id="1053188828">
      <w:bodyDiv w:val="1"/>
      <w:marLeft w:val="0"/>
      <w:marRight w:val="0"/>
      <w:marTop w:val="0"/>
      <w:marBottom w:val="0"/>
      <w:divBdr>
        <w:top w:val="none" w:sz="0" w:space="0" w:color="auto"/>
        <w:left w:val="none" w:sz="0" w:space="0" w:color="auto"/>
        <w:bottom w:val="none" w:sz="0" w:space="0" w:color="auto"/>
        <w:right w:val="none" w:sz="0" w:space="0" w:color="auto"/>
      </w:divBdr>
    </w:div>
    <w:div w:id="1054504901">
      <w:bodyDiv w:val="1"/>
      <w:marLeft w:val="0"/>
      <w:marRight w:val="0"/>
      <w:marTop w:val="0"/>
      <w:marBottom w:val="0"/>
      <w:divBdr>
        <w:top w:val="none" w:sz="0" w:space="0" w:color="auto"/>
        <w:left w:val="none" w:sz="0" w:space="0" w:color="auto"/>
        <w:bottom w:val="none" w:sz="0" w:space="0" w:color="auto"/>
        <w:right w:val="none" w:sz="0" w:space="0" w:color="auto"/>
      </w:divBdr>
    </w:div>
    <w:div w:id="1079523207">
      <w:bodyDiv w:val="1"/>
      <w:marLeft w:val="0"/>
      <w:marRight w:val="0"/>
      <w:marTop w:val="0"/>
      <w:marBottom w:val="0"/>
      <w:divBdr>
        <w:top w:val="none" w:sz="0" w:space="0" w:color="auto"/>
        <w:left w:val="none" w:sz="0" w:space="0" w:color="auto"/>
        <w:bottom w:val="none" w:sz="0" w:space="0" w:color="auto"/>
        <w:right w:val="none" w:sz="0" w:space="0" w:color="auto"/>
      </w:divBdr>
    </w:div>
    <w:div w:id="1083717222">
      <w:bodyDiv w:val="1"/>
      <w:marLeft w:val="0"/>
      <w:marRight w:val="0"/>
      <w:marTop w:val="0"/>
      <w:marBottom w:val="0"/>
      <w:divBdr>
        <w:top w:val="none" w:sz="0" w:space="0" w:color="auto"/>
        <w:left w:val="none" w:sz="0" w:space="0" w:color="auto"/>
        <w:bottom w:val="none" w:sz="0" w:space="0" w:color="auto"/>
        <w:right w:val="none" w:sz="0" w:space="0" w:color="auto"/>
      </w:divBdr>
    </w:div>
    <w:div w:id="1086921903">
      <w:bodyDiv w:val="1"/>
      <w:marLeft w:val="0"/>
      <w:marRight w:val="0"/>
      <w:marTop w:val="0"/>
      <w:marBottom w:val="0"/>
      <w:divBdr>
        <w:top w:val="none" w:sz="0" w:space="0" w:color="auto"/>
        <w:left w:val="none" w:sz="0" w:space="0" w:color="auto"/>
        <w:bottom w:val="none" w:sz="0" w:space="0" w:color="auto"/>
        <w:right w:val="none" w:sz="0" w:space="0" w:color="auto"/>
      </w:divBdr>
    </w:div>
    <w:div w:id="1088309116">
      <w:bodyDiv w:val="1"/>
      <w:marLeft w:val="0"/>
      <w:marRight w:val="0"/>
      <w:marTop w:val="0"/>
      <w:marBottom w:val="0"/>
      <w:divBdr>
        <w:top w:val="none" w:sz="0" w:space="0" w:color="auto"/>
        <w:left w:val="none" w:sz="0" w:space="0" w:color="auto"/>
        <w:bottom w:val="none" w:sz="0" w:space="0" w:color="auto"/>
        <w:right w:val="none" w:sz="0" w:space="0" w:color="auto"/>
      </w:divBdr>
    </w:div>
    <w:div w:id="1098986264">
      <w:bodyDiv w:val="1"/>
      <w:marLeft w:val="0"/>
      <w:marRight w:val="0"/>
      <w:marTop w:val="0"/>
      <w:marBottom w:val="0"/>
      <w:divBdr>
        <w:top w:val="none" w:sz="0" w:space="0" w:color="auto"/>
        <w:left w:val="none" w:sz="0" w:space="0" w:color="auto"/>
        <w:bottom w:val="none" w:sz="0" w:space="0" w:color="auto"/>
        <w:right w:val="none" w:sz="0" w:space="0" w:color="auto"/>
      </w:divBdr>
    </w:div>
    <w:div w:id="1100417832">
      <w:bodyDiv w:val="1"/>
      <w:marLeft w:val="0"/>
      <w:marRight w:val="0"/>
      <w:marTop w:val="0"/>
      <w:marBottom w:val="0"/>
      <w:divBdr>
        <w:top w:val="none" w:sz="0" w:space="0" w:color="auto"/>
        <w:left w:val="none" w:sz="0" w:space="0" w:color="auto"/>
        <w:bottom w:val="none" w:sz="0" w:space="0" w:color="auto"/>
        <w:right w:val="none" w:sz="0" w:space="0" w:color="auto"/>
      </w:divBdr>
    </w:div>
    <w:div w:id="1103695898">
      <w:bodyDiv w:val="1"/>
      <w:marLeft w:val="0"/>
      <w:marRight w:val="0"/>
      <w:marTop w:val="0"/>
      <w:marBottom w:val="0"/>
      <w:divBdr>
        <w:top w:val="none" w:sz="0" w:space="0" w:color="auto"/>
        <w:left w:val="none" w:sz="0" w:space="0" w:color="auto"/>
        <w:bottom w:val="none" w:sz="0" w:space="0" w:color="auto"/>
        <w:right w:val="none" w:sz="0" w:space="0" w:color="auto"/>
      </w:divBdr>
    </w:div>
    <w:div w:id="1106074342">
      <w:bodyDiv w:val="1"/>
      <w:marLeft w:val="0"/>
      <w:marRight w:val="0"/>
      <w:marTop w:val="0"/>
      <w:marBottom w:val="0"/>
      <w:divBdr>
        <w:top w:val="none" w:sz="0" w:space="0" w:color="auto"/>
        <w:left w:val="none" w:sz="0" w:space="0" w:color="auto"/>
        <w:bottom w:val="none" w:sz="0" w:space="0" w:color="auto"/>
        <w:right w:val="none" w:sz="0" w:space="0" w:color="auto"/>
      </w:divBdr>
    </w:div>
    <w:div w:id="1107309580">
      <w:bodyDiv w:val="1"/>
      <w:marLeft w:val="0"/>
      <w:marRight w:val="0"/>
      <w:marTop w:val="0"/>
      <w:marBottom w:val="0"/>
      <w:divBdr>
        <w:top w:val="none" w:sz="0" w:space="0" w:color="auto"/>
        <w:left w:val="none" w:sz="0" w:space="0" w:color="auto"/>
        <w:bottom w:val="none" w:sz="0" w:space="0" w:color="auto"/>
        <w:right w:val="none" w:sz="0" w:space="0" w:color="auto"/>
      </w:divBdr>
    </w:div>
    <w:div w:id="1111047243">
      <w:bodyDiv w:val="1"/>
      <w:marLeft w:val="0"/>
      <w:marRight w:val="0"/>
      <w:marTop w:val="0"/>
      <w:marBottom w:val="0"/>
      <w:divBdr>
        <w:top w:val="none" w:sz="0" w:space="0" w:color="auto"/>
        <w:left w:val="none" w:sz="0" w:space="0" w:color="auto"/>
        <w:bottom w:val="none" w:sz="0" w:space="0" w:color="auto"/>
        <w:right w:val="none" w:sz="0" w:space="0" w:color="auto"/>
      </w:divBdr>
    </w:div>
    <w:div w:id="1115060603">
      <w:bodyDiv w:val="1"/>
      <w:marLeft w:val="0"/>
      <w:marRight w:val="0"/>
      <w:marTop w:val="0"/>
      <w:marBottom w:val="0"/>
      <w:divBdr>
        <w:top w:val="none" w:sz="0" w:space="0" w:color="auto"/>
        <w:left w:val="none" w:sz="0" w:space="0" w:color="auto"/>
        <w:bottom w:val="none" w:sz="0" w:space="0" w:color="auto"/>
        <w:right w:val="none" w:sz="0" w:space="0" w:color="auto"/>
      </w:divBdr>
    </w:div>
    <w:div w:id="1115828008">
      <w:bodyDiv w:val="1"/>
      <w:marLeft w:val="0"/>
      <w:marRight w:val="0"/>
      <w:marTop w:val="0"/>
      <w:marBottom w:val="0"/>
      <w:divBdr>
        <w:top w:val="none" w:sz="0" w:space="0" w:color="auto"/>
        <w:left w:val="none" w:sz="0" w:space="0" w:color="auto"/>
        <w:bottom w:val="none" w:sz="0" w:space="0" w:color="auto"/>
        <w:right w:val="none" w:sz="0" w:space="0" w:color="auto"/>
      </w:divBdr>
    </w:div>
    <w:div w:id="1118372010">
      <w:bodyDiv w:val="1"/>
      <w:marLeft w:val="0"/>
      <w:marRight w:val="0"/>
      <w:marTop w:val="0"/>
      <w:marBottom w:val="0"/>
      <w:divBdr>
        <w:top w:val="none" w:sz="0" w:space="0" w:color="auto"/>
        <w:left w:val="none" w:sz="0" w:space="0" w:color="auto"/>
        <w:bottom w:val="none" w:sz="0" w:space="0" w:color="auto"/>
        <w:right w:val="none" w:sz="0" w:space="0" w:color="auto"/>
      </w:divBdr>
    </w:div>
    <w:div w:id="1121463509">
      <w:bodyDiv w:val="1"/>
      <w:marLeft w:val="0"/>
      <w:marRight w:val="0"/>
      <w:marTop w:val="0"/>
      <w:marBottom w:val="0"/>
      <w:divBdr>
        <w:top w:val="none" w:sz="0" w:space="0" w:color="auto"/>
        <w:left w:val="none" w:sz="0" w:space="0" w:color="auto"/>
        <w:bottom w:val="none" w:sz="0" w:space="0" w:color="auto"/>
        <w:right w:val="none" w:sz="0" w:space="0" w:color="auto"/>
      </w:divBdr>
    </w:div>
    <w:div w:id="1121532121">
      <w:bodyDiv w:val="1"/>
      <w:marLeft w:val="0"/>
      <w:marRight w:val="0"/>
      <w:marTop w:val="0"/>
      <w:marBottom w:val="0"/>
      <w:divBdr>
        <w:top w:val="none" w:sz="0" w:space="0" w:color="auto"/>
        <w:left w:val="none" w:sz="0" w:space="0" w:color="auto"/>
        <w:bottom w:val="none" w:sz="0" w:space="0" w:color="auto"/>
        <w:right w:val="none" w:sz="0" w:space="0" w:color="auto"/>
      </w:divBdr>
    </w:div>
    <w:div w:id="1123156867">
      <w:bodyDiv w:val="1"/>
      <w:marLeft w:val="0"/>
      <w:marRight w:val="0"/>
      <w:marTop w:val="0"/>
      <w:marBottom w:val="0"/>
      <w:divBdr>
        <w:top w:val="none" w:sz="0" w:space="0" w:color="auto"/>
        <w:left w:val="none" w:sz="0" w:space="0" w:color="auto"/>
        <w:bottom w:val="none" w:sz="0" w:space="0" w:color="auto"/>
        <w:right w:val="none" w:sz="0" w:space="0" w:color="auto"/>
      </w:divBdr>
    </w:div>
    <w:div w:id="1123497059">
      <w:bodyDiv w:val="1"/>
      <w:marLeft w:val="0"/>
      <w:marRight w:val="0"/>
      <w:marTop w:val="0"/>
      <w:marBottom w:val="0"/>
      <w:divBdr>
        <w:top w:val="none" w:sz="0" w:space="0" w:color="auto"/>
        <w:left w:val="none" w:sz="0" w:space="0" w:color="auto"/>
        <w:bottom w:val="none" w:sz="0" w:space="0" w:color="auto"/>
        <w:right w:val="none" w:sz="0" w:space="0" w:color="auto"/>
      </w:divBdr>
    </w:div>
    <w:div w:id="1136878592">
      <w:bodyDiv w:val="1"/>
      <w:marLeft w:val="0"/>
      <w:marRight w:val="0"/>
      <w:marTop w:val="0"/>
      <w:marBottom w:val="0"/>
      <w:divBdr>
        <w:top w:val="none" w:sz="0" w:space="0" w:color="auto"/>
        <w:left w:val="none" w:sz="0" w:space="0" w:color="auto"/>
        <w:bottom w:val="none" w:sz="0" w:space="0" w:color="auto"/>
        <w:right w:val="none" w:sz="0" w:space="0" w:color="auto"/>
      </w:divBdr>
    </w:div>
    <w:div w:id="1139567727">
      <w:bodyDiv w:val="1"/>
      <w:marLeft w:val="0"/>
      <w:marRight w:val="0"/>
      <w:marTop w:val="0"/>
      <w:marBottom w:val="0"/>
      <w:divBdr>
        <w:top w:val="none" w:sz="0" w:space="0" w:color="auto"/>
        <w:left w:val="none" w:sz="0" w:space="0" w:color="auto"/>
        <w:bottom w:val="none" w:sz="0" w:space="0" w:color="auto"/>
        <w:right w:val="none" w:sz="0" w:space="0" w:color="auto"/>
      </w:divBdr>
    </w:div>
    <w:div w:id="1139613815">
      <w:bodyDiv w:val="1"/>
      <w:marLeft w:val="0"/>
      <w:marRight w:val="0"/>
      <w:marTop w:val="0"/>
      <w:marBottom w:val="0"/>
      <w:divBdr>
        <w:top w:val="none" w:sz="0" w:space="0" w:color="auto"/>
        <w:left w:val="none" w:sz="0" w:space="0" w:color="auto"/>
        <w:bottom w:val="none" w:sz="0" w:space="0" w:color="auto"/>
        <w:right w:val="none" w:sz="0" w:space="0" w:color="auto"/>
      </w:divBdr>
    </w:div>
    <w:div w:id="1146774923">
      <w:bodyDiv w:val="1"/>
      <w:marLeft w:val="0"/>
      <w:marRight w:val="0"/>
      <w:marTop w:val="0"/>
      <w:marBottom w:val="0"/>
      <w:divBdr>
        <w:top w:val="none" w:sz="0" w:space="0" w:color="auto"/>
        <w:left w:val="none" w:sz="0" w:space="0" w:color="auto"/>
        <w:bottom w:val="none" w:sz="0" w:space="0" w:color="auto"/>
        <w:right w:val="none" w:sz="0" w:space="0" w:color="auto"/>
      </w:divBdr>
    </w:div>
    <w:div w:id="1148548469">
      <w:bodyDiv w:val="1"/>
      <w:marLeft w:val="0"/>
      <w:marRight w:val="0"/>
      <w:marTop w:val="0"/>
      <w:marBottom w:val="0"/>
      <w:divBdr>
        <w:top w:val="none" w:sz="0" w:space="0" w:color="auto"/>
        <w:left w:val="none" w:sz="0" w:space="0" w:color="auto"/>
        <w:bottom w:val="none" w:sz="0" w:space="0" w:color="auto"/>
        <w:right w:val="none" w:sz="0" w:space="0" w:color="auto"/>
      </w:divBdr>
    </w:div>
    <w:div w:id="1156845689">
      <w:bodyDiv w:val="1"/>
      <w:marLeft w:val="0"/>
      <w:marRight w:val="0"/>
      <w:marTop w:val="0"/>
      <w:marBottom w:val="0"/>
      <w:divBdr>
        <w:top w:val="none" w:sz="0" w:space="0" w:color="auto"/>
        <w:left w:val="none" w:sz="0" w:space="0" w:color="auto"/>
        <w:bottom w:val="none" w:sz="0" w:space="0" w:color="auto"/>
        <w:right w:val="none" w:sz="0" w:space="0" w:color="auto"/>
      </w:divBdr>
    </w:div>
    <w:div w:id="1158418900">
      <w:bodyDiv w:val="1"/>
      <w:marLeft w:val="0"/>
      <w:marRight w:val="0"/>
      <w:marTop w:val="0"/>
      <w:marBottom w:val="0"/>
      <w:divBdr>
        <w:top w:val="none" w:sz="0" w:space="0" w:color="auto"/>
        <w:left w:val="none" w:sz="0" w:space="0" w:color="auto"/>
        <w:bottom w:val="none" w:sz="0" w:space="0" w:color="auto"/>
        <w:right w:val="none" w:sz="0" w:space="0" w:color="auto"/>
      </w:divBdr>
    </w:div>
    <w:div w:id="1160729309">
      <w:bodyDiv w:val="1"/>
      <w:marLeft w:val="0"/>
      <w:marRight w:val="0"/>
      <w:marTop w:val="0"/>
      <w:marBottom w:val="0"/>
      <w:divBdr>
        <w:top w:val="none" w:sz="0" w:space="0" w:color="auto"/>
        <w:left w:val="none" w:sz="0" w:space="0" w:color="auto"/>
        <w:bottom w:val="none" w:sz="0" w:space="0" w:color="auto"/>
        <w:right w:val="none" w:sz="0" w:space="0" w:color="auto"/>
      </w:divBdr>
    </w:div>
    <w:div w:id="1162819397">
      <w:bodyDiv w:val="1"/>
      <w:marLeft w:val="0"/>
      <w:marRight w:val="0"/>
      <w:marTop w:val="0"/>
      <w:marBottom w:val="0"/>
      <w:divBdr>
        <w:top w:val="none" w:sz="0" w:space="0" w:color="auto"/>
        <w:left w:val="none" w:sz="0" w:space="0" w:color="auto"/>
        <w:bottom w:val="none" w:sz="0" w:space="0" w:color="auto"/>
        <w:right w:val="none" w:sz="0" w:space="0" w:color="auto"/>
      </w:divBdr>
    </w:div>
    <w:div w:id="1163468415">
      <w:bodyDiv w:val="1"/>
      <w:marLeft w:val="0"/>
      <w:marRight w:val="0"/>
      <w:marTop w:val="0"/>
      <w:marBottom w:val="0"/>
      <w:divBdr>
        <w:top w:val="none" w:sz="0" w:space="0" w:color="auto"/>
        <w:left w:val="none" w:sz="0" w:space="0" w:color="auto"/>
        <w:bottom w:val="none" w:sz="0" w:space="0" w:color="auto"/>
        <w:right w:val="none" w:sz="0" w:space="0" w:color="auto"/>
      </w:divBdr>
    </w:div>
    <w:div w:id="1169102216">
      <w:bodyDiv w:val="1"/>
      <w:marLeft w:val="0"/>
      <w:marRight w:val="0"/>
      <w:marTop w:val="0"/>
      <w:marBottom w:val="0"/>
      <w:divBdr>
        <w:top w:val="none" w:sz="0" w:space="0" w:color="auto"/>
        <w:left w:val="none" w:sz="0" w:space="0" w:color="auto"/>
        <w:bottom w:val="none" w:sz="0" w:space="0" w:color="auto"/>
        <w:right w:val="none" w:sz="0" w:space="0" w:color="auto"/>
      </w:divBdr>
    </w:div>
    <w:div w:id="1174304673">
      <w:bodyDiv w:val="1"/>
      <w:marLeft w:val="0"/>
      <w:marRight w:val="0"/>
      <w:marTop w:val="0"/>
      <w:marBottom w:val="0"/>
      <w:divBdr>
        <w:top w:val="none" w:sz="0" w:space="0" w:color="auto"/>
        <w:left w:val="none" w:sz="0" w:space="0" w:color="auto"/>
        <w:bottom w:val="none" w:sz="0" w:space="0" w:color="auto"/>
        <w:right w:val="none" w:sz="0" w:space="0" w:color="auto"/>
      </w:divBdr>
    </w:div>
    <w:div w:id="1174760229">
      <w:bodyDiv w:val="1"/>
      <w:marLeft w:val="0"/>
      <w:marRight w:val="0"/>
      <w:marTop w:val="0"/>
      <w:marBottom w:val="0"/>
      <w:divBdr>
        <w:top w:val="none" w:sz="0" w:space="0" w:color="auto"/>
        <w:left w:val="none" w:sz="0" w:space="0" w:color="auto"/>
        <w:bottom w:val="none" w:sz="0" w:space="0" w:color="auto"/>
        <w:right w:val="none" w:sz="0" w:space="0" w:color="auto"/>
      </w:divBdr>
    </w:div>
    <w:div w:id="1176458423">
      <w:bodyDiv w:val="1"/>
      <w:marLeft w:val="0"/>
      <w:marRight w:val="0"/>
      <w:marTop w:val="0"/>
      <w:marBottom w:val="0"/>
      <w:divBdr>
        <w:top w:val="none" w:sz="0" w:space="0" w:color="auto"/>
        <w:left w:val="none" w:sz="0" w:space="0" w:color="auto"/>
        <w:bottom w:val="none" w:sz="0" w:space="0" w:color="auto"/>
        <w:right w:val="none" w:sz="0" w:space="0" w:color="auto"/>
      </w:divBdr>
    </w:div>
    <w:div w:id="1178615838">
      <w:bodyDiv w:val="1"/>
      <w:marLeft w:val="0"/>
      <w:marRight w:val="0"/>
      <w:marTop w:val="0"/>
      <w:marBottom w:val="0"/>
      <w:divBdr>
        <w:top w:val="none" w:sz="0" w:space="0" w:color="auto"/>
        <w:left w:val="none" w:sz="0" w:space="0" w:color="auto"/>
        <w:bottom w:val="none" w:sz="0" w:space="0" w:color="auto"/>
        <w:right w:val="none" w:sz="0" w:space="0" w:color="auto"/>
      </w:divBdr>
    </w:div>
    <w:div w:id="1180461351">
      <w:bodyDiv w:val="1"/>
      <w:marLeft w:val="0"/>
      <w:marRight w:val="0"/>
      <w:marTop w:val="0"/>
      <w:marBottom w:val="0"/>
      <w:divBdr>
        <w:top w:val="none" w:sz="0" w:space="0" w:color="auto"/>
        <w:left w:val="none" w:sz="0" w:space="0" w:color="auto"/>
        <w:bottom w:val="none" w:sz="0" w:space="0" w:color="auto"/>
        <w:right w:val="none" w:sz="0" w:space="0" w:color="auto"/>
      </w:divBdr>
    </w:div>
    <w:div w:id="1186285007">
      <w:bodyDiv w:val="1"/>
      <w:marLeft w:val="0"/>
      <w:marRight w:val="0"/>
      <w:marTop w:val="0"/>
      <w:marBottom w:val="0"/>
      <w:divBdr>
        <w:top w:val="none" w:sz="0" w:space="0" w:color="auto"/>
        <w:left w:val="none" w:sz="0" w:space="0" w:color="auto"/>
        <w:bottom w:val="none" w:sz="0" w:space="0" w:color="auto"/>
        <w:right w:val="none" w:sz="0" w:space="0" w:color="auto"/>
      </w:divBdr>
    </w:div>
    <w:div w:id="1187597928">
      <w:bodyDiv w:val="1"/>
      <w:marLeft w:val="0"/>
      <w:marRight w:val="0"/>
      <w:marTop w:val="0"/>
      <w:marBottom w:val="0"/>
      <w:divBdr>
        <w:top w:val="none" w:sz="0" w:space="0" w:color="auto"/>
        <w:left w:val="none" w:sz="0" w:space="0" w:color="auto"/>
        <w:bottom w:val="none" w:sz="0" w:space="0" w:color="auto"/>
        <w:right w:val="none" w:sz="0" w:space="0" w:color="auto"/>
      </w:divBdr>
    </w:div>
    <w:div w:id="1188759780">
      <w:bodyDiv w:val="1"/>
      <w:marLeft w:val="0"/>
      <w:marRight w:val="0"/>
      <w:marTop w:val="0"/>
      <w:marBottom w:val="0"/>
      <w:divBdr>
        <w:top w:val="none" w:sz="0" w:space="0" w:color="auto"/>
        <w:left w:val="none" w:sz="0" w:space="0" w:color="auto"/>
        <w:bottom w:val="none" w:sz="0" w:space="0" w:color="auto"/>
        <w:right w:val="none" w:sz="0" w:space="0" w:color="auto"/>
      </w:divBdr>
    </w:div>
    <w:div w:id="1189220978">
      <w:bodyDiv w:val="1"/>
      <w:marLeft w:val="0"/>
      <w:marRight w:val="0"/>
      <w:marTop w:val="0"/>
      <w:marBottom w:val="0"/>
      <w:divBdr>
        <w:top w:val="none" w:sz="0" w:space="0" w:color="auto"/>
        <w:left w:val="none" w:sz="0" w:space="0" w:color="auto"/>
        <w:bottom w:val="none" w:sz="0" w:space="0" w:color="auto"/>
        <w:right w:val="none" w:sz="0" w:space="0" w:color="auto"/>
      </w:divBdr>
    </w:div>
    <w:div w:id="1189564044">
      <w:bodyDiv w:val="1"/>
      <w:marLeft w:val="0"/>
      <w:marRight w:val="0"/>
      <w:marTop w:val="0"/>
      <w:marBottom w:val="0"/>
      <w:divBdr>
        <w:top w:val="none" w:sz="0" w:space="0" w:color="auto"/>
        <w:left w:val="none" w:sz="0" w:space="0" w:color="auto"/>
        <w:bottom w:val="none" w:sz="0" w:space="0" w:color="auto"/>
        <w:right w:val="none" w:sz="0" w:space="0" w:color="auto"/>
      </w:divBdr>
    </w:div>
    <w:div w:id="1192721025">
      <w:bodyDiv w:val="1"/>
      <w:marLeft w:val="0"/>
      <w:marRight w:val="0"/>
      <w:marTop w:val="0"/>
      <w:marBottom w:val="0"/>
      <w:divBdr>
        <w:top w:val="none" w:sz="0" w:space="0" w:color="auto"/>
        <w:left w:val="none" w:sz="0" w:space="0" w:color="auto"/>
        <w:bottom w:val="none" w:sz="0" w:space="0" w:color="auto"/>
        <w:right w:val="none" w:sz="0" w:space="0" w:color="auto"/>
      </w:divBdr>
    </w:div>
    <w:div w:id="1193955826">
      <w:bodyDiv w:val="1"/>
      <w:marLeft w:val="0"/>
      <w:marRight w:val="0"/>
      <w:marTop w:val="0"/>
      <w:marBottom w:val="0"/>
      <w:divBdr>
        <w:top w:val="none" w:sz="0" w:space="0" w:color="auto"/>
        <w:left w:val="none" w:sz="0" w:space="0" w:color="auto"/>
        <w:bottom w:val="none" w:sz="0" w:space="0" w:color="auto"/>
        <w:right w:val="none" w:sz="0" w:space="0" w:color="auto"/>
      </w:divBdr>
    </w:div>
    <w:div w:id="1197737343">
      <w:bodyDiv w:val="1"/>
      <w:marLeft w:val="0"/>
      <w:marRight w:val="0"/>
      <w:marTop w:val="0"/>
      <w:marBottom w:val="0"/>
      <w:divBdr>
        <w:top w:val="none" w:sz="0" w:space="0" w:color="auto"/>
        <w:left w:val="none" w:sz="0" w:space="0" w:color="auto"/>
        <w:bottom w:val="none" w:sz="0" w:space="0" w:color="auto"/>
        <w:right w:val="none" w:sz="0" w:space="0" w:color="auto"/>
      </w:divBdr>
    </w:div>
    <w:div w:id="1208487898">
      <w:bodyDiv w:val="1"/>
      <w:marLeft w:val="0"/>
      <w:marRight w:val="0"/>
      <w:marTop w:val="0"/>
      <w:marBottom w:val="0"/>
      <w:divBdr>
        <w:top w:val="none" w:sz="0" w:space="0" w:color="auto"/>
        <w:left w:val="none" w:sz="0" w:space="0" w:color="auto"/>
        <w:bottom w:val="none" w:sz="0" w:space="0" w:color="auto"/>
        <w:right w:val="none" w:sz="0" w:space="0" w:color="auto"/>
      </w:divBdr>
    </w:div>
    <w:div w:id="1211965254">
      <w:bodyDiv w:val="1"/>
      <w:marLeft w:val="0"/>
      <w:marRight w:val="0"/>
      <w:marTop w:val="0"/>
      <w:marBottom w:val="0"/>
      <w:divBdr>
        <w:top w:val="none" w:sz="0" w:space="0" w:color="auto"/>
        <w:left w:val="none" w:sz="0" w:space="0" w:color="auto"/>
        <w:bottom w:val="none" w:sz="0" w:space="0" w:color="auto"/>
        <w:right w:val="none" w:sz="0" w:space="0" w:color="auto"/>
      </w:divBdr>
    </w:div>
    <w:div w:id="1216812963">
      <w:bodyDiv w:val="1"/>
      <w:marLeft w:val="0"/>
      <w:marRight w:val="0"/>
      <w:marTop w:val="0"/>
      <w:marBottom w:val="0"/>
      <w:divBdr>
        <w:top w:val="none" w:sz="0" w:space="0" w:color="auto"/>
        <w:left w:val="none" w:sz="0" w:space="0" w:color="auto"/>
        <w:bottom w:val="none" w:sz="0" w:space="0" w:color="auto"/>
        <w:right w:val="none" w:sz="0" w:space="0" w:color="auto"/>
      </w:divBdr>
    </w:div>
    <w:div w:id="1217548100">
      <w:bodyDiv w:val="1"/>
      <w:marLeft w:val="0"/>
      <w:marRight w:val="0"/>
      <w:marTop w:val="0"/>
      <w:marBottom w:val="0"/>
      <w:divBdr>
        <w:top w:val="none" w:sz="0" w:space="0" w:color="auto"/>
        <w:left w:val="none" w:sz="0" w:space="0" w:color="auto"/>
        <w:bottom w:val="none" w:sz="0" w:space="0" w:color="auto"/>
        <w:right w:val="none" w:sz="0" w:space="0" w:color="auto"/>
      </w:divBdr>
    </w:div>
    <w:div w:id="1226457083">
      <w:bodyDiv w:val="1"/>
      <w:marLeft w:val="0"/>
      <w:marRight w:val="0"/>
      <w:marTop w:val="0"/>
      <w:marBottom w:val="0"/>
      <w:divBdr>
        <w:top w:val="none" w:sz="0" w:space="0" w:color="auto"/>
        <w:left w:val="none" w:sz="0" w:space="0" w:color="auto"/>
        <w:bottom w:val="none" w:sz="0" w:space="0" w:color="auto"/>
        <w:right w:val="none" w:sz="0" w:space="0" w:color="auto"/>
      </w:divBdr>
    </w:div>
    <w:div w:id="1229459455">
      <w:bodyDiv w:val="1"/>
      <w:marLeft w:val="0"/>
      <w:marRight w:val="0"/>
      <w:marTop w:val="0"/>
      <w:marBottom w:val="0"/>
      <w:divBdr>
        <w:top w:val="none" w:sz="0" w:space="0" w:color="auto"/>
        <w:left w:val="none" w:sz="0" w:space="0" w:color="auto"/>
        <w:bottom w:val="none" w:sz="0" w:space="0" w:color="auto"/>
        <w:right w:val="none" w:sz="0" w:space="0" w:color="auto"/>
      </w:divBdr>
    </w:div>
    <w:div w:id="1231430938">
      <w:bodyDiv w:val="1"/>
      <w:marLeft w:val="0"/>
      <w:marRight w:val="0"/>
      <w:marTop w:val="0"/>
      <w:marBottom w:val="0"/>
      <w:divBdr>
        <w:top w:val="none" w:sz="0" w:space="0" w:color="auto"/>
        <w:left w:val="none" w:sz="0" w:space="0" w:color="auto"/>
        <w:bottom w:val="none" w:sz="0" w:space="0" w:color="auto"/>
        <w:right w:val="none" w:sz="0" w:space="0" w:color="auto"/>
      </w:divBdr>
    </w:div>
    <w:div w:id="1234047336">
      <w:bodyDiv w:val="1"/>
      <w:marLeft w:val="0"/>
      <w:marRight w:val="0"/>
      <w:marTop w:val="0"/>
      <w:marBottom w:val="0"/>
      <w:divBdr>
        <w:top w:val="none" w:sz="0" w:space="0" w:color="auto"/>
        <w:left w:val="none" w:sz="0" w:space="0" w:color="auto"/>
        <w:bottom w:val="none" w:sz="0" w:space="0" w:color="auto"/>
        <w:right w:val="none" w:sz="0" w:space="0" w:color="auto"/>
      </w:divBdr>
    </w:div>
    <w:div w:id="1239754319">
      <w:bodyDiv w:val="1"/>
      <w:marLeft w:val="0"/>
      <w:marRight w:val="0"/>
      <w:marTop w:val="0"/>
      <w:marBottom w:val="0"/>
      <w:divBdr>
        <w:top w:val="none" w:sz="0" w:space="0" w:color="auto"/>
        <w:left w:val="none" w:sz="0" w:space="0" w:color="auto"/>
        <w:bottom w:val="none" w:sz="0" w:space="0" w:color="auto"/>
        <w:right w:val="none" w:sz="0" w:space="0" w:color="auto"/>
      </w:divBdr>
    </w:div>
    <w:div w:id="1241407366">
      <w:bodyDiv w:val="1"/>
      <w:marLeft w:val="0"/>
      <w:marRight w:val="0"/>
      <w:marTop w:val="0"/>
      <w:marBottom w:val="0"/>
      <w:divBdr>
        <w:top w:val="none" w:sz="0" w:space="0" w:color="auto"/>
        <w:left w:val="none" w:sz="0" w:space="0" w:color="auto"/>
        <w:bottom w:val="none" w:sz="0" w:space="0" w:color="auto"/>
        <w:right w:val="none" w:sz="0" w:space="0" w:color="auto"/>
      </w:divBdr>
    </w:div>
    <w:div w:id="1249774353">
      <w:bodyDiv w:val="1"/>
      <w:marLeft w:val="0"/>
      <w:marRight w:val="0"/>
      <w:marTop w:val="0"/>
      <w:marBottom w:val="0"/>
      <w:divBdr>
        <w:top w:val="none" w:sz="0" w:space="0" w:color="auto"/>
        <w:left w:val="none" w:sz="0" w:space="0" w:color="auto"/>
        <w:bottom w:val="none" w:sz="0" w:space="0" w:color="auto"/>
        <w:right w:val="none" w:sz="0" w:space="0" w:color="auto"/>
      </w:divBdr>
    </w:div>
    <w:div w:id="1257905066">
      <w:bodyDiv w:val="1"/>
      <w:marLeft w:val="0"/>
      <w:marRight w:val="0"/>
      <w:marTop w:val="0"/>
      <w:marBottom w:val="0"/>
      <w:divBdr>
        <w:top w:val="none" w:sz="0" w:space="0" w:color="auto"/>
        <w:left w:val="none" w:sz="0" w:space="0" w:color="auto"/>
        <w:bottom w:val="none" w:sz="0" w:space="0" w:color="auto"/>
        <w:right w:val="none" w:sz="0" w:space="0" w:color="auto"/>
      </w:divBdr>
    </w:div>
    <w:div w:id="1259023153">
      <w:bodyDiv w:val="1"/>
      <w:marLeft w:val="0"/>
      <w:marRight w:val="0"/>
      <w:marTop w:val="0"/>
      <w:marBottom w:val="0"/>
      <w:divBdr>
        <w:top w:val="none" w:sz="0" w:space="0" w:color="auto"/>
        <w:left w:val="none" w:sz="0" w:space="0" w:color="auto"/>
        <w:bottom w:val="none" w:sz="0" w:space="0" w:color="auto"/>
        <w:right w:val="none" w:sz="0" w:space="0" w:color="auto"/>
      </w:divBdr>
    </w:div>
    <w:div w:id="1260870305">
      <w:bodyDiv w:val="1"/>
      <w:marLeft w:val="0"/>
      <w:marRight w:val="0"/>
      <w:marTop w:val="0"/>
      <w:marBottom w:val="0"/>
      <w:divBdr>
        <w:top w:val="none" w:sz="0" w:space="0" w:color="auto"/>
        <w:left w:val="none" w:sz="0" w:space="0" w:color="auto"/>
        <w:bottom w:val="none" w:sz="0" w:space="0" w:color="auto"/>
        <w:right w:val="none" w:sz="0" w:space="0" w:color="auto"/>
      </w:divBdr>
    </w:div>
    <w:div w:id="1262955410">
      <w:bodyDiv w:val="1"/>
      <w:marLeft w:val="0"/>
      <w:marRight w:val="0"/>
      <w:marTop w:val="0"/>
      <w:marBottom w:val="0"/>
      <w:divBdr>
        <w:top w:val="none" w:sz="0" w:space="0" w:color="auto"/>
        <w:left w:val="none" w:sz="0" w:space="0" w:color="auto"/>
        <w:bottom w:val="none" w:sz="0" w:space="0" w:color="auto"/>
        <w:right w:val="none" w:sz="0" w:space="0" w:color="auto"/>
      </w:divBdr>
    </w:div>
    <w:div w:id="1263994577">
      <w:bodyDiv w:val="1"/>
      <w:marLeft w:val="0"/>
      <w:marRight w:val="0"/>
      <w:marTop w:val="0"/>
      <w:marBottom w:val="0"/>
      <w:divBdr>
        <w:top w:val="none" w:sz="0" w:space="0" w:color="auto"/>
        <w:left w:val="none" w:sz="0" w:space="0" w:color="auto"/>
        <w:bottom w:val="none" w:sz="0" w:space="0" w:color="auto"/>
        <w:right w:val="none" w:sz="0" w:space="0" w:color="auto"/>
      </w:divBdr>
    </w:div>
    <w:div w:id="1266116369">
      <w:bodyDiv w:val="1"/>
      <w:marLeft w:val="0"/>
      <w:marRight w:val="0"/>
      <w:marTop w:val="0"/>
      <w:marBottom w:val="0"/>
      <w:divBdr>
        <w:top w:val="none" w:sz="0" w:space="0" w:color="auto"/>
        <w:left w:val="none" w:sz="0" w:space="0" w:color="auto"/>
        <w:bottom w:val="none" w:sz="0" w:space="0" w:color="auto"/>
        <w:right w:val="none" w:sz="0" w:space="0" w:color="auto"/>
      </w:divBdr>
    </w:div>
    <w:div w:id="1272282833">
      <w:bodyDiv w:val="1"/>
      <w:marLeft w:val="0"/>
      <w:marRight w:val="0"/>
      <w:marTop w:val="0"/>
      <w:marBottom w:val="0"/>
      <w:divBdr>
        <w:top w:val="none" w:sz="0" w:space="0" w:color="auto"/>
        <w:left w:val="none" w:sz="0" w:space="0" w:color="auto"/>
        <w:bottom w:val="none" w:sz="0" w:space="0" w:color="auto"/>
        <w:right w:val="none" w:sz="0" w:space="0" w:color="auto"/>
      </w:divBdr>
    </w:div>
    <w:div w:id="1276715013">
      <w:bodyDiv w:val="1"/>
      <w:marLeft w:val="0"/>
      <w:marRight w:val="0"/>
      <w:marTop w:val="0"/>
      <w:marBottom w:val="0"/>
      <w:divBdr>
        <w:top w:val="none" w:sz="0" w:space="0" w:color="auto"/>
        <w:left w:val="none" w:sz="0" w:space="0" w:color="auto"/>
        <w:bottom w:val="none" w:sz="0" w:space="0" w:color="auto"/>
        <w:right w:val="none" w:sz="0" w:space="0" w:color="auto"/>
      </w:divBdr>
    </w:div>
    <w:div w:id="1281452555">
      <w:bodyDiv w:val="1"/>
      <w:marLeft w:val="0"/>
      <w:marRight w:val="0"/>
      <w:marTop w:val="0"/>
      <w:marBottom w:val="0"/>
      <w:divBdr>
        <w:top w:val="none" w:sz="0" w:space="0" w:color="auto"/>
        <w:left w:val="none" w:sz="0" w:space="0" w:color="auto"/>
        <w:bottom w:val="none" w:sz="0" w:space="0" w:color="auto"/>
        <w:right w:val="none" w:sz="0" w:space="0" w:color="auto"/>
      </w:divBdr>
    </w:div>
    <w:div w:id="1282221015">
      <w:bodyDiv w:val="1"/>
      <w:marLeft w:val="0"/>
      <w:marRight w:val="0"/>
      <w:marTop w:val="0"/>
      <w:marBottom w:val="0"/>
      <w:divBdr>
        <w:top w:val="none" w:sz="0" w:space="0" w:color="auto"/>
        <w:left w:val="none" w:sz="0" w:space="0" w:color="auto"/>
        <w:bottom w:val="none" w:sz="0" w:space="0" w:color="auto"/>
        <w:right w:val="none" w:sz="0" w:space="0" w:color="auto"/>
      </w:divBdr>
    </w:div>
    <w:div w:id="1284001240">
      <w:bodyDiv w:val="1"/>
      <w:marLeft w:val="0"/>
      <w:marRight w:val="0"/>
      <w:marTop w:val="0"/>
      <w:marBottom w:val="0"/>
      <w:divBdr>
        <w:top w:val="none" w:sz="0" w:space="0" w:color="auto"/>
        <w:left w:val="none" w:sz="0" w:space="0" w:color="auto"/>
        <w:bottom w:val="none" w:sz="0" w:space="0" w:color="auto"/>
        <w:right w:val="none" w:sz="0" w:space="0" w:color="auto"/>
      </w:divBdr>
    </w:div>
    <w:div w:id="1285380101">
      <w:bodyDiv w:val="1"/>
      <w:marLeft w:val="0"/>
      <w:marRight w:val="0"/>
      <w:marTop w:val="0"/>
      <w:marBottom w:val="0"/>
      <w:divBdr>
        <w:top w:val="none" w:sz="0" w:space="0" w:color="auto"/>
        <w:left w:val="none" w:sz="0" w:space="0" w:color="auto"/>
        <w:bottom w:val="none" w:sz="0" w:space="0" w:color="auto"/>
        <w:right w:val="none" w:sz="0" w:space="0" w:color="auto"/>
      </w:divBdr>
    </w:div>
    <w:div w:id="1285889084">
      <w:bodyDiv w:val="1"/>
      <w:marLeft w:val="0"/>
      <w:marRight w:val="0"/>
      <w:marTop w:val="0"/>
      <w:marBottom w:val="0"/>
      <w:divBdr>
        <w:top w:val="none" w:sz="0" w:space="0" w:color="auto"/>
        <w:left w:val="none" w:sz="0" w:space="0" w:color="auto"/>
        <w:bottom w:val="none" w:sz="0" w:space="0" w:color="auto"/>
        <w:right w:val="none" w:sz="0" w:space="0" w:color="auto"/>
      </w:divBdr>
    </w:div>
    <w:div w:id="1288851608">
      <w:bodyDiv w:val="1"/>
      <w:marLeft w:val="0"/>
      <w:marRight w:val="0"/>
      <w:marTop w:val="0"/>
      <w:marBottom w:val="0"/>
      <w:divBdr>
        <w:top w:val="none" w:sz="0" w:space="0" w:color="auto"/>
        <w:left w:val="none" w:sz="0" w:space="0" w:color="auto"/>
        <w:bottom w:val="none" w:sz="0" w:space="0" w:color="auto"/>
        <w:right w:val="none" w:sz="0" w:space="0" w:color="auto"/>
      </w:divBdr>
    </w:div>
    <w:div w:id="1291129266">
      <w:bodyDiv w:val="1"/>
      <w:marLeft w:val="0"/>
      <w:marRight w:val="0"/>
      <w:marTop w:val="0"/>
      <w:marBottom w:val="0"/>
      <w:divBdr>
        <w:top w:val="none" w:sz="0" w:space="0" w:color="auto"/>
        <w:left w:val="none" w:sz="0" w:space="0" w:color="auto"/>
        <w:bottom w:val="none" w:sz="0" w:space="0" w:color="auto"/>
        <w:right w:val="none" w:sz="0" w:space="0" w:color="auto"/>
      </w:divBdr>
    </w:div>
    <w:div w:id="1294873217">
      <w:bodyDiv w:val="1"/>
      <w:marLeft w:val="0"/>
      <w:marRight w:val="0"/>
      <w:marTop w:val="0"/>
      <w:marBottom w:val="0"/>
      <w:divBdr>
        <w:top w:val="none" w:sz="0" w:space="0" w:color="auto"/>
        <w:left w:val="none" w:sz="0" w:space="0" w:color="auto"/>
        <w:bottom w:val="none" w:sz="0" w:space="0" w:color="auto"/>
        <w:right w:val="none" w:sz="0" w:space="0" w:color="auto"/>
      </w:divBdr>
    </w:div>
    <w:div w:id="1295065903">
      <w:bodyDiv w:val="1"/>
      <w:marLeft w:val="0"/>
      <w:marRight w:val="0"/>
      <w:marTop w:val="0"/>
      <w:marBottom w:val="0"/>
      <w:divBdr>
        <w:top w:val="none" w:sz="0" w:space="0" w:color="auto"/>
        <w:left w:val="none" w:sz="0" w:space="0" w:color="auto"/>
        <w:bottom w:val="none" w:sz="0" w:space="0" w:color="auto"/>
        <w:right w:val="none" w:sz="0" w:space="0" w:color="auto"/>
      </w:divBdr>
    </w:div>
    <w:div w:id="1297226469">
      <w:bodyDiv w:val="1"/>
      <w:marLeft w:val="0"/>
      <w:marRight w:val="0"/>
      <w:marTop w:val="0"/>
      <w:marBottom w:val="0"/>
      <w:divBdr>
        <w:top w:val="none" w:sz="0" w:space="0" w:color="auto"/>
        <w:left w:val="none" w:sz="0" w:space="0" w:color="auto"/>
        <w:bottom w:val="none" w:sz="0" w:space="0" w:color="auto"/>
        <w:right w:val="none" w:sz="0" w:space="0" w:color="auto"/>
      </w:divBdr>
    </w:div>
    <w:div w:id="1300188043">
      <w:bodyDiv w:val="1"/>
      <w:marLeft w:val="0"/>
      <w:marRight w:val="0"/>
      <w:marTop w:val="0"/>
      <w:marBottom w:val="0"/>
      <w:divBdr>
        <w:top w:val="none" w:sz="0" w:space="0" w:color="auto"/>
        <w:left w:val="none" w:sz="0" w:space="0" w:color="auto"/>
        <w:bottom w:val="none" w:sz="0" w:space="0" w:color="auto"/>
        <w:right w:val="none" w:sz="0" w:space="0" w:color="auto"/>
      </w:divBdr>
    </w:div>
    <w:div w:id="1303462675">
      <w:bodyDiv w:val="1"/>
      <w:marLeft w:val="0"/>
      <w:marRight w:val="0"/>
      <w:marTop w:val="0"/>
      <w:marBottom w:val="0"/>
      <w:divBdr>
        <w:top w:val="none" w:sz="0" w:space="0" w:color="auto"/>
        <w:left w:val="none" w:sz="0" w:space="0" w:color="auto"/>
        <w:bottom w:val="none" w:sz="0" w:space="0" w:color="auto"/>
        <w:right w:val="none" w:sz="0" w:space="0" w:color="auto"/>
      </w:divBdr>
    </w:div>
    <w:div w:id="1305158317">
      <w:bodyDiv w:val="1"/>
      <w:marLeft w:val="0"/>
      <w:marRight w:val="0"/>
      <w:marTop w:val="0"/>
      <w:marBottom w:val="0"/>
      <w:divBdr>
        <w:top w:val="none" w:sz="0" w:space="0" w:color="auto"/>
        <w:left w:val="none" w:sz="0" w:space="0" w:color="auto"/>
        <w:bottom w:val="none" w:sz="0" w:space="0" w:color="auto"/>
        <w:right w:val="none" w:sz="0" w:space="0" w:color="auto"/>
      </w:divBdr>
    </w:div>
    <w:div w:id="1306743907">
      <w:bodyDiv w:val="1"/>
      <w:marLeft w:val="0"/>
      <w:marRight w:val="0"/>
      <w:marTop w:val="0"/>
      <w:marBottom w:val="0"/>
      <w:divBdr>
        <w:top w:val="none" w:sz="0" w:space="0" w:color="auto"/>
        <w:left w:val="none" w:sz="0" w:space="0" w:color="auto"/>
        <w:bottom w:val="none" w:sz="0" w:space="0" w:color="auto"/>
        <w:right w:val="none" w:sz="0" w:space="0" w:color="auto"/>
      </w:divBdr>
    </w:div>
    <w:div w:id="1315527991">
      <w:bodyDiv w:val="1"/>
      <w:marLeft w:val="0"/>
      <w:marRight w:val="0"/>
      <w:marTop w:val="0"/>
      <w:marBottom w:val="0"/>
      <w:divBdr>
        <w:top w:val="none" w:sz="0" w:space="0" w:color="auto"/>
        <w:left w:val="none" w:sz="0" w:space="0" w:color="auto"/>
        <w:bottom w:val="none" w:sz="0" w:space="0" w:color="auto"/>
        <w:right w:val="none" w:sz="0" w:space="0" w:color="auto"/>
      </w:divBdr>
    </w:div>
    <w:div w:id="1319580295">
      <w:bodyDiv w:val="1"/>
      <w:marLeft w:val="0"/>
      <w:marRight w:val="0"/>
      <w:marTop w:val="0"/>
      <w:marBottom w:val="0"/>
      <w:divBdr>
        <w:top w:val="none" w:sz="0" w:space="0" w:color="auto"/>
        <w:left w:val="none" w:sz="0" w:space="0" w:color="auto"/>
        <w:bottom w:val="none" w:sz="0" w:space="0" w:color="auto"/>
        <w:right w:val="none" w:sz="0" w:space="0" w:color="auto"/>
      </w:divBdr>
    </w:div>
    <w:div w:id="1319655807">
      <w:bodyDiv w:val="1"/>
      <w:marLeft w:val="0"/>
      <w:marRight w:val="0"/>
      <w:marTop w:val="0"/>
      <w:marBottom w:val="0"/>
      <w:divBdr>
        <w:top w:val="none" w:sz="0" w:space="0" w:color="auto"/>
        <w:left w:val="none" w:sz="0" w:space="0" w:color="auto"/>
        <w:bottom w:val="none" w:sz="0" w:space="0" w:color="auto"/>
        <w:right w:val="none" w:sz="0" w:space="0" w:color="auto"/>
      </w:divBdr>
    </w:div>
    <w:div w:id="1322005568">
      <w:bodyDiv w:val="1"/>
      <w:marLeft w:val="0"/>
      <w:marRight w:val="0"/>
      <w:marTop w:val="0"/>
      <w:marBottom w:val="0"/>
      <w:divBdr>
        <w:top w:val="none" w:sz="0" w:space="0" w:color="auto"/>
        <w:left w:val="none" w:sz="0" w:space="0" w:color="auto"/>
        <w:bottom w:val="none" w:sz="0" w:space="0" w:color="auto"/>
        <w:right w:val="none" w:sz="0" w:space="0" w:color="auto"/>
      </w:divBdr>
    </w:div>
    <w:div w:id="1328705286">
      <w:bodyDiv w:val="1"/>
      <w:marLeft w:val="0"/>
      <w:marRight w:val="0"/>
      <w:marTop w:val="0"/>
      <w:marBottom w:val="0"/>
      <w:divBdr>
        <w:top w:val="none" w:sz="0" w:space="0" w:color="auto"/>
        <w:left w:val="none" w:sz="0" w:space="0" w:color="auto"/>
        <w:bottom w:val="none" w:sz="0" w:space="0" w:color="auto"/>
        <w:right w:val="none" w:sz="0" w:space="0" w:color="auto"/>
      </w:divBdr>
    </w:div>
    <w:div w:id="1330526830">
      <w:bodyDiv w:val="1"/>
      <w:marLeft w:val="0"/>
      <w:marRight w:val="0"/>
      <w:marTop w:val="0"/>
      <w:marBottom w:val="0"/>
      <w:divBdr>
        <w:top w:val="none" w:sz="0" w:space="0" w:color="auto"/>
        <w:left w:val="none" w:sz="0" w:space="0" w:color="auto"/>
        <w:bottom w:val="none" w:sz="0" w:space="0" w:color="auto"/>
        <w:right w:val="none" w:sz="0" w:space="0" w:color="auto"/>
      </w:divBdr>
    </w:div>
    <w:div w:id="1339885777">
      <w:bodyDiv w:val="1"/>
      <w:marLeft w:val="0"/>
      <w:marRight w:val="0"/>
      <w:marTop w:val="0"/>
      <w:marBottom w:val="0"/>
      <w:divBdr>
        <w:top w:val="none" w:sz="0" w:space="0" w:color="auto"/>
        <w:left w:val="none" w:sz="0" w:space="0" w:color="auto"/>
        <w:bottom w:val="none" w:sz="0" w:space="0" w:color="auto"/>
        <w:right w:val="none" w:sz="0" w:space="0" w:color="auto"/>
      </w:divBdr>
    </w:div>
    <w:div w:id="1340497724">
      <w:bodyDiv w:val="1"/>
      <w:marLeft w:val="0"/>
      <w:marRight w:val="0"/>
      <w:marTop w:val="0"/>
      <w:marBottom w:val="0"/>
      <w:divBdr>
        <w:top w:val="none" w:sz="0" w:space="0" w:color="auto"/>
        <w:left w:val="none" w:sz="0" w:space="0" w:color="auto"/>
        <w:bottom w:val="none" w:sz="0" w:space="0" w:color="auto"/>
        <w:right w:val="none" w:sz="0" w:space="0" w:color="auto"/>
      </w:divBdr>
    </w:div>
    <w:div w:id="1340890399">
      <w:bodyDiv w:val="1"/>
      <w:marLeft w:val="0"/>
      <w:marRight w:val="0"/>
      <w:marTop w:val="0"/>
      <w:marBottom w:val="0"/>
      <w:divBdr>
        <w:top w:val="none" w:sz="0" w:space="0" w:color="auto"/>
        <w:left w:val="none" w:sz="0" w:space="0" w:color="auto"/>
        <w:bottom w:val="none" w:sz="0" w:space="0" w:color="auto"/>
        <w:right w:val="none" w:sz="0" w:space="0" w:color="auto"/>
      </w:divBdr>
    </w:div>
    <w:div w:id="1342972482">
      <w:bodyDiv w:val="1"/>
      <w:marLeft w:val="0"/>
      <w:marRight w:val="0"/>
      <w:marTop w:val="0"/>
      <w:marBottom w:val="0"/>
      <w:divBdr>
        <w:top w:val="none" w:sz="0" w:space="0" w:color="auto"/>
        <w:left w:val="none" w:sz="0" w:space="0" w:color="auto"/>
        <w:bottom w:val="none" w:sz="0" w:space="0" w:color="auto"/>
        <w:right w:val="none" w:sz="0" w:space="0" w:color="auto"/>
      </w:divBdr>
    </w:div>
    <w:div w:id="1343387680">
      <w:bodyDiv w:val="1"/>
      <w:marLeft w:val="0"/>
      <w:marRight w:val="0"/>
      <w:marTop w:val="0"/>
      <w:marBottom w:val="0"/>
      <w:divBdr>
        <w:top w:val="none" w:sz="0" w:space="0" w:color="auto"/>
        <w:left w:val="none" w:sz="0" w:space="0" w:color="auto"/>
        <w:bottom w:val="none" w:sz="0" w:space="0" w:color="auto"/>
        <w:right w:val="none" w:sz="0" w:space="0" w:color="auto"/>
      </w:divBdr>
    </w:div>
    <w:div w:id="1346860276">
      <w:bodyDiv w:val="1"/>
      <w:marLeft w:val="0"/>
      <w:marRight w:val="0"/>
      <w:marTop w:val="0"/>
      <w:marBottom w:val="0"/>
      <w:divBdr>
        <w:top w:val="none" w:sz="0" w:space="0" w:color="auto"/>
        <w:left w:val="none" w:sz="0" w:space="0" w:color="auto"/>
        <w:bottom w:val="none" w:sz="0" w:space="0" w:color="auto"/>
        <w:right w:val="none" w:sz="0" w:space="0" w:color="auto"/>
      </w:divBdr>
    </w:div>
    <w:div w:id="1350570433">
      <w:bodyDiv w:val="1"/>
      <w:marLeft w:val="0"/>
      <w:marRight w:val="0"/>
      <w:marTop w:val="0"/>
      <w:marBottom w:val="0"/>
      <w:divBdr>
        <w:top w:val="none" w:sz="0" w:space="0" w:color="auto"/>
        <w:left w:val="none" w:sz="0" w:space="0" w:color="auto"/>
        <w:bottom w:val="none" w:sz="0" w:space="0" w:color="auto"/>
        <w:right w:val="none" w:sz="0" w:space="0" w:color="auto"/>
      </w:divBdr>
    </w:div>
    <w:div w:id="1360357111">
      <w:bodyDiv w:val="1"/>
      <w:marLeft w:val="0"/>
      <w:marRight w:val="0"/>
      <w:marTop w:val="0"/>
      <w:marBottom w:val="0"/>
      <w:divBdr>
        <w:top w:val="none" w:sz="0" w:space="0" w:color="auto"/>
        <w:left w:val="none" w:sz="0" w:space="0" w:color="auto"/>
        <w:bottom w:val="none" w:sz="0" w:space="0" w:color="auto"/>
        <w:right w:val="none" w:sz="0" w:space="0" w:color="auto"/>
      </w:divBdr>
    </w:div>
    <w:div w:id="1361785720">
      <w:bodyDiv w:val="1"/>
      <w:marLeft w:val="0"/>
      <w:marRight w:val="0"/>
      <w:marTop w:val="0"/>
      <w:marBottom w:val="0"/>
      <w:divBdr>
        <w:top w:val="none" w:sz="0" w:space="0" w:color="auto"/>
        <w:left w:val="none" w:sz="0" w:space="0" w:color="auto"/>
        <w:bottom w:val="none" w:sz="0" w:space="0" w:color="auto"/>
        <w:right w:val="none" w:sz="0" w:space="0" w:color="auto"/>
      </w:divBdr>
    </w:div>
    <w:div w:id="1363745752">
      <w:bodyDiv w:val="1"/>
      <w:marLeft w:val="0"/>
      <w:marRight w:val="0"/>
      <w:marTop w:val="0"/>
      <w:marBottom w:val="0"/>
      <w:divBdr>
        <w:top w:val="none" w:sz="0" w:space="0" w:color="auto"/>
        <w:left w:val="none" w:sz="0" w:space="0" w:color="auto"/>
        <w:bottom w:val="none" w:sz="0" w:space="0" w:color="auto"/>
        <w:right w:val="none" w:sz="0" w:space="0" w:color="auto"/>
      </w:divBdr>
    </w:div>
    <w:div w:id="1377661772">
      <w:bodyDiv w:val="1"/>
      <w:marLeft w:val="0"/>
      <w:marRight w:val="0"/>
      <w:marTop w:val="0"/>
      <w:marBottom w:val="0"/>
      <w:divBdr>
        <w:top w:val="none" w:sz="0" w:space="0" w:color="auto"/>
        <w:left w:val="none" w:sz="0" w:space="0" w:color="auto"/>
        <w:bottom w:val="none" w:sz="0" w:space="0" w:color="auto"/>
        <w:right w:val="none" w:sz="0" w:space="0" w:color="auto"/>
      </w:divBdr>
    </w:div>
    <w:div w:id="1383677226">
      <w:bodyDiv w:val="1"/>
      <w:marLeft w:val="0"/>
      <w:marRight w:val="0"/>
      <w:marTop w:val="0"/>
      <w:marBottom w:val="0"/>
      <w:divBdr>
        <w:top w:val="none" w:sz="0" w:space="0" w:color="auto"/>
        <w:left w:val="none" w:sz="0" w:space="0" w:color="auto"/>
        <w:bottom w:val="none" w:sz="0" w:space="0" w:color="auto"/>
        <w:right w:val="none" w:sz="0" w:space="0" w:color="auto"/>
      </w:divBdr>
    </w:div>
    <w:div w:id="1392265405">
      <w:bodyDiv w:val="1"/>
      <w:marLeft w:val="0"/>
      <w:marRight w:val="0"/>
      <w:marTop w:val="0"/>
      <w:marBottom w:val="0"/>
      <w:divBdr>
        <w:top w:val="none" w:sz="0" w:space="0" w:color="auto"/>
        <w:left w:val="none" w:sz="0" w:space="0" w:color="auto"/>
        <w:bottom w:val="none" w:sz="0" w:space="0" w:color="auto"/>
        <w:right w:val="none" w:sz="0" w:space="0" w:color="auto"/>
      </w:divBdr>
    </w:div>
    <w:div w:id="1402210649">
      <w:bodyDiv w:val="1"/>
      <w:marLeft w:val="0"/>
      <w:marRight w:val="0"/>
      <w:marTop w:val="0"/>
      <w:marBottom w:val="0"/>
      <w:divBdr>
        <w:top w:val="none" w:sz="0" w:space="0" w:color="auto"/>
        <w:left w:val="none" w:sz="0" w:space="0" w:color="auto"/>
        <w:bottom w:val="none" w:sz="0" w:space="0" w:color="auto"/>
        <w:right w:val="none" w:sz="0" w:space="0" w:color="auto"/>
      </w:divBdr>
    </w:div>
    <w:div w:id="1420640258">
      <w:bodyDiv w:val="1"/>
      <w:marLeft w:val="0"/>
      <w:marRight w:val="0"/>
      <w:marTop w:val="0"/>
      <w:marBottom w:val="0"/>
      <w:divBdr>
        <w:top w:val="none" w:sz="0" w:space="0" w:color="auto"/>
        <w:left w:val="none" w:sz="0" w:space="0" w:color="auto"/>
        <w:bottom w:val="none" w:sz="0" w:space="0" w:color="auto"/>
        <w:right w:val="none" w:sz="0" w:space="0" w:color="auto"/>
      </w:divBdr>
    </w:div>
    <w:div w:id="1421562197">
      <w:bodyDiv w:val="1"/>
      <w:marLeft w:val="0"/>
      <w:marRight w:val="0"/>
      <w:marTop w:val="0"/>
      <w:marBottom w:val="0"/>
      <w:divBdr>
        <w:top w:val="none" w:sz="0" w:space="0" w:color="auto"/>
        <w:left w:val="none" w:sz="0" w:space="0" w:color="auto"/>
        <w:bottom w:val="none" w:sz="0" w:space="0" w:color="auto"/>
        <w:right w:val="none" w:sz="0" w:space="0" w:color="auto"/>
      </w:divBdr>
    </w:div>
    <w:div w:id="1422675560">
      <w:bodyDiv w:val="1"/>
      <w:marLeft w:val="0"/>
      <w:marRight w:val="0"/>
      <w:marTop w:val="0"/>
      <w:marBottom w:val="0"/>
      <w:divBdr>
        <w:top w:val="none" w:sz="0" w:space="0" w:color="auto"/>
        <w:left w:val="none" w:sz="0" w:space="0" w:color="auto"/>
        <w:bottom w:val="none" w:sz="0" w:space="0" w:color="auto"/>
        <w:right w:val="none" w:sz="0" w:space="0" w:color="auto"/>
      </w:divBdr>
    </w:div>
    <w:div w:id="1435319447">
      <w:bodyDiv w:val="1"/>
      <w:marLeft w:val="0"/>
      <w:marRight w:val="0"/>
      <w:marTop w:val="0"/>
      <w:marBottom w:val="0"/>
      <w:divBdr>
        <w:top w:val="none" w:sz="0" w:space="0" w:color="auto"/>
        <w:left w:val="none" w:sz="0" w:space="0" w:color="auto"/>
        <w:bottom w:val="none" w:sz="0" w:space="0" w:color="auto"/>
        <w:right w:val="none" w:sz="0" w:space="0" w:color="auto"/>
      </w:divBdr>
    </w:div>
    <w:div w:id="1440955209">
      <w:bodyDiv w:val="1"/>
      <w:marLeft w:val="0"/>
      <w:marRight w:val="0"/>
      <w:marTop w:val="0"/>
      <w:marBottom w:val="0"/>
      <w:divBdr>
        <w:top w:val="none" w:sz="0" w:space="0" w:color="auto"/>
        <w:left w:val="none" w:sz="0" w:space="0" w:color="auto"/>
        <w:bottom w:val="none" w:sz="0" w:space="0" w:color="auto"/>
        <w:right w:val="none" w:sz="0" w:space="0" w:color="auto"/>
      </w:divBdr>
    </w:div>
    <w:div w:id="1441030116">
      <w:bodyDiv w:val="1"/>
      <w:marLeft w:val="0"/>
      <w:marRight w:val="0"/>
      <w:marTop w:val="0"/>
      <w:marBottom w:val="0"/>
      <w:divBdr>
        <w:top w:val="none" w:sz="0" w:space="0" w:color="auto"/>
        <w:left w:val="none" w:sz="0" w:space="0" w:color="auto"/>
        <w:bottom w:val="none" w:sz="0" w:space="0" w:color="auto"/>
        <w:right w:val="none" w:sz="0" w:space="0" w:color="auto"/>
      </w:divBdr>
    </w:div>
    <w:div w:id="1441804731">
      <w:bodyDiv w:val="1"/>
      <w:marLeft w:val="0"/>
      <w:marRight w:val="0"/>
      <w:marTop w:val="0"/>
      <w:marBottom w:val="0"/>
      <w:divBdr>
        <w:top w:val="none" w:sz="0" w:space="0" w:color="auto"/>
        <w:left w:val="none" w:sz="0" w:space="0" w:color="auto"/>
        <w:bottom w:val="none" w:sz="0" w:space="0" w:color="auto"/>
        <w:right w:val="none" w:sz="0" w:space="0" w:color="auto"/>
      </w:divBdr>
    </w:div>
    <w:div w:id="1445153008">
      <w:bodyDiv w:val="1"/>
      <w:marLeft w:val="0"/>
      <w:marRight w:val="0"/>
      <w:marTop w:val="0"/>
      <w:marBottom w:val="0"/>
      <w:divBdr>
        <w:top w:val="none" w:sz="0" w:space="0" w:color="auto"/>
        <w:left w:val="none" w:sz="0" w:space="0" w:color="auto"/>
        <w:bottom w:val="none" w:sz="0" w:space="0" w:color="auto"/>
        <w:right w:val="none" w:sz="0" w:space="0" w:color="auto"/>
      </w:divBdr>
    </w:div>
    <w:div w:id="1445269893">
      <w:bodyDiv w:val="1"/>
      <w:marLeft w:val="0"/>
      <w:marRight w:val="0"/>
      <w:marTop w:val="0"/>
      <w:marBottom w:val="0"/>
      <w:divBdr>
        <w:top w:val="none" w:sz="0" w:space="0" w:color="auto"/>
        <w:left w:val="none" w:sz="0" w:space="0" w:color="auto"/>
        <w:bottom w:val="none" w:sz="0" w:space="0" w:color="auto"/>
        <w:right w:val="none" w:sz="0" w:space="0" w:color="auto"/>
      </w:divBdr>
    </w:div>
    <w:div w:id="1446608842">
      <w:bodyDiv w:val="1"/>
      <w:marLeft w:val="0"/>
      <w:marRight w:val="0"/>
      <w:marTop w:val="0"/>
      <w:marBottom w:val="0"/>
      <w:divBdr>
        <w:top w:val="none" w:sz="0" w:space="0" w:color="auto"/>
        <w:left w:val="none" w:sz="0" w:space="0" w:color="auto"/>
        <w:bottom w:val="none" w:sz="0" w:space="0" w:color="auto"/>
        <w:right w:val="none" w:sz="0" w:space="0" w:color="auto"/>
      </w:divBdr>
    </w:div>
    <w:div w:id="1454011746">
      <w:bodyDiv w:val="1"/>
      <w:marLeft w:val="0"/>
      <w:marRight w:val="0"/>
      <w:marTop w:val="0"/>
      <w:marBottom w:val="0"/>
      <w:divBdr>
        <w:top w:val="none" w:sz="0" w:space="0" w:color="auto"/>
        <w:left w:val="none" w:sz="0" w:space="0" w:color="auto"/>
        <w:bottom w:val="none" w:sz="0" w:space="0" w:color="auto"/>
        <w:right w:val="none" w:sz="0" w:space="0" w:color="auto"/>
      </w:divBdr>
    </w:div>
    <w:div w:id="1454976355">
      <w:bodyDiv w:val="1"/>
      <w:marLeft w:val="0"/>
      <w:marRight w:val="0"/>
      <w:marTop w:val="0"/>
      <w:marBottom w:val="0"/>
      <w:divBdr>
        <w:top w:val="none" w:sz="0" w:space="0" w:color="auto"/>
        <w:left w:val="none" w:sz="0" w:space="0" w:color="auto"/>
        <w:bottom w:val="none" w:sz="0" w:space="0" w:color="auto"/>
        <w:right w:val="none" w:sz="0" w:space="0" w:color="auto"/>
      </w:divBdr>
    </w:div>
    <w:div w:id="1466584338">
      <w:bodyDiv w:val="1"/>
      <w:marLeft w:val="0"/>
      <w:marRight w:val="0"/>
      <w:marTop w:val="0"/>
      <w:marBottom w:val="0"/>
      <w:divBdr>
        <w:top w:val="none" w:sz="0" w:space="0" w:color="auto"/>
        <w:left w:val="none" w:sz="0" w:space="0" w:color="auto"/>
        <w:bottom w:val="none" w:sz="0" w:space="0" w:color="auto"/>
        <w:right w:val="none" w:sz="0" w:space="0" w:color="auto"/>
      </w:divBdr>
    </w:div>
    <w:div w:id="1469393071">
      <w:bodyDiv w:val="1"/>
      <w:marLeft w:val="0"/>
      <w:marRight w:val="0"/>
      <w:marTop w:val="0"/>
      <w:marBottom w:val="0"/>
      <w:divBdr>
        <w:top w:val="none" w:sz="0" w:space="0" w:color="auto"/>
        <w:left w:val="none" w:sz="0" w:space="0" w:color="auto"/>
        <w:bottom w:val="none" w:sz="0" w:space="0" w:color="auto"/>
        <w:right w:val="none" w:sz="0" w:space="0" w:color="auto"/>
      </w:divBdr>
    </w:div>
    <w:div w:id="1471360717">
      <w:bodyDiv w:val="1"/>
      <w:marLeft w:val="0"/>
      <w:marRight w:val="0"/>
      <w:marTop w:val="0"/>
      <w:marBottom w:val="0"/>
      <w:divBdr>
        <w:top w:val="none" w:sz="0" w:space="0" w:color="auto"/>
        <w:left w:val="none" w:sz="0" w:space="0" w:color="auto"/>
        <w:bottom w:val="none" w:sz="0" w:space="0" w:color="auto"/>
        <w:right w:val="none" w:sz="0" w:space="0" w:color="auto"/>
      </w:divBdr>
    </w:div>
    <w:div w:id="1476533287">
      <w:bodyDiv w:val="1"/>
      <w:marLeft w:val="0"/>
      <w:marRight w:val="0"/>
      <w:marTop w:val="0"/>
      <w:marBottom w:val="0"/>
      <w:divBdr>
        <w:top w:val="none" w:sz="0" w:space="0" w:color="auto"/>
        <w:left w:val="none" w:sz="0" w:space="0" w:color="auto"/>
        <w:bottom w:val="none" w:sz="0" w:space="0" w:color="auto"/>
        <w:right w:val="none" w:sz="0" w:space="0" w:color="auto"/>
      </w:divBdr>
    </w:div>
    <w:div w:id="1477530955">
      <w:bodyDiv w:val="1"/>
      <w:marLeft w:val="0"/>
      <w:marRight w:val="0"/>
      <w:marTop w:val="0"/>
      <w:marBottom w:val="0"/>
      <w:divBdr>
        <w:top w:val="none" w:sz="0" w:space="0" w:color="auto"/>
        <w:left w:val="none" w:sz="0" w:space="0" w:color="auto"/>
        <w:bottom w:val="none" w:sz="0" w:space="0" w:color="auto"/>
        <w:right w:val="none" w:sz="0" w:space="0" w:color="auto"/>
      </w:divBdr>
    </w:div>
    <w:div w:id="1477795134">
      <w:bodyDiv w:val="1"/>
      <w:marLeft w:val="0"/>
      <w:marRight w:val="0"/>
      <w:marTop w:val="0"/>
      <w:marBottom w:val="0"/>
      <w:divBdr>
        <w:top w:val="none" w:sz="0" w:space="0" w:color="auto"/>
        <w:left w:val="none" w:sz="0" w:space="0" w:color="auto"/>
        <w:bottom w:val="none" w:sz="0" w:space="0" w:color="auto"/>
        <w:right w:val="none" w:sz="0" w:space="0" w:color="auto"/>
      </w:divBdr>
    </w:div>
    <w:div w:id="1479565665">
      <w:bodyDiv w:val="1"/>
      <w:marLeft w:val="0"/>
      <w:marRight w:val="0"/>
      <w:marTop w:val="0"/>
      <w:marBottom w:val="0"/>
      <w:divBdr>
        <w:top w:val="none" w:sz="0" w:space="0" w:color="auto"/>
        <w:left w:val="none" w:sz="0" w:space="0" w:color="auto"/>
        <w:bottom w:val="none" w:sz="0" w:space="0" w:color="auto"/>
        <w:right w:val="none" w:sz="0" w:space="0" w:color="auto"/>
      </w:divBdr>
    </w:div>
    <w:div w:id="1479809254">
      <w:bodyDiv w:val="1"/>
      <w:marLeft w:val="0"/>
      <w:marRight w:val="0"/>
      <w:marTop w:val="0"/>
      <w:marBottom w:val="0"/>
      <w:divBdr>
        <w:top w:val="none" w:sz="0" w:space="0" w:color="auto"/>
        <w:left w:val="none" w:sz="0" w:space="0" w:color="auto"/>
        <w:bottom w:val="none" w:sz="0" w:space="0" w:color="auto"/>
        <w:right w:val="none" w:sz="0" w:space="0" w:color="auto"/>
      </w:divBdr>
    </w:div>
    <w:div w:id="1484934394">
      <w:bodyDiv w:val="1"/>
      <w:marLeft w:val="0"/>
      <w:marRight w:val="0"/>
      <w:marTop w:val="0"/>
      <w:marBottom w:val="0"/>
      <w:divBdr>
        <w:top w:val="none" w:sz="0" w:space="0" w:color="auto"/>
        <w:left w:val="none" w:sz="0" w:space="0" w:color="auto"/>
        <w:bottom w:val="none" w:sz="0" w:space="0" w:color="auto"/>
        <w:right w:val="none" w:sz="0" w:space="0" w:color="auto"/>
      </w:divBdr>
    </w:div>
    <w:div w:id="1485243630">
      <w:bodyDiv w:val="1"/>
      <w:marLeft w:val="0"/>
      <w:marRight w:val="0"/>
      <w:marTop w:val="0"/>
      <w:marBottom w:val="0"/>
      <w:divBdr>
        <w:top w:val="none" w:sz="0" w:space="0" w:color="auto"/>
        <w:left w:val="none" w:sz="0" w:space="0" w:color="auto"/>
        <w:bottom w:val="none" w:sz="0" w:space="0" w:color="auto"/>
        <w:right w:val="none" w:sz="0" w:space="0" w:color="auto"/>
      </w:divBdr>
    </w:div>
    <w:div w:id="1499422973">
      <w:bodyDiv w:val="1"/>
      <w:marLeft w:val="0"/>
      <w:marRight w:val="0"/>
      <w:marTop w:val="0"/>
      <w:marBottom w:val="0"/>
      <w:divBdr>
        <w:top w:val="none" w:sz="0" w:space="0" w:color="auto"/>
        <w:left w:val="none" w:sz="0" w:space="0" w:color="auto"/>
        <w:bottom w:val="none" w:sz="0" w:space="0" w:color="auto"/>
        <w:right w:val="none" w:sz="0" w:space="0" w:color="auto"/>
      </w:divBdr>
    </w:div>
    <w:div w:id="1500383134">
      <w:bodyDiv w:val="1"/>
      <w:marLeft w:val="0"/>
      <w:marRight w:val="0"/>
      <w:marTop w:val="0"/>
      <w:marBottom w:val="0"/>
      <w:divBdr>
        <w:top w:val="none" w:sz="0" w:space="0" w:color="auto"/>
        <w:left w:val="none" w:sz="0" w:space="0" w:color="auto"/>
        <w:bottom w:val="none" w:sz="0" w:space="0" w:color="auto"/>
        <w:right w:val="none" w:sz="0" w:space="0" w:color="auto"/>
      </w:divBdr>
    </w:div>
    <w:div w:id="1502965664">
      <w:bodyDiv w:val="1"/>
      <w:marLeft w:val="0"/>
      <w:marRight w:val="0"/>
      <w:marTop w:val="0"/>
      <w:marBottom w:val="0"/>
      <w:divBdr>
        <w:top w:val="none" w:sz="0" w:space="0" w:color="auto"/>
        <w:left w:val="none" w:sz="0" w:space="0" w:color="auto"/>
        <w:bottom w:val="none" w:sz="0" w:space="0" w:color="auto"/>
        <w:right w:val="none" w:sz="0" w:space="0" w:color="auto"/>
      </w:divBdr>
    </w:div>
    <w:div w:id="1504125408">
      <w:bodyDiv w:val="1"/>
      <w:marLeft w:val="0"/>
      <w:marRight w:val="0"/>
      <w:marTop w:val="0"/>
      <w:marBottom w:val="0"/>
      <w:divBdr>
        <w:top w:val="none" w:sz="0" w:space="0" w:color="auto"/>
        <w:left w:val="none" w:sz="0" w:space="0" w:color="auto"/>
        <w:bottom w:val="none" w:sz="0" w:space="0" w:color="auto"/>
        <w:right w:val="none" w:sz="0" w:space="0" w:color="auto"/>
      </w:divBdr>
    </w:div>
    <w:div w:id="1505512675">
      <w:bodyDiv w:val="1"/>
      <w:marLeft w:val="0"/>
      <w:marRight w:val="0"/>
      <w:marTop w:val="0"/>
      <w:marBottom w:val="0"/>
      <w:divBdr>
        <w:top w:val="none" w:sz="0" w:space="0" w:color="auto"/>
        <w:left w:val="none" w:sz="0" w:space="0" w:color="auto"/>
        <w:bottom w:val="none" w:sz="0" w:space="0" w:color="auto"/>
        <w:right w:val="none" w:sz="0" w:space="0" w:color="auto"/>
      </w:divBdr>
    </w:div>
    <w:div w:id="1510411429">
      <w:bodyDiv w:val="1"/>
      <w:marLeft w:val="0"/>
      <w:marRight w:val="0"/>
      <w:marTop w:val="0"/>
      <w:marBottom w:val="0"/>
      <w:divBdr>
        <w:top w:val="none" w:sz="0" w:space="0" w:color="auto"/>
        <w:left w:val="none" w:sz="0" w:space="0" w:color="auto"/>
        <w:bottom w:val="none" w:sz="0" w:space="0" w:color="auto"/>
        <w:right w:val="none" w:sz="0" w:space="0" w:color="auto"/>
      </w:divBdr>
      <w:divsChild>
        <w:div w:id="1896113525">
          <w:marLeft w:val="0"/>
          <w:marRight w:val="0"/>
          <w:marTop w:val="0"/>
          <w:marBottom w:val="0"/>
          <w:divBdr>
            <w:top w:val="none" w:sz="0" w:space="0" w:color="auto"/>
            <w:left w:val="none" w:sz="0" w:space="0" w:color="auto"/>
            <w:bottom w:val="none" w:sz="0" w:space="0" w:color="auto"/>
            <w:right w:val="none" w:sz="0" w:space="0" w:color="auto"/>
          </w:divBdr>
        </w:div>
      </w:divsChild>
    </w:div>
    <w:div w:id="1516727696">
      <w:bodyDiv w:val="1"/>
      <w:marLeft w:val="0"/>
      <w:marRight w:val="0"/>
      <w:marTop w:val="0"/>
      <w:marBottom w:val="0"/>
      <w:divBdr>
        <w:top w:val="none" w:sz="0" w:space="0" w:color="auto"/>
        <w:left w:val="none" w:sz="0" w:space="0" w:color="auto"/>
        <w:bottom w:val="none" w:sz="0" w:space="0" w:color="auto"/>
        <w:right w:val="none" w:sz="0" w:space="0" w:color="auto"/>
      </w:divBdr>
    </w:div>
    <w:div w:id="1522671587">
      <w:bodyDiv w:val="1"/>
      <w:marLeft w:val="0"/>
      <w:marRight w:val="0"/>
      <w:marTop w:val="0"/>
      <w:marBottom w:val="0"/>
      <w:divBdr>
        <w:top w:val="none" w:sz="0" w:space="0" w:color="auto"/>
        <w:left w:val="none" w:sz="0" w:space="0" w:color="auto"/>
        <w:bottom w:val="none" w:sz="0" w:space="0" w:color="auto"/>
        <w:right w:val="none" w:sz="0" w:space="0" w:color="auto"/>
      </w:divBdr>
    </w:div>
    <w:div w:id="1524510004">
      <w:bodyDiv w:val="1"/>
      <w:marLeft w:val="0"/>
      <w:marRight w:val="0"/>
      <w:marTop w:val="0"/>
      <w:marBottom w:val="0"/>
      <w:divBdr>
        <w:top w:val="none" w:sz="0" w:space="0" w:color="auto"/>
        <w:left w:val="none" w:sz="0" w:space="0" w:color="auto"/>
        <w:bottom w:val="none" w:sz="0" w:space="0" w:color="auto"/>
        <w:right w:val="none" w:sz="0" w:space="0" w:color="auto"/>
      </w:divBdr>
    </w:div>
    <w:div w:id="1530220878">
      <w:bodyDiv w:val="1"/>
      <w:marLeft w:val="0"/>
      <w:marRight w:val="0"/>
      <w:marTop w:val="0"/>
      <w:marBottom w:val="0"/>
      <w:divBdr>
        <w:top w:val="none" w:sz="0" w:space="0" w:color="auto"/>
        <w:left w:val="none" w:sz="0" w:space="0" w:color="auto"/>
        <w:bottom w:val="none" w:sz="0" w:space="0" w:color="auto"/>
        <w:right w:val="none" w:sz="0" w:space="0" w:color="auto"/>
      </w:divBdr>
    </w:div>
    <w:div w:id="1551067498">
      <w:bodyDiv w:val="1"/>
      <w:marLeft w:val="0"/>
      <w:marRight w:val="0"/>
      <w:marTop w:val="0"/>
      <w:marBottom w:val="0"/>
      <w:divBdr>
        <w:top w:val="none" w:sz="0" w:space="0" w:color="auto"/>
        <w:left w:val="none" w:sz="0" w:space="0" w:color="auto"/>
        <w:bottom w:val="none" w:sz="0" w:space="0" w:color="auto"/>
        <w:right w:val="none" w:sz="0" w:space="0" w:color="auto"/>
      </w:divBdr>
    </w:div>
    <w:div w:id="1556702165">
      <w:bodyDiv w:val="1"/>
      <w:marLeft w:val="0"/>
      <w:marRight w:val="0"/>
      <w:marTop w:val="0"/>
      <w:marBottom w:val="0"/>
      <w:divBdr>
        <w:top w:val="none" w:sz="0" w:space="0" w:color="auto"/>
        <w:left w:val="none" w:sz="0" w:space="0" w:color="auto"/>
        <w:bottom w:val="none" w:sz="0" w:space="0" w:color="auto"/>
        <w:right w:val="none" w:sz="0" w:space="0" w:color="auto"/>
      </w:divBdr>
    </w:div>
    <w:div w:id="1564680536">
      <w:bodyDiv w:val="1"/>
      <w:marLeft w:val="0"/>
      <w:marRight w:val="0"/>
      <w:marTop w:val="0"/>
      <w:marBottom w:val="0"/>
      <w:divBdr>
        <w:top w:val="none" w:sz="0" w:space="0" w:color="auto"/>
        <w:left w:val="none" w:sz="0" w:space="0" w:color="auto"/>
        <w:bottom w:val="none" w:sz="0" w:space="0" w:color="auto"/>
        <w:right w:val="none" w:sz="0" w:space="0" w:color="auto"/>
      </w:divBdr>
    </w:div>
    <w:div w:id="1565675188">
      <w:bodyDiv w:val="1"/>
      <w:marLeft w:val="0"/>
      <w:marRight w:val="0"/>
      <w:marTop w:val="0"/>
      <w:marBottom w:val="0"/>
      <w:divBdr>
        <w:top w:val="none" w:sz="0" w:space="0" w:color="auto"/>
        <w:left w:val="none" w:sz="0" w:space="0" w:color="auto"/>
        <w:bottom w:val="none" w:sz="0" w:space="0" w:color="auto"/>
        <w:right w:val="none" w:sz="0" w:space="0" w:color="auto"/>
      </w:divBdr>
    </w:div>
    <w:div w:id="1567691929">
      <w:bodyDiv w:val="1"/>
      <w:marLeft w:val="0"/>
      <w:marRight w:val="0"/>
      <w:marTop w:val="0"/>
      <w:marBottom w:val="0"/>
      <w:divBdr>
        <w:top w:val="none" w:sz="0" w:space="0" w:color="auto"/>
        <w:left w:val="none" w:sz="0" w:space="0" w:color="auto"/>
        <w:bottom w:val="none" w:sz="0" w:space="0" w:color="auto"/>
        <w:right w:val="none" w:sz="0" w:space="0" w:color="auto"/>
      </w:divBdr>
    </w:div>
    <w:div w:id="1568152669">
      <w:bodyDiv w:val="1"/>
      <w:marLeft w:val="0"/>
      <w:marRight w:val="0"/>
      <w:marTop w:val="0"/>
      <w:marBottom w:val="0"/>
      <w:divBdr>
        <w:top w:val="none" w:sz="0" w:space="0" w:color="auto"/>
        <w:left w:val="none" w:sz="0" w:space="0" w:color="auto"/>
        <w:bottom w:val="none" w:sz="0" w:space="0" w:color="auto"/>
        <w:right w:val="none" w:sz="0" w:space="0" w:color="auto"/>
      </w:divBdr>
    </w:div>
    <w:div w:id="1568571132">
      <w:bodyDiv w:val="1"/>
      <w:marLeft w:val="0"/>
      <w:marRight w:val="0"/>
      <w:marTop w:val="0"/>
      <w:marBottom w:val="0"/>
      <w:divBdr>
        <w:top w:val="none" w:sz="0" w:space="0" w:color="auto"/>
        <w:left w:val="none" w:sz="0" w:space="0" w:color="auto"/>
        <w:bottom w:val="none" w:sz="0" w:space="0" w:color="auto"/>
        <w:right w:val="none" w:sz="0" w:space="0" w:color="auto"/>
      </w:divBdr>
    </w:div>
    <w:div w:id="1573393305">
      <w:bodyDiv w:val="1"/>
      <w:marLeft w:val="0"/>
      <w:marRight w:val="0"/>
      <w:marTop w:val="0"/>
      <w:marBottom w:val="0"/>
      <w:divBdr>
        <w:top w:val="none" w:sz="0" w:space="0" w:color="auto"/>
        <w:left w:val="none" w:sz="0" w:space="0" w:color="auto"/>
        <w:bottom w:val="none" w:sz="0" w:space="0" w:color="auto"/>
        <w:right w:val="none" w:sz="0" w:space="0" w:color="auto"/>
      </w:divBdr>
    </w:div>
    <w:div w:id="1577856828">
      <w:bodyDiv w:val="1"/>
      <w:marLeft w:val="0"/>
      <w:marRight w:val="0"/>
      <w:marTop w:val="0"/>
      <w:marBottom w:val="0"/>
      <w:divBdr>
        <w:top w:val="none" w:sz="0" w:space="0" w:color="auto"/>
        <w:left w:val="none" w:sz="0" w:space="0" w:color="auto"/>
        <w:bottom w:val="none" w:sz="0" w:space="0" w:color="auto"/>
        <w:right w:val="none" w:sz="0" w:space="0" w:color="auto"/>
      </w:divBdr>
    </w:div>
    <w:div w:id="1584022453">
      <w:bodyDiv w:val="1"/>
      <w:marLeft w:val="0"/>
      <w:marRight w:val="0"/>
      <w:marTop w:val="0"/>
      <w:marBottom w:val="0"/>
      <w:divBdr>
        <w:top w:val="none" w:sz="0" w:space="0" w:color="auto"/>
        <w:left w:val="none" w:sz="0" w:space="0" w:color="auto"/>
        <w:bottom w:val="none" w:sz="0" w:space="0" w:color="auto"/>
        <w:right w:val="none" w:sz="0" w:space="0" w:color="auto"/>
      </w:divBdr>
    </w:div>
    <w:div w:id="1584216857">
      <w:bodyDiv w:val="1"/>
      <w:marLeft w:val="0"/>
      <w:marRight w:val="0"/>
      <w:marTop w:val="0"/>
      <w:marBottom w:val="0"/>
      <w:divBdr>
        <w:top w:val="none" w:sz="0" w:space="0" w:color="auto"/>
        <w:left w:val="none" w:sz="0" w:space="0" w:color="auto"/>
        <w:bottom w:val="none" w:sz="0" w:space="0" w:color="auto"/>
        <w:right w:val="none" w:sz="0" w:space="0" w:color="auto"/>
      </w:divBdr>
    </w:div>
    <w:div w:id="1589540067">
      <w:bodyDiv w:val="1"/>
      <w:marLeft w:val="0"/>
      <w:marRight w:val="0"/>
      <w:marTop w:val="0"/>
      <w:marBottom w:val="0"/>
      <w:divBdr>
        <w:top w:val="none" w:sz="0" w:space="0" w:color="auto"/>
        <w:left w:val="none" w:sz="0" w:space="0" w:color="auto"/>
        <w:bottom w:val="none" w:sz="0" w:space="0" w:color="auto"/>
        <w:right w:val="none" w:sz="0" w:space="0" w:color="auto"/>
      </w:divBdr>
    </w:div>
    <w:div w:id="1599562833">
      <w:bodyDiv w:val="1"/>
      <w:marLeft w:val="0"/>
      <w:marRight w:val="0"/>
      <w:marTop w:val="0"/>
      <w:marBottom w:val="0"/>
      <w:divBdr>
        <w:top w:val="none" w:sz="0" w:space="0" w:color="auto"/>
        <w:left w:val="none" w:sz="0" w:space="0" w:color="auto"/>
        <w:bottom w:val="none" w:sz="0" w:space="0" w:color="auto"/>
        <w:right w:val="none" w:sz="0" w:space="0" w:color="auto"/>
      </w:divBdr>
    </w:div>
    <w:div w:id="1600064718">
      <w:bodyDiv w:val="1"/>
      <w:marLeft w:val="0"/>
      <w:marRight w:val="0"/>
      <w:marTop w:val="0"/>
      <w:marBottom w:val="0"/>
      <w:divBdr>
        <w:top w:val="none" w:sz="0" w:space="0" w:color="auto"/>
        <w:left w:val="none" w:sz="0" w:space="0" w:color="auto"/>
        <w:bottom w:val="none" w:sz="0" w:space="0" w:color="auto"/>
        <w:right w:val="none" w:sz="0" w:space="0" w:color="auto"/>
      </w:divBdr>
    </w:div>
    <w:div w:id="1603611031">
      <w:bodyDiv w:val="1"/>
      <w:marLeft w:val="0"/>
      <w:marRight w:val="0"/>
      <w:marTop w:val="0"/>
      <w:marBottom w:val="0"/>
      <w:divBdr>
        <w:top w:val="none" w:sz="0" w:space="0" w:color="auto"/>
        <w:left w:val="none" w:sz="0" w:space="0" w:color="auto"/>
        <w:bottom w:val="none" w:sz="0" w:space="0" w:color="auto"/>
        <w:right w:val="none" w:sz="0" w:space="0" w:color="auto"/>
      </w:divBdr>
    </w:div>
    <w:div w:id="1603872871">
      <w:bodyDiv w:val="1"/>
      <w:marLeft w:val="0"/>
      <w:marRight w:val="0"/>
      <w:marTop w:val="0"/>
      <w:marBottom w:val="0"/>
      <w:divBdr>
        <w:top w:val="none" w:sz="0" w:space="0" w:color="auto"/>
        <w:left w:val="none" w:sz="0" w:space="0" w:color="auto"/>
        <w:bottom w:val="none" w:sz="0" w:space="0" w:color="auto"/>
        <w:right w:val="none" w:sz="0" w:space="0" w:color="auto"/>
      </w:divBdr>
    </w:div>
    <w:div w:id="1611234432">
      <w:bodyDiv w:val="1"/>
      <w:marLeft w:val="0"/>
      <w:marRight w:val="0"/>
      <w:marTop w:val="0"/>
      <w:marBottom w:val="0"/>
      <w:divBdr>
        <w:top w:val="none" w:sz="0" w:space="0" w:color="auto"/>
        <w:left w:val="none" w:sz="0" w:space="0" w:color="auto"/>
        <w:bottom w:val="none" w:sz="0" w:space="0" w:color="auto"/>
        <w:right w:val="none" w:sz="0" w:space="0" w:color="auto"/>
      </w:divBdr>
    </w:div>
    <w:div w:id="1615745531">
      <w:bodyDiv w:val="1"/>
      <w:marLeft w:val="0"/>
      <w:marRight w:val="0"/>
      <w:marTop w:val="0"/>
      <w:marBottom w:val="0"/>
      <w:divBdr>
        <w:top w:val="none" w:sz="0" w:space="0" w:color="auto"/>
        <w:left w:val="none" w:sz="0" w:space="0" w:color="auto"/>
        <w:bottom w:val="none" w:sz="0" w:space="0" w:color="auto"/>
        <w:right w:val="none" w:sz="0" w:space="0" w:color="auto"/>
      </w:divBdr>
    </w:div>
    <w:div w:id="1621960972">
      <w:bodyDiv w:val="1"/>
      <w:marLeft w:val="0"/>
      <w:marRight w:val="0"/>
      <w:marTop w:val="0"/>
      <w:marBottom w:val="0"/>
      <w:divBdr>
        <w:top w:val="none" w:sz="0" w:space="0" w:color="auto"/>
        <w:left w:val="none" w:sz="0" w:space="0" w:color="auto"/>
        <w:bottom w:val="none" w:sz="0" w:space="0" w:color="auto"/>
        <w:right w:val="none" w:sz="0" w:space="0" w:color="auto"/>
      </w:divBdr>
    </w:div>
    <w:div w:id="1625310604">
      <w:bodyDiv w:val="1"/>
      <w:marLeft w:val="0"/>
      <w:marRight w:val="0"/>
      <w:marTop w:val="0"/>
      <w:marBottom w:val="0"/>
      <w:divBdr>
        <w:top w:val="none" w:sz="0" w:space="0" w:color="auto"/>
        <w:left w:val="none" w:sz="0" w:space="0" w:color="auto"/>
        <w:bottom w:val="none" w:sz="0" w:space="0" w:color="auto"/>
        <w:right w:val="none" w:sz="0" w:space="0" w:color="auto"/>
      </w:divBdr>
    </w:div>
    <w:div w:id="1633637337">
      <w:bodyDiv w:val="1"/>
      <w:marLeft w:val="0"/>
      <w:marRight w:val="0"/>
      <w:marTop w:val="0"/>
      <w:marBottom w:val="0"/>
      <w:divBdr>
        <w:top w:val="none" w:sz="0" w:space="0" w:color="auto"/>
        <w:left w:val="none" w:sz="0" w:space="0" w:color="auto"/>
        <w:bottom w:val="none" w:sz="0" w:space="0" w:color="auto"/>
        <w:right w:val="none" w:sz="0" w:space="0" w:color="auto"/>
      </w:divBdr>
    </w:div>
    <w:div w:id="1635598792">
      <w:bodyDiv w:val="1"/>
      <w:marLeft w:val="0"/>
      <w:marRight w:val="0"/>
      <w:marTop w:val="0"/>
      <w:marBottom w:val="0"/>
      <w:divBdr>
        <w:top w:val="none" w:sz="0" w:space="0" w:color="auto"/>
        <w:left w:val="none" w:sz="0" w:space="0" w:color="auto"/>
        <w:bottom w:val="none" w:sz="0" w:space="0" w:color="auto"/>
        <w:right w:val="none" w:sz="0" w:space="0" w:color="auto"/>
      </w:divBdr>
    </w:div>
    <w:div w:id="1641690220">
      <w:bodyDiv w:val="1"/>
      <w:marLeft w:val="0"/>
      <w:marRight w:val="0"/>
      <w:marTop w:val="0"/>
      <w:marBottom w:val="0"/>
      <w:divBdr>
        <w:top w:val="none" w:sz="0" w:space="0" w:color="auto"/>
        <w:left w:val="none" w:sz="0" w:space="0" w:color="auto"/>
        <w:bottom w:val="none" w:sz="0" w:space="0" w:color="auto"/>
        <w:right w:val="none" w:sz="0" w:space="0" w:color="auto"/>
      </w:divBdr>
    </w:div>
    <w:div w:id="1642885971">
      <w:bodyDiv w:val="1"/>
      <w:marLeft w:val="0"/>
      <w:marRight w:val="0"/>
      <w:marTop w:val="0"/>
      <w:marBottom w:val="0"/>
      <w:divBdr>
        <w:top w:val="none" w:sz="0" w:space="0" w:color="auto"/>
        <w:left w:val="none" w:sz="0" w:space="0" w:color="auto"/>
        <w:bottom w:val="none" w:sz="0" w:space="0" w:color="auto"/>
        <w:right w:val="none" w:sz="0" w:space="0" w:color="auto"/>
      </w:divBdr>
    </w:div>
    <w:div w:id="1643537235">
      <w:bodyDiv w:val="1"/>
      <w:marLeft w:val="0"/>
      <w:marRight w:val="0"/>
      <w:marTop w:val="0"/>
      <w:marBottom w:val="0"/>
      <w:divBdr>
        <w:top w:val="none" w:sz="0" w:space="0" w:color="auto"/>
        <w:left w:val="none" w:sz="0" w:space="0" w:color="auto"/>
        <w:bottom w:val="none" w:sz="0" w:space="0" w:color="auto"/>
        <w:right w:val="none" w:sz="0" w:space="0" w:color="auto"/>
      </w:divBdr>
    </w:div>
    <w:div w:id="1655917385">
      <w:bodyDiv w:val="1"/>
      <w:marLeft w:val="0"/>
      <w:marRight w:val="0"/>
      <w:marTop w:val="0"/>
      <w:marBottom w:val="0"/>
      <w:divBdr>
        <w:top w:val="none" w:sz="0" w:space="0" w:color="auto"/>
        <w:left w:val="none" w:sz="0" w:space="0" w:color="auto"/>
        <w:bottom w:val="none" w:sz="0" w:space="0" w:color="auto"/>
        <w:right w:val="none" w:sz="0" w:space="0" w:color="auto"/>
      </w:divBdr>
    </w:div>
    <w:div w:id="1660690700">
      <w:bodyDiv w:val="1"/>
      <w:marLeft w:val="0"/>
      <w:marRight w:val="0"/>
      <w:marTop w:val="0"/>
      <w:marBottom w:val="0"/>
      <w:divBdr>
        <w:top w:val="none" w:sz="0" w:space="0" w:color="auto"/>
        <w:left w:val="none" w:sz="0" w:space="0" w:color="auto"/>
        <w:bottom w:val="none" w:sz="0" w:space="0" w:color="auto"/>
        <w:right w:val="none" w:sz="0" w:space="0" w:color="auto"/>
      </w:divBdr>
    </w:div>
    <w:div w:id="1663197596">
      <w:bodyDiv w:val="1"/>
      <w:marLeft w:val="0"/>
      <w:marRight w:val="0"/>
      <w:marTop w:val="0"/>
      <w:marBottom w:val="0"/>
      <w:divBdr>
        <w:top w:val="none" w:sz="0" w:space="0" w:color="auto"/>
        <w:left w:val="none" w:sz="0" w:space="0" w:color="auto"/>
        <w:bottom w:val="none" w:sz="0" w:space="0" w:color="auto"/>
        <w:right w:val="none" w:sz="0" w:space="0" w:color="auto"/>
      </w:divBdr>
    </w:div>
    <w:div w:id="1669672634">
      <w:bodyDiv w:val="1"/>
      <w:marLeft w:val="0"/>
      <w:marRight w:val="0"/>
      <w:marTop w:val="0"/>
      <w:marBottom w:val="0"/>
      <w:divBdr>
        <w:top w:val="none" w:sz="0" w:space="0" w:color="auto"/>
        <w:left w:val="none" w:sz="0" w:space="0" w:color="auto"/>
        <w:bottom w:val="none" w:sz="0" w:space="0" w:color="auto"/>
        <w:right w:val="none" w:sz="0" w:space="0" w:color="auto"/>
      </w:divBdr>
    </w:div>
    <w:div w:id="1674986424">
      <w:bodyDiv w:val="1"/>
      <w:marLeft w:val="0"/>
      <w:marRight w:val="0"/>
      <w:marTop w:val="0"/>
      <w:marBottom w:val="0"/>
      <w:divBdr>
        <w:top w:val="none" w:sz="0" w:space="0" w:color="auto"/>
        <w:left w:val="none" w:sz="0" w:space="0" w:color="auto"/>
        <w:bottom w:val="none" w:sz="0" w:space="0" w:color="auto"/>
        <w:right w:val="none" w:sz="0" w:space="0" w:color="auto"/>
      </w:divBdr>
    </w:div>
    <w:div w:id="1676954168">
      <w:bodyDiv w:val="1"/>
      <w:marLeft w:val="0"/>
      <w:marRight w:val="0"/>
      <w:marTop w:val="0"/>
      <w:marBottom w:val="0"/>
      <w:divBdr>
        <w:top w:val="none" w:sz="0" w:space="0" w:color="auto"/>
        <w:left w:val="none" w:sz="0" w:space="0" w:color="auto"/>
        <w:bottom w:val="none" w:sz="0" w:space="0" w:color="auto"/>
        <w:right w:val="none" w:sz="0" w:space="0" w:color="auto"/>
      </w:divBdr>
    </w:div>
    <w:div w:id="1678115758">
      <w:bodyDiv w:val="1"/>
      <w:marLeft w:val="0"/>
      <w:marRight w:val="0"/>
      <w:marTop w:val="0"/>
      <w:marBottom w:val="0"/>
      <w:divBdr>
        <w:top w:val="none" w:sz="0" w:space="0" w:color="auto"/>
        <w:left w:val="none" w:sz="0" w:space="0" w:color="auto"/>
        <w:bottom w:val="none" w:sz="0" w:space="0" w:color="auto"/>
        <w:right w:val="none" w:sz="0" w:space="0" w:color="auto"/>
      </w:divBdr>
    </w:div>
    <w:div w:id="1691639711">
      <w:bodyDiv w:val="1"/>
      <w:marLeft w:val="0"/>
      <w:marRight w:val="0"/>
      <w:marTop w:val="0"/>
      <w:marBottom w:val="0"/>
      <w:divBdr>
        <w:top w:val="none" w:sz="0" w:space="0" w:color="auto"/>
        <w:left w:val="none" w:sz="0" w:space="0" w:color="auto"/>
        <w:bottom w:val="none" w:sz="0" w:space="0" w:color="auto"/>
        <w:right w:val="none" w:sz="0" w:space="0" w:color="auto"/>
      </w:divBdr>
    </w:div>
    <w:div w:id="1695570090">
      <w:bodyDiv w:val="1"/>
      <w:marLeft w:val="0"/>
      <w:marRight w:val="0"/>
      <w:marTop w:val="0"/>
      <w:marBottom w:val="0"/>
      <w:divBdr>
        <w:top w:val="none" w:sz="0" w:space="0" w:color="auto"/>
        <w:left w:val="none" w:sz="0" w:space="0" w:color="auto"/>
        <w:bottom w:val="none" w:sz="0" w:space="0" w:color="auto"/>
        <w:right w:val="none" w:sz="0" w:space="0" w:color="auto"/>
      </w:divBdr>
    </w:div>
    <w:div w:id="1698850953">
      <w:bodyDiv w:val="1"/>
      <w:marLeft w:val="0"/>
      <w:marRight w:val="0"/>
      <w:marTop w:val="0"/>
      <w:marBottom w:val="0"/>
      <w:divBdr>
        <w:top w:val="none" w:sz="0" w:space="0" w:color="auto"/>
        <w:left w:val="none" w:sz="0" w:space="0" w:color="auto"/>
        <w:bottom w:val="none" w:sz="0" w:space="0" w:color="auto"/>
        <w:right w:val="none" w:sz="0" w:space="0" w:color="auto"/>
      </w:divBdr>
    </w:div>
    <w:div w:id="1700937766">
      <w:bodyDiv w:val="1"/>
      <w:marLeft w:val="0"/>
      <w:marRight w:val="0"/>
      <w:marTop w:val="0"/>
      <w:marBottom w:val="0"/>
      <w:divBdr>
        <w:top w:val="none" w:sz="0" w:space="0" w:color="auto"/>
        <w:left w:val="none" w:sz="0" w:space="0" w:color="auto"/>
        <w:bottom w:val="none" w:sz="0" w:space="0" w:color="auto"/>
        <w:right w:val="none" w:sz="0" w:space="0" w:color="auto"/>
      </w:divBdr>
    </w:div>
    <w:div w:id="1701003827">
      <w:bodyDiv w:val="1"/>
      <w:marLeft w:val="0"/>
      <w:marRight w:val="0"/>
      <w:marTop w:val="0"/>
      <w:marBottom w:val="0"/>
      <w:divBdr>
        <w:top w:val="none" w:sz="0" w:space="0" w:color="auto"/>
        <w:left w:val="none" w:sz="0" w:space="0" w:color="auto"/>
        <w:bottom w:val="none" w:sz="0" w:space="0" w:color="auto"/>
        <w:right w:val="none" w:sz="0" w:space="0" w:color="auto"/>
      </w:divBdr>
    </w:div>
    <w:div w:id="1705669379">
      <w:bodyDiv w:val="1"/>
      <w:marLeft w:val="0"/>
      <w:marRight w:val="0"/>
      <w:marTop w:val="0"/>
      <w:marBottom w:val="0"/>
      <w:divBdr>
        <w:top w:val="none" w:sz="0" w:space="0" w:color="auto"/>
        <w:left w:val="none" w:sz="0" w:space="0" w:color="auto"/>
        <w:bottom w:val="none" w:sz="0" w:space="0" w:color="auto"/>
        <w:right w:val="none" w:sz="0" w:space="0" w:color="auto"/>
      </w:divBdr>
    </w:div>
    <w:div w:id="1715960007">
      <w:bodyDiv w:val="1"/>
      <w:marLeft w:val="0"/>
      <w:marRight w:val="0"/>
      <w:marTop w:val="0"/>
      <w:marBottom w:val="0"/>
      <w:divBdr>
        <w:top w:val="none" w:sz="0" w:space="0" w:color="auto"/>
        <w:left w:val="none" w:sz="0" w:space="0" w:color="auto"/>
        <w:bottom w:val="none" w:sz="0" w:space="0" w:color="auto"/>
        <w:right w:val="none" w:sz="0" w:space="0" w:color="auto"/>
      </w:divBdr>
    </w:div>
    <w:div w:id="1718966028">
      <w:bodyDiv w:val="1"/>
      <w:marLeft w:val="0"/>
      <w:marRight w:val="0"/>
      <w:marTop w:val="0"/>
      <w:marBottom w:val="0"/>
      <w:divBdr>
        <w:top w:val="none" w:sz="0" w:space="0" w:color="auto"/>
        <w:left w:val="none" w:sz="0" w:space="0" w:color="auto"/>
        <w:bottom w:val="none" w:sz="0" w:space="0" w:color="auto"/>
        <w:right w:val="none" w:sz="0" w:space="0" w:color="auto"/>
      </w:divBdr>
    </w:div>
    <w:div w:id="1720402233">
      <w:bodyDiv w:val="1"/>
      <w:marLeft w:val="0"/>
      <w:marRight w:val="0"/>
      <w:marTop w:val="0"/>
      <w:marBottom w:val="0"/>
      <w:divBdr>
        <w:top w:val="none" w:sz="0" w:space="0" w:color="auto"/>
        <w:left w:val="none" w:sz="0" w:space="0" w:color="auto"/>
        <w:bottom w:val="none" w:sz="0" w:space="0" w:color="auto"/>
        <w:right w:val="none" w:sz="0" w:space="0" w:color="auto"/>
      </w:divBdr>
    </w:div>
    <w:div w:id="1720543816">
      <w:bodyDiv w:val="1"/>
      <w:marLeft w:val="0"/>
      <w:marRight w:val="0"/>
      <w:marTop w:val="0"/>
      <w:marBottom w:val="0"/>
      <w:divBdr>
        <w:top w:val="none" w:sz="0" w:space="0" w:color="auto"/>
        <w:left w:val="none" w:sz="0" w:space="0" w:color="auto"/>
        <w:bottom w:val="none" w:sz="0" w:space="0" w:color="auto"/>
        <w:right w:val="none" w:sz="0" w:space="0" w:color="auto"/>
      </w:divBdr>
    </w:div>
    <w:div w:id="172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71276681">
          <w:marLeft w:val="0"/>
          <w:marRight w:val="0"/>
          <w:marTop w:val="0"/>
          <w:marBottom w:val="0"/>
          <w:divBdr>
            <w:top w:val="none" w:sz="0" w:space="0" w:color="auto"/>
            <w:left w:val="none" w:sz="0" w:space="0" w:color="auto"/>
            <w:bottom w:val="none" w:sz="0" w:space="0" w:color="auto"/>
            <w:right w:val="none" w:sz="0" w:space="0" w:color="auto"/>
          </w:divBdr>
        </w:div>
      </w:divsChild>
    </w:div>
    <w:div w:id="1727147874">
      <w:bodyDiv w:val="1"/>
      <w:marLeft w:val="0"/>
      <w:marRight w:val="0"/>
      <w:marTop w:val="0"/>
      <w:marBottom w:val="0"/>
      <w:divBdr>
        <w:top w:val="none" w:sz="0" w:space="0" w:color="auto"/>
        <w:left w:val="none" w:sz="0" w:space="0" w:color="auto"/>
        <w:bottom w:val="none" w:sz="0" w:space="0" w:color="auto"/>
        <w:right w:val="none" w:sz="0" w:space="0" w:color="auto"/>
      </w:divBdr>
    </w:div>
    <w:div w:id="1727727942">
      <w:bodyDiv w:val="1"/>
      <w:marLeft w:val="0"/>
      <w:marRight w:val="0"/>
      <w:marTop w:val="0"/>
      <w:marBottom w:val="0"/>
      <w:divBdr>
        <w:top w:val="none" w:sz="0" w:space="0" w:color="auto"/>
        <w:left w:val="none" w:sz="0" w:space="0" w:color="auto"/>
        <w:bottom w:val="none" w:sz="0" w:space="0" w:color="auto"/>
        <w:right w:val="none" w:sz="0" w:space="0" w:color="auto"/>
      </w:divBdr>
    </w:div>
    <w:div w:id="1730808077">
      <w:bodyDiv w:val="1"/>
      <w:marLeft w:val="0"/>
      <w:marRight w:val="0"/>
      <w:marTop w:val="0"/>
      <w:marBottom w:val="0"/>
      <w:divBdr>
        <w:top w:val="none" w:sz="0" w:space="0" w:color="auto"/>
        <w:left w:val="none" w:sz="0" w:space="0" w:color="auto"/>
        <w:bottom w:val="none" w:sz="0" w:space="0" w:color="auto"/>
        <w:right w:val="none" w:sz="0" w:space="0" w:color="auto"/>
      </w:divBdr>
    </w:div>
    <w:div w:id="1734695887">
      <w:bodyDiv w:val="1"/>
      <w:marLeft w:val="0"/>
      <w:marRight w:val="0"/>
      <w:marTop w:val="0"/>
      <w:marBottom w:val="0"/>
      <w:divBdr>
        <w:top w:val="none" w:sz="0" w:space="0" w:color="auto"/>
        <w:left w:val="none" w:sz="0" w:space="0" w:color="auto"/>
        <w:bottom w:val="none" w:sz="0" w:space="0" w:color="auto"/>
        <w:right w:val="none" w:sz="0" w:space="0" w:color="auto"/>
      </w:divBdr>
    </w:div>
    <w:div w:id="1742634354">
      <w:bodyDiv w:val="1"/>
      <w:marLeft w:val="0"/>
      <w:marRight w:val="0"/>
      <w:marTop w:val="0"/>
      <w:marBottom w:val="0"/>
      <w:divBdr>
        <w:top w:val="none" w:sz="0" w:space="0" w:color="auto"/>
        <w:left w:val="none" w:sz="0" w:space="0" w:color="auto"/>
        <w:bottom w:val="none" w:sz="0" w:space="0" w:color="auto"/>
        <w:right w:val="none" w:sz="0" w:space="0" w:color="auto"/>
      </w:divBdr>
    </w:div>
    <w:div w:id="1743940542">
      <w:bodyDiv w:val="1"/>
      <w:marLeft w:val="0"/>
      <w:marRight w:val="0"/>
      <w:marTop w:val="0"/>
      <w:marBottom w:val="0"/>
      <w:divBdr>
        <w:top w:val="none" w:sz="0" w:space="0" w:color="auto"/>
        <w:left w:val="none" w:sz="0" w:space="0" w:color="auto"/>
        <w:bottom w:val="none" w:sz="0" w:space="0" w:color="auto"/>
        <w:right w:val="none" w:sz="0" w:space="0" w:color="auto"/>
      </w:divBdr>
    </w:div>
    <w:div w:id="1756321334">
      <w:bodyDiv w:val="1"/>
      <w:marLeft w:val="0"/>
      <w:marRight w:val="0"/>
      <w:marTop w:val="0"/>
      <w:marBottom w:val="0"/>
      <w:divBdr>
        <w:top w:val="none" w:sz="0" w:space="0" w:color="auto"/>
        <w:left w:val="none" w:sz="0" w:space="0" w:color="auto"/>
        <w:bottom w:val="none" w:sz="0" w:space="0" w:color="auto"/>
        <w:right w:val="none" w:sz="0" w:space="0" w:color="auto"/>
      </w:divBdr>
    </w:div>
    <w:div w:id="1763337040">
      <w:bodyDiv w:val="1"/>
      <w:marLeft w:val="0"/>
      <w:marRight w:val="0"/>
      <w:marTop w:val="0"/>
      <w:marBottom w:val="0"/>
      <w:divBdr>
        <w:top w:val="none" w:sz="0" w:space="0" w:color="auto"/>
        <w:left w:val="none" w:sz="0" w:space="0" w:color="auto"/>
        <w:bottom w:val="none" w:sz="0" w:space="0" w:color="auto"/>
        <w:right w:val="none" w:sz="0" w:space="0" w:color="auto"/>
      </w:divBdr>
    </w:div>
    <w:div w:id="1763409402">
      <w:bodyDiv w:val="1"/>
      <w:marLeft w:val="0"/>
      <w:marRight w:val="0"/>
      <w:marTop w:val="0"/>
      <w:marBottom w:val="0"/>
      <w:divBdr>
        <w:top w:val="none" w:sz="0" w:space="0" w:color="auto"/>
        <w:left w:val="none" w:sz="0" w:space="0" w:color="auto"/>
        <w:bottom w:val="none" w:sz="0" w:space="0" w:color="auto"/>
        <w:right w:val="none" w:sz="0" w:space="0" w:color="auto"/>
      </w:divBdr>
    </w:div>
    <w:div w:id="1764764287">
      <w:bodyDiv w:val="1"/>
      <w:marLeft w:val="0"/>
      <w:marRight w:val="0"/>
      <w:marTop w:val="0"/>
      <w:marBottom w:val="0"/>
      <w:divBdr>
        <w:top w:val="none" w:sz="0" w:space="0" w:color="auto"/>
        <w:left w:val="none" w:sz="0" w:space="0" w:color="auto"/>
        <w:bottom w:val="none" w:sz="0" w:space="0" w:color="auto"/>
        <w:right w:val="none" w:sz="0" w:space="0" w:color="auto"/>
      </w:divBdr>
    </w:div>
    <w:div w:id="1765564411">
      <w:bodyDiv w:val="1"/>
      <w:marLeft w:val="0"/>
      <w:marRight w:val="0"/>
      <w:marTop w:val="0"/>
      <w:marBottom w:val="0"/>
      <w:divBdr>
        <w:top w:val="none" w:sz="0" w:space="0" w:color="auto"/>
        <w:left w:val="none" w:sz="0" w:space="0" w:color="auto"/>
        <w:bottom w:val="none" w:sz="0" w:space="0" w:color="auto"/>
        <w:right w:val="none" w:sz="0" w:space="0" w:color="auto"/>
      </w:divBdr>
    </w:div>
    <w:div w:id="1767847231">
      <w:bodyDiv w:val="1"/>
      <w:marLeft w:val="0"/>
      <w:marRight w:val="0"/>
      <w:marTop w:val="0"/>
      <w:marBottom w:val="0"/>
      <w:divBdr>
        <w:top w:val="none" w:sz="0" w:space="0" w:color="auto"/>
        <w:left w:val="none" w:sz="0" w:space="0" w:color="auto"/>
        <w:bottom w:val="none" w:sz="0" w:space="0" w:color="auto"/>
        <w:right w:val="none" w:sz="0" w:space="0" w:color="auto"/>
      </w:divBdr>
    </w:div>
    <w:div w:id="1775133409">
      <w:bodyDiv w:val="1"/>
      <w:marLeft w:val="0"/>
      <w:marRight w:val="0"/>
      <w:marTop w:val="0"/>
      <w:marBottom w:val="0"/>
      <w:divBdr>
        <w:top w:val="none" w:sz="0" w:space="0" w:color="auto"/>
        <w:left w:val="none" w:sz="0" w:space="0" w:color="auto"/>
        <w:bottom w:val="none" w:sz="0" w:space="0" w:color="auto"/>
        <w:right w:val="none" w:sz="0" w:space="0" w:color="auto"/>
      </w:divBdr>
    </w:div>
    <w:div w:id="1781950842">
      <w:bodyDiv w:val="1"/>
      <w:marLeft w:val="0"/>
      <w:marRight w:val="0"/>
      <w:marTop w:val="0"/>
      <w:marBottom w:val="0"/>
      <w:divBdr>
        <w:top w:val="none" w:sz="0" w:space="0" w:color="auto"/>
        <w:left w:val="none" w:sz="0" w:space="0" w:color="auto"/>
        <w:bottom w:val="none" w:sz="0" w:space="0" w:color="auto"/>
        <w:right w:val="none" w:sz="0" w:space="0" w:color="auto"/>
      </w:divBdr>
    </w:div>
    <w:div w:id="1786000064">
      <w:bodyDiv w:val="1"/>
      <w:marLeft w:val="0"/>
      <w:marRight w:val="0"/>
      <w:marTop w:val="0"/>
      <w:marBottom w:val="0"/>
      <w:divBdr>
        <w:top w:val="none" w:sz="0" w:space="0" w:color="auto"/>
        <w:left w:val="none" w:sz="0" w:space="0" w:color="auto"/>
        <w:bottom w:val="none" w:sz="0" w:space="0" w:color="auto"/>
        <w:right w:val="none" w:sz="0" w:space="0" w:color="auto"/>
      </w:divBdr>
    </w:div>
    <w:div w:id="1788232979">
      <w:bodyDiv w:val="1"/>
      <w:marLeft w:val="0"/>
      <w:marRight w:val="0"/>
      <w:marTop w:val="0"/>
      <w:marBottom w:val="0"/>
      <w:divBdr>
        <w:top w:val="none" w:sz="0" w:space="0" w:color="auto"/>
        <w:left w:val="none" w:sz="0" w:space="0" w:color="auto"/>
        <w:bottom w:val="none" w:sz="0" w:space="0" w:color="auto"/>
        <w:right w:val="none" w:sz="0" w:space="0" w:color="auto"/>
      </w:divBdr>
    </w:div>
    <w:div w:id="1800684708">
      <w:bodyDiv w:val="1"/>
      <w:marLeft w:val="0"/>
      <w:marRight w:val="0"/>
      <w:marTop w:val="0"/>
      <w:marBottom w:val="0"/>
      <w:divBdr>
        <w:top w:val="none" w:sz="0" w:space="0" w:color="auto"/>
        <w:left w:val="none" w:sz="0" w:space="0" w:color="auto"/>
        <w:bottom w:val="none" w:sz="0" w:space="0" w:color="auto"/>
        <w:right w:val="none" w:sz="0" w:space="0" w:color="auto"/>
      </w:divBdr>
    </w:div>
    <w:div w:id="1805730162">
      <w:bodyDiv w:val="1"/>
      <w:marLeft w:val="0"/>
      <w:marRight w:val="0"/>
      <w:marTop w:val="0"/>
      <w:marBottom w:val="0"/>
      <w:divBdr>
        <w:top w:val="none" w:sz="0" w:space="0" w:color="auto"/>
        <w:left w:val="none" w:sz="0" w:space="0" w:color="auto"/>
        <w:bottom w:val="none" w:sz="0" w:space="0" w:color="auto"/>
        <w:right w:val="none" w:sz="0" w:space="0" w:color="auto"/>
      </w:divBdr>
    </w:div>
    <w:div w:id="1807117855">
      <w:bodyDiv w:val="1"/>
      <w:marLeft w:val="0"/>
      <w:marRight w:val="0"/>
      <w:marTop w:val="0"/>
      <w:marBottom w:val="0"/>
      <w:divBdr>
        <w:top w:val="none" w:sz="0" w:space="0" w:color="auto"/>
        <w:left w:val="none" w:sz="0" w:space="0" w:color="auto"/>
        <w:bottom w:val="none" w:sz="0" w:space="0" w:color="auto"/>
        <w:right w:val="none" w:sz="0" w:space="0" w:color="auto"/>
      </w:divBdr>
    </w:div>
    <w:div w:id="1807887879">
      <w:bodyDiv w:val="1"/>
      <w:marLeft w:val="0"/>
      <w:marRight w:val="0"/>
      <w:marTop w:val="0"/>
      <w:marBottom w:val="0"/>
      <w:divBdr>
        <w:top w:val="none" w:sz="0" w:space="0" w:color="auto"/>
        <w:left w:val="none" w:sz="0" w:space="0" w:color="auto"/>
        <w:bottom w:val="none" w:sz="0" w:space="0" w:color="auto"/>
        <w:right w:val="none" w:sz="0" w:space="0" w:color="auto"/>
      </w:divBdr>
    </w:div>
    <w:div w:id="1809584938">
      <w:bodyDiv w:val="1"/>
      <w:marLeft w:val="0"/>
      <w:marRight w:val="0"/>
      <w:marTop w:val="0"/>
      <w:marBottom w:val="0"/>
      <w:divBdr>
        <w:top w:val="none" w:sz="0" w:space="0" w:color="auto"/>
        <w:left w:val="none" w:sz="0" w:space="0" w:color="auto"/>
        <w:bottom w:val="none" w:sz="0" w:space="0" w:color="auto"/>
        <w:right w:val="none" w:sz="0" w:space="0" w:color="auto"/>
      </w:divBdr>
    </w:div>
    <w:div w:id="1810826252">
      <w:bodyDiv w:val="1"/>
      <w:marLeft w:val="0"/>
      <w:marRight w:val="0"/>
      <w:marTop w:val="0"/>
      <w:marBottom w:val="0"/>
      <w:divBdr>
        <w:top w:val="none" w:sz="0" w:space="0" w:color="auto"/>
        <w:left w:val="none" w:sz="0" w:space="0" w:color="auto"/>
        <w:bottom w:val="none" w:sz="0" w:space="0" w:color="auto"/>
        <w:right w:val="none" w:sz="0" w:space="0" w:color="auto"/>
      </w:divBdr>
    </w:div>
    <w:div w:id="1810828934">
      <w:bodyDiv w:val="1"/>
      <w:marLeft w:val="0"/>
      <w:marRight w:val="0"/>
      <w:marTop w:val="0"/>
      <w:marBottom w:val="0"/>
      <w:divBdr>
        <w:top w:val="none" w:sz="0" w:space="0" w:color="auto"/>
        <w:left w:val="none" w:sz="0" w:space="0" w:color="auto"/>
        <w:bottom w:val="none" w:sz="0" w:space="0" w:color="auto"/>
        <w:right w:val="none" w:sz="0" w:space="0" w:color="auto"/>
      </w:divBdr>
    </w:div>
    <w:div w:id="1811047328">
      <w:bodyDiv w:val="1"/>
      <w:marLeft w:val="0"/>
      <w:marRight w:val="0"/>
      <w:marTop w:val="0"/>
      <w:marBottom w:val="0"/>
      <w:divBdr>
        <w:top w:val="none" w:sz="0" w:space="0" w:color="auto"/>
        <w:left w:val="none" w:sz="0" w:space="0" w:color="auto"/>
        <w:bottom w:val="none" w:sz="0" w:space="0" w:color="auto"/>
        <w:right w:val="none" w:sz="0" w:space="0" w:color="auto"/>
      </w:divBdr>
    </w:div>
    <w:div w:id="1811509124">
      <w:bodyDiv w:val="1"/>
      <w:marLeft w:val="0"/>
      <w:marRight w:val="0"/>
      <w:marTop w:val="0"/>
      <w:marBottom w:val="0"/>
      <w:divBdr>
        <w:top w:val="none" w:sz="0" w:space="0" w:color="auto"/>
        <w:left w:val="none" w:sz="0" w:space="0" w:color="auto"/>
        <w:bottom w:val="none" w:sz="0" w:space="0" w:color="auto"/>
        <w:right w:val="none" w:sz="0" w:space="0" w:color="auto"/>
      </w:divBdr>
    </w:div>
    <w:div w:id="1815367439">
      <w:bodyDiv w:val="1"/>
      <w:marLeft w:val="0"/>
      <w:marRight w:val="0"/>
      <w:marTop w:val="0"/>
      <w:marBottom w:val="0"/>
      <w:divBdr>
        <w:top w:val="none" w:sz="0" w:space="0" w:color="auto"/>
        <w:left w:val="none" w:sz="0" w:space="0" w:color="auto"/>
        <w:bottom w:val="none" w:sz="0" w:space="0" w:color="auto"/>
        <w:right w:val="none" w:sz="0" w:space="0" w:color="auto"/>
      </w:divBdr>
    </w:div>
    <w:div w:id="1823428272">
      <w:bodyDiv w:val="1"/>
      <w:marLeft w:val="0"/>
      <w:marRight w:val="0"/>
      <w:marTop w:val="0"/>
      <w:marBottom w:val="0"/>
      <w:divBdr>
        <w:top w:val="none" w:sz="0" w:space="0" w:color="auto"/>
        <w:left w:val="none" w:sz="0" w:space="0" w:color="auto"/>
        <w:bottom w:val="none" w:sz="0" w:space="0" w:color="auto"/>
        <w:right w:val="none" w:sz="0" w:space="0" w:color="auto"/>
      </w:divBdr>
    </w:div>
    <w:div w:id="1829638969">
      <w:bodyDiv w:val="1"/>
      <w:marLeft w:val="0"/>
      <w:marRight w:val="0"/>
      <w:marTop w:val="0"/>
      <w:marBottom w:val="0"/>
      <w:divBdr>
        <w:top w:val="none" w:sz="0" w:space="0" w:color="auto"/>
        <w:left w:val="none" w:sz="0" w:space="0" w:color="auto"/>
        <w:bottom w:val="none" w:sz="0" w:space="0" w:color="auto"/>
        <w:right w:val="none" w:sz="0" w:space="0" w:color="auto"/>
      </w:divBdr>
    </w:div>
    <w:div w:id="1830052424">
      <w:bodyDiv w:val="1"/>
      <w:marLeft w:val="0"/>
      <w:marRight w:val="0"/>
      <w:marTop w:val="0"/>
      <w:marBottom w:val="0"/>
      <w:divBdr>
        <w:top w:val="none" w:sz="0" w:space="0" w:color="auto"/>
        <w:left w:val="none" w:sz="0" w:space="0" w:color="auto"/>
        <w:bottom w:val="none" w:sz="0" w:space="0" w:color="auto"/>
        <w:right w:val="none" w:sz="0" w:space="0" w:color="auto"/>
      </w:divBdr>
    </w:div>
    <w:div w:id="1834447049">
      <w:bodyDiv w:val="1"/>
      <w:marLeft w:val="0"/>
      <w:marRight w:val="0"/>
      <w:marTop w:val="0"/>
      <w:marBottom w:val="0"/>
      <w:divBdr>
        <w:top w:val="none" w:sz="0" w:space="0" w:color="auto"/>
        <w:left w:val="none" w:sz="0" w:space="0" w:color="auto"/>
        <w:bottom w:val="none" w:sz="0" w:space="0" w:color="auto"/>
        <w:right w:val="none" w:sz="0" w:space="0" w:color="auto"/>
      </w:divBdr>
    </w:div>
    <w:div w:id="1835222823">
      <w:bodyDiv w:val="1"/>
      <w:marLeft w:val="0"/>
      <w:marRight w:val="0"/>
      <w:marTop w:val="0"/>
      <w:marBottom w:val="0"/>
      <w:divBdr>
        <w:top w:val="none" w:sz="0" w:space="0" w:color="auto"/>
        <w:left w:val="none" w:sz="0" w:space="0" w:color="auto"/>
        <w:bottom w:val="none" w:sz="0" w:space="0" w:color="auto"/>
        <w:right w:val="none" w:sz="0" w:space="0" w:color="auto"/>
      </w:divBdr>
    </w:div>
    <w:div w:id="1836996382">
      <w:bodyDiv w:val="1"/>
      <w:marLeft w:val="0"/>
      <w:marRight w:val="0"/>
      <w:marTop w:val="0"/>
      <w:marBottom w:val="0"/>
      <w:divBdr>
        <w:top w:val="none" w:sz="0" w:space="0" w:color="auto"/>
        <w:left w:val="none" w:sz="0" w:space="0" w:color="auto"/>
        <w:bottom w:val="none" w:sz="0" w:space="0" w:color="auto"/>
        <w:right w:val="none" w:sz="0" w:space="0" w:color="auto"/>
      </w:divBdr>
    </w:div>
    <w:div w:id="1839147468">
      <w:bodyDiv w:val="1"/>
      <w:marLeft w:val="0"/>
      <w:marRight w:val="0"/>
      <w:marTop w:val="0"/>
      <w:marBottom w:val="0"/>
      <w:divBdr>
        <w:top w:val="none" w:sz="0" w:space="0" w:color="auto"/>
        <w:left w:val="none" w:sz="0" w:space="0" w:color="auto"/>
        <w:bottom w:val="none" w:sz="0" w:space="0" w:color="auto"/>
        <w:right w:val="none" w:sz="0" w:space="0" w:color="auto"/>
      </w:divBdr>
    </w:div>
    <w:div w:id="1839274929">
      <w:bodyDiv w:val="1"/>
      <w:marLeft w:val="0"/>
      <w:marRight w:val="0"/>
      <w:marTop w:val="0"/>
      <w:marBottom w:val="0"/>
      <w:divBdr>
        <w:top w:val="none" w:sz="0" w:space="0" w:color="auto"/>
        <w:left w:val="none" w:sz="0" w:space="0" w:color="auto"/>
        <w:bottom w:val="none" w:sz="0" w:space="0" w:color="auto"/>
        <w:right w:val="none" w:sz="0" w:space="0" w:color="auto"/>
      </w:divBdr>
    </w:div>
    <w:div w:id="1839341693">
      <w:bodyDiv w:val="1"/>
      <w:marLeft w:val="0"/>
      <w:marRight w:val="0"/>
      <w:marTop w:val="0"/>
      <w:marBottom w:val="0"/>
      <w:divBdr>
        <w:top w:val="none" w:sz="0" w:space="0" w:color="auto"/>
        <w:left w:val="none" w:sz="0" w:space="0" w:color="auto"/>
        <w:bottom w:val="none" w:sz="0" w:space="0" w:color="auto"/>
        <w:right w:val="none" w:sz="0" w:space="0" w:color="auto"/>
      </w:divBdr>
    </w:div>
    <w:div w:id="1851867577">
      <w:bodyDiv w:val="1"/>
      <w:marLeft w:val="0"/>
      <w:marRight w:val="0"/>
      <w:marTop w:val="0"/>
      <w:marBottom w:val="0"/>
      <w:divBdr>
        <w:top w:val="none" w:sz="0" w:space="0" w:color="auto"/>
        <w:left w:val="none" w:sz="0" w:space="0" w:color="auto"/>
        <w:bottom w:val="none" w:sz="0" w:space="0" w:color="auto"/>
        <w:right w:val="none" w:sz="0" w:space="0" w:color="auto"/>
      </w:divBdr>
    </w:div>
    <w:div w:id="1856072303">
      <w:bodyDiv w:val="1"/>
      <w:marLeft w:val="0"/>
      <w:marRight w:val="0"/>
      <w:marTop w:val="0"/>
      <w:marBottom w:val="0"/>
      <w:divBdr>
        <w:top w:val="none" w:sz="0" w:space="0" w:color="auto"/>
        <w:left w:val="none" w:sz="0" w:space="0" w:color="auto"/>
        <w:bottom w:val="none" w:sz="0" w:space="0" w:color="auto"/>
        <w:right w:val="none" w:sz="0" w:space="0" w:color="auto"/>
      </w:divBdr>
    </w:div>
    <w:div w:id="1858156154">
      <w:bodyDiv w:val="1"/>
      <w:marLeft w:val="0"/>
      <w:marRight w:val="0"/>
      <w:marTop w:val="0"/>
      <w:marBottom w:val="0"/>
      <w:divBdr>
        <w:top w:val="none" w:sz="0" w:space="0" w:color="auto"/>
        <w:left w:val="none" w:sz="0" w:space="0" w:color="auto"/>
        <w:bottom w:val="none" w:sz="0" w:space="0" w:color="auto"/>
        <w:right w:val="none" w:sz="0" w:space="0" w:color="auto"/>
      </w:divBdr>
    </w:div>
    <w:div w:id="1859924155">
      <w:bodyDiv w:val="1"/>
      <w:marLeft w:val="0"/>
      <w:marRight w:val="0"/>
      <w:marTop w:val="0"/>
      <w:marBottom w:val="0"/>
      <w:divBdr>
        <w:top w:val="none" w:sz="0" w:space="0" w:color="auto"/>
        <w:left w:val="none" w:sz="0" w:space="0" w:color="auto"/>
        <w:bottom w:val="none" w:sz="0" w:space="0" w:color="auto"/>
        <w:right w:val="none" w:sz="0" w:space="0" w:color="auto"/>
      </w:divBdr>
    </w:div>
    <w:div w:id="1861581213">
      <w:bodyDiv w:val="1"/>
      <w:marLeft w:val="0"/>
      <w:marRight w:val="0"/>
      <w:marTop w:val="0"/>
      <w:marBottom w:val="0"/>
      <w:divBdr>
        <w:top w:val="none" w:sz="0" w:space="0" w:color="auto"/>
        <w:left w:val="none" w:sz="0" w:space="0" w:color="auto"/>
        <w:bottom w:val="none" w:sz="0" w:space="0" w:color="auto"/>
        <w:right w:val="none" w:sz="0" w:space="0" w:color="auto"/>
      </w:divBdr>
    </w:div>
    <w:div w:id="1862935058">
      <w:bodyDiv w:val="1"/>
      <w:marLeft w:val="0"/>
      <w:marRight w:val="0"/>
      <w:marTop w:val="0"/>
      <w:marBottom w:val="0"/>
      <w:divBdr>
        <w:top w:val="none" w:sz="0" w:space="0" w:color="auto"/>
        <w:left w:val="none" w:sz="0" w:space="0" w:color="auto"/>
        <w:bottom w:val="none" w:sz="0" w:space="0" w:color="auto"/>
        <w:right w:val="none" w:sz="0" w:space="0" w:color="auto"/>
      </w:divBdr>
    </w:div>
    <w:div w:id="1863006721">
      <w:bodyDiv w:val="1"/>
      <w:marLeft w:val="0"/>
      <w:marRight w:val="0"/>
      <w:marTop w:val="0"/>
      <w:marBottom w:val="0"/>
      <w:divBdr>
        <w:top w:val="none" w:sz="0" w:space="0" w:color="auto"/>
        <w:left w:val="none" w:sz="0" w:space="0" w:color="auto"/>
        <w:bottom w:val="none" w:sz="0" w:space="0" w:color="auto"/>
        <w:right w:val="none" w:sz="0" w:space="0" w:color="auto"/>
      </w:divBdr>
    </w:div>
    <w:div w:id="1863739227">
      <w:bodyDiv w:val="1"/>
      <w:marLeft w:val="0"/>
      <w:marRight w:val="0"/>
      <w:marTop w:val="0"/>
      <w:marBottom w:val="0"/>
      <w:divBdr>
        <w:top w:val="none" w:sz="0" w:space="0" w:color="auto"/>
        <w:left w:val="none" w:sz="0" w:space="0" w:color="auto"/>
        <w:bottom w:val="none" w:sz="0" w:space="0" w:color="auto"/>
        <w:right w:val="none" w:sz="0" w:space="0" w:color="auto"/>
      </w:divBdr>
    </w:div>
    <w:div w:id="1865096749">
      <w:bodyDiv w:val="1"/>
      <w:marLeft w:val="0"/>
      <w:marRight w:val="0"/>
      <w:marTop w:val="0"/>
      <w:marBottom w:val="0"/>
      <w:divBdr>
        <w:top w:val="none" w:sz="0" w:space="0" w:color="auto"/>
        <w:left w:val="none" w:sz="0" w:space="0" w:color="auto"/>
        <w:bottom w:val="none" w:sz="0" w:space="0" w:color="auto"/>
        <w:right w:val="none" w:sz="0" w:space="0" w:color="auto"/>
      </w:divBdr>
    </w:div>
    <w:div w:id="1866795487">
      <w:bodyDiv w:val="1"/>
      <w:marLeft w:val="0"/>
      <w:marRight w:val="0"/>
      <w:marTop w:val="0"/>
      <w:marBottom w:val="0"/>
      <w:divBdr>
        <w:top w:val="none" w:sz="0" w:space="0" w:color="auto"/>
        <w:left w:val="none" w:sz="0" w:space="0" w:color="auto"/>
        <w:bottom w:val="none" w:sz="0" w:space="0" w:color="auto"/>
        <w:right w:val="none" w:sz="0" w:space="0" w:color="auto"/>
      </w:divBdr>
    </w:div>
    <w:div w:id="1878616154">
      <w:bodyDiv w:val="1"/>
      <w:marLeft w:val="0"/>
      <w:marRight w:val="0"/>
      <w:marTop w:val="0"/>
      <w:marBottom w:val="0"/>
      <w:divBdr>
        <w:top w:val="none" w:sz="0" w:space="0" w:color="auto"/>
        <w:left w:val="none" w:sz="0" w:space="0" w:color="auto"/>
        <w:bottom w:val="none" w:sz="0" w:space="0" w:color="auto"/>
        <w:right w:val="none" w:sz="0" w:space="0" w:color="auto"/>
      </w:divBdr>
    </w:div>
    <w:div w:id="1882479998">
      <w:bodyDiv w:val="1"/>
      <w:marLeft w:val="0"/>
      <w:marRight w:val="0"/>
      <w:marTop w:val="0"/>
      <w:marBottom w:val="0"/>
      <w:divBdr>
        <w:top w:val="none" w:sz="0" w:space="0" w:color="auto"/>
        <w:left w:val="none" w:sz="0" w:space="0" w:color="auto"/>
        <w:bottom w:val="none" w:sz="0" w:space="0" w:color="auto"/>
        <w:right w:val="none" w:sz="0" w:space="0" w:color="auto"/>
      </w:divBdr>
    </w:div>
    <w:div w:id="1882748017">
      <w:bodyDiv w:val="1"/>
      <w:marLeft w:val="0"/>
      <w:marRight w:val="0"/>
      <w:marTop w:val="0"/>
      <w:marBottom w:val="0"/>
      <w:divBdr>
        <w:top w:val="none" w:sz="0" w:space="0" w:color="auto"/>
        <w:left w:val="none" w:sz="0" w:space="0" w:color="auto"/>
        <w:bottom w:val="none" w:sz="0" w:space="0" w:color="auto"/>
        <w:right w:val="none" w:sz="0" w:space="0" w:color="auto"/>
      </w:divBdr>
    </w:div>
    <w:div w:id="1887252548">
      <w:bodyDiv w:val="1"/>
      <w:marLeft w:val="0"/>
      <w:marRight w:val="0"/>
      <w:marTop w:val="0"/>
      <w:marBottom w:val="0"/>
      <w:divBdr>
        <w:top w:val="none" w:sz="0" w:space="0" w:color="auto"/>
        <w:left w:val="none" w:sz="0" w:space="0" w:color="auto"/>
        <w:bottom w:val="none" w:sz="0" w:space="0" w:color="auto"/>
        <w:right w:val="none" w:sz="0" w:space="0" w:color="auto"/>
      </w:divBdr>
    </w:div>
    <w:div w:id="1890337784">
      <w:bodyDiv w:val="1"/>
      <w:marLeft w:val="0"/>
      <w:marRight w:val="0"/>
      <w:marTop w:val="0"/>
      <w:marBottom w:val="0"/>
      <w:divBdr>
        <w:top w:val="none" w:sz="0" w:space="0" w:color="auto"/>
        <w:left w:val="none" w:sz="0" w:space="0" w:color="auto"/>
        <w:bottom w:val="none" w:sz="0" w:space="0" w:color="auto"/>
        <w:right w:val="none" w:sz="0" w:space="0" w:color="auto"/>
      </w:divBdr>
    </w:div>
    <w:div w:id="1893272759">
      <w:bodyDiv w:val="1"/>
      <w:marLeft w:val="0"/>
      <w:marRight w:val="0"/>
      <w:marTop w:val="0"/>
      <w:marBottom w:val="0"/>
      <w:divBdr>
        <w:top w:val="none" w:sz="0" w:space="0" w:color="auto"/>
        <w:left w:val="none" w:sz="0" w:space="0" w:color="auto"/>
        <w:bottom w:val="none" w:sz="0" w:space="0" w:color="auto"/>
        <w:right w:val="none" w:sz="0" w:space="0" w:color="auto"/>
      </w:divBdr>
    </w:div>
    <w:div w:id="1898122884">
      <w:bodyDiv w:val="1"/>
      <w:marLeft w:val="0"/>
      <w:marRight w:val="0"/>
      <w:marTop w:val="0"/>
      <w:marBottom w:val="0"/>
      <w:divBdr>
        <w:top w:val="none" w:sz="0" w:space="0" w:color="auto"/>
        <w:left w:val="none" w:sz="0" w:space="0" w:color="auto"/>
        <w:bottom w:val="none" w:sz="0" w:space="0" w:color="auto"/>
        <w:right w:val="none" w:sz="0" w:space="0" w:color="auto"/>
      </w:divBdr>
    </w:div>
    <w:div w:id="1905220514">
      <w:bodyDiv w:val="1"/>
      <w:marLeft w:val="0"/>
      <w:marRight w:val="0"/>
      <w:marTop w:val="0"/>
      <w:marBottom w:val="0"/>
      <w:divBdr>
        <w:top w:val="none" w:sz="0" w:space="0" w:color="auto"/>
        <w:left w:val="none" w:sz="0" w:space="0" w:color="auto"/>
        <w:bottom w:val="none" w:sz="0" w:space="0" w:color="auto"/>
        <w:right w:val="none" w:sz="0" w:space="0" w:color="auto"/>
      </w:divBdr>
    </w:div>
    <w:div w:id="1909729868">
      <w:bodyDiv w:val="1"/>
      <w:marLeft w:val="0"/>
      <w:marRight w:val="0"/>
      <w:marTop w:val="0"/>
      <w:marBottom w:val="0"/>
      <w:divBdr>
        <w:top w:val="none" w:sz="0" w:space="0" w:color="auto"/>
        <w:left w:val="none" w:sz="0" w:space="0" w:color="auto"/>
        <w:bottom w:val="none" w:sz="0" w:space="0" w:color="auto"/>
        <w:right w:val="none" w:sz="0" w:space="0" w:color="auto"/>
      </w:divBdr>
    </w:div>
    <w:div w:id="1910840300">
      <w:bodyDiv w:val="1"/>
      <w:marLeft w:val="0"/>
      <w:marRight w:val="0"/>
      <w:marTop w:val="0"/>
      <w:marBottom w:val="0"/>
      <w:divBdr>
        <w:top w:val="none" w:sz="0" w:space="0" w:color="auto"/>
        <w:left w:val="none" w:sz="0" w:space="0" w:color="auto"/>
        <w:bottom w:val="none" w:sz="0" w:space="0" w:color="auto"/>
        <w:right w:val="none" w:sz="0" w:space="0" w:color="auto"/>
      </w:divBdr>
    </w:div>
    <w:div w:id="1913613249">
      <w:bodyDiv w:val="1"/>
      <w:marLeft w:val="0"/>
      <w:marRight w:val="0"/>
      <w:marTop w:val="0"/>
      <w:marBottom w:val="0"/>
      <w:divBdr>
        <w:top w:val="none" w:sz="0" w:space="0" w:color="auto"/>
        <w:left w:val="none" w:sz="0" w:space="0" w:color="auto"/>
        <w:bottom w:val="none" w:sz="0" w:space="0" w:color="auto"/>
        <w:right w:val="none" w:sz="0" w:space="0" w:color="auto"/>
      </w:divBdr>
    </w:div>
    <w:div w:id="1917323361">
      <w:bodyDiv w:val="1"/>
      <w:marLeft w:val="0"/>
      <w:marRight w:val="0"/>
      <w:marTop w:val="0"/>
      <w:marBottom w:val="0"/>
      <w:divBdr>
        <w:top w:val="none" w:sz="0" w:space="0" w:color="auto"/>
        <w:left w:val="none" w:sz="0" w:space="0" w:color="auto"/>
        <w:bottom w:val="none" w:sz="0" w:space="0" w:color="auto"/>
        <w:right w:val="none" w:sz="0" w:space="0" w:color="auto"/>
      </w:divBdr>
    </w:div>
    <w:div w:id="1921404004">
      <w:bodyDiv w:val="1"/>
      <w:marLeft w:val="0"/>
      <w:marRight w:val="0"/>
      <w:marTop w:val="0"/>
      <w:marBottom w:val="0"/>
      <w:divBdr>
        <w:top w:val="none" w:sz="0" w:space="0" w:color="auto"/>
        <w:left w:val="none" w:sz="0" w:space="0" w:color="auto"/>
        <w:bottom w:val="none" w:sz="0" w:space="0" w:color="auto"/>
        <w:right w:val="none" w:sz="0" w:space="0" w:color="auto"/>
      </w:divBdr>
    </w:div>
    <w:div w:id="1928346015">
      <w:bodyDiv w:val="1"/>
      <w:marLeft w:val="0"/>
      <w:marRight w:val="0"/>
      <w:marTop w:val="0"/>
      <w:marBottom w:val="0"/>
      <w:divBdr>
        <w:top w:val="none" w:sz="0" w:space="0" w:color="auto"/>
        <w:left w:val="none" w:sz="0" w:space="0" w:color="auto"/>
        <w:bottom w:val="none" w:sz="0" w:space="0" w:color="auto"/>
        <w:right w:val="none" w:sz="0" w:space="0" w:color="auto"/>
      </w:divBdr>
    </w:div>
    <w:div w:id="1938320941">
      <w:bodyDiv w:val="1"/>
      <w:marLeft w:val="0"/>
      <w:marRight w:val="0"/>
      <w:marTop w:val="0"/>
      <w:marBottom w:val="0"/>
      <w:divBdr>
        <w:top w:val="none" w:sz="0" w:space="0" w:color="auto"/>
        <w:left w:val="none" w:sz="0" w:space="0" w:color="auto"/>
        <w:bottom w:val="none" w:sz="0" w:space="0" w:color="auto"/>
        <w:right w:val="none" w:sz="0" w:space="0" w:color="auto"/>
      </w:divBdr>
    </w:div>
    <w:div w:id="1943536664">
      <w:bodyDiv w:val="1"/>
      <w:marLeft w:val="0"/>
      <w:marRight w:val="0"/>
      <w:marTop w:val="0"/>
      <w:marBottom w:val="0"/>
      <w:divBdr>
        <w:top w:val="none" w:sz="0" w:space="0" w:color="auto"/>
        <w:left w:val="none" w:sz="0" w:space="0" w:color="auto"/>
        <w:bottom w:val="none" w:sz="0" w:space="0" w:color="auto"/>
        <w:right w:val="none" w:sz="0" w:space="0" w:color="auto"/>
      </w:divBdr>
    </w:div>
    <w:div w:id="1950506827">
      <w:bodyDiv w:val="1"/>
      <w:marLeft w:val="0"/>
      <w:marRight w:val="0"/>
      <w:marTop w:val="0"/>
      <w:marBottom w:val="0"/>
      <w:divBdr>
        <w:top w:val="none" w:sz="0" w:space="0" w:color="auto"/>
        <w:left w:val="none" w:sz="0" w:space="0" w:color="auto"/>
        <w:bottom w:val="none" w:sz="0" w:space="0" w:color="auto"/>
        <w:right w:val="none" w:sz="0" w:space="0" w:color="auto"/>
      </w:divBdr>
    </w:div>
    <w:div w:id="1952666047">
      <w:bodyDiv w:val="1"/>
      <w:marLeft w:val="0"/>
      <w:marRight w:val="0"/>
      <w:marTop w:val="0"/>
      <w:marBottom w:val="0"/>
      <w:divBdr>
        <w:top w:val="none" w:sz="0" w:space="0" w:color="auto"/>
        <w:left w:val="none" w:sz="0" w:space="0" w:color="auto"/>
        <w:bottom w:val="none" w:sz="0" w:space="0" w:color="auto"/>
        <w:right w:val="none" w:sz="0" w:space="0" w:color="auto"/>
      </w:divBdr>
    </w:div>
    <w:div w:id="1963487812">
      <w:bodyDiv w:val="1"/>
      <w:marLeft w:val="0"/>
      <w:marRight w:val="0"/>
      <w:marTop w:val="0"/>
      <w:marBottom w:val="0"/>
      <w:divBdr>
        <w:top w:val="none" w:sz="0" w:space="0" w:color="auto"/>
        <w:left w:val="none" w:sz="0" w:space="0" w:color="auto"/>
        <w:bottom w:val="none" w:sz="0" w:space="0" w:color="auto"/>
        <w:right w:val="none" w:sz="0" w:space="0" w:color="auto"/>
      </w:divBdr>
    </w:div>
    <w:div w:id="1970745432">
      <w:bodyDiv w:val="1"/>
      <w:marLeft w:val="0"/>
      <w:marRight w:val="0"/>
      <w:marTop w:val="0"/>
      <w:marBottom w:val="0"/>
      <w:divBdr>
        <w:top w:val="none" w:sz="0" w:space="0" w:color="auto"/>
        <w:left w:val="none" w:sz="0" w:space="0" w:color="auto"/>
        <w:bottom w:val="none" w:sz="0" w:space="0" w:color="auto"/>
        <w:right w:val="none" w:sz="0" w:space="0" w:color="auto"/>
      </w:divBdr>
    </w:div>
    <w:div w:id="1970821125">
      <w:bodyDiv w:val="1"/>
      <w:marLeft w:val="0"/>
      <w:marRight w:val="0"/>
      <w:marTop w:val="0"/>
      <w:marBottom w:val="0"/>
      <w:divBdr>
        <w:top w:val="none" w:sz="0" w:space="0" w:color="auto"/>
        <w:left w:val="none" w:sz="0" w:space="0" w:color="auto"/>
        <w:bottom w:val="none" w:sz="0" w:space="0" w:color="auto"/>
        <w:right w:val="none" w:sz="0" w:space="0" w:color="auto"/>
      </w:divBdr>
    </w:div>
    <w:div w:id="1981374438">
      <w:bodyDiv w:val="1"/>
      <w:marLeft w:val="0"/>
      <w:marRight w:val="0"/>
      <w:marTop w:val="0"/>
      <w:marBottom w:val="0"/>
      <w:divBdr>
        <w:top w:val="none" w:sz="0" w:space="0" w:color="auto"/>
        <w:left w:val="none" w:sz="0" w:space="0" w:color="auto"/>
        <w:bottom w:val="none" w:sz="0" w:space="0" w:color="auto"/>
        <w:right w:val="none" w:sz="0" w:space="0" w:color="auto"/>
      </w:divBdr>
    </w:div>
    <w:div w:id="1983464187">
      <w:bodyDiv w:val="1"/>
      <w:marLeft w:val="0"/>
      <w:marRight w:val="0"/>
      <w:marTop w:val="0"/>
      <w:marBottom w:val="0"/>
      <w:divBdr>
        <w:top w:val="none" w:sz="0" w:space="0" w:color="auto"/>
        <w:left w:val="none" w:sz="0" w:space="0" w:color="auto"/>
        <w:bottom w:val="none" w:sz="0" w:space="0" w:color="auto"/>
        <w:right w:val="none" w:sz="0" w:space="0" w:color="auto"/>
      </w:divBdr>
    </w:div>
    <w:div w:id="1994984853">
      <w:bodyDiv w:val="1"/>
      <w:marLeft w:val="0"/>
      <w:marRight w:val="0"/>
      <w:marTop w:val="0"/>
      <w:marBottom w:val="0"/>
      <w:divBdr>
        <w:top w:val="none" w:sz="0" w:space="0" w:color="auto"/>
        <w:left w:val="none" w:sz="0" w:space="0" w:color="auto"/>
        <w:bottom w:val="none" w:sz="0" w:space="0" w:color="auto"/>
        <w:right w:val="none" w:sz="0" w:space="0" w:color="auto"/>
      </w:divBdr>
    </w:div>
    <w:div w:id="1995065348">
      <w:bodyDiv w:val="1"/>
      <w:marLeft w:val="0"/>
      <w:marRight w:val="0"/>
      <w:marTop w:val="0"/>
      <w:marBottom w:val="0"/>
      <w:divBdr>
        <w:top w:val="none" w:sz="0" w:space="0" w:color="auto"/>
        <w:left w:val="none" w:sz="0" w:space="0" w:color="auto"/>
        <w:bottom w:val="none" w:sz="0" w:space="0" w:color="auto"/>
        <w:right w:val="none" w:sz="0" w:space="0" w:color="auto"/>
      </w:divBdr>
    </w:div>
    <w:div w:id="2002080915">
      <w:bodyDiv w:val="1"/>
      <w:marLeft w:val="0"/>
      <w:marRight w:val="0"/>
      <w:marTop w:val="0"/>
      <w:marBottom w:val="0"/>
      <w:divBdr>
        <w:top w:val="none" w:sz="0" w:space="0" w:color="auto"/>
        <w:left w:val="none" w:sz="0" w:space="0" w:color="auto"/>
        <w:bottom w:val="none" w:sz="0" w:space="0" w:color="auto"/>
        <w:right w:val="none" w:sz="0" w:space="0" w:color="auto"/>
      </w:divBdr>
    </w:div>
    <w:div w:id="2002732472">
      <w:bodyDiv w:val="1"/>
      <w:marLeft w:val="0"/>
      <w:marRight w:val="0"/>
      <w:marTop w:val="0"/>
      <w:marBottom w:val="0"/>
      <w:divBdr>
        <w:top w:val="none" w:sz="0" w:space="0" w:color="auto"/>
        <w:left w:val="none" w:sz="0" w:space="0" w:color="auto"/>
        <w:bottom w:val="none" w:sz="0" w:space="0" w:color="auto"/>
        <w:right w:val="none" w:sz="0" w:space="0" w:color="auto"/>
      </w:divBdr>
    </w:div>
    <w:div w:id="2004627594">
      <w:bodyDiv w:val="1"/>
      <w:marLeft w:val="0"/>
      <w:marRight w:val="0"/>
      <w:marTop w:val="0"/>
      <w:marBottom w:val="0"/>
      <w:divBdr>
        <w:top w:val="none" w:sz="0" w:space="0" w:color="auto"/>
        <w:left w:val="none" w:sz="0" w:space="0" w:color="auto"/>
        <w:bottom w:val="none" w:sz="0" w:space="0" w:color="auto"/>
        <w:right w:val="none" w:sz="0" w:space="0" w:color="auto"/>
      </w:divBdr>
    </w:div>
    <w:div w:id="2010137577">
      <w:bodyDiv w:val="1"/>
      <w:marLeft w:val="0"/>
      <w:marRight w:val="0"/>
      <w:marTop w:val="0"/>
      <w:marBottom w:val="0"/>
      <w:divBdr>
        <w:top w:val="none" w:sz="0" w:space="0" w:color="auto"/>
        <w:left w:val="none" w:sz="0" w:space="0" w:color="auto"/>
        <w:bottom w:val="none" w:sz="0" w:space="0" w:color="auto"/>
        <w:right w:val="none" w:sz="0" w:space="0" w:color="auto"/>
      </w:divBdr>
    </w:div>
    <w:div w:id="2011178911">
      <w:bodyDiv w:val="1"/>
      <w:marLeft w:val="0"/>
      <w:marRight w:val="0"/>
      <w:marTop w:val="0"/>
      <w:marBottom w:val="0"/>
      <w:divBdr>
        <w:top w:val="none" w:sz="0" w:space="0" w:color="auto"/>
        <w:left w:val="none" w:sz="0" w:space="0" w:color="auto"/>
        <w:bottom w:val="none" w:sz="0" w:space="0" w:color="auto"/>
        <w:right w:val="none" w:sz="0" w:space="0" w:color="auto"/>
      </w:divBdr>
    </w:div>
    <w:div w:id="2011249007">
      <w:bodyDiv w:val="1"/>
      <w:marLeft w:val="0"/>
      <w:marRight w:val="0"/>
      <w:marTop w:val="0"/>
      <w:marBottom w:val="0"/>
      <w:divBdr>
        <w:top w:val="none" w:sz="0" w:space="0" w:color="auto"/>
        <w:left w:val="none" w:sz="0" w:space="0" w:color="auto"/>
        <w:bottom w:val="none" w:sz="0" w:space="0" w:color="auto"/>
        <w:right w:val="none" w:sz="0" w:space="0" w:color="auto"/>
      </w:divBdr>
    </w:div>
    <w:div w:id="2020036688">
      <w:bodyDiv w:val="1"/>
      <w:marLeft w:val="0"/>
      <w:marRight w:val="0"/>
      <w:marTop w:val="0"/>
      <w:marBottom w:val="0"/>
      <w:divBdr>
        <w:top w:val="none" w:sz="0" w:space="0" w:color="auto"/>
        <w:left w:val="none" w:sz="0" w:space="0" w:color="auto"/>
        <w:bottom w:val="none" w:sz="0" w:space="0" w:color="auto"/>
        <w:right w:val="none" w:sz="0" w:space="0" w:color="auto"/>
      </w:divBdr>
    </w:div>
    <w:div w:id="2025159842">
      <w:bodyDiv w:val="1"/>
      <w:marLeft w:val="0"/>
      <w:marRight w:val="0"/>
      <w:marTop w:val="0"/>
      <w:marBottom w:val="0"/>
      <w:divBdr>
        <w:top w:val="none" w:sz="0" w:space="0" w:color="auto"/>
        <w:left w:val="none" w:sz="0" w:space="0" w:color="auto"/>
        <w:bottom w:val="none" w:sz="0" w:space="0" w:color="auto"/>
        <w:right w:val="none" w:sz="0" w:space="0" w:color="auto"/>
      </w:divBdr>
    </w:div>
    <w:div w:id="2031294060">
      <w:bodyDiv w:val="1"/>
      <w:marLeft w:val="0"/>
      <w:marRight w:val="0"/>
      <w:marTop w:val="0"/>
      <w:marBottom w:val="0"/>
      <w:divBdr>
        <w:top w:val="none" w:sz="0" w:space="0" w:color="auto"/>
        <w:left w:val="none" w:sz="0" w:space="0" w:color="auto"/>
        <w:bottom w:val="none" w:sz="0" w:space="0" w:color="auto"/>
        <w:right w:val="none" w:sz="0" w:space="0" w:color="auto"/>
      </w:divBdr>
    </w:div>
    <w:div w:id="2031829642">
      <w:bodyDiv w:val="1"/>
      <w:marLeft w:val="0"/>
      <w:marRight w:val="0"/>
      <w:marTop w:val="0"/>
      <w:marBottom w:val="0"/>
      <w:divBdr>
        <w:top w:val="none" w:sz="0" w:space="0" w:color="auto"/>
        <w:left w:val="none" w:sz="0" w:space="0" w:color="auto"/>
        <w:bottom w:val="none" w:sz="0" w:space="0" w:color="auto"/>
        <w:right w:val="none" w:sz="0" w:space="0" w:color="auto"/>
      </w:divBdr>
    </w:div>
    <w:div w:id="2038463233">
      <w:bodyDiv w:val="1"/>
      <w:marLeft w:val="0"/>
      <w:marRight w:val="0"/>
      <w:marTop w:val="0"/>
      <w:marBottom w:val="0"/>
      <w:divBdr>
        <w:top w:val="none" w:sz="0" w:space="0" w:color="auto"/>
        <w:left w:val="none" w:sz="0" w:space="0" w:color="auto"/>
        <w:bottom w:val="none" w:sz="0" w:space="0" w:color="auto"/>
        <w:right w:val="none" w:sz="0" w:space="0" w:color="auto"/>
      </w:divBdr>
    </w:div>
    <w:div w:id="2039161766">
      <w:bodyDiv w:val="1"/>
      <w:marLeft w:val="0"/>
      <w:marRight w:val="0"/>
      <w:marTop w:val="0"/>
      <w:marBottom w:val="0"/>
      <w:divBdr>
        <w:top w:val="none" w:sz="0" w:space="0" w:color="auto"/>
        <w:left w:val="none" w:sz="0" w:space="0" w:color="auto"/>
        <w:bottom w:val="none" w:sz="0" w:space="0" w:color="auto"/>
        <w:right w:val="none" w:sz="0" w:space="0" w:color="auto"/>
      </w:divBdr>
    </w:div>
    <w:div w:id="2043089126">
      <w:bodyDiv w:val="1"/>
      <w:marLeft w:val="0"/>
      <w:marRight w:val="0"/>
      <w:marTop w:val="0"/>
      <w:marBottom w:val="0"/>
      <w:divBdr>
        <w:top w:val="none" w:sz="0" w:space="0" w:color="auto"/>
        <w:left w:val="none" w:sz="0" w:space="0" w:color="auto"/>
        <w:bottom w:val="none" w:sz="0" w:space="0" w:color="auto"/>
        <w:right w:val="none" w:sz="0" w:space="0" w:color="auto"/>
      </w:divBdr>
    </w:div>
    <w:div w:id="2045324563">
      <w:bodyDiv w:val="1"/>
      <w:marLeft w:val="0"/>
      <w:marRight w:val="0"/>
      <w:marTop w:val="0"/>
      <w:marBottom w:val="0"/>
      <w:divBdr>
        <w:top w:val="none" w:sz="0" w:space="0" w:color="auto"/>
        <w:left w:val="none" w:sz="0" w:space="0" w:color="auto"/>
        <w:bottom w:val="none" w:sz="0" w:space="0" w:color="auto"/>
        <w:right w:val="none" w:sz="0" w:space="0" w:color="auto"/>
      </w:divBdr>
    </w:div>
    <w:div w:id="2053652982">
      <w:bodyDiv w:val="1"/>
      <w:marLeft w:val="0"/>
      <w:marRight w:val="0"/>
      <w:marTop w:val="0"/>
      <w:marBottom w:val="0"/>
      <w:divBdr>
        <w:top w:val="none" w:sz="0" w:space="0" w:color="auto"/>
        <w:left w:val="none" w:sz="0" w:space="0" w:color="auto"/>
        <w:bottom w:val="none" w:sz="0" w:space="0" w:color="auto"/>
        <w:right w:val="none" w:sz="0" w:space="0" w:color="auto"/>
      </w:divBdr>
    </w:div>
    <w:div w:id="2058965079">
      <w:bodyDiv w:val="1"/>
      <w:marLeft w:val="0"/>
      <w:marRight w:val="0"/>
      <w:marTop w:val="0"/>
      <w:marBottom w:val="0"/>
      <w:divBdr>
        <w:top w:val="none" w:sz="0" w:space="0" w:color="auto"/>
        <w:left w:val="none" w:sz="0" w:space="0" w:color="auto"/>
        <w:bottom w:val="none" w:sz="0" w:space="0" w:color="auto"/>
        <w:right w:val="none" w:sz="0" w:space="0" w:color="auto"/>
      </w:divBdr>
    </w:div>
    <w:div w:id="2076971249">
      <w:bodyDiv w:val="1"/>
      <w:marLeft w:val="0"/>
      <w:marRight w:val="0"/>
      <w:marTop w:val="0"/>
      <w:marBottom w:val="0"/>
      <w:divBdr>
        <w:top w:val="none" w:sz="0" w:space="0" w:color="auto"/>
        <w:left w:val="none" w:sz="0" w:space="0" w:color="auto"/>
        <w:bottom w:val="none" w:sz="0" w:space="0" w:color="auto"/>
        <w:right w:val="none" w:sz="0" w:space="0" w:color="auto"/>
      </w:divBdr>
    </w:div>
    <w:div w:id="2080206052">
      <w:bodyDiv w:val="1"/>
      <w:marLeft w:val="0"/>
      <w:marRight w:val="0"/>
      <w:marTop w:val="0"/>
      <w:marBottom w:val="0"/>
      <w:divBdr>
        <w:top w:val="none" w:sz="0" w:space="0" w:color="auto"/>
        <w:left w:val="none" w:sz="0" w:space="0" w:color="auto"/>
        <w:bottom w:val="none" w:sz="0" w:space="0" w:color="auto"/>
        <w:right w:val="none" w:sz="0" w:space="0" w:color="auto"/>
      </w:divBdr>
    </w:div>
    <w:div w:id="2090273289">
      <w:bodyDiv w:val="1"/>
      <w:marLeft w:val="0"/>
      <w:marRight w:val="0"/>
      <w:marTop w:val="0"/>
      <w:marBottom w:val="0"/>
      <w:divBdr>
        <w:top w:val="none" w:sz="0" w:space="0" w:color="auto"/>
        <w:left w:val="none" w:sz="0" w:space="0" w:color="auto"/>
        <w:bottom w:val="none" w:sz="0" w:space="0" w:color="auto"/>
        <w:right w:val="none" w:sz="0" w:space="0" w:color="auto"/>
      </w:divBdr>
    </w:div>
    <w:div w:id="2091002736">
      <w:bodyDiv w:val="1"/>
      <w:marLeft w:val="0"/>
      <w:marRight w:val="0"/>
      <w:marTop w:val="0"/>
      <w:marBottom w:val="0"/>
      <w:divBdr>
        <w:top w:val="none" w:sz="0" w:space="0" w:color="auto"/>
        <w:left w:val="none" w:sz="0" w:space="0" w:color="auto"/>
        <w:bottom w:val="none" w:sz="0" w:space="0" w:color="auto"/>
        <w:right w:val="none" w:sz="0" w:space="0" w:color="auto"/>
      </w:divBdr>
    </w:div>
    <w:div w:id="2093815782">
      <w:bodyDiv w:val="1"/>
      <w:marLeft w:val="0"/>
      <w:marRight w:val="0"/>
      <w:marTop w:val="0"/>
      <w:marBottom w:val="0"/>
      <w:divBdr>
        <w:top w:val="none" w:sz="0" w:space="0" w:color="auto"/>
        <w:left w:val="none" w:sz="0" w:space="0" w:color="auto"/>
        <w:bottom w:val="none" w:sz="0" w:space="0" w:color="auto"/>
        <w:right w:val="none" w:sz="0" w:space="0" w:color="auto"/>
      </w:divBdr>
    </w:div>
    <w:div w:id="2095859242">
      <w:bodyDiv w:val="1"/>
      <w:marLeft w:val="0"/>
      <w:marRight w:val="0"/>
      <w:marTop w:val="0"/>
      <w:marBottom w:val="0"/>
      <w:divBdr>
        <w:top w:val="none" w:sz="0" w:space="0" w:color="auto"/>
        <w:left w:val="none" w:sz="0" w:space="0" w:color="auto"/>
        <w:bottom w:val="none" w:sz="0" w:space="0" w:color="auto"/>
        <w:right w:val="none" w:sz="0" w:space="0" w:color="auto"/>
      </w:divBdr>
    </w:div>
    <w:div w:id="2099478081">
      <w:bodyDiv w:val="1"/>
      <w:marLeft w:val="0"/>
      <w:marRight w:val="0"/>
      <w:marTop w:val="0"/>
      <w:marBottom w:val="0"/>
      <w:divBdr>
        <w:top w:val="none" w:sz="0" w:space="0" w:color="auto"/>
        <w:left w:val="none" w:sz="0" w:space="0" w:color="auto"/>
        <w:bottom w:val="none" w:sz="0" w:space="0" w:color="auto"/>
        <w:right w:val="none" w:sz="0" w:space="0" w:color="auto"/>
      </w:divBdr>
    </w:div>
    <w:div w:id="2104760145">
      <w:bodyDiv w:val="1"/>
      <w:marLeft w:val="0"/>
      <w:marRight w:val="0"/>
      <w:marTop w:val="0"/>
      <w:marBottom w:val="0"/>
      <w:divBdr>
        <w:top w:val="none" w:sz="0" w:space="0" w:color="auto"/>
        <w:left w:val="none" w:sz="0" w:space="0" w:color="auto"/>
        <w:bottom w:val="none" w:sz="0" w:space="0" w:color="auto"/>
        <w:right w:val="none" w:sz="0" w:space="0" w:color="auto"/>
      </w:divBdr>
    </w:div>
    <w:div w:id="2111311588">
      <w:bodyDiv w:val="1"/>
      <w:marLeft w:val="0"/>
      <w:marRight w:val="0"/>
      <w:marTop w:val="0"/>
      <w:marBottom w:val="0"/>
      <w:divBdr>
        <w:top w:val="none" w:sz="0" w:space="0" w:color="auto"/>
        <w:left w:val="none" w:sz="0" w:space="0" w:color="auto"/>
        <w:bottom w:val="none" w:sz="0" w:space="0" w:color="auto"/>
        <w:right w:val="none" w:sz="0" w:space="0" w:color="auto"/>
      </w:divBdr>
    </w:div>
    <w:div w:id="2123064275">
      <w:bodyDiv w:val="1"/>
      <w:marLeft w:val="0"/>
      <w:marRight w:val="0"/>
      <w:marTop w:val="0"/>
      <w:marBottom w:val="0"/>
      <w:divBdr>
        <w:top w:val="none" w:sz="0" w:space="0" w:color="auto"/>
        <w:left w:val="none" w:sz="0" w:space="0" w:color="auto"/>
        <w:bottom w:val="none" w:sz="0" w:space="0" w:color="auto"/>
        <w:right w:val="none" w:sz="0" w:space="0" w:color="auto"/>
      </w:divBdr>
    </w:div>
    <w:div w:id="2124686746">
      <w:bodyDiv w:val="1"/>
      <w:marLeft w:val="0"/>
      <w:marRight w:val="0"/>
      <w:marTop w:val="0"/>
      <w:marBottom w:val="0"/>
      <w:divBdr>
        <w:top w:val="none" w:sz="0" w:space="0" w:color="auto"/>
        <w:left w:val="none" w:sz="0" w:space="0" w:color="auto"/>
        <w:bottom w:val="none" w:sz="0" w:space="0" w:color="auto"/>
        <w:right w:val="none" w:sz="0" w:space="0" w:color="auto"/>
      </w:divBdr>
    </w:div>
    <w:div w:id="2125610709">
      <w:bodyDiv w:val="1"/>
      <w:marLeft w:val="0"/>
      <w:marRight w:val="0"/>
      <w:marTop w:val="0"/>
      <w:marBottom w:val="0"/>
      <w:divBdr>
        <w:top w:val="none" w:sz="0" w:space="0" w:color="auto"/>
        <w:left w:val="none" w:sz="0" w:space="0" w:color="auto"/>
        <w:bottom w:val="none" w:sz="0" w:space="0" w:color="auto"/>
        <w:right w:val="none" w:sz="0" w:space="0" w:color="auto"/>
      </w:divBdr>
    </w:div>
    <w:div w:id="2134129743">
      <w:bodyDiv w:val="1"/>
      <w:marLeft w:val="0"/>
      <w:marRight w:val="0"/>
      <w:marTop w:val="0"/>
      <w:marBottom w:val="0"/>
      <w:divBdr>
        <w:top w:val="none" w:sz="0" w:space="0" w:color="auto"/>
        <w:left w:val="none" w:sz="0" w:space="0" w:color="auto"/>
        <w:bottom w:val="none" w:sz="0" w:space="0" w:color="auto"/>
        <w:right w:val="none" w:sz="0" w:space="0" w:color="auto"/>
      </w:divBdr>
    </w:div>
    <w:div w:id="2139712933">
      <w:bodyDiv w:val="1"/>
      <w:marLeft w:val="0"/>
      <w:marRight w:val="0"/>
      <w:marTop w:val="0"/>
      <w:marBottom w:val="0"/>
      <w:divBdr>
        <w:top w:val="none" w:sz="0" w:space="0" w:color="auto"/>
        <w:left w:val="none" w:sz="0" w:space="0" w:color="auto"/>
        <w:bottom w:val="none" w:sz="0" w:space="0" w:color="auto"/>
        <w:right w:val="none" w:sz="0" w:space="0" w:color="auto"/>
      </w:divBdr>
    </w:div>
    <w:div w:id="2139758978">
      <w:bodyDiv w:val="1"/>
      <w:marLeft w:val="0"/>
      <w:marRight w:val="0"/>
      <w:marTop w:val="0"/>
      <w:marBottom w:val="0"/>
      <w:divBdr>
        <w:top w:val="none" w:sz="0" w:space="0" w:color="auto"/>
        <w:left w:val="none" w:sz="0" w:space="0" w:color="auto"/>
        <w:bottom w:val="none" w:sz="0" w:space="0" w:color="auto"/>
        <w:right w:val="none" w:sz="0" w:space="0" w:color="auto"/>
      </w:divBdr>
    </w:div>
    <w:div w:id="21408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sroom.mastercard.com/wp-content/uploads/2018/03/MIWE_2018_Final_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mconsortium.org/country-profile/51"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xinhuanet.com/english/2017-10/27/c_1367105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CF639-769C-4508-B23C-237366F9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12112</Words>
  <Characters>69045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80996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Tiantian Liu</dc:creator>
  <cp:keywords/>
  <dc:description/>
  <cp:lastModifiedBy>PUGH Geoff</cp:lastModifiedBy>
  <cp:revision>14</cp:revision>
  <cp:lastPrinted>2019-07-29T09:24:00Z</cp:lastPrinted>
  <dcterms:created xsi:type="dcterms:W3CDTF">2019-12-02T20:59:00Z</dcterms:created>
  <dcterms:modified xsi:type="dcterms:W3CDTF">2019-12-02T21:56:00Z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zotero-version="5.0.71"&gt;&lt;session id="UlVUysxX"/&gt;&lt;style id="http://www.zotero.org/styles/chicago-author-date" locale="en-GB" hasBibliography="1" bibliographyStyleHasBeenSet="1"/&gt;&lt;prefs&gt;&lt;pref name="fieldType" value="Field"/&gt;&lt;/prefs&gt;&lt;/</vt:lpwstr>
  </property>
  <property fmtid="{D5CDD505-2E9C-101B-9397-08002B2CF9AE}" pid="3" name="ZOTERO_PREF_2">
    <vt:lpwstr>data&gt;</vt:lpwstr>
  </property>
</Properties>
</file>