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530E5" w14:textId="77777777" w:rsidR="00785281" w:rsidRPr="00A81050" w:rsidRDefault="00785281" w:rsidP="00785281">
      <w:pPr>
        <w:spacing w:after="0" w:line="360" w:lineRule="auto"/>
        <w:jc w:val="center"/>
        <w:rPr>
          <w:rFonts w:ascii="Arial" w:hAnsi="Arial" w:cs="Arial"/>
          <w:sz w:val="36"/>
          <w:szCs w:val="36"/>
        </w:rPr>
      </w:pPr>
    </w:p>
    <w:p w14:paraId="0931A6B9" w14:textId="77777777" w:rsidR="00785281" w:rsidRPr="00A81050" w:rsidRDefault="00785281" w:rsidP="00785281">
      <w:pPr>
        <w:spacing w:after="0" w:line="360" w:lineRule="auto"/>
        <w:jc w:val="center"/>
        <w:rPr>
          <w:rFonts w:ascii="Arial" w:hAnsi="Arial" w:cs="Arial"/>
          <w:sz w:val="36"/>
          <w:szCs w:val="36"/>
        </w:rPr>
      </w:pPr>
    </w:p>
    <w:p w14:paraId="50D5BF67" w14:textId="77777777" w:rsidR="000B4652" w:rsidRPr="00A81050" w:rsidRDefault="000B4652" w:rsidP="00785281">
      <w:pPr>
        <w:spacing w:after="0" w:line="360" w:lineRule="auto"/>
        <w:jc w:val="center"/>
        <w:rPr>
          <w:rFonts w:ascii="Arial" w:hAnsi="Arial" w:cs="Arial"/>
          <w:sz w:val="40"/>
          <w:szCs w:val="40"/>
        </w:rPr>
      </w:pPr>
    </w:p>
    <w:p w14:paraId="331CB51A" w14:textId="77777777" w:rsidR="000B4652" w:rsidRPr="00A81050" w:rsidRDefault="000B4652" w:rsidP="00785281">
      <w:pPr>
        <w:spacing w:after="0" w:line="360" w:lineRule="auto"/>
        <w:jc w:val="center"/>
        <w:rPr>
          <w:rFonts w:ascii="Arial" w:hAnsi="Arial" w:cs="Arial"/>
          <w:sz w:val="40"/>
          <w:szCs w:val="40"/>
        </w:rPr>
      </w:pPr>
    </w:p>
    <w:p w14:paraId="6F5C6263" w14:textId="77777777" w:rsidR="00D85067" w:rsidRPr="00A81050" w:rsidRDefault="007D21B4" w:rsidP="00785281">
      <w:pPr>
        <w:spacing w:after="0" w:line="360" w:lineRule="auto"/>
        <w:jc w:val="center"/>
        <w:rPr>
          <w:rFonts w:ascii="Arial" w:hAnsi="Arial" w:cs="Arial"/>
          <w:sz w:val="40"/>
          <w:szCs w:val="40"/>
        </w:rPr>
      </w:pPr>
      <w:r w:rsidRPr="00A81050">
        <w:rPr>
          <w:rFonts w:ascii="Arial" w:hAnsi="Arial" w:cs="Arial"/>
          <w:sz w:val="40"/>
          <w:szCs w:val="40"/>
        </w:rPr>
        <w:t xml:space="preserve">The </w:t>
      </w:r>
      <w:r w:rsidR="00B43934" w:rsidRPr="00A81050">
        <w:rPr>
          <w:rFonts w:ascii="Arial" w:hAnsi="Arial" w:cs="Arial"/>
          <w:sz w:val="40"/>
          <w:szCs w:val="40"/>
        </w:rPr>
        <w:t xml:space="preserve">burgeoning </w:t>
      </w:r>
      <w:r w:rsidR="00286C3F" w:rsidRPr="00A81050">
        <w:rPr>
          <w:rFonts w:ascii="Arial" w:hAnsi="Arial" w:cs="Arial"/>
          <w:sz w:val="40"/>
          <w:szCs w:val="40"/>
        </w:rPr>
        <w:t>interest in</w:t>
      </w:r>
      <w:r w:rsidRPr="00A81050">
        <w:rPr>
          <w:rFonts w:ascii="Arial" w:hAnsi="Arial" w:cs="Arial"/>
          <w:sz w:val="40"/>
          <w:szCs w:val="40"/>
        </w:rPr>
        <w:t xml:space="preserve"> young onset dementia: redressing the balance or reinforcing </w:t>
      </w:r>
      <w:r w:rsidR="00FB46F3" w:rsidRPr="00A81050">
        <w:rPr>
          <w:rFonts w:ascii="Arial" w:hAnsi="Arial" w:cs="Arial"/>
          <w:sz w:val="40"/>
          <w:szCs w:val="40"/>
        </w:rPr>
        <w:t>ageism?</w:t>
      </w:r>
    </w:p>
    <w:p w14:paraId="463755CB" w14:textId="77777777" w:rsidR="000B4652" w:rsidRPr="00A81050" w:rsidRDefault="000B4652" w:rsidP="00785281">
      <w:pPr>
        <w:spacing w:after="0" w:line="360" w:lineRule="auto"/>
        <w:rPr>
          <w:rFonts w:ascii="Arial" w:hAnsi="Arial" w:cs="Arial"/>
          <w:sz w:val="36"/>
          <w:szCs w:val="36"/>
        </w:rPr>
      </w:pPr>
    </w:p>
    <w:p w14:paraId="53E320E4" w14:textId="77777777" w:rsidR="000B4652" w:rsidRPr="00A81050" w:rsidRDefault="000B4652" w:rsidP="00785281">
      <w:pPr>
        <w:spacing w:after="0" w:line="360" w:lineRule="auto"/>
        <w:rPr>
          <w:rFonts w:ascii="Arial" w:hAnsi="Arial" w:cs="Arial"/>
          <w:sz w:val="36"/>
          <w:szCs w:val="36"/>
        </w:rPr>
      </w:pPr>
    </w:p>
    <w:p w14:paraId="4B71A3FE" w14:textId="77777777" w:rsidR="000B4652" w:rsidRPr="00A81050" w:rsidRDefault="000B4652" w:rsidP="00785281">
      <w:pPr>
        <w:spacing w:after="0" w:line="360" w:lineRule="auto"/>
        <w:rPr>
          <w:rFonts w:ascii="Arial" w:hAnsi="Arial" w:cs="Arial"/>
          <w:sz w:val="36"/>
          <w:szCs w:val="36"/>
        </w:rPr>
      </w:pPr>
    </w:p>
    <w:p w14:paraId="61AD26F5" w14:textId="77777777" w:rsidR="000B4652" w:rsidRPr="00A81050" w:rsidRDefault="000B4652" w:rsidP="00785281">
      <w:pPr>
        <w:spacing w:after="0" w:line="360" w:lineRule="auto"/>
        <w:rPr>
          <w:rFonts w:ascii="Arial" w:hAnsi="Arial" w:cs="Arial"/>
          <w:sz w:val="36"/>
          <w:szCs w:val="36"/>
        </w:rPr>
      </w:pPr>
    </w:p>
    <w:p w14:paraId="4ABC5D1F" w14:textId="77777777" w:rsidR="000B4652" w:rsidRPr="00A81050" w:rsidRDefault="000B4652" w:rsidP="00785281">
      <w:pPr>
        <w:spacing w:after="0" w:line="360" w:lineRule="auto"/>
        <w:rPr>
          <w:rFonts w:ascii="Arial" w:hAnsi="Arial" w:cs="Arial"/>
          <w:sz w:val="36"/>
          <w:szCs w:val="36"/>
        </w:rPr>
      </w:pPr>
    </w:p>
    <w:p w14:paraId="374D391E" w14:textId="77777777" w:rsidR="000B4652" w:rsidRPr="00A81050" w:rsidRDefault="000B4652" w:rsidP="00785281">
      <w:pPr>
        <w:spacing w:after="0" w:line="360" w:lineRule="auto"/>
        <w:rPr>
          <w:rFonts w:ascii="Arial" w:hAnsi="Arial" w:cs="Arial"/>
          <w:sz w:val="36"/>
          <w:szCs w:val="36"/>
        </w:rPr>
      </w:pPr>
    </w:p>
    <w:p w14:paraId="2894F8FC" w14:textId="77777777" w:rsidR="000B4652" w:rsidRPr="00A81050" w:rsidRDefault="000B4652" w:rsidP="00785281">
      <w:pPr>
        <w:spacing w:after="0" w:line="360" w:lineRule="auto"/>
        <w:rPr>
          <w:rFonts w:ascii="Arial" w:hAnsi="Arial" w:cs="Arial"/>
          <w:sz w:val="36"/>
          <w:szCs w:val="36"/>
        </w:rPr>
      </w:pPr>
    </w:p>
    <w:p w14:paraId="7620A127" w14:textId="77777777" w:rsidR="000B4652" w:rsidRPr="00A81050" w:rsidRDefault="000B4652" w:rsidP="00785281">
      <w:pPr>
        <w:spacing w:after="0" w:line="360" w:lineRule="auto"/>
        <w:rPr>
          <w:rFonts w:ascii="Arial" w:hAnsi="Arial" w:cs="Arial"/>
          <w:sz w:val="36"/>
          <w:szCs w:val="36"/>
        </w:rPr>
      </w:pPr>
    </w:p>
    <w:p w14:paraId="5CD34B8E" w14:textId="77777777" w:rsidR="000B4652" w:rsidRPr="00A81050" w:rsidRDefault="000B4652" w:rsidP="00785281">
      <w:pPr>
        <w:spacing w:after="0" w:line="360" w:lineRule="auto"/>
        <w:rPr>
          <w:rFonts w:ascii="Arial" w:hAnsi="Arial" w:cs="Arial"/>
          <w:sz w:val="36"/>
          <w:szCs w:val="36"/>
        </w:rPr>
      </w:pPr>
    </w:p>
    <w:p w14:paraId="31066020" w14:textId="77777777" w:rsidR="000B4652" w:rsidRPr="00A81050" w:rsidRDefault="000B4652" w:rsidP="00785281">
      <w:pPr>
        <w:spacing w:after="0" w:line="360" w:lineRule="auto"/>
        <w:rPr>
          <w:rFonts w:ascii="Arial" w:hAnsi="Arial" w:cs="Arial"/>
          <w:sz w:val="36"/>
          <w:szCs w:val="36"/>
        </w:rPr>
      </w:pPr>
    </w:p>
    <w:p w14:paraId="5CA287C9" w14:textId="77777777" w:rsidR="000B4652" w:rsidRPr="00A81050" w:rsidRDefault="000B4652" w:rsidP="00785281">
      <w:pPr>
        <w:spacing w:after="0" w:line="360" w:lineRule="auto"/>
        <w:rPr>
          <w:rFonts w:ascii="Arial" w:hAnsi="Arial" w:cs="Arial"/>
          <w:sz w:val="36"/>
          <w:szCs w:val="36"/>
        </w:rPr>
      </w:pPr>
    </w:p>
    <w:p w14:paraId="624013E4" w14:textId="77777777" w:rsidR="00C91D18" w:rsidRDefault="00C91D18">
      <w:pPr>
        <w:rPr>
          <w:rFonts w:ascii="Arial" w:hAnsi="Arial" w:cs="Arial"/>
          <w:b/>
          <w:sz w:val="24"/>
          <w:szCs w:val="24"/>
        </w:rPr>
      </w:pPr>
    </w:p>
    <w:p w14:paraId="4F4804EB" w14:textId="77777777" w:rsidR="00C91D18" w:rsidRDefault="00C91D18">
      <w:pPr>
        <w:rPr>
          <w:rFonts w:ascii="Arial" w:hAnsi="Arial" w:cs="Arial"/>
          <w:b/>
          <w:sz w:val="24"/>
          <w:szCs w:val="24"/>
        </w:rPr>
      </w:pPr>
    </w:p>
    <w:p w14:paraId="4BB0A599" w14:textId="77777777" w:rsidR="00A46789" w:rsidRDefault="00A46789">
      <w:pPr>
        <w:rPr>
          <w:rFonts w:ascii="Arial" w:hAnsi="Arial" w:cs="Arial"/>
          <w:b/>
          <w:i/>
          <w:sz w:val="24"/>
          <w:szCs w:val="24"/>
        </w:rPr>
      </w:pPr>
    </w:p>
    <w:p w14:paraId="37209051" w14:textId="77777777" w:rsidR="00A46789" w:rsidRDefault="00A46789">
      <w:pPr>
        <w:rPr>
          <w:rFonts w:ascii="Arial" w:hAnsi="Arial" w:cs="Arial"/>
          <w:b/>
          <w:i/>
          <w:sz w:val="24"/>
          <w:szCs w:val="24"/>
        </w:rPr>
      </w:pPr>
    </w:p>
    <w:p w14:paraId="04903A4B" w14:textId="52CDAADC" w:rsidR="003551E2" w:rsidRPr="00C91D18" w:rsidRDefault="00C91D18">
      <w:pPr>
        <w:rPr>
          <w:rFonts w:ascii="Arial" w:hAnsi="Arial" w:cs="Arial"/>
          <w:b/>
          <w:i/>
          <w:sz w:val="24"/>
          <w:szCs w:val="24"/>
        </w:rPr>
      </w:pPr>
      <w:r w:rsidRPr="00C91D18">
        <w:rPr>
          <w:rFonts w:ascii="Arial" w:hAnsi="Arial" w:cs="Arial"/>
          <w:b/>
          <w:i/>
          <w:sz w:val="24"/>
          <w:szCs w:val="24"/>
        </w:rPr>
        <w:t>International Journal of Ageing and Later Life</w:t>
      </w:r>
      <w:r w:rsidR="003551E2" w:rsidRPr="00C91D18">
        <w:rPr>
          <w:rFonts w:ascii="Arial" w:hAnsi="Arial" w:cs="Arial"/>
          <w:b/>
          <w:i/>
          <w:sz w:val="24"/>
          <w:szCs w:val="24"/>
        </w:rPr>
        <w:br w:type="page"/>
      </w:r>
    </w:p>
    <w:p w14:paraId="2C190246" w14:textId="77777777" w:rsidR="00C122DD" w:rsidRPr="00A81050" w:rsidRDefault="00C122DD" w:rsidP="005365D4">
      <w:pPr>
        <w:spacing w:line="360" w:lineRule="auto"/>
        <w:jc w:val="center"/>
        <w:rPr>
          <w:rFonts w:ascii="Arial" w:hAnsi="Arial" w:cs="Arial"/>
          <w:b/>
          <w:sz w:val="24"/>
          <w:szCs w:val="24"/>
        </w:rPr>
      </w:pPr>
      <w:r w:rsidRPr="00A81050">
        <w:rPr>
          <w:rFonts w:ascii="Arial" w:hAnsi="Arial" w:cs="Arial"/>
          <w:b/>
          <w:sz w:val="24"/>
          <w:szCs w:val="24"/>
        </w:rPr>
        <w:lastRenderedPageBreak/>
        <w:t>Abstract</w:t>
      </w:r>
    </w:p>
    <w:p w14:paraId="567905A7" w14:textId="77777777" w:rsidR="00C122DD" w:rsidRDefault="00266791" w:rsidP="00D77643">
      <w:pPr>
        <w:spacing w:after="0" w:line="240" w:lineRule="auto"/>
        <w:ind w:left="851" w:right="851"/>
        <w:jc w:val="both"/>
        <w:rPr>
          <w:rFonts w:ascii="Arial" w:eastAsia="Times New Roman" w:hAnsi="Arial" w:cs="Arial"/>
          <w:sz w:val="24"/>
          <w:szCs w:val="24"/>
          <w:lang w:val="en-US" w:eastAsia="es-MX"/>
        </w:rPr>
      </w:pPr>
      <w:r>
        <w:rPr>
          <w:rFonts w:ascii="Arial" w:hAnsi="Arial" w:cs="Arial"/>
          <w:sz w:val="24"/>
          <w:szCs w:val="24"/>
        </w:rPr>
        <w:t>Critical evaluation is undertaken of social scientific conceptualisations of dementia in relation to ageing. In response to the</w:t>
      </w:r>
      <w:r w:rsidR="0070364C" w:rsidRPr="00A81050">
        <w:rPr>
          <w:rFonts w:ascii="Arial" w:hAnsi="Arial" w:cs="Arial"/>
          <w:sz w:val="24"/>
          <w:szCs w:val="24"/>
        </w:rPr>
        <w:t xml:space="preserve"> </w:t>
      </w:r>
      <w:r>
        <w:rPr>
          <w:rFonts w:ascii="Arial" w:hAnsi="Arial" w:cs="Arial"/>
          <w:sz w:val="24"/>
          <w:szCs w:val="24"/>
        </w:rPr>
        <w:t xml:space="preserve">societal </w:t>
      </w:r>
      <w:r w:rsidR="0070364C" w:rsidRPr="00A81050">
        <w:rPr>
          <w:rFonts w:ascii="Arial" w:hAnsi="Arial" w:cs="Arial"/>
          <w:sz w:val="24"/>
          <w:szCs w:val="24"/>
        </w:rPr>
        <w:t xml:space="preserve">tendency </w:t>
      </w:r>
      <w:r>
        <w:rPr>
          <w:rFonts w:ascii="Arial" w:hAnsi="Arial" w:cs="Arial"/>
          <w:sz w:val="24"/>
          <w:szCs w:val="24"/>
        </w:rPr>
        <w:t xml:space="preserve">to associate dementia with old age, </w:t>
      </w:r>
      <w:r w:rsidR="0070364C" w:rsidRPr="00A81050">
        <w:rPr>
          <w:rFonts w:ascii="Arial" w:hAnsi="Arial" w:cs="Arial"/>
          <w:sz w:val="24"/>
          <w:szCs w:val="24"/>
        </w:rPr>
        <w:t>there is a growing body of literature that seeks to explicate the particular challenges faced by you</w:t>
      </w:r>
      <w:r w:rsidR="0008503D" w:rsidRPr="00A81050">
        <w:rPr>
          <w:rFonts w:ascii="Arial" w:hAnsi="Arial" w:cs="Arial"/>
          <w:sz w:val="24"/>
          <w:szCs w:val="24"/>
        </w:rPr>
        <w:t>nger people with the condition</w:t>
      </w:r>
      <w:r w:rsidR="0070364C" w:rsidRPr="00A81050">
        <w:rPr>
          <w:rFonts w:ascii="Arial" w:hAnsi="Arial" w:cs="Arial"/>
          <w:sz w:val="24"/>
          <w:szCs w:val="24"/>
        </w:rPr>
        <w:t>. While recognition of the dist</w:t>
      </w:r>
      <w:r w:rsidR="006C5ABD" w:rsidRPr="00A81050">
        <w:rPr>
          <w:rFonts w:ascii="Arial" w:hAnsi="Arial" w:cs="Arial"/>
          <w:sz w:val="24"/>
          <w:szCs w:val="24"/>
        </w:rPr>
        <w:t xml:space="preserve">inctive impacts </w:t>
      </w:r>
      <w:r w:rsidR="00E86E10" w:rsidRPr="00A81050">
        <w:rPr>
          <w:rFonts w:ascii="Arial" w:hAnsi="Arial" w:cs="Arial"/>
          <w:sz w:val="24"/>
          <w:szCs w:val="24"/>
        </w:rPr>
        <w:t>presented by dementia</w:t>
      </w:r>
      <w:r w:rsidR="0070364C" w:rsidRPr="00A81050">
        <w:rPr>
          <w:rFonts w:ascii="Arial" w:hAnsi="Arial" w:cs="Arial"/>
          <w:sz w:val="24"/>
          <w:szCs w:val="24"/>
        </w:rPr>
        <w:t xml:space="preserve"> at different ages is crucial, a</w:t>
      </w:r>
      <w:r w:rsidR="001619B3">
        <w:rPr>
          <w:rFonts w:ascii="Arial" w:hAnsi="Arial" w:cs="Arial"/>
          <w:sz w:val="24"/>
          <w:szCs w:val="24"/>
        </w:rPr>
        <w:t>n</w:t>
      </w:r>
      <w:r w:rsidR="0070364C" w:rsidRPr="00A81050">
        <w:rPr>
          <w:rFonts w:ascii="Arial" w:hAnsi="Arial" w:cs="Arial"/>
          <w:sz w:val="24"/>
          <w:szCs w:val="24"/>
        </w:rPr>
        <w:t xml:space="preserve"> </w:t>
      </w:r>
      <w:r w:rsidR="001619B3">
        <w:rPr>
          <w:rFonts w:ascii="Arial" w:hAnsi="Arial" w:cs="Arial"/>
          <w:sz w:val="24"/>
          <w:szCs w:val="24"/>
        </w:rPr>
        <w:t>age</w:t>
      </w:r>
      <w:r w:rsidR="00F576DF">
        <w:rPr>
          <w:rFonts w:ascii="Arial" w:hAnsi="Arial" w:cs="Arial"/>
          <w:sz w:val="24"/>
          <w:szCs w:val="24"/>
        </w:rPr>
        <w:t>-</w:t>
      </w:r>
      <w:r w:rsidR="001619B3">
        <w:rPr>
          <w:rFonts w:ascii="Arial" w:hAnsi="Arial" w:cs="Arial"/>
          <w:sz w:val="24"/>
          <w:szCs w:val="24"/>
        </w:rPr>
        <w:t xml:space="preserve">related conceptual </w:t>
      </w:r>
      <w:r w:rsidR="0070364C" w:rsidRPr="00A81050">
        <w:rPr>
          <w:rFonts w:ascii="Arial" w:hAnsi="Arial" w:cs="Arial"/>
          <w:sz w:val="24"/>
          <w:szCs w:val="24"/>
        </w:rPr>
        <w:t xml:space="preserve">model that focuses on a </w:t>
      </w:r>
      <w:proofErr w:type="spellStart"/>
      <w:r w:rsidR="0070364C" w:rsidRPr="00A81050">
        <w:rPr>
          <w:rFonts w:ascii="Arial" w:hAnsi="Arial" w:cs="Arial"/>
          <w:sz w:val="24"/>
          <w:szCs w:val="24"/>
        </w:rPr>
        <w:t>lifecourse</w:t>
      </w:r>
      <w:proofErr w:type="spellEnd"/>
      <w:r w:rsidR="0070364C" w:rsidRPr="00A81050">
        <w:rPr>
          <w:rFonts w:ascii="Arial" w:hAnsi="Arial" w:cs="Arial"/>
          <w:sz w:val="24"/>
          <w:szCs w:val="24"/>
        </w:rPr>
        <w:t xml:space="preserve"> divide at age 65 is probl</w:t>
      </w:r>
      <w:r w:rsidR="005A4A88">
        <w:rPr>
          <w:rFonts w:ascii="Arial" w:hAnsi="Arial" w:cs="Arial"/>
          <w:sz w:val="24"/>
          <w:szCs w:val="24"/>
        </w:rPr>
        <w:t xml:space="preserve">ematic: it </w:t>
      </w:r>
      <w:r w:rsidR="006C5ABD" w:rsidRPr="00A81050">
        <w:rPr>
          <w:rFonts w:ascii="Arial" w:hAnsi="Arial" w:cs="Arial"/>
          <w:sz w:val="24"/>
          <w:szCs w:val="24"/>
        </w:rPr>
        <w:t>promulgates</w:t>
      </w:r>
      <w:r w:rsidR="0070364C" w:rsidRPr="00A81050">
        <w:rPr>
          <w:rFonts w:ascii="Arial" w:hAnsi="Arial" w:cs="Arial"/>
          <w:sz w:val="24"/>
          <w:szCs w:val="24"/>
        </w:rPr>
        <w:t xml:space="preserve"> a sense that young</w:t>
      </w:r>
      <w:r w:rsidR="001619B3">
        <w:rPr>
          <w:rFonts w:ascii="Arial" w:hAnsi="Arial" w:cs="Arial"/>
          <w:sz w:val="24"/>
          <w:szCs w:val="24"/>
        </w:rPr>
        <w:t>er</w:t>
      </w:r>
      <w:r w:rsidR="0070364C" w:rsidRPr="00A81050">
        <w:rPr>
          <w:rFonts w:ascii="Arial" w:hAnsi="Arial" w:cs="Arial"/>
          <w:sz w:val="24"/>
          <w:szCs w:val="24"/>
        </w:rPr>
        <w:t xml:space="preserve"> people with dementia have ‘unique’ experiences, while dementia for older people is typical. This a</w:t>
      </w:r>
      <w:r w:rsidR="005A4A88">
        <w:rPr>
          <w:rFonts w:ascii="Arial" w:hAnsi="Arial" w:cs="Arial"/>
          <w:sz w:val="24"/>
          <w:szCs w:val="24"/>
        </w:rPr>
        <w:t>lso reflects a societal ageism,</w:t>
      </w:r>
      <w:r w:rsidR="0070364C" w:rsidRPr="00A81050">
        <w:rPr>
          <w:rFonts w:ascii="Arial" w:hAnsi="Arial" w:cs="Arial"/>
          <w:sz w:val="24"/>
          <w:szCs w:val="24"/>
        </w:rPr>
        <w:t xml:space="preserve"> under which concerns are </w:t>
      </w:r>
      <w:r w:rsidR="00286C3F" w:rsidRPr="00A81050">
        <w:rPr>
          <w:rFonts w:ascii="Arial" w:hAnsi="Arial" w:cs="Arial"/>
          <w:sz w:val="24"/>
          <w:szCs w:val="24"/>
        </w:rPr>
        <w:t>focused on</w:t>
      </w:r>
      <w:r w:rsidR="0070364C" w:rsidRPr="00A81050">
        <w:rPr>
          <w:rFonts w:ascii="Arial" w:hAnsi="Arial" w:cs="Arial"/>
          <w:sz w:val="24"/>
          <w:szCs w:val="24"/>
        </w:rPr>
        <w:t xml:space="preserve"> those situated within ‘productive adulthood’. Moreover, a straightforward chronological marker cannot adequately represent a social world shaped by significant demographic changes. A more textured apprecia</w:t>
      </w:r>
      <w:r w:rsidR="00286C3F" w:rsidRPr="00A81050">
        <w:rPr>
          <w:rFonts w:ascii="Arial" w:hAnsi="Arial" w:cs="Arial"/>
          <w:sz w:val="24"/>
          <w:szCs w:val="24"/>
        </w:rPr>
        <w:t xml:space="preserve">tion of ageing and dementia is </w:t>
      </w:r>
      <w:r w:rsidR="0070364C" w:rsidRPr="00A81050">
        <w:rPr>
          <w:rFonts w:ascii="Arial" w:hAnsi="Arial" w:cs="Arial"/>
          <w:sz w:val="24"/>
          <w:szCs w:val="24"/>
        </w:rPr>
        <w:t xml:space="preserve">required to help articulate how distinctive experiences emerge across the </w:t>
      </w:r>
      <w:proofErr w:type="spellStart"/>
      <w:r w:rsidR="0070364C" w:rsidRPr="00A81050">
        <w:rPr>
          <w:rFonts w:ascii="Arial" w:hAnsi="Arial" w:cs="Arial"/>
          <w:sz w:val="24"/>
          <w:szCs w:val="24"/>
        </w:rPr>
        <w:t>lifecourse</w:t>
      </w:r>
      <w:proofErr w:type="spellEnd"/>
      <w:r w:rsidR="0070364C" w:rsidRPr="00A81050">
        <w:rPr>
          <w:rFonts w:ascii="Arial" w:hAnsi="Arial" w:cs="Arial"/>
          <w:sz w:val="24"/>
          <w:szCs w:val="24"/>
        </w:rPr>
        <w:t>.</w:t>
      </w:r>
    </w:p>
    <w:p w14:paraId="7BDAC9C8" w14:textId="77777777" w:rsidR="00D77643" w:rsidRPr="00D77643" w:rsidRDefault="00D77643" w:rsidP="00D77643">
      <w:pPr>
        <w:spacing w:after="0" w:line="240" w:lineRule="auto"/>
        <w:ind w:left="851" w:right="851"/>
        <w:jc w:val="both"/>
        <w:rPr>
          <w:rFonts w:ascii="Arial" w:eastAsia="Times New Roman" w:hAnsi="Arial" w:cs="Arial"/>
          <w:sz w:val="24"/>
          <w:szCs w:val="24"/>
          <w:lang w:val="en-US" w:eastAsia="es-MX"/>
        </w:rPr>
      </w:pPr>
    </w:p>
    <w:p w14:paraId="137BF000" w14:textId="77777777" w:rsidR="00FC5C3B" w:rsidRPr="00A81050" w:rsidRDefault="00FC5C3B" w:rsidP="009F0A5E">
      <w:pPr>
        <w:spacing w:after="0" w:line="240" w:lineRule="auto"/>
        <w:jc w:val="both"/>
        <w:rPr>
          <w:rFonts w:ascii="Arial" w:hAnsi="Arial" w:cs="Arial"/>
          <w:b/>
          <w:sz w:val="24"/>
          <w:szCs w:val="24"/>
        </w:rPr>
      </w:pPr>
    </w:p>
    <w:p w14:paraId="14B2EAAC" w14:textId="77777777" w:rsidR="00F576DF" w:rsidRPr="00F576DF" w:rsidRDefault="00D77643" w:rsidP="001619B3">
      <w:pPr>
        <w:spacing w:after="0" w:line="240" w:lineRule="auto"/>
        <w:jc w:val="both"/>
        <w:rPr>
          <w:rFonts w:ascii="Arial" w:hAnsi="Arial" w:cs="Arial"/>
          <w:sz w:val="24"/>
          <w:szCs w:val="24"/>
        </w:rPr>
      </w:pPr>
      <w:r>
        <w:rPr>
          <w:rFonts w:ascii="Arial" w:hAnsi="Arial" w:cs="Arial"/>
          <w:b/>
          <w:sz w:val="24"/>
          <w:szCs w:val="24"/>
        </w:rPr>
        <w:t xml:space="preserve">Keywords: </w:t>
      </w:r>
      <w:r w:rsidRPr="00D77643">
        <w:rPr>
          <w:rFonts w:ascii="Arial" w:hAnsi="Arial" w:cs="Arial"/>
          <w:sz w:val="24"/>
          <w:szCs w:val="24"/>
        </w:rPr>
        <w:t>ageing,</w:t>
      </w:r>
      <w:r>
        <w:rPr>
          <w:rFonts w:ascii="Arial" w:hAnsi="Arial" w:cs="Arial"/>
          <w:b/>
          <w:sz w:val="24"/>
          <w:szCs w:val="24"/>
        </w:rPr>
        <w:t xml:space="preserve"> </w:t>
      </w:r>
      <w:r w:rsidRPr="00D77643">
        <w:rPr>
          <w:rFonts w:ascii="Arial" w:hAnsi="Arial" w:cs="Arial"/>
          <w:sz w:val="24"/>
          <w:szCs w:val="24"/>
        </w:rPr>
        <w:t>dementia</w:t>
      </w:r>
      <w:r>
        <w:rPr>
          <w:rFonts w:ascii="Arial" w:hAnsi="Arial" w:cs="Arial"/>
          <w:sz w:val="24"/>
          <w:szCs w:val="24"/>
        </w:rPr>
        <w:t xml:space="preserve">, third age, social location, </w:t>
      </w:r>
      <w:r w:rsidR="00F576DF">
        <w:rPr>
          <w:rFonts w:ascii="Arial" w:hAnsi="Arial" w:cs="Arial"/>
          <w:sz w:val="24"/>
          <w:szCs w:val="24"/>
        </w:rPr>
        <w:t>young onset dementia</w:t>
      </w:r>
    </w:p>
    <w:p w14:paraId="2EE18494" w14:textId="77777777" w:rsidR="00D77643" w:rsidRDefault="00D77643" w:rsidP="00785281">
      <w:pPr>
        <w:spacing w:after="0" w:line="480" w:lineRule="auto"/>
        <w:jc w:val="both"/>
        <w:rPr>
          <w:rFonts w:ascii="Arial" w:hAnsi="Arial" w:cs="Arial"/>
          <w:b/>
          <w:sz w:val="24"/>
          <w:szCs w:val="24"/>
        </w:rPr>
      </w:pPr>
    </w:p>
    <w:p w14:paraId="1CA7EF2B" w14:textId="77777777" w:rsidR="00A03786" w:rsidRDefault="00A03786" w:rsidP="00785281">
      <w:pPr>
        <w:spacing w:after="0" w:line="480" w:lineRule="auto"/>
        <w:jc w:val="both"/>
        <w:rPr>
          <w:rFonts w:ascii="Arial" w:hAnsi="Arial" w:cs="Arial"/>
          <w:b/>
          <w:sz w:val="24"/>
          <w:szCs w:val="24"/>
        </w:rPr>
      </w:pPr>
    </w:p>
    <w:p w14:paraId="718F1072" w14:textId="77777777" w:rsidR="002B6DEC" w:rsidRPr="00A81050" w:rsidRDefault="002B6DEC" w:rsidP="00785281">
      <w:pPr>
        <w:spacing w:after="0" w:line="480" w:lineRule="auto"/>
        <w:jc w:val="both"/>
        <w:rPr>
          <w:rFonts w:ascii="Arial" w:hAnsi="Arial" w:cs="Arial"/>
          <w:b/>
          <w:sz w:val="24"/>
          <w:szCs w:val="24"/>
        </w:rPr>
      </w:pPr>
      <w:r w:rsidRPr="00A81050">
        <w:rPr>
          <w:rFonts w:ascii="Arial" w:hAnsi="Arial" w:cs="Arial"/>
          <w:b/>
          <w:sz w:val="24"/>
          <w:szCs w:val="24"/>
        </w:rPr>
        <w:t>Introduction</w:t>
      </w:r>
    </w:p>
    <w:p w14:paraId="1876DEBA" w14:textId="77777777" w:rsidR="00BC1790" w:rsidRPr="00A81050" w:rsidRDefault="00DC2062" w:rsidP="00785281">
      <w:pPr>
        <w:spacing w:after="0" w:line="480" w:lineRule="auto"/>
        <w:jc w:val="both"/>
        <w:rPr>
          <w:rFonts w:ascii="Arial" w:hAnsi="Arial" w:cs="Arial"/>
          <w:sz w:val="24"/>
          <w:szCs w:val="24"/>
        </w:rPr>
      </w:pPr>
      <w:r w:rsidRPr="00A81050">
        <w:rPr>
          <w:rFonts w:ascii="Arial" w:hAnsi="Arial" w:cs="Arial"/>
          <w:sz w:val="24"/>
          <w:szCs w:val="24"/>
        </w:rPr>
        <w:t xml:space="preserve">Dementia is defined as </w:t>
      </w:r>
      <w:r w:rsidR="00286C3F" w:rsidRPr="00A81050">
        <w:rPr>
          <w:rFonts w:ascii="Arial" w:hAnsi="Arial" w:cs="Arial"/>
          <w:sz w:val="24"/>
          <w:szCs w:val="24"/>
        </w:rPr>
        <w:t>‘</w:t>
      </w:r>
      <w:r w:rsidRPr="00A81050">
        <w:rPr>
          <w:rFonts w:ascii="Arial" w:hAnsi="Arial" w:cs="Arial"/>
          <w:sz w:val="24"/>
          <w:szCs w:val="24"/>
        </w:rPr>
        <w:t>young onset</w:t>
      </w:r>
      <w:r w:rsidR="00286C3F" w:rsidRPr="00A81050">
        <w:rPr>
          <w:rFonts w:ascii="Arial" w:hAnsi="Arial" w:cs="Arial"/>
          <w:sz w:val="24"/>
          <w:szCs w:val="24"/>
        </w:rPr>
        <w:t>’</w:t>
      </w:r>
      <w:r w:rsidRPr="00A81050">
        <w:rPr>
          <w:rFonts w:ascii="Arial" w:hAnsi="Arial" w:cs="Arial"/>
          <w:sz w:val="24"/>
          <w:szCs w:val="24"/>
        </w:rPr>
        <w:t xml:space="preserve"> when it occurs before the age of 65.</w:t>
      </w:r>
      <w:r w:rsidR="001B2D59" w:rsidRPr="00A81050">
        <w:rPr>
          <w:rFonts w:ascii="Arial" w:hAnsi="Arial" w:cs="Arial"/>
          <w:sz w:val="24"/>
          <w:szCs w:val="24"/>
        </w:rPr>
        <w:t xml:space="preserve"> </w:t>
      </w:r>
      <w:r w:rsidR="000463D5">
        <w:rPr>
          <w:rFonts w:ascii="Arial" w:hAnsi="Arial" w:cs="Arial"/>
          <w:sz w:val="24"/>
          <w:szCs w:val="24"/>
        </w:rPr>
        <w:t xml:space="preserve">While dementia </w:t>
      </w:r>
      <w:r w:rsidR="000463D5" w:rsidRPr="000463D5">
        <w:rPr>
          <w:rFonts w:ascii="Arial" w:hAnsi="Arial" w:cs="Arial"/>
          <w:sz w:val="24"/>
          <w:szCs w:val="24"/>
        </w:rPr>
        <w:t>disproportionately affect</w:t>
      </w:r>
      <w:r w:rsidR="000463D5">
        <w:rPr>
          <w:rFonts w:ascii="Arial" w:hAnsi="Arial" w:cs="Arial"/>
          <w:sz w:val="24"/>
          <w:szCs w:val="24"/>
        </w:rPr>
        <w:t>s</w:t>
      </w:r>
      <w:r w:rsidR="000463D5" w:rsidRPr="000463D5">
        <w:rPr>
          <w:rFonts w:ascii="Arial" w:hAnsi="Arial" w:cs="Arial"/>
          <w:sz w:val="24"/>
          <w:szCs w:val="24"/>
        </w:rPr>
        <w:t xml:space="preserve"> older people, a significant number of younger people have the condition</w:t>
      </w:r>
      <w:r w:rsidR="000463D5">
        <w:rPr>
          <w:rFonts w:ascii="Arial" w:hAnsi="Arial" w:cs="Arial"/>
          <w:sz w:val="24"/>
          <w:szCs w:val="24"/>
        </w:rPr>
        <w:t xml:space="preserve"> under the age of 65</w:t>
      </w:r>
      <w:r w:rsidR="000463D5" w:rsidRPr="000463D5">
        <w:rPr>
          <w:rFonts w:ascii="Arial" w:hAnsi="Arial" w:cs="Arial"/>
          <w:sz w:val="24"/>
          <w:szCs w:val="24"/>
        </w:rPr>
        <w:t>. For example, it is estimated that 850,000 people have dementia In the UK and, of these, approximately 42,000 have young onset dem</w:t>
      </w:r>
      <w:r w:rsidR="00A7719C">
        <w:rPr>
          <w:rFonts w:ascii="Arial" w:hAnsi="Arial" w:cs="Arial"/>
          <w:sz w:val="24"/>
          <w:szCs w:val="24"/>
        </w:rPr>
        <w:t>entia (Alzheimer’s Society 2014</w:t>
      </w:r>
      <w:r w:rsidR="000463D5" w:rsidRPr="000463D5">
        <w:rPr>
          <w:rFonts w:ascii="Arial" w:hAnsi="Arial" w:cs="Arial"/>
          <w:sz w:val="24"/>
          <w:szCs w:val="24"/>
        </w:rPr>
        <w:t xml:space="preserve">). </w:t>
      </w:r>
      <w:r w:rsidR="00272B84" w:rsidRPr="00A81050">
        <w:rPr>
          <w:rFonts w:ascii="Arial" w:hAnsi="Arial" w:cs="Arial"/>
          <w:sz w:val="24"/>
          <w:szCs w:val="24"/>
        </w:rPr>
        <w:t xml:space="preserve">The development of </w:t>
      </w:r>
      <w:r w:rsidR="001D75CA" w:rsidRPr="00A81050">
        <w:rPr>
          <w:rFonts w:ascii="Arial" w:hAnsi="Arial" w:cs="Arial"/>
          <w:sz w:val="24"/>
          <w:szCs w:val="24"/>
        </w:rPr>
        <w:t xml:space="preserve">research </w:t>
      </w:r>
      <w:r w:rsidR="00272B84" w:rsidRPr="00A81050">
        <w:rPr>
          <w:rFonts w:ascii="Arial" w:hAnsi="Arial" w:cs="Arial"/>
          <w:sz w:val="24"/>
          <w:szCs w:val="24"/>
        </w:rPr>
        <w:t xml:space="preserve">into young onset dementia </w:t>
      </w:r>
      <w:r w:rsidR="001D75CA" w:rsidRPr="00A81050">
        <w:rPr>
          <w:rFonts w:ascii="Arial" w:hAnsi="Arial" w:cs="Arial"/>
          <w:sz w:val="24"/>
          <w:szCs w:val="24"/>
        </w:rPr>
        <w:t xml:space="preserve">has </w:t>
      </w:r>
      <w:r w:rsidR="00E86E10" w:rsidRPr="00A81050">
        <w:rPr>
          <w:rFonts w:ascii="Arial" w:hAnsi="Arial" w:cs="Arial"/>
          <w:sz w:val="24"/>
          <w:szCs w:val="24"/>
        </w:rPr>
        <w:t>occurred</w:t>
      </w:r>
      <w:r w:rsidR="001D75CA" w:rsidRPr="00A81050">
        <w:rPr>
          <w:rFonts w:ascii="Arial" w:hAnsi="Arial" w:cs="Arial"/>
          <w:sz w:val="24"/>
          <w:szCs w:val="24"/>
        </w:rPr>
        <w:t xml:space="preserve"> as the needs of </w:t>
      </w:r>
      <w:r w:rsidR="000463D5">
        <w:rPr>
          <w:rFonts w:ascii="Arial" w:hAnsi="Arial" w:cs="Arial"/>
          <w:sz w:val="24"/>
          <w:szCs w:val="24"/>
        </w:rPr>
        <w:t xml:space="preserve">these </w:t>
      </w:r>
      <w:r w:rsidR="001D75CA" w:rsidRPr="00A81050">
        <w:rPr>
          <w:rFonts w:ascii="Arial" w:hAnsi="Arial" w:cs="Arial"/>
          <w:sz w:val="24"/>
          <w:szCs w:val="24"/>
        </w:rPr>
        <w:t xml:space="preserve">younger people with the condition have been </w:t>
      </w:r>
      <w:r w:rsidR="00286C3F" w:rsidRPr="00A81050">
        <w:rPr>
          <w:rFonts w:ascii="Arial" w:hAnsi="Arial" w:cs="Arial"/>
          <w:sz w:val="24"/>
          <w:szCs w:val="24"/>
        </w:rPr>
        <w:t>in</w:t>
      </w:r>
      <w:r w:rsidR="001D75CA" w:rsidRPr="00A81050">
        <w:rPr>
          <w:rFonts w:ascii="Arial" w:hAnsi="Arial" w:cs="Arial"/>
          <w:sz w:val="24"/>
          <w:szCs w:val="24"/>
        </w:rPr>
        <w:t xml:space="preserve">sufficiently recognised. </w:t>
      </w:r>
      <w:r w:rsidR="00C23184">
        <w:rPr>
          <w:rFonts w:ascii="Arial" w:hAnsi="Arial" w:cs="Arial"/>
          <w:sz w:val="24"/>
          <w:szCs w:val="24"/>
        </w:rPr>
        <w:t>D</w:t>
      </w:r>
      <w:r w:rsidR="001D75CA" w:rsidRPr="00A81050">
        <w:rPr>
          <w:rFonts w:ascii="Arial" w:hAnsi="Arial" w:cs="Arial"/>
          <w:sz w:val="24"/>
          <w:szCs w:val="24"/>
        </w:rPr>
        <w:t xml:space="preserve">ementia is traditionally perceived to </w:t>
      </w:r>
      <w:r w:rsidR="00266791">
        <w:rPr>
          <w:rFonts w:ascii="Arial" w:hAnsi="Arial" w:cs="Arial"/>
          <w:sz w:val="24"/>
          <w:szCs w:val="24"/>
        </w:rPr>
        <w:t>be a disease of old age (Harris</w:t>
      </w:r>
      <w:r w:rsidR="001D75CA" w:rsidRPr="00A81050">
        <w:rPr>
          <w:rFonts w:ascii="Arial" w:hAnsi="Arial" w:cs="Arial"/>
          <w:sz w:val="24"/>
          <w:szCs w:val="24"/>
        </w:rPr>
        <w:t xml:space="preserve"> 2004) and research has tended to sample all age groups together</w:t>
      </w:r>
      <w:r w:rsidR="00C23184">
        <w:rPr>
          <w:rFonts w:ascii="Arial" w:hAnsi="Arial" w:cs="Arial"/>
          <w:sz w:val="24"/>
          <w:szCs w:val="24"/>
        </w:rPr>
        <w:t>,</w:t>
      </w:r>
      <w:r w:rsidR="001D75CA" w:rsidRPr="00A81050">
        <w:rPr>
          <w:rFonts w:ascii="Arial" w:hAnsi="Arial" w:cs="Arial"/>
          <w:sz w:val="24"/>
          <w:szCs w:val="24"/>
        </w:rPr>
        <w:t xml:space="preserve"> </w:t>
      </w:r>
      <w:r w:rsidR="00E86E10" w:rsidRPr="00A81050">
        <w:rPr>
          <w:rFonts w:ascii="Arial" w:hAnsi="Arial" w:cs="Arial"/>
          <w:sz w:val="24"/>
          <w:szCs w:val="24"/>
        </w:rPr>
        <w:t>with the result</w:t>
      </w:r>
      <w:r w:rsidR="001D75CA" w:rsidRPr="00A81050">
        <w:rPr>
          <w:rFonts w:ascii="Arial" w:hAnsi="Arial" w:cs="Arial"/>
          <w:sz w:val="24"/>
          <w:szCs w:val="24"/>
        </w:rPr>
        <w:t xml:space="preserve"> that the </w:t>
      </w:r>
      <w:r w:rsidR="00272B84" w:rsidRPr="00A81050">
        <w:rPr>
          <w:rFonts w:ascii="Arial" w:hAnsi="Arial" w:cs="Arial"/>
          <w:sz w:val="24"/>
          <w:szCs w:val="24"/>
        </w:rPr>
        <w:t xml:space="preserve">particular </w:t>
      </w:r>
      <w:r w:rsidR="001D75CA" w:rsidRPr="00A81050">
        <w:rPr>
          <w:rFonts w:ascii="Arial" w:hAnsi="Arial" w:cs="Arial"/>
          <w:sz w:val="24"/>
          <w:szCs w:val="24"/>
        </w:rPr>
        <w:t xml:space="preserve">needs of younger people </w:t>
      </w:r>
      <w:r w:rsidR="00286C3F" w:rsidRPr="00A81050">
        <w:rPr>
          <w:rFonts w:ascii="Arial" w:hAnsi="Arial" w:cs="Arial"/>
          <w:sz w:val="24"/>
          <w:szCs w:val="24"/>
        </w:rPr>
        <w:t>have been</w:t>
      </w:r>
      <w:r w:rsidR="001D75CA" w:rsidRPr="00A81050">
        <w:rPr>
          <w:rFonts w:ascii="Arial" w:hAnsi="Arial" w:cs="Arial"/>
          <w:sz w:val="24"/>
          <w:szCs w:val="24"/>
        </w:rPr>
        <w:t xml:space="preserve"> diffi</w:t>
      </w:r>
      <w:r w:rsidR="00724735" w:rsidRPr="00A81050">
        <w:rPr>
          <w:rFonts w:ascii="Arial" w:hAnsi="Arial" w:cs="Arial"/>
          <w:sz w:val="24"/>
          <w:szCs w:val="24"/>
        </w:rPr>
        <w:t>cult to discern (</w:t>
      </w:r>
      <w:proofErr w:type="spellStart"/>
      <w:r w:rsidR="00724735" w:rsidRPr="00A81050">
        <w:rPr>
          <w:rFonts w:ascii="Arial" w:hAnsi="Arial" w:cs="Arial"/>
          <w:sz w:val="24"/>
          <w:szCs w:val="24"/>
        </w:rPr>
        <w:t>Cle</w:t>
      </w:r>
      <w:r w:rsidR="00266791">
        <w:rPr>
          <w:rFonts w:ascii="Arial" w:hAnsi="Arial" w:cs="Arial"/>
          <w:sz w:val="24"/>
          <w:szCs w:val="24"/>
        </w:rPr>
        <w:t>merson</w:t>
      </w:r>
      <w:proofErr w:type="spellEnd"/>
      <w:r w:rsidR="009F2E63" w:rsidRPr="00A81050">
        <w:rPr>
          <w:rFonts w:ascii="Arial" w:hAnsi="Arial" w:cs="Arial"/>
          <w:sz w:val="24"/>
          <w:szCs w:val="24"/>
        </w:rPr>
        <w:t>,</w:t>
      </w:r>
      <w:r w:rsidR="00724735" w:rsidRPr="00A81050">
        <w:rPr>
          <w:rFonts w:ascii="Arial" w:hAnsi="Arial" w:cs="Arial"/>
          <w:sz w:val="24"/>
          <w:szCs w:val="24"/>
        </w:rPr>
        <w:t xml:space="preserve"> </w:t>
      </w:r>
      <w:r w:rsidR="00266791">
        <w:rPr>
          <w:rFonts w:ascii="Arial" w:hAnsi="Arial" w:cs="Arial"/>
          <w:sz w:val="24"/>
          <w:szCs w:val="24"/>
        </w:rPr>
        <w:t xml:space="preserve">Walsh &amp; Isaac </w:t>
      </w:r>
      <w:r w:rsidR="00724735" w:rsidRPr="00A81050">
        <w:rPr>
          <w:rFonts w:ascii="Arial" w:hAnsi="Arial" w:cs="Arial"/>
          <w:sz w:val="24"/>
          <w:szCs w:val="24"/>
        </w:rPr>
        <w:t>2014</w:t>
      </w:r>
      <w:r w:rsidR="001D75CA" w:rsidRPr="00A81050">
        <w:rPr>
          <w:rFonts w:ascii="Arial" w:hAnsi="Arial" w:cs="Arial"/>
          <w:sz w:val="24"/>
          <w:szCs w:val="24"/>
        </w:rPr>
        <w:t xml:space="preserve">). </w:t>
      </w:r>
      <w:r w:rsidR="00E1411E" w:rsidRPr="00A81050">
        <w:rPr>
          <w:rFonts w:ascii="Arial" w:hAnsi="Arial" w:cs="Arial"/>
          <w:sz w:val="24"/>
          <w:szCs w:val="24"/>
        </w:rPr>
        <w:t>T</w:t>
      </w:r>
      <w:r w:rsidR="001B2D59" w:rsidRPr="00A81050">
        <w:rPr>
          <w:rFonts w:ascii="Arial" w:hAnsi="Arial" w:cs="Arial"/>
          <w:sz w:val="24"/>
          <w:szCs w:val="24"/>
        </w:rPr>
        <w:t xml:space="preserve">he manner in which </w:t>
      </w:r>
      <w:r w:rsidR="00BC1790" w:rsidRPr="00A81050">
        <w:rPr>
          <w:rFonts w:ascii="Arial" w:hAnsi="Arial" w:cs="Arial"/>
          <w:sz w:val="24"/>
          <w:szCs w:val="24"/>
        </w:rPr>
        <w:t>social scientific</w:t>
      </w:r>
      <w:r w:rsidR="001B2D59" w:rsidRPr="00A81050">
        <w:rPr>
          <w:rFonts w:ascii="Arial" w:hAnsi="Arial" w:cs="Arial"/>
          <w:sz w:val="24"/>
          <w:szCs w:val="24"/>
        </w:rPr>
        <w:t xml:space="preserve"> research has addressed younger people with dementia requires</w:t>
      </w:r>
      <w:r w:rsidR="003A3326" w:rsidRPr="00A81050">
        <w:rPr>
          <w:rFonts w:ascii="Arial" w:hAnsi="Arial" w:cs="Arial"/>
          <w:sz w:val="24"/>
          <w:szCs w:val="24"/>
        </w:rPr>
        <w:t xml:space="preserve"> close</w:t>
      </w:r>
      <w:r w:rsidR="00E1411E" w:rsidRPr="00A81050">
        <w:rPr>
          <w:rFonts w:ascii="Arial" w:hAnsi="Arial" w:cs="Arial"/>
          <w:sz w:val="24"/>
          <w:szCs w:val="24"/>
        </w:rPr>
        <w:t>r</w:t>
      </w:r>
      <w:r w:rsidR="001B2D59" w:rsidRPr="00A81050">
        <w:rPr>
          <w:rFonts w:ascii="Arial" w:hAnsi="Arial" w:cs="Arial"/>
          <w:sz w:val="24"/>
          <w:szCs w:val="24"/>
        </w:rPr>
        <w:t xml:space="preserve"> consideration </w:t>
      </w:r>
      <w:r w:rsidR="00E1411E" w:rsidRPr="00A81050">
        <w:rPr>
          <w:rFonts w:ascii="Arial" w:hAnsi="Arial" w:cs="Arial"/>
          <w:sz w:val="24"/>
          <w:szCs w:val="24"/>
        </w:rPr>
        <w:t>to assess</w:t>
      </w:r>
      <w:r w:rsidR="001B2D59" w:rsidRPr="00A81050">
        <w:rPr>
          <w:rFonts w:ascii="Arial" w:hAnsi="Arial" w:cs="Arial"/>
          <w:sz w:val="24"/>
          <w:szCs w:val="24"/>
        </w:rPr>
        <w:t xml:space="preserve"> </w:t>
      </w:r>
      <w:r w:rsidR="000463D5">
        <w:rPr>
          <w:rFonts w:ascii="Arial" w:hAnsi="Arial" w:cs="Arial"/>
          <w:sz w:val="24"/>
          <w:szCs w:val="24"/>
        </w:rPr>
        <w:t>the extent to which it</w:t>
      </w:r>
      <w:r w:rsidR="001B2D59" w:rsidRPr="00A81050">
        <w:rPr>
          <w:rFonts w:ascii="Arial" w:hAnsi="Arial" w:cs="Arial"/>
          <w:sz w:val="24"/>
          <w:szCs w:val="24"/>
        </w:rPr>
        <w:t xml:space="preserve"> positively redresses </w:t>
      </w:r>
      <w:r w:rsidR="001D75CA" w:rsidRPr="00A81050">
        <w:rPr>
          <w:rFonts w:ascii="Arial" w:hAnsi="Arial" w:cs="Arial"/>
          <w:sz w:val="24"/>
          <w:szCs w:val="24"/>
        </w:rPr>
        <w:t>this imbalance</w:t>
      </w:r>
      <w:r w:rsidR="00696CF7" w:rsidRPr="00A81050">
        <w:rPr>
          <w:rFonts w:ascii="Arial" w:hAnsi="Arial" w:cs="Arial"/>
          <w:sz w:val="24"/>
          <w:szCs w:val="24"/>
        </w:rPr>
        <w:t xml:space="preserve">. </w:t>
      </w:r>
      <w:r w:rsidR="00696CF7" w:rsidRPr="00A81050">
        <w:rPr>
          <w:rFonts w:ascii="Arial" w:hAnsi="Arial" w:cs="Arial"/>
          <w:sz w:val="24"/>
          <w:szCs w:val="24"/>
        </w:rPr>
        <w:lastRenderedPageBreak/>
        <w:t>Additionally</w:t>
      </w:r>
      <w:r w:rsidR="001B2D59" w:rsidRPr="00A81050">
        <w:rPr>
          <w:rFonts w:ascii="Arial" w:hAnsi="Arial" w:cs="Arial"/>
          <w:sz w:val="24"/>
          <w:szCs w:val="24"/>
        </w:rPr>
        <w:t xml:space="preserve">, </w:t>
      </w:r>
      <w:r w:rsidR="00D5302F" w:rsidRPr="00A81050">
        <w:rPr>
          <w:rFonts w:ascii="Arial" w:hAnsi="Arial" w:cs="Arial"/>
          <w:sz w:val="24"/>
          <w:szCs w:val="24"/>
        </w:rPr>
        <w:t xml:space="preserve">scrutiny is required as to whether </w:t>
      </w:r>
      <w:r w:rsidR="000463D5">
        <w:rPr>
          <w:rFonts w:ascii="Arial" w:hAnsi="Arial" w:cs="Arial"/>
          <w:sz w:val="24"/>
          <w:szCs w:val="24"/>
        </w:rPr>
        <w:t>any unintended consequences are generated by this approach, which could have negative implications for people with dementia and their family members</w:t>
      </w:r>
      <w:r w:rsidR="00D5302F" w:rsidRPr="00A81050">
        <w:rPr>
          <w:rFonts w:ascii="Arial" w:hAnsi="Arial" w:cs="Arial"/>
          <w:sz w:val="24"/>
          <w:szCs w:val="24"/>
        </w:rPr>
        <w:t>.</w:t>
      </w:r>
    </w:p>
    <w:p w14:paraId="234B3C0C" w14:textId="77777777" w:rsidR="00BC1790" w:rsidRPr="00A81050" w:rsidRDefault="00BC1790" w:rsidP="00785281">
      <w:pPr>
        <w:spacing w:after="0" w:line="480" w:lineRule="auto"/>
        <w:jc w:val="both"/>
        <w:rPr>
          <w:rFonts w:ascii="Arial" w:hAnsi="Arial" w:cs="Arial"/>
          <w:sz w:val="24"/>
          <w:szCs w:val="24"/>
        </w:rPr>
      </w:pPr>
    </w:p>
    <w:p w14:paraId="184B4DDC" w14:textId="77777777" w:rsidR="00014FF9" w:rsidRPr="00A81050" w:rsidRDefault="0091300C" w:rsidP="00E944DA">
      <w:pPr>
        <w:spacing w:after="0" w:line="480" w:lineRule="auto"/>
        <w:jc w:val="both"/>
        <w:rPr>
          <w:rFonts w:ascii="Arial" w:hAnsi="Arial" w:cs="Arial"/>
          <w:sz w:val="24"/>
          <w:szCs w:val="24"/>
        </w:rPr>
      </w:pPr>
      <w:r w:rsidRPr="00A81050">
        <w:rPr>
          <w:rFonts w:ascii="Arial" w:hAnsi="Arial" w:cs="Arial"/>
          <w:sz w:val="24"/>
          <w:szCs w:val="24"/>
        </w:rPr>
        <w:t>The importance of conceptualising ageing in relation to dementia relates to the concept</w:t>
      </w:r>
      <w:r w:rsidR="00385C72" w:rsidRPr="00A81050">
        <w:rPr>
          <w:rFonts w:ascii="Arial" w:hAnsi="Arial" w:cs="Arial"/>
          <w:sz w:val="24"/>
          <w:szCs w:val="24"/>
        </w:rPr>
        <w:t xml:space="preserve"> of</w:t>
      </w:r>
      <w:r w:rsidRPr="00A81050">
        <w:rPr>
          <w:rFonts w:ascii="Arial" w:hAnsi="Arial" w:cs="Arial"/>
          <w:sz w:val="24"/>
          <w:szCs w:val="24"/>
        </w:rPr>
        <w:t xml:space="preserve"> ‘</w:t>
      </w:r>
      <w:r w:rsidR="00E944DA" w:rsidRPr="00A81050">
        <w:rPr>
          <w:rFonts w:ascii="Arial" w:hAnsi="Arial" w:cs="Arial"/>
          <w:sz w:val="24"/>
          <w:szCs w:val="24"/>
        </w:rPr>
        <w:t>personhood’</w:t>
      </w:r>
      <w:r w:rsidR="007C3091" w:rsidRPr="00A81050">
        <w:rPr>
          <w:rFonts w:ascii="Arial" w:hAnsi="Arial" w:cs="Arial"/>
          <w:sz w:val="24"/>
          <w:szCs w:val="24"/>
        </w:rPr>
        <w:t xml:space="preserve">. </w:t>
      </w:r>
      <w:r w:rsidR="00E944DA" w:rsidRPr="00A81050">
        <w:rPr>
          <w:rFonts w:ascii="Arial" w:hAnsi="Arial" w:cs="Arial"/>
          <w:sz w:val="24"/>
          <w:szCs w:val="24"/>
        </w:rPr>
        <w:t>Dementia has principally been understood as a terminal biomedical condition</w:t>
      </w:r>
      <w:r w:rsidR="00385C72" w:rsidRPr="00A81050">
        <w:rPr>
          <w:rFonts w:ascii="Arial" w:hAnsi="Arial" w:cs="Arial"/>
          <w:sz w:val="24"/>
          <w:szCs w:val="24"/>
        </w:rPr>
        <w:t xml:space="preserve"> defined by neurodegeneration. S</w:t>
      </w:r>
      <w:r w:rsidR="00E944DA" w:rsidRPr="00A81050">
        <w:rPr>
          <w:rFonts w:ascii="Arial" w:hAnsi="Arial" w:cs="Arial"/>
          <w:sz w:val="24"/>
          <w:szCs w:val="24"/>
        </w:rPr>
        <w:t>uch a perspective prompts a tendency to perceive the experience of the condition in homogenised terms</w:t>
      </w:r>
      <w:r w:rsidRPr="00A81050">
        <w:rPr>
          <w:rFonts w:ascii="Arial" w:hAnsi="Arial" w:cs="Arial"/>
          <w:sz w:val="24"/>
          <w:szCs w:val="24"/>
        </w:rPr>
        <w:t>, with the deleterious effects</w:t>
      </w:r>
      <w:r w:rsidR="00385C72" w:rsidRPr="00A81050">
        <w:rPr>
          <w:rFonts w:ascii="Arial" w:hAnsi="Arial" w:cs="Arial"/>
          <w:sz w:val="24"/>
          <w:szCs w:val="24"/>
        </w:rPr>
        <w:t xml:space="preserve"> of the condition seen to determine</w:t>
      </w:r>
      <w:r w:rsidRPr="00A81050">
        <w:rPr>
          <w:rFonts w:ascii="Arial" w:hAnsi="Arial" w:cs="Arial"/>
          <w:sz w:val="24"/>
          <w:szCs w:val="24"/>
        </w:rPr>
        <w:t xml:space="preserve"> experience</w:t>
      </w:r>
      <w:r w:rsidR="00E944DA" w:rsidRPr="00A81050">
        <w:rPr>
          <w:rFonts w:ascii="Arial" w:hAnsi="Arial" w:cs="Arial"/>
          <w:sz w:val="24"/>
          <w:szCs w:val="24"/>
        </w:rPr>
        <w:t xml:space="preserve">. </w:t>
      </w:r>
      <w:r w:rsidRPr="00A81050">
        <w:rPr>
          <w:rFonts w:ascii="Arial" w:hAnsi="Arial" w:cs="Arial"/>
          <w:sz w:val="24"/>
          <w:szCs w:val="24"/>
        </w:rPr>
        <w:t>T</w:t>
      </w:r>
      <w:r w:rsidR="00E944DA" w:rsidRPr="00A81050">
        <w:rPr>
          <w:rFonts w:ascii="Arial" w:hAnsi="Arial" w:cs="Arial"/>
          <w:sz w:val="24"/>
          <w:szCs w:val="24"/>
        </w:rPr>
        <w:t>he person with dementia’s experiential domain</w:t>
      </w:r>
      <w:r w:rsidRPr="00A81050">
        <w:rPr>
          <w:rFonts w:ascii="Arial" w:hAnsi="Arial" w:cs="Arial"/>
          <w:sz w:val="24"/>
          <w:szCs w:val="24"/>
        </w:rPr>
        <w:t>, however,</w:t>
      </w:r>
      <w:r w:rsidR="00E944DA" w:rsidRPr="00A81050">
        <w:rPr>
          <w:rFonts w:ascii="Arial" w:hAnsi="Arial" w:cs="Arial"/>
          <w:sz w:val="24"/>
          <w:szCs w:val="24"/>
        </w:rPr>
        <w:t xml:space="preserve"> is a complex phenomenon: it is not only </w:t>
      </w:r>
      <w:r w:rsidRPr="00A81050">
        <w:rPr>
          <w:rFonts w:ascii="Arial" w:hAnsi="Arial" w:cs="Arial"/>
          <w:sz w:val="24"/>
          <w:szCs w:val="24"/>
        </w:rPr>
        <w:t>affected</w:t>
      </w:r>
      <w:r w:rsidR="00E944DA" w:rsidRPr="00A81050">
        <w:rPr>
          <w:rFonts w:ascii="Arial" w:hAnsi="Arial" w:cs="Arial"/>
          <w:sz w:val="24"/>
          <w:szCs w:val="24"/>
        </w:rPr>
        <w:t xml:space="preserve"> by neurological factors, but by relationships and social contexts. “Personhood should be viewed as essentially social: it refers to the human being in relation to others” (</w:t>
      </w:r>
      <w:proofErr w:type="spellStart"/>
      <w:r w:rsidR="00E944DA" w:rsidRPr="00A81050">
        <w:rPr>
          <w:rFonts w:ascii="Arial" w:hAnsi="Arial" w:cs="Arial"/>
          <w:sz w:val="24"/>
          <w:szCs w:val="24"/>
        </w:rPr>
        <w:t>Kitwood</w:t>
      </w:r>
      <w:proofErr w:type="spellEnd"/>
      <w:r w:rsidR="00E944DA" w:rsidRPr="00A81050">
        <w:rPr>
          <w:rFonts w:ascii="Arial" w:hAnsi="Arial" w:cs="Arial"/>
          <w:sz w:val="24"/>
          <w:szCs w:val="24"/>
        </w:rPr>
        <w:t xml:space="preserve"> </w:t>
      </w:r>
      <w:r w:rsidR="00A81050">
        <w:rPr>
          <w:rFonts w:ascii="Arial" w:hAnsi="Arial" w:cs="Arial"/>
          <w:sz w:val="24"/>
          <w:szCs w:val="24"/>
        </w:rPr>
        <w:t>&amp;</w:t>
      </w:r>
      <w:r w:rsidR="00266791">
        <w:rPr>
          <w:rFonts w:ascii="Arial" w:hAnsi="Arial" w:cs="Arial"/>
          <w:sz w:val="24"/>
          <w:szCs w:val="24"/>
        </w:rPr>
        <w:t xml:space="preserve"> Bredin</w:t>
      </w:r>
      <w:r w:rsidR="00E944DA" w:rsidRPr="00A81050">
        <w:rPr>
          <w:rFonts w:ascii="Arial" w:hAnsi="Arial" w:cs="Arial"/>
          <w:sz w:val="24"/>
          <w:szCs w:val="24"/>
        </w:rPr>
        <w:t xml:space="preserve"> 1992:275). </w:t>
      </w:r>
    </w:p>
    <w:p w14:paraId="1BF6BEED" w14:textId="77777777" w:rsidR="00014FF9" w:rsidRPr="00A81050" w:rsidRDefault="00014FF9" w:rsidP="00E944DA">
      <w:pPr>
        <w:spacing w:after="0" w:line="480" w:lineRule="auto"/>
        <w:jc w:val="both"/>
        <w:rPr>
          <w:rFonts w:ascii="Arial" w:hAnsi="Arial" w:cs="Arial"/>
          <w:sz w:val="24"/>
          <w:szCs w:val="24"/>
        </w:rPr>
      </w:pPr>
    </w:p>
    <w:p w14:paraId="640740F1" w14:textId="77777777" w:rsidR="00E35189" w:rsidRDefault="00FE6E0C" w:rsidP="00720AEC">
      <w:pPr>
        <w:spacing w:after="0" w:line="480" w:lineRule="auto"/>
        <w:jc w:val="both"/>
        <w:rPr>
          <w:rFonts w:ascii="Arial" w:hAnsi="Arial" w:cs="Arial"/>
          <w:sz w:val="24"/>
          <w:szCs w:val="24"/>
        </w:rPr>
      </w:pPr>
      <w:r w:rsidRPr="00A81050">
        <w:rPr>
          <w:rFonts w:ascii="Arial" w:hAnsi="Arial" w:cs="Arial"/>
          <w:sz w:val="24"/>
          <w:szCs w:val="24"/>
        </w:rPr>
        <w:t xml:space="preserve">Recognition of the complexity of social and relational </w:t>
      </w:r>
      <w:r w:rsidR="00AE1836" w:rsidRPr="00A81050">
        <w:rPr>
          <w:rFonts w:ascii="Arial" w:hAnsi="Arial" w:cs="Arial"/>
          <w:sz w:val="24"/>
          <w:szCs w:val="24"/>
        </w:rPr>
        <w:t xml:space="preserve">influences </w:t>
      </w:r>
      <w:r w:rsidRPr="00A81050">
        <w:rPr>
          <w:rFonts w:ascii="Arial" w:hAnsi="Arial" w:cs="Arial"/>
          <w:sz w:val="24"/>
          <w:szCs w:val="24"/>
        </w:rPr>
        <w:t>contributes to an awareness of the</w:t>
      </w:r>
      <w:r w:rsidR="00266791">
        <w:rPr>
          <w:rFonts w:ascii="Arial" w:hAnsi="Arial" w:cs="Arial"/>
          <w:sz w:val="24"/>
          <w:szCs w:val="24"/>
        </w:rPr>
        <w:t xml:space="preserve"> uniqueness of persons (</w:t>
      </w:r>
      <w:proofErr w:type="spellStart"/>
      <w:r w:rsidR="00266791">
        <w:rPr>
          <w:rFonts w:ascii="Arial" w:hAnsi="Arial" w:cs="Arial"/>
          <w:sz w:val="24"/>
          <w:szCs w:val="24"/>
        </w:rPr>
        <w:t>Kitwood</w:t>
      </w:r>
      <w:proofErr w:type="spellEnd"/>
      <w:r w:rsidRPr="00A81050">
        <w:rPr>
          <w:rFonts w:ascii="Arial" w:hAnsi="Arial" w:cs="Arial"/>
          <w:sz w:val="24"/>
          <w:szCs w:val="24"/>
        </w:rPr>
        <w:t xml:space="preserve"> 1997). Age is one such a</w:t>
      </w:r>
      <w:r w:rsidR="00AE1836" w:rsidRPr="00A81050">
        <w:rPr>
          <w:rFonts w:ascii="Arial" w:hAnsi="Arial" w:cs="Arial"/>
          <w:sz w:val="24"/>
          <w:szCs w:val="24"/>
        </w:rPr>
        <w:t>ttribute that contributes to this uniqueness</w:t>
      </w:r>
      <w:r w:rsidRPr="00A81050">
        <w:rPr>
          <w:rFonts w:ascii="Arial" w:hAnsi="Arial" w:cs="Arial"/>
          <w:sz w:val="24"/>
          <w:szCs w:val="24"/>
        </w:rPr>
        <w:t xml:space="preserve">. </w:t>
      </w:r>
      <w:r w:rsidR="00E944DA" w:rsidRPr="00A81050">
        <w:rPr>
          <w:rFonts w:ascii="Arial" w:hAnsi="Arial" w:cs="Arial"/>
          <w:sz w:val="24"/>
          <w:szCs w:val="24"/>
        </w:rPr>
        <w:t xml:space="preserve">An appropriate representation of personhood </w:t>
      </w:r>
      <w:r w:rsidR="0091300C" w:rsidRPr="00A81050">
        <w:rPr>
          <w:rFonts w:ascii="Arial" w:hAnsi="Arial" w:cs="Arial"/>
          <w:sz w:val="24"/>
          <w:szCs w:val="24"/>
        </w:rPr>
        <w:t xml:space="preserve">thus </w:t>
      </w:r>
      <w:r w:rsidR="00E944DA" w:rsidRPr="00A81050">
        <w:rPr>
          <w:rFonts w:ascii="Arial" w:hAnsi="Arial" w:cs="Arial"/>
          <w:sz w:val="24"/>
          <w:szCs w:val="24"/>
        </w:rPr>
        <w:t>requires recognition of heterogeneity of experience</w:t>
      </w:r>
      <w:r w:rsidR="0091300C" w:rsidRPr="00A81050">
        <w:rPr>
          <w:rFonts w:ascii="Arial" w:hAnsi="Arial" w:cs="Arial"/>
          <w:sz w:val="24"/>
          <w:szCs w:val="24"/>
        </w:rPr>
        <w:t xml:space="preserve">, and this includes recognising how </w:t>
      </w:r>
      <w:proofErr w:type="spellStart"/>
      <w:r w:rsidR="0091300C" w:rsidRPr="00A81050">
        <w:rPr>
          <w:rFonts w:ascii="Arial" w:hAnsi="Arial" w:cs="Arial"/>
          <w:sz w:val="24"/>
          <w:szCs w:val="24"/>
        </w:rPr>
        <w:t>lifecourse</w:t>
      </w:r>
      <w:proofErr w:type="spellEnd"/>
      <w:r w:rsidR="0091300C" w:rsidRPr="00A81050">
        <w:rPr>
          <w:rFonts w:ascii="Arial" w:hAnsi="Arial" w:cs="Arial"/>
          <w:sz w:val="24"/>
          <w:szCs w:val="24"/>
        </w:rPr>
        <w:t xml:space="preserve"> positioning </w:t>
      </w:r>
      <w:r w:rsidR="00385C72" w:rsidRPr="00A81050">
        <w:rPr>
          <w:rFonts w:ascii="Arial" w:hAnsi="Arial" w:cs="Arial"/>
          <w:sz w:val="24"/>
          <w:szCs w:val="24"/>
        </w:rPr>
        <w:t>shape</w:t>
      </w:r>
      <w:r w:rsidR="00AE1836" w:rsidRPr="00A81050">
        <w:rPr>
          <w:rFonts w:ascii="Arial" w:hAnsi="Arial" w:cs="Arial"/>
          <w:sz w:val="24"/>
          <w:szCs w:val="24"/>
        </w:rPr>
        <w:t>s</w:t>
      </w:r>
      <w:r w:rsidR="00385C72" w:rsidRPr="00A81050">
        <w:rPr>
          <w:rFonts w:ascii="Arial" w:hAnsi="Arial" w:cs="Arial"/>
          <w:sz w:val="24"/>
          <w:szCs w:val="24"/>
        </w:rPr>
        <w:t xml:space="preserve"> the social</w:t>
      </w:r>
      <w:r w:rsidR="00AE1836" w:rsidRPr="00A81050">
        <w:rPr>
          <w:rFonts w:ascii="Arial" w:hAnsi="Arial" w:cs="Arial"/>
          <w:sz w:val="24"/>
          <w:szCs w:val="24"/>
        </w:rPr>
        <w:t>ly-situated</w:t>
      </w:r>
      <w:r w:rsidR="00385C72" w:rsidRPr="00A81050">
        <w:rPr>
          <w:rFonts w:ascii="Arial" w:hAnsi="Arial" w:cs="Arial"/>
          <w:sz w:val="24"/>
          <w:szCs w:val="24"/>
        </w:rPr>
        <w:t xml:space="preserve"> </w:t>
      </w:r>
      <w:r w:rsidR="00AE1836" w:rsidRPr="00A81050">
        <w:rPr>
          <w:rFonts w:ascii="Arial" w:hAnsi="Arial" w:cs="Arial"/>
          <w:sz w:val="24"/>
          <w:szCs w:val="24"/>
        </w:rPr>
        <w:t xml:space="preserve">basis </w:t>
      </w:r>
      <w:r w:rsidR="00385C72" w:rsidRPr="00A81050">
        <w:rPr>
          <w:rFonts w:ascii="Arial" w:hAnsi="Arial" w:cs="Arial"/>
          <w:sz w:val="24"/>
          <w:szCs w:val="24"/>
        </w:rPr>
        <w:t xml:space="preserve">of </w:t>
      </w:r>
      <w:r w:rsidR="0091300C" w:rsidRPr="00A81050">
        <w:rPr>
          <w:rFonts w:ascii="Arial" w:hAnsi="Arial" w:cs="Arial"/>
          <w:sz w:val="24"/>
          <w:szCs w:val="24"/>
        </w:rPr>
        <w:t>experience</w:t>
      </w:r>
      <w:r w:rsidR="0091300C" w:rsidRPr="00A81050">
        <w:rPr>
          <w:rFonts w:ascii="Arial" w:hAnsi="Arial" w:cs="Arial"/>
        </w:rPr>
        <w:t xml:space="preserve">. </w:t>
      </w:r>
      <w:r w:rsidR="0091300C" w:rsidRPr="00A81050">
        <w:rPr>
          <w:rFonts w:ascii="Arial" w:hAnsi="Arial" w:cs="Arial"/>
          <w:sz w:val="24"/>
          <w:szCs w:val="24"/>
        </w:rPr>
        <w:t xml:space="preserve"> Acknowledging the influence of characteristics</w:t>
      </w:r>
      <w:r w:rsidRPr="00A81050">
        <w:rPr>
          <w:rFonts w:ascii="Arial" w:hAnsi="Arial" w:cs="Arial"/>
          <w:sz w:val="24"/>
          <w:szCs w:val="24"/>
        </w:rPr>
        <w:t>,</w:t>
      </w:r>
      <w:r w:rsidR="0091300C" w:rsidRPr="00A81050">
        <w:rPr>
          <w:rFonts w:ascii="Arial" w:hAnsi="Arial" w:cs="Arial"/>
          <w:sz w:val="24"/>
          <w:szCs w:val="24"/>
        </w:rPr>
        <w:t xml:space="preserve"> such as age</w:t>
      </w:r>
      <w:r w:rsidRPr="00A81050">
        <w:rPr>
          <w:rFonts w:ascii="Arial" w:hAnsi="Arial" w:cs="Arial"/>
          <w:sz w:val="24"/>
          <w:szCs w:val="24"/>
        </w:rPr>
        <w:t xml:space="preserve">, </w:t>
      </w:r>
      <w:r w:rsidR="0091300C" w:rsidRPr="00A81050">
        <w:rPr>
          <w:rFonts w:ascii="Arial" w:hAnsi="Arial" w:cs="Arial"/>
          <w:sz w:val="24"/>
          <w:szCs w:val="24"/>
        </w:rPr>
        <w:t xml:space="preserve">can </w:t>
      </w:r>
      <w:r w:rsidR="00385C72" w:rsidRPr="00A81050">
        <w:rPr>
          <w:rFonts w:ascii="Arial" w:hAnsi="Arial" w:cs="Arial"/>
          <w:sz w:val="24"/>
          <w:szCs w:val="24"/>
        </w:rPr>
        <w:t xml:space="preserve">thereby </w:t>
      </w:r>
      <w:r w:rsidR="0091300C" w:rsidRPr="00A81050">
        <w:rPr>
          <w:rFonts w:ascii="Arial" w:hAnsi="Arial" w:cs="Arial"/>
          <w:sz w:val="24"/>
          <w:szCs w:val="24"/>
        </w:rPr>
        <w:t xml:space="preserve">help to prevent the illness trajectory from being viewed as the central orientating aspect of experience (Bartlett </w:t>
      </w:r>
      <w:r w:rsidR="00A81050">
        <w:rPr>
          <w:rFonts w:ascii="Arial" w:hAnsi="Arial" w:cs="Arial"/>
          <w:sz w:val="24"/>
          <w:szCs w:val="24"/>
        </w:rPr>
        <w:t>&amp;</w:t>
      </w:r>
      <w:r w:rsidR="00266791">
        <w:rPr>
          <w:rFonts w:ascii="Arial" w:hAnsi="Arial" w:cs="Arial"/>
          <w:sz w:val="24"/>
          <w:szCs w:val="24"/>
        </w:rPr>
        <w:t xml:space="preserve"> O’Connor</w:t>
      </w:r>
      <w:r w:rsidR="0091300C" w:rsidRPr="00A81050">
        <w:rPr>
          <w:rFonts w:ascii="Arial" w:hAnsi="Arial" w:cs="Arial"/>
          <w:sz w:val="24"/>
          <w:szCs w:val="24"/>
        </w:rPr>
        <w:t xml:space="preserve"> 2010).</w:t>
      </w:r>
      <w:r w:rsidRPr="00A81050">
        <w:rPr>
          <w:rFonts w:ascii="Arial" w:hAnsi="Arial" w:cs="Arial"/>
          <w:sz w:val="24"/>
          <w:szCs w:val="24"/>
        </w:rPr>
        <w:t xml:space="preserve"> An effective age-related model of dementia </w:t>
      </w:r>
      <w:r w:rsidR="00AE1836" w:rsidRPr="00A81050">
        <w:rPr>
          <w:rFonts w:ascii="Arial" w:hAnsi="Arial" w:cs="Arial"/>
          <w:sz w:val="24"/>
          <w:szCs w:val="24"/>
        </w:rPr>
        <w:t xml:space="preserve">research </w:t>
      </w:r>
      <w:r w:rsidRPr="00A81050">
        <w:rPr>
          <w:rFonts w:ascii="Arial" w:hAnsi="Arial" w:cs="Arial"/>
          <w:sz w:val="24"/>
          <w:szCs w:val="24"/>
        </w:rPr>
        <w:t xml:space="preserve">is therefore required to advance a positive and enabling conceptualisation of personhood.  </w:t>
      </w:r>
    </w:p>
    <w:p w14:paraId="05535C42" w14:textId="77777777" w:rsidR="00E35189" w:rsidRDefault="00E35189" w:rsidP="00720AEC">
      <w:pPr>
        <w:spacing w:after="0" w:line="480" w:lineRule="auto"/>
        <w:jc w:val="both"/>
        <w:rPr>
          <w:rFonts w:ascii="Arial" w:hAnsi="Arial" w:cs="Arial"/>
          <w:sz w:val="24"/>
          <w:szCs w:val="24"/>
        </w:rPr>
      </w:pPr>
    </w:p>
    <w:p w14:paraId="6A07095F" w14:textId="77777777" w:rsidR="00720AEC" w:rsidRPr="00A81050" w:rsidRDefault="00720AEC" w:rsidP="00720AEC">
      <w:pPr>
        <w:spacing w:after="0" w:line="480" w:lineRule="auto"/>
        <w:jc w:val="both"/>
        <w:rPr>
          <w:rFonts w:ascii="Arial" w:hAnsi="Arial" w:cs="Arial"/>
          <w:sz w:val="24"/>
          <w:szCs w:val="24"/>
        </w:rPr>
      </w:pPr>
      <w:r w:rsidRPr="00A81050">
        <w:rPr>
          <w:rFonts w:ascii="Arial" w:hAnsi="Arial" w:cs="Arial"/>
          <w:sz w:val="24"/>
          <w:szCs w:val="24"/>
        </w:rPr>
        <w:lastRenderedPageBreak/>
        <w:t xml:space="preserve">This </w:t>
      </w:r>
      <w:r w:rsidR="00E35189">
        <w:rPr>
          <w:rFonts w:ascii="Arial" w:hAnsi="Arial" w:cs="Arial"/>
          <w:sz w:val="24"/>
          <w:szCs w:val="24"/>
        </w:rPr>
        <w:t>article</w:t>
      </w:r>
      <w:r w:rsidRPr="00A81050">
        <w:rPr>
          <w:rFonts w:ascii="Arial" w:hAnsi="Arial" w:cs="Arial"/>
          <w:sz w:val="24"/>
          <w:szCs w:val="24"/>
        </w:rPr>
        <w:t xml:space="preserve"> presents an overview of the present social scientific context of young onset dementia and how this has developed. This </w:t>
      </w:r>
      <w:r w:rsidR="00E86E10" w:rsidRPr="00A81050">
        <w:rPr>
          <w:rFonts w:ascii="Arial" w:hAnsi="Arial" w:cs="Arial"/>
          <w:sz w:val="24"/>
          <w:szCs w:val="24"/>
        </w:rPr>
        <w:t xml:space="preserve">overview </w:t>
      </w:r>
      <w:r w:rsidRPr="00A81050">
        <w:rPr>
          <w:rFonts w:ascii="Arial" w:hAnsi="Arial" w:cs="Arial"/>
          <w:sz w:val="24"/>
          <w:szCs w:val="24"/>
        </w:rPr>
        <w:t xml:space="preserve">provides a platform for the evaluation of several strands of the current </w:t>
      </w:r>
      <w:r w:rsidR="00AE1836" w:rsidRPr="00A81050">
        <w:rPr>
          <w:rFonts w:ascii="Arial" w:hAnsi="Arial" w:cs="Arial"/>
          <w:sz w:val="24"/>
          <w:szCs w:val="24"/>
        </w:rPr>
        <w:t>social scientific model of ageing in relation to dementia</w:t>
      </w:r>
      <w:r w:rsidRPr="00A81050">
        <w:rPr>
          <w:rFonts w:ascii="Arial" w:hAnsi="Arial" w:cs="Arial"/>
          <w:sz w:val="24"/>
          <w:szCs w:val="24"/>
        </w:rPr>
        <w:t xml:space="preserve">. </w:t>
      </w:r>
      <w:r w:rsidR="00E86E10" w:rsidRPr="00A81050">
        <w:rPr>
          <w:rFonts w:ascii="Arial" w:hAnsi="Arial" w:cs="Arial"/>
          <w:sz w:val="24"/>
          <w:szCs w:val="24"/>
        </w:rPr>
        <w:t>Insights are accordingly offered</w:t>
      </w:r>
      <w:r w:rsidRPr="00A81050">
        <w:rPr>
          <w:rFonts w:ascii="Arial" w:hAnsi="Arial" w:cs="Arial"/>
          <w:sz w:val="24"/>
          <w:szCs w:val="24"/>
        </w:rPr>
        <w:t xml:space="preserve"> into how this </w:t>
      </w:r>
      <w:r w:rsidR="000463D5">
        <w:rPr>
          <w:rFonts w:ascii="Arial" w:hAnsi="Arial" w:cs="Arial"/>
          <w:sz w:val="24"/>
          <w:szCs w:val="24"/>
        </w:rPr>
        <w:t xml:space="preserve">conceptual </w:t>
      </w:r>
      <w:r w:rsidRPr="00A81050">
        <w:rPr>
          <w:rFonts w:ascii="Arial" w:hAnsi="Arial" w:cs="Arial"/>
          <w:sz w:val="24"/>
          <w:szCs w:val="24"/>
        </w:rPr>
        <w:t xml:space="preserve">model might assist or impede </w:t>
      </w:r>
      <w:r w:rsidR="00673E1C" w:rsidRPr="00A81050">
        <w:rPr>
          <w:rFonts w:ascii="Arial" w:hAnsi="Arial" w:cs="Arial"/>
          <w:sz w:val="24"/>
          <w:szCs w:val="24"/>
        </w:rPr>
        <w:t>understandings</w:t>
      </w:r>
      <w:r w:rsidRPr="00A81050">
        <w:rPr>
          <w:rFonts w:ascii="Arial" w:hAnsi="Arial" w:cs="Arial"/>
          <w:sz w:val="24"/>
          <w:szCs w:val="24"/>
        </w:rPr>
        <w:t xml:space="preserve"> of the experience of living with dementia.</w:t>
      </w:r>
      <w:r w:rsidRPr="00A81050">
        <w:rPr>
          <w:rStyle w:val="FootnoteReference"/>
          <w:rFonts w:ascii="Arial" w:hAnsi="Arial" w:cs="Arial"/>
          <w:sz w:val="24"/>
          <w:szCs w:val="24"/>
        </w:rPr>
        <w:footnoteReference w:id="1"/>
      </w:r>
    </w:p>
    <w:p w14:paraId="2AFF6099" w14:textId="77777777" w:rsidR="00E944DA" w:rsidRPr="00A81050" w:rsidRDefault="00E944DA" w:rsidP="00785281">
      <w:pPr>
        <w:spacing w:after="0" w:line="480" w:lineRule="auto"/>
        <w:jc w:val="both"/>
        <w:rPr>
          <w:rFonts w:ascii="Arial" w:hAnsi="Arial" w:cs="Arial"/>
          <w:b/>
          <w:sz w:val="24"/>
          <w:szCs w:val="24"/>
        </w:rPr>
      </w:pPr>
    </w:p>
    <w:p w14:paraId="22299451" w14:textId="77777777" w:rsidR="003D3231" w:rsidRPr="00A81050" w:rsidRDefault="00266791" w:rsidP="00785281">
      <w:pPr>
        <w:spacing w:after="0" w:line="480" w:lineRule="auto"/>
        <w:jc w:val="both"/>
        <w:rPr>
          <w:rFonts w:ascii="Arial" w:hAnsi="Arial" w:cs="Arial"/>
          <w:b/>
          <w:sz w:val="24"/>
          <w:szCs w:val="24"/>
        </w:rPr>
      </w:pPr>
      <w:r>
        <w:rPr>
          <w:rFonts w:ascii="Arial" w:hAnsi="Arial" w:cs="Arial"/>
          <w:b/>
          <w:sz w:val="24"/>
          <w:szCs w:val="24"/>
        </w:rPr>
        <w:t>The acad</w:t>
      </w:r>
      <w:r w:rsidR="00CA1FB7">
        <w:rPr>
          <w:rFonts w:ascii="Arial" w:hAnsi="Arial" w:cs="Arial"/>
          <w:b/>
          <w:sz w:val="24"/>
          <w:szCs w:val="24"/>
        </w:rPr>
        <w:t>emic c</w:t>
      </w:r>
      <w:r w:rsidR="003D3231" w:rsidRPr="00A81050">
        <w:rPr>
          <w:rFonts w:ascii="Arial" w:hAnsi="Arial" w:cs="Arial"/>
          <w:b/>
          <w:sz w:val="24"/>
          <w:szCs w:val="24"/>
        </w:rPr>
        <w:t>ontext</w:t>
      </w:r>
      <w:r w:rsidR="00CA1FB7">
        <w:rPr>
          <w:rFonts w:ascii="Arial" w:hAnsi="Arial" w:cs="Arial"/>
          <w:b/>
          <w:sz w:val="24"/>
          <w:szCs w:val="24"/>
        </w:rPr>
        <w:t xml:space="preserve"> of dementia and ageing</w:t>
      </w:r>
    </w:p>
    <w:p w14:paraId="302BACE3" w14:textId="77777777" w:rsidR="0098468C" w:rsidRPr="00CC2C49" w:rsidRDefault="003D3231" w:rsidP="00785281">
      <w:pPr>
        <w:spacing w:after="0" w:line="480" w:lineRule="auto"/>
        <w:jc w:val="both"/>
        <w:rPr>
          <w:rFonts w:ascii="Arial" w:hAnsi="Arial" w:cs="Arial"/>
          <w:i/>
          <w:sz w:val="24"/>
          <w:szCs w:val="24"/>
        </w:rPr>
      </w:pPr>
      <w:r w:rsidRPr="00CC2C49">
        <w:rPr>
          <w:rFonts w:ascii="Arial" w:hAnsi="Arial" w:cs="Arial"/>
          <w:i/>
          <w:sz w:val="24"/>
          <w:szCs w:val="24"/>
        </w:rPr>
        <w:t>Young onset dementia: r</w:t>
      </w:r>
      <w:r w:rsidR="00591BFB" w:rsidRPr="00CC2C49">
        <w:rPr>
          <w:rFonts w:ascii="Arial" w:hAnsi="Arial" w:cs="Arial"/>
          <w:i/>
          <w:sz w:val="24"/>
          <w:szCs w:val="24"/>
        </w:rPr>
        <w:t>edressing the balance</w:t>
      </w:r>
    </w:p>
    <w:p w14:paraId="1694428E" w14:textId="77777777" w:rsidR="00516306" w:rsidRPr="00A81050" w:rsidRDefault="0098468C" w:rsidP="00785281">
      <w:pPr>
        <w:spacing w:after="0" w:line="480" w:lineRule="auto"/>
        <w:jc w:val="both"/>
        <w:rPr>
          <w:rFonts w:ascii="Arial" w:hAnsi="Arial" w:cs="Arial"/>
          <w:sz w:val="24"/>
          <w:szCs w:val="24"/>
        </w:rPr>
      </w:pPr>
      <w:r w:rsidRPr="00A81050">
        <w:rPr>
          <w:rFonts w:ascii="Arial" w:hAnsi="Arial" w:cs="Arial"/>
          <w:sz w:val="24"/>
          <w:szCs w:val="24"/>
        </w:rPr>
        <w:t xml:space="preserve">The requirement to address the </w:t>
      </w:r>
      <w:r w:rsidR="00D5302F" w:rsidRPr="00A81050">
        <w:rPr>
          <w:rFonts w:ascii="Arial" w:hAnsi="Arial" w:cs="Arial"/>
          <w:sz w:val="24"/>
          <w:szCs w:val="24"/>
        </w:rPr>
        <w:t>needs</w:t>
      </w:r>
      <w:r w:rsidRPr="00A81050">
        <w:rPr>
          <w:rFonts w:ascii="Arial" w:hAnsi="Arial" w:cs="Arial"/>
          <w:sz w:val="24"/>
          <w:szCs w:val="24"/>
        </w:rPr>
        <w:t xml:space="preserve"> of younger people with dementia </w:t>
      </w:r>
      <w:r w:rsidR="00EF317B" w:rsidRPr="00A81050">
        <w:rPr>
          <w:rFonts w:ascii="Arial" w:hAnsi="Arial" w:cs="Arial"/>
          <w:sz w:val="24"/>
          <w:szCs w:val="24"/>
        </w:rPr>
        <w:t xml:space="preserve">has received increasing </w:t>
      </w:r>
      <w:r w:rsidR="00032D0A" w:rsidRPr="00A81050">
        <w:rPr>
          <w:rFonts w:ascii="Arial" w:hAnsi="Arial" w:cs="Arial"/>
          <w:sz w:val="24"/>
          <w:szCs w:val="24"/>
        </w:rPr>
        <w:t xml:space="preserve">academic </w:t>
      </w:r>
      <w:r w:rsidR="00EF317B" w:rsidRPr="00A81050">
        <w:rPr>
          <w:rFonts w:ascii="Arial" w:hAnsi="Arial" w:cs="Arial"/>
          <w:sz w:val="24"/>
          <w:szCs w:val="24"/>
        </w:rPr>
        <w:t>attention over the last two decades</w:t>
      </w:r>
      <w:r w:rsidRPr="00A81050">
        <w:rPr>
          <w:rFonts w:ascii="Arial" w:hAnsi="Arial" w:cs="Arial"/>
          <w:sz w:val="24"/>
          <w:szCs w:val="24"/>
        </w:rPr>
        <w:t xml:space="preserve">. Keady </w:t>
      </w:r>
      <w:r w:rsidR="00E15B29" w:rsidRPr="00A81050">
        <w:rPr>
          <w:rFonts w:ascii="Arial" w:hAnsi="Arial" w:cs="Arial"/>
          <w:sz w:val="24"/>
          <w:szCs w:val="24"/>
        </w:rPr>
        <w:t>and</w:t>
      </w:r>
      <w:r w:rsidRPr="00A81050">
        <w:rPr>
          <w:rFonts w:ascii="Arial" w:hAnsi="Arial" w:cs="Arial"/>
          <w:sz w:val="24"/>
          <w:szCs w:val="24"/>
        </w:rPr>
        <w:t xml:space="preserve"> Nolan (1994) highlighted that there was a particular absence within research of the pe</w:t>
      </w:r>
      <w:r w:rsidR="00A45BCA" w:rsidRPr="00A81050">
        <w:rPr>
          <w:rFonts w:ascii="Arial" w:hAnsi="Arial" w:cs="Arial"/>
          <w:sz w:val="24"/>
          <w:szCs w:val="24"/>
        </w:rPr>
        <w:t xml:space="preserve">rspective of </w:t>
      </w:r>
      <w:r w:rsidR="00D5302F" w:rsidRPr="00A81050">
        <w:rPr>
          <w:rFonts w:ascii="Arial" w:hAnsi="Arial" w:cs="Arial"/>
          <w:sz w:val="24"/>
          <w:szCs w:val="24"/>
        </w:rPr>
        <w:t xml:space="preserve">younger </w:t>
      </w:r>
      <w:r w:rsidR="00A45BCA" w:rsidRPr="00A81050">
        <w:rPr>
          <w:rFonts w:ascii="Arial" w:hAnsi="Arial" w:cs="Arial"/>
          <w:sz w:val="24"/>
          <w:szCs w:val="24"/>
        </w:rPr>
        <w:t xml:space="preserve">people with </w:t>
      </w:r>
      <w:r w:rsidRPr="00A81050">
        <w:rPr>
          <w:rFonts w:ascii="Arial" w:hAnsi="Arial" w:cs="Arial"/>
          <w:sz w:val="24"/>
          <w:szCs w:val="24"/>
        </w:rPr>
        <w:t xml:space="preserve">dementia. Since this time there has been a steadily growing body of literature on young onset dementia, with output on the topic increasing </w:t>
      </w:r>
      <w:r w:rsidR="009E3DF2" w:rsidRPr="00A81050">
        <w:rPr>
          <w:rFonts w:ascii="Arial" w:hAnsi="Arial" w:cs="Arial"/>
          <w:sz w:val="24"/>
          <w:szCs w:val="24"/>
        </w:rPr>
        <w:t>in the last decade</w:t>
      </w:r>
      <w:r w:rsidRPr="00A81050">
        <w:rPr>
          <w:rFonts w:ascii="Arial" w:hAnsi="Arial" w:cs="Arial"/>
          <w:sz w:val="24"/>
          <w:szCs w:val="24"/>
        </w:rPr>
        <w:t>. The atypical nature of young onset dementia, in terms of the age of onset of the condition, has prompted researchers to explore its distinctive experiential dimensions.</w:t>
      </w:r>
      <w:r w:rsidR="009E3DF2" w:rsidRPr="00A81050">
        <w:rPr>
          <w:rFonts w:ascii="Arial" w:hAnsi="Arial" w:cs="Arial"/>
          <w:sz w:val="24"/>
          <w:szCs w:val="24"/>
        </w:rPr>
        <w:t xml:space="preserve"> </w:t>
      </w:r>
      <w:r w:rsidR="007333CB" w:rsidRPr="00A81050">
        <w:rPr>
          <w:rFonts w:ascii="Arial" w:hAnsi="Arial" w:cs="Arial"/>
          <w:sz w:val="24"/>
          <w:szCs w:val="24"/>
        </w:rPr>
        <w:t>For example, Killick (1999)</w:t>
      </w:r>
      <w:r w:rsidR="00516306" w:rsidRPr="00A81050">
        <w:rPr>
          <w:rFonts w:ascii="Arial" w:hAnsi="Arial" w:cs="Arial"/>
          <w:sz w:val="24"/>
          <w:szCs w:val="24"/>
        </w:rPr>
        <w:t xml:space="preserve"> </w:t>
      </w:r>
      <w:r w:rsidR="007333CB" w:rsidRPr="00A81050">
        <w:rPr>
          <w:rFonts w:ascii="Arial" w:hAnsi="Arial" w:cs="Arial"/>
          <w:sz w:val="24"/>
          <w:szCs w:val="24"/>
        </w:rPr>
        <w:t>states</w:t>
      </w:r>
      <w:r w:rsidR="00516306" w:rsidRPr="00A81050">
        <w:rPr>
          <w:rFonts w:ascii="Arial" w:hAnsi="Arial" w:cs="Arial"/>
          <w:sz w:val="24"/>
          <w:szCs w:val="24"/>
        </w:rPr>
        <w:t xml:space="preserve"> that special emphasis needs to be p</w:t>
      </w:r>
      <w:r w:rsidR="00562817" w:rsidRPr="00A81050">
        <w:rPr>
          <w:rFonts w:ascii="Arial" w:hAnsi="Arial" w:cs="Arial"/>
          <w:sz w:val="24"/>
          <w:szCs w:val="24"/>
        </w:rPr>
        <w:t>laced up</w:t>
      </w:r>
      <w:r w:rsidR="00516306" w:rsidRPr="00A81050">
        <w:rPr>
          <w:rFonts w:ascii="Arial" w:hAnsi="Arial" w:cs="Arial"/>
          <w:sz w:val="24"/>
          <w:szCs w:val="24"/>
        </w:rPr>
        <w:t>on communicating with the younger age group of people with dementia. Furthermore, they are “often much closer in age to the central concerns of their lives than ol</w:t>
      </w:r>
      <w:r w:rsidR="00266791">
        <w:rPr>
          <w:rFonts w:ascii="Arial" w:hAnsi="Arial" w:cs="Arial"/>
          <w:sz w:val="24"/>
          <w:szCs w:val="24"/>
        </w:rPr>
        <w:t>der people” (Killick</w:t>
      </w:r>
      <w:r w:rsidR="00E86E10" w:rsidRPr="00A81050">
        <w:rPr>
          <w:rFonts w:ascii="Arial" w:hAnsi="Arial" w:cs="Arial"/>
          <w:sz w:val="24"/>
          <w:szCs w:val="24"/>
        </w:rPr>
        <w:t xml:space="preserve"> 1999:171); these include </w:t>
      </w:r>
      <w:r w:rsidR="00516306" w:rsidRPr="00A81050">
        <w:rPr>
          <w:rFonts w:ascii="Arial" w:hAnsi="Arial" w:cs="Arial"/>
          <w:sz w:val="24"/>
          <w:szCs w:val="24"/>
        </w:rPr>
        <w:t xml:space="preserve">family events, relationships and working roles. </w:t>
      </w:r>
    </w:p>
    <w:p w14:paraId="50C9FD01" w14:textId="77777777" w:rsidR="00FF0E3F" w:rsidRPr="00A81050" w:rsidRDefault="00FF0E3F" w:rsidP="00785281">
      <w:pPr>
        <w:spacing w:after="0" w:line="480" w:lineRule="auto"/>
        <w:jc w:val="both"/>
        <w:rPr>
          <w:rFonts w:ascii="Arial" w:hAnsi="Arial" w:cs="Arial"/>
          <w:sz w:val="24"/>
          <w:szCs w:val="24"/>
        </w:rPr>
      </w:pPr>
    </w:p>
    <w:p w14:paraId="6FFBEAC6" w14:textId="77777777" w:rsidR="00AE1836" w:rsidRPr="00A81050" w:rsidRDefault="009E3DF2" w:rsidP="00785281">
      <w:pPr>
        <w:spacing w:after="0" w:line="480" w:lineRule="auto"/>
        <w:jc w:val="both"/>
        <w:rPr>
          <w:rFonts w:ascii="Arial" w:hAnsi="Arial" w:cs="Arial"/>
          <w:sz w:val="24"/>
          <w:szCs w:val="24"/>
        </w:rPr>
      </w:pPr>
      <w:r w:rsidRPr="00A81050">
        <w:rPr>
          <w:rFonts w:ascii="Arial" w:hAnsi="Arial" w:cs="Arial"/>
          <w:sz w:val="24"/>
          <w:szCs w:val="24"/>
        </w:rPr>
        <w:lastRenderedPageBreak/>
        <w:t>Harris (2004)</w:t>
      </w:r>
      <w:r w:rsidR="007333CB" w:rsidRPr="00A81050">
        <w:rPr>
          <w:rFonts w:ascii="Arial" w:hAnsi="Arial" w:cs="Arial"/>
          <w:sz w:val="24"/>
          <w:szCs w:val="24"/>
        </w:rPr>
        <w:t xml:space="preserve"> highlights the </w:t>
      </w:r>
      <w:r w:rsidR="00397F2E" w:rsidRPr="00A81050">
        <w:rPr>
          <w:rFonts w:ascii="Arial" w:hAnsi="Arial" w:cs="Arial"/>
          <w:sz w:val="24"/>
          <w:szCs w:val="24"/>
        </w:rPr>
        <w:t>distinctive</w:t>
      </w:r>
      <w:r w:rsidR="007333CB" w:rsidRPr="00A81050">
        <w:rPr>
          <w:rFonts w:ascii="Arial" w:hAnsi="Arial" w:cs="Arial"/>
          <w:sz w:val="24"/>
          <w:szCs w:val="24"/>
        </w:rPr>
        <w:t xml:space="preserve"> </w:t>
      </w:r>
      <w:r w:rsidR="0027293A" w:rsidRPr="00A81050">
        <w:rPr>
          <w:rFonts w:ascii="Arial" w:hAnsi="Arial" w:cs="Arial"/>
          <w:sz w:val="24"/>
          <w:szCs w:val="24"/>
        </w:rPr>
        <w:t>needs of</w:t>
      </w:r>
      <w:r w:rsidR="007333CB" w:rsidRPr="00A81050">
        <w:rPr>
          <w:rFonts w:ascii="Arial" w:hAnsi="Arial" w:cs="Arial"/>
          <w:sz w:val="24"/>
          <w:szCs w:val="24"/>
        </w:rPr>
        <w:t xml:space="preserve"> yo</w:t>
      </w:r>
      <w:r w:rsidR="006C3B05" w:rsidRPr="00A81050">
        <w:rPr>
          <w:rFonts w:ascii="Arial" w:hAnsi="Arial" w:cs="Arial"/>
          <w:sz w:val="24"/>
          <w:szCs w:val="24"/>
        </w:rPr>
        <w:t>unger people with the condition:</w:t>
      </w:r>
      <w:r w:rsidR="007333CB" w:rsidRPr="00A81050">
        <w:rPr>
          <w:rFonts w:ascii="Arial" w:hAnsi="Arial" w:cs="Arial"/>
          <w:sz w:val="24"/>
          <w:szCs w:val="24"/>
        </w:rPr>
        <w:t xml:space="preserve"> </w:t>
      </w:r>
      <w:r w:rsidR="00516306" w:rsidRPr="00A81050">
        <w:rPr>
          <w:rFonts w:ascii="Arial" w:hAnsi="Arial" w:cs="Arial"/>
          <w:sz w:val="24"/>
          <w:szCs w:val="24"/>
        </w:rPr>
        <w:t>“Though there are some similar experiences with people of all ages who have dementia, the strength and depth of the impact is greater for younger peo</w:t>
      </w:r>
      <w:r w:rsidR="00266791">
        <w:rPr>
          <w:rFonts w:ascii="Arial" w:hAnsi="Arial" w:cs="Arial"/>
          <w:sz w:val="24"/>
          <w:szCs w:val="24"/>
        </w:rPr>
        <w:t>ple and their families” (Harris</w:t>
      </w:r>
      <w:r w:rsidR="00516306" w:rsidRPr="00A81050">
        <w:rPr>
          <w:rFonts w:ascii="Arial" w:hAnsi="Arial" w:cs="Arial"/>
          <w:sz w:val="24"/>
          <w:szCs w:val="24"/>
        </w:rPr>
        <w:t xml:space="preserve"> 2004:33). </w:t>
      </w:r>
      <w:r w:rsidR="007333CB" w:rsidRPr="00A81050">
        <w:rPr>
          <w:rFonts w:ascii="Arial" w:hAnsi="Arial" w:cs="Arial"/>
          <w:sz w:val="24"/>
          <w:szCs w:val="24"/>
        </w:rPr>
        <w:t xml:space="preserve">This is underscored by Harris </w:t>
      </w:r>
      <w:r w:rsidR="00D42552" w:rsidRPr="00A81050">
        <w:rPr>
          <w:rFonts w:ascii="Arial" w:hAnsi="Arial" w:cs="Arial"/>
          <w:sz w:val="24"/>
          <w:szCs w:val="24"/>
        </w:rPr>
        <w:t>and</w:t>
      </w:r>
      <w:r w:rsidR="007333CB" w:rsidRPr="00A81050">
        <w:rPr>
          <w:rFonts w:ascii="Arial" w:hAnsi="Arial" w:cs="Arial"/>
          <w:sz w:val="24"/>
          <w:szCs w:val="24"/>
        </w:rPr>
        <w:t xml:space="preserve"> Keady (2009) who highlight that “for the younger individuals with dementia and their family members, the disease occurs ‘off time’, not in their older years, as most often expected, but in the prime of their lives” (Harris </w:t>
      </w:r>
      <w:r w:rsidR="00A81050">
        <w:rPr>
          <w:rFonts w:ascii="Arial" w:hAnsi="Arial" w:cs="Arial"/>
          <w:sz w:val="24"/>
          <w:szCs w:val="24"/>
        </w:rPr>
        <w:t>&amp;</w:t>
      </w:r>
      <w:r w:rsidR="00266791">
        <w:rPr>
          <w:rFonts w:ascii="Arial" w:hAnsi="Arial" w:cs="Arial"/>
          <w:sz w:val="24"/>
          <w:szCs w:val="24"/>
        </w:rPr>
        <w:t xml:space="preserve"> Keady</w:t>
      </w:r>
      <w:r w:rsidR="007333CB" w:rsidRPr="00A81050">
        <w:rPr>
          <w:rFonts w:ascii="Arial" w:hAnsi="Arial" w:cs="Arial"/>
          <w:sz w:val="24"/>
          <w:szCs w:val="24"/>
        </w:rPr>
        <w:t xml:space="preserve"> 2009:442). </w:t>
      </w:r>
      <w:r w:rsidR="0027293A" w:rsidRPr="00A81050">
        <w:rPr>
          <w:rFonts w:ascii="Arial" w:hAnsi="Arial" w:cs="Arial"/>
          <w:sz w:val="24"/>
          <w:szCs w:val="24"/>
        </w:rPr>
        <w:t xml:space="preserve">In addition, </w:t>
      </w:r>
      <w:proofErr w:type="spellStart"/>
      <w:r w:rsidR="00E23369" w:rsidRPr="00A81050">
        <w:rPr>
          <w:rFonts w:ascii="Arial" w:hAnsi="Arial" w:cs="Arial"/>
          <w:sz w:val="24"/>
          <w:szCs w:val="24"/>
        </w:rPr>
        <w:t>Svanberg</w:t>
      </w:r>
      <w:proofErr w:type="spellEnd"/>
      <w:r w:rsidR="00E23369" w:rsidRPr="00A81050">
        <w:rPr>
          <w:rFonts w:ascii="Arial" w:hAnsi="Arial" w:cs="Arial"/>
          <w:sz w:val="24"/>
          <w:szCs w:val="24"/>
        </w:rPr>
        <w:t xml:space="preserve"> </w:t>
      </w:r>
      <w:r w:rsidR="008A4F90">
        <w:rPr>
          <w:rFonts w:ascii="Arial" w:hAnsi="Arial" w:cs="Arial"/>
          <w:sz w:val="24"/>
          <w:szCs w:val="24"/>
        </w:rPr>
        <w:t>et al.</w:t>
      </w:r>
      <w:r w:rsidR="00E23369" w:rsidRPr="00A81050">
        <w:rPr>
          <w:rFonts w:ascii="Arial" w:hAnsi="Arial" w:cs="Arial"/>
          <w:sz w:val="24"/>
          <w:szCs w:val="24"/>
        </w:rPr>
        <w:t xml:space="preserve"> (2010) argue that </w:t>
      </w:r>
      <w:r w:rsidR="00FC05C9" w:rsidRPr="00A81050">
        <w:rPr>
          <w:rFonts w:ascii="Arial" w:hAnsi="Arial" w:cs="Arial"/>
          <w:sz w:val="24"/>
          <w:szCs w:val="24"/>
        </w:rPr>
        <w:t xml:space="preserve">people with young onset dementia might have additional needs as a consequence of the ‘non-normative’ timing of the condition. </w:t>
      </w:r>
      <w:r w:rsidR="009F2E63" w:rsidRPr="00A81050">
        <w:rPr>
          <w:rFonts w:ascii="Arial" w:hAnsi="Arial" w:cs="Arial"/>
          <w:sz w:val="24"/>
          <w:szCs w:val="24"/>
        </w:rPr>
        <w:t xml:space="preserve">Challenges of young onset dementia </w:t>
      </w:r>
      <w:r w:rsidR="00837420" w:rsidRPr="00A81050">
        <w:rPr>
          <w:rFonts w:ascii="Arial" w:hAnsi="Arial" w:cs="Arial"/>
          <w:sz w:val="24"/>
          <w:szCs w:val="24"/>
        </w:rPr>
        <w:t xml:space="preserve">thus </w:t>
      </w:r>
      <w:r w:rsidR="009F2E63" w:rsidRPr="00A81050">
        <w:rPr>
          <w:rFonts w:ascii="Arial" w:hAnsi="Arial" w:cs="Arial"/>
          <w:sz w:val="24"/>
          <w:szCs w:val="24"/>
        </w:rPr>
        <w:t>relate</w:t>
      </w:r>
      <w:r w:rsidR="00A45BCA" w:rsidRPr="00A81050">
        <w:rPr>
          <w:rFonts w:ascii="Arial" w:hAnsi="Arial" w:cs="Arial"/>
          <w:sz w:val="24"/>
          <w:szCs w:val="24"/>
        </w:rPr>
        <w:t xml:space="preserve"> to the position in the lifecy</w:t>
      </w:r>
      <w:r w:rsidR="00837420" w:rsidRPr="00A81050">
        <w:rPr>
          <w:rFonts w:ascii="Arial" w:hAnsi="Arial" w:cs="Arial"/>
          <w:sz w:val="24"/>
          <w:szCs w:val="24"/>
        </w:rPr>
        <w:t>c</w:t>
      </w:r>
      <w:r w:rsidR="00A45BCA" w:rsidRPr="00A81050">
        <w:rPr>
          <w:rFonts w:ascii="Arial" w:hAnsi="Arial" w:cs="Arial"/>
          <w:sz w:val="24"/>
          <w:szCs w:val="24"/>
        </w:rPr>
        <w:t>le at which dementia is diagnosed: developi</w:t>
      </w:r>
      <w:r w:rsidR="00837420" w:rsidRPr="00A81050">
        <w:rPr>
          <w:rFonts w:ascii="Arial" w:hAnsi="Arial" w:cs="Arial"/>
          <w:sz w:val="24"/>
          <w:szCs w:val="24"/>
        </w:rPr>
        <w:t>ng the condition in middle</w:t>
      </w:r>
      <w:r w:rsidR="00F576DF">
        <w:rPr>
          <w:rFonts w:ascii="Arial" w:hAnsi="Arial" w:cs="Arial"/>
          <w:sz w:val="24"/>
          <w:szCs w:val="24"/>
        </w:rPr>
        <w:t xml:space="preserve"> </w:t>
      </w:r>
      <w:r w:rsidR="00562817" w:rsidRPr="00A81050">
        <w:rPr>
          <w:rFonts w:ascii="Arial" w:hAnsi="Arial" w:cs="Arial"/>
          <w:sz w:val="24"/>
          <w:szCs w:val="24"/>
        </w:rPr>
        <w:t>age limit</w:t>
      </w:r>
      <w:r w:rsidR="009F2E63" w:rsidRPr="00A81050">
        <w:rPr>
          <w:rFonts w:ascii="Arial" w:hAnsi="Arial" w:cs="Arial"/>
          <w:sz w:val="24"/>
          <w:szCs w:val="24"/>
        </w:rPr>
        <w:t>s</w:t>
      </w:r>
      <w:r w:rsidR="00A45BCA" w:rsidRPr="00A81050">
        <w:rPr>
          <w:rFonts w:ascii="Arial" w:hAnsi="Arial" w:cs="Arial"/>
          <w:sz w:val="24"/>
          <w:szCs w:val="24"/>
        </w:rPr>
        <w:t xml:space="preserve"> people’s ability to fulfil age-related goals </w:t>
      </w:r>
      <w:r w:rsidR="002B5E77" w:rsidRPr="00A81050">
        <w:rPr>
          <w:rFonts w:ascii="Arial" w:hAnsi="Arial" w:cs="Arial"/>
          <w:sz w:val="24"/>
          <w:szCs w:val="24"/>
        </w:rPr>
        <w:t>linked</w:t>
      </w:r>
      <w:r w:rsidR="00A45BCA" w:rsidRPr="00A81050">
        <w:rPr>
          <w:rFonts w:ascii="Arial" w:hAnsi="Arial" w:cs="Arial"/>
          <w:sz w:val="24"/>
          <w:szCs w:val="24"/>
        </w:rPr>
        <w:t xml:space="preserve"> to </w:t>
      </w:r>
      <w:r w:rsidR="002B5E77" w:rsidRPr="00A81050">
        <w:rPr>
          <w:rFonts w:ascii="Arial" w:hAnsi="Arial" w:cs="Arial"/>
          <w:sz w:val="24"/>
          <w:szCs w:val="24"/>
        </w:rPr>
        <w:t xml:space="preserve">the </w:t>
      </w:r>
      <w:r w:rsidR="00A45BCA" w:rsidRPr="00A81050">
        <w:rPr>
          <w:rFonts w:ascii="Arial" w:hAnsi="Arial" w:cs="Arial"/>
          <w:sz w:val="24"/>
          <w:szCs w:val="24"/>
        </w:rPr>
        <w:t xml:space="preserve">sharing </w:t>
      </w:r>
      <w:r w:rsidR="0008503D" w:rsidRPr="00A81050">
        <w:rPr>
          <w:rFonts w:ascii="Arial" w:hAnsi="Arial" w:cs="Arial"/>
          <w:sz w:val="24"/>
          <w:szCs w:val="24"/>
        </w:rPr>
        <w:t xml:space="preserve">of </w:t>
      </w:r>
      <w:r w:rsidR="00A45BCA" w:rsidRPr="00A81050">
        <w:rPr>
          <w:rFonts w:ascii="Arial" w:hAnsi="Arial" w:cs="Arial"/>
          <w:sz w:val="24"/>
          <w:szCs w:val="24"/>
        </w:rPr>
        <w:t>skills and expertise with wider society, “thereby disrupting life-cycle hopes and expectations” (</w:t>
      </w:r>
      <w:proofErr w:type="spellStart"/>
      <w:r w:rsidR="00A45BCA" w:rsidRPr="00A81050">
        <w:rPr>
          <w:rFonts w:ascii="Arial" w:hAnsi="Arial" w:cs="Arial"/>
          <w:sz w:val="24"/>
          <w:szCs w:val="24"/>
        </w:rPr>
        <w:t>Clemerson</w:t>
      </w:r>
      <w:proofErr w:type="spellEnd"/>
      <w:r w:rsidR="003E3E94" w:rsidRPr="00A81050">
        <w:rPr>
          <w:rFonts w:ascii="Arial" w:hAnsi="Arial" w:cs="Arial"/>
          <w:sz w:val="24"/>
          <w:szCs w:val="24"/>
        </w:rPr>
        <w:t xml:space="preserve"> </w:t>
      </w:r>
      <w:r w:rsidR="008A4F90">
        <w:rPr>
          <w:rFonts w:ascii="Arial" w:hAnsi="Arial" w:cs="Arial"/>
          <w:sz w:val="24"/>
          <w:szCs w:val="24"/>
        </w:rPr>
        <w:t>et al.</w:t>
      </w:r>
      <w:r w:rsidR="00A45BCA" w:rsidRPr="00A81050">
        <w:rPr>
          <w:rFonts w:ascii="Arial" w:hAnsi="Arial" w:cs="Arial"/>
          <w:sz w:val="24"/>
          <w:szCs w:val="24"/>
        </w:rPr>
        <w:t xml:space="preserve"> 201</w:t>
      </w:r>
      <w:r w:rsidR="00724735" w:rsidRPr="00A81050">
        <w:rPr>
          <w:rFonts w:ascii="Arial" w:hAnsi="Arial" w:cs="Arial"/>
          <w:sz w:val="24"/>
          <w:szCs w:val="24"/>
        </w:rPr>
        <w:t>4</w:t>
      </w:r>
      <w:r w:rsidR="00A45BCA" w:rsidRPr="00A81050">
        <w:rPr>
          <w:rFonts w:ascii="Arial" w:hAnsi="Arial" w:cs="Arial"/>
          <w:sz w:val="24"/>
          <w:szCs w:val="24"/>
        </w:rPr>
        <w:t>:</w:t>
      </w:r>
      <w:r w:rsidR="00724735" w:rsidRPr="00A81050">
        <w:rPr>
          <w:rFonts w:ascii="Arial" w:hAnsi="Arial" w:cs="Arial"/>
          <w:sz w:val="24"/>
          <w:szCs w:val="24"/>
        </w:rPr>
        <w:t>462</w:t>
      </w:r>
      <w:r w:rsidR="00A45BCA" w:rsidRPr="00A81050">
        <w:rPr>
          <w:rFonts w:ascii="Arial" w:hAnsi="Arial" w:cs="Arial"/>
          <w:sz w:val="24"/>
          <w:szCs w:val="24"/>
        </w:rPr>
        <w:t xml:space="preserve">). </w:t>
      </w:r>
      <w:r w:rsidR="00AE1836" w:rsidRPr="00A81050">
        <w:rPr>
          <w:rFonts w:ascii="Arial" w:hAnsi="Arial" w:cs="Arial"/>
          <w:sz w:val="24"/>
          <w:szCs w:val="24"/>
        </w:rPr>
        <w:t>The</w:t>
      </w:r>
      <w:r w:rsidR="008A2615" w:rsidRPr="00A81050">
        <w:rPr>
          <w:rFonts w:ascii="Arial" w:hAnsi="Arial" w:cs="Arial"/>
          <w:sz w:val="24"/>
          <w:szCs w:val="24"/>
        </w:rPr>
        <w:t xml:space="preserve"> </w:t>
      </w:r>
      <w:r w:rsidR="00E86E10" w:rsidRPr="00A81050">
        <w:rPr>
          <w:rFonts w:ascii="Arial" w:hAnsi="Arial" w:cs="Arial"/>
          <w:sz w:val="24"/>
          <w:szCs w:val="24"/>
        </w:rPr>
        <w:t xml:space="preserve">distinctive </w:t>
      </w:r>
      <w:r w:rsidR="008A2615" w:rsidRPr="00A81050">
        <w:rPr>
          <w:rFonts w:ascii="Arial" w:hAnsi="Arial" w:cs="Arial"/>
          <w:sz w:val="24"/>
          <w:szCs w:val="24"/>
        </w:rPr>
        <w:t xml:space="preserve">positioning of young onset dementia is reinforced by </w:t>
      </w:r>
      <w:proofErr w:type="spellStart"/>
      <w:r w:rsidR="008A2615" w:rsidRPr="00A81050">
        <w:rPr>
          <w:rFonts w:ascii="Arial" w:hAnsi="Arial" w:cs="Arial"/>
          <w:sz w:val="24"/>
          <w:szCs w:val="24"/>
        </w:rPr>
        <w:t>Chaston</w:t>
      </w:r>
      <w:proofErr w:type="spellEnd"/>
      <w:r w:rsidR="008A2615" w:rsidRPr="00A81050">
        <w:rPr>
          <w:rFonts w:ascii="Arial" w:hAnsi="Arial" w:cs="Arial"/>
          <w:sz w:val="24"/>
          <w:szCs w:val="24"/>
        </w:rPr>
        <w:t xml:space="preserve"> (2011) who states that younger people are more likely to be sexually active, and are also prone to encountering particular challenges associated with having dependent children. </w:t>
      </w:r>
    </w:p>
    <w:p w14:paraId="2E6A9ED9" w14:textId="77777777" w:rsidR="00AE1836" w:rsidRPr="00A81050" w:rsidRDefault="00AE1836" w:rsidP="00785281">
      <w:pPr>
        <w:spacing w:after="0" w:line="480" w:lineRule="auto"/>
        <w:jc w:val="both"/>
        <w:rPr>
          <w:rFonts w:ascii="Arial" w:hAnsi="Arial" w:cs="Arial"/>
          <w:sz w:val="24"/>
          <w:szCs w:val="24"/>
        </w:rPr>
      </w:pPr>
    </w:p>
    <w:p w14:paraId="4B5CBA7B" w14:textId="77777777" w:rsidR="00FF0E3F" w:rsidRPr="00A81050" w:rsidRDefault="00562817" w:rsidP="00785281">
      <w:pPr>
        <w:spacing w:after="0" w:line="480" w:lineRule="auto"/>
        <w:jc w:val="both"/>
        <w:rPr>
          <w:rFonts w:ascii="Arial" w:hAnsi="Arial" w:cs="Arial"/>
          <w:sz w:val="24"/>
          <w:szCs w:val="24"/>
        </w:rPr>
      </w:pPr>
      <w:r w:rsidRPr="00A81050">
        <w:rPr>
          <w:rFonts w:ascii="Arial" w:hAnsi="Arial" w:cs="Arial"/>
          <w:sz w:val="24"/>
          <w:szCs w:val="24"/>
        </w:rPr>
        <w:t>The</w:t>
      </w:r>
      <w:r w:rsidR="00516306" w:rsidRPr="00A81050">
        <w:rPr>
          <w:rFonts w:ascii="Arial" w:hAnsi="Arial" w:cs="Arial"/>
          <w:sz w:val="24"/>
          <w:szCs w:val="24"/>
        </w:rPr>
        <w:t xml:space="preserve"> perspective </w:t>
      </w:r>
      <w:r w:rsidR="007333CB" w:rsidRPr="00A81050">
        <w:rPr>
          <w:rFonts w:ascii="Arial" w:hAnsi="Arial" w:cs="Arial"/>
          <w:sz w:val="24"/>
          <w:szCs w:val="24"/>
        </w:rPr>
        <w:t xml:space="preserve">that younger people </w:t>
      </w:r>
      <w:r w:rsidR="0027293A" w:rsidRPr="00A81050">
        <w:rPr>
          <w:rFonts w:ascii="Arial" w:hAnsi="Arial" w:cs="Arial"/>
          <w:sz w:val="24"/>
          <w:szCs w:val="24"/>
        </w:rPr>
        <w:t xml:space="preserve">with dementia and their families </w:t>
      </w:r>
      <w:r w:rsidR="007333CB" w:rsidRPr="00A81050">
        <w:rPr>
          <w:rFonts w:ascii="Arial" w:hAnsi="Arial" w:cs="Arial"/>
          <w:sz w:val="24"/>
          <w:szCs w:val="24"/>
        </w:rPr>
        <w:t>have different needs and require additional support</w:t>
      </w:r>
      <w:r w:rsidR="00CA1FB7">
        <w:rPr>
          <w:rFonts w:ascii="Arial" w:hAnsi="Arial" w:cs="Arial"/>
          <w:sz w:val="24"/>
          <w:szCs w:val="24"/>
        </w:rPr>
        <w:t>/</w:t>
      </w:r>
      <w:r w:rsidR="00B7094A" w:rsidRPr="00A81050">
        <w:rPr>
          <w:rFonts w:ascii="Arial" w:hAnsi="Arial" w:cs="Arial"/>
          <w:sz w:val="24"/>
          <w:szCs w:val="24"/>
        </w:rPr>
        <w:t>specific services</w:t>
      </w:r>
      <w:r w:rsidR="007333CB" w:rsidRPr="00A81050">
        <w:rPr>
          <w:rFonts w:ascii="Arial" w:hAnsi="Arial" w:cs="Arial"/>
          <w:sz w:val="24"/>
          <w:szCs w:val="24"/>
        </w:rPr>
        <w:t xml:space="preserve"> </w:t>
      </w:r>
      <w:r w:rsidR="00D15825" w:rsidRPr="00A81050">
        <w:rPr>
          <w:rFonts w:ascii="Arial" w:hAnsi="Arial" w:cs="Arial"/>
          <w:sz w:val="24"/>
          <w:szCs w:val="24"/>
        </w:rPr>
        <w:t>has been</w:t>
      </w:r>
      <w:r w:rsidR="007333CB" w:rsidRPr="00A81050">
        <w:rPr>
          <w:rFonts w:ascii="Arial" w:hAnsi="Arial" w:cs="Arial"/>
          <w:sz w:val="24"/>
          <w:szCs w:val="24"/>
        </w:rPr>
        <w:t xml:space="preserve"> reinforced</w:t>
      </w:r>
      <w:r w:rsidR="00516306" w:rsidRPr="00A81050">
        <w:rPr>
          <w:rFonts w:ascii="Arial" w:hAnsi="Arial" w:cs="Arial"/>
          <w:sz w:val="24"/>
          <w:szCs w:val="24"/>
        </w:rPr>
        <w:t xml:space="preserve"> in a number of papers</w:t>
      </w:r>
      <w:r w:rsidR="007333CB" w:rsidRPr="00A81050">
        <w:rPr>
          <w:rFonts w:ascii="Arial" w:hAnsi="Arial" w:cs="Arial"/>
          <w:sz w:val="24"/>
          <w:szCs w:val="24"/>
        </w:rPr>
        <w:t xml:space="preserve"> (e.g.</w:t>
      </w:r>
      <w:r w:rsidR="00266791">
        <w:rPr>
          <w:rFonts w:ascii="Arial" w:hAnsi="Arial" w:cs="Arial"/>
          <w:sz w:val="24"/>
          <w:szCs w:val="24"/>
        </w:rPr>
        <w:t xml:space="preserve"> Armstrong</w:t>
      </w:r>
      <w:r w:rsidR="00FC05C9" w:rsidRPr="00A81050">
        <w:rPr>
          <w:rFonts w:ascii="Arial" w:hAnsi="Arial" w:cs="Arial"/>
          <w:sz w:val="24"/>
          <w:szCs w:val="24"/>
        </w:rPr>
        <w:t xml:space="preserve"> 2003; Beattie</w:t>
      </w:r>
      <w:r w:rsidR="003E3E94" w:rsidRPr="00A81050">
        <w:rPr>
          <w:rFonts w:ascii="Arial" w:hAnsi="Arial" w:cs="Arial"/>
          <w:sz w:val="24"/>
          <w:szCs w:val="24"/>
        </w:rPr>
        <w:t xml:space="preserve"> </w:t>
      </w:r>
      <w:r w:rsidR="008A4F90">
        <w:rPr>
          <w:rFonts w:ascii="Arial" w:hAnsi="Arial" w:cs="Arial"/>
          <w:sz w:val="24"/>
          <w:szCs w:val="24"/>
        </w:rPr>
        <w:t>et al.</w:t>
      </w:r>
      <w:r w:rsidR="00FC05C9" w:rsidRPr="00A81050">
        <w:rPr>
          <w:rFonts w:ascii="Arial" w:hAnsi="Arial" w:cs="Arial"/>
          <w:sz w:val="24"/>
          <w:szCs w:val="24"/>
        </w:rPr>
        <w:t xml:space="preserve"> 2004;</w:t>
      </w:r>
      <w:r w:rsidR="007333CB" w:rsidRPr="00A81050">
        <w:rPr>
          <w:rFonts w:ascii="Arial" w:hAnsi="Arial" w:cs="Arial"/>
          <w:sz w:val="24"/>
          <w:szCs w:val="24"/>
        </w:rPr>
        <w:t xml:space="preserve"> </w:t>
      </w:r>
      <w:r w:rsidR="004124F5" w:rsidRPr="00A81050">
        <w:rPr>
          <w:rFonts w:ascii="Arial" w:hAnsi="Arial" w:cs="Arial"/>
          <w:sz w:val="24"/>
          <w:szCs w:val="24"/>
        </w:rPr>
        <w:t>Roach</w:t>
      </w:r>
      <w:r w:rsidR="003E3E94" w:rsidRPr="00A81050">
        <w:rPr>
          <w:rFonts w:ascii="Arial" w:hAnsi="Arial" w:cs="Arial"/>
          <w:sz w:val="24"/>
          <w:szCs w:val="24"/>
        </w:rPr>
        <w:t xml:space="preserve"> </w:t>
      </w:r>
      <w:r w:rsidR="008A4F90">
        <w:rPr>
          <w:rFonts w:ascii="Arial" w:hAnsi="Arial" w:cs="Arial"/>
          <w:sz w:val="24"/>
          <w:szCs w:val="24"/>
        </w:rPr>
        <w:t>et al.</w:t>
      </w:r>
      <w:r w:rsidR="00137E25" w:rsidRPr="00A81050">
        <w:rPr>
          <w:rFonts w:ascii="Arial" w:hAnsi="Arial" w:cs="Arial"/>
          <w:sz w:val="24"/>
          <w:szCs w:val="24"/>
        </w:rPr>
        <w:t xml:space="preserve"> 2008</w:t>
      </w:r>
      <w:r w:rsidR="00FC05C9" w:rsidRPr="00A81050">
        <w:rPr>
          <w:rFonts w:ascii="Arial" w:hAnsi="Arial" w:cs="Arial"/>
          <w:sz w:val="24"/>
          <w:szCs w:val="24"/>
        </w:rPr>
        <w:t>;</w:t>
      </w:r>
      <w:r w:rsidR="00D15825" w:rsidRPr="00A81050">
        <w:rPr>
          <w:rFonts w:ascii="Arial" w:hAnsi="Arial" w:cs="Arial"/>
          <w:sz w:val="24"/>
          <w:szCs w:val="24"/>
        </w:rPr>
        <w:t xml:space="preserve"> </w:t>
      </w:r>
      <w:r w:rsidR="0027293A" w:rsidRPr="00A81050">
        <w:rPr>
          <w:rFonts w:ascii="Arial" w:hAnsi="Arial" w:cs="Arial"/>
          <w:sz w:val="24"/>
          <w:szCs w:val="24"/>
        </w:rPr>
        <w:t xml:space="preserve">Johannessen </w:t>
      </w:r>
      <w:r w:rsidR="00A81050">
        <w:rPr>
          <w:rFonts w:ascii="Arial" w:hAnsi="Arial" w:cs="Arial"/>
          <w:sz w:val="24"/>
          <w:szCs w:val="24"/>
        </w:rPr>
        <w:t>&amp;</w:t>
      </w:r>
      <w:r w:rsidR="00266791">
        <w:rPr>
          <w:rFonts w:ascii="Arial" w:hAnsi="Arial" w:cs="Arial"/>
          <w:sz w:val="24"/>
          <w:szCs w:val="24"/>
        </w:rPr>
        <w:t xml:space="preserve"> </w:t>
      </w:r>
      <w:proofErr w:type="spellStart"/>
      <w:r w:rsidR="00266791">
        <w:rPr>
          <w:rFonts w:ascii="Arial" w:hAnsi="Arial" w:cs="Arial"/>
          <w:sz w:val="24"/>
          <w:szCs w:val="24"/>
        </w:rPr>
        <w:t>Möller</w:t>
      </w:r>
      <w:proofErr w:type="spellEnd"/>
      <w:r w:rsidR="0027293A" w:rsidRPr="00A81050">
        <w:rPr>
          <w:rFonts w:ascii="Arial" w:hAnsi="Arial" w:cs="Arial"/>
          <w:sz w:val="24"/>
          <w:szCs w:val="24"/>
        </w:rPr>
        <w:t xml:space="preserve"> 201</w:t>
      </w:r>
      <w:r w:rsidR="00FC05C9" w:rsidRPr="00A81050">
        <w:rPr>
          <w:rFonts w:ascii="Arial" w:hAnsi="Arial" w:cs="Arial"/>
          <w:sz w:val="24"/>
          <w:szCs w:val="24"/>
        </w:rPr>
        <w:t xml:space="preserve">3; </w:t>
      </w:r>
      <w:proofErr w:type="spellStart"/>
      <w:r w:rsidR="00FC05C9" w:rsidRPr="00A81050">
        <w:rPr>
          <w:rFonts w:ascii="Arial" w:hAnsi="Arial" w:cs="Arial"/>
          <w:sz w:val="24"/>
          <w:szCs w:val="24"/>
        </w:rPr>
        <w:t>Lockeridge</w:t>
      </w:r>
      <w:proofErr w:type="spellEnd"/>
      <w:r w:rsidR="00FC05C9" w:rsidRPr="00A81050">
        <w:rPr>
          <w:rFonts w:ascii="Arial" w:hAnsi="Arial" w:cs="Arial"/>
          <w:sz w:val="24"/>
          <w:szCs w:val="24"/>
        </w:rPr>
        <w:t xml:space="preserve"> </w:t>
      </w:r>
      <w:r w:rsidR="00A81050">
        <w:rPr>
          <w:rFonts w:ascii="Arial" w:hAnsi="Arial" w:cs="Arial"/>
          <w:sz w:val="24"/>
          <w:szCs w:val="24"/>
        </w:rPr>
        <w:t>&amp;</w:t>
      </w:r>
      <w:r w:rsidR="00266791">
        <w:rPr>
          <w:rFonts w:ascii="Arial" w:hAnsi="Arial" w:cs="Arial"/>
          <w:sz w:val="24"/>
          <w:szCs w:val="24"/>
        </w:rPr>
        <w:t xml:space="preserve"> Simpson</w:t>
      </w:r>
      <w:r w:rsidR="00FC05C9" w:rsidRPr="00A81050">
        <w:rPr>
          <w:rFonts w:ascii="Arial" w:hAnsi="Arial" w:cs="Arial"/>
          <w:sz w:val="24"/>
          <w:szCs w:val="24"/>
        </w:rPr>
        <w:t xml:space="preserve"> 2013</w:t>
      </w:r>
      <w:r w:rsidR="00266791">
        <w:rPr>
          <w:rFonts w:ascii="Arial" w:hAnsi="Arial" w:cs="Arial"/>
          <w:sz w:val="24"/>
          <w:szCs w:val="24"/>
        </w:rPr>
        <w:t>; Roach</w:t>
      </w:r>
      <w:r w:rsidR="00352F22" w:rsidRPr="00A81050">
        <w:rPr>
          <w:rFonts w:ascii="Arial" w:hAnsi="Arial" w:cs="Arial"/>
          <w:sz w:val="24"/>
          <w:szCs w:val="24"/>
        </w:rPr>
        <w:t xml:space="preserve">, </w:t>
      </w:r>
      <w:r w:rsidR="00266791">
        <w:rPr>
          <w:rFonts w:ascii="Arial" w:hAnsi="Arial" w:cs="Arial"/>
          <w:sz w:val="24"/>
          <w:szCs w:val="24"/>
        </w:rPr>
        <w:t xml:space="preserve">Drummond &amp; Keady </w:t>
      </w:r>
      <w:r w:rsidR="00352F22" w:rsidRPr="00A81050">
        <w:rPr>
          <w:rFonts w:ascii="Arial" w:hAnsi="Arial" w:cs="Arial"/>
          <w:sz w:val="24"/>
          <w:szCs w:val="24"/>
        </w:rPr>
        <w:t>2016</w:t>
      </w:r>
      <w:r w:rsidR="00E23369" w:rsidRPr="00A81050">
        <w:rPr>
          <w:rFonts w:ascii="Arial" w:hAnsi="Arial" w:cs="Arial"/>
          <w:sz w:val="24"/>
          <w:szCs w:val="24"/>
        </w:rPr>
        <w:t>)</w:t>
      </w:r>
      <w:r w:rsidR="00FC05C9" w:rsidRPr="00A81050">
        <w:rPr>
          <w:rFonts w:ascii="Arial" w:hAnsi="Arial" w:cs="Arial"/>
          <w:sz w:val="24"/>
          <w:szCs w:val="24"/>
        </w:rPr>
        <w:t>.</w:t>
      </w:r>
      <w:r w:rsidR="005D213B" w:rsidRPr="00A81050">
        <w:rPr>
          <w:rFonts w:ascii="Arial" w:hAnsi="Arial" w:cs="Arial"/>
          <w:sz w:val="24"/>
          <w:szCs w:val="24"/>
        </w:rPr>
        <w:t xml:space="preserve"> </w:t>
      </w:r>
    </w:p>
    <w:p w14:paraId="3F6ADDBF" w14:textId="77777777" w:rsidR="0058619C" w:rsidRPr="00A81050" w:rsidRDefault="0058619C" w:rsidP="00785281">
      <w:pPr>
        <w:spacing w:after="0" w:line="480" w:lineRule="auto"/>
        <w:jc w:val="both"/>
        <w:rPr>
          <w:rFonts w:ascii="Arial" w:hAnsi="Arial" w:cs="Arial"/>
          <w:sz w:val="24"/>
          <w:szCs w:val="24"/>
        </w:rPr>
      </w:pPr>
    </w:p>
    <w:p w14:paraId="01C9B2CB" w14:textId="77777777" w:rsidR="00C01258" w:rsidRPr="00A81050" w:rsidRDefault="0098468C" w:rsidP="00785281">
      <w:pPr>
        <w:spacing w:after="0" w:line="480" w:lineRule="auto"/>
        <w:jc w:val="both"/>
        <w:rPr>
          <w:rFonts w:ascii="Arial" w:hAnsi="Arial" w:cs="Arial"/>
          <w:sz w:val="24"/>
          <w:szCs w:val="24"/>
        </w:rPr>
      </w:pPr>
      <w:r w:rsidRPr="00A81050">
        <w:rPr>
          <w:rFonts w:ascii="Arial" w:hAnsi="Arial" w:cs="Arial"/>
          <w:sz w:val="24"/>
          <w:szCs w:val="24"/>
        </w:rPr>
        <w:t xml:space="preserve">It is also important to acknowledge how </w:t>
      </w:r>
      <w:r w:rsidR="00E86E10" w:rsidRPr="00A81050">
        <w:rPr>
          <w:rFonts w:ascii="Arial" w:hAnsi="Arial" w:cs="Arial"/>
          <w:sz w:val="24"/>
          <w:szCs w:val="24"/>
        </w:rPr>
        <w:t xml:space="preserve">the </w:t>
      </w:r>
      <w:r w:rsidRPr="00A81050">
        <w:rPr>
          <w:rFonts w:ascii="Arial" w:hAnsi="Arial" w:cs="Arial"/>
          <w:sz w:val="24"/>
          <w:szCs w:val="24"/>
        </w:rPr>
        <w:t xml:space="preserve">overall configuration of services shapes conceptualisations of age-related aspects of dementia. The historical development of </w:t>
      </w:r>
      <w:r w:rsidRPr="00A81050">
        <w:rPr>
          <w:rFonts w:ascii="Arial" w:hAnsi="Arial" w:cs="Arial"/>
          <w:sz w:val="24"/>
          <w:szCs w:val="24"/>
        </w:rPr>
        <w:lastRenderedPageBreak/>
        <w:t>healthcare in the UK has separated mental health services into general psychiatry and old</w:t>
      </w:r>
      <w:r w:rsidR="002B5E77" w:rsidRPr="00A81050">
        <w:rPr>
          <w:rFonts w:ascii="Arial" w:hAnsi="Arial" w:cs="Arial"/>
          <w:sz w:val="24"/>
          <w:szCs w:val="24"/>
        </w:rPr>
        <w:t>-</w:t>
      </w:r>
      <w:r w:rsidRPr="00A81050">
        <w:rPr>
          <w:rFonts w:ascii="Arial" w:hAnsi="Arial" w:cs="Arial"/>
          <w:sz w:val="24"/>
          <w:szCs w:val="24"/>
        </w:rPr>
        <w:t>age psychiatry, with the demarcation between these services being age 65. The traditional separatio</w:t>
      </w:r>
      <w:r w:rsidR="002B5E77" w:rsidRPr="00A81050">
        <w:rPr>
          <w:rFonts w:ascii="Arial" w:hAnsi="Arial" w:cs="Arial"/>
          <w:sz w:val="24"/>
          <w:szCs w:val="24"/>
        </w:rPr>
        <w:t>n of general psychiatry and old-</w:t>
      </w:r>
      <w:r w:rsidRPr="00A81050">
        <w:rPr>
          <w:rFonts w:ascii="Arial" w:hAnsi="Arial" w:cs="Arial"/>
          <w:sz w:val="24"/>
          <w:szCs w:val="24"/>
        </w:rPr>
        <w:t>age psychiatry is still likely to impact upon the experience of services</w:t>
      </w:r>
      <w:r w:rsidR="00F576DF">
        <w:rPr>
          <w:rFonts w:ascii="Arial" w:hAnsi="Arial" w:cs="Arial"/>
          <w:sz w:val="24"/>
          <w:szCs w:val="24"/>
        </w:rPr>
        <w:t>,</w:t>
      </w:r>
      <w:r w:rsidRPr="00A81050">
        <w:rPr>
          <w:rFonts w:ascii="Arial" w:hAnsi="Arial" w:cs="Arial"/>
          <w:sz w:val="24"/>
          <w:szCs w:val="24"/>
        </w:rPr>
        <w:t xml:space="preserve"> with many younger people falling through the net of health and social services (Royal College of Psychiatrists and</w:t>
      </w:r>
      <w:r w:rsidR="00266791">
        <w:rPr>
          <w:rFonts w:ascii="Arial" w:hAnsi="Arial" w:cs="Arial"/>
          <w:sz w:val="24"/>
          <w:szCs w:val="24"/>
        </w:rPr>
        <w:t xml:space="preserve"> Alzheimer’s Society London</w:t>
      </w:r>
      <w:r w:rsidR="00F57760">
        <w:rPr>
          <w:rFonts w:ascii="Arial" w:hAnsi="Arial" w:cs="Arial"/>
          <w:sz w:val="24"/>
          <w:szCs w:val="24"/>
        </w:rPr>
        <w:t xml:space="preserve"> 2006</w:t>
      </w:r>
      <w:r w:rsidRPr="00A81050">
        <w:rPr>
          <w:rFonts w:ascii="Arial" w:hAnsi="Arial" w:cs="Arial"/>
          <w:sz w:val="24"/>
          <w:szCs w:val="24"/>
        </w:rPr>
        <w:t>). This perspective is endorsed by Werner</w:t>
      </w:r>
      <w:r w:rsidR="00266791">
        <w:rPr>
          <w:rFonts w:ascii="Arial" w:hAnsi="Arial" w:cs="Arial"/>
          <w:sz w:val="24"/>
          <w:szCs w:val="24"/>
        </w:rPr>
        <w:t>,</w:t>
      </w:r>
      <w:r w:rsidR="00CA1FB7">
        <w:rPr>
          <w:rFonts w:ascii="Arial" w:hAnsi="Arial" w:cs="Arial"/>
          <w:sz w:val="24"/>
          <w:szCs w:val="24"/>
        </w:rPr>
        <w:t xml:space="preserve"> </w:t>
      </w:r>
      <w:r w:rsidR="00266791" w:rsidRPr="00266791">
        <w:rPr>
          <w:rFonts w:ascii="Arial" w:hAnsi="Arial" w:cs="Arial"/>
          <w:sz w:val="24"/>
          <w:szCs w:val="24"/>
        </w:rPr>
        <w:t>S</w:t>
      </w:r>
      <w:r w:rsidR="00266791">
        <w:rPr>
          <w:rFonts w:ascii="Arial" w:hAnsi="Arial" w:cs="Arial"/>
          <w:sz w:val="24"/>
          <w:szCs w:val="24"/>
        </w:rPr>
        <w:t>tein-</w:t>
      </w:r>
      <w:proofErr w:type="spellStart"/>
      <w:r w:rsidR="00266791">
        <w:rPr>
          <w:rFonts w:ascii="Arial" w:hAnsi="Arial" w:cs="Arial"/>
          <w:sz w:val="24"/>
          <w:szCs w:val="24"/>
        </w:rPr>
        <w:t>Shvachman</w:t>
      </w:r>
      <w:proofErr w:type="spellEnd"/>
      <w:r w:rsidR="00266791">
        <w:rPr>
          <w:rFonts w:ascii="Arial" w:hAnsi="Arial" w:cs="Arial"/>
          <w:sz w:val="24"/>
          <w:szCs w:val="24"/>
        </w:rPr>
        <w:t xml:space="preserve"> </w:t>
      </w:r>
      <w:r w:rsidR="008A4F90">
        <w:rPr>
          <w:rFonts w:ascii="Arial" w:hAnsi="Arial" w:cs="Arial"/>
          <w:sz w:val="24"/>
          <w:szCs w:val="24"/>
        </w:rPr>
        <w:t>and</w:t>
      </w:r>
      <w:r w:rsidR="00266791" w:rsidRPr="00266791">
        <w:rPr>
          <w:rFonts w:ascii="Arial" w:hAnsi="Arial" w:cs="Arial"/>
          <w:sz w:val="24"/>
          <w:szCs w:val="24"/>
        </w:rPr>
        <w:t xml:space="preserve"> </w:t>
      </w:r>
      <w:proofErr w:type="spellStart"/>
      <w:r w:rsidR="00266791" w:rsidRPr="00266791">
        <w:rPr>
          <w:rFonts w:ascii="Arial" w:hAnsi="Arial" w:cs="Arial"/>
          <w:sz w:val="24"/>
          <w:szCs w:val="24"/>
        </w:rPr>
        <w:t>Korczyn</w:t>
      </w:r>
      <w:proofErr w:type="spellEnd"/>
      <w:r w:rsidR="00266791" w:rsidRPr="00266791">
        <w:rPr>
          <w:rFonts w:ascii="Arial" w:hAnsi="Arial" w:cs="Arial"/>
          <w:sz w:val="24"/>
          <w:szCs w:val="24"/>
        </w:rPr>
        <w:t xml:space="preserve"> </w:t>
      </w:r>
      <w:r w:rsidRPr="00A81050">
        <w:rPr>
          <w:rFonts w:ascii="Arial" w:hAnsi="Arial" w:cs="Arial"/>
          <w:sz w:val="24"/>
          <w:szCs w:val="24"/>
        </w:rPr>
        <w:t>(2009) who state that the lack of special services for younger people with dementia might “be attributed to the fact that professional staff in general psychiatric services frequently lack adequate knowledge and training to recognize and treat such disorders. At the same time, elder care services…are inappropriate for younger persons with dementia” (Werner</w:t>
      </w:r>
      <w:r w:rsidR="003E3E94" w:rsidRPr="00A81050">
        <w:rPr>
          <w:rFonts w:ascii="Arial" w:hAnsi="Arial" w:cs="Arial"/>
          <w:sz w:val="24"/>
          <w:szCs w:val="24"/>
        </w:rPr>
        <w:t xml:space="preserve"> </w:t>
      </w:r>
      <w:r w:rsidR="008A4F90">
        <w:rPr>
          <w:rFonts w:ascii="Arial" w:hAnsi="Arial" w:cs="Arial"/>
          <w:sz w:val="24"/>
          <w:szCs w:val="24"/>
        </w:rPr>
        <w:t>et al.</w:t>
      </w:r>
      <w:r w:rsidRPr="00A81050">
        <w:rPr>
          <w:rFonts w:ascii="Arial" w:hAnsi="Arial" w:cs="Arial"/>
          <w:sz w:val="24"/>
          <w:szCs w:val="24"/>
        </w:rPr>
        <w:t xml:space="preserve"> 2009:634). </w:t>
      </w:r>
    </w:p>
    <w:p w14:paraId="31DCD762" w14:textId="77777777" w:rsidR="00B7094A" w:rsidRPr="00A81050" w:rsidRDefault="00B7094A" w:rsidP="00785281">
      <w:pPr>
        <w:spacing w:after="0" w:line="480" w:lineRule="auto"/>
        <w:jc w:val="both"/>
        <w:rPr>
          <w:rFonts w:ascii="Arial" w:hAnsi="Arial" w:cs="Arial"/>
          <w:sz w:val="24"/>
          <w:szCs w:val="24"/>
          <w:u w:val="single"/>
        </w:rPr>
      </w:pPr>
    </w:p>
    <w:p w14:paraId="003FA8F1" w14:textId="77777777" w:rsidR="00496FA2" w:rsidRPr="00CC2C49" w:rsidRDefault="00591BFB" w:rsidP="00785281">
      <w:pPr>
        <w:spacing w:after="0" w:line="480" w:lineRule="auto"/>
        <w:jc w:val="both"/>
        <w:rPr>
          <w:rFonts w:ascii="Arial" w:hAnsi="Arial" w:cs="Arial"/>
          <w:i/>
          <w:sz w:val="24"/>
          <w:szCs w:val="24"/>
        </w:rPr>
      </w:pPr>
      <w:r w:rsidRPr="00CC2C49">
        <w:rPr>
          <w:rFonts w:ascii="Arial" w:hAnsi="Arial" w:cs="Arial"/>
          <w:i/>
          <w:sz w:val="24"/>
          <w:szCs w:val="24"/>
        </w:rPr>
        <w:t>Recognition of the threat of</w:t>
      </w:r>
      <w:r w:rsidR="00496FA2" w:rsidRPr="00CC2C49">
        <w:rPr>
          <w:rFonts w:ascii="Arial" w:hAnsi="Arial" w:cs="Arial"/>
          <w:i/>
          <w:sz w:val="24"/>
          <w:szCs w:val="24"/>
        </w:rPr>
        <w:t xml:space="preserve"> ageism</w:t>
      </w:r>
    </w:p>
    <w:p w14:paraId="2540E3F8" w14:textId="77777777" w:rsidR="00374911" w:rsidRPr="00A81050" w:rsidRDefault="00927223" w:rsidP="00785281">
      <w:pPr>
        <w:spacing w:after="0" w:line="480" w:lineRule="auto"/>
        <w:jc w:val="both"/>
        <w:rPr>
          <w:rFonts w:ascii="Arial" w:hAnsi="Arial" w:cs="Arial"/>
          <w:sz w:val="24"/>
          <w:szCs w:val="24"/>
        </w:rPr>
      </w:pPr>
      <w:r w:rsidRPr="00A81050">
        <w:rPr>
          <w:rFonts w:ascii="Arial" w:hAnsi="Arial" w:cs="Arial"/>
          <w:sz w:val="24"/>
          <w:szCs w:val="24"/>
        </w:rPr>
        <w:t xml:space="preserve">While the principal orientation towards young onset dementia has </w:t>
      </w:r>
      <w:r w:rsidR="00361B6F" w:rsidRPr="00A81050">
        <w:rPr>
          <w:rFonts w:ascii="Arial" w:hAnsi="Arial" w:cs="Arial"/>
          <w:sz w:val="24"/>
          <w:szCs w:val="24"/>
        </w:rPr>
        <w:t xml:space="preserve">been a promotion of </w:t>
      </w:r>
      <w:r w:rsidRPr="00A81050">
        <w:rPr>
          <w:rFonts w:ascii="Arial" w:hAnsi="Arial" w:cs="Arial"/>
          <w:sz w:val="24"/>
          <w:szCs w:val="24"/>
        </w:rPr>
        <w:t>the specific needs</w:t>
      </w:r>
      <w:r w:rsidR="0045050D" w:rsidRPr="00A81050">
        <w:rPr>
          <w:rFonts w:ascii="Arial" w:hAnsi="Arial" w:cs="Arial"/>
          <w:sz w:val="24"/>
          <w:szCs w:val="24"/>
        </w:rPr>
        <w:t xml:space="preserve"> of this age</w:t>
      </w:r>
      <w:r w:rsidR="00A55BC2" w:rsidRPr="00A81050">
        <w:rPr>
          <w:rFonts w:ascii="Arial" w:hAnsi="Arial" w:cs="Arial"/>
          <w:sz w:val="24"/>
          <w:szCs w:val="24"/>
        </w:rPr>
        <w:t xml:space="preserve"> </w:t>
      </w:r>
      <w:r w:rsidR="0045050D" w:rsidRPr="00A81050">
        <w:rPr>
          <w:rFonts w:ascii="Arial" w:hAnsi="Arial" w:cs="Arial"/>
          <w:sz w:val="24"/>
          <w:szCs w:val="24"/>
        </w:rPr>
        <w:t>group, recognition</w:t>
      </w:r>
      <w:r w:rsidRPr="00A81050">
        <w:rPr>
          <w:rFonts w:ascii="Arial" w:hAnsi="Arial" w:cs="Arial"/>
          <w:sz w:val="24"/>
          <w:szCs w:val="24"/>
        </w:rPr>
        <w:t xml:space="preserve"> that this focus might generate some unwanted corollaries has been recorded. </w:t>
      </w:r>
      <w:r w:rsidR="00374911" w:rsidRPr="00A81050">
        <w:rPr>
          <w:rFonts w:ascii="Arial" w:hAnsi="Arial" w:cs="Arial"/>
          <w:sz w:val="24"/>
          <w:szCs w:val="24"/>
        </w:rPr>
        <w:t xml:space="preserve">For example, it </w:t>
      </w:r>
      <w:r w:rsidR="00837420" w:rsidRPr="00A81050">
        <w:rPr>
          <w:rFonts w:ascii="Arial" w:hAnsi="Arial" w:cs="Arial"/>
          <w:sz w:val="24"/>
          <w:szCs w:val="24"/>
        </w:rPr>
        <w:t>has been</w:t>
      </w:r>
      <w:r w:rsidR="00374911" w:rsidRPr="00A81050">
        <w:rPr>
          <w:rFonts w:ascii="Arial" w:hAnsi="Arial" w:cs="Arial"/>
          <w:sz w:val="24"/>
          <w:szCs w:val="24"/>
        </w:rPr>
        <w:t xml:space="preserve"> </w:t>
      </w:r>
      <w:r w:rsidR="0045050D" w:rsidRPr="00A81050">
        <w:rPr>
          <w:rFonts w:ascii="Arial" w:hAnsi="Arial" w:cs="Arial"/>
          <w:sz w:val="24"/>
          <w:szCs w:val="24"/>
        </w:rPr>
        <w:t>acknowledged</w:t>
      </w:r>
      <w:r w:rsidR="00374911" w:rsidRPr="00A81050">
        <w:rPr>
          <w:rFonts w:ascii="Arial" w:hAnsi="Arial" w:cs="Arial"/>
          <w:sz w:val="24"/>
          <w:szCs w:val="24"/>
        </w:rPr>
        <w:t xml:space="preserve"> that there might be an ageism inherent in approaches that set out to establish distinctive age-based requirements of older people: “At best these arguments relate to different positions in the </w:t>
      </w:r>
      <w:proofErr w:type="spellStart"/>
      <w:r w:rsidR="00374911" w:rsidRPr="00A81050">
        <w:rPr>
          <w:rFonts w:ascii="Arial" w:hAnsi="Arial" w:cs="Arial"/>
          <w:sz w:val="24"/>
          <w:szCs w:val="24"/>
        </w:rPr>
        <w:t>lifecourse</w:t>
      </w:r>
      <w:proofErr w:type="spellEnd"/>
      <w:r w:rsidR="00374911" w:rsidRPr="00A81050">
        <w:rPr>
          <w:rFonts w:ascii="Arial" w:hAnsi="Arial" w:cs="Arial"/>
          <w:sz w:val="24"/>
          <w:szCs w:val="24"/>
        </w:rPr>
        <w:t xml:space="preserve">, at worst they may be seen as inherently ageist in their implicit acceptance of older people’s reduced social roles, anticipated poor health and disability” (Tindall </w:t>
      </w:r>
      <w:r w:rsidR="00A81050">
        <w:rPr>
          <w:rFonts w:ascii="Arial" w:hAnsi="Arial" w:cs="Arial"/>
          <w:sz w:val="24"/>
          <w:szCs w:val="24"/>
        </w:rPr>
        <w:t>&amp;</w:t>
      </w:r>
      <w:r w:rsidR="00266791">
        <w:rPr>
          <w:rFonts w:ascii="Arial" w:hAnsi="Arial" w:cs="Arial"/>
          <w:sz w:val="24"/>
          <w:szCs w:val="24"/>
        </w:rPr>
        <w:t xml:space="preserve"> </w:t>
      </w:r>
      <w:proofErr w:type="spellStart"/>
      <w:r w:rsidR="00266791">
        <w:rPr>
          <w:rFonts w:ascii="Arial" w:hAnsi="Arial" w:cs="Arial"/>
          <w:sz w:val="24"/>
          <w:szCs w:val="24"/>
        </w:rPr>
        <w:t>Manthorpe</w:t>
      </w:r>
      <w:proofErr w:type="spellEnd"/>
      <w:r w:rsidR="00266791">
        <w:rPr>
          <w:rFonts w:ascii="Arial" w:hAnsi="Arial" w:cs="Arial"/>
          <w:sz w:val="24"/>
          <w:szCs w:val="24"/>
        </w:rPr>
        <w:t xml:space="preserve"> </w:t>
      </w:r>
      <w:r w:rsidR="00374911" w:rsidRPr="00A81050">
        <w:rPr>
          <w:rFonts w:ascii="Arial" w:hAnsi="Arial" w:cs="Arial"/>
          <w:sz w:val="24"/>
          <w:szCs w:val="24"/>
        </w:rPr>
        <w:t xml:space="preserve">1997:244). It has also been </w:t>
      </w:r>
      <w:r w:rsidR="00BE5E26" w:rsidRPr="00A81050">
        <w:rPr>
          <w:rFonts w:ascii="Arial" w:hAnsi="Arial" w:cs="Arial"/>
          <w:sz w:val="24"/>
          <w:szCs w:val="24"/>
        </w:rPr>
        <w:t>noted</w:t>
      </w:r>
      <w:r w:rsidR="00374911" w:rsidRPr="00A81050">
        <w:rPr>
          <w:rFonts w:ascii="Arial" w:hAnsi="Arial" w:cs="Arial"/>
          <w:sz w:val="24"/>
          <w:szCs w:val="24"/>
        </w:rPr>
        <w:t xml:space="preserve"> that 65 is an arbitrary divide that perpetuates ageist assumptions, but that the focus on younger people with dementia is required to redress an inequitable balance in service provision (Cox </w:t>
      </w:r>
      <w:r w:rsidR="00A81050">
        <w:rPr>
          <w:rFonts w:ascii="Arial" w:hAnsi="Arial" w:cs="Arial"/>
          <w:sz w:val="24"/>
          <w:szCs w:val="24"/>
        </w:rPr>
        <w:t>&amp;</w:t>
      </w:r>
      <w:r w:rsidR="00F574A4" w:rsidRPr="00A81050">
        <w:rPr>
          <w:rFonts w:ascii="Arial" w:hAnsi="Arial" w:cs="Arial"/>
          <w:sz w:val="24"/>
          <w:szCs w:val="24"/>
        </w:rPr>
        <w:t xml:space="preserve"> Keady 1999</w:t>
      </w:r>
      <w:r w:rsidR="00374911" w:rsidRPr="00A81050">
        <w:rPr>
          <w:rFonts w:ascii="Arial" w:hAnsi="Arial" w:cs="Arial"/>
          <w:sz w:val="24"/>
          <w:szCs w:val="24"/>
        </w:rPr>
        <w:t xml:space="preserve">).   </w:t>
      </w:r>
    </w:p>
    <w:p w14:paraId="45766056" w14:textId="77777777" w:rsidR="00374911" w:rsidRPr="00A81050" w:rsidRDefault="00374911" w:rsidP="00785281">
      <w:pPr>
        <w:spacing w:after="0" w:line="480" w:lineRule="auto"/>
        <w:jc w:val="both"/>
        <w:rPr>
          <w:rFonts w:ascii="Arial" w:hAnsi="Arial" w:cs="Arial"/>
          <w:sz w:val="24"/>
          <w:szCs w:val="24"/>
        </w:rPr>
      </w:pPr>
    </w:p>
    <w:p w14:paraId="695A90CA" w14:textId="77777777" w:rsidR="00552D08" w:rsidRPr="00A81050" w:rsidRDefault="00374911" w:rsidP="00785281">
      <w:pPr>
        <w:spacing w:after="0" w:line="480" w:lineRule="auto"/>
        <w:jc w:val="both"/>
        <w:rPr>
          <w:rFonts w:ascii="Arial" w:hAnsi="Arial" w:cs="Arial"/>
          <w:sz w:val="24"/>
          <w:szCs w:val="24"/>
        </w:rPr>
      </w:pPr>
      <w:r w:rsidRPr="00A81050">
        <w:rPr>
          <w:rFonts w:ascii="Arial" w:hAnsi="Arial" w:cs="Arial"/>
          <w:sz w:val="24"/>
          <w:szCs w:val="24"/>
        </w:rPr>
        <w:lastRenderedPageBreak/>
        <w:t xml:space="preserve">In addition, Reed </w:t>
      </w:r>
      <w:r w:rsidR="008A4F90">
        <w:rPr>
          <w:rFonts w:ascii="Arial" w:hAnsi="Arial" w:cs="Arial"/>
          <w:sz w:val="24"/>
          <w:szCs w:val="24"/>
        </w:rPr>
        <w:t>et al.</w:t>
      </w:r>
      <w:r w:rsidRPr="00A81050">
        <w:rPr>
          <w:rFonts w:ascii="Arial" w:hAnsi="Arial" w:cs="Arial"/>
          <w:sz w:val="24"/>
          <w:szCs w:val="24"/>
        </w:rPr>
        <w:t xml:space="preserve"> </w:t>
      </w:r>
      <w:r w:rsidR="00361B6F" w:rsidRPr="00A81050">
        <w:rPr>
          <w:rFonts w:ascii="Arial" w:hAnsi="Arial" w:cs="Arial"/>
          <w:sz w:val="24"/>
          <w:szCs w:val="24"/>
        </w:rPr>
        <w:t xml:space="preserve">(2002) </w:t>
      </w:r>
      <w:r w:rsidRPr="00A81050">
        <w:rPr>
          <w:rFonts w:ascii="Arial" w:hAnsi="Arial" w:cs="Arial"/>
          <w:sz w:val="24"/>
          <w:szCs w:val="24"/>
        </w:rPr>
        <w:t>reported on an evaluation of a project that was developed to offer ‘age-sensitive’ care</w:t>
      </w:r>
      <w:r w:rsidR="003D3231" w:rsidRPr="00A81050">
        <w:rPr>
          <w:rFonts w:ascii="Arial" w:hAnsi="Arial" w:cs="Arial"/>
          <w:sz w:val="24"/>
          <w:szCs w:val="24"/>
        </w:rPr>
        <w:t xml:space="preserve"> to younger people</w:t>
      </w:r>
      <w:r w:rsidRPr="00A81050">
        <w:rPr>
          <w:rFonts w:ascii="Arial" w:hAnsi="Arial" w:cs="Arial"/>
          <w:sz w:val="24"/>
          <w:szCs w:val="24"/>
        </w:rPr>
        <w:t xml:space="preserve">, and used a range of data sources including qualitative interviews with people with dementia, carers and project staff. People with dementia did not discuss particular age-related issues, “but talked about the distress and confusion that could be expected of anyone who has been given a diagnosis of dementia for themselves </w:t>
      </w:r>
      <w:r w:rsidR="00266791">
        <w:rPr>
          <w:rFonts w:ascii="Arial" w:hAnsi="Arial" w:cs="Arial"/>
          <w:sz w:val="24"/>
          <w:szCs w:val="24"/>
        </w:rPr>
        <w:t xml:space="preserve">or a family member” (Reed </w:t>
      </w:r>
      <w:r w:rsidR="008A4F90">
        <w:rPr>
          <w:rFonts w:ascii="Arial" w:hAnsi="Arial" w:cs="Arial"/>
          <w:sz w:val="24"/>
          <w:szCs w:val="24"/>
        </w:rPr>
        <w:t>et al.</w:t>
      </w:r>
      <w:r w:rsidRPr="00A81050">
        <w:rPr>
          <w:rFonts w:ascii="Arial" w:hAnsi="Arial" w:cs="Arial"/>
          <w:sz w:val="24"/>
          <w:szCs w:val="24"/>
        </w:rPr>
        <w:t xml:space="preserve"> 2002:110). The responses of </w:t>
      </w:r>
      <w:r w:rsidR="003D3231" w:rsidRPr="00A81050">
        <w:rPr>
          <w:rFonts w:ascii="Arial" w:hAnsi="Arial" w:cs="Arial"/>
          <w:sz w:val="24"/>
          <w:szCs w:val="24"/>
        </w:rPr>
        <w:t>those</w:t>
      </w:r>
      <w:r w:rsidRPr="00A81050">
        <w:rPr>
          <w:rFonts w:ascii="Arial" w:hAnsi="Arial" w:cs="Arial"/>
          <w:sz w:val="24"/>
          <w:szCs w:val="24"/>
        </w:rPr>
        <w:t xml:space="preserve"> using the service were very positive, but this reflected the fact that a well-resourced team was able to </w:t>
      </w:r>
      <w:r w:rsidR="00442DFF" w:rsidRPr="00A81050">
        <w:rPr>
          <w:rFonts w:ascii="Arial" w:hAnsi="Arial" w:cs="Arial"/>
          <w:sz w:val="24"/>
          <w:szCs w:val="24"/>
        </w:rPr>
        <w:t>offer extensive support</w:t>
      </w:r>
      <w:r w:rsidRPr="00A81050">
        <w:rPr>
          <w:rFonts w:ascii="Arial" w:hAnsi="Arial" w:cs="Arial"/>
          <w:sz w:val="24"/>
          <w:szCs w:val="24"/>
        </w:rPr>
        <w:t xml:space="preserve"> rather than </w:t>
      </w:r>
      <w:r w:rsidR="00442DFF" w:rsidRPr="00A81050">
        <w:rPr>
          <w:rFonts w:ascii="Arial" w:hAnsi="Arial" w:cs="Arial"/>
          <w:sz w:val="24"/>
          <w:szCs w:val="24"/>
        </w:rPr>
        <w:t xml:space="preserve">address </w:t>
      </w:r>
      <w:r w:rsidRPr="00A81050">
        <w:rPr>
          <w:rFonts w:ascii="Arial" w:hAnsi="Arial" w:cs="Arial"/>
          <w:sz w:val="24"/>
          <w:szCs w:val="24"/>
        </w:rPr>
        <w:t>any age-specific needs.</w:t>
      </w:r>
      <w:r w:rsidR="00927223" w:rsidRPr="00A81050">
        <w:rPr>
          <w:rFonts w:ascii="Arial" w:hAnsi="Arial" w:cs="Arial"/>
          <w:sz w:val="24"/>
          <w:szCs w:val="24"/>
        </w:rPr>
        <w:t xml:space="preserve"> </w:t>
      </w:r>
    </w:p>
    <w:p w14:paraId="52719582" w14:textId="77777777" w:rsidR="00552D08" w:rsidRPr="00A81050" w:rsidRDefault="00552D08" w:rsidP="00785281">
      <w:pPr>
        <w:spacing w:after="0" w:line="480" w:lineRule="auto"/>
        <w:jc w:val="both"/>
        <w:rPr>
          <w:rFonts w:ascii="Arial" w:hAnsi="Arial" w:cs="Arial"/>
          <w:sz w:val="24"/>
          <w:szCs w:val="24"/>
        </w:rPr>
      </w:pPr>
    </w:p>
    <w:p w14:paraId="6A818D4B" w14:textId="77777777" w:rsidR="00374911" w:rsidRPr="00A81050" w:rsidRDefault="0008503D" w:rsidP="00785281">
      <w:pPr>
        <w:spacing w:after="0" w:line="480" w:lineRule="auto"/>
        <w:jc w:val="both"/>
        <w:rPr>
          <w:rFonts w:ascii="Arial" w:hAnsi="Arial" w:cs="Arial"/>
          <w:sz w:val="24"/>
          <w:szCs w:val="24"/>
        </w:rPr>
      </w:pPr>
      <w:r w:rsidRPr="00A81050">
        <w:rPr>
          <w:rFonts w:ascii="Arial" w:hAnsi="Arial" w:cs="Arial"/>
          <w:sz w:val="24"/>
          <w:szCs w:val="24"/>
        </w:rPr>
        <w:t xml:space="preserve">A further key advantage of specialist services for younger people is that they are differentiated from those for older people: </w:t>
      </w:r>
      <w:r w:rsidR="0045050D" w:rsidRPr="00A81050">
        <w:rPr>
          <w:rFonts w:ascii="Arial" w:hAnsi="Arial" w:cs="Arial"/>
          <w:sz w:val="24"/>
          <w:szCs w:val="24"/>
        </w:rPr>
        <w:t xml:space="preserve">services </w:t>
      </w:r>
      <w:r w:rsidRPr="00A81050">
        <w:rPr>
          <w:rFonts w:ascii="Arial" w:hAnsi="Arial" w:cs="Arial"/>
          <w:sz w:val="24"/>
          <w:szCs w:val="24"/>
        </w:rPr>
        <w:t xml:space="preserve">for older people </w:t>
      </w:r>
      <w:r w:rsidR="0045050D" w:rsidRPr="00A81050">
        <w:rPr>
          <w:rFonts w:ascii="Arial" w:hAnsi="Arial" w:cs="Arial"/>
          <w:sz w:val="24"/>
          <w:szCs w:val="24"/>
        </w:rPr>
        <w:t xml:space="preserve">are generally viewed as low-status </w:t>
      </w:r>
      <w:r w:rsidR="00F574A4" w:rsidRPr="00A81050">
        <w:rPr>
          <w:rFonts w:ascii="Arial" w:hAnsi="Arial" w:cs="Arial"/>
          <w:sz w:val="24"/>
          <w:szCs w:val="24"/>
        </w:rPr>
        <w:t xml:space="preserve">(Reed </w:t>
      </w:r>
      <w:r w:rsidR="008A4F90">
        <w:rPr>
          <w:rFonts w:ascii="Arial" w:hAnsi="Arial" w:cs="Arial"/>
          <w:sz w:val="24"/>
          <w:szCs w:val="24"/>
        </w:rPr>
        <w:t>et al.</w:t>
      </w:r>
      <w:r w:rsidR="00F574A4" w:rsidRPr="00A81050">
        <w:rPr>
          <w:rFonts w:ascii="Arial" w:hAnsi="Arial" w:cs="Arial"/>
          <w:sz w:val="24"/>
          <w:szCs w:val="24"/>
        </w:rPr>
        <w:t xml:space="preserve"> 2002</w:t>
      </w:r>
      <w:r w:rsidR="0045050D" w:rsidRPr="00A81050">
        <w:rPr>
          <w:rFonts w:ascii="Arial" w:hAnsi="Arial" w:cs="Arial"/>
          <w:sz w:val="24"/>
          <w:szCs w:val="24"/>
        </w:rPr>
        <w:t xml:space="preserve">). </w:t>
      </w:r>
      <w:r w:rsidR="00552D08" w:rsidRPr="00A81050">
        <w:rPr>
          <w:rFonts w:ascii="Arial" w:hAnsi="Arial" w:cs="Arial"/>
          <w:sz w:val="24"/>
          <w:szCs w:val="24"/>
        </w:rPr>
        <w:t>Greater social and political interest is likely to be generated in dementia by highlighting that it affects younger people and is not, therefore, just a disease of old age: this aligns the debate with broader age-related values of society, which pri</w:t>
      </w:r>
      <w:r w:rsidR="00C23184">
        <w:rPr>
          <w:rFonts w:ascii="Arial" w:hAnsi="Arial" w:cs="Arial"/>
          <w:sz w:val="24"/>
          <w:szCs w:val="24"/>
        </w:rPr>
        <w:t>oritise</w:t>
      </w:r>
      <w:r w:rsidR="00552D08" w:rsidRPr="00A81050">
        <w:rPr>
          <w:rFonts w:ascii="Arial" w:hAnsi="Arial" w:cs="Arial"/>
          <w:sz w:val="24"/>
          <w:szCs w:val="24"/>
        </w:rPr>
        <w:t xml:space="preserve"> youth ahead of old age (Segal 2013). A key advantage to the construction of a definable cohort of younger people with dementia is that it distinguishes them from societally undervalued and stigmatised older people.</w:t>
      </w:r>
      <w:r w:rsidR="0045050D" w:rsidRPr="00A81050">
        <w:rPr>
          <w:rFonts w:ascii="Arial" w:hAnsi="Arial" w:cs="Arial"/>
          <w:sz w:val="24"/>
          <w:szCs w:val="24"/>
        </w:rPr>
        <w:t xml:space="preserve"> </w:t>
      </w:r>
    </w:p>
    <w:p w14:paraId="071653C3" w14:textId="77777777" w:rsidR="00374911" w:rsidRPr="00A81050" w:rsidRDefault="00374911" w:rsidP="00785281">
      <w:pPr>
        <w:spacing w:after="0" w:line="480" w:lineRule="auto"/>
        <w:jc w:val="both"/>
        <w:rPr>
          <w:rFonts w:ascii="Arial" w:hAnsi="Arial" w:cs="Arial"/>
          <w:sz w:val="24"/>
          <w:szCs w:val="24"/>
        </w:rPr>
      </w:pPr>
    </w:p>
    <w:p w14:paraId="7E980753" w14:textId="77777777" w:rsidR="007F0F2B" w:rsidRPr="00A81050" w:rsidRDefault="00496FA2" w:rsidP="00785281">
      <w:pPr>
        <w:spacing w:after="0" w:line="480" w:lineRule="auto"/>
        <w:jc w:val="both"/>
        <w:rPr>
          <w:rFonts w:ascii="Arial" w:hAnsi="Arial" w:cs="Arial"/>
          <w:sz w:val="24"/>
          <w:szCs w:val="24"/>
        </w:rPr>
      </w:pPr>
      <w:r w:rsidRPr="00A81050">
        <w:rPr>
          <w:rFonts w:ascii="Arial" w:hAnsi="Arial" w:cs="Arial"/>
          <w:sz w:val="24"/>
          <w:szCs w:val="24"/>
        </w:rPr>
        <w:t xml:space="preserve">Despite these recognitions, cautionary notes with regard to </w:t>
      </w:r>
      <w:r w:rsidR="00361B6F" w:rsidRPr="00A81050">
        <w:rPr>
          <w:rFonts w:ascii="Arial" w:hAnsi="Arial" w:cs="Arial"/>
          <w:sz w:val="24"/>
          <w:szCs w:val="24"/>
        </w:rPr>
        <w:t xml:space="preserve">a focus on young onset dementia </w:t>
      </w:r>
      <w:r w:rsidRPr="00A81050">
        <w:rPr>
          <w:rFonts w:ascii="Arial" w:hAnsi="Arial" w:cs="Arial"/>
          <w:sz w:val="24"/>
          <w:szCs w:val="24"/>
        </w:rPr>
        <w:t xml:space="preserve">have become </w:t>
      </w:r>
      <w:r w:rsidR="0045050D" w:rsidRPr="00A81050">
        <w:rPr>
          <w:rFonts w:ascii="Arial" w:hAnsi="Arial" w:cs="Arial"/>
          <w:sz w:val="24"/>
          <w:szCs w:val="24"/>
        </w:rPr>
        <w:t xml:space="preserve">submerged under a persistent </w:t>
      </w:r>
      <w:r w:rsidR="00D77643">
        <w:rPr>
          <w:rFonts w:ascii="Arial" w:hAnsi="Arial" w:cs="Arial"/>
          <w:sz w:val="24"/>
          <w:szCs w:val="24"/>
        </w:rPr>
        <w:t>unitary</w:t>
      </w:r>
      <w:r w:rsidR="00FA0A9B" w:rsidRPr="00A81050">
        <w:rPr>
          <w:rFonts w:ascii="Arial" w:hAnsi="Arial" w:cs="Arial"/>
          <w:sz w:val="24"/>
          <w:szCs w:val="24"/>
        </w:rPr>
        <w:t xml:space="preserve"> </w:t>
      </w:r>
      <w:r w:rsidR="0045050D" w:rsidRPr="00A81050">
        <w:rPr>
          <w:rFonts w:ascii="Arial" w:hAnsi="Arial" w:cs="Arial"/>
          <w:sz w:val="24"/>
          <w:szCs w:val="24"/>
        </w:rPr>
        <w:t>discourse that sets out to promote the distinctive requirements of younger people with dementia</w:t>
      </w:r>
      <w:r w:rsidRPr="00A81050">
        <w:rPr>
          <w:rFonts w:ascii="Arial" w:hAnsi="Arial" w:cs="Arial"/>
          <w:sz w:val="24"/>
          <w:szCs w:val="24"/>
        </w:rPr>
        <w:t>.</w:t>
      </w:r>
      <w:r w:rsidR="00927223" w:rsidRPr="00A81050">
        <w:rPr>
          <w:rFonts w:ascii="Arial" w:hAnsi="Arial" w:cs="Arial"/>
          <w:sz w:val="24"/>
          <w:szCs w:val="24"/>
        </w:rPr>
        <w:t xml:space="preserve"> </w:t>
      </w:r>
      <w:r w:rsidR="00A55BC2" w:rsidRPr="00A81050">
        <w:rPr>
          <w:rFonts w:ascii="Arial" w:hAnsi="Arial" w:cs="Arial"/>
          <w:sz w:val="24"/>
          <w:szCs w:val="24"/>
        </w:rPr>
        <w:t>A</w:t>
      </w:r>
      <w:r w:rsidR="00927223" w:rsidRPr="00A81050">
        <w:rPr>
          <w:rFonts w:ascii="Arial" w:hAnsi="Arial" w:cs="Arial"/>
          <w:sz w:val="24"/>
          <w:szCs w:val="24"/>
        </w:rPr>
        <w:t>lternative perspectives which might engage critically with</w:t>
      </w:r>
      <w:r w:rsidR="0045050D" w:rsidRPr="00A81050">
        <w:rPr>
          <w:rFonts w:ascii="Arial" w:hAnsi="Arial" w:cs="Arial"/>
          <w:sz w:val="24"/>
          <w:szCs w:val="24"/>
        </w:rPr>
        <w:t>, and enhance</w:t>
      </w:r>
      <w:r w:rsidR="00F576DF">
        <w:rPr>
          <w:rFonts w:ascii="Arial" w:hAnsi="Arial" w:cs="Arial"/>
          <w:sz w:val="24"/>
          <w:szCs w:val="24"/>
        </w:rPr>
        <w:t>,</w:t>
      </w:r>
      <w:r w:rsidR="00927223" w:rsidRPr="00A81050">
        <w:rPr>
          <w:rFonts w:ascii="Arial" w:hAnsi="Arial" w:cs="Arial"/>
          <w:sz w:val="24"/>
          <w:szCs w:val="24"/>
        </w:rPr>
        <w:t xml:space="preserve"> this discourse have not been</w:t>
      </w:r>
      <w:r w:rsidR="00177D35" w:rsidRPr="00A81050">
        <w:rPr>
          <w:rFonts w:ascii="Arial" w:hAnsi="Arial" w:cs="Arial"/>
          <w:sz w:val="24"/>
          <w:szCs w:val="24"/>
        </w:rPr>
        <w:t xml:space="preserve"> developed</w:t>
      </w:r>
      <w:r w:rsidR="00813958" w:rsidRPr="00A81050">
        <w:rPr>
          <w:rFonts w:ascii="Arial" w:hAnsi="Arial" w:cs="Arial"/>
          <w:sz w:val="24"/>
          <w:szCs w:val="24"/>
        </w:rPr>
        <w:t xml:space="preserve">, with a mode of groupthink on </w:t>
      </w:r>
      <w:r w:rsidR="00932BBB" w:rsidRPr="00A81050">
        <w:rPr>
          <w:rFonts w:ascii="Arial" w:hAnsi="Arial" w:cs="Arial"/>
          <w:sz w:val="24"/>
          <w:szCs w:val="24"/>
        </w:rPr>
        <w:t>dementia</w:t>
      </w:r>
      <w:r w:rsidR="00813958" w:rsidRPr="00A81050">
        <w:rPr>
          <w:rFonts w:ascii="Arial" w:hAnsi="Arial" w:cs="Arial"/>
          <w:sz w:val="24"/>
          <w:szCs w:val="24"/>
        </w:rPr>
        <w:t xml:space="preserve"> </w:t>
      </w:r>
      <w:r w:rsidR="00932BBB" w:rsidRPr="00A81050">
        <w:rPr>
          <w:rFonts w:ascii="Arial" w:hAnsi="Arial" w:cs="Arial"/>
          <w:sz w:val="24"/>
          <w:szCs w:val="24"/>
        </w:rPr>
        <w:t xml:space="preserve">and ageing </w:t>
      </w:r>
      <w:r w:rsidR="00813958" w:rsidRPr="00A81050">
        <w:rPr>
          <w:rFonts w:ascii="Arial" w:hAnsi="Arial" w:cs="Arial"/>
          <w:sz w:val="24"/>
          <w:szCs w:val="24"/>
        </w:rPr>
        <w:t>seemingly taking hold.</w:t>
      </w:r>
      <w:r w:rsidR="007F0F2B" w:rsidRPr="00A81050">
        <w:rPr>
          <w:rFonts w:ascii="Arial" w:hAnsi="Arial" w:cs="Arial"/>
          <w:sz w:val="24"/>
          <w:szCs w:val="24"/>
        </w:rPr>
        <w:t xml:space="preserve"> </w:t>
      </w:r>
    </w:p>
    <w:p w14:paraId="295DF0CB" w14:textId="77777777" w:rsidR="00D5302F" w:rsidRPr="00A81050" w:rsidRDefault="00D5302F" w:rsidP="00785281">
      <w:pPr>
        <w:spacing w:after="0" w:line="480" w:lineRule="auto"/>
        <w:jc w:val="both"/>
        <w:rPr>
          <w:rFonts w:ascii="Arial" w:hAnsi="Arial" w:cs="Arial"/>
          <w:sz w:val="24"/>
          <w:szCs w:val="24"/>
          <w:u w:val="single"/>
        </w:rPr>
      </w:pPr>
    </w:p>
    <w:p w14:paraId="13EB561E" w14:textId="77777777" w:rsidR="0098468C" w:rsidRPr="00CC2C49" w:rsidRDefault="003D3231" w:rsidP="00785281">
      <w:pPr>
        <w:spacing w:after="0" w:line="480" w:lineRule="auto"/>
        <w:jc w:val="both"/>
        <w:rPr>
          <w:rFonts w:ascii="Arial" w:hAnsi="Arial" w:cs="Arial"/>
          <w:i/>
          <w:sz w:val="24"/>
          <w:szCs w:val="24"/>
        </w:rPr>
      </w:pPr>
      <w:r w:rsidRPr="00CC2C49">
        <w:rPr>
          <w:rFonts w:ascii="Arial" w:hAnsi="Arial" w:cs="Arial"/>
          <w:i/>
          <w:sz w:val="24"/>
          <w:szCs w:val="24"/>
        </w:rPr>
        <w:t>O</w:t>
      </w:r>
      <w:r w:rsidR="00DE68F8" w:rsidRPr="00CC2C49">
        <w:rPr>
          <w:rFonts w:ascii="Arial" w:hAnsi="Arial" w:cs="Arial"/>
          <w:i/>
          <w:sz w:val="24"/>
          <w:szCs w:val="24"/>
        </w:rPr>
        <w:t>lder people</w:t>
      </w:r>
      <w:r w:rsidRPr="00CC2C49">
        <w:rPr>
          <w:rFonts w:ascii="Arial" w:hAnsi="Arial" w:cs="Arial"/>
          <w:i/>
          <w:sz w:val="24"/>
          <w:szCs w:val="24"/>
        </w:rPr>
        <w:t>: the absence of age-related experiential factors</w:t>
      </w:r>
    </w:p>
    <w:p w14:paraId="4653837B" w14:textId="77777777" w:rsidR="004631FE" w:rsidRPr="00A81050" w:rsidRDefault="0045050D" w:rsidP="00785281">
      <w:pPr>
        <w:spacing w:after="0" w:line="480" w:lineRule="auto"/>
        <w:jc w:val="both"/>
        <w:rPr>
          <w:rFonts w:ascii="Arial" w:hAnsi="Arial" w:cs="Arial"/>
          <w:sz w:val="24"/>
          <w:szCs w:val="24"/>
        </w:rPr>
      </w:pPr>
      <w:r w:rsidRPr="00A81050">
        <w:rPr>
          <w:rFonts w:ascii="Arial" w:hAnsi="Arial" w:cs="Arial"/>
          <w:sz w:val="24"/>
          <w:szCs w:val="24"/>
        </w:rPr>
        <w:t xml:space="preserve">It is vital to recognise that dementia does not just affect older people and </w:t>
      </w:r>
      <w:r w:rsidR="00932BBB" w:rsidRPr="00A81050">
        <w:rPr>
          <w:rFonts w:ascii="Arial" w:hAnsi="Arial" w:cs="Arial"/>
          <w:sz w:val="24"/>
          <w:szCs w:val="24"/>
        </w:rPr>
        <w:t>literature</w:t>
      </w:r>
      <w:r w:rsidRPr="00A81050">
        <w:rPr>
          <w:rFonts w:ascii="Arial" w:hAnsi="Arial" w:cs="Arial"/>
          <w:sz w:val="24"/>
          <w:szCs w:val="24"/>
        </w:rPr>
        <w:t xml:space="preserve"> that focuses on yo</w:t>
      </w:r>
      <w:r w:rsidR="0081712D" w:rsidRPr="00A81050">
        <w:rPr>
          <w:rFonts w:ascii="Arial" w:hAnsi="Arial" w:cs="Arial"/>
          <w:sz w:val="24"/>
          <w:szCs w:val="24"/>
        </w:rPr>
        <w:t xml:space="preserve">unger people assists with the promotion of </w:t>
      </w:r>
      <w:r w:rsidR="0008503D" w:rsidRPr="00A81050">
        <w:rPr>
          <w:rFonts w:ascii="Arial" w:hAnsi="Arial" w:cs="Arial"/>
          <w:sz w:val="24"/>
          <w:szCs w:val="24"/>
        </w:rPr>
        <w:t>this recognition. This</w:t>
      </w:r>
      <w:r w:rsidR="0081712D" w:rsidRPr="00A81050">
        <w:rPr>
          <w:rFonts w:ascii="Arial" w:hAnsi="Arial" w:cs="Arial"/>
          <w:sz w:val="24"/>
          <w:szCs w:val="24"/>
        </w:rPr>
        <w:t xml:space="preserve"> offer</w:t>
      </w:r>
      <w:r w:rsidR="00114EE3" w:rsidRPr="00A81050">
        <w:rPr>
          <w:rFonts w:ascii="Arial" w:hAnsi="Arial" w:cs="Arial"/>
          <w:sz w:val="24"/>
          <w:szCs w:val="24"/>
        </w:rPr>
        <w:t>s</w:t>
      </w:r>
      <w:r w:rsidR="0081712D" w:rsidRPr="00A81050">
        <w:rPr>
          <w:rFonts w:ascii="Arial" w:hAnsi="Arial" w:cs="Arial"/>
          <w:sz w:val="24"/>
          <w:szCs w:val="24"/>
        </w:rPr>
        <w:t xml:space="preserve"> some counterbalance to dementia research that has tended to overlook the impacts of the condition on younger people. </w:t>
      </w:r>
      <w:r w:rsidR="00FA0A9B" w:rsidRPr="00A81050">
        <w:rPr>
          <w:rFonts w:ascii="Arial" w:hAnsi="Arial" w:cs="Arial"/>
          <w:sz w:val="24"/>
          <w:szCs w:val="24"/>
        </w:rPr>
        <w:t xml:space="preserve">In addition, the focus on young onset dementia highlights that lifecycle positioning will shape the experience of </w:t>
      </w:r>
      <w:r w:rsidR="00F576DF">
        <w:rPr>
          <w:rFonts w:ascii="Arial" w:hAnsi="Arial" w:cs="Arial"/>
          <w:sz w:val="24"/>
          <w:szCs w:val="24"/>
        </w:rPr>
        <w:t xml:space="preserve">the </w:t>
      </w:r>
      <w:r w:rsidR="00FA0A9B" w:rsidRPr="00A81050">
        <w:rPr>
          <w:rFonts w:ascii="Arial" w:hAnsi="Arial" w:cs="Arial"/>
          <w:sz w:val="24"/>
          <w:szCs w:val="24"/>
        </w:rPr>
        <w:t xml:space="preserve">condition, and that services should be attuned to these age-related influences. </w:t>
      </w:r>
      <w:r w:rsidR="0081712D" w:rsidRPr="00A81050">
        <w:rPr>
          <w:rFonts w:ascii="Arial" w:hAnsi="Arial" w:cs="Arial"/>
          <w:sz w:val="24"/>
          <w:szCs w:val="24"/>
        </w:rPr>
        <w:t xml:space="preserve">Nevertheless, </w:t>
      </w:r>
      <w:r w:rsidR="004631FE" w:rsidRPr="00A81050">
        <w:rPr>
          <w:rFonts w:ascii="Arial" w:hAnsi="Arial" w:cs="Arial"/>
          <w:sz w:val="24"/>
          <w:szCs w:val="24"/>
        </w:rPr>
        <w:t xml:space="preserve">a new imbalance </w:t>
      </w:r>
      <w:r w:rsidR="0081712D" w:rsidRPr="00A81050">
        <w:rPr>
          <w:rFonts w:ascii="Arial" w:hAnsi="Arial" w:cs="Arial"/>
          <w:sz w:val="24"/>
          <w:szCs w:val="24"/>
        </w:rPr>
        <w:t xml:space="preserve">has been generated by the focus on young onset dementia, </w:t>
      </w:r>
      <w:r w:rsidR="004631FE" w:rsidRPr="00A81050">
        <w:rPr>
          <w:rFonts w:ascii="Arial" w:hAnsi="Arial" w:cs="Arial"/>
          <w:sz w:val="24"/>
          <w:szCs w:val="24"/>
        </w:rPr>
        <w:t xml:space="preserve">as </w:t>
      </w:r>
      <w:r w:rsidR="0081712D" w:rsidRPr="00A81050">
        <w:rPr>
          <w:rFonts w:ascii="Arial" w:hAnsi="Arial" w:cs="Arial"/>
          <w:sz w:val="24"/>
          <w:szCs w:val="24"/>
        </w:rPr>
        <w:t xml:space="preserve">it means that </w:t>
      </w:r>
      <w:r w:rsidR="004631FE" w:rsidRPr="00A81050">
        <w:rPr>
          <w:rFonts w:ascii="Arial" w:hAnsi="Arial" w:cs="Arial"/>
          <w:sz w:val="24"/>
          <w:szCs w:val="24"/>
        </w:rPr>
        <w:t>age-</w:t>
      </w:r>
      <w:r w:rsidR="00FA0A9B" w:rsidRPr="00A81050">
        <w:rPr>
          <w:rFonts w:ascii="Arial" w:hAnsi="Arial" w:cs="Arial"/>
          <w:sz w:val="24"/>
          <w:szCs w:val="24"/>
        </w:rPr>
        <w:t>sensitive</w:t>
      </w:r>
      <w:r w:rsidR="004631FE" w:rsidRPr="00A81050">
        <w:rPr>
          <w:rFonts w:ascii="Arial" w:hAnsi="Arial" w:cs="Arial"/>
          <w:sz w:val="24"/>
          <w:szCs w:val="24"/>
        </w:rPr>
        <w:t xml:space="preserve"> </w:t>
      </w:r>
      <w:r w:rsidR="00932BBB" w:rsidRPr="00A81050">
        <w:rPr>
          <w:rFonts w:ascii="Arial" w:hAnsi="Arial" w:cs="Arial"/>
          <w:sz w:val="24"/>
          <w:szCs w:val="24"/>
        </w:rPr>
        <w:t xml:space="preserve">approaches to </w:t>
      </w:r>
      <w:r w:rsidR="004631FE" w:rsidRPr="00A81050">
        <w:rPr>
          <w:rFonts w:ascii="Arial" w:hAnsi="Arial" w:cs="Arial"/>
          <w:sz w:val="24"/>
          <w:szCs w:val="24"/>
        </w:rPr>
        <w:t>dementia</w:t>
      </w:r>
      <w:r w:rsidR="00932BBB" w:rsidRPr="00A81050">
        <w:rPr>
          <w:rFonts w:ascii="Arial" w:hAnsi="Arial" w:cs="Arial"/>
          <w:sz w:val="24"/>
          <w:szCs w:val="24"/>
        </w:rPr>
        <w:t xml:space="preserve"> are</w:t>
      </w:r>
      <w:r w:rsidR="004631FE" w:rsidRPr="00A81050">
        <w:rPr>
          <w:rFonts w:ascii="Arial" w:hAnsi="Arial" w:cs="Arial"/>
          <w:sz w:val="24"/>
          <w:szCs w:val="24"/>
        </w:rPr>
        <w:t xml:space="preserve"> almost exclusively oriented to</w:t>
      </w:r>
      <w:r w:rsidR="00A55BC2" w:rsidRPr="00A81050">
        <w:rPr>
          <w:rFonts w:ascii="Arial" w:hAnsi="Arial" w:cs="Arial"/>
          <w:sz w:val="24"/>
          <w:szCs w:val="24"/>
        </w:rPr>
        <w:t>wards</w:t>
      </w:r>
      <w:r w:rsidR="004631FE" w:rsidRPr="00A81050">
        <w:rPr>
          <w:rFonts w:ascii="Arial" w:hAnsi="Arial" w:cs="Arial"/>
          <w:sz w:val="24"/>
          <w:szCs w:val="24"/>
        </w:rPr>
        <w:t xml:space="preserve"> younger people. </w:t>
      </w:r>
      <w:r w:rsidR="0081712D" w:rsidRPr="00A81050">
        <w:rPr>
          <w:rFonts w:ascii="Arial" w:hAnsi="Arial" w:cs="Arial"/>
          <w:sz w:val="24"/>
          <w:szCs w:val="24"/>
        </w:rPr>
        <w:t>As highlighted above, y</w:t>
      </w:r>
      <w:r w:rsidR="004631FE" w:rsidRPr="00A81050">
        <w:rPr>
          <w:rFonts w:ascii="Arial" w:hAnsi="Arial" w:cs="Arial"/>
          <w:sz w:val="24"/>
          <w:szCs w:val="24"/>
        </w:rPr>
        <w:t>oung onset dementia</w:t>
      </w:r>
      <w:r w:rsidR="0081712D" w:rsidRPr="00A81050">
        <w:rPr>
          <w:rFonts w:ascii="Arial" w:hAnsi="Arial" w:cs="Arial"/>
          <w:sz w:val="24"/>
          <w:szCs w:val="24"/>
        </w:rPr>
        <w:t xml:space="preserve"> literature,</w:t>
      </w:r>
      <w:r w:rsidR="004631FE" w:rsidRPr="00A81050">
        <w:rPr>
          <w:rFonts w:ascii="Arial" w:hAnsi="Arial" w:cs="Arial"/>
          <w:sz w:val="24"/>
          <w:szCs w:val="24"/>
        </w:rPr>
        <w:t xml:space="preserve"> while only a subset of the field as </w:t>
      </w:r>
      <w:r w:rsidR="00D26476" w:rsidRPr="00A81050">
        <w:rPr>
          <w:rFonts w:ascii="Arial" w:hAnsi="Arial" w:cs="Arial"/>
          <w:sz w:val="24"/>
          <w:szCs w:val="24"/>
        </w:rPr>
        <w:t>a whole, does actively scrutinis</w:t>
      </w:r>
      <w:r w:rsidR="004631FE" w:rsidRPr="00A81050">
        <w:rPr>
          <w:rFonts w:ascii="Arial" w:hAnsi="Arial" w:cs="Arial"/>
          <w:sz w:val="24"/>
          <w:szCs w:val="24"/>
        </w:rPr>
        <w:t xml:space="preserve">e age-based dimensions of experience. Alternatively, while </w:t>
      </w:r>
      <w:r w:rsidR="0008503D" w:rsidRPr="00A81050">
        <w:rPr>
          <w:rFonts w:ascii="Arial" w:hAnsi="Arial" w:cs="Arial"/>
          <w:sz w:val="24"/>
          <w:szCs w:val="24"/>
        </w:rPr>
        <w:t>most</w:t>
      </w:r>
      <w:r w:rsidR="004631FE" w:rsidRPr="00A81050">
        <w:rPr>
          <w:rFonts w:ascii="Arial" w:hAnsi="Arial" w:cs="Arial"/>
          <w:sz w:val="24"/>
          <w:szCs w:val="24"/>
        </w:rPr>
        <w:t xml:space="preserve"> dementia research may address older people </w:t>
      </w:r>
      <w:r w:rsidR="00441863" w:rsidRPr="00A81050">
        <w:rPr>
          <w:rFonts w:ascii="Arial" w:hAnsi="Arial" w:cs="Arial"/>
          <w:sz w:val="24"/>
          <w:szCs w:val="24"/>
        </w:rPr>
        <w:t>this tends to be presented in age-neutral terms.</w:t>
      </w:r>
    </w:p>
    <w:p w14:paraId="0CE7E392" w14:textId="77777777" w:rsidR="00FF0E3F" w:rsidRPr="00A81050" w:rsidRDefault="00FF0E3F" w:rsidP="00785281">
      <w:pPr>
        <w:spacing w:after="0" w:line="480" w:lineRule="auto"/>
        <w:jc w:val="both"/>
        <w:rPr>
          <w:rFonts w:ascii="Arial" w:hAnsi="Arial" w:cs="Arial"/>
          <w:sz w:val="24"/>
          <w:szCs w:val="24"/>
        </w:rPr>
      </w:pPr>
    </w:p>
    <w:p w14:paraId="3712225E" w14:textId="77777777" w:rsidR="00951945" w:rsidRPr="00A81050" w:rsidRDefault="004631FE" w:rsidP="00785281">
      <w:pPr>
        <w:spacing w:after="0" w:line="480" w:lineRule="auto"/>
        <w:jc w:val="both"/>
        <w:rPr>
          <w:rFonts w:ascii="Arial" w:hAnsi="Arial" w:cs="Arial"/>
          <w:sz w:val="24"/>
          <w:szCs w:val="24"/>
        </w:rPr>
      </w:pPr>
      <w:r w:rsidRPr="00A81050">
        <w:rPr>
          <w:rFonts w:ascii="Arial" w:hAnsi="Arial" w:cs="Arial"/>
          <w:sz w:val="24"/>
          <w:szCs w:val="24"/>
        </w:rPr>
        <w:t xml:space="preserve">Examples of research studies which </w:t>
      </w:r>
      <w:r w:rsidR="00B7094A" w:rsidRPr="00A81050">
        <w:rPr>
          <w:rFonts w:ascii="Arial" w:hAnsi="Arial" w:cs="Arial"/>
          <w:sz w:val="24"/>
          <w:szCs w:val="24"/>
        </w:rPr>
        <w:t>directly state that they address the perspectives of</w:t>
      </w:r>
      <w:r w:rsidR="00924F35" w:rsidRPr="00A81050">
        <w:rPr>
          <w:rFonts w:ascii="Arial" w:hAnsi="Arial" w:cs="Arial"/>
          <w:sz w:val="24"/>
          <w:szCs w:val="24"/>
        </w:rPr>
        <w:t xml:space="preserve"> older people are </w:t>
      </w:r>
      <w:proofErr w:type="spellStart"/>
      <w:r w:rsidR="00924F35" w:rsidRPr="00A81050">
        <w:rPr>
          <w:rFonts w:ascii="Arial" w:hAnsi="Arial" w:cs="Arial"/>
          <w:sz w:val="24"/>
          <w:szCs w:val="24"/>
        </w:rPr>
        <w:t>Steeman</w:t>
      </w:r>
      <w:proofErr w:type="spellEnd"/>
      <w:r w:rsidR="00924F35" w:rsidRPr="00A81050">
        <w:rPr>
          <w:rFonts w:ascii="Arial" w:hAnsi="Arial" w:cs="Arial"/>
          <w:sz w:val="24"/>
          <w:szCs w:val="24"/>
        </w:rPr>
        <w:t xml:space="preserve"> </w:t>
      </w:r>
      <w:r w:rsidR="008A4F90">
        <w:rPr>
          <w:rFonts w:ascii="Arial" w:hAnsi="Arial" w:cs="Arial"/>
          <w:sz w:val="24"/>
          <w:szCs w:val="24"/>
        </w:rPr>
        <w:t>et al.</w:t>
      </w:r>
      <w:r w:rsidR="00924F35" w:rsidRPr="00A81050">
        <w:rPr>
          <w:rFonts w:ascii="Arial" w:hAnsi="Arial" w:cs="Arial"/>
          <w:sz w:val="24"/>
          <w:szCs w:val="24"/>
        </w:rPr>
        <w:t xml:space="preserve"> </w:t>
      </w:r>
      <w:r w:rsidRPr="00A81050">
        <w:rPr>
          <w:rFonts w:ascii="Arial" w:hAnsi="Arial" w:cs="Arial"/>
          <w:sz w:val="24"/>
          <w:szCs w:val="24"/>
        </w:rPr>
        <w:t xml:space="preserve">(2007); </w:t>
      </w:r>
      <w:proofErr w:type="spellStart"/>
      <w:r w:rsidRPr="00A81050">
        <w:rPr>
          <w:rFonts w:ascii="Arial" w:hAnsi="Arial" w:cs="Arial"/>
          <w:sz w:val="24"/>
          <w:szCs w:val="24"/>
        </w:rPr>
        <w:t>Cowdell</w:t>
      </w:r>
      <w:proofErr w:type="spellEnd"/>
      <w:r w:rsidRPr="00A81050">
        <w:rPr>
          <w:rFonts w:ascii="Arial" w:hAnsi="Arial" w:cs="Arial"/>
          <w:sz w:val="24"/>
          <w:szCs w:val="24"/>
        </w:rPr>
        <w:t xml:space="preserve"> (2010); and Dalby</w:t>
      </w:r>
      <w:r w:rsidR="00266791">
        <w:rPr>
          <w:rFonts w:ascii="Arial" w:hAnsi="Arial" w:cs="Arial"/>
          <w:sz w:val="24"/>
          <w:szCs w:val="24"/>
        </w:rPr>
        <w:t>,</w:t>
      </w:r>
      <w:r w:rsidR="00266791" w:rsidRPr="00266791">
        <w:rPr>
          <w:rFonts w:ascii="Arial" w:hAnsi="Arial" w:cs="Arial"/>
          <w:sz w:val="24"/>
          <w:szCs w:val="24"/>
        </w:rPr>
        <w:t xml:space="preserve"> </w:t>
      </w:r>
      <w:proofErr w:type="spellStart"/>
      <w:r w:rsidR="00266791">
        <w:rPr>
          <w:rFonts w:ascii="Arial" w:hAnsi="Arial" w:cs="Arial"/>
          <w:sz w:val="24"/>
          <w:szCs w:val="24"/>
        </w:rPr>
        <w:t>Sperlinger</w:t>
      </w:r>
      <w:proofErr w:type="spellEnd"/>
      <w:r w:rsidR="00266791">
        <w:rPr>
          <w:rFonts w:ascii="Arial" w:hAnsi="Arial" w:cs="Arial"/>
          <w:sz w:val="24"/>
          <w:szCs w:val="24"/>
        </w:rPr>
        <w:t xml:space="preserve"> </w:t>
      </w:r>
      <w:r w:rsidR="00BB0808">
        <w:rPr>
          <w:rFonts w:ascii="Arial" w:hAnsi="Arial" w:cs="Arial"/>
          <w:sz w:val="24"/>
          <w:szCs w:val="24"/>
        </w:rPr>
        <w:t>and</w:t>
      </w:r>
      <w:r w:rsidR="00266791" w:rsidRPr="00266791">
        <w:rPr>
          <w:rFonts w:ascii="Arial" w:hAnsi="Arial" w:cs="Arial"/>
          <w:sz w:val="24"/>
          <w:szCs w:val="24"/>
        </w:rPr>
        <w:t xml:space="preserve"> Boddington</w:t>
      </w:r>
      <w:r w:rsidR="00266791">
        <w:rPr>
          <w:rFonts w:ascii="Arial" w:hAnsi="Arial" w:cs="Arial"/>
          <w:sz w:val="24"/>
          <w:szCs w:val="24"/>
        </w:rPr>
        <w:t xml:space="preserve"> </w:t>
      </w:r>
      <w:r w:rsidRPr="00A81050">
        <w:rPr>
          <w:rFonts w:ascii="Arial" w:hAnsi="Arial" w:cs="Arial"/>
          <w:sz w:val="24"/>
          <w:szCs w:val="24"/>
        </w:rPr>
        <w:t>(2012)</w:t>
      </w:r>
      <w:r w:rsidR="00B7094A" w:rsidRPr="00A81050">
        <w:rPr>
          <w:rFonts w:ascii="Arial" w:hAnsi="Arial" w:cs="Arial"/>
          <w:sz w:val="24"/>
          <w:szCs w:val="24"/>
        </w:rPr>
        <w:t>, but specific age-related features of experience are generally overlooked</w:t>
      </w:r>
      <w:r w:rsidR="006362E0" w:rsidRPr="00A81050">
        <w:rPr>
          <w:rFonts w:ascii="Arial" w:hAnsi="Arial" w:cs="Arial"/>
          <w:sz w:val="24"/>
          <w:szCs w:val="24"/>
        </w:rPr>
        <w:t xml:space="preserve"> in these </w:t>
      </w:r>
      <w:r w:rsidR="009F490D" w:rsidRPr="00A81050">
        <w:rPr>
          <w:rFonts w:ascii="Arial" w:hAnsi="Arial" w:cs="Arial"/>
          <w:sz w:val="24"/>
          <w:szCs w:val="24"/>
        </w:rPr>
        <w:t>papers</w:t>
      </w:r>
      <w:r w:rsidRPr="00A81050">
        <w:rPr>
          <w:rFonts w:ascii="Arial" w:hAnsi="Arial" w:cs="Arial"/>
          <w:sz w:val="24"/>
          <w:szCs w:val="24"/>
        </w:rPr>
        <w:t xml:space="preserve">. Even </w:t>
      </w:r>
      <w:r w:rsidR="00B7094A" w:rsidRPr="00A81050">
        <w:rPr>
          <w:rFonts w:ascii="Arial" w:hAnsi="Arial" w:cs="Arial"/>
          <w:sz w:val="24"/>
          <w:szCs w:val="24"/>
        </w:rPr>
        <w:t>studies</w:t>
      </w:r>
      <w:r w:rsidRPr="00A81050">
        <w:rPr>
          <w:rFonts w:ascii="Arial" w:hAnsi="Arial" w:cs="Arial"/>
          <w:sz w:val="24"/>
          <w:szCs w:val="24"/>
        </w:rPr>
        <w:t xml:space="preserve"> which explicitly address older people and identity do not </w:t>
      </w:r>
      <w:r w:rsidR="00B7094A" w:rsidRPr="00A81050">
        <w:rPr>
          <w:rFonts w:ascii="Arial" w:hAnsi="Arial" w:cs="Arial"/>
          <w:sz w:val="24"/>
          <w:szCs w:val="24"/>
        </w:rPr>
        <w:t>interrogate</w:t>
      </w:r>
      <w:r w:rsidRPr="00A81050">
        <w:rPr>
          <w:rFonts w:ascii="Arial" w:hAnsi="Arial" w:cs="Arial"/>
          <w:sz w:val="24"/>
          <w:szCs w:val="24"/>
        </w:rPr>
        <w:t xml:space="preserve"> research participants’ particular age-related requirements or at</w:t>
      </w:r>
      <w:r w:rsidR="00FC05C9" w:rsidRPr="00A81050">
        <w:rPr>
          <w:rFonts w:ascii="Arial" w:hAnsi="Arial" w:cs="Arial"/>
          <w:sz w:val="24"/>
          <w:szCs w:val="24"/>
        </w:rPr>
        <w:t>tributes (</w:t>
      </w:r>
      <w:r w:rsidRPr="00A81050">
        <w:rPr>
          <w:rFonts w:ascii="Arial" w:hAnsi="Arial" w:cs="Arial"/>
          <w:sz w:val="24"/>
          <w:szCs w:val="24"/>
        </w:rPr>
        <w:t>Co</w:t>
      </w:r>
      <w:r w:rsidR="00AF7049">
        <w:rPr>
          <w:rFonts w:ascii="Arial" w:hAnsi="Arial" w:cs="Arial"/>
          <w:sz w:val="24"/>
          <w:szCs w:val="24"/>
        </w:rPr>
        <w:t>hen-Mansfield</w:t>
      </w:r>
      <w:r w:rsidR="00266791">
        <w:rPr>
          <w:rFonts w:ascii="Arial" w:hAnsi="Arial" w:cs="Arial"/>
          <w:sz w:val="24"/>
          <w:szCs w:val="24"/>
        </w:rPr>
        <w:t xml:space="preserve">, </w:t>
      </w:r>
      <w:proofErr w:type="spellStart"/>
      <w:r w:rsidR="00266791">
        <w:rPr>
          <w:rFonts w:ascii="Arial" w:hAnsi="Arial" w:cs="Arial"/>
          <w:sz w:val="24"/>
          <w:szCs w:val="24"/>
        </w:rPr>
        <w:t>Golander</w:t>
      </w:r>
      <w:proofErr w:type="spellEnd"/>
      <w:r w:rsidR="00266791" w:rsidRPr="00266791">
        <w:rPr>
          <w:rFonts w:ascii="Arial" w:hAnsi="Arial" w:cs="Arial"/>
          <w:sz w:val="24"/>
          <w:szCs w:val="24"/>
        </w:rPr>
        <w:t xml:space="preserve"> &amp; </w:t>
      </w:r>
      <w:proofErr w:type="spellStart"/>
      <w:r w:rsidR="00266791" w:rsidRPr="00266791">
        <w:rPr>
          <w:rFonts w:ascii="Arial" w:hAnsi="Arial" w:cs="Arial"/>
          <w:sz w:val="24"/>
          <w:szCs w:val="24"/>
        </w:rPr>
        <w:t>Arnheim</w:t>
      </w:r>
      <w:proofErr w:type="spellEnd"/>
      <w:r w:rsidRPr="00A81050">
        <w:rPr>
          <w:rFonts w:ascii="Arial" w:hAnsi="Arial" w:cs="Arial"/>
          <w:sz w:val="24"/>
          <w:szCs w:val="24"/>
        </w:rPr>
        <w:t xml:space="preserve"> 2000; Caddell </w:t>
      </w:r>
      <w:r w:rsidR="00A81050">
        <w:rPr>
          <w:rFonts w:ascii="Arial" w:hAnsi="Arial" w:cs="Arial"/>
          <w:sz w:val="24"/>
          <w:szCs w:val="24"/>
        </w:rPr>
        <w:t>&amp;</w:t>
      </w:r>
      <w:r w:rsidR="00266791">
        <w:rPr>
          <w:rFonts w:ascii="Arial" w:hAnsi="Arial" w:cs="Arial"/>
          <w:sz w:val="24"/>
          <w:szCs w:val="24"/>
        </w:rPr>
        <w:t xml:space="preserve"> Clare</w:t>
      </w:r>
      <w:r w:rsidRPr="00A81050">
        <w:rPr>
          <w:rFonts w:ascii="Arial" w:hAnsi="Arial" w:cs="Arial"/>
          <w:sz w:val="24"/>
          <w:szCs w:val="24"/>
        </w:rPr>
        <w:t xml:space="preserve"> 2013). </w:t>
      </w:r>
      <w:r w:rsidR="009F490D" w:rsidRPr="00A81050">
        <w:rPr>
          <w:rFonts w:ascii="Arial" w:hAnsi="Arial" w:cs="Arial"/>
          <w:sz w:val="24"/>
          <w:szCs w:val="24"/>
        </w:rPr>
        <w:t>Furthermore</w:t>
      </w:r>
      <w:r w:rsidR="006362E0" w:rsidRPr="00A81050">
        <w:rPr>
          <w:rFonts w:ascii="Arial" w:hAnsi="Arial" w:cs="Arial"/>
          <w:sz w:val="24"/>
          <w:szCs w:val="24"/>
        </w:rPr>
        <w:t xml:space="preserve">, </w:t>
      </w:r>
      <w:proofErr w:type="spellStart"/>
      <w:r w:rsidR="006362E0" w:rsidRPr="00A81050">
        <w:rPr>
          <w:rFonts w:ascii="Arial" w:hAnsi="Arial" w:cs="Arial"/>
          <w:sz w:val="24"/>
          <w:szCs w:val="24"/>
        </w:rPr>
        <w:t>Hulko</w:t>
      </w:r>
      <w:proofErr w:type="spellEnd"/>
      <w:r w:rsidR="006362E0" w:rsidRPr="00A81050">
        <w:rPr>
          <w:rFonts w:ascii="Arial" w:hAnsi="Arial" w:cs="Arial"/>
          <w:sz w:val="24"/>
          <w:szCs w:val="24"/>
        </w:rPr>
        <w:t xml:space="preserve"> (2009) adopts an approach which is sensitive to how social location shapes the experience of dementia for older people. Evaluation of social location requires sensitivity to how the person’s experient</w:t>
      </w:r>
      <w:r w:rsidR="00C70775" w:rsidRPr="00A81050">
        <w:rPr>
          <w:rFonts w:ascii="Arial" w:hAnsi="Arial" w:cs="Arial"/>
          <w:sz w:val="24"/>
          <w:szCs w:val="24"/>
        </w:rPr>
        <w:t xml:space="preserve">ial context is shaped by </w:t>
      </w:r>
      <w:r w:rsidR="006362E0" w:rsidRPr="00A81050">
        <w:rPr>
          <w:rFonts w:ascii="Arial" w:hAnsi="Arial" w:cs="Arial"/>
          <w:sz w:val="24"/>
          <w:szCs w:val="24"/>
        </w:rPr>
        <w:t xml:space="preserve">characteristics such as gender, ethnicity and </w:t>
      </w:r>
      <w:r w:rsidR="00114EE3" w:rsidRPr="00A81050">
        <w:rPr>
          <w:rFonts w:ascii="Arial" w:hAnsi="Arial" w:cs="Arial"/>
          <w:sz w:val="24"/>
          <w:szCs w:val="24"/>
        </w:rPr>
        <w:t>class</w:t>
      </w:r>
      <w:r w:rsidR="006362E0" w:rsidRPr="00A81050">
        <w:rPr>
          <w:rFonts w:ascii="Arial" w:hAnsi="Arial" w:cs="Arial"/>
          <w:sz w:val="24"/>
          <w:szCs w:val="24"/>
        </w:rPr>
        <w:t xml:space="preserve">. However, despite adopting a direct </w:t>
      </w:r>
      <w:r w:rsidR="006362E0" w:rsidRPr="00A81050">
        <w:rPr>
          <w:rFonts w:ascii="Arial" w:hAnsi="Arial" w:cs="Arial"/>
          <w:sz w:val="24"/>
          <w:szCs w:val="24"/>
        </w:rPr>
        <w:lastRenderedPageBreak/>
        <w:t xml:space="preserve">focus on </w:t>
      </w:r>
      <w:r w:rsidR="00177D35" w:rsidRPr="00A81050">
        <w:rPr>
          <w:rFonts w:ascii="Arial" w:hAnsi="Arial" w:cs="Arial"/>
          <w:sz w:val="24"/>
          <w:szCs w:val="24"/>
        </w:rPr>
        <w:t>social location</w:t>
      </w:r>
      <w:r w:rsidR="006362E0" w:rsidRPr="00A81050">
        <w:rPr>
          <w:rFonts w:ascii="Arial" w:hAnsi="Arial" w:cs="Arial"/>
          <w:sz w:val="24"/>
          <w:szCs w:val="24"/>
        </w:rPr>
        <w:t xml:space="preserve">, age </w:t>
      </w:r>
      <w:r w:rsidR="00114EE3" w:rsidRPr="00A81050">
        <w:rPr>
          <w:rFonts w:ascii="Arial" w:hAnsi="Arial" w:cs="Arial"/>
          <w:sz w:val="24"/>
          <w:szCs w:val="24"/>
        </w:rPr>
        <w:t>is the particular characteristic that does not receive close scrutiny</w:t>
      </w:r>
      <w:r w:rsidR="006362E0" w:rsidRPr="00A81050">
        <w:rPr>
          <w:rFonts w:ascii="Arial" w:hAnsi="Arial" w:cs="Arial"/>
          <w:sz w:val="24"/>
          <w:szCs w:val="24"/>
        </w:rPr>
        <w:t xml:space="preserve">. </w:t>
      </w:r>
      <w:r w:rsidR="00AC0C9A" w:rsidRPr="00A81050">
        <w:rPr>
          <w:rFonts w:ascii="Arial" w:hAnsi="Arial" w:cs="Arial"/>
          <w:sz w:val="24"/>
          <w:szCs w:val="24"/>
        </w:rPr>
        <w:t xml:space="preserve">When </w:t>
      </w:r>
      <w:r w:rsidR="0081712D" w:rsidRPr="00A81050">
        <w:rPr>
          <w:rFonts w:ascii="Arial" w:hAnsi="Arial" w:cs="Arial"/>
          <w:sz w:val="24"/>
          <w:szCs w:val="24"/>
        </w:rPr>
        <w:t xml:space="preserve">the specific impacts of </w:t>
      </w:r>
      <w:r w:rsidR="00AC0C9A" w:rsidRPr="00A81050">
        <w:rPr>
          <w:rFonts w:ascii="Arial" w:hAnsi="Arial" w:cs="Arial"/>
          <w:sz w:val="24"/>
          <w:szCs w:val="24"/>
        </w:rPr>
        <w:t>age</w:t>
      </w:r>
      <w:r w:rsidR="0081712D" w:rsidRPr="00A81050">
        <w:rPr>
          <w:rFonts w:ascii="Arial" w:hAnsi="Arial" w:cs="Arial"/>
          <w:sz w:val="24"/>
          <w:szCs w:val="24"/>
        </w:rPr>
        <w:t xml:space="preserve"> are</w:t>
      </w:r>
      <w:r w:rsidR="00AC0C9A" w:rsidRPr="00A81050">
        <w:rPr>
          <w:rFonts w:ascii="Arial" w:hAnsi="Arial" w:cs="Arial"/>
          <w:sz w:val="24"/>
          <w:szCs w:val="24"/>
        </w:rPr>
        <w:t xml:space="preserve"> referred to directly </w:t>
      </w:r>
      <w:r w:rsidR="006362E0" w:rsidRPr="00A81050">
        <w:rPr>
          <w:rFonts w:ascii="Arial" w:hAnsi="Arial" w:cs="Arial"/>
          <w:sz w:val="24"/>
          <w:szCs w:val="24"/>
        </w:rPr>
        <w:t>with</w:t>
      </w:r>
      <w:r w:rsidR="00D25207" w:rsidRPr="00A81050">
        <w:rPr>
          <w:rFonts w:ascii="Arial" w:hAnsi="Arial" w:cs="Arial"/>
          <w:sz w:val="24"/>
          <w:szCs w:val="24"/>
        </w:rPr>
        <w:t>in dementia</w:t>
      </w:r>
      <w:r w:rsidR="006362E0" w:rsidRPr="00A81050">
        <w:rPr>
          <w:rFonts w:ascii="Arial" w:hAnsi="Arial" w:cs="Arial"/>
          <w:sz w:val="24"/>
          <w:szCs w:val="24"/>
        </w:rPr>
        <w:t xml:space="preserve"> literature these do</w:t>
      </w:r>
      <w:r w:rsidR="00B7094A" w:rsidRPr="00A81050">
        <w:rPr>
          <w:rFonts w:ascii="Arial" w:hAnsi="Arial" w:cs="Arial"/>
          <w:sz w:val="24"/>
          <w:szCs w:val="24"/>
        </w:rPr>
        <w:t xml:space="preserve"> not tend to be explored extensively and</w:t>
      </w:r>
      <w:r w:rsidR="006362E0" w:rsidRPr="00A81050">
        <w:rPr>
          <w:rFonts w:ascii="Arial" w:hAnsi="Arial" w:cs="Arial"/>
          <w:sz w:val="24"/>
          <w:szCs w:val="24"/>
        </w:rPr>
        <w:t xml:space="preserve"> focus</w:t>
      </w:r>
      <w:r w:rsidR="0081712D" w:rsidRPr="00A81050">
        <w:rPr>
          <w:rFonts w:ascii="Arial" w:hAnsi="Arial" w:cs="Arial"/>
          <w:sz w:val="24"/>
          <w:szCs w:val="24"/>
        </w:rPr>
        <w:t xml:space="preserve"> on </w:t>
      </w:r>
      <w:r w:rsidR="00B7094A" w:rsidRPr="00A81050">
        <w:rPr>
          <w:rFonts w:ascii="Arial" w:hAnsi="Arial" w:cs="Arial"/>
          <w:sz w:val="24"/>
          <w:szCs w:val="24"/>
        </w:rPr>
        <w:t xml:space="preserve">factors such as </w:t>
      </w:r>
      <w:r w:rsidR="008E1FFD" w:rsidRPr="00A81050">
        <w:rPr>
          <w:rFonts w:ascii="Arial" w:hAnsi="Arial" w:cs="Arial"/>
          <w:sz w:val="24"/>
          <w:szCs w:val="24"/>
        </w:rPr>
        <w:t>negative societal perceptions of old age</w:t>
      </w:r>
      <w:r w:rsidR="00A45BCA" w:rsidRPr="00A81050">
        <w:rPr>
          <w:rFonts w:ascii="Arial" w:hAnsi="Arial" w:cs="Arial"/>
          <w:sz w:val="24"/>
          <w:szCs w:val="24"/>
        </w:rPr>
        <w:t xml:space="preserve"> (Hubbard</w:t>
      </w:r>
      <w:r w:rsidR="00266791">
        <w:rPr>
          <w:rFonts w:ascii="Arial" w:hAnsi="Arial" w:cs="Arial"/>
          <w:sz w:val="24"/>
          <w:szCs w:val="24"/>
        </w:rPr>
        <w:t>,</w:t>
      </w:r>
      <w:r w:rsidR="00CA1FB7">
        <w:rPr>
          <w:rFonts w:ascii="Arial" w:hAnsi="Arial" w:cs="Arial"/>
          <w:sz w:val="24"/>
          <w:szCs w:val="24"/>
        </w:rPr>
        <w:t xml:space="preserve"> </w:t>
      </w:r>
      <w:r w:rsidR="00266791" w:rsidRPr="00266791">
        <w:rPr>
          <w:rFonts w:ascii="Arial" w:hAnsi="Arial" w:cs="Arial"/>
          <w:sz w:val="24"/>
          <w:szCs w:val="24"/>
        </w:rPr>
        <w:t xml:space="preserve">Downs, &amp; </w:t>
      </w:r>
      <w:r w:rsidR="00266791">
        <w:rPr>
          <w:rFonts w:ascii="Arial" w:hAnsi="Arial" w:cs="Arial"/>
          <w:sz w:val="24"/>
          <w:szCs w:val="24"/>
        </w:rPr>
        <w:t>Tester</w:t>
      </w:r>
      <w:r w:rsidR="00A45BCA" w:rsidRPr="00A81050">
        <w:rPr>
          <w:rFonts w:ascii="Arial" w:hAnsi="Arial" w:cs="Arial"/>
          <w:sz w:val="24"/>
          <w:szCs w:val="24"/>
        </w:rPr>
        <w:t xml:space="preserve"> 2003)</w:t>
      </w:r>
      <w:r w:rsidR="00B7094A" w:rsidRPr="00A81050">
        <w:rPr>
          <w:rFonts w:ascii="Arial" w:hAnsi="Arial" w:cs="Arial"/>
          <w:sz w:val="24"/>
          <w:szCs w:val="24"/>
        </w:rPr>
        <w:t>,</w:t>
      </w:r>
      <w:r w:rsidR="00A45BCA" w:rsidRPr="00A81050">
        <w:rPr>
          <w:rFonts w:ascii="Arial" w:hAnsi="Arial" w:cs="Arial"/>
          <w:sz w:val="24"/>
          <w:szCs w:val="24"/>
        </w:rPr>
        <w:t xml:space="preserve"> or</w:t>
      </w:r>
      <w:r w:rsidR="008E1FFD" w:rsidRPr="00A81050">
        <w:rPr>
          <w:rFonts w:ascii="Arial" w:hAnsi="Arial" w:cs="Arial"/>
          <w:sz w:val="24"/>
          <w:szCs w:val="24"/>
        </w:rPr>
        <w:t xml:space="preserve"> </w:t>
      </w:r>
      <w:r w:rsidR="00A45BCA" w:rsidRPr="00A81050">
        <w:rPr>
          <w:rFonts w:ascii="Arial" w:hAnsi="Arial" w:cs="Arial"/>
          <w:sz w:val="24"/>
          <w:szCs w:val="24"/>
        </w:rPr>
        <w:t>the</w:t>
      </w:r>
      <w:r w:rsidR="008E1FFD" w:rsidRPr="00A81050">
        <w:rPr>
          <w:rFonts w:ascii="Arial" w:hAnsi="Arial" w:cs="Arial"/>
          <w:sz w:val="24"/>
          <w:szCs w:val="24"/>
        </w:rPr>
        <w:t xml:space="preserve"> increasing losses</w:t>
      </w:r>
      <w:r w:rsidR="00A45BCA" w:rsidRPr="00A81050">
        <w:rPr>
          <w:rFonts w:ascii="Arial" w:hAnsi="Arial" w:cs="Arial"/>
          <w:sz w:val="24"/>
          <w:szCs w:val="24"/>
        </w:rPr>
        <w:t xml:space="preserve"> </w:t>
      </w:r>
      <w:r w:rsidR="00441863" w:rsidRPr="00A81050">
        <w:rPr>
          <w:rFonts w:ascii="Arial" w:hAnsi="Arial" w:cs="Arial"/>
          <w:sz w:val="24"/>
          <w:szCs w:val="24"/>
        </w:rPr>
        <w:t xml:space="preserve">associated with old age </w:t>
      </w:r>
      <w:r w:rsidR="00396F4A">
        <w:rPr>
          <w:rFonts w:ascii="Arial" w:hAnsi="Arial" w:cs="Arial"/>
          <w:sz w:val="24"/>
          <w:szCs w:val="24"/>
        </w:rPr>
        <w:t>(Preston</w:t>
      </w:r>
      <w:r w:rsidR="00266791">
        <w:rPr>
          <w:rFonts w:ascii="Arial" w:hAnsi="Arial" w:cs="Arial"/>
          <w:sz w:val="24"/>
          <w:szCs w:val="24"/>
        </w:rPr>
        <w:t xml:space="preserve">, </w:t>
      </w:r>
      <w:r w:rsidR="00266791" w:rsidRPr="00266791">
        <w:rPr>
          <w:rFonts w:ascii="Arial" w:hAnsi="Arial" w:cs="Arial"/>
          <w:sz w:val="24"/>
          <w:szCs w:val="24"/>
        </w:rPr>
        <w:t>Marshall</w:t>
      </w:r>
      <w:r w:rsidR="00266791">
        <w:rPr>
          <w:rFonts w:ascii="Arial" w:hAnsi="Arial" w:cs="Arial"/>
          <w:sz w:val="24"/>
          <w:szCs w:val="24"/>
        </w:rPr>
        <w:t xml:space="preserve"> &amp; </w:t>
      </w:r>
      <w:r w:rsidR="00266791" w:rsidRPr="00266791">
        <w:rPr>
          <w:rFonts w:ascii="Arial" w:hAnsi="Arial" w:cs="Arial"/>
          <w:sz w:val="24"/>
          <w:szCs w:val="24"/>
        </w:rPr>
        <w:t>Bucks</w:t>
      </w:r>
      <w:r w:rsidR="00266791">
        <w:rPr>
          <w:rFonts w:ascii="Arial" w:hAnsi="Arial" w:cs="Arial"/>
          <w:sz w:val="24"/>
          <w:szCs w:val="24"/>
        </w:rPr>
        <w:t xml:space="preserve"> </w:t>
      </w:r>
      <w:r w:rsidR="00A45BCA" w:rsidRPr="00A81050">
        <w:rPr>
          <w:rFonts w:ascii="Arial" w:hAnsi="Arial" w:cs="Arial"/>
          <w:sz w:val="24"/>
          <w:szCs w:val="24"/>
        </w:rPr>
        <w:t>2007)</w:t>
      </w:r>
      <w:r w:rsidR="008E1FFD" w:rsidRPr="00A81050">
        <w:rPr>
          <w:rFonts w:ascii="Arial" w:hAnsi="Arial" w:cs="Arial"/>
          <w:sz w:val="24"/>
          <w:szCs w:val="24"/>
        </w:rPr>
        <w:t xml:space="preserve">. </w:t>
      </w:r>
      <w:r w:rsidR="008841E2" w:rsidRPr="00A81050">
        <w:rPr>
          <w:rFonts w:ascii="Arial" w:hAnsi="Arial" w:cs="Arial"/>
          <w:sz w:val="24"/>
          <w:szCs w:val="24"/>
        </w:rPr>
        <w:t xml:space="preserve"> </w:t>
      </w:r>
    </w:p>
    <w:p w14:paraId="4DBD512E" w14:textId="77777777" w:rsidR="00A45BCA" w:rsidRPr="00A81050" w:rsidRDefault="00A45BCA" w:rsidP="00785281">
      <w:pPr>
        <w:spacing w:after="0" w:line="480" w:lineRule="auto"/>
        <w:jc w:val="both"/>
        <w:rPr>
          <w:rFonts w:ascii="Arial" w:hAnsi="Arial" w:cs="Arial"/>
          <w:sz w:val="24"/>
          <w:szCs w:val="24"/>
        </w:rPr>
      </w:pPr>
    </w:p>
    <w:p w14:paraId="72E0342A" w14:textId="77777777" w:rsidR="008841E2" w:rsidRPr="00A81050" w:rsidRDefault="00A45BCA" w:rsidP="00785281">
      <w:pPr>
        <w:spacing w:after="0" w:line="480" w:lineRule="auto"/>
        <w:jc w:val="both"/>
        <w:rPr>
          <w:rFonts w:ascii="Arial" w:hAnsi="Arial" w:cs="Arial"/>
          <w:sz w:val="24"/>
          <w:szCs w:val="24"/>
        </w:rPr>
      </w:pPr>
      <w:r w:rsidRPr="00A81050">
        <w:rPr>
          <w:rFonts w:ascii="Arial" w:hAnsi="Arial" w:cs="Arial"/>
          <w:sz w:val="24"/>
          <w:szCs w:val="24"/>
        </w:rPr>
        <w:t>Within the corpus of dementia literature, the exploration of</w:t>
      </w:r>
      <w:r w:rsidR="004631FE" w:rsidRPr="00A81050">
        <w:rPr>
          <w:rFonts w:ascii="Arial" w:hAnsi="Arial" w:cs="Arial"/>
          <w:sz w:val="24"/>
          <w:szCs w:val="24"/>
        </w:rPr>
        <w:t xml:space="preserve"> specific age-related factors beyond a focus on young onset dementia</w:t>
      </w:r>
      <w:r w:rsidRPr="00A81050">
        <w:rPr>
          <w:rFonts w:ascii="Arial" w:hAnsi="Arial" w:cs="Arial"/>
          <w:sz w:val="24"/>
          <w:szCs w:val="24"/>
        </w:rPr>
        <w:t xml:space="preserve"> is therefore marginal</w:t>
      </w:r>
      <w:r w:rsidR="004631FE" w:rsidRPr="00A81050">
        <w:rPr>
          <w:rFonts w:ascii="Arial" w:hAnsi="Arial" w:cs="Arial"/>
          <w:sz w:val="24"/>
          <w:szCs w:val="24"/>
        </w:rPr>
        <w:t xml:space="preserve">. The discourse associating dementia with old age means that </w:t>
      </w:r>
      <w:r w:rsidR="003E3E94" w:rsidRPr="00A81050">
        <w:rPr>
          <w:rFonts w:ascii="Arial" w:hAnsi="Arial" w:cs="Arial"/>
          <w:sz w:val="24"/>
          <w:szCs w:val="24"/>
        </w:rPr>
        <w:t>the distinctive aspects of age-specific</w:t>
      </w:r>
      <w:r w:rsidR="004631FE" w:rsidRPr="00A81050">
        <w:rPr>
          <w:rFonts w:ascii="Arial" w:hAnsi="Arial" w:cs="Arial"/>
          <w:sz w:val="24"/>
          <w:szCs w:val="24"/>
        </w:rPr>
        <w:t xml:space="preserve"> experience are </w:t>
      </w:r>
      <w:r w:rsidRPr="00A81050">
        <w:rPr>
          <w:rFonts w:ascii="Arial" w:hAnsi="Arial" w:cs="Arial"/>
          <w:sz w:val="24"/>
          <w:szCs w:val="24"/>
        </w:rPr>
        <w:t xml:space="preserve">apparently </w:t>
      </w:r>
      <w:r w:rsidR="004631FE" w:rsidRPr="00A81050">
        <w:rPr>
          <w:rFonts w:ascii="Arial" w:hAnsi="Arial" w:cs="Arial"/>
          <w:sz w:val="24"/>
          <w:szCs w:val="24"/>
        </w:rPr>
        <w:t>considered to have less significance for older people. This renders the experienc</w:t>
      </w:r>
      <w:r w:rsidR="00502B70" w:rsidRPr="00A81050">
        <w:rPr>
          <w:rFonts w:ascii="Arial" w:hAnsi="Arial" w:cs="Arial"/>
          <w:sz w:val="24"/>
          <w:szCs w:val="24"/>
        </w:rPr>
        <w:t>e of dementia for older people age-typical</w:t>
      </w:r>
      <w:r w:rsidR="004631FE" w:rsidRPr="00A81050">
        <w:rPr>
          <w:rFonts w:ascii="Arial" w:hAnsi="Arial" w:cs="Arial"/>
          <w:sz w:val="24"/>
          <w:szCs w:val="24"/>
        </w:rPr>
        <w:t xml:space="preserve">. Accordingly, </w:t>
      </w:r>
      <w:r w:rsidR="00067A99" w:rsidRPr="00A81050">
        <w:rPr>
          <w:rFonts w:ascii="Arial" w:hAnsi="Arial" w:cs="Arial"/>
          <w:sz w:val="24"/>
          <w:szCs w:val="24"/>
        </w:rPr>
        <w:t>literature</w:t>
      </w:r>
      <w:r w:rsidR="004631FE" w:rsidRPr="00A81050">
        <w:rPr>
          <w:rFonts w:ascii="Arial" w:hAnsi="Arial" w:cs="Arial"/>
          <w:sz w:val="24"/>
          <w:szCs w:val="24"/>
        </w:rPr>
        <w:t xml:space="preserve"> which address</w:t>
      </w:r>
      <w:r w:rsidR="00067A99" w:rsidRPr="00A81050">
        <w:rPr>
          <w:rFonts w:ascii="Arial" w:hAnsi="Arial" w:cs="Arial"/>
          <w:sz w:val="24"/>
          <w:szCs w:val="24"/>
        </w:rPr>
        <w:t>es</w:t>
      </w:r>
      <w:r w:rsidR="00186615" w:rsidRPr="00A81050">
        <w:rPr>
          <w:rFonts w:ascii="Arial" w:hAnsi="Arial" w:cs="Arial"/>
          <w:sz w:val="24"/>
          <w:szCs w:val="24"/>
        </w:rPr>
        <w:t xml:space="preserve"> older people</w:t>
      </w:r>
      <w:r w:rsidR="004631FE" w:rsidRPr="00A81050">
        <w:rPr>
          <w:rFonts w:ascii="Arial" w:hAnsi="Arial" w:cs="Arial"/>
          <w:sz w:val="24"/>
          <w:szCs w:val="24"/>
        </w:rPr>
        <w:t xml:space="preserve"> </w:t>
      </w:r>
      <w:r w:rsidR="00067A99" w:rsidRPr="00A81050">
        <w:rPr>
          <w:rFonts w:ascii="Arial" w:hAnsi="Arial" w:cs="Arial"/>
          <w:sz w:val="24"/>
          <w:szCs w:val="24"/>
        </w:rPr>
        <w:t>utilises</w:t>
      </w:r>
      <w:r w:rsidR="004631FE" w:rsidRPr="00A81050">
        <w:rPr>
          <w:rFonts w:ascii="Arial" w:hAnsi="Arial" w:cs="Arial"/>
          <w:sz w:val="24"/>
          <w:szCs w:val="24"/>
        </w:rPr>
        <w:t xml:space="preserve"> this designation as a descriptive sample characteristic rather than as an analytic driver</w:t>
      </w:r>
      <w:r w:rsidR="00502B70" w:rsidRPr="00A81050">
        <w:rPr>
          <w:rFonts w:ascii="Arial" w:hAnsi="Arial" w:cs="Arial"/>
          <w:sz w:val="24"/>
          <w:szCs w:val="24"/>
        </w:rPr>
        <w:t xml:space="preserve">, with ‘older people with dementia’ and ‘people with dementia’ essentially synonymous. </w:t>
      </w:r>
      <w:r w:rsidR="00A00A0E" w:rsidRPr="00A81050">
        <w:rPr>
          <w:rFonts w:ascii="Arial" w:hAnsi="Arial" w:cs="Arial"/>
          <w:sz w:val="24"/>
          <w:szCs w:val="24"/>
        </w:rPr>
        <w:t xml:space="preserve"> </w:t>
      </w:r>
    </w:p>
    <w:p w14:paraId="1E3E2306" w14:textId="77777777" w:rsidR="00BE5E26" w:rsidRPr="00A81050" w:rsidRDefault="00BE5E26" w:rsidP="00785281">
      <w:pPr>
        <w:spacing w:after="0" w:line="480" w:lineRule="auto"/>
        <w:jc w:val="both"/>
        <w:rPr>
          <w:rFonts w:ascii="Arial" w:hAnsi="Arial" w:cs="Arial"/>
          <w:sz w:val="24"/>
          <w:szCs w:val="24"/>
        </w:rPr>
      </w:pPr>
    </w:p>
    <w:p w14:paraId="50D26915" w14:textId="77777777" w:rsidR="0081712D" w:rsidRPr="00A81050" w:rsidRDefault="007F0F2B" w:rsidP="00785281">
      <w:pPr>
        <w:spacing w:after="0" w:line="480" w:lineRule="auto"/>
        <w:jc w:val="both"/>
        <w:rPr>
          <w:rFonts w:ascii="Arial" w:hAnsi="Arial" w:cs="Arial"/>
          <w:b/>
          <w:sz w:val="24"/>
          <w:szCs w:val="24"/>
        </w:rPr>
      </w:pPr>
      <w:r w:rsidRPr="00A81050">
        <w:rPr>
          <w:rFonts w:ascii="Arial" w:hAnsi="Arial" w:cs="Arial"/>
          <w:b/>
          <w:sz w:val="24"/>
          <w:szCs w:val="24"/>
        </w:rPr>
        <w:t xml:space="preserve">Evaluation of the </w:t>
      </w:r>
      <w:r w:rsidR="00591BFB" w:rsidRPr="00A81050">
        <w:rPr>
          <w:rFonts w:ascii="Arial" w:hAnsi="Arial" w:cs="Arial"/>
          <w:b/>
          <w:sz w:val="24"/>
          <w:szCs w:val="24"/>
        </w:rPr>
        <w:t>b</w:t>
      </w:r>
      <w:r w:rsidR="0081712D" w:rsidRPr="00A81050">
        <w:rPr>
          <w:rFonts w:ascii="Arial" w:hAnsi="Arial" w:cs="Arial"/>
          <w:b/>
          <w:sz w:val="24"/>
          <w:szCs w:val="24"/>
        </w:rPr>
        <w:t>inary model</w:t>
      </w:r>
      <w:r w:rsidR="00932BBB" w:rsidRPr="00A81050">
        <w:rPr>
          <w:rFonts w:ascii="Arial" w:hAnsi="Arial" w:cs="Arial"/>
          <w:b/>
          <w:sz w:val="24"/>
          <w:szCs w:val="24"/>
        </w:rPr>
        <w:t xml:space="preserve"> of dementia</w:t>
      </w:r>
      <w:r w:rsidR="0030252F" w:rsidRPr="00A81050">
        <w:rPr>
          <w:rFonts w:ascii="Arial" w:hAnsi="Arial" w:cs="Arial"/>
          <w:b/>
          <w:sz w:val="24"/>
          <w:szCs w:val="24"/>
        </w:rPr>
        <w:t xml:space="preserve"> and ageing</w:t>
      </w:r>
    </w:p>
    <w:p w14:paraId="3316248B" w14:textId="77777777" w:rsidR="00DE68F8" w:rsidRPr="00A81050" w:rsidRDefault="009B7A61" w:rsidP="00785281">
      <w:pPr>
        <w:spacing w:after="0" w:line="480" w:lineRule="auto"/>
        <w:jc w:val="both"/>
        <w:rPr>
          <w:rFonts w:ascii="Arial" w:hAnsi="Arial" w:cs="Arial"/>
          <w:sz w:val="24"/>
          <w:szCs w:val="24"/>
        </w:rPr>
      </w:pPr>
      <w:r w:rsidRPr="00A81050">
        <w:rPr>
          <w:rFonts w:ascii="Arial" w:hAnsi="Arial" w:cs="Arial"/>
          <w:sz w:val="24"/>
          <w:szCs w:val="24"/>
        </w:rPr>
        <w:t>As discussed above</w:t>
      </w:r>
      <w:r w:rsidR="007F0F2B" w:rsidRPr="00A81050">
        <w:rPr>
          <w:rFonts w:ascii="Arial" w:hAnsi="Arial" w:cs="Arial"/>
          <w:sz w:val="24"/>
          <w:szCs w:val="24"/>
        </w:rPr>
        <w:t xml:space="preserve"> with reference to personhood</w:t>
      </w:r>
      <w:r w:rsidRPr="00A81050">
        <w:rPr>
          <w:rFonts w:ascii="Arial" w:hAnsi="Arial" w:cs="Arial"/>
          <w:sz w:val="24"/>
          <w:szCs w:val="24"/>
        </w:rPr>
        <w:t xml:space="preserve">, it has been perceived that a shortcoming within dementia </w:t>
      </w:r>
      <w:r w:rsidR="00932BBB" w:rsidRPr="00A81050">
        <w:rPr>
          <w:rFonts w:ascii="Arial" w:hAnsi="Arial" w:cs="Arial"/>
          <w:sz w:val="24"/>
          <w:szCs w:val="24"/>
        </w:rPr>
        <w:t xml:space="preserve">literature </w:t>
      </w:r>
      <w:r w:rsidRPr="00A81050">
        <w:rPr>
          <w:rFonts w:ascii="Arial" w:hAnsi="Arial" w:cs="Arial"/>
          <w:sz w:val="24"/>
          <w:szCs w:val="24"/>
        </w:rPr>
        <w:t xml:space="preserve">has been the conceptualisation of the condition in homogenous terms. The focus on young onset dementia addresses this to some extent via its proposal that the condition is experienced differently by younger people. This prevents an entirely </w:t>
      </w:r>
      <w:r w:rsidR="00D004F8" w:rsidRPr="00A81050">
        <w:rPr>
          <w:rFonts w:ascii="Arial" w:hAnsi="Arial" w:cs="Arial"/>
          <w:sz w:val="24"/>
          <w:szCs w:val="24"/>
        </w:rPr>
        <w:t>uniform</w:t>
      </w:r>
      <w:r w:rsidRPr="00A81050">
        <w:rPr>
          <w:rFonts w:ascii="Arial" w:hAnsi="Arial" w:cs="Arial"/>
          <w:sz w:val="24"/>
          <w:szCs w:val="24"/>
        </w:rPr>
        <w:t xml:space="preserve"> perspective on dementia with reference to age from being promoted. Nevertheless, the alternative model </w:t>
      </w:r>
      <w:r w:rsidR="00E86E10" w:rsidRPr="00A81050">
        <w:rPr>
          <w:rFonts w:ascii="Arial" w:hAnsi="Arial" w:cs="Arial"/>
          <w:sz w:val="24"/>
          <w:szCs w:val="24"/>
        </w:rPr>
        <w:t>proffered</w:t>
      </w:r>
      <w:r w:rsidR="00E527AB" w:rsidRPr="00A81050">
        <w:rPr>
          <w:rFonts w:ascii="Arial" w:hAnsi="Arial" w:cs="Arial"/>
          <w:sz w:val="24"/>
          <w:szCs w:val="24"/>
        </w:rPr>
        <w:t>,</w:t>
      </w:r>
      <w:r w:rsidRPr="00A81050">
        <w:rPr>
          <w:rFonts w:ascii="Arial" w:hAnsi="Arial" w:cs="Arial"/>
          <w:sz w:val="24"/>
          <w:szCs w:val="24"/>
        </w:rPr>
        <w:t xml:space="preserve"> </w:t>
      </w:r>
      <w:r w:rsidR="00E527AB" w:rsidRPr="00A81050">
        <w:rPr>
          <w:rFonts w:ascii="Arial" w:hAnsi="Arial" w:cs="Arial"/>
          <w:sz w:val="24"/>
          <w:szCs w:val="24"/>
        </w:rPr>
        <w:t>which divides</w:t>
      </w:r>
      <w:r w:rsidRPr="00A81050">
        <w:rPr>
          <w:rFonts w:ascii="Arial" w:hAnsi="Arial" w:cs="Arial"/>
          <w:sz w:val="24"/>
          <w:szCs w:val="24"/>
        </w:rPr>
        <w:t xml:space="preserve"> </w:t>
      </w:r>
      <w:r w:rsidR="00E527AB" w:rsidRPr="00A81050">
        <w:rPr>
          <w:rFonts w:ascii="Arial" w:hAnsi="Arial" w:cs="Arial"/>
          <w:sz w:val="24"/>
          <w:szCs w:val="24"/>
        </w:rPr>
        <w:t>people with dementia</w:t>
      </w:r>
      <w:r w:rsidRPr="00A81050">
        <w:rPr>
          <w:rFonts w:ascii="Arial" w:hAnsi="Arial" w:cs="Arial"/>
          <w:sz w:val="24"/>
          <w:szCs w:val="24"/>
        </w:rPr>
        <w:t xml:space="preserve"> into two groups at the age of 65</w:t>
      </w:r>
      <w:r w:rsidR="00E527AB" w:rsidRPr="00A81050">
        <w:rPr>
          <w:rFonts w:ascii="Arial" w:hAnsi="Arial" w:cs="Arial"/>
          <w:sz w:val="24"/>
          <w:szCs w:val="24"/>
        </w:rPr>
        <w:t>,</w:t>
      </w:r>
      <w:r w:rsidRPr="00A81050">
        <w:rPr>
          <w:rFonts w:ascii="Arial" w:hAnsi="Arial" w:cs="Arial"/>
          <w:sz w:val="24"/>
          <w:szCs w:val="24"/>
        </w:rPr>
        <w:t xml:space="preserve"> </w:t>
      </w:r>
      <w:r w:rsidR="00E527AB" w:rsidRPr="00A81050">
        <w:rPr>
          <w:rFonts w:ascii="Arial" w:hAnsi="Arial" w:cs="Arial"/>
          <w:sz w:val="24"/>
          <w:szCs w:val="24"/>
        </w:rPr>
        <w:t>presents its own potential impediments to understan</w:t>
      </w:r>
      <w:r w:rsidR="00D25207" w:rsidRPr="00A81050">
        <w:rPr>
          <w:rFonts w:ascii="Arial" w:hAnsi="Arial" w:cs="Arial"/>
          <w:sz w:val="24"/>
          <w:szCs w:val="24"/>
        </w:rPr>
        <w:t>ding the experience of dementia: a</w:t>
      </w:r>
      <w:r w:rsidR="00E527AB" w:rsidRPr="00A81050">
        <w:rPr>
          <w:rFonts w:ascii="Arial" w:hAnsi="Arial" w:cs="Arial"/>
          <w:sz w:val="24"/>
          <w:szCs w:val="24"/>
        </w:rPr>
        <w:t xml:space="preserve"> homogenous age-neutral model has been replaced by a binary model. </w:t>
      </w:r>
      <w:r w:rsidR="00A55BC2" w:rsidRPr="00A81050">
        <w:rPr>
          <w:rFonts w:ascii="Arial" w:hAnsi="Arial" w:cs="Arial"/>
          <w:sz w:val="24"/>
          <w:szCs w:val="24"/>
        </w:rPr>
        <w:t>T</w:t>
      </w:r>
      <w:r w:rsidR="00177D35" w:rsidRPr="00A81050">
        <w:rPr>
          <w:rFonts w:ascii="Arial" w:hAnsi="Arial" w:cs="Arial"/>
          <w:sz w:val="24"/>
          <w:szCs w:val="24"/>
        </w:rPr>
        <w:t>he</w:t>
      </w:r>
      <w:r w:rsidR="002379E8" w:rsidRPr="00A81050">
        <w:rPr>
          <w:rFonts w:ascii="Arial" w:hAnsi="Arial" w:cs="Arial"/>
          <w:sz w:val="24"/>
          <w:szCs w:val="24"/>
        </w:rPr>
        <w:t xml:space="preserve"> focus on a divide at age 65 prompts a sense of </w:t>
      </w:r>
      <w:r w:rsidR="002379E8" w:rsidRPr="00A81050">
        <w:rPr>
          <w:rFonts w:ascii="Arial" w:hAnsi="Arial" w:cs="Arial"/>
          <w:sz w:val="24"/>
          <w:szCs w:val="24"/>
        </w:rPr>
        <w:lastRenderedPageBreak/>
        <w:t>two age</w:t>
      </w:r>
      <w:r w:rsidR="00E86E10" w:rsidRPr="00A81050">
        <w:rPr>
          <w:rFonts w:ascii="Arial" w:hAnsi="Arial" w:cs="Arial"/>
          <w:sz w:val="24"/>
          <w:szCs w:val="24"/>
        </w:rPr>
        <w:t xml:space="preserve"> </w:t>
      </w:r>
      <w:r w:rsidR="002379E8" w:rsidRPr="00A81050">
        <w:rPr>
          <w:rFonts w:ascii="Arial" w:hAnsi="Arial" w:cs="Arial"/>
          <w:sz w:val="24"/>
          <w:szCs w:val="24"/>
        </w:rPr>
        <w:t xml:space="preserve">groups and </w:t>
      </w:r>
      <w:r w:rsidR="009F0679" w:rsidRPr="00A81050">
        <w:rPr>
          <w:rFonts w:ascii="Arial" w:hAnsi="Arial" w:cs="Arial"/>
          <w:sz w:val="24"/>
          <w:szCs w:val="24"/>
        </w:rPr>
        <w:t xml:space="preserve">thus </w:t>
      </w:r>
      <w:r w:rsidR="00177D35" w:rsidRPr="00A81050">
        <w:rPr>
          <w:rFonts w:ascii="Arial" w:hAnsi="Arial" w:cs="Arial"/>
          <w:sz w:val="24"/>
          <w:szCs w:val="24"/>
        </w:rPr>
        <w:t>promotes</w:t>
      </w:r>
      <w:r w:rsidR="002379E8" w:rsidRPr="00A81050">
        <w:rPr>
          <w:rFonts w:ascii="Arial" w:hAnsi="Arial" w:cs="Arial"/>
          <w:sz w:val="24"/>
          <w:szCs w:val="24"/>
        </w:rPr>
        <w:t xml:space="preserve"> a dichotomous perspective of dementia experience.</w:t>
      </w:r>
      <w:r w:rsidR="00DE68F8" w:rsidRPr="00A81050">
        <w:rPr>
          <w:rFonts w:ascii="Arial" w:hAnsi="Arial" w:cs="Arial"/>
          <w:sz w:val="24"/>
          <w:szCs w:val="24"/>
        </w:rPr>
        <w:t xml:space="preserve"> The following</w:t>
      </w:r>
      <w:r w:rsidR="00A55BC2" w:rsidRPr="00A81050">
        <w:rPr>
          <w:rFonts w:ascii="Arial" w:hAnsi="Arial" w:cs="Arial"/>
          <w:sz w:val="24"/>
          <w:szCs w:val="24"/>
        </w:rPr>
        <w:t xml:space="preserve"> sections</w:t>
      </w:r>
      <w:r w:rsidR="00DE68F8" w:rsidRPr="00A81050">
        <w:rPr>
          <w:rFonts w:ascii="Arial" w:hAnsi="Arial" w:cs="Arial"/>
          <w:sz w:val="24"/>
          <w:szCs w:val="24"/>
        </w:rPr>
        <w:t xml:space="preserve"> address some of the </w:t>
      </w:r>
      <w:r w:rsidR="00177D35" w:rsidRPr="00A81050">
        <w:rPr>
          <w:rFonts w:ascii="Arial" w:hAnsi="Arial" w:cs="Arial"/>
          <w:sz w:val="24"/>
          <w:szCs w:val="24"/>
        </w:rPr>
        <w:t xml:space="preserve">potential, and unwanted, </w:t>
      </w:r>
      <w:r w:rsidR="009F0679" w:rsidRPr="00A81050">
        <w:rPr>
          <w:rFonts w:ascii="Arial" w:hAnsi="Arial" w:cs="Arial"/>
          <w:sz w:val="24"/>
          <w:szCs w:val="24"/>
        </w:rPr>
        <w:t>outcomes</w:t>
      </w:r>
      <w:r w:rsidR="00DE68F8" w:rsidRPr="00A81050">
        <w:rPr>
          <w:rFonts w:ascii="Arial" w:hAnsi="Arial" w:cs="Arial"/>
          <w:sz w:val="24"/>
          <w:szCs w:val="24"/>
        </w:rPr>
        <w:t xml:space="preserve"> of this binary model.</w:t>
      </w:r>
    </w:p>
    <w:p w14:paraId="7384C122" w14:textId="77777777" w:rsidR="00FC5C3B" w:rsidRPr="00A81050" w:rsidRDefault="00FC5C3B" w:rsidP="00785281">
      <w:pPr>
        <w:spacing w:after="0" w:line="480" w:lineRule="auto"/>
        <w:jc w:val="both"/>
        <w:rPr>
          <w:rFonts w:ascii="Arial" w:hAnsi="Arial" w:cs="Arial"/>
          <w:sz w:val="24"/>
          <w:szCs w:val="24"/>
          <w:u w:val="single"/>
        </w:rPr>
      </w:pPr>
    </w:p>
    <w:p w14:paraId="46F230FC" w14:textId="77777777" w:rsidR="00DE68F8" w:rsidRPr="00CC2C49" w:rsidRDefault="00DE68F8" w:rsidP="00785281">
      <w:pPr>
        <w:spacing w:after="0" w:line="480" w:lineRule="auto"/>
        <w:jc w:val="both"/>
        <w:rPr>
          <w:rFonts w:ascii="Arial" w:hAnsi="Arial" w:cs="Arial"/>
          <w:i/>
          <w:sz w:val="24"/>
          <w:szCs w:val="24"/>
        </w:rPr>
      </w:pPr>
      <w:r w:rsidRPr="00CC2C49">
        <w:rPr>
          <w:rFonts w:ascii="Arial" w:hAnsi="Arial" w:cs="Arial"/>
          <w:i/>
          <w:sz w:val="24"/>
          <w:szCs w:val="24"/>
        </w:rPr>
        <w:t>Underplaying the challenges of dementia for older people</w:t>
      </w:r>
      <w:r w:rsidR="002379E8" w:rsidRPr="00CC2C49">
        <w:rPr>
          <w:rFonts w:ascii="Arial" w:hAnsi="Arial" w:cs="Arial"/>
          <w:i/>
          <w:sz w:val="24"/>
          <w:szCs w:val="24"/>
        </w:rPr>
        <w:t xml:space="preserve"> </w:t>
      </w:r>
    </w:p>
    <w:p w14:paraId="544E024C" w14:textId="77777777" w:rsidR="00C2133B" w:rsidRPr="00A81050" w:rsidRDefault="00E4542E" w:rsidP="00785281">
      <w:pPr>
        <w:spacing w:after="0" w:line="480" w:lineRule="auto"/>
        <w:jc w:val="both"/>
        <w:rPr>
          <w:rFonts w:ascii="Arial" w:hAnsi="Arial" w:cs="Arial"/>
          <w:sz w:val="24"/>
          <w:szCs w:val="24"/>
        </w:rPr>
      </w:pPr>
      <w:r w:rsidRPr="00A81050">
        <w:rPr>
          <w:rFonts w:ascii="Arial" w:hAnsi="Arial" w:cs="Arial"/>
          <w:sz w:val="24"/>
          <w:szCs w:val="24"/>
        </w:rPr>
        <w:t>Several authors refer to the ‘unique’ challenges o</w:t>
      </w:r>
      <w:r w:rsidR="00BB0808">
        <w:rPr>
          <w:rFonts w:ascii="Arial" w:hAnsi="Arial" w:cs="Arial"/>
          <w:sz w:val="24"/>
          <w:szCs w:val="24"/>
        </w:rPr>
        <w:t xml:space="preserve">f young onset dementia (Harris 2004; </w:t>
      </w:r>
      <w:proofErr w:type="spellStart"/>
      <w:r w:rsidR="00BB0808">
        <w:rPr>
          <w:rFonts w:ascii="Arial" w:hAnsi="Arial" w:cs="Arial"/>
          <w:sz w:val="24"/>
          <w:szCs w:val="24"/>
        </w:rPr>
        <w:t>Chaston</w:t>
      </w:r>
      <w:proofErr w:type="spellEnd"/>
      <w:r w:rsidRPr="00A81050">
        <w:rPr>
          <w:rFonts w:ascii="Arial" w:hAnsi="Arial" w:cs="Arial"/>
          <w:sz w:val="24"/>
          <w:szCs w:val="24"/>
        </w:rPr>
        <w:t xml:space="preserve"> 2009; </w:t>
      </w:r>
      <w:r w:rsidR="00D25207" w:rsidRPr="00A81050">
        <w:rPr>
          <w:rFonts w:ascii="Arial" w:hAnsi="Arial" w:cs="Arial"/>
          <w:sz w:val="24"/>
          <w:szCs w:val="24"/>
        </w:rPr>
        <w:t xml:space="preserve">Harris </w:t>
      </w:r>
      <w:r w:rsidR="00A81050">
        <w:rPr>
          <w:rFonts w:ascii="Arial" w:hAnsi="Arial" w:cs="Arial"/>
          <w:sz w:val="24"/>
          <w:szCs w:val="24"/>
        </w:rPr>
        <w:t>&amp;</w:t>
      </w:r>
      <w:r w:rsidR="00BB0808">
        <w:rPr>
          <w:rFonts w:ascii="Arial" w:hAnsi="Arial" w:cs="Arial"/>
          <w:sz w:val="24"/>
          <w:szCs w:val="24"/>
        </w:rPr>
        <w:t xml:space="preserve"> Keady </w:t>
      </w:r>
      <w:r w:rsidR="00D25207" w:rsidRPr="00A81050">
        <w:rPr>
          <w:rFonts w:ascii="Arial" w:hAnsi="Arial" w:cs="Arial"/>
          <w:sz w:val="24"/>
          <w:szCs w:val="24"/>
        </w:rPr>
        <w:t xml:space="preserve">2009; </w:t>
      </w:r>
      <w:proofErr w:type="spellStart"/>
      <w:r w:rsidRPr="00A81050">
        <w:rPr>
          <w:rFonts w:ascii="Arial" w:hAnsi="Arial" w:cs="Arial"/>
          <w:sz w:val="24"/>
          <w:szCs w:val="24"/>
        </w:rPr>
        <w:t>Clemerson</w:t>
      </w:r>
      <w:proofErr w:type="spellEnd"/>
      <w:r w:rsidR="00067A99" w:rsidRPr="00A81050">
        <w:rPr>
          <w:rFonts w:ascii="Arial" w:hAnsi="Arial" w:cs="Arial"/>
          <w:sz w:val="24"/>
          <w:szCs w:val="24"/>
        </w:rPr>
        <w:t xml:space="preserve"> </w:t>
      </w:r>
      <w:r w:rsidR="008A4F90">
        <w:rPr>
          <w:rFonts w:ascii="Arial" w:hAnsi="Arial" w:cs="Arial"/>
          <w:sz w:val="24"/>
          <w:szCs w:val="24"/>
        </w:rPr>
        <w:t>et al.</w:t>
      </w:r>
      <w:r w:rsidR="00BB0808">
        <w:rPr>
          <w:rFonts w:ascii="Arial" w:hAnsi="Arial" w:cs="Arial"/>
          <w:sz w:val="24"/>
          <w:szCs w:val="24"/>
        </w:rPr>
        <w:t xml:space="preserve"> </w:t>
      </w:r>
      <w:r w:rsidRPr="00A81050">
        <w:rPr>
          <w:rFonts w:ascii="Arial" w:hAnsi="Arial" w:cs="Arial"/>
          <w:sz w:val="24"/>
          <w:szCs w:val="24"/>
        </w:rPr>
        <w:t>201</w:t>
      </w:r>
      <w:r w:rsidR="00724735" w:rsidRPr="00A81050">
        <w:rPr>
          <w:rFonts w:ascii="Arial" w:hAnsi="Arial" w:cs="Arial"/>
          <w:sz w:val="24"/>
          <w:szCs w:val="24"/>
        </w:rPr>
        <w:t>4</w:t>
      </w:r>
      <w:r w:rsidRPr="00A81050">
        <w:rPr>
          <w:rFonts w:ascii="Arial" w:hAnsi="Arial" w:cs="Arial"/>
          <w:sz w:val="24"/>
          <w:szCs w:val="24"/>
        </w:rPr>
        <w:t xml:space="preserve">). The use of this absolute term pushes the sense of </w:t>
      </w:r>
      <w:r w:rsidR="005572D9" w:rsidRPr="00A81050">
        <w:rPr>
          <w:rFonts w:ascii="Arial" w:hAnsi="Arial" w:cs="Arial"/>
          <w:sz w:val="24"/>
          <w:szCs w:val="24"/>
        </w:rPr>
        <w:t>difference</w:t>
      </w:r>
      <w:r w:rsidRPr="00A81050">
        <w:rPr>
          <w:rFonts w:ascii="Arial" w:hAnsi="Arial" w:cs="Arial"/>
          <w:sz w:val="24"/>
          <w:szCs w:val="24"/>
        </w:rPr>
        <w:t xml:space="preserve"> between age groups to an extreme, </w:t>
      </w:r>
      <w:r w:rsidR="005572D9" w:rsidRPr="00A81050">
        <w:rPr>
          <w:rFonts w:ascii="Arial" w:hAnsi="Arial" w:cs="Arial"/>
          <w:sz w:val="24"/>
          <w:szCs w:val="24"/>
        </w:rPr>
        <w:t xml:space="preserve">and beyond the reasonable assertion that younger people are </w:t>
      </w:r>
      <w:r w:rsidR="005572D9" w:rsidRPr="00A81050">
        <w:rPr>
          <w:rFonts w:ascii="Arial" w:hAnsi="Arial" w:cs="Arial"/>
          <w:i/>
          <w:sz w:val="24"/>
          <w:szCs w:val="24"/>
        </w:rPr>
        <w:t>more likely</w:t>
      </w:r>
      <w:r w:rsidR="005572D9" w:rsidRPr="00A81050">
        <w:rPr>
          <w:rFonts w:ascii="Arial" w:hAnsi="Arial" w:cs="Arial"/>
          <w:sz w:val="24"/>
          <w:szCs w:val="24"/>
        </w:rPr>
        <w:t xml:space="preserve"> to encounter </w:t>
      </w:r>
      <w:r w:rsidR="006F49FC" w:rsidRPr="00A81050">
        <w:rPr>
          <w:rFonts w:ascii="Arial" w:hAnsi="Arial" w:cs="Arial"/>
          <w:sz w:val="24"/>
          <w:szCs w:val="24"/>
        </w:rPr>
        <w:t>particular</w:t>
      </w:r>
      <w:r w:rsidR="00E3211F" w:rsidRPr="00A81050">
        <w:rPr>
          <w:rFonts w:ascii="Arial" w:hAnsi="Arial" w:cs="Arial"/>
          <w:sz w:val="24"/>
          <w:szCs w:val="24"/>
        </w:rPr>
        <w:t xml:space="preserve"> challenges. </w:t>
      </w:r>
      <w:r w:rsidR="00AB3EC2" w:rsidRPr="00A81050">
        <w:rPr>
          <w:rFonts w:ascii="Arial" w:hAnsi="Arial" w:cs="Arial"/>
          <w:sz w:val="24"/>
          <w:szCs w:val="24"/>
        </w:rPr>
        <w:t>Ascribing unique experiences or c</w:t>
      </w:r>
      <w:r w:rsidR="003E3E94" w:rsidRPr="00A81050">
        <w:rPr>
          <w:rFonts w:ascii="Arial" w:hAnsi="Arial" w:cs="Arial"/>
          <w:sz w:val="24"/>
          <w:szCs w:val="24"/>
        </w:rPr>
        <w:t xml:space="preserve">hallenges to a </w:t>
      </w:r>
      <w:r w:rsidR="00AB3EC2" w:rsidRPr="00A81050">
        <w:rPr>
          <w:rFonts w:ascii="Arial" w:hAnsi="Arial" w:cs="Arial"/>
          <w:sz w:val="24"/>
          <w:szCs w:val="24"/>
        </w:rPr>
        <w:t>large</w:t>
      </w:r>
      <w:r w:rsidR="003E3E94" w:rsidRPr="00A81050">
        <w:rPr>
          <w:rFonts w:ascii="Arial" w:hAnsi="Arial" w:cs="Arial"/>
          <w:sz w:val="24"/>
          <w:szCs w:val="24"/>
        </w:rPr>
        <w:t xml:space="preserve"> and varied</w:t>
      </w:r>
      <w:r w:rsidR="00AB3EC2" w:rsidRPr="00A81050">
        <w:rPr>
          <w:rFonts w:ascii="Arial" w:hAnsi="Arial" w:cs="Arial"/>
          <w:sz w:val="24"/>
          <w:szCs w:val="24"/>
        </w:rPr>
        <w:t xml:space="preserve"> group of people</w:t>
      </w:r>
      <w:r w:rsidR="003E3E94" w:rsidRPr="00A81050">
        <w:rPr>
          <w:rFonts w:ascii="Arial" w:hAnsi="Arial" w:cs="Arial"/>
          <w:sz w:val="24"/>
          <w:szCs w:val="24"/>
        </w:rPr>
        <w:t xml:space="preserve"> (which is narrowly demarcated from another large and varied group of people)</w:t>
      </w:r>
      <w:r w:rsidR="00AB3EC2" w:rsidRPr="00A81050">
        <w:rPr>
          <w:rFonts w:ascii="Arial" w:hAnsi="Arial" w:cs="Arial"/>
          <w:sz w:val="24"/>
          <w:szCs w:val="24"/>
        </w:rPr>
        <w:t xml:space="preserve"> is surely to misdescribe a complex reality. </w:t>
      </w:r>
      <w:r w:rsidR="00E3211F" w:rsidRPr="00A81050">
        <w:rPr>
          <w:rFonts w:ascii="Arial" w:hAnsi="Arial" w:cs="Arial"/>
          <w:sz w:val="24"/>
          <w:szCs w:val="24"/>
        </w:rPr>
        <w:t xml:space="preserve">It suggests that people under the age of 65 have experiences that are incontrovertibly distinct from all people aged 65 and over. </w:t>
      </w:r>
      <w:r w:rsidR="00585E57" w:rsidRPr="00A81050">
        <w:rPr>
          <w:rFonts w:ascii="Arial" w:hAnsi="Arial" w:cs="Arial"/>
          <w:sz w:val="24"/>
          <w:szCs w:val="24"/>
        </w:rPr>
        <w:t xml:space="preserve">This is not just a matter of semantic </w:t>
      </w:r>
      <w:r w:rsidR="00AB3EC2" w:rsidRPr="00A81050">
        <w:rPr>
          <w:rFonts w:ascii="Arial" w:hAnsi="Arial" w:cs="Arial"/>
          <w:sz w:val="24"/>
          <w:szCs w:val="24"/>
        </w:rPr>
        <w:t xml:space="preserve">and conceptual </w:t>
      </w:r>
      <w:r w:rsidR="00585E57" w:rsidRPr="00A81050">
        <w:rPr>
          <w:rFonts w:ascii="Arial" w:hAnsi="Arial" w:cs="Arial"/>
          <w:sz w:val="24"/>
          <w:szCs w:val="24"/>
        </w:rPr>
        <w:t xml:space="preserve">quibbling: the use of </w:t>
      </w:r>
      <w:r w:rsidR="003E3E94" w:rsidRPr="00A81050">
        <w:rPr>
          <w:rFonts w:ascii="Arial" w:hAnsi="Arial" w:cs="Arial"/>
          <w:sz w:val="24"/>
          <w:szCs w:val="24"/>
        </w:rPr>
        <w:t>the term</w:t>
      </w:r>
      <w:r w:rsidR="00585E57" w:rsidRPr="00A81050">
        <w:rPr>
          <w:rFonts w:ascii="Arial" w:hAnsi="Arial" w:cs="Arial"/>
          <w:sz w:val="24"/>
          <w:szCs w:val="24"/>
        </w:rPr>
        <w:t xml:space="preserve"> ‘unique’</w:t>
      </w:r>
      <w:r w:rsidRPr="00A81050">
        <w:rPr>
          <w:rFonts w:ascii="Arial" w:hAnsi="Arial" w:cs="Arial"/>
          <w:sz w:val="24"/>
          <w:szCs w:val="24"/>
        </w:rPr>
        <w:t xml:space="preserve"> indicates the manner in which age-related discourses associated with dementia research have become skewed excessively towards younger people</w:t>
      </w:r>
      <w:r w:rsidR="00A55BC2" w:rsidRPr="00A81050">
        <w:rPr>
          <w:rFonts w:ascii="Arial" w:hAnsi="Arial" w:cs="Arial"/>
          <w:sz w:val="24"/>
          <w:szCs w:val="24"/>
        </w:rPr>
        <w:t xml:space="preserve">. </w:t>
      </w:r>
      <w:r w:rsidR="00C2236C" w:rsidRPr="00A81050">
        <w:rPr>
          <w:rFonts w:ascii="Arial" w:hAnsi="Arial" w:cs="Arial"/>
          <w:sz w:val="24"/>
          <w:szCs w:val="24"/>
        </w:rPr>
        <w:t>A</w:t>
      </w:r>
      <w:r w:rsidRPr="00A81050">
        <w:rPr>
          <w:rFonts w:ascii="Arial" w:hAnsi="Arial" w:cs="Arial"/>
          <w:sz w:val="24"/>
          <w:szCs w:val="24"/>
        </w:rPr>
        <w:t xml:space="preserve"> commensurate focus on the unique </w:t>
      </w:r>
      <w:r w:rsidR="00585E57" w:rsidRPr="00A81050">
        <w:rPr>
          <w:rFonts w:ascii="Arial" w:hAnsi="Arial" w:cs="Arial"/>
          <w:sz w:val="24"/>
          <w:szCs w:val="24"/>
        </w:rPr>
        <w:t xml:space="preserve">age-related </w:t>
      </w:r>
      <w:r w:rsidRPr="00A81050">
        <w:rPr>
          <w:rFonts w:ascii="Arial" w:hAnsi="Arial" w:cs="Arial"/>
          <w:sz w:val="24"/>
          <w:szCs w:val="24"/>
        </w:rPr>
        <w:t xml:space="preserve">challenges of older onset dementia is much less </w:t>
      </w:r>
      <w:r w:rsidR="00585E57" w:rsidRPr="00A81050">
        <w:rPr>
          <w:rFonts w:ascii="Arial" w:hAnsi="Arial" w:cs="Arial"/>
          <w:sz w:val="24"/>
          <w:szCs w:val="24"/>
        </w:rPr>
        <w:t>apparent</w:t>
      </w:r>
      <w:r w:rsidRPr="00A81050">
        <w:rPr>
          <w:rFonts w:ascii="Arial" w:hAnsi="Arial" w:cs="Arial"/>
          <w:sz w:val="24"/>
          <w:szCs w:val="24"/>
        </w:rPr>
        <w:t xml:space="preserve"> within </w:t>
      </w:r>
      <w:r w:rsidR="00D072C8" w:rsidRPr="00A81050">
        <w:rPr>
          <w:rFonts w:ascii="Arial" w:hAnsi="Arial" w:cs="Arial"/>
          <w:sz w:val="24"/>
          <w:szCs w:val="24"/>
        </w:rPr>
        <w:t>the</w:t>
      </w:r>
      <w:r w:rsidRPr="00A81050">
        <w:rPr>
          <w:rFonts w:ascii="Arial" w:hAnsi="Arial" w:cs="Arial"/>
          <w:sz w:val="24"/>
          <w:szCs w:val="24"/>
        </w:rPr>
        <w:t xml:space="preserve"> literature.</w:t>
      </w:r>
      <w:r w:rsidR="00AB3EC2" w:rsidRPr="00A81050">
        <w:rPr>
          <w:rFonts w:ascii="Arial" w:hAnsi="Arial" w:cs="Arial"/>
          <w:sz w:val="24"/>
          <w:szCs w:val="24"/>
        </w:rPr>
        <w:t xml:space="preserve"> </w:t>
      </w:r>
    </w:p>
    <w:p w14:paraId="4FBAF3C7" w14:textId="77777777" w:rsidR="00E4542E" w:rsidRPr="00A81050" w:rsidRDefault="00E4542E" w:rsidP="00785281">
      <w:pPr>
        <w:spacing w:after="0" w:line="480" w:lineRule="auto"/>
        <w:jc w:val="both"/>
        <w:rPr>
          <w:rFonts w:ascii="Arial" w:hAnsi="Arial" w:cs="Arial"/>
          <w:sz w:val="24"/>
          <w:szCs w:val="24"/>
        </w:rPr>
      </w:pPr>
    </w:p>
    <w:p w14:paraId="5226EEC9" w14:textId="77777777" w:rsidR="00C2133B" w:rsidRPr="00A81050" w:rsidRDefault="00C2133B" w:rsidP="00785281">
      <w:pPr>
        <w:spacing w:after="0" w:line="480" w:lineRule="auto"/>
        <w:jc w:val="both"/>
        <w:rPr>
          <w:rFonts w:ascii="Arial" w:hAnsi="Arial" w:cs="Arial"/>
          <w:sz w:val="24"/>
          <w:szCs w:val="24"/>
        </w:rPr>
      </w:pPr>
      <w:r w:rsidRPr="00A81050">
        <w:rPr>
          <w:rFonts w:ascii="Arial" w:hAnsi="Arial" w:cs="Arial"/>
          <w:sz w:val="24"/>
          <w:szCs w:val="24"/>
        </w:rPr>
        <w:t>The binary model is thus underpinned by two broad categories: firstly</w:t>
      </w:r>
      <w:r w:rsidR="00124FE0" w:rsidRPr="00A81050">
        <w:rPr>
          <w:rFonts w:ascii="Arial" w:hAnsi="Arial" w:cs="Arial"/>
          <w:sz w:val="24"/>
          <w:szCs w:val="24"/>
        </w:rPr>
        <w:t>,</w:t>
      </w:r>
      <w:r w:rsidRPr="00A81050">
        <w:rPr>
          <w:rFonts w:ascii="Arial" w:hAnsi="Arial" w:cs="Arial"/>
          <w:sz w:val="24"/>
          <w:szCs w:val="24"/>
        </w:rPr>
        <w:t xml:space="preserve"> younger people (aged under 65) whose experience is shaped by specific age-related factors; and secondly, older people (aged 65 and over) who provide an inert control group against which the greater challenges of younger people can be contrasted. </w:t>
      </w:r>
      <w:r w:rsidR="00E4542E" w:rsidRPr="00A81050">
        <w:rPr>
          <w:rFonts w:ascii="Arial" w:hAnsi="Arial" w:cs="Arial"/>
          <w:sz w:val="24"/>
          <w:szCs w:val="24"/>
        </w:rPr>
        <w:t xml:space="preserve">The use of other terminology such as ‘off-time’ and ‘non-normative’ in relation to young onset dementia also implies that the dementia for older people is </w:t>
      </w:r>
      <w:r w:rsidR="00080ACF" w:rsidRPr="00A81050">
        <w:rPr>
          <w:rFonts w:ascii="Arial" w:hAnsi="Arial" w:cs="Arial"/>
          <w:sz w:val="24"/>
          <w:szCs w:val="24"/>
        </w:rPr>
        <w:t xml:space="preserve">‘on-time’ or </w:t>
      </w:r>
      <w:r w:rsidR="00571C2C" w:rsidRPr="00A81050">
        <w:rPr>
          <w:rFonts w:ascii="Arial" w:hAnsi="Arial" w:cs="Arial"/>
          <w:sz w:val="24"/>
          <w:szCs w:val="24"/>
        </w:rPr>
        <w:t>‘</w:t>
      </w:r>
      <w:r w:rsidR="00E4542E" w:rsidRPr="00A81050">
        <w:rPr>
          <w:rFonts w:ascii="Arial" w:hAnsi="Arial" w:cs="Arial"/>
          <w:sz w:val="24"/>
          <w:szCs w:val="24"/>
        </w:rPr>
        <w:t>normative</w:t>
      </w:r>
      <w:r w:rsidR="00571C2C" w:rsidRPr="00A81050">
        <w:rPr>
          <w:rFonts w:ascii="Arial" w:hAnsi="Arial" w:cs="Arial"/>
          <w:sz w:val="24"/>
          <w:szCs w:val="24"/>
        </w:rPr>
        <w:t>’</w:t>
      </w:r>
      <w:r w:rsidR="00E4542E" w:rsidRPr="00A81050">
        <w:rPr>
          <w:rFonts w:ascii="Arial" w:hAnsi="Arial" w:cs="Arial"/>
          <w:sz w:val="24"/>
          <w:szCs w:val="24"/>
        </w:rPr>
        <w:t xml:space="preserve">. </w:t>
      </w:r>
      <w:r w:rsidR="00571C2C" w:rsidRPr="00A81050">
        <w:rPr>
          <w:rFonts w:ascii="Arial" w:hAnsi="Arial" w:cs="Arial"/>
          <w:sz w:val="24"/>
          <w:szCs w:val="24"/>
        </w:rPr>
        <w:t xml:space="preserve">In fact, Harris </w:t>
      </w:r>
      <w:r w:rsidR="00571C2C" w:rsidRPr="00A81050">
        <w:rPr>
          <w:rFonts w:ascii="Arial" w:hAnsi="Arial" w:cs="Arial"/>
          <w:sz w:val="24"/>
          <w:szCs w:val="24"/>
        </w:rPr>
        <w:lastRenderedPageBreak/>
        <w:t>(2004) endorses this perspective</w:t>
      </w:r>
      <w:r w:rsidR="003E3E94" w:rsidRPr="00A81050">
        <w:rPr>
          <w:rFonts w:ascii="Arial" w:hAnsi="Arial" w:cs="Arial"/>
          <w:sz w:val="24"/>
          <w:szCs w:val="24"/>
        </w:rPr>
        <w:t>,</w:t>
      </w:r>
      <w:r w:rsidR="00571C2C" w:rsidRPr="00A81050">
        <w:rPr>
          <w:rFonts w:ascii="Arial" w:hAnsi="Arial" w:cs="Arial"/>
          <w:sz w:val="24"/>
          <w:szCs w:val="24"/>
        </w:rPr>
        <w:t xml:space="preserve"> highlighting that dependencies encountered in old age are experienced as ‘on-time’. </w:t>
      </w:r>
      <w:r w:rsidR="00E4542E" w:rsidRPr="00A81050">
        <w:rPr>
          <w:rFonts w:ascii="Arial" w:hAnsi="Arial" w:cs="Arial"/>
          <w:sz w:val="24"/>
          <w:szCs w:val="24"/>
        </w:rPr>
        <w:t xml:space="preserve">This </w:t>
      </w:r>
      <w:r w:rsidR="00571C2C" w:rsidRPr="00A81050">
        <w:rPr>
          <w:rFonts w:ascii="Arial" w:hAnsi="Arial" w:cs="Arial"/>
          <w:sz w:val="24"/>
          <w:szCs w:val="24"/>
        </w:rPr>
        <w:t xml:space="preserve">use of terminology </w:t>
      </w:r>
      <w:r w:rsidR="00E4542E" w:rsidRPr="00A81050">
        <w:rPr>
          <w:rFonts w:ascii="Arial" w:hAnsi="Arial" w:cs="Arial"/>
          <w:sz w:val="24"/>
          <w:szCs w:val="24"/>
        </w:rPr>
        <w:t>actually embeds a sense that dementia is a feature of normal ageing, when it is well documented that this is not the case</w:t>
      </w:r>
      <w:r w:rsidR="00571C2C" w:rsidRPr="00A81050">
        <w:rPr>
          <w:rFonts w:ascii="Arial" w:hAnsi="Arial" w:cs="Arial"/>
          <w:sz w:val="24"/>
          <w:szCs w:val="24"/>
        </w:rPr>
        <w:t xml:space="preserve"> (</w:t>
      </w:r>
      <w:r w:rsidR="00CB2225" w:rsidRPr="00A81050">
        <w:rPr>
          <w:rFonts w:ascii="Arial" w:hAnsi="Arial" w:cs="Arial"/>
          <w:sz w:val="24"/>
          <w:szCs w:val="24"/>
        </w:rPr>
        <w:t>e.g</w:t>
      </w:r>
      <w:r w:rsidR="007A2579" w:rsidRPr="00A81050">
        <w:rPr>
          <w:rFonts w:ascii="Arial" w:hAnsi="Arial" w:cs="Arial"/>
          <w:sz w:val="24"/>
          <w:szCs w:val="24"/>
        </w:rPr>
        <w:t>.</w:t>
      </w:r>
      <w:r w:rsidR="00CB2225" w:rsidRPr="00A81050">
        <w:rPr>
          <w:rFonts w:ascii="Arial" w:hAnsi="Arial" w:cs="Arial"/>
          <w:sz w:val="24"/>
          <w:szCs w:val="24"/>
        </w:rPr>
        <w:t xml:space="preserve"> </w:t>
      </w:r>
      <w:r w:rsidR="00861D81" w:rsidRPr="00A81050">
        <w:rPr>
          <w:rFonts w:ascii="Arial" w:hAnsi="Arial" w:cs="Arial"/>
          <w:sz w:val="24"/>
          <w:szCs w:val="24"/>
        </w:rPr>
        <w:t>Graham</w:t>
      </w:r>
      <w:r w:rsidR="00CB2225" w:rsidRPr="00A81050">
        <w:rPr>
          <w:rFonts w:ascii="Arial" w:hAnsi="Arial" w:cs="Arial"/>
          <w:sz w:val="24"/>
          <w:szCs w:val="24"/>
        </w:rPr>
        <w:t xml:space="preserve"> </w:t>
      </w:r>
      <w:r w:rsidR="00A81050">
        <w:rPr>
          <w:rFonts w:ascii="Arial" w:hAnsi="Arial" w:cs="Arial"/>
          <w:sz w:val="24"/>
          <w:szCs w:val="24"/>
        </w:rPr>
        <w:t>&amp;</w:t>
      </w:r>
      <w:r w:rsidR="00CB2225" w:rsidRPr="00A81050">
        <w:rPr>
          <w:rFonts w:ascii="Arial" w:hAnsi="Arial" w:cs="Arial"/>
          <w:sz w:val="24"/>
          <w:szCs w:val="24"/>
        </w:rPr>
        <w:t xml:space="preserve"> </w:t>
      </w:r>
      <w:r w:rsidR="00861D81" w:rsidRPr="00A81050">
        <w:rPr>
          <w:rFonts w:ascii="Arial" w:hAnsi="Arial" w:cs="Arial"/>
          <w:sz w:val="24"/>
          <w:szCs w:val="24"/>
        </w:rPr>
        <w:t>Warner</w:t>
      </w:r>
      <w:r w:rsidR="00BB0808">
        <w:rPr>
          <w:rFonts w:ascii="Arial" w:hAnsi="Arial" w:cs="Arial"/>
          <w:sz w:val="24"/>
          <w:szCs w:val="24"/>
        </w:rPr>
        <w:t xml:space="preserve"> 2009; Hughes</w:t>
      </w:r>
      <w:r w:rsidR="00D82D35" w:rsidRPr="00A81050">
        <w:rPr>
          <w:rFonts w:ascii="Arial" w:hAnsi="Arial" w:cs="Arial"/>
          <w:sz w:val="24"/>
          <w:szCs w:val="24"/>
        </w:rPr>
        <w:t xml:space="preserve"> 2014</w:t>
      </w:r>
      <w:r w:rsidR="00D25207" w:rsidRPr="00A81050">
        <w:rPr>
          <w:rFonts w:ascii="Arial" w:hAnsi="Arial" w:cs="Arial"/>
          <w:sz w:val="24"/>
          <w:szCs w:val="24"/>
        </w:rPr>
        <w:t>)</w:t>
      </w:r>
      <w:r w:rsidR="00363284" w:rsidRPr="00A81050">
        <w:rPr>
          <w:rFonts w:ascii="Arial" w:hAnsi="Arial" w:cs="Arial"/>
          <w:sz w:val="24"/>
          <w:szCs w:val="24"/>
        </w:rPr>
        <w:t>.</w:t>
      </w:r>
      <w:r w:rsidR="00D25207" w:rsidRPr="00A81050">
        <w:rPr>
          <w:rFonts w:ascii="Arial" w:hAnsi="Arial" w:cs="Arial"/>
          <w:sz w:val="24"/>
          <w:szCs w:val="24"/>
        </w:rPr>
        <w:t xml:space="preserve"> </w:t>
      </w:r>
      <w:r w:rsidR="00E21664" w:rsidRPr="00A81050">
        <w:rPr>
          <w:rFonts w:ascii="Arial" w:hAnsi="Arial" w:cs="Arial"/>
          <w:sz w:val="24"/>
          <w:szCs w:val="24"/>
        </w:rPr>
        <w:t>Even in terms of prevalence</w:t>
      </w:r>
      <w:r w:rsidR="00D25207" w:rsidRPr="00A81050">
        <w:rPr>
          <w:rFonts w:ascii="Arial" w:hAnsi="Arial" w:cs="Arial"/>
          <w:sz w:val="24"/>
          <w:szCs w:val="24"/>
        </w:rPr>
        <w:t xml:space="preserve">, </w:t>
      </w:r>
      <w:r w:rsidR="00BF265D" w:rsidRPr="00A81050">
        <w:rPr>
          <w:rFonts w:ascii="Arial" w:hAnsi="Arial" w:cs="Arial"/>
          <w:sz w:val="24"/>
          <w:szCs w:val="24"/>
        </w:rPr>
        <w:t xml:space="preserve">people </w:t>
      </w:r>
      <w:r w:rsidR="00E21664" w:rsidRPr="00A81050">
        <w:rPr>
          <w:rFonts w:ascii="Arial" w:hAnsi="Arial" w:cs="Arial"/>
          <w:sz w:val="24"/>
          <w:szCs w:val="24"/>
        </w:rPr>
        <w:t xml:space="preserve">aged 95 and over </w:t>
      </w:r>
      <w:r w:rsidR="00BF265D" w:rsidRPr="00A81050">
        <w:rPr>
          <w:rFonts w:ascii="Arial" w:hAnsi="Arial" w:cs="Arial"/>
          <w:sz w:val="24"/>
          <w:szCs w:val="24"/>
        </w:rPr>
        <w:t xml:space="preserve">with dementia are outnumbered by those who do not have the condition: 41.1% in this age range are estimated to have dementia </w:t>
      </w:r>
      <w:r w:rsidR="00363284" w:rsidRPr="00A81050">
        <w:rPr>
          <w:rFonts w:ascii="Arial" w:hAnsi="Arial" w:cs="Arial"/>
          <w:sz w:val="24"/>
          <w:szCs w:val="24"/>
        </w:rPr>
        <w:t>(</w:t>
      </w:r>
      <w:r w:rsidR="00D82D35" w:rsidRPr="00A81050">
        <w:rPr>
          <w:rFonts w:ascii="Arial" w:hAnsi="Arial" w:cs="Arial"/>
          <w:sz w:val="24"/>
          <w:szCs w:val="24"/>
        </w:rPr>
        <w:t>Alzheimer’s Society</w:t>
      </w:r>
      <w:r w:rsidR="00363284" w:rsidRPr="00A81050">
        <w:rPr>
          <w:rFonts w:ascii="Arial" w:hAnsi="Arial" w:cs="Arial"/>
          <w:sz w:val="24"/>
          <w:szCs w:val="24"/>
        </w:rPr>
        <w:t xml:space="preserve"> 2014). </w:t>
      </w:r>
    </w:p>
    <w:p w14:paraId="3AA37886" w14:textId="77777777" w:rsidR="00C2133B" w:rsidRPr="00A81050" w:rsidRDefault="00C2133B" w:rsidP="00785281">
      <w:pPr>
        <w:spacing w:after="0" w:line="480" w:lineRule="auto"/>
        <w:jc w:val="both"/>
        <w:rPr>
          <w:rFonts w:ascii="Arial" w:hAnsi="Arial" w:cs="Arial"/>
          <w:sz w:val="24"/>
          <w:szCs w:val="24"/>
        </w:rPr>
      </w:pPr>
    </w:p>
    <w:p w14:paraId="2C538EEA" w14:textId="77777777" w:rsidR="00425F8D" w:rsidRPr="00A81050" w:rsidRDefault="00242C42" w:rsidP="00785281">
      <w:pPr>
        <w:spacing w:after="0" w:line="480" w:lineRule="auto"/>
        <w:jc w:val="both"/>
        <w:rPr>
          <w:rFonts w:ascii="Arial" w:hAnsi="Arial" w:cs="Arial"/>
          <w:sz w:val="24"/>
          <w:szCs w:val="24"/>
        </w:rPr>
      </w:pPr>
      <w:r w:rsidRPr="00A81050">
        <w:rPr>
          <w:rFonts w:ascii="Arial" w:hAnsi="Arial" w:cs="Arial"/>
          <w:sz w:val="24"/>
          <w:szCs w:val="24"/>
        </w:rPr>
        <w:t xml:space="preserve">The </w:t>
      </w:r>
      <w:r w:rsidR="00571C2C" w:rsidRPr="00A81050">
        <w:rPr>
          <w:rFonts w:ascii="Arial" w:hAnsi="Arial" w:cs="Arial"/>
          <w:sz w:val="24"/>
          <w:szCs w:val="24"/>
        </w:rPr>
        <w:t>association of dementia with a sense of normalcy</w:t>
      </w:r>
      <w:r w:rsidRPr="00A81050">
        <w:rPr>
          <w:rFonts w:ascii="Arial" w:hAnsi="Arial" w:cs="Arial"/>
          <w:sz w:val="24"/>
          <w:szCs w:val="24"/>
        </w:rPr>
        <w:t>, typicality</w:t>
      </w:r>
      <w:r w:rsidR="006F3C07" w:rsidRPr="00A81050">
        <w:rPr>
          <w:rFonts w:ascii="Arial" w:hAnsi="Arial" w:cs="Arial"/>
          <w:sz w:val="24"/>
          <w:szCs w:val="24"/>
        </w:rPr>
        <w:t xml:space="preserve"> or expected timing </w:t>
      </w:r>
      <w:r w:rsidR="002C2B4A" w:rsidRPr="00A81050">
        <w:rPr>
          <w:rFonts w:ascii="Arial" w:hAnsi="Arial" w:cs="Arial"/>
          <w:sz w:val="24"/>
          <w:szCs w:val="24"/>
        </w:rPr>
        <w:t xml:space="preserve">for older people is not just misleading, but </w:t>
      </w:r>
      <w:r w:rsidR="006F3C07" w:rsidRPr="00A81050">
        <w:rPr>
          <w:rFonts w:ascii="Arial" w:hAnsi="Arial" w:cs="Arial"/>
          <w:sz w:val="24"/>
          <w:szCs w:val="24"/>
        </w:rPr>
        <w:t xml:space="preserve">could </w:t>
      </w:r>
      <w:r w:rsidR="002C2B4A" w:rsidRPr="00A81050">
        <w:rPr>
          <w:rFonts w:ascii="Arial" w:hAnsi="Arial" w:cs="Arial"/>
          <w:sz w:val="24"/>
          <w:szCs w:val="24"/>
        </w:rPr>
        <w:t xml:space="preserve">also </w:t>
      </w:r>
      <w:r w:rsidR="00571C2C" w:rsidRPr="00A81050">
        <w:rPr>
          <w:rFonts w:ascii="Arial" w:hAnsi="Arial" w:cs="Arial"/>
          <w:sz w:val="24"/>
          <w:szCs w:val="24"/>
        </w:rPr>
        <w:t xml:space="preserve">lead to the experiential impacts of the condition </w:t>
      </w:r>
      <w:r w:rsidRPr="00A81050">
        <w:rPr>
          <w:rFonts w:ascii="Arial" w:hAnsi="Arial" w:cs="Arial"/>
          <w:sz w:val="24"/>
          <w:szCs w:val="24"/>
        </w:rPr>
        <w:t xml:space="preserve">for older people </w:t>
      </w:r>
      <w:r w:rsidR="00571C2C" w:rsidRPr="00A81050">
        <w:rPr>
          <w:rFonts w:ascii="Arial" w:hAnsi="Arial" w:cs="Arial"/>
          <w:sz w:val="24"/>
          <w:szCs w:val="24"/>
        </w:rPr>
        <w:t xml:space="preserve">being underplayed. The fact that dementia is a terminal condition will present substantial emotional challenges to people with the condition and their family members. </w:t>
      </w:r>
      <w:r w:rsidR="009F490D" w:rsidRPr="00A81050">
        <w:rPr>
          <w:rFonts w:ascii="Arial" w:hAnsi="Arial" w:cs="Arial"/>
          <w:sz w:val="24"/>
          <w:szCs w:val="24"/>
        </w:rPr>
        <w:t>Moreover</w:t>
      </w:r>
      <w:r w:rsidR="00571C2C" w:rsidRPr="00A81050">
        <w:rPr>
          <w:rFonts w:ascii="Arial" w:hAnsi="Arial" w:cs="Arial"/>
          <w:sz w:val="24"/>
          <w:szCs w:val="24"/>
        </w:rPr>
        <w:t>, the neurodegenerative impacts of the illness, which often affect memory, behaviour and communication, are also likely to present very intense difficulties. These challenges are likely to be encountered as disconcerting and painful regardless of the age at which dementia is diagnosed. Highlighting the distinctive challenges faced by younger people does not</w:t>
      </w:r>
      <w:r w:rsidR="009F0679" w:rsidRPr="00A81050">
        <w:rPr>
          <w:rFonts w:ascii="Arial" w:hAnsi="Arial" w:cs="Arial"/>
          <w:sz w:val="24"/>
          <w:szCs w:val="24"/>
        </w:rPr>
        <w:t>, of course,</w:t>
      </w:r>
      <w:r w:rsidR="00571C2C" w:rsidRPr="00A81050">
        <w:rPr>
          <w:rFonts w:ascii="Arial" w:hAnsi="Arial" w:cs="Arial"/>
          <w:sz w:val="24"/>
          <w:szCs w:val="24"/>
        </w:rPr>
        <w:t xml:space="preserve"> intrinsically dimini</w:t>
      </w:r>
      <w:r w:rsidR="00D26476" w:rsidRPr="00A81050">
        <w:rPr>
          <w:rFonts w:ascii="Arial" w:hAnsi="Arial" w:cs="Arial"/>
          <w:sz w:val="24"/>
          <w:szCs w:val="24"/>
        </w:rPr>
        <w:t>sh recognition of more generalis</w:t>
      </w:r>
      <w:r w:rsidR="00571C2C" w:rsidRPr="00A81050">
        <w:rPr>
          <w:rFonts w:ascii="Arial" w:hAnsi="Arial" w:cs="Arial"/>
          <w:sz w:val="24"/>
          <w:szCs w:val="24"/>
        </w:rPr>
        <w:t>able challenges of dementia</w:t>
      </w:r>
      <w:r w:rsidR="00A81050">
        <w:rPr>
          <w:rFonts w:ascii="Arial" w:hAnsi="Arial" w:cs="Arial"/>
          <w:sz w:val="24"/>
          <w:szCs w:val="24"/>
        </w:rPr>
        <w:t xml:space="preserve"> (Tolhurst</w:t>
      </w:r>
      <w:r w:rsidR="00BB0808">
        <w:rPr>
          <w:rFonts w:ascii="Arial" w:hAnsi="Arial" w:cs="Arial"/>
          <w:sz w:val="24"/>
          <w:szCs w:val="24"/>
        </w:rPr>
        <w:t xml:space="preserve">, Bhattacharyya &amp; Kingston </w:t>
      </w:r>
      <w:r w:rsidR="00F574A4" w:rsidRPr="00A81050">
        <w:rPr>
          <w:rFonts w:ascii="Arial" w:hAnsi="Arial" w:cs="Arial"/>
          <w:sz w:val="24"/>
          <w:szCs w:val="24"/>
        </w:rPr>
        <w:t>2014</w:t>
      </w:r>
      <w:r w:rsidR="00440DD9" w:rsidRPr="00A81050">
        <w:rPr>
          <w:rFonts w:ascii="Arial" w:hAnsi="Arial" w:cs="Arial"/>
          <w:sz w:val="24"/>
          <w:szCs w:val="24"/>
        </w:rPr>
        <w:t>)</w:t>
      </w:r>
      <w:r w:rsidR="00571C2C" w:rsidRPr="00A81050">
        <w:rPr>
          <w:rFonts w:ascii="Arial" w:hAnsi="Arial" w:cs="Arial"/>
          <w:sz w:val="24"/>
          <w:szCs w:val="24"/>
        </w:rPr>
        <w:t xml:space="preserve">. However, a persistent </w:t>
      </w:r>
      <w:r w:rsidR="00D77643">
        <w:rPr>
          <w:rFonts w:ascii="Arial" w:hAnsi="Arial" w:cs="Arial"/>
          <w:sz w:val="24"/>
          <w:szCs w:val="24"/>
        </w:rPr>
        <w:t xml:space="preserve">imbalanced </w:t>
      </w:r>
      <w:r w:rsidR="00571C2C" w:rsidRPr="00A81050">
        <w:rPr>
          <w:rFonts w:ascii="Arial" w:hAnsi="Arial" w:cs="Arial"/>
          <w:sz w:val="24"/>
          <w:szCs w:val="24"/>
        </w:rPr>
        <w:t xml:space="preserve">focus on the particular age-related </w:t>
      </w:r>
      <w:r w:rsidR="007F0F2B" w:rsidRPr="00A81050">
        <w:rPr>
          <w:rFonts w:ascii="Arial" w:hAnsi="Arial" w:cs="Arial"/>
          <w:sz w:val="24"/>
          <w:szCs w:val="24"/>
        </w:rPr>
        <w:t>dimensions</w:t>
      </w:r>
      <w:r w:rsidR="00571C2C" w:rsidRPr="00A81050">
        <w:rPr>
          <w:rFonts w:ascii="Arial" w:hAnsi="Arial" w:cs="Arial"/>
          <w:sz w:val="24"/>
          <w:szCs w:val="24"/>
        </w:rPr>
        <w:t xml:space="preserve"> of </w:t>
      </w:r>
      <w:r w:rsidR="007F0F2B" w:rsidRPr="00A81050">
        <w:rPr>
          <w:rFonts w:ascii="Arial" w:hAnsi="Arial" w:cs="Arial"/>
          <w:sz w:val="24"/>
          <w:szCs w:val="24"/>
        </w:rPr>
        <w:t>young onset dementia</w:t>
      </w:r>
      <w:r w:rsidR="00571C2C" w:rsidRPr="00A81050">
        <w:rPr>
          <w:rFonts w:ascii="Arial" w:hAnsi="Arial" w:cs="Arial"/>
          <w:sz w:val="24"/>
          <w:szCs w:val="24"/>
        </w:rPr>
        <w:t xml:space="preserve"> </w:t>
      </w:r>
      <w:r w:rsidRPr="00A81050">
        <w:rPr>
          <w:rFonts w:ascii="Arial" w:hAnsi="Arial" w:cs="Arial"/>
          <w:sz w:val="24"/>
          <w:szCs w:val="24"/>
        </w:rPr>
        <w:t>(</w:t>
      </w:r>
      <w:r w:rsidR="00571C2C" w:rsidRPr="00A81050">
        <w:rPr>
          <w:rFonts w:ascii="Arial" w:hAnsi="Arial" w:cs="Arial"/>
          <w:sz w:val="24"/>
          <w:szCs w:val="24"/>
        </w:rPr>
        <w:t xml:space="preserve">and </w:t>
      </w:r>
      <w:r w:rsidRPr="00A81050">
        <w:rPr>
          <w:rFonts w:ascii="Arial" w:hAnsi="Arial" w:cs="Arial"/>
          <w:sz w:val="24"/>
          <w:szCs w:val="24"/>
        </w:rPr>
        <w:t>its</w:t>
      </w:r>
      <w:r w:rsidR="00571C2C" w:rsidRPr="00A81050">
        <w:rPr>
          <w:rFonts w:ascii="Arial" w:hAnsi="Arial" w:cs="Arial"/>
          <w:sz w:val="24"/>
          <w:szCs w:val="24"/>
        </w:rPr>
        <w:t xml:space="preserve"> associated </w:t>
      </w:r>
      <w:r w:rsidRPr="00A81050">
        <w:rPr>
          <w:rFonts w:ascii="Arial" w:hAnsi="Arial" w:cs="Arial"/>
          <w:sz w:val="24"/>
          <w:szCs w:val="24"/>
        </w:rPr>
        <w:t>terminology) does generate a</w:t>
      </w:r>
      <w:r w:rsidR="009F0679" w:rsidRPr="00A81050">
        <w:rPr>
          <w:rFonts w:ascii="Arial" w:hAnsi="Arial" w:cs="Arial"/>
          <w:sz w:val="24"/>
          <w:szCs w:val="24"/>
        </w:rPr>
        <w:t xml:space="preserve"> </w:t>
      </w:r>
      <w:r w:rsidRPr="00A81050">
        <w:rPr>
          <w:rFonts w:ascii="Arial" w:hAnsi="Arial" w:cs="Arial"/>
          <w:sz w:val="24"/>
          <w:szCs w:val="24"/>
        </w:rPr>
        <w:t xml:space="preserve">sense that an expectation of decline in old age </w:t>
      </w:r>
      <w:r w:rsidR="00425F8D" w:rsidRPr="00A81050">
        <w:rPr>
          <w:rFonts w:ascii="Arial" w:hAnsi="Arial" w:cs="Arial"/>
          <w:sz w:val="24"/>
          <w:szCs w:val="24"/>
        </w:rPr>
        <w:t>will render</w:t>
      </w:r>
      <w:r w:rsidRPr="00A81050">
        <w:rPr>
          <w:rFonts w:ascii="Arial" w:hAnsi="Arial" w:cs="Arial"/>
          <w:sz w:val="24"/>
          <w:szCs w:val="24"/>
        </w:rPr>
        <w:t xml:space="preserve"> the experiential impacts of dementia easier to manage. </w:t>
      </w:r>
    </w:p>
    <w:p w14:paraId="1C9E5F82" w14:textId="77777777" w:rsidR="00425F8D" w:rsidRPr="00A81050" w:rsidRDefault="00425F8D" w:rsidP="00785281">
      <w:pPr>
        <w:spacing w:after="0" w:line="480" w:lineRule="auto"/>
        <w:jc w:val="both"/>
        <w:rPr>
          <w:rFonts w:ascii="Arial" w:hAnsi="Arial" w:cs="Arial"/>
          <w:sz w:val="24"/>
          <w:szCs w:val="24"/>
        </w:rPr>
      </w:pPr>
    </w:p>
    <w:p w14:paraId="02C2B00F" w14:textId="77777777" w:rsidR="00811E41" w:rsidRPr="00A81050" w:rsidRDefault="00242C42" w:rsidP="00785281">
      <w:pPr>
        <w:spacing w:after="0" w:line="480" w:lineRule="auto"/>
        <w:jc w:val="both"/>
        <w:rPr>
          <w:rFonts w:ascii="Arial" w:hAnsi="Arial" w:cs="Arial"/>
          <w:sz w:val="24"/>
          <w:szCs w:val="24"/>
        </w:rPr>
      </w:pPr>
      <w:r w:rsidRPr="00A81050">
        <w:rPr>
          <w:rFonts w:ascii="Arial" w:hAnsi="Arial" w:cs="Arial"/>
          <w:sz w:val="24"/>
          <w:szCs w:val="24"/>
        </w:rPr>
        <w:t xml:space="preserve">A </w:t>
      </w:r>
      <w:r w:rsidRPr="00A81050">
        <w:rPr>
          <w:rFonts w:ascii="Arial" w:hAnsi="Arial" w:cs="Arial"/>
          <w:i/>
          <w:sz w:val="24"/>
          <w:szCs w:val="24"/>
        </w:rPr>
        <w:t>zero-sum</w:t>
      </w:r>
      <w:r w:rsidRPr="00A81050">
        <w:rPr>
          <w:rFonts w:ascii="Arial" w:hAnsi="Arial" w:cs="Arial"/>
          <w:sz w:val="24"/>
          <w:szCs w:val="24"/>
        </w:rPr>
        <w:t xml:space="preserve"> situation is thus constructed whereby the promotion o</w:t>
      </w:r>
      <w:r w:rsidR="00E86E10" w:rsidRPr="00A81050">
        <w:rPr>
          <w:rFonts w:ascii="Arial" w:hAnsi="Arial" w:cs="Arial"/>
          <w:sz w:val="24"/>
          <w:szCs w:val="24"/>
        </w:rPr>
        <w:t xml:space="preserve">f the ‘unique’ needs of one age </w:t>
      </w:r>
      <w:r w:rsidRPr="00A81050">
        <w:rPr>
          <w:rFonts w:ascii="Arial" w:hAnsi="Arial" w:cs="Arial"/>
          <w:sz w:val="24"/>
          <w:szCs w:val="24"/>
        </w:rPr>
        <w:t xml:space="preserve">group (younger people) leads to a diminution in recognition of the needs of </w:t>
      </w:r>
      <w:r w:rsidRPr="00A81050">
        <w:rPr>
          <w:rFonts w:ascii="Arial" w:hAnsi="Arial" w:cs="Arial"/>
          <w:sz w:val="24"/>
          <w:szCs w:val="24"/>
        </w:rPr>
        <w:lastRenderedPageBreak/>
        <w:t xml:space="preserve">another group (older people). </w:t>
      </w:r>
      <w:r w:rsidR="00FE6E0C" w:rsidRPr="00A81050">
        <w:rPr>
          <w:rFonts w:ascii="Arial" w:hAnsi="Arial" w:cs="Arial"/>
          <w:sz w:val="24"/>
          <w:szCs w:val="24"/>
        </w:rPr>
        <w:t>T</w:t>
      </w:r>
      <w:r w:rsidR="009F6994" w:rsidRPr="00A81050">
        <w:rPr>
          <w:rFonts w:ascii="Arial" w:hAnsi="Arial" w:cs="Arial"/>
          <w:sz w:val="24"/>
          <w:szCs w:val="24"/>
        </w:rPr>
        <w:t xml:space="preserve">he personhood debate </w:t>
      </w:r>
      <w:r w:rsidR="00425F8D" w:rsidRPr="00A81050">
        <w:rPr>
          <w:rFonts w:ascii="Arial" w:hAnsi="Arial" w:cs="Arial"/>
          <w:sz w:val="24"/>
          <w:szCs w:val="24"/>
        </w:rPr>
        <w:t xml:space="preserve">sets out to </w:t>
      </w:r>
      <w:r w:rsidR="009F6994" w:rsidRPr="00A81050">
        <w:rPr>
          <w:rFonts w:ascii="Arial" w:hAnsi="Arial" w:cs="Arial"/>
          <w:sz w:val="24"/>
          <w:szCs w:val="24"/>
        </w:rPr>
        <w:t>illuminate the uniqueness of persons by highligh</w:t>
      </w:r>
      <w:r w:rsidR="00C2133B" w:rsidRPr="00A81050">
        <w:rPr>
          <w:rFonts w:ascii="Arial" w:hAnsi="Arial" w:cs="Arial"/>
          <w:sz w:val="24"/>
          <w:szCs w:val="24"/>
        </w:rPr>
        <w:t>ting the breadth of relational and social factors that</w:t>
      </w:r>
      <w:r w:rsidR="009F6994" w:rsidRPr="00A81050">
        <w:rPr>
          <w:rFonts w:ascii="Arial" w:hAnsi="Arial" w:cs="Arial"/>
          <w:sz w:val="24"/>
          <w:szCs w:val="24"/>
        </w:rPr>
        <w:t xml:space="preserve"> shape experience. A </w:t>
      </w:r>
      <w:r w:rsidR="00D77643">
        <w:rPr>
          <w:rFonts w:ascii="Arial" w:hAnsi="Arial" w:cs="Arial"/>
          <w:sz w:val="24"/>
          <w:szCs w:val="24"/>
        </w:rPr>
        <w:t>partial</w:t>
      </w:r>
      <w:r w:rsidR="009F6994" w:rsidRPr="00A81050">
        <w:rPr>
          <w:rFonts w:ascii="Arial" w:hAnsi="Arial" w:cs="Arial"/>
          <w:sz w:val="24"/>
          <w:szCs w:val="24"/>
        </w:rPr>
        <w:t xml:space="preserve"> focus on the </w:t>
      </w:r>
      <w:r w:rsidR="001C1E27" w:rsidRPr="00A81050">
        <w:rPr>
          <w:rFonts w:ascii="Arial" w:hAnsi="Arial" w:cs="Arial"/>
          <w:sz w:val="24"/>
          <w:szCs w:val="24"/>
        </w:rPr>
        <w:t>particular</w:t>
      </w:r>
      <w:r w:rsidR="009F6994" w:rsidRPr="00A81050">
        <w:rPr>
          <w:rFonts w:ascii="Arial" w:hAnsi="Arial" w:cs="Arial"/>
          <w:sz w:val="24"/>
          <w:szCs w:val="24"/>
        </w:rPr>
        <w:t xml:space="preserve"> challenges faced by people with young onset dementia has the scope to diminish our apprehension of the </w:t>
      </w:r>
      <w:r w:rsidR="00E15B29" w:rsidRPr="00A81050">
        <w:rPr>
          <w:rFonts w:ascii="Arial" w:hAnsi="Arial" w:cs="Arial"/>
          <w:sz w:val="24"/>
          <w:szCs w:val="24"/>
        </w:rPr>
        <w:t>distinctive</w:t>
      </w:r>
      <w:r w:rsidR="00C2133B" w:rsidRPr="00A81050">
        <w:rPr>
          <w:rFonts w:ascii="Arial" w:hAnsi="Arial" w:cs="Arial"/>
          <w:sz w:val="24"/>
          <w:szCs w:val="24"/>
        </w:rPr>
        <w:t xml:space="preserve"> experiences encountered by</w:t>
      </w:r>
      <w:r w:rsidR="009F6994" w:rsidRPr="00A81050">
        <w:rPr>
          <w:rFonts w:ascii="Arial" w:hAnsi="Arial" w:cs="Arial"/>
          <w:sz w:val="24"/>
          <w:szCs w:val="24"/>
        </w:rPr>
        <w:t xml:space="preserve"> </w:t>
      </w:r>
      <w:r w:rsidR="00C2133B" w:rsidRPr="00A81050">
        <w:rPr>
          <w:rFonts w:ascii="Arial" w:hAnsi="Arial" w:cs="Arial"/>
          <w:sz w:val="24"/>
          <w:szCs w:val="24"/>
        </w:rPr>
        <w:t>people</w:t>
      </w:r>
      <w:r w:rsidR="009F6994" w:rsidRPr="00A81050">
        <w:rPr>
          <w:rFonts w:ascii="Arial" w:hAnsi="Arial" w:cs="Arial"/>
          <w:sz w:val="24"/>
          <w:szCs w:val="24"/>
        </w:rPr>
        <w:t xml:space="preserve"> aged 65 and over.</w:t>
      </w:r>
      <w:r w:rsidR="00591BFB" w:rsidRPr="00A81050">
        <w:rPr>
          <w:rFonts w:ascii="Arial" w:hAnsi="Arial" w:cs="Arial"/>
          <w:sz w:val="24"/>
          <w:szCs w:val="24"/>
        </w:rPr>
        <w:t xml:space="preserve"> </w:t>
      </w:r>
      <w:r w:rsidR="00425F8D" w:rsidRPr="00A81050">
        <w:rPr>
          <w:rFonts w:ascii="Arial" w:hAnsi="Arial" w:cs="Arial"/>
          <w:sz w:val="24"/>
          <w:szCs w:val="24"/>
        </w:rPr>
        <w:t xml:space="preserve">While a uniformly negative representation of the condition should certainly not be promulgated, dementia does present intense and multiple difficulties to those </w:t>
      </w:r>
      <w:r w:rsidR="00C2133B" w:rsidRPr="00A81050">
        <w:rPr>
          <w:rFonts w:ascii="Arial" w:hAnsi="Arial" w:cs="Arial"/>
          <w:sz w:val="24"/>
          <w:szCs w:val="24"/>
        </w:rPr>
        <w:t>living with the condition</w:t>
      </w:r>
      <w:r w:rsidR="00425F8D" w:rsidRPr="00A81050">
        <w:rPr>
          <w:rFonts w:ascii="Arial" w:hAnsi="Arial" w:cs="Arial"/>
          <w:sz w:val="24"/>
          <w:szCs w:val="24"/>
        </w:rPr>
        <w:t xml:space="preserve">. </w:t>
      </w:r>
    </w:p>
    <w:p w14:paraId="01E8DAE9" w14:textId="77777777" w:rsidR="00811E41" w:rsidRPr="00A81050" w:rsidRDefault="00811E41" w:rsidP="00785281">
      <w:pPr>
        <w:spacing w:after="0" w:line="480" w:lineRule="auto"/>
        <w:jc w:val="both"/>
        <w:rPr>
          <w:rFonts w:ascii="Arial" w:hAnsi="Arial" w:cs="Arial"/>
          <w:sz w:val="24"/>
          <w:szCs w:val="24"/>
        </w:rPr>
      </w:pPr>
    </w:p>
    <w:p w14:paraId="5D22DD9C" w14:textId="77777777" w:rsidR="00425F8D" w:rsidRPr="00A81050" w:rsidRDefault="00811E41" w:rsidP="00785281">
      <w:pPr>
        <w:spacing w:after="0" w:line="480" w:lineRule="auto"/>
        <w:jc w:val="both"/>
        <w:rPr>
          <w:rFonts w:ascii="Arial" w:hAnsi="Arial" w:cs="Arial"/>
          <w:sz w:val="24"/>
          <w:szCs w:val="24"/>
        </w:rPr>
      </w:pPr>
      <w:r w:rsidRPr="00A81050">
        <w:rPr>
          <w:rFonts w:ascii="Arial" w:hAnsi="Arial" w:cs="Arial"/>
          <w:sz w:val="24"/>
          <w:szCs w:val="24"/>
        </w:rPr>
        <w:t>While dementia has been conceptualised in homogenous terms, it is also important to note that older people have also been socially defined as a homogenous group. For example</w:t>
      </w:r>
      <w:r w:rsidR="00E86E10" w:rsidRPr="00A81050">
        <w:rPr>
          <w:rFonts w:ascii="Arial" w:hAnsi="Arial" w:cs="Arial"/>
          <w:sz w:val="24"/>
          <w:szCs w:val="24"/>
        </w:rPr>
        <w:t>,</w:t>
      </w:r>
      <w:r w:rsidRPr="00A81050">
        <w:rPr>
          <w:rFonts w:ascii="Arial" w:hAnsi="Arial" w:cs="Arial"/>
          <w:sz w:val="24"/>
          <w:szCs w:val="24"/>
        </w:rPr>
        <w:t xml:space="preserve"> there is a tendency to equate old age with illness states and such a conceptualisation contributes to later life being bracketed off as a homogenous cate</w:t>
      </w:r>
      <w:r w:rsidR="00F574A4" w:rsidRPr="00A81050">
        <w:rPr>
          <w:rFonts w:ascii="Arial" w:hAnsi="Arial" w:cs="Arial"/>
          <w:sz w:val="24"/>
          <w:szCs w:val="24"/>
        </w:rPr>
        <w:t xml:space="preserve">gory (Higgs </w:t>
      </w:r>
      <w:r w:rsidR="00A81050">
        <w:rPr>
          <w:rFonts w:ascii="Arial" w:hAnsi="Arial" w:cs="Arial"/>
          <w:sz w:val="24"/>
          <w:szCs w:val="24"/>
        </w:rPr>
        <w:t>&amp;</w:t>
      </w:r>
      <w:r w:rsidR="00BB0808">
        <w:rPr>
          <w:rFonts w:ascii="Arial" w:hAnsi="Arial" w:cs="Arial"/>
          <w:sz w:val="24"/>
          <w:szCs w:val="24"/>
        </w:rPr>
        <w:t xml:space="preserve"> Rees-Jones</w:t>
      </w:r>
      <w:r w:rsidR="00F574A4" w:rsidRPr="00A81050">
        <w:rPr>
          <w:rFonts w:ascii="Arial" w:hAnsi="Arial" w:cs="Arial"/>
          <w:sz w:val="24"/>
          <w:szCs w:val="24"/>
        </w:rPr>
        <w:t xml:space="preserve"> 2009</w:t>
      </w:r>
      <w:r w:rsidRPr="00A81050">
        <w:rPr>
          <w:rFonts w:ascii="Arial" w:hAnsi="Arial" w:cs="Arial"/>
          <w:sz w:val="24"/>
          <w:szCs w:val="24"/>
        </w:rPr>
        <w:t xml:space="preserve">). Developing a model of research under which dependency in old age is considered to be an ‘on-time’ occurrence is commensurate with this homogenising tendency. The endeavour to overcome monolithic representations of dementia via a focus on younger people has generated the unfortunate outcome of reinforcing monolithic representations of older people. It is not just the case that a focus on young onset dementia is at risk of underplaying the significance of the condition for older people, but that this orientation could also compound negative, homogenising representations of old age. </w:t>
      </w:r>
      <w:r w:rsidR="00425F8D" w:rsidRPr="00A81050">
        <w:rPr>
          <w:rFonts w:ascii="Arial" w:hAnsi="Arial" w:cs="Arial"/>
          <w:sz w:val="24"/>
          <w:szCs w:val="24"/>
        </w:rPr>
        <w:t xml:space="preserve">Therefore, a model that </w:t>
      </w:r>
      <w:r w:rsidR="00C2133B" w:rsidRPr="00A81050">
        <w:rPr>
          <w:rFonts w:ascii="Arial" w:hAnsi="Arial" w:cs="Arial"/>
          <w:sz w:val="24"/>
          <w:szCs w:val="24"/>
        </w:rPr>
        <w:t>underplays</w:t>
      </w:r>
      <w:r w:rsidR="00425F8D" w:rsidRPr="00A81050">
        <w:rPr>
          <w:rFonts w:ascii="Arial" w:hAnsi="Arial" w:cs="Arial"/>
          <w:sz w:val="24"/>
          <w:szCs w:val="24"/>
        </w:rPr>
        <w:t xml:space="preserve"> the </w:t>
      </w:r>
      <w:r w:rsidR="001C3123" w:rsidRPr="00A81050">
        <w:rPr>
          <w:rFonts w:ascii="Arial" w:hAnsi="Arial" w:cs="Arial"/>
          <w:sz w:val="24"/>
          <w:szCs w:val="24"/>
        </w:rPr>
        <w:t xml:space="preserve">intensity </w:t>
      </w:r>
      <w:r w:rsidR="00213406" w:rsidRPr="00A81050">
        <w:rPr>
          <w:rFonts w:ascii="Arial" w:hAnsi="Arial" w:cs="Arial"/>
          <w:sz w:val="24"/>
          <w:szCs w:val="24"/>
        </w:rPr>
        <w:t xml:space="preserve">and breadth </w:t>
      </w:r>
      <w:r w:rsidR="001C3123" w:rsidRPr="00A81050">
        <w:rPr>
          <w:rFonts w:ascii="Arial" w:hAnsi="Arial" w:cs="Arial"/>
          <w:sz w:val="24"/>
          <w:szCs w:val="24"/>
        </w:rPr>
        <w:t xml:space="preserve">of </w:t>
      </w:r>
      <w:r w:rsidR="00425F8D" w:rsidRPr="00A81050">
        <w:rPr>
          <w:rFonts w:ascii="Arial" w:hAnsi="Arial" w:cs="Arial"/>
          <w:sz w:val="24"/>
          <w:szCs w:val="24"/>
        </w:rPr>
        <w:t xml:space="preserve">experiential challenges </w:t>
      </w:r>
      <w:r w:rsidR="001C3123" w:rsidRPr="00A81050">
        <w:rPr>
          <w:rFonts w:ascii="Arial" w:hAnsi="Arial" w:cs="Arial"/>
          <w:sz w:val="24"/>
          <w:szCs w:val="24"/>
        </w:rPr>
        <w:t>presented by</w:t>
      </w:r>
      <w:r w:rsidR="00425F8D" w:rsidRPr="00A81050">
        <w:rPr>
          <w:rFonts w:ascii="Arial" w:hAnsi="Arial" w:cs="Arial"/>
          <w:sz w:val="24"/>
          <w:szCs w:val="24"/>
        </w:rPr>
        <w:t xml:space="preserve"> dementia </w:t>
      </w:r>
      <w:r w:rsidR="001C3123" w:rsidRPr="00A81050">
        <w:rPr>
          <w:rFonts w:ascii="Arial" w:hAnsi="Arial" w:cs="Arial"/>
          <w:sz w:val="24"/>
          <w:szCs w:val="24"/>
        </w:rPr>
        <w:t>to</w:t>
      </w:r>
      <w:r w:rsidR="00425F8D" w:rsidRPr="00A81050">
        <w:rPr>
          <w:rFonts w:ascii="Arial" w:hAnsi="Arial" w:cs="Arial"/>
          <w:sz w:val="24"/>
          <w:szCs w:val="24"/>
        </w:rPr>
        <w:t xml:space="preserve"> older people should be resisted. </w:t>
      </w:r>
    </w:p>
    <w:p w14:paraId="1D9C86A8" w14:textId="77777777" w:rsidR="007E0683" w:rsidRPr="00A81050" w:rsidRDefault="007E0683">
      <w:pPr>
        <w:rPr>
          <w:rFonts w:ascii="Arial" w:eastAsia="Calibri" w:hAnsi="Arial" w:cs="Arial"/>
          <w:sz w:val="24"/>
          <w:szCs w:val="24"/>
          <w:u w:val="single"/>
        </w:rPr>
      </w:pPr>
    </w:p>
    <w:p w14:paraId="18E696D4" w14:textId="77777777" w:rsidR="00F576DF" w:rsidRDefault="00F576DF" w:rsidP="00785281">
      <w:pPr>
        <w:spacing w:after="0" w:line="480" w:lineRule="auto"/>
        <w:jc w:val="both"/>
        <w:rPr>
          <w:rFonts w:ascii="Arial" w:eastAsia="Calibri" w:hAnsi="Arial" w:cs="Arial"/>
          <w:i/>
          <w:sz w:val="24"/>
          <w:szCs w:val="24"/>
        </w:rPr>
      </w:pPr>
    </w:p>
    <w:p w14:paraId="6134F48B" w14:textId="77777777" w:rsidR="00F576DF" w:rsidRDefault="00F576DF" w:rsidP="00785281">
      <w:pPr>
        <w:spacing w:after="0" w:line="480" w:lineRule="auto"/>
        <w:jc w:val="both"/>
        <w:rPr>
          <w:rFonts w:ascii="Arial" w:eastAsia="Calibri" w:hAnsi="Arial" w:cs="Arial"/>
          <w:i/>
          <w:sz w:val="24"/>
          <w:szCs w:val="24"/>
        </w:rPr>
      </w:pPr>
    </w:p>
    <w:p w14:paraId="479654CF" w14:textId="77777777" w:rsidR="00147440" w:rsidRPr="00CC2C49" w:rsidRDefault="00147440" w:rsidP="00785281">
      <w:pPr>
        <w:spacing w:after="0" w:line="480" w:lineRule="auto"/>
        <w:jc w:val="both"/>
        <w:rPr>
          <w:rFonts w:ascii="Arial" w:eastAsia="Calibri" w:hAnsi="Arial" w:cs="Arial"/>
          <w:i/>
          <w:sz w:val="24"/>
          <w:szCs w:val="24"/>
        </w:rPr>
      </w:pPr>
      <w:r w:rsidRPr="00CC2C49">
        <w:rPr>
          <w:rFonts w:ascii="Arial" w:eastAsia="Calibri" w:hAnsi="Arial" w:cs="Arial"/>
          <w:i/>
          <w:sz w:val="24"/>
          <w:szCs w:val="24"/>
        </w:rPr>
        <w:lastRenderedPageBreak/>
        <w:t>Reinforcing a societal focus on ‘productive adulthood’</w:t>
      </w:r>
    </w:p>
    <w:p w14:paraId="6D405AA5" w14:textId="77777777" w:rsidR="00907D72" w:rsidRPr="00A81050" w:rsidRDefault="00907D72" w:rsidP="00785281">
      <w:pPr>
        <w:spacing w:after="0" w:line="480" w:lineRule="auto"/>
        <w:jc w:val="both"/>
        <w:rPr>
          <w:rFonts w:ascii="Arial" w:eastAsia="Calibri" w:hAnsi="Arial" w:cs="Arial"/>
          <w:sz w:val="24"/>
          <w:szCs w:val="24"/>
        </w:rPr>
      </w:pPr>
      <w:r w:rsidRPr="00A81050">
        <w:rPr>
          <w:rFonts w:ascii="Arial" w:eastAsia="Calibri" w:hAnsi="Arial" w:cs="Arial"/>
          <w:sz w:val="24"/>
          <w:szCs w:val="24"/>
        </w:rPr>
        <w:t>P</w:t>
      </w:r>
      <w:r w:rsidR="00147440" w:rsidRPr="00A81050">
        <w:rPr>
          <w:rFonts w:ascii="Arial" w:eastAsia="Calibri" w:hAnsi="Arial" w:cs="Arial"/>
          <w:sz w:val="24"/>
          <w:szCs w:val="24"/>
        </w:rPr>
        <w:t xml:space="preserve">articular social and cultural values </w:t>
      </w:r>
      <w:r w:rsidR="00AE6C9C" w:rsidRPr="00A81050">
        <w:rPr>
          <w:rFonts w:ascii="Arial" w:eastAsia="Calibri" w:hAnsi="Arial" w:cs="Arial"/>
          <w:sz w:val="24"/>
          <w:szCs w:val="24"/>
        </w:rPr>
        <w:t xml:space="preserve">also </w:t>
      </w:r>
      <w:r w:rsidR="0003064C" w:rsidRPr="00A81050">
        <w:rPr>
          <w:rFonts w:ascii="Arial" w:eastAsia="Calibri" w:hAnsi="Arial" w:cs="Arial"/>
          <w:sz w:val="24"/>
          <w:szCs w:val="24"/>
        </w:rPr>
        <w:t>impact upon age-related statuses and experiences.</w:t>
      </w:r>
      <w:r w:rsidR="00147440" w:rsidRPr="00A81050">
        <w:rPr>
          <w:rFonts w:ascii="Arial" w:eastAsia="Calibri" w:hAnsi="Arial" w:cs="Arial"/>
          <w:sz w:val="24"/>
          <w:szCs w:val="24"/>
        </w:rPr>
        <w:t xml:space="preserve"> For example, the traditional means by which labour market </w:t>
      </w:r>
      <w:r w:rsidR="00F576DF">
        <w:rPr>
          <w:rFonts w:ascii="Arial" w:eastAsia="Calibri" w:hAnsi="Arial" w:cs="Arial"/>
          <w:sz w:val="24"/>
          <w:szCs w:val="24"/>
        </w:rPr>
        <w:t>participation and retirement have</w:t>
      </w:r>
      <w:r w:rsidR="00147440" w:rsidRPr="00A81050">
        <w:rPr>
          <w:rFonts w:ascii="Arial" w:eastAsia="Calibri" w:hAnsi="Arial" w:cs="Arial"/>
          <w:sz w:val="24"/>
          <w:szCs w:val="24"/>
        </w:rPr>
        <w:t xml:space="preserve"> been constructed shape definitions of old age and, as a corollary, influence health service configurations and models of age-related research. The process of defining people as old at the age of 65 became institutionalised through state policies related to labour</w:t>
      </w:r>
      <w:r w:rsidR="00F576DF">
        <w:rPr>
          <w:rFonts w:ascii="Arial" w:eastAsia="Calibri" w:hAnsi="Arial" w:cs="Arial"/>
          <w:sz w:val="24"/>
          <w:szCs w:val="24"/>
        </w:rPr>
        <w:t>-</w:t>
      </w:r>
      <w:r w:rsidR="00147440" w:rsidRPr="00A81050">
        <w:rPr>
          <w:rFonts w:ascii="Arial" w:eastAsia="Calibri" w:hAnsi="Arial" w:cs="Arial"/>
          <w:sz w:val="24"/>
          <w:szCs w:val="24"/>
        </w:rPr>
        <w:t xml:space="preserve">market participation, retirement and pension entitlements (Higgs </w:t>
      </w:r>
      <w:r w:rsidR="00A81050">
        <w:rPr>
          <w:rFonts w:ascii="Arial" w:eastAsia="Calibri" w:hAnsi="Arial" w:cs="Arial"/>
          <w:sz w:val="24"/>
          <w:szCs w:val="24"/>
        </w:rPr>
        <w:t>&amp;</w:t>
      </w:r>
      <w:r w:rsidR="00BB0808">
        <w:rPr>
          <w:rFonts w:ascii="Arial" w:eastAsia="Calibri" w:hAnsi="Arial" w:cs="Arial"/>
          <w:sz w:val="24"/>
          <w:szCs w:val="24"/>
        </w:rPr>
        <w:t xml:space="preserve"> </w:t>
      </w:r>
      <w:proofErr w:type="spellStart"/>
      <w:r w:rsidR="00BB0808">
        <w:rPr>
          <w:rFonts w:ascii="Arial" w:eastAsia="Calibri" w:hAnsi="Arial" w:cs="Arial"/>
          <w:sz w:val="24"/>
          <w:szCs w:val="24"/>
        </w:rPr>
        <w:t>Gilleard</w:t>
      </w:r>
      <w:proofErr w:type="spellEnd"/>
      <w:r w:rsidR="00F574A4" w:rsidRPr="00A81050">
        <w:rPr>
          <w:rFonts w:ascii="Arial" w:eastAsia="Calibri" w:hAnsi="Arial" w:cs="Arial"/>
          <w:sz w:val="24"/>
          <w:szCs w:val="24"/>
        </w:rPr>
        <w:t xml:space="preserve"> 2014</w:t>
      </w:r>
      <w:r w:rsidR="00147440" w:rsidRPr="00A81050">
        <w:rPr>
          <w:rFonts w:ascii="Arial" w:eastAsia="Calibri" w:hAnsi="Arial" w:cs="Arial"/>
          <w:sz w:val="24"/>
          <w:szCs w:val="24"/>
        </w:rPr>
        <w:t>). This was the age at which it was expected working life would come to a conclusion, followed by a shorter period of retirement. State policies were accordingly devised upon this assumption and this, in turn, reinforced definitions of old age based upon the age of 65.</w:t>
      </w:r>
      <w:r w:rsidRPr="00A81050">
        <w:rPr>
          <w:rFonts w:ascii="Arial" w:eastAsia="Calibri" w:hAnsi="Arial" w:cs="Arial"/>
          <w:sz w:val="24"/>
          <w:szCs w:val="24"/>
        </w:rPr>
        <w:t xml:space="preserve"> </w:t>
      </w:r>
      <w:r w:rsidR="009574F4">
        <w:rPr>
          <w:rFonts w:ascii="Arial" w:eastAsia="Calibri" w:hAnsi="Arial" w:cs="Arial"/>
          <w:sz w:val="24"/>
          <w:szCs w:val="24"/>
        </w:rPr>
        <w:t xml:space="preserve">While the state pension age is set to rise in the UK, </w:t>
      </w:r>
      <w:r w:rsidR="00F222A6" w:rsidRPr="00A81050">
        <w:rPr>
          <w:rFonts w:ascii="Arial" w:eastAsia="Calibri" w:hAnsi="Arial" w:cs="Arial"/>
          <w:sz w:val="24"/>
          <w:szCs w:val="24"/>
        </w:rPr>
        <w:t xml:space="preserve">and the </w:t>
      </w:r>
      <w:r w:rsidR="009574F4">
        <w:rPr>
          <w:rFonts w:ascii="Arial" w:eastAsia="Calibri" w:hAnsi="Arial" w:cs="Arial"/>
          <w:sz w:val="24"/>
          <w:szCs w:val="24"/>
        </w:rPr>
        <w:t xml:space="preserve">default retirement age was </w:t>
      </w:r>
      <w:r w:rsidR="00F222A6" w:rsidRPr="00A81050">
        <w:rPr>
          <w:rFonts w:ascii="Arial" w:eastAsia="Calibri" w:hAnsi="Arial" w:cs="Arial"/>
          <w:sz w:val="24"/>
          <w:szCs w:val="24"/>
        </w:rPr>
        <w:t>rescinded in 2011</w:t>
      </w:r>
      <w:r w:rsidR="009574F4">
        <w:rPr>
          <w:rFonts w:ascii="Arial" w:eastAsia="Calibri" w:hAnsi="Arial" w:cs="Arial"/>
          <w:sz w:val="24"/>
          <w:szCs w:val="24"/>
        </w:rPr>
        <w:t>, the influence of these aforementioned definitions endures</w:t>
      </w:r>
      <w:r w:rsidR="00F222A6" w:rsidRPr="00A81050">
        <w:rPr>
          <w:rFonts w:ascii="Arial" w:eastAsia="Calibri" w:hAnsi="Arial" w:cs="Arial"/>
          <w:sz w:val="24"/>
          <w:szCs w:val="24"/>
        </w:rPr>
        <w:t>.</w:t>
      </w:r>
    </w:p>
    <w:p w14:paraId="58E256CA" w14:textId="77777777" w:rsidR="00147440" w:rsidRPr="00A81050" w:rsidRDefault="00147440" w:rsidP="00785281">
      <w:pPr>
        <w:spacing w:after="0" w:line="480" w:lineRule="auto"/>
        <w:jc w:val="both"/>
        <w:rPr>
          <w:rFonts w:ascii="Arial" w:eastAsia="Calibri" w:hAnsi="Arial" w:cs="Arial"/>
          <w:sz w:val="24"/>
          <w:szCs w:val="24"/>
        </w:rPr>
      </w:pPr>
    </w:p>
    <w:p w14:paraId="7E285E1E" w14:textId="77777777" w:rsidR="00907D72" w:rsidRPr="00A81050" w:rsidRDefault="00147440" w:rsidP="00785281">
      <w:pPr>
        <w:spacing w:after="0" w:line="480" w:lineRule="auto"/>
        <w:jc w:val="both"/>
        <w:rPr>
          <w:rFonts w:ascii="Arial" w:eastAsia="Calibri" w:hAnsi="Arial" w:cs="Arial"/>
          <w:sz w:val="24"/>
          <w:szCs w:val="24"/>
        </w:rPr>
      </w:pPr>
      <w:r w:rsidRPr="00A81050">
        <w:rPr>
          <w:rFonts w:ascii="Arial" w:eastAsia="Calibri" w:hAnsi="Arial" w:cs="Arial"/>
          <w:sz w:val="24"/>
          <w:szCs w:val="24"/>
        </w:rPr>
        <w:t xml:space="preserve">The productive endeavours of those </w:t>
      </w:r>
      <w:r w:rsidR="00374C0E" w:rsidRPr="00A81050">
        <w:rPr>
          <w:rFonts w:ascii="Arial" w:eastAsia="Calibri" w:hAnsi="Arial" w:cs="Arial"/>
          <w:sz w:val="24"/>
          <w:szCs w:val="24"/>
        </w:rPr>
        <w:t>engaged in paid employment</w:t>
      </w:r>
      <w:r w:rsidRPr="00A81050">
        <w:rPr>
          <w:rFonts w:ascii="Arial" w:eastAsia="Calibri" w:hAnsi="Arial" w:cs="Arial"/>
          <w:sz w:val="24"/>
          <w:szCs w:val="24"/>
        </w:rPr>
        <w:t xml:space="preserve"> are highly valued in society as they offer the means by which economic contributions are generated</w:t>
      </w:r>
      <w:r w:rsidR="00E15B29" w:rsidRPr="00A81050">
        <w:rPr>
          <w:rFonts w:ascii="Arial" w:eastAsia="Calibri" w:hAnsi="Arial" w:cs="Arial"/>
          <w:sz w:val="24"/>
          <w:szCs w:val="24"/>
        </w:rPr>
        <w:t xml:space="preserve"> via taxation</w:t>
      </w:r>
      <w:r w:rsidRPr="00A81050">
        <w:rPr>
          <w:rFonts w:ascii="Arial" w:eastAsia="Calibri" w:hAnsi="Arial" w:cs="Arial"/>
          <w:sz w:val="24"/>
          <w:szCs w:val="24"/>
        </w:rPr>
        <w:t xml:space="preserve">. </w:t>
      </w:r>
      <w:r w:rsidRPr="00A81050">
        <w:rPr>
          <w:rFonts w:ascii="Arial" w:eastAsia="Calibri" w:hAnsi="Arial" w:cs="Arial"/>
          <w:sz w:val="24"/>
          <w:szCs w:val="24"/>
          <w:shd w:val="clear" w:color="auto" w:fill="FFFFFF"/>
        </w:rPr>
        <w:t xml:space="preserve">The individual accumulation of wealth through personal endeavour accordingly takes on a moral virtue: heightened expectations of rationalism and economic productivity therefore “inevitably influence our sense </w:t>
      </w:r>
      <w:r w:rsidR="00BB0808">
        <w:rPr>
          <w:rFonts w:ascii="Arial" w:eastAsia="Calibri" w:hAnsi="Arial" w:cs="Arial"/>
          <w:sz w:val="24"/>
          <w:szCs w:val="24"/>
          <w:shd w:val="clear" w:color="auto" w:fill="FFFFFF"/>
        </w:rPr>
        <w:t>of worth of a human life” (Post</w:t>
      </w:r>
      <w:r w:rsidRPr="00A81050">
        <w:rPr>
          <w:rFonts w:ascii="Arial" w:eastAsia="Calibri" w:hAnsi="Arial" w:cs="Arial"/>
          <w:sz w:val="24"/>
          <w:szCs w:val="24"/>
          <w:shd w:val="clear" w:color="auto" w:fill="FFFFFF"/>
        </w:rPr>
        <w:t xml:space="preserve"> 2000:5).</w:t>
      </w:r>
      <w:r w:rsidRPr="00A81050">
        <w:rPr>
          <w:rFonts w:ascii="Arial" w:eastAsia="Calibri" w:hAnsi="Arial" w:cs="Arial"/>
          <w:sz w:val="24"/>
          <w:szCs w:val="24"/>
        </w:rPr>
        <w:t xml:space="preserve"> These values are particularly </w:t>
      </w:r>
      <w:r w:rsidR="00374C0E" w:rsidRPr="00A81050">
        <w:rPr>
          <w:rFonts w:ascii="Arial" w:eastAsia="Calibri" w:hAnsi="Arial" w:cs="Arial"/>
          <w:sz w:val="24"/>
          <w:szCs w:val="24"/>
        </w:rPr>
        <w:t>favoured</w:t>
      </w:r>
      <w:r w:rsidRPr="00A81050">
        <w:rPr>
          <w:rFonts w:ascii="Arial" w:eastAsia="Calibri" w:hAnsi="Arial" w:cs="Arial"/>
          <w:sz w:val="24"/>
          <w:szCs w:val="24"/>
        </w:rPr>
        <w:t xml:space="preserve"> within neo-liberal societies which promote the sovereignty of the self-sufficient</w:t>
      </w:r>
      <w:r w:rsidR="00552D08" w:rsidRPr="00A81050">
        <w:rPr>
          <w:rFonts w:ascii="Arial" w:eastAsia="Calibri" w:hAnsi="Arial" w:cs="Arial"/>
          <w:sz w:val="24"/>
          <w:szCs w:val="24"/>
        </w:rPr>
        <w:t>,</w:t>
      </w:r>
      <w:r w:rsidRPr="00A81050">
        <w:rPr>
          <w:rFonts w:ascii="Arial" w:eastAsia="Calibri" w:hAnsi="Arial" w:cs="Arial"/>
          <w:sz w:val="24"/>
          <w:szCs w:val="24"/>
        </w:rPr>
        <w:t xml:space="preserve"> autonomous individual. A socio</w:t>
      </w:r>
      <w:r w:rsidR="00CD7A09" w:rsidRPr="00A81050">
        <w:rPr>
          <w:rFonts w:ascii="Arial" w:eastAsia="Calibri" w:hAnsi="Arial" w:cs="Arial"/>
          <w:sz w:val="24"/>
          <w:szCs w:val="24"/>
        </w:rPr>
        <w:t>-</w:t>
      </w:r>
      <w:r w:rsidRPr="00A81050">
        <w:rPr>
          <w:rFonts w:ascii="Arial" w:eastAsia="Calibri" w:hAnsi="Arial" w:cs="Arial"/>
          <w:sz w:val="24"/>
          <w:szCs w:val="24"/>
        </w:rPr>
        <w:t>economic context of neo-liberalism has shaped social conditions in the UK since the early 1980s and thi</w:t>
      </w:r>
      <w:r w:rsidR="00B67598" w:rsidRPr="00A81050">
        <w:rPr>
          <w:rFonts w:ascii="Arial" w:eastAsia="Calibri" w:hAnsi="Arial" w:cs="Arial"/>
          <w:sz w:val="24"/>
          <w:szCs w:val="24"/>
        </w:rPr>
        <w:t xml:space="preserve">s represents a broad </w:t>
      </w:r>
      <w:r w:rsidRPr="00A81050">
        <w:rPr>
          <w:rFonts w:ascii="Arial" w:eastAsia="Calibri" w:hAnsi="Arial" w:cs="Arial"/>
          <w:sz w:val="24"/>
          <w:szCs w:val="24"/>
        </w:rPr>
        <w:t>shift from collectivist models of social welfare to a more individualistic model o</w:t>
      </w:r>
      <w:r w:rsidR="00BB0808">
        <w:rPr>
          <w:rFonts w:ascii="Arial" w:eastAsia="Calibri" w:hAnsi="Arial" w:cs="Arial"/>
          <w:sz w:val="24"/>
          <w:szCs w:val="24"/>
        </w:rPr>
        <w:t>f self-reliance (Bauman</w:t>
      </w:r>
      <w:r w:rsidR="00F574A4" w:rsidRPr="00A81050">
        <w:rPr>
          <w:rFonts w:ascii="Arial" w:eastAsia="Calibri" w:hAnsi="Arial" w:cs="Arial"/>
          <w:sz w:val="24"/>
          <w:szCs w:val="24"/>
        </w:rPr>
        <w:t xml:space="preserve"> 2011</w:t>
      </w:r>
      <w:r w:rsidRPr="00A81050">
        <w:rPr>
          <w:rFonts w:ascii="Arial" w:eastAsia="Calibri" w:hAnsi="Arial" w:cs="Arial"/>
          <w:sz w:val="24"/>
          <w:szCs w:val="24"/>
        </w:rPr>
        <w:t xml:space="preserve">). The uncritical retention </w:t>
      </w:r>
      <w:r w:rsidRPr="00A81050">
        <w:rPr>
          <w:rFonts w:ascii="Arial" w:eastAsia="Calibri" w:hAnsi="Arial" w:cs="Arial"/>
          <w:sz w:val="24"/>
          <w:szCs w:val="24"/>
        </w:rPr>
        <w:lastRenderedPageBreak/>
        <w:t xml:space="preserve">of age 65 within dementia research as a key marker thus reflects a societal and cultural promotion of ‘productive adulthood’ as the sovereign </w:t>
      </w:r>
      <w:proofErr w:type="spellStart"/>
      <w:r w:rsidRPr="00A81050">
        <w:rPr>
          <w:rFonts w:ascii="Arial" w:eastAsia="Calibri" w:hAnsi="Arial" w:cs="Arial"/>
          <w:sz w:val="24"/>
          <w:szCs w:val="24"/>
        </w:rPr>
        <w:t>lifecourse</w:t>
      </w:r>
      <w:proofErr w:type="spellEnd"/>
      <w:r w:rsidRPr="00A81050">
        <w:rPr>
          <w:rFonts w:ascii="Arial" w:eastAsia="Calibri" w:hAnsi="Arial" w:cs="Arial"/>
          <w:sz w:val="24"/>
          <w:szCs w:val="24"/>
        </w:rPr>
        <w:t xml:space="preserve"> stage. </w:t>
      </w:r>
    </w:p>
    <w:p w14:paraId="6DAFA3D3" w14:textId="77777777" w:rsidR="00907D72" w:rsidRPr="00A81050" w:rsidRDefault="00907D72" w:rsidP="00785281">
      <w:pPr>
        <w:spacing w:after="0" w:line="480" w:lineRule="auto"/>
        <w:jc w:val="both"/>
        <w:rPr>
          <w:rFonts w:ascii="Arial" w:eastAsia="Calibri" w:hAnsi="Arial" w:cs="Arial"/>
          <w:sz w:val="24"/>
          <w:szCs w:val="24"/>
        </w:rPr>
      </w:pPr>
    </w:p>
    <w:p w14:paraId="062CCA78" w14:textId="77777777" w:rsidR="00374C0E" w:rsidRPr="00A81050" w:rsidRDefault="00147440" w:rsidP="00785281">
      <w:pPr>
        <w:spacing w:after="0" w:line="480" w:lineRule="auto"/>
        <w:jc w:val="both"/>
        <w:rPr>
          <w:rFonts w:ascii="Arial" w:eastAsia="Calibri" w:hAnsi="Arial" w:cs="Arial"/>
          <w:sz w:val="24"/>
          <w:szCs w:val="24"/>
        </w:rPr>
      </w:pPr>
      <w:r w:rsidRPr="00A81050">
        <w:rPr>
          <w:rFonts w:ascii="Arial" w:eastAsia="Calibri" w:hAnsi="Arial" w:cs="Arial"/>
          <w:sz w:val="24"/>
          <w:szCs w:val="24"/>
        </w:rPr>
        <w:t xml:space="preserve">Such rhetoric </w:t>
      </w:r>
      <w:r w:rsidR="00A03CAA" w:rsidRPr="00A81050">
        <w:rPr>
          <w:rFonts w:ascii="Arial" w:eastAsia="Calibri" w:hAnsi="Arial" w:cs="Arial"/>
          <w:sz w:val="24"/>
          <w:szCs w:val="24"/>
        </w:rPr>
        <w:t>can</w:t>
      </w:r>
      <w:r w:rsidRPr="00A81050">
        <w:rPr>
          <w:rFonts w:ascii="Arial" w:eastAsia="Calibri" w:hAnsi="Arial" w:cs="Arial"/>
          <w:sz w:val="24"/>
          <w:szCs w:val="24"/>
        </w:rPr>
        <w:t xml:space="preserve"> render the experience </w:t>
      </w:r>
      <w:r w:rsidR="00907D72" w:rsidRPr="00A81050">
        <w:rPr>
          <w:rFonts w:ascii="Arial" w:eastAsia="Calibri" w:hAnsi="Arial" w:cs="Arial"/>
          <w:sz w:val="24"/>
          <w:szCs w:val="24"/>
        </w:rPr>
        <w:t>of ageing</w:t>
      </w:r>
      <w:r w:rsidRPr="00A81050">
        <w:rPr>
          <w:rFonts w:ascii="Arial" w:eastAsia="Calibri" w:hAnsi="Arial" w:cs="Arial"/>
          <w:sz w:val="24"/>
          <w:szCs w:val="24"/>
        </w:rPr>
        <w:t xml:space="preserve"> morally cha</w:t>
      </w:r>
      <w:r w:rsidR="00907D72" w:rsidRPr="00A81050">
        <w:rPr>
          <w:rFonts w:ascii="Arial" w:eastAsia="Calibri" w:hAnsi="Arial" w:cs="Arial"/>
          <w:sz w:val="24"/>
          <w:szCs w:val="24"/>
        </w:rPr>
        <w:t>llenging</w:t>
      </w:r>
      <w:r w:rsidRPr="00A81050">
        <w:rPr>
          <w:rFonts w:ascii="Arial" w:eastAsia="Calibri" w:hAnsi="Arial" w:cs="Arial"/>
          <w:sz w:val="24"/>
          <w:szCs w:val="24"/>
        </w:rPr>
        <w:t xml:space="preserve">. </w:t>
      </w:r>
      <w:r w:rsidR="00907D72" w:rsidRPr="00A81050">
        <w:rPr>
          <w:rFonts w:ascii="Arial" w:eastAsia="Calibri" w:hAnsi="Arial" w:cs="Arial"/>
          <w:sz w:val="24"/>
          <w:szCs w:val="24"/>
        </w:rPr>
        <w:t xml:space="preserve">The prevailing climate of benefit retrenchment and targeting those perceived to be undeserving </w:t>
      </w:r>
      <w:r w:rsidR="006E7D0B" w:rsidRPr="00A81050">
        <w:rPr>
          <w:rFonts w:ascii="Arial" w:eastAsia="Calibri" w:hAnsi="Arial" w:cs="Arial"/>
          <w:sz w:val="24"/>
          <w:szCs w:val="24"/>
        </w:rPr>
        <w:t xml:space="preserve">welfare </w:t>
      </w:r>
      <w:r w:rsidR="00907D72" w:rsidRPr="00A81050">
        <w:rPr>
          <w:rFonts w:ascii="Arial" w:eastAsia="Calibri" w:hAnsi="Arial" w:cs="Arial"/>
          <w:sz w:val="24"/>
          <w:szCs w:val="24"/>
        </w:rPr>
        <w:t xml:space="preserve">recipients means that older people with genuine need still feel the threat of stigma related to dependency. </w:t>
      </w:r>
      <w:r w:rsidR="00374C0E" w:rsidRPr="00A81050">
        <w:rPr>
          <w:rFonts w:ascii="Arial" w:eastAsia="Calibri" w:hAnsi="Arial" w:cs="Arial"/>
          <w:sz w:val="24"/>
          <w:szCs w:val="24"/>
        </w:rPr>
        <w:t xml:space="preserve">Older people are </w:t>
      </w:r>
      <w:r w:rsidR="00907D72" w:rsidRPr="00A81050">
        <w:rPr>
          <w:rFonts w:ascii="Arial" w:eastAsia="Calibri" w:hAnsi="Arial" w:cs="Arial"/>
          <w:sz w:val="24"/>
          <w:szCs w:val="24"/>
        </w:rPr>
        <w:t>situated in a troublesome position as a consequence of discourses that associate paid work with productivity</w:t>
      </w:r>
      <w:r w:rsidR="00F576DF">
        <w:rPr>
          <w:rFonts w:ascii="Arial" w:eastAsia="Calibri" w:hAnsi="Arial" w:cs="Arial"/>
          <w:sz w:val="24"/>
          <w:szCs w:val="24"/>
        </w:rPr>
        <w:t>,</w:t>
      </w:r>
      <w:r w:rsidR="00907D72" w:rsidRPr="00A81050">
        <w:rPr>
          <w:rFonts w:ascii="Arial" w:eastAsia="Calibri" w:hAnsi="Arial" w:cs="Arial"/>
          <w:sz w:val="24"/>
          <w:szCs w:val="24"/>
        </w:rPr>
        <w:t xml:space="preserve"> and accessing support as contributing to economic hardship. The additional support needs prompted by dementia </w:t>
      </w:r>
      <w:r w:rsidR="00213406" w:rsidRPr="00A81050">
        <w:rPr>
          <w:rFonts w:ascii="Arial" w:eastAsia="Calibri" w:hAnsi="Arial" w:cs="Arial"/>
          <w:sz w:val="24"/>
          <w:szCs w:val="24"/>
        </w:rPr>
        <w:t>can</w:t>
      </w:r>
      <w:r w:rsidR="00907D72" w:rsidRPr="00A81050">
        <w:rPr>
          <w:rFonts w:ascii="Arial" w:eastAsia="Calibri" w:hAnsi="Arial" w:cs="Arial"/>
          <w:sz w:val="24"/>
          <w:szCs w:val="24"/>
        </w:rPr>
        <w:t xml:space="preserve"> also exacerbate feelings of dependence. Those who do require external support might therefore feel a sense of guilt that they are unable to measure up to societal values of independence and self-sufficiency</w:t>
      </w:r>
      <w:r w:rsidR="00374C0E" w:rsidRPr="00A81050">
        <w:rPr>
          <w:rFonts w:ascii="Arial" w:eastAsia="Calibri" w:hAnsi="Arial" w:cs="Arial"/>
          <w:sz w:val="24"/>
          <w:szCs w:val="24"/>
        </w:rPr>
        <w:t>,</w:t>
      </w:r>
      <w:r w:rsidR="00907D72" w:rsidRPr="00A81050">
        <w:rPr>
          <w:rFonts w:ascii="Arial" w:eastAsia="Calibri" w:hAnsi="Arial" w:cs="Arial"/>
          <w:sz w:val="24"/>
          <w:szCs w:val="24"/>
        </w:rPr>
        <w:t xml:space="preserve"> and could </w:t>
      </w:r>
      <w:r w:rsidR="00374C0E" w:rsidRPr="00A81050">
        <w:rPr>
          <w:rFonts w:ascii="Arial" w:eastAsia="Calibri" w:hAnsi="Arial" w:cs="Arial"/>
          <w:sz w:val="24"/>
          <w:szCs w:val="24"/>
        </w:rPr>
        <w:t>accordingly</w:t>
      </w:r>
      <w:r w:rsidR="00907D72" w:rsidRPr="00A81050">
        <w:rPr>
          <w:rFonts w:ascii="Arial" w:eastAsia="Calibri" w:hAnsi="Arial" w:cs="Arial"/>
          <w:sz w:val="24"/>
          <w:szCs w:val="24"/>
        </w:rPr>
        <w:t xml:space="preserve"> f</w:t>
      </w:r>
      <w:r w:rsidR="00D841D5">
        <w:rPr>
          <w:rFonts w:ascii="Arial" w:eastAsia="Calibri" w:hAnsi="Arial" w:cs="Arial"/>
          <w:sz w:val="24"/>
          <w:szCs w:val="24"/>
        </w:rPr>
        <w:t>eel a social burden. “</w:t>
      </w:r>
      <w:r w:rsidR="00F57760" w:rsidRPr="00A8698D">
        <w:rPr>
          <w:rFonts w:ascii="Arial" w:hAnsi="Arial" w:cs="Arial"/>
          <w:sz w:val="24"/>
          <w:szCs w:val="24"/>
        </w:rPr>
        <w:t>Dependency is a sign of not being healthy, of being passive, of not being self-reliant and not being a ‘proper’ person in society” (Weicht 2011: 214)</w:t>
      </w:r>
      <w:r w:rsidR="00907D72" w:rsidRPr="00A81050">
        <w:rPr>
          <w:rFonts w:ascii="Arial" w:eastAsia="Calibri" w:hAnsi="Arial" w:cs="Arial"/>
          <w:sz w:val="24"/>
          <w:szCs w:val="24"/>
        </w:rPr>
        <w:t xml:space="preserve"> </w:t>
      </w:r>
    </w:p>
    <w:p w14:paraId="7F6017F6" w14:textId="77777777" w:rsidR="00374C0E" w:rsidRPr="00A81050" w:rsidRDefault="00374C0E" w:rsidP="00785281">
      <w:pPr>
        <w:spacing w:after="0" w:line="480" w:lineRule="auto"/>
        <w:jc w:val="both"/>
        <w:rPr>
          <w:rFonts w:ascii="Arial" w:eastAsia="Calibri" w:hAnsi="Arial" w:cs="Arial"/>
          <w:sz w:val="24"/>
          <w:szCs w:val="24"/>
        </w:rPr>
      </w:pPr>
    </w:p>
    <w:p w14:paraId="24842551" w14:textId="77777777" w:rsidR="00147440" w:rsidRPr="00A81050" w:rsidRDefault="00147440" w:rsidP="00785281">
      <w:pPr>
        <w:spacing w:after="0" w:line="480" w:lineRule="auto"/>
        <w:jc w:val="both"/>
        <w:rPr>
          <w:rFonts w:ascii="Arial" w:eastAsia="Calibri" w:hAnsi="Arial" w:cs="Arial"/>
          <w:sz w:val="24"/>
          <w:szCs w:val="24"/>
        </w:rPr>
      </w:pPr>
      <w:r w:rsidRPr="00A81050">
        <w:rPr>
          <w:rFonts w:ascii="Arial" w:eastAsia="Calibri" w:hAnsi="Arial" w:cs="Arial"/>
          <w:sz w:val="24"/>
          <w:szCs w:val="24"/>
        </w:rPr>
        <w:t>The fact that young onset dementia is sometimes referred to as ‘working age</w:t>
      </w:r>
      <w:r w:rsidR="00BB0808">
        <w:rPr>
          <w:rFonts w:ascii="Arial" w:eastAsia="Calibri" w:hAnsi="Arial" w:cs="Arial"/>
          <w:sz w:val="24"/>
          <w:szCs w:val="24"/>
        </w:rPr>
        <w:t xml:space="preserve"> dementia’ (Alzheimer’s Society</w:t>
      </w:r>
      <w:r w:rsidR="00A7719C">
        <w:rPr>
          <w:rFonts w:ascii="Arial" w:eastAsia="Calibri" w:hAnsi="Arial" w:cs="Arial"/>
          <w:sz w:val="24"/>
          <w:szCs w:val="24"/>
        </w:rPr>
        <w:t xml:space="preserve"> 2015</w:t>
      </w:r>
      <w:r w:rsidR="00AD1E19" w:rsidRPr="00A81050">
        <w:rPr>
          <w:rFonts w:ascii="Arial" w:eastAsia="Calibri" w:hAnsi="Arial" w:cs="Arial"/>
          <w:sz w:val="24"/>
          <w:szCs w:val="24"/>
        </w:rPr>
        <w:t xml:space="preserve">), with some </w:t>
      </w:r>
      <w:r w:rsidR="004D3CBF" w:rsidRPr="00A81050">
        <w:rPr>
          <w:rFonts w:ascii="Arial" w:eastAsia="Calibri" w:hAnsi="Arial" w:cs="Arial"/>
          <w:sz w:val="24"/>
          <w:szCs w:val="24"/>
        </w:rPr>
        <w:t>N</w:t>
      </w:r>
      <w:r w:rsidR="00374C0E" w:rsidRPr="00A81050">
        <w:rPr>
          <w:rFonts w:ascii="Arial" w:eastAsia="Calibri" w:hAnsi="Arial" w:cs="Arial"/>
          <w:sz w:val="24"/>
          <w:szCs w:val="24"/>
        </w:rPr>
        <w:t>H</w:t>
      </w:r>
      <w:r w:rsidR="005572D9" w:rsidRPr="00A81050">
        <w:rPr>
          <w:rFonts w:ascii="Arial" w:eastAsia="Calibri" w:hAnsi="Arial" w:cs="Arial"/>
          <w:sz w:val="24"/>
          <w:szCs w:val="24"/>
        </w:rPr>
        <w:t xml:space="preserve">S </w:t>
      </w:r>
      <w:r w:rsidRPr="00A81050">
        <w:rPr>
          <w:rFonts w:ascii="Arial" w:eastAsia="Calibri" w:hAnsi="Arial" w:cs="Arial"/>
          <w:sz w:val="24"/>
          <w:szCs w:val="24"/>
        </w:rPr>
        <w:t xml:space="preserve">services employing this term, reinforces the perspective that discourses on </w:t>
      </w:r>
      <w:r w:rsidR="006E7D0B" w:rsidRPr="00A81050">
        <w:rPr>
          <w:rFonts w:ascii="Arial" w:eastAsia="Calibri" w:hAnsi="Arial" w:cs="Arial"/>
          <w:sz w:val="24"/>
          <w:szCs w:val="24"/>
        </w:rPr>
        <w:t xml:space="preserve">ageing, </w:t>
      </w:r>
      <w:r w:rsidRPr="00A81050">
        <w:rPr>
          <w:rFonts w:ascii="Arial" w:eastAsia="Calibri" w:hAnsi="Arial" w:cs="Arial"/>
          <w:sz w:val="24"/>
          <w:szCs w:val="24"/>
        </w:rPr>
        <w:t xml:space="preserve">dementia and adult productivity are aligned. The </w:t>
      </w:r>
      <w:r w:rsidR="00374C0E" w:rsidRPr="00A81050">
        <w:rPr>
          <w:rFonts w:ascii="Arial" w:eastAsia="Calibri" w:hAnsi="Arial" w:cs="Arial"/>
          <w:sz w:val="24"/>
          <w:szCs w:val="24"/>
        </w:rPr>
        <w:t>utilisation</w:t>
      </w:r>
      <w:r w:rsidRPr="00A81050">
        <w:rPr>
          <w:rFonts w:ascii="Arial" w:eastAsia="Calibri" w:hAnsi="Arial" w:cs="Arial"/>
          <w:sz w:val="24"/>
          <w:szCs w:val="24"/>
        </w:rPr>
        <w:t xml:space="preserve"> of the ‘working age’ term underscores the association between conceptualisations of ageing and employment status. Dementia for those under 65 therefore prompts particular public and academic interest as a consequence of the collision between an ‘off-time’ illness and </w:t>
      </w:r>
      <w:r w:rsidR="008A4CB2" w:rsidRPr="00A81050">
        <w:rPr>
          <w:rFonts w:ascii="Arial" w:eastAsia="Calibri" w:hAnsi="Arial" w:cs="Arial"/>
          <w:sz w:val="24"/>
          <w:szCs w:val="24"/>
        </w:rPr>
        <w:t>cultural</w:t>
      </w:r>
      <w:r w:rsidRPr="00A81050">
        <w:rPr>
          <w:rFonts w:ascii="Arial" w:eastAsia="Calibri" w:hAnsi="Arial" w:cs="Arial"/>
          <w:sz w:val="24"/>
          <w:szCs w:val="24"/>
        </w:rPr>
        <w:t xml:space="preserve"> expectations of adult productivity. </w:t>
      </w:r>
    </w:p>
    <w:p w14:paraId="7C984C18" w14:textId="77777777" w:rsidR="00147440" w:rsidRPr="00A81050" w:rsidRDefault="00147440" w:rsidP="00785281">
      <w:pPr>
        <w:spacing w:after="0" w:line="480" w:lineRule="auto"/>
        <w:jc w:val="both"/>
        <w:rPr>
          <w:rFonts w:ascii="Arial" w:eastAsia="Calibri" w:hAnsi="Arial" w:cs="Arial"/>
          <w:sz w:val="24"/>
          <w:szCs w:val="24"/>
        </w:rPr>
      </w:pPr>
    </w:p>
    <w:p w14:paraId="79AC3358" w14:textId="77777777" w:rsidR="00147440" w:rsidRPr="00A81050" w:rsidRDefault="00147440" w:rsidP="00785281">
      <w:pPr>
        <w:spacing w:after="0" w:line="480" w:lineRule="auto"/>
        <w:jc w:val="both"/>
        <w:rPr>
          <w:rFonts w:ascii="Arial" w:eastAsia="Calibri" w:hAnsi="Arial" w:cs="Arial"/>
          <w:sz w:val="24"/>
          <w:szCs w:val="24"/>
        </w:rPr>
      </w:pPr>
      <w:proofErr w:type="spellStart"/>
      <w:r w:rsidRPr="00A81050">
        <w:rPr>
          <w:rFonts w:ascii="Arial" w:eastAsia="Calibri" w:hAnsi="Arial" w:cs="Arial"/>
          <w:sz w:val="24"/>
          <w:szCs w:val="24"/>
        </w:rPr>
        <w:lastRenderedPageBreak/>
        <w:t>Sabat</w:t>
      </w:r>
      <w:proofErr w:type="spellEnd"/>
      <w:r w:rsidRPr="00A81050">
        <w:rPr>
          <w:rFonts w:ascii="Arial" w:eastAsia="Calibri" w:hAnsi="Arial" w:cs="Arial"/>
          <w:sz w:val="24"/>
          <w:szCs w:val="24"/>
        </w:rPr>
        <w:t xml:space="preserve"> (2001) proposes that people have a range of attributes and social personae that should be recognised to prevent people from being positioned in</w:t>
      </w:r>
      <w:r w:rsidR="00F222A6" w:rsidRPr="00A81050">
        <w:rPr>
          <w:rFonts w:ascii="Arial" w:eastAsia="Calibri" w:hAnsi="Arial" w:cs="Arial"/>
          <w:sz w:val="24"/>
          <w:szCs w:val="24"/>
        </w:rPr>
        <w:t xml:space="preserve"> limited and</w:t>
      </w:r>
      <w:r w:rsidRPr="00A81050">
        <w:rPr>
          <w:rFonts w:ascii="Arial" w:eastAsia="Calibri" w:hAnsi="Arial" w:cs="Arial"/>
          <w:sz w:val="24"/>
          <w:szCs w:val="24"/>
        </w:rPr>
        <w:t xml:space="preserve"> negative ways that undermine their personhood. </w:t>
      </w:r>
      <w:r w:rsidR="00014FF9" w:rsidRPr="00A81050">
        <w:rPr>
          <w:rFonts w:ascii="Arial" w:eastAsia="Calibri" w:hAnsi="Arial" w:cs="Arial"/>
          <w:sz w:val="24"/>
          <w:szCs w:val="24"/>
        </w:rPr>
        <w:t xml:space="preserve">This </w:t>
      </w:r>
      <w:r w:rsidR="00F576DF">
        <w:rPr>
          <w:rFonts w:ascii="Arial" w:eastAsia="Calibri" w:hAnsi="Arial" w:cs="Arial"/>
          <w:sz w:val="24"/>
          <w:szCs w:val="24"/>
        </w:rPr>
        <w:t xml:space="preserve">‘malignant positioning’ </w:t>
      </w:r>
      <w:r w:rsidR="00014FF9" w:rsidRPr="00A81050">
        <w:rPr>
          <w:rFonts w:ascii="Arial" w:eastAsia="Calibri" w:hAnsi="Arial" w:cs="Arial"/>
          <w:sz w:val="24"/>
          <w:szCs w:val="24"/>
        </w:rPr>
        <w:t xml:space="preserve">occurs if the focus of those seeking to support people with dementia becomes the perceived neurological effects of the condition, rather than the multiple factors that shape a person’s subjective and relational being. </w:t>
      </w:r>
      <w:r w:rsidRPr="00A81050">
        <w:rPr>
          <w:rFonts w:ascii="Arial" w:eastAsia="Calibri" w:hAnsi="Arial" w:cs="Arial"/>
          <w:sz w:val="24"/>
          <w:szCs w:val="24"/>
        </w:rPr>
        <w:t xml:space="preserve">The problem with </w:t>
      </w:r>
      <w:r w:rsidR="00014FF9" w:rsidRPr="00A81050">
        <w:rPr>
          <w:rFonts w:ascii="Arial" w:eastAsia="Calibri" w:hAnsi="Arial" w:cs="Arial"/>
          <w:sz w:val="24"/>
          <w:szCs w:val="24"/>
        </w:rPr>
        <w:t>an</w:t>
      </w:r>
      <w:r w:rsidRPr="00A81050">
        <w:rPr>
          <w:rFonts w:ascii="Arial" w:eastAsia="Calibri" w:hAnsi="Arial" w:cs="Arial"/>
          <w:sz w:val="24"/>
          <w:szCs w:val="24"/>
        </w:rPr>
        <w:t xml:space="preserve"> age-related model of dementia shaped by the centrality of ‘working age’ is that it focuses excessively on social personae related to employment. This might accordingly marginalise the apprehension of a person’s social and relational being that </w:t>
      </w:r>
      <w:r w:rsidR="00CD7A09" w:rsidRPr="00A81050">
        <w:rPr>
          <w:rFonts w:ascii="Arial" w:eastAsia="Calibri" w:hAnsi="Arial" w:cs="Arial"/>
          <w:sz w:val="24"/>
          <w:szCs w:val="24"/>
        </w:rPr>
        <w:t>is</w:t>
      </w:r>
      <w:r w:rsidRPr="00A81050">
        <w:rPr>
          <w:rFonts w:ascii="Arial" w:eastAsia="Calibri" w:hAnsi="Arial" w:cs="Arial"/>
          <w:sz w:val="24"/>
          <w:szCs w:val="24"/>
        </w:rPr>
        <w:t xml:space="preserve"> unconnected with wage-based productivity. </w:t>
      </w:r>
      <w:proofErr w:type="spellStart"/>
      <w:r w:rsidR="00014FF9" w:rsidRPr="00A81050">
        <w:rPr>
          <w:rFonts w:ascii="Arial" w:eastAsia="Calibri" w:hAnsi="Arial" w:cs="Arial"/>
          <w:sz w:val="24"/>
          <w:szCs w:val="24"/>
        </w:rPr>
        <w:t>L</w:t>
      </w:r>
      <w:r w:rsidRPr="00A81050">
        <w:rPr>
          <w:rFonts w:ascii="Arial" w:eastAsia="Calibri" w:hAnsi="Arial" w:cs="Arial"/>
          <w:sz w:val="24"/>
          <w:szCs w:val="24"/>
        </w:rPr>
        <w:t>ifecourse</w:t>
      </w:r>
      <w:proofErr w:type="spellEnd"/>
      <w:r w:rsidRPr="00A81050">
        <w:rPr>
          <w:rFonts w:ascii="Arial" w:eastAsia="Calibri" w:hAnsi="Arial" w:cs="Arial"/>
          <w:sz w:val="24"/>
          <w:szCs w:val="24"/>
        </w:rPr>
        <w:t xml:space="preserve"> expectations are defined</w:t>
      </w:r>
      <w:r w:rsidR="00CD7A09" w:rsidRPr="00A81050">
        <w:rPr>
          <w:rFonts w:ascii="Arial" w:eastAsia="Calibri" w:hAnsi="Arial" w:cs="Arial"/>
          <w:sz w:val="24"/>
          <w:szCs w:val="24"/>
        </w:rPr>
        <w:t xml:space="preserve"> </w:t>
      </w:r>
      <w:r w:rsidR="00014FF9" w:rsidRPr="00A81050">
        <w:rPr>
          <w:rFonts w:ascii="Arial" w:eastAsia="Calibri" w:hAnsi="Arial" w:cs="Arial"/>
          <w:sz w:val="24"/>
          <w:szCs w:val="24"/>
        </w:rPr>
        <w:t xml:space="preserve">with </w:t>
      </w:r>
      <w:r w:rsidRPr="00A81050">
        <w:rPr>
          <w:rFonts w:ascii="Arial" w:eastAsia="Calibri" w:hAnsi="Arial" w:cs="Arial"/>
          <w:sz w:val="24"/>
          <w:szCs w:val="24"/>
        </w:rPr>
        <w:t>reference to an idealised n</w:t>
      </w:r>
      <w:r w:rsidR="00014FF9" w:rsidRPr="00A81050">
        <w:rPr>
          <w:rFonts w:ascii="Arial" w:eastAsia="Calibri" w:hAnsi="Arial" w:cs="Arial"/>
          <w:sz w:val="24"/>
          <w:szCs w:val="24"/>
        </w:rPr>
        <w:t>otion of productive adulthood; but by contrast,</w:t>
      </w:r>
      <w:r w:rsidRPr="00A81050">
        <w:rPr>
          <w:rFonts w:ascii="Arial" w:eastAsia="Calibri" w:hAnsi="Arial" w:cs="Arial"/>
          <w:sz w:val="24"/>
          <w:szCs w:val="24"/>
        </w:rPr>
        <w:t xml:space="preserve"> </w:t>
      </w:r>
      <w:r w:rsidR="00014FF9" w:rsidRPr="00A81050">
        <w:rPr>
          <w:rFonts w:ascii="Arial" w:eastAsia="Calibri" w:hAnsi="Arial" w:cs="Arial"/>
          <w:sz w:val="24"/>
          <w:szCs w:val="24"/>
        </w:rPr>
        <w:t>“</w:t>
      </w:r>
      <w:r w:rsidRPr="00A81050">
        <w:rPr>
          <w:rFonts w:ascii="Arial" w:eastAsia="Calibri" w:hAnsi="Arial" w:cs="Arial"/>
          <w:sz w:val="24"/>
          <w:szCs w:val="24"/>
        </w:rPr>
        <w:t>children, young people, elders and disabled people of all ages have been constructed as lacking the kind of attributes upon which full personhood and citiz</w:t>
      </w:r>
      <w:r w:rsidR="00BB0808">
        <w:rPr>
          <w:rFonts w:ascii="Arial" w:eastAsia="Calibri" w:hAnsi="Arial" w:cs="Arial"/>
          <w:sz w:val="24"/>
          <w:szCs w:val="24"/>
        </w:rPr>
        <w:t>enship are premised” (Priestley</w:t>
      </w:r>
      <w:r w:rsidRPr="00A81050">
        <w:rPr>
          <w:rFonts w:ascii="Arial" w:eastAsia="Calibri" w:hAnsi="Arial" w:cs="Arial"/>
          <w:sz w:val="24"/>
          <w:szCs w:val="24"/>
        </w:rPr>
        <w:t xml:space="preserve"> 2004:97). </w:t>
      </w:r>
    </w:p>
    <w:p w14:paraId="5E3AB645" w14:textId="77777777" w:rsidR="00147440" w:rsidRPr="00A81050" w:rsidRDefault="00147440" w:rsidP="00785281">
      <w:pPr>
        <w:spacing w:after="0" w:line="480" w:lineRule="auto"/>
        <w:jc w:val="both"/>
        <w:rPr>
          <w:rFonts w:ascii="Arial" w:eastAsia="Calibri" w:hAnsi="Arial" w:cs="Arial"/>
          <w:sz w:val="24"/>
          <w:szCs w:val="24"/>
        </w:rPr>
      </w:pPr>
    </w:p>
    <w:p w14:paraId="0D6F6649" w14:textId="77777777" w:rsidR="002D63D8" w:rsidRPr="00A81050" w:rsidRDefault="00147440" w:rsidP="00785281">
      <w:pPr>
        <w:spacing w:after="0" w:line="480" w:lineRule="auto"/>
        <w:jc w:val="both"/>
        <w:rPr>
          <w:rFonts w:ascii="Arial" w:eastAsia="Calibri" w:hAnsi="Arial" w:cs="Arial"/>
          <w:sz w:val="24"/>
          <w:szCs w:val="24"/>
        </w:rPr>
      </w:pPr>
      <w:r w:rsidRPr="00A81050">
        <w:rPr>
          <w:rFonts w:ascii="Arial" w:eastAsia="Calibri" w:hAnsi="Arial" w:cs="Arial"/>
          <w:sz w:val="24"/>
          <w:szCs w:val="24"/>
        </w:rPr>
        <w:t xml:space="preserve">The aim should be to promote the personhood of all people with dementia, but a model with ‘productive adulthood’ at its core could actually </w:t>
      </w:r>
      <w:r w:rsidR="001A7982" w:rsidRPr="00A81050">
        <w:rPr>
          <w:rFonts w:ascii="Arial" w:eastAsia="Calibri" w:hAnsi="Arial" w:cs="Arial"/>
          <w:sz w:val="24"/>
          <w:szCs w:val="24"/>
        </w:rPr>
        <w:t>contribute</w:t>
      </w:r>
      <w:r w:rsidRPr="00A81050">
        <w:rPr>
          <w:rFonts w:ascii="Arial" w:eastAsia="Calibri" w:hAnsi="Arial" w:cs="Arial"/>
          <w:sz w:val="24"/>
          <w:szCs w:val="24"/>
        </w:rPr>
        <w:t xml:space="preserve"> to </w:t>
      </w:r>
      <w:r w:rsidR="001A7982" w:rsidRPr="00A81050">
        <w:rPr>
          <w:rFonts w:ascii="Arial" w:eastAsia="Calibri" w:hAnsi="Arial" w:cs="Arial"/>
          <w:sz w:val="24"/>
          <w:szCs w:val="24"/>
        </w:rPr>
        <w:t>a</w:t>
      </w:r>
      <w:r w:rsidRPr="00A81050">
        <w:rPr>
          <w:rFonts w:ascii="Arial" w:eastAsia="Calibri" w:hAnsi="Arial" w:cs="Arial"/>
          <w:sz w:val="24"/>
          <w:szCs w:val="24"/>
        </w:rPr>
        <w:t xml:space="preserve"> malignant positioning of older people </w:t>
      </w:r>
      <w:r w:rsidR="00552D08" w:rsidRPr="00A81050">
        <w:rPr>
          <w:rFonts w:ascii="Arial" w:eastAsia="Calibri" w:hAnsi="Arial" w:cs="Arial"/>
          <w:sz w:val="24"/>
          <w:szCs w:val="24"/>
        </w:rPr>
        <w:t>(</w:t>
      </w:r>
      <w:r w:rsidRPr="00A81050">
        <w:rPr>
          <w:rFonts w:ascii="Arial" w:eastAsia="Calibri" w:hAnsi="Arial" w:cs="Arial"/>
          <w:sz w:val="24"/>
          <w:szCs w:val="24"/>
        </w:rPr>
        <w:t xml:space="preserve">and </w:t>
      </w:r>
      <w:r w:rsidR="001A7982" w:rsidRPr="00A81050">
        <w:rPr>
          <w:rFonts w:ascii="Arial" w:eastAsia="Calibri" w:hAnsi="Arial" w:cs="Arial"/>
          <w:sz w:val="24"/>
          <w:szCs w:val="24"/>
        </w:rPr>
        <w:t>also younger people</w:t>
      </w:r>
      <w:r w:rsidR="0089302F" w:rsidRPr="00A81050">
        <w:rPr>
          <w:rFonts w:ascii="Arial" w:eastAsia="Calibri" w:hAnsi="Arial" w:cs="Arial"/>
          <w:sz w:val="24"/>
          <w:szCs w:val="24"/>
        </w:rPr>
        <w:t xml:space="preserve"> </w:t>
      </w:r>
      <w:r w:rsidRPr="00A81050">
        <w:rPr>
          <w:rFonts w:ascii="Arial" w:eastAsia="Calibri" w:hAnsi="Arial" w:cs="Arial"/>
          <w:sz w:val="24"/>
          <w:szCs w:val="24"/>
        </w:rPr>
        <w:t>with dementia who are no longer able to work</w:t>
      </w:r>
      <w:r w:rsidR="00552D08" w:rsidRPr="00A81050">
        <w:rPr>
          <w:rFonts w:ascii="Arial" w:eastAsia="Calibri" w:hAnsi="Arial" w:cs="Arial"/>
          <w:sz w:val="24"/>
          <w:szCs w:val="24"/>
        </w:rPr>
        <w:t>)</w:t>
      </w:r>
      <w:r w:rsidRPr="00A81050">
        <w:rPr>
          <w:rFonts w:ascii="Arial" w:eastAsia="Calibri" w:hAnsi="Arial" w:cs="Arial"/>
          <w:sz w:val="24"/>
          <w:szCs w:val="24"/>
        </w:rPr>
        <w:t>. Employment might of course have key intersections with the experience of dementia, and work is very often a key element of people’s lives; but util</w:t>
      </w:r>
      <w:r w:rsidR="00CD7A09" w:rsidRPr="00A81050">
        <w:rPr>
          <w:rFonts w:ascii="Arial" w:eastAsia="Calibri" w:hAnsi="Arial" w:cs="Arial"/>
          <w:sz w:val="24"/>
          <w:szCs w:val="24"/>
        </w:rPr>
        <w:t>ising it as the defining aspect</w:t>
      </w:r>
      <w:r w:rsidRPr="00A81050">
        <w:rPr>
          <w:rFonts w:ascii="Arial" w:eastAsia="Calibri" w:hAnsi="Arial" w:cs="Arial"/>
          <w:sz w:val="24"/>
          <w:szCs w:val="24"/>
        </w:rPr>
        <w:t xml:space="preserve"> of a model of age-related dementia research (or for the designation of specialist services) elevates its experiential significance too greatly. </w:t>
      </w:r>
    </w:p>
    <w:p w14:paraId="05B3C39B" w14:textId="77777777" w:rsidR="00552D08" w:rsidRPr="00A81050" w:rsidRDefault="00552D08" w:rsidP="00785281">
      <w:pPr>
        <w:spacing w:after="0" w:line="480" w:lineRule="auto"/>
        <w:jc w:val="both"/>
        <w:rPr>
          <w:rFonts w:ascii="Arial" w:hAnsi="Arial" w:cs="Arial"/>
          <w:sz w:val="24"/>
          <w:szCs w:val="24"/>
        </w:rPr>
      </w:pPr>
    </w:p>
    <w:p w14:paraId="5C63D6EA" w14:textId="77777777" w:rsidR="00774B93" w:rsidRPr="00CC2C49" w:rsidRDefault="00CE5607" w:rsidP="00785281">
      <w:pPr>
        <w:spacing w:after="0" w:line="480" w:lineRule="auto"/>
        <w:jc w:val="both"/>
        <w:rPr>
          <w:rFonts w:ascii="Arial" w:hAnsi="Arial" w:cs="Arial"/>
          <w:i/>
          <w:sz w:val="24"/>
          <w:szCs w:val="24"/>
        </w:rPr>
      </w:pPr>
      <w:r w:rsidRPr="00CC2C49">
        <w:rPr>
          <w:rFonts w:ascii="Arial" w:hAnsi="Arial" w:cs="Arial"/>
          <w:i/>
          <w:sz w:val="24"/>
          <w:szCs w:val="24"/>
        </w:rPr>
        <w:t xml:space="preserve">Conceptual misalignment: </w:t>
      </w:r>
      <w:r w:rsidRPr="00CC2C49">
        <w:rPr>
          <w:rFonts w:ascii="Arial" w:hAnsi="Arial" w:cs="Arial"/>
          <w:sz w:val="24"/>
          <w:szCs w:val="24"/>
        </w:rPr>
        <w:t>t</w:t>
      </w:r>
      <w:r w:rsidR="00774B93" w:rsidRPr="00CC2C49">
        <w:rPr>
          <w:rFonts w:ascii="Arial" w:hAnsi="Arial" w:cs="Arial"/>
          <w:sz w:val="24"/>
          <w:szCs w:val="24"/>
        </w:rPr>
        <w:t xml:space="preserve">ertium non </w:t>
      </w:r>
      <w:proofErr w:type="spellStart"/>
      <w:r w:rsidR="00774B93" w:rsidRPr="00CC2C49">
        <w:rPr>
          <w:rFonts w:ascii="Arial" w:hAnsi="Arial" w:cs="Arial"/>
          <w:sz w:val="24"/>
          <w:szCs w:val="24"/>
        </w:rPr>
        <w:t>datur</w:t>
      </w:r>
      <w:proofErr w:type="spellEnd"/>
    </w:p>
    <w:p w14:paraId="7D38C564" w14:textId="77777777" w:rsidR="00774B93" w:rsidRPr="00A81050" w:rsidRDefault="00774B93" w:rsidP="00785281">
      <w:pPr>
        <w:spacing w:after="0" w:line="480" w:lineRule="auto"/>
        <w:jc w:val="both"/>
        <w:rPr>
          <w:rFonts w:ascii="Arial" w:hAnsi="Arial" w:cs="Arial"/>
          <w:sz w:val="24"/>
          <w:szCs w:val="24"/>
        </w:rPr>
      </w:pPr>
      <w:r w:rsidRPr="00A81050">
        <w:rPr>
          <w:rFonts w:ascii="Arial" w:hAnsi="Arial" w:cs="Arial"/>
          <w:sz w:val="24"/>
          <w:szCs w:val="24"/>
        </w:rPr>
        <w:t xml:space="preserve">A conceptual challenge with a binary </w:t>
      </w:r>
      <w:r w:rsidR="00AE6C9C" w:rsidRPr="00A81050">
        <w:rPr>
          <w:rFonts w:ascii="Arial" w:hAnsi="Arial" w:cs="Arial"/>
          <w:sz w:val="24"/>
          <w:szCs w:val="24"/>
        </w:rPr>
        <w:t xml:space="preserve">model, which relates to the arguments detailed above, is that </w:t>
      </w:r>
      <w:r w:rsidR="00CD7A09" w:rsidRPr="00A81050">
        <w:rPr>
          <w:rFonts w:ascii="Arial" w:hAnsi="Arial" w:cs="Arial"/>
          <w:sz w:val="24"/>
          <w:szCs w:val="24"/>
        </w:rPr>
        <w:t xml:space="preserve">it </w:t>
      </w:r>
      <w:r w:rsidR="00AE6C9C" w:rsidRPr="00A81050">
        <w:rPr>
          <w:rFonts w:ascii="Arial" w:hAnsi="Arial" w:cs="Arial"/>
          <w:sz w:val="24"/>
          <w:szCs w:val="24"/>
        </w:rPr>
        <w:t>promulgates</w:t>
      </w:r>
      <w:r w:rsidRPr="00A81050">
        <w:rPr>
          <w:rFonts w:ascii="Arial" w:hAnsi="Arial" w:cs="Arial"/>
          <w:sz w:val="24"/>
          <w:szCs w:val="24"/>
        </w:rPr>
        <w:t xml:space="preserve"> a sense of opposing states defined by difference. Young </w:t>
      </w:r>
      <w:r w:rsidRPr="00A81050">
        <w:rPr>
          <w:rFonts w:ascii="Arial" w:hAnsi="Arial" w:cs="Arial"/>
          <w:sz w:val="24"/>
          <w:szCs w:val="24"/>
        </w:rPr>
        <w:lastRenderedPageBreak/>
        <w:t xml:space="preserve">onset dementia literature is defined by the aim to differentiate the experience of younger people from </w:t>
      </w:r>
      <w:r w:rsidR="00213406" w:rsidRPr="00A81050">
        <w:rPr>
          <w:rFonts w:ascii="Arial" w:hAnsi="Arial" w:cs="Arial"/>
          <w:sz w:val="24"/>
          <w:szCs w:val="24"/>
        </w:rPr>
        <w:t xml:space="preserve">that of </w:t>
      </w:r>
      <w:r w:rsidRPr="00A81050">
        <w:rPr>
          <w:rFonts w:ascii="Arial" w:hAnsi="Arial" w:cs="Arial"/>
          <w:sz w:val="24"/>
          <w:szCs w:val="24"/>
        </w:rPr>
        <w:t xml:space="preserve">older people. </w:t>
      </w:r>
      <w:r w:rsidR="00502B70" w:rsidRPr="00A81050">
        <w:rPr>
          <w:rFonts w:ascii="Arial" w:hAnsi="Arial" w:cs="Arial"/>
          <w:sz w:val="24"/>
          <w:szCs w:val="24"/>
        </w:rPr>
        <w:t>It is therefore less accommodating of the</w:t>
      </w:r>
      <w:r w:rsidRPr="00A81050">
        <w:rPr>
          <w:rFonts w:ascii="Arial" w:hAnsi="Arial" w:cs="Arial"/>
          <w:sz w:val="24"/>
          <w:szCs w:val="24"/>
        </w:rPr>
        <w:t xml:space="preserve"> similarities and experiential overlaps between the two groups. </w:t>
      </w:r>
    </w:p>
    <w:p w14:paraId="05F98D3C" w14:textId="77777777" w:rsidR="00774B93" w:rsidRPr="00A81050" w:rsidRDefault="00774B93" w:rsidP="00785281">
      <w:pPr>
        <w:spacing w:after="0" w:line="480" w:lineRule="auto"/>
        <w:jc w:val="both"/>
        <w:rPr>
          <w:rFonts w:ascii="Arial" w:hAnsi="Arial" w:cs="Arial"/>
          <w:sz w:val="24"/>
          <w:szCs w:val="24"/>
        </w:rPr>
      </w:pPr>
    </w:p>
    <w:p w14:paraId="51ABECAB" w14:textId="77777777" w:rsidR="002D63D8" w:rsidRPr="00A81050" w:rsidRDefault="00774B93" w:rsidP="00785281">
      <w:pPr>
        <w:spacing w:after="0" w:line="480" w:lineRule="auto"/>
        <w:jc w:val="both"/>
        <w:rPr>
          <w:rFonts w:ascii="Arial" w:hAnsi="Arial" w:cs="Arial"/>
          <w:sz w:val="24"/>
          <w:szCs w:val="24"/>
        </w:rPr>
      </w:pPr>
      <w:r w:rsidRPr="00A81050">
        <w:rPr>
          <w:rFonts w:ascii="Arial" w:hAnsi="Arial" w:cs="Arial"/>
          <w:sz w:val="24"/>
          <w:szCs w:val="24"/>
        </w:rPr>
        <w:t xml:space="preserve">A further shortcoming of a binary approach that promotes a focus on difference is that </w:t>
      </w:r>
      <w:r w:rsidR="00502B70" w:rsidRPr="00A81050">
        <w:rPr>
          <w:rFonts w:ascii="Arial" w:hAnsi="Arial" w:cs="Arial"/>
          <w:sz w:val="24"/>
          <w:szCs w:val="24"/>
        </w:rPr>
        <w:t>it rhetorically skews the two categories towards the extremities of the continuum</w:t>
      </w:r>
      <w:r w:rsidRPr="00A81050">
        <w:rPr>
          <w:rFonts w:ascii="Arial" w:hAnsi="Arial" w:cs="Arial"/>
          <w:sz w:val="24"/>
          <w:szCs w:val="24"/>
        </w:rPr>
        <w:t xml:space="preserve">. To </w:t>
      </w:r>
      <w:r w:rsidR="004D3CBF" w:rsidRPr="00A81050">
        <w:rPr>
          <w:rFonts w:ascii="Arial" w:hAnsi="Arial" w:cs="Arial"/>
          <w:sz w:val="24"/>
          <w:szCs w:val="24"/>
        </w:rPr>
        <w:t>appropriate</w:t>
      </w:r>
      <w:r w:rsidRPr="00A81050">
        <w:rPr>
          <w:rFonts w:ascii="Arial" w:hAnsi="Arial" w:cs="Arial"/>
          <w:sz w:val="24"/>
          <w:szCs w:val="24"/>
        </w:rPr>
        <w:t xml:space="preserve"> a term from logic, the binary model </w:t>
      </w:r>
      <w:r w:rsidR="00502B70" w:rsidRPr="00A81050">
        <w:rPr>
          <w:rFonts w:ascii="Arial" w:hAnsi="Arial" w:cs="Arial"/>
          <w:sz w:val="24"/>
          <w:szCs w:val="24"/>
        </w:rPr>
        <w:t xml:space="preserve">thus </w:t>
      </w:r>
      <w:r w:rsidRPr="00A81050">
        <w:rPr>
          <w:rFonts w:ascii="Arial" w:hAnsi="Arial" w:cs="Arial"/>
          <w:sz w:val="24"/>
          <w:szCs w:val="24"/>
        </w:rPr>
        <w:t xml:space="preserve">generates an ‘excluded middle’ - </w:t>
      </w:r>
      <w:r w:rsidRPr="00A81050">
        <w:rPr>
          <w:rFonts w:ascii="Arial" w:hAnsi="Arial" w:cs="Arial"/>
          <w:i/>
          <w:sz w:val="24"/>
          <w:szCs w:val="24"/>
        </w:rPr>
        <w:t xml:space="preserve">tertium non </w:t>
      </w:r>
      <w:proofErr w:type="spellStart"/>
      <w:r w:rsidRPr="00A81050">
        <w:rPr>
          <w:rFonts w:ascii="Arial" w:hAnsi="Arial" w:cs="Arial"/>
          <w:i/>
          <w:sz w:val="24"/>
          <w:szCs w:val="24"/>
        </w:rPr>
        <w:t>datur</w:t>
      </w:r>
      <w:proofErr w:type="spellEnd"/>
      <w:r w:rsidR="00502B70" w:rsidRPr="00A81050">
        <w:rPr>
          <w:rFonts w:ascii="Arial" w:hAnsi="Arial" w:cs="Arial"/>
          <w:sz w:val="24"/>
          <w:szCs w:val="24"/>
        </w:rPr>
        <w:t>. The conceptual framework is built upon</w:t>
      </w:r>
      <w:r w:rsidRPr="00A81050">
        <w:rPr>
          <w:rFonts w:ascii="Arial" w:hAnsi="Arial" w:cs="Arial"/>
          <w:sz w:val="24"/>
          <w:szCs w:val="24"/>
        </w:rPr>
        <w:t xml:space="preserve"> two opposition</w:t>
      </w:r>
      <w:r w:rsidR="00CD7A09" w:rsidRPr="00A81050">
        <w:rPr>
          <w:rFonts w:ascii="Arial" w:hAnsi="Arial" w:cs="Arial"/>
          <w:sz w:val="24"/>
          <w:szCs w:val="24"/>
        </w:rPr>
        <w:t>al states defined by difference;</w:t>
      </w:r>
      <w:r w:rsidRPr="00A81050">
        <w:rPr>
          <w:rFonts w:ascii="Arial" w:hAnsi="Arial" w:cs="Arial"/>
          <w:sz w:val="24"/>
          <w:szCs w:val="24"/>
        </w:rPr>
        <w:t xml:space="preserve"> the third group which converges in the middle of these two groups is overlooked. Likewise it should be recognised that the two groups generated by the current age-related model of dementia research are very broad i.e. under 65, and 65 and over. An essentialist binary age-based model ascribes an illegitimate experiential unity </w:t>
      </w:r>
      <w:r w:rsidR="00CD7A09" w:rsidRPr="00A81050">
        <w:rPr>
          <w:rFonts w:ascii="Arial" w:hAnsi="Arial" w:cs="Arial"/>
          <w:sz w:val="24"/>
          <w:szCs w:val="24"/>
        </w:rPr>
        <w:t>to</w:t>
      </w:r>
      <w:r w:rsidRPr="00A81050">
        <w:rPr>
          <w:rFonts w:ascii="Arial" w:hAnsi="Arial" w:cs="Arial"/>
          <w:sz w:val="24"/>
          <w:szCs w:val="24"/>
        </w:rPr>
        <w:t xml:space="preserve"> these two groups, and also prompts a misleading sense of dichotomy between these same groups. </w:t>
      </w:r>
      <w:r w:rsidR="002D63D8" w:rsidRPr="00A81050">
        <w:rPr>
          <w:rFonts w:ascii="Arial" w:hAnsi="Arial" w:cs="Arial"/>
          <w:sz w:val="24"/>
          <w:szCs w:val="24"/>
        </w:rPr>
        <w:t xml:space="preserve">Consequently, it does little to promote the heterogeneity of the experience of living with dementia. </w:t>
      </w:r>
    </w:p>
    <w:p w14:paraId="4BA34CF6" w14:textId="77777777" w:rsidR="002D63D8" w:rsidRPr="00A81050" w:rsidRDefault="002D63D8" w:rsidP="00785281">
      <w:pPr>
        <w:spacing w:after="0" w:line="480" w:lineRule="auto"/>
        <w:jc w:val="both"/>
        <w:rPr>
          <w:rFonts w:ascii="Arial" w:hAnsi="Arial" w:cs="Arial"/>
          <w:sz w:val="24"/>
          <w:szCs w:val="24"/>
        </w:rPr>
      </w:pPr>
    </w:p>
    <w:p w14:paraId="52CC6856" w14:textId="77777777" w:rsidR="00363284" w:rsidRPr="00A81050" w:rsidRDefault="00774B93" w:rsidP="00785281">
      <w:pPr>
        <w:spacing w:after="0" w:line="480" w:lineRule="auto"/>
        <w:jc w:val="both"/>
        <w:rPr>
          <w:rFonts w:ascii="Arial" w:hAnsi="Arial" w:cs="Arial"/>
          <w:sz w:val="24"/>
          <w:szCs w:val="24"/>
        </w:rPr>
      </w:pPr>
      <w:r w:rsidRPr="00A81050">
        <w:rPr>
          <w:rFonts w:ascii="Arial" w:hAnsi="Arial" w:cs="Arial"/>
          <w:sz w:val="24"/>
          <w:szCs w:val="24"/>
        </w:rPr>
        <w:t xml:space="preserve">By promoting a sense of binary opposition, this model overlooks the ages at which the model converges, i.e. the age of 65. The </w:t>
      </w:r>
      <w:r w:rsidR="00363284" w:rsidRPr="00A81050">
        <w:rPr>
          <w:rFonts w:ascii="Arial" w:hAnsi="Arial" w:cs="Arial"/>
          <w:sz w:val="24"/>
          <w:szCs w:val="24"/>
        </w:rPr>
        <w:t>rhetoric</w:t>
      </w:r>
      <w:r w:rsidR="00ED0B81" w:rsidRPr="00A81050">
        <w:rPr>
          <w:rFonts w:ascii="Arial" w:hAnsi="Arial" w:cs="Arial"/>
          <w:sz w:val="24"/>
          <w:szCs w:val="24"/>
        </w:rPr>
        <w:t xml:space="preserve"> of </w:t>
      </w:r>
      <w:r w:rsidRPr="00A81050">
        <w:rPr>
          <w:rFonts w:ascii="Arial" w:hAnsi="Arial" w:cs="Arial"/>
          <w:sz w:val="24"/>
          <w:szCs w:val="24"/>
        </w:rPr>
        <w:t xml:space="preserve">young onset </w:t>
      </w:r>
      <w:r w:rsidR="00D96688">
        <w:rPr>
          <w:rFonts w:ascii="Arial" w:hAnsi="Arial" w:cs="Arial"/>
          <w:sz w:val="24"/>
          <w:szCs w:val="24"/>
        </w:rPr>
        <w:t xml:space="preserve">dementia, as discussed above, </w:t>
      </w:r>
      <w:r w:rsidRPr="00A81050">
        <w:rPr>
          <w:rFonts w:ascii="Arial" w:hAnsi="Arial" w:cs="Arial"/>
          <w:sz w:val="24"/>
          <w:szCs w:val="24"/>
        </w:rPr>
        <w:t xml:space="preserve">is potentially misleading in that it is </w:t>
      </w:r>
      <w:r w:rsidR="00502B70" w:rsidRPr="00A81050">
        <w:rPr>
          <w:rFonts w:ascii="Arial" w:hAnsi="Arial" w:cs="Arial"/>
          <w:sz w:val="24"/>
          <w:szCs w:val="24"/>
        </w:rPr>
        <w:t>most readily associated</w:t>
      </w:r>
      <w:r w:rsidR="00AE6C9C" w:rsidRPr="00A81050">
        <w:rPr>
          <w:rFonts w:ascii="Arial" w:hAnsi="Arial" w:cs="Arial"/>
          <w:sz w:val="24"/>
          <w:szCs w:val="24"/>
        </w:rPr>
        <w:t xml:space="preserve"> with </w:t>
      </w:r>
      <w:r w:rsidR="00A25D38" w:rsidRPr="00A81050">
        <w:rPr>
          <w:rFonts w:ascii="Arial" w:hAnsi="Arial" w:cs="Arial"/>
          <w:sz w:val="24"/>
          <w:szCs w:val="24"/>
        </w:rPr>
        <w:t xml:space="preserve">people in the </w:t>
      </w:r>
      <w:r w:rsidR="00A91E73" w:rsidRPr="00A81050">
        <w:rPr>
          <w:rFonts w:ascii="Arial" w:hAnsi="Arial" w:cs="Arial"/>
          <w:sz w:val="24"/>
          <w:szCs w:val="24"/>
        </w:rPr>
        <w:t>centre</w:t>
      </w:r>
      <w:r w:rsidR="00A25D38" w:rsidRPr="00A81050">
        <w:rPr>
          <w:rFonts w:ascii="Arial" w:hAnsi="Arial" w:cs="Arial"/>
          <w:sz w:val="24"/>
          <w:szCs w:val="24"/>
        </w:rPr>
        <w:t xml:space="preserve"> of their working careers, and with dependent</w:t>
      </w:r>
      <w:r w:rsidRPr="00A81050">
        <w:rPr>
          <w:rFonts w:ascii="Arial" w:hAnsi="Arial" w:cs="Arial"/>
          <w:sz w:val="24"/>
          <w:szCs w:val="24"/>
        </w:rPr>
        <w:t xml:space="preserve"> children. </w:t>
      </w:r>
      <w:r w:rsidR="00AE6C9C" w:rsidRPr="00A81050">
        <w:rPr>
          <w:rFonts w:ascii="Arial" w:hAnsi="Arial" w:cs="Arial"/>
          <w:sz w:val="24"/>
          <w:szCs w:val="24"/>
        </w:rPr>
        <w:t>However, t</w:t>
      </w:r>
      <w:r w:rsidRPr="00A81050">
        <w:rPr>
          <w:rFonts w:ascii="Arial" w:hAnsi="Arial" w:cs="Arial"/>
          <w:sz w:val="24"/>
          <w:szCs w:val="24"/>
        </w:rPr>
        <w:t xml:space="preserve">he prevalence of </w:t>
      </w:r>
      <w:r w:rsidR="00AE6C9C" w:rsidRPr="00A81050">
        <w:rPr>
          <w:rFonts w:ascii="Arial" w:hAnsi="Arial" w:cs="Arial"/>
          <w:sz w:val="24"/>
          <w:szCs w:val="24"/>
        </w:rPr>
        <w:t>dementia</w:t>
      </w:r>
      <w:r w:rsidR="00233C57" w:rsidRPr="00A81050">
        <w:rPr>
          <w:rFonts w:ascii="Arial" w:hAnsi="Arial" w:cs="Arial"/>
          <w:sz w:val="24"/>
          <w:szCs w:val="24"/>
        </w:rPr>
        <w:t xml:space="preserve"> increase</w:t>
      </w:r>
      <w:r w:rsidR="00AE6C9C" w:rsidRPr="00A81050">
        <w:rPr>
          <w:rFonts w:ascii="Arial" w:hAnsi="Arial" w:cs="Arial"/>
          <w:sz w:val="24"/>
          <w:szCs w:val="24"/>
        </w:rPr>
        <w:t>s</w:t>
      </w:r>
      <w:r w:rsidR="00233C57" w:rsidRPr="00A81050">
        <w:rPr>
          <w:rFonts w:ascii="Arial" w:hAnsi="Arial" w:cs="Arial"/>
          <w:sz w:val="24"/>
          <w:szCs w:val="24"/>
        </w:rPr>
        <w:t xml:space="preserve"> with age</w:t>
      </w:r>
      <w:r w:rsidR="00CD7A09" w:rsidRPr="00A81050">
        <w:rPr>
          <w:rFonts w:ascii="Arial" w:hAnsi="Arial" w:cs="Arial"/>
          <w:sz w:val="24"/>
          <w:szCs w:val="24"/>
        </w:rPr>
        <w:t>:</w:t>
      </w:r>
      <w:r w:rsidR="00233C57" w:rsidRPr="00A81050">
        <w:rPr>
          <w:rFonts w:ascii="Arial" w:hAnsi="Arial" w:cs="Arial"/>
          <w:sz w:val="24"/>
          <w:szCs w:val="24"/>
        </w:rPr>
        <w:t xml:space="preserve"> </w:t>
      </w:r>
      <w:r w:rsidR="00CD7A09" w:rsidRPr="00A81050">
        <w:rPr>
          <w:rFonts w:ascii="Arial" w:hAnsi="Arial" w:cs="Arial"/>
          <w:sz w:val="24"/>
          <w:szCs w:val="24"/>
        </w:rPr>
        <w:t xml:space="preserve">the period </w:t>
      </w:r>
      <w:r w:rsidR="00D82D35" w:rsidRPr="00A81050">
        <w:rPr>
          <w:rFonts w:ascii="Arial" w:hAnsi="Arial" w:cs="Arial"/>
          <w:sz w:val="24"/>
          <w:szCs w:val="24"/>
        </w:rPr>
        <w:t>between the ages of</w:t>
      </w:r>
      <w:r w:rsidRPr="00A81050">
        <w:rPr>
          <w:rFonts w:ascii="Arial" w:hAnsi="Arial" w:cs="Arial"/>
          <w:sz w:val="24"/>
          <w:szCs w:val="24"/>
        </w:rPr>
        <w:t xml:space="preserve"> 60 to 65</w:t>
      </w:r>
      <w:r w:rsidR="00D82D35" w:rsidRPr="00A81050">
        <w:rPr>
          <w:rFonts w:ascii="Arial" w:hAnsi="Arial" w:cs="Arial"/>
          <w:sz w:val="24"/>
          <w:szCs w:val="24"/>
        </w:rPr>
        <w:t xml:space="preserve"> </w:t>
      </w:r>
      <w:r w:rsidR="00CD7A09" w:rsidRPr="00A81050">
        <w:rPr>
          <w:rFonts w:ascii="Arial" w:hAnsi="Arial" w:cs="Arial"/>
          <w:sz w:val="24"/>
          <w:szCs w:val="24"/>
        </w:rPr>
        <w:t>is the time</w:t>
      </w:r>
      <w:r w:rsidR="00D82D35" w:rsidRPr="00A81050">
        <w:rPr>
          <w:rFonts w:ascii="Arial" w:hAnsi="Arial" w:cs="Arial"/>
          <w:sz w:val="24"/>
          <w:szCs w:val="24"/>
        </w:rPr>
        <w:t xml:space="preserve"> when people who meet the </w:t>
      </w:r>
      <w:r w:rsidR="00BD6BF2" w:rsidRPr="00A81050">
        <w:rPr>
          <w:rFonts w:ascii="Arial" w:hAnsi="Arial" w:cs="Arial"/>
          <w:sz w:val="24"/>
          <w:szCs w:val="24"/>
        </w:rPr>
        <w:t>‘</w:t>
      </w:r>
      <w:r w:rsidR="00D82D35" w:rsidRPr="00A81050">
        <w:rPr>
          <w:rFonts w:ascii="Arial" w:hAnsi="Arial" w:cs="Arial"/>
          <w:sz w:val="24"/>
          <w:szCs w:val="24"/>
        </w:rPr>
        <w:t>young onset</w:t>
      </w:r>
      <w:r w:rsidR="00BD6BF2" w:rsidRPr="00A81050">
        <w:rPr>
          <w:rFonts w:ascii="Arial" w:hAnsi="Arial" w:cs="Arial"/>
          <w:sz w:val="24"/>
          <w:szCs w:val="24"/>
        </w:rPr>
        <w:t>’</w:t>
      </w:r>
      <w:r w:rsidR="00D82D35" w:rsidRPr="00A81050">
        <w:rPr>
          <w:rFonts w:ascii="Arial" w:hAnsi="Arial" w:cs="Arial"/>
          <w:sz w:val="24"/>
          <w:szCs w:val="24"/>
        </w:rPr>
        <w:t xml:space="preserve"> definition are most likely to be diagnosed with dementia</w:t>
      </w:r>
      <w:r w:rsidRPr="00A81050">
        <w:rPr>
          <w:rFonts w:ascii="Arial" w:hAnsi="Arial" w:cs="Arial"/>
          <w:sz w:val="24"/>
          <w:szCs w:val="24"/>
        </w:rPr>
        <w:t>. While generalisation</w:t>
      </w:r>
      <w:r w:rsidR="00233C57" w:rsidRPr="00A81050">
        <w:rPr>
          <w:rFonts w:ascii="Arial" w:hAnsi="Arial" w:cs="Arial"/>
          <w:sz w:val="24"/>
          <w:szCs w:val="24"/>
        </w:rPr>
        <w:t>s</w:t>
      </w:r>
      <w:r w:rsidRPr="00A81050">
        <w:rPr>
          <w:rFonts w:ascii="Arial" w:hAnsi="Arial" w:cs="Arial"/>
          <w:sz w:val="24"/>
          <w:szCs w:val="24"/>
        </w:rPr>
        <w:t xml:space="preserve"> should be avoided, this is the age</w:t>
      </w:r>
      <w:r w:rsidR="00CD7A09" w:rsidRPr="00A81050">
        <w:rPr>
          <w:rFonts w:ascii="Arial" w:hAnsi="Arial" w:cs="Arial"/>
          <w:sz w:val="24"/>
          <w:szCs w:val="24"/>
        </w:rPr>
        <w:t xml:space="preserve"> </w:t>
      </w:r>
      <w:r w:rsidRPr="00A81050">
        <w:rPr>
          <w:rFonts w:ascii="Arial" w:hAnsi="Arial" w:cs="Arial"/>
          <w:sz w:val="24"/>
          <w:szCs w:val="24"/>
        </w:rPr>
        <w:t xml:space="preserve">range where people are </w:t>
      </w:r>
      <w:r w:rsidR="00CD7A09" w:rsidRPr="00A81050">
        <w:rPr>
          <w:rFonts w:ascii="Arial" w:hAnsi="Arial" w:cs="Arial"/>
          <w:sz w:val="24"/>
          <w:szCs w:val="24"/>
        </w:rPr>
        <w:t>increasingly</w:t>
      </w:r>
      <w:r w:rsidRPr="00A81050">
        <w:rPr>
          <w:rFonts w:ascii="Arial" w:hAnsi="Arial" w:cs="Arial"/>
          <w:sz w:val="24"/>
          <w:szCs w:val="24"/>
        </w:rPr>
        <w:t xml:space="preserve"> likely </w:t>
      </w:r>
      <w:r w:rsidR="00363284" w:rsidRPr="00A81050">
        <w:rPr>
          <w:rFonts w:ascii="Arial" w:hAnsi="Arial" w:cs="Arial"/>
          <w:sz w:val="24"/>
          <w:szCs w:val="24"/>
        </w:rPr>
        <w:t xml:space="preserve">to </w:t>
      </w:r>
      <w:r w:rsidRPr="00A81050">
        <w:rPr>
          <w:rFonts w:ascii="Arial" w:hAnsi="Arial" w:cs="Arial"/>
          <w:sz w:val="24"/>
          <w:szCs w:val="24"/>
        </w:rPr>
        <w:t>have grandchildren</w:t>
      </w:r>
      <w:r w:rsidR="00363284" w:rsidRPr="00A81050">
        <w:rPr>
          <w:rFonts w:ascii="Arial" w:hAnsi="Arial" w:cs="Arial"/>
          <w:sz w:val="24"/>
          <w:szCs w:val="24"/>
        </w:rPr>
        <w:t xml:space="preserve"> and be considering retirement</w:t>
      </w:r>
      <w:r w:rsidRPr="00A81050">
        <w:rPr>
          <w:rFonts w:ascii="Arial" w:hAnsi="Arial" w:cs="Arial"/>
          <w:sz w:val="24"/>
          <w:szCs w:val="24"/>
        </w:rPr>
        <w:t xml:space="preserve">. </w:t>
      </w:r>
      <w:r w:rsidR="00363284" w:rsidRPr="00A81050">
        <w:rPr>
          <w:rFonts w:ascii="Arial" w:hAnsi="Arial" w:cs="Arial"/>
          <w:sz w:val="24"/>
          <w:szCs w:val="24"/>
        </w:rPr>
        <w:t>T</w:t>
      </w:r>
      <w:r w:rsidRPr="00A81050">
        <w:rPr>
          <w:rFonts w:ascii="Arial" w:hAnsi="Arial" w:cs="Arial"/>
          <w:sz w:val="24"/>
          <w:szCs w:val="24"/>
        </w:rPr>
        <w:t xml:space="preserve">he binary model is </w:t>
      </w:r>
      <w:r w:rsidR="00363284" w:rsidRPr="00A81050">
        <w:rPr>
          <w:rFonts w:ascii="Arial" w:hAnsi="Arial" w:cs="Arial"/>
          <w:sz w:val="24"/>
          <w:szCs w:val="24"/>
        </w:rPr>
        <w:t>therefore</w:t>
      </w:r>
      <w:r w:rsidRPr="00A81050">
        <w:rPr>
          <w:rFonts w:ascii="Arial" w:hAnsi="Arial" w:cs="Arial"/>
          <w:sz w:val="24"/>
          <w:szCs w:val="24"/>
        </w:rPr>
        <w:t xml:space="preserve"> at risk of failing to represent the experience </w:t>
      </w:r>
      <w:r w:rsidRPr="00A81050">
        <w:rPr>
          <w:rFonts w:ascii="Arial" w:hAnsi="Arial" w:cs="Arial"/>
          <w:sz w:val="24"/>
          <w:szCs w:val="24"/>
        </w:rPr>
        <w:lastRenderedPageBreak/>
        <w:t xml:space="preserve">of the majority of people with young onset dementia: its predication on oppositional </w:t>
      </w:r>
      <w:r w:rsidR="00363284" w:rsidRPr="00A81050">
        <w:rPr>
          <w:rFonts w:ascii="Arial" w:hAnsi="Arial" w:cs="Arial"/>
          <w:sz w:val="24"/>
          <w:szCs w:val="24"/>
        </w:rPr>
        <w:t>states</w:t>
      </w:r>
      <w:r w:rsidRPr="00A81050">
        <w:rPr>
          <w:rFonts w:ascii="Arial" w:hAnsi="Arial" w:cs="Arial"/>
          <w:sz w:val="24"/>
          <w:szCs w:val="24"/>
        </w:rPr>
        <w:t xml:space="preserve"> </w:t>
      </w:r>
      <w:r w:rsidR="00CD7A09" w:rsidRPr="00A81050">
        <w:rPr>
          <w:rFonts w:ascii="Arial" w:hAnsi="Arial" w:cs="Arial"/>
          <w:sz w:val="24"/>
          <w:szCs w:val="24"/>
        </w:rPr>
        <w:t>means that it is oriented</w:t>
      </w:r>
      <w:r w:rsidRPr="00A81050">
        <w:rPr>
          <w:rFonts w:ascii="Arial" w:hAnsi="Arial" w:cs="Arial"/>
          <w:sz w:val="24"/>
          <w:szCs w:val="24"/>
        </w:rPr>
        <w:t xml:space="preserve"> to</w:t>
      </w:r>
      <w:r w:rsidR="00CD7A09" w:rsidRPr="00A81050">
        <w:rPr>
          <w:rFonts w:ascii="Arial" w:hAnsi="Arial" w:cs="Arial"/>
          <w:sz w:val="24"/>
          <w:szCs w:val="24"/>
        </w:rPr>
        <w:t>wards</w:t>
      </w:r>
      <w:r w:rsidRPr="00A81050">
        <w:rPr>
          <w:rFonts w:ascii="Arial" w:hAnsi="Arial" w:cs="Arial"/>
          <w:sz w:val="24"/>
          <w:szCs w:val="24"/>
        </w:rPr>
        <w:t xml:space="preserve"> the youngest people with the condition. </w:t>
      </w:r>
      <w:r w:rsidR="00363284" w:rsidRPr="00A81050">
        <w:rPr>
          <w:rFonts w:ascii="Arial" w:hAnsi="Arial" w:cs="Arial"/>
          <w:sz w:val="24"/>
          <w:szCs w:val="24"/>
        </w:rPr>
        <w:t xml:space="preserve">In addition, dementia for those over 65 is defined by </w:t>
      </w:r>
      <w:r w:rsidR="00D82D35" w:rsidRPr="00A81050">
        <w:rPr>
          <w:rFonts w:ascii="Arial" w:hAnsi="Arial" w:cs="Arial"/>
          <w:sz w:val="24"/>
          <w:szCs w:val="24"/>
        </w:rPr>
        <w:t xml:space="preserve">what could be termed </w:t>
      </w:r>
      <w:r w:rsidR="00363284" w:rsidRPr="00A81050">
        <w:rPr>
          <w:rFonts w:ascii="Arial" w:hAnsi="Arial" w:cs="Arial"/>
          <w:sz w:val="24"/>
          <w:szCs w:val="24"/>
        </w:rPr>
        <w:t>‘extreme old age</w:t>
      </w:r>
      <w:r w:rsidR="00D82D35" w:rsidRPr="00A81050">
        <w:rPr>
          <w:rFonts w:ascii="Arial" w:hAnsi="Arial" w:cs="Arial"/>
          <w:sz w:val="24"/>
          <w:szCs w:val="24"/>
        </w:rPr>
        <w:t>’</w:t>
      </w:r>
      <w:r w:rsidR="003F27ED" w:rsidRPr="00A81050">
        <w:rPr>
          <w:rFonts w:ascii="Arial" w:hAnsi="Arial" w:cs="Arial"/>
          <w:sz w:val="24"/>
          <w:szCs w:val="24"/>
        </w:rPr>
        <w:t xml:space="preserve"> </w:t>
      </w:r>
      <w:r w:rsidR="00D82D35" w:rsidRPr="00A81050">
        <w:rPr>
          <w:rFonts w:ascii="Arial" w:hAnsi="Arial" w:cs="Arial"/>
          <w:sz w:val="24"/>
          <w:szCs w:val="24"/>
        </w:rPr>
        <w:t>and its associations with</w:t>
      </w:r>
      <w:r w:rsidR="003F27ED" w:rsidRPr="00A81050">
        <w:rPr>
          <w:rFonts w:ascii="Arial" w:hAnsi="Arial" w:cs="Arial"/>
          <w:sz w:val="24"/>
          <w:szCs w:val="24"/>
        </w:rPr>
        <w:t xml:space="preserve"> comorbidity, dependence and decline</w:t>
      </w:r>
      <w:r w:rsidR="00363284" w:rsidRPr="00A81050">
        <w:rPr>
          <w:rFonts w:ascii="Arial" w:hAnsi="Arial" w:cs="Arial"/>
          <w:sz w:val="24"/>
          <w:szCs w:val="24"/>
        </w:rPr>
        <w:t xml:space="preserve">. </w:t>
      </w:r>
    </w:p>
    <w:p w14:paraId="06CB8576" w14:textId="77777777" w:rsidR="00363284" w:rsidRPr="00A81050" w:rsidRDefault="00363284" w:rsidP="00785281">
      <w:pPr>
        <w:spacing w:after="0" w:line="480" w:lineRule="auto"/>
        <w:jc w:val="both"/>
        <w:rPr>
          <w:rFonts w:ascii="Arial" w:hAnsi="Arial" w:cs="Arial"/>
          <w:sz w:val="24"/>
          <w:szCs w:val="24"/>
        </w:rPr>
      </w:pPr>
    </w:p>
    <w:p w14:paraId="48CBA7A7" w14:textId="77777777" w:rsidR="00774B93" w:rsidRPr="00A81050" w:rsidRDefault="00A25D38" w:rsidP="00785281">
      <w:pPr>
        <w:spacing w:after="0" w:line="480" w:lineRule="auto"/>
        <w:jc w:val="both"/>
        <w:rPr>
          <w:rFonts w:ascii="Arial" w:hAnsi="Arial" w:cs="Arial"/>
          <w:sz w:val="24"/>
          <w:szCs w:val="24"/>
        </w:rPr>
      </w:pPr>
      <w:r w:rsidRPr="00A81050">
        <w:rPr>
          <w:rFonts w:ascii="Arial" w:hAnsi="Arial" w:cs="Arial"/>
          <w:sz w:val="24"/>
          <w:szCs w:val="24"/>
        </w:rPr>
        <w:t>T</w:t>
      </w:r>
      <w:r w:rsidR="00774B93" w:rsidRPr="00A81050">
        <w:rPr>
          <w:rFonts w:ascii="Arial" w:hAnsi="Arial" w:cs="Arial"/>
          <w:sz w:val="24"/>
          <w:szCs w:val="24"/>
        </w:rPr>
        <w:t>he people</w:t>
      </w:r>
      <w:r w:rsidR="00BD6BF2" w:rsidRPr="00A81050">
        <w:rPr>
          <w:rFonts w:ascii="Arial" w:hAnsi="Arial" w:cs="Arial"/>
          <w:sz w:val="24"/>
          <w:szCs w:val="24"/>
        </w:rPr>
        <w:t xml:space="preserve"> most likely to be misrepresented </w:t>
      </w:r>
      <w:r w:rsidR="00774B93" w:rsidRPr="00A81050">
        <w:rPr>
          <w:rFonts w:ascii="Arial" w:hAnsi="Arial" w:cs="Arial"/>
          <w:sz w:val="24"/>
          <w:szCs w:val="24"/>
        </w:rPr>
        <w:t>under a binary model of age</w:t>
      </w:r>
      <w:r w:rsidR="00932BBB" w:rsidRPr="00A81050">
        <w:rPr>
          <w:rFonts w:ascii="Arial" w:hAnsi="Arial" w:cs="Arial"/>
          <w:sz w:val="24"/>
          <w:szCs w:val="24"/>
        </w:rPr>
        <w:t xml:space="preserve">ing and dementia </w:t>
      </w:r>
      <w:r w:rsidR="00774B93" w:rsidRPr="00A81050">
        <w:rPr>
          <w:rFonts w:ascii="Arial" w:hAnsi="Arial" w:cs="Arial"/>
          <w:sz w:val="24"/>
          <w:szCs w:val="24"/>
        </w:rPr>
        <w:t xml:space="preserve">are those just over the age of 65. People diagnosed </w:t>
      </w:r>
      <w:r w:rsidR="00E839E1" w:rsidRPr="00A81050">
        <w:rPr>
          <w:rFonts w:ascii="Arial" w:hAnsi="Arial" w:cs="Arial"/>
          <w:sz w:val="24"/>
          <w:szCs w:val="24"/>
        </w:rPr>
        <w:t>at this time</w:t>
      </w:r>
      <w:r w:rsidR="00774B93" w:rsidRPr="00A81050">
        <w:rPr>
          <w:rFonts w:ascii="Arial" w:hAnsi="Arial" w:cs="Arial"/>
          <w:sz w:val="24"/>
          <w:szCs w:val="24"/>
        </w:rPr>
        <w:t xml:space="preserve"> are not represented by the ‘</w:t>
      </w:r>
      <w:r w:rsidR="006E7D0B" w:rsidRPr="00A81050">
        <w:rPr>
          <w:rFonts w:ascii="Arial" w:hAnsi="Arial" w:cs="Arial"/>
          <w:sz w:val="24"/>
          <w:szCs w:val="24"/>
        </w:rPr>
        <w:t xml:space="preserve">young onset dementia’ </w:t>
      </w:r>
      <w:r w:rsidR="001C1E27" w:rsidRPr="00A81050">
        <w:rPr>
          <w:rFonts w:ascii="Arial" w:hAnsi="Arial" w:cs="Arial"/>
          <w:sz w:val="24"/>
          <w:szCs w:val="24"/>
        </w:rPr>
        <w:t>definition</w:t>
      </w:r>
      <w:r w:rsidR="00CE5607" w:rsidRPr="00A81050">
        <w:rPr>
          <w:rFonts w:ascii="Arial" w:hAnsi="Arial" w:cs="Arial"/>
          <w:sz w:val="24"/>
          <w:szCs w:val="24"/>
        </w:rPr>
        <w:t>, but neither</w:t>
      </w:r>
      <w:r w:rsidR="001C1E27" w:rsidRPr="00A81050">
        <w:rPr>
          <w:rFonts w:ascii="Arial" w:hAnsi="Arial" w:cs="Arial"/>
          <w:sz w:val="24"/>
          <w:szCs w:val="24"/>
        </w:rPr>
        <w:t xml:space="preserve"> </w:t>
      </w:r>
      <w:r w:rsidR="00CE5607" w:rsidRPr="00A81050">
        <w:rPr>
          <w:rFonts w:ascii="Arial" w:hAnsi="Arial" w:cs="Arial"/>
          <w:sz w:val="24"/>
          <w:szCs w:val="24"/>
        </w:rPr>
        <w:t xml:space="preserve">is </w:t>
      </w:r>
      <w:r w:rsidR="00C60861" w:rsidRPr="00A81050">
        <w:rPr>
          <w:rFonts w:ascii="Arial" w:hAnsi="Arial" w:cs="Arial"/>
          <w:sz w:val="24"/>
          <w:szCs w:val="24"/>
        </w:rPr>
        <w:t xml:space="preserve">65 </w:t>
      </w:r>
      <w:r w:rsidR="00CE5607" w:rsidRPr="00A81050">
        <w:rPr>
          <w:rFonts w:ascii="Arial" w:hAnsi="Arial" w:cs="Arial"/>
          <w:sz w:val="24"/>
          <w:szCs w:val="24"/>
        </w:rPr>
        <w:t>considered to be</w:t>
      </w:r>
      <w:r w:rsidR="00C60861" w:rsidRPr="00A81050">
        <w:rPr>
          <w:rFonts w:ascii="Arial" w:hAnsi="Arial" w:cs="Arial"/>
          <w:sz w:val="24"/>
          <w:szCs w:val="24"/>
        </w:rPr>
        <w:t xml:space="preserve"> </w:t>
      </w:r>
      <w:r w:rsidR="00CE5607" w:rsidRPr="00A81050">
        <w:rPr>
          <w:rFonts w:ascii="Arial" w:hAnsi="Arial" w:cs="Arial"/>
          <w:sz w:val="24"/>
          <w:szCs w:val="24"/>
        </w:rPr>
        <w:t xml:space="preserve">a </w:t>
      </w:r>
      <w:r w:rsidR="00C60861" w:rsidRPr="00A81050">
        <w:rPr>
          <w:rFonts w:ascii="Arial" w:hAnsi="Arial" w:cs="Arial"/>
          <w:sz w:val="24"/>
          <w:szCs w:val="24"/>
        </w:rPr>
        <w:t>meaningful indicator of the commencement of old age</w:t>
      </w:r>
      <w:r w:rsidR="00CE5607" w:rsidRPr="00A81050">
        <w:rPr>
          <w:rFonts w:ascii="Arial" w:hAnsi="Arial" w:cs="Arial"/>
          <w:sz w:val="24"/>
          <w:szCs w:val="24"/>
        </w:rPr>
        <w:t xml:space="preserve"> in contemporary society</w:t>
      </w:r>
      <w:r w:rsidR="00774B93" w:rsidRPr="00A81050">
        <w:rPr>
          <w:rFonts w:ascii="Arial" w:hAnsi="Arial" w:cs="Arial"/>
          <w:sz w:val="24"/>
          <w:szCs w:val="24"/>
        </w:rPr>
        <w:t xml:space="preserve">. </w:t>
      </w:r>
      <w:r w:rsidR="00233C57" w:rsidRPr="00A81050">
        <w:rPr>
          <w:rFonts w:ascii="Arial" w:hAnsi="Arial" w:cs="Arial"/>
          <w:sz w:val="24"/>
          <w:szCs w:val="24"/>
        </w:rPr>
        <w:t xml:space="preserve">This is explored below with reference to the ‘third age’ concept. </w:t>
      </w:r>
    </w:p>
    <w:p w14:paraId="47EB9CD1" w14:textId="77777777" w:rsidR="00AD1E19" w:rsidRPr="00A81050" w:rsidRDefault="00AD1E19" w:rsidP="00AD1E19">
      <w:pPr>
        <w:spacing w:after="0" w:line="480" w:lineRule="auto"/>
        <w:jc w:val="both"/>
        <w:rPr>
          <w:rFonts w:ascii="Arial" w:hAnsi="Arial" w:cs="Arial"/>
          <w:sz w:val="24"/>
          <w:szCs w:val="24"/>
        </w:rPr>
      </w:pPr>
    </w:p>
    <w:p w14:paraId="34EBCE06" w14:textId="77777777" w:rsidR="007D21B4" w:rsidRPr="00CC2C49" w:rsidRDefault="00C2236C" w:rsidP="00785281">
      <w:pPr>
        <w:spacing w:after="0" w:line="480" w:lineRule="auto"/>
        <w:jc w:val="both"/>
        <w:rPr>
          <w:rFonts w:ascii="Arial" w:hAnsi="Arial" w:cs="Arial"/>
          <w:i/>
          <w:sz w:val="24"/>
          <w:szCs w:val="24"/>
        </w:rPr>
      </w:pPr>
      <w:r w:rsidRPr="00CC2C49">
        <w:rPr>
          <w:rFonts w:ascii="Arial" w:hAnsi="Arial" w:cs="Arial"/>
          <w:i/>
          <w:sz w:val="24"/>
          <w:szCs w:val="24"/>
        </w:rPr>
        <w:t>Failing to account for demographic change</w:t>
      </w:r>
      <w:r w:rsidR="00374911" w:rsidRPr="00CC2C49">
        <w:rPr>
          <w:rFonts w:ascii="Arial" w:hAnsi="Arial" w:cs="Arial"/>
          <w:i/>
          <w:sz w:val="24"/>
          <w:szCs w:val="24"/>
        </w:rPr>
        <w:t xml:space="preserve">: the </w:t>
      </w:r>
      <w:r w:rsidR="00BE5E26" w:rsidRPr="00CC2C49">
        <w:rPr>
          <w:rFonts w:ascii="Arial" w:hAnsi="Arial" w:cs="Arial"/>
          <w:i/>
          <w:sz w:val="24"/>
          <w:szCs w:val="24"/>
        </w:rPr>
        <w:t>‘</w:t>
      </w:r>
      <w:r w:rsidR="00374911" w:rsidRPr="00CC2C49">
        <w:rPr>
          <w:rFonts w:ascii="Arial" w:hAnsi="Arial" w:cs="Arial"/>
          <w:i/>
          <w:sz w:val="24"/>
          <w:szCs w:val="24"/>
        </w:rPr>
        <w:t>third age</w:t>
      </w:r>
      <w:r w:rsidR="00BE5E26" w:rsidRPr="00CC2C49">
        <w:rPr>
          <w:rFonts w:ascii="Arial" w:hAnsi="Arial" w:cs="Arial"/>
          <w:i/>
          <w:sz w:val="24"/>
          <w:szCs w:val="24"/>
        </w:rPr>
        <w:t>’</w:t>
      </w:r>
    </w:p>
    <w:p w14:paraId="554B9CB0" w14:textId="77777777" w:rsidR="003A3326" w:rsidRPr="00A81050" w:rsidRDefault="00233C57" w:rsidP="00785281">
      <w:pPr>
        <w:spacing w:after="0" w:line="480" w:lineRule="auto"/>
        <w:jc w:val="both"/>
        <w:rPr>
          <w:rFonts w:ascii="Arial" w:hAnsi="Arial" w:cs="Arial"/>
          <w:sz w:val="24"/>
          <w:szCs w:val="24"/>
        </w:rPr>
      </w:pPr>
      <w:r w:rsidRPr="00A81050">
        <w:rPr>
          <w:rFonts w:ascii="Arial" w:hAnsi="Arial" w:cs="Arial"/>
          <w:sz w:val="24"/>
          <w:szCs w:val="24"/>
        </w:rPr>
        <w:t>I</w:t>
      </w:r>
      <w:r w:rsidR="00831C69" w:rsidRPr="00A81050">
        <w:rPr>
          <w:rFonts w:ascii="Arial" w:hAnsi="Arial" w:cs="Arial"/>
          <w:sz w:val="24"/>
          <w:szCs w:val="24"/>
        </w:rPr>
        <w:t xml:space="preserve">n the UK </w:t>
      </w:r>
      <w:r w:rsidR="00036B41" w:rsidRPr="00A81050">
        <w:rPr>
          <w:rFonts w:ascii="Arial" w:hAnsi="Arial" w:cs="Arial"/>
          <w:sz w:val="24"/>
          <w:szCs w:val="24"/>
        </w:rPr>
        <w:t>the average life e</w:t>
      </w:r>
      <w:r w:rsidR="00E35189">
        <w:rPr>
          <w:rFonts w:ascii="Arial" w:hAnsi="Arial" w:cs="Arial"/>
          <w:sz w:val="24"/>
          <w:szCs w:val="24"/>
        </w:rPr>
        <w:t>xpectancy at birth for men is 79.1</w:t>
      </w:r>
      <w:r w:rsidR="009574F4">
        <w:rPr>
          <w:rFonts w:ascii="Arial" w:hAnsi="Arial" w:cs="Arial"/>
          <w:sz w:val="24"/>
          <w:szCs w:val="24"/>
        </w:rPr>
        <w:t xml:space="preserve"> years and for women it is 82.8</w:t>
      </w:r>
      <w:r w:rsidR="00036B41" w:rsidRPr="00A81050">
        <w:rPr>
          <w:rFonts w:ascii="Arial" w:hAnsi="Arial" w:cs="Arial"/>
          <w:sz w:val="24"/>
          <w:szCs w:val="24"/>
        </w:rPr>
        <w:t xml:space="preserve"> years. In 1980</w:t>
      </w:r>
      <w:r w:rsidR="00544890" w:rsidRPr="00A81050">
        <w:rPr>
          <w:rFonts w:ascii="Arial" w:hAnsi="Arial" w:cs="Arial"/>
          <w:sz w:val="24"/>
          <w:szCs w:val="24"/>
        </w:rPr>
        <w:t>,</w:t>
      </w:r>
      <w:r w:rsidR="00036B41" w:rsidRPr="00A81050">
        <w:rPr>
          <w:rFonts w:ascii="Arial" w:hAnsi="Arial" w:cs="Arial"/>
          <w:sz w:val="24"/>
          <w:szCs w:val="24"/>
        </w:rPr>
        <w:t xml:space="preserve"> it was 70.8 years and 76.8 years respectively (</w:t>
      </w:r>
      <w:r w:rsidR="00BB0808">
        <w:rPr>
          <w:rFonts w:ascii="Arial" w:hAnsi="Arial" w:cs="Arial"/>
          <w:sz w:val="24"/>
          <w:szCs w:val="24"/>
        </w:rPr>
        <w:t>ONS</w:t>
      </w:r>
      <w:r w:rsidR="009574F4">
        <w:rPr>
          <w:rFonts w:ascii="Arial" w:hAnsi="Arial" w:cs="Arial"/>
          <w:sz w:val="24"/>
          <w:szCs w:val="24"/>
        </w:rPr>
        <w:t xml:space="preserve"> 2015</w:t>
      </w:r>
      <w:r w:rsidR="00036B41" w:rsidRPr="00A81050">
        <w:rPr>
          <w:rFonts w:ascii="Arial" w:hAnsi="Arial" w:cs="Arial"/>
          <w:sz w:val="24"/>
          <w:szCs w:val="24"/>
        </w:rPr>
        <w:t>). On its own t</w:t>
      </w:r>
      <w:r w:rsidR="00831C69" w:rsidRPr="00A81050">
        <w:rPr>
          <w:rFonts w:ascii="Arial" w:hAnsi="Arial" w:cs="Arial"/>
          <w:sz w:val="24"/>
          <w:szCs w:val="24"/>
        </w:rPr>
        <w:t xml:space="preserve">his substantial </w:t>
      </w:r>
      <w:r w:rsidR="003650E2" w:rsidRPr="00A81050">
        <w:rPr>
          <w:rFonts w:ascii="Arial" w:hAnsi="Arial" w:cs="Arial"/>
          <w:sz w:val="24"/>
          <w:szCs w:val="24"/>
        </w:rPr>
        <w:t xml:space="preserve">increase in life expectancy </w:t>
      </w:r>
      <w:r w:rsidR="00831C69" w:rsidRPr="00A81050">
        <w:rPr>
          <w:rFonts w:ascii="Arial" w:hAnsi="Arial" w:cs="Arial"/>
          <w:sz w:val="24"/>
          <w:szCs w:val="24"/>
        </w:rPr>
        <w:t xml:space="preserve">suggests that </w:t>
      </w:r>
      <w:r w:rsidR="00544890" w:rsidRPr="00A81050">
        <w:rPr>
          <w:rFonts w:ascii="Arial" w:hAnsi="Arial" w:cs="Arial"/>
          <w:sz w:val="24"/>
          <w:szCs w:val="24"/>
        </w:rPr>
        <w:t xml:space="preserve">a </w:t>
      </w:r>
      <w:r w:rsidR="00831C69" w:rsidRPr="00A81050">
        <w:rPr>
          <w:rFonts w:ascii="Arial" w:hAnsi="Arial" w:cs="Arial"/>
          <w:sz w:val="24"/>
          <w:szCs w:val="24"/>
        </w:rPr>
        <w:t xml:space="preserve">fixed </w:t>
      </w:r>
      <w:r w:rsidR="001E7F54" w:rsidRPr="00A81050">
        <w:rPr>
          <w:rFonts w:ascii="Arial" w:hAnsi="Arial" w:cs="Arial"/>
          <w:sz w:val="24"/>
          <w:szCs w:val="24"/>
        </w:rPr>
        <w:t>conceptual distinction is</w:t>
      </w:r>
      <w:r w:rsidR="00831C69" w:rsidRPr="00A81050">
        <w:rPr>
          <w:rFonts w:ascii="Arial" w:hAnsi="Arial" w:cs="Arial"/>
          <w:sz w:val="24"/>
          <w:szCs w:val="24"/>
        </w:rPr>
        <w:t xml:space="preserve"> unlikely to offer enduring utility when offering </w:t>
      </w:r>
      <w:r w:rsidR="001E7F54" w:rsidRPr="00A81050">
        <w:rPr>
          <w:rFonts w:ascii="Arial" w:hAnsi="Arial" w:cs="Arial"/>
          <w:sz w:val="24"/>
          <w:szCs w:val="24"/>
        </w:rPr>
        <w:t>insights into</w:t>
      </w:r>
      <w:r w:rsidR="00831C69" w:rsidRPr="00A81050">
        <w:rPr>
          <w:rFonts w:ascii="Arial" w:hAnsi="Arial" w:cs="Arial"/>
          <w:sz w:val="24"/>
          <w:szCs w:val="24"/>
        </w:rPr>
        <w:t xml:space="preserve"> </w:t>
      </w:r>
      <w:r w:rsidR="00036B41" w:rsidRPr="00A81050">
        <w:rPr>
          <w:rFonts w:ascii="Arial" w:hAnsi="Arial" w:cs="Arial"/>
          <w:sz w:val="24"/>
          <w:szCs w:val="24"/>
        </w:rPr>
        <w:t xml:space="preserve">the nature of age and </w:t>
      </w:r>
      <w:r w:rsidR="00831C69" w:rsidRPr="00A81050">
        <w:rPr>
          <w:rFonts w:ascii="Arial" w:hAnsi="Arial" w:cs="Arial"/>
          <w:sz w:val="24"/>
          <w:szCs w:val="24"/>
        </w:rPr>
        <w:t xml:space="preserve">ageing. </w:t>
      </w:r>
      <w:r w:rsidR="00D82D35" w:rsidRPr="00A81050">
        <w:rPr>
          <w:rFonts w:ascii="Arial" w:hAnsi="Arial" w:cs="Arial"/>
          <w:sz w:val="24"/>
          <w:szCs w:val="24"/>
        </w:rPr>
        <w:t>T</w:t>
      </w:r>
      <w:r w:rsidR="003650E2" w:rsidRPr="00A81050">
        <w:rPr>
          <w:rFonts w:ascii="Arial" w:hAnsi="Arial" w:cs="Arial"/>
          <w:sz w:val="24"/>
          <w:szCs w:val="24"/>
        </w:rPr>
        <w:t>his demographic trend means that:</w:t>
      </w:r>
      <w:r w:rsidR="001E7F54" w:rsidRPr="00A81050">
        <w:rPr>
          <w:rFonts w:ascii="Arial" w:hAnsi="Arial" w:cs="Arial"/>
          <w:sz w:val="24"/>
          <w:szCs w:val="24"/>
        </w:rPr>
        <w:t xml:space="preserve"> “We are a</w:t>
      </w:r>
      <w:r w:rsidR="00383D91" w:rsidRPr="00A81050">
        <w:rPr>
          <w:rFonts w:ascii="Arial" w:hAnsi="Arial" w:cs="Arial"/>
          <w:sz w:val="24"/>
          <w:szCs w:val="24"/>
        </w:rPr>
        <w:t>t the end of the old ‘old age’…</w:t>
      </w:r>
      <w:r w:rsidR="001E7F54" w:rsidRPr="00A81050">
        <w:rPr>
          <w:rFonts w:ascii="Arial" w:hAnsi="Arial" w:cs="Arial"/>
          <w:sz w:val="24"/>
          <w:szCs w:val="24"/>
        </w:rPr>
        <w:t xml:space="preserve">If we ignore the implications of the longevity revolution and fail to plan for the radically different world that will soon surround us, crisis will be upon us” (Kirkwood 2001:17). </w:t>
      </w:r>
      <w:r w:rsidR="00124948" w:rsidRPr="00A81050">
        <w:rPr>
          <w:rFonts w:ascii="Arial" w:hAnsi="Arial" w:cs="Arial"/>
          <w:sz w:val="24"/>
          <w:szCs w:val="24"/>
        </w:rPr>
        <w:t>As a consequence of the promotion of the age of 65 as a fixed demarcation between young and old, t</w:t>
      </w:r>
      <w:r w:rsidR="001E7F54" w:rsidRPr="00A81050">
        <w:rPr>
          <w:rFonts w:ascii="Arial" w:hAnsi="Arial" w:cs="Arial"/>
          <w:sz w:val="24"/>
          <w:szCs w:val="24"/>
        </w:rPr>
        <w:t xml:space="preserve">he present </w:t>
      </w:r>
      <w:r w:rsidR="00124948" w:rsidRPr="00A81050">
        <w:rPr>
          <w:rFonts w:ascii="Arial" w:hAnsi="Arial" w:cs="Arial"/>
          <w:sz w:val="24"/>
          <w:szCs w:val="24"/>
        </w:rPr>
        <w:t xml:space="preserve">conceptual </w:t>
      </w:r>
      <w:r w:rsidR="001E7F54" w:rsidRPr="00A81050">
        <w:rPr>
          <w:rFonts w:ascii="Arial" w:hAnsi="Arial" w:cs="Arial"/>
          <w:sz w:val="24"/>
          <w:szCs w:val="24"/>
        </w:rPr>
        <w:t xml:space="preserve">model </w:t>
      </w:r>
      <w:r w:rsidR="00124948" w:rsidRPr="00A81050">
        <w:rPr>
          <w:rFonts w:ascii="Arial" w:hAnsi="Arial" w:cs="Arial"/>
          <w:sz w:val="24"/>
          <w:szCs w:val="24"/>
        </w:rPr>
        <w:t>of dementia and ageing</w:t>
      </w:r>
      <w:r w:rsidR="001E7F54" w:rsidRPr="00A81050">
        <w:rPr>
          <w:rFonts w:ascii="Arial" w:hAnsi="Arial" w:cs="Arial"/>
          <w:sz w:val="24"/>
          <w:szCs w:val="24"/>
        </w:rPr>
        <w:t xml:space="preserve"> is ill-equipped </w:t>
      </w:r>
      <w:r w:rsidR="00CD3277" w:rsidRPr="00A81050">
        <w:rPr>
          <w:rFonts w:ascii="Arial" w:hAnsi="Arial" w:cs="Arial"/>
          <w:sz w:val="24"/>
          <w:szCs w:val="24"/>
        </w:rPr>
        <w:t>to account for this longevity revolution</w:t>
      </w:r>
      <w:r w:rsidR="00124948" w:rsidRPr="00A81050">
        <w:rPr>
          <w:rFonts w:ascii="Arial" w:hAnsi="Arial" w:cs="Arial"/>
          <w:sz w:val="24"/>
          <w:szCs w:val="24"/>
        </w:rPr>
        <w:t>.</w:t>
      </w:r>
    </w:p>
    <w:p w14:paraId="50C6E3FA" w14:textId="77777777" w:rsidR="00124948" w:rsidRPr="00A81050" w:rsidRDefault="00124948" w:rsidP="00785281">
      <w:pPr>
        <w:spacing w:after="0" w:line="480" w:lineRule="auto"/>
        <w:jc w:val="both"/>
        <w:rPr>
          <w:rFonts w:ascii="Arial" w:hAnsi="Arial" w:cs="Arial"/>
          <w:sz w:val="24"/>
          <w:szCs w:val="24"/>
        </w:rPr>
      </w:pPr>
    </w:p>
    <w:p w14:paraId="7924D811" w14:textId="77777777" w:rsidR="00395354" w:rsidRPr="00A81050" w:rsidRDefault="001E7F54" w:rsidP="00395354">
      <w:pPr>
        <w:spacing w:after="0" w:line="480" w:lineRule="auto"/>
        <w:jc w:val="both"/>
        <w:rPr>
          <w:rFonts w:ascii="Arial" w:hAnsi="Arial" w:cs="Arial"/>
          <w:sz w:val="24"/>
          <w:szCs w:val="24"/>
        </w:rPr>
      </w:pPr>
      <w:r w:rsidRPr="00A81050">
        <w:rPr>
          <w:rFonts w:ascii="Arial" w:hAnsi="Arial" w:cs="Arial"/>
          <w:sz w:val="24"/>
          <w:szCs w:val="24"/>
        </w:rPr>
        <w:t>It is not simply the case that life expectancy is increasing, but also that longevity and demographic change</w:t>
      </w:r>
      <w:r w:rsidR="00233C57" w:rsidRPr="00A81050">
        <w:rPr>
          <w:rFonts w:ascii="Arial" w:hAnsi="Arial" w:cs="Arial"/>
          <w:sz w:val="24"/>
          <w:szCs w:val="24"/>
        </w:rPr>
        <w:t>s</w:t>
      </w:r>
      <w:r w:rsidRPr="00A81050">
        <w:rPr>
          <w:rFonts w:ascii="Arial" w:hAnsi="Arial" w:cs="Arial"/>
          <w:sz w:val="24"/>
          <w:szCs w:val="24"/>
        </w:rPr>
        <w:t xml:space="preserve"> are altering the experience of ageing. Longevity means that </w:t>
      </w:r>
      <w:r w:rsidRPr="00A81050">
        <w:rPr>
          <w:rFonts w:ascii="Arial" w:hAnsi="Arial" w:cs="Arial"/>
          <w:sz w:val="24"/>
          <w:szCs w:val="24"/>
        </w:rPr>
        <w:lastRenderedPageBreak/>
        <w:t xml:space="preserve">later life is becoming more complex, and is shaped by a ‘third age’ that describes the increasingly lengthy period of the </w:t>
      </w:r>
      <w:proofErr w:type="spellStart"/>
      <w:r w:rsidRPr="00A81050">
        <w:rPr>
          <w:rFonts w:ascii="Arial" w:hAnsi="Arial" w:cs="Arial"/>
          <w:sz w:val="24"/>
          <w:szCs w:val="24"/>
        </w:rPr>
        <w:t>lifecourse</w:t>
      </w:r>
      <w:proofErr w:type="spellEnd"/>
      <w:r w:rsidRPr="00A81050">
        <w:rPr>
          <w:rFonts w:ascii="Arial" w:hAnsi="Arial" w:cs="Arial"/>
          <w:sz w:val="24"/>
          <w:szCs w:val="24"/>
        </w:rPr>
        <w:t xml:space="preserve"> following paid employment and before physical decline. “The third age has been established on the basis of a materially secure retirement, realized through the participation of an increasing number of social actors occupying diverse identities and statuses, across widening social spaces” (</w:t>
      </w:r>
      <w:proofErr w:type="spellStart"/>
      <w:r w:rsidRPr="00A81050">
        <w:rPr>
          <w:rFonts w:ascii="Arial" w:hAnsi="Arial" w:cs="Arial"/>
          <w:sz w:val="24"/>
          <w:szCs w:val="24"/>
        </w:rPr>
        <w:t>Gilleard</w:t>
      </w:r>
      <w:proofErr w:type="spellEnd"/>
      <w:r w:rsidRPr="00A81050">
        <w:rPr>
          <w:rFonts w:ascii="Arial" w:hAnsi="Arial" w:cs="Arial"/>
          <w:sz w:val="24"/>
          <w:szCs w:val="24"/>
        </w:rPr>
        <w:t xml:space="preserve"> </w:t>
      </w:r>
      <w:r w:rsidR="00A81050">
        <w:rPr>
          <w:rFonts w:ascii="Arial" w:hAnsi="Arial" w:cs="Arial"/>
          <w:sz w:val="24"/>
          <w:szCs w:val="24"/>
        </w:rPr>
        <w:t>&amp;</w:t>
      </w:r>
      <w:r w:rsidR="00BB0808">
        <w:rPr>
          <w:rFonts w:ascii="Arial" w:hAnsi="Arial" w:cs="Arial"/>
          <w:sz w:val="24"/>
          <w:szCs w:val="24"/>
        </w:rPr>
        <w:t xml:space="preserve"> Higgs</w:t>
      </w:r>
      <w:r w:rsidRPr="00A81050">
        <w:rPr>
          <w:rFonts w:ascii="Arial" w:hAnsi="Arial" w:cs="Arial"/>
          <w:sz w:val="24"/>
          <w:szCs w:val="24"/>
        </w:rPr>
        <w:t xml:space="preserve"> 2005:17). The period following retirement is viewed as a time off</w:t>
      </w:r>
      <w:r w:rsidR="006E7D0B" w:rsidRPr="00A81050">
        <w:rPr>
          <w:rFonts w:ascii="Arial" w:hAnsi="Arial" w:cs="Arial"/>
          <w:sz w:val="24"/>
          <w:szCs w:val="24"/>
        </w:rPr>
        <w:t>ering possibilities and freedom: people within the parameters of the</w:t>
      </w:r>
      <w:r w:rsidR="00A02DF1" w:rsidRPr="00A81050">
        <w:rPr>
          <w:rFonts w:ascii="Arial" w:hAnsi="Arial" w:cs="Arial"/>
          <w:sz w:val="24"/>
          <w:szCs w:val="24"/>
        </w:rPr>
        <w:t xml:space="preserve"> third </w:t>
      </w:r>
      <w:r w:rsidR="00BD6BF2" w:rsidRPr="00A81050">
        <w:rPr>
          <w:rFonts w:ascii="Arial" w:hAnsi="Arial" w:cs="Arial"/>
          <w:sz w:val="24"/>
          <w:szCs w:val="24"/>
        </w:rPr>
        <w:t xml:space="preserve">age </w:t>
      </w:r>
      <w:r w:rsidR="00A02DF1" w:rsidRPr="00A81050">
        <w:rPr>
          <w:rFonts w:ascii="Arial" w:hAnsi="Arial" w:cs="Arial"/>
          <w:sz w:val="24"/>
          <w:szCs w:val="24"/>
        </w:rPr>
        <w:t xml:space="preserve">can, within </w:t>
      </w:r>
      <w:r w:rsidR="006E7D0B" w:rsidRPr="00A81050">
        <w:rPr>
          <w:rFonts w:ascii="Arial" w:hAnsi="Arial" w:cs="Arial"/>
          <w:sz w:val="24"/>
          <w:szCs w:val="24"/>
        </w:rPr>
        <w:t>broad</w:t>
      </w:r>
      <w:r w:rsidR="00A02DF1" w:rsidRPr="00A81050">
        <w:rPr>
          <w:rFonts w:ascii="Arial" w:hAnsi="Arial" w:cs="Arial"/>
          <w:sz w:val="24"/>
          <w:szCs w:val="24"/>
        </w:rPr>
        <w:t xml:space="preserve"> limits, live their lives as they please, before </w:t>
      </w:r>
      <w:r w:rsidR="006E7D0B" w:rsidRPr="00A81050">
        <w:rPr>
          <w:rFonts w:ascii="Arial" w:hAnsi="Arial" w:cs="Arial"/>
          <w:sz w:val="24"/>
          <w:szCs w:val="24"/>
        </w:rPr>
        <w:t>encountering</w:t>
      </w:r>
      <w:r w:rsidR="002D63D8" w:rsidRPr="00A81050">
        <w:rPr>
          <w:rFonts w:ascii="Arial" w:hAnsi="Arial" w:cs="Arial"/>
          <w:sz w:val="24"/>
          <w:szCs w:val="24"/>
        </w:rPr>
        <w:t xml:space="preserve"> a</w:t>
      </w:r>
      <w:r w:rsidR="006E7D0B" w:rsidRPr="00A81050">
        <w:rPr>
          <w:rFonts w:ascii="Arial" w:hAnsi="Arial" w:cs="Arial"/>
          <w:sz w:val="24"/>
          <w:szCs w:val="24"/>
        </w:rPr>
        <w:t xml:space="preserve"> </w:t>
      </w:r>
      <w:r w:rsidR="009234F5" w:rsidRPr="00A81050">
        <w:rPr>
          <w:rFonts w:ascii="Arial" w:hAnsi="Arial" w:cs="Arial"/>
          <w:sz w:val="24"/>
          <w:szCs w:val="24"/>
        </w:rPr>
        <w:t>‘</w:t>
      </w:r>
      <w:r w:rsidR="006E7D0B" w:rsidRPr="00A81050">
        <w:rPr>
          <w:rFonts w:ascii="Arial" w:hAnsi="Arial" w:cs="Arial"/>
          <w:sz w:val="24"/>
          <w:szCs w:val="24"/>
        </w:rPr>
        <w:t>fourth age</w:t>
      </w:r>
      <w:r w:rsidR="009234F5" w:rsidRPr="00A81050">
        <w:rPr>
          <w:rFonts w:ascii="Arial" w:hAnsi="Arial" w:cs="Arial"/>
          <w:sz w:val="24"/>
          <w:szCs w:val="24"/>
        </w:rPr>
        <w:t>’</w:t>
      </w:r>
      <w:r w:rsidR="006E7D0B" w:rsidRPr="00A81050">
        <w:rPr>
          <w:rFonts w:ascii="Arial" w:hAnsi="Arial" w:cs="Arial"/>
          <w:sz w:val="24"/>
          <w:szCs w:val="24"/>
        </w:rPr>
        <w:t xml:space="preserve"> of decline</w:t>
      </w:r>
      <w:r w:rsidR="00A02DF1" w:rsidRPr="00A81050">
        <w:rPr>
          <w:rFonts w:ascii="Arial" w:hAnsi="Arial" w:cs="Arial"/>
          <w:sz w:val="24"/>
          <w:szCs w:val="24"/>
        </w:rPr>
        <w:t xml:space="preserve"> (</w:t>
      </w:r>
      <w:r w:rsidR="00646140" w:rsidRPr="00A81050">
        <w:rPr>
          <w:rFonts w:ascii="Arial" w:hAnsi="Arial" w:cs="Arial"/>
          <w:sz w:val="24"/>
          <w:szCs w:val="24"/>
        </w:rPr>
        <w:t xml:space="preserve">Weiss </w:t>
      </w:r>
      <w:r w:rsidR="00A81050">
        <w:rPr>
          <w:rFonts w:ascii="Arial" w:hAnsi="Arial" w:cs="Arial"/>
          <w:sz w:val="24"/>
          <w:szCs w:val="24"/>
        </w:rPr>
        <w:t>&amp;</w:t>
      </w:r>
      <w:r w:rsidR="00D42552" w:rsidRPr="00A81050">
        <w:rPr>
          <w:rFonts w:ascii="Arial" w:hAnsi="Arial" w:cs="Arial"/>
          <w:sz w:val="24"/>
          <w:szCs w:val="24"/>
        </w:rPr>
        <w:t xml:space="preserve"> </w:t>
      </w:r>
      <w:r w:rsidR="00BB0808">
        <w:rPr>
          <w:rFonts w:ascii="Arial" w:hAnsi="Arial" w:cs="Arial"/>
          <w:sz w:val="24"/>
          <w:szCs w:val="24"/>
        </w:rPr>
        <w:t xml:space="preserve">Bass </w:t>
      </w:r>
      <w:r w:rsidR="00F574A4" w:rsidRPr="00A81050">
        <w:rPr>
          <w:rFonts w:ascii="Arial" w:hAnsi="Arial" w:cs="Arial"/>
          <w:sz w:val="24"/>
          <w:szCs w:val="24"/>
        </w:rPr>
        <w:t>2002</w:t>
      </w:r>
      <w:r w:rsidR="00AA4C69" w:rsidRPr="00A81050">
        <w:rPr>
          <w:rFonts w:ascii="Arial" w:hAnsi="Arial" w:cs="Arial"/>
          <w:sz w:val="24"/>
          <w:szCs w:val="24"/>
        </w:rPr>
        <w:t xml:space="preserve">). </w:t>
      </w:r>
    </w:p>
    <w:p w14:paraId="1581F3BF" w14:textId="77777777" w:rsidR="00395354" w:rsidRPr="00A81050" w:rsidRDefault="00395354" w:rsidP="00395354">
      <w:pPr>
        <w:spacing w:after="0" w:line="480" w:lineRule="auto"/>
        <w:jc w:val="both"/>
        <w:rPr>
          <w:rFonts w:ascii="Arial" w:hAnsi="Arial" w:cs="Arial"/>
          <w:sz w:val="24"/>
          <w:szCs w:val="24"/>
        </w:rPr>
      </w:pPr>
    </w:p>
    <w:p w14:paraId="3570ABB2" w14:textId="77777777" w:rsidR="009F18C1" w:rsidRPr="00A81050" w:rsidRDefault="00383D91" w:rsidP="00785281">
      <w:pPr>
        <w:spacing w:after="0" w:line="480" w:lineRule="auto"/>
        <w:jc w:val="both"/>
        <w:rPr>
          <w:rFonts w:ascii="Arial" w:hAnsi="Arial" w:cs="Arial"/>
          <w:sz w:val="24"/>
          <w:szCs w:val="24"/>
        </w:rPr>
      </w:pPr>
      <w:r w:rsidRPr="00A81050">
        <w:rPr>
          <w:rFonts w:ascii="Arial" w:hAnsi="Arial" w:cs="Arial"/>
          <w:sz w:val="24"/>
          <w:szCs w:val="24"/>
        </w:rPr>
        <w:t xml:space="preserve">As a consequence the third age has been referred to as ‘the crown of life’ where the individual occupies a </w:t>
      </w:r>
      <w:proofErr w:type="spellStart"/>
      <w:r w:rsidRPr="00A81050">
        <w:rPr>
          <w:rFonts w:ascii="Arial" w:hAnsi="Arial" w:cs="Arial"/>
          <w:sz w:val="24"/>
          <w:szCs w:val="24"/>
        </w:rPr>
        <w:t>lifecourse</w:t>
      </w:r>
      <w:proofErr w:type="spellEnd"/>
      <w:r w:rsidRPr="00A81050">
        <w:rPr>
          <w:rFonts w:ascii="Arial" w:hAnsi="Arial" w:cs="Arial"/>
          <w:sz w:val="24"/>
          <w:szCs w:val="24"/>
        </w:rPr>
        <w:t xml:space="preserve"> position that is distanced from both the obligations of</w:t>
      </w:r>
      <w:r w:rsidR="00CD7A09" w:rsidRPr="00A81050">
        <w:rPr>
          <w:rFonts w:ascii="Arial" w:hAnsi="Arial" w:cs="Arial"/>
          <w:sz w:val="24"/>
          <w:szCs w:val="24"/>
        </w:rPr>
        <w:t xml:space="preserve"> younger adulthood and the</w:t>
      </w:r>
      <w:r w:rsidRPr="00A81050">
        <w:rPr>
          <w:rFonts w:ascii="Arial" w:hAnsi="Arial" w:cs="Arial"/>
          <w:sz w:val="24"/>
          <w:szCs w:val="24"/>
        </w:rPr>
        <w:t xml:space="preserve"> infirmities of old age (</w:t>
      </w:r>
      <w:proofErr w:type="spellStart"/>
      <w:r w:rsidRPr="00A81050">
        <w:rPr>
          <w:rFonts w:ascii="Arial" w:hAnsi="Arial" w:cs="Arial"/>
          <w:sz w:val="24"/>
          <w:szCs w:val="24"/>
        </w:rPr>
        <w:t>Gilleard</w:t>
      </w:r>
      <w:proofErr w:type="spellEnd"/>
      <w:r w:rsidRPr="00A81050">
        <w:rPr>
          <w:rFonts w:ascii="Arial" w:hAnsi="Arial" w:cs="Arial"/>
          <w:sz w:val="24"/>
          <w:szCs w:val="24"/>
        </w:rPr>
        <w:t xml:space="preserve"> </w:t>
      </w:r>
      <w:r w:rsidR="00A81050">
        <w:rPr>
          <w:rFonts w:ascii="Arial" w:hAnsi="Arial" w:cs="Arial"/>
          <w:sz w:val="24"/>
          <w:szCs w:val="24"/>
        </w:rPr>
        <w:t>&amp;</w:t>
      </w:r>
      <w:r w:rsidRPr="00A81050">
        <w:rPr>
          <w:rFonts w:ascii="Arial" w:hAnsi="Arial" w:cs="Arial"/>
          <w:sz w:val="24"/>
          <w:szCs w:val="24"/>
        </w:rPr>
        <w:t xml:space="preserve"> </w:t>
      </w:r>
      <w:r w:rsidR="00BB0808">
        <w:rPr>
          <w:rFonts w:ascii="Arial" w:hAnsi="Arial" w:cs="Arial"/>
          <w:sz w:val="24"/>
          <w:szCs w:val="24"/>
        </w:rPr>
        <w:t>Higgs</w:t>
      </w:r>
      <w:r w:rsidR="00F574A4" w:rsidRPr="00A81050">
        <w:rPr>
          <w:rFonts w:ascii="Arial" w:hAnsi="Arial" w:cs="Arial"/>
          <w:sz w:val="24"/>
          <w:szCs w:val="24"/>
        </w:rPr>
        <w:t xml:space="preserve"> 2010</w:t>
      </w:r>
      <w:r w:rsidRPr="00A81050">
        <w:rPr>
          <w:rFonts w:ascii="Arial" w:hAnsi="Arial" w:cs="Arial"/>
          <w:sz w:val="24"/>
          <w:szCs w:val="24"/>
        </w:rPr>
        <w:t xml:space="preserve">). </w:t>
      </w:r>
      <w:r w:rsidR="001E7F54" w:rsidRPr="00A81050">
        <w:rPr>
          <w:rFonts w:ascii="Arial" w:hAnsi="Arial" w:cs="Arial"/>
          <w:sz w:val="24"/>
          <w:szCs w:val="24"/>
        </w:rPr>
        <w:t>This is a consequence of the ageing population but also rises in living standards which have changed expectations</w:t>
      </w:r>
      <w:r w:rsidR="00BB0808">
        <w:rPr>
          <w:rFonts w:ascii="Arial" w:hAnsi="Arial" w:cs="Arial"/>
          <w:sz w:val="24"/>
          <w:szCs w:val="24"/>
        </w:rPr>
        <w:t xml:space="preserve"> for retirement (Higgs</w:t>
      </w:r>
      <w:r w:rsidR="00F574A4" w:rsidRPr="00A81050">
        <w:rPr>
          <w:rFonts w:ascii="Arial" w:hAnsi="Arial" w:cs="Arial"/>
          <w:sz w:val="24"/>
          <w:szCs w:val="24"/>
        </w:rPr>
        <w:t xml:space="preserve"> 2013</w:t>
      </w:r>
      <w:r w:rsidR="001E7F54" w:rsidRPr="00A81050">
        <w:rPr>
          <w:rFonts w:ascii="Arial" w:hAnsi="Arial" w:cs="Arial"/>
          <w:sz w:val="24"/>
          <w:szCs w:val="24"/>
        </w:rPr>
        <w:t>).</w:t>
      </w:r>
      <w:r w:rsidR="00395354" w:rsidRPr="00A81050">
        <w:rPr>
          <w:rFonts w:ascii="Arial" w:hAnsi="Arial" w:cs="Arial"/>
          <w:sz w:val="24"/>
          <w:szCs w:val="24"/>
        </w:rPr>
        <w:t xml:space="preserve"> </w:t>
      </w:r>
      <w:r w:rsidR="00D82D35" w:rsidRPr="00A81050">
        <w:rPr>
          <w:rFonts w:ascii="Arial" w:hAnsi="Arial" w:cs="Arial"/>
          <w:sz w:val="24"/>
          <w:szCs w:val="24"/>
        </w:rPr>
        <w:t xml:space="preserve">The </w:t>
      </w:r>
      <w:r w:rsidR="00BD6BF2" w:rsidRPr="00A81050">
        <w:rPr>
          <w:rFonts w:ascii="Arial" w:hAnsi="Arial" w:cs="Arial"/>
          <w:sz w:val="24"/>
          <w:szCs w:val="24"/>
        </w:rPr>
        <w:t>‘</w:t>
      </w:r>
      <w:r w:rsidR="00D82D35" w:rsidRPr="00A81050">
        <w:rPr>
          <w:rFonts w:ascii="Arial" w:hAnsi="Arial" w:cs="Arial"/>
          <w:sz w:val="24"/>
          <w:szCs w:val="24"/>
        </w:rPr>
        <w:t>third age</w:t>
      </w:r>
      <w:r w:rsidR="00BD6BF2" w:rsidRPr="00A81050">
        <w:rPr>
          <w:rFonts w:ascii="Arial" w:hAnsi="Arial" w:cs="Arial"/>
          <w:sz w:val="24"/>
          <w:szCs w:val="24"/>
        </w:rPr>
        <w:t>’</w:t>
      </w:r>
      <w:r w:rsidR="00D82D35" w:rsidRPr="00A81050">
        <w:rPr>
          <w:rFonts w:ascii="Arial" w:hAnsi="Arial" w:cs="Arial"/>
          <w:sz w:val="24"/>
          <w:szCs w:val="24"/>
        </w:rPr>
        <w:t xml:space="preserve"> concept demonstrates that it is</w:t>
      </w:r>
      <w:r w:rsidR="001E7F54" w:rsidRPr="00A81050">
        <w:rPr>
          <w:rFonts w:ascii="Arial" w:hAnsi="Arial" w:cs="Arial"/>
          <w:sz w:val="24"/>
          <w:szCs w:val="24"/>
        </w:rPr>
        <w:t xml:space="preserve"> vital to recognise how </w:t>
      </w:r>
      <w:r w:rsidR="00F07D33" w:rsidRPr="00A81050">
        <w:rPr>
          <w:rFonts w:ascii="Arial" w:hAnsi="Arial" w:cs="Arial"/>
          <w:sz w:val="24"/>
          <w:szCs w:val="24"/>
        </w:rPr>
        <w:t>the changing nature of the</w:t>
      </w:r>
      <w:r w:rsidR="001E7F54" w:rsidRPr="00A81050">
        <w:rPr>
          <w:rFonts w:ascii="Arial" w:hAnsi="Arial" w:cs="Arial"/>
          <w:sz w:val="24"/>
          <w:szCs w:val="24"/>
        </w:rPr>
        <w:t xml:space="preserve"> </w:t>
      </w:r>
      <w:proofErr w:type="spellStart"/>
      <w:r w:rsidR="001E7F54" w:rsidRPr="00A81050">
        <w:rPr>
          <w:rFonts w:ascii="Arial" w:hAnsi="Arial" w:cs="Arial"/>
          <w:sz w:val="24"/>
          <w:szCs w:val="24"/>
        </w:rPr>
        <w:t>lifecourse</w:t>
      </w:r>
      <w:proofErr w:type="spellEnd"/>
      <w:r w:rsidR="001E7F54" w:rsidRPr="00A81050">
        <w:rPr>
          <w:rFonts w:ascii="Arial" w:hAnsi="Arial" w:cs="Arial"/>
          <w:sz w:val="24"/>
          <w:szCs w:val="24"/>
        </w:rPr>
        <w:t xml:space="preserve"> intersects with </w:t>
      </w:r>
      <w:r w:rsidR="00F07D33" w:rsidRPr="00A81050">
        <w:rPr>
          <w:rFonts w:ascii="Arial" w:hAnsi="Arial" w:cs="Arial"/>
          <w:sz w:val="24"/>
          <w:szCs w:val="24"/>
        </w:rPr>
        <w:t>the experience of dementia. T</w:t>
      </w:r>
      <w:r w:rsidR="001E7F54" w:rsidRPr="00A81050">
        <w:rPr>
          <w:rFonts w:ascii="Arial" w:hAnsi="Arial" w:cs="Arial"/>
          <w:sz w:val="24"/>
          <w:szCs w:val="24"/>
        </w:rPr>
        <w:t xml:space="preserve">his could be overlooked if the age-related focus </w:t>
      </w:r>
      <w:r w:rsidR="00F07D33" w:rsidRPr="00A81050">
        <w:rPr>
          <w:rFonts w:ascii="Arial" w:hAnsi="Arial" w:cs="Arial"/>
          <w:sz w:val="24"/>
          <w:szCs w:val="24"/>
        </w:rPr>
        <w:t>remains fixed</w:t>
      </w:r>
      <w:r w:rsidR="001E7F54" w:rsidRPr="00A81050">
        <w:rPr>
          <w:rFonts w:ascii="Arial" w:hAnsi="Arial" w:cs="Arial"/>
          <w:sz w:val="24"/>
          <w:szCs w:val="24"/>
        </w:rPr>
        <w:t xml:space="preserve"> on dementia for those under 65, with people over this age </w:t>
      </w:r>
      <w:r w:rsidR="006C07A6" w:rsidRPr="00A81050">
        <w:rPr>
          <w:rFonts w:ascii="Arial" w:hAnsi="Arial" w:cs="Arial"/>
          <w:sz w:val="24"/>
          <w:szCs w:val="24"/>
        </w:rPr>
        <w:t xml:space="preserve">remaining </w:t>
      </w:r>
      <w:r w:rsidR="001E7F54" w:rsidRPr="00A81050">
        <w:rPr>
          <w:rFonts w:ascii="Arial" w:hAnsi="Arial" w:cs="Arial"/>
          <w:sz w:val="24"/>
          <w:szCs w:val="24"/>
        </w:rPr>
        <w:t>conceptualised as a homogenous group. It is argued t</w:t>
      </w:r>
      <w:r w:rsidR="002D63D8" w:rsidRPr="00A81050">
        <w:rPr>
          <w:rFonts w:ascii="Arial" w:hAnsi="Arial" w:cs="Arial"/>
          <w:sz w:val="24"/>
          <w:szCs w:val="24"/>
        </w:rPr>
        <w:t xml:space="preserve">hat </w:t>
      </w:r>
      <w:r w:rsidR="001E7F54" w:rsidRPr="00A81050">
        <w:rPr>
          <w:rFonts w:ascii="Arial" w:hAnsi="Arial" w:cs="Arial"/>
          <w:sz w:val="24"/>
          <w:szCs w:val="24"/>
        </w:rPr>
        <w:t xml:space="preserve">a simple chronological marker </w:t>
      </w:r>
      <w:r w:rsidR="002D63D8" w:rsidRPr="00A81050">
        <w:rPr>
          <w:rFonts w:ascii="Arial" w:hAnsi="Arial" w:cs="Arial"/>
          <w:sz w:val="24"/>
          <w:szCs w:val="24"/>
        </w:rPr>
        <w:t>is no longer sufficient</w:t>
      </w:r>
      <w:r w:rsidR="001E7F54" w:rsidRPr="00A81050">
        <w:rPr>
          <w:rFonts w:ascii="Arial" w:hAnsi="Arial" w:cs="Arial"/>
          <w:sz w:val="24"/>
          <w:szCs w:val="24"/>
        </w:rPr>
        <w:t xml:space="preserve"> and this argument is centred on "the changing nature of what old age has become and how it has been successively changed from being simply retirement from the labour force to becoming a distinct part of a more culturally</w:t>
      </w:r>
      <w:r w:rsidR="00BB0808">
        <w:rPr>
          <w:rFonts w:ascii="Arial" w:hAnsi="Arial" w:cs="Arial"/>
          <w:sz w:val="24"/>
          <w:szCs w:val="24"/>
        </w:rPr>
        <w:t xml:space="preserve"> and diverse later life" (Higgs</w:t>
      </w:r>
      <w:r w:rsidR="001E7F54" w:rsidRPr="00A81050">
        <w:rPr>
          <w:rFonts w:ascii="Arial" w:hAnsi="Arial" w:cs="Arial"/>
          <w:sz w:val="24"/>
          <w:szCs w:val="24"/>
        </w:rPr>
        <w:t xml:space="preserve"> 2013:213).</w:t>
      </w:r>
      <w:r w:rsidR="00CD3277" w:rsidRPr="00A81050">
        <w:rPr>
          <w:rFonts w:ascii="Arial" w:hAnsi="Arial" w:cs="Arial"/>
          <w:sz w:val="24"/>
          <w:szCs w:val="24"/>
        </w:rPr>
        <w:t xml:space="preserve"> </w:t>
      </w:r>
    </w:p>
    <w:p w14:paraId="3E77A62E" w14:textId="77777777" w:rsidR="003551E2" w:rsidRPr="00A81050" w:rsidRDefault="003551E2" w:rsidP="00785281">
      <w:pPr>
        <w:spacing w:after="0" w:line="480" w:lineRule="auto"/>
        <w:jc w:val="both"/>
        <w:rPr>
          <w:rFonts w:ascii="Arial" w:hAnsi="Arial" w:cs="Arial"/>
          <w:sz w:val="24"/>
          <w:szCs w:val="24"/>
        </w:rPr>
      </w:pPr>
    </w:p>
    <w:p w14:paraId="0F2EF660" w14:textId="77777777" w:rsidR="00FB0A75" w:rsidRDefault="009F18C1" w:rsidP="003551E2">
      <w:pPr>
        <w:spacing w:after="0" w:line="480" w:lineRule="auto"/>
        <w:jc w:val="both"/>
        <w:rPr>
          <w:rFonts w:ascii="Arial" w:hAnsi="Arial" w:cs="Arial"/>
          <w:sz w:val="24"/>
          <w:szCs w:val="24"/>
        </w:rPr>
      </w:pPr>
      <w:r w:rsidRPr="00A81050">
        <w:rPr>
          <w:rFonts w:ascii="Arial" w:hAnsi="Arial" w:cs="Arial"/>
          <w:sz w:val="24"/>
          <w:szCs w:val="24"/>
        </w:rPr>
        <w:lastRenderedPageBreak/>
        <w:t xml:space="preserve">The notion that young onset dementia occurs off-time and accordingly </w:t>
      </w:r>
      <w:r w:rsidR="00BD6BF2" w:rsidRPr="00A81050">
        <w:rPr>
          <w:rFonts w:ascii="Arial" w:hAnsi="Arial" w:cs="Arial"/>
          <w:sz w:val="24"/>
          <w:szCs w:val="24"/>
        </w:rPr>
        <w:t xml:space="preserve">dependency in older age </w:t>
      </w:r>
      <w:r w:rsidR="008A4CB2" w:rsidRPr="00A81050">
        <w:rPr>
          <w:rFonts w:ascii="Arial" w:hAnsi="Arial" w:cs="Arial"/>
          <w:sz w:val="24"/>
          <w:szCs w:val="24"/>
        </w:rPr>
        <w:t>is a ‘normative’ phenomenon</w:t>
      </w:r>
      <w:r w:rsidRPr="00A81050">
        <w:rPr>
          <w:rFonts w:ascii="Arial" w:hAnsi="Arial" w:cs="Arial"/>
          <w:sz w:val="24"/>
          <w:szCs w:val="24"/>
        </w:rPr>
        <w:t xml:space="preserve"> (and is therefore likely to be felt less acutely) does not account for the changing nature of ageing in societies. </w:t>
      </w:r>
      <w:r w:rsidR="00CD3277" w:rsidRPr="00A81050">
        <w:rPr>
          <w:rFonts w:ascii="Arial" w:hAnsi="Arial" w:cs="Arial"/>
          <w:sz w:val="24"/>
          <w:szCs w:val="24"/>
        </w:rPr>
        <w:t>Retirement</w:t>
      </w:r>
      <w:r w:rsidR="00BD242A" w:rsidRPr="00A81050">
        <w:rPr>
          <w:rFonts w:ascii="Arial" w:hAnsi="Arial" w:cs="Arial"/>
          <w:sz w:val="24"/>
          <w:szCs w:val="24"/>
        </w:rPr>
        <w:t>, for example,</w:t>
      </w:r>
      <w:r w:rsidR="00CD3277" w:rsidRPr="00A81050">
        <w:rPr>
          <w:rFonts w:ascii="Arial" w:hAnsi="Arial" w:cs="Arial"/>
          <w:sz w:val="24"/>
          <w:szCs w:val="24"/>
        </w:rPr>
        <w:t xml:space="preserve"> </w:t>
      </w:r>
      <w:r w:rsidR="00BD242A" w:rsidRPr="00A81050">
        <w:rPr>
          <w:rFonts w:ascii="Arial" w:hAnsi="Arial" w:cs="Arial"/>
          <w:sz w:val="24"/>
          <w:szCs w:val="24"/>
        </w:rPr>
        <w:t>will</w:t>
      </w:r>
      <w:r w:rsidR="00CD3277" w:rsidRPr="00A81050">
        <w:rPr>
          <w:rFonts w:ascii="Arial" w:hAnsi="Arial" w:cs="Arial"/>
          <w:sz w:val="24"/>
          <w:szCs w:val="24"/>
        </w:rPr>
        <w:t xml:space="preserve"> offer a</w:t>
      </w:r>
      <w:r w:rsidR="00BD242A" w:rsidRPr="00A81050">
        <w:rPr>
          <w:rFonts w:ascii="Arial" w:hAnsi="Arial" w:cs="Arial"/>
          <w:sz w:val="24"/>
          <w:szCs w:val="24"/>
        </w:rPr>
        <w:t>n increasing</w:t>
      </w:r>
      <w:r w:rsidR="00CD3277" w:rsidRPr="00A81050">
        <w:rPr>
          <w:rFonts w:ascii="Arial" w:hAnsi="Arial" w:cs="Arial"/>
          <w:sz w:val="24"/>
          <w:szCs w:val="24"/>
        </w:rPr>
        <w:t xml:space="preserve"> sense of </w:t>
      </w:r>
      <w:r w:rsidR="00BD242A" w:rsidRPr="00A81050">
        <w:rPr>
          <w:rFonts w:ascii="Arial" w:hAnsi="Arial" w:cs="Arial"/>
          <w:sz w:val="24"/>
          <w:szCs w:val="24"/>
        </w:rPr>
        <w:t xml:space="preserve">extensive </w:t>
      </w:r>
      <w:r w:rsidR="00CD3277" w:rsidRPr="00A81050">
        <w:rPr>
          <w:rFonts w:ascii="Arial" w:hAnsi="Arial" w:cs="Arial"/>
          <w:sz w:val="24"/>
          <w:szCs w:val="24"/>
        </w:rPr>
        <w:t xml:space="preserve">possibilities and potential </w:t>
      </w:r>
      <w:r w:rsidR="00BD242A" w:rsidRPr="00A81050">
        <w:rPr>
          <w:rFonts w:ascii="Arial" w:hAnsi="Arial" w:cs="Arial"/>
          <w:sz w:val="24"/>
          <w:szCs w:val="24"/>
        </w:rPr>
        <w:t>for many people</w:t>
      </w:r>
      <w:r w:rsidR="00CD7A09" w:rsidRPr="00A81050">
        <w:rPr>
          <w:rFonts w:ascii="Arial" w:hAnsi="Arial" w:cs="Arial"/>
          <w:sz w:val="24"/>
          <w:szCs w:val="24"/>
        </w:rPr>
        <w:t xml:space="preserve">. </w:t>
      </w:r>
      <w:r w:rsidR="002D63D8" w:rsidRPr="00A81050">
        <w:rPr>
          <w:rFonts w:ascii="Arial" w:hAnsi="Arial" w:cs="Arial"/>
          <w:sz w:val="24"/>
          <w:szCs w:val="24"/>
        </w:rPr>
        <w:t xml:space="preserve">The tone of current literature on young onset dementia could prompt a belief that ageing and breadth of experience have a straightforward inverse relationship. However, retirement itself might </w:t>
      </w:r>
      <w:r w:rsidR="00CD3277" w:rsidRPr="00A81050">
        <w:rPr>
          <w:rFonts w:ascii="Arial" w:hAnsi="Arial" w:cs="Arial"/>
          <w:sz w:val="24"/>
          <w:szCs w:val="24"/>
        </w:rPr>
        <w:t>offer opportunities to engage in volunteering opportunities, take on extra responsibilities with grandchildren or other younger family members</w:t>
      </w:r>
      <w:r w:rsidR="00C90671" w:rsidRPr="00A81050">
        <w:rPr>
          <w:rFonts w:ascii="Arial" w:hAnsi="Arial" w:cs="Arial"/>
          <w:sz w:val="24"/>
          <w:szCs w:val="24"/>
        </w:rPr>
        <w:t xml:space="preserve">, or </w:t>
      </w:r>
      <w:r w:rsidR="00F07D33" w:rsidRPr="00A81050">
        <w:rPr>
          <w:rFonts w:ascii="Arial" w:hAnsi="Arial" w:cs="Arial"/>
          <w:sz w:val="24"/>
          <w:szCs w:val="24"/>
        </w:rPr>
        <w:t xml:space="preserve">pursue </w:t>
      </w:r>
      <w:r w:rsidR="00C90671" w:rsidRPr="00A81050">
        <w:rPr>
          <w:rFonts w:ascii="Arial" w:hAnsi="Arial" w:cs="Arial"/>
          <w:sz w:val="24"/>
          <w:szCs w:val="24"/>
        </w:rPr>
        <w:t>travel</w:t>
      </w:r>
      <w:r w:rsidR="00F07D33" w:rsidRPr="00A81050">
        <w:rPr>
          <w:rFonts w:ascii="Arial" w:hAnsi="Arial" w:cs="Arial"/>
          <w:sz w:val="24"/>
          <w:szCs w:val="24"/>
        </w:rPr>
        <w:t xml:space="preserve"> plans</w:t>
      </w:r>
      <w:r w:rsidR="00C90671" w:rsidRPr="00A81050">
        <w:rPr>
          <w:rFonts w:ascii="Arial" w:hAnsi="Arial" w:cs="Arial"/>
          <w:sz w:val="24"/>
          <w:szCs w:val="24"/>
        </w:rPr>
        <w:t xml:space="preserve">. Dementia is likely to present substantial challenges at any age, but emotional difficulties might be felt particularly acutely if it coincides with a period of the </w:t>
      </w:r>
      <w:proofErr w:type="spellStart"/>
      <w:r w:rsidR="00C90671" w:rsidRPr="00A81050">
        <w:rPr>
          <w:rFonts w:ascii="Arial" w:hAnsi="Arial" w:cs="Arial"/>
          <w:sz w:val="24"/>
          <w:szCs w:val="24"/>
        </w:rPr>
        <w:t>lifecourse</w:t>
      </w:r>
      <w:proofErr w:type="spellEnd"/>
      <w:r w:rsidR="00C90671" w:rsidRPr="00A81050">
        <w:rPr>
          <w:rFonts w:ascii="Arial" w:hAnsi="Arial" w:cs="Arial"/>
          <w:sz w:val="24"/>
          <w:szCs w:val="24"/>
        </w:rPr>
        <w:t xml:space="preserve"> where new possibilities and time-freedom were anticipated.</w:t>
      </w:r>
      <w:r w:rsidR="00D72EBA" w:rsidRPr="00A81050">
        <w:rPr>
          <w:rFonts w:ascii="Arial" w:hAnsi="Arial" w:cs="Arial"/>
          <w:sz w:val="24"/>
          <w:szCs w:val="24"/>
        </w:rPr>
        <w:t xml:space="preserve"> </w:t>
      </w:r>
      <w:r w:rsidR="00FB0A75" w:rsidRPr="00FB0A75">
        <w:rPr>
          <w:rFonts w:ascii="Arial" w:hAnsi="Arial" w:cs="Arial"/>
          <w:sz w:val="24"/>
          <w:szCs w:val="24"/>
        </w:rPr>
        <w:t>Disruption of life-</w:t>
      </w:r>
      <w:r w:rsidR="00F576DF">
        <w:rPr>
          <w:rFonts w:ascii="Arial" w:hAnsi="Arial" w:cs="Arial"/>
          <w:sz w:val="24"/>
          <w:szCs w:val="24"/>
        </w:rPr>
        <w:t>cycle hopes and expectations is</w:t>
      </w:r>
      <w:r w:rsidR="00FB0A75" w:rsidRPr="00FB0A75">
        <w:rPr>
          <w:rFonts w:ascii="Arial" w:hAnsi="Arial" w:cs="Arial"/>
          <w:sz w:val="24"/>
          <w:szCs w:val="24"/>
        </w:rPr>
        <w:t xml:space="preserve"> not, therefore, exclusive to those aged under 65.</w:t>
      </w:r>
    </w:p>
    <w:p w14:paraId="17AE752E" w14:textId="77777777" w:rsidR="00FB0A75" w:rsidRDefault="00FB0A75" w:rsidP="003551E2">
      <w:pPr>
        <w:spacing w:after="0" w:line="480" w:lineRule="auto"/>
        <w:jc w:val="both"/>
        <w:rPr>
          <w:rFonts w:ascii="Arial" w:hAnsi="Arial" w:cs="Arial"/>
          <w:sz w:val="24"/>
          <w:szCs w:val="24"/>
        </w:rPr>
      </w:pPr>
    </w:p>
    <w:p w14:paraId="1AD210F2" w14:textId="77777777" w:rsidR="003551E2" w:rsidRPr="00A81050" w:rsidRDefault="00A81050" w:rsidP="003551E2">
      <w:pPr>
        <w:spacing w:after="0" w:line="480" w:lineRule="auto"/>
        <w:jc w:val="both"/>
        <w:rPr>
          <w:rFonts w:ascii="Arial" w:hAnsi="Arial" w:cs="Arial"/>
          <w:sz w:val="24"/>
          <w:szCs w:val="24"/>
        </w:rPr>
      </w:pPr>
      <w:r w:rsidRPr="00A81050">
        <w:rPr>
          <w:rFonts w:ascii="Arial" w:hAnsi="Arial" w:cs="Arial"/>
          <w:sz w:val="24"/>
          <w:szCs w:val="24"/>
        </w:rPr>
        <w:t>Discourses on the third age, and associated concepts such as successful ageing, also present a framework of social expectations by which people judge the quality of their own lives. Failing to measure up to these expectations could present challenges to older people, as positive views of ageing are explicitly or implicitly set against unsuccessful or ne</w:t>
      </w:r>
      <w:r w:rsidR="00BB0808">
        <w:rPr>
          <w:rFonts w:ascii="Arial" w:hAnsi="Arial" w:cs="Arial"/>
          <w:sz w:val="24"/>
          <w:szCs w:val="24"/>
        </w:rPr>
        <w:t xml:space="preserve">gative ageing (Higgs &amp; </w:t>
      </w:r>
      <w:proofErr w:type="spellStart"/>
      <w:r w:rsidR="00BB0808">
        <w:rPr>
          <w:rFonts w:ascii="Arial" w:hAnsi="Arial" w:cs="Arial"/>
          <w:sz w:val="24"/>
          <w:szCs w:val="24"/>
        </w:rPr>
        <w:t>Gilleard</w:t>
      </w:r>
      <w:proofErr w:type="spellEnd"/>
      <w:r w:rsidRPr="00A81050">
        <w:rPr>
          <w:rFonts w:ascii="Arial" w:hAnsi="Arial" w:cs="Arial"/>
          <w:sz w:val="24"/>
          <w:szCs w:val="24"/>
        </w:rPr>
        <w:t xml:space="preserve"> 2015). </w:t>
      </w:r>
      <w:r w:rsidR="00FB0A75">
        <w:rPr>
          <w:rFonts w:ascii="Arial" w:hAnsi="Arial" w:cs="Arial"/>
          <w:sz w:val="24"/>
          <w:szCs w:val="24"/>
        </w:rPr>
        <w:t>The argument is not, therefore, that the third age/fourth age distinction offers a sufficient alternative model to explicate the experience of dementia and ageing, as this approach raises potential challenges of its own. What is being argued is that these i</w:t>
      </w:r>
      <w:r w:rsidR="00FB0A75" w:rsidRPr="00FB0A75">
        <w:rPr>
          <w:rFonts w:ascii="Arial" w:hAnsi="Arial" w:cs="Arial"/>
          <w:sz w:val="24"/>
          <w:szCs w:val="24"/>
        </w:rPr>
        <w:t>nsights fr</w:t>
      </w:r>
      <w:r w:rsidR="00FB0A75">
        <w:rPr>
          <w:rFonts w:ascii="Arial" w:hAnsi="Arial" w:cs="Arial"/>
          <w:sz w:val="24"/>
          <w:szCs w:val="24"/>
        </w:rPr>
        <w:t>om the sociology of ageing underscore</w:t>
      </w:r>
      <w:r w:rsidR="00FB0A75" w:rsidRPr="00FB0A75">
        <w:rPr>
          <w:rFonts w:ascii="Arial" w:hAnsi="Arial" w:cs="Arial"/>
          <w:sz w:val="24"/>
          <w:szCs w:val="24"/>
        </w:rPr>
        <w:t xml:space="preserve"> that the </w:t>
      </w:r>
      <w:proofErr w:type="spellStart"/>
      <w:r w:rsidR="00FB0A75" w:rsidRPr="00FB0A75">
        <w:rPr>
          <w:rFonts w:ascii="Arial" w:hAnsi="Arial" w:cs="Arial"/>
          <w:sz w:val="24"/>
          <w:szCs w:val="24"/>
        </w:rPr>
        <w:t>lifecourse</w:t>
      </w:r>
      <w:proofErr w:type="spellEnd"/>
      <w:r w:rsidR="00FB0A75" w:rsidRPr="00FB0A75">
        <w:rPr>
          <w:rFonts w:ascii="Arial" w:hAnsi="Arial" w:cs="Arial"/>
          <w:sz w:val="24"/>
          <w:szCs w:val="24"/>
        </w:rPr>
        <w:t xml:space="preserve"> is a more complex phenomenon than that represented by the binary framework </w:t>
      </w:r>
      <w:r w:rsidR="00FB0A75">
        <w:rPr>
          <w:rFonts w:ascii="Arial" w:hAnsi="Arial" w:cs="Arial"/>
          <w:sz w:val="24"/>
          <w:szCs w:val="24"/>
        </w:rPr>
        <w:t xml:space="preserve">of ageing </w:t>
      </w:r>
      <w:r w:rsidR="00FB0A75" w:rsidRPr="00FB0A75">
        <w:rPr>
          <w:rFonts w:ascii="Arial" w:hAnsi="Arial" w:cs="Arial"/>
          <w:sz w:val="24"/>
          <w:szCs w:val="24"/>
        </w:rPr>
        <w:t xml:space="preserve">currently defining </w:t>
      </w:r>
      <w:r w:rsidR="00FB0A75">
        <w:rPr>
          <w:rFonts w:ascii="Arial" w:hAnsi="Arial" w:cs="Arial"/>
          <w:sz w:val="24"/>
          <w:szCs w:val="24"/>
        </w:rPr>
        <w:t>dementia research</w:t>
      </w:r>
      <w:r w:rsidR="00FB0A75" w:rsidRPr="00FB0A75">
        <w:rPr>
          <w:rFonts w:ascii="Arial" w:hAnsi="Arial" w:cs="Arial"/>
          <w:sz w:val="24"/>
          <w:szCs w:val="24"/>
        </w:rPr>
        <w:t>.</w:t>
      </w:r>
    </w:p>
    <w:p w14:paraId="07E0E657" w14:textId="77777777" w:rsidR="00D72EBA" w:rsidRPr="00A81050" w:rsidRDefault="00D72EBA" w:rsidP="002D0556">
      <w:pPr>
        <w:spacing w:after="0" w:line="360" w:lineRule="auto"/>
        <w:ind w:left="851" w:right="851"/>
        <w:jc w:val="both"/>
        <w:rPr>
          <w:rFonts w:ascii="Arial" w:hAnsi="Arial" w:cs="Arial"/>
          <w:sz w:val="24"/>
          <w:szCs w:val="24"/>
        </w:rPr>
      </w:pPr>
    </w:p>
    <w:p w14:paraId="59F14396" w14:textId="77777777" w:rsidR="00B04366" w:rsidRPr="00A81050" w:rsidRDefault="00BD6BF2" w:rsidP="00785281">
      <w:pPr>
        <w:spacing w:after="0" w:line="480" w:lineRule="auto"/>
        <w:jc w:val="both"/>
        <w:rPr>
          <w:rFonts w:ascii="Arial" w:hAnsi="Arial" w:cs="Arial"/>
          <w:sz w:val="24"/>
          <w:szCs w:val="24"/>
        </w:rPr>
      </w:pPr>
      <w:r w:rsidRPr="00A81050">
        <w:rPr>
          <w:rFonts w:ascii="Arial" w:hAnsi="Arial" w:cs="Arial"/>
          <w:sz w:val="24"/>
          <w:szCs w:val="24"/>
        </w:rPr>
        <w:lastRenderedPageBreak/>
        <w:t>Perspectives on the</w:t>
      </w:r>
      <w:r w:rsidR="005A2C46" w:rsidRPr="00A81050">
        <w:rPr>
          <w:rFonts w:ascii="Arial" w:hAnsi="Arial" w:cs="Arial"/>
          <w:sz w:val="24"/>
          <w:szCs w:val="24"/>
        </w:rPr>
        <w:t xml:space="preserve"> third age </w:t>
      </w:r>
      <w:r w:rsidRPr="00A81050">
        <w:rPr>
          <w:rFonts w:ascii="Arial" w:hAnsi="Arial" w:cs="Arial"/>
          <w:sz w:val="24"/>
          <w:szCs w:val="24"/>
        </w:rPr>
        <w:t>demonstrate</w:t>
      </w:r>
      <w:r w:rsidR="005A2C46" w:rsidRPr="00A81050">
        <w:rPr>
          <w:rFonts w:ascii="Arial" w:hAnsi="Arial" w:cs="Arial"/>
          <w:sz w:val="24"/>
          <w:szCs w:val="24"/>
        </w:rPr>
        <w:t xml:space="preserve"> that the current age-related dementia model is unlikely to represent the experience of a very substantial proportion of people over the age of 65. </w:t>
      </w:r>
      <w:r w:rsidR="00F759A9" w:rsidRPr="00A81050">
        <w:rPr>
          <w:rFonts w:ascii="Arial" w:hAnsi="Arial" w:cs="Arial"/>
          <w:sz w:val="24"/>
          <w:szCs w:val="24"/>
        </w:rPr>
        <w:t>The number</w:t>
      </w:r>
      <w:r w:rsidR="003F27ED" w:rsidRPr="00A81050">
        <w:rPr>
          <w:rFonts w:ascii="Arial" w:hAnsi="Arial" w:cs="Arial"/>
          <w:sz w:val="24"/>
          <w:szCs w:val="24"/>
        </w:rPr>
        <w:t xml:space="preserve"> of people experiencing a period of affluent </w:t>
      </w:r>
      <w:r w:rsidR="0005754D" w:rsidRPr="00A81050">
        <w:rPr>
          <w:rFonts w:ascii="Arial" w:hAnsi="Arial" w:cs="Arial"/>
          <w:sz w:val="24"/>
          <w:szCs w:val="24"/>
        </w:rPr>
        <w:t>and healthy ageing is expanding,</w:t>
      </w:r>
      <w:r w:rsidR="003F27ED" w:rsidRPr="00A81050">
        <w:rPr>
          <w:rFonts w:ascii="Arial" w:hAnsi="Arial" w:cs="Arial"/>
          <w:sz w:val="24"/>
          <w:szCs w:val="24"/>
        </w:rPr>
        <w:t xml:space="preserve"> with a fourt</w:t>
      </w:r>
      <w:r w:rsidR="004E5C5F" w:rsidRPr="00A81050">
        <w:rPr>
          <w:rFonts w:ascii="Arial" w:hAnsi="Arial" w:cs="Arial"/>
          <w:sz w:val="24"/>
          <w:szCs w:val="24"/>
        </w:rPr>
        <w:t xml:space="preserve">h age of decline </w:t>
      </w:r>
      <w:r w:rsidR="003F27ED" w:rsidRPr="00A81050">
        <w:rPr>
          <w:rFonts w:ascii="Arial" w:hAnsi="Arial" w:cs="Arial"/>
          <w:sz w:val="24"/>
          <w:szCs w:val="24"/>
        </w:rPr>
        <w:t>a</w:t>
      </w:r>
      <w:r w:rsidR="002D63D8" w:rsidRPr="00A81050">
        <w:rPr>
          <w:rFonts w:ascii="Arial" w:hAnsi="Arial" w:cs="Arial"/>
          <w:sz w:val="24"/>
          <w:szCs w:val="24"/>
        </w:rPr>
        <w:t>n</w:t>
      </w:r>
      <w:r w:rsidR="003F27ED" w:rsidRPr="00A81050">
        <w:rPr>
          <w:rFonts w:ascii="Arial" w:hAnsi="Arial" w:cs="Arial"/>
          <w:sz w:val="24"/>
          <w:szCs w:val="24"/>
        </w:rPr>
        <w:t xml:space="preserve"> </w:t>
      </w:r>
      <w:r w:rsidR="002D63D8" w:rsidRPr="00A81050">
        <w:rPr>
          <w:rFonts w:ascii="Arial" w:hAnsi="Arial" w:cs="Arial"/>
          <w:sz w:val="24"/>
          <w:szCs w:val="24"/>
        </w:rPr>
        <w:t>ancillary</w:t>
      </w:r>
      <w:r w:rsidR="003F27ED" w:rsidRPr="00A81050">
        <w:rPr>
          <w:rFonts w:ascii="Arial" w:hAnsi="Arial" w:cs="Arial"/>
          <w:sz w:val="24"/>
          <w:szCs w:val="24"/>
        </w:rPr>
        <w:t xml:space="preserve"> social category. Nevertheless, the current age-related model of dementia research does not map cogently</w:t>
      </w:r>
      <w:r w:rsidR="0005754D" w:rsidRPr="00A81050">
        <w:rPr>
          <w:rFonts w:ascii="Arial" w:hAnsi="Arial" w:cs="Arial"/>
          <w:sz w:val="24"/>
          <w:szCs w:val="24"/>
        </w:rPr>
        <w:t xml:space="preserve"> on to these social conditions. W</w:t>
      </w:r>
      <w:r w:rsidR="003F27ED" w:rsidRPr="00A81050">
        <w:rPr>
          <w:rFonts w:ascii="Arial" w:hAnsi="Arial" w:cs="Arial"/>
          <w:sz w:val="24"/>
          <w:szCs w:val="24"/>
        </w:rPr>
        <w:t xml:space="preserve">ith its </w:t>
      </w:r>
      <w:r w:rsidR="00FE4036">
        <w:rPr>
          <w:rFonts w:ascii="Arial" w:hAnsi="Arial" w:cs="Arial"/>
          <w:sz w:val="24"/>
          <w:szCs w:val="24"/>
        </w:rPr>
        <w:t>uneven</w:t>
      </w:r>
      <w:r w:rsidR="00F07D33" w:rsidRPr="00A81050">
        <w:rPr>
          <w:rFonts w:ascii="Arial" w:hAnsi="Arial" w:cs="Arial"/>
          <w:sz w:val="24"/>
          <w:szCs w:val="24"/>
        </w:rPr>
        <w:t xml:space="preserve"> </w:t>
      </w:r>
      <w:r w:rsidR="003F27ED" w:rsidRPr="00A81050">
        <w:rPr>
          <w:rFonts w:ascii="Arial" w:hAnsi="Arial" w:cs="Arial"/>
          <w:sz w:val="24"/>
          <w:szCs w:val="24"/>
        </w:rPr>
        <w:t xml:space="preserve">focus on the distinctive challenges faced </w:t>
      </w:r>
      <w:r w:rsidR="00FB0A75">
        <w:rPr>
          <w:rFonts w:ascii="Arial" w:hAnsi="Arial" w:cs="Arial"/>
          <w:sz w:val="24"/>
          <w:szCs w:val="24"/>
        </w:rPr>
        <w:t xml:space="preserve">by younger people, this </w:t>
      </w:r>
      <w:r w:rsidR="00A03CAA" w:rsidRPr="00A81050">
        <w:rPr>
          <w:rFonts w:ascii="Arial" w:hAnsi="Arial" w:cs="Arial"/>
          <w:sz w:val="24"/>
          <w:szCs w:val="24"/>
        </w:rPr>
        <w:t xml:space="preserve">model </w:t>
      </w:r>
      <w:r w:rsidR="0005754D" w:rsidRPr="00A81050">
        <w:rPr>
          <w:rFonts w:ascii="Arial" w:hAnsi="Arial" w:cs="Arial"/>
          <w:sz w:val="24"/>
          <w:szCs w:val="24"/>
        </w:rPr>
        <w:t>fails to account for t</w:t>
      </w:r>
      <w:r w:rsidR="00FB0A75">
        <w:rPr>
          <w:rFonts w:ascii="Arial" w:hAnsi="Arial" w:cs="Arial"/>
          <w:sz w:val="24"/>
          <w:szCs w:val="24"/>
        </w:rPr>
        <w:t>he changing nature of old age: t</w:t>
      </w:r>
      <w:r w:rsidR="0005754D" w:rsidRPr="00A81050">
        <w:rPr>
          <w:rFonts w:ascii="Arial" w:hAnsi="Arial" w:cs="Arial"/>
          <w:sz w:val="24"/>
          <w:szCs w:val="24"/>
        </w:rPr>
        <w:t xml:space="preserve">he burgeoning third age is actually overlooked as a consequence of the ‘excluded middle’ which inheres </w:t>
      </w:r>
      <w:r w:rsidR="009234F5" w:rsidRPr="00A81050">
        <w:rPr>
          <w:rFonts w:ascii="Arial" w:hAnsi="Arial" w:cs="Arial"/>
          <w:sz w:val="24"/>
          <w:szCs w:val="24"/>
        </w:rPr>
        <w:t>with</w:t>
      </w:r>
      <w:r w:rsidR="00FB0A75">
        <w:rPr>
          <w:rFonts w:ascii="Arial" w:hAnsi="Arial" w:cs="Arial"/>
          <w:sz w:val="24"/>
          <w:szCs w:val="24"/>
        </w:rPr>
        <w:t>in its young/old dichotomy</w:t>
      </w:r>
      <w:r w:rsidR="0005754D" w:rsidRPr="00A81050">
        <w:rPr>
          <w:rFonts w:ascii="Arial" w:hAnsi="Arial" w:cs="Arial"/>
          <w:sz w:val="24"/>
          <w:szCs w:val="24"/>
        </w:rPr>
        <w:t xml:space="preserve">. Instead, </w:t>
      </w:r>
      <w:r w:rsidR="002037F5" w:rsidRPr="00A81050">
        <w:rPr>
          <w:rFonts w:ascii="Arial" w:hAnsi="Arial" w:cs="Arial"/>
          <w:sz w:val="24"/>
          <w:szCs w:val="24"/>
        </w:rPr>
        <w:t xml:space="preserve">the </w:t>
      </w:r>
      <w:r w:rsidR="0005754D" w:rsidRPr="00A81050">
        <w:rPr>
          <w:rFonts w:ascii="Arial" w:hAnsi="Arial" w:cs="Arial"/>
          <w:sz w:val="24"/>
          <w:szCs w:val="24"/>
        </w:rPr>
        <w:t xml:space="preserve">suggestion </w:t>
      </w:r>
      <w:r w:rsidR="002037F5" w:rsidRPr="00A81050">
        <w:rPr>
          <w:rFonts w:ascii="Arial" w:hAnsi="Arial" w:cs="Arial"/>
          <w:sz w:val="24"/>
          <w:szCs w:val="24"/>
        </w:rPr>
        <w:t xml:space="preserve">that </w:t>
      </w:r>
      <w:r w:rsidR="0005754D" w:rsidRPr="00A81050">
        <w:rPr>
          <w:rFonts w:ascii="Arial" w:hAnsi="Arial" w:cs="Arial"/>
          <w:sz w:val="24"/>
          <w:szCs w:val="24"/>
        </w:rPr>
        <w:t xml:space="preserve">challenges and dependency </w:t>
      </w:r>
      <w:r w:rsidR="002037F5" w:rsidRPr="00A81050">
        <w:rPr>
          <w:rFonts w:ascii="Arial" w:hAnsi="Arial" w:cs="Arial"/>
          <w:sz w:val="24"/>
          <w:szCs w:val="24"/>
        </w:rPr>
        <w:t>are experienced as</w:t>
      </w:r>
      <w:r w:rsidR="0005754D" w:rsidRPr="00A81050">
        <w:rPr>
          <w:rFonts w:ascii="Arial" w:hAnsi="Arial" w:cs="Arial"/>
          <w:sz w:val="24"/>
          <w:szCs w:val="24"/>
        </w:rPr>
        <w:t xml:space="preserve"> ‘on-time’</w:t>
      </w:r>
      <w:r w:rsidR="002037F5" w:rsidRPr="00A81050">
        <w:rPr>
          <w:rFonts w:ascii="Arial" w:hAnsi="Arial" w:cs="Arial"/>
          <w:sz w:val="24"/>
          <w:szCs w:val="24"/>
        </w:rPr>
        <w:t xml:space="preserve"> </w:t>
      </w:r>
      <w:r w:rsidR="00FB0A75">
        <w:rPr>
          <w:rFonts w:ascii="Arial" w:hAnsi="Arial" w:cs="Arial"/>
          <w:sz w:val="24"/>
          <w:szCs w:val="24"/>
        </w:rPr>
        <w:t xml:space="preserve">for people over </w:t>
      </w:r>
      <w:r w:rsidR="0005754D" w:rsidRPr="00A81050">
        <w:rPr>
          <w:rFonts w:ascii="Arial" w:hAnsi="Arial" w:cs="Arial"/>
          <w:sz w:val="24"/>
          <w:szCs w:val="24"/>
        </w:rPr>
        <w:t xml:space="preserve">the age of 65 </w:t>
      </w:r>
      <w:r w:rsidR="00FB0A75">
        <w:rPr>
          <w:rFonts w:ascii="Arial" w:hAnsi="Arial" w:cs="Arial"/>
          <w:sz w:val="24"/>
          <w:szCs w:val="24"/>
        </w:rPr>
        <w:t xml:space="preserve">means that they </w:t>
      </w:r>
      <w:r w:rsidR="0005754D" w:rsidRPr="00A81050">
        <w:rPr>
          <w:rFonts w:ascii="Arial" w:hAnsi="Arial" w:cs="Arial"/>
          <w:sz w:val="24"/>
          <w:szCs w:val="24"/>
        </w:rPr>
        <w:t xml:space="preserve">are aprioristically aligned with the </w:t>
      </w:r>
      <w:r w:rsidR="001C1E27" w:rsidRPr="00A81050">
        <w:rPr>
          <w:rFonts w:ascii="Arial" w:hAnsi="Arial" w:cs="Arial"/>
          <w:sz w:val="24"/>
          <w:szCs w:val="24"/>
        </w:rPr>
        <w:t>‘</w:t>
      </w:r>
      <w:r w:rsidR="0005754D" w:rsidRPr="00A81050">
        <w:rPr>
          <w:rFonts w:ascii="Arial" w:hAnsi="Arial" w:cs="Arial"/>
          <w:sz w:val="24"/>
          <w:szCs w:val="24"/>
        </w:rPr>
        <w:t>fourth age</w:t>
      </w:r>
      <w:r w:rsidR="001C1E27" w:rsidRPr="00A81050">
        <w:rPr>
          <w:rFonts w:ascii="Arial" w:hAnsi="Arial" w:cs="Arial"/>
          <w:sz w:val="24"/>
          <w:szCs w:val="24"/>
        </w:rPr>
        <w:t>’</w:t>
      </w:r>
      <w:r w:rsidR="0005754D" w:rsidRPr="00A81050">
        <w:rPr>
          <w:rFonts w:ascii="Arial" w:hAnsi="Arial" w:cs="Arial"/>
          <w:sz w:val="24"/>
          <w:szCs w:val="24"/>
        </w:rPr>
        <w:t xml:space="preserve"> category.</w:t>
      </w:r>
    </w:p>
    <w:p w14:paraId="17BAC33C" w14:textId="77777777" w:rsidR="00886FA8" w:rsidRPr="00A81050" w:rsidRDefault="00886FA8" w:rsidP="00785281">
      <w:pPr>
        <w:spacing w:after="0" w:line="480" w:lineRule="auto"/>
        <w:jc w:val="both"/>
        <w:rPr>
          <w:rFonts w:ascii="Arial" w:hAnsi="Arial" w:cs="Arial"/>
          <w:sz w:val="24"/>
          <w:szCs w:val="24"/>
        </w:rPr>
      </w:pPr>
    </w:p>
    <w:p w14:paraId="72E0A44B" w14:textId="77777777" w:rsidR="00ED0B81" w:rsidRPr="00A81050" w:rsidRDefault="00ED0B81" w:rsidP="00785281">
      <w:pPr>
        <w:spacing w:after="0" w:line="480" w:lineRule="auto"/>
        <w:jc w:val="both"/>
        <w:rPr>
          <w:rFonts w:ascii="Arial" w:hAnsi="Arial" w:cs="Arial"/>
          <w:b/>
          <w:sz w:val="24"/>
          <w:szCs w:val="24"/>
        </w:rPr>
      </w:pPr>
      <w:r w:rsidRPr="00A81050">
        <w:rPr>
          <w:rFonts w:ascii="Arial" w:hAnsi="Arial" w:cs="Arial"/>
          <w:b/>
          <w:sz w:val="24"/>
          <w:szCs w:val="24"/>
        </w:rPr>
        <w:t>Conclusion</w:t>
      </w:r>
    </w:p>
    <w:p w14:paraId="2F0BC6BC" w14:textId="77777777" w:rsidR="00716930" w:rsidRPr="001B337F" w:rsidRDefault="00FB46F3" w:rsidP="00716930">
      <w:pPr>
        <w:spacing w:after="0" w:line="480" w:lineRule="auto"/>
        <w:jc w:val="both"/>
        <w:rPr>
          <w:rFonts w:ascii="Arial" w:hAnsi="Arial" w:cs="Arial"/>
          <w:sz w:val="24"/>
          <w:szCs w:val="24"/>
        </w:rPr>
      </w:pPr>
      <w:r w:rsidRPr="00A81050">
        <w:rPr>
          <w:rFonts w:ascii="Arial" w:hAnsi="Arial" w:cs="Arial"/>
          <w:sz w:val="24"/>
          <w:szCs w:val="24"/>
        </w:rPr>
        <w:t xml:space="preserve">The </w:t>
      </w:r>
      <w:proofErr w:type="spellStart"/>
      <w:r w:rsidRPr="00A81050">
        <w:rPr>
          <w:rFonts w:ascii="Arial" w:hAnsi="Arial" w:cs="Arial"/>
          <w:sz w:val="24"/>
          <w:szCs w:val="24"/>
        </w:rPr>
        <w:t>lifecourse</w:t>
      </w:r>
      <w:proofErr w:type="spellEnd"/>
      <w:r w:rsidRPr="00A81050">
        <w:rPr>
          <w:rFonts w:ascii="Arial" w:hAnsi="Arial" w:cs="Arial"/>
          <w:sz w:val="24"/>
          <w:szCs w:val="24"/>
        </w:rPr>
        <w:t xml:space="preserve"> is a </w:t>
      </w:r>
      <w:r w:rsidR="00A8244B" w:rsidRPr="00A81050">
        <w:rPr>
          <w:rFonts w:ascii="Arial" w:hAnsi="Arial" w:cs="Arial"/>
          <w:sz w:val="24"/>
          <w:szCs w:val="24"/>
        </w:rPr>
        <w:t xml:space="preserve">complex </w:t>
      </w:r>
      <w:r w:rsidRPr="00A81050">
        <w:rPr>
          <w:rFonts w:ascii="Arial" w:hAnsi="Arial" w:cs="Arial"/>
          <w:sz w:val="24"/>
          <w:szCs w:val="24"/>
        </w:rPr>
        <w:t xml:space="preserve">phenomenon which intersects with a range of subjective, interactional and social factors. </w:t>
      </w:r>
      <w:r w:rsidR="00FD3548">
        <w:rPr>
          <w:rFonts w:ascii="Arial" w:hAnsi="Arial" w:cs="Arial"/>
          <w:sz w:val="24"/>
          <w:szCs w:val="24"/>
        </w:rPr>
        <w:t>This article</w:t>
      </w:r>
      <w:r w:rsidR="00E806A4" w:rsidRPr="00A81050">
        <w:rPr>
          <w:rFonts w:ascii="Arial" w:hAnsi="Arial" w:cs="Arial"/>
          <w:sz w:val="24"/>
          <w:szCs w:val="24"/>
        </w:rPr>
        <w:t xml:space="preserve"> has demonstrated that it</w:t>
      </w:r>
      <w:r w:rsidRPr="00A81050">
        <w:rPr>
          <w:rFonts w:ascii="Arial" w:hAnsi="Arial" w:cs="Arial"/>
          <w:sz w:val="24"/>
          <w:szCs w:val="24"/>
        </w:rPr>
        <w:t xml:space="preserve"> cannot be properly understood with re</w:t>
      </w:r>
      <w:r w:rsidR="00A8244B" w:rsidRPr="00A81050">
        <w:rPr>
          <w:rFonts w:ascii="Arial" w:hAnsi="Arial" w:cs="Arial"/>
          <w:sz w:val="24"/>
          <w:szCs w:val="24"/>
        </w:rPr>
        <w:t>ference to a dichotomous model: a</w:t>
      </w:r>
      <w:r w:rsidR="002D63D8" w:rsidRPr="00A81050">
        <w:rPr>
          <w:rFonts w:ascii="Arial" w:hAnsi="Arial" w:cs="Arial"/>
          <w:sz w:val="24"/>
          <w:szCs w:val="24"/>
        </w:rPr>
        <w:t xml:space="preserve">n age-sensitive approach </w:t>
      </w:r>
      <w:r w:rsidR="00A8244B" w:rsidRPr="00A81050">
        <w:rPr>
          <w:rFonts w:ascii="Arial" w:hAnsi="Arial" w:cs="Arial"/>
          <w:sz w:val="24"/>
          <w:szCs w:val="24"/>
        </w:rPr>
        <w:t>to dementia research must be founded on a more sophisticated basis than a social</w:t>
      </w:r>
      <w:r w:rsidR="006C3B05" w:rsidRPr="00A81050">
        <w:rPr>
          <w:rFonts w:ascii="Arial" w:hAnsi="Arial" w:cs="Arial"/>
          <w:sz w:val="24"/>
          <w:szCs w:val="24"/>
        </w:rPr>
        <w:t>ly</w:t>
      </w:r>
      <w:r w:rsidR="00A8244B" w:rsidRPr="00A81050">
        <w:rPr>
          <w:rFonts w:ascii="Arial" w:hAnsi="Arial" w:cs="Arial"/>
          <w:sz w:val="24"/>
          <w:szCs w:val="24"/>
        </w:rPr>
        <w:t xml:space="preserve"> constructed divide at age 65.</w:t>
      </w:r>
      <w:r w:rsidR="00F24056" w:rsidRPr="00A81050">
        <w:rPr>
          <w:rFonts w:ascii="Arial" w:hAnsi="Arial" w:cs="Arial"/>
          <w:sz w:val="24"/>
          <w:szCs w:val="24"/>
        </w:rPr>
        <w:t xml:space="preserve"> </w:t>
      </w:r>
      <w:r w:rsidR="009C0018">
        <w:rPr>
          <w:rFonts w:ascii="Arial" w:hAnsi="Arial" w:cs="Arial"/>
          <w:sz w:val="24"/>
          <w:szCs w:val="24"/>
        </w:rPr>
        <w:t>As has been noted</w:t>
      </w:r>
      <w:r w:rsidR="00FD3548">
        <w:rPr>
          <w:rFonts w:ascii="Arial" w:hAnsi="Arial" w:cs="Arial"/>
          <w:sz w:val="24"/>
          <w:szCs w:val="24"/>
        </w:rPr>
        <w:t xml:space="preserve"> above</w:t>
      </w:r>
      <w:r w:rsidR="009C0018">
        <w:rPr>
          <w:rFonts w:ascii="Arial" w:hAnsi="Arial" w:cs="Arial"/>
          <w:sz w:val="24"/>
          <w:szCs w:val="24"/>
        </w:rPr>
        <w:t xml:space="preserve">, the current focus of age-based scrutiny is on one side of this dichotomy i.e. </w:t>
      </w:r>
      <w:r w:rsidR="00355347">
        <w:rPr>
          <w:rFonts w:ascii="Arial" w:hAnsi="Arial" w:cs="Arial"/>
          <w:sz w:val="24"/>
          <w:szCs w:val="24"/>
        </w:rPr>
        <w:t>young onset dementia</w:t>
      </w:r>
      <w:r w:rsidR="00FD3548">
        <w:rPr>
          <w:rFonts w:ascii="Arial" w:hAnsi="Arial" w:cs="Arial"/>
          <w:sz w:val="24"/>
          <w:szCs w:val="24"/>
        </w:rPr>
        <w:t xml:space="preserve">. </w:t>
      </w:r>
      <w:r w:rsidR="00716930">
        <w:rPr>
          <w:rFonts w:ascii="Arial" w:hAnsi="Arial" w:cs="Arial"/>
          <w:sz w:val="24"/>
          <w:szCs w:val="24"/>
        </w:rPr>
        <w:t>T</w:t>
      </w:r>
      <w:r w:rsidR="00716930" w:rsidRPr="001B337F">
        <w:rPr>
          <w:rFonts w:ascii="Arial" w:hAnsi="Arial" w:cs="Arial"/>
          <w:sz w:val="24"/>
          <w:szCs w:val="24"/>
        </w:rPr>
        <w:t xml:space="preserve">he present model </w:t>
      </w:r>
      <w:r w:rsidR="009C0018">
        <w:rPr>
          <w:rFonts w:ascii="Arial" w:hAnsi="Arial" w:cs="Arial"/>
          <w:sz w:val="24"/>
          <w:szCs w:val="24"/>
        </w:rPr>
        <w:t xml:space="preserve">thus </w:t>
      </w:r>
      <w:r w:rsidR="00716930" w:rsidRPr="001B337F">
        <w:rPr>
          <w:rFonts w:ascii="Arial" w:hAnsi="Arial" w:cs="Arial"/>
          <w:sz w:val="24"/>
          <w:szCs w:val="24"/>
        </w:rPr>
        <w:t>sets inf</w:t>
      </w:r>
      <w:r w:rsidR="00716930">
        <w:rPr>
          <w:rFonts w:ascii="Arial" w:hAnsi="Arial" w:cs="Arial"/>
          <w:sz w:val="24"/>
          <w:szCs w:val="24"/>
        </w:rPr>
        <w:t xml:space="preserve">lexible </w:t>
      </w:r>
      <w:r w:rsidR="00FD3548">
        <w:rPr>
          <w:rFonts w:ascii="Arial" w:hAnsi="Arial" w:cs="Arial"/>
          <w:sz w:val="24"/>
          <w:szCs w:val="24"/>
        </w:rPr>
        <w:t xml:space="preserve">and skewed </w:t>
      </w:r>
      <w:r w:rsidR="00716930">
        <w:rPr>
          <w:rFonts w:ascii="Arial" w:hAnsi="Arial" w:cs="Arial"/>
          <w:sz w:val="24"/>
          <w:szCs w:val="24"/>
        </w:rPr>
        <w:t xml:space="preserve">parameters for research; however, </w:t>
      </w:r>
      <w:r w:rsidR="0020146B">
        <w:rPr>
          <w:rFonts w:ascii="Arial" w:hAnsi="Arial" w:cs="Arial"/>
          <w:sz w:val="24"/>
          <w:szCs w:val="24"/>
        </w:rPr>
        <w:t xml:space="preserve">reframed conceptualisations of ageing and dementia </w:t>
      </w:r>
      <w:r w:rsidR="00FA6BD8">
        <w:rPr>
          <w:rFonts w:ascii="Arial" w:hAnsi="Arial" w:cs="Arial"/>
          <w:sz w:val="24"/>
          <w:szCs w:val="24"/>
        </w:rPr>
        <w:t>can</w:t>
      </w:r>
      <w:r w:rsidR="00780316">
        <w:rPr>
          <w:rFonts w:ascii="Arial" w:hAnsi="Arial" w:cs="Arial"/>
          <w:sz w:val="24"/>
          <w:szCs w:val="24"/>
        </w:rPr>
        <w:t xml:space="preserve"> </w:t>
      </w:r>
      <w:r w:rsidR="0020146B">
        <w:rPr>
          <w:rFonts w:ascii="Arial" w:hAnsi="Arial" w:cs="Arial"/>
          <w:sz w:val="24"/>
          <w:szCs w:val="24"/>
        </w:rPr>
        <w:t>encourage</w:t>
      </w:r>
      <w:r w:rsidR="00780316">
        <w:rPr>
          <w:rFonts w:ascii="Arial" w:hAnsi="Arial" w:cs="Arial"/>
          <w:sz w:val="24"/>
          <w:szCs w:val="24"/>
        </w:rPr>
        <w:t xml:space="preserve"> researchers</w:t>
      </w:r>
      <w:r w:rsidR="00780316" w:rsidRPr="001B337F">
        <w:rPr>
          <w:rFonts w:ascii="Arial" w:hAnsi="Arial" w:cs="Arial"/>
          <w:sz w:val="24"/>
          <w:szCs w:val="24"/>
        </w:rPr>
        <w:t xml:space="preserve"> </w:t>
      </w:r>
      <w:r w:rsidR="00780316">
        <w:rPr>
          <w:rFonts w:ascii="Arial" w:hAnsi="Arial" w:cs="Arial"/>
          <w:sz w:val="24"/>
          <w:szCs w:val="24"/>
        </w:rPr>
        <w:t xml:space="preserve">to </w:t>
      </w:r>
      <w:r w:rsidR="0020146B">
        <w:rPr>
          <w:rFonts w:ascii="Arial" w:hAnsi="Arial" w:cs="Arial"/>
          <w:sz w:val="24"/>
          <w:szCs w:val="24"/>
        </w:rPr>
        <w:t>reorient</w:t>
      </w:r>
      <w:r w:rsidR="00780316" w:rsidRPr="001B337F">
        <w:rPr>
          <w:rFonts w:ascii="Arial" w:hAnsi="Arial" w:cs="Arial"/>
          <w:sz w:val="24"/>
          <w:szCs w:val="24"/>
        </w:rPr>
        <w:t xml:space="preserve"> </w:t>
      </w:r>
      <w:r w:rsidR="0020146B">
        <w:rPr>
          <w:rFonts w:ascii="Arial" w:hAnsi="Arial" w:cs="Arial"/>
          <w:sz w:val="24"/>
          <w:szCs w:val="24"/>
        </w:rPr>
        <w:t xml:space="preserve">their </w:t>
      </w:r>
      <w:r w:rsidR="00780316">
        <w:rPr>
          <w:rFonts w:ascii="Arial" w:hAnsi="Arial" w:cs="Arial"/>
          <w:sz w:val="24"/>
          <w:szCs w:val="24"/>
        </w:rPr>
        <w:t xml:space="preserve">empirical </w:t>
      </w:r>
      <w:r w:rsidR="00780316" w:rsidRPr="001B337F">
        <w:rPr>
          <w:rFonts w:ascii="Arial" w:hAnsi="Arial" w:cs="Arial"/>
          <w:sz w:val="24"/>
          <w:szCs w:val="24"/>
        </w:rPr>
        <w:t xml:space="preserve">approach. </w:t>
      </w:r>
      <w:r w:rsidR="00FD3548">
        <w:rPr>
          <w:rFonts w:ascii="Arial" w:hAnsi="Arial" w:cs="Arial"/>
          <w:sz w:val="24"/>
          <w:szCs w:val="24"/>
        </w:rPr>
        <w:t xml:space="preserve">The boundaries of samples in age-related research, for example, do not need to be </w:t>
      </w:r>
      <w:r w:rsidR="00C658B8">
        <w:rPr>
          <w:rFonts w:ascii="Arial" w:hAnsi="Arial" w:cs="Arial"/>
          <w:sz w:val="24"/>
          <w:szCs w:val="24"/>
        </w:rPr>
        <w:t>devised</w:t>
      </w:r>
      <w:r w:rsidR="00FD3548">
        <w:rPr>
          <w:rFonts w:ascii="Arial" w:hAnsi="Arial" w:cs="Arial"/>
          <w:sz w:val="24"/>
          <w:szCs w:val="24"/>
        </w:rPr>
        <w:t xml:space="preserve"> solely with reference to the age of 65. </w:t>
      </w:r>
      <w:r w:rsidR="00780316">
        <w:rPr>
          <w:rFonts w:ascii="Arial" w:hAnsi="Arial" w:cs="Arial"/>
          <w:sz w:val="24"/>
          <w:szCs w:val="24"/>
        </w:rPr>
        <w:t>A</w:t>
      </w:r>
      <w:r w:rsidR="00CD7DC9">
        <w:rPr>
          <w:rFonts w:ascii="Arial" w:hAnsi="Arial" w:cs="Arial"/>
          <w:sz w:val="24"/>
          <w:szCs w:val="24"/>
        </w:rPr>
        <w:t xml:space="preserve"> </w:t>
      </w:r>
      <w:r w:rsidR="000C117E">
        <w:rPr>
          <w:rFonts w:ascii="Arial" w:hAnsi="Arial" w:cs="Arial"/>
          <w:sz w:val="24"/>
          <w:szCs w:val="24"/>
        </w:rPr>
        <w:t>variegated</w:t>
      </w:r>
      <w:r w:rsidR="009315D1">
        <w:rPr>
          <w:rFonts w:ascii="Arial" w:hAnsi="Arial" w:cs="Arial"/>
          <w:sz w:val="24"/>
          <w:szCs w:val="24"/>
        </w:rPr>
        <w:t xml:space="preserve"> </w:t>
      </w:r>
      <w:r w:rsidR="00355347">
        <w:rPr>
          <w:rFonts w:ascii="Arial" w:hAnsi="Arial" w:cs="Arial"/>
          <w:sz w:val="24"/>
          <w:szCs w:val="24"/>
        </w:rPr>
        <w:t xml:space="preserve">approach </w:t>
      </w:r>
      <w:r w:rsidR="00780316">
        <w:rPr>
          <w:rFonts w:ascii="Arial" w:hAnsi="Arial" w:cs="Arial"/>
          <w:sz w:val="24"/>
          <w:szCs w:val="24"/>
        </w:rPr>
        <w:t xml:space="preserve">to sample composition </w:t>
      </w:r>
      <w:r w:rsidR="0061017B">
        <w:rPr>
          <w:rFonts w:ascii="Arial" w:hAnsi="Arial" w:cs="Arial"/>
          <w:sz w:val="24"/>
          <w:szCs w:val="24"/>
        </w:rPr>
        <w:t>w</w:t>
      </w:r>
      <w:r w:rsidR="009315D1">
        <w:rPr>
          <w:rFonts w:ascii="Arial" w:hAnsi="Arial" w:cs="Arial"/>
          <w:sz w:val="24"/>
          <w:szCs w:val="24"/>
        </w:rPr>
        <w:t>ould</w:t>
      </w:r>
      <w:r w:rsidR="00716930" w:rsidRPr="001B337F">
        <w:rPr>
          <w:rFonts w:ascii="Arial" w:hAnsi="Arial" w:cs="Arial"/>
          <w:sz w:val="24"/>
          <w:szCs w:val="24"/>
        </w:rPr>
        <w:t xml:space="preserve"> </w:t>
      </w:r>
      <w:r w:rsidR="00355347">
        <w:rPr>
          <w:rFonts w:ascii="Arial" w:hAnsi="Arial" w:cs="Arial"/>
          <w:sz w:val="24"/>
          <w:szCs w:val="24"/>
        </w:rPr>
        <w:t>contribute</w:t>
      </w:r>
      <w:r w:rsidR="00716930" w:rsidRPr="001B337F">
        <w:rPr>
          <w:rFonts w:ascii="Arial" w:hAnsi="Arial" w:cs="Arial"/>
          <w:sz w:val="24"/>
          <w:szCs w:val="24"/>
        </w:rPr>
        <w:t xml:space="preserve"> </w:t>
      </w:r>
      <w:r w:rsidR="00355347">
        <w:rPr>
          <w:rFonts w:ascii="Arial" w:hAnsi="Arial" w:cs="Arial"/>
          <w:sz w:val="24"/>
          <w:szCs w:val="24"/>
        </w:rPr>
        <w:t xml:space="preserve">to </w:t>
      </w:r>
      <w:r w:rsidR="00716930" w:rsidRPr="001B337F">
        <w:rPr>
          <w:rFonts w:ascii="Arial" w:hAnsi="Arial" w:cs="Arial"/>
          <w:sz w:val="24"/>
          <w:szCs w:val="24"/>
        </w:rPr>
        <w:t>a</w:t>
      </w:r>
      <w:r w:rsidR="0061017B">
        <w:rPr>
          <w:rFonts w:ascii="Arial" w:hAnsi="Arial" w:cs="Arial"/>
          <w:sz w:val="24"/>
          <w:szCs w:val="24"/>
        </w:rPr>
        <w:t xml:space="preserve"> </w:t>
      </w:r>
      <w:r w:rsidR="00716930" w:rsidRPr="001B337F">
        <w:rPr>
          <w:rFonts w:ascii="Arial" w:hAnsi="Arial" w:cs="Arial"/>
          <w:sz w:val="24"/>
          <w:szCs w:val="24"/>
        </w:rPr>
        <w:t xml:space="preserve">mode of </w:t>
      </w:r>
      <w:r w:rsidR="0033597E">
        <w:rPr>
          <w:rFonts w:ascii="Arial" w:hAnsi="Arial" w:cs="Arial"/>
          <w:sz w:val="24"/>
          <w:szCs w:val="24"/>
        </w:rPr>
        <w:t>enquiry</w:t>
      </w:r>
      <w:r w:rsidR="009365BE">
        <w:rPr>
          <w:rFonts w:ascii="Arial" w:hAnsi="Arial" w:cs="Arial"/>
          <w:sz w:val="24"/>
          <w:szCs w:val="24"/>
        </w:rPr>
        <w:t xml:space="preserve"> th</w:t>
      </w:r>
      <w:r w:rsidR="00780316">
        <w:rPr>
          <w:rFonts w:ascii="Arial" w:hAnsi="Arial" w:cs="Arial"/>
          <w:sz w:val="24"/>
          <w:szCs w:val="24"/>
        </w:rPr>
        <w:t xml:space="preserve">at is </w:t>
      </w:r>
      <w:r w:rsidR="00CD7DC9">
        <w:rPr>
          <w:rFonts w:ascii="Arial" w:hAnsi="Arial" w:cs="Arial"/>
          <w:sz w:val="24"/>
          <w:szCs w:val="24"/>
        </w:rPr>
        <w:t xml:space="preserve">more </w:t>
      </w:r>
      <w:r w:rsidR="00FD3548">
        <w:rPr>
          <w:rFonts w:ascii="Arial" w:hAnsi="Arial" w:cs="Arial"/>
          <w:sz w:val="24"/>
          <w:szCs w:val="24"/>
        </w:rPr>
        <w:lastRenderedPageBreak/>
        <w:t>receptive to</w:t>
      </w:r>
      <w:r w:rsidR="00355347">
        <w:rPr>
          <w:rFonts w:ascii="Arial" w:hAnsi="Arial" w:cs="Arial"/>
          <w:sz w:val="24"/>
          <w:szCs w:val="24"/>
        </w:rPr>
        <w:t xml:space="preserve"> the</w:t>
      </w:r>
      <w:r w:rsidR="00FD3548">
        <w:rPr>
          <w:rFonts w:ascii="Arial" w:hAnsi="Arial" w:cs="Arial"/>
          <w:sz w:val="24"/>
          <w:szCs w:val="24"/>
        </w:rPr>
        <w:t xml:space="preserve"> complex </w:t>
      </w:r>
      <w:r w:rsidR="009D2071">
        <w:rPr>
          <w:rFonts w:ascii="Arial" w:hAnsi="Arial" w:cs="Arial"/>
          <w:sz w:val="24"/>
          <w:szCs w:val="24"/>
        </w:rPr>
        <w:t>intersections between dementia, ageing and the experience of living with the condition</w:t>
      </w:r>
      <w:r w:rsidR="00716930" w:rsidRPr="001B337F">
        <w:rPr>
          <w:rFonts w:ascii="Arial" w:hAnsi="Arial" w:cs="Arial"/>
          <w:sz w:val="24"/>
          <w:szCs w:val="24"/>
        </w:rPr>
        <w:t xml:space="preserve">. </w:t>
      </w:r>
      <w:r w:rsidR="009C0018">
        <w:rPr>
          <w:rFonts w:ascii="Arial" w:hAnsi="Arial" w:cs="Arial"/>
          <w:sz w:val="24"/>
          <w:szCs w:val="24"/>
        </w:rPr>
        <w:t>T</w:t>
      </w:r>
      <w:r w:rsidR="00716930" w:rsidRPr="001B337F">
        <w:rPr>
          <w:rFonts w:ascii="Arial" w:hAnsi="Arial" w:cs="Arial"/>
          <w:sz w:val="24"/>
          <w:szCs w:val="24"/>
        </w:rPr>
        <w:t xml:space="preserve">he current model </w:t>
      </w:r>
      <w:r w:rsidR="009C0018">
        <w:rPr>
          <w:rFonts w:ascii="Arial" w:hAnsi="Arial" w:cs="Arial"/>
          <w:sz w:val="24"/>
          <w:szCs w:val="24"/>
        </w:rPr>
        <w:t xml:space="preserve">also </w:t>
      </w:r>
      <w:r w:rsidR="000C117E">
        <w:rPr>
          <w:rFonts w:ascii="Arial" w:hAnsi="Arial" w:cs="Arial"/>
          <w:sz w:val="24"/>
          <w:szCs w:val="24"/>
        </w:rPr>
        <w:t>prompts</w:t>
      </w:r>
      <w:r w:rsidR="00716930" w:rsidRPr="001B337F">
        <w:rPr>
          <w:rFonts w:ascii="Arial" w:hAnsi="Arial" w:cs="Arial"/>
          <w:sz w:val="24"/>
          <w:szCs w:val="24"/>
        </w:rPr>
        <w:t xml:space="preserve"> an </w:t>
      </w:r>
      <w:r w:rsidR="000C117E">
        <w:rPr>
          <w:rFonts w:ascii="Arial" w:hAnsi="Arial" w:cs="Arial"/>
          <w:sz w:val="24"/>
          <w:szCs w:val="24"/>
        </w:rPr>
        <w:t>approach to analysis</w:t>
      </w:r>
      <w:r w:rsidR="00716930" w:rsidRPr="001B337F">
        <w:rPr>
          <w:rFonts w:ascii="Arial" w:hAnsi="Arial" w:cs="Arial"/>
          <w:sz w:val="24"/>
          <w:szCs w:val="24"/>
        </w:rPr>
        <w:t xml:space="preserve"> </w:t>
      </w:r>
      <w:r w:rsidR="002C5BB8">
        <w:rPr>
          <w:rFonts w:ascii="Arial" w:hAnsi="Arial" w:cs="Arial"/>
          <w:sz w:val="24"/>
          <w:szCs w:val="24"/>
        </w:rPr>
        <w:t xml:space="preserve">concerned with </w:t>
      </w:r>
      <w:r w:rsidR="00716930" w:rsidRPr="001B337F">
        <w:rPr>
          <w:rFonts w:ascii="Arial" w:hAnsi="Arial" w:cs="Arial"/>
          <w:sz w:val="24"/>
          <w:szCs w:val="24"/>
        </w:rPr>
        <w:t>experiential divergences between</w:t>
      </w:r>
      <w:r w:rsidR="00CD7DC9">
        <w:rPr>
          <w:rFonts w:ascii="Arial" w:hAnsi="Arial" w:cs="Arial"/>
          <w:sz w:val="24"/>
          <w:szCs w:val="24"/>
        </w:rPr>
        <w:t xml:space="preserve"> </w:t>
      </w:r>
      <w:r w:rsidR="002C5BB8">
        <w:rPr>
          <w:rFonts w:ascii="Arial" w:hAnsi="Arial" w:cs="Arial"/>
          <w:sz w:val="24"/>
          <w:szCs w:val="24"/>
        </w:rPr>
        <w:t>younger and older people with dementia.</w:t>
      </w:r>
      <w:r w:rsidR="00716930" w:rsidRPr="001B337F">
        <w:rPr>
          <w:rFonts w:ascii="Arial" w:hAnsi="Arial" w:cs="Arial"/>
          <w:sz w:val="24"/>
          <w:szCs w:val="24"/>
        </w:rPr>
        <w:t xml:space="preserve"> A more </w:t>
      </w:r>
      <w:r w:rsidR="00C658B8">
        <w:rPr>
          <w:rFonts w:ascii="Arial" w:hAnsi="Arial" w:cs="Arial"/>
          <w:sz w:val="24"/>
          <w:szCs w:val="24"/>
        </w:rPr>
        <w:t>credible</w:t>
      </w:r>
      <w:r w:rsidR="00716930" w:rsidRPr="001B337F">
        <w:rPr>
          <w:rFonts w:ascii="Arial" w:hAnsi="Arial" w:cs="Arial"/>
          <w:sz w:val="24"/>
          <w:szCs w:val="24"/>
        </w:rPr>
        <w:t xml:space="preserve"> analytical </w:t>
      </w:r>
      <w:r w:rsidR="000C117E">
        <w:rPr>
          <w:rFonts w:ascii="Arial" w:hAnsi="Arial" w:cs="Arial"/>
          <w:sz w:val="24"/>
          <w:szCs w:val="24"/>
        </w:rPr>
        <w:t>method</w:t>
      </w:r>
      <w:r w:rsidR="00716930" w:rsidRPr="001B337F">
        <w:rPr>
          <w:rFonts w:ascii="Arial" w:hAnsi="Arial" w:cs="Arial"/>
          <w:sz w:val="24"/>
          <w:szCs w:val="24"/>
        </w:rPr>
        <w:t xml:space="preserve"> would be </w:t>
      </w:r>
      <w:r w:rsidR="002C5BB8">
        <w:rPr>
          <w:rFonts w:ascii="Arial" w:hAnsi="Arial" w:cs="Arial"/>
          <w:sz w:val="24"/>
          <w:szCs w:val="24"/>
        </w:rPr>
        <w:t>attuned to</w:t>
      </w:r>
      <w:r w:rsidR="00716930" w:rsidRPr="001B337F">
        <w:rPr>
          <w:rFonts w:ascii="Arial" w:hAnsi="Arial" w:cs="Arial"/>
          <w:sz w:val="24"/>
          <w:szCs w:val="24"/>
        </w:rPr>
        <w:t xml:space="preserve"> </w:t>
      </w:r>
      <w:r w:rsidR="0020146B">
        <w:rPr>
          <w:rFonts w:ascii="Arial" w:hAnsi="Arial" w:cs="Arial"/>
          <w:sz w:val="24"/>
          <w:szCs w:val="24"/>
        </w:rPr>
        <w:t>the identification of</w:t>
      </w:r>
      <w:r w:rsidR="00716930" w:rsidRPr="001B337F">
        <w:rPr>
          <w:rFonts w:ascii="Arial" w:hAnsi="Arial" w:cs="Arial"/>
          <w:sz w:val="24"/>
          <w:szCs w:val="24"/>
        </w:rPr>
        <w:t xml:space="preserve"> divergences </w:t>
      </w:r>
      <w:r w:rsidR="00716930" w:rsidRPr="001B337F">
        <w:rPr>
          <w:rFonts w:ascii="Arial" w:hAnsi="Arial" w:cs="Arial"/>
          <w:i/>
          <w:iCs/>
          <w:sz w:val="24"/>
          <w:szCs w:val="24"/>
        </w:rPr>
        <w:t>and</w:t>
      </w:r>
      <w:r w:rsidR="00716930" w:rsidRPr="001B337F">
        <w:rPr>
          <w:rFonts w:ascii="Arial" w:hAnsi="Arial" w:cs="Arial"/>
          <w:sz w:val="24"/>
          <w:szCs w:val="24"/>
        </w:rPr>
        <w:t xml:space="preserve"> commonalities of experience that </w:t>
      </w:r>
      <w:r w:rsidR="00BB7372">
        <w:rPr>
          <w:rFonts w:ascii="Arial" w:hAnsi="Arial" w:cs="Arial"/>
          <w:sz w:val="24"/>
          <w:szCs w:val="24"/>
        </w:rPr>
        <w:t>feature</w:t>
      </w:r>
      <w:r w:rsidR="0033597E">
        <w:rPr>
          <w:rFonts w:ascii="Arial" w:hAnsi="Arial" w:cs="Arial"/>
          <w:sz w:val="24"/>
          <w:szCs w:val="24"/>
        </w:rPr>
        <w:t xml:space="preserve"> </w:t>
      </w:r>
      <w:r w:rsidR="00F621DC">
        <w:rPr>
          <w:rFonts w:ascii="Arial" w:hAnsi="Arial" w:cs="Arial"/>
          <w:sz w:val="24"/>
          <w:szCs w:val="24"/>
        </w:rPr>
        <w:t>a</w:t>
      </w:r>
      <w:r w:rsidR="00BB7372">
        <w:rPr>
          <w:rFonts w:ascii="Arial" w:hAnsi="Arial" w:cs="Arial"/>
          <w:sz w:val="24"/>
          <w:szCs w:val="24"/>
        </w:rPr>
        <w:t>cross</w:t>
      </w:r>
      <w:r w:rsidR="00F621DC">
        <w:rPr>
          <w:rFonts w:ascii="Arial" w:hAnsi="Arial" w:cs="Arial"/>
          <w:sz w:val="24"/>
          <w:szCs w:val="24"/>
        </w:rPr>
        <w:t xml:space="preserve"> </w:t>
      </w:r>
      <w:r w:rsidR="009D2071" w:rsidRPr="00F57760">
        <w:rPr>
          <w:rFonts w:ascii="Arial" w:hAnsi="Arial" w:cs="Arial"/>
          <w:i/>
          <w:sz w:val="24"/>
          <w:szCs w:val="24"/>
        </w:rPr>
        <w:t>various</w:t>
      </w:r>
      <w:r w:rsidR="0033597E">
        <w:rPr>
          <w:rFonts w:ascii="Arial" w:hAnsi="Arial" w:cs="Arial"/>
          <w:sz w:val="24"/>
          <w:szCs w:val="24"/>
        </w:rPr>
        <w:t xml:space="preserve"> life stages</w:t>
      </w:r>
      <w:r w:rsidR="00716930" w:rsidRPr="001B337F">
        <w:rPr>
          <w:rFonts w:ascii="Arial" w:hAnsi="Arial" w:cs="Arial"/>
          <w:sz w:val="24"/>
          <w:szCs w:val="24"/>
        </w:rPr>
        <w:t xml:space="preserve">. </w:t>
      </w:r>
    </w:p>
    <w:p w14:paraId="71D3ECF1" w14:textId="77777777" w:rsidR="00716930" w:rsidRDefault="00716930" w:rsidP="00785281">
      <w:pPr>
        <w:spacing w:after="0" w:line="480" w:lineRule="auto"/>
        <w:jc w:val="both"/>
        <w:rPr>
          <w:rFonts w:ascii="Arial" w:hAnsi="Arial" w:cs="Arial"/>
          <w:sz w:val="24"/>
          <w:szCs w:val="24"/>
        </w:rPr>
      </w:pPr>
    </w:p>
    <w:p w14:paraId="6A35C0CD" w14:textId="77777777" w:rsidR="003650E2" w:rsidRPr="00A81050" w:rsidRDefault="00886FA8" w:rsidP="00785281">
      <w:pPr>
        <w:spacing w:after="0" w:line="480" w:lineRule="auto"/>
        <w:jc w:val="both"/>
        <w:rPr>
          <w:rFonts w:ascii="Arial" w:hAnsi="Arial" w:cs="Arial"/>
          <w:sz w:val="24"/>
          <w:szCs w:val="24"/>
        </w:rPr>
      </w:pPr>
      <w:r w:rsidRPr="00A81050">
        <w:rPr>
          <w:rFonts w:ascii="Arial" w:hAnsi="Arial" w:cs="Arial"/>
          <w:sz w:val="24"/>
          <w:szCs w:val="24"/>
        </w:rPr>
        <w:t>In defence of the current mo</w:t>
      </w:r>
      <w:r w:rsidR="003650E2" w:rsidRPr="00A81050">
        <w:rPr>
          <w:rFonts w:ascii="Arial" w:hAnsi="Arial" w:cs="Arial"/>
          <w:sz w:val="24"/>
          <w:szCs w:val="24"/>
        </w:rPr>
        <w:t xml:space="preserve">del, </w:t>
      </w:r>
      <w:r w:rsidR="000F1B7D" w:rsidRPr="00A81050">
        <w:rPr>
          <w:rFonts w:ascii="Arial" w:hAnsi="Arial" w:cs="Arial"/>
          <w:sz w:val="24"/>
          <w:szCs w:val="24"/>
        </w:rPr>
        <w:t>its</w:t>
      </w:r>
      <w:r w:rsidR="003650E2" w:rsidRPr="00A81050">
        <w:rPr>
          <w:rFonts w:ascii="Arial" w:hAnsi="Arial" w:cs="Arial"/>
          <w:sz w:val="24"/>
          <w:szCs w:val="24"/>
        </w:rPr>
        <w:t xml:space="preserve"> well-meaning</w:t>
      </w:r>
      <w:r w:rsidRPr="00A81050">
        <w:rPr>
          <w:rFonts w:ascii="Arial" w:hAnsi="Arial" w:cs="Arial"/>
          <w:sz w:val="24"/>
          <w:szCs w:val="24"/>
        </w:rPr>
        <w:t xml:space="preserve"> message has </w:t>
      </w:r>
      <w:r w:rsidR="00D25207" w:rsidRPr="00A81050">
        <w:rPr>
          <w:rFonts w:ascii="Arial" w:hAnsi="Arial" w:cs="Arial"/>
          <w:sz w:val="24"/>
          <w:szCs w:val="24"/>
        </w:rPr>
        <w:t xml:space="preserve">arguably </w:t>
      </w:r>
      <w:r w:rsidRPr="00A81050">
        <w:rPr>
          <w:rFonts w:ascii="Arial" w:hAnsi="Arial" w:cs="Arial"/>
          <w:sz w:val="24"/>
          <w:szCs w:val="24"/>
        </w:rPr>
        <w:t>required persistent iteration, as the oft-</w:t>
      </w:r>
      <w:r w:rsidR="002037F5" w:rsidRPr="00A81050">
        <w:rPr>
          <w:rFonts w:ascii="Arial" w:hAnsi="Arial" w:cs="Arial"/>
          <w:sz w:val="24"/>
          <w:szCs w:val="24"/>
        </w:rPr>
        <w:t xml:space="preserve">stated requirement for more </w:t>
      </w:r>
      <w:r w:rsidRPr="00A81050">
        <w:rPr>
          <w:rFonts w:ascii="Arial" w:hAnsi="Arial" w:cs="Arial"/>
          <w:sz w:val="24"/>
          <w:szCs w:val="24"/>
        </w:rPr>
        <w:t>age-specific provision for younger p</w:t>
      </w:r>
      <w:r w:rsidR="00F07D33" w:rsidRPr="00A81050">
        <w:rPr>
          <w:rFonts w:ascii="Arial" w:hAnsi="Arial" w:cs="Arial"/>
          <w:sz w:val="24"/>
          <w:szCs w:val="24"/>
        </w:rPr>
        <w:t>eople remains unheeded (Roach</w:t>
      </w:r>
      <w:r w:rsidR="00BB0808">
        <w:rPr>
          <w:rFonts w:ascii="Arial" w:hAnsi="Arial" w:cs="Arial"/>
          <w:sz w:val="24"/>
          <w:szCs w:val="24"/>
        </w:rPr>
        <w:t xml:space="preserve">, Keady &amp; Bee </w:t>
      </w:r>
      <w:r w:rsidRPr="00A81050">
        <w:rPr>
          <w:rFonts w:ascii="Arial" w:hAnsi="Arial" w:cs="Arial"/>
          <w:sz w:val="24"/>
          <w:szCs w:val="24"/>
        </w:rPr>
        <w:t xml:space="preserve">2012). </w:t>
      </w:r>
      <w:r w:rsidR="003650E2" w:rsidRPr="00A81050">
        <w:rPr>
          <w:rFonts w:ascii="Arial" w:hAnsi="Arial" w:cs="Arial"/>
          <w:sz w:val="24"/>
          <w:szCs w:val="24"/>
        </w:rPr>
        <w:t xml:space="preserve">However, the understandable eagerness to </w:t>
      </w:r>
      <w:r w:rsidR="006F3C07" w:rsidRPr="00A81050">
        <w:rPr>
          <w:rFonts w:ascii="Arial" w:hAnsi="Arial" w:cs="Arial"/>
          <w:sz w:val="24"/>
          <w:szCs w:val="24"/>
        </w:rPr>
        <w:t>promote the particular needs of</w:t>
      </w:r>
      <w:r w:rsidR="003650E2" w:rsidRPr="00A81050">
        <w:rPr>
          <w:rFonts w:ascii="Arial" w:hAnsi="Arial" w:cs="Arial"/>
          <w:sz w:val="24"/>
          <w:szCs w:val="24"/>
        </w:rPr>
        <w:t xml:space="preserve"> younger people has unfortunately elevated the age of 65 from an arbitrary dividing line to a sovereign (</w:t>
      </w:r>
      <w:r w:rsidR="002037F5" w:rsidRPr="00A81050">
        <w:rPr>
          <w:rFonts w:ascii="Arial" w:hAnsi="Arial" w:cs="Arial"/>
          <w:sz w:val="24"/>
          <w:szCs w:val="24"/>
        </w:rPr>
        <w:t xml:space="preserve">and </w:t>
      </w:r>
      <w:r w:rsidR="003650E2" w:rsidRPr="00A81050">
        <w:rPr>
          <w:rFonts w:ascii="Arial" w:hAnsi="Arial" w:cs="Arial"/>
          <w:sz w:val="24"/>
          <w:szCs w:val="24"/>
        </w:rPr>
        <w:t xml:space="preserve">spurious) experiential boundary. </w:t>
      </w:r>
    </w:p>
    <w:p w14:paraId="2B325E01" w14:textId="77777777" w:rsidR="00F24056" w:rsidRPr="00A81050" w:rsidRDefault="00F24056" w:rsidP="00785281">
      <w:pPr>
        <w:spacing w:after="0" w:line="480" w:lineRule="auto"/>
        <w:jc w:val="both"/>
        <w:rPr>
          <w:rFonts w:ascii="Arial" w:hAnsi="Arial" w:cs="Arial"/>
          <w:sz w:val="24"/>
          <w:szCs w:val="24"/>
        </w:rPr>
      </w:pPr>
    </w:p>
    <w:p w14:paraId="464D048F" w14:textId="77777777" w:rsidR="00385C72" w:rsidRPr="00A81050" w:rsidRDefault="00EC4D24" w:rsidP="00785281">
      <w:pPr>
        <w:spacing w:after="0" w:line="480" w:lineRule="auto"/>
        <w:jc w:val="both"/>
        <w:rPr>
          <w:rFonts w:ascii="Arial" w:hAnsi="Arial" w:cs="Arial"/>
          <w:sz w:val="24"/>
          <w:szCs w:val="24"/>
        </w:rPr>
      </w:pPr>
      <w:r w:rsidRPr="00A81050">
        <w:rPr>
          <w:rFonts w:ascii="Arial" w:hAnsi="Arial" w:cs="Arial"/>
          <w:sz w:val="24"/>
          <w:szCs w:val="24"/>
        </w:rPr>
        <w:t xml:space="preserve">Approaches to </w:t>
      </w:r>
      <w:r w:rsidR="00932BBB" w:rsidRPr="00A81050">
        <w:rPr>
          <w:rFonts w:ascii="Arial" w:hAnsi="Arial" w:cs="Arial"/>
          <w:sz w:val="24"/>
          <w:szCs w:val="24"/>
        </w:rPr>
        <w:t xml:space="preserve">the theorising and research of dementia </w:t>
      </w:r>
      <w:r w:rsidRPr="00A81050">
        <w:rPr>
          <w:rFonts w:ascii="Arial" w:hAnsi="Arial" w:cs="Arial"/>
          <w:sz w:val="24"/>
          <w:szCs w:val="24"/>
        </w:rPr>
        <w:t>certainly need to be cognisant of the format of services, as the recommendations of practically-oriented studies must relate to what can be feasibly implemented. However, t</w:t>
      </w:r>
      <w:r w:rsidR="000E1A6F" w:rsidRPr="00A81050">
        <w:rPr>
          <w:rFonts w:ascii="Arial" w:hAnsi="Arial" w:cs="Arial"/>
          <w:sz w:val="24"/>
          <w:szCs w:val="24"/>
        </w:rPr>
        <w:t xml:space="preserve">here is no requirement </w:t>
      </w:r>
      <w:r w:rsidR="00213406" w:rsidRPr="00A81050">
        <w:rPr>
          <w:rFonts w:ascii="Arial" w:hAnsi="Arial" w:cs="Arial"/>
          <w:sz w:val="24"/>
          <w:szCs w:val="24"/>
        </w:rPr>
        <w:t>that</w:t>
      </w:r>
      <w:r w:rsidR="000E1A6F" w:rsidRPr="00A81050">
        <w:rPr>
          <w:rFonts w:ascii="Arial" w:hAnsi="Arial" w:cs="Arial"/>
          <w:sz w:val="24"/>
          <w:szCs w:val="24"/>
        </w:rPr>
        <w:t xml:space="preserve"> the call for greater young onset services </w:t>
      </w:r>
      <w:r w:rsidR="00213406" w:rsidRPr="00A81050">
        <w:rPr>
          <w:rFonts w:ascii="Arial" w:hAnsi="Arial" w:cs="Arial"/>
          <w:sz w:val="24"/>
          <w:szCs w:val="24"/>
        </w:rPr>
        <w:t>should</w:t>
      </w:r>
      <w:r w:rsidR="000E1A6F" w:rsidRPr="00A81050">
        <w:rPr>
          <w:rFonts w:ascii="Arial" w:hAnsi="Arial" w:cs="Arial"/>
          <w:sz w:val="24"/>
          <w:szCs w:val="24"/>
        </w:rPr>
        <w:t xml:space="preserve"> define the entire age-related dementia model. In fact</w:t>
      </w:r>
      <w:r w:rsidR="00FC7460" w:rsidRPr="00A81050">
        <w:rPr>
          <w:rFonts w:ascii="Arial" w:hAnsi="Arial" w:cs="Arial"/>
          <w:sz w:val="24"/>
          <w:szCs w:val="24"/>
        </w:rPr>
        <w:t>,</w:t>
      </w:r>
      <w:r w:rsidR="000E1A6F" w:rsidRPr="00A81050">
        <w:rPr>
          <w:rFonts w:ascii="Arial" w:hAnsi="Arial" w:cs="Arial"/>
          <w:sz w:val="24"/>
          <w:szCs w:val="24"/>
        </w:rPr>
        <w:t xml:space="preserve"> one of the greatest curiosities of </w:t>
      </w:r>
      <w:r w:rsidR="00813958" w:rsidRPr="00A81050">
        <w:rPr>
          <w:rFonts w:ascii="Arial" w:hAnsi="Arial" w:cs="Arial"/>
          <w:sz w:val="24"/>
          <w:szCs w:val="24"/>
        </w:rPr>
        <w:t xml:space="preserve">the </w:t>
      </w:r>
      <w:r w:rsidR="000E1A6F" w:rsidRPr="00A81050">
        <w:rPr>
          <w:rFonts w:ascii="Arial" w:hAnsi="Arial" w:cs="Arial"/>
          <w:sz w:val="24"/>
          <w:szCs w:val="24"/>
        </w:rPr>
        <w:t>young onset dementia debate is its determination to replicate the age-based parameters of psychiatric services (w</w:t>
      </w:r>
      <w:r w:rsidR="00D6311F" w:rsidRPr="00A81050">
        <w:rPr>
          <w:rFonts w:ascii="Arial" w:hAnsi="Arial" w:cs="Arial"/>
          <w:sz w:val="24"/>
          <w:szCs w:val="24"/>
        </w:rPr>
        <w:t xml:space="preserve">hich are themselves framed by </w:t>
      </w:r>
      <w:r w:rsidR="003F27ED" w:rsidRPr="00A81050">
        <w:rPr>
          <w:rFonts w:ascii="Arial" w:hAnsi="Arial" w:cs="Arial"/>
          <w:sz w:val="24"/>
          <w:szCs w:val="24"/>
        </w:rPr>
        <w:t>out</w:t>
      </w:r>
      <w:r w:rsidR="000E1A6F" w:rsidRPr="00A81050">
        <w:rPr>
          <w:rFonts w:ascii="Arial" w:hAnsi="Arial" w:cs="Arial"/>
          <w:sz w:val="24"/>
          <w:szCs w:val="24"/>
        </w:rPr>
        <w:t>dated societal definition</w:t>
      </w:r>
      <w:r w:rsidR="00AB2A8A" w:rsidRPr="00A81050">
        <w:rPr>
          <w:rFonts w:ascii="Arial" w:hAnsi="Arial" w:cs="Arial"/>
          <w:sz w:val="24"/>
          <w:szCs w:val="24"/>
        </w:rPr>
        <w:t>s</w:t>
      </w:r>
      <w:r w:rsidR="000E1A6F" w:rsidRPr="00A81050">
        <w:rPr>
          <w:rFonts w:ascii="Arial" w:hAnsi="Arial" w:cs="Arial"/>
          <w:sz w:val="24"/>
          <w:szCs w:val="24"/>
        </w:rPr>
        <w:t xml:space="preserve"> of old age related to economic productivity). </w:t>
      </w:r>
    </w:p>
    <w:p w14:paraId="13B4C4A2" w14:textId="77777777" w:rsidR="00385C72" w:rsidRPr="00A81050" w:rsidRDefault="00385C72" w:rsidP="00785281">
      <w:pPr>
        <w:spacing w:after="0" w:line="480" w:lineRule="auto"/>
        <w:jc w:val="both"/>
        <w:rPr>
          <w:rFonts w:ascii="Arial" w:hAnsi="Arial" w:cs="Arial"/>
          <w:sz w:val="24"/>
          <w:szCs w:val="24"/>
        </w:rPr>
      </w:pPr>
    </w:p>
    <w:p w14:paraId="18E836CC" w14:textId="77777777" w:rsidR="009F18C1" w:rsidRPr="00A81050" w:rsidRDefault="00B04366" w:rsidP="00785281">
      <w:pPr>
        <w:spacing w:after="0" w:line="480" w:lineRule="auto"/>
        <w:jc w:val="both"/>
        <w:rPr>
          <w:rFonts w:ascii="Arial" w:hAnsi="Arial" w:cs="Arial"/>
          <w:sz w:val="24"/>
          <w:szCs w:val="24"/>
        </w:rPr>
      </w:pPr>
      <w:r w:rsidRPr="00A81050">
        <w:rPr>
          <w:rFonts w:ascii="Arial" w:hAnsi="Arial" w:cs="Arial"/>
          <w:sz w:val="24"/>
          <w:szCs w:val="24"/>
        </w:rPr>
        <w:t>T</w:t>
      </w:r>
      <w:r w:rsidR="00886FA8" w:rsidRPr="00A81050">
        <w:rPr>
          <w:rFonts w:ascii="Arial" w:hAnsi="Arial" w:cs="Arial"/>
          <w:sz w:val="24"/>
          <w:szCs w:val="24"/>
        </w:rPr>
        <w:t xml:space="preserve">his </w:t>
      </w:r>
      <w:r w:rsidR="00E35189">
        <w:rPr>
          <w:rFonts w:ascii="Arial" w:hAnsi="Arial" w:cs="Arial"/>
          <w:sz w:val="24"/>
          <w:szCs w:val="24"/>
        </w:rPr>
        <w:t>article</w:t>
      </w:r>
      <w:r w:rsidR="00886FA8" w:rsidRPr="00A81050">
        <w:rPr>
          <w:rFonts w:ascii="Arial" w:hAnsi="Arial" w:cs="Arial"/>
          <w:sz w:val="24"/>
          <w:szCs w:val="24"/>
        </w:rPr>
        <w:t xml:space="preserve"> </w:t>
      </w:r>
      <w:r w:rsidR="00D26476" w:rsidRPr="00A81050">
        <w:rPr>
          <w:rFonts w:ascii="Arial" w:hAnsi="Arial" w:cs="Arial"/>
          <w:sz w:val="24"/>
          <w:szCs w:val="24"/>
        </w:rPr>
        <w:t>in no way</w:t>
      </w:r>
      <w:r w:rsidRPr="00A81050">
        <w:rPr>
          <w:rFonts w:ascii="Arial" w:hAnsi="Arial" w:cs="Arial"/>
          <w:sz w:val="24"/>
          <w:szCs w:val="24"/>
        </w:rPr>
        <w:t xml:space="preserve"> </w:t>
      </w:r>
      <w:r w:rsidR="00886FA8" w:rsidRPr="00A81050">
        <w:rPr>
          <w:rFonts w:ascii="Arial" w:hAnsi="Arial" w:cs="Arial"/>
          <w:sz w:val="24"/>
          <w:szCs w:val="24"/>
        </w:rPr>
        <w:t>set</w:t>
      </w:r>
      <w:r w:rsidR="00D26476" w:rsidRPr="00A81050">
        <w:rPr>
          <w:rFonts w:ascii="Arial" w:hAnsi="Arial" w:cs="Arial"/>
          <w:sz w:val="24"/>
          <w:szCs w:val="24"/>
        </w:rPr>
        <w:t>s</w:t>
      </w:r>
      <w:r w:rsidR="00886FA8" w:rsidRPr="00A81050">
        <w:rPr>
          <w:rFonts w:ascii="Arial" w:hAnsi="Arial" w:cs="Arial"/>
          <w:sz w:val="24"/>
          <w:szCs w:val="24"/>
        </w:rPr>
        <w:t xml:space="preserve"> out to challenge the principl</w:t>
      </w:r>
      <w:r w:rsidR="00B84CAC" w:rsidRPr="00A81050">
        <w:rPr>
          <w:rFonts w:ascii="Arial" w:hAnsi="Arial" w:cs="Arial"/>
          <w:sz w:val="24"/>
          <w:szCs w:val="24"/>
        </w:rPr>
        <w:t>e</w:t>
      </w:r>
      <w:r w:rsidR="00886FA8" w:rsidRPr="00A81050">
        <w:rPr>
          <w:rFonts w:ascii="Arial" w:hAnsi="Arial" w:cs="Arial"/>
          <w:sz w:val="24"/>
          <w:szCs w:val="24"/>
        </w:rPr>
        <w:t xml:space="preserve"> of age-specific services. </w:t>
      </w:r>
      <w:r w:rsidR="00F576DF">
        <w:rPr>
          <w:rFonts w:ascii="Arial" w:hAnsi="Arial" w:cs="Arial"/>
          <w:sz w:val="24"/>
          <w:szCs w:val="24"/>
        </w:rPr>
        <w:t>H</w:t>
      </w:r>
      <w:r w:rsidR="00813958" w:rsidRPr="00A81050">
        <w:rPr>
          <w:rFonts w:ascii="Arial" w:hAnsi="Arial" w:cs="Arial"/>
          <w:sz w:val="24"/>
          <w:szCs w:val="24"/>
        </w:rPr>
        <w:t xml:space="preserve">ealth </w:t>
      </w:r>
      <w:r w:rsidR="000E1A6F" w:rsidRPr="00A81050">
        <w:rPr>
          <w:rFonts w:ascii="Arial" w:hAnsi="Arial" w:cs="Arial"/>
          <w:sz w:val="24"/>
          <w:szCs w:val="24"/>
        </w:rPr>
        <w:t xml:space="preserve">services </w:t>
      </w:r>
      <w:r w:rsidR="00A8244B" w:rsidRPr="00A81050">
        <w:rPr>
          <w:rFonts w:ascii="Arial" w:hAnsi="Arial" w:cs="Arial"/>
          <w:sz w:val="24"/>
          <w:szCs w:val="24"/>
        </w:rPr>
        <w:t xml:space="preserve">or support organisations </w:t>
      </w:r>
      <w:r w:rsidR="000E1A6F" w:rsidRPr="00A81050">
        <w:rPr>
          <w:rFonts w:ascii="Arial" w:hAnsi="Arial" w:cs="Arial"/>
          <w:sz w:val="24"/>
          <w:szCs w:val="24"/>
        </w:rPr>
        <w:t xml:space="preserve">might opt to select an age-divide for the </w:t>
      </w:r>
      <w:r w:rsidR="00A8244B" w:rsidRPr="00A81050">
        <w:rPr>
          <w:rFonts w:ascii="Arial" w:hAnsi="Arial" w:cs="Arial"/>
          <w:sz w:val="24"/>
          <w:szCs w:val="24"/>
        </w:rPr>
        <w:t>delivery</w:t>
      </w:r>
      <w:r w:rsidR="000E1A6F" w:rsidRPr="00A81050">
        <w:rPr>
          <w:rFonts w:ascii="Arial" w:hAnsi="Arial" w:cs="Arial"/>
          <w:sz w:val="24"/>
          <w:szCs w:val="24"/>
        </w:rPr>
        <w:t xml:space="preserve"> of </w:t>
      </w:r>
      <w:r w:rsidR="00813958" w:rsidRPr="00A81050">
        <w:rPr>
          <w:rFonts w:ascii="Arial" w:hAnsi="Arial" w:cs="Arial"/>
          <w:sz w:val="24"/>
          <w:szCs w:val="24"/>
        </w:rPr>
        <w:t>provision</w:t>
      </w:r>
      <w:r w:rsidR="000E1A6F" w:rsidRPr="00A81050">
        <w:rPr>
          <w:rFonts w:ascii="Arial" w:hAnsi="Arial" w:cs="Arial"/>
          <w:sz w:val="24"/>
          <w:szCs w:val="24"/>
        </w:rPr>
        <w:t xml:space="preserve">, even if </w:t>
      </w:r>
      <w:r w:rsidR="00813958" w:rsidRPr="00A81050">
        <w:rPr>
          <w:rFonts w:ascii="Arial" w:hAnsi="Arial" w:cs="Arial"/>
          <w:sz w:val="24"/>
          <w:szCs w:val="24"/>
        </w:rPr>
        <w:t xml:space="preserve">it is recognised that </w:t>
      </w:r>
      <w:r w:rsidR="000E1A6F" w:rsidRPr="00A81050">
        <w:rPr>
          <w:rFonts w:ascii="Arial" w:hAnsi="Arial" w:cs="Arial"/>
          <w:sz w:val="24"/>
          <w:szCs w:val="24"/>
        </w:rPr>
        <w:t>this</w:t>
      </w:r>
      <w:r w:rsidR="00813958" w:rsidRPr="00A81050">
        <w:rPr>
          <w:rFonts w:ascii="Arial" w:hAnsi="Arial" w:cs="Arial"/>
          <w:sz w:val="24"/>
          <w:szCs w:val="24"/>
        </w:rPr>
        <w:t xml:space="preserve"> can o</w:t>
      </w:r>
      <w:r w:rsidR="000E1A6F" w:rsidRPr="00A81050">
        <w:rPr>
          <w:rFonts w:ascii="Arial" w:hAnsi="Arial" w:cs="Arial"/>
          <w:sz w:val="24"/>
          <w:szCs w:val="24"/>
        </w:rPr>
        <w:t xml:space="preserve">nly </w:t>
      </w:r>
      <w:r w:rsidR="00813958" w:rsidRPr="00A81050">
        <w:rPr>
          <w:rFonts w:ascii="Arial" w:hAnsi="Arial" w:cs="Arial"/>
          <w:sz w:val="24"/>
          <w:szCs w:val="24"/>
        </w:rPr>
        <w:t xml:space="preserve">be </w:t>
      </w:r>
      <w:r w:rsidR="000E1A6F" w:rsidRPr="00A81050">
        <w:rPr>
          <w:rFonts w:ascii="Arial" w:hAnsi="Arial" w:cs="Arial"/>
          <w:sz w:val="24"/>
          <w:szCs w:val="24"/>
        </w:rPr>
        <w:t xml:space="preserve">an approximate indication of </w:t>
      </w:r>
      <w:r w:rsidR="000E1A6F" w:rsidRPr="00A81050">
        <w:rPr>
          <w:rFonts w:ascii="Arial" w:hAnsi="Arial" w:cs="Arial"/>
          <w:sz w:val="24"/>
          <w:szCs w:val="24"/>
        </w:rPr>
        <w:lastRenderedPageBreak/>
        <w:t xml:space="preserve">different needs within the population. </w:t>
      </w:r>
      <w:r w:rsidRPr="00A81050">
        <w:rPr>
          <w:rFonts w:ascii="Arial" w:hAnsi="Arial" w:cs="Arial"/>
          <w:sz w:val="24"/>
          <w:szCs w:val="24"/>
        </w:rPr>
        <w:t xml:space="preserve">A </w:t>
      </w:r>
      <w:r w:rsidR="00813958" w:rsidRPr="00A81050">
        <w:rPr>
          <w:rFonts w:ascii="Arial" w:hAnsi="Arial" w:cs="Arial"/>
          <w:sz w:val="24"/>
          <w:szCs w:val="24"/>
        </w:rPr>
        <w:t xml:space="preserve">conceptual </w:t>
      </w:r>
      <w:r w:rsidRPr="00A81050">
        <w:rPr>
          <w:rFonts w:ascii="Arial" w:hAnsi="Arial" w:cs="Arial"/>
          <w:sz w:val="24"/>
          <w:szCs w:val="24"/>
        </w:rPr>
        <w:t xml:space="preserve">model built upon these </w:t>
      </w:r>
      <w:r w:rsidR="002D63D8" w:rsidRPr="00A81050">
        <w:rPr>
          <w:rFonts w:ascii="Arial" w:hAnsi="Arial" w:cs="Arial"/>
          <w:sz w:val="24"/>
          <w:szCs w:val="24"/>
        </w:rPr>
        <w:t xml:space="preserve">professionally-constructed </w:t>
      </w:r>
      <w:r w:rsidRPr="00A81050">
        <w:rPr>
          <w:rFonts w:ascii="Arial" w:hAnsi="Arial" w:cs="Arial"/>
          <w:sz w:val="24"/>
          <w:szCs w:val="24"/>
        </w:rPr>
        <w:t xml:space="preserve">foundations, however, does not inhabit the optimal vantage point from which the utility </w:t>
      </w:r>
      <w:r w:rsidR="00813958" w:rsidRPr="00A81050">
        <w:rPr>
          <w:rFonts w:ascii="Arial" w:hAnsi="Arial" w:cs="Arial"/>
          <w:sz w:val="24"/>
          <w:szCs w:val="24"/>
        </w:rPr>
        <w:t xml:space="preserve">(and implications) </w:t>
      </w:r>
      <w:r w:rsidRPr="00A81050">
        <w:rPr>
          <w:rFonts w:ascii="Arial" w:hAnsi="Arial" w:cs="Arial"/>
          <w:sz w:val="24"/>
          <w:szCs w:val="24"/>
        </w:rPr>
        <w:t xml:space="preserve">of such service configurations can be </w:t>
      </w:r>
      <w:r w:rsidR="00842F4F" w:rsidRPr="00A81050">
        <w:rPr>
          <w:rFonts w:ascii="Arial" w:hAnsi="Arial" w:cs="Arial"/>
          <w:sz w:val="24"/>
          <w:szCs w:val="24"/>
        </w:rPr>
        <w:t>evaluated</w:t>
      </w:r>
      <w:r w:rsidRPr="00A81050">
        <w:rPr>
          <w:rFonts w:ascii="Arial" w:hAnsi="Arial" w:cs="Arial"/>
          <w:sz w:val="24"/>
          <w:szCs w:val="24"/>
        </w:rPr>
        <w:t xml:space="preserve">. </w:t>
      </w:r>
      <w:r w:rsidR="00D26476" w:rsidRPr="00A81050">
        <w:rPr>
          <w:rFonts w:ascii="Arial" w:hAnsi="Arial" w:cs="Arial"/>
          <w:sz w:val="24"/>
          <w:szCs w:val="24"/>
        </w:rPr>
        <w:t xml:space="preserve">The way </w:t>
      </w:r>
      <w:r w:rsidR="00385C72" w:rsidRPr="00A81050">
        <w:rPr>
          <w:rFonts w:ascii="Arial" w:hAnsi="Arial" w:cs="Arial"/>
          <w:sz w:val="24"/>
          <w:szCs w:val="24"/>
        </w:rPr>
        <w:t xml:space="preserve">that </w:t>
      </w:r>
      <w:r w:rsidR="00D26476" w:rsidRPr="00A81050">
        <w:rPr>
          <w:rFonts w:ascii="Arial" w:hAnsi="Arial" w:cs="Arial"/>
          <w:sz w:val="24"/>
          <w:szCs w:val="24"/>
        </w:rPr>
        <w:t xml:space="preserve">we </w:t>
      </w:r>
      <w:r w:rsidR="00B24BF2" w:rsidRPr="00A81050">
        <w:rPr>
          <w:rFonts w:ascii="Arial" w:hAnsi="Arial" w:cs="Arial"/>
          <w:sz w:val="24"/>
          <w:szCs w:val="24"/>
        </w:rPr>
        <w:t>research</w:t>
      </w:r>
      <w:r w:rsidR="00D26476" w:rsidRPr="00A81050">
        <w:rPr>
          <w:rFonts w:ascii="Arial" w:hAnsi="Arial" w:cs="Arial"/>
          <w:sz w:val="24"/>
          <w:szCs w:val="24"/>
        </w:rPr>
        <w:t xml:space="preserve"> and </w:t>
      </w:r>
      <w:r w:rsidR="00B24BF2" w:rsidRPr="00A81050">
        <w:rPr>
          <w:rFonts w:ascii="Arial" w:hAnsi="Arial" w:cs="Arial"/>
          <w:sz w:val="24"/>
          <w:szCs w:val="24"/>
        </w:rPr>
        <w:t>think about</w:t>
      </w:r>
      <w:r w:rsidR="00D26476" w:rsidRPr="00A81050">
        <w:rPr>
          <w:rFonts w:ascii="Arial" w:hAnsi="Arial" w:cs="Arial"/>
          <w:sz w:val="24"/>
          <w:szCs w:val="24"/>
        </w:rPr>
        <w:t xml:space="preserve"> dementia, in relation to age, does not need to be determined by a professional division of services.</w:t>
      </w:r>
      <w:r w:rsidR="00385C72" w:rsidRPr="00A81050">
        <w:rPr>
          <w:rFonts w:ascii="Arial" w:hAnsi="Arial" w:cs="Arial"/>
          <w:sz w:val="24"/>
          <w:szCs w:val="24"/>
        </w:rPr>
        <w:t xml:space="preserve"> </w:t>
      </w:r>
      <w:r w:rsidR="00A8244B" w:rsidRPr="00A81050">
        <w:rPr>
          <w:rFonts w:ascii="Arial" w:hAnsi="Arial" w:cs="Arial"/>
          <w:sz w:val="24"/>
          <w:szCs w:val="24"/>
        </w:rPr>
        <w:t>Societal norms and the configuration of</w:t>
      </w:r>
      <w:r w:rsidR="00842F4F" w:rsidRPr="00A81050">
        <w:rPr>
          <w:rFonts w:ascii="Arial" w:hAnsi="Arial" w:cs="Arial"/>
          <w:sz w:val="24"/>
          <w:szCs w:val="24"/>
        </w:rPr>
        <w:t xml:space="preserve"> services are factors that will,</w:t>
      </w:r>
      <w:r w:rsidR="00A8244B" w:rsidRPr="00A81050">
        <w:rPr>
          <w:rFonts w:ascii="Arial" w:hAnsi="Arial" w:cs="Arial"/>
          <w:sz w:val="24"/>
          <w:szCs w:val="24"/>
        </w:rPr>
        <w:t xml:space="preserve"> of course</w:t>
      </w:r>
      <w:r w:rsidR="00842F4F" w:rsidRPr="00A81050">
        <w:rPr>
          <w:rFonts w:ascii="Arial" w:hAnsi="Arial" w:cs="Arial"/>
          <w:sz w:val="24"/>
          <w:szCs w:val="24"/>
        </w:rPr>
        <w:t>,</w:t>
      </w:r>
      <w:r w:rsidR="00A8244B" w:rsidRPr="00A81050">
        <w:rPr>
          <w:rFonts w:ascii="Arial" w:hAnsi="Arial" w:cs="Arial"/>
          <w:sz w:val="24"/>
          <w:szCs w:val="24"/>
        </w:rPr>
        <w:t xml:space="preserve"> shape the experience of dementia. But the </w:t>
      </w:r>
      <w:r w:rsidR="0032332F" w:rsidRPr="00A81050">
        <w:rPr>
          <w:rFonts w:ascii="Arial" w:hAnsi="Arial" w:cs="Arial"/>
          <w:sz w:val="24"/>
          <w:szCs w:val="24"/>
        </w:rPr>
        <w:t>aim should be</w:t>
      </w:r>
      <w:r w:rsidR="00A8244B" w:rsidRPr="00A81050">
        <w:rPr>
          <w:rFonts w:ascii="Arial" w:hAnsi="Arial" w:cs="Arial"/>
          <w:sz w:val="24"/>
          <w:szCs w:val="24"/>
        </w:rPr>
        <w:t xml:space="preserve"> to explore and illuminate how social structures and cultural values shape experience, rather than unreflexively </w:t>
      </w:r>
      <w:r w:rsidR="006C3B05" w:rsidRPr="00A81050">
        <w:rPr>
          <w:rFonts w:ascii="Arial" w:hAnsi="Arial" w:cs="Arial"/>
          <w:sz w:val="24"/>
          <w:szCs w:val="24"/>
        </w:rPr>
        <w:t>endorsing</w:t>
      </w:r>
      <w:r w:rsidR="00A8244B" w:rsidRPr="00A81050">
        <w:rPr>
          <w:rFonts w:ascii="Arial" w:hAnsi="Arial" w:cs="Arial"/>
          <w:sz w:val="24"/>
          <w:szCs w:val="24"/>
        </w:rPr>
        <w:t xml:space="preserve"> these phenomena and further entrenching their impact.</w:t>
      </w:r>
    </w:p>
    <w:p w14:paraId="1F8AEF93" w14:textId="77777777" w:rsidR="00D42552" w:rsidRPr="00A81050" w:rsidRDefault="00D42552" w:rsidP="00785281">
      <w:pPr>
        <w:spacing w:after="0" w:line="480" w:lineRule="auto"/>
        <w:jc w:val="both"/>
        <w:rPr>
          <w:rFonts w:ascii="Arial" w:hAnsi="Arial" w:cs="Arial"/>
          <w:sz w:val="24"/>
          <w:szCs w:val="24"/>
        </w:rPr>
      </w:pPr>
    </w:p>
    <w:p w14:paraId="3015AE79" w14:textId="77777777" w:rsidR="00585E57" w:rsidRDefault="009F18C1" w:rsidP="00785281">
      <w:pPr>
        <w:spacing w:after="0" w:line="480" w:lineRule="auto"/>
        <w:jc w:val="both"/>
        <w:rPr>
          <w:rFonts w:ascii="Arial" w:hAnsi="Arial" w:cs="Arial"/>
          <w:sz w:val="24"/>
          <w:szCs w:val="24"/>
        </w:rPr>
      </w:pPr>
      <w:r w:rsidRPr="00A81050">
        <w:rPr>
          <w:rFonts w:ascii="Arial" w:hAnsi="Arial" w:cs="Arial"/>
          <w:sz w:val="24"/>
          <w:szCs w:val="24"/>
        </w:rPr>
        <w:t>Crucially</w:t>
      </w:r>
      <w:r w:rsidR="006C3B05" w:rsidRPr="00A81050">
        <w:rPr>
          <w:rFonts w:ascii="Arial" w:hAnsi="Arial" w:cs="Arial"/>
          <w:sz w:val="24"/>
          <w:szCs w:val="24"/>
        </w:rPr>
        <w:t>,</w:t>
      </w:r>
      <w:r w:rsidRPr="00A81050">
        <w:rPr>
          <w:rFonts w:ascii="Arial" w:hAnsi="Arial" w:cs="Arial"/>
          <w:sz w:val="24"/>
          <w:szCs w:val="24"/>
        </w:rPr>
        <w:t xml:space="preserve"> the current age-related model </w:t>
      </w:r>
      <w:r w:rsidR="00813958" w:rsidRPr="00A81050">
        <w:rPr>
          <w:rFonts w:ascii="Arial" w:hAnsi="Arial" w:cs="Arial"/>
          <w:sz w:val="24"/>
          <w:szCs w:val="24"/>
        </w:rPr>
        <w:t>foc</w:t>
      </w:r>
      <w:r w:rsidR="008A4F90">
        <w:rPr>
          <w:rFonts w:ascii="Arial" w:hAnsi="Arial" w:cs="Arial"/>
          <w:sz w:val="24"/>
          <w:szCs w:val="24"/>
        </w:rPr>
        <w:t>used on younger people with dementia</w:t>
      </w:r>
      <w:r w:rsidR="00813958" w:rsidRPr="00A81050">
        <w:rPr>
          <w:rFonts w:ascii="Arial" w:hAnsi="Arial" w:cs="Arial"/>
          <w:sz w:val="24"/>
          <w:szCs w:val="24"/>
        </w:rPr>
        <w:t xml:space="preserve"> is</w:t>
      </w:r>
      <w:r w:rsidRPr="00A81050">
        <w:rPr>
          <w:rFonts w:ascii="Arial" w:hAnsi="Arial" w:cs="Arial"/>
          <w:sz w:val="24"/>
          <w:szCs w:val="24"/>
        </w:rPr>
        <w:t xml:space="preserve"> incommensurable with the broader intentions of experientially-oriented research. </w:t>
      </w:r>
      <w:r w:rsidR="003F27ED" w:rsidRPr="00A81050">
        <w:rPr>
          <w:rFonts w:ascii="Arial" w:hAnsi="Arial" w:cs="Arial"/>
          <w:sz w:val="24"/>
          <w:szCs w:val="24"/>
        </w:rPr>
        <w:t xml:space="preserve">This </w:t>
      </w:r>
      <w:r w:rsidR="00E35189">
        <w:rPr>
          <w:rFonts w:ascii="Arial" w:hAnsi="Arial" w:cs="Arial"/>
          <w:sz w:val="24"/>
          <w:szCs w:val="24"/>
        </w:rPr>
        <w:t>article</w:t>
      </w:r>
      <w:r w:rsidR="003F27ED" w:rsidRPr="00A81050">
        <w:rPr>
          <w:rFonts w:ascii="Arial" w:hAnsi="Arial" w:cs="Arial"/>
          <w:sz w:val="24"/>
          <w:szCs w:val="24"/>
        </w:rPr>
        <w:t xml:space="preserve"> has demonstrated that this is not just a conceptual debate: models of agei</w:t>
      </w:r>
      <w:r w:rsidR="006C3B05" w:rsidRPr="00A81050">
        <w:rPr>
          <w:rFonts w:ascii="Arial" w:hAnsi="Arial" w:cs="Arial"/>
          <w:sz w:val="24"/>
          <w:szCs w:val="24"/>
        </w:rPr>
        <w:t xml:space="preserve">ng have the scope to reinforce </w:t>
      </w:r>
      <w:r w:rsidR="003F27ED" w:rsidRPr="00A81050">
        <w:rPr>
          <w:rFonts w:ascii="Arial" w:hAnsi="Arial" w:cs="Arial"/>
          <w:sz w:val="24"/>
          <w:szCs w:val="24"/>
        </w:rPr>
        <w:t xml:space="preserve">ageism and impact negatively upon the experience of dementia. </w:t>
      </w:r>
      <w:r w:rsidR="00213406" w:rsidRPr="00A81050">
        <w:rPr>
          <w:rFonts w:ascii="Arial" w:hAnsi="Arial" w:cs="Arial"/>
          <w:sz w:val="24"/>
          <w:szCs w:val="24"/>
        </w:rPr>
        <w:t>Repeated</w:t>
      </w:r>
      <w:r w:rsidRPr="00A81050">
        <w:rPr>
          <w:rFonts w:ascii="Arial" w:hAnsi="Arial" w:cs="Arial"/>
          <w:sz w:val="24"/>
          <w:szCs w:val="24"/>
        </w:rPr>
        <w:t xml:space="preserve"> </w:t>
      </w:r>
      <w:r w:rsidR="00213406" w:rsidRPr="00A81050">
        <w:rPr>
          <w:rFonts w:ascii="Arial" w:hAnsi="Arial" w:cs="Arial"/>
          <w:sz w:val="24"/>
          <w:szCs w:val="24"/>
        </w:rPr>
        <w:t>statements on</w:t>
      </w:r>
      <w:r w:rsidRPr="00A81050">
        <w:rPr>
          <w:rFonts w:ascii="Arial" w:hAnsi="Arial" w:cs="Arial"/>
          <w:sz w:val="24"/>
          <w:szCs w:val="24"/>
        </w:rPr>
        <w:t xml:space="preserve"> the particular needs of younger people </w:t>
      </w:r>
      <w:r w:rsidR="00213406" w:rsidRPr="00A81050">
        <w:rPr>
          <w:rFonts w:ascii="Arial" w:hAnsi="Arial" w:cs="Arial"/>
          <w:sz w:val="24"/>
          <w:szCs w:val="24"/>
        </w:rPr>
        <w:t>run the risk</w:t>
      </w:r>
      <w:r w:rsidRPr="00A81050">
        <w:rPr>
          <w:rFonts w:ascii="Arial" w:hAnsi="Arial" w:cs="Arial"/>
          <w:sz w:val="24"/>
          <w:szCs w:val="24"/>
        </w:rPr>
        <w:t xml:space="preserve"> of compounding homogenising and </w:t>
      </w:r>
      <w:r w:rsidR="004A2364" w:rsidRPr="00A81050">
        <w:rPr>
          <w:rFonts w:ascii="Arial" w:hAnsi="Arial" w:cs="Arial"/>
          <w:sz w:val="24"/>
          <w:szCs w:val="24"/>
        </w:rPr>
        <w:t>exclusionary</w:t>
      </w:r>
      <w:r w:rsidRPr="00A81050">
        <w:rPr>
          <w:rFonts w:ascii="Arial" w:hAnsi="Arial" w:cs="Arial"/>
          <w:sz w:val="24"/>
          <w:szCs w:val="24"/>
        </w:rPr>
        <w:t xml:space="preserve"> discourses on older people. Assumptions of on-time dependency and older people existing beyond the </w:t>
      </w:r>
      <w:r w:rsidR="002037F5" w:rsidRPr="00A81050">
        <w:rPr>
          <w:rFonts w:ascii="Arial" w:hAnsi="Arial" w:cs="Arial"/>
          <w:sz w:val="24"/>
          <w:szCs w:val="24"/>
        </w:rPr>
        <w:t>prime</w:t>
      </w:r>
      <w:r w:rsidRPr="00A81050">
        <w:rPr>
          <w:rFonts w:ascii="Arial" w:hAnsi="Arial" w:cs="Arial"/>
          <w:sz w:val="24"/>
          <w:szCs w:val="24"/>
        </w:rPr>
        <w:t xml:space="preserve"> of their lives could actually contribute to a malignant positioning that undermines </w:t>
      </w:r>
      <w:r w:rsidR="000E1A6F" w:rsidRPr="00A81050">
        <w:rPr>
          <w:rFonts w:ascii="Arial" w:hAnsi="Arial" w:cs="Arial"/>
          <w:sz w:val="24"/>
          <w:szCs w:val="24"/>
        </w:rPr>
        <w:t xml:space="preserve">the </w:t>
      </w:r>
      <w:r w:rsidR="009D36C6" w:rsidRPr="00A81050">
        <w:rPr>
          <w:rFonts w:ascii="Arial" w:hAnsi="Arial" w:cs="Arial"/>
          <w:sz w:val="24"/>
          <w:szCs w:val="24"/>
        </w:rPr>
        <w:t>personhood</w:t>
      </w:r>
      <w:r w:rsidR="000E1A6F" w:rsidRPr="00A81050">
        <w:rPr>
          <w:rFonts w:ascii="Arial" w:hAnsi="Arial" w:cs="Arial"/>
          <w:sz w:val="24"/>
          <w:szCs w:val="24"/>
        </w:rPr>
        <w:t xml:space="preserve"> of those </w:t>
      </w:r>
      <w:r w:rsidR="001C1E27" w:rsidRPr="00A81050">
        <w:rPr>
          <w:rFonts w:ascii="Arial" w:hAnsi="Arial" w:cs="Arial"/>
          <w:sz w:val="24"/>
          <w:szCs w:val="24"/>
        </w:rPr>
        <w:t xml:space="preserve">with dementia </w:t>
      </w:r>
      <w:r w:rsidR="000E1A6F" w:rsidRPr="00A81050">
        <w:rPr>
          <w:rFonts w:ascii="Arial" w:hAnsi="Arial" w:cs="Arial"/>
          <w:sz w:val="24"/>
          <w:szCs w:val="24"/>
        </w:rPr>
        <w:t>aged 65 and over</w:t>
      </w:r>
      <w:r w:rsidR="009D36C6" w:rsidRPr="00A81050">
        <w:rPr>
          <w:rFonts w:ascii="Arial" w:hAnsi="Arial" w:cs="Arial"/>
          <w:sz w:val="24"/>
          <w:szCs w:val="24"/>
        </w:rPr>
        <w:t>.</w:t>
      </w:r>
      <w:r w:rsidR="00D6311F" w:rsidRPr="00A81050">
        <w:rPr>
          <w:rFonts w:ascii="Arial" w:hAnsi="Arial" w:cs="Arial"/>
          <w:sz w:val="24"/>
          <w:szCs w:val="24"/>
        </w:rPr>
        <w:t xml:space="preserve"> </w:t>
      </w:r>
    </w:p>
    <w:p w14:paraId="4AD32A27" w14:textId="77777777" w:rsidR="006D45A0" w:rsidRDefault="006D45A0" w:rsidP="00785281">
      <w:pPr>
        <w:spacing w:after="0" w:line="480" w:lineRule="auto"/>
        <w:jc w:val="both"/>
        <w:rPr>
          <w:rFonts w:ascii="Arial" w:hAnsi="Arial" w:cs="Arial"/>
          <w:sz w:val="24"/>
          <w:szCs w:val="24"/>
        </w:rPr>
      </w:pPr>
    </w:p>
    <w:p w14:paraId="2204FDF9" w14:textId="77777777" w:rsidR="00CA1FB7" w:rsidRDefault="007D2029" w:rsidP="006B7B57">
      <w:pPr>
        <w:spacing w:after="0" w:line="480" w:lineRule="auto"/>
        <w:jc w:val="both"/>
        <w:rPr>
          <w:rFonts w:ascii="Arial" w:hAnsi="Arial" w:cs="Arial"/>
          <w:sz w:val="24"/>
          <w:szCs w:val="24"/>
        </w:rPr>
      </w:pPr>
      <w:r>
        <w:rPr>
          <w:rFonts w:ascii="Arial" w:hAnsi="Arial" w:cs="Arial"/>
          <w:sz w:val="24"/>
          <w:szCs w:val="24"/>
        </w:rPr>
        <w:t>A new</w:t>
      </w:r>
      <w:r w:rsidR="008A4F90">
        <w:rPr>
          <w:rFonts w:ascii="Arial" w:hAnsi="Arial" w:cs="Arial"/>
          <w:sz w:val="24"/>
          <w:szCs w:val="24"/>
        </w:rPr>
        <w:t xml:space="preserve"> </w:t>
      </w:r>
      <w:r>
        <w:rPr>
          <w:rFonts w:ascii="Arial" w:hAnsi="Arial" w:cs="Arial"/>
          <w:sz w:val="24"/>
          <w:szCs w:val="24"/>
        </w:rPr>
        <w:t xml:space="preserve">conceptual </w:t>
      </w:r>
      <w:r w:rsidR="008A4F90">
        <w:rPr>
          <w:rFonts w:ascii="Arial" w:hAnsi="Arial" w:cs="Arial"/>
          <w:sz w:val="24"/>
          <w:szCs w:val="24"/>
        </w:rPr>
        <w:t xml:space="preserve">approach </w:t>
      </w:r>
      <w:r w:rsidR="00932BBB" w:rsidRPr="00A81050">
        <w:rPr>
          <w:rFonts w:ascii="Arial" w:hAnsi="Arial" w:cs="Arial"/>
          <w:sz w:val="24"/>
          <w:szCs w:val="24"/>
        </w:rPr>
        <w:t>can address</w:t>
      </w:r>
      <w:r w:rsidR="00D6311F" w:rsidRPr="00A81050">
        <w:rPr>
          <w:rFonts w:ascii="Arial" w:hAnsi="Arial" w:cs="Arial"/>
          <w:sz w:val="24"/>
          <w:szCs w:val="24"/>
        </w:rPr>
        <w:t xml:space="preserve"> </w:t>
      </w:r>
      <w:r w:rsidR="00A03CAA" w:rsidRPr="00A81050">
        <w:rPr>
          <w:rFonts w:ascii="Arial" w:hAnsi="Arial" w:cs="Arial"/>
          <w:sz w:val="24"/>
          <w:szCs w:val="24"/>
        </w:rPr>
        <w:t>the way in which</w:t>
      </w:r>
      <w:r w:rsidR="00D6311F" w:rsidRPr="00A81050">
        <w:rPr>
          <w:rFonts w:ascii="Arial" w:hAnsi="Arial" w:cs="Arial"/>
          <w:sz w:val="24"/>
          <w:szCs w:val="24"/>
        </w:rPr>
        <w:t xml:space="preserve"> emergent experiential factors related to age shape experience </w:t>
      </w:r>
      <w:r w:rsidR="00842F4F" w:rsidRPr="00A81050">
        <w:rPr>
          <w:rFonts w:ascii="Arial" w:hAnsi="Arial" w:cs="Arial"/>
          <w:sz w:val="24"/>
          <w:szCs w:val="24"/>
        </w:rPr>
        <w:t>across</w:t>
      </w:r>
      <w:r w:rsidR="00D6311F" w:rsidRPr="00A81050">
        <w:rPr>
          <w:rFonts w:ascii="Arial" w:hAnsi="Arial" w:cs="Arial"/>
          <w:sz w:val="24"/>
          <w:szCs w:val="24"/>
        </w:rPr>
        <w:t xml:space="preserve"> the </w:t>
      </w:r>
      <w:proofErr w:type="spellStart"/>
      <w:r w:rsidR="00D6311F" w:rsidRPr="00A81050">
        <w:rPr>
          <w:rFonts w:ascii="Arial" w:hAnsi="Arial" w:cs="Arial"/>
          <w:sz w:val="24"/>
          <w:szCs w:val="24"/>
        </w:rPr>
        <w:t>lifecourse</w:t>
      </w:r>
      <w:proofErr w:type="spellEnd"/>
      <w:r w:rsidR="00D6311F" w:rsidRPr="00A81050">
        <w:rPr>
          <w:rFonts w:ascii="Arial" w:hAnsi="Arial" w:cs="Arial"/>
          <w:sz w:val="24"/>
          <w:szCs w:val="24"/>
        </w:rPr>
        <w:t xml:space="preserve">. </w:t>
      </w:r>
      <w:r w:rsidR="00585E57" w:rsidRPr="00A81050">
        <w:rPr>
          <w:rFonts w:ascii="Arial" w:hAnsi="Arial" w:cs="Arial"/>
          <w:sz w:val="24"/>
          <w:szCs w:val="24"/>
        </w:rPr>
        <w:t xml:space="preserve">This </w:t>
      </w:r>
      <w:r w:rsidR="00932BBB" w:rsidRPr="00A81050">
        <w:rPr>
          <w:rFonts w:ascii="Arial" w:hAnsi="Arial" w:cs="Arial"/>
          <w:sz w:val="24"/>
          <w:szCs w:val="24"/>
        </w:rPr>
        <w:t>will also</w:t>
      </w:r>
      <w:r w:rsidR="00585E57" w:rsidRPr="00A81050">
        <w:rPr>
          <w:rFonts w:ascii="Arial" w:hAnsi="Arial" w:cs="Arial"/>
          <w:sz w:val="24"/>
          <w:szCs w:val="24"/>
        </w:rPr>
        <w:t xml:space="preserve"> accommodate the requirement to promo</w:t>
      </w:r>
      <w:r w:rsidR="002D63D8" w:rsidRPr="00A81050">
        <w:rPr>
          <w:rFonts w:ascii="Arial" w:hAnsi="Arial" w:cs="Arial"/>
          <w:sz w:val="24"/>
          <w:szCs w:val="24"/>
        </w:rPr>
        <w:t xml:space="preserve">te </w:t>
      </w:r>
      <w:r w:rsidR="001C1E27" w:rsidRPr="00A81050">
        <w:rPr>
          <w:rFonts w:ascii="Arial" w:hAnsi="Arial" w:cs="Arial"/>
          <w:sz w:val="24"/>
          <w:szCs w:val="24"/>
        </w:rPr>
        <w:t xml:space="preserve">the needs of </w:t>
      </w:r>
      <w:r w:rsidR="00502B70" w:rsidRPr="00A81050">
        <w:rPr>
          <w:rFonts w:ascii="Arial" w:hAnsi="Arial" w:cs="Arial"/>
          <w:sz w:val="24"/>
          <w:szCs w:val="24"/>
        </w:rPr>
        <w:t>specific</w:t>
      </w:r>
      <w:r w:rsidR="001C1E27" w:rsidRPr="00A81050">
        <w:rPr>
          <w:rFonts w:ascii="Arial" w:hAnsi="Arial" w:cs="Arial"/>
          <w:sz w:val="24"/>
          <w:szCs w:val="24"/>
        </w:rPr>
        <w:t xml:space="preserve"> age groups</w:t>
      </w:r>
      <w:r w:rsidR="00932BBB" w:rsidRPr="00A81050">
        <w:rPr>
          <w:rFonts w:ascii="Arial" w:hAnsi="Arial" w:cs="Arial"/>
          <w:sz w:val="24"/>
          <w:szCs w:val="24"/>
        </w:rPr>
        <w:t>,</w:t>
      </w:r>
      <w:r w:rsidR="001C1E27" w:rsidRPr="00A81050">
        <w:rPr>
          <w:rFonts w:ascii="Arial" w:hAnsi="Arial" w:cs="Arial"/>
          <w:sz w:val="24"/>
          <w:szCs w:val="24"/>
        </w:rPr>
        <w:t xml:space="preserve"> </w:t>
      </w:r>
      <w:r w:rsidR="00585E57" w:rsidRPr="00A81050">
        <w:rPr>
          <w:rFonts w:ascii="Arial" w:hAnsi="Arial" w:cs="Arial"/>
          <w:sz w:val="24"/>
          <w:szCs w:val="24"/>
        </w:rPr>
        <w:t xml:space="preserve">without compounding negative societal </w:t>
      </w:r>
      <w:r w:rsidR="002D63D8" w:rsidRPr="00A81050">
        <w:rPr>
          <w:rFonts w:ascii="Arial" w:hAnsi="Arial" w:cs="Arial"/>
          <w:sz w:val="24"/>
          <w:szCs w:val="24"/>
        </w:rPr>
        <w:t>representations</w:t>
      </w:r>
      <w:r w:rsidR="00585E57" w:rsidRPr="00A81050">
        <w:rPr>
          <w:rFonts w:ascii="Arial" w:hAnsi="Arial" w:cs="Arial"/>
          <w:sz w:val="24"/>
          <w:szCs w:val="24"/>
        </w:rPr>
        <w:t xml:space="preserve"> of old age. </w:t>
      </w:r>
      <w:r w:rsidR="00D6311F" w:rsidRPr="00A81050">
        <w:rPr>
          <w:rFonts w:ascii="Arial" w:hAnsi="Arial" w:cs="Arial"/>
          <w:sz w:val="24"/>
          <w:szCs w:val="24"/>
        </w:rPr>
        <w:t xml:space="preserve">This </w:t>
      </w:r>
      <w:r w:rsidR="00585E57" w:rsidRPr="00A81050">
        <w:rPr>
          <w:rFonts w:ascii="Arial" w:hAnsi="Arial" w:cs="Arial"/>
          <w:sz w:val="24"/>
          <w:szCs w:val="24"/>
        </w:rPr>
        <w:t xml:space="preserve">more nuanced </w:t>
      </w:r>
      <w:r w:rsidR="00932BBB" w:rsidRPr="00A81050">
        <w:rPr>
          <w:rFonts w:ascii="Arial" w:hAnsi="Arial" w:cs="Arial"/>
          <w:sz w:val="24"/>
          <w:szCs w:val="24"/>
        </w:rPr>
        <w:t xml:space="preserve">model </w:t>
      </w:r>
      <w:r w:rsidR="00585E57" w:rsidRPr="00A81050">
        <w:rPr>
          <w:rFonts w:ascii="Arial" w:hAnsi="Arial" w:cs="Arial"/>
          <w:sz w:val="24"/>
          <w:szCs w:val="24"/>
        </w:rPr>
        <w:t>would</w:t>
      </w:r>
      <w:r w:rsidR="00D6311F" w:rsidRPr="00A81050">
        <w:rPr>
          <w:rFonts w:ascii="Arial" w:hAnsi="Arial" w:cs="Arial"/>
          <w:sz w:val="24"/>
          <w:szCs w:val="24"/>
        </w:rPr>
        <w:t xml:space="preserve"> not promote an ontologically </w:t>
      </w:r>
      <w:r w:rsidR="00585E57" w:rsidRPr="00A81050">
        <w:rPr>
          <w:rFonts w:ascii="Arial" w:hAnsi="Arial" w:cs="Arial"/>
          <w:sz w:val="24"/>
          <w:szCs w:val="24"/>
        </w:rPr>
        <w:t xml:space="preserve">flat model of ageing, which </w:t>
      </w:r>
      <w:r w:rsidR="00D6311F" w:rsidRPr="00A81050">
        <w:rPr>
          <w:rFonts w:ascii="Arial" w:hAnsi="Arial" w:cs="Arial"/>
          <w:sz w:val="24"/>
          <w:szCs w:val="24"/>
        </w:rPr>
        <w:t xml:space="preserve">denies that </w:t>
      </w:r>
      <w:r w:rsidR="00D004F8" w:rsidRPr="00A81050">
        <w:rPr>
          <w:rFonts w:ascii="Arial" w:hAnsi="Arial" w:cs="Arial"/>
          <w:sz w:val="24"/>
          <w:szCs w:val="24"/>
        </w:rPr>
        <w:t>particular</w:t>
      </w:r>
      <w:r w:rsidR="00D6311F" w:rsidRPr="00A81050">
        <w:rPr>
          <w:rFonts w:ascii="Arial" w:hAnsi="Arial" w:cs="Arial"/>
          <w:sz w:val="24"/>
          <w:szCs w:val="24"/>
        </w:rPr>
        <w:t xml:space="preserve"> </w:t>
      </w:r>
      <w:r w:rsidR="00D6311F" w:rsidRPr="00A81050">
        <w:rPr>
          <w:rFonts w:ascii="Arial" w:hAnsi="Arial" w:cs="Arial"/>
          <w:sz w:val="24"/>
          <w:szCs w:val="24"/>
        </w:rPr>
        <w:lastRenderedPageBreak/>
        <w:t xml:space="preserve">experiences </w:t>
      </w:r>
      <w:r w:rsidR="00BF431E" w:rsidRPr="00A81050">
        <w:rPr>
          <w:rFonts w:ascii="Arial" w:hAnsi="Arial" w:cs="Arial"/>
          <w:sz w:val="24"/>
          <w:szCs w:val="24"/>
        </w:rPr>
        <w:t>are</w:t>
      </w:r>
      <w:r w:rsidR="00D6311F" w:rsidRPr="00A81050">
        <w:rPr>
          <w:rFonts w:ascii="Arial" w:hAnsi="Arial" w:cs="Arial"/>
          <w:sz w:val="24"/>
          <w:szCs w:val="24"/>
        </w:rPr>
        <w:t xml:space="preserve"> more likely to arise at different ages. What is being promoted is </w:t>
      </w:r>
      <w:r w:rsidR="00932BBB" w:rsidRPr="00A81050">
        <w:rPr>
          <w:rFonts w:ascii="Arial" w:hAnsi="Arial" w:cs="Arial"/>
          <w:sz w:val="24"/>
          <w:szCs w:val="24"/>
        </w:rPr>
        <w:t>an approach</w:t>
      </w:r>
      <w:r w:rsidR="00D26476" w:rsidRPr="00A81050">
        <w:rPr>
          <w:rFonts w:ascii="Arial" w:hAnsi="Arial" w:cs="Arial"/>
          <w:sz w:val="24"/>
          <w:szCs w:val="24"/>
        </w:rPr>
        <w:t xml:space="preserve"> that recognis</w:t>
      </w:r>
      <w:r w:rsidR="00F57760">
        <w:rPr>
          <w:rFonts w:ascii="Arial" w:hAnsi="Arial" w:cs="Arial"/>
          <w:sz w:val="24"/>
          <w:szCs w:val="24"/>
        </w:rPr>
        <w:t xml:space="preserve">es </w:t>
      </w:r>
      <w:r w:rsidR="00D6311F" w:rsidRPr="00A81050">
        <w:rPr>
          <w:rFonts w:ascii="Arial" w:hAnsi="Arial" w:cs="Arial"/>
          <w:sz w:val="24"/>
          <w:szCs w:val="24"/>
        </w:rPr>
        <w:t xml:space="preserve">age </w:t>
      </w:r>
      <w:r w:rsidR="00F57760">
        <w:rPr>
          <w:rFonts w:ascii="Arial" w:hAnsi="Arial" w:cs="Arial"/>
          <w:sz w:val="24"/>
          <w:szCs w:val="24"/>
        </w:rPr>
        <w:t>as</w:t>
      </w:r>
      <w:r w:rsidR="00D6311F" w:rsidRPr="00A81050">
        <w:rPr>
          <w:rFonts w:ascii="Arial" w:hAnsi="Arial" w:cs="Arial"/>
          <w:sz w:val="24"/>
          <w:szCs w:val="24"/>
        </w:rPr>
        <w:t xml:space="preserve"> complex experiential continuum</w:t>
      </w:r>
      <w:r w:rsidR="00585E57" w:rsidRPr="00A81050">
        <w:rPr>
          <w:rFonts w:ascii="Arial" w:hAnsi="Arial" w:cs="Arial"/>
          <w:sz w:val="24"/>
          <w:szCs w:val="24"/>
        </w:rPr>
        <w:t>, which</w:t>
      </w:r>
      <w:r w:rsidR="00D6311F" w:rsidRPr="00A81050">
        <w:rPr>
          <w:rFonts w:ascii="Arial" w:hAnsi="Arial" w:cs="Arial"/>
          <w:sz w:val="24"/>
          <w:szCs w:val="24"/>
        </w:rPr>
        <w:t xml:space="preserve"> is not readily compartmentalised into two stages </w:t>
      </w:r>
      <w:r w:rsidR="00585E57" w:rsidRPr="00A81050">
        <w:rPr>
          <w:rFonts w:ascii="Arial" w:hAnsi="Arial" w:cs="Arial"/>
          <w:sz w:val="24"/>
          <w:szCs w:val="24"/>
        </w:rPr>
        <w:t>divided by a</w:t>
      </w:r>
      <w:r w:rsidR="00D6311F" w:rsidRPr="00A81050">
        <w:rPr>
          <w:rFonts w:ascii="Arial" w:hAnsi="Arial" w:cs="Arial"/>
          <w:sz w:val="24"/>
          <w:szCs w:val="24"/>
        </w:rPr>
        <w:t xml:space="preserve"> </w:t>
      </w:r>
      <w:r w:rsidR="00E806A4" w:rsidRPr="00A81050">
        <w:rPr>
          <w:rFonts w:ascii="Arial" w:hAnsi="Arial" w:cs="Arial"/>
          <w:sz w:val="24"/>
          <w:szCs w:val="24"/>
        </w:rPr>
        <w:t>static</w:t>
      </w:r>
      <w:r w:rsidR="00D6311F" w:rsidRPr="00A81050">
        <w:rPr>
          <w:rFonts w:ascii="Arial" w:hAnsi="Arial" w:cs="Arial"/>
          <w:sz w:val="24"/>
          <w:szCs w:val="24"/>
        </w:rPr>
        <w:t xml:space="preserve"> chronological marker. </w:t>
      </w:r>
    </w:p>
    <w:p w14:paraId="34901133" w14:textId="77777777" w:rsidR="00600291" w:rsidRPr="00600291" w:rsidRDefault="00600291" w:rsidP="006B7B57">
      <w:pPr>
        <w:spacing w:after="0" w:line="480" w:lineRule="auto"/>
        <w:jc w:val="both"/>
        <w:rPr>
          <w:rFonts w:ascii="Arial" w:hAnsi="Arial" w:cs="Arial"/>
          <w:b/>
          <w:sz w:val="24"/>
          <w:szCs w:val="24"/>
        </w:rPr>
      </w:pPr>
    </w:p>
    <w:p w14:paraId="15F09FE8" w14:textId="77777777" w:rsidR="00600291" w:rsidRPr="00600291" w:rsidRDefault="00600291" w:rsidP="006B7B57">
      <w:pPr>
        <w:spacing w:after="0" w:line="480" w:lineRule="auto"/>
        <w:jc w:val="both"/>
        <w:rPr>
          <w:rFonts w:ascii="Arial" w:hAnsi="Arial" w:cs="Arial"/>
          <w:b/>
          <w:sz w:val="24"/>
          <w:szCs w:val="24"/>
        </w:rPr>
      </w:pPr>
      <w:r w:rsidRPr="00600291">
        <w:rPr>
          <w:rFonts w:ascii="Arial" w:hAnsi="Arial" w:cs="Arial"/>
          <w:b/>
          <w:sz w:val="24"/>
          <w:szCs w:val="24"/>
        </w:rPr>
        <w:t>Acknowledgements</w:t>
      </w:r>
    </w:p>
    <w:p w14:paraId="4B333A9B" w14:textId="77777777" w:rsidR="00CA1FB7" w:rsidRDefault="00600291" w:rsidP="006B7B57">
      <w:pPr>
        <w:spacing w:after="0" w:line="480" w:lineRule="auto"/>
        <w:jc w:val="both"/>
        <w:rPr>
          <w:rFonts w:ascii="Arial" w:hAnsi="Arial" w:cs="Arial"/>
          <w:sz w:val="24"/>
          <w:szCs w:val="24"/>
        </w:rPr>
      </w:pPr>
      <w:r>
        <w:rPr>
          <w:rFonts w:ascii="Arial" w:hAnsi="Arial" w:cs="Arial"/>
          <w:sz w:val="24"/>
          <w:szCs w:val="24"/>
        </w:rPr>
        <w:t>An earlier version of this article was presented at the 2</w:t>
      </w:r>
      <w:r w:rsidRPr="00600291">
        <w:rPr>
          <w:rFonts w:ascii="Arial" w:hAnsi="Arial" w:cs="Arial"/>
          <w:sz w:val="24"/>
          <w:szCs w:val="24"/>
          <w:vertAlign w:val="superscript"/>
        </w:rPr>
        <w:t>nd</w:t>
      </w:r>
      <w:r>
        <w:rPr>
          <w:rFonts w:ascii="Arial" w:hAnsi="Arial" w:cs="Arial"/>
          <w:sz w:val="24"/>
          <w:szCs w:val="24"/>
        </w:rPr>
        <w:t xml:space="preserve"> </w:t>
      </w:r>
      <w:r>
        <w:rPr>
          <w:rFonts w:ascii="Arial" w:hAnsi="Arial" w:cs="Arial"/>
          <w:bCs/>
          <w:sz w:val="24"/>
          <w:szCs w:val="24"/>
        </w:rPr>
        <w:t>m</w:t>
      </w:r>
      <w:r w:rsidRPr="00600291">
        <w:rPr>
          <w:rFonts w:ascii="Arial" w:hAnsi="Arial" w:cs="Arial"/>
          <w:bCs/>
          <w:sz w:val="24"/>
          <w:szCs w:val="24"/>
        </w:rPr>
        <w:t>idterm conference of the Research Network on Ageing in Europe, Europe</w:t>
      </w:r>
      <w:r>
        <w:rPr>
          <w:rFonts w:ascii="Arial" w:hAnsi="Arial" w:cs="Arial"/>
          <w:bCs/>
          <w:sz w:val="24"/>
          <w:szCs w:val="24"/>
        </w:rPr>
        <w:t>an Sociological Association</w:t>
      </w:r>
      <w:r w:rsidRPr="00600291">
        <w:rPr>
          <w:rFonts w:ascii="Arial" w:hAnsi="Arial" w:cs="Arial"/>
          <w:sz w:val="24"/>
          <w:szCs w:val="24"/>
        </w:rPr>
        <w:t>.</w:t>
      </w:r>
      <w:r>
        <w:rPr>
          <w:rFonts w:ascii="Arial" w:hAnsi="Arial" w:cs="Arial"/>
          <w:sz w:val="24"/>
          <w:szCs w:val="24"/>
        </w:rPr>
        <w:t xml:space="preserve"> This was held from 18</w:t>
      </w:r>
      <w:r w:rsidRPr="00600291">
        <w:rPr>
          <w:rFonts w:ascii="Arial" w:hAnsi="Arial" w:cs="Arial"/>
          <w:sz w:val="24"/>
          <w:szCs w:val="24"/>
          <w:vertAlign w:val="superscript"/>
        </w:rPr>
        <w:t>th</w:t>
      </w:r>
      <w:r>
        <w:rPr>
          <w:rFonts w:ascii="Arial" w:hAnsi="Arial" w:cs="Arial"/>
          <w:sz w:val="24"/>
          <w:szCs w:val="24"/>
        </w:rPr>
        <w:t xml:space="preserve"> to 20</w:t>
      </w:r>
      <w:r w:rsidRPr="00600291">
        <w:rPr>
          <w:rFonts w:ascii="Arial" w:hAnsi="Arial" w:cs="Arial"/>
          <w:sz w:val="24"/>
          <w:szCs w:val="24"/>
          <w:vertAlign w:val="superscript"/>
        </w:rPr>
        <w:t>th</w:t>
      </w:r>
      <w:r>
        <w:rPr>
          <w:rFonts w:ascii="Arial" w:hAnsi="Arial" w:cs="Arial"/>
          <w:sz w:val="24"/>
          <w:szCs w:val="24"/>
        </w:rPr>
        <w:t xml:space="preserve"> September 2014 in Klagenfurt, Austria.  I would like to thank Prof Paul Kingston at The University of Chester for his guidance during the research that inspired this article. I am also grateful for comments on previous drafts provided by Mark </w:t>
      </w:r>
      <w:proofErr w:type="spellStart"/>
      <w:r>
        <w:rPr>
          <w:rFonts w:ascii="Arial" w:hAnsi="Arial" w:cs="Arial"/>
          <w:sz w:val="24"/>
          <w:szCs w:val="24"/>
        </w:rPr>
        <w:t>Lovatt</w:t>
      </w:r>
      <w:proofErr w:type="spellEnd"/>
      <w:r>
        <w:rPr>
          <w:rFonts w:ascii="Arial" w:hAnsi="Arial" w:cs="Arial"/>
          <w:sz w:val="24"/>
          <w:szCs w:val="24"/>
        </w:rPr>
        <w:t xml:space="preserve"> at Staffordshire University. </w:t>
      </w:r>
    </w:p>
    <w:p w14:paraId="075C3669" w14:textId="77777777" w:rsidR="00064E50" w:rsidRPr="00CA1FB7" w:rsidRDefault="00064E50" w:rsidP="006B7B57">
      <w:pPr>
        <w:spacing w:after="0" w:line="480" w:lineRule="auto"/>
        <w:jc w:val="both"/>
        <w:rPr>
          <w:rFonts w:ascii="Arial" w:hAnsi="Arial" w:cs="Arial"/>
          <w:sz w:val="24"/>
          <w:szCs w:val="24"/>
        </w:rPr>
      </w:pPr>
      <w:r w:rsidRPr="00CA1FB7">
        <w:rPr>
          <w:rFonts w:ascii="Arial" w:hAnsi="Arial" w:cs="Arial"/>
          <w:sz w:val="24"/>
          <w:szCs w:val="24"/>
        </w:rPr>
        <w:br w:type="page"/>
      </w:r>
    </w:p>
    <w:p w14:paraId="77A01569" w14:textId="77777777" w:rsidR="00064E50" w:rsidRPr="00A81050" w:rsidRDefault="00064E50" w:rsidP="00064E50">
      <w:pPr>
        <w:spacing w:after="0" w:line="360" w:lineRule="auto"/>
        <w:jc w:val="center"/>
        <w:rPr>
          <w:rFonts w:ascii="Arial" w:hAnsi="Arial" w:cs="Arial"/>
          <w:b/>
          <w:sz w:val="24"/>
          <w:szCs w:val="24"/>
        </w:rPr>
      </w:pPr>
      <w:r w:rsidRPr="00A81050">
        <w:rPr>
          <w:rFonts w:ascii="Arial" w:hAnsi="Arial" w:cs="Arial"/>
          <w:b/>
          <w:sz w:val="24"/>
          <w:szCs w:val="24"/>
        </w:rPr>
        <w:lastRenderedPageBreak/>
        <w:t>References</w:t>
      </w:r>
    </w:p>
    <w:p w14:paraId="536250FC" w14:textId="77777777" w:rsidR="00835B89" w:rsidRPr="00A81050" w:rsidRDefault="00835B89" w:rsidP="003A3326">
      <w:pPr>
        <w:spacing w:after="0" w:line="360" w:lineRule="auto"/>
        <w:jc w:val="both"/>
        <w:rPr>
          <w:rFonts w:ascii="Arial" w:hAnsi="Arial" w:cs="Arial"/>
          <w:sz w:val="24"/>
          <w:szCs w:val="24"/>
        </w:rPr>
      </w:pPr>
    </w:p>
    <w:p w14:paraId="7DC9A67D" w14:textId="77777777" w:rsidR="00A4443C" w:rsidRPr="00890DE7" w:rsidRDefault="00A4443C" w:rsidP="00890DE7">
      <w:pPr>
        <w:spacing w:after="0" w:line="360" w:lineRule="auto"/>
        <w:ind w:left="360"/>
        <w:rPr>
          <w:rFonts w:ascii="Arial" w:hAnsi="Arial" w:cs="Arial"/>
          <w:sz w:val="24"/>
          <w:szCs w:val="24"/>
        </w:rPr>
      </w:pPr>
      <w:r w:rsidRPr="00890DE7">
        <w:rPr>
          <w:rFonts w:ascii="Arial" w:hAnsi="Arial" w:cs="Arial"/>
          <w:sz w:val="24"/>
          <w:szCs w:val="24"/>
        </w:rPr>
        <w:t xml:space="preserve">Alzheimer’s </w:t>
      </w:r>
      <w:r w:rsidR="00131F8E" w:rsidRPr="00890DE7">
        <w:rPr>
          <w:rFonts w:ascii="Arial" w:hAnsi="Arial" w:cs="Arial"/>
          <w:sz w:val="24"/>
          <w:szCs w:val="24"/>
        </w:rPr>
        <w:t xml:space="preserve">Society. </w:t>
      </w:r>
      <w:r w:rsidR="00D96688" w:rsidRPr="00890DE7">
        <w:rPr>
          <w:rFonts w:ascii="Arial" w:hAnsi="Arial" w:cs="Arial"/>
          <w:sz w:val="24"/>
          <w:szCs w:val="24"/>
        </w:rPr>
        <w:t>(</w:t>
      </w:r>
      <w:r w:rsidR="00A7719C">
        <w:rPr>
          <w:rFonts w:ascii="Arial" w:hAnsi="Arial" w:cs="Arial"/>
          <w:sz w:val="24"/>
          <w:szCs w:val="24"/>
        </w:rPr>
        <w:t>2014</w:t>
      </w:r>
      <w:r w:rsidR="00D96688" w:rsidRPr="00890DE7">
        <w:rPr>
          <w:rFonts w:ascii="Arial" w:hAnsi="Arial" w:cs="Arial"/>
          <w:sz w:val="24"/>
          <w:szCs w:val="24"/>
        </w:rPr>
        <w:t>)</w:t>
      </w:r>
      <w:r w:rsidR="00131F8E" w:rsidRPr="00890DE7">
        <w:rPr>
          <w:rFonts w:ascii="Arial" w:hAnsi="Arial" w:cs="Arial"/>
          <w:sz w:val="24"/>
          <w:szCs w:val="24"/>
        </w:rPr>
        <w:t>.</w:t>
      </w:r>
      <w:r w:rsidR="002F3172" w:rsidRPr="00890DE7">
        <w:rPr>
          <w:rFonts w:ascii="Arial" w:hAnsi="Arial" w:cs="Arial"/>
          <w:sz w:val="24"/>
          <w:szCs w:val="24"/>
        </w:rPr>
        <w:t xml:space="preserve"> </w:t>
      </w:r>
      <w:r w:rsidR="00861D81" w:rsidRPr="00890DE7">
        <w:rPr>
          <w:rFonts w:ascii="Arial" w:hAnsi="Arial" w:cs="Arial"/>
          <w:i/>
          <w:sz w:val="24"/>
          <w:szCs w:val="24"/>
        </w:rPr>
        <w:t>Dementia UK: U</w:t>
      </w:r>
      <w:r w:rsidRPr="00890DE7">
        <w:rPr>
          <w:rFonts w:ascii="Arial" w:hAnsi="Arial" w:cs="Arial"/>
          <w:i/>
          <w:sz w:val="24"/>
          <w:szCs w:val="24"/>
        </w:rPr>
        <w:t>pdate</w:t>
      </w:r>
      <w:r w:rsidR="002F3172" w:rsidRPr="00890DE7">
        <w:rPr>
          <w:rFonts w:ascii="Arial" w:hAnsi="Arial" w:cs="Arial"/>
          <w:sz w:val="24"/>
          <w:szCs w:val="24"/>
        </w:rPr>
        <w:t xml:space="preserve">. London: Alzheimer’s Society. </w:t>
      </w:r>
      <w:r w:rsidRPr="00890DE7">
        <w:rPr>
          <w:rFonts w:ascii="Arial" w:hAnsi="Arial" w:cs="Arial"/>
          <w:sz w:val="24"/>
          <w:szCs w:val="24"/>
        </w:rPr>
        <w:t xml:space="preserve"> </w:t>
      </w:r>
    </w:p>
    <w:p w14:paraId="3C050C89" w14:textId="77777777" w:rsidR="00A4443C" w:rsidRPr="00A81050" w:rsidRDefault="00A4443C" w:rsidP="00890DE7">
      <w:pPr>
        <w:spacing w:after="0" w:line="360" w:lineRule="auto"/>
        <w:ind w:left="-360"/>
        <w:rPr>
          <w:rFonts w:ascii="Arial" w:hAnsi="Arial" w:cs="Arial"/>
          <w:sz w:val="24"/>
          <w:szCs w:val="24"/>
        </w:rPr>
      </w:pPr>
    </w:p>
    <w:p w14:paraId="28BEB8D1" w14:textId="77777777" w:rsidR="00CC2C49" w:rsidRPr="00890DE7" w:rsidRDefault="00691F08" w:rsidP="00890DE7">
      <w:pPr>
        <w:spacing w:after="0" w:line="360" w:lineRule="auto"/>
        <w:ind w:left="360"/>
        <w:rPr>
          <w:rFonts w:ascii="Arial" w:hAnsi="Arial" w:cs="Arial"/>
          <w:sz w:val="24"/>
          <w:szCs w:val="24"/>
        </w:rPr>
      </w:pPr>
      <w:r w:rsidRPr="00890DE7">
        <w:rPr>
          <w:rFonts w:ascii="Arial" w:hAnsi="Arial" w:cs="Arial"/>
          <w:sz w:val="24"/>
          <w:szCs w:val="24"/>
        </w:rPr>
        <w:t xml:space="preserve">Alzheimer’s Society. </w:t>
      </w:r>
      <w:r w:rsidR="00D96688" w:rsidRPr="00890DE7">
        <w:rPr>
          <w:rFonts w:ascii="Arial" w:hAnsi="Arial" w:cs="Arial"/>
          <w:sz w:val="24"/>
          <w:szCs w:val="24"/>
        </w:rPr>
        <w:t>(</w:t>
      </w:r>
      <w:r w:rsidR="00A7719C">
        <w:rPr>
          <w:rFonts w:ascii="Arial" w:hAnsi="Arial" w:cs="Arial"/>
          <w:sz w:val="24"/>
          <w:szCs w:val="24"/>
        </w:rPr>
        <w:t>2015</w:t>
      </w:r>
      <w:r w:rsidR="00D96688" w:rsidRPr="00890DE7">
        <w:rPr>
          <w:rFonts w:ascii="Arial" w:hAnsi="Arial" w:cs="Arial"/>
          <w:sz w:val="24"/>
          <w:szCs w:val="24"/>
        </w:rPr>
        <w:t>)</w:t>
      </w:r>
      <w:r w:rsidR="00131F8E" w:rsidRPr="00890DE7">
        <w:rPr>
          <w:rFonts w:ascii="Arial" w:hAnsi="Arial" w:cs="Arial"/>
          <w:sz w:val="24"/>
          <w:szCs w:val="24"/>
        </w:rPr>
        <w:t>.</w:t>
      </w:r>
      <w:r w:rsidR="00361C08" w:rsidRPr="00890DE7">
        <w:rPr>
          <w:rFonts w:ascii="Arial" w:hAnsi="Arial" w:cs="Arial"/>
          <w:sz w:val="24"/>
          <w:szCs w:val="24"/>
        </w:rPr>
        <w:t xml:space="preserve"> </w:t>
      </w:r>
      <w:r w:rsidR="002F3172" w:rsidRPr="00890DE7">
        <w:rPr>
          <w:rFonts w:ascii="Arial" w:hAnsi="Arial" w:cs="Arial"/>
          <w:i/>
          <w:sz w:val="24"/>
          <w:szCs w:val="24"/>
        </w:rPr>
        <w:t>What is Young-Onset D</w:t>
      </w:r>
      <w:r w:rsidR="00D96688" w:rsidRPr="00890DE7">
        <w:rPr>
          <w:rFonts w:ascii="Arial" w:hAnsi="Arial" w:cs="Arial"/>
          <w:i/>
          <w:sz w:val="24"/>
          <w:szCs w:val="24"/>
        </w:rPr>
        <w:t>ementia</w:t>
      </w:r>
      <w:r w:rsidR="002F3172" w:rsidRPr="00890DE7">
        <w:rPr>
          <w:rFonts w:ascii="Arial" w:hAnsi="Arial" w:cs="Arial"/>
          <w:i/>
          <w:sz w:val="24"/>
          <w:szCs w:val="24"/>
        </w:rPr>
        <w:t>?</w:t>
      </w:r>
      <w:r w:rsidR="002F3172" w:rsidRPr="00890DE7">
        <w:rPr>
          <w:rFonts w:ascii="Arial" w:hAnsi="Arial" w:cs="Arial"/>
          <w:sz w:val="24"/>
          <w:szCs w:val="24"/>
        </w:rPr>
        <w:t xml:space="preserve"> available on </w:t>
      </w:r>
      <w:hyperlink r:id="rId8" w:history="1">
        <w:r w:rsidR="00CC2C49" w:rsidRPr="00890DE7">
          <w:rPr>
            <w:rStyle w:val="Hyperlink"/>
            <w:rFonts w:ascii="Arial" w:hAnsi="Arial" w:cs="Arial"/>
            <w:sz w:val="24"/>
            <w:szCs w:val="24"/>
          </w:rPr>
          <w:t>https://www.alzheimers.org.uk/site/scripts/documents_info.php?documentID=164</w:t>
        </w:r>
      </w:hyperlink>
    </w:p>
    <w:p w14:paraId="37C4E39F" w14:textId="77777777" w:rsidR="00691F08" w:rsidRPr="00890DE7" w:rsidRDefault="002F3172" w:rsidP="00890DE7">
      <w:pPr>
        <w:spacing w:after="0" w:line="360" w:lineRule="auto"/>
        <w:ind w:left="360"/>
        <w:rPr>
          <w:rFonts w:ascii="Arial" w:hAnsi="Arial" w:cs="Arial"/>
          <w:sz w:val="24"/>
          <w:szCs w:val="24"/>
        </w:rPr>
      </w:pPr>
      <w:r w:rsidRPr="00890DE7">
        <w:rPr>
          <w:rFonts w:ascii="Arial" w:hAnsi="Arial" w:cs="Arial"/>
          <w:sz w:val="24"/>
          <w:szCs w:val="24"/>
        </w:rPr>
        <w:t>(A</w:t>
      </w:r>
      <w:r w:rsidR="00CC2C49" w:rsidRPr="00890DE7">
        <w:rPr>
          <w:rFonts w:ascii="Arial" w:hAnsi="Arial" w:cs="Arial"/>
          <w:sz w:val="24"/>
          <w:szCs w:val="24"/>
        </w:rPr>
        <w:t>ccessed</w:t>
      </w:r>
      <w:r w:rsidRPr="00890DE7">
        <w:rPr>
          <w:rFonts w:ascii="Arial" w:hAnsi="Arial" w:cs="Arial"/>
          <w:sz w:val="24"/>
          <w:szCs w:val="24"/>
        </w:rPr>
        <w:t xml:space="preserve">: </w:t>
      </w:r>
      <w:r w:rsidR="00CC2C49" w:rsidRPr="00890DE7">
        <w:rPr>
          <w:rFonts w:ascii="Arial" w:hAnsi="Arial" w:cs="Arial"/>
          <w:sz w:val="24"/>
          <w:szCs w:val="24"/>
        </w:rPr>
        <w:t xml:space="preserve">April </w:t>
      </w:r>
      <w:r w:rsidRPr="00890DE7">
        <w:rPr>
          <w:rFonts w:ascii="Arial" w:hAnsi="Arial" w:cs="Arial"/>
          <w:sz w:val="24"/>
          <w:szCs w:val="24"/>
        </w:rPr>
        <w:t xml:space="preserve">10, </w:t>
      </w:r>
      <w:r w:rsidR="00CC2C49" w:rsidRPr="00890DE7">
        <w:rPr>
          <w:rFonts w:ascii="Arial" w:hAnsi="Arial" w:cs="Arial"/>
          <w:sz w:val="24"/>
          <w:szCs w:val="24"/>
        </w:rPr>
        <w:t>2016</w:t>
      </w:r>
      <w:r w:rsidRPr="00890DE7">
        <w:rPr>
          <w:rFonts w:ascii="Arial" w:hAnsi="Arial" w:cs="Arial"/>
          <w:sz w:val="24"/>
          <w:szCs w:val="24"/>
        </w:rPr>
        <w:t>)</w:t>
      </w:r>
      <w:r w:rsidR="00724735" w:rsidRPr="00890DE7">
        <w:rPr>
          <w:rFonts w:ascii="Arial" w:hAnsi="Arial" w:cs="Arial"/>
          <w:sz w:val="24"/>
          <w:szCs w:val="24"/>
        </w:rPr>
        <w:t>.</w:t>
      </w:r>
    </w:p>
    <w:p w14:paraId="175D1F5C" w14:textId="77777777" w:rsidR="00724735" w:rsidRPr="00A81050" w:rsidRDefault="00724735" w:rsidP="00890DE7">
      <w:pPr>
        <w:spacing w:after="0" w:line="360" w:lineRule="auto"/>
        <w:ind w:left="-720"/>
        <w:rPr>
          <w:rFonts w:ascii="Arial" w:hAnsi="Arial" w:cs="Arial"/>
          <w:sz w:val="24"/>
          <w:szCs w:val="24"/>
        </w:rPr>
      </w:pPr>
    </w:p>
    <w:p w14:paraId="6A88C2AB" w14:textId="77777777" w:rsidR="008F4700" w:rsidRPr="00890DE7" w:rsidRDefault="00861D81" w:rsidP="00890DE7">
      <w:pPr>
        <w:spacing w:after="0" w:line="360" w:lineRule="auto"/>
        <w:ind w:left="360"/>
        <w:rPr>
          <w:rFonts w:ascii="Arial" w:hAnsi="Arial" w:cs="Arial"/>
          <w:sz w:val="24"/>
          <w:szCs w:val="24"/>
        </w:rPr>
      </w:pPr>
      <w:r w:rsidRPr="00890DE7">
        <w:rPr>
          <w:rFonts w:ascii="Arial" w:hAnsi="Arial" w:cs="Arial"/>
          <w:sz w:val="24"/>
          <w:szCs w:val="24"/>
        </w:rPr>
        <w:t xml:space="preserve">Armstrong, </w:t>
      </w:r>
      <w:r w:rsidR="008F4700" w:rsidRPr="00890DE7">
        <w:rPr>
          <w:rFonts w:ascii="Arial" w:hAnsi="Arial" w:cs="Arial"/>
          <w:sz w:val="24"/>
          <w:szCs w:val="24"/>
        </w:rPr>
        <w:t>M</w:t>
      </w:r>
      <w:r w:rsidR="00396F4A" w:rsidRPr="00890DE7">
        <w:rPr>
          <w:rFonts w:ascii="Arial" w:hAnsi="Arial" w:cs="Arial"/>
          <w:sz w:val="24"/>
          <w:szCs w:val="24"/>
        </w:rPr>
        <w:t>.</w:t>
      </w:r>
      <w:r w:rsidR="008F4700" w:rsidRPr="00890DE7">
        <w:rPr>
          <w:rFonts w:ascii="Arial" w:hAnsi="Arial" w:cs="Arial"/>
          <w:sz w:val="24"/>
          <w:szCs w:val="24"/>
        </w:rPr>
        <w:t xml:space="preserve"> </w:t>
      </w:r>
      <w:r w:rsidR="00396F4A" w:rsidRPr="00890DE7">
        <w:rPr>
          <w:rFonts w:ascii="Arial" w:hAnsi="Arial" w:cs="Arial"/>
          <w:sz w:val="24"/>
          <w:szCs w:val="24"/>
        </w:rPr>
        <w:t>(</w:t>
      </w:r>
      <w:r w:rsidR="008F4700" w:rsidRPr="00890DE7">
        <w:rPr>
          <w:rFonts w:ascii="Arial" w:hAnsi="Arial" w:cs="Arial"/>
          <w:sz w:val="24"/>
          <w:szCs w:val="24"/>
        </w:rPr>
        <w:t>2003</w:t>
      </w:r>
      <w:r w:rsidR="00396F4A" w:rsidRPr="00890DE7">
        <w:rPr>
          <w:rFonts w:ascii="Arial" w:hAnsi="Arial" w:cs="Arial"/>
          <w:sz w:val="24"/>
          <w:szCs w:val="24"/>
        </w:rPr>
        <w:t>)</w:t>
      </w:r>
      <w:r w:rsidR="002F3172" w:rsidRPr="00890DE7">
        <w:rPr>
          <w:rFonts w:ascii="Arial" w:hAnsi="Arial" w:cs="Arial"/>
          <w:sz w:val="24"/>
          <w:szCs w:val="24"/>
        </w:rPr>
        <w:t xml:space="preserve">. </w:t>
      </w:r>
      <w:r w:rsidR="008F4700" w:rsidRPr="00890DE7">
        <w:rPr>
          <w:rFonts w:ascii="Arial" w:hAnsi="Arial" w:cs="Arial"/>
          <w:sz w:val="24"/>
          <w:szCs w:val="24"/>
        </w:rPr>
        <w:t xml:space="preserve">The </w:t>
      </w:r>
      <w:r w:rsidR="002F3172" w:rsidRPr="00890DE7">
        <w:rPr>
          <w:rFonts w:ascii="Arial" w:hAnsi="Arial" w:cs="Arial"/>
          <w:sz w:val="24"/>
          <w:szCs w:val="24"/>
        </w:rPr>
        <w:t>needs of people with y</w:t>
      </w:r>
      <w:r w:rsidR="008F4700" w:rsidRPr="00890DE7">
        <w:rPr>
          <w:rFonts w:ascii="Arial" w:hAnsi="Arial" w:cs="Arial"/>
          <w:sz w:val="24"/>
          <w:szCs w:val="24"/>
        </w:rPr>
        <w:t>oung-</w:t>
      </w:r>
      <w:r w:rsidR="002F3172" w:rsidRPr="00890DE7">
        <w:rPr>
          <w:rFonts w:ascii="Arial" w:hAnsi="Arial" w:cs="Arial"/>
          <w:sz w:val="24"/>
          <w:szCs w:val="24"/>
        </w:rPr>
        <w:t xml:space="preserve">onset dementia and their </w:t>
      </w:r>
      <w:proofErr w:type="spellStart"/>
      <w:r w:rsidR="002F3172" w:rsidRPr="00890DE7">
        <w:rPr>
          <w:rFonts w:ascii="Arial" w:hAnsi="Arial" w:cs="Arial"/>
          <w:sz w:val="24"/>
          <w:szCs w:val="24"/>
        </w:rPr>
        <w:t>c</w:t>
      </w:r>
      <w:r w:rsidR="008F4700" w:rsidRPr="00890DE7">
        <w:rPr>
          <w:rFonts w:ascii="Arial" w:hAnsi="Arial" w:cs="Arial"/>
          <w:sz w:val="24"/>
          <w:szCs w:val="24"/>
        </w:rPr>
        <w:t>arers</w:t>
      </w:r>
      <w:proofErr w:type="spellEnd"/>
      <w:r w:rsidR="002F3172" w:rsidRPr="00890DE7">
        <w:rPr>
          <w:rFonts w:ascii="Arial" w:hAnsi="Arial" w:cs="Arial"/>
          <w:sz w:val="24"/>
          <w:szCs w:val="24"/>
        </w:rPr>
        <w:t>.</w:t>
      </w:r>
      <w:r w:rsidR="008F4700" w:rsidRPr="00890DE7">
        <w:rPr>
          <w:rFonts w:ascii="Arial" w:hAnsi="Arial" w:cs="Arial"/>
          <w:sz w:val="24"/>
          <w:szCs w:val="24"/>
        </w:rPr>
        <w:t xml:space="preserve"> </w:t>
      </w:r>
      <w:r w:rsidR="008F4700" w:rsidRPr="00890DE7">
        <w:rPr>
          <w:rFonts w:ascii="Arial" w:hAnsi="Arial" w:cs="Arial"/>
          <w:i/>
          <w:sz w:val="24"/>
          <w:szCs w:val="24"/>
        </w:rPr>
        <w:t>Professional Nurse</w:t>
      </w:r>
      <w:r w:rsidR="008F4700" w:rsidRPr="00890DE7">
        <w:rPr>
          <w:rFonts w:ascii="Arial" w:hAnsi="Arial" w:cs="Arial"/>
          <w:sz w:val="24"/>
          <w:szCs w:val="24"/>
        </w:rPr>
        <w:t xml:space="preserve"> 18(12): 681-684.</w:t>
      </w:r>
    </w:p>
    <w:p w14:paraId="1BA10772" w14:textId="77777777" w:rsidR="00861D81" w:rsidRPr="00A81050" w:rsidRDefault="00861D81" w:rsidP="00890DE7">
      <w:pPr>
        <w:spacing w:after="0" w:line="360" w:lineRule="auto"/>
        <w:ind w:left="-360"/>
        <w:rPr>
          <w:rFonts w:ascii="Arial" w:hAnsi="Arial" w:cs="Arial"/>
          <w:sz w:val="24"/>
          <w:szCs w:val="24"/>
        </w:rPr>
      </w:pPr>
    </w:p>
    <w:p w14:paraId="0BA7546B" w14:textId="77777777" w:rsidR="00691F08" w:rsidRPr="00890DE7" w:rsidRDefault="00691F08" w:rsidP="00890DE7">
      <w:pPr>
        <w:spacing w:after="0" w:line="360" w:lineRule="auto"/>
        <w:ind w:left="360"/>
        <w:rPr>
          <w:rFonts w:ascii="Arial" w:hAnsi="Arial" w:cs="Arial"/>
          <w:sz w:val="24"/>
          <w:szCs w:val="24"/>
        </w:rPr>
      </w:pPr>
      <w:r w:rsidRPr="00890DE7">
        <w:rPr>
          <w:rFonts w:ascii="Arial" w:hAnsi="Arial" w:cs="Arial"/>
          <w:sz w:val="24"/>
          <w:szCs w:val="24"/>
        </w:rPr>
        <w:t>Bartlett, R</w:t>
      </w:r>
      <w:r w:rsidR="00396F4A" w:rsidRPr="00890DE7">
        <w:rPr>
          <w:rFonts w:ascii="Arial" w:hAnsi="Arial" w:cs="Arial"/>
          <w:sz w:val="24"/>
          <w:szCs w:val="24"/>
        </w:rPr>
        <w:t>.</w:t>
      </w:r>
      <w:r w:rsidRPr="00890DE7">
        <w:rPr>
          <w:rFonts w:ascii="Arial" w:hAnsi="Arial" w:cs="Arial"/>
          <w:sz w:val="24"/>
          <w:szCs w:val="24"/>
        </w:rPr>
        <w:t xml:space="preserve"> </w:t>
      </w:r>
      <w:r w:rsidR="00A81050" w:rsidRPr="00890DE7">
        <w:rPr>
          <w:rFonts w:ascii="Arial" w:hAnsi="Arial" w:cs="Arial"/>
          <w:sz w:val="24"/>
          <w:szCs w:val="24"/>
        </w:rPr>
        <w:t>&amp;</w:t>
      </w:r>
      <w:r w:rsidR="00396F4A" w:rsidRPr="00890DE7">
        <w:rPr>
          <w:rFonts w:ascii="Arial" w:hAnsi="Arial" w:cs="Arial"/>
          <w:sz w:val="24"/>
          <w:szCs w:val="24"/>
        </w:rPr>
        <w:t xml:space="preserve"> </w:t>
      </w:r>
      <w:r w:rsidRPr="00890DE7">
        <w:rPr>
          <w:rFonts w:ascii="Arial" w:hAnsi="Arial" w:cs="Arial"/>
          <w:sz w:val="24"/>
          <w:szCs w:val="24"/>
        </w:rPr>
        <w:t>O’Connor</w:t>
      </w:r>
      <w:r w:rsidR="00396F4A" w:rsidRPr="00890DE7">
        <w:rPr>
          <w:rFonts w:ascii="Arial" w:hAnsi="Arial" w:cs="Arial"/>
          <w:sz w:val="24"/>
          <w:szCs w:val="24"/>
        </w:rPr>
        <w:t>, D</w:t>
      </w:r>
      <w:r w:rsidR="00074CCC" w:rsidRPr="00890DE7">
        <w:rPr>
          <w:rFonts w:ascii="Arial" w:hAnsi="Arial" w:cs="Arial"/>
          <w:sz w:val="24"/>
          <w:szCs w:val="24"/>
        </w:rPr>
        <w:t xml:space="preserve">. </w:t>
      </w:r>
      <w:r w:rsidR="00396F4A" w:rsidRPr="00890DE7">
        <w:rPr>
          <w:rFonts w:ascii="Arial" w:hAnsi="Arial" w:cs="Arial"/>
          <w:sz w:val="24"/>
          <w:szCs w:val="24"/>
        </w:rPr>
        <w:t>(</w:t>
      </w:r>
      <w:r w:rsidR="00074CCC" w:rsidRPr="00890DE7">
        <w:rPr>
          <w:rFonts w:ascii="Arial" w:hAnsi="Arial" w:cs="Arial"/>
          <w:sz w:val="24"/>
          <w:szCs w:val="24"/>
        </w:rPr>
        <w:t>2010</w:t>
      </w:r>
      <w:r w:rsidR="00396F4A" w:rsidRPr="00890DE7">
        <w:rPr>
          <w:rFonts w:ascii="Arial" w:hAnsi="Arial" w:cs="Arial"/>
          <w:sz w:val="24"/>
          <w:szCs w:val="24"/>
        </w:rPr>
        <w:t>)</w:t>
      </w:r>
      <w:r w:rsidR="00074CCC"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B</w:t>
      </w:r>
      <w:r w:rsidR="00861D81" w:rsidRPr="00890DE7">
        <w:rPr>
          <w:rFonts w:ascii="Arial" w:hAnsi="Arial" w:cs="Arial"/>
          <w:i/>
          <w:sz w:val="24"/>
          <w:szCs w:val="24"/>
        </w:rPr>
        <w:t>roadening the Dementia Debate: Towards S</w:t>
      </w:r>
      <w:r w:rsidRPr="00890DE7">
        <w:rPr>
          <w:rFonts w:ascii="Arial" w:hAnsi="Arial" w:cs="Arial"/>
          <w:i/>
          <w:sz w:val="24"/>
          <w:szCs w:val="24"/>
        </w:rPr>
        <w:t xml:space="preserve">ocial </w:t>
      </w:r>
      <w:r w:rsidR="00861D81" w:rsidRPr="00890DE7">
        <w:rPr>
          <w:rFonts w:ascii="Arial" w:hAnsi="Arial" w:cs="Arial"/>
          <w:i/>
          <w:sz w:val="24"/>
          <w:szCs w:val="24"/>
        </w:rPr>
        <w:t>C</w:t>
      </w:r>
      <w:r w:rsidRPr="00890DE7">
        <w:rPr>
          <w:rFonts w:ascii="Arial" w:hAnsi="Arial" w:cs="Arial"/>
          <w:i/>
          <w:sz w:val="24"/>
          <w:szCs w:val="24"/>
        </w:rPr>
        <w:t>itizenship</w:t>
      </w:r>
      <w:r w:rsidRPr="00890DE7">
        <w:rPr>
          <w:rFonts w:ascii="Arial" w:hAnsi="Arial" w:cs="Arial"/>
          <w:sz w:val="24"/>
          <w:szCs w:val="24"/>
        </w:rPr>
        <w:t>. Bristol: The Policy Press.</w:t>
      </w:r>
    </w:p>
    <w:p w14:paraId="2D5E4299" w14:textId="77777777" w:rsidR="00724735" w:rsidRPr="00A81050" w:rsidRDefault="00724735" w:rsidP="00890DE7">
      <w:pPr>
        <w:spacing w:after="0" w:line="360" w:lineRule="auto"/>
        <w:ind w:left="-720"/>
        <w:rPr>
          <w:rFonts w:ascii="Arial" w:hAnsi="Arial" w:cs="Arial"/>
          <w:sz w:val="24"/>
          <w:szCs w:val="24"/>
        </w:rPr>
      </w:pPr>
    </w:p>
    <w:p w14:paraId="142DA421" w14:textId="77777777" w:rsidR="00032D0A" w:rsidRPr="00890DE7" w:rsidRDefault="00396F4A" w:rsidP="00890DE7">
      <w:pPr>
        <w:spacing w:after="0" w:line="360" w:lineRule="auto"/>
        <w:ind w:left="360"/>
        <w:rPr>
          <w:rFonts w:ascii="Arial" w:hAnsi="Arial" w:cs="Arial"/>
          <w:sz w:val="24"/>
          <w:szCs w:val="24"/>
          <w:lang w:val="en-US"/>
        </w:rPr>
      </w:pPr>
      <w:r w:rsidRPr="00890DE7">
        <w:rPr>
          <w:rFonts w:ascii="Arial" w:hAnsi="Arial" w:cs="Arial"/>
          <w:sz w:val="24"/>
          <w:szCs w:val="24"/>
          <w:lang w:val="en-US"/>
        </w:rPr>
        <w:t>Bauman, Z</w:t>
      </w:r>
      <w:r w:rsidR="00861D81" w:rsidRPr="00890DE7">
        <w:rPr>
          <w:rFonts w:ascii="Arial" w:hAnsi="Arial" w:cs="Arial"/>
          <w:sz w:val="24"/>
          <w:szCs w:val="24"/>
          <w:lang w:val="en-US"/>
        </w:rPr>
        <w:t>.</w:t>
      </w:r>
      <w:r w:rsidR="00074CCC" w:rsidRPr="00890DE7">
        <w:rPr>
          <w:rFonts w:ascii="Arial" w:hAnsi="Arial" w:cs="Arial"/>
          <w:sz w:val="24"/>
          <w:szCs w:val="24"/>
          <w:lang w:val="en-US"/>
        </w:rPr>
        <w:t xml:space="preserve"> </w:t>
      </w:r>
      <w:r w:rsidRPr="00890DE7">
        <w:rPr>
          <w:rFonts w:ascii="Arial" w:hAnsi="Arial" w:cs="Arial"/>
          <w:sz w:val="24"/>
          <w:szCs w:val="24"/>
          <w:lang w:val="en-US"/>
        </w:rPr>
        <w:t>(</w:t>
      </w:r>
      <w:r w:rsidR="00032D0A" w:rsidRPr="00890DE7">
        <w:rPr>
          <w:rFonts w:ascii="Arial" w:hAnsi="Arial" w:cs="Arial"/>
          <w:sz w:val="24"/>
          <w:szCs w:val="24"/>
          <w:lang w:val="en-US"/>
        </w:rPr>
        <w:t>2011</w:t>
      </w:r>
      <w:r w:rsidRPr="00890DE7">
        <w:rPr>
          <w:rFonts w:ascii="Arial" w:hAnsi="Arial" w:cs="Arial"/>
          <w:sz w:val="24"/>
          <w:szCs w:val="24"/>
          <w:lang w:val="en-US"/>
        </w:rPr>
        <w:t>)</w:t>
      </w:r>
      <w:r w:rsidR="00074CCC" w:rsidRPr="00890DE7">
        <w:rPr>
          <w:rFonts w:ascii="Arial" w:hAnsi="Arial" w:cs="Arial"/>
          <w:sz w:val="24"/>
          <w:szCs w:val="24"/>
          <w:lang w:val="en-US"/>
        </w:rPr>
        <w:t>.</w:t>
      </w:r>
      <w:r w:rsidR="00032D0A" w:rsidRPr="00890DE7">
        <w:rPr>
          <w:rFonts w:ascii="Arial" w:hAnsi="Arial" w:cs="Arial"/>
          <w:sz w:val="24"/>
          <w:szCs w:val="24"/>
          <w:lang w:val="en-US"/>
        </w:rPr>
        <w:t xml:space="preserve"> </w:t>
      </w:r>
      <w:r w:rsidR="00032D0A" w:rsidRPr="00890DE7">
        <w:rPr>
          <w:rFonts w:ascii="Arial" w:hAnsi="Arial" w:cs="Arial"/>
          <w:i/>
          <w:sz w:val="24"/>
          <w:szCs w:val="24"/>
          <w:lang w:val="en-US"/>
        </w:rPr>
        <w:t xml:space="preserve">Collateral Damage: </w:t>
      </w:r>
      <w:r w:rsidR="00861D81" w:rsidRPr="00890DE7">
        <w:rPr>
          <w:rFonts w:ascii="Arial" w:hAnsi="Arial" w:cs="Arial"/>
          <w:i/>
          <w:sz w:val="24"/>
          <w:szCs w:val="24"/>
          <w:lang w:val="en-US"/>
        </w:rPr>
        <w:t>Social Inequalities in a Global A</w:t>
      </w:r>
      <w:r w:rsidR="00032D0A" w:rsidRPr="00890DE7">
        <w:rPr>
          <w:rFonts w:ascii="Arial" w:hAnsi="Arial" w:cs="Arial"/>
          <w:i/>
          <w:sz w:val="24"/>
          <w:szCs w:val="24"/>
          <w:lang w:val="en-US"/>
        </w:rPr>
        <w:t>ge</w:t>
      </w:r>
      <w:r w:rsidR="00032D0A" w:rsidRPr="00890DE7">
        <w:rPr>
          <w:rFonts w:ascii="Arial" w:hAnsi="Arial" w:cs="Arial"/>
          <w:sz w:val="24"/>
          <w:szCs w:val="24"/>
          <w:lang w:val="en-US"/>
        </w:rPr>
        <w:t>. Cambridge: Polity Press.</w:t>
      </w:r>
    </w:p>
    <w:p w14:paraId="35FE3079" w14:textId="77777777" w:rsidR="00724735" w:rsidRPr="00A81050" w:rsidRDefault="00724735" w:rsidP="00890DE7">
      <w:pPr>
        <w:pStyle w:val="NormalWeb"/>
        <w:spacing w:before="0" w:beforeAutospacing="0" w:after="0" w:afterAutospacing="0" w:line="360" w:lineRule="auto"/>
        <w:ind w:left="-720"/>
        <w:jc w:val="both"/>
        <w:rPr>
          <w:rFonts w:ascii="Arial" w:hAnsi="Arial" w:cs="Arial"/>
        </w:rPr>
      </w:pPr>
    </w:p>
    <w:p w14:paraId="73966B6B" w14:textId="77777777" w:rsidR="00691F08" w:rsidRPr="00A81050" w:rsidRDefault="00CC2C49" w:rsidP="00890DE7">
      <w:pPr>
        <w:pStyle w:val="NormalWeb"/>
        <w:spacing w:before="0" w:beforeAutospacing="0" w:after="0" w:afterAutospacing="0" w:line="360" w:lineRule="auto"/>
        <w:ind w:left="360"/>
        <w:jc w:val="both"/>
        <w:rPr>
          <w:rFonts w:ascii="Arial" w:hAnsi="Arial" w:cs="Arial"/>
        </w:rPr>
      </w:pPr>
      <w:r w:rsidRPr="00CC2C49">
        <w:rPr>
          <w:rFonts w:ascii="Arial" w:hAnsi="Arial" w:cs="Arial"/>
          <w:lang w:val="en-GB"/>
        </w:rPr>
        <w:t xml:space="preserve">Beattie, A., </w:t>
      </w:r>
      <w:proofErr w:type="spellStart"/>
      <w:r w:rsidRPr="00CC2C49">
        <w:rPr>
          <w:rFonts w:ascii="Arial" w:hAnsi="Arial" w:cs="Arial"/>
          <w:lang w:val="en-GB"/>
        </w:rPr>
        <w:t>Daker</w:t>
      </w:r>
      <w:proofErr w:type="spellEnd"/>
      <w:r w:rsidRPr="00CC2C49">
        <w:rPr>
          <w:rFonts w:ascii="Arial" w:hAnsi="Arial" w:cs="Arial"/>
          <w:lang w:val="en-GB"/>
        </w:rPr>
        <w:t>-Whi</w:t>
      </w:r>
      <w:r>
        <w:rPr>
          <w:rFonts w:ascii="Arial" w:hAnsi="Arial" w:cs="Arial"/>
          <w:lang w:val="en-GB"/>
        </w:rPr>
        <w:t>te, G., Gilliard, J. &amp; Means, R</w:t>
      </w:r>
      <w:r w:rsidR="00223D4C" w:rsidRPr="00A81050">
        <w:rPr>
          <w:rFonts w:ascii="Arial" w:hAnsi="Arial" w:cs="Arial"/>
        </w:rPr>
        <w:t xml:space="preserve">. </w:t>
      </w:r>
      <w:r>
        <w:rPr>
          <w:rFonts w:ascii="Arial" w:hAnsi="Arial" w:cs="Arial"/>
        </w:rPr>
        <w:t>(</w:t>
      </w:r>
      <w:r w:rsidR="00691F08" w:rsidRPr="00A81050">
        <w:rPr>
          <w:rFonts w:ascii="Arial" w:hAnsi="Arial" w:cs="Arial"/>
        </w:rPr>
        <w:t>2004</w:t>
      </w:r>
      <w:r>
        <w:rPr>
          <w:rFonts w:ascii="Arial" w:hAnsi="Arial" w:cs="Arial"/>
        </w:rPr>
        <w:t>)</w:t>
      </w:r>
      <w:r w:rsidR="00223D4C" w:rsidRPr="00A81050">
        <w:rPr>
          <w:rFonts w:ascii="Arial" w:hAnsi="Arial" w:cs="Arial"/>
        </w:rPr>
        <w:t>.</w:t>
      </w:r>
      <w:r w:rsidR="00691F08" w:rsidRPr="00A81050">
        <w:rPr>
          <w:rFonts w:ascii="Arial" w:hAnsi="Arial" w:cs="Arial"/>
        </w:rPr>
        <w:t xml:space="preserve"> </w:t>
      </w:r>
      <w:r w:rsidR="00074CCC" w:rsidRPr="00A81050">
        <w:rPr>
          <w:rFonts w:ascii="Arial" w:hAnsi="Arial" w:cs="Arial"/>
        </w:rPr>
        <w:t>“</w:t>
      </w:r>
      <w:r w:rsidR="00861D81" w:rsidRPr="00A81050">
        <w:rPr>
          <w:rFonts w:ascii="Arial" w:hAnsi="Arial" w:cs="Arial"/>
        </w:rPr>
        <w:t xml:space="preserve">How </w:t>
      </w:r>
      <w:r w:rsidR="002F3172">
        <w:rPr>
          <w:rFonts w:ascii="Arial" w:hAnsi="Arial" w:cs="Arial"/>
        </w:rPr>
        <w:t>can t</w:t>
      </w:r>
      <w:r w:rsidR="00861D81" w:rsidRPr="00A81050">
        <w:rPr>
          <w:rFonts w:ascii="Arial" w:hAnsi="Arial" w:cs="Arial"/>
        </w:rPr>
        <w:t xml:space="preserve">hey </w:t>
      </w:r>
      <w:r w:rsidR="00862CD3">
        <w:rPr>
          <w:rFonts w:ascii="Arial" w:hAnsi="Arial" w:cs="Arial"/>
        </w:rPr>
        <w:t>t</w:t>
      </w:r>
      <w:r w:rsidR="00861D81" w:rsidRPr="00A81050">
        <w:rPr>
          <w:rFonts w:ascii="Arial" w:hAnsi="Arial" w:cs="Arial"/>
        </w:rPr>
        <w:t>ell?</w:t>
      </w:r>
      <w:r w:rsidR="002F3172">
        <w:rPr>
          <w:rFonts w:ascii="Arial" w:hAnsi="Arial" w:cs="Arial"/>
        </w:rPr>
        <w:t>” A q</w:t>
      </w:r>
      <w:r w:rsidR="00861D81" w:rsidRPr="00A81050">
        <w:rPr>
          <w:rFonts w:ascii="Arial" w:hAnsi="Arial" w:cs="Arial"/>
        </w:rPr>
        <w:t xml:space="preserve">ualitative </w:t>
      </w:r>
      <w:r w:rsidR="002F3172">
        <w:rPr>
          <w:rFonts w:ascii="Arial" w:hAnsi="Arial" w:cs="Arial"/>
        </w:rPr>
        <w:t>s</w:t>
      </w:r>
      <w:r w:rsidR="00861D81" w:rsidRPr="00A81050">
        <w:rPr>
          <w:rFonts w:ascii="Arial" w:hAnsi="Arial" w:cs="Arial"/>
        </w:rPr>
        <w:t xml:space="preserve">tudy of the </w:t>
      </w:r>
      <w:r w:rsidR="002F3172">
        <w:rPr>
          <w:rFonts w:ascii="Arial" w:hAnsi="Arial" w:cs="Arial"/>
        </w:rPr>
        <w:t>views of younger people about their dementia and d</w:t>
      </w:r>
      <w:r w:rsidR="00691F08" w:rsidRPr="00A81050">
        <w:rPr>
          <w:rFonts w:ascii="Arial" w:hAnsi="Arial" w:cs="Arial"/>
        </w:rPr>
        <w:t xml:space="preserve">ementia </w:t>
      </w:r>
      <w:r w:rsidR="002F3172">
        <w:rPr>
          <w:rFonts w:ascii="Arial" w:hAnsi="Arial" w:cs="Arial"/>
        </w:rPr>
        <w:t>care s</w:t>
      </w:r>
      <w:r w:rsidR="00691F08" w:rsidRPr="00A81050">
        <w:rPr>
          <w:rFonts w:ascii="Arial" w:hAnsi="Arial" w:cs="Arial"/>
        </w:rPr>
        <w:t>ervices</w:t>
      </w:r>
      <w:r w:rsidR="002F3172">
        <w:rPr>
          <w:rFonts w:ascii="Arial" w:hAnsi="Arial" w:cs="Arial"/>
        </w:rPr>
        <w:t>.</w:t>
      </w:r>
      <w:r w:rsidR="00691F08" w:rsidRPr="00A81050">
        <w:rPr>
          <w:rFonts w:ascii="Arial" w:hAnsi="Arial" w:cs="Arial"/>
        </w:rPr>
        <w:t xml:space="preserve"> </w:t>
      </w:r>
      <w:r w:rsidR="00691F08" w:rsidRPr="00A81050">
        <w:rPr>
          <w:rFonts w:ascii="Arial" w:hAnsi="Arial" w:cs="Arial"/>
          <w:i/>
          <w:iCs/>
        </w:rPr>
        <w:t xml:space="preserve">Health </w:t>
      </w:r>
      <w:r w:rsidR="00E15B29" w:rsidRPr="00A81050">
        <w:rPr>
          <w:rFonts w:ascii="Arial" w:hAnsi="Arial" w:cs="Arial"/>
          <w:i/>
          <w:iCs/>
        </w:rPr>
        <w:t>and</w:t>
      </w:r>
      <w:r w:rsidR="00691F08" w:rsidRPr="00A81050">
        <w:rPr>
          <w:rFonts w:ascii="Arial" w:hAnsi="Arial" w:cs="Arial"/>
          <w:i/>
          <w:iCs/>
        </w:rPr>
        <w:t xml:space="preserve"> Social Care in the Community </w:t>
      </w:r>
      <w:r w:rsidR="00691F08" w:rsidRPr="00A81050">
        <w:rPr>
          <w:rFonts w:ascii="Arial" w:hAnsi="Arial" w:cs="Arial"/>
          <w:bCs/>
        </w:rPr>
        <w:t>12</w:t>
      </w:r>
      <w:r w:rsidR="00691F08" w:rsidRPr="00A81050">
        <w:rPr>
          <w:rFonts w:ascii="Arial" w:hAnsi="Arial" w:cs="Arial"/>
        </w:rPr>
        <w:t xml:space="preserve">(4): 359-368. </w:t>
      </w:r>
    </w:p>
    <w:p w14:paraId="6CA3E36D" w14:textId="77777777" w:rsidR="00724735" w:rsidRPr="00A81050" w:rsidRDefault="00724735" w:rsidP="00890DE7">
      <w:pPr>
        <w:spacing w:after="0" w:line="360" w:lineRule="auto"/>
        <w:ind w:left="-720"/>
        <w:rPr>
          <w:rFonts w:ascii="Arial" w:hAnsi="Arial" w:cs="Arial"/>
          <w:sz w:val="24"/>
          <w:szCs w:val="24"/>
        </w:rPr>
      </w:pPr>
    </w:p>
    <w:p w14:paraId="6658BAAA" w14:textId="77777777" w:rsidR="00724735" w:rsidRPr="00890DE7" w:rsidRDefault="00724735" w:rsidP="00890DE7">
      <w:pPr>
        <w:spacing w:line="360" w:lineRule="auto"/>
        <w:ind w:left="360"/>
        <w:rPr>
          <w:rFonts w:ascii="Arial" w:hAnsi="Arial" w:cs="Arial"/>
          <w:sz w:val="24"/>
          <w:szCs w:val="24"/>
        </w:rPr>
      </w:pPr>
      <w:r w:rsidRPr="00890DE7">
        <w:rPr>
          <w:rFonts w:ascii="Arial" w:hAnsi="Arial" w:cs="Arial"/>
          <w:sz w:val="24"/>
          <w:szCs w:val="24"/>
        </w:rPr>
        <w:t>Caddell, L</w:t>
      </w:r>
      <w:r w:rsidR="00396F4A" w:rsidRPr="00890DE7">
        <w:rPr>
          <w:rFonts w:ascii="Arial" w:hAnsi="Arial" w:cs="Arial"/>
          <w:sz w:val="24"/>
          <w:szCs w:val="24"/>
        </w:rPr>
        <w:t>.</w:t>
      </w:r>
      <w:r w:rsidR="00074CCC" w:rsidRPr="00890DE7">
        <w:rPr>
          <w:rFonts w:ascii="Arial" w:hAnsi="Arial" w:cs="Arial"/>
          <w:sz w:val="24"/>
          <w:szCs w:val="24"/>
        </w:rPr>
        <w:t xml:space="preserve"> </w:t>
      </w:r>
      <w:r w:rsidR="00A81050" w:rsidRPr="00890DE7">
        <w:rPr>
          <w:rFonts w:ascii="Arial" w:hAnsi="Arial" w:cs="Arial"/>
          <w:sz w:val="24"/>
          <w:szCs w:val="24"/>
        </w:rPr>
        <w:t>&amp;</w:t>
      </w:r>
      <w:r w:rsidR="00223D4C" w:rsidRPr="00890DE7">
        <w:rPr>
          <w:rFonts w:ascii="Arial" w:hAnsi="Arial" w:cs="Arial"/>
          <w:sz w:val="24"/>
          <w:szCs w:val="24"/>
        </w:rPr>
        <w:t xml:space="preserve"> Clare</w:t>
      </w:r>
      <w:r w:rsidR="00396F4A" w:rsidRPr="00890DE7">
        <w:rPr>
          <w:rFonts w:ascii="Arial" w:hAnsi="Arial" w:cs="Arial"/>
          <w:sz w:val="24"/>
          <w:szCs w:val="24"/>
        </w:rPr>
        <w:t>, L</w:t>
      </w:r>
      <w:r w:rsidR="008C3A23"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2013</w:t>
      </w:r>
      <w:r w:rsidR="00396F4A" w:rsidRPr="00890DE7">
        <w:rPr>
          <w:rFonts w:ascii="Arial" w:hAnsi="Arial" w:cs="Arial"/>
          <w:sz w:val="24"/>
          <w:szCs w:val="24"/>
        </w:rPr>
        <w:t>)</w:t>
      </w:r>
      <w:r w:rsidR="008C3A23" w:rsidRPr="00890DE7">
        <w:rPr>
          <w:rFonts w:ascii="Arial" w:hAnsi="Arial" w:cs="Arial"/>
          <w:sz w:val="24"/>
          <w:szCs w:val="24"/>
        </w:rPr>
        <w:t>.</w:t>
      </w:r>
      <w:r w:rsidRPr="00890DE7">
        <w:rPr>
          <w:rFonts w:ascii="Arial" w:hAnsi="Arial" w:cs="Arial"/>
          <w:sz w:val="24"/>
          <w:szCs w:val="24"/>
        </w:rPr>
        <w:t xml:space="preserve"> </w:t>
      </w:r>
      <w:r w:rsidR="002F3172" w:rsidRPr="00890DE7">
        <w:rPr>
          <w:rFonts w:ascii="Arial" w:hAnsi="Arial" w:cs="Arial"/>
          <w:sz w:val="24"/>
          <w:szCs w:val="24"/>
        </w:rPr>
        <w:t>A profile of identity in early-stage d</w:t>
      </w:r>
      <w:r w:rsidRPr="00890DE7">
        <w:rPr>
          <w:rFonts w:ascii="Arial" w:hAnsi="Arial" w:cs="Arial"/>
          <w:sz w:val="24"/>
          <w:szCs w:val="24"/>
        </w:rPr>
        <w:t>ementia and</w:t>
      </w:r>
      <w:r w:rsidR="002F3172" w:rsidRPr="00890DE7">
        <w:rPr>
          <w:rFonts w:ascii="Arial" w:hAnsi="Arial" w:cs="Arial"/>
          <w:sz w:val="24"/>
          <w:szCs w:val="24"/>
        </w:rPr>
        <w:t xml:space="preserve"> a c</w:t>
      </w:r>
      <w:r w:rsidRPr="00890DE7">
        <w:rPr>
          <w:rFonts w:ascii="Arial" w:hAnsi="Arial" w:cs="Arial"/>
          <w:sz w:val="24"/>
          <w:szCs w:val="24"/>
        </w:rPr>
        <w:t xml:space="preserve">omparison with </w:t>
      </w:r>
      <w:r w:rsidR="002F3172" w:rsidRPr="00890DE7">
        <w:rPr>
          <w:rFonts w:ascii="Arial" w:hAnsi="Arial" w:cs="Arial"/>
          <w:sz w:val="24"/>
          <w:szCs w:val="24"/>
        </w:rPr>
        <w:t>healthy older p</w:t>
      </w:r>
      <w:r w:rsidRPr="00890DE7">
        <w:rPr>
          <w:rFonts w:ascii="Arial" w:hAnsi="Arial" w:cs="Arial"/>
          <w:sz w:val="24"/>
          <w:szCs w:val="24"/>
        </w:rPr>
        <w:t>eople</w:t>
      </w:r>
      <w:r w:rsidR="002F3172"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Aging and Mental Health</w:t>
      </w:r>
      <w:r w:rsidRPr="00890DE7">
        <w:rPr>
          <w:rFonts w:ascii="Arial" w:hAnsi="Arial" w:cs="Arial"/>
          <w:sz w:val="24"/>
          <w:szCs w:val="24"/>
        </w:rPr>
        <w:t xml:space="preserve"> 17(3): 319-327.</w:t>
      </w:r>
    </w:p>
    <w:p w14:paraId="74FE0583" w14:textId="77777777" w:rsidR="00724735" w:rsidRPr="00A81050" w:rsidRDefault="00724735" w:rsidP="00890DE7">
      <w:pPr>
        <w:spacing w:after="0" w:line="360" w:lineRule="auto"/>
        <w:ind w:left="-720"/>
        <w:rPr>
          <w:rFonts w:ascii="Arial" w:hAnsi="Arial" w:cs="Arial"/>
          <w:sz w:val="24"/>
          <w:szCs w:val="24"/>
        </w:rPr>
      </w:pPr>
    </w:p>
    <w:p w14:paraId="50267929" w14:textId="77777777" w:rsidR="00691F08" w:rsidRPr="00890DE7" w:rsidRDefault="00691F08" w:rsidP="00890DE7">
      <w:pPr>
        <w:spacing w:after="0" w:line="360" w:lineRule="auto"/>
        <w:ind w:left="360"/>
        <w:rPr>
          <w:rFonts w:ascii="Arial" w:hAnsi="Arial" w:cs="Arial"/>
          <w:sz w:val="24"/>
          <w:szCs w:val="24"/>
        </w:rPr>
      </w:pPr>
      <w:proofErr w:type="spellStart"/>
      <w:r w:rsidRPr="00890DE7">
        <w:rPr>
          <w:rFonts w:ascii="Arial" w:hAnsi="Arial" w:cs="Arial"/>
          <w:sz w:val="24"/>
          <w:szCs w:val="24"/>
        </w:rPr>
        <w:t>Chaston</w:t>
      </w:r>
      <w:proofErr w:type="spellEnd"/>
      <w:r w:rsidRPr="00890DE7">
        <w:rPr>
          <w:rFonts w:ascii="Arial" w:hAnsi="Arial" w:cs="Arial"/>
          <w:sz w:val="24"/>
          <w:szCs w:val="24"/>
        </w:rPr>
        <w:t>, D</w:t>
      </w:r>
      <w:r w:rsidR="00861D81" w:rsidRPr="00890DE7">
        <w:rPr>
          <w:rFonts w:ascii="Arial" w:hAnsi="Arial" w:cs="Arial"/>
          <w:sz w:val="24"/>
          <w:szCs w:val="24"/>
        </w:rPr>
        <w:t>.</w:t>
      </w:r>
      <w:r w:rsidR="00223D4C" w:rsidRPr="00890DE7">
        <w:rPr>
          <w:rFonts w:ascii="Arial" w:hAnsi="Arial" w:cs="Arial"/>
          <w:sz w:val="24"/>
          <w:szCs w:val="24"/>
        </w:rPr>
        <w:t xml:space="preserve"> </w:t>
      </w:r>
      <w:r w:rsidR="00396F4A" w:rsidRPr="00890DE7">
        <w:rPr>
          <w:rFonts w:ascii="Arial" w:hAnsi="Arial" w:cs="Arial"/>
          <w:sz w:val="24"/>
          <w:szCs w:val="24"/>
        </w:rPr>
        <w:t>(</w:t>
      </w:r>
      <w:r w:rsidR="00223D4C" w:rsidRPr="00890DE7">
        <w:rPr>
          <w:rFonts w:ascii="Arial" w:hAnsi="Arial" w:cs="Arial"/>
          <w:sz w:val="24"/>
          <w:szCs w:val="24"/>
        </w:rPr>
        <w:t>2011</w:t>
      </w:r>
      <w:r w:rsidR="00396F4A" w:rsidRPr="00890DE7">
        <w:rPr>
          <w:rFonts w:ascii="Arial" w:hAnsi="Arial" w:cs="Arial"/>
          <w:sz w:val="24"/>
          <w:szCs w:val="24"/>
        </w:rPr>
        <w:t>)</w:t>
      </w:r>
      <w:r w:rsidR="00223D4C" w:rsidRPr="00890DE7">
        <w:rPr>
          <w:rFonts w:ascii="Arial" w:hAnsi="Arial" w:cs="Arial"/>
          <w:sz w:val="24"/>
          <w:szCs w:val="24"/>
        </w:rPr>
        <w:t>.</w:t>
      </w:r>
      <w:r w:rsidRPr="00890DE7">
        <w:rPr>
          <w:rFonts w:ascii="Arial" w:hAnsi="Arial" w:cs="Arial"/>
          <w:sz w:val="24"/>
          <w:szCs w:val="24"/>
        </w:rPr>
        <w:t xml:space="preserve"> </w:t>
      </w:r>
      <w:r w:rsidR="00862CD3" w:rsidRPr="00890DE7">
        <w:rPr>
          <w:rFonts w:ascii="Arial" w:hAnsi="Arial" w:cs="Arial"/>
          <w:sz w:val="24"/>
          <w:szCs w:val="24"/>
        </w:rPr>
        <w:t>B</w:t>
      </w:r>
      <w:r w:rsidRPr="00890DE7">
        <w:rPr>
          <w:rFonts w:ascii="Arial" w:hAnsi="Arial" w:cs="Arial"/>
          <w:sz w:val="24"/>
          <w:szCs w:val="24"/>
        </w:rPr>
        <w:t>e</w:t>
      </w:r>
      <w:r w:rsidR="00861D81" w:rsidRPr="00890DE7">
        <w:rPr>
          <w:rFonts w:ascii="Arial" w:hAnsi="Arial" w:cs="Arial"/>
          <w:sz w:val="24"/>
          <w:szCs w:val="24"/>
        </w:rPr>
        <w:t xml:space="preserve">tween a </w:t>
      </w:r>
      <w:r w:rsidR="00862CD3" w:rsidRPr="00890DE7">
        <w:rPr>
          <w:rFonts w:ascii="Arial" w:hAnsi="Arial" w:cs="Arial"/>
          <w:sz w:val="24"/>
          <w:szCs w:val="24"/>
        </w:rPr>
        <w:t>rock and a h</w:t>
      </w:r>
      <w:r w:rsidR="00861D81" w:rsidRPr="00890DE7">
        <w:rPr>
          <w:rFonts w:ascii="Arial" w:hAnsi="Arial" w:cs="Arial"/>
          <w:sz w:val="24"/>
          <w:szCs w:val="24"/>
        </w:rPr>
        <w:t xml:space="preserve">ard </w:t>
      </w:r>
      <w:r w:rsidR="00862CD3" w:rsidRPr="00890DE7">
        <w:rPr>
          <w:rFonts w:ascii="Arial" w:hAnsi="Arial" w:cs="Arial"/>
          <w:sz w:val="24"/>
          <w:szCs w:val="24"/>
        </w:rPr>
        <w:t>place: Exploring the service needs of y</w:t>
      </w:r>
      <w:r w:rsidRPr="00890DE7">
        <w:rPr>
          <w:rFonts w:ascii="Arial" w:hAnsi="Arial" w:cs="Arial"/>
          <w:sz w:val="24"/>
          <w:szCs w:val="24"/>
        </w:rPr>
        <w:t xml:space="preserve">ounger </w:t>
      </w:r>
      <w:r w:rsidR="00862CD3" w:rsidRPr="00890DE7">
        <w:rPr>
          <w:rFonts w:ascii="Arial" w:hAnsi="Arial" w:cs="Arial"/>
          <w:sz w:val="24"/>
          <w:szCs w:val="24"/>
        </w:rPr>
        <w:t>people with d</w:t>
      </w:r>
      <w:r w:rsidRPr="00890DE7">
        <w:rPr>
          <w:rFonts w:ascii="Arial" w:hAnsi="Arial" w:cs="Arial"/>
          <w:sz w:val="24"/>
          <w:szCs w:val="24"/>
        </w:rPr>
        <w:t>ementia</w:t>
      </w:r>
      <w:r w:rsidR="00862CD3" w:rsidRPr="00890DE7">
        <w:rPr>
          <w:rFonts w:ascii="Arial" w:hAnsi="Arial" w:cs="Arial"/>
          <w:sz w:val="24"/>
          <w:szCs w:val="24"/>
        </w:rPr>
        <w:t xml:space="preserve">. </w:t>
      </w:r>
      <w:r w:rsidRPr="00890DE7">
        <w:rPr>
          <w:rFonts w:ascii="Arial" w:hAnsi="Arial" w:cs="Arial"/>
          <w:i/>
          <w:sz w:val="24"/>
          <w:szCs w:val="24"/>
        </w:rPr>
        <w:t>Contemporary Nurse</w:t>
      </w:r>
      <w:r w:rsidRPr="00890DE7">
        <w:rPr>
          <w:rFonts w:ascii="Arial" w:hAnsi="Arial" w:cs="Arial"/>
          <w:sz w:val="24"/>
          <w:szCs w:val="24"/>
        </w:rPr>
        <w:t xml:space="preserve"> 39(2): 130-139.</w:t>
      </w:r>
    </w:p>
    <w:p w14:paraId="6F02FC6C" w14:textId="77777777" w:rsidR="00724735" w:rsidRPr="00A81050" w:rsidRDefault="00724735" w:rsidP="00890DE7">
      <w:pPr>
        <w:spacing w:after="0" w:line="360" w:lineRule="auto"/>
        <w:ind w:left="-720"/>
        <w:rPr>
          <w:rFonts w:ascii="Arial" w:hAnsi="Arial" w:cs="Arial"/>
          <w:sz w:val="24"/>
          <w:szCs w:val="24"/>
        </w:rPr>
      </w:pPr>
    </w:p>
    <w:p w14:paraId="609AB5F7" w14:textId="77777777" w:rsidR="00691F08" w:rsidRPr="00890DE7" w:rsidRDefault="00691F08" w:rsidP="00890DE7">
      <w:pPr>
        <w:spacing w:after="0" w:line="360" w:lineRule="auto"/>
        <w:ind w:left="360"/>
        <w:rPr>
          <w:rFonts w:ascii="Arial" w:hAnsi="Arial" w:cs="Arial"/>
          <w:sz w:val="24"/>
          <w:szCs w:val="24"/>
        </w:rPr>
      </w:pPr>
      <w:proofErr w:type="spellStart"/>
      <w:r w:rsidRPr="00890DE7">
        <w:rPr>
          <w:rFonts w:ascii="Arial" w:hAnsi="Arial" w:cs="Arial"/>
          <w:sz w:val="24"/>
          <w:szCs w:val="24"/>
        </w:rPr>
        <w:t>Clemerson</w:t>
      </w:r>
      <w:proofErr w:type="spellEnd"/>
      <w:r w:rsidR="00396F4A" w:rsidRPr="00890DE7">
        <w:rPr>
          <w:rFonts w:ascii="Arial" w:hAnsi="Arial" w:cs="Arial"/>
          <w:sz w:val="24"/>
          <w:szCs w:val="24"/>
        </w:rPr>
        <w:t xml:space="preserve">, G., </w:t>
      </w:r>
      <w:r w:rsidR="00724735" w:rsidRPr="00890DE7">
        <w:rPr>
          <w:rFonts w:ascii="Arial" w:hAnsi="Arial" w:cs="Arial"/>
          <w:sz w:val="24"/>
          <w:szCs w:val="24"/>
        </w:rPr>
        <w:t>Walsh</w:t>
      </w:r>
      <w:r w:rsidR="008C3A23" w:rsidRPr="00890DE7">
        <w:rPr>
          <w:rFonts w:ascii="Arial" w:hAnsi="Arial" w:cs="Arial"/>
          <w:sz w:val="24"/>
          <w:szCs w:val="24"/>
        </w:rPr>
        <w:t>,</w:t>
      </w:r>
      <w:r w:rsidR="00724735" w:rsidRPr="00890DE7">
        <w:rPr>
          <w:rFonts w:ascii="Arial" w:hAnsi="Arial" w:cs="Arial"/>
          <w:sz w:val="24"/>
          <w:szCs w:val="24"/>
        </w:rPr>
        <w:t xml:space="preserve"> </w:t>
      </w:r>
      <w:r w:rsidR="00396F4A" w:rsidRPr="00890DE7">
        <w:rPr>
          <w:rFonts w:ascii="Arial" w:hAnsi="Arial" w:cs="Arial"/>
          <w:sz w:val="24"/>
          <w:szCs w:val="24"/>
        </w:rPr>
        <w:t>S. &amp;</w:t>
      </w:r>
      <w:r w:rsidR="00724735" w:rsidRPr="00890DE7">
        <w:rPr>
          <w:rFonts w:ascii="Arial" w:hAnsi="Arial" w:cs="Arial"/>
          <w:sz w:val="24"/>
          <w:szCs w:val="24"/>
        </w:rPr>
        <w:t xml:space="preserve"> </w:t>
      </w:r>
      <w:r w:rsidR="008C3A23" w:rsidRPr="00890DE7">
        <w:rPr>
          <w:rFonts w:ascii="Arial" w:hAnsi="Arial" w:cs="Arial"/>
          <w:sz w:val="24"/>
          <w:szCs w:val="24"/>
        </w:rPr>
        <w:t>Isaac</w:t>
      </w:r>
      <w:r w:rsidR="00396F4A" w:rsidRPr="00890DE7">
        <w:rPr>
          <w:rFonts w:ascii="Arial" w:hAnsi="Arial" w:cs="Arial"/>
          <w:sz w:val="24"/>
          <w:szCs w:val="24"/>
        </w:rPr>
        <w:t>, C</w:t>
      </w:r>
      <w:r w:rsidR="00724735" w:rsidRPr="00890DE7">
        <w:rPr>
          <w:rFonts w:ascii="Arial" w:hAnsi="Arial" w:cs="Arial"/>
          <w:sz w:val="24"/>
          <w:szCs w:val="24"/>
        </w:rPr>
        <w:t xml:space="preserve">. </w:t>
      </w:r>
      <w:r w:rsidR="00396F4A" w:rsidRPr="00890DE7">
        <w:rPr>
          <w:rFonts w:ascii="Arial" w:hAnsi="Arial" w:cs="Arial"/>
          <w:sz w:val="24"/>
          <w:szCs w:val="24"/>
        </w:rPr>
        <w:t>(</w:t>
      </w:r>
      <w:r w:rsidR="00724735" w:rsidRPr="00890DE7">
        <w:rPr>
          <w:rFonts w:ascii="Arial" w:hAnsi="Arial" w:cs="Arial"/>
          <w:sz w:val="24"/>
          <w:szCs w:val="24"/>
        </w:rPr>
        <w:t>2014</w:t>
      </w:r>
      <w:r w:rsidR="00396F4A" w:rsidRPr="00890DE7">
        <w:rPr>
          <w:rFonts w:ascii="Arial" w:hAnsi="Arial" w:cs="Arial"/>
          <w:sz w:val="24"/>
          <w:szCs w:val="24"/>
        </w:rPr>
        <w:t>)</w:t>
      </w:r>
      <w:r w:rsidR="00D42552" w:rsidRPr="00890DE7">
        <w:rPr>
          <w:rFonts w:ascii="Arial" w:hAnsi="Arial" w:cs="Arial"/>
          <w:sz w:val="24"/>
          <w:szCs w:val="24"/>
        </w:rPr>
        <w:t>.</w:t>
      </w:r>
      <w:r w:rsidRPr="00890DE7">
        <w:rPr>
          <w:rFonts w:ascii="Arial" w:hAnsi="Arial" w:cs="Arial"/>
          <w:sz w:val="24"/>
          <w:szCs w:val="24"/>
        </w:rPr>
        <w:t xml:space="preserve"> </w:t>
      </w:r>
      <w:r w:rsidR="00862CD3" w:rsidRPr="00890DE7">
        <w:rPr>
          <w:rFonts w:ascii="Arial" w:hAnsi="Arial" w:cs="Arial"/>
          <w:sz w:val="24"/>
          <w:szCs w:val="24"/>
        </w:rPr>
        <w:t>Towards living w</w:t>
      </w:r>
      <w:r w:rsidRPr="00890DE7">
        <w:rPr>
          <w:rFonts w:ascii="Arial" w:hAnsi="Arial" w:cs="Arial"/>
          <w:sz w:val="24"/>
          <w:szCs w:val="24"/>
        </w:rPr>
        <w:t xml:space="preserve">ell </w:t>
      </w:r>
      <w:r w:rsidR="00DC67E7" w:rsidRPr="00890DE7">
        <w:rPr>
          <w:rFonts w:ascii="Arial" w:hAnsi="Arial" w:cs="Arial"/>
          <w:sz w:val="24"/>
          <w:szCs w:val="24"/>
        </w:rPr>
        <w:t>w</w:t>
      </w:r>
      <w:r w:rsidR="00862CD3" w:rsidRPr="00890DE7">
        <w:rPr>
          <w:rFonts w:ascii="Arial" w:hAnsi="Arial" w:cs="Arial"/>
          <w:sz w:val="24"/>
          <w:szCs w:val="24"/>
        </w:rPr>
        <w:t>ith young onset d</w:t>
      </w:r>
      <w:r w:rsidRPr="00890DE7">
        <w:rPr>
          <w:rFonts w:ascii="Arial" w:hAnsi="Arial" w:cs="Arial"/>
          <w:sz w:val="24"/>
          <w:szCs w:val="24"/>
        </w:rPr>
        <w:t xml:space="preserve">ementia: </w:t>
      </w:r>
      <w:r w:rsidR="00862CD3" w:rsidRPr="00890DE7">
        <w:rPr>
          <w:rFonts w:ascii="Arial" w:hAnsi="Arial" w:cs="Arial"/>
          <w:sz w:val="24"/>
          <w:szCs w:val="24"/>
        </w:rPr>
        <w:t>An exploration of c</w:t>
      </w:r>
      <w:r w:rsidRPr="00890DE7">
        <w:rPr>
          <w:rFonts w:ascii="Arial" w:hAnsi="Arial" w:cs="Arial"/>
          <w:sz w:val="24"/>
          <w:szCs w:val="24"/>
        </w:rPr>
        <w:t xml:space="preserve">oping </w:t>
      </w:r>
      <w:r w:rsidR="00861D81" w:rsidRPr="00890DE7">
        <w:rPr>
          <w:rFonts w:ascii="Arial" w:hAnsi="Arial" w:cs="Arial"/>
          <w:sz w:val="24"/>
          <w:szCs w:val="24"/>
        </w:rPr>
        <w:t>f</w:t>
      </w:r>
      <w:r w:rsidR="00862CD3" w:rsidRPr="00890DE7">
        <w:rPr>
          <w:rFonts w:ascii="Arial" w:hAnsi="Arial" w:cs="Arial"/>
          <w:sz w:val="24"/>
          <w:szCs w:val="24"/>
        </w:rPr>
        <w:t>rom the perspective of t</w:t>
      </w:r>
      <w:r w:rsidR="008C3A23" w:rsidRPr="00890DE7">
        <w:rPr>
          <w:rFonts w:ascii="Arial" w:hAnsi="Arial" w:cs="Arial"/>
          <w:sz w:val="24"/>
          <w:szCs w:val="24"/>
        </w:rPr>
        <w:t>hose</w:t>
      </w:r>
      <w:r w:rsidR="00862CD3" w:rsidRPr="00890DE7">
        <w:rPr>
          <w:rFonts w:ascii="Arial" w:hAnsi="Arial" w:cs="Arial"/>
          <w:sz w:val="24"/>
          <w:szCs w:val="24"/>
        </w:rPr>
        <w:t xml:space="preserve"> d</w:t>
      </w:r>
      <w:r w:rsidRPr="00890DE7">
        <w:rPr>
          <w:rFonts w:ascii="Arial" w:hAnsi="Arial" w:cs="Arial"/>
          <w:sz w:val="24"/>
          <w:szCs w:val="24"/>
        </w:rPr>
        <w:t>iagnosed</w:t>
      </w:r>
      <w:r w:rsidR="00862CD3"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Dementia</w:t>
      </w:r>
      <w:r w:rsidRPr="00890DE7">
        <w:rPr>
          <w:rFonts w:ascii="Arial" w:hAnsi="Arial" w:cs="Arial"/>
          <w:sz w:val="24"/>
          <w:szCs w:val="24"/>
        </w:rPr>
        <w:t xml:space="preserve"> </w:t>
      </w:r>
      <w:r w:rsidR="00724735" w:rsidRPr="00890DE7">
        <w:rPr>
          <w:rFonts w:ascii="Arial" w:hAnsi="Arial" w:cs="Arial"/>
          <w:sz w:val="24"/>
          <w:szCs w:val="24"/>
        </w:rPr>
        <w:t>13(4): 451-466.</w:t>
      </w:r>
      <w:r w:rsidRPr="00890DE7">
        <w:rPr>
          <w:rFonts w:ascii="Arial" w:hAnsi="Arial" w:cs="Arial"/>
          <w:sz w:val="24"/>
          <w:szCs w:val="24"/>
        </w:rPr>
        <w:t xml:space="preserve"> </w:t>
      </w:r>
    </w:p>
    <w:p w14:paraId="2A43B2F4" w14:textId="77777777" w:rsidR="00724735" w:rsidRPr="00A81050" w:rsidRDefault="00724735" w:rsidP="00890DE7">
      <w:pPr>
        <w:spacing w:after="0" w:line="360" w:lineRule="auto"/>
        <w:ind w:left="-720"/>
        <w:rPr>
          <w:rFonts w:ascii="Arial" w:hAnsi="Arial" w:cs="Arial"/>
          <w:sz w:val="24"/>
          <w:szCs w:val="24"/>
        </w:rPr>
      </w:pPr>
    </w:p>
    <w:p w14:paraId="0234F58A" w14:textId="77777777" w:rsidR="00691F08" w:rsidRPr="00890DE7" w:rsidRDefault="00691F08" w:rsidP="00890DE7">
      <w:pPr>
        <w:spacing w:after="0" w:line="360" w:lineRule="auto"/>
        <w:ind w:left="360"/>
        <w:rPr>
          <w:rFonts w:ascii="Arial" w:hAnsi="Arial" w:cs="Arial"/>
          <w:sz w:val="24"/>
          <w:szCs w:val="24"/>
        </w:rPr>
      </w:pPr>
      <w:r w:rsidRPr="00890DE7">
        <w:rPr>
          <w:rFonts w:ascii="Arial" w:hAnsi="Arial" w:cs="Arial"/>
          <w:sz w:val="24"/>
          <w:szCs w:val="24"/>
        </w:rPr>
        <w:lastRenderedPageBreak/>
        <w:t>Cohen-Mansfield, J</w:t>
      </w:r>
      <w:r w:rsidR="00396F4A" w:rsidRPr="00890DE7">
        <w:rPr>
          <w:rFonts w:ascii="Arial" w:hAnsi="Arial" w:cs="Arial"/>
          <w:sz w:val="24"/>
          <w:szCs w:val="24"/>
        </w:rPr>
        <w:t xml:space="preserve">., </w:t>
      </w:r>
      <w:proofErr w:type="spellStart"/>
      <w:r w:rsidR="008C3A23" w:rsidRPr="00890DE7">
        <w:rPr>
          <w:rFonts w:ascii="Arial" w:hAnsi="Arial" w:cs="Arial"/>
          <w:sz w:val="24"/>
          <w:szCs w:val="24"/>
        </w:rPr>
        <w:t>Golander</w:t>
      </w:r>
      <w:proofErr w:type="spellEnd"/>
      <w:r w:rsidR="008C3A23" w:rsidRPr="00890DE7">
        <w:rPr>
          <w:rFonts w:ascii="Arial" w:hAnsi="Arial" w:cs="Arial"/>
          <w:sz w:val="24"/>
          <w:szCs w:val="24"/>
        </w:rPr>
        <w:t>,</w:t>
      </w:r>
      <w:r w:rsidR="00396F4A" w:rsidRPr="00890DE7">
        <w:rPr>
          <w:rFonts w:ascii="Arial" w:hAnsi="Arial" w:cs="Arial"/>
          <w:sz w:val="24"/>
          <w:szCs w:val="24"/>
        </w:rPr>
        <w:t xml:space="preserve"> H.</w:t>
      </w:r>
      <w:r w:rsidR="008C3A23" w:rsidRPr="00890DE7">
        <w:rPr>
          <w:rFonts w:ascii="Arial" w:hAnsi="Arial" w:cs="Arial"/>
          <w:sz w:val="24"/>
          <w:szCs w:val="24"/>
        </w:rPr>
        <w:t xml:space="preserve"> </w:t>
      </w:r>
      <w:r w:rsidR="00396F4A" w:rsidRPr="00890DE7">
        <w:rPr>
          <w:rFonts w:ascii="Arial" w:hAnsi="Arial" w:cs="Arial"/>
          <w:sz w:val="24"/>
          <w:szCs w:val="24"/>
        </w:rPr>
        <w:t>&amp;</w:t>
      </w:r>
      <w:r w:rsidRPr="00890DE7">
        <w:rPr>
          <w:rFonts w:ascii="Arial" w:hAnsi="Arial" w:cs="Arial"/>
          <w:sz w:val="24"/>
          <w:szCs w:val="24"/>
        </w:rPr>
        <w:t xml:space="preserve"> </w:t>
      </w:r>
      <w:proofErr w:type="spellStart"/>
      <w:r w:rsidR="008C3A23" w:rsidRPr="00890DE7">
        <w:rPr>
          <w:rFonts w:ascii="Arial" w:hAnsi="Arial" w:cs="Arial"/>
          <w:sz w:val="24"/>
          <w:szCs w:val="24"/>
        </w:rPr>
        <w:t>Arnheim</w:t>
      </w:r>
      <w:proofErr w:type="spellEnd"/>
      <w:r w:rsidR="00396F4A" w:rsidRPr="00890DE7">
        <w:rPr>
          <w:rFonts w:ascii="Arial" w:hAnsi="Arial" w:cs="Arial"/>
          <w:sz w:val="24"/>
          <w:szCs w:val="24"/>
        </w:rPr>
        <w:t>, G.</w:t>
      </w:r>
      <w:r w:rsidR="008C3A23"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2000</w:t>
      </w:r>
      <w:r w:rsidR="00396F4A" w:rsidRPr="00890DE7">
        <w:rPr>
          <w:rFonts w:ascii="Arial" w:hAnsi="Arial" w:cs="Arial"/>
          <w:sz w:val="24"/>
          <w:szCs w:val="24"/>
        </w:rPr>
        <w:t>)</w:t>
      </w:r>
      <w:r w:rsidR="008C3A23" w:rsidRPr="00890DE7">
        <w:rPr>
          <w:rFonts w:ascii="Arial" w:hAnsi="Arial" w:cs="Arial"/>
          <w:sz w:val="24"/>
          <w:szCs w:val="24"/>
        </w:rPr>
        <w:t>.</w:t>
      </w:r>
      <w:r w:rsidRPr="00890DE7">
        <w:rPr>
          <w:rFonts w:ascii="Arial" w:hAnsi="Arial" w:cs="Arial"/>
          <w:sz w:val="24"/>
          <w:szCs w:val="24"/>
        </w:rPr>
        <w:t xml:space="preserve"> </w:t>
      </w:r>
      <w:r w:rsidR="00862CD3" w:rsidRPr="00890DE7">
        <w:rPr>
          <w:rFonts w:ascii="Arial" w:hAnsi="Arial" w:cs="Arial"/>
          <w:sz w:val="24"/>
          <w:szCs w:val="24"/>
        </w:rPr>
        <w:t>Self-i</w:t>
      </w:r>
      <w:r w:rsidRPr="00890DE7">
        <w:rPr>
          <w:rFonts w:ascii="Arial" w:hAnsi="Arial" w:cs="Arial"/>
          <w:sz w:val="24"/>
          <w:szCs w:val="24"/>
        </w:rPr>
        <w:t xml:space="preserve">dentity in </w:t>
      </w:r>
      <w:r w:rsidR="00862CD3" w:rsidRPr="00890DE7">
        <w:rPr>
          <w:rFonts w:ascii="Arial" w:hAnsi="Arial" w:cs="Arial"/>
          <w:sz w:val="24"/>
          <w:szCs w:val="24"/>
        </w:rPr>
        <w:t>o</w:t>
      </w:r>
      <w:r w:rsidRPr="00890DE7">
        <w:rPr>
          <w:rFonts w:ascii="Arial" w:hAnsi="Arial" w:cs="Arial"/>
          <w:sz w:val="24"/>
          <w:szCs w:val="24"/>
        </w:rPr>
        <w:t xml:space="preserve">lder </w:t>
      </w:r>
      <w:r w:rsidR="00862CD3" w:rsidRPr="00890DE7">
        <w:rPr>
          <w:rFonts w:ascii="Arial" w:hAnsi="Arial" w:cs="Arial"/>
          <w:sz w:val="24"/>
          <w:szCs w:val="24"/>
        </w:rPr>
        <w:t>p</w:t>
      </w:r>
      <w:r w:rsidRPr="00890DE7">
        <w:rPr>
          <w:rFonts w:ascii="Arial" w:hAnsi="Arial" w:cs="Arial"/>
          <w:sz w:val="24"/>
          <w:szCs w:val="24"/>
        </w:rPr>
        <w:t>ersons</w:t>
      </w:r>
      <w:r w:rsidR="00862CD3" w:rsidRPr="00890DE7">
        <w:rPr>
          <w:rFonts w:ascii="Arial" w:hAnsi="Arial" w:cs="Arial"/>
          <w:sz w:val="24"/>
          <w:szCs w:val="24"/>
        </w:rPr>
        <w:t xml:space="preserve"> suffering f</w:t>
      </w:r>
      <w:r w:rsidRPr="00890DE7">
        <w:rPr>
          <w:rFonts w:ascii="Arial" w:hAnsi="Arial" w:cs="Arial"/>
          <w:sz w:val="24"/>
          <w:szCs w:val="24"/>
        </w:rPr>
        <w:t xml:space="preserve">rom </w:t>
      </w:r>
      <w:r w:rsidR="00862CD3" w:rsidRPr="00890DE7">
        <w:rPr>
          <w:rFonts w:ascii="Arial" w:hAnsi="Arial" w:cs="Arial"/>
          <w:sz w:val="24"/>
          <w:szCs w:val="24"/>
        </w:rPr>
        <w:t>d</w:t>
      </w:r>
      <w:r w:rsidRPr="00890DE7">
        <w:rPr>
          <w:rFonts w:ascii="Arial" w:hAnsi="Arial" w:cs="Arial"/>
          <w:sz w:val="24"/>
          <w:szCs w:val="24"/>
        </w:rPr>
        <w:t xml:space="preserve">ementia: </w:t>
      </w:r>
      <w:r w:rsidR="00862CD3" w:rsidRPr="00890DE7">
        <w:rPr>
          <w:rFonts w:ascii="Arial" w:hAnsi="Arial" w:cs="Arial"/>
          <w:sz w:val="24"/>
          <w:szCs w:val="24"/>
        </w:rPr>
        <w:t xml:space="preserve">Preliminary results. </w:t>
      </w:r>
      <w:r w:rsidRPr="00890DE7">
        <w:rPr>
          <w:rFonts w:ascii="Arial" w:hAnsi="Arial" w:cs="Arial"/>
          <w:i/>
          <w:sz w:val="24"/>
          <w:szCs w:val="24"/>
        </w:rPr>
        <w:t>Social Science and Medicine</w:t>
      </w:r>
      <w:r w:rsidRPr="00890DE7">
        <w:rPr>
          <w:rFonts w:ascii="Arial" w:hAnsi="Arial" w:cs="Arial"/>
          <w:sz w:val="24"/>
          <w:szCs w:val="24"/>
        </w:rPr>
        <w:t>, 51(3): 381-394</w:t>
      </w:r>
      <w:r w:rsidR="00213406" w:rsidRPr="00890DE7">
        <w:rPr>
          <w:rFonts w:ascii="Arial" w:hAnsi="Arial" w:cs="Arial"/>
          <w:sz w:val="24"/>
          <w:szCs w:val="24"/>
        </w:rPr>
        <w:t>.</w:t>
      </w:r>
      <w:r w:rsidRPr="00890DE7">
        <w:rPr>
          <w:rFonts w:ascii="Arial" w:hAnsi="Arial" w:cs="Arial"/>
          <w:sz w:val="24"/>
          <w:szCs w:val="24"/>
        </w:rPr>
        <w:t xml:space="preserve"> </w:t>
      </w:r>
    </w:p>
    <w:p w14:paraId="44BC59C4" w14:textId="77777777" w:rsidR="00724735" w:rsidRPr="00A81050" w:rsidRDefault="00724735" w:rsidP="00890DE7">
      <w:pPr>
        <w:spacing w:after="0" w:line="360" w:lineRule="auto"/>
        <w:ind w:left="-720"/>
        <w:rPr>
          <w:rFonts w:ascii="Arial" w:hAnsi="Arial" w:cs="Arial"/>
          <w:sz w:val="24"/>
          <w:szCs w:val="24"/>
        </w:rPr>
      </w:pPr>
    </w:p>
    <w:p w14:paraId="08CC9B9C" w14:textId="77777777" w:rsidR="00924F35" w:rsidRPr="00890DE7" w:rsidRDefault="00396F4A" w:rsidP="00890DE7">
      <w:pPr>
        <w:spacing w:after="0" w:line="360" w:lineRule="auto"/>
        <w:ind w:left="360"/>
        <w:rPr>
          <w:rFonts w:ascii="Arial" w:hAnsi="Arial" w:cs="Arial"/>
          <w:sz w:val="24"/>
          <w:szCs w:val="24"/>
        </w:rPr>
      </w:pPr>
      <w:proofErr w:type="spellStart"/>
      <w:r w:rsidRPr="00890DE7">
        <w:rPr>
          <w:rFonts w:ascii="Arial" w:hAnsi="Arial" w:cs="Arial"/>
          <w:sz w:val="24"/>
          <w:szCs w:val="24"/>
        </w:rPr>
        <w:t>Cowdell</w:t>
      </w:r>
      <w:proofErr w:type="spellEnd"/>
      <w:r w:rsidRPr="00890DE7">
        <w:rPr>
          <w:rFonts w:ascii="Arial" w:hAnsi="Arial" w:cs="Arial"/>
          <w:sz w:val="24"/>
          <w:szCs w:val="24"/>
        </w:rPr>
        <w:t>, F.</w:t>
      </w:r>
      <w:r w:rsidR="008C3A23" w:rsidRPr="00890DE7">
        <w:rPr>
          <w:rFonts w:ascii="Arial" w:hAnsi="Arial" w:cs="Arial"/>
          <w:sz w:val="24"/>
          <w:szCs w:val="24"/>
        </w:rPr>
        <w:t xml:space="preserve"> </w:t>
      </w:r>
      <w:r w:rsidRPr="00890DE7">
        <w:rPr>
          <w:rFonts w:ascii="Arial" w:hAnsi="Arial" w:cs="Arial"/>
          <w:sz w:val="24"/>
          <w:szCs w:val="24"/>
        </w:rPr>
        <w:t>(</w:t>
      </w:r>
      <w:r w:rsidR="00924F35" w:rsidRPr="00890DE7">
        <w:rPr>
          <w:rFonts w:ascii="Arial" w:hAnsi="Arial" w:cs="Arial"/>
          <w:sz w:val="24"/>
          <w:szCs w:val="24"/>
        </w:rPr>
        <w:t>2010</w:t>
      </w:r>
      <w:r w:rsidRPr="00890DE7">
        <w:rPr>
          <w:rFonts w:ascii="Arial" w:hAnsi="Arial" w:cs="Arial"/>
          <w:sz w:val="24"/>
          <w:szCs w:val="24"/>
        </w:rPr>
        <w:t>)</w:t>
      </w:r>
      <w:r w:rsidR="008C3A23" w:rsidRPr="00890DE7">
        <w:rPr>
          <w:rFonts w:ascii="Arial" w:hAnsi="Arial" w:cs="Arial"/>
          <w:sz w:val="24"/>
          <w:szCs w:val="24"/>
        </w:rPr>
        <w:t>.</w:t>
      </w:r>
      <w:r w:rsidR="00924F35" w:rsidRPr="00890DE7">
        <w:rPr>
          <w:rFonts w:ascii="Arial" w:hAnsi="Arial" w:cs="Arial"/>
          <w:sz w:val="24"/>
          <w:szCs w:val="24"/>
        </w:rPr>
        <w:t xml:space="preserve"> </w:t>
      </w:r>
      <w:r w:rsidR="008C3A23" w:rsidRPr="00890DE7">
        <w:rPr>
          <w:rFonts w:ascii="Arial" w:hAnsi="Arial" w:cs="Arial"/>
          <w:sz w:val="24"/>
          <w:szCs w:val="24"/>
        </w:rPr>
        <w:t xml:space="preserve">Care of </w:t>
      </w:r>
      <w:r w:rsidR="00862CD3" w:rsidRPr="00890DE7">
        <w:rPr>
          <w:rFonts w:ascii="Arial" w:hAnsi="Arial" w:cs="Arial"/>
          <w:sz w:val="24"/>
          <w:szCs w:val="24"/>
        </w:rPr>
        <w:t>older p</w:t>
      </w:r>
      <w:r w:rsidR="008C3A23" w:rsidRPr="00890DE7">
        <w:rPr>
          <w:rFonts w:ascii="Arial" w:hAnsi="Arial" w:cs="Arial"/>
          <w:sz w:val="24"/>
          <w:szCs w:val="24"/>
        </w:rPr>
        <w:t xml:space="preserve">eople </w:t>
      </w:r>
      <w:r w:rsidR="00734EAF" w:rsidRPr="00890DE7">
        <w:rPr>
          <w:rFonts w:ascii="Arial" w:hAnsi="Arial" w:cs="Arial"/>
          <w:sz w:val="24"/>
          <w:szCs w:val="24"/>
        </w:rPr>
        <w:t>w</w:t>
      </w:r>
      <w:r w:rsidR="00862CD3" w:rsidRPr="00890DE7">
        <w:rPr>
          <w:rFonts w:ascii="Arial" w:hAnsi="Arial" w:cs="Arial"/>
          <w:sz w:val="24"/>
          <w:szCs w:val="24"/>
        </w:rPr>
        <w:t>ith dementia in an acute hospital s</w:t>
      </w:r>
      <w:r w:rsidR="00924F35" w:rsidRPr="00890DE7">
        <w:rPr>
          <w:rFonts w:ascii="Arial" w:hAnsi="Arial" w:cs="Arial"/>
          <w:sz w:val="24"/>
          <w:szCs w:val="24"/>
        </w:rPr>
        <w:t>etting</w:t>
      </w:r>
      <w:r w:rsidR="00862CD3" w:rsidRPr="00890DE7">
        <w:rPr>
          <w:rFonts w:ascii="Arial" w:hAnsi="Arial" w:cs="Arial"/>
          <w:sz w:val="24"/>
          <w:szCs w:val="24"/>
        </w:rPr>
        <w:t xml:space="preserve">. </w:t>
      </w:r>
      <w:r w:rsidR="00924F35" w:rsidRPr="00890DE7">
        <w:rPr>
          <w:rFonts w:ascii="Arial" w:hAnsi="Arial" w:cs="Arial"/>
          <w:i/>
          <w:sz w:val="24"/>
          <w:szCs w:val="24"/>
        </w:rPr>
        <w:t>Nursing Standard</w:t>
      </w:r>
      <w:r w:rsidR="00924F35" w:rsidRPr="00890DE7">
        <w:rPr>
          <w:rFonts w:ascii="Arial" w:hAnsi="Arial" w:cs="Arial"/>
          <w:sz w:val="24"/>
          <w:szCs w:val="24"/>
        </w:rPr>
        <w:t xml:space="preserve"> 24(23): 42-48.</w:t>
      </w:r>
    </w:p>
    <w:p w14:paraId="2C7A6D44" w14:textId="77777777" w:rsidR="00924F35" w:rsidRPr="00A81050" w:rsidRDefault="00924F35" w:rsidP="00890DE7">
      <w:pPr>
        <w:spacing w:after="0" w:line="360" w:lineRule="auto"/>
        <w:ind w:left="-720"/>
        <w:rPr>
          <w:rFonts w:ascii="Arial" w:hAnsi="Arial" w:cs="Arial"/>
          <w:sz w:val="24"/>
          <w:szCs w:val="24"/>
        </w:rPr>
      </w:pPr>
    </w:p>
    <w:p w14:paraId="6FBE8904" w14:textId="77777777" w:rsidR="00724735" w:rsidRPr="00890DE7" w:rsidRDefault="00724735" w:rsidP="00890DE7">
      <w:pPr>
        <w:spacing w:after="0" w:line="360" w:lineRule="auto"/>
        <w:ind w:left="360"/>
        <w:rPr>
          <w:rFonts w:ascii="Arial" w:hAnsi="Arial" w:cs="Arial"/>
          <w:sz w:val="24"/>
          <w:szCs w:val="24"/>
        </w:rPr>
      </w:pPr>
      <w:r w:rsidRPr="00890DE7">
        <w:rPr>
          <w:rFonts w:ascii="Arial" w:hAnsi="Arial" w:cs="Arial"/>
          <w:sz w:val="24"/>
          <w:szCs w:val="24"/>
        </w:rPr>
        <w:t>Cox, S</w:t>
      </w:r>
      <w:r w:rsidR="00396F4A" w:rsidRPr="00890DE7">
        <w:rPr>
          <w:rFonts w:ascii="Arial" w:hAnsi="Arial" w:cs="Arial"/>
          <w:sz w:val="24"/>
          <w:szCs w:val="24"/>
        </w:rPr>
        <w:t>.</w:t>
      </w:r>
      <w:r w:rsidRPr="00890DE7">
        <w:rPr>
          <w:rFonts w:ascii="Arial" w:hAnsi="Arial" w:cs="Arial"/>
          <w:sz w:val="24"/>
          <w:szCs w:val="24"/>
        </w:rPr>
        <w:t xml:space="preserve"> </w:t>
      </w:r>
      <w:r w:rsidR="00A81050" w:rsidRPr="00890DE7">
        <w:rPr>
          <w:rFonts w:ascii="Arial" w:hAnsi="Arial" w:cs="Arial"/>
          <w:sz w:val="24"/>
          <w:szCs w:val="24"/>
        </w:rPr>
        <w:t>&amp;</w:t>
      </w:r>
      <w:r w:rsidRPr="00890DE7">
        <w:rPr>
          <w:rFonts w:ascii="Arial" w:hAnsi="Arial" w:cs="Arial"/>
          <w:sz w:val="24"/>
          <w:szCs w:val="24"/>
        </w:rPr>
        <w:t xml:space="preserve"> </w:t>
      </w:r>
      <w:r w:rsidR="008C3A23" w:rsidRPr="00890DE7">
        <w:rPr>
          <w:rFonts w:ascii="Arial" w:hAnsi="Arial" w:cs="Arial"/>
          <w:sz w:val="24"/>
          <w:szCs w:val="24"/>
        </w:rPr>
        <w:t>Keady</w:t>
      </w:r>
      <w:r w:rsidR="00396F4A" w:rsidRPr="00890DE7">
        <w:rPr>
          <w:rFonts w:ascii="Arial" w:hAnsi="Arial" w:cs="Arial"/>
          <w:sz w:val="24"/>
          <w:szCs w:val="24"/>
        </w:rPr>
        <w:t>, J</w:t>
      </w:r>
      <w:r w:rsidR="008C3A23"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1999</w:t>
      </w:r>
      <w:r w:rsidR="00396F4A" w:rsidRPr="00890DE7">
        <w:rPr>
          <w:rFonts w:ascii="Arial" w:hAnsi="Arial" w:cs="Arial"/>
          <w:sz w:val="24"/>
          <w:szCs w:val="24"/>
        </w:rPr>
        <w:t>)</w:t>
      </w:r>
      <w:r w:rsidR="008C3A23" w:rsidRPr="00890DE7">
        <w:rPr>
          <w:rFonts w:ascii="Arial" w:hAnsi="Arial" w:cs="Arial"/>
          <w:sz w:val="24"/>
          <w:szCs w:val="24"/>
        </w:rPr>
        <w:t>.</w:t>
      </w:r>
      <w:r w:rsidRPr="00890DE7">
        <w:rPr>
          <w:rFonts w:ascii="Arial" w:hAnsi="Arial" w:cs="Arial"/>
          <w:sz w:val="24"/>
          <w:szCs w:val="24"/>
        </w:rPr>
        <w:t xml:space="preserve"> </w:t>
      </w:r>
      <w:r w:rsidR="00243291" w:rsidRPr="00890DE7">
        <w:rPr>
          <w:rFonts w:ascii="Arial" w:hAnsi="Arial" w:cs="Arial"/>
          <w:sz w:val="24"/>
          <w:szCs w:val="24"/>
        </w:rPr>
        <w:t>Introduction</w:t>
      </w:r>
      <w:r w:rsidR="00F43B44" w:rsidRPr="00890DE7">
        <w:rPr>
          <w:rFonts w:ascii="Arial" w:hAnsi="Arial" w:cs="Arial"/>
          <w:sz w:val="24"/>
          <w:szCs w:val="24"/>
        </w:rPr>
        <w:t>.</w:t>
      </w:r>
      <w:r w:rsidR="00243291" w:rsidRPr="00890DE7">
        <w:rPr>
          <w:rFonts w:ascii="Arial" w:hAnsi="Arial" w:cs="Arial"/>
          <w:sz w:val="24"/>
          <w:szCs w:val="24"/>
        </w:rPr>
        <w:t xml:space="preserve"> </w:t>
      </w:r>
      <w:r w:rsidR="00F43B44" w:rsidRPr="00890DE7">
        <w:rPr>
          <w:rFonts w:ascii="Arial" w:hAnsi="Arial" w:cs="Arial"/>
          <w:sz w:val="24"/>
          <w:szCs w:val="24"/>
        </w:rPr>
        <w:t>In S.</w:t>
      </w:r>
      <w:r w:rsidR="00243291" w:rsidRPr="00890DE7">
        <w:rPr>
          <w:rFonts w:ascii="Arial" w:hAnsi="Arial" w:cs="Arial"/>
          <w:sz w:val="24"/>
          <w:szCs w:val="24"/>
        </w:rPr>
        <w:t xml:space="preserve"> Cox </w:t>
      </w:r>
      <w:r w:rsidR="00A81050" w:rsidRPr="00890DE7">
        <w:rPr>
          <w:rFonts w:ascii="Arial" w:hAnsi="Arial" w:cs="Arial"/>
          <w:sz w:val="24"/>
          <w:szCs w:val="24"/>
        </w:rPr>
        <w:t>&amp;</w:t>
      </w:r>
      <w:r w:rsidR="00243291" w:rsidRPr="00890DE7">
        <w:rPr>
          <w:rFonts w:ascii="Arial" w:hAnsi="Arial" w:cs="Arial"/>
          <w:sz w:val="24"/>
          <w:szCs w:val="24"/>
        </w:rPr>
        <w:t xml:space="preserve"> </w:t>
      </w:r>
      <w:r w:rsidR="00F43B44" w:rsidRPr="00890DE7">
        <w:rPr>
          <w:rFonts w:ascii="Arial" w:hAnsi="Arial" w:cs="Arial"/>
          <w:sz w:val="24"/>
          <w:szCs w:val="24"/>
        </w:rPr>
        <w:t>J.</w:t>
      </w:r>
      <w:r w:rsidR="008C3A23" w:rsidRPr="00890DE7">
        <w:rPr>
          <w:rFonts w:ascii="Arial" w:hAnsi="Arial" w:cs="Arial"/>
          <w:sz w:val="24"/>
          <w:szCs w:val="24"/>
        </w:rPr>
        <w:t xml:space="preserve"> Keady </w:t>
      </w:r>
      <w:r w:rsidR="00F43B44" w:rsidRPr="00890DE7">
        <w:rPr>
          <w:rFonts w:ascii="Arial" w:hAnsi="Arial" w:cs="Arial"/>
          <w:sz w:val="24"/>
          <w:szCs w:val="24"/>
        </w:rPr>
        <w:t>(e</w:t>
      </w:r>
      <w:r w:rsidR="00243291" w:rsidRPr="00890DE7">
        <w:rPr>
          <w:rFonts w:ascii="Arial" w:hAnsi="Arial" w:cs="Arial"/>
          <w:sz w:val="24"/>
          <w:szCs w:val="24"/>
        </w:rPr>
        <w:t>ds.)</w:t>
      </w:r>
      <w:r w:rsidR="00F43B44" w:rsidRPr="00890DE7">
        <w:rPr>
          <w:rFonts w:ascii="Arial" w:hAnsi="Arial" w:cs="Arial"/>
          <w:sz w:val="24"/>
          <w:szCs w:val="24"/>
        </w:rPr>
        <w:t>,</w:t>
      </w:r>
      <w:r w:rsidR="00243291" w:rsidRPr="00890DE7">
        <w:rPr>
          <w:rFonts w:ascii="Arial" w:hAnsi="Arial" w:cs="Arial"/>
          <w:sz w:val="24"/>
          <w:szCs w:val="24"/>
        </w:rPr>
        <w:t xml:space="preserve"> </w:t>
      </w:r>
      <w:r w:rsidR="008C3A23" w:rsidRPr="00890DE7">
        <w:rPr>
          <w:rFonts w:ascii="Arial" w:hAnsi="Arial" w:cs="Arial"/>
          <w:i/>
          <w:sz w:val="24"/>
          <w:szCs w:val="24"/>
        </w:rPr>
        <w:t xml:space="preserve">Younger People </w:t>
      </w:r>
      <w:proofErr w:type="gramStart"/>
      <w:r w:rsidR="008C3A23" w:rsidRPr="00890DE7">
        <w:rPr>
          <w:rFonts w:ascii="Arial" w:hAnsi="Arial" w:cs="Arial"/>
          <w:i/>
          <w:sz w:val="24"/>
          <w:szCs w:val="24"/>
        </w:rPr>
        <w:t>W</w:t>
      </w:r>
      <w:r w:rsidRPr="00890DE7">
        <w:rPr>
          <w:rFonts w:ascii="Arial" w:hAnsi="Arial" w:cs="Arial"/>
          <w:i/>
          <w:sz w:val="24"/>
          <w:szCs w:val="24"/>
        </w:rPr>
        <w:t>ith</w:t>
      </w:r>
      <w:proofErr w:type="gramEnd"/>
      <w:r w:rsidRPr="00890DE7">
        <w:rPr>
          <w:rFonts w:ascii="Arial" w:hAnsi="Arial" w:cs="Arial"/>
          <w:i/>
          <w:sz w:val="24"/>
          <w:szCs w:val="24"/>
        </w:rPr>
        <w:t xml:space="preserve"> Dementia</w:t>
      </w:r>
      <w:r w:rsidR="00D15825" w:rsidRPr="00890DE7">
        <w:rPr>
          <w:rFonts w:ascii="Arial" w:hAnsi="Arial" w:cs="Arial"/>
          <w:i/>
          <w:sz w:val="24"/>
          <w:szCs w:val="24"/>
        </w:rPr>
        <w:t xml:space="preserve">: </w:t>
      </w:r>
      <w:r w:rsidR="008C3A23" w:rsidRPr="00890DE7">
        <w:rPr>
          <w:rFonts w:ascii="Arial" w:hAnsi="Arial" w:cs="Arial"/>
          <w:i/>
          <w:sz w:val="24"/>
          <w:szCs w:val="24"/>
        </w:rPr>
        <w:t>P</w:t>
      </w:r>
      <w:r w:rsidR="00D15825" w:rsidRPr="00890DE7">
        <w:rPr>
          <w:rFonts w:ascii="Arial" w:hAnsi="Arial" w:cs="Arial"/>
          <w:i/>
          <w:sz w:val="24"/>
          <w:szCs w:val="24"/>
        </w:rPr>
        <w:t xml:space="preserve">ractice, </w:t>
      </w:r>
      <w:r w:rsidR="008C3A23" w:rsidRPr="00890DE7">
        <w:rPr>
          <w:rFonts w:ascii="Arial" w:hAnsi="Arial" w:cs="Arial"/>
          <w:i/>
          <w:sz w:val="24"/>
          <w:szCs w:val="24"/>
        </w:rPr>
        <w:t>P</w:t>
      </w:r>
      <w:r w:rsidR="00D15825" w:rsidRPr="00890DE7">
        <w:rPr>
          <w:rFonts w:ascii="Arial" w:hAnsi="Arial" w:cs="Arial"/>
          <w:i/>
          <w:sz w:val="24"/>
          <w:szCs w:val="24"/>
        </w:rPr>
        <w:t xml:space="preserve">lanning and </w:t>
      </w:r>
      <w:r w:rsidR="008C3A23" w:rsidRPr="00890DE7">
        <w:rPr>
          <w:rFonts w:ascii="Arial" w:hAnsi="Arial" w:cs="Arial"/>
          <w:i/>
          <w:sz w:val="24"/>
          <w:szCs w:val="24"/>
        </w:rPr>
        <w:t>D</w:t>
      </w:r>
      <w:r w:rsidR="00D15825" w:rsidRPr="00890DE7">
        <w:rPr>
          <w:rFonts w:ascii="Arial" w:hAnsi="Arial" w:cs="Arial"/>
          <w:i/>
          <w:sz w:val="24"/>
          <w:szCs w:val="24"/>
        </w:rPr>
        <w:t>evelopment</w:t>
      </w:r>
      <w:r w:rsidR="00243291" w:rsidRPr="00890DE7">
        <w:rPr>
          <w:rFonts w:ascii="Arial" w:hAnsi="Arial" w:cs="Arial"/>
          <w:i/>
          <w:sz w:val="24"/>
          <w:szCs w:val="24"/>
        </w:rPr>
        <w:t xml:space="preserve"> </w:t>
      </w:r>
      <w:r w:rsidR="00243291" w:rsidRPr="00890DE7">
        <w:rPr>
          <w:rFonts w:ascii="Arial" w:hAnsi="Arial" w:cs="Arial"/>
          <w:sz w:val="24"/>
          <w:szCs w:val="24"/>
        </w:rPr>
        <w:t>(pp</w:t>
      </w:r>
      <w:r w:rsidR="00243291" w:rsidRPr="00890DE7">
        <w:rPr>
          <w:rFonts w:ascii="Arial" w:hAnsi="Arial" w:cs="Arial"/>
          <w:i/>
          <w:sz w:val="24"/>
          <w:szCs w:val="24"/>
        </w:rPr>
        <w:t>.</w:t>
      </w:r>
      <w:r w:rsidR="00243291" w:rsidRPr="00890DE7">
        <w:rPr>
          <w:rFonts w:ascii="Arial" w:hAnsi="Arial" w:cs="Arial"/>
          <w:sz w:val="24"/>
          <w:szCs w:val="24"/>
        </w:rPr>
        <w:t>11-14).</w:t>
      </w:r>
      <w:r w:rsidRPr="00890DE7">
        <w:rPr>
          <w:rFonts w:ascii="Arial" w:hAnsi="Arial" w:cs="Arial"/>
          <w:sz w:val="24"/>
          <w:szCs w:val="24"/>
        </w:rPr>
        <w:t xml:space="preserve"> London: Jessica Kingsley.</w:t>
      </w:r>
    </w:p>
    <w:p w14:paraId="7B9B4AF2" w14:textId="77777777" w:rsidR="00724735" w:rsidRPr="00A81050" w:rsidRDefault="00724735" w:rsidP="00890DE7">
      <w:pPr>
        <w:spacing w:after="0" w:line="360" w:lineRule="auto"/>
        <w:ind w:left="-720"/>
        <w:rPr>
          <w:rFonts w:ascii="Arial" w:hAnsi="Arial" w:cs="Arial"/>
          <w:sz w:val="24"/>
          <w:szCs w:val="24"/>
        </w:rPr>
      </w:pPr>
    </w:p>
    <w:p w14:paraId="0F9726B8" w14:textId="77777777" w:rsidR="00691F08" w:rsidRPr="00890DE7" w:rsidRDefault="00691F08" w:rsidP="00890DE7">
      <w:pPr>
        <w:spacing w:after="0" w:line="360" w:lineRule="auto"/>
        <w:ind w:left="360"/>
        <w:rPr>
          <w:rFonts w:ascii="Arial" w:hAnsi="Arial" w:cs="Arial"/>
          <w:sz w:val="24"/>
          <w:szCs w:val="24"/>
        </w:rPr>
      </w:pPr>
      <w:r w:rsidRPr="00890DE7">
        <w:rPr>
          <w:rFonts w:ascii="Arial" w:hAnsi="Arial" w:cs="Arial"/>
          <w:sz w:val="24"/>
          <w:szCs w:val="24"/>
        </w:rPr>
        <w:t>Dalby, P</w:t>
      </w:r>
      <w:r w:rsidR="00D96688" w:rsidRPr="00890DE7">
        <w:rPr>
          <w:rFonts w:ascii="Arial" w:hAnsi="Arial" w:cs="Arial"/>
          <w:sz w:val="24"/>
          <w:szCs w:val="24"/>
        </w:rPr>
        <w:t xml:space="preserve">., </w:t>
      </w:r>
      <w:proofErr w:type="spellStart"/>
      <w:r w:rsidR="00C93B55" w:rsidRPr="00890DE7">
        <w:rPr>
          <w:rFonts w:ascii="Arial" w:hAnsi="Arial" w:cs="Arial"/>
          <w:sz w:val="24"/>
          <w:szCs w:val="24"/>
        </w:rPr>
        <w:t>Sperlinger</w:t>
      </w:r>
      <w:proofErr w:type="spellEnd"/>
      <w:r w:rsidR="00C93B55" w:rsidRPr="00890DE7">
        <w:rPr>
          <w:rFonts w:ascii="Arial" w:hAnsi="Arial" w:cs="Arial"/>
          <w:sz w:val="24"/>
          <w:szCs w:val="24"/>
        </w:rPr>
        <w:t xml:space="preserve">, </w:t>
      </w:r>
      <w:r w:rsidR="00396F4A" w:rsidRPr="00890DE7">
        <w:rPr>
          <w:rFonts w:ascii="Arial" w:hAnsi="Arial" w:cs="Arial"/>
          <w:sz w:val="24"/>
          <w:szCs w:val="24"/>
        </w:rPr>
        <w:t xml:space="preserve">D. </w:t>
      </w:r>
      <w:r w:rsidR="00D96688" w:rsidRPr="00890DE7">
        <w:rPr>
          <w:rFonts w:ascii="Arial" w:hAnsi="Arial" w:cs="Arial"/>
          <w:sz w:val="24"/>
          <w:szCs w:val="24"/>
        </w:rPr>
        <w:t xml:space="preserve">&amp; </w:t>
      </w:r>
      <w:r w:rsidR="00C93B55" w:rsidRPr="00890DE7">
        <w:rPr>
          <w:rFonts w:ascii="Arial" w:hAnsi="Arial" w:cs="Arial"/>
          <w:sz w:val="24"/>
          <w:szCs w:val="24"/>
        </w:rPr>
        <w:t>Boddington</w:t>
      </w:r>
      <w:r w:rsidR="00396F4A" w:rsidRPr="00890DE7">
        <w:rPr>
          <w:rFonts w:ascii="Arial" w:hAnsi="Arial" w:cs="Arial"/>
          <w:sz w:val="24"/>
          <w:szCs w:val="24"/>
        </w:rPr>
        <w:t>, S</w:t>
      </w:r>
      <w:r w:rsidR="00C93B55" w:rsidRPr="00890DE7">
        <w:rPr>
          <w:rFonts w:ascii="Arial" w:hAnsi="Arial" w:cs="Arial"/>
          <w:sz w:val="24"/>
          <w:szCs w:val="24"/>
        </w:rPr>
        <w:t xml:space="preserve">. </w:t>
      </w:r>
      <w:r w:rsidR="00396F4A" w:rsidRPr="00890DE7">
        <w:rPr>
          <w:rFonts w:ascii="Arial" w:hAnsi="Arial" w:cs="Arial"/>
          <w:sz w:val="24"/>
          <w:szCs w:val="24"/>
        </w:rPr>
        <w:t>(</w:t>
      </w:r>
      <w:r w:rsidR="00C93B55" w:rsidRPr="00890DE7">
        <w:rPr>
          <w:rFonts w:ascii="Arial" w:hAnsi="Arial" w:cs="Arial"/>
          <w:sz w:val="24"/>
          <w:szCs w:val="24"/>
        </w:rPr>
        <w:t>2012</w:t>
      </w:r>
      <w:r w:rsidR="00396F4A" w:rsidRPr="00890DE7">
        <w:rPr>
          <w:rFonts w:ascii="Arial" w:hAnsi="Arial" w:cs="Arial"/>
          <w:sz w:val="24"/>
          <w:szCs w:val="24"/>
        </w:rPr>
        <w:t>)</w:t>
      </w:r>
      <w:r w:rsidR="00C93B55" w:rsidRPr="00890DE7">
        <w:rPr>
          <w:rFonts w:ascii="Arial" w:hAnsi="Arial" w:cs="Arial"/>
          <w:sz w:val="24"/>
          <w:szCs w:val="24"/>
        </w:rPr>
        <w:t>.</w:t>
      </w:r>
      <w:r w:rsidRPr="00890DE7">
        <w:rPr>
          <w:rFonts w:ascii="Arial" w:hAnsi="Arial" w:cs="Arial"/>
          <w:sz w:val="24"/>
          <w:szCs w:val="24"/>
        </w:rPr>
        <w:t xml:space="preserve"> </w:t>
      </w:r>
      <w:r w:rsidR="00862CD3" w:rsidRPr="00890DE7">
        <w:rPr>
          <w:rFonts w:ascii="Arial" w:hAnsi="Arial" w:cs="Arial"/>
          <w:sz w:val="24"/>
          <w:szCs w:val="24"/>
        </w:rPr>
        <w:t>T</w:t>
      </w:r>
      <w:r w:rsidRPr="00890DE7">
        <w:rPr>
          <w:rFonts w:ascii="Arial" w:hAnsi="Arial" w:cs="Arial"/>
          <w:sz w:val="24"/>
          <w:szCs w:val="24"/>
        </w:rPr>
        <w:t xml:space="preserve">he </w:t>
      </w:r>
      <w:r w:rsidR="00862CD3" w:rsidRPr="00890DE7">
        <w:rPr>
          <w:rFonts w:ascii="Arial" w:hAnsi="Arial" w:cs="Arial"/>
          <w:sz w:val="24"/>
          <w:szCs w:val="24"/>
        </w:rPr>
        <w:t>lived experience of spirituality and dementia in o</w:t>
      </w:r>
      <w:r w:rsidRPr="00890DE7">
        <w:rPr>
          <w:rFonts w:ascii="Arial" w:hAnsi="Arial" w:cs="Arial"/>
          <w:sz w:val="24"/>
          <w:szCs w:val="24"/>
        </w:rPr>
        <w:t xml:space="preserve">lder </w:t>
      </w:r>
      <w:r w:rsidR="00862CD3" w:rsidRPr="00890DE7">
        <w:rPr>
          <w:rFonts w:ascii="Arial" w:hAnsi="Arial" w:cs="Arial"/>
          <w:sz w:val="24"/>
          <w:szCs w:val="24"/>
        </w:rPr>
        <w:t>people l</w:t>
      </w:r>
      <w:r w:rsidRPr="00890DE7">
        <w:rPr>
          <w:rFonts w:ascii="Arial" w:hAnsi="Arial" w:cs="Arial"/>
          <w:sz w:val="24"/>
          <w:szCs w:val="24"/>
        </w:rPr>
        <w:t>iving</w:t>
      </w:r>
      <w:r w:rsidR="00C93B55" w:rsidRPr="00890DE7">
        <w:rPr>
          <w:rFonts w:ascii="Arial" w:hAnsi="Arial" w:cs="Arial"/>
          <w:sz w:val="24"/>
          <w:szCs w:val="24"/>
        </w:rPr>
        <w:t xml:space="preserve"> with </w:t>
      </w:r>
      <w:r w:rsidR="00862CD3" w:rsidRPr="00890DE7">
        <w:rPr>
          <w:rFonts w:ascii="Arial" w:hAnsi="Arial" w:cs="Arial"/>
          <w:sz w:val="24"/>
          <w:szCs w:val="24"/>
        </w:rPr>
        <w:t>m</w:t>
      </w:r>
      <w:r w:rsidR="00C93B55" w:rsidRPr="00890DE7">
        <w:rPr>
          <w:rFonts w:ascii="Arial" w:hAnsi="Arial" w:cs="Arial"/>
          <w:sz w:val="24"/>
          <w:szCs w:val="24"/>
        </w:rPr>
        <w:t xml:space="preserve">ild to </w:t>
      </w:r>
      <w:r w:rsidR="00862CD3" w:rsidRPr="00890DE7">
        <w:rPr>
          <w:rFonts w:ascii="Arial" w:hAnsi="Arial" w:cs="Arial"/>
          <w:sz w:val="24"/>
          <w:szCs w:val="24"/>
        </w:rPr>
        <w:t>moderate d</w:t>
      </w:r>
      <w:r w:rsidR="00C93B55" w:rsidRPr="00890DE7">
        <w:rPr>
          <w:rFonts w:ascii="Arial" w:hAnsi="Arial" w:cs="Arial"/>
          <w:sz w:val="24"/>
          <w:szCs w:val="24"/>
        </w:rPr>
        <w:t>ementia</w:t>
      </w:r>
      <w:r w:rsidR="00862CD3"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Dementia</w:t>
      </w:r>
      <w:r w:rsidRPr="00890DE7">
        <w:rPr>
          <w:rFonts w:ascii="Arial" w:hAnsi="Arial" w:cs="Arial"/>
          <w:sz w:val="24"/>
          <w:szCs w:val="24"/>
        </w:rPr>
        <w:t xml:space="preserve"> 11(1): 75-94.</w:t>
      </w:r>
    </w:p>
    <w:p w14:paraId="34B51D9D" w14:textId="77777777" w:rsidR="00724735" w:rsidRPr="00A81050" w:rsidRDefault="00724735" w:rsidP="00890DE7">
      <w:pPr>
        <w:spacing w:after="0" w:line="360" w:lineRule="auto"/>
        <w:ind w:left="-720"/>
        <w:rPr>
          <w:rFonts w:ascii="Arial" w:hAnsi="Arial" w:cs="Arial"/>
          <w:sz w:val="24"/>
          <w:szCs w:val="24"/>
        </w:rPr>
      </w:pPr>
    </w:p>
    <w:p w14:paraId="233DCF6D" w14:textId="77777777" w:rsidR="00340C6D" w:rsidRPr="00890DE7" w:rsidRDefault="00396F4A" w:rsidP="00890DE7">
      <w:pPr>
        <w:spacing w:after="0" w:line="360" w:lineRule="auto"/>
        <w:ind w:left="360"/>
        <w:rPr>
          <w:rFonts w:ascii="Arial" w:hAnsi="Arial" w:cs="Arial"/>
          <w:sz w:val="24"/>
          <w:szCs w:val="24"/>
        </w:rPr>
      </w:pPr>
      <w:proofErr w:type="spellStart"/>
      <w:r w:rsidRPr="00890DE7">
        <w:rPr>
          <w:rFonts w:ascii="Arial" w:hAnsi="Arial" w:cs="Arial"/>
          <w:sz w:val="24"/>
          <w:szCs w:val="24"/>
        </w:rPr>
        <w:t>Gilleard</w:t>
      </w:r>
      <w:proofErr w:type="spellEnd"/>
      <w:r w:rsidRPr="00890DE7">
        <w:rPr>
          <w:rFonts w:ascii="Arial" w:hAnsi="Arial" w:cs="Arial"/>
          <w:sz w:val="24"/>
          <w:szCs w:val="24"/>
        </w:rPr>
        <w:t>, C.</w:t>
      </w:r>
      <w:r w:rsidR="008C3A23" w:rsidRPr="00890DE7">
        <w:rPr>
          <w:rFonts w:ascii="Arial" w:hAnsi="Arial" w:cs="Arial"/>
          <w:sz w:val="24"/>
          <w:szCs w:val="24"/>
        </w:rPr>
        <w:t xml:space="preserve"> </w:t>
      </w:r>
      <w:r w:rsidR="00A81050" w:rsidRPr="00890DE7">
        <w:rPr>
          <w:rFonts w:ascii="Arial" w:hAnsi="Arial" w:cs="Arial"/>
          <w:sz w:val="24"/>
          <w:szCs w:val="24"/>
        </w:rPr>
        <w:t>&amp;</w:t>
      </w:r>
      <w:r w:rsidR="00340C6D" w:rsidRPr="00890DE7">
        <w:rPr>
          <w:rFonts w:ascii="Arial" w:hAnsi="Arial" w:cs="Arial"/>
          <w:sz w:val="24"/>
          <w:szCs w:val="24"/>
        </w:rPr>
        <w:t xml:space="preserve"> </w:t>
      </w:r>
      <w:r w:rsidR="008C3A23" w:rsidRPr="00890DE7">
        <w:rPr>
          <w:rFonts w:ascii="Arial" w:hAnsi="Arial" w:cs="Arial"/>
          <w:sz w:val="24"/>
          <w:szCs w:val="24"/>
        </w:rPr>
        <w:t>Higgs</w:t>
      </w:r>
      <w:r w:rsidRPr="00890DE7">
        <w:rPr>
          <w:rFonts w:ascii="Arial" w:hAnsi="Arial" w:cs="Arial"/>
          <w:sz w:val="24"/>
          <w:szCs w:val="24"/>
        </w:rPr>
        <w:t>, P</w:t>
      </w:r>
      <w:r w:rsidR="008C3A23" w:rsidRPr="00890DE7">
        <w:rPr>
          <w:rFonts w:ascii="Arial" w:hAnsi="Arial" w:cs="Arial"/>
          <w:sz w:val="24"/>
          <w:szCs w:val="24"/>
        </w:rPr>
        <w:t xml:space="preserve">. </w:t>
      </w:r>
      <w:r w:rsidRPr="00890DE7">
        <w:rPr>
          <w:rFonts w:ascii="Arial" w:hAnsi="Arial" w:cs="Arial"/>
          <w:sz w:val="24"/>
          <w:szCs w:val="24"/>
        </w:rPr>
        <w:t>(</w:t>
      </w:r>
      <w:r w:rsidR="008C3A23" w:rsidRPr="00890DE7">
        <w:rPr>
          <w:rFonts w:ascii="Arial" w:hAnsi="Arial" w:cs="Arial"/>
          <w:sz w:val="24"/>
          <w:szCs w:val="24"/>
        </w:rPr>
        <w:t>2005</w:t>
      </w:r>
      <w:r w:rsidRPr="00890DE7">
        <w:rPr>
          <w:rFonts w:ascii="Arial" w:hAnsi="Arial" w:cs="Arial"/>
          <w:sz w:val="24"/>
          <w:szCs w:val="24"/>
        </w:rPr>
        <w:t>)</w:t>
      </w:r>
      <w:r w:rsidR="008C3A23" w:rsidRPr="00890DE7">
        <w:rPr>
          <w:rFonts w:ascii="Arial" w:hAnsi="Arial" w:cs="Arial"/>
          <w:sz w:val="24"/>
          <w:szCs w:val="24"/>
        </w:rPr>
        <w:t>.</w:t>
      </w:r>
      <w:r w:rsidR="00340C6D" w:rsidRPr="00890DE7">
        <w:rPr>
          <w:rFonts w:ascii="Arial" w:hAnsi="Arial" w:cs="Arial"/>
          <w:sz w:val="24"/>
          <w:szCs w:val="24"/>
        </w:rPr>
        <w:t xml:space="preserve"> </w:t>
      </w:r>
      <w:r w:rsidR="008C3A23" w:rsidRPr="00890DE7">
        <w:rPr>
          <w:rFonts w:ascii="Arial" w:hAnsi="Arial" w:cs="Arial"/>
          <w:i/>
          <w:sz w:val="24"/>
          <w:szCs w:val="24"/>
        </w:rPr>
        <w:t>Contexts of Ageing: Class, Cohort and C</w:t>
      </w:r>
      <w:r w:rsidR="00340C6D" w:rsidRPr="00890DE7">
        <w:rPr>
          <w:rFonts w:ascii="Arial" w:hAnsi="Arial" w:cs="Arial"/>
          <w:i/>
          <w:sz w:val="24"/>
          <w:szCs w:val="24"/>
        </w:rPr>
        <w:t>ommunity</w:t>
      </w:r>
      <w:r w:rsidR="00340C6D" w:rsidRPr="00890DE7">
        <w:rPr>
          <w:rFonts w:ascii="Arial" w:hAnsi="Arial" w:cs="Arial"/>
          <w:sz w:val="24"/>
          <w:szCs w:val="24"/>
        </w:rPr>
        <w:t>. Cambridge: Polity Press.</w:t>
      </w:r>
    </w:p>
    <w:p w14:paraId="154B55B4" w14:textId="77777777" w:rsidR="00340C6D" w:rsidRPr="00A81050" w:rsidRDefault="00340C6D" w:rsidP="00890DE7">
      <w:pPr>
        <w:spacing w:after="0" w:line="360" w:lineRule="auto"/>
        <w:ind w:left="-720"/>
        <w:rPr>
          <w:rFonts w:ascii="Arial" w:hAnsi="Arial" w:cs="Arial"/>
          <w:sz w:val="24"/>
          <w:szCs w:val="24"/>
        </w:rPr>
      </w:pPr>
    </w:p>
    <w:p w14:paraId="06238A59" w14:textId="77777777" w:rsidR="00D15825" w:rsidRPr="00890DE7" w:rsidRDefault="00646140" w:rsidP="00890DE7">
      <w:pPr>
        <w:spacing w:after="0" w:line="360" w:lineRule="auto"/>
        <w:ind w:left="360"/>
        <w:rPr>
          <w:rFonts w:ascii="Arial" w:hAnsi="Arial" w:cs="Arial"/>
          <w:sz w:val="24"/>
          <w:szCs w:val="24"/>
        </w:rPr>
      </w:pPr>
      <w:proofErr w:type="spellStart"/>
      <w:r w:rsidRPr="00890DE7">
        <w:rPr>
          <w:rFonts w:ascii="Arial" w:hAnsi="Arial" w:cs="Arial"/>
          <w:sz w:val="24"/>
          <w:szCs w:val="24"/>
        </w:rPr>
        <w:t>Gilleard</w:t>
      </w:r>
      <w:proofErr w:type="spellEnd"/>
      <w:r w:rsidRPr="00890DE7">
        <w:rPr>
          <w:rFonts w:ascii="Arial" w:hAnsi="Arial" w:cs="Arial"/>
          <w:sz w:val="24"/>
          <w:szCs w:val="24"/>
        </w:rPr>
        <w:t>, C</w:t>
      </w:r>
      <w:r w:rsidR="00396F4A" w:rsidRPr="00890DE7">
        <w:rPr>
          <w:rFonts w:ascii="Arial" w:hAnsi="Arial" w:cs="Arial"/>
          <w:sz w:val="24"/>
          <w:szCs w:val="24"/>
        </w:rPr>
        <w:t>.</w:t>
      </w:r>
      <w:r w:rsidRPr="00890DE7">
        <w:rPr>
          <w:rFonts w:ascii="Arial" w:hAnsi="Arial" w:cs="Arial"/>
          <w:sz w:val="24"/>
          <w:szCs w:val="24"/>
        </w:rPr>
        <w:t xml:space="preserve"> </w:t>
      </w:r>
      <w:r w:rsidR="00A81050" w:rsidRPr="00890DE7">
        <w:rPr>
          <w:rFonts w:ascii="Arial" w:hAnsi="Arial" w:cs="Arial"/>
          <w:sz w:val="24"/>
          <w:szCs w:val="24"/>
        </w:rPr>
        <w:t>&amp;</w:t>
      </w:r>
      <w:r w:rsidR="00396F4A" w:rsidRPr="00890DE7">
        <w:rPr>
          <w:rFonts w:ascii="Arial" w:hAnsi="Arial" w:cs="Arial"/>
          <w:sz w:val="24"/>
          <w:szCs w:val="24"/>
        </w:rPr>
        <w:t xml:space="preserve"> </w:t>
      </w:r>
      <w:r w:rsidR="008C3A23" w:rsidRPr="00890DE7">
        <w:rPr>
          <w:rFonts w:ascii="Arial" w:hAnsi="Arial" w:cs="Arial"/>
          <w:sz w:val="24"/>
          <w:szCs w:val="24"/>
        </w:rPr>
        <w:t>Higgs</w:t>
      </w:r>
      <w:r w:rsidR="00396F4A" w:rsidRPr="00890DE7">
        <w:rPr>
          <w:rFonts w:ascii="Arial" w:hAnsi="Arial" w:cs="Arial"/>
          <w:sz w:val="24"/>
          <w:szCs w:val="24"/>
        </w:rPr>
        <w:t>, P</w:t>
      </w:r>
      <w:r w:rsidR="008C3A23"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2010</w:t>
      </w:r>
      <w:r w:rsidR="00396F4A" w:rsidRPr="00890DE7">
        <w:rPr>
          <w:rFonts w:ascii="Arial" w:hAnsi="Arial" w:cs="Arial"/>
          <w:sz w:val="24"/>
          <w:szCs w:val="24"/>
        </w:rPr>
        <w:t>)</w:t>
      </w:r>
      <w:r w:rsidR="008C3A23" w:rsidRPr="00890DE7">
        <w:rPr>
          <w:rFonts w:ascii="Arial" w:hAnsi="Arial" w:cs="Arial"/>
          <w:sz w:val="24"/>
          <w:szCs w:val="24"/>
        </w:rPr>
        <w:t>.</w:t>
      </w:r>
      <w:r w:rsidRPr="00890DE7">
        <w:rPr>
          <w:rFonts w:ascii="Arial" w:hAnsi="Arial" w:cs="Arial"/>
          <w:sz w:val="24"/>
          <w:szCs w:val="24"/>
        </w:rPr>
        <w:t xml:space="preserve"> Aging </w:t>
      </w:r>
      <w:r w:rsidR="00862CD3" w:rsidRPr="00890DE7">
        <w:rPr>
          <w:rFonts w:ascii="Arial" w:hAnsi="Arial" w:cs="Arial"/>
          <w:sz w:val="24"/>
          <w:szCs w:val="24"/>
        </w:rPr>
        <w:t>w</w:t>
      </w:r>
      <w:r w:rsidR="008C3A23" w:rsidRPr="00890DE7">
        <w:rPr>
          <w:rFonts w:ascii="Arial" w:hAnsi="Arial" w:cs="Arial"/>
          <w:sz w:val="24"/>
          <w:szCs w:val="24"/>
        </w:rPr>
        <w:t xml:space="preserve">ithout </w:t>
      </w:r>
      <w:r w:rsidR="00862CD3" w:rsidRPr="00890DE7">
        <w:rPr>
          <w:rFonts w:ascii="Arial" w:hAnsi="Arial" w:cs="Arial"/>
          <w:sz w:val="24"/>
          <w:szCs w:val="24"/>
        </w:rPr>
        <w:t>agency: Theorizing the f</w:t>
      </w:r>
      <w:r w:rsidR="008C3A23" w:rsidRPr="00890DE7">
        <w:rPr>
          <w:rFonts w:ascii="Arial" w:hAnsi="Arial" w:cs="Arial"/>
          <w:sz w:val="24"/>
          <w:szCs w:val="24"/>
        </w:rPr>
        <w:t xml:space="preserve">ourth </w:t>
      </w:r>
      <w:r w:rsidR="00862CD3" w:rsidRPr="00890DE7">
        <w:rPr>
          <w:rFonts w:ascii="Arial" w:hAnsi="Arial" w:cs="Arial"/>
          <w:sz w:val="24"/>
          <w:szCs w:val="24"/>
        </w:rPr>
        <w:t>a</w:t>
      </w:r>
      <w:r w:rsidRPr="00890DE7">
        <w:rPr>
          <w:rFonts w:ascii="Arial" w:hAnsi="Arial" w:cs="Arial"/>
          <w:sz w:val="24"/>
          <w:szCs w:val="24"/>
        </w:rPr>
        <w:t>ge</w:t>
      </w:r>
      <w:r w:rsidR="00862CD3"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Aging and Mental Health</w:t>
      </w:r>
      <w:r w:rsidRPr="00890DE7">
        <w:rPr>
          <w:rFonts w:ascii="Arial" w:hAnsi="Arial" w:cs="Arial"/>
          <w:sz w:val="24"/>
          <w:szCs w:val="24"/>
        </w:rPr>
        <w:t xml:space="preserve"> 14(2): 121-128. </w:t>
      </w:r>
    </w:p>
    <w:p w14:paraId="1C7F3567" w14:textId="77777777" w:rsidR="00D15825" w:rsidRPr="00A81050" w:rsidRDefault="00D15825" w:rsidP="00890DE7">
      <w:pPr>
        <w:spacing w:after="0" w:line="360" w:lineRule="auto"/>
        <w:ind w:left="-720"/>
        <w:rPr>
          <w:rFonts w:ascii="Arial" w:hAnsi="Arial" w:cs="Arial"/>
          <w:sz w:val="24"/>
          <w:szCs w:val="24"/>
        </w:rPr>
      </w:pPr>
    </w:p>
    <w:p w14:paraId="57306551" w14:textId="77777777" w:rsidR="00724735" w:rsidRPr="00890DE7" w:rsidRDefault="00724735" w:rsidP="00890DE7">
      <w:pPr>
        <w:spacing w:after="0" w:line="360" w:lineRule="auto"/>
        <w:ind w:left="360"/>
        <w:rPr>
          <w:rFonts w:ascii="Arial" w:hAnsi="Arial" w:cs="Arial"/>
          <w:sz w:val="24"/>
          <w:szCs w:val="24"/>
        </w:rPr>
      </w:pPr>
      <w:r w:rsidRPr="00890DE7">
        <w:rPr>
          <w:rFonts w:ascii="Arial" w:hAnsi="Arial" w:cs="Arial"/>
          <w:sz w:val="24"/>
          <w:szCs w:val="24"/>
        </w:rPr>
        <w:t>Graham, N</w:t>
      </w:r>
      <w:r w:rsidR="00396F4A" w:rsidRPr="00890DE7">
        <w:rPr>
          <w:rFonts w:ascii="Arial" w:hAnsi="Arial" w:cs="Arial"/>
          <w:sz w:val="24"/>
          <w:szCs w:val="24"/>
        </w:rPr>
        <w:t>.</w:t>
      </w:r>
      <w:r w:rsidRPr="00890DE7">
        <w:rPr>
          <w:rFonts w:ascii="Arial" w:hAnsi="Arial" w:cs="Arial"/>
          <w:sz w:val="24"/>
          <w:szCs w:val="24"/>
        </w:rPr>
        <w:t xml:space="preserve"> </w:t>
      </w:r>
      <w:r w:rsidR="00A81050" w:rsidRPr="00890DE7">
        <w:rPr>
          <w:rFonts w:ascii="Arial" w:hAnsi="Arial" w:cs="Arial"/>
          <w:sz w:val="24"/>
          <w:szCs w:val="24"/>
        </w:rPr>
        <w:t>&amp;</w:t>
      </w:r>
      <w:r w:rsidRPr="00890DE7">
        <w:rPr>
          <w:rFonts w:ascii="Arial" w:hAnsi="Arial" w:cs="Arial"/>
          <w:sz w:val="24"/>
          <w:szCs w:val="24"/>
        </w:rPr>
        <w:t xml:space="preserve"> </w:t>
      </w:r>
      <w:r w:rsidR="00861D81" w:rsidRPr="00890DE7">
        <w:rPr>
          <w:rFonts w:ascii="Arial" w:hAnsi="Arial" w:cs="Arial"/>
          <w:sz w:val="24"/>
          <w:szCs w:val="24"/>
        </w:rPr>
        <w:t>Warner</w:t>
      </w:r>
      <w:r w:rsidR="00396F4A" w:rsidRPr="00890DE7">
        <w:rPr>
          <w:rFonts w:ascii="Arial" w:hAnsi="Arial" w:cs="Arial"/>
          <w:sz w:val="24"/>
          <w:szCs w:val="24"/>
        </w:rPr>
        <w:t>, J</w:t>
      </w:r>
      <w:r w:rsidR="00D42552"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2009</w:t>
      </w:r>
      <w:r w:rsidR="00396F4A" w:rsidRPr="00890DE7">
        <w:rPr>
          <w:rFonts w:ascii="Arial" w:hAnsi="Arial" w:cs="Arial"/>
          <w:sz w:val="24"/>
          <w:szCs w:val="24"/>
        </w:rPr>
        <w:t>)</w:t>
      </w:r>
      <w:r w:rsidR="00D42552"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Understanding Alzheimer’s Disease and Other Dementias</w:t>
      </w:r>
      <w:r w:rsidRPr="00890DE7">
        <w:rPr>
          <w:rFonts w:ascii="Arial" w:hAnsi="Arial" w:cs="Arial"/>
          <w:sz w:val="24"/>
          <w:szCs w:val="24"/>
        </w:rPr>
        <w:t>. Poole: Family Doctor Publications.</w:t>
      </w:r>
    </w:p>
    <w:p w14:paraId="76ABB767" w14:textId="77777777" w:rsidR="00724735" w:rsidRPr="00A81050" w:rsidRDefault="00724735" w:rsidP="00890DE7">
      <w:pPr>
        <w:pStyle w:val="NormalWeb"/>
        <w:spacing w:before="0" w:beforeAutospacing="0" w:after="0" w:afterAutospacing="0" w:line="360" w:lineRule="auto"/>
        <w:ind w:left="-720"/>
        <w:jc w:val="both"/>
        <w:rPr>
          <w:rFonts w:ascii="Arial" w:hAnsi="Arial" w:cs="Arial"/>
        </w:rPr>
      </w:pPr>
    </w:p>
    <w:p w14:paraId="34A7E899" w14:textId="77777777" w:rsidR="00724735" w:rsidRPr="00A81050" w:rsidRDefault="00724735" w:rsidP="00890DE7">
      <w:pPr>
        <w:pStyle w:val="NormalWeb"/>
        <w:spacing w:before="0" w:beforeAutospacing="0" w:after="0" w:afterAutospacing="0" w:line="360" w:lineRule="auto"/>
        <w:ind w:left="360"/>
        <w:jc w:val="both"/>
        <w:rPr>
          <w:rFonts w:ascii="Arial" w:hAnsi="Arial" w:cs="Arial"/>
        </w:rPr>
      </w:pPr>
      <w:r w:rsidRPr="00A81050">
        <w:rPr>
          <w:rFonts w:ascii="Arial" w:hAnsi="Arial" w:cs="Arial"/>
        </w:rPr>
        <w:t>Harris, P</w:t>
      </w:r>
      <w:r w:rsidR="00396F4A">
        <w:rPr>
          <w:rFonts w:ascii="Arial" w:hAnsi="Arial" w:cs="Arial"/>
        </w:rPr>
        <w:t>.</w:t>
      </w:r>
      <w:r w:rsidRPr="00A81050">
        <w:rPr>
          <w:rFonts w:ascii="Arial" w:hAnsi="Arial" w:cs="Arial"/>
        </w:rPr>
        <w:t>B</w:t>
      </w:r>
      <w:r w:rsidR="008C3A23" w:rsidRPr="00A81050">
        <w:rPr>
          <w:rFonts w:ascii="Arial" w:hAnsi="Arial" w:cs="Arial"/>
        </w:rPr>
        <w:t xml:space="preserve">. </w:t>
      </w:r>
      <w:r w:rsidR="00396F4A">
        <w:rPr>
          <w:rFonts w:ascii="Arial" w:hAnsi="Arial" w:cs="Arial"/>
        </w:rPr>
        <w:t>(</w:t>
      </w:r>
      <w:r w:rsidRPr="00A81050">
        <w:rPr>
          <w:rFonts w:ascii="Arial" w:hAnsi="Arial" w:cs="Arial"/>
        </w:rPr>
        <w:t>2004</w:t>
      </w:r>
      <w:r w:rsidR="00396F4A">
        <w:rPr>
          <w:rFonts w:ascii="Arial" w:hAnsi="Arial" w:cs="Arial"/>
        </w:rPr>
        <w:t>)</w:t>
      </w:r>
      <w:r w:rsidR="008C3A23" w:rsidRPr="00A81050">
        <w:rPr>
          <w:rFonts w:ascii="Arial" w:hAnsi="Arial" w:cs="Arial"/>
        </w:rPr>
        <w:t>.</w:t>
      </w:r>
      <w:r w:rsidRPr="00A81050">
        <w:rPr>
          <w:rFonts w:ascii="Arial" w:hAnsi="Arial" w:cs="Arial"/>
        </w:rPr>
        <w:t xml:space="preserve"> </w:t>
      </w:r>
      <w:r w:rsidR="00862CD3">
        <w:rPr>
          <w:rFonts w:ascii="Arial" w:hAnsi="Arial" w:cs="Arial"/>
        </w:rPr>
        <w:t>The perspective of younger people with d</w:t>
      </w:r>
      <w:r w:rsidRPr="00A81050">
        <w:rPr>
          <w:rFonts w:ascii="Arial" w:hAnsi="Arial" w:cs="Arial"/>
        </w:rPr>
        <w:t xml:space="preserve">ementia: </w:t>
      </w:r>
      <w:r w:rsidR="008C3A23" w:rsidRPr="00A81050">
        <w:rPr>
          <w:rFonts w:ascii="Arial" w:hAnsi="Arial" w:cs="Arial"/>
        </w:rPr>
        <w:t xml:space="preserve">Still an </w:t>
      </w:r>
      <w:r w:rsidR="00862CD3">
        <w:rPr>
          <w:rFonts w:ascii="Arial" w:hAnsi="Arial" w:cs="Arial"/>
        </w:rPr>
        <w:t>overlooked p</w:t>
      </w:r>
      <w:r w:rsidRPr="00A81050">
        <w:rPr>
          <w:rFonts w:ascii="Arial" w:hAnsi="Arial" w:cs="Arial"/>
        </w:rPr>
        <w:t>opulation</w:t>
      </w:r>
      <w:r w:rsidR="00862CD3">
        <w:rPr>
          <w:rFonts w:ascii="Arial" w:hAnsi="Arial" w:cs="Arial"/>
        </w:rPr>
        <w:t xml:space="preserve">. </w:t>
      </w:r>
      <w:r w:rsidRPr="00A81050">
        <w:rPr>
          <w:rFonts w:ascii="Arial" w:hAnsi="Arial" w:cs="Arial"/>
          <w:i/>
          <w:iCs/>
        </w:rPr>
        <w:t xml:space="preserve">Social Work in Mental Health </w:t>
      </w:r>
      <w:r w:rsidRPr="00A81050">
        <w:rPr>
          <w:rFonts w:ascii="Arial" w:hAnsi="Arial" w:cs="Arial"/>
          <w:bCs/>
        </w:rPr>
        <w:t>2</w:t>
      </w:r>
      <w:r w:rsidRPr="00A81050">
        <w:rPr>
          <w:rFonts w:ascii="Arial" w:hAnsi="Arial" w:cs="Arial"/>
        </w:rPr>
        <w:t xml:space="preserve">(4): 17-36. </w:t>
      </w:r>
    </w:p>
    <w:p w14:paraId="28930AED" w14:textId="77777777" w:rsidR="00340C6D" w:rsidRPr="00A81050" w:rsidRDefault="00340C6D" w:rsidP="00890DE7">
      <w:pPr>
        <w:autoSpaceDE w:val="0"/>
        <w:autoSpaceDN w:val="0"/>
        <w:adjustRightInd w:val="0"/>
        <w:spacing w:after="0" w:line="360" w:lineRule="auto"/>
        <w:ind w:left="-720"/>
        <w:rPr>
          <w:rFonts w:ascii="Arial" w:hAnsi="Arial" w:cs="Arial"/>
          <w:sz w:val="24"/>
          <w:szCs w:val="24"/>
        </w:rPr>
      </w:pPr>
    </w:p>
    <w:p w14:paraId="2C16FBAB" w14:textId="77777777" w:rsidR="00724735" w:rsidRPr="00890DE7" w:rsidRDefault="00724735" w:rsidP="00890DE7">
      <w:pPr>
        <w:autoSpaceDE w:val="0"/>
        <w:autoSpaceDN w:val="0"/>
        <w:adjustRightInd w:val="0"/>
        <w:spacing w:after="0" w:line="360" w:lineRule="auto"/>
        <w:ind w:left="360"/>
        <w:rPr>
          <w:rFonts w:ascii="Arial" w:hAnsi="Arial" w:cs="Arial"/>
          <w:sz w:val="24"/>
          <w:szCs w:val="24"/>
        </w:rPr>
      </w:pPr>
      <w:r w:rsidRPr="00890DE7">
        <w:rPr>
          <w:rFonts w:ascii="Arial" w:hAnsi="Arial" w:cs="Arial"/>
          <w:sz w:val="24"/>
          <w:szCs w:val="24"/>
        </w:rPr>
        <w:t xml:space="preserve">Harris, </w:t>
      </w:r>
      <w:r w:rsidR="00396F4A" w:rsidRPr="00890DE7">
        <w:rPr>
          <w:rFonts w:ascii="Arial" w:hAnsi="Arial" w:cs="Arial"/>
          <w:sz w:val="24"/>
          <w:szCs w:val="24"/>
        </w:rPr>
        <w:t>P.B.</w:t>
      </w:r>
      <w:r w:rsidR="00861D81" w:rsidRPr="00890DE7">
        <w:rPr>
          <w:rFonts w:ascii="Arial" w:hAnsi="Arial" w:cs="Arial"/>
          <w:sz w:val="24"/>
          <w:szCs w:val="24"/>
        </w:rPr>
        <w:t xml:space="preserve"> </w:t>
      </w:r>
      <w:r w:rsidR="00A81050" w:rsidRPr="00890DE7">
        <w:rPr>
          <w:rFonts w:ascii="Arial" w:hAnsi="Arial" w:cs="Arial"/>
          <w:sz w:val="24"/>
          <w:szCs w:val="24"/>
        </w:rPr>
        <w:t>&amp;</w:t>
      </w:r>
      <w:r w:rsidR="00396F4A" w:rsidRPr="00890DE7">
        <w:rPr>
          <w:rFonts w:ascii="Arial" w:hAnsi="Arial" w:cs="Arial"/>
          <w:sz w:val="24"/>
          <w:szCs w:val="24"/>
        </w:rPr>
        <w:t xml:space="preserve"> </w:t>
      </w:r>
      <w:r w:rsidR="00861D81" w:rsidRPr="00890DE7">
        <w:rPr>
          <w:rFonts w:ascii="Arial" w:hAnsi="Arial" w:cs="Arial"/>
          <w:sz w:val="24"/>
          <w:szCs w:val="24"/>
        </w:rPr>
        <w:t>Keady</w:t>
      </w:r>
      <w:r w:rsidR="00396F4A" w:rsidRPr="00890DE7">
        <w:rPr>
          <w:rFonts w:ascii="Arial" w:hAnsi="Arial" w:cs="Arial"/>
          <w:sz w:val="24"/>
          <w:szCs w:val="24"/>
        </w:rPr>
        <w:t>, J</w:t>
      </w:r>
      <w:r w:rsidR="00861D81"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2009</w:t>
      </w:r>
      <w:r w:rsidR="00396F4A" w:rsidRPr="00890DE7">
        <w:rPr>
          <w:rFonts w:ascii="Arial" w:hAnsi="Arial" w:cs="Arial"/>
          <w:sz w:val="24"/>
          <w:szCs w:val="24"/>
        </w:rPr>
        <w:t>)</w:t>
      </w:r>
      <w:r w:rsidR="00861D81" w:rsidRPr="00890DE7">
        <w:rPr>
          <w:rFonts w:ascii="Arial" w:hAnsi="Arial" w:cs="Arial"/>
          <w:sz w:val="24"/>
          <w:szCs w:val="24"/>
        </w:rPr>
        <w:t>.</w:t>
      </w:r>
      <w:r w:rsidRPr="00890DE7">
        <w:rPr>
          <w:rFonts w:ascii="Arial" w:hAnsi="Arial" w:cs="Arial"/>
          <w:sz w:val="24"/>
          <w:szCs w:val="24"/>
        </w:rPr>
        <w:t xml:space="preserve"> </w:t>
      </w:r>
      <w:r w:rsidR="00862CD3" w:rsidRPr="00890DE7">
        <w:rPr>
          <w:rFonts w:ascii="Arial" w:hAnsi="Arial" w:cs="Arial"/>
          <w:sz w:val="24"/>
          <w:szCs w:val="24"/>
        </w:rPr>
        <w:t>Selfhood in y</w:t>
      </w:r>
      <w:r w:rsidRPr="00890DE7">
        <w:rPr>
          <w:rFonts w:ascii="Arial" w:hAnsi="Arial" w:cs="Arial"/>
          <w:sz w:val="24"/>
          <w:szCs w:val="24"/>
        </w:rPr>
        <w:t xml:space="preserve">ounger </w:t>
      </w:r>
      <w:r w:rsidR="00862CD3" w:rsidRPr="00890DE7">
        <w:rPr>
          <w:rFonts w:ascii="Arial" w:hAnsi="Arial" w:cs="Arial"/>
          <w:sz w:val="24"/>
          <w:szCs w:val="24"/>
        </w:rPr>
        <w:t>o</w:t>
      </w:r>
      <w:r w:rsidRPr="00890DE7">
        <w:rPr>
          <w:rFonts w:ascii="Arial" w:hAnsi="Arial" w:cs="Arial"/>
          <w:sz w:val="24"/>
          <w:szCs w:val="24"/>
        </w:rPr>
        <w:t xml:space="preserve">nset </w:t>
      </w:r>
      <w:r w:rsidR="00862CD3" w:rsidRPr="00890DE7">
        <w:rPr>
          <w:rFonts w:ascii="Arial" w:hAnsi="Arial" w:cs="Arial"/>
          <w:sz w:val="24"/>
          <w:szCs w:val="24"/>
        </w:rPr>
        <w:t>d</w:t>
      </w:r>
      <w:r w:rsidRPr="00890DE7">
        <w:rPr>
          <w:rFonts w:ascii="Arial" w:hAnsi="Arial" w:cs="Arial"/>
          <w:sz w:val="24"/>
          <w:szCs w:val="24"/>
        </w:rPr>
        <w:t xml:space="preserve">ementia: </w:t>
      </w:r>
      <w:r w:rsidR="00862CD3" w:rsidRPr="00890DE7">
        <w:rPr>
          <w:rFonts w:ascii="Arial" w:hAnsi="Arial" w:cs="Arial"/>
          <w:sz w:val="24"/>
          <w:szCs w:val="24"/>
        </w:rPr>
        <w:t>Transitions and t</w:t>
      </w:r>
      <w:r w:rsidRPr="00890DE7">
        <w:rPr>
          <w:rFonts w:ascii="Arial" w:hAnsi="Arial" w:cs="Arial"/>
          <w:sz w:val="24"/>
          <w:szCs w:val="24"/>
        </w:rPr>
        <w:t>estimonies</w:t>
      </w:r>
      <w:r w:rsidR="00862CD3"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 xml:space="preserve">Aging </w:t>
      </w:r>
      <w:r w:rsidR="00E15B29" w:rsidRPr="00890DE7">
        <w:rPr>
          <w:rFonts w:ascii="Arial" w:hAnsi="Arial" w:cs="Arial"/>
          <w:i/>
          <w:sz w:val="24"/>
          <w:szCs w:val="24"/>
        </w:rPr>
        <w:t>and</w:t>
      </w:r>
      <w:r w:rsidRPr="00890DE7">
        <w:rPr>
          <w:rFonts w:ascii="Arial" w:hAnsi="Arial" w:cs="Arial"/>
          <w:i/>
          <w:sz w:val="24"/>
          <w:szCs w:val="24"/>
        </w:rPr>
        <w:t xml:space="preserve"> Mental Health</w:t>
      </w:r>
      <w:r w:rsidRPr="00890DE7">
        <w:rPr>
          <w:rFonts w:ascii="Arial" w:hAnsi="Arial" w:cs="Arial"/>
          <w:sz w:val="24"/>
          <w:szCs w:val="24"/>
        </w:rPr>
        <w:t xml:space="preserve"> 13(3)</w:t>
      </w:r>
      <w:r w:rsidR="005365D4" w:rsidRPr="00890DE7">
        <w:rPr>
          <w:rFonts w:ascii="Arial" w:hAnsi="Arial" w:cs="Arial"/>
          <w:sz w:val="24"/>
          <w:szCs w:val="24"/>
        </w:rPr>
        <w:t>:</w:t>
      </w:r>
      <w:r w:rsidRPr="00890DE7">
        <w:rPr>
          <w:rFonts w:ascii="Arial" w:hAnsi="Arial" w:cs="Arial"/>
          <w:sz w:val="24"/>
          <w:szCs w:val="24"/>
        </w:rPr>
        <w:t xml:space="preserve"> 437–444.</w:t>
      </w:r>
    </w:p>
    <w:p w14:paraId="08C1933C" w14:textId="77777777" w:rsidR="00862CD3" w:rsidRPr="00862CD3" w:rsidRDefault="00862CD3" w:rsidP="00890DE7">
      <w:pPr>
        <w:autoSpaceDE w:val="0"/>
        <w:autoSpaceDN w:val="0"/>
        <w:adjustRightInd w:val="0"/>
        <w:spacing w:after="0" w:line="360" w:lineRule="auto"/>
        <w:ind w:left="-360"/>
        <w:rPr>
          <w:rFonts w:ascii="Arial" w:hAnsi="Arial" w:cs="Arial"/>
          <w:sz w:val="24"/>
          <w:szCs w:val="24"/>
        </w:rPr>
      </w:pPr>
    </w:p>
    <w:p w14:paraId="053A1C8C" w14:textId="77777777" w:rsidR="00724735" w:rsidRPr="00890DE7" w:rsidRDefault="00724735" w:rsidP="00890DE7">
      <w:pPr>
        <w:spacing w:after="0" w:line="360" w:lineRule="auto"/>
        <w:ind w:left="360"/>
        <w:rPr>
          <w:rFonts w:ascii="Arial" w:hAnsi="Arial" w:cs="Arial"/>
          <w:sz w:val="24"/>
          <w:szCs w:val="24"/>
          <w:shd w:val="clear" w:color="auto" w:fill="FFFFFF"/>
        </w:rPr>
      </w:pPr>
      <w:r w:rsidRPr="00890DE7">
        <w:rPr>
          <w:rFonts w:ascii="Arial" w:hAnsi="Arial" w:cs="Arial"/>
          <w:sz w:val="24"/>
          <w:szCs w:val="24"/>
          <w:shd w:val="clear" w:color="auto" w:fill="FFFFFF"/>
        </w:rPr>
        <w:t>Higgs, P</w:t>
      </w:r>
      <w:r w:rsidR="00861D81" w:rsidRPr="00890DE7">
        <w:rPr>
          <w:rFonts w:ascii="Arial" w:hAnsi="Arial" w:cs="Arial"/>
          <w:sz w:val="24"/>
          <w:szCs w:val="24"/>
          <w:shd w:val="clear" w:color="auto" w:fill="FFFFFF"/>
        </w:rPr>
        <w:t xml:space="preserve">. </w:t>
      </w:r>
      <w:r w:rsidR="00396F4A" w:rsidRPr="00890DE7">
        <w:rPr>
          <w:rFonts w:ascii="Arial" w:hAnsi="Arial" w:cs="Arial"/>
          <w:sz w:val="24"/>
          <w:szCs w:val="24"/>
          <w:shd w:val="clear" w:color="auto" w:fill="FFFFFF"/>
        </w:rPr>
        <w:t>(</w:t>
      </w:r>
      <w:r w:rsidR="00861D81" w:rsidRPr="00890DE7">
        <w:rPr>
          <w:rFonts w:ascii="Arial" w:hAnsi="Arial" w:cs="Arial"/>
          <w:sz w:val="24"/>
          <w:szCs w:val="24"/>
          <w:shd w:val="clear" w:color="auto" w:fill="FFFFFF"/>
        </w:rPr>
        <w:t>2013</w:t>
      </w:r>
      <w:r w:rsidR="00396F4A" w:rsidRPr="00890DE7">
        <w:rPr>
          <w:rFonts w:ascii="Arial" w:hAnsi="Arial" w:cs="Arial"/>
          <w:sz w:val="24"/>
          <w:szCs w:val="24"/>
          <w:shd w:val="clear" w:color="auto" w:fill="FFFFFF"/>
        </w:rPr>
        <w:t>)</w:t>
      </w:r>
      <w:r w:rsidR="00861D81" w:rsidRPr="00890DE7">
        <w:rPr>
          <w:rFonts w:ascii="Arial" w:hAnsi="Arial" w:cs="Arial"/>
          <w:sz w:val="24"/>
          <w:szCs w:val="24"/>
          <w:shd w:val="clear" w:color="auto" w:fill="FFFFFF"/>
        </w:rPr>
        <w:t>.</w:t>
      </w:r>
      <w:r w:rsidRPr="00890DE7">
        <w:rPr>
          <w:rFonts w:ascii="Arial" w:hAnsi="Arial" w:cs="Arial"/>
          <w:sz w:val="24"/>
          <w:szCs w:val="24"/>
          <w:shd w:val="clear" w:color="auto" w:fill="FFFFFF"/>
        </w:rPr>
        <w:t xml:space="preserve"> </w:t>
      </w:r>
      <w:r w:rsidR="00862CD3" w:rsidRPr="00890DE7">
        <w:rPr>
          <w:rFonts w:ascii="Arial" w:hAnsi="Arial" w:cs="Arial"/>
          <w:sz w:val="24"/>
          <w:szCs w:val="24"/>
          <w:shd w:val="clear" w:color="auto" w:fill="FFFFFF"/>
        </w:rPr>
        <w:t>Disturbances in the f</w:t>
      </w:r>
      <w:r w:rsidRPr="00890DE7">
        <w:rPr>
          <w:rFonts w:ascii="Arial" w:hAnsi="Arial" w:cs="Arial"/>
          <w:sz w:val="24"/>
          <w:szCs w:val="24"/>
          <w:shd w:val="clear" w:color="auto" w:fill="FFFFFF"/>
        </w:rPr>
        <w:t xml:space="preserve">ield: </w:t>
      </w:r>
      <w:r w:rsidR="00862CD3" w:rsidRPr="00890DE7">
        <w:rPr>
          <w:rFonts w:ascii="Arial" w:hAnsi="Arial" w:cs="Arial"/>
          <w:sz w:val="24"/>
          <w:szCs w:val="24"/>
          <w:shd w:val="clear" w:color="auto" w:fill="FFFFFF"/>
        </w:rPr>
        <w:t>T</w:t>
      </w:r>
      <w:r w:rsidRPr="00890DE7">
        <w:rPr>
          <w:rFonts w:ascii="Arial" w:hAnsi="Arial" w:cs="Arial"/>
          <w:sz w:val="24"/>
          <w:szCs w:val="24"/>
          <w:shd w:val="clear" w:color="auto" w:fill="FFFFFF"/>
        </w:rPr>
        <w:t xml:space="preserve">he </w:t>
      </w:r>
      <w:r w:rsidR="00862CD3" w:rsidRPr="00890DE7">
        <w:rPr>
          <w:rFonts w:ascii="Arial" w:hAnsi="Arial" w:cs="Arial"/>
          <w:sz w:val="24"/>
          <w:szCs w:val="24"/>
          <w:shd w:val="clear" w:color="auto" w:fill="FFFFFF"/>
        </w:rPr>
        <w:t>c</w:t>
      </w:r>
      <w:r w:rsidRPr="00890DE7">
        <w:rPr>
          <w:rFonts w:ascii="Arial" w:hAnsi="Arial" w:cs="Arial"/>
          <w:sz w:val="24"/>
          <w:szCs w:val="24"/>
          <w:shd w:val="clear" w:color="auto" w:fill="FFFFFF"/>
        </w:rPr>
        <w:t>hallenge of</w:t>
      </w:r>
      <w:r w:rsidR="00862CD3" w:rsidRPr="00890DE7">
        <w:rPr>
          <w:rFonts w:ascii="Arial" w:hAnsi="Arial" w:cs="Arial"/>
          <w:sz w:val="24"/>
          <w:szCs w:val="24"/>
          <w:shd w:val="clear" w:color="auto" w:fill="FFFFFF"/>
        </w:rPr>
        <w:t xml:space="preserve"> changes in ageing and later l</w:t>
      </w:r>
      <w:r w:rsidRPr="00890DE7">
        <w:rPr>
          <w:rFonts w:ascii="Arial" w:hAnsi="Arial" w:cs="Arial"/>
          <w:sz w:val="24"/>
          <w:szCs w:val="24"/>
          <w:shd w:val="clear" w:color="auto" w:fill="FFFFFF"/>
        </w:rPr>
        <w:t xml:space="preserve">ife for </w:t>
      </w:r>
      <w:r w:rsidR="00862CD3" w:rsidRPr="00890DE7">
        <w:rPr>
          <w:rFonts w:ascii="Arial" w:hAnsi="Arial" w:cs="Arial"/>
          <w:sz w:val="24"/>
          <w:szCs w:val="24"/>
          <w:shd w:val="clear" w:color="auto" w:fill="FFFFFF"/>
        </w:rPr>
        <w:t>social theory and h</w:t>
      </w:r>
      <w:r w:rsidRPr="00890DE7">
        <w:rPr>
          <w:rFonts w:ascii="Arial" w:hAnsi="Arial" w:cs="Arial"/>
          <w:sz w:val="24"/>
          <w:szCs w:val="24"/>
          <w:shd w:val="clear" w:color="auto" w:fill="FFFFFF"/>
        </w:rPr>
        <w:t>ealth</w:t>
      </w:r>
      <w:r w:rsidR="00862CD3" w:rsidRPr="00890DE7">
        <w:rPr>
          <w:rFonts w:ascii="Arial" w:hAnsi="Arial" w:cs="Arial"/>
          <w:sz w:val="24"/>
          <w:szCs w:val="24"/>
          <w:shd w:val="clear" w:color="auto" w:fill="FFFFFF"/>
        </w:rPr>
        <w:t>.</w:t>
      </w:r>
      <w:r w:rsidRPr="00890DE7">
        <w:rPr>
          <w:rFonts w:ascii="Arial" w:hAnsi="Arial" w:cs="Arial"/>
          <w:sz w:val="24"/>
          <w:szCs w:val="24"/>
          <w:shd w:val="clear" w:color="auto" w:fill="FFFFFF"/>
        </w:rPr>
        <w:t xml:space="preserve"> </w:t>
      </w:r>
      <w:r w:rsidRPr="00890DE7">
        <w:rPr>
          <w:rFonts w:ascii="Arial" w:hAnsi="Arial" w:cs="Arial"/>
          <w:i/>
          <w:sz w:val="24"/>
          <w:szCs w:val="24"/>
          <w:shd w:val="clear" w:color="auto" w:fill="FFFFFF"/>
        </w:rPr>
        <w:t>Social Theory and Health</w:t>
      </w:r>
      <w:r w:rsidRPr="00890DE7">
        <w:rPr>
          <w:rFonts w:ascii="Arial" w:hAnsi="Arial" w:cs="Arial"/>
          <w:sz w:val="24"/>
          <w:szCs w:val="24"/>
          <w:shd w:val="clear" w:color="auto" w:fill="FFFFFF"/>
        </w:rPr>
        <w:t xml:space="preserve"> 11(3): 271-284.</w:t>
      </w:r>
    </w:p>
    <w:p w14:paraId="2165DFBB" w14:textId="77777777" w:rsidR="00340C6D" w:rsidRPr="00A81050" w:rsidRDefault="00340C6D" w:rsidP="00890DE7">
      <w:pPr>
        <w:spacing w:after="0" w:line="360" w:lineRule="auto"/>
        <w:ind w:left="-720"/>
        <w:rPr>
          <w:rFonts w:ascii="Arial" w:hAnsi="Arial" w:cs="Arial"/>
          <w:sz w:val="24"/>
          <w:szCs w:val="24"/>
        </w:rPr>
      </w:pPr>
    </w:p>
    <w:p w14:paraId="5C44DD9A" w14:textId="77777777" w:rsidR="00D15825" w:rsidRPr="00890DE7" w:rsidRDefault="00396F4A" w:rsidP="00890DE7">
      <w:pPr>
        <w:spacing w:after="0" w:line="360" w:lineRule="auto"/>
        <w:ind w:left="360"/>
        <w:rPr>
          <w:rFonts w:ascii="Arial" w:hAnsi="Arial" w:cs="Arial"/>
          <w:sz w:val="24"/>
          <w:szCs w:val="24"/>
        </w:rPr>
      </w:pPr>
      <w:r w:rsidRPr="00890DE7">
        <w:rPr>
          <w:rFonts w:ascii="Arial" w:hAnsi="Arial" w:cs="Arial"/>
          <w:sz w:val="24"/>
          <w:szCs w:val="24"/>
        </w:rPr>
        <w:lastRenderedPageBreak/>
        <w:t>Higgs, P.</w:t>
      </w:r>
      <w:r w:rsidR="00C60019" w:rsidRPr="00890DE7">
        <w:rPr>
          <w:rFonts w:ascii="Arial" w:hAnsi="Arial" w:cs="Arial"/>
          <w:sz w:val="24"/>
          <w:szCs w:val="24"/>
        </w:rPr>
        <w:t xml:space="preserve"> </w:t>
      </w:r>
      <w:r w:rsidR="00A81050" w:rsidRPr="00890DE7">
        <w:rPr>
          <w:rFonts w:ascii="Arial" w:hAnsi="Arial" w:cs="Arial"/>
          <w:sz w:val="24"/>
          <w:szCs w:val="24"/>
        </w:rPr>
        <w:t>&amp;</w:t>
      </w:r>
      <w:r w:rsidRPr="00890DE7">
        <w:rPr>
          <w:rFonts w:ascii="Arial" w:hAnsi="Arial" w:cs="Arial"/>
          <w:sz w:val="24"/>
          <w:szCs w:val="24"/>
        </w:rPr>
        <w:t xml:space="preserve"> </w:t>
      </w:r>
      <w:proofErr w:type="spellStart"/>
      <w:r w:rsidR="00C60019" w:rsidRPr="00890DE7">
        <w:rPr>
          <w:rFonts w:ascii="Arial" w:hAnsi="Arial" w:cs="Arial"/>
          <w:sz w:val="24"/>
          <w:szCs w:val="24"/>
        </w:rPr>
        <w:t>Gilleard</w:t>
      </w:r>
      <w:proofErr w:type="spellEnd"/>
      <w:r w:rsidRPr="00890DE7">
        <w:rPr>
          <w:rFonts w:ascii="Arial" w:hAnsi="Arial" w:cs="Arial"/>
          <w:sz w:val="24"/>
          <w:szCs w:val="24"/>
        </w:rPr>
        <w:t>, C</w:t>
      </w:r>
      <w:r w:rsidR="00C60019" w:rsidRPr="00890DE7">
        <w:rPr>
          <w:rFonts w:ascii="Arial" w:hAnsi="Arial" w:cs="Arial"/>
          <w:sz w:val="24"/>
          <w:szCs w:val="24"/>
        </w:rPr>
        <w:t xml:space="preserve">. </w:t>
      </w:r>
      <w:r w:rsidRPr="00890DE7">
        <w:rPr>
          <w:rFonts w:ascii="Arial" w:hAnsi="Arial" w:cs="Arial"/>
          <w:sz w:val="24"/>
          <w:szCs w:val="24"/>
        </w:rPr>
        <w:t>(</w:t>
      </w:r>
      <w:r w:rsidR="00D15825" w:rsidRPr="00890DE7">
        <w:rPr>
          <w:rFonts w:ascii="Arial" w:hAnsi="Arial" w:cs="Arial"/>
          <w:sz w:val="24"/>
          <w:szCs w:val="24"/>
        </w:rPr>
        <w:t>2014</w:t>
      </w:r>
      <w:r w:rsidRPr="00890DE7">
        <w:rPr>
          <w:rFonts w:ascii="Arial" w:hAnsi="Arial" w:cs="Arial"/>
          <w:sz w:val="24"/>
          <w:szCs w:val="24"/>
        </w:rPr>
        <w:t>)</w:t>
      </w:r>
      <w:r w:rsidR="00C60019" w:rsidRPr="00890DE7">
        <w:rPr>
          <w:rFonts w:ascii="Arial" w:hAnsi="Arial" w:cs="Arial"/>
          <w:sz w:val="24"/>
          <w:szCs w:val="24"/>
        </w:rPr>
        <w:t>.</w:t>
      </w:r>
      <w:r w:rsidR="00646140" w:rsidRPr="00890DE7">
        <w:rPr>
          <w:rFonts w:ascii="Arial" w:hAnsi="Arial" w:cs="Arial"/>
          <w:sz w:val="24"/>
          <w:szCs w:val="24"/>
        </w:rPr>
        <w:t xml:space="preserve"> </w:t>
      </w:r>
      <w:r w:rsidR="00862CD3" w:rsidRPr="00890DE7">
        <w:rPr>
          <w:rFonts w:ascii="Arial" w:hAnsi="Arial" w:cs="Arial"/>
          <w:sz w:val="24"/>
          <w:szCs w:val="24"/>
        </w:rPr>
        <w:t>Frailty, abjection and the “othering” of the f</w:t>
      </w:r>
      <w:r w:rsidR="00646140" w:rsidRPr="00890DE7">
        <w:rPr>
          <w:rFonts w:ascii="Arial" w:hAnsi="Arial" w:cs="Arial"/>
          <w:sz w:val="24"/>
          <w:szCs w:val="24"/>
        </w:rPr>
        <w:t xml:space="preserve">ourth </w:t>
      </w:r>
      <w:r w:rsidR="00862CD3" w:rsidRPr="00890DE7">
        <w:rPr>
          <w:rFonts w:ascii="Arial" w:hAnsi="Arial" w:cs="Arial"/>
          <w:sz w:val="24"/>
          <w:szCs w:val="24"/>
        </w:rPr>
        <w:t>a</w:t>
      </w:r>
      <w:r w:rsidR="00646140" w:rsidRPr="00890DE7">
        <w:rPr>
          <w:rFonts w:ascii="Arial" w:hAnsi="Arial" w:cs="Arial"/>
          <w:sz w:val="24"/>
          <w:szCs w:val="24"/>
        </w:rPr>
        <w:t>ge</w:t>
      </w:r>
      <w:r w:rsidR="00862CD3" w:rsidRPr="00890DE7">
        <w:rPr>
          <w:rFonts w:ascii="Arial" w:hAnsi="Arial" w:cs="Arial"/>
          <w:sz w:val="24"/>
          <w:szCs w:val="24"/>
        </w:rPr>
        <w:t>.</w:t>
      </w:r>
      <w:r w:rsidR="00646140" w:rsidRPr="00890DE7">
        <w:rPr>
          <w:rFonts w:ascii="Arial" w:hAnsi="Arial" w:cs="Arial"/>
          <w:sz w:val="24"/>
          <w:szCs w:val="24"/>
        </w:rPr>
        <w:t xml:space="preserve"> </w:t>
      </w:r>
      <w:r w:rsidR="00646140" w:rsidRPr="00890DE7">
        <w:rPr>
          <w:rFonts w:ascii="Arial" w:hAnsi="Arial" w:cs="Arial"/>
          <w:i/>
          <w:sz w:val="24"/>
          <w:szCs w:val="24"/>
        </w:rPr>
        <w:t>Health Sociology Review</w:t>
      </w:r>
      <w:r w:rsidR="00646140" w:rsidRPr="00890DE7">
        <w:rPr>
          <w:rFonts w:ascii="Arial" w:hAnsi="Arial" w:cs="Arial"/>
          <w:sz w:val="24"/>
          <w:szCs w:val="24"/>
        </w:rPr>
        <w:t xml:space="preserve"> 23(1): 10-19.</w:t>
      </w:r>
    </w:p>
    <w:p w14:paraId="58F64086" w14:textId="77777777" w:rsidR="00D15825" w:rsidRPr="00A81050" w:rsidRDefault="00D15825" w:rsidP="00890DE7">
      <w:pPr>
        <w:spacing w:after="0" w:line="360" w:lineRule="auto"/>
        <w:ind w:left="-720"/>
        <w:rPr>
          <w:rFonts w:ascii="Arial" w:hAnsi="Arial" w:cs="Arial"/>
          <w:sz w:val="24"/>
          <w:szCs w:val="24"/>
        </w:rPr>
      </w:pPr>
    </w:p>
    <w:p w14:paraId="7A163DE0" w14:textId="77777777" w:rsidR="006B7B57" w:rsidRPr="00890DE7" w:rsidRDefault="006B7B57" w:rsidP="00890DE7">
      <w:pPr>
        <w:spacing w:after="0" w:line="360" w:lineRule="auto"/>
        <w:ind w:left="360"/>
        <w:rPr>
          <w:rFonts w:ascii="Arial" w:hAnsi="Arial" w:cs="Arial"/>
          <w:sz w:val="24"/>
          <w:szCs w:val="24"/>
        </w:rPr>
      </w:pPr>
      <w:r w:rsidRPr="00890DE7">
        <w:rPr>
          <w:rFonts w:ascii="Arial" w:hAnsi="Arial" w:cs="Arial"/>
          <w:sz w:val="24"/>
          <w:szCs w:val="24"/>
        </w:rPr>
        <w:t xml:space="preserve">Higgs, P. &amp; </w:t>
      </w:r>
      <w:proofErr w:type="spellStart"/>
      <w:r w:rsidRPr="00890DE7">
        <w:rPr>
          <w:rFonts w:ascii="Arial" w:hAnsi="Arial" w:cs="Arial"/>
          <w:sz w:val="24"/>
          <w:szCs w:val="24"/>
        </w:rPr>
        <w:t>Gilleard</w:t>
      </w:r>
      <w:proofErr w:type="spellEnd"/>
      <w:r w:rsidRPr="00890DE7">
        <w:rPr>
          <w:rFonts w:ascii="Arial" w:hAnsi="Arial" w:cs="Arial"/>
          <w:sz w:val="24"/>
          <w:szCs w:val="24"/>
        </w:rPr>
        <w:t xml:space="preserve">, C. </w:t>
      </w:r>
      <w:r w:rsidR="00396F4A" w:rsidRPr="00890DE7">
        <w:rPr>
          <w:rFonts w:ascii="Arial" w:hAnsi="Arial" w:cs="Arial"/>
          <w:sz w:val="24"/>
          <w:szCs w:val="24"/>
        </w:rPr>
        <w:t>(</w:t>
      </w:r>
      <w:r w:rsidRPr="00890DE7">
        <w:rPr>
          <w:rFonts w:ascii="Arial" w:hAnsi="Arial" w:cs="Arial"/>
          <w:sz w:val="24"/>
          <w:szCs w:val="24"/>
        </w:rPr>
        <w:t>2015</w:t>
      </w:r>
      <w:r w:rsidR="00396F4A"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Reth</w:t>
      </w:r>
      <w:r w:rsidR="00862CD3" w:rsidRPr="00890DE7">
        <w:rPr>
          <w:rFonts w:ascii="Arial" w:hAnsi="Arial" w:cs="Arial"/>
          <w:i/>
          <w:sz w:val="24"/>
          <w:szCs w:val="24"/>
        </w:rPr>
        <w:t>inking Old Age: Theorising the Fourth A</w:t>
      </w:r>
      <w:r w:rsidRPr="00890DE7">
        <w:rPr>
          <w:rFonts w:ascii="Arial" w:hAnsi="Arial" w:cs="Arial"/>
          <w:i/>
          <w:sz w:val="24"/>
          <w:szCs w:val="24"/>
        </w:rPr>
        <w:t>ge</w:t>
      </w:r>
      <w:r w:rsidRPr="00890DE7">
        <w:rPr>
          <w:rFonts w:ascii="Arial" w:hAnsi="Arial" w:cs="Arial"/>
          <w:sz w:val="24"/>
          <w:szCs w:val="24"/>
        </w:rPr>
        <w:t>. London: Palgrave.</w:t>
      </w:r>
    </w:p>
    <w:p w14:paraId="4250BB7A" w14:textId="77777777" w:rsidR="006B7B57" w:rsidRDefault="006B7B57" w:rsidP="00890DE7">
      <w:pPr>
        <w:spacing w:after="0" w:line="360" w:lineRule="auto"/>
        <w:ind w:left="-360"/>
        <w:rPr>
          <w:rFonts w:ascii="Arial" w:hAnsi="Arial" w:cs="Arial"/>
          <w:sz w:val="24"/>
          <w:szCs w:val="24"/>
        </w:rPr>
      </w:pPr>
    </w:p>
    <w:p w14:paraId="2E350FF6" w14:textId="77777777" w:rsidR="00724735" w:rsidRPr="00890DE7" w:rsidRDefault="00396F4A" w:rsidP="00890DE7">
      <w:pPr>
        <w:spacing w:after="0" w:line="360" w:lineRule="auto"/>
        <w:ind w:left="360"/>
        <w:rPr>
          <w:rFonts w:ascii="Arial" w:hAnsi="Arial" w:cs="Arial"/>
          <w:sz w:val="24"/>
          <w:szCs w:val="24"/>
        </w:rPr>
      </w:pPr>
      <w:r w:rsidRPr="00890DE7">
        <w:rPr>
          <w:rFonts w:ascii="Arial" w:hAnsi="Arial" w:cs="Arial"/>
          <w:sz w:val="24"/>
          <w:szCs w:val="24"/>
        </w:rPr>
        <w:t>Higgs, P.</w:t>
      </w:r>
      <w:r w:rsidR="00C60019" w:rsidRPr="00890DE7">
        <w:rPr>
          <w:rFonts w:ascii="Arial" w:hAnsi="Arial" w:cs="Arial"/>
          <w:sz w:val="24"/>
          <w:szCs w:val="24"/>
        </w:rPr>
        <w:t xml:space="preserve"> </w:t>
      </w:r>
      <w:r w:rsidR="00A81050" w:rsidRPr="00890DE7">
        <w:rPr>
          <w:rFonts w:ascii="Arial" w:hAnsi="Arial" w:cs="Arial"/>
          <w:sz w:val="24"/>
          <w:szCs w:val="24"/>
        </w:rPr>
        <w:t>&amp;</w:t>
      </w:r>
      <w:r w:rsidR="00724735" w:rsidRPr="00890DE7">
        <w:rPr>
          <w:rFonts w:ascii="Arial" w:hAnsi="Arial" w:cs="Arial"/>
          <w:sz w:val="24"/>
          <w:szCs w:val="24"/>
        </w:rPr>
        <w:t xml:space="preserve"> Rees</w:t>
      </w:r>
      <w:r w:rsidR="00C60019" w:rsidRPr="00890DE7">
        <w:rPr>
          <w:rFonts w:ascii="Arial" w:hAnsi="Arial" w:cs="Arial"/>
          <w:sz w:val="24"/>
          <w:szCs w:val="24"/>
        </w:rPr>
        <w:t>-Jones</w:t>
      </w:r>
      <w:r w:rsidRPr="00890DE7">
        <w:rPr>
          <w:rFonts w:ascii="Arial" w:hAnsi="Arial" w:cs="Arial"/>
          <w:sz w:val="24"/>
          <w:szCs w:val="24"/>
        </w:rPr>
        <w:t>, I</w:t>
      </w:r>
      <w:r w:rsidR="00C60019" w:rsidRPr="00890DE7">
        <w:rPr>
          <w:rFonts w:ascii="Arial" w:hAnsi="Arial" w:cs="Arial"/>
          <w:sz w:val="24"/>
          <w:szCs w:val="24"/>
        </w:rPr>
        <w:t xml:space="preserve">. </w:t>
      </w:r>
      <w:r w:rsidRPr="00890DE7">
        <w:rPr>
          <w:rFonts w:ascii="Arial" w:hAnsi="Arial" w:cs="Arial"/>
          <w:sz w:val="24"/>
          <w:szCs w:val="24"/>
        </w:rPr>
        <w:t>(</w:t>
      </w:r>
      <w:r w:rsidR="00724735" w:rsidRPr="00890DE7">
        <w:rPr>
          <w:rFonts w:ascii="Arial" w:hAnsi="Arial" w:cs="Arial"/>
          <w:sz w:val="24"/>
          <w:szCs w:val="24"/>
        </w:rPr>
        <w:t>2009</w:t>
      </w:r>
      <w:r w:rsidRPr="00890DE7">
        <w:rPr>
          <w:rFonts w:ascii="Arial" w:hAnsi="Arial" w:cs="Arial"/>
          <w:sz w:val="24"/>
          <w:szCs w:val="24"/>
        </w:rPr>
        <w:t>)</w:t>
      </w:r>
      <w:r w:rsidR="00C60019" w:rsidRPr="00890DE7">
        <w:rPr>
          <w:rFonts w:ascii="Arial" w:hAnsi="Arial" w:cs="Arial"/>
          <w:sz w:val="24"/>
          <w:szCs w:val="24"/>
        </w:rPr>
        <w:t>.</w:t>
      </w:r>
      <w:r w:rsidR="00724735" w:rsidRPr="00890DE7">
        <w:rPr>
          <w:rFonts w:ascii="Arial" w:hAnsi="Arial" w:cs="Arial"/>
          <w:sz w:val="24"/>
          <w:szCs w:val="24"/>
        </w:rPr>
        <w:t xml:space="preserve"> </w:t>
      </w:r>
      <w:r w:rsidR="00724735" w:rsidRPr="00890DE7">
        <w:rPr>
          <w:rFonts w:ascii="Arial" w:hAnsi="Arial" w:cs="Arial"/>
          <w:i/>
          <w:sz w:val="24"/>
          <w:szCs w:val="24"/>
        </w:rPr>
        <w:t>Medical Sociology and Old Age</w:t>
      </w:r>
      <w:r w:rsidR="00724735" w:rsidRPr="00890DE7">
        <w:rPr>
          <w:rFonts w:ascii="Arial" w:hAnsi="Arial" w:cs="Arial"/>
          <w:sz w:val="24"/>
          <w:szCs w:val="24"/>
        </w:rPr>
        <w:t>. London: Routledge.</w:t>
      </w:r>
    </w:p>
    <w:p w14:paraId="44B225A3" w14:textId="77777777" w:rsidR="00724735" w:rsidRPr="00A81050" w:rsidRDefault="00724735" w:rsidP="00890DE7">
      <w:pPr>
        <w:spacing w:after="0" w:line="360" w:lineRule="auto"/>
        <w:ind w:left="-720"/>
        <w:rPr>
          <w:rFonts w:ascii="Arial" w:hAnsi="Arial" w:cs="Arial"/>
          <w:sz w:val="24"/>
          <w:szCs w:val="24"/>
        </w:rPr>
      </w:pPr>
    </w:p>
    <w:p w14:paraId="015AACD2" w14:textId="77777777" w:rsidR="00724735" w:rsidRPr="00890DE7" w:rsidRDefault="00C60019" w:rsidP="00890DE7">
      <w:pPr>
        <w:spacing w:after="0" w:line="360" w:lineRule="auto"/>
        <w:ind w:left="360"/>
        <w:rPr>
          <w:rFonts w:ascii="Arial" w:hAnsi="Arial" w:cs="Arial"/>
          <w:sz w:val="24"/>
          <w:szCs w:val="24"/>
        </w:rPr>
      </w:pPr>
      <w:r w:rsidRPr="00890DE7">
        <w:rPr>
          <w:rFonts w:ascii="Arial" w:hAnsi="Arial" w:cs="Arial"/>
          <w:sz w:val="24"/>
          <w:szCs w:val="24"/>
        </w:rPr>
        <w:t>Hubbard, G</w:t>
      </w:r>
      <w:r w:rsidR="00396F4A" w:rsidRPr="00890DE7">
        <w:rPr>
          <w:rFonts w:ascii="Arial" w:hAnsi="Arial" w:cs="Arial"/>
          <w:sz w:val="24"/>
          <w:szCs w:val="24"/>
        </w:rPr>
        <w:t>.,</w:t>
      </w:r>
      <w:r w:rsidRPr="00890DE7">
        <w:rPr>
          <w:rFonts w:ascii="Arial" w:hAnsi="Arial" w:cs="Arial"/>
          <w:sz w:val="24"/>
          <w:szCs w:val="24"/>
        </w:rPr>
        <w:t xml:space="preserve"> </w:t>
      </w:r>
      <w:r w:rsidR="008F4700" w:rsidRPr="00890DE7">
        <w:rPr>
          <w:rFonts w:ascii="Arial" w:hAnsi="Arial" w:cs="Arial"/>
          <w:sz w:val="24"/>
          <w:szCs w:val="24"/>
        </w:rPr>
        <w:t xml:space="preserve">Downs, </w:t>
      </w:r>
      <w:r w:rsidR="00396F4A" w:rsidRPr="00890DE7">
        <w:rPr>
          <w:rFonts w:ascii="Arial" w:hAnsi="Arial" w:cs="Arial"/>
          <w:sz w:val="24"/>
          <w:szCs w:val="24"/>
        </w:rPr>
        <w:t xml:space="preserve">M. &amp; </w:t>
      </w:r>
      <w:r w:rsidR="008F4700" w:rsidRPr="00890DE7">
        <w:rPr>
          <w:rFonts w:ascii="Arial" w:hAnsi="Arial" w:cs="Arial"/>
          <w:sz w:val="24"/>
          <w:szCs w:val="24"/>
        </w:rPr>
        <w:t xml:space="preserve">Tester. </w:t>
      </w:r>
      <w:r w:rsidR="00396F4A" w:rsidRPr="00890DE7">
        <w:rPr>
          <w:rFonts w:ascii="Arial" w:hAnsi="Arial" w:cs="Arial"/>
          <w:sz w:val="24"/>
          <w:szCs w:val="24"/>
        </w:rPr>
        <w:t>S. (</w:t>
      </w:r>
      <w:r w:rsidRPr="00890DE7">
        <w:rPr>
          <w:rFonts w:ascii="Arial" w:hAnsi="Arial" w:cs="Arial"/>
          <w:sz w:val="24"/>
          <w:szCs w:val="24"/>
        </w:rPr>
        <w:t>2003</w:t>
      </w:r>
      <w:r w:rsidR="00396F4A" w:rsidRPr="00890DE7">
        <w:rPr>
          <w:rFonts w:ascii="Arial" w:hAnsi="Arial" w:cs="Arial"/>
          <w:sz w:val="24"/>
          <w:szCs w:val="24"/>
        </w:rPr>
        <w:t>)</w:t>
      </w:r>
      <w:r w:rsidRPr="00890DE7">
        <w:rPr>
          <w:rFonts w:ascii="Arial" w:hAnsi="Arial" w:cs="Arial"/>
          <w:sz w:val="24"/>
          <w:szCs w:val="24"/>
        </w:rPr>
        <w:t>.</w:t>
      </w:r>
      <w:r w:rsidR="00724735" w:rsidRPr="00890DE7">
        <w:rPr>
          <w:rFonts w:ascii="Arial" w:hAnsi="Arial" w:cs="Arial"/>
          <w:sz w:val="24"/>
          <w:szCs w:val="24"/>
        </w:rPr>
        <w:t xml:space="preserve"> </w:t>
      </w:r>
      <w:r w:rsidR="00862CD3" w:rsidRPr="00890DE7">
        <w:rPr>
          <w:rFonts w:ascii="Arial" w:hAnsi="Arial" w:cs="Arial"/>
          <w:sz w:val="24"/>
          <w:szCs w:val="24"/>
        </w:rPr>
        <w:t>Including older p</w:t>
      </w:r>
      <w:r w:rsidR="00724735" w:rsidRPr="00890DE7">
        <w:rPr>
          <w:rFonts w:ascii="Arial" w:hAnsi="Arial" w:cs="Arial"/>
          <w:sz w:val="24"/>
          <w:szCs w:val="24"/>
        </w:rPr>
        <w:t>eo</w:t>
      </w:r>
      <w:r w:rsidRPr="00890DE7">
        <w:rPr>
          <w:rFonts w:ascii="Arial" w:hAnsi="Arial" w:cs="Arial"/>
          <w:sz w:val="24"/>
          <w:szCs w:val="24"/>
        </w:rPr>
        <w:t>ple with</w:t>
      </w:r>
      <w:r w:rsidR="00862CD3" w:rsidRPr="00890DE7">
        <w:rPr>
          <w:rFonts w:ascii="Arial" w:hAnsi="Arial" w:cs="Arial"/>
          <w:sz w:val="24"/>
          <w:szCs w:val="24"/>
        </w:rPr>
        <w:t xml:space="preserve"> dementia in r</w:t>
      </w:r>
      <w:r w:rsidRPr="00890DE7">
        <w:rPr>
          <w:rFonts w:ascii="Arial" w:hAnsi="Arial" w:cs="Arial"/>
          <w:sz w:val="24"/>
          <w:szCs w:val="24"/>
        </w:rPr>
        <w:t>esearch: C</w:t>
      </w:r>
      <w:r w:rsidR="00724735" w:rsidRPr="00890DE7">
        <w:rPr>
          <w:rFonts w:ascii="Arial" w:hAnsi="Arial" w:cs="Arial"/>
          <w:sz w:val="24"/>
          <w:szCs w:val="24"/>
        </w:rPr>
        <w:t xml:space="preserve">hallenges and </w:t>
      </w:r>
      <w:r w:rsidR="00862CD3" w:rsidRPr="00890DE7">
        <w:rPr>
          <w:rFonts w:ascii="Arial" w:hAnsi="Arial" w:cs="Arial"/>
          <w:sz w:val="24"/>
          <w:szCs w:val="24"/>
        </w:rPr>
        <w:t>s</w:t>
      </w:r>
      <w:r w:rsidR="00724735" w:rsidRPr="00890DE7">
        <w:rPr>
          <w:rFonts w:ascii="Arial" w:hAnsi="Arial" w:cs="Arial"/>
          <w:sz w:val="24"/>
          <w:szCs w:val="24"/>
        </w:rPr>
        <w:t>trategies</w:t>
      </w:r>
      <w:r w:rsidR="00862CD3" w:rsidRPr="00890DE7">
        <w:rPr>
          <w:rFonts w:ascii="Arial" w:hAnsi="Arial" w:cs="Arial"/>
          <w:sz w:val="24"/>
          <w:szCs w:val="24"/>
        </w:rPr>
        <w:t xml:space="preserve">. </w:t>
      </w:r>
      <w:r w:rsidR="00724735" w:rsidRPr="00890DE7">
        <w:rPr>
          <w:rFonts w:ascii="Arial" w:hAnsi="Arial" w:cs="Arial"/>
          <w:i/>
          <w:sz w:val="24"/>
          <w:szCs w:val="24"/>
        </w:rPr>
        <w:t xml:space="preserve">Aging </w:t>
      </w:r>
      <w:r w:rsidR="00E15B29" w:rsidRPr="00890DE7">
        <w:rPr>
          <w:rFonts w:ascii="Arial" w:hAnsi="Arial" w:cs="Arial"/>
          <w:i/>
          <w:sz w:val="24"/>
          <w:szCs w:val="24"/>
        </w:rPr>
        <w:t>and</w:t>
      </w:r>
      <w:r w:rsidR="00724735" w:rsidRPr="00890DE7">
        <w:rPr>
          <w:rFonts w:ascii="Arial" w:hAnsi="Arial" w:cs="Arial"/>
          <w:i/>
          <w:sz w:val="24"/>
          <w:szCs w:val="24"/>
        </w:rPr>
        <w:t xml:space="preserve"> Mental Health</w:t>
      </w:r>
      <w:r w:rsidR="00724735" w:rsidRPr="00890DE7">
        <w:rPr>
          <w:rFonts w:ascii="Arial" w:hAnsi="Arial" w:cs="Arial"/>
          <w:sz w:val="24"/>
          <w:szCs w:val="24"/>
        </w:rPr>
        <w:t xml:space="preserve"> 7(5): 351–362.</w:t>
      </w:r>
    </w:p>
    <w:p w14:paraId="0EA49629" w14:textId="77777777" w:rsidR="00724735" w:rsidRPr="00A81050" w:rsidRDefault="00724735" w:rsidP="00890DE7">
      <w:pPr>
        <w:spacing w:after="0" w:line="360" w:lineRule="auto"/>
        <w:ind w:left="-720"/>
        <w:rPr>
          <w:rFonts w:ascii="Arial" w:hAnsi="Arial" w:cs="Arial"/>
          <w:sz w:val="24"/>
          <w:szCs w:val="24"/>
        </w:rPr>
      </w:pPr>
    </w:p>
    <w:p w14:paraId="5B215A44" w14:textId="77777777" w:rsidR="003F27ED" w:rsidRPr="00890DE7" w:rsidRDefault="003F27ED" w:rsidP="00890DE7">
      <w:pPr>
        <w:spacing w:after="0" w:line="360" w:lineRule="auto"/>
        <w:ind w:left="360"/>
        <w:rPr>
          <w:rFonts w:ascii="Arial" w:hAnsi="Arial" w:cs="Arial"/>
          <w:sz w:val="24"/>
          <w:szCs w:val="24"/>
        </w:rPr>
      </w:pPr>
      <w:r w:rsidRPr="00890DE7">
        <w:rPr>
          <w:rFonts w:ascii="Arial" w:hAnsi="Arial" w:cs="Arial"/>
          <w:sz w:val="24"/>
          <w:szCs w:val="24"/>
        </w:rPr>
        <w:t>Hughes, J</w:t>
      </w:r>
      <w:r w:rsidR="00C60019" w:rsidRPr="00890DE7">
        <w:rPr>
          <w:rFonts w:ascii="Arial" w:hAnsi="Arial" w:cs="Arial"/>
          <w:sz w:val="24"/>
          <w:szCs w:val="24"/>
        </w:rPr>
        <w:t xml:space="preserve">. </w:t>
      </w:r>
      <w:r w:rsidR="00396F4A" w:rsidRPr="00890DE7">
        <w:rPr>
          <w:rFonts w:ascii="Arial" w:hAnsi="Arial" w:cs="Arial"/>
          <w:sz w:val="24"/>
          <w:szCs w:val="24"/>
        </w:rPr>
        <w:t>(</w:t>
      </w:r>
      <w:r w:rsidR="00C60019" w:rsidRPr="00890DE7">
        <w:rPr>
          <w:rFonts w:ascii="Arial" w:hAnsi="Arial" w:cs="Arial"/>
          <w:sz w:val="24"/>
          <w:szCs w:val="24"/>
        </w:rPr>
        <w:t>2014</w:t>
      </w:r>
      <w:r w:rsidR="00396F4A" w:rsidRPr="00890DE7">
        <w:rPr>
          <w:rFonts w:ascii="Arial" w:hAnsi="Arial" w:cs="Arial"/>
          <w:sz w:val="24"/>
          <w:szCs w:val="24"/>
        </w:rPr>
        <w:t>)</w:t>
      </w:r>
      <w:r w:rsidR="00C60019" w:rsidRPr="00890DE7">
        <w:rPr>
          <w:rFonts w:ascii="Arial" w:hAnsi="Arial" w:cs="Arial"/>
          <w:sz w:val="24"/>
          <w:szCs w:val="24"/>
        </w:rPr>
        <w:t>.</w:t>
      </w:r>
      <w:r w:rsidRPr="00890DE7">
        <w:rPr>
          <w:rFonts w:ascii="Arial" w:hAnsi="Arial" w:cs="Arial"/>
          <w:sz w:val="24"/>
          <w:szCs w:val="24"/>
        </w:rPr>
        <w:t xml:space="preserve"> </w:t>
      </w:r>
      <w:r w:rsidR="00032D0A" w:rsidRPr="00890DE7">
        <w:rPr>
          <w:rFonts w:ascii="Arial" w:hAnsi="Arial" w:cs="Arial"/>
          <w:i/>
          <w:sz w:val="24"/>
          <w:szCs w:val="24"/>
        </w:rPr>
        <w:t xml:space="preserve">How We Think About Dementia: Personhood, </w:t>
      </w:r>
      <w:r w:rsidR="00C60019" w:rsidRPr="00890DE7">
        <w:rPr>
          <w:rFonts w:ascii="Arial" w:hAnsi="Arial" w:cs="Arial"/>
          <w:i/>
          <w:sz w:val="24"/>
          <w:szCs w:val="24"/>
        </w:rPr>
        <w:t>R</w:t>
      </w:r>
      <w:r w:rsidR="00032D0A" w:rsidRPr="00890DE7">
        <w:rPr>
          <w:rFonts w:ascii="Arial" w:hAnsi="Arial" w:cs="Arial"/>
          <w:i/>
          <w:sz w:val="24"/>
          <w:szCs w:val="24"/>
        </w:rPr>
        <w:t xml:space="preserve">ights, </w:t>
      </w:r>
      <w:r w:rsidR="00C60019" w:rsidRPr="00890DE7">
        <w:rPr>
          <w:rFonts w:ascii="Arial" w:hAnsi="Arial" w:cs="Arial"/>
          <w:i/>
          <w:sz w:val="24"/>
          <w:szCs w:val="24"/>
        </w:rPr>
        <w:t>E</w:t>
      </w:r>
      <w:r w:rsidR="00032D0A" w:rsidRPr="00890DE7">
        <w:rPr>
          <w:rFonts w:ascii="Arial" w:hAnsi="Arial" w:cs="Arial"/>
          <w:i/>
          <w:sz w:val="24"/>
          <w:szCs w:val="24"/>
        </w:rPr>
        <w:t xml:space="preserve">thics, the </w:t>
      </w:r>
      <w:r w:rsidR="00C60019" w:rsidRPr="00890DE7">
        <w:rPr>
          <w:rFonts w:ascii="Arial" w:hAnsi="Arial" w:cs="Arial"/>
          <w:i/>
          <w:sz w:val="24"/>
          <w:szCs w:val="24"/>
        </w:rPr>
        <w:t>Arts and What They M</w:t>
      </w:r>
      <w:r w:rsidR="00032D0A" w:rsidRPr="00890DE7">
        <w:rPr>
          <w:rFonts w:ascii="Arial" w:hAnsi="Arial" w:cs="Arial"/>
          <w:i/>
          <w:sz w:val="24"/>
          <w:szCs w:val="24"/>
        </w:rPr>
        <w:t xml:space="preserve">ean for </w:t>
      </w:r>
      <w:r w:rsidR="00C60019" w:rsidRPr="00890DE7">
        <w:rPr>
          <w:rFonts w:ascii="Arial" w:hAnsi="Arial" w:cs="Arial"/>
          <w:i/>
          <w:sz w:val="24"/>
          <w:szCs w:val="24"/>
        </w:rPr>
        <w:t>C</w:t>
      </w:r>
      <w:r w:rsidR="00032D0A" w:rsidRPr="00890DE7">
        <w:rPr>
          <w:rFonts w:ascii="Arial" w:hAnsi="Arial" w:cs="Arial"/>
          <w:i/>
          <w:sz w:val="24"/>
          <w:szCs w:val="24"/>
        </w:rPr>
        <w:t>are</w:t>
      </w:r>
      <w:r w:rsidR="00032D0A" w:rsidRPr="00890DE7">
        <w:rPr>
          <w:rFonts w:ascii="Arial" w:hAnsi="Arial" w:cs="Arial"/>
          <w:sz w:val="24"/>
          <w:szCs w:val="24"/>
        </w:rPr>
        <w:t>. London: Jessica Kingsley.</w:t>
      </w:r>
    </w:p>
    <w:p w14:paraId="2990D0F6" w14:textId="77777777" w:rsidR="003F27ED" w:rsidRPr="00A81050" w:rsidRDefault="003F27ED" w:rsidP="00890DE7">
      <w:pPr>
        <w:spacing w:after="0" w:line="360" w:lineRule="auto"/>
        <w:ind w:left="-720"/>
        <w:rPr>
          <w:rFonts w:ascii="Arial" w:hAnsi="Arial" w:cs="Arial"/>
          <w:sz w:val="24"/>
          <w:szCs w:val="24"/>
        </w:rPr>
      </w:pPr>
    </w:p>
    <w:p w14:paraId="33AD3EE4" w14:textId="77777777" w:rsidR="00724735" w:rsidRPr="00890DE7" w:rsidRDefault="00724735" w:rsidP="00890DE7">
      <w:pPr>
        <w:spacing w:after="0" w:line="360" w:lineRule="auto"/>
        <w:ind w:left="360"/>
        <w:rPr>
          <w:rFonts w:ascii="Arial" w:hAnsi="Arial" w:cs="Arial"/>
          <w:sz w:val="24"/>
          <w:szCs w:val="24"/>
        </w:rPr>
      </w:pPr>
      <w:proofErr w:type="spellStart"/>
      <w:r w:rsidRPr="00890DE7">
        <w:rPr>
          <w:rFonts w:ascii="Arial" w:hAnsi="Arial" w:cs="Arial"/>
          <w:sz w:val="24"/>
          <w:szCs w:val="24"/>
        </w:rPr>
        <w:t>Hulko</w:t>
      </w:r>
      <w:proofErr w:type="spellEnd"/>
      <w:r w:rsidRPr="00890DE7">
        <w:rPr>
          <w:rFonts w:ascii="Arial" w:hAnsi="Arial" w:cs="Arial"/>
          <w:sz w:val="24"/>
          <w:szCs w:val="24"/>
        </w:rPr>
        <w:t>, W</w:t>
      </w:r>
      <w:r w:rsidR="00C60019" w:rsidRPr="00890DE7">
        <w:rPr>
          <w:rFonts w:ascii="Arial" w:hAnsi="Arial" w:cs="Arial"/>
          <w:sz w:val="24"/>
          <w:szCs w:val="24"/>
        </w:rPr>
        <w:t xml:space="preserve">. </w:t>
      </w:r>
      <w:r w:rsidR="00396F4A" w:rsidRPr="00890DE7">
        <w:rPr>
          <w:rFonts w:ascii="Arial" w:hAnsi="Arial" w:cs="Arial"/>
          <w:sz w:val="24"/>
          <w:szCs w:val="24"/>
        </w:rPr>
        <w:t>(</w:t>
      </w:r>
      <w:r w:rsidR="00C60019" w:rsidRPr="00890DE7">
        <w:rPr>
          <w:rFonts w:ascii="Arial" w:hAnsi="Arial" w:cs="Arial"/>
          <w:sz w:val="24"/>
          <w:szCs w:val="24"/>
        </w:rPr>
        <w:t>2009</w:t>
      </w:r>
      <w:r w:rsidR="00396F4A" w:rsidRPr="00890DE7">
        <w:rPr>
          <w:rFonts w:ascii="Arial" w:hAnsi="Arial" w:cs="Arial"/>
          <w:sz w:val="24"/>
          <w:szCs w:val="24"/>
        </w:rPr>
        <w:t>)</w:t>
      </w:r>
      <w:r w:rsidR="00C60019" w:rsidRPr="00890DE7">
        <w:rPr>
          <w:rFonts w:ascii="Arial" w:hAnsi="Arial" w:cs="Arial"/>
          <w:sz w:val="24"/>
          <w:szCs w:val="24"/>
        </w:rPr>
        <w:t>.</w:t>
      </w:r>
      <w:r w:rsidRPr="00890DE7">
        <w:rPr>
          <w:rFonts w:ascii="Arial" w:hAnsi="Arial" w:cs="Arial"/>
          <w:sz w:val="24"/>
          <w:szCs w:val="24"/>
        </w:rPr>
        <w:t xml:space="preserve"> </w:t>
      </w:r>
      <w:r w:rsidR="00C60019" w:rsidRPr="00890DE7">
        <w:rPr>
          <w:rFonts w:ascii="Arial" w:hAnsi="Arial" w:cs="Arial"/>
          <w:sz w:val="24"/>
          <w:szCs w:val="24"/>
        </w:rPr>
        <w:t xml:space="preserve">From </w:t>
      </w:r>
      <w:r w:rsidR="00862CD3" w:rsidRPr="00890DE7">
        <w:rPr>
          <w:rFonts w:ascii="Arial" w:hAnsi="Arial" w:cs="Arial"/>
          <w:sz w:val="24"/>
          <w:szCs w:val="24"/>
        </w:rPr>
        <w:t>“n</w:t>
      </w:r>
      <w:r w:rsidR="00C60019" w:rsidRPr="00890DE7">
        <w:rPr>
          <w:rFonts w:ascii="Arial" w:hAnsi="Arial" w:cs="Arial"/>
          <w:sz w:val="24"/>
          <w:szCs w:val="24"/>
        </w:rPr>
        <w:t xml:space="preserve">ot a </w:t>
      </w:r>
      <w:r w:rsidR="00862CD3" w:rsidRPr="00890DE7">
        <w:rPr>
          <w:rFonts w:ascii="Arial" w:hAnsi="Arial" w:cs="Arial"/>
          <w:sz w:val="24"/>
          <w:szCs w:val="24"/>
        </w:rPr>
        <w:t>b</w:t>
      </w:r>
      <w:r w:rsidRPr="00890DE7">
        <w:rPr>
          <w:rFonts w:ascii="Arial" w:hAnsi="Arial" w:cs="Arial"/>
          <w:sz w:val="24"/>
          <w:szCs w:val="24"/>
        </w:rPr>
        <w:t xml:space="preserve">ig </w:t>
      </w:r>
      <w:r w:rsidR="00862CD3" w:rsidRPr="00890DE7">
        <w:rPr>
          <w:rFonts w:ascii="Arial" w:hAnsi="Arial" w:cs="Arial"/>
          <w:sz w:val="24"/>
          <w:szCs w:val="24"/>
        </w:rPr>
        <w:t>deal” to “hellish”</w:t>
      </w:r>
      <w:r w:rsidRPr="00890DE7">
        <w:rPr>
          <w:rFonts w:ascii="Arial" w:hAnsi="Arial" w:cs="Arial"/>
          <w:sz w:val="24"/>
          <w:szCs w:val="24"/>
        </w:rPr>
        <w:t xml:space="preserve">: </w:t>
      </w:r>
      <w:r w:rsidR="00C60019" w:rsidRPr="00890DE7">
        <w:rPr>
          <w:rFonts w:ascii="Arial" w:hAnsi="Arial" w:cs="Arial"/>
          <w:sz w:val="24"/>
          <w:szCs w:val="24"/>
        </w:rPr>
        <w:t>E</w:t>
      </w:r>
      <w:r w:rsidRPr="00890DE7">
        <w:rPr>
          <w:rFonts w:ascii="Arial" w:hAnsi="Arial" w:cs="Arial"/>
          <w:sz w:val="24"/>
          <w:szCs w:val="24"/>
        </w:rPr>
        <w:t>xperience</w:t>
      </w:r>
      <w:r w:rsidR="00C60019" w:rsidRPr="00890DE7">
        <w:rPr>
          <w:rFonts w:ascii="Arial" w:hAnsi="Arial" w:cs="Arial"/>
          <w:sz w:val="24"/>
          <w:szCs w:val="24"/>
        </w:rPr>
        <w:t xml:space="preserve">s of </w:t>
      </w:r>
      <w:r w:rsidR="00862CD3" w:rsidRPr="00890DE7">
        <w:rPr>
          <w:rFonts w:ascii="Arial" w:hAnsi="Arial" w:cs="Arial"/>
          <w:sz w:val="24"/>
          <w:szCs w:val="24"/>
        </w:rPr>
        <w:t>older people with dementia.</w:t>
      </w:r>
      <w:r w:rsidRPr="00890DE7">
        <w:rPr>
          <w:rFonts w:ascii="Arial" w:hAnsi="Arial" w:cs="Arial"/>
          <w:sz w:val="24"/>
          <w:szCs w:val="24"/>
        </w:rPr>
        <w:t xml:space="preserve"> </w:t>
      </w:r>
      <w:r w:rsidRPr="00890DE7">
        <w:rPr>
          <w:rFonts w:ascii="Arial" w:hAnsi="Arial" w:cs="Arial"/>
          <w:i/>
          <w:sz w:val="24"/>
          <w:szCs w:val="24"/>
        </w:rPr>
        <w:t>Journal of Aging Studies</w:t>
      </w:r>
      <w:r w:rsidRPr="00890DE7">
        <w:rPr>
          <w:rFonts w:ascii="Arial" w:hAnsi="Arial" w:cs="Arial"/>
          <w:sz w:val="24"/>
          <w:szCs w:val="24"/>
        </w:rPr>
        <w:t xml:space="preserve"> 23(3): 131-144.</w:t>
      </w:r>
    </w:p>
    <w:p w14:paraId="18527C49" w14:textId="77777777" w:rsidR="00862CD3" w:rsidRPr="00A81050" w:rsidRDefault="00862CD3" w:rsidP="00890DE7">
      <w:pPr>
        <w:spacing w:after="0" w:line="360" w:lineRule="auto"/>
        <w:ind w:left="-360"/>
        <w:rPr>
          <w:rFonts w:ascii="Arial" w:hAnsi="Arial" w:cs="Arial"/>
          <w:sz w:val="24"/>
          <w:szCs w:val="24"/>
        </w:rPr>
      </w:pPr>
    </w:p>
    <w:p w14:paraId="2F76ACA0" w14:textId="77777777" w:rsidR="00724735" w:rsidRPr="00890DE7" w:rsidRDefault="00724735" w:rsidP="00890DE7">
      <w:pPr>
        <w:spacing w:after="0" w:line="360" w:lineRule="auto"/>
        <w:ind w:left="360"/>
        <w:rPr>
          <w:rFonts w:ascii="Arial" w:hAnsi="Arial" w:cs="Arial"/>
          <w:sz w:val="24"/>
          <w:szCs w:val="24"/>
        </w:rPr>
      </w:pPr>
      <w:r w:rsidRPr="00890DE7">
        <w:rPr>
          <w:rFonts w:ascii="Arial" w:hAnsi="Arial" w:cs="Arial"/>
          <w:sz w:val="24"/>
          <w:szCs w:val="24"/>
        </w:rPr>
        <w:t xml:space="preserve">Johannessen, A. </w:t>
      </w:r>
      <w:r w:rsidR="00A81050" w:rsidRPr="00890DE7">
        <w:rPr>
          <w:rFonts w:ascii="Arial" w:hAnsi="Arial" w:cs="Arial"/>
          <w:sz w:val="24"/>
          <w:szCs w:val="24"/>
        </w:rPr>
        <w:t>&amp;</w:t>
      </w:r>
      <w:r w:rsidRPr="00890DE7">
        <w:rPr>
          <w:rFonts w:ascii="Arial" w:hAnsi="Arial" w:cs="Arial"/>
          <w:sz w:val="24"/>
          <w:szCs w:val="24"/>
        </w:rPr>
        <w:t xml:space="preserve"> </w:t>
      </w:r>
      <w:proofErr w:type="spellStart"/>
      <w:r w:rsidR="00131F8E" w:rsidRPr="00890DE7">
        <w:rPr>
          <w:rFonts w:ascii="Arial" w:hAnsi="Arial" w:cs="Arial"/>
          <w:sz w:val="24"/>
          <w:szCs w:val="24"/>
        </w:rPr>
        <w:t>Möller</w:t>
      </w:r>
      <w:proofErr w:type="spellEnd"/>
      <w:r w:rsidR="00396F4A" w:rsidRPr="00890DE7">
        <w:rPr>
          <w:rFonts w:ascii="Arial" w:hAnsi="Arial" w:cs="Arial"/>
          <w:sz w:val="24"/>
          <w:szCs w:val="24"/>
        </w:rPr>
        <w:t>, A</w:t>
      </w:r>
      <w:r w:rsidR="00131F8E" w:rsidRPr="00890DE7">
        <w:rPr>
          <w:rFonts w:ascii="Arial" w:hAnsi="Arial" w:cs="Arial"/>
          <w:sz w:val="24"/>
          <w:szCs w:val="24"/>
        </w:rPr>
        <w:t xml:space="preserve">. </w:t>
      </w:r>
      <w:r w:rsidR="00396F4A" w:rsidRPr="00890DE7">
        <w:rPr>
          <w:rFonts w:ascii="Arial" w:hAnsi="Arial" w:cs="Arial"/>
          <w:sz w:val="24"/>
          <w:szCs w:val="24"/>
        </w:rPr>
        <w:t>(</w:t>
      </w:r>
      <w:r w:rsidR="00131F8E" w:rsidRPr="00890DE7">
        <w:rPr>
          <w:rFonts w:ascii="Arial" w:hAnsi="Arial" w:cs="Arial"/>
          <w:sz w:val="24"/>
          <w:szCs w:val="24"/>
        </w:rPr>
        <w:t>2013</w:t>
      </w:r>
      <w:r w:rsidR="00396F4A" w:rsidRPr="00890DE7">
        <w:rPr>
          <w:rFonts w:ascii="Arial" w:hAnsi="Arial" w:cs="Arial"/>
          <w:sz w:val="24"/>
          <w:szCs w:val="24"/>
        </w:rPr>
        <w:t>)</w:t>
      </w:r>
      <w:r w:rsidR="00131F8E" w:rsidRPr="00890DE7">
        <w:rPr>
          <w:rFonts w:ascii="Arial" w:hAnsi="Arial" w:cs="Arial"/>
          <w:sz w:val="24"/>
          <w:szCs w:val="24"/>
        </w:rPr>
        <w:t>.</w:t>
      </w:r>
      <w:r w:rsidRPr="00890DE7">
        <w:rPr>
          <w:rFonts w:ascii="Arial" w:hAnsi="Arial" w:cs="Arial"/>
          <w:sz w:val="24"/>
          <w:szCs w:val="24"/>
        </w:rPr>
        <w:t xml:space="preserve"> </w:t>
      </w:r>
      <w:r w:rsidR="00862CD3" w:rsidRPr="00890DE7">
        <w:rPr>
          <w:rFonts w:ascii="Arial" w:hAnsi="Arial" w:cs="Arial"/>
          <w:sz w:val="24"/>
          <w:szCs w:val="24"/>
        </w:rPr>
        <w:t>Experiences of p</w:t>
      </w:r>
      <w:r w:rsidRPr="00890DE7">
        <w:rPr>
          <w:rFonts w:ascii="Arial" w:hAnsi="Arial" w:cs="Arial"/>
          <w:sz w:val="24"/>
          <w:szCs w:val="24"/>
        </w:rPr>
        <w:t>erson</w:t>
      </w:r>
      <w:r w:rsidR="00862CD3" w:rsidRPr="00890DE7">
        <w:rPr>
          <w:rFonts w:ascii="Arial" w:hAnsi="Arial" w:cs="Arial"/>
          <w:sz w:val="24"/>
          <w:szCs w:val="24"/>
        </w:rPr>
        <w:t>s with early-onset dementia in everyday life: A q</w:t>
      </w:r>
      <w:r w:rsidR="00131F8E" w:rsidRPr="00890DE7">
        <w:rPr>
          <w:rFonts w:ascii="Arial" w:hAnsi="Arial" w:cs="Arial"/>
          <w:sz w:val="24"/>
          <w:szCs w:val="24"/>
        </w:rPr>
        <w:t xml:space="preserve">ualitative </w:t>
      </w:r>
      <w:r w:rsidR="00862CD3" w:rsidRPr="00890DE7">
        <w:rPr>
          <w:rFonts w:ascii="Arial" w:hAnsi="Arial" w:cs="Arial"/>
          <w:sz w:val="24"/>
          <w:szCs w:val="24"/>
        </w:rPr>
        <w:t>s</w:t>
      </w:r>
      <w:r w:rsidRPr="00890DE7">
        <w:rPr>
          <w:rFonts w:ascii="Arial" w:hAnsi="Arial" w:cs="Arial"/>
          <w:sz w:val="24"/>
          <w:szCs w:val="24"/>
        </w:rPr>
        <w:t>tudy</w:t>
      </w:r>
      <w:r w:rsidR="00862CD3"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Dementia</w:t>
      </w:r>
      <w:r w:rsidRPr="00890DE7">
        <w:rPr>
          <w:rFonts w:ascii="Arial" w:hAnsi="Arial" w:cs="Arial"/>
          <w:sz w:val="24"/>
          <w:szCs w:val="24"/>
        </w:rPr>
        <w:t>, 12(4):410-424.</w:t>
      </w:r>
    </w:p>
    <w:p w14:paraId="76C94120" w14:textId="77777777" w:rsidR="00724735" w:rsidRPr="00A81050" w:rsidRDefault="00724735" w:rsidP="00890DE7">
      <w:pPr>
        <w:spacing w:after="0" w:line="360" w:lineRule="auto"/>
        <w:ind w:left="-720"/>
        <w:rPr>
          <w:rFonts w:ascii="Arial" w:hAnsi="Arial" w:cs="Arial"/>
          <w:sz w:val="24"/>
          <w:szCs w:val="24"/>
        </w:rPr>
      </w:pPr>
    </w:p>
    <w:p w14:paraId="21D46203" w14:textId="77777777" w:rsidR="00724735" w:rsidRPr="00890DE7" w:rsidRDefault="00724735" w:rsidP="00890DE7">
      <w:pPr>
        <w:spacing w:after="0" w:line="360" w:lineRule="auto"/>
        <w:ind w:left="360"/>
        <w:rPr>
          <w:rFonts w:ascii="Arial" w:hAnsi="Arial" w:cs="Arial"/>
          <w:sz w:val="24"/>
          <w:szCs w:val="24"/>
        </w:rPr>
      </w:pPr>
      <w:r w:rsidRPr="00890DE7">
        <w:rPr>
          <w:rFonts w:ascii="Arial" w:hAnsi="Arial" w:cs="Arial"/>
          <w:sz w:val="24"/>
          <w:szCs w:val="24"/>
        </w:rPr>
        <w:t>Keady, J</w:t>
      </w:r>
      <w:r w:rsidR="00396F4A" w:rsidRPr="00890DE7">
        <w:rPr>
          <w:rFonts w:ascii="Arial" w:hAnsi="Arial" w:cs="Arial"/>
          <w:sz w:val="24"/>
          <w:szCs w:val="24"/>
        </w:rPr>
        <w:t>.</w:t>
      </w:r>
      <w:r w:rsidR="00C60019" w:rsidRPr="00890DE7">
        <w:rPr>
          <w:rFonts w:ascii="Arial" w:hAnsi="Arial" w:cs="Arial"/>
          <w:sz w:val="24"/>
          <w:szCs w:val="24"/>
        </w:rPr>
        <w:t xml:space="preserve"> </w:t>
      </w:r>
      <w:r w:rsidR="00A81050" w:rsidRPr="00890DE7">
        <w:rPr>
          <w:rFonts w:ascii="Arial" w:hAnsi="Arial" w:cs="Arial"/>
          <w:sz w:val="24"/>
          <w:szCs w:val="24"/>
        </w:rPr>
        <w:t>&amp;</w:t>
      </w:r>
      <w:r w:rsidR="00396F4A" w:rsidRPr="00890DE7">
        <w:rPr>
          <w:rFonts w:ascii="Arial" w:hAnsi="Arial" w:cs="Arial"/>
          <w:sz w:val="24"/>
          <w:szCs w:val="24"/>
        </w:rPr>
        <w:t xml:space="preserve"> </w:t>
      </w:r>
      <w:r w:rsidR="00C60019" w:rsidRPr="00890DE7">
        <w:rPr>
          <w:rFonts w:ascii="Arial" w:hAnsi="Arial" w:cs="Arial"/>
          <w:sz w:val="24"/>
          <w:szCs w:val="24"/>
        </w:rPr>
        <w:t>Nolan</w:t>
      </w:r>
      <w:r w:rsidR="00396F4A" w:rsidRPr="00890DE7">
        <w:rPr>
          <w:rFonts w:ascii="Arial" w:hAnsi="Arial" w:cs="Arial"/>
          <w:sz w:val="24"/>
          <w:szCs w:val="24"/>
        </w:rPr>
        <w:t>, M</w:t>
      </w:r>
      <w:r w:rsidR="00C60019"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1994</w:t>
      </w:r>
      <w:r w:rsidR="00396F4A" w:rsidRPr="00890DE7">
        <w:rPr>
          <w:rFonts w:ascii="Arial" w:hAnsi="Arial" w:cs="Arial"/>
          <w:sz w:val="24"/>
          <w:szCs w:val="24"/>
        </w:rPr>
        <w:t>)</w:t>
      </w:r>
      <w:r w:rsidR="00C60019" w:rsidRPr="00890DE7">
        <w:rPr>
          <w:rFonts w:ascii="Arial" w:hAnsi="Arial" w:cs="Arial"/>
          <w:sz w:val="24"/>
          <w:szCs w:val="24"/>
        </w:rPr>
        <w:t>.</w:t>
      </w:r>
      <w:r w:rsidRPr="00890DE7">
        <w:rPr>
          <w:rFonts w:ascii="Arial" w:hAnsi="Arial" w:cs="Arial"/>
          <w:sz w:val="24"/>
          <w:szCs w:val="24"/>
        </w:rPr>
        <w:t xml:space="preserve"> </w:t>
      </w:r>
      <w:r w:rsidR="00862CD3" w:rsidRPr="00890DE7">
        <w:rPr>
          <w:rFonts w:ascii="Arial" w:hAnsi="Arial" w:cs="Arial"/>
          <w:sz w:val="24"/>
          <w:szCs w:val="24"/>
        </w:rPr>
        <w:t>Younger onset d</w:t>
      </w:r>
      <w:r w:rsidRPr="00890DE7">
        <w:rPr>
          <w:rFonts w:ascii="Arial" w:hAnsi="Arial" w:cs="Arial"/>
          <w:sz w:val="24"/>
          <w:szCs w:val="24"/>
        </w:rPr>
        <w:t xml:space="preserve">ementia: </w:t>
      </w:r>
      <w:r w:rsidR="00862CD3" w:rsidRPr="00890DE7">
        <w:rPr>
          <w:rFonts w:ascii="Arial" w:hAnsi="Arial" w:cs="Arial"/>
          <w:sz w:val="24"/>
          <w:szCs w:val="24"/>
        </w:rPr>
        <w:t>Developing a longitudinal model as the b</w:t>
      </w:r>
      <w:r w:rsidRPr="00890DE7">
        <w:rPr>
          <w:rFonts w:ascii="Arial" w:hAnsi="Arial" w:cs="Arial"/>
          <w:sz w:val="24"/>
          <w:szCs w:val="24"/>
        </w:rPr>
        <w:t>asis for a</w:t>
      </w:r>
      <w:r w:rsidR="00862CD3" w:rsidRPr="00890DE7">
        <w:rPr>
          <w:rFonts w:ascii="Arial" w:hAnsi="Arial" w:cs="Arial"/>
          <w:sz w:val="24"/>
          <w:szCs w:val="24"/>
        </w:rPr>
        <w:t xml:space="preserve"> research a</w:t>
      </w:r>
      <w:r w:rsidR="00C60019" w:rsidRPr="00890DE7">
        <w:rPr>
          <w:rFonts w:ascii="Arial" w:hAnsi="Arial" w:cs="Arial"/>
          <w:sz w:val="24"/>
          <w:szCs w:val="24"/>
        </w:rPr>
        <w:t xml:space="preserve">genda and as a </w:t>
      </w:r>
      <w:r w:rsidR="00862CD3" w:rsidRPr="00890DE7">
        <w:rPr>
          <w:rFonts w:ascii="Arial" w:hAnsi="Arial" w:cs="Arial"/>
          <w:sz w:val="24"/>
          <w:szCs w:val="24"/>
        </w:rPr>
        <w:t>guide to interventions with sufferers and c</w:t>
      </w:r>
      <w:r w:rsidRPr="00890DE7">
        <w:rPr>
          <w:rFonts w:ascii="Arial" w:hAnsi="Arial" w:cs="Arial"/>
          <w:sz w:val="24"/>
          <w:szCs w:val="24"/>
        </w:rPr>
        <w:t>arers</w:t>
      </w:r>
      <w:r w:rsidR="00862CD3"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Journal of Advanced Nursing</w:t>
      </w:r>
      <w:r w:rsidRPr="00890DE7">
        <w:rPr>
          <w:rFonts w:ascii="Arial" w:hAnsi="Arial" w:cs="Arial"/>
          <w:sz w:val="24"/>
          <w:szCs w:val="24"/>
        </w:rPr>
        <w:t xml:space="preserve"> 19(4): 659-669.</w:t>
      </w:r>
    </w:p>
    <w:p w14:paraId="6BC0CA74" w14:textId="77777777" w:rsidR="00724735" w:rsidRPr="00A81050" w:rsidRDefault="00724735" w:rsidP="00890DE7">
      <w:pPr>
        <w:spacing w:after="0" w:line="360" w:lineRule="auto"/>
        <w:ind w:left="-720"/>
        <w:rPr>
          <w:rFonts w:ascii="Arial" w:hAnsi="Arial" w:cs="Arial"/>
          <w:sz w:val="24"/>
          <w:szCs w:val="24"/>
          <w:shd w:val="clear" w:color="auto" w:fill="FFFFFF"/>
        </w:rPr>
      </w:pPr>
    </w:p>
    <w:p w14:paraId="5E23BB46" w14:textId="77777777" w:rsidR="00724735" w:rsidRPr="00890DE7" w:rsidRDefault="00396F4A" w:rsidP="00890DE7">
      <w:pPr>
        <w:spacing w:after="0" w:line="360" w:lineRule="auto"/>
        <w:ind w:left="360"/>
        <w:rPr>
          <w:rFonts w:ascii="Arial" w:hAnsi="Arial" w:cs="Arial"/>
          <w:sz w:val="24"/>
          <w:szCs w:val="24"/>
          <w:shd w:val="clear" w:color="auto" w:fill="FFFFFF"/>
        </w:rPr>
      </w:pPr>
      <w:r w:rsidRPr="00890DE7">
        <w:rPr>
          <w:rFonts w:ascii="Arial" w:hAnsi="Arial" w:cs="Arial"/>
          <w:sz w:val="24"/>
          <w:szCs w:val="24"/>
          <w:shd w:val="clear" w:color="auto" w:fill="FFFFFF"/>
        </w:rPr>
        <w:t>Killick, J</w:t>
      </w:r>
      <w:r w:rsidR="00131F8E" w:rsidRPr="00890DE7">
        <w:rPr>
          <w:rFonts w:ascii="Arial" w:hAnsi="Arial" w:cs="Arial"/>
          <w:sz w:val="24"/>
          <w:szCs w:val="24"/>
          <w:shd w:val="clear" w:color="auto" w:fill="FFFFFF"/>
        </w:rPr>
        <w:t xml:space="preserve">. </w:t>
      </w:r>
      <w:r w:rsidRPr="00890DE7">
        <w:rPr>
          <w:rFonts w:ascii="Arial" w:hAnsi="Arial" w:cs="Arial"/>
          <w:sz w:val="24"/>
          <w:szCs w:val="24"/>
          <w:shd w:val="clear" w:color="auto" w:fill="FFFFFF"/>
        </w:rPr>
        <w:t>(</w:t>
      </w:r>
      <w:r w:rsidR="00131F8E" w:rsidRPr="00890DE7">
        <w:rPr>
          <w:rFonts w:ascii="Arial" w:hAnsi="Arial" w:cs="Arial"/>
          <w:sz w:val="24"/>
          <w:szCs w:val="24"/>
          <w:shd w:val="clear" w:color="auto" w:fill="FFFFFF"/>
        </w:rPr>
        <w:t>1999</w:t>
      </w:r>
      <w:r w:rsidRPr="00890DE7">
        <w:rPr>
          <w:rFonts w:ascii="Arial" w:hAnsi="Arial" w:cs="Arial"/>
          <w:sz w:val="24"/>
          <w:szCs w:val="24"/>
          <w:shd w:val="clear" w:color="auto" w:fill="FFFFFF"/>
        </w:rPr>
        <w:t>)</w:t>
      </w:r>
      <w:r w:rsidR="00F43B44" w:rsidRPr="00890DE7">
        <w:rPr>
          <w:rFonts w:ascii="Arial" w:hAnsi="Arial" w:cs="Arial"/>
          <w:sz w:val="24"/>
          <w:szCs w:val="24"/>
          <w:shd w:val="clear" w:color="auto" w:fill="FFFFFF"/>
        </w:rPr>
        <w:t>. “</w:t>
      </w:r>
      <w:r w:rsidR="00131F8E" w:rsidRPr="00890DE7">
        <w:rPr>
          <w:rFonts w:ascii="Arial" w:hAnsi="Arial" w:cs="Arial"/>
          <w:sz w:val="24"/>
          <w:szCs w:val="24"/>
          <w:shd w:val="clear" w:color="auto" w:fill="FFFFFF"/>
        </w:rPr>
        <w:t>Dark Head Amongst the Grey</w:t>
      </w:r>
      <w:r w:rsidR="00F43B44" w:rsidRPr="00890DE7">
        <w:rPr>
          <w:rFonts w:ascii="Arial" w:hAnsi="Arial" w:cs="Arial"/>
          <w:sz w:val="24"/>
          <w:szCs w:val="24"/>
          <w:shd w:val="clear" w:color="auto" w:fill="FFFFFF"/>
        </w:rPr>
        <w:t>”</w:t>
      </w:r>
      <w:r w:rsidR="00131F8E" w:rsidRPr="00890DE7">
        <w:rPr>
          <w:rFonts w:ascii="Arial" w:hAnsi="Arial" w:cs="Arial"/>
          <w:sz w:val="24"/>
          <w:szCs w:val="24"/>
          <w:shd w:val="clear" w:color="auto" w:fill="FFFFFF"/>
        </w:rPr>
        <w:t>: Experiencing the Worlds of Younger Persons with D</w:t>
      </w:r>
      <w:r w:rsidR="00724735" w:rsidRPr="00890DE7">
        <w:rPr>
          <w:rFonts w:ascii="Arial" w:hAnsi="Arial" w:cs="Arial"/>
          <w:sz w:val="24"/>
          <w:szCs w:val="24"/>
          <w:shd w:val="clear" w:color="auto" w:fill="FFFFFF"/>
        </w:rPr>
        <w:t>ementia</w:t>
      </w:r>
      <w:r w:rsidR="00F43B44" w:rsidRPr="00890DE7">
        <w:rPr>
          <w:rFonts w:ascii="Arial" w:hAnsi="Arial" w:cs="Arial"/>
          <w:sz w:val="24"/>
          <w:szCs w:val="24"/>
          <w:shd w:val="clear" w:color="auto" w:fill="FFFFFF"/>
        </w:rPr>
        <w:t>. I</w:t>
      </w:r>
      <w:r w:rsidR="00724735" w:rsidRPr="00890DE7">
        <w:rPr>
          <w:rFonts w:ascii="Arial" w:hAnsi="Arial" w:cs="Arial"/>
          <w:sz w:val="24"/>
          <w:szCs w:val="24"/>
          <w:shd w:val="clear" w:color="auto" w:fill="FFFFFF"/>
        </w:rPr>
        <w:t>n</w:t>
      </w:r>
      <w:r w:rsidR="00724735" w:rsidRPr="00890DE7">
        <w:rPr>
          <w:rStyle w:val="apple-converted-space"/>
          <w:rFonts w:ascii="Arial" w:hAnsi="Arial" w:cs="Arial"/>
          <w:sz w:val="24"/>
          <w:szCs w:val="24"/>
          <w:shd w:val="clear" w:color="auto" w:fill="FFFFFF"/>
        </w:rPr>
        <w:t> S</w:t>
      </w:r>
      <w:r w:rsidRPr="00890DE7">
        <w:rPr>
          <w:rStyle w:val="apple-converted-space"/>
          <w:rFonts w:ascii="Arial" w:hAnsi="Arial" w:cs="Arial"/>
          <w:sz w:val="24"/>
          <w:szCs w:val="24"/>
          <w:shd w:val="clear" w:color="auto" w:fill="FFFFFF"/>
        </w:rPr>
        <w:t>.</w:t>
      </w:r>
      <w:r w:rsidR="00724735" w:rsidRPr="00890DE7">
        <w:rPr>
          <w:rStyle w:val="apple-converted-space"/>
          <w:rFonts w:ascii="Arial" w:hAnsi="Arial" w:cs="Arial"/>
          <w:sz w:val="24"/>
          <w:szCs w:val="24"/>
          <w:shd w:val="clear" w:color="auto" w:fill="FFFFFF"/>
        </w:rPr>
        <w:t xml:space="preserve"> Cox</w:t>
      </w:r>
      <w:r w:rsidR="00724735" w:rsidRPr="00890DE7">
        <w:rPr>
          <w:rFonts w:ascii="Arial" w:hAnsi="Arial" w:cs="Arial"/>
          <w:sz w:val="24"/>
          <w:szCs w:val="24"/>
          <w:shd w:val="clear" w:color="auto" w:fill="FFFFFF"/>
        </w:rPr>
        <w:t xml:space="preserve"> </w:t>
      </w:r>
      <w:r w:rsidR="00A81050" w:rsidRPr="00890DE7">
        <w:rPr>
          <w:rFonts w:ascii="Arial" w:hAnsi="Arial" w:cs="Arial"/>
          <w:sz w:val="24"/>
          <w:szCs w:val="24"/>
          <w:shd w:val="clear" w:color="auto" w:fill="FFFFFF"/>
        </w:rPr>
        <w:t>&amp;</w:t>
      </w:r>
      <w:r w:rsidRPr="00890DE7">
        <w:rPr>
          <w:rFonts w:ascii="Arial" w:hAnsi="Arial" w:cs="Arial"/>
          <w:sz w:val="24"/>
          <w:szCs w:val="24"/>
          <w:shd w:val="clear" w:color="auto" w:fill="FFFFFF"/>
        </w:rPr>
        <w:t xml:space="preserve"> J.</w:t>
      </w:r>
      <w:r w:rsidR="00F43B44" w:rsidRPr="00890DE7">
        <w:rPr>
          <w:rFonts w:ascii="Arial" w:hAnsi="Arial" w:cs="Arial"/>
          <w:sz w:val="24"/>
          <w:szCs w:val="24"/>
          <w:shd w:val="clear" w:color="auto" w:fill="FFFFFF"/>
        </w:rPr>
        <w:t xml:space="preserve"> Keady (e</w:t>
      </w:r>
      <w:r w:rsidR="00724735" w:rsidRPr="00890DE7">
        <w:rPr>
          <w:rFonts w:ascii="Arial" w:hAnsi="Arial" w:cs="Arial"/>
          <w:sz w:val="24"/>
          <w:szCs w:val="24"/>
          <w:shd w:val="clear" w:color="auto" w:fill="FFFFFF"/>
        </w:rPr>
        <w:t>ds.),</w:t>
      </w:r>
      <w:r w:rsidR="00724735" w:rsidRPr="00890DE7">
        <w:rPr>
          <w:rStyle w:val="apple-converted-space"/>
          <w:rFonts w:ascii="Arial" w:hAnsi="Arial" w:cs="Arial"/>
          <w:sz w:val="24"/>
          <w:szCs w:val="24"/>
          <w:shd w:val="clear" w:color="auto" w:fill="FFFFFF"/>
        </w:rPr>
        <w:t> </w:t>
      </w:r>
      <w:r w:rsidR="00724735" w:rsidRPr="00890DE7">
        <w:rPr>
          <w:rStyle w:val="apple-converted-space"/>
          <w:rFonts w:ascii="Arial" w:hAnsi="Arial" w:cs="Arial"/>
          <w:i/>
          <w:sz w:val="24"/>
          <w:szCs w:val="24"/>
          <w:shd w:val="clear" w:color="auto" w:fill="FFFFFF"/>
        </w:rPr>
        <w:t xml:space="preserve">Younger People with Dementia: </w:t>
      </w:r>
      <w:r w:rsidR="00131F8E" w:rsidRPr="00890DE7">
        <w:rPr>
          <w:rStyle w:val="apple-converted-space"/>
          <w:rFonts w:ascii="Arial" w:hAnsi="Arial" w:cs="Arial"/>
          <w:i/>
          <w:sz w:val="24"/>
          <w:szCs w:val="24"/>
          <w:shd w:val="clear" w:color="auto" w:fill="FFFFFF"/>
        </w:rPr>
        <w:t>Planning, Practice and D</w:t>
      </w:r>
      <w:r w:rsidR="00724735" w:rsidRPr="00890DE7">
        <w:rPr>
          <w:rStyle w:val="apple-converted-space"/>
          <w:rFonts w:ascii="Arial" w:hAnsi="Arial" w:cs="Arial"/>
          <w:i/>
          <w:sz w:val="24"/>
          <w:szCs w:val="24"/>
          <w:shd w:val="clear" w:color="auto" w:fill="FFFFFF"/>
        </w:rPr>
        <w:t>evelopment</w:t>
      </w:r>
      <w:r w:rsidR="00724735" w:rsidRPr="00890DE7">
        <w:rPr>
          <w:rStyle w:val="apple-converted-space"/>
          <w:rFonts w:ascii="Arial" w:hAnsi="Arial" w:cs="Arial"/>
          <w:sz w:val="24"/>
          <w:szCs w:val="24"/>
          <w:shd w:val="clear" w:color="auto" w:fill="FFFFFF"/>
        </w:rPr>
        <w:t> </w:t>
      </w:r>
      <w:r w:rsidR="00724735" w:rsidRPr="00890DE7">
        <w:rPr>
          <w:rFonts w:ascii="Arial" w:hAnsi="Arial" w:cs="Arial"/>
          <w:sz w:val="24"/>
          <w:szCs w:val="24"/>
          <w:shd w:val="clear" w:color="auto" w:fill="FFFFFF"/>
        </w:rPr>
        <w:t>(pp.153-172). London: Jessica Kingsley.</w:t>
      </w:r>
    </w:p>
    <w:p w14:paraId="1BD46571" w14:textId="77777777" w:rsidR="00724735" w:rsidRPr="00A81050" w:rsidRDefault="00724735" w:rsidP="00890DE7">
      <w:pPr>
        <w:spacing w:after="0" w:line="360" w:lineRule="auto"/>
        <w:ind w:left="-720"/>
        <w:rPr>
          <w:rFonts w:ascii="Arial" w:hAnsi="Arial" w:cs="Arial"/>
          <w:sz w:val="24"/>
          <w:szCs w:val="24"/>
        </w:rPr>
      </w:pPr>
    </w:p>
    <w:p w14:paraId="3E4460F0" w14:textId="77777777" w:rsidR="00724735" w:rsidRPr="00890DE7" w:rsidRDefault="00724735" w:rsidP="00890DE7">
      <w:pPr>
        <w:spacing w:after="0" w:line="360" w:lineRule="auto"/>
        <w:ind w:left="360"/>
        <w:rPr>
          <w:rFonts w:ascii="Arial" w:hAnsi="Arial" w:cs="Arial"/>
          <w:sz w:val="24"/>
          <w:szCs w:val="24"/>
        </w:rPr>
      </w:pPr>
      <w:r w:rsidRPr="00890DE7">
        <w:rPr>
          <w:rFonts w:ascii="Arial" w:hAnsi="Arial" w:cs="Arial"/>
          <w:sz w:val="24"/>
          <w:szCs w:val="24"/>
        </w:rPr>
        <w:t>Kirkwood, T</w:t>
      </w:r>
      <w:r w:rsidR="00131F8E"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2001</w:t>
      </w:r>
      <w:r w:rsidR="00396F4A" w:rsidRPr="00890DE7">
        <w:rPr>
          <w:rFonts w:ascii="Arial" w:hAnsi="Arial" w:cs="Arial"/>
          <w:sz w:val="24"/>
          <w:szCs w:val="24"/>
        </w:rPr>
        <w:t>)</w:t>
      </w:r>
      <w:r w:rsidR="00131F8E" w:rsidRPr="00890DE7">
        <w:rPr>
          <w:rFonts w:ascii="Arial" w:hAnsi="Arial" w:cs="Arial"/>
          <w:sz w:val="24"/>
          <w:szCs w:val="24"/>
        </w:rPr>
        <w:t>.</w:t>
      </w:r>
      <w:r w:rsidRPr="00890DE7">
        <w:rPr>
          <w:rFonts w:ascii="Arial" w:hAnsi="Arial" w:cs="Arial"/>
          <w:sz w:val="24"/>
          <w:szCs w:val="24"/>
        </w:rPr>
        <w:t xml:space="preserve"> </w:t>
      </w:r>
      <w:r w:rsidR="00131F8E" w:rsidRPr="00890DE7">
        <w:rPr>
          <w:rFonts w:ascii="Arial" w:hAnsi="Arial" w:cs="Arial"/>
          <w:i/>
          <w:sz w:val="24"/>
          <w:szCs w:val="24"/>
        </w:rPr>
        <w:t>The End of Age: W</w:t>
      </w:r>
      <w:r w:rsidRPr="00890DE7">
        <w:rPr>
          <w:rFonts w:ascii="Arial" w:hAnsi="Arial" w:cs="Arial"/>
          <w:i/>
          <w:sz w:val="24"/>
          <w:szCs w:val="24"/>
        </w:rPr>
        <w:t xml:space="preserve">hy </w:t>
      </w:r>
      <w:r w:rsidR="00131F8E" w:rsidRPr="00890DE7">
        <w:rPr>
          <w:rFonts w:ascii="Arial" w:hAnsi="Arial" w:cs="Arial"/>
          <w:i/>
          <w:sz w:val="24"/>
          <w:szCs w:val="24"/>
        </w:rPr>
        <w:t>Everything about Ageing is C</w:t>
      </w:r>
      <w:r w:rsidRPr="00890DE7">
        <w:rPr>
          <w:rFonts w:ascii="Arial" w:hAnsi="Arial" w:cs="Arial"/>
          <w:i/>
          <w:sz w:val="24"/>
          <w:szCs w:val="24"/>
        </w:rPr>
        <w:t>hanging</w:t>
      </w:r>
      <w:r w:rsidRPr="00890DE7">
        <w:rPr>
          <w:rFonts w:ascii="Arial" w:hAnsi="Arial" w:cs="Arial"/>
          <w:sz w:val="24"/>
          <w:szCs w:val="24"/>
        </w:rPr>
        <w:t>. London: Profile Books.</w:t>
      </w:r>
    </w:p>
    <w:p w14:paraId="6047BC90" w14:textId="77777777" w:rsidR="00724735" w:rsidRPr="00A81050" w:rsidRDefault="00724735" w:rsidP="00890DE7">
      <w:pPr>
        <w:spacing w:after="0" w:line="360" w:lineRule="auto"/>
        <w:ind w:left="-720"/>
        <w:rPr>
          <w:rFonts w:ascii="Arial" w:hAnsi="Arial" w:cs="Arial"/>
          <w:sz w:val="24"/>
          <w:szCs w:val="24"/>
        </w:rPr>
      </w:pPr>
    </w:p>
    <w:p w14:paraId="3B19D74D" w14:textId="77777777" w:rsidR="00724735" w:rsidRPr="00890DE7" w:rsidRDefault="00724735" w:rsidP="00890DE7">
      <w:pPr>
        <w:spacing w:after="0" w:line="360" w:lineRule="auto"/>
        <w:ind w:left="360"/>
        <w:rPr>
          <w:rFonts w:ascii="Arial" w:hAnsi="Arial" w:cs="Arial"/>
          <w:sz w:val="24"/>
          <w:szCs w:val="24"/>
        </w:rPr>
      </w:pPr>
      <w:proofErr w:type="spellStart"/>
      <w:r w:rsidRPr="00890DE7">
        <w:rPr>
          <w:rFonts w:ascii="Arial" w:hAnsi="Arial" w:cs="Arial"/>
          <w:sz w:val="24"/>
          <w:szCs w:val="24"/>
        </w:rPr>
        <w:lastRenderedPageBreak/>
        <w:t>Kitwood</w:t>
      </w:r>
      <w:proofErr w:type="spellEnd"/>
      <w:r w:rsidRPr="00890DE7">
        <w:rPr>
          <w:rFonts w:ascii="Arial" w:hAnsi="Arial" w:cs="Arial"/>
          <w:sz w:val="24"/>
          <w:szCs w:val="24"/>
        </w:rPr>
        <w:t>, T</w:t>
      </w:r>
      <w:r w:rsidR="00361C08" w:rsidRPr="00890DE7">
        <w:rPr>
          <w:rFonts w:ascii="Arial" w:hAnsi="Arial" w:cs="Arial"/>
          <w:sz w:val="24"/>
          <w:szCs w:val="24"/>
        </w:rPr>
        <w:t xml:space="preserve">. </w:t>
      </w:r>
      <w:r w:rsidR="00396F4A" w:rsidRPr="00890DE7">
        <w:rPr>
          <w:rFonts w:ascii="Arial" w:hAnsi="Arial" w:cs="Arial"/>
          <w:sz w:val="24"/>
          <w:szCs w:val="24"/>
        </w:rPr>
        <w:t>(</w:t>
      </w:r>
      <w:r w:rsidR="00361C08" w:rsidRPr="00890DE7">
        <w:rPr>
          <w:rFonts w:ascii="Arial" w:hAnsi="Arial" w:cs="Arial"/>
          <w:sz w:val="24"/>
          <w:szCs w:val="24"/>
        </w:rPr>
        <w:t>1997</w:t>
      </w:r>
      <w:r w:rsidR="00396F4A" w:rsidRPr="00890DE7">
        <w:rPr>
          <w:rFonts w:ascii="Arial" w:hAnsi="Arial" w:cs="Arial"/>
          <w:sz w:val="24"/>
          <w:szCs w:val="24"/>
        </w:rPr>
        <w:t>)</w:t>
      </w:r>
      <w:r w:rsidR="00361C08"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Dementia Reconsidered: t</w:t>
      </w:r>
      <w:r w:rsidR="00361C08" w:rsidRPr="00890DE7">
        <w:rPr>
          <w:rFonts w:ascii="Arial" w:hAnsi="Arial" w:cs="Arial"/>
          <w:i/>
          <w:sz w:val="24"/>
          <w:szCs w:val="24"/>
        </w:rPr>
        <w:t>he P</w:t>
      </w:r>
      <w:r w:rsidRPr="00890DE7">
        <w:rPr>
          <w:rFonts w:ascii="Arial" w:hAnsi="Arial" w:cs="Arial"/>
          <w:i/>
          <w:sz w:val="24"/>
          <w:szCs w:val="24"/>
        </w:rPr>
        <w:t xml:space="preserve">erson </w:t>
      </w:r>
      <w:r w:rsidR="00361C08" w:rsidRPr="00890DE7">
        <w:rPr>
          <w:rFonts w:ascii="Arial" w:hAnsi="Arial" w:cs="Arial"/>
          <w:i/>
          <w:sz w:val="24"/>
          <w:szCs w:val="24"/>
        </w:rPr>
        <w:t>Comes F</w:t>
      </w:r>
      <w:r w:rsidRPr="00890DE7">
        <w:rPr>
          <w:rFonts w:ascii="Arial" w:hAnsi="Arial" w:cs="Arial"/>
          <w:i/>
          <w:sz w:val="24"/>
          <w:szCs w:val="24"/>
        </w:rPr>
        <w:t>irst</w:t>
      </w:r>
      <w:r w:rsidRPr="00890DE7">
        <w:rPr>
          <w:rFonts w:ascii="Arial" w:hAnsi="Arial" w:cs="Arial"/>
          <w:sz w:val="24"/>
          <w:szCs w:val="24"/>
        </w:rPr>
        <w:t>. Buckingham: Open University Press.</w:t>
      </w:r>
    </w:p>
    <w:p w14:paraId="69656988" w14:textId="77777777" w:rsidR="00724735" w:rsidRPr="00A81050" w:rsidRDefault="00724735" w:rsidP="00890DE7">
      <w:pPr>
        <w:spacing w:after="0" w:line="360" w:lineRule="auto"/>
        <w:ind w:left="-720"/>
        <w:rPr>
          <w:rFonts w:ascii="Arial" w:hAnsi="Arial" w:cs="Arial"/>
          <w:sz w:val="24"/>
          <w:szCs w:val="24"/>
        </w:rPr>
      </w:pPr>
    </w:p>
    <w:p w14:paraId="728E67F6" w14:textId="77777777" w:rsidR="00724735" w:rsidRPr="00890DE7" w:rsidRDefault="00724735" w:rsidP="00890DE7">
      <w:pPr>
        <w:spacing w:after="0" w:line="360" w:lineRule="auto"/>
        <w:ind w:left="360"/>
        <w:rPr>
          <w:rFonts w:ascii="Arial" w:hAnsi="Arial" w:cs="Arial"/>
          <w:sz w:val="24"/>
          <w:szCs w:val="24"/>
        </w:rPr>
      </w:pPr>
      <w:proofErr w:type="spellStart"/>
      <w:r w:rsidRPr="00890DE7">
        <w:rPr>
          <w:rFonts w:ascii="Arial" w:hAnsi="Arial" w:cs="Arial"/>
          <w:sz w:val="24"/>
          <w:szCs w:val="24"/>
        </w:rPr>
        <w:t>Kitwood</w:t>
      </w:r>
      <w:proofErr w:type="spellEnd"/>
      <w:r w:rsidRPr="00890DE7">
        <w:rPr>
          <w:rFonts w:ascii="Arial" w:hAnsi="Arial" w:cs="Arial"/>
          <w:sz w:val="24"/>
          <w:szCs w:val="24"/>
        </w:rPr>
        <w:t>, T</w:t>
      </w:r>
      <w:r w:rsidR="00396F4A" w:rsidRPr="00890DE7">
        <w:rPr>
          <w:rFonts w:ascii="Arial" w:hAnsi="Arial" w:cs="Arial"/>
          <w:sz w:val="24"/>
          <w:szCs w:val="24"/>
        </w:rPr>
        <w:t>.</w:t>
      </w:r>
      <w:r w:rsidR="00361C08" w:rsidRPr="00890DE7">
        <w:rPr>
          <w:rFonts w:ascii="Arial" w:hAnsi="Arial" w:cs="Arial"/>
          <w:sz w:val="24"/>
          <w:szCs w:val="24"/>
        </w:rPr>
        <w:t xml:space="preserve"> </w:t>
      </w:r>
      <w:r w:rsidR="00A81050" w:rsidRPr="00890DE7">
        <w:rPr>
          <w:rFonts w:ascii="Arial" w:hAnsi="Arial" w:cs="Arial"/>
          <w:sz w:val="24"/>
          <w:szCs w:val="24"/>
        </w:rPr>
        <w:t>&amp;</w:t>
      </w:r>
      <w:r w:rsidR="00396F4A" w:rsidRPr="00890DE7">
        <w:rPr>
          <w:rFonts w:ascii="Arial" w:hAnsi="Arial" w:cs="Arial"/>
          <w:sz w:val="24"/>
          <w:szCs w:val="24"/>
        </w:rPr>
        <w:t xml:space="preserve"> </w:t>
      </w:r>
      <w:r w:rsidR="00361C08" w:rsidRPr="00890DE7">
        <w:rPr>
          <w:rFonts w:ascii="Arial" w:hAnsi="Arial" w:cs="Arial"/>
          <w:sz w:val="24"/>
          <w:szCs w:val="24"/>
        </w:rPr>
        <w:t>Bredin</w:t>
      </w:r>
      <w:r w:rsidR="00396F4A" w:rsidRPr="00890DE7">
        <w:rPr>
          <w:rFonts w:ascii="Arial" w:hAnsi="Arial" w:cs="Arial"/>
          <w:sz w:val="24"/>
          <w:szCs w:val="24"/>
        </w:rPr>
        <w:t>, K</w:t>
      </w:r>
      <w:r w:rsidR="00361C08"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1992</w:t>
      </w:r>
      <w:r w:rsidR="00396F4A" w:rsidRPr="00890DE7">
        <w:rPr>
          <w:rFonts w:ascii="Arial" w:hAnsi="Arial" w:cs="Arial"/>
          <w:sz w:val="24"/>
          <w:szCs w:val="24"/>
        </w:rPr>
        <w:t>)</w:t>
      </w:r>
      <w:r w:rsidR="00361C08" w:rsidRPr="00890DE7">
        <w:rPr>
          <w:rFonts w:ascii="Arial" w:hAnsi="Arial" w:cs="Arial"/>
          <w:sz w:val="24"/>
          <w:szCs w:val="24"/>
        </w:rPr>
        <w:t>.</w:t>
      </w:r>
      <w:r w:rsidRPr="00890DE7">
        <w:rPr>
          <w:rFonts w:ascii="Arial" w:hAnsi="Arial" w:cs="Arial"/>
          <w:sz w:val="24"/>
          <w:szCs w:val="24"/>
        </w:rPr>
        <w:t xml:space="preserve"> </w:t>
      </w:r>
      <w:r w:rsidR="00862CD3" w:rsidRPr="00890DE7">
        <w:rPr>
          <w:rFonts w:ascii="Arial" w:hAnsi="Arial" w:cs="Arial"/>
          <w:sz w:val="24"/>
          <w:szCs w:val="24"/>
        </w:rPr>
        <w:t>Towards a theory of dementia c</w:t>
      </w:r>
      <w:r w:rsidRPr="00890DE7">
        <w:rPr>
          <w:rFonts w:ascii="Arial" w:hAnsi="Arial" w:cs="Arial"/>
          <w:sz w:val="24"/>
          <w:szCs w:val="24"/>
        </w:rPr>
        <w:t xml:space="preserve">are: </w:t>
      </w:r>
      <w:r w:rsidR="00361C08" w:rsidRPr="00890DE7">
        <w:rPr>
          <w:rFonts w:ascii="Arial" w:hAnsi="Arial" w:cs="Arial"/>
          <w:sz w:val="24"/>
          <w:szCs w:val="24"/>
        </w:rPr>
        <w:t>Person</w:t>
      </w:r>
      <w:r w:rsidR="00862CD3" w:rsidRPr="00890DE7">
        <w:rPr>
          <w:rFonts w:ascii="Arial" w:hAnsi="Arial" w:cs="Arial"/>
          <w:sz w:val="24"/>
          <w:szCs w:val="24"/>
        </w:rPr>
        <w:t>hood and well-b</w:t>
      </w:r>
      <w:r w:rsidRPr="00890DE7">
        <w:rPr>
          <w:rFonts w:ascii="Arial" w:hAnsi="Arial" w:cs="Arial"/>
          <w:sz w:val="24"/>
          <w:szCs w:val="24"/>
        </w:rPr>
        <w:t>eing</w:t>
      </w:r>
      <w:r w:rsidR="00862CD3"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Ageing and Society</w:t>
      </w:r>
      <w:r w:rsidRPr="00890DE7">
        <w:rPr>
          <w:rFonts w:ascii="Arial" w:hAnsi="Arial" w:cs="Arial"/>
          <w:sz w:val="24"/>
          <w:szCs w:val="24"/>
        </w:rPr>
        <w:t xml:space="preserve"> 12(3): 269-287.</w:t>
      </w:r>
    </w:p>
    <w:p w14:paraId="5C37353D" w14:textId="77777777" w:rsidR="00724735" w:rsidRPr="00A81050" w:rsidRDefault="00724735" w:rsidP="00890DE7">
      <w:pPr>
        <w:spacing w:after="0" w:line="360" w:lineRule="auto"/>
        <w:ind w:left="-720"/>
        <w:rPr>
          <w:rFonts w:ascii="Arial" w:hAnsi="Arial" w:cs="Arial"/>
          <w:sz w:val="24"/>
          <w:szCs w:val="24"/>
        </w:rPr>
      </w:pPr>
    </w:p>
    <w:p w14:paraId="4D023C27" w14:textId="77777777" w:rsidR="00573DFE" w:rsidRPr="00890DE7" w:rsidRDefault="00573DFE" w:rsidP="00890DE7">
      <w:pPr>
        <w:spacing w:after="0" w:line="360" w:lineRule="auto"/>
        <w:ind w:left="360"/>
        <w:rPr>
          <w:rFonts w:ascii="Arial" w:hAnsi="Arial" w:cs="Arial"/>
          <w:sz w:val="24"/>
          <w:szCs w:val="24"/>
        </w:rPr>
      </w:pPr>
      <w:r w:rsidRPr="00890DE7">
        <w:rPr>
          <w:rFonts w:ascii="Arial" w:hAnsi="Arial" w:cs="Arial"/>
          <w:sz w:val="24"/>
          <w:szCs w:val="24"/>
        </w:rPr>
        <w:t>Koopmans, R</w:t>
      </w:r>
      <w:r w:rsidR="00396F4A" w:rsidRPr="00890DE7">
        <w:rPr>
          <w:rFonts w:ascii="Arial" w:hAnsi="Arial" w:cs="Arial"/>
          <w:sz w:val="24"/>
          <w:szCs w:val="24"/>
        </w:rPr>
        <w:t>.</w:t>
      </w:r>
      <w:r w:rsidR="00D42552" w:rsidRPr="00890DE7">
        <w:rPr>
          <w:rFonts w:ascii="Arial" w:hAnsi="Arial" w:cs="Arial"/>
          <w:sz w:val="24"/>
          <w:szCs w:val="24"/>
        </w:rPr>
        <w:t xml:space="preserve"> </w:t>
      </w:r>
      <w:r w:rsidR="00A81050" w:rsidRPr="00890DE7">
        <w:rPr>
          <w:rFonts w:ascii="Arial" w:hAnsi="Arial" w:cs="Arial"/>
          <w:sz w:val="24"/>
          <w:szCs w:val="24"/>
        </w:rPr>
        <w:t>&amp;</w:t>
      </w:r>
      <w:r w:rsidR="00396F4A" w:rsidRPr="00890DE7">
        <w:rPr>
          <w:rFonts w:ascii="Arial" w:hAnsi="Arial" w:cs="Arial"/>
          <w:sz w:val="24"/>
          <w:szCs w:val="24"/>
        </w:rPr>
        <w:t xml:space="preserve"> </w:t>
      </w:r>
      <w:proofErr w:type="spellStart"/>
      <w:r w:rsidR="00D42552" w:rsidRPr="00890DE7">
        <w:rPr>
          <w:rFonts w:ascii="Arial" w:hAnsi="Arial" w:cs="Arial"/>
          <w:sz w:val="24"/>
          <w:szCs w:val="24"/>
        </w:rPr>
        <w:t>Rosness</w:t>
      </w:r>
      <w:proofErr w:type="spellEnd"/>
      <w:r w:rsidR="00396F4A" w:rsidRPr="00890DE7">
        <w:rPr>
          <w:rFonts w:ascii="Arial" w:hAnsi="Arial" w:cs="Arial"/>
          <w:sz w:val="24"/>
          <w:szCs w:val="24"/>
        </w:rPr>
        <w:t>, T.</w:t>
      </w:r>
      <w:r w:rsidR="00D42552" w:rsidRPr="00890DE7">
        <w:rPr>
          <w:rFonts w:ascii="Arial" w:hAnsi="Arial" w:cs="Arial"/>
          <w:sz w:val="24"/>
          <w:szCs w:val="24"/>
        </w:rPr>
        <w:t xml:space="preserve"> </w:t>
      </w:r>
      <w:r w:rsidR="00396F4A" w:rsidRPr="00890DE7">
        <w:rPr>
          <w:rFonts w:ascii="Arial" w:hAnsi="Arial" w:cs="Arial"/>
          <w:sz w:val="24"/>
          <w:szCs w:val="24"/>
        </w:rPr>
        <w:t>(</w:t>
      </w:r>
      <w:r w:rsidR="00D42552" w:rsidRPr="00890DE7">
        <w:rPr>
          <w:rFonts w:ascii="Arial" w:hAnsi="Arial" w:cs="Arial"/>
          <w:sz w:val="24"/>
          <w:szCs w:val="24"/>
        </w:rPr>
        <w:t>2014</w:t>
      </w:r>
      <w:r w:rsidR="00396F4A" w:rsidRPr="00890DE7">
        <w:rPr>
          <w:rFonts w:ascii="Arial" w:hAnsi="Arial" w:cs="Arial"/>
          <w:sz w:val="24"/>
          <w:szCs w:val="24"/>
        </w:rPr>
        <w:t>)</w:t>
      </w:r>
      <w:r w:rsidR="00D42552" w:rsidRPr="00890DE7">
        <w:rPr>
          <w:rFonts w:ascii="Arial" w:hAnsi="Arial" w:cs="Arial"/>
          <w:sz w:val="24"/>
          <w:szCs w:val="24"/>
        </w:rPr>
        <w:t>.</w:t>
      </w:r>
      <w:r w:rsidRPr="00890DE7">
        <w:rPr>
          <w:rFonts w:ascii="Arial" w:hAnsi="Arial" w:cs="Arial"/>
          <w:sz w:val="24"/>
          <w:szCs w:val="24"/>
        </w:rPr>
        <w:t xml:space="preserve"> </w:t>
      </w:r>
      <w:r w:rsidR="008F4700" w:rsidRPr="00890DE7">
        <w:rPr>
          <w:rFonts w:ascii="Arial" w:hAnsi="Arial" w:cs="Arial"/>
          <w:sz w:val="24"/>
          <w:szCs w:val="24"/>
        </w:rPr>
        <w:t xml:space="preserve">Young </w:t>
      </w:r>
      <w:r w:rsidR="00862CD3" w:rsidRPr="00890DE7">
        <w:rPr>
          <w:rFonts w:ascii="Arial" w:hAnsi="Arial" w:cs="Arial"/>
          <w:sz w:val="24"/>
          <w:szCs w:val="24"/>
        </w:rPr>
        <w:t>onset dementia - w</w:t>
      </w:r>
      <w:r w:rsidRPr="00890DE7">
        <w:rPr>
          <w:rFonts w:ascii="Arial" w:hAnsi="Arial" w:cs="Arial"/>
          <w:sz w:val="24"/>
          <w:szCs w:val="24"/>
        </w:rPr>
        <w:t xml:space="preserve">hat </w:t>
      </w:r>
      <w:r w:rsidR="00862CD3" w:rsidRPr="00890DE7">
        <w:rPr>
          <w:rFonts w:ascii="Arial" w:hAnsi="Arial" w:cs="Arial"/>
          <w:sz w:val="24"/>
          <w:szCs w:val="24"/>
        </w:rPr>
        <w:t>does the name imply?</w:t>
      </w:r>
      <w:r w:rsidRPr="00890DE7">
        <w:rPr>
          <w:rFonts w:ascii="Arial" w:hAnsi="Arial" w:cs="Arial"/>
          <w:sz w:val="24"/>
          <w:szCs w:val="24"/>
        </w:rPr>
        <w:t xml:space="preserve"> </w:t>
      </w:r>
      <w:r w:rsidRPr="00890DE7">
        <w:rPr>
          <w:rFonts w:ascii="Arial" w:hAnsi="Arial" w:cs="Arial"/>
          <w:i/>
          <w:sz w:val="24"/>
          <w:szCs w:val="24"/>
        </w:rPr>
        <w:t>International Psychogeriatrics</w:t>
      </w:r>
      <w:r w:rsidRPr="00890DE7">
        <w:rPr>
          <w:rFonts w:ascii="Arial" w:hAnsi="Arial" w:cs="Arial"/>
          <w:sz w:val="24"/>
          <w:szCs w:val="24"/>
        </w:rPr>
        <w:t xml:space="preserve"> 26(12): 1931-1933.</w:t>
      </w:r>
    </w:p>
    <w:p w14:paraId="69CA7996" w14:textId="77777777" w:rsidR="00573DFE" w:rsidRPr="00A81050" w:rsidRDefault="00573DFE" w:rsidP="00890DE7">
      <w:pPr>
        <w:spacing w:after="0" w:line="360" w:lineRule="auto"/>
        <w:ind w:left="-720"/>
        <w:rPr>
          <w:rFonts w:ascii="Arial" w:hAnsi="Arial" w:cs="Arial"/>
          <w:sz w:val="24"/>
          <w:szCs w:val="24"/>
        </w:rPr>
      </w:pPr>
    </w:p>
    <w:p w14:paraId="17A74C08" w14:textId="77777777" w:rsidR="00724735" w:rsidRPr="00890DE7" w:rsidRDefault="00724735" w:rsidP="00890DE7">
      <w:pPr>
        <w:spacing w:after="0" w:line="360" w:lineRule="auto"/>
        <w:ind w:left="360"/>
        <w:rPr>
          <w:rFonts w:ascii="Arial" w:hAnsi="Arial" w:cs="Arial"/>
          <w:sz w:val="24"/>
          <w:szCs w:val="24"/>
        </w:rPr>
      </w:pPr>
      <w:proofErr w:type="spellStart"/>
      <w:r w:rsidRPr="00890DE7">
        <w:rPr>
          <w:rFonts w:ascii="Arial" w:hAnsi="Arial" w:cs="Arial"/>
          <w:sz w:val="24"/>
          <w:szCs w:val="24"/>
        </w:rPr>
        <w:t>Lockeridge</w:t>
      </w:r>
      <w:proofErr w:type="spellEnd"/>
      <w:r w:rsidRPr="00890DE7">
        <w:rPr>
          <w:rFonts w:ascii="Arial" w:hAnsi="Arial" w:cs="Arial"/>
          <w:sz w:val="24"/>
          <w:szCs w:val="24"/>
        </w:rPr>
        <w:t>, S</w:t>
      </w:r>
      <w:r w:rsidR="00396F4A" w:rsidRPr="00890DE7">
        <w:rPr>
          <w:rFonts w:ascii="Arial" w:hAnsi="Arial" w:cs="Arial"/>
          <w:sz w:val="24"/>
          <w:szCs w:val="24"/>
        </w:rPr>
        <w:t>.</w:t>
      </w:r>
      <w:r w:rsidRPr="00890DE7">
        <w:rPr>
          <w:rFonts w:ascii="Arial" w:hAnsi="Arial" w:cs="Arial"/>
          <w:sz w:val="24"/>
          <w:szCs w:val="24"/>
        </w:rPr>
        <w:t xml:space="preserve"> </w:t>
      </w:r>
      <w:r w:rsidR="00A81050" w:rsidRPr="00890DE7">
        <w:rPr>
          <w:rFonts w:ascii="Arial" w:hAnsi="Arial" w:cs="Arial"/>
          <w:sz w:val="24"/>
          <w:szCs w:val="24"/>
        </w:rPr>
        <w:t>&amp;</w:t>
      </w:r>
      <w:r w:rsidR="00396F4A" w:rsidRPr="00890DE7">
        <w:rPr>
          <w:rFonts w:ascii="Arial" w:hAnsi="Arial" w:cs="Arial"/>
          <w:sz w:val="24"/>
          <w:szCs w:val="24"/>
        </w:rPr>
        <w:t xml:space="preserve"> </w:t>
      </w:r>
      <w:r w:rsidR="00361C08" w:rsidRPr="00890DE7">
        <w:rPr>
          <w:rFonts w:ascii="Arial" w:hAnsi="Arial" w:cs="Arial"/>
          <w:sz w:val="24"/>
          <w:szCs w:val="24"/>
        </w:rPr>
        <w:t>Simpson</w:t>
      </w:r>
      <w:r w:rsidR="00396F4A" w:rsidRPr="00890DE7">
        <w:rPr>
          <w:rFonts w:ascii="Arial" w:hAnsi="Arial" w:cs="Arial"/>
          <w:sz w:val="24"/>
          <w:szCs w:val="24"/>
        </w:rPr>
        <w:t>, J</w:t>
      </w:r>
      <w:r w:rsidR="00361C08" w:rsidRPr="00890DE7">
        <w:rPr>
          <w:rFonts w:ascii="Arial" w:hAnsi="Arial" w:cs="Arial"/>
          <w:sz w:val="24"/>
          <w:szCs w:val="24"/>
        </w:rPr>
        <w:t xml:space="preserve">. </w:t>
      </w:r>
      <w:r w:rsidR="00396F4A" w:rsidRPr="00890DE7">
        <w:rPr>
          <w:rFonts w:ascii="Arial" w:hAnsi="Arial" w:cs="Arial"/>
          <w:sz w:val="24"/>
          <w:szCs w:val="24"/>
        </w:rPr>
        <w:t>(2013)</w:t>
      </w:r>
      <w:r w:rsidR="00361C08" w:rsidRPr="00890DE7">
        <w:rPr>
          <w:rFonts w:ascii="Arial" w:hAnsi="Arial" w:cs="Arial"/>
          <w:sz w:val="24"/>
          <w:szCs w:val="24"/>
        </w:rPr>
        <w:t>.</w:t>
      </w:r>
      <w:r w:rsidRPr="00890DE7">
        <w:rPr>
          <w:rFonts w:ascii="Arial" w:hAnsi="Arial" w:cs="Arial"/>
          <w:sz w:val="24"/>
          <w:szCs w:val="24"/>
        </w:rPr>
        <w:t xml:space="preserve"> The </w:t>
      </w:r>
      <w:r w:rsidR="00862CD3" w:rsidRPr="00890DE7">
        <w:rPr>
          <w:rFonts w:ascii="Arial" w:hAnsi="Arial" w:cs="Arial"/>
          <w:sz w:val="24"/>
          <w:szCs w:val="24"/>
        </w:rPr>
        <w:t>experience of caring for a p</w:t>
      </w:r>
      <w:r w:rsidRPr="00890DE7">
        <w:rPr>
          <w:rFonts w:ascii="Arial" w:hAnsi="Arial" w:cs="Arial"/>
          <w:sz w:val="24"/>
          <w:szCs w:val="24"/>
        </w:rPr>
        <w:t>art</w:t>
      </w:r>
      <w:r w:rsidR="00862CD3" w:rsidRPr="00890DE7">
        <w:rPr>
          <w:rFonts w:ascii="Arial" w:hAnsi="Arial" w:cs="Arial"/>
          <w:sz w:val="24"/>
          <w:szCs w:val="24"/>
        </w:rPr>
        <w:t>ner with young onset d</w:t>
      </w:r>
      <w:r w:rsidR="00361C08" w:rsidRPr="00890DE7">
        <w:rPr>
          <w:rFonts w:ascii="Arial" w:hAnsi="Arial" w:cs="Arial"/>
          <w:sz w:val="24"/>
          <w:szCs w:val="24"/>
        </w:rPr>
        <w:t>e</w:t>
      </w:r>
      <w:r w:rsidR="00862CD3" w:rsidRPr="00890DE7">
        <w:rPr>
          <w:rFonts w:ascii="Arial" w:hAnsi="Arial" w:cs="Arial"/>
          <w:sz w:val="24"/>
          <w:szCs w:val="24"/>
        </w:rPr>
        <w:t>mentia: How younger carers cope.</w:t>
      </w:r>
      <w:r w:rsidRPr="00890DE7">
        <w:rPr>
          <w:rFonts w:ascii="Arial" w:hAnsi="Arial" w:cs="Arial"/>
          <w:sz w:val="24"/>
          <w:szCs w:val="24"/>
        </w:rPr>
        <w:t xml:space="preserve"> </w:t>
      </w:r>
      <w:r w:rsidRPr="00890DE7">
        <w:rPr>
          <w:rFonts w:ascii="Arial" w:hAnsi="Arial" w:cs="Arial"/>
          <w:i/>
          <w:sz w:val="24"/>
          <w:szCs w:val="24"/>
        </w:rPr>
        <w:t>Dementia</w:t>
      </w:r>
      <w:r w:rsidRPr="00890DE7">
        <w:rPr>
          <w:rFonts w:ascii="Arial" w:hAnsi="Arial" w:cs="Arial"/>
          <w:sz w:val="24"/>
          <w:szCs w:val="24"/>
        </w:rPr>
        <w:t xml:space="preserve"> 12(5): 635-651.</w:t>
      </w:r>
    </w:p>
    <w:p w14:paraId="081C8EE6" w14:textId="77777777" w:rsidR="00724735" w:rsidRPr="00A81050" w:rsidRDefault="00724735" w:rsidP="00890DE7">
      <w:pPr>
        <w:spacing w:after="0" w:line="360" w:lineRule="auto"/>
        <w:ind w:left="-720"/>
        <w:rPr>
          <w:rFonts w:ascii="Arial" w:hAnsi="Arial" w:cs="Arial"/>
          <w:sz w:val="24"/>
          <w:szCs w:val="24"/>
        </w:rPr>
      </w:pPr>
    </w:p>
    <w:p w14:paraId="4AA2C5AD" w14:textId="77777777" w:rsidR="00D15825" w:rsidRPr="00890DE7" w:rsidRDefault="002F3172" w:rsidP="00890DE7">
      <w:pPr>
        <w:spacing w:after="0" w:line="360" w:lineRule="auto"/>
        <w:ind w:left="360"/>
        <w:rPr>
          <w:rFonts w:ascii="Arial" w:hAnsi="Arial" w:cs="Arial"/>
          <w:sz w:val="24"/>
          <w:szCs w:val="24"/>
          <w:shd w:val="clear" w:color="auto" w:fill="FFFFFF"/>
        </w:rPr>
      </w:pPr>
      <w:r w:rsidRPr="00890DE7">
        <w:rPr>
          <w:rFonts w:ascii="Arial" w:hAnsi="Arial" w:cs="Arial"/>
          <w:sz w:val="24"/>
          <w:szCs w:val="24"/>
          <w:shd w:val="clear" w:color="auto" w:fill="FFFFFF"/>
        </w:rPr>
        <w:t>ONS (</w:t>
      </w:r>
      <w:r w:rsidR="00D15825" w:rsidRPr="00890DE7">
        <w:rPr>
          <w:rFonts w:ascii="Arial" w:hAnsi="Arial" w:cs="Arial"/>
          <w:sz w:val="24"/>
          <w:szCs w:val="24"/>
          <w:shd w:val="clear" w:color="auto" w:fill="FFFFFF"/>
        </w:rPr>
        <w:t>Office for National Statistics</w:t>
      </w:r>
      <w:r w:rsidRPr="00890DE7">
        <w:rPr>
          <w:rFonts w:ascii="Arial" w:hAnsi="Arial" w:cs="Arial"/>
          <w:sz w:val="24"/>
          <w:szCs w:val="24"/>
          <w:shd w:val="clear" w:color="auto" w:fill="FFFFFF"/>
        </w:rPr>
        <w:t>).</w:t>
      </w:r>
      <w:r w:rsidR="00131F8E" w:rsidRPr="00890DE7">
        <w:rPr>
          <w:rFonts w:ascii="Arial" w:hAnsi="Arial" w:cs="Arial"/>
          <w:sz w:val="24"/>
          <w:szCs w:val="24"/>
          <w:shd w:val="clear" w:color="auto" w:fill="FFFFFF"/>
        </w:rPr>
        <w:t xml:space="preserve"> </w:t>
      </w:r>
      <w:r w:rsidR="00396F4A" w:rsidRPr="00890DE7">
        <w:rPr>
          <w:rFonts w:ascii="Arial" w:hAnsi="Arial" w:cs="Arial"/>
          <w:sz w:val="24"/>
          <w:szCs w:val="24"/>
          <w:shd w:val="clear" w:color="auto" w:fill="FFFFFF"/>
        </w:rPr>
        <w:t>(</w:t>
      </w:r>
      <w:r w:rsidR="009574F4" w:rsidRPr="00890DE7">
        <w:rPr>
          <w:rFonts w:ascii="Arial" w:hAnsi="Arial" w:cs="Arial"/>
          <w:sz w:val="24"/>
          <w:szCs w:val="24"/>
          <w:shd w:val="clear" w:color="auto" w:fill="FFFFFF"/>
        </w:rPr>
        <w:t>2015</w:t>
      </w:r>
      <w:r w:rsidR="00396F4A" w:rsidRPr="00890DE7">
        <w:rPr>
          <w:rFonts w:ascii="Arial" w:hAnsi="Arial" w:cs="Arial"/>
          <w:sz w:val="24"/>
          <w:szCs w:val="24"/>
          <w:shd w:val="clear" w:color="auto" w:fill="FFFFFF"/>
        </w:rPr>
        <w:t>)</w:t>
      </w:r>
      <w:r w:rsidR="00131F8E" w:rsidRPr="00890DE7">
        <w:rPr>
          <w:rFonts w:ascii="Arial" w:hAnsi="Arial" w:cs="Arial"/>
          <w:sz w:val="24"/>
          <w:szCs w:val="24"/>
          <w:shd w:val="clear" w:color="auto" w:fill="FFFFFF"/>
        </w:rPr>
        <w:t>.</w:t>
      </w:r>
      <w:r w:rsidR="00243291" w:rsidRPr="00890DE7">
        <w:rPr>
          <w:rFonts w:ascii="Arial" w:hAnsi="Arial" w:cs="Arial"/>
          <w:sz w:val="24"/>
          <w:szCs w:val="24"/>
          <w:shd w:val="clear" w:color="auto" w:fill="FFFFFF"/>
        </w:rPr>
        <w:t xml:space="preserve"> </w:t>
      </w:r>
      <w:r w:rsidR="00243291" w:rsidRPr="00890DE7">
        <w:rPr>
          <w:rFonts w:ascii="Arial" w:hAnsi="Arial" w:cs="Arial"/>
          <w:i/>
          <w:sz w:val="24"/>
          <w:szCs w:val="24"/>
          <w:shd w:val="clear" w:color="auto" w:fill="FFFFFF"/>
        </w:rPr>
        <w:t>National L</w:t>
      </w:r>
      <w:r w:rsidR="00E35189" w:rsidRPr="00890DE7">
        <w:rPr>
          <w:rFonts w:ascii="Arial" w:hAnsi="Arial" w:cs="Arial"/>
          <w:i/>
          <w:sz w:val="24"/>
          <w:szCs w:val="24"/>
          <w:shd w:val="clear" w:color="auto" w:fill="FFFFFF"/>
        </w:rPr>
        <w:t>ife Tables, United Kingdom, 2012-2014</w:t>
      </w:r>
      <w:r w:rsidRPr="00890DE7">
        <w:rPr>
          <w:rFonts w:ascii="Arial" w:hAnsi="Arial" w:cs="Arial"/>
          <w:sz w:val="24"/>
          <w:szCs w:val="24"/>
          <w:shd w:val="clear" w:color="auto" w:fill="FFFFFF"/>
        </w:rPr>
        <w:t>.</w:t>
      </w:r>
      <w:r w:rsidR="00243291" w:rsidRPr="00890DE7">
        <w:rPr>
          <w:rFonts w:ascii="Arial" w:hAnsi="Arial" w:cs="Arial"/>
          <w:sz w:val="24"/>
          <w:szCs w:val="24"/>
          <w:shd w:val="clear" w:color="auto" w:fill="FFFFFF"/>
        </w:rPr>
        <w:t xml:space="preserve"> </w:t>
      </w:r>
      <w:r w:rsidRPr="00890DE7">
        <w:rPr>
          <w:rFonts w:ascii="Arial" w:hAnsi="Arial" w:cs="Arial"/>
          <w:sz w:val="24"/>
          <w:szCs w:val="24"/>
          <w:shd w:val="clear" w:color="auto" w:fill="FFFFFF"/>
        </w:rPr>
        <w:t>London: The Stationery Office.</w:t>
      </w:r>
    </w:p>
    <w:p w14:paraId="6186598F" w14:textId="77777777" w:rsidR="00D15825" w:rsidRPr="00A81050" w:rsidRDefault="00D15825" w:rsidP="00890DE7">
      <w:pPr>
        <w:spacing w:after="0" w:line="360" w:lineRule="auto"/>
        <w:ind w:left="-720"/>
        <w:rPr>
          <w:rFonts w:ascii="Arial" w:hAnsi="Arial" w:cs="Arial"/>
          <w:sz w:val="24"/>
          <w:szCs w:val="24"/>
          <w:shd w:val="clear" w:color="auto" w:fill="FFFFFF"/>
        </w:rPr>
      </w:pPr>
    </w:p>
    <w:p w14:paraId="7A26A95F" w14:textId="77777777" w:rsidR="00724735" w:rsidRPr="00890DE7" w:rsidRDefault="00396F4A" w:rsidP="00890DE7">
      <w:pPr>
        <w:spacing w:after="0" w:line="360" w:lineRule="auto"/>
        <w:ind w:left="360"/>
        <w:rPr>
          <w:rFonts w:ascii="Arial" w:hAnsi="Arial" w:cs="Arial"/>
          <w:sz w:val="24"/>
          <w:szCs w:val="24"/>
          <w:shd w:val="clear" w:color="auto" w:fill="FFFFFF"/>
        </w:rPr>
      </w:pPr>
      <w:r w:rsidRPr="00890DE7">
        <w:rPr>
          <w:rFonts w:ascii="Arial" w:hAnsi="Arial" w:cs="Arial"/>
          <w:sz w:val="24"/>
          <w:szCs w:val="24"/>
          <w:shd w:val="clear" w:color="auto" w:fill="FFFFFF"/>
        </w:rPr>
        <w:t>Post, S</w:t>
      </w:r>
      <w:r w:rsidR="00361C08" w:rsidRPr="00890DE7">
        <w:rPr>
          <w:rFonts w:ascii="Arial" w:hAnsi="Arial" w:cs="Arial"/>
          <w:sz w:val="24"/>
          <w:szCs w:val="24"/>
          <w:shd w:val="clear" w:color="auto" w:fill="FFFFFF"/>
        </w:rPr>
        <w:t xml:space="preserve">. </w:t>
      </w:r>
      <w:r w:rsidRPr="00890DE7">
        <w:rPr>
          <w:rFonts w:ascii="Arial" w:hAnsi="Arial" w:cs="Arial"/>
          <w:sz w:val="24"/>
          <w:szCs w:val="24"/>
          <w:shd w:val="clear" w:color="auto" w:fill="FFFFFF"/>
        </w:rPr>
        <w:t>(</w:t>
      </w:r>
      <w:r w:rsidR="00724735" w:rsidRPr="00890DE7">
        <w:rPr>
          <w:rFonts w:ascii="Arial" w:hAnsi="Arial" w:cs="Arial"/>
          <w:sz w:val="24"/>
          <w:szCs w:val="24"/>
          <w:shd w:val="clear" w:color="auto" w:fill="FFFFFF"/>
        </w:rPr>
        <w:t>2000</w:t>
      </w:r>
      <w:r w:rsidRPr="00890DE7">
        <w:rPr>
          <w:rFonts w:ascii="Arial" w:hAnsi="Arial" w:cs="Arial"/>
          <w:sz w:val="24"/>
          <w:szCs w:val="24"/>
          <w:shd w:val="clear" w:color="auto" w:fill="FFFFFF"/>
        </w:rPr>
        <w:t>)</w:t>
      </w:r>
      <w:r w:rsidR="00361C08" w:rsidRPr="00890DE7">
        <w:rPr>
          <w:rFonts w:ascii="Arial" w:hAnsi="Arial" w:cs="Arial"/>
          <w:sz w:val="24"/>
          <w:szCs w:val="24"/>
          <w:shd w:val="clear" w:color="auto" w:fill="FFFFFF"/>
        </w:rPr>
        <w:t>.</w:t>
      </w:r>
      <w:r w:rsidR="00724735" w:rsidRPr="00890DE7">
        <w:rPr>
          <w:rFonts w:ascii="Arial" w:hAnsi="Arial" w:cs="Arial"/>
          <w:sz w:val="24"/>
          <w:szCs w:val="24"/>
          <w:shd w:val="clear" w:color="auto" w:fill="FFFFFF"/>
        </w:rPr>
        <w:t xml:space="preserve"> </w:t>
      </w:r>
      <w:r w:rsidR="00724735" w:rsidRPr="00890DE7">
        <w:rPr>
          <w:rFonts w:ascii="Arial" w:hAnsi="Arial" w:cs="Arial"/>
          <w:i/>
          <w:sz w:val="24"/>
          <w:szCs w:val="24"/>
          <w:shd w:val="clear" w:color="auto" w:fill="FFFFFF"/>
        </w:rPr>
        <w:t xml:space="preserve">The Moral Challenge of Alzheimer Disease: </w:t>
      </w:r>
      <w:r w:rsidR="00361C08" w:rsidRPr="00890DE7">
        <w:rPr>
          <w:rFonts w:ascii="Arial" w:hAnsi="Arial" w:cs="Arial"/>
          <w:i/>
          <w:sz w:val="24"/>
          <w:szCs w:val="24"/>
          <w:shd w:val="clear" w:color="auto" w:fill="FFFFFF"/>
        </w:rPr>
        <w:t>Eth</w:t>
      </w:r>
      <w:r w:rsidR="00724735" w:rsidRPr="00890DE7">
        <w:rPr>
          <w:rFonts w:ascii="Arial" w:hAnsi="Arial" w:cs="Arial"/>
          <w:i/>
          <w:sz w:val="24"/>
          <w:szCs w:val="24"/>
          <w:shd w:val="clear" w:color="auto" w:fill="FFFFFF"/>
        </w:rPr>
        <w:t xml:space="preserve">ical </w:t>
      </w:r>
      <w:r w:rsidR="00361C08" w:rsidRPr="00890DE7">
        <w:rPr>
          <w:rFonts w:ascii="Arial" w:hAnsi="Arial" w:cs="Arial"/>
          <w:i/>
          <w:sz w:val="24"/>
          <w:szCs w:val="24"/>
          <w:shd w:val="clear" w:color="auto" w:fill="FFFFFF"/>
        </w:rPr>
        <w:t>Issues from D</w:t>
      </w:r>
      <w:r w:rsidR="00724735" w:rsidRPr="00890DE7">
        <w:rPr>
          <w:rFonts w:ascii="Arial" w:hAnsi="Arial" w:cs="Arial"/>
          <w:i/>
          <w:sz w:val="24"/>
          <w:szCs w:val="24"/>
          <w:shd w:val="clear" w:color="auto" w:fill="FFFFFF"/>
        </w:rPr>
        <w:t xml:space="preserve">iagnosis to </w:t>
      </w:r>
      <w:r w:rsidR="00361C08" w:rsidRPr="00890DE7">
        <w:rPr>
          <w:rFonts w:ascii="Arial" w:hAnsi="Arial" w:cs="Arial"/>
          <w:i/>
          <w:sz w:val="24"/>
          <w:szCs w:val="24"/>
          <w:shd w:val="clear" w:color="auto" w:fill="FFFFFF"/>
        </w:rPr>
        <w:t>D</w:t>
      </w:r>
      <w:r w:rsidR="00724735" w:rsidRPr="00890DE7">
        <w:rPr>
          <w:rFonts w:ascii="Arial" w:hAnsi="Arial" w:cs="Arial"/>
          <w:i/>
          <w:sz w:val="24"/>
          <w:szCs w:val="24"/>
          <w:shd w:val="clear" w:color="auto" w:fill="FFFFFF"/>
        </w:rPr>
        <w:t>ying</w:t>
      </w:r>
      <w:r w:rsidR="00724735" w:rsidRPr="00890DE7">
        <w:rPr>
          <w:rFonts w:ascii="Arial" w:hAnsi="Arial" w:cs="Arial"/>
          <w:sz w:val="24"/>
          <w:szCs w:val="24"/>
          <w:shd w:val="clear" w:color="auto" w:fill="FFFFFF"/>
        </w:rPr>
        <w:t>. Baltimore, MD: The John Hopkins University Press.</w:t>
      </w:r>
    </w:p>
    <w:p w14:paraId="383CAD54" w14:textId="77777777" w:rsidR="00340C6D" w:rsidRPr="00A81050" w:rsidRDefault="00340C6D" w:rsidP="00890DE7">
      <w:pPr>
        <w:spacing w:after="0" w:line="360" w:lineRule="auto"/>
        <w:ind w:left="-720"/>
        <w:rPr>
          <w:rFonts w:ascii="Arial" w:hAnsi="Arial" w:cs="Arial"/>
          <w:sz w:val="24"/>
          <w:szCs w:val="24"/>
        </w:rPr>
      </w:pPr>
    </w:p>
    <w:p w14:paraId="0AD24743" w14:textId="77777777" w:rsidR="00340C6D" w:rsidRPr="00890DE7" w:rsidRDefault="00396F4A" w:rsidP="00890DE7">
      <w:pPr>
        <w:spacing w:after="0" w:line="360" w:lineRule="auto"/>
        <w:ind w:left="360"/>
        <w:rPr>
          <w:rFonts w:ascii="Arial" w:hAnsi="Arial" w:cs="Arial"/>
          <w:sz w:val="24"/>
          <w:szCs w:val="24"/>
        </w:rPr>
      </w:pPr>
      <w:r w:rsidRPr="00890DE7">
        <w:rPr>
          <w:rFonts w:ascii="Arial" w:hAnsi="Arial" w:cs="Arial"/>
          <w:sz w:val="24"/>
          <w:szCs w:val="24"/>
        </w:rPr>
        <w:t xml:space="preserve">Preston, L., </w:t>
      </w:r>
      <w:r w:rsidR="00340C6D" w:rsidRPr="00890DE7">
        <w:rPr>
          <w:rFonts w:ascii="Arial" w:hAnsi="Arial" w:cs="Arial"/>
          <w:sz w:val="24"/>
          <w:szCs w:val="24"/>
        </w:rPr>
        <w:t>Marshall</w:t>
      </w:r>
      <w:r w:rsidR="008F4700" w:rsidRPr="00890DE7">
        <w:rPr>
          <w:rFonts w:ascii="Arial" w:hAnsi="Arial" w:cs="Arial"/>
          <w:sz w:val="24"/>
          <w:szCs w:val="24"/>
        </w:rPr>
        <w:t xml:space="preserve">, </w:t>
      </w:r>
      <w:r w:rsidRPr="00890DE7">
        <w:rPr>
          <w:rFonts w:ascii="Arial" w:hAnsi="Arial" w:cs="Arial"/>
          <w:sz w:val="24"/>
          <w:szCs w:val="24"/>
        </w:rPr>
        <w:t>A. &amp;</w:t>
      </w:r>
      <w:r w:rsidR="008F4700" w:rsidRPr="00890DE7">
        <w:rPr>
          <w:rFonts w:ascii="Arial" w:hAnsi="Arial" w:cs="Arial"/>
          <w:sz w:val="24"/>
          <w:szCs w:val="24"/>
        </w:rPr>
        <w:t xml:space="preserve"> Bucks</w:t>
      </w:r>
      <w:r w:rsidRPr="00890DE7">
        <w:rPr>
          <w:rFonts w:ascii="Arial" w:hAnsi="Arial" w:cs="Arial"/>
          <w:sz w:val="24"/>
          <w:szCs w:val="24"/>
        </w:rPr>
        <w:t>, R</w:t>
      </w:r>
      <w:r w:rsidR="008F4700" w:rsidRPr="00890DE7">
        <w:rPr>
          <w:rFonts w:ascii="Arial" w:hAnsi="Arial" w:cs="Arial"/>
          <w:sz w:val="24"/>
          <w:szCs w:val="24"/>
        </w:rPr>
        <w:t xml:space="preserve">. </w:t>
      </w:r>
      <w:r w:rsidRPr="00890DE7">
        <w:rPr>
          <w:rFonts w:ascii="Arial" w:hAnsi="Arial" w:cs="Arial"/>
          <w:sz w:val="24"/>
          <w:szCs w:val="24"/>
        </w:rPr>
        <w:t>(</w:t>
      </w:r>
      <w:r w:rsidR="00340C6D" w:rsidRPr="00890DE7">
        <w:rPr>
          <w:rFonts w:ascii="Arial" w:hAnsi="Arial" w:cs="Arial"/>
          <w:sz w:val="24"/>
          <w:szCs w:val="24"/>
        </w:rPr>
        <w:t>2007</w:t>
      </w:r>
      <w:r w:rsidRPr="00890DE7">
        <w:rPr>
          <w:rFonts w:ascii="Arial" w:hAnsi="Arial" w:cs="Arial"/>
          <w:sz w:val="24"/>
          <w:szCs w:val="24"/>
        </w:rPr>
        <w:t>)</w:t>
      </w:r>
      <w:r w:rsidR="008F4700" w:rsidRPr="00890DE7">
        <w:rPr>
          <w:rFonts w:ascii="Arial" w:hAnsi="Arial" w:cs="Arial"/>
          <w:sz w:val="24"/>
          <w:szCs w:val="24"/>
        </w:rPr>
        <w:t>.</w:t>
      </w:r>
      <w:r w:rsidR="00340C6D" w:rsidRPr="00890DE7">
        <w:rPr>
          <w:rFonts w:ascii="Arial" w:hAnsi="Arial" w:cs="Arial"/>
          <w:sz w:val="24"/>
          <w:szCs w:val="24"/>
        </w:rPr>
        <w:t xml:space="preserve"> </w:t>
      </w:r>
      <w:r w:rsidR="00862CD3" w:rsidRPr="00890DE7">
        <w:rPr>
          <w:rFonts w:ascii="Arial" w:hAnsi="Arial" w:cs="Arial"/>
          <w:sz w:val="24"/>
          <w:szCs w:val="24"/>
        </w:rPr>
        <w:t>Investigating the w</w:t>
      </w:r>
      <w:r w:rsidR="00340C6D" w:rsidRPr="00890DE7">
        <w:rPr>
          <w:rFonts w:ascii="Arial" w:hAnsi="Arial" w:cs="Arial"/>
          <w:sz w:val="24"/>
          <w:szCs w:val="24"/>
        </w:rPr>
        <w:t xml:space="preserve">ays that </w:t>
      </w:r>
      <w:r w:rsidR="00862CD3" w:rsidRPr="00890DE7">
        <w:rPr>
          <w:rFonts w:ascii="Arial" w:hAnsi="Arial" w:cs="Arial"/>
          <w:sz w:val="24"/>
          <w:szCs w:val="24"/>
        </w:rPr>
        <w:t>o</w:t>
      </w:r>
      <w:r w:rsidR="00340C6D" w:rsidRPr="00890DE7">
        <w:rPr>
          <w:rFonts w:ascii="Arial" w:hAnsi="Arial" w:cs="Arial"/>
          <w:sz w:val="24"/>
          <w:szCs w:val="24"/>
        </w:rPr>
        <w:t>lde</w:t>
      </w:r>
      <w:r w:rsidR="00862CD3" w:rsidRPr="00890DE7">
        <w:rPr>
          <w:rFonts w:ascii="Arial" w:hAnsi="Arial" w:cs="Arial"/>
          <w:sz w:val="24"/>
          <w:szCs w:val="24"/>
        </w:rPr>
        <w:t>r people c</w:t>
      </w:r>
      <w:r w:rsidR="00131F8E" w:rsidRPr="00890DE7">
        <w:rPr>
          <w:rFonts w:ascii="Arial" w:hAnsi="Arial" w:cs="Arial"/>
          <w:sz w:val="24"/>
          <w:szCs w:val="24"/>
        </w:rPr>
        <w:t xml:space="preserve">ope with </w:t>
      </w:r>
      <w:r w:rsidR="00862CD3" w:rsidRPr="00890DE7">
        <w:rPr>
          <w:rFonts w:ascii="Arial" w:hAnsi="Arial" w:cs="Arial"/>
          <w:sz w:val="24"/>
          <w:szCs w:val="24"/>
        </w:rPr>
        <w:t>dementia: A q</w:t>
      </w:r>
      <w:r w:rsidR="00340C6D" w:rsidRPr="00890DE7">
        <w:rPr>
          <w:rFonts w:ascii="Arial" w:hAnsi="Arial" w:cs="Arial"/>
          <w:sz w:val="24"/>
          <w:szCs w:val="24"/>
        </w:rPr>
        <w:t xml:space="preserve">ualitative </w:t>
      </w:r>
      <w:r w:rsidR="00862CD3" w:rsidRPr="00890DE7">
        <w:rPr>
          <w:rFonts w:ascii="Arial" w:hAnsi="Arial" w:cs="Arial"/>
          <w:sz w:val="24"/>
          <w:szCs w:val="24"/>
        </w:rPr>
        <w:t>study.</w:t>
      </w:r>
      <w:r w:rsidR="00340C6D" w:rsidRPr="00890DE7">
        <w:rPr>
          <w:rFonts w:ascii="Arial" w:hAnsi="Arial" w:cs="Arial"/>
          <w:sz w:val="24"/>
          <w:szCs w:val="24"/>
        </w:rPr>
        <w:t xml:space="preserve"> </w:t>
      </w:r>
      <w:r w:rsidR="00340C6D" w:rsidRPr="00890DE7">
        <w:rPr>
          <w:rFonts w:ascii="Arial" w:hAnsi="Arial" w:cs="Arial"/>
          <w:i/>
          <w:sz w:val="24"/>
          <w:szCs w:val="24"/>
        </w:rPr>
        <w:t xml:space="preserve">Aging </w:t>
      </w:r>
      <w:r w:rsidR="00E15B29" w:rsidRPr="00890DE7">
        <w:rPr>
          <w:rFonts w:ascii="Arial" w:hAnsi="Arial" w:cs="Arial"/>
          <w:i/>
          <w:sz w:val="24"/>
          <w:szCs w:val="24"/>
        </w:rPr>
        <w:t>and</w:t>
      </w:r>
      <w:r w:rsidR="00340C6D" w:rsidRPr="00890DE7">
        <w:rPr>
          <w:rFonts w:ascii="Arial" w:hAnsi="Arial" w:cs="Arial"/>
          <w:i/>
          <w:sz w:val="24"/>
          <w:szCs w:val="24"/>
        </w:rPr>
        <w:t xml:space="preserve"> Mental Health</w:t>
      </w:r>
      <w:r w:rsidR="00340C6D" w:rsidRPr="00890DE7">
        <w:rPr>
          <w:rFonts w:ascii="Arial" w:hAnsi="Arial" w:cs="Arial"/>
          <w:sz w:val="24"/>
          <w:szCs w:val="24"/>
        </w:rPr>
        <w:t>, 11(2): 131–143.</w:t>
      </w:r>
    </w:p>
    <w:p w14:paraId="40047D5A" w14:textId="77777777" w:rsidR="00340C6D" w:rsidRPr="00A81050" w:rsidRDefault="00340C6D" w:rsidP="00890DE7">
      <w:pPr>
        <w:spacing w:after="0" w:line="360" w:lineRule="auto"/>
        <w:ind w:left="-720"/>
        <w:rPr>
          <w:rFonts w:ascii="Arial" w:hAnsi="Arial" w:cs="Arial"/>
          <w:sz w:val="24"/>
          <w:szCs w:val="24"/>
        </w:rPr>
      </w:pPr>
    </w:p>
    <w:p w14:paraId="0749BF63" w14:textId="77777777" w:rsidR="00D15825" w:rsidRPr="00890DE7" w:rsidRDefault="00131F8E" w:rsidP="00890DE7">
      <w:pPr>
        <w:spacing w:after="0" w:line="360" w:lineRule="auto"/>
        <w:ind w:left="360"/>
        <w:rPr>
          <w:rFonts w:ascii="Arial" w:hAnsi="Arial" w:cs="Arial"/>
          <w:bCs/>
          <w:sz w:val="24"/>
          <w:szCs w:val="24"/>
        </w:rPr>
      </w:pPr>
      <w:r w:rsidRPr="00890DE7">
        <w:rPr>
          <w:rFonts w:ascii="Arial" w:hAnsi="Arial" w:cs="Arial"/>
          <w:bCs/>
          <w:sz w:val="24"/>
          <w:szCs w:val="24"/>
        </w:rPr>
        <w:t>Priestley, M</w:t>
      </w:r>
      <w:r w:rsidR="008F4700" w:rsidRPr="00890DE7">
        <w:rPr>
          <w:rFonts w:ascii="Arial" w:hAnsi="Arial" w:cs="Arial"/>
          <w:bCs/>
          <w:sz w:val="24"/>
          <w:szCs w:val="24"/>
        </w:rPr>
        <w:t xml:space="preserve">. </w:t>
      </w:r>
      <w:r w:rsidR="00396F4A" w:rsidRPr="00890DE7">
        <w:rPr>
          <w:rFonts w:ascii="Arial" w:hAnsi="Arial" w:cs="Arial"/>
          <w:bCs/>
          <w:sz w:val="24"/>
          <w:szCs w:val="24"/>
        </w:rPr>
        <w:t>(</w:t>
      </w:r>
      <w:r w:rsidRPr="00890DE7">
        <w:rPr>
          <w:rFonts w:ascii="Arial" w:hAnsi="Arial" w:cs="Arial"/>
          <w:bCs/>
          <w:sz w:val="24"/>
          <w:szCs w:val="24"/>
        </w:rPr>
        <w:t>2004</w:t>
      </w:r>
      <w:r w:rsidR="00396F4A" w:rsidRPr="00890DE7">
        <w:rPr>
          <w:rFonts w:ascii="Arial" w:hAnsi="Arial" w:cs="Arial"/>
          <w:bCs/>
          <w:sz w:val="24"/>
          <w:szCs w:val="24"/>
        </w:rPr>
        <w:t>)</w:t>
      </w:r>
      <w:r w:rsidR="008F4700" w:rsidRPr="00890DE7">
        <w:rPr>
          <w:rFonts w:ascii="Arial" w:hAnsi="Arial" w:cs="Arial"/>
          <w:bCs/>
          <w:sz w:val="24"/>
          <w:szCs w:val="24"/>
        </w:rPr>
        <w:t>.</w:t>
      </w:r>
      <w:r w:rsidR="00F43B44" w:rsidRPr="00890DE7">
        <w:rPr>
          <w:rFonts w:ascii="Arial" w:hAnsi="Arial" w:cs="Arial"/>
          <w:bCs/>
          <w:sz w:val="24"/>
          <w:szCs w:val="24"/>
        </w:rPr>
        <w:t xml:space="preserve"> Generating d</w:t>
      </w:r>
      <w:r w:rsidR="00D15825" w:rsidRPr="00890DE7">
        <w:rPr>
          <w:rFonts w:ascii="Arial" w:hAnsi="Arial" w:cs="Arial"/>
          <w:bCs/>
          <w:sz w:val="24"/>
          <w:szCs w:val="24"/>
        </w:rPr>
        <w:t xml:space="preserve">ebates: </w:t>
      </w:r>
      <w:r w:rsidR="00F43B44" w:rsidRPr="00890DE7">
        <w:rPr>
          <w:rFonts w:ascii="Arial" w:hAnsi="Arial" w:cs="Arial"/>
          <w:bCs/>
          <w:sz w:val="24"/>
          <w:szCs w:val="24"/>
        </w:rPr>
        <w:t>Why we n</w:t>
      </w:r>
      <w:r w:rsidRPr="00890DE7">
        <w:rPr>
          <w:rFonts w:ascii="Arial" w:hAnsi="Arial" w:cs="Arial"/>
          <w:bCs/>
          <w:sz w:val="24"/>
          <w:szCs w:val="24"/>
        </w:rPr>
        <w:t xml:space="preserve">eed a </w:t>
      </w:r>
      <w:r w:rsidR="00F43B44" w:rsidRPr="00890DE7">
        <w:rPr>
          <w:rFonts w:ascii="Arial" w:hAnsi="Arial" w:cs="Arial"/>
          <w:bCs/>
          <w:sz w:val="24"/>
          <w:szCs w:val="24"/>
        </w:rPr>
        <w:t>l</w:t>
      </w:r>
      <w:r w:rsidRPr="00890DE7">
        <w:rPr>
          <w:rFonts w:ascii="Arial" w:hAnsi="Arial" w:cs="Arial"/>
          <w:bCs/>
          <w:sz w:val="24"/>
          <w:szCs w:val="24"/>
        </w:rPr>
        <w:t>i</w:t>
      </w:r>
      <w:r w:rsidR="008F4700" w:rsidRPr="00890DE7">
        <w:rPr>
          <w:rFonts w:ascii="Arial" w:hAnsi="Arial" w:cs="Arial"/>
          <w:bCs/>
          <w:sz w:val="24"/>
          <w:szCs w:val="24"/>
        </w:rPr>
        <w:t>fe-</w:t>
      </w:r>
      <w:r w:rsidR="00F43B44" w:rsidRPr="00890DE7">
        <w:rPr>
          <w:rFonts w:ascii="Arial" w:hAnsi="Arial" w:cs="Arial"/>
          <w:bCs/>
          <w:sz w:val="24"/>
          <w:szCs w:val="24"/>
        </w:rPr>
        <w:t>course approach to d</w:t>
      </w:r>
      <w:r w:rsidR="00D15825" w:rsidRPr="00890DE7">
        <w:rPr>
          <w:rFonts w:ascii="Arial" w:hAnsi="Arial" w:cs="Arial"/>
          <w:bCs/>
          <w:sz w:val="24"/>
          <w:szCs w:val="24"/>
        </w:rPr>
        <w:t xml:space="preserve">isability </w:t>
      </w:r>
      <w:r w:rsidR="00F43B44" w:rsidRPr="00890DE7">
        <w:rPr>
          <w:rFonts w:ascii="Arial" w:hAnsi="Arial" w:cs="Arial"/>
          <w:bCs/>
          <w:sz w:val="24"/>
          <w:szCs w:val="24"/>
        </w:rPr>
        <w:t>i</w:t>
      </w:r>
      <w:r w:rsidR="00D15825" w:rsidRPr="00890DE7">
        <w:rPr>
          <w:rFonts w:ascii="Arial" w:hAnsi="Arial" w:cs="Arial"/>
          <w:bCs/>
          <w:sz w:val="24"/>
          <w:szCs w:val="24"/>
        </w:rPr>
        <w:t>ssues</w:t>
      </w:r>
      <w:r w:rsidR="00F43B44" w:rsidRPr="00890DE7">
        <w:rPr>
          <w:rFonts w:ascii="Arial" w:hAnsi="Arial" w:cs="Arial"/>
          <w:bCs/>
          <w:sz w:val="24"/>
          <w:szCs w:val="24"/>
        </w:rPr>
        <w:t>. I</w:t>
      </w:r>
      <w:r w:rsidR="00D15825" w:rsidRPr="00890DE7">
        <w:rPr>
          <w:rFonts w:ascii="Arial" w:hAnsi="Arial" w:cs="Arial"/>
          <w:bCs/>
          <w:sz w:val="24"/>
          <w:szCs w:val="24"/>
        </w:rPr>
        <w:t>n J</w:t>
      </w:r>
      <w:r w:rsidR="00F43B44" w:rsidRPr="00890DE7">
        <w:rPr>
          <w:rFonts w:ascii="Arial" w:hAnsi="Arial" w:cs="Arial"/>
          <w:bCs/>
          <w:sz w:val="24"/>
          <w:szCs w:val="24"/>
        </w:rPr>
        <w:t>.</w:t>
      </w:r>
      <w:r w:rsidR="00D15825" w:rsidRPr="00890DE7">
        <w:rPr>
          <w:rFonts w:ascii="Arial" w:hAnsi="Arial" w:cs="Arial"/>
          <w:bCs/>
          <w:sz w:val="24"/>
          <w:szCs w:val="24"/>
        </w:rPr>
        <w:t xml:space="preserve"> Swain</w:t>
      </w:r>
      <w:r w:rsidR="00F43B44" w:rsidRPr="00890DE7">
        <w:rPr>
          <w:rFonts w:ascii="Arial" w:hAnsi="Arial" w:cs="Arial"/>
          <w:bCs/>
          <w:sz w:val="24"/>
          <w:szCs w:val="24"/>
        </w:rPr>
        <w:t>,</w:t>
      </w:r>
      <w:r w:rsidR="00361C08" w:rsidRPr="00890DE7">
        <w:rPr>
          <w:rFonts w:ascii="Arial" w:hAnsi="Arial" w:cs="Arial"/>
          <w:bCs/>
          <w:sz w:val="24"/>
          <w:szCs w:val="24"/>
        </w:rPr>
        <w:t xml:space="preserve"> </w:t>
      </w:r>
      <w:r w:rsidR="00F43B44" w:rsidRPr="00890DE7">
        <w:rPr>
          <w:rFonts w:ascii="Arial" w:hAnsi="Arial" w:cs="Arial"/>
          <w:bCs/>
          <w:sz w:val="24"/>
          <w:szCs w:val="24"/>
        </w:rPr>
        <w:t>S. French, C. Barnes &amp; C. Thomas</w:t>
      </w:r>
      <w:r w:rsidR="00361C08" w:rsidRPr="00890DE7">
        <w:rPr>
          <w:rFonts w:ascii="Arial" w:hAnsi="Arial" w:cs="Arial"/>
          <w:bCs/>
          <w:sz w:val="24"/>
          <w:szCs w:val="24"/>
        </w:rPr>
        <w:t>.</w:t>
      </w:r>
      <w:r w:rsidR="00F43B44" w:rsidRPr="00890DE7">
        <w:rPr>
          <w:rFonts w:ascii="Arial" w:hAnsi="Arial" w:cs="Arial"/>
          <w:bCs/>
          <w:sz w:val="24"/>
          <w:szCs w:val="24"/>
        </w:rPr>
        <w:t xml:space="preserve"> (e</w:t>
      </w:r>
      <w:r w:rsidR="00D15825" w:rsidRPr="00890DE7">
        <w:rPr>
          <w:rFonts w:ascii="Arial" w:hAnsi="Arial" w:cs="Arial"/>
          <w:bCs/>
          <w:sz w:val="24"/>
          <w:szCs w:val="24"/>
        </w:rPr>
        <w:t xml:space="preserve">ds.), </w:t>
      </w:r>
      <w:r w:rsidR="00D15825" w:rsidRPr="00890DE7">
        <w:rPr>
          <w:rFonts w:ascii="Arial" w:hAnsi="Arial" w:cs="Arial"/>
          <w:bCs/>
          <w:i/>
          <w:sz w:val="24"/>
          <w:szCs w:val="24"/>
        </w:rPr>
        <w:t>Disabling Barriers, Enabling Environments</w:t>
      </w:r>
      <w:r w:rsidR="00D15825" w:rsidRPr="00890DE7">
        <w:rPr>
          <w:rFonts w:ascii="Arial" w:hAnsi="Arial" w:cs="Arial"/>
          <w:bCs/>
          <w:sz w:val="24"/>
          <w:szCs w:val="24"/>
        </w:rPr>
        <w:t xml:space="preserve"> (pp. 94-99). London: Sage.</w:t>
      </w:r>
    </w:p>
    <w:p w14:paraId="333FFCB3" w14:textId="77777777" w:rsidR="00D15825" w:rsidRPr="00A81050" w:rsidRDefault="00D15825" w:rsidP="00890DE7">
      <w:pPr>
        <w:spacing w:after="0" w:line="360" w:lineRule="auto"/>
        <w:ind w:left="-720"/>
        <w:rPr>
          <w:rFonts w:ascii="Arial" w:hAnsi="Arial" w:cs="Arial"/>
          <w:sz w:val="24"/>
          <w:szCs w:val="24"/>
        </w:rPr>
      </w:pPr>
    </w:p>
    <w:p w14:paraId="38CE40A9" w14:textId="77777777" w:rsidR="00724735" w:rsidRPr="00890DE7" w:rsidRDefault="00CC2C49" w:rsidP="00890DE7">
      <w:pPr>
        <w:spacing w:after="0" w:line="360" w:lineRule="auto"/>
        <w:ind w:left="360"/>
        <w:rPr>
          <w:rFonts w:ascii="Arial" w:hAnsi="Arial" w:cs="Arial"/>
          <w:sz w:val="24"/>
          <w:szCs w:val="24"/>
        </w:rPr>
      </w:pPr>
      <w:r w:rsidRPr="00890DE7">
        <w:rPr>
          <w:rFonts w:ascii="Arial" w:hAnsi="Arial" w:cs="Arial"/>
          <w:sz w:val="24"/>
          <w:szCs w:val="24"/>
        </w:rPr>
        <w:t xml:space="preserve">Reed, J., </w:t>
      </w:r>
      <w:proofErr w:type="spellStart"/>
      <w:r w:rsidRPr="00890DE7">
        <w:rPr>
          <w:rFonts w:ascii="Arial" w:hAnsi="Arial" w:cs="Arial"/>
          <w:sz w:val="24"/>
          <w:szCs w:val="24"/>
        </w:rPr>
        <w:t>Cantley</w:t>
      </w:r>
      <w:proofErr w:type="spellEnd"/>
      <w:r w:rsidRPr="00890DE7">
        <w:rPr>
          <w:rFonts w:ascii="Arial" w:hAnsi="Arial" w:cs="Arial"/>
          <w:sz w:val="24"/>
          <w:szCs w:val="24"/>
        </w:rPr>
        <w:t xml:space="preserve">, C., Clarke, C.L. &amp; Stanley, D. </w:t>
      </w:r>
      <w:r w:rsidR="00396F4A" w:rsidRPr="00890DE7">
        <w:rPr>
          <w:rFonts w:ascii="Arial" w:hAnsi="Arial" w:cs="Arial"/>
          <w:sz w:val="24"/>
          <w:szCs w:val="24"/>
        </w:rPr>
        <w:t>(</w:t>
      </w:r>
      <w:r w:rsidR="00724735" w:rsidRPr="00890DE7">
        <w:rPr>
          <w:rFonts w:ascii="Arial" w:hAnsi="Arial" w:cs="Arial"/>
          <w:sz w:val="24"/>
          <w:szCs w:val="24"/>
        </w:rPr>
        <w:t>2002</w:t>
      </w:r>
      <w:r w:rsidR="00396F4A" w:rsidRPr="00890DE7">
        <w:rPr>
          <w:rFonts w:ascii="Arial" w:hAnsi="Arial" w:cs="Arial"/>
          <w:sz w:val="24"/>
          <w:szCs w:val="24"/>
        </w:rPr>
        <w:t>)</w:t>
      </w:r>
      <w:r w:rsidR="00C60019" w:rsidRPr="00890DE7">
        <w:rPr>
          <w:rFonts w:ascii="Arial" w:hAnsi="Arial" w:cs="Arial"/>
          <w:sz w:val="24"/>
          <w:szCs w:val="24"/>
        </w:rPr>
        <w:t>.</w:t>
      </w:r>
      <w:r w:rsidR="00724735" w:rsidRPr="00890DE7">
        <w:rPr>
          <w:rFonts w:ascii="Arial" w:hAnsi="Arial" w:cs="Arial"/>
          <w:sz w:val="24"/>
          <w:szCs w:val="24"/>
        </w:rPr>
        <w:t xml:space="preserve"> Services for</w:t>
      </w:r>
      <w:r w:rsidR="00F43B44" w:rsidRPr="00890DE7">
        <w:rPr>
          <w:rFonts w:ascii="Arial" w:hAnsi="Arial" w:cs="Arial"/>
          <w:sz w:val="24"/>
          <w:szCs w:val="24"/>
        </w:rPr>
        <w:t xml:space="preserve"> y</w:t>
      </w:r>
      <w:r w:rsidR="00C60019" w:rsidRPr="00890DE7">
        <w:rPr>
          <w:rFonts w:ascii="Arial" w:hAnsi="Arial" w:cs="Arial"/>
          <w:sz w:val="24"/>
          <w:szCs w:val="24"/>
        </w:rPr>
        <w:t xml:space="preserve">ounger </w:t>
      </w:r>
      <w:r w:rsidR="00F43B44" w:rsidRPr="00890DE7">
        <w:rPr>
          <w:rFonts w:ascii="Arial" w:hAnsi="Arial" w:cs="Arial"/>
          <w:sz w:val="24"/>
          <w:szCs w:val="24"/>
        </w:rPr>
        <w:t>people with d</w:t>
      </w:r>
      <w:r w:rsidR="00C60019" w:rsidRPr="00890DE7">
        <w:rPr>
          <w:rFonts w:ascii="Arial" w:hAnsi="Arial" w:cs="Arial"/>
          <w:sz w:val="24"/>
          <w:szCs w:val="24"/>
        </w:rPr>
        <w:t>ementia: P</w:t>
      </w:r>
      <w:r w:rsidR="00724735" w:rsidRPr="00890DE7">
        <w:rPr>
          <w:rFonts w:ascii="Arial" w:hAnsi="Arial" w:cs="Arial"/>
          <w:sz w:val="24"/>
          <w:szCs w:val="24"/>
        </w:rPr>
        <w:t xml:space="preserve">roblems with </w:t>
      </w:r>
      <w:r w:rsidR="00F43B44" w:rsidRPr="00890DE7">
        <w:rPr>
          <w:rFonts w:ascii="Arial" w:hAnsi="Arial" w:cs="Arial"/>
          <w:sz w:val="24"/>
          <w:szCs w:val="24"/>
        </w:rPr>
        <w:t>differentiating n</w:t>
      </w:r>
      <w:r w:rsidR="00724735" w:rsidRPr="00890DE7">
        <w:rPr>
          <w:rFonts w:ascii="Arial" w:hAnsi="Arial" w:cs="Arial"/>
          <w:sz w:val="24"/>
          <w:szCs w:val="24"/>
        </w:rPr>
        <w:t xml:space="preserve">eeds on the </w:t>
      </w:r>
      <w:r w:rsidR="00F43B44" w:rsidRPr="00890DE7">
        <w:rPr>
          <w:rFonts w:ascii="Arial" w:hAnsi="Arial" w:cs="Arial"/>
          <w:sz w:val="24"/>
          <w:szCs w:val="24"/>
        </w:rPr>
        <w:t>b</w:t>
      </w:r>
      <w:r w:rsidR="00724735" w:rsidRPr="00890DE7">
        <w:rPr>
          <w:rFonts w:ascii="Arial" w:hAnsi="Arial" w:cs="Arial"/>
          <w:sz w:val="24"/>
          <w:szCs w:val="24"/>
        </w:rPr>
        <w:t xml:space="preserve">asis of </w:t>
      </w:r>
      <w:r w:rsidR="00F43B44" w:rsidRPr="00890DE7">
        <w:rPr>
          <w:rFonts w:ascii="Arial" w:hAnsi="Arial" w:cs="Arial"/>
          <w:sz w:val="24"/>
          <w:szCs w:val="24"/>
        </w:rPr>
        <w:t>a</w:t>
      </w:r>
      <w:r w:rsidR="00724735" w:rsidRPr="00890DE7">
        <w:rPr>
          <w:rFonts w:ascii="Arial" w:hAnsi="Arial" w:cs="Arial"/>
          <w:sz w:val="24"/>
          <w:szCs w:val="24"/>
        </w:rPr>
        <w:t>ge</w:t>
      </w:r>
      <w:r w:rsidR="00F43B44" w:rsidRPr="00890DE7">
        <w:rPr>
          <w:rFonts w:ascii="Arial" w:hAnsi="Arial" w:cs="Arial"/>
          <w:sz w:val="24"/>
          <w:szCs w:val="24"/>
        </w:rPr>
        <w:t>.</w:t>
      </w:r>
      <w:r w:rsidR="00724735" w:rsidRPr="00890DE7">
        <w:rPr>
          <w:rFonts w:ascii="Arial" w:hAnsi="Arial" w:cs="Arial"/>
          <w:sz w:val="24"/>
          <w:szCs w:val="24"/>
        </w:rPr>
        <w:t xml:space="preserve"> </w:t>
      </w:r>
      <w:r w:rsidR="00724735" w:rsidRPr="00890DE7">
        <w:rPr>
          <w:rFonts w:ascii="Arial" w:hAnsi="Arial" w:cs="Arial"/>
          <w:i/>
          <w:sz w:val="24"/>
          <w:szCs w:val="24"/>
        </w:rPr>
        <w:t>Dementia</w:t>
      </w:r>
      <w:r w:rsidR="00724735" w:rsidRPr="00890DE7">
        <w:rPr>
          <w:rFonts w:ascii="Arial" w:hAnsi="Arial" w:cs="Arial"/>
          <w:sz w:val="24"/>
          <w:szCs w:val="24"/>
        </w:rPr>
        <w:t xml:space="preserve"> 1(1): 95-112.</w:t>
      </w:r>
    </w:p>
    <w:p w14:paraId="5B9360DE" w14:textId="77777777" w:rsidR="00724735" w:rsidRPr="00A81050" w:rsidRDefault="00724735" w:rsidP="00890DE7">
      <w:pPr>
        <w:spacing w:after="0" w:line="360" w:lineRule="auto"/>
        <w:ind w:left="-720"/>
        <w:rPr>
          <w:rFonts w:ascii="Arial" w:hAnsi="Arial" w:cs="Arial"/>
          <w:sz w:val="24"/>
          <w:szCs w:val="24"/>
        </w:rPr>
      </w:pPr>
    </w:p>
    <w:p w14:paraId="3FF81DCF" w14:textId="77777777" w:rsidR="00724735" w:rsidRPr="00890DE7" w:rsidRDefault="00CC2C49" w:rsidP="00890DE7">
      <w:pPr>
        <w:spacing w:after="0" w:line="360" w:lineRule="auto"/>
        <w:ind w:left="360"/>
        <w:rPr>
          <w:rFonts w:ascii="Arial" w:hAnsi="Arial" w:cs="Arial"/>
          <w:sz w:val="24"/>
          <w:szCs w:val="24"/>
        </w:rPr>
      </w:pPr>
      <w:r w:rsidRPr="00890DE7">
        <w:rPr>
          <w:rFonts w:ascii="Arial" w:hAnsi="Arial" w:cs="Arial"/>
          <w:sz w:val="24"/>
          <w:szCs w:val="24"/>
        </w:rPr>
        <w:t xml:space="preserve">Roach, P., Keady, J., Bee, P. &amp; Hope, K. </w:t>
      </w:r>
      <w:r w:rsidR="00396F4A" w:rsidRPr="00890DE7">
        <w:rPr>
          <w:rFonts w:ascii="Arial" w:hAnsi="Arial" w:cs="Arial"/>
          <w:sz w:val="24"/>
          <w:szCs w:val="24"/>
        </w:rPr>
        <w:t>(</w:t>
      </w:r>
      <w:r w:rsidR="00C60019" w:rsidRPr="00890DE7">
        <w:rPr>
          <w:rFonts w:ascii="Arial" w:hAnsi="Arial" w:cs="Arial"/>
          <w:sz w:val="24"/>
          <w:szCs w:val="24"/>
        </w:rPr>
        <w:t>2008</w:t>
      </w:r>
      <w:r w:rsidR="00396F4A" w:rsidRPr="00890DE7">
        <w:rPr>
          <w:rFonts w:ascii="Arial" w:hAnsi="Arial" w:cs="Arial"/>
          <w:sz w:val="24"/>
          <w:szCs w:val="24"/>
        </w:rPr>
        <w:t>).</w:t>
      </w:r>
      <w:r w:rsidR="00724735" w:rsidRPr="00890DE7">
        <w:rPr>
          <w:rFonts w:ascii="Arial" w:hAnsi="Arial" w:cs="Arial"/>
          <w:sz w:val="24"/>
          <w:szCs w:val="24"/>
        </w:rPr>
        <w:t xml:space="preserve"> </w:t>
      </w:r>
      <w:r w:rsidR="00F43B44" w:rsidRPr="00890DE7">
        <w:rPr>
          <w:rFonts w:ascii="Arial" w:hAnsi="Arial" w:cs="Arial"/>
          <w:sz w:val="24"/>
          <w:szCs w:val="24"/>
        </w:rPr>
        <w:t>Subjective e</w:t>
      </w:r>
      <w:r w:rsidR="00724735" w:rsidRPr="00890DE7">
        <w:rPr>
          <w:rFonts w:ascii="Arial" w:hAnsi="Arial" w:cs="Arial"/>
          <w:sz w:val="24"/>
          <w:szCs w:val="24"/>
        </w:rPr>
        <w:t xml:space="preserve">xperiences of </w:t>
      </w:r>
      <w:r w:rsidR="00F43B44" w:rsidRPr="00890DE7">
        <w:rPr>
          <w:rFonts w:ascii="Arial" w:hAnsi="Arial" w:cs="Arial"/>
          <w:sz w:val="24"/>
          <w:szCs w:val="24"/>
        </w:rPr>
        <w:t>younger p</w:t>
      </w:r>
      <w:r w:rsidR="00724735" w:rsidRPr="00890DE7">
        <w:rPr>
          <w:rFonts w:ascii="Arial" w:hAnsi="Arial" w:cs="Arial"/>
          <w:sz w:val="24"/>
          <w:szCs w:val="24"/>
        </w:rPr>
        <w:t>eople wit</w:t>
      </w:r>
      <w:r w:rsidR="00C60019" w:rsidRPr="00890DE7">
        <w:rPr>
          <w:rFonts w:ascii="Arial" w:hAnsi="Arial" w:cs="Arial"/>
          <w:sz w:val="24"/>
          <w:szCs w:val="24"/>
        </w:rPr>
        <w:t xml:space="preserve">h </w:t>
      </w:r>
      <w:r w:rsidR="00F43B44" w:rsidRPr="00890DE7">
        <w:rPr>
          <w:rFonts w:ascii="Arial" w:hAnsi="Arial" w:cs="Arial"/>
          <w:sz w:val="24"/>
          <w:szCs w:val="24"/>
        </w:rPr>
        <w:t>dementia and their families: Implications for UK r</w:t>
      </w:r>
      <w:r w:rsidR="00C60019" w:rsidRPr="00890DE7">
        <w:rPr>
          <w:rFonts w:ascii="Arial" w:hAnsi="Arial" w:cs="Arial"/>
          <w:sz w:val="24"/>
          <w:szCs w:val="24"/>
        </w:rPr>
        <w:t xml:space="preserve">esearch, </w:t>
      </w:r>
      <w:r w:rsidR="00F43B44" w:rsidRPr="00890DE7">
        <w:rPr>
          <w:rFonts w:ascii="Arial" w:hAnsi="Arial" w:cs="Arial"/>
          <w:sz w:val="24"/>
          <w:szCs w:val="24"/>
        </w:rPr>
        <w:t>policy and p</w:t>
      </w:r>
      <w:r w:rsidR="00C60019" w:rsidRPr="00890DE7">
        <w:rPr>
          <w:rFonts w:ascii="Arial" w:hAnsi="Arial" w:cs="Arial"/>
          <w:sz w:val="24"/>
          <w:szCs w:val="24"/>
        </w:rPr>
        <w:t>ractice</w:t>
      </w:r>
      <w:r w:rsidR="00F43B44" w:rsidRPr="00890DE7">
        <w:rPr>
          <w:rFonts w:ascii="Arial" w:hAnsi="Arial" w:cs="Arial"/>
          <w:sz w:val="24"/>
          <w:szCs w:val="24"/>
        </w:rPr>
        <w:t>.</w:t>
      </w:r>
      <w:r w:rsidR="00724735" w:rsidRPr="00890DE7">
        <w:rPr>
          <w:rFonts w:ascii="Arial" w:hAnsi="Arial" w:cs="Arial"/>
          <w:sz w:val="24"/>
          <w:szCs w:val="24"/>
        </w:rPr>
        <w:t xml:space="preserve"> </w:t>
      </w:r>
      <w:r w:rsidR="00724735" w:rsidRPr="00890DE7">
        <w:rPr>
          <w:rFonts w:ascii="Arial" w:hAnsi="Arial" w:cs="Arial"/>
          <w:i/>
          <w:sz w:val="24"/>
          <w:szCs w:val="24"/>
        </w:rPr>
        <w:t>Reviews in Clinical Gerontology</w:t>
      </w:r>
      <w:r w:rsidR="00724735" w:rsidRPr="00890DE7">
        <w:rPr>
          <w:rFonts w:ascii="Arial" w:hAnsi="Arial" w:cs="Arial"/>
          <w:sz w:val="24"/>
          <w:szCs w:val="24"/>
        </w:rPr>
        <w:t xml:space="preserve"> 18(2): 165-172.</w:t>
      </w:r>
    </w:p>
    <w:p w14:paraId="2C9C5D06" w14:textId="77777777" w:rsidR="00724735" w:rsidRPr="00A81050" w:rsidRDefault="00724735" w:rsidP="00890DE7">
      <w:pPr>
        <w:autoSpaceDE w:val="0"/>
        <w:autoSpaceDN w:val="0"/>
        <w:adjustRightInd w:val="0"/>
        <w:spacing w:after="0" w:line="360" w:lineRule="auto"/>
        <w:ind w:left="-720"/>
        <w:rPr>
          <w:rFonts w:ascii="Arial" w:hAnsi="Arial" w:cs="Arial"/>
          <w:sz w:val="24"/>
          <w:szCs w:val="24"/>
        </w:rPr>
      </w:pPr>
    </w:p>
    <w:p w14:paraId="05A98C52" w14:textId="77777777" w:rsidR="00340C6D" w:rsidRPr="00890DE7" w:rsidRDefault="00340C6D" w:rsidP="00890DE7">
      <w:pPr>
        <w:autoSpaceDE w:val="0"/>
        <w:autoSpaceDN w:val="0"/>
        <w:adjustRightInd w:val="0"/>
        <w:spacing w:after="0" w:line="360" w:lineRule="auto"/>
        <w:ind w:left="360"/>
        <w:rPr>
          <w:rFonts w:ascii="Arial" w:hAnsi="Arial" w:cs="Arial"/>
          <w:sz w:val="24"/>
          <w:szCs w:val="24"/>
        </w:rPr>
      </w:pPr>
      <w:r w:rsidRPr="00890DE7">
        <w:rPr>
          <w:rFonts w:ascii="Arial" w:hAnsi="Arial" w:cs="Arial"/>
          <w:sz w:val="24"/>
          <w:szCs w:val="24"/>
        </w:rPr>
        <w:lastRenderedPageBreak/>
        <w:t>Roach</w:t>
      </w:r>
      <w:r w:rsidR="00396F4A" w:rsidRPr="00890DE7">
        <w:rPr>
          <w:rFonts w:ascii="Arial" w:hAnsi="Arial" w:cs="Arial"/>
          <w:sz w:val="24"/>
          <w:szCs w:val="24"/>
        </w:rPr>
        <w:t>, P.</w:t>
      </w:r>
      <w:r w:rsidR="00131BA8">
        <w:rPr>
          <w:rFonts w:ascii="Arial" w:hAnsi="Arial" w:cs="Arial"/>
          <w:sz w:val="24"/>
          <w:szCs w:val="24"/>
        </w:rPr>
        <w:t xml:space="preserve">, </w:t>
      </w:r>
      <w:r w:rsidRPr="00890DE7">
        <w:rPr>
          <w:rFonts w:ascii="Arial" w:hAnsi="Arial" w:cs="Arial"/>
          <w:sz w:val="24"/>
          <w:szCs w:val="24"/>
        </w:rPr>
        <w:t>Keady</w:t>
      </w:r>
      <w:r w:rsidR="00C60019" w:rsidRPr="00890DE7">
        <w:rPr>
          <w:rFonts w:ascii="Arial" w:hAnsi="Arial" w:cs="Arial"/>
          <w:sz w:val="24"/>
          <w:szCs w:val="24"/>
        </w:rPr>
        <w:t xml:space="preserve">, </w:t>
      </w:r>
      <w:r w:rsidR="00396F4A" w:rsidRPr="00890DE7">
        <w:rPr>
          <w:rFonts w:ascii="Arial" w:hAnsi="Arial" w:cs="Arial"/>
          <w:sz w:val="24"/>
          <w:szCs w:val="24"/>
        </w:rPr>
        <w:t xml:space="preserve">J. </w:t>
      </w:r>
      <w:r w:rsidR="001619B3" w:rsidRPr="00890DE7">
        <w:rPr>
          <w:rFonts w:ascii="Arial" w:hAnsi="Arial" w:cs="Arial"/>
          <w:sz w:val="24"/>
          <w:szCs w:val="24"/>
        </w:rPr>
        <w:t>&amp;</w:t>
      </w:r>
      <w:r w:rsidR="00396F4A" w:rsidRPr="00890DE7">
        <w:rPr>
          <w:rFonts w:ascii="Arial" w:hAnsi="Arial" w:cs="Arial"/>
          <w:sz w:val="24"/>
          <w:szCs w:val="24"/>
        </w:rPr>
        <w:t xml:space="preserve"> </w:t>
      </w:r>
      <w:r w:rsidR="00C60019" w:rsidRPr="00890DE7">
        <w:rPr>
          <w:rFonts w:ascii="Arial" w:hAnsi="Arial" w:cs="Arial"/>
          <w:sz w:val="24"/>
          <w:szCs w:val="24"/>
        </w:rPr>
        <w:t>Bee</w:t>
      </w:r>
      <w:r w:rsidR="00396F4A" w:rsidRPr="00890DE7">
        <w:rPr>
          <w:rFonts w:ascii="Arial" w:hAnsi="Arial" w:cs="Arial"/>
          <w:sz w:val="24"/>
          <w:szCs w:val="24"/>
        </w:rPr>
        <w:t>, P</w:t>
      </w:r>
      <w:r w:rsidR="00032D0A" w:rsidRPr="00890DE7">
        <w:rPr>
          <w:rFonts w:ascii="Arial" w:hAnsi="Arial" w:cs="Arial"/>
          <w:sz w:val="24"/>
          <w:szCs w:val="24"/>
        </w:rPr>
        <w:t xml:space="preserve">. </w:t>
      </w:r>
      <w:r w:rsidR="00396F4A" w:rsidRPr="00890DE7">
        <w:rPr>
          <w:rFonts w:ascii="Arial" w:hAnsi="Arial" w:cs="Arial"/>
          <w:sz w:val="24"/>
          <w:szCs w:val="24"/>
        </w:rPr>
        <w:t>(</w:t>
      </w:r>
      <w:r w:rsidR="00573DFE" w:rsidRPr="00890DE7">
        <w:rPr>
          <w:rFonts w:ascii="Arial" w:hAnsi="Arial" w:cs="Arial"/>
          <w:sz w:val="24"/>
          <w:szCs w:val="24"/>
        </w:rPr>
        <w:t>2012</w:t>
      </w:r>
      <w:r w:rsidR="00396F4A" w:rsidRPr="00890DE7">
        <w:rPr>
          <w:rFonts w:ascii="Arial" w:hAnsi="Arial" w:cs="Arial"/>
          <w:sz w:val="24"/>
          <w:szCs w:val="24"/>
        </w:rPr>
        <w:t>)</w:t>
      </w:r>
      <w:r w:rsidR="00C60019" w:rsidRPr="00890DE7">
        <w:rPr>
          <w:rFonts w:ascii="Arial" w:hAnsi="Arial" w:cs="Arial"/>
          <w:sz w:val="24"/>
          <w:szCs w:val="24"/>
        </w:rPr>
        <w:t>.</w:t>
      </w:r>
      <w:r w:rsidR="004D5964" w:rsidRPr="00890DE7">
        <w:rPr>
          <w:rFonts w:ascii="Arial" w:hAnsi="Arial" w:cs="Arial"/>
          <w:sz w:val="24"/>
          <w:szCs w:val="24"/>
        </w:rPr>
        <w:t xml:space="preserve"> </w:t>
      </w:r>
      <w:r w:rsidR="00C60019" w:rsidRPr="00890DE7">
        <w:rPr>
          <w:rFonts w:ascii="Arial" w:hAnsi="Arial" w:cs="Arial"/>
          <w:sz w:val="24"/>
          <w:szCs w:val="24"/>
        </w:rPr>
        <w:t>“</w:t>
      </w:r>
      <w:r w:rsidR="004D5964" w:rsidRPr="00890DE7">
        <w:rPr>
          <w:rFonts w:ascii="Arial" w:hAnsi="Arial" w:cs="Arial"/>
          <w:sz w:val="24"/>
          <w:szCs w:val="24"/>
        </w:rPr>
        <w:t xml:space="preserve">It’s </w:t>
      </w:r>
      <w:r w:rsidR="00F43B44" w:rsidRPr="00890DE7">
        <w:rPr>
          <w:rFonts w:ascii="Arial" w:hAnsi="Arial" w:cs="Arial"/>
          <w:sz w:val="24"/>
          <w:szCs w:val="24"/>
        </w:rPr>
        <w:t>easier just to separate them”: Practice considerations in the mental h</w:t>
      </w:r>
      <w:r w:rsidR="00C60019" w:rsidRPr="00890DE7">
        <w:rPr>
          <w:rFonts w:ascii="Arial" w:hAnsi="Arial" w:cs="Arial"/>
          <w:sz w:val="24"/>
          <w:szCs w:val="24"/>
        </w:rPr>
        <w:t xml:space="preserve">ealth </w:t>
      </w:r>
      <w:r w:rsidR="00F43B44" w:rsidRPr="00890DE7">
        <w:rPr>
          <w:rFonts w:ascii="Arial" w:hAnsi="Arial" w:cs="Arial"/>
          <w:sz w:val="24"/>
          <w:szCs w:val="24"/>
        </w:rPr>
        <w:t>c</w:t>
      </w:r>
      <w:r w:rsidR="00C60019" w:rsidRPr="00890DE7">
        <w:rPr>
          <w:rFonts w:ascii="Arial" w:hAnsi="Arial" w:cs="Arial"/>
          <w:sz w:val="24"/>
          <w:szCs w:val="24"/>
        </w:rPr>
        <w:t xml:space="preserve">are and </w:t>
      </w:r>
      <w:r w:rsidR="00F43B44" w:rsidRPr="00890DE7">
        <w:rPr>
          <w:rFonts w:ascii="Arial" w:hAnsi="Arial" w:cs="Arial"/>
          <w:sz w:val="24"/>
          <w:szCs w:val="24"/>
        </w:rPr>
        <w:t>support of younger p</w:t>
      </w:r>
      <w:r w:rsidR="004D5964" w:rsidRPr="00890DE7">
        <w:rPr>
          <w:rFonts w:ascii="Arial" w:hAnsi="Arial" w:cs="Arial"/>
          <w:sz w:val="24"/>
          <w:szCs w:val="24"/>
        </w:rPr>
        <w:t xml:space="preserve">eople with </w:t>
      </w:r>
      <w:r w:rsidR="00F43B44" w:rsidRPr="00890DE7">
        <w:rPr>
          <w:rFonts w:ascii="Arial" w:hAnsi="Arial" w:cs="Arial"/>
          <w:sz w:val="24"/>
          <w:szCs w:val="24"/>
        </w:rPr>
        <w:t>d</w:t>
      </w:r>
      <w:r w:rsidR="00C60019" w:rsidRPr="00890DE7">
        <w:rPr>
          <w:rFonts w:ascii="Arial" w:hAnsi="Arial" w:cs="Arial"/>
          <w:sz w:val="24"/>
          <w:szCs w:val="24"/>
        </w:rPr>
        <w:t xml:space="preserve">ementia and their </w:t>
      </w:r>
      <w:r w:rsidR="00F43B44" w:rsidRPr="00890DE7">
        <w:rPr>
          <w:rFonts w:ascii="Arial" w:hAnsi="Arial" w:cs="Arial"/>
          <w:sz w:val="24"/>
          <w:szCs w:val="24"/>
        </w:rPr>
        <w:t>f</w:t>
      </w:r>
      <w:r w:rsidR="004D5964" w:rsidRPr="00890DE7">
        <w:rPr>
          <w:rFonts w:ascii="Arial" w:hAnsi="Arial" w:cs="Arial"/>
          <w:sz w:val="24"/>
          <w:szCs w:val="24"/>
        </w:rPr>
        <w:t>amilies</w:t>
      </w:r>
      <w:r w:rsidR="00F43B44" w:rsidRPr="00890DE7">
        <w:rPr>
          <w:rFonts w:ascii="Arial" w:hAnsi="Arial" w:cs="Arial"/>
          <w:sz w:val="24"/>
          <w:szCs w:val="24"/>
        </w:rPr>
        <w:t>.</w:t>
      </w:r>
      <w:r w:rsidR="004D5964" w:rsidRPr="00890DE7">
        <w:rPr>
          <w:rFonts w:ascii="Arial" w:hAnsi="Arial" w:cs="Arial"/>
          <w:sz w:val="24"/>
          <w:szCs w:val="24"/>
        </w:rPr>
        <w:t xml:space="preserve"> </w:t>
      </w:r>
      <w:r w:rsidR="004D5964" w:rsidRPr="00890DE7">
        <w:rPr>
          <w:rFonts w:ascii="Arial" w:hAnsi="Arial" w:cs="Arial"/>
          <w:i/>
          <w:sz w:val="24"/>
          <w:szCs w:val="24"/>
        </w:rPr>
        <w:t>Journal of Psychiatric and Mental Health Nursing</w:t>
      </w:r>
      <w:r w:rsidR="004D5964" w:rsidRPr="00890DE7">
        <w:rPr>
          <w:rFonts w:ascii="Arial" w:hAnsi="Arial" w:cs="Arial"/>
          <w:sz w:val="24"/>
          <w:szCs w:val="24"/>
        </w:rPr>
        <w:t xml:space="preserve"> 19(6): 555-562.</w:t>
      </w:r>
    </w:p>
    <w:p w14:paraId="5478D0CC" w14:textId="77777777" w:rsidR="00340C6D" w:rsidRPr="00A81050" w:rsidRDefault="00340C6D" w:rsidP="00890DE7">
      <w:pPr>
        <w:autoSpaceDE w:val="0"/>
        <w:autoSpaceDN w:val="0"/>
        <w:adjustRightInd w:val="0"/>
        <w:spacing w:after="0" w:line="360" w:lineRule="auto"/>
        <w:ind w:left="-720"/>
        <w:rPr>
          <w:rFonts w:ascii="Arial" w:hAnsi="Arial" w:cs="Arial"/>
          <w:sz w:val="24"/>
          <w:szCs w:val="24"/>
        </w:rPr>
      </w:pPr>
    </w:p>
    <w:p w14:paraId="39EF05FD" w14:textId="77777777" w:rsidR="00352F22" w:rsidRPr="00890DE7" w:rsidRDefault="00A8244B" w:rsidP="00890DE7">
      <w:pPr>
        <w:autoSpaceDE w:val="0"/>
        <w:autoSpaceDN w:val="0"/>
        <w:adjustRightInd w:val="0"/>
        <w:spacing w:after="0" w:line="360" w:lineRule="auto"/>
        <w:ind w:left="360"/>
        <w:rPr>
          <w:rFonts w:ascii="Arial" w:hAnsi="Arial" w:cs="Arial"/>
          <w:sz w:val="24"/>
          <w:szCs w:val="24"/>
        </w:rPr>
      </w:pPr>
      <w:r w:rsidRPr="00890DE7">
        <w:rPr>
          <w:rFonts w:ascii="Arial" w:hAnsi="Arial" w:cs="Arial"/>
          <w:sz w:val="24"/>
          <w:szCs w:val="24"/>
        </w:rPr>
        <w:t>Roach, P</w:t>
      </w:r>
      <w:r w:rsidR="00396F4A" w:rsidRPr="00890DE7">
        <w:rPr>
          <w:rFonts w:ascii="Arial" w:hAnsi="Arial" w:cs="Arial"/>
          <w:sz w:val="24"/>
          <w:szCs w:val="24"/>
        </w:rPr>
        <w:t>.</w:t>
      </w:r>
      <w:r w:rsidR="00CC2C49" w:rsidRPr="00890DE7">
        <w:rPr>
          <w:rFonts w:ascii="Arial" w:hAnsi="Arial" w:cs="Arial"/>
          <w:sz w:val="24"/>
          <w:szCs w:val="24"/>
        </w:rPr>
        <w:t>, Drummond, N. &amp; Keady, J.</w:t>
      </w:r>
      <w:r w:rsidR="00352F22" w:rsidRPr="00890DE7">
        <w:rPr>
          <w:rFonts w:ascii="Arial" w:hAnsi="Arial" w:cs="Arial"/>
          <w:sz w:val="24"/>
          <w:szCs w:val="24"/>
        </w:rPr>
        <w:t xml:space="preserve"> </w:t>
      </w:r>
      <w:r w:rsidR="00396F4A" w:rsidRPr="00890DE7">
        <w:rPr>
          <w:rFonts w:ascii="Arial" w:hAnsi="Arial" w:cs="Arial"/>
          <w:sz w:val="24"/>
          <w:szCs w:val="24"/>
        </w:rPr>
        <w:t>(</w:t>
      </w:r>
      <w:r w:rsidR="00352F22" w:rsidRPr="00890DE7">
        <w:rPr>
          <w:rFonts w:ascii="Arial" w:hAnsi="Arial" w:cs="Arial"/>
          <w:sz w:val="24"/>
          <w:szCs w:val="24"/>
        </w:rPr>
        <w:t>2016</w:t>
      </w:r>
      <w:r w:rsidR="00396F4A" w:rsidRPr="00890DE7">
        <w:rPr>
          <w:rFonts w:ascii="Arial" w:hAnsi="Arial" w:cs="Arial"/>
          <w:sz w:val="24"/>
          <w:szCs w:val="24"/>
        </w:rPr>
        <w:t>)</w:t>
      </w:r>
      <w:r w:rsidR="008F4700" w:rsidRPr="00890DE7">
        <w:rPr>
          <w:rFonts w:ascii="Arial" w:hAnsi="Arial" w:cs="Arial"/>
          <w:sz w:val="24"/>
          <w:szCs w:val="24"/>
        </w:rPr>
        <w:t>.</w:t>
      </w:r>
      <w:r w:rsidRPr="00890DE7">
        <w:rPr>
          <w:rFonts w:ascii="Arial" w:hAnsi="Arial" w:cs="Arial"/>
          <w:sz w:val="24"/>
          <w:szCs w:val="24"/>
        </w:rPr>
        <w:t xml:space="preserve"> </w:t>
      </w:r>
      <w:r w:rsidR="00F43B44" w:rsidRPr="00890DE7">
        <w:rPr>
          <w:rFonts w:ascii="Arial" w:hAnsi="Arial" w:cs="Arial"/>
          <w:sz w:val="24"/>
          <w:szCs w:val="24"/>
        </w:rPr>
        <w:t>“</w:t>
      </w:r>
      <w:r w:rsidR="00352F22" w:rsidRPr="00890DE7">
        <w:rPr>
          <w:rFonts w:ascii="Arial" w:hAnsi="Arial" w:cs="Arial"/>
          <w:sz w:val="24"/>
          <w:szCs w:val="24"/>
        </w:rPr>
        <w:t>Nobody would</w:t>
      </w:r>
      <w:r w:rsidR="00F43B44" w:rsidRPr="00890DE7">
        <w:rPr>
          <w:rFonts w:ascii="Arial" w:hAnsi="Arial" w:cs="Arial"/>
          <w:sz w:val="24"/>
          <w:szCs w:val="24"/>
        </w:rPr>
        <w:t xml:space="preserve"> say that it is Alzheimer's or dementia at this a</w:t>
      </w:r>
      <w:r w:rsidR="00352F22" w:rsidRPr="00890DE7">
        <w:rPr>
          <w:rFonts w:ascii="Arial" w:hAnsi="Arial" w:cs="Arial"/>
          <w:sz w:val="24"/>
          <w:szCs w:val="24"/>
        </w:rPr>
        <w:t>ge</w:t>
      </w:r>
      <w:r w:rsidR="00F43B44" w:rsidRPr="00890DE7">
        <w:rPr>
          <w:rFonts w:ascii="Arial" w:hAnsi="Arial" w:cs="Arial"/>
          <w:sz w:val="24"/>
          <w:szCs w:val="24"/>
        </w:rPr>
        <w:t>”</w:t>
      </w:r>
      <w:r w:rsidR="00352F22" w:rsidRPr="00890DE7">
        <w:rPr>
          <w:rFonts w:ascii="Arial" w:hAnsi="Arial" w:cs="Arial"/>
          <w:sz w:val="24"/>
          <w:szCs w:val="24"/>
        </w:rPr>
        <w:t>: Family adjustment following a di</w:t>
      </w:r>
      <w:r w:rsidR="00F43B44" w:rsidRPr="00890DE7">
        <w:rPr>
          <w:rFonts w:ascii="Arial" w:hAnsi="Arial" w:cs="Arial"/>
          <w:sz w:val="24"/>
          <w:szCs w:val="24"/>
        </w:rPr>
        <w:t>agnosis of early-onset dementia</w:t>
      </w:r>
      <w:r w:rsidR="00352F22" w:rsidRPr="00890DE7">
        <w:rPr>
          <w:rFonts w:ascii="Arial" w:hAnsi="Arial" w:cs="Arial"/>
          <w:sz w:val="24"/>
          <w:szCs w:val="24"/>
        </w:rPr>
        <w:t xml:space="preserve">. </w:t>
      </w:r>
      <w:r w:rsidR="00352F22" w:rsidRPr="00890DE7">
        <w:rPr>
          <w:rFonts w:ascii="Arial" w:hAnsi="Arial" w:cs="Arial"/>
          <w:i/>
          <w:sz w:val="24"/>
          <w:szCs w:val="24"/>
        </w:rPr>
        <w:t>Journal of Aging Studies</w:t>
      </w:r>
      <w:r w:rsidR="00352F22" w:rsidRPr="00890DE7">
        <w:rPr>
          <w:rFonts w:ascii="Arial" w:hAnsi="Arial" w:cs="Arial"/>
          <w:sz w:val="24"/>
          <w:szCs w:val="24"/>
        </w:rPr>
        <w:t>, 36, 26-32.</w:t>
      </w:r>
    </w:p>
    <w:p w14:paraId="21C5999F" w14:textId="77777777" w:rsidR="00A8244B" w:rsidRPr="00A81050" w:rsidRDefault="00A8244B" w:rsidP="00890DE7">
      <w:pPr>
        <w:autoSpaceDE w:val="0"/>
        <w:autoSpaceDN w:val="0"/>
        <w:adjustRightInd w:val="0"/>
        <w:spacing w:after="0" w:line="360" w:lineRule="auto"/>
        <w:ind w:left="-360"/>
        <w:rPr>
          <w:rFonts w:ascii="Arial" w:hAnsi="Arial" w:cs="Arial"/>
          <w:sz w:val="24"/>
          <w:szCs w:val="24"/>
        </w:rPr>
      </w:pPr>
    </w:p>
    <w:p w14:paraId="34A33304" w14:textId="77777777" w:rsidR="00724735" w:rsidRPr="00CC2C49" w:rsidRDefault="00724735" w:rsidP="00890DE7">
      <w:pPr>
        <w:autoSpaceDE w:val="0"/>
        <w:autoSpaceDN w:val="0"/>
        <w:adjustRightInd w:val="0"/>
        <w:spacing w:after="0" w:line="360" w:lineRule="auto"/>
        <w:ind w:left="360"/>
      </w:pPr>
      <w:r w:rsidRPr="00890DE7">
        <w:rPr>
          <w:rFonts w:ascii="Arial" w:hAnsi="Arial" w:cs="Arial"/>
          <w:sz w:val="24"/>
          <w:szCs w:val="24"/>
        </w:rPr>
        <w:t>Royal College of Psychiatrists and Alzh</w:t>
      </w:r>
      <w:r w:rsidR="0003064C" w:rsidRPr="00890DE7">
        <w:rPr>
          <w:rFonts w:ascii="Arial" w:hAnsi="Arial" w:cs="Arial"/>
          <w:sz w:val="24"/>
          <w:szCs w:val="24"/>
        </w:rPr>
        <w:t>eimer’s Society London.</w:t>
      </w:r>
      <w:r w:rsidR="00396F4A" w:rsidRPr="00890DE7">
        <w:rPr>
          <w:rFonts w:ascii="Arial" w:hAnsi="Arial" w:cs="Arial"/>
          <w:sz w:val="24"/>
          <w:szCs w:val="24"/>
        </w:rPr>
        <w:t xml:space="preserve"> (</w:t>
      </w:r>
      <w:r w:rsidR="00361C08" w:rsidRPr="00890DE7">
        <w:rPr>
          <w:rFonts w:ascii="Arial" w:hAnsi="Arial" w:cs="Arial"/>
          <w:sz w:val="24"/>
          <w:szCs w:val="24"/>
        </w:rPr>
        <w:t>2006</w:t>
      </w:r>
      <w:r w:rsidR="00396F4A" w:rsidRPr="00890DE7">
        <w:rPr>
          <w:rFonts w:ascii="Arial" w:hAnsi="Arial" w:cs="Arial"/>
          <w:sz w:val="24"/>
          <w:szCs w:val="24"/>
        </w:rPr>
        <w:t>)</w:t>
      </w:r>
      <w:r w:rsidR="0003064C" w:rsidRPr="00890DE7">
        <w:rPr>
          <w:rFonts w:ascii="Arial" w:hAnsi="Arial" w:cs="Arial"/>
          <w:sz w:val="24"/>
          <w:szCs w:val="24"/>
        </w:rPr>
        <w:t>.</w:t>
      </w:r>
      <w:r w:rsidR="002F3172" w:rsidRPr="00890DE7">
        <w:rPr>
          <w:rFonts w:ascii="Arial" w:hAnsi="Arial" w:cs="Arial"/>
          <w:sz w:val="24"/>
          <w:szCs w:val="24"/>
        </w:rPr>
        <w:t xml:space="preserve"> </w:t>
      </w:r>
      <w:r w:rsidRPr="00890DE7">
        <w:rPr>
          <w:rFonts w:ascii="Arial" w:hAnsi="Arial" w:cs="Arial"/>
          <w:i/>
          <w:sz w:val="24"/>
          <w:szCs w:val="24"/>
        </w:rPr>
        <w:t>Services for Younger People with Alzheimer’s Disease and Other Dementias</w:t>
      </w:r>
      <w:r w:rsidR="002F3172" w:rsidRPr="00890DE7">
        <w:rPr>
          <w:rFonts w:ascii="Arial" w:hAnsi="Arial" w:cs="Arial"/>
          <w:sz w:val="24"/>
          <w:szCs w:val="24"/>
        </w:rPr>
        <w:t>. Council Report CR135.</w:t>
      </w:r>
    </w:p>
    <w:p w14:paraId="73E8FA84" w14:textId="77777777" w:rsidR="00D15825" w:rsidRPr="00A81050" w:rsidRDefault="00D15825" w:rsidP="00890DE7">
      <w:pPr>
        <w:spacing w:after="0" w:line="360" w:lineRule="auto"/>
        <w:ind w:left="-720"/>
        <w:rPr>
          <w:rFonts w:ascii="Arial" w:hAnsi="Arial" w:cs="Arial"/>
          <w:sz w:val="24"/>
          <w:szCs w:val="24"/>
        </w:rPr>
      </w:pPr>
    </w:p>
    <w:p w14:paraId="4BDF8088" w14:textId="77777777" w:rsidR="00724735" w:rsidRPr="00890DE7" w:rsidRDefault="00724735" w:rsidP="00890DE7">
      <w:pPr>
        <w:spacing w:after="0" w:line="360" w:lineRule="auto"/>
        <w:ind w:left="360"/>
        <w:rPr>
          <w:rFonts w:ascii="Arial" w:hAnsi="Arial" w:cs="Arial"/>
          <w:sz w:val="24"/>
          <w:szCs w:val="24"/>
        </w:rPr>
      </w:pPr>
      <w:proofErr w:type="spellStart"/>
      <w:r w:rsidRPr="00890DE7">
        <w:rPr>
          <w:rFonts w:ascii="Arial" w:hAnsi="Arial" w:cs="Arial"/>
          <w:sz w:val="24"/>
          <w:szCs w:val="24"/>
        </w:rPr>
        <w:t>Sabat</w:t>
      </w:r>
      <w:proofErr w:type="spellEnd"/>
      <w:r w:rsidRPr="00890DE7">
        <w:rPr>
          <w:rFonts w:ascii="Arial" w:hAnsi="Arial" w:cs="Arial"/>
          <w:sz w:val="24"/>
          <w:szCs w:val="24"/>
        </w:rPr>
        <w:t>, S</w:t>
      </w:r>
      <w:r w:rsidR="00C60019"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2001</w:t>
      </w:r>
      <w:r w:rsidR="00396F4A" w:rsidRPr="00890DE7">
        <w:rPr>
          <w:rFonts w:ascii="Arial" w:hAnsi="Arial" w:cs="Arial"/>
          <w:sz w:val="24"/>
          <w:szCs w:val="24"/>
        </w:rPr>
        <w:t>)</w:t>
      </w:r>
      <w:r w:rsidR="00C60019"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The Expe</w:t>
      </w:r>
      <w:r w:rsidR="00C60019" w:rsidRPr="00890DE7">
        <w:rPr>
          <w:rFonts w:ascii="Arial" w:hAnsi="Arial" w:cs="Arial"/>
          <w:i/>
          <w:sz w:val="24"/>
          <w:szCs w:val="24"/>
        </w:rPr>
        <w:t>rience of Alzheimer’s Disease: Life T</w:t>
      </w:r>
      <w:r w:rsidRPr="00890DE7">
        <w:rPr>
          <w:rFonts w:ascii="Arial" w:hAnsi="Arial" w:cs="Arial"/>
          <w:i/>
          <w:sz w:val="24"/>
          <w:szCs w:val="24"/>
        </w:rPr>
        <w:t xml:space="preserve">hrough a </w:t>
      </w:r>
      <w:r w:rsidR="00C60019" w:rsidRPr="00890DE7">
        <w:rPr>
          <w:rFonts w:ascii="Arial" w:hAnsi="Arial" w:cs="Arial"/>
          <w:i/>
          <w:sz w:val="24"/>
          <w:szCs w:val="24"/>
        </w:rPr>
        <w:t>T</w:t>
      </w:r>
      <w:r w:rsidRPr="00890DE7">
        <w:rPr>
          <w:rFonts w:ascii="Arial" w:hAnsi="Arial" w:cs="Arial"/>
          <w:i/>
          <w:sz w:val="24"/>
          <w:szCs w:val="24"/>
        </w:rPr>
        <w:t xml:space="preserve">angled </w:t>
      </w:r>
      <w:r w:rsidR="00C60019" w:rsidRPr="00890DE7">
        <w:rPr>
          <w:rFonts w:ascii="Arial" w:hAnsi="Arial" w:cs="Arial"/>
          <w:i/>
          <w:sz w:val="24"/>
          <w:szCs w:val="24"/>
        </w:rPr>
        <w:t>V</w:t>
      </w:r>
      <w:r w:rsidRPr="00890DE7">
        <w:rPr>
          <w:rFonts w:ascii="Arial" w:hAnsi="Arial" w:cs="Arial"/>
          <w:i/>
          <w:sz w:val="24"/>
          <w:szCs w:val="24"/>
        </w:rPr>
        <w:t>eil</w:t>
      </w:r>
      <w:r w:rsidRPr="00890DE7">
        <w:rPr>
          <w:rFonts w:ascii="Arial" w:hAnsi="Arial" w:cs="Arial"/>
          <w:sz w:val="24"/>
          <w:szCs w:val="24"/>
        </w:rPr>
        <w:t>. Oxford: Blackwell.</w:t>
      </w:r>
    </w:p>
    <w:p w14:paraId="5852AE82" w14:textId="77777777" w:rsidR="00724735" w:rsidRPr="00A81050" w:rsidRDefault="00724735" w:rsidP="00890DE7">
      <w:pPr>
        <w:spacing w:after="0" w:line="360" w:lineRule="auto"/>
        <w:ind w:left="-720"/>
        <w:rPr>
          <w:rFonts w:ascii="Arial" w:hAnsi="Arial" w:cs="Arial"/>
          <w:sz w:val="24"/>
          <w:szCs w:val="24"/>
        </w:rPr>
      </w:pPr>
    </w:p>
    <w:p w14:paraId="76FD878A" w14:textId="77777777" w:rsidR="00573DFE" w:rsidRPr="00890DE7" w:rsidRDefault="00573DFE" w:rsidP="00890DE7">
      <w:pPr>
        <w:spacing w:after="0" w:line="360" w:lineRule="auto"/>
        <w:ind w:left="360"/>
        <w:rPr>
          <w:rFonts w:ascii="Arial" w:hAnsi="Arial" w:cs="Arial"/>
          <w:sz w:val="24"/>
          <w:szCs w:val="24"/>
        </w:rPr>
      </w:pPr>
      <w:r w:rsidRPr="00890DE7">
        <w:rPr>
          <w:rFonts w:ascii="Arial" w:hAnsi="Arial" w:cs="Arial"/>
          <w:sz w:val="24"/>
          <w:szCs w:val="24"/>
        </w:rPr>
        <w:t>Segal, L</w:t>
      </w:r>
      <w:r w:rsidR="00CE5607" w:rsidRPr="00890DE7">
        <w:rPr>
          <w:rFonts w:ascii="Arial" w:hAnsi="Arial" w:cs="Arial"/>
          <w:sz w:val="24"/>
          <w:szCs w:val="24"/>
        </w:rPr>
        <w:t xml:space="preserve">. </w:t>
      </w:r>
      <w:r w:rsidR="00396F4A" w:rsidRPr="00890DE7">
        <w:rPr>
          <w:rFonts w:ascii="Arial" w:hAnsi="Arial" w:cs="Arial"/>
          <w:sz w:val="24"/>
          <w:szCs w:val="24"/>
        </w:rPr>
        <w:t>(</w:t>
      </w:r>
      <w:r w:rsidR="00CE5607" w:rsidRPr="00890DE7">
        <w:rPr>
          <w:rFonts w:ascii="Arial" w:hAnsi="Arial" w:cs="Arial"/>
          <w:sz w:val="24"/>
          <w:szCs w:val="24"/>
        </w:rPr>
        <w:t>2013</w:t>
      </w:r>
      <w:r w:rsidR="00396F4A" w:rsidRPr="00890DE7">
        <w:rPr>
          <w:rFonts w:ascii="Arial" w:hAnsi="Arial" w:cs="Arial"/>
          <w:sz w:val="24"/>
          <w:szCs w:val="24"/>
        </w:rPr>
        <w:t>)</w:t>
      </w:r>
      <w:r w:rsidR="00CE5607" w:rsidRPr="00890DE7">
        <w:rPr>
          <w:rFonts w:ascii="Arial" w:hAnsi="Arial" w:cs="Arial"/>
          <w:sz w:val="24"/>
          <w:szCs w:val="24"/>
        </w:rPr>
        <w:t>.</w:t>
      </w:r>
      <w:r w:rsidRPr="00890DE7">
        <w:rPr>
          <w:rFonts w:ascii="Arial" w:hAnsi="Arial" w:cs="Arial"/>
          <w:sz w:val="24"/>
          <w:szCs w:val="24"/>
        </w:rPr>
        <w:t xml:space="preserve"> </w:t>
      </w:r>
      <w:r w:rsidR="00361C08" w:rsidRPr="00890DE7">
        <w:rPr>
          <w:rFonts w:ascii="Arial" w:hAnsi="Arial" w:cs="Arial"/>
          <w:i/>
          <w:sz w:val="24"/>
          <w:szCs w:val="24"/>
        </w:rPr>
        <w:t>Out of Time: t</w:t>
      </w:r>
      <w:r w:rsidRPr="00890DE7">
        <w:rPr>
          <w:rFonts w:ascii="Arial" w:hAnsi="Arial" w:cs="Arial"/>
          <w:i/>
          <w:sz w:val="24"/>
          <w:szCs w:val="24"/>
        </w:rPr>
        <w:t xml:space="preserve">he </w:t>
      </w:r>
      <w:r w:rsidR="00361C08" w:rsidRPr="00890DE7">
        <w:rPr>
          <w:rFonts w:ascii="Arial" w:hAnsi="Arial" w:cs="Arial"/>
          <w:i/>
          <w:sz w:val="24"/>
          <w:szCs w:val="24"/>
        </w:rPr>
        <w:t>P</w:t>
      </w:r>
      <w:r w:rsidRPr="00890DE7">
        <w:rPr>
          <w:rFonts w:ascii="Arial" w:hAnsi="Arial" w:cs="Arial"/>
          <w:i/>
          <w:sz w:val="24"/>
          <w:szCs w:val="24"/>
        </w:rPr>
        <w:t xml:space="preserve">erils and </w:t>
      </w:r>
      <w:r w:rsidR="00361C08" w:rsidRPr="00890DE7">
        <w:rPr>
          <w:rFonts w:ascii="Arial" w:hAnsi="Arial" w:cs="Arial"/>
          <w:i/>
          <w:sz w:val="24"/>
          <w:szCs w:val="24"/>
        </w:rPr>
        <w:t>P</w:t>
      </w:r>
      <w:r w:rsidRPr="00890DE7">
        <w:rPr>
          <w:rFonts w:ascii="Arial" w:hAnsi="Arial" w:cs="Arial"/>
          <w:i/>
          <w:sz w:val="24"/>
          <w:szCs w:val="24"/>
        </w:rPr>
        <w:t>le</w:t>
      </w:r>
      <w:r w:rsidR="00361C08" w:rsidRPr="00890DE7">
        <w:rPr>
          <w:rFonts w:ascii="Arial" w:hAnsi="Arial" w:cs="Arial"/>
          <w:i/>
          <w:sz w:val="24"/>
          <w:szCs w:val="24"/>
        </w:rPr>
        <w:t>asures of A</w:t>
      </w:r>
      <w:r w:rsidRPr="00890DE7">
        <w:rPr>
          <w:rFonts w:ascii="Arial" w:hAnsi="Arial" w:cs="Arial"/>
          <w:i/>
          <w:sz w:val="24"/>
          <w:szCs w:val="24"/>
        </w:rPr>
        <w:t>geing</w:t>
      </w:r>
      <w:r w:rsidRPr="00890DE7">
        <w:rPr>
          <w:rFonts w:ascii="Arial" w:hAnsi="Arial" w:cs="Arial"/>
          <w:sz w:val="24"/>
          <w:szCs w:val="24"/>
        </w:rPr>
        <w:t>. London: Verso</w:t>
      </w:r>
    </w:p>
    <w:p w14:paraId="7745C2EC" w14:textId="77777777" w:rsidR="00573DFE" w:rsidRPr="00A81050" w:rsidRDefault="00573DFE" w:rsidP="00890DE7">
      <w:pPr>
        <w:spacing w:after="0" w:line="360" w:lineRule="auto"/>
        <w:ind w:left="-720"/>
        <w:rPr>
          <w:rFonts w:ascii="Arial" w:hAnsi="Arial" w:cs="Arial"/>
          <w:sz w:val="24"/>
          <w:szCs w:val="24"/>
        </w:rPr>
      </w:pPr>
    </w:p>
    <w:p w14:paraId="4A53D96F" w14:textId="77777777" w:rsidR="008F4700" w:rsidRPr="00890DE7" w:rsidRDefault="00CC2C49" w:rsidP="00890DE7">
      <w:pPr>
        <w:spacing w:after="0" w:line="360" w:lineRule="auto"/>
        <w:ind w:left="360"/>
        <w:rPr>
          <w:rFonts w:ascii="Arial" w:hAnsi="Arial" w:cs="Arial"/>
          <w:sz w:val="24"/>
          <w:szCs w:val="24"/>
        </w:rPr>
      </w:pPr>
      <w:proofErr w:type="spellStart"/>
      <w:r w:rsidRPr="00890DE7">
        <w:rPr>
          <w:rFonts w:ascii="Arial" w:hAnsi="Arial" w:cs="Arial"/>
          <w:sz w:val="24"/>
          <w:szCs w:val="24"/>
        </w:rPr>
        <w:t>Steeman</w:t>
      </w:r>
      <w:proofErr w:type="spellEnd"/>
      <w:r w:rsidRPr="00890DE7">
        <w:rPr>
          <w:rFonts w:ascii="Arial" w:hAnsi="Arial" w:cs="Arial"/>
          <w:sz w:val="24"/>
          <w:szCs w:val="24"/>
        </w:rPr>
        <w:t xml:space="preserve">, E., </w:t>
      </w:r>
      <w:proofErr w:type="spellStart"/>
      <w:r w:rsidRPr="00890DE7">
        <w:rPr>
          <w:rFonts w:ascii="Arial" w:hAnsi="Arial" w:cs="Arial"/>
          <w:sz w:val="24"/>
          <w:szCs w:val="24"/>
        </w:rPr>
        <w:t>Godderis</w:t>
      </w:r>
      <w:proofErr w:type="spellEnd"/>
      <w:r w:rsidRPr="00890DE7">
        <w:rPr>
          <w:rFonts w:ascii="Arial" w:hAnsi="Arial" w:cs="Arial"/>
          <w:sz w:val="24"/>
          <w:szCs w:val="24"/>
        </w:rPr>
        <w:t xml:space="preserve">, J., </w:t>
      </w:r>
      <w:proofErr w:type="spellStart"/>
      <w:r w:rsidRPr="00890DE7">
        <w:rPr>
          <w:rFonts w:ascii="Arial" w:hAnsi="Arial" w:cs="Arial"/>
          <w:sz w:val="24"/>
          <w:szCs w:val="24"/>
        </w:rPr>
        <w:t>Grypdonck</w:t>
      </w:r>
      <w:proofErr w:type="spellEnd"/>
      <w:r w:rsidRPr="00890DE7">
        <w:rPr>
          <w:rFonts w:ascii="Arial" w:hAnsi="Arial" w:cs="Arial"/>
          <w:sz w:val="24"/>
          <w:szCs w:val="24"/>
        </w:rPr>
        <w:t xml:space="preserve">, M., de Bal, N. &amp; de </w:t>
      </w:r>
      <w:proofErr w:type="spellStart"/>
      <w:r w:rsidRPr="00890DE7">
        <w:rPr>
          <w:rFonts w:ascii="Arial" w:hAnsi="Arial" w:cs="Arial"/>
          <w:sz w:val="24"/>
          <w:szCs w:val="24"/>
        </w:rPr>
        <w:t>Casterle</w:t>
      </w:r>
      <w:proofErr w:type="spellEnd"/>
      <w:r w:rsidRPr="00890DE7">
        <w:rPr>
          <w:rFonts w:ascii="Arial" w:hAnsi="Arial" w:cs="Arial"/>
          <w:sz w:val="24"/>
          <w:szCs w:val="24"/>
        </w:rPr>
        <w:t xml:space="preserve">, B.D </w:t>
      </w:r>
      <w:r w:rsidR="00396F4A" w:rsidRPr="00890DE7">
        <w:rPr>
          <w:rFonts w:ascii="Arial" w:eastAsia="Calibri" w:hAnsi="Arial" w:cs="Arial"/>
          <w:sz w:val="24"/>
          <w:szCs w:val="24"/>
        </w:rPr>
        <w:t>(</w:t>
      </w:r>
      <w:r w:rsidR="008F4700" w:rsidRPr="00890DE7">
        <w:rPr>
          <w:rFonts w:ascii="Arial" w:hAnsi="Arial" w:cs="Arial"/>
          <w:sz w:val="24"/>
          <w:szCs w:val="24"/>
        </w:rPr>
        <w:t>2007</w:t>
      </w:r>
      <w:r w:rsidR="00396F4A" w:rsidRPr="00890DE7">
        <w:rPr>
          <w:rFonts w:ascii="Arial" w:hAnsi="Arial" w:cs="Arial"/>
          <w:sz w:val="24"/>
          <w:szCs w:val="24"/>
        </w:rPr>
        <w:t>)</w:t>
      </w:r>
      <w:r w:rsidR="00F43B44" w:rsidRPr="00890DE7">
        <w:rPr>
          <w:rFonts w:ascii="Arial" w:hAnsi="Arial" w:cs="Arial"/>
          <w:sz w:val="24"/>
          <w:szCs w:val="24"/>
        </w:rPr>
        <w:t xml:space="preserve">. </w:t>
      </w:r>
      <w:r w:rsidR="008F4700" w:rsidRPr="00890DE7">
        <w:rPr>
          <w:rFonts w:ascii="Arial" w:hAnsi="Arial" w:cs="Arial"/>
          <w:sz w:val="24"/>
          <w:szCs w:val="24"/>
        </w:rPr>
        <w:t xml:space="preserve">Living with </w:t>
      </w:r>
      <w:r w:rsidR="00F43B44" w:rsidRPr="00890DE7">
        <w:rPr>
          <w:rFonts w:ascii="Arial" w:hAnsi="Arial" w:cs="Arial"/>
          <w:sz w:val="24"/>
          <w:szCs w:val="24"/>
        </w:rPr>
        <w:t>d</w:t>
      </w:r>
      <w:r w:rsidR="008F4700" w:rsidRPr="00890DE7">
        <w:rPr>
          <w:rFonts w:ascii="Arial" w:hAnsi="Arial" w:cs="Arial"/>
          <w:sz w:val="24"/>
          <w:szCs w:val="24"/>
        </w:rPr>
        <w:t>ementia from th</w:t>
      </w:r>
      <w:r w:rsidR="00DF0477" w:rsidRPr="00890DE7">
        <w:rPr>
          <w:rFonts w:ascii="Arial" w:hAnsi="Arial" w:cs="Arial"/>
          <w:sz w:val="24"/>
          <w:szCs w:val="24"/>
        </w:rPr>
        <w:t xml:space="preserve">e </w:t>
      </w:r>
      <w:r w:rsidR="00F43B44" w:rsidRPr="00890DE7">
        <w:rPr>
          <w:rFonts w:ascii="Arial" w:hAnsi="Arial" w:cs="Arial"/>
          <w:sz w:val="24"/>
          <w:szCs w:val="24"/>
        </w:rPr>
        <w:t>perspective of older p</w:t>
      </w:r>
      <w:r w:rsidR="00DF0477" w:rsidRPr="00890DE7">
        <w:rPr>
          <w:rFonts w:ascii="Arial" w:hAnsi="Arial" w:cs="Arial"/>
          <w:sz w:val="24"/>
          <w:szCs w:val="24"/>
        </w:rPr>
        <w:t>eople: I</w:t>
      </w:r>
      <w:r w:rsidR="008F4700" w:rsidRPr="00890DE7">
        <w:rPr>
          <w:rFonts w:ascii="Arial" w:hAnsi="Arial" w:cs="Arial"/>
          <w:sz w:val="24"/>
          <w:szCs w:val="24"/>
        </w:rPr>
        <w:t xml:space="preserve">s it a </w:t>
      </w:r>
      <w:r w:rsidR="00F43B44" w:rsidRPr="00890DE7">
        <w:rPr>
          <w:rFonts w:ascii="Arial" w:hAnsi="Arial" w:cs="Arial"/>
          <w:sz w:val="24"/>
          <w:szCs w:val="24"/>
        </w:rPr>
        <w:t>p</w:t>
      </w:r>
      <w:r w:rsidR="008F4700" w:rsidRPr="00890DE7">
        <w:rPr>
          <w:rFonts w:ascii="Arial" w:hAnsi="Arial" w:cs="Arial"/>
          <w:sz w:val="24"/>
          <w:szCs w:val="24"/>
        </w:rPr>
        <w:t xml:space="preserve">ositive </w:t>
      </w:r>
      <w:r w:rsidR="00F43B44" w:rsidRPr="00890DE7">
        <w:rPr>
          <w:rFonts w:ascii="Arial" w:hAnsi="Arial" w:cs="Arial"/>
          <w:sz w:val="24"/>
          <w:szCs w:val="24"/>
        </w:rPr>
        <w:t>s</w:t>
      </w:r>
      <w:r w:rsidR="008F4700" w:rsidRPr="00890DE7">
        <w:rPr>
          <w:rFonts w:ascii="Arial" w:hAnsi="Arial" w:cs="Arial"/>
          <w:sz w:val="24"/>
          <w:szCs w:val="24"/>
        </w:rPr>
        <w:t xml:space="preserve">tory?” </w:t>
      </w:r>
      <w:r w:rsidR="008F4700" w:rsidRPr="00890DE7">
        <w:rPr>
          <w:rFonts w:ascii="Arial" w:hAnsi="Arial" w:cs="Arial"/>
          <w:i/>
          <w:sz w:val="24"/>
          <w:szCs w:val="24"/>
        </w:rPr>
        <w:t>Aging and Mental Health</w:t>
      </w:r>
      <w:r w:rsidR="008F4700" w:rsidRPr="00890DE7">
        <w:rPr>
          <w:rFonts w:ascii="Arial" w:hAnsi="Arial" w:cs="Arial"/>
          <w:sz w:val="24"/>
          <w:szCs w:val="24"/>
        </w:rPr>
        <w:t xml:space="preserve"> 11(2): 119-130.</w:t>
      </w:r>
    </w:p>
    <w:p w14:paraId="0DC9615A" w14:textId="77777777" w:rsidR="001470AB" w:rsidRPr="00A81050" w:rsidRDefault="001470AB" w:rsidP="00890DE7">
      <w:pPr>
        <w:spacing w:after="0" w:line="360" w:lineRule="auto"/>
        <w:ind w:left="-300"/>
        <w:rPr>
          <w:rFonts w:ascii="Arial" w:hAnsi="Arial" w:cs="Arial"/>
          <w:sz w:val="24"/>
          <w:szCs w:val="24"/>
        </w:rPr>
      </w:pPr>
    </w:p>
    <w:p w14:paraId="01A86E00" w14:textId="77777777" w:rsidR="00724735" w:rsidRPr="00890DE7" w:rsidRDefault="00724735" w:rsidP="00890DE7">
      <w:pPr>
        <w:spacing w:after="0" w:line="360" w:lineRule="auto"/>
        <w:ind w:left="360"/>
        <w:rPr>
          <w:rFonts w:ascii="Arial" w:hAnsi="Arial" w:cs="Arial"/>
          <w:sz w:val="24"/>
          <w:szCs w:val="24"/>
        </w:rPr>
      </w:pPr>
      <w:proofErr w:type="spellStart"/>
      <w:r w:rsidRPr="00890DE7">
        <w:rPr>
          <w:rFonts w:ascii="Arial" w:hAnsi="Arial" w:cs="Arial"/>
          <w:sz w:val="24"/>
          <w:szCs w:val="24"/>
        </w:rPr>
        <w:t>Svanberg</w:t>
      </w:r>
      <w:proofErr w:type="spellEnd"/>
      <w:r w:rsidRPr="00890DE7">
        <w:rPr>
          <w:rFonts w:ascii="Arial" w:hAnsi="Arial" w:cs="Arial"/>
          <w:sz w:val="24"/>
          <w:szCs w:val="24"/>
        </w:rPr>
        <w:t>, E</w:t>
      </w:r>
      <w:r w:rsidR="00396F4A" w:rsidRPr="00890DE7">
        <w:rPr>
          <w:rFonts w:ascii="Arial" w:hAnsi="Arial" w:cs="Arial"/>
          <w:sz w:val="24"/>
          <w:szCs w:val="24"/>
        </w:rPr>
        <w:t>.</w:t>
      </w:r>
      <w:r w:rsidR="00361C08" w:rsidRPr="00890DE7">
        <w:rPr>
          <w:rFonts w:ascii="Arial" w:hAnsi="Arial" w:cs="Arial"/>
          <w:sz w:val="24"/>
          <w:szCs w:val="24"/>
        </w:rPr>
        <w:t xml:space="preserve"> </w:t>
      </w:r>
      <w:r w:rsidR="00A81050" w:rsidRPr="00890DE7">
        <w:rPr>
          <w:rFonts w:ascii="Arial" w:hAnsi="Arial" w:cs="Arial"/>
          <w:sz w:val="24"/>
          <w:szCs w:val="24"/>
        </w:rPr>
        <w:t>&amp;</w:t>
      </w:r>
      <w:r w:rsidR="00396F4A" w:rsidRPr="00890DE7">
        <w:rPr>
          <w:rFonts w:ascii="Arial" w:hAnsi="Arial" w:cs="Arial"/>
          <w:sz w:val="24"/>
          <w:szCs w:val="24"/>
        </w:rPr>
        <w:t xml:space="preserve"> </w:t>
      </w:r>
      <w:r w:rsidR="00131F8E" w:rsidRPr="00890DE7">
        <w:rPr>
          <w:rFonts w:ascii="Arial" w:hAnsi="Arial" w:cs="Arial"/>
          <w:sz w:val="24"/>
          <w:szCs w:val="24"/>
        </w:rPr>
        <w:t>Spector,</w:t>
      </w:r>
      <w:r w:rsidR="00396F4A" w:rsidRPr="00890DE7">
        <w:rPr>
          <w:rFonts w:ascii="Arial" w:hAnsi="Arial" w:cs="Arial"/>
          <w:sz w:val="24"/>
          <w:szCs w:val="24"/>
        </w:rPr>
        <w:t xml:space="preserve"> A.</w:t>
      </w:r>
      <w:r w:rsidRPr="00890DE7">
        <w:rPr>
          <w:rFonts w:ascii="Arial" w:hAnsi="Arial" w:cs="Arial"/>
          <w:sz w:val="24"/>
          <w:szCs w:val="24"/>
        </w:rPr>
        <w:t xml:space="preserve"> </w:t>
      </w:r>
      <w:r w:rsidR="00CC2C49" w:rsidRPr="00890DE7">
        <w:rPr>
          <w:rFonts w:ascii="Arial" w:hAnsi="Arial" w:cs="Arial"/>
          <w:sz w:val="24"/>
          <w:szCs w:val="24"/>
        </w:rPr>
        <w:t>&amp;</w:t>
      </w:r>
      <w:r w:rsidRPr="00890DE7">
        <w:rPr>
          <w:rFonts w:ascii="Arial" w:hAnsi="Arial" w:cs="Arial"/>
          <w:sz w:val="24"/>
          <w:szCs w:val="24"/>
        </w:rPr>
        <w:t xml:space="preserve"> </w:t>
      </w:r>
      <w:r w:rsidR="00396F4A" w:rsidRPr="00890DE7">
        <w:rPr>
          <w:rFonts w:ascii="Arial" w:hAnsi="Arial" w:cs="Arial"/>
          <w:sz w:val="24"/>
          <w:szCs w:val="24"/>
        </w:rPr>
        <w:t>Stott, J.</w:t>
      </w:r>
      <w:r w:rsidR="00131F8E"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2011</w:t>
      </w:r>
      <w:r w:rsidR="00396F4A" w:rsidRPr="00890DE7">
        <w:rPr>
          <w:rFonts w:ascii="Arial" w:hAnsi="Arial" w:cs="Arial"/>
          <w:sz w:val="24"/>
          <w:szCs w:val="24"/>
        </w:rPr>
        <w:t>)</w:t>
      </w:r>
      <w:r w:rsidR="00131F8E" w:rsidRPr="00890DE7">
        <w:rPr>
          <w:rFonts w:ascii="Arial" w:hAnsi="Arial" w:cs="Arial"/>
          <w:sz w:val="24"/>
          <w:szCs w:val="24"/>
        </w:rPr>
        <w:t>.</w:t>
      </w:r>
      <w:r w:rsidRPr="00890DE7">
        <w:rPr>
          <w:rFonts w:ascii="Arial" w:hAnsi="Arial" w:cs="Arial"/>
          <w:sz w:val="24"/>
          <w:szCs w:val="24"/>
        </w:rPr>
        <w:t xml:space="preserve"> </w:t>
      </w:r>
      <w:r w:rsidR="00F43B44" w:rsidRPr="00890DE7">
        <w:rPr>
          <w:rFonts w:ascii="Arial" w:hAnsi="Arial" w:cs="Arial"/>
          <w:sz w:val="24"/>
          <w:szCs w:val="24"/>
        </w:rPr>
        <w:t>The impact of y</w:t>
      </w:r>
      <w:r w:rsidRPr="00890DE7">
        <w:rPr>
          <w:rFonts w:ascii="Arial" w:hAnsi="Arial" w:cs="Arial"/>
          <w:sz w:val="24"/>
          <w:szCs w:val="24"/>
        </w:rPr>
        <w:t>oung</w:t>
      </w:r>
      <w:r w:rsidR="00F43B44" w:rsidRPr="00890DE7">
        <w:rPr>
          <w:rFonts w:ascii="Arial" w:hAnsi="Arial" w:cs="Arial"/>
          <w:sz w:val="24"/>
          <w:szCs w:val="24"/>
        </w:rPr>
        <w:t xml:space="preserve"> o</w:t>
      </w:r>
      <w:r w:rsidR="00DF0477" w:rsidRPr="00890DE7">
        <w:rPr>
          <w:rFonts w:ascii="Arial" w:hAnsi="Arial" w:cs="Arial"/>
          <w:sz w:val="24"/>
          <w:szCs w:val="24"/>
        </w:rPr>
        <w:t xml:space="preserve">nset </w:t>
      </w:r>
      <w:r w:rsidR="00F43B44" w:rsidRPr="00890DE7">
        <w:rPr>
          <w:rFonts w:ascii="Arial" w:hAnsi="Arial" w:cs="Arial"/>
          <w:sz w:val="24"/>
          <w:szCs w:val="24"/>
        </w:rPr>
        <w:t>dementia on the f</w:t>
      </w:r>
      <w:r w:rsidR="00DF0477" w:rsidRPr="00890DE7">
        <w:rPr>
          <w:rFonts w:ascii="Arial" w:hAnsi="Arial" w:cs="Arial"/>
          <w:sz w:val="24"/>
          <w:szCs w:val="24"/>
        </w:rPr>
        <w:t>amily: A</w:t>
      </w:r>
      <w:r w:rsidRPr="00890DE7">
        <w:rPr>
          <w:rFonts w:ascii="Arial" w:hAnsi="Arial" w:cs="Arial"/>
          <w:sz w:val="24"/>
          <w:szCs w:val="24"/>
        </w:rPr>
        <w:t xml:space="preserve"> </w:t>
      </w:r>
      <w:r w:rsidR="00F43B44" w:rsidRPr="00890DE7">
        <w:rPr>
          <w:rFonts w:ascii="Arial" w:hAnsi="Arial" w:cs="Arial"/>
          <w:sz w:val="24"/>
          <w:szCs w:val="24"/>
        </w:rPr>
        <w:t>l</w:t>
      </w:r>
      <w:r w:rsidR="00361C08" w:rsidRPr="00890DE7">
        <w:rPr>
          <w:rFonts w:ascii="Arial" w:hAnsi="Arial" w:cs="Arial"/>
          <w:sz w:val="24"/>
          <w:szCs w:val="24"/>
        </w:rPr>
        <w:t xml:space="preserve">iterature </w:t>
      </w:r>
      <w:r w:rsidR="00F43B44" w:rsidRPr="00890DE7">
        <w:rPr>
          <w:rFonts w:ascii="Arial" w:hAnsi="Arial" w:cs="Arial"/>
          <w:sz w:val="24"/>
          <w:szCs w:val="24"/>
        </w:rPr>
        <w:t>r</w:t>
      </w:r>
      <w:r w:rsidRPr="00890DE7">
        <w:rPr>
          <w:rFonts w:ascii="Arial" w:hAnsi="Arial" w:cs="Arial"/>
          <w:sz w:val="24"/>
          <w:szCs w:val="24"/>
        </w:rPr>
        <w:t>eview</w:t>
      </w:r>
      <w:r w:rsidR="002F3172" w:rsidRPr="00890DE7">
        <w:rPr>
          <w:rFonts w:ascii="Arial" w:hAnsi="Arial" w:cs="Arial"/>
          <w:sz w:val="24"/>
          <w:szCs w:val="24"/>
        </w:rPr>
        <w:t xml:space="preserve">. </w:t>
      </w:r>
      <w:r w:rsidRPr="00890DE7">
        <w:rPr>
          <w:rFonts w:ascii="Arial" w:hAnsi="Arial" w:cs="Arial"/>
          <w:i/>
          <w:sz w:val="24"/>
          <w:szCs w:val="24"/>
        </w:rPr>
        <w:t>International Psychogeriatrics</w:t>
      </w:r>
      <w:r w:rsidRPr="00890DE7">
        <w:rPr>
          <w:rFonts w:ascii="Arial" w:hAnsi="Arial" w:cs="Arial"/>
          <w:sz w:val="24"/>
          <w:szCs w:val="24"/>
        </w:rPr>
        <w:t xml:space="preserve"> 23(3): 356–371.</w:t>
      </w:r>
    </w:p>
    <w:p w14:paraId="3590A13C" w14:textId="77777777" w:rsidR="00724735" w:rsidRPr="00A81050" w:rsidRDefault="00724735" w:rsidP="00890DE7">
      <w:pPr>
        <w:spacing w:after="0" w:line="360" w:lineRule="auto"/>
        <w:ind w:left="-720"/>
        <w:rPr>
          <w:rFonts w:ascii="Arial" w:hAnsi="Arial" w:cs="Arial"/>
          <w:sz w:val="24"/>
          <w:szCs w:val="24"/>
        </w:rPr>
      </w:pPr>
    </w:p>
    <w:p w14:paraId="08864D39" w14:textId="77777777" w:rsidR="00724735" w:rsidRPr="00890DE7" w:rsidRDefault="00724735" w:rsidP="00890DE7">
      <w:pPr>
        <w:spacing w:after="0" w:line="360" w:lineRule="auto"/>
        <w:ind w:left="360"/>
        <w:rPr>
          <w:rFonts w:ascii="Arial" w:hAnsi="Arial" w:cs="Arial"/>
          <w:sz w:val="24"/>
          <w:szCs w:val="24"/>
        </w:rPr>
      </w:pPr>
      <w:r w:rsidRPr="00890DE7">
        <w:rPr>
          <w:rFonts w:ascii="Arial" w:hAnsi="Arial" w:cs="Arial"/>
          <w:sz w:val="24"/>
          <w:szCs w:val="24"/>
        </w:rPr>
        <w:t>Tindall, L</w:t>
      </w:r>
      <w:r w:rsidR="00396F4A" w:rsidRPr="00890DE7">
        <w:rPr>
          <w:rFonts w:ascii="Arial" w:hAnsi="Arial" w:cs="Arial"/>
          <w:sz w:val="24"/>
          <w:szCs w:val="24"/>
        </w:rPr>
        <w:t>.</w:t>
      </w:r>
      <w:r w:rsidRPr="00890DE7">
        <w:rPr>
          <w:rFonts w:ascii="Arial" w:hAnsi="Arial" w:cs="Arial"/>
          <w:sz w:val="24"/>
          <w:szCs w:val="24"/>
        </w:rPr>
        <w:t xml:space="preserve"> </w:t>
      </w:r>
      <w:r w:rsidR="00A81050" w:rsidRPr="00890DE7">
        <w:rPr>
          <w:rFonts w:ascii="Arial" w:hAnsi="Arial" w:cs="Arial"/>
          <w:sz w:val="24"/>
          <w:szCs w:val="24"/>
        </w:rPr>
        <w:t>&amp;</w:t>
      </w:r>
      <w:r w:rsidRPr="00890DE7">
        <w:rPr>
          <w:rFonts w:ascii="Arial" w:hAnsi="Arial" w:cs="Arial"/>
          <w:sz w:val="24"/>
          <w:szCs w:val="24"/>
        </w:rPr>
        <w:t xml:space="preserve"> </w:t>
      </w:r>
      <w:proofErr w:type="spellStart"/>
      <w:r w:rsidR="00D42552" w:rsidRPr="00890DE7">
        <w:rPr>
          <w:rFonts w:ascii="Arial" w:hAnsi="Arial" w:cs="Arial"/>
          <w:sz w:val="24"/>
          <w:szCs w:val="24"/>
        </w:rPr>
        <w:t>Manthorpe</w:t>
      </w:r>
      <w:proofErr w:type="spellEnd"/>
      <w:r w:rsidR="00396F4A" w:rsidRPr="00890DE7">
        <w:rPr>
          <w:rFonts w:ascii="Arial" w:hAnsi="Arial" w:cs="Arial"/>
          <w:sz w:val="24"/>
          <w:szCs w:val="24"/>
        </w:rPr>
        <w:t>, J</w:t>
      </w:r>
      <w:r w:rsidR="00D42552"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1997</w:t>
      </w:r>
      <w:r w:rsidR="00396F4A" w:rsidRPr="00890DE7">
        <w:rPr>
          <w:rFonts w:ascii="Arial" w:hAnsi="Arial" w:cs="Arial"/>
          <w:sz w:val="24"/>
          <w:szCs w:val="24"/>
        </w:rPr>
        <w:t>)</w:t>
      </w:r>
      <w:r w:rsidR="00D42552" w:rsidRPr="00890DE7">
        <w:rPr>
          <w:rFonts w:ascii="Arial" w:hAnsi="Arial" w:cs="Arial"/>
          <w:sz w:val="24"/>
          <w:szCs w:val="24"/>
        </w:rPr>
        <w:t>.</w:t>
      </w:r>
      <w:r w:rsidRPr="00890DE7">
        <w:rPr>
          <w:rFonts w:ascii="Arial" w:hAnsi="Arial" w:cs="Arial"/>
          <w:sz w:val="24"/>
          <w:szCs w:val="24"/>
        </w:rPr>
        <w:t xml:space="preserve"> Early-</w:t>
      </w:r>
      <w:r w:rsidR="00F43B44" w:rsidRPr="00890DE7">
        <w:rPr>
          <w:rFonts w:ascii="Arial" w:hAnsi="Arial" w:cs="Arial"/>
          <w:sz w:val="24"/>
          <w:szCs w:val="24"/>
        </w:rPr>
        <w:t>o</w:t>
      </w:r>
      <w:r w:rsidRPr="00890DE7">
        <w:rPr>
          <w:rFonts w:ascii="Arial" w:hAnsi="Arial" w:cs="Arial"/>
          <w:sz w:val="24"/>
          <w:szCs w:val="24"/>
        </w:rPr>
        <w:t xml:space="preserve">nset </w:t>
      </w:r>
      <w:r w:rsidR="00F43B44" w:rsidRPr="00890DE7">
        <w:rPr>
          <w:rFonts w:ascii="Arial" w:hAnsi="Arial" w:cs="Arial"/>
          <w:sz w:val="24"/>
          <w:szCs w:val="24"/>
        </w:rPr>
        <w:t>d</w:t>
      </w:r>
      <w:r w:rsidRPr="00890DE7">
        <w:rPr>
          <w:rFonts w:ascii="Arial" w:hAnsi="Arial" w:cs="Arial"/>
          <w:sz w:val="24"/>
          <w:szCs w:val="24"/>
        </w:rPr>
        <w:t>ementia:</w:t>
      </w:r>
      <w:r w:rsidR="00DF0477" w:rsidRPr="00890DE7">
        <w:rPr>
          <w:rFonts w:ascii="Arial" w:hAnsi="Arial" w:cs="Arial"/>
          <w:sz w:val="24"/>
          <w:szCs w:val="24"/>
        </w:rPr>
        <w:t xml:space="preserve"> A c</w:t>
      </w:r>
      <w:r w:rsidR="00131F8E" w:rsidRPr="00890DE7">
        <w:rPr>
          <w:rFonts w:ascii="Arial" w:hAnsi="Arial" w:cs="Arial"/>
          <w:sz w:val="24"/>
          <w:szCs w:val="24"/>
        </w:rPr>
        <w:t xml:space="preserve">ase of </w:t>
      </w:r>
      <w:r w:rsidR="00DF0477" w:rsidRPr="00890DE7">
        <w:rPr>
          <w:rFonts w:ascii="Arial" w:hAnsi="Arial" w:cs="Arial"/>
          <w:sz w:val="24"/>
          <w:szCs w:val="24"/>
        </w:rPr>
        <w:t>ill-t</w:t>
      </w:r>
      <w:r w:rsidRPr="00890DE7">
        <w:rPr>
          <w:rFonts w:ascii="Arial" w:hAnsi="Arial" w:cs="Arial"/>
          <w:sz w:val="24"/>
          <w:szCs w:val="24"/>
        </w:rPr>
        <w:t xml:space="preserve">iming? </w:t>
      </w:r>
      <w:r w:rsidRPr="00890DE7">
        <w:rPr>
          <w:rFonts w:ascii="Arial" w:hAnsi="Arial" w:cs="Arial"/>
          <w:i/>
          <w:sz w:val="24"/>
          <w:szCs w:val="24"/>
        </w:rPr>
        <w:t>Journal of Mental Health</w:t>
      </w:r>
      <w:r w:rsidRPr="00890DE7">
        <w:rPr>
          <w:rFonts w:ascii="Arial" w:hAnsi="Arial" w:cs="Arial"/>
          <w:sz w:val="24"/>
          <w:szCs w:val="24"/>
        </w:rPr>
        <w:t xml:space="preserve"> 6(3): 237-249.</w:t>
      </w:r>
    </w:p>
    <w:p w14:paraId="234D3B28" w14:textId="77777777" w:rsidR="00231688" w:rsidRPr="00A81050" w:rsidRDefault="00231688" w:rsidP="00890DE7">
      <w:pPr>
        <w:spacing w:after="0" w:line="360" w:lineRule="auto"/>
        <w:ind w:left="-360"/>
        <w:rPr>
          <w:rFonts w:ascii="Arial" w:hAnsi="Arial" w:cs="Arial"/>
          <w:sz w:val="24"/>
          <w:szCs w:val="24"/>
        </w:rPr>
      </w:pPr>
    </w:p>
    <w:p w14:paraId="64E330E4" w14:textId="77777777" w:rsidR="00F57760" w:rsidRDefault="00396F4A" w:rsidP="00F57760">
      <w:pPr>
        <w:spacing w:after="0" w:line="360" w:lineRule="auto"/>
        <w:ind w:left="360"/>
        <w:jc w:val="both"/>
        <w:rPr>
          <w:rFonts w:ascii="Arial" w:hAnsi="Arial" w:cs="Arial"/>
          <w:sz w:val="24"/>
          <w:szCs w:val="24"/>
        </w:rPr>
      </w:pPr>
      <w:r w:rsidRPr="00890DE7">
        <w:rPr>
          <w:rFonts w:ascii="Arial" w:hAnsi="Arial" w:cs="Arial"/>
          <w:sz w:val="24"/>
          <w:szCs w:val="24"/>
        </w:rPr>
        <w:t xml:space="preserve">Tolhurst, E., </w:t>
      </w:r>
      <w:r w:rsidR="003409AD" w:rsidRPr="00890DE7">
        <w:rPr>
          <w:rFonts w:ascii="Arial" w:hAnsi="Arial" w:cs="Arial"/>
          <w:sz w:val="24"/>
          <w:szCs w:val="24"/>
        </w:rPr>
        <w:t xml:space="preserve">Bhattacharyya, </w:t>
      </w:r>
      <w:r w:rsidR="00DF0477" w:rsidRPr="00890DE7">
        <w:rPr>
          <w:rFonts w:ascii="Arial" w:hAnsi="Arial" w:cs="Arial"/>
          <w:sz w:val="24"/>
          <w:szCs w:val="24"/>
        </w:rPr>
        <w:t>S. &amp;</w:t>
      </w:r>
      <w:r w:rsidRPr="00890DE7">
        <w:rPr>
          <w:rFonts w:ascii="Arial" w:hAnsi="Arial" w:cs="Arial"/>
          <w:sz w:val="24"/>
          <w:szCs w:val="24"/>
        </w:rPr>
        <w:t xml:space="preserve"> Kings</w:t>
      </w:r>
      <w:r w:rsidR="003409AD" w:rsidRPr="00890DE7">
        <w:rPr>
          <w:rFonts w:ascii="Arial" w:hAnsi="Arial" w:cs="Arial"/>
          <w:sz w:val="24"/>
          <w:szCs w:val="24"/>
        </w:rPr>
        <w:t>ton</w:t>
      </w:r>
      <w:r w:rsidRPr="00890DE7">
        <w:rPr>
          <w:rFonts w:ascii="Arial" w:hAnsi="Arial" w:cs="Arial"/>
          <w:sz w:val="24"/>
          <w:szCs w:val="24"/>
        </w:rPr>
        <w:t>, P</w:t>
      </w:r>
      <w:r w:rsidR="003409AD" w:rsidRPr="00890DE7">
        <w:rPr>
          <w:rFonts w:ascii="Arial" w:hAnsi="Arial" w:cs="Arial"/>
          <w:sz w:val="24"/>
          <w:szCs w:val="24"/>
        </w:rPr>
        <w:t xml:space="preserve">. </w:t>
      </w:r>
      <w:r w:rsidRPr="00890DE7">
        <w:rPr>
          <w:rFonts w:ascii="Arial" w:hAnsi="Arial" w:cs="Arial"/>
          <w:sz w:val="24"/>
          <w:szCs w:val="24"/>
        </w:rPr>
        <w:t>(</w:t>
      </w:r>
      <w:r w:rsidR="003409AD" w:rsidRPr="00890DE7">
        <w:rPr>
          <w:rFonts w:ascii="Arial" w:hAnsi="Arial" w:cs="Arial"/>
          <w:sz w:val="24"/>
          <w:szCs w:val="24"/>
        </w:rPr>
        <w:t>2014</w:t>
      </w:r>
      <w:r w:rsidRPr="00890DE7">
        <w:rPr>
          <w:rFonts w:ascii="Arial" w:hAnsi="Arial" w:cs="Arial"/>
          <w:sz w:val="24"/>
          <w:szCs w:val="24"/>
        </w:rPr>
        <w:t>)</w:t>
      </w:r>
      <w:r w:rsidR="003409AD" w:rsidRPr="00890DE7">
        <w:rPr>
          <w:rFonts w:ascii="Arial" w:hAnsi="Arial" w:cs="Arial"/>
          <w:sz w:val="24"/>
          <w:szCs w:val="24"/>
        </w:rPr>
        <w:t xml:space="preserve">. Young </w:t>
      </w:r>
      <w:r w:rsidR="00DF0477" w:rsidRPr="00890DE7">
        <w:rPr>
          <w:rFonts w:ascii="Arial" w:hAnsi="Arial" w:cs="Arial"/>
          <w:sz w:val="24"/>
          <w:szCs w:val="24"/>
        </w:rPr>
        <w:t>onset d</w:t>
      </w:r>
      <w:r w:rsidR="003409AD" w:rsidRPr="00890DE7">
        <w:rPr>
          <w:rFonts w:ascii="Arial" w:hAnsi="Arial" w:cs="Arial"/>
          <w:sz w:val="24"/>
          <w:szCs w:val="24"/>
        </w:rPr>
        <w:t xml:space="preserve">ementia: </w:t>
      </w:r>
      <w:r w:rsidR="00DF0477" w:rsidRPr="00890DE7">
        <w:rPr>
          <w:rFonts w:ascii="Arial" w:hAnsi="Arial" w:cs="Arial"/>
          <w:sz w:val="24"/>
          <w:szCs w:val="24"/>
        </w:rPr>
        <w:t>T</w:t>
      </w:r>
      <w:r w:rsidR="003409AD" w:rsidRPr="00890DE7">
        <w:rPr>
          <w:rFonts w:ascii="Arial" w:hAnsi="Arial" w:cs="Arial"/>
          <w:sz w:val="24"/>
          <w:szCs w:val="24"/>
        </w:rPr>
        <w:t xml:space="preserve">he </w:t>
      </w:r>
      <w:r w:rsidR="00DF0477" w:rsidRPr="00890DE7">
        <w:rPr>
          <w:rFonts w:ascii="Arial" w:hAnsi="Arial" w:cs="Arial"/>
          <w:sz w:val="24"/>
          <w:szCs w:val="24"/>
        </w:rPr>
        <w:t>impact of emergent age-b</w:t>
      </w:r>
      <w:r w:rsidR="005D60B7" w:rsidRPr="00890DE7">
        <w:rPr>
          <w:rFonts w:ascii="Arial" w:hAnsi="Arial" w:cs="Arial"/>
          <w:sz w:val="24"/>
          <w:szCs w:val="24"/>
        </w:rPr>
        <w:t>ased</w:t>
      </w:r>
      <w:r w:rsidR="00DF0477" w:rsidRPr="00890DE7">
        <w:rPr>
          <w:rFonts w:ascii="Arial" w:hAnsi="Arial" w:cs="Arial"/>
          <w:sz w:val="24"/>
          <w:szCs w:val="24"/>
        </w:rPr>
        <w:t xml:space="preserve"> f</w:t>
      </w:r>
      <w:r w:rsidR="005D60B7" w:rsidRPr="00890DE7">
        <w:rPr>
          <w:rFonts w:ascii="Arial" w:hAnsi="Arial" w:cs="Arial"/>
          <w:sz w:val="24"/>
          <w:szCs w:val="24"/>
        </w:rPr>
        <w:t xml:space="preserve">actors upon </w:t>
      </w:r>
      <w:r w:rsidR="00DF0477" w:rsidRPr="00890DE7">
        <w:rPr>
          <w:rFonts w:ascii="Arial" w:hAnsi="Arial" w:cs="Arial"/>
          <w:sz w:val="24"/>
          <w:szCs w:val="24"/>
        </w:rPr>
        <w:t>p</w:t>
      </w:r>
      <w:r w:rsidR="0043263B" w:rsidRPr="00890DE7">
        <w:rPr>
          <w:rFonts w:ascii="Arial" w:hAnsi="Arial" w:cs="Arial"/>
          <w:sz w:val="24"/>
          <w:szCs w:val="24"/>
        </w:rPr>
        <w:t>ersonhood</w:t>
      </w:r>
      <w:r w:rsidR="00F43B44" w:rsidRPr="00890DE7">
        <w:rPr>
          <w:rFonts w:ascii="Arial" w:hAnsi="Arial" w:cs="Arial"/>
          <w:sz w:val="24"/>
          <w:szCs w:val="24"/>
        </w:rPr>
        <w:t>.</w:t>
      </w:r>
      <w:r w:rsidR="003409AD" w:rsidRPr="00890DE7">
        <w:rPr>
          <w:rFonts w:ascii="Arial" w:hAnsi="Arial" w:cs="Arial"/>
          <w:sz w:val="24"/>
          <w:szCs w:val="24"/>
        </w:rPr>
        <w:t xml:space="preserve"> </w:t>
      </w:r>
      <w:r w:rsidR="003409AD" w:rsidRPr="00890DE7">
        <w:rPr>
          <w:rFonts w:ascii="Arial" w:hAnsi="Arial" w:cs="Arial"/>
          <w:i/>
          <w:sz w:val="24"/>
          <w:szCs w:val="24"/>
        </w:rPr>
        <w:t>Dementia</w:t>
      </w:r>
      <w:r w:rsidR="003409AD" w:rsidRPr="00890DE7">
        <w:rPr>
          <w:rFonts w:ascii="Arial" w:hAnsi="Arial" w:cs="Arial"/>
          <w:sz w:val="24"/>
          <w:szCs w:val="24"/>
        </w:rPr>
        <w:t xml:space="preserve"> 13(2): 193-206.</w:t>
      </w:r>
      <w:r w:rsidR="00F57760" w:rsidRPr="00F57760">
        <w:rPr>
          <w:rFonts w:ascii="Arial" w:hAnsi="Arial" w:cs="Arial"/>
          <w:sz w:val="24"/>
          <w:szCs w:val="24"/>
        </w:rPr>
        <w:t xml:space="preserve"> </w:t>
      </w:r>
    </w:p>
    <w:p w14:paraId="7AD77FFA" w14:textId="77777777" w:rsidR="00F57760" w:rsidRDefault="00F57760" w:rsidP="00F57760">
      <w:pPr>
        <w:spacing w:after="0" w:line="360" w:lineRule="auto"/>
        <w:ind w:left="360"/>
        <w:jc w:val="both"/>
        <w:rPr>
          <w:rFonts w:ascii="Arial" w:hAnsi="Arial" w:cs="Arial"/>
          <w:sz w:val="24"/>
          <w:szCs w:val="24"/>
        </w:rPr>
      </w:pPr>
    </w:p>
    <w:p w14:paraId="3855A244" w14:textId="77777777" w:rsidR="00F57760" w:rsidRDefault="00F57760" w:rsidP="00F57760">
      <w:pPr>
        <w:spacing w:after="0" w:line="360" w:lineRule="auto"/>
        <w:ind w:left="360"/>
        <w:jc w:val="both"/>
        <w:rPr>
          <w:rFonts w:ascii="Arial" w:hAnsi="Arial" w:cs="Arial"/>
          <w:sz w:val="24"/>
          <w:szCs w:val="24"/>
        </w:rPr>
      </w:pPr>
      <w:r w:rsidRPr="008B0C15">
        <w:rPr>
          <w:rFonts w:ascii="Arial" w:hAnsi="Arial" w:cs="Arial"/>
          <w:sz w:val="24"/>
          <w:szCs w:val="24"/>
        </w:rPr>
        <w:lastRenderedPageBreak/>
        <w:t>Weicht, B. (2011)</w:t>
      </w:r>
      <w:r>
        <w:rPr>
          <w:rFonts w:ascii="Arial" w:hAnsi="Arial" w:cs="Arial"/>
          <w:sz w:val="24"/>
          <w:szCs w:val="24"/>
        </w:rPr>
        <w:t>. Embracing dependency: R</w:t>
      </w:r>
      <w:r w:rsidRPr="008B0C15">
        <w:rPr>
          <w:rFonts w:ascii="Arial" w:hAnsi="Arial" w:cs="Arial"/>
          <w:sz w:val="24"/>
          <w:szCs w:val="24"/>
        </w:rPr>
        <w:t xml:space="preserve">ethinking (in)dependence in the discourse of care. </w:t>
      </w:r>
      <w:r w:rsidRPr="00F57760">
        <w:rPr>
          <w:rFonts w:ascii="Arial" w:hAnsi="Arial" w:cs="Arial"/>
          <w:i/>
          <w:sz w:val="24"/>
          <w:szCs w:val="24"/>
        </w:rPr>
        <w:t>The Sociological Review</w:t>
      </w:r>
      <w:r w:rsidRPr="008B0C15">
        <w:rPr>
          <w:rFonts w:ascii="Arial" w:hAnsi="Arial" w:cs="Arial"/>
          <w:sz w:val="24"/>
          <w:szCs w:val="24"/>
        </w:rPr>
        <w:t xml:space="preserve"> 58(2): 205-224</w:t>
      </w:r>
      <w:r>
        <w:rPr>
          <w:rFonts w:ascii="Arial" w:hAnsi="Arial" w:cs="Arial"/>
          <w:sz w:val="24"/>
          <w:szCs w:val="24"/>
        </w:rPr>
        <w:t>.</w:t>
      </w:r>
    </w:p>
    <w:p w14:paraId="483EDBB3" w14:textId="77777777" w:rsidR="008A1E13" w:rsidRPr="00A81050" w:rsidRDefault="00F57760" w:rsidP="00F57760">
      <w:pPr>
        <w:spacing w:after="0" w:line="360"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2E7F496E" w14:textId="77777777" w:rsidR="00646140" w:rsidRPr="00890DE7" w:rsidRDefault="008F4700" w:rsidP="00890DE7">
      <w:pPr>
        <w:spacing w:after="0" w:line="360" w:lineRule="auto"/>
        <w:ind w:left="360"/>
        <w:rPr>
          <w:rFonts w:ascii="Arial" w:hAnsi="Arial" w:cs="Arial"/>
          <w:sz w:val="24"/>
          <w:szCs w:val="24"/>
        </w:rPr>
      </w:pPr>
      <w:r w:rsidRPr="00890DE7">
        <w:rPr>
          <w:rFonts w:ascii="Arial" w:hAnsi="Arial" w:cs="Arial"/>
          <w:sz w:val="24"/>
          <w:szCs w:val="24"/>
        </w:rPr>
        <w:t>Weiss, R</w:t>
      </w:r>
      <w:r w:rsidR="00396F4A" w:rsidRPr="00890DE7">
        <w:rPr>
          <w:rFonts w:ascii="Arial" w:hAnsi="Arial" w:cs="Arial"/>
          <w:sz w:val="24"/>
          <w:szCs w:val="24"/>
        </w:rPr>
        <w:t>.</w:t>
      </w:r>
      <w:r w:rsidR="00646140" w:rsidRPr="00890DE7">
        <w:rPr>
          <w:rFonts w:ascii="Arial" w:hAnsi="Arial" w:cs="Arial"/>
          <w:sz w:val="24"/>
          <w:szCs w:val="24"/>
        </w:rPr>
        <w:t xml:space="preserve"> </w:t>
      </w:r>
      <w:r w:rsidR="00A81050" w:rsidRPr="00890DE7">
        <w:rPr>
          <w:rFonts w:ascii="Arial" w:hAnsi="Arial" w:cs="Arial"/>
          <w:sz w:val="24"/>
          <w:szCs w:val="24"/>
        </w:rPr>
        <w:t>&amp;</w:t>
      </w:r>
      <w:r w:rsidR="00396F4A" w:rsidRPr="00890DE7">
        <w:rPr>
          <w:rFonts w:ascii="Arial" w:hAnsi="Arial" w:cs="Arial"/>
          <w:sz w:val="24"/>
          <w:szCs w:val="24"/>
        </w:rPr>
        <w:t xml:space="preserve"> </w:t>
      </w:r>
      <w:r w:rsidRPr="00890DE7">
        <w:rPr>
          <w:rFonts w:ascii="Arial" w:hAnsi="Arial" w:cs="Arial"/>
          <w:sz w:val="24"/>
          <w:szCs w:val="24"/>
        </w:rPr>
        <w:t>Bass</w:t>
      </w:r>
      <w:r w:rsidR="00396F4A" w:rsidRPr="00890DE7">
        <w:rPr>
          <w:rFonts w:ascii="Arial" w:hAnsi="Arial" w:cs="Arial"/>
          <w:sz w:val="24"/>
          <w:szCs w:val="24"/>
        </w:rPr>
        <w:t>, S</w:t>
      </w:r>
      <w:r w:rsidRPr="00890DE7">
        <w:rPr>
          <w:rFonts w:ascii="Arial" w:hAnsi="Arial" w:cs="Arial"/>
          <w:sz w:val="24"/>
          <w:szCs w:val="24"/>
        </w:rPr>
        <w:t xml:space="preserve">. </w:t>
      </w:r>
      <w:r w:rsidR="00396F4A" w:rsidRPr="00890DE7">
        <w:rPr>
          <w:rFonts w:ascii="Arial" w:hAnsi="Arial" w:cs="Arial"/>
          <w:sz w:val="24"/>
          <w:szCs w:val="24"/>
        </w:rPr>
        <w:t>(</w:t>
      </w:r>
      <w:r w:rsidR="00646140" w:rsidRPr="00890DE7">
        <w:rPr>
          <w:rFonts w:ascii="Arial" w:hAnsi="Arial" w:cs="Arial"/>
          <w:sz w:val="24"/>
          <w:szCs w:val="24"/>
        </w:rPr>
        <w:t>2002</w:t>
      </w:r>
      <w:r w:rsidR="00396F4A" w:rsidRPr="00890DE7">
        <w:rPr>
          <w:rFonts w:ascii="Arial" w:hAnsi="Arial" w:cs="Arial"/>
          <w:sz w:val="24"/>
          <w:szCs w:val="24"/>
        </w:rPr>
        <w:t>)</w:t>
      </w:r>
      <w:r w:rsidRPr="00890DE7">
        <w:rPr>
          <w:rFonts w:ascii="Arial" w:hAnsi="Arial" w:cs="Arial"/>
          <w:sz w:val="24"/>
          <w:szCs w:val="24"/>
        </w:rPr>
        <w:t>.</w:t>
      </w:r>
      <w:r w:rsidR="00646140" w:rsidRPr="00890DE7">
        <w:rPr>
          <w:rFonts w:ascii="Arial" w:hAnsi="Arial" w:cs="Arial"/>
          <w:sz w:val="24"/>
          <w:szCs w:val="24"/>
        </w:rPr>
        <w:t xml:space="preserve"> Introduction</w:t>
      </w:r>
      <w:r w:rsidR="00F43B44" w:rsidRPr="00890DE7">
        <w:rPr>
          <w:rFonts w:ascii="Arial" w:hAnsi="Arial" w:cs="Arial"/>
          <w:sz w:val="24"/>
          <w:szCs w:val="24"/>
        </w:rPr>
        <w:t>. In</w:t>
      </w:r>
      <w:r w:rsidRPr="00890DE7">
        <w:rPr>
          <w:rFonts w:ascii="Arial" w:hAnsi="Arial" w:cs="Arial"/>
          <w:sz w:val="24"/>
          <w:szCs w:val="24"/>
        </w:rPr>
        <w:t xml:space="preserve"> R</w:t>
      </w:r>
      <w:r w:rsidR="00396F4A" w:rsidRPr="00890DE7">
        <w:rPr>
          <w:rFonts w:ascii="Arial" w:hAnsi="Arial" w:cs="Arial"/>
          <w:sz w:val="24"/>
          <w:szCs w:val="24"/>
        </w:rPr>
        <w:t>.</w:t>
      </w:r>
      <w:r w:rsidR="00646140" w:rsidRPr="00890DE7">
        <w:rPr>
          <w:rFonts w:ascii="Arial" w:hAnsi="Arial" w:cs="Arial"/>
          <w:sz w:val="24"/>
          <w:szCs w:val="24"/>
        </w:rPr>
        <w:t xml:space="preserve"> Weiss </w:t>
      </w:r>
      <w:r w:rsidR="00A81050" w:rsidRPr="00890DE7">
        <w:rPr>
          <w:rFonts w:ascii="Arial" w:hAnsi="Arial" w:cs="Arial"/>
          <w:sz w:val="24"/>
          <w:szCs w:val="24"/>
        </w:rPr>
        <w:t>&amp;</w:t>
      </w:r>
      <w:r w:rsidRPr="00890DE7">
        <w:rPr>
          <w:rFonts w:ascii="Arial" w:hAnsi="Arial" w:cs="Arial"/>
          <w:sz w:val="24"/>
          <w:szCs w:val="24"/>
        </w:rPr>
        <w:t xml:space="preserve"> S</w:t>
      </w:r>
      <w:r w:rsidR="00396F4A" w:rsidRPr="00890DE7">
        <w:rPr>
          <w:rFonts w:ascii="Arial" w:hAnsi="Arial" w:cs="Arial"/>
          <w:sz w:val="24"/>
          <w:szCs w:val="24"/>
        </w:rPr>
        <w:t>.</w:t>
      </w:r>
      <w:r w:rsidRPr="00890DE7">
        <w:rPr>
          <w:rFonts w:ascii="Arial" w:hAnsi="Arial" w:cs="Arial"/>
          <w:sz w:val="24"/>
          <w:szCs w:val="24"/>
        </w:rPr>
        <w:t xml:space="preserve"> </w:t>
      </w:r>
      <w:r w:rsidR="00646140" w:rsidRPr="00890DE7">
        <w:rPr>
          <w:rFonts w:ascii="Arial" w:hAnsi="Arial" w:cs="Arial"/>
          <w:sz w:val="24"/>
          <w:szCs w:val="24"/>
        </w:rPr>
        <w:t>Bass (</w:t>
      </w:r>
      <w:r w:rsidR="00F43B44" w:rsidRPr="00890DE7">
        <w:rPr>
          <w:rFonts w:ascii="Arial" w:hAnsi="Arial" w:cs="Arial"/>
          <w:sz w:val="24"/>
          <w:szCs w:val="24"/>
        </w:rPr>
        <w:t>e</w:t>
      </w:r>
      <w:r w:rsidR="00646140" w:rsidRPr="00890DE7">
        <w:rPr>
          <w:rFonts w:ascii="Arial" w:hAnsi="Arial" w:cs="Arial"/>
          <w:sz w:val="24"/>
          <w:szCs w:val="24"/>
        </w:rPr>
        <w:t>ds.)</w:t>
      </w:r>
      <w:r w:rsidR="00243291" w:rsidRPr="00890DE7">
        <w:rPr>
          <w:rFonts w:ascii="Arial" w:hAnsi="Arial" w:cs="Arial"/>
          <w:sz w:val="24"/>
          <w:szCs w:val="24"/>
        </w:rPr>
        <w:t>,</w:t>
      </w:r>
      <w:r w:rsidR="00646140" w:rsidRPr="00890DE7">
        <w:rPr>
          <w:rFonts w:ascii="Arial" w:hAnsi="Arial" w:cs="Arial"/>
          <w:sz w:val="24"/>
          <w:szCs w:val="24"/>
        </w:rPr>
        <w:t xml:space="preserve"> </w:t>
      </w:r>
      <w:r w:rsidR="00131F8E" w:rsidRPr="00890DE7">
        <w:rPr>
          <w:rFonts w:ascii="Arial" w:hAnsi="Arial" w:cs="Arial"/>
          <w:i/>
          <w:sz w:val="24"/>
          <w:szCs w:val="24"/>
        </w:rPr>
        <w:t>Challenges of the Third Age: M</w:t>
      </w:r>
      <w:r w:rsidR="00646140" w:rsidRPr="00890DE7">
        <w:rPr>
          <w:rFonts w:ascii="Arial" w:hAnsi="Arial" w:cs="Arial"/>
          <w:i/>
          <w:sz w:val="24"/>
          <w:szCs w:val="24"/>
        </w:rPr>
        <w:t xml:space="preserve">eaning and </w:t>
      </w:r>
      <w:r w:rsidR="00131F8E" w:rsidRPr="00890DE7">
        <w:rPr>
          <w:rFonts w:ascii="Arial" w:hAnsi="Arial" w:cs="Arial"/>
          <w:i/>
          <w:sz w:val="24"/>
          <w:szCs w:val="24"/>
        </w:rPr>
        <w:t>Purpose in Later L</w:t>
      </w:r>
      <w:r w:rsidR="00646140" w:rsidRPr="00890DE7">
        <w:rPr>
          <w:rFonts w:ascii="Arial" w:hAnsi="Arial" w:cs="Arial"/>
          <w:i/>
          <w:sz w:val="24"/>
          <w:szCs w:val="24"/>
        </w:rPr>
        <w:t>ife</w:t>
      </w:r>
      <w:r w:rsidR="00243291" w:rsidRPr="00890DE7">
        <w:rPr>
          <w:rFonts w:ascii="Arial" w:hAnsi="Arial" w:cs="Arial"/>
          <w:sz w:val="24"/>
          <w:szCs w:val="24"/>
        </w:rPr>
        <w:t xml:space="preserve"> (pp. 3-12)</w:t>
      </w:r>
      <w:r w:rsidR="00646140" w:rsidRPr="00890DE7">
        <w:rPr>
          <w:rFonts w:ascii="Arial" w:hAnsi="Arial" w:cs="Arial"/>
          <w:sz w:val="24"/>
          <w:szCs w:val="24"/>
        </w:rPr>
        <w:t>. New York, NY: Oxford University Press.</w:t>
      </w:r>
      <w:r w:rsidR="00243291" w:rsidRPr="00890DE7">
        <w:rPr>
          <w:rFonts w:ascii="Arial" w:hAnsi="Arial" w:cs="Arial"/>
          <w:sz w:val="24"/>
          <w:szCs w:val="24"/>
        </w:rPr>
        <w:t xml:space="preserve"> </w:t>
      </w:r>
    </w:p>
    <w:p w14:paraId="6430CDE9" w14:textId="77777777" w:rsidR="00646140" w:rsidRPr="00A81050" w:rsidRDefault="00646140" w:rsidP="00890DE7">
      <w:pPr>
        <w:spacing w:after="0" w:line="360" w:lineRule="auto"/>
        <w:ind w:left="-720"/>
        <w:rPr>
          <w:rFonts w:ascii="Arial" w:hAnsi="Arial" w:cs="Arial"/>
          <w:sz w:val="24"/>
          <w:szCs w:val="24"/>
        </w:rPr>
      </w:pPr>
    </w:p>
    <w:p w14:paraId="3F585264" w14:textId="77777777" w:rsidR="00785281" w:rsidRPr="00890DE7" w:rsidRDefault="00724735" w:rsidP="00890DE7">
      <w:pPr>
        <w:spacing w:after="0" w:line="360" w:lineRule="auto"/>
        <w:ind w:left="360"/>
        <w:rPr>
          <w:rFonts w:ascii="Arial" w:hAnsi="Arial" w:cs="Arial"/>
          <w:sz w:val="24"/>
          <w:szCs w:val="24"/>
        </w:rPr>
      </w:pPr>
      <w:r w:rsidRPr="00890DE7">
        <w:rPr>
          <w:rFonts w:ascii="Arial" w:hAnsi="Arial" w:cs="Arial"/>
          <w:sz w:val="24"/>
          <w:szCs w:val="24"/>
        </w:rPr>
        <w:t>Werne</w:t>
      </w:r>
      <w:r w:rsidR="00396F4A" w:rsidRPr="00890DE7">
        <w:rPr>
          <w:rFonts w:ascii="Arial" w:hAnsi="Arial" w:cs="Arial"/>
          <w:sz w:val="24"/>
          <w:szCs w:val="24"/>
        </w:rPr>
        <w:t>r, P.,</w:t>
      </w:r>
      <w:r w:rsidRPr="00890DE7">
        <w:rPr>
          <w:rFonts w:ascii="Arial" w:hAnsi="Arial" w:cs="Arial"/>
          <w:sz w:val="24"/>
          <w:szCs w:val="24"/>
        </w:rPr>
        <w:t xml:space="preserve"> </w:t>
      </w:r>
      <w:r w:rsidR="00131F8E" w:rsidRPr="00890DE7">
        <w:rPr>
          <w:rFonts w:ascii="Arial" w:hAnsi="Arial" w:cs="Arial"/>
          <w:sz w:val="24"/>
          <w:szCs w:val="24"/>
        </w:rPr>
        <w:t>Stein-</w:t>
      </w:r>
      <w:proofErr w:type="spellStart"/>
      <w:r w:rsidR="00131F8E" w:rsidRPr="00890DE7">
        <w:rPr>
          <w:rFonts w:ascii="Arial" w:hAnsi="Arial" w:cs="Arial"/>
          <w:sz w:val="24"/>
          <w:szCs w:val="24"/>
        </w:rPr>
        <w:t>Shvachman</w:t>
      </w:r>
      <w:proofErr w:type="spellEnd"/>
      <w:r w:rsidR="00131F8E" w:rsidRPr="00890DE7">
        <w:rPr>
          <w:rFonts w:ascii="Arial" w:hAnsi="Arial" w:cs="Arial"/>
          <w:sz w:val="24"/>
          <w:szCs w:val="24"/>
        </w:rPr>
        <w:t>,</w:t>
      </w:r>
      <w:r w:rsidR="00396F4A" w:rsidRPr="00890DE7">
        <w:rPr>
          <w:rFonts w:ascii="Arial" w:hAnsi="Arial" w:cs="Arial"/>
          <w:sz w:val="24"/>
          <w:szCs w:val="24"/>
        </w:rPr>
        <w:t xml:space="preserve"> I.</w:t>
      </w:r>
      <w:r w:rsidR="00131F8E" w:rsidRPr="00890DE7">
        <w:rPr>
          <w:rFonts w:ascii="Arial" w:hAnsi="Arial" w:cs="Arial"/>
          <w:sz w:val="24"/>
          <w:szCs w:val="24"/>
        </w:rPr>
        <w:t xml:space="preserve"> </w:t>
      </w:r>
      <w:r w:rsidR="00396F4A" w:rsidRPr="00890DE7">
        <w:rPr>
          <w:rFonts w:ascii="Arial" w:hAnsi="Arial" w:cs="Arial"/>
          <w:sz w:val="24"/>
          <w:szCs w:val="24"/>
        </w:rPr>
        <w:t>&amp;</w:t>
      </w:r>
      <w:r w:rsidRPr="00890DE7">
        <w:rPr>
          <w:rFonts w:ascii="Arial" w:hAnsi="Arial" w:cs="Arial"/>
          <w:sz w:val="24"/>
          <w:szCs w:val="24"/>
        </w:rPr>
        <w:t xml:space="preserve"> </w:t>
      </w:r>
      <w:proofErr w:type="spellStart"/>
      <w:r w:rsidR="00131F8E" w:rsidRPr="00890DE7">
        <w:rPr>
          <w:rFonts w:ascii="Arial" w:hAnsi="Arial" w:cs="Arial"/>
          <w:sz w:val="24"/>
          <w:szCs w:val="24"/>
        </w:rPr>
        <w:t>Korczyn</w:t>
      </w:r>
      <w:proofErr w:type="spellEnd"/>
      <w:r w:rsidR="00396F4A" w:rsidRPr="00890DE7">
        <w:rPr>
          <w:rFonts w:ascii="Arial" w:hAnsi="Arial" w:cs="Arial"/>
          <w:sz w:val="24"/>
          <w:szCs w:val="24"/>
        </w:rPr>
        <w:t>, A</w:t>
      </w:r>
      <w:r w:rsidR="00131F8E" w:rsidRPr="00890DE7">
        <w:rPr>
          <w:rFonts w:ascii="Arial" w:hAnsi="Arial" w:cs="Arial"/>
          <w:sz w:val="24"/>
          <w:szCs w:val="24"/>
        </w:rPr>
        <w:t xml:space="preserve">. </w:t>
      </w:r>
      <w:r w:rsidR="00396F4A" w:rsidRPr="00890DE7">
        <w:rPr>
          <w:rFonts w:ascii="Arial" w:hAnsi="Arial" w:cs="Arial"/>
          <w:sz w:val="24"/>
          <w:szCs w:val="24"/>
        </w:rPr>
        <w:t>(</w:t>
      </w:r>
      <w:r w:rsidRPr="00890DE7">
        <w:rPr>
          <w:rFonts w:ascii="Arial" w:hAnsi="Arial" w:cs="Arial"/>
          <w:sz w:val="24"/>
          <w:szCs w:val="24"/>
        </w:rPr>
        <w:t>2009</w:t>
      </w:r>
      <w:r w:rsidR="00396F4A" w:rsidRPr="00890DE7">
        <w:rPr>
          <w:rFonts w:ascii="Arial" w:hAnsi="Arial" w:cs="Arial"/>
          <w:sz w:val="24"/>
          <w:szCs w:val="24"/>
        </w:rPr>
        <w:t>)</w:t>
      </w:r>
      <w:r w:rsidR="00131F8E" w:rsidRPr="00890DE7">
        <w:rPr>
          <w:rFonts w:ascii="Arial" w:hAnsi="Arial" w:cs="Arial"/>
          <w:sz w:val="24"/>
          <w:szCs w:val="24"/>
        </w:rPr>
        <w:t>.</w:t>
      </w:r>
      <w:r w:rsidRPr="00890DE7">
        <w:rPr>
          <w:rFonts w:ascii="Arial" w:hAnsi="Arial" w:cs="Arial"/>
          <w:sz w:val="24"/>
          <w:szCs w:val="24"/>
        </w:rPr>
        <w:t xml:space="preserve"> </w:t>
      </w:r>
      <w:r w:rsidR="00F43B44" w:rsidRPr="00890DE7">
        <w:rPr>
          <w:rFonts w:ascii="Arial" w:hAnsi="Arial" w:cs="Arial"/>
          <w:sz w:val="24"/>
          <w:szCs w:val="24"/>
        </w:rPr>
        <w:t>Early o</w:t>
      </w:r>
      <w:r w:rsidR="00131F8E" w:rsidRPr="00890DE7">
        <w:rPr>
          <w:rFonts w:ascii="Arial" w:hAnsi="Arial" w:cs="Arial"/>
          <w:sz w:val="24"/>
          <w:szCs w:val="24"/>
        </w:rPr>
        <w:t xml:space="preserve">nset </w:t>
      </w:r>
      <w:r w:rsidR="00F43B44" w:rsidRPr="00890DE7">
        <w:rPr>
          <w:rFonts w:ascii="Arial" w:hAnsi="Arial" w:cs="Arial"/>
          <w:sz w:val="24"/>
          <w:szCs w:val="24"/>
        </w:rPr>
        <w:t>d</w:t>
      </w:r>
      <w:r w:rsidR="00131F8E" w:rsidRPr="00890DE7">
        <w:rPr>
          <w:rFonts w:ascii="Arial" w:hAnsi="Arial" w:cs="Arial"/>
          <w:sz w:val="24"/>
          <w:szCs w:val="24"/>
        </w:rPr>
        <w:t>ementia: C</w:t>
      </w:r>
      <w:r w:rsidRPr="00890DE7">
        <w:rPr>
          <w:rFonts w:ascii="Arial" w:hAnsi="Arial" w:cs="Arial"/>
          <w:sz w:val="24"/>
          <w:szCs w:val="24"/>
        </w:rPr>
        <w:t xml:space="preserve">linical and </w:t>
      </w:r>
      <w:r w:rsidR="00F43B44" w:rsidRPr="00890DE7">
        <w:rPr>
          <w:rFonts w:ascii="Arial" w:hAnsi="Arial" w:cs="Arial"/>
          <w:sz w:val="24"/>
          <w:szCs w:val="24"/>
        </w:rPr>
        <w:t>social a</w:t>
      </w:r>
      <w:r w:rsidRPr="00890DE7">
        <w:rPr>
          <w:rFonts w:ascii="Arial" w:hAnsi="Arial" w:cs="Arial"/>
          <w:sz w:val="24"/>
          <w:szCs w:val="24"/>
        </w:rPr>
        <w:t>spects</w:t>
      </w:r>
      <w:r w:rsidR="00F43B44" w:rsidRPr="00890DE7">
        <w:rPr>
          <w:rFonts w:ascii="Arial" w:hAnsi="Arial" w:cs="Arial"/>
          <w:sz w:val="24"/>
          <w:szCs w:val="24"/>
        </w:rPr>
        <w:t>.</w:t>
      </w:r>
      <w:r w:rsidRPr="00890DE7">
        <w:rPr>
          <w:rFonts w:ascii="Arial" w:hAnsi="Arial" w:cs="Arial"/>
          <w:sz w:val="24"/>
          <w:szCs w:val="24"/>
        </w:rPr>
        <w:t xml:space="preserve"> </w:t>
      </w:r>
      <w:r w:rsidRPr="00890DE7">
        <w:rPr>
          <w:rFonts w:ascii="Arial" w:hAnsi="Arial" w:cs="Arial"/>
          <w:i/>
          <w:sz w:val="24"/>
          <w:szCs w:val="24"/>
        </w:rPr>
        <w:t>International Psychogeriatrics</w:t>
      </w:r>
      <w:r w:rsidRPr="00890DE7">
        <w:rPr>
          <w:rFonts w:ascii="Arial" w:hAnsi="Arial" w:cs="Arial"/>
          <w:sz w:val="24"/>
          <w:szCs w:val="24"/>
        </w:rPr>
        <w:t xml:space="preserve"> 21(4): 631-636.</w:t>
      </w:r>
    </w:p>
    <w:sectPr w:rsidR="00785281" w:rsidRPr="00890DE7" w:rsidSect="000B4652">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1209C" w14:textId="77777777" w:rsidR="007713F0" w:rsidRDefault="007713F0" w:rsidP="001D75CA">
      <w:pPr>
        <w:spacing w:after="0" w:line="240" w:lineRule="auto"/>
      </w:pPr>
      <w:r>
        <w:separator/>
      </w:r>
    </w:p>
  </w:endnote>
  <w:endnote w:type="continuationSeparator" w:id="0">
    <w:p w14:paraId="6193354C" w14:textId="77777777" w:rsidR="007713F0" w:rsidRDefault="007713F0" w:rsidP="001D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418334"/>
      <w:docPartObj>
        <w:docPartGallery w:val="Page Numbers (Bottom of Page)"/>
        <w:docPartUnique/>
      </w:docPartObj>
    </w:sdtPr>
    <w:sdtEndPr>
      <w:rPr>
        <w:noProof/>
      </w:rPr>
    </w:sdtEndPr>
    <w:sdtContent>
      <w:p w14:paraId="7298B2BB" w14:textId="77777777" w:rsidR="003730E9" w:rsidRDefault="003730E9">
        <w:pPr>
          <w:pStyle w:val="Footer"/>
          <w:jc w:val="center"/>
        </w:pPr>
        <w:r>
          <w:fldChar w:fldCharType="begin"/>
        </w:r>
        <w:r>
          <w:instrText xml:space="preserve"> PAGE   \* MERGEFORMAT </w:instrText>
        </w:r>
        <w:r>
          <w:fldChar w:fldCharType="separate"/>
        </w:r>
        <w:r w:rsidR="00C23184">
          <w:rPr>
            <w:noProof/>
          </w:rPr>
          <w:t>27</w:t>
        </w:r>
        <w:r>
          <w:rPr>
            <w:noProof/>
          </w:rPr>
          <w:fldChar w:fldCharType="end"/>
        </w:r>
      </w:p>
    </w:sdtContent>
  </w:sdt>
  <w:p w14:paraId="670DA14C" w14:textId="77777777" w:rsidR="003730E9" w:rsidRDefault="00373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53E50" w14:textId="77777777" w:rsidR="007713F0" w:rsidRDefault="007713F0" w:rsidP="001D75CA">
      <w:pPr>
        <w:spacing w:after="0" w:line="240" w:lineRule="auto"/>
      </w:pPr>
      <w:r>
        <w:separator/>
      </w:r>
    </w:p>
  </w:footnote>
  <w:footnote w:type="continuationSeparator" w:id="0">
    <w:p w14:paraId="10F9452E" w14:textId="77777777" w:rsidR="007713F0" w:rsidRDefault="007713F0" w:rsidP="001D75CA">
      <w:pPr>
        <w:spacing w:after="0" w:line="240" w:lineRule="auto"/>
      </w:pPr>
      <w:r>
        <w:continuationSeparator/>
      </w:r>
    </w:p>
  </w:footnote>
  <w:footnote w:id="1">
    <w:p w14:paraId="3D266607" w14:textId="77777777" w:rsidR="003730E9" w:rsidRPr="00932BBB" w:rsidRDefault="003730E9" w:rsidP="00720AEC">
      <w:pPr>
        <w:pStyle w:val="FootnoteText"/>
        <w:rPr>
          <w:u w:val="single"/>
        </w:rPr>
      </w:pPr>
      <w:r>
        <w:rPr>
          <w:rStyle w:val="FootnoteReference"/>
        </w:rPr>
        <w:t>1</w:t>
      </w:r>
      <w:r>
        <w:t xml:space="preserve"> </w:t>
      </w:r>
      <w:r w:rsidRPr="00932BBB">
        <w:t xml:space="preserve">The nomenclature relating to younger people with dementia is debated within academic </w:t>
      </w:r>
      <w:r>
        <w:t>literature</w:t>
      </w:r>
      <w:r w:rsidRPr="00932BBB">
        <w:t xml:space="preserve">, with it referred to </w:t>
      </w:r>
      <w:r w:rsidRPr="00932BBB">
        <w:rPr>
          <w:i/>
        </w:rPr>
        <w:t>inter alia</w:t>
      </w:r>
      <w:r w:rsidRPr="00932BBB">
        <w:t xml:space="preserve"> as ‘early onset dementia’ or ‘young onset dementia’. The latter of these terms is used principally in this article. It has been highlighted that ‘early onset’ </w:t>
      </w:r>
      <w:r>
        <w:t>runs the risk of being</w:t>
      </w:r>
      <w:r w:rsidRPr="00932BBB">
        <w:t xml:space="preserve"> conflated with ‘early-stage’ dementia i.e. the initial stages of dementia rather than the age at which the condition is diagnosed (Koopmans </w:t>
      </w:r>
      <w:r>
        <w:t xml:space="preserve">&amp; </w:t>
      </w:r>
      <w:proofErr w:type="spellStart"/>
      <w:r>
        <w:t>Rosness</w:t>
      </w:r>
      <w:proofErr w:type="spellEnd"/>
      <w:r>
        <w:t>, 2014</w:t>
      </w:r>
      <w:r w:rsidRPr="00932BBB">
        <w:t xml:space="preserve">). </w:t>
      </w:r>
    </w:p>
    <w:p w14:paraId="0524ED6B" w14:textId="77777777" w:rsidR="003730E9" w:rsidRDefault="003730E9" w:rsidP="00720AE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5F32"/>
    <w:multiLevelType w:val="hybridMultilevel"/>
    <w:tmpl w:val="9D682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0208B"/>
    <w:multiLevelType w:val="hybridMultilevel"/>
    <w:tmpl w:val="09F206D2"/>
    <w:lvl w:ilvl="0" w:tplc="CB4CAC56">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573F1"/>
    <w:multiLevelType w:val="hybridMultilevel"/>
    <w:tmpl w:val="872AC662"/>
    <w:lvl w:ilvl="0" w:tplc="16C01E0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031FC"/>
    <w:multiLevelType w:val="hybridMultilevel"/>
    <w:tmpl w:val="BA8E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26889"/>
    <w:multiLevelType w:val="hybridMultilevel"/>
    <w:tmpl w:val="0958B620"/>
    <w:lvl w:ilvl="0" w:tplc="700AD398">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D82EC2"/>
    <w:multiLevelType w:val="hybridMultilevel"/>
    <w:tmpl w:val="7FBA9D98"/>
    <w:lvl w:ilvl="0" w:tplc="856C092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4B462E"/>
    <w:multiLevelType w:val="hybridMultilevel"/>
    <w:tmpl w:val="D83ACF22"/>
    <w:lvl w:ilvl="0" w:tplc="212C068E">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252BA4"/>
    <w:multiLevelType w:val="hybridMultilevel"/>
    <w:tmpl w:val="E76A8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7"/>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B4"/>
    <w:rsid w:val="00014FF9"/>
    <w:rsid w:val="000216E4"/>
    <w:rsid w:val="0003064C"/>
    <w:rsid w:val="00032D0A"/>
    <w:rsid w:val="00036B41"/>
    <w:rsid w:val="000463D5"/>
    <w:rsid w:val="00046BC2"/>
    <w:rsid w:val="0004713C"/>
    <w:rsid w:val="0005343D"/>
    <w:rsid w:val="000548F1"/>
    <w:rsid w:val="0005754D"/>
    <w:rsid w:val="00064E50"/>
    <w:rsid w:val="00067A99"/>
    <w:rsid w:val="00071D0F"/>
    <w:rsid w:val="00074CCC"/>
    <w:rsid w:val="00080ACF"/>
    <w:rsid w:val="00081BE6"/>
    <w:rsid w:val="00084910"/>
    <w:rsid w:val="0008503D"/>
    <w:rsid w:val="00091522"/>
    <w:rsid w:val="00094CCD"/>
    <w:rsid w:val="000B4652"/>
    <w:rsid w:val="000C117E"/>
    <w:rsid w:val="000C73CC"/>
    <w:rsid w:val="000D6AB8"/>
    <w:rsid w:val="000E1A6F"/>
    <w:rsid w:val="000E44ED"/>
    <w:rsid w:val="000F1B7D"/>
    <w:rsid w:val="0010116F"/>
    <w:rsid w:val="001075EE"/>
    <w:rsid w:val="00113C31"/>
    <w:rsid w:val="00114EE3"/>
    <w:rsid w:val="00115386"/>
    <w:rsid w:val="00124948"/>
    <w:rsid w:val="00124FE0"/>
    <w:rsid w:val="00125CEE"/>
    <w:rsid w:val="00131BA8"/>
    <w:rsid w:val="00131F8E"/>
    <w:rsid w:val="00132568"/>
    <w:rsid w:val="00137E25"/>
    <w:rsid w:val="001470AB"/>
    <w:rsid w:val="00147440"/>
    <w:rsid w:val="00151FE0"/>
    <w:rsid w:val="0015737E"/>
    <w:rsid w:val="001619B3"/>
    <w:rsid w:val="00163B16"/>
    <w:rsid w:val="001658FD"/>
    <w:rsid w:val="00173179"/>
    <w:rsid w:val="00177D35"/>
    <w:rsid w:val="00186343"/>
    <w:rsid w:val="00186615"/>
    <w:rsid w:val="00187072"/>
    <w:rsid w:val="00191650"/>
    <w:rsid w:val="001A1178"/>
    <w:rsid w:val="001A3A99"/>
    <w:rsid w:val="001A42AF"/>
    <w:rsid w:val="001A6FCE"/>
    <w:rsid w:val="001A7982"/>
    <w:rsid w:val="001B278D"/>
    <w:rsid w:val="001B2D59"/>
    <w:rsid w:val="001B337F"/>
    <w:rsid w:val="001B673B"/>
    <w:rsid w:val="001B7790"/>
    <w:rsid w:val="001C1E27"/>
    <w:rsid w:val="001C3123"/>
    <w:rsid w:val="001C377B"/>
    <w:rsid w:val="001D75CA"/>
    <w:rsid w:val="001E7F54"/>
    <w:rsid w:val="0020146B"/>
    <w:rsid w:val="002037F5"/>
    <w:rsid w:val="00213406"/>
    <w:rsid w:val="00213AA6"/>
    <w:rsid w:val="00223D4C"/>
    <w:rsid w:val="00231688"/>
    <w:rsid w:val="00233C57"/>
    <w:rsid w:val="00234054"/>
    <w:rsid w:val="002345F3"/>
    <w:rsid w:val="0023666B"/>
    <w:rsid w:val="002379E8"/>
    <w:rsid w:val="00242C42"/>
    <w:rsid w:val="00243291"/>
    <w:rsid w:val="0025412A"/>
    <w:rsid w:val="00266791"/>
    <w:rsid w:val="002715FA"/>
    <w:rsid w:val="0027293A"/>
    <w:rsid w:val="00272B84"/>
    <w:rsid w:val="00281951"/>
    <w:rsid w:val="00284E6F"/>
    <w:rsid w:val="00286C3F"/>
    <w:rsid w:val="002A2A57"/>
    <w:rsid w:val="002B322D"/>
    <w:rsid w:val="002B5E77"/>
    <w:rsid w:val="002B6DEC"/>
    <w:rsid w:val="002C0C09"/>
    <w:rsid w:val="002C2B4A"/>
    <w:rsid w:val="002C3EDE"/>
    <w:rsid w:val="002C5BB8"/>
    <w:rsid w:val="002C67F7"/>
    <w:rsid w:val="002D0556"/>
    <w:rsid w:val="002D4121"/>
    <w:rsid w:val="002D63D8"/>
    <w:rsid w:val="002E1B53"/>
    <w:rsid w:val="002E232C"/>
    <w:rsid w:val="002E318F"/>
    <w:rsid w:val="002E3CBE"/>
    <w:rsid w:val="002E4391"/>
    <w:rsid w:val="002E483B"/>
    <w:rsid w:val="002E71D7"/>
    <w:rsid w:val="002E7849"/>
    <w:rsid w:val="002F3172"/>
    <w:rsid w:val="002F4DBE"/>
    <w:rsid w:val="002F7C9C"/>
    <w:rsid w:val="0030252F"/>
    <w:rsid w:val="00302C3D"/>
    <w:rsid w:val="0032332F"/>
    <w:rsid w:val="003252FA"/>
    <w:rsid w:val="00330E7B"/>
    <w:rsid w:val="0033597E"/>
    <w:rsid w:val="003409AD"/>
    <w:rsid w:val="00340C6D"/>
    <w:rsid w:val="003526B0"/>
    <w:rsid w:val="00352F22"/>
    <w:rsid w:val="00353A42"/>
    <w:rsid w:val="003551E2"/>
    <w:rsid w:val="00355347"/>
    <w:rsid w:val="00361B6F"/>
    <w:rsid w:val="00361C08"/>
    <w:rsid w:val="00363284"/>
    <w:rsid w:val="003650E2"/>
    <w:rsid w:val="00371B44"/>
    <w:rsid w:val="003730E9"/>
    <w:rsid w:val="00374911"/>
    <w:rsid w:val="00374C0E"/>
    <w:rsid w:val="00383D91"/>
    <w:rsid w:val="003852A8"/>
    <w:rsid w:val="00385C72"/>
    <w:rsid w:val="0038635A"/>
    <w:rsid w:val="00386E8C"/>
    <w:rsid w:val="003907E0"/>
    <w:rsid w:val="00395354"/>
    <w:rsid w:val="00396F4A"/>
    <w:rsid w:val="00397F2E"/>
    <w:rsid w:val="003A0EA7"/>
    <w:rsid w:val="003A2B21"/>
    <w:rsid w:val="003A3326"/>
    <w:rsid w:val="003A4499"/>
    <w:rsid w:val="003A5D25"/>
    <w:rsid w:val="003B0F71"/>
    <w:rsid w:val="003C0641"/>
    <w:rsid w:val="003C4155"/>
    <w:rsid w:val="003D2FC9"/>
    <w:rsid w:val="003D3231"/>
    <w:rsid w:val="003E3E94"/>
    <w:rsid w:val="003E778A"/>
    <w:rsid w:val="003E7897"/>
    <w:rsid w:val="003F27ED"/>
    <w:rsid w:val="00411DAF"/>
    <w:rsid w:val="004124F5"/>
    <w:rsid w:val="00412A7B"/>
    <w:rsid w:val="00413440"/>
    <w:rsid w:val="00425F8D"/>
    <w:rsid w:val="0043263B"/>
    <w:rsid w:val="00440DD9"/>
    <w:rsid w:val="00441863"/>
    <w:rsid w:val="0044261E"/>
    <w:rsid w:val="00442DFF"/>
    <w:rsid w:val="0045050D"/>
    <w:rsid w:val="004631FE"/>
    <w:rsid w:val="00480AA2"/>
    <w:rsid w:val="004842B9"/>
    <w:rsid w:val="00485B71"/>
    <w:rsid w:val="00485B80"/>
    <w:rsid w:val="00492CD8"/>
    <w:rsid w:val="004949C4"/>
    <w:rsid w:val="00496FA2"/>
    <w:rsid w:val="004A2364"/>
    <w:rsid w:val="004A7617"/>
    <w:rsid w:val="004B2CC0"/>
    <w:rsid w:val="004C3DD3"/>
    <w:rsid w:val="004D0F71"/>
    <w:rsid w:val="004D3CBF"/>
    <w:rsid w:val="004D5964"/>
    <w:rsid w:val="004E4ACD"/>
    <w:rsid w:val="004E5C5F"/>
    <w:rsid w:val="004F7F95"/>
    <w:rsid w:val="00502B70"/>
    <w:rsid w:val="00516306"/>
    <w:rsid w:val="00523805"/>
    <w:rsid w:val="005250FE"/>
    <w:rsid w:val="00530F13"/>
    <w:rsid w:val="005365D4"/>
    <w:rsid w:val="005415F7"/>
    <w:rsid w:val="00544890"/>
    <w:rsid w:val="00544C2F"/>
    <w:rsid w:val="0054759A"/>
    <w:rsid w:val="005500D1"/>
    <w:rsid w:val="00552401"/>
    <w:rsid w:val="00552D04"/>
    <w:rsid w:val="00552D08"/>
    <w:rsid w:val="00552DF3"/>
    <w:rsid w:val="005572D9"/>
    <w:rsid w:val="00562768"/>
    <w:rsid w:val="00562817"/>
    <w:rsid w:val="00571C2C"/>
    <w:rsid w:val="0057251F"/>
    <w:rsid w:val="00573DFE"/>
    <w:rsid w:val="0058368D"/>
    <w:rsid w:val="00584428"/>
    <w:rsid w:val="00584772"/>
    <w:rsid w:val="00585E57"/>
    <w:rsid w:val="0058619C"/>
    <w:rsid w:val="005906F7"/>
    <w:rsid w:val="00591BFB"/>
    <w:rsid w:val="005A2C46"/>
    <w:rsid w:val="005A4A88"/>
    <w:rsid w:val="005C3F8E"/>
    <w:rsid w:val="005C4D09"/>
    <w:rsid w:val="005D213B"/>
    <w:rsid w:val="005D60B7"/>
    <w:rsid w:val="005E0435"/>
    <w:rsid w:val="005E6C9A"/>
    <w:rsid w:val="005F4A4A"/>
    <w:rsid w:val="00600291"/>
    <w:rsid w:val="00602F47"/>
    <w:rsid w:val="0061017B"/>
    <w:rsid w:val="00635593"/>
    <w:rsid w:val="006362E0"/>
    <w:rsid w:val="00640C1E"/>
    <w:rsid w:val="006439EA"/>
    <w:rsid w:val="00646140"/>
    <w:rsid w:val="006545E1"/>
    <w:rsid w:val="00654EBC"/>
    <w:rsid w:val="006574D9"/>
    <w:rsid w:val="00673E1C"/>
    <w:rsid w:val="00677037"/>
    <w:rsid w:val="00683869"/>
    <w:rsid w:val="006859F4"/>
    <w:rsid w:val="00687A83"/>
    <w:rsid w:val="00691F08"/>
    <w:rsid w:val="00692767"/>
    <w:rsid w:val="00696CF7"/>
    <w:rsid w:val="006A54F8"/>
    <w:rsid w:val="006A7D26"/>
    <w:rsid w:val="006B7B57"/>
    <w:rsid w:val="006C031E"/>
    <w:rsid w:val="006C07A6"/>
    <w:rsid w:val="006C1CC0"/>
    <w:rsid w:val="006C3A07"/>
    <w:rsid w:val="006C3B05"/>
    <w:rsid w:val="006C5ABD"/>
    <w:rsid w:val="006D45A0"/>
    <w:rsid w:val="006E0880"/>
    <w:rsid w:val="006E1F7C"/>
    <w:rsid w:val="006E7D0B"/>
    <w:rsid w:val="006F2829"/>
    <w:rsid w:val="006F3C07"/>
    <w:rsid w:val="006F49FC"/>
    <w:rsid w:val="006F5BE4"/>
    <w:rsid w:val="0070348C"/>
    <w:rsid w:val="0070364C"/>
    <w:rsid w:val="00716930"/>
    <w:rsid w:val="00716C24"/>
    <w:rsid w:val="00720AEC"/>
    <w:rsid w:val="007210E1"/>
    <w:rsid w:val="00724735"/>
    <w:rsid w:val="00725A52"/>
    <w:rsid w:val="007310F7"/>
    <w:rsid w:val="007333CB"/>
    <w:rsid w:val="00734EAF"/>
    <w:rsid w:val="0074214E"/>
    <w:rsid w:val="007444DE"/>
    <w:rsid w:val="00745859"/>
    <w:rsid w:val="007509C9"/>
    <w:rsid w:val="007517BA"/>
    <w:rsid w:val="007713F0"/>
    <w:rsid w:val="00774B93"/>
    <w:rsid w:val="00777D20"/>
    <w:rsid w:val="00780316"/>
    <w:rsid w:val="007819CF"/>
    <w:rsid w:val="00782177"/>
    <w:rsid w:val="007833B2"/>
    <w:rsid w:val="00785281"/>
    <w:rsid w:val="00790B1E"/>
    <w:rsid w:val="00792AFC"/>
    <w:rsid w:val="00793E74"/>
    <w:rsid w:val="00797CCF"/>
    <w:rsid w:val="007A2579"/>
    <w:rsid w:val="007A5302"/>
    <w:rsid w:val="007A600C"/>
    <w:rsid w:val="007B0CD4"/>
    <w:rsid w:val="007B7E87"/>
    <w:rsid w:val="007C3091"/>
    <w:rsid w:val="007D2029"/>
    <w:rsid w:val="007D21B4"/>
    <w:rsid w:val="007D531D"/>
    <w:rsid w:val="007E0683"/>
    <w:rsid w:val="007E1A5E"/>
    <w:rsid w:val="007F0F2B"/>
    <w:rsid w:val="00807BD3"/>
    <w:rsid w:val="0081174B"/>
    <w:rsid w:val="00811E41"/>
    <w:rsid w:val="00813958"/>
    <w:rsid w:val="0081712D"/>
    <w:rsid w:val="0082536B"/>
    <w:rsid w:val="00831C69"/>
    <w:rsid w:val="00832DA3"/>
    <w:rsid w:val="00835B89"/>
    <w:rsid w:val="00837420"/>
    <w:rsid w:val="00840C5D"/>
    <w:rsid w:val="00842F4F"/>
    <w:rsid w:val="00853533"/>
    <w:rsid w:val="008540EE"/>
    <w:rsid w:val="008542D8"/>
    <w:rsid w:val="00861D81"/>
    <w:rsid w:val="00862923"/>
    <w:rsid w:val="00862CD3"/>
    <w:rsid w:val="00871721"/>
    <w:rsid w:val="00871EAB"/>
    <w:rsid w:val="00881737"/>
    <w:rsid w:val="008841E2"/>
    <w:rsid w:val="00886FA8"/>
    <w:rsid w:val="00890DE7"/>
    <w:rsid w:val="0089302F"/>
    <w:rsid w:val="008A1E13"/>
    <w:rsid w:val="008A2615"/>
    <w:rsid w:val="008A4CB2"/>
    <w:rsid w:val="008A4F90"/>
    <w:rsid w:val="008B1B64"/>
    <w:rsid w:val="008C3A23"/>
    <w:rsid w:val="008E06C3"/>
    <w:rsid w:val="008E1C4A"/>
    <w:rsid w:val="008E1FFD"/>
    <w:rsid w:val="008F4485"/>
    <w:rsid w:val="008F4700"/>
    <w:rsid w:val="009055CB"/>
    <w:rsid w:val="00906808"/>
    <w:rsid w:val="00906944"/>
    <w:rsid w:val="00907D72"/>
    <w:rsid w:val="0091300C"/>
    <w:rsid w:val="00920C4C"/>
    <w:rsid w:val="009234F5"/>
    <w:rsid w:val="00924F35"/>
    <w:rsid w:val="00927223"/>
    <w:rsid w:val="009315D1"/>
    <w:rsid w:val="00932BBB"/>
    <w:rsid w:val="009365BE"/>
    <w:rsid w:val="00946EDF"/>
    <w:rsid w:val="00951945"/>
    <w:rsid w:val="009574F4"/>
    <w:rsid w:val="0097175D"/>
    <w:rsid w:val="0098468C"/>
    <w:rsid w:val="0098494E"/>
    <w:rsid w:val="00985820"/>
    <w:rsid w:val="00996059"/>
    <w:rsid w:val="00997F5D"/>
    <w:rsid w:val="009B6767"/>
    <w:rsid w:val="009B7A61"/>
    <w:rsid w:val="009C0018"/>
    <w:rsid w:val="009C54FE"/>
    <w:rsid w:val="009D07E2"/>
    <w:rsid w:val="009D2071"/>
    <w:rsid w:val="009D36C6"/>
    <w:rsid w:val="009D655F"/>
    <w:rsid w:val="009E0006"/>
    <w:rsid w:val="009E375F"/>
    <w:rsid w:val="009E3DF2"/>
    <w:rsid w:val="009F0679"/>
    <w:rsid w:val="009F0A5E"/>
    <w:rsid w:val="009F18C1"/>
    <w:rsid w:val="009F2E63"/>
    <w:rsid w:val="009F490D"/>
    <w:rsid w:val="009F6994"/>
    <w:rsid w:val="00A00A0E"/>
    <w:rsid w:val="00A026F5"/>
    <w:rsid w:val="00A02DF1"/>
    <w:rsid w:val="00A03786"/>
    <w:rsid w:val="00A03CAA"/>
    <w:rsid w:val="00A25D38"/>
    <w:rsid w:val="00A37263"/>
    <w:rsid w:val="00A4443C"/>
    <w:rsid w:val="00A45BCA"/>
    <w:rsid w:val="00A46789"/>
    <w:rsid w:val="00A541F4"/>
    <w:rsid w:val="00A54353"/>
    <w:rsid w:val="00A55BC2"/>
    <w:rsid w:val="00A64DAA"/>
    <w:rsid w:val="00A7719C"/>
    <w:rsid w:val="00A80B5C"/>
    <w:rsid w:val="00A81050"/>
    <w:rsid w:val="00A8244B"/>
    <w:rsid w:val="00A91E73"/>
    <w:rsid w:val="00A927C2"/>
    <w:rsid w:val="00A95D02"/>
    <w:rsid w:val="00A965D9"/>
    <w:rsid w:val="00AA1225"/>
    <w:rsid w:val="00AA4C69"/>
    <w:rsid w:val="00AB2A8A"/>
    <w:rsid w:val="00AB3EC2"/>
    <w:rsid w:val="00AC0C9A"/>
    <w:rsid w:val="00AC7489"/>
    <w:rsid w:val="00AD09BE"/>
    <w:rsid w:val="00AD11F9"/>
    <w:rsid w:val="00AD1E19"/>
    <w:rsid w:val="00AD2176"/>
    <w:rsid w:val="00AE1836"/>
    <w:rsid w:val="00AE27A2"/>
    <w:rsid w:val="00AE3549"/>
    <w:rsid w:val="00AE5EFC"/>
    <w:rsid w:val="00AE6C9C"/>
    <w:rsid w:val="00AF7049"/>
    <w:rsid w:val="00B04366"/>
    <w:rsid w:val="00B050EB"/>
    <w:rsid w:val="00B24BF2"/>
    <w:rsid w:val="00B341B9"/>
    <w:rsid w:val="00B42A13"/>
    <w:rsid w:val="00B43934"/>
    <w:rsid w:val="00B5423B"/>
    <w:rsid w:val="00B56588"/>
    <w:rsid w:val="00B642A9"/>
    <w:rsid w:val="00B67598"/>
    <w:rsid w:val="00B7094A"/>
    <w:rsid w:val="00B84CAC"/>
    <w:rsid w:val="00B87B21"/>
    <w:rsid w:val="00B90003"/>
    <w:rsid w:val="00B930CE"/>
    <w:rsid w:val="00BA12E4"/>
    <w:rsid w:val="00BB0808"/>
    <w:rsid w:val="00BB0AF0"/>
    <w:rsid w:val="00BB382A"/>
    <w:rsid w:val="00BB7372"/>
    <w:rsid w:val="00BC1790"/>
    <w:rsid w:val="00BC5FA5"/>
    <w:rsid w:val="00BD1BDF"/>
    <w:rsid w:val="00BD242A"/>
    <w:rsid w:val="00BD47E1"/>
    <w:rsid w:val="00BD6BF2"/>
    <w:rsid w:val="00BE5E26"/>
    <w:rsid w:val="00BF265D"/>
    <w:rsid w:val="00BF431E"/>
    <w:rsid w:val="00BF50E6"/>
    <w:rsid w:val="00C01258"/>
    <w:rsid w:val="00C122DD"/>
    <w:rsid w:val="00C12CA1"/>
    <w:rsid w:val="00C2133B"/>
    <w:rsid w:val="00C2236C"/>
    <w:rsid w:val="00C23184"/>
    <w:rsid w:val="00C5086C"/>
    <w:rsid w:val="00C54D6E"/>
    <w:rsid w:val="00C60019"/>
    <w:rsid w:val="00C60861"/>
    <w:rsid w:val="00C645FF"/>
    <w:rsid w:val="00C658B8"/>
    <w:rsid w:val="00C661FD"/>
    <w:rsid w:val="00C70775"/>
    <w:rsid w:val="00C81EBF"/>
    <w:rsid w:val="00C90671"/>
    <w:rsid w:val="00C91D18"/>
    <w:rsid w:val="00C93B55"/>
    <w:rsid w:val="00CA1FB7"/>
    <w:rsid w:val="00CB2225"/>
    <w:rsid w:val="00CC2C49"/>
    <w:rsid w:val="00CD0095"/>
    <w:rsid w:val="00CD3277"/>
    <w:rsid w:val="00CD59B4"/>
    <w:rsid w:val="00CD7520"/>
    <w:rsid w:val="00CD7A09"/>
    <w:rsid w:val="00CD7DC9"/>
    <w:rsid w:val="00CE5607"/>
    <w:rsid w:val="00CF31DF"/>
    <w:rsid w:val="00D004F8"/>
    <w:rsid w:val="00D01704"/>
    <w:rsid w:val="00D024D6"/>
    <w:rsid w:val="00D072C8"/>
    <w:rsid w:val="00D108FE"/>
    <w:rsid w:val="00D13F0E"/>
    <w:rsid w:val="00D14F6C"/>
    <w:rsid w:val="00D15825"/>
    <w:rsid w:val="00D1765B"/>
    <w:rsid w:val="00D25207"/>
    <w:rsid w:val="00D25855"/>
    <w:rsid w:val="00D26476"/>
    <w:rsid w:val="00D416D5"/>
    <w:rsid w:val="00D42552"/>
    <w:rsid w:val="00D5302F"/>
    <w:rsid w:val="00D5764E"/>
    <w:rsid w:val="00D6311F"/>
    <w:rsid w:val="00D6760C"/>
    <w:rsid w:val="00D72EBA"/>
    <w:rsid w:val="00D77643"/>
    <w:rsid w:val="00D82D35"/>
    <w:rsid w:val="00D841D5"/>
    <w:rsid w:val="00D85067"/>
    <w:rsid w:val="00D96688"/>
    <w:rsid w:val="00DB54B3"/>
    <w:rsid w:val="00DB6CEA"/>
    <w:rsid w:val="00DC096C"/>
    <w:rsid w:val="00DC2062"/>
    <w:rsid w:val="00DC3C81"/>
    <w:rsid w:val="00DC67E7"/>
    <w:rsid w:val="00DD4089"/>
    <w:rsid w:val="00DD5ED8"/>
    <w:rsid w:val="00DE3D51"/>
    <w:rsid w:val="00DE68F8"/>
    <w:rsid w:val="00DF0477"/>
    <w:rsid w:val="00DF1FDE"/>
    <w:rsid w:val="00E1411E"/>
    <w:rsid w:val="00E15B29"/>
    <w:rsid w:val="00E21664"/>
    <w:rsid w:val="00E21B21"/>
    <w:rsid w:val="00E23369"/>
    <w:rsid w:val="00E3211F"/>
    <w:rsid w:val="00E3458C"/>
    <w:rsid w:val="00E35189"/>
    <w:rsid w:val="00E41A76"/>
    <w:rsid w:val="00E4542E"/>
    <w:rsid w:val="00E527AB"/>
    <w:rsid w:val="00E545E0"/>
    <w:rsid w:val="00E646C2"/>
    <w:rsid w:val="00E672E1"/>
    <w:rsid w:val="00E70712"/>
    <w:rsid w:val="00E70BB7"/>
    <w:rsid w:val="00E763F5"/>
    <w:rsid w:val="00E806A4"/>
    <w:rsid w:val="00E839E1"/>
    <w:rsid w:val="00E86E10"/>
    <w:rsid w:val="00E91E20"/>
    <w:rsid w:val="00E944DA"/>
    <w:rsid w:val="00EA33F6"/>
    <w:rsid w:val="00EB2606"/>
    <w:rsid w:val="00EC4D24"/>
    <w:rsid w:val="00ED0B81"/>
    <w:rsid w:val="00ED3DBC"/>
    <w:rsid w:val="00EF0521"/>
    <w:rsid w:val="00EF317B"/>
    <w:rsid w:val="00EF503D"/>
    <w:rsid w:val="00EF6A00"/>
    <w:rsid w:val="00EF6DF5"/>
    <w:rsid w:val="00F0349A"/>
    <w:rsid w:val="00F07D33"/>
    <w:rsid w:val="00F149E9"/>
    <w:rsid w:val="00F222A6"/>
    <w:rsid w:val="00F24056"/>
    <w:rsid w:val="00F40156"/>
    <w:rsid w:val="00F43B44"/>
    <w:rsid w:val="00F43CAB"/>
    <w:rsid w:val="00F44B5D"/>
    <w:rsid w:val="00F574A4"/>
    <w:rsid w:val="00F576DF"/>
    <w:rsid w:val="00F57760"/>
    <w:rsid w:val="00F621DC"/>
    <w:rsid w:val="00F759A9"/>
    <w:rsid w:val="00F8637E"/>
    <w:rsid w:val="00FA0A9B"/>
    <w:rsid w:val="00FA6BD8"/>
    <w:rsid w:val="00FB0A75"/>
    <w:rsid w:val="00FB2F26"/>
    <w:rsid w:val="00FB46F3"/>
    <w:rsid w:val="00FC05C9"/>
    <w:rsid w:val="00FC4B6E"/>
    <w:rsid w:val="00FC5C3B"/>
    <w:rsid w:val="00FC7460"/>
    <w:rsid w:val="00FC7465"/>
    <w:rsid w:val="00FD3548"/>
    <w:rsid w:val="00FD41C7"/>
    <w:rsid w:val="00FD7194"/>
    <w:rsid w:val="00FD7206"/>
    <w:rsid w:val="00FE4036"/>
    <w:rsid w:val="00FE4E75"/>
    <w:rsid w:val="00FE6E0C"/>
    <w:rsid w:val="00FF0E3F"/>
    <w:rsid w:val="00FF1A2C"/>
    <w:rsid w:val="00FF6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F6EA9"/>
  <w15:docId w15:val="{6185FF52-29D0-4399-BC6F-CBACAD14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945"/>
    <w:pPr>
      <w:ind w:left="720"/>
      <w:contextualSpacing/>
    </w:pPr>
  </w:style>
  <w:style w:type="paragraph" w:styleId="FootnoteText">
    <w:name w:val="footnote text"/>
    <w:basedOn w:val="Normal"/>
    <w:link w:val="FootnoteTextChar"/>
    <w:uiPriority w:val="99"/>
    <w:semiHidden/>
    <w:unhideWhenUsed/>
    <w:rsid w:val="001D7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5CA"/>
    <w:rPr>
      <w:sz w:val="20"/>
      <w:szCs w:val="20"/>
    </w:rPr>
  </w:style>
  <w:style w:type="character" w:styleId="FootnoteReference">
    <w:name w:val="footnote reference"/>
    <w:basedOn w:val="DefaultParagraphFont"/>
    <w:uiPriority w:val="99"/>
    <w:semiHidden/>
    <w:unhideWhenUsed/>
    <w:rsid w:val="001D75CA"/>
    <w:rPr>
      <w:vertAlign w:val="superscript"/>
    </w:rPr>
  </w:style>
  <w:style w:type="paragraph" w:styleId="Header">
    <w:name w:val="header"/>
    <w:basedOn w:val="Normal"/>
    <w:link w:val="HeaderChar"/>
    <w:uiPriority w:val="99"/>
    <w:unhideWhenUsed/>
    <w:rsid w:val="00081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BE6"/>
  </w:style>
  <w:style w:type="paragraph" w:styleId="Footer">
    <w:name w:val="footer"/>
    <w:basedOn w:val="Normal"/>
    <w:link w:val="FooterChar"/>
    <w:uiPriority w:val="99"/>
    <w:unhideWhenUsed/>
    <w:rsid w:val="00081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BE6"/>
  </w:style>
  <w:style w:type="character" w:styleId="Hyperlink">
    <w:name w:val="Hyperlink"/>
    <w:uiPriority w:val="99"/>
    <w:unhideWhenUsed/>
    <w:rsid w:val="00691F08"/>
    <w:rPr>
      <w:color w:val="0000FF"/>
      <w:u w:val="single"/>
    </w:rPr>
  </w:style>
  <w:style w:type="paragraph" w:styleId="NormalWeb">
    <w:name w:val="Normal (Web)"/>
    <w:basedOn w:val="Normal"/>
    <w:uiPriority w:val="99"/>
    <w:semiHidden/>
    <w:unhideWhenUsed/>
    <w:rsid w:val="00691F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724735"/>
  </w:style>
  <w:style w:type="character" w:styleId="FollowedHyperlink">
    <w:name w:val="FollowedHyperlink"/>
    <w:basedOn w:val="DefaultParagraphFont"/>
    <w:uiPriority w:val="99"/>
    <w:semiHidden/>
    <w:unhideWhenUsed/>
    <w:rsid w:val="00724735"/>
    <w:rPr>
      <w:color w:val="954F72" w:themeColor="followedHyperlink"/>
      <w:u w:val="single"/>
    </w:rPr>
  </w:style>
  <w:style w:type="paragraph" w:styleId="BalloonText">
    <w:name w:val="Balloon Text"/>
    <w:basedOn w:val="Normal"/>
    <w:link w:val="BalloonTextChar"/>
    <w:uiPriority w:val="99"/>
    <w:semiHidden/>
    <w:unhideWhenUsed/>
    <w:rsid w:val="00374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C0E"/>
    <w:rPr>
      <w:rFonts w:ascii="Tahoma" w:hAnsi="Tahoma" w:cs="Tahoma"/>
      <w:sz w:val="16"/>
      <w:szCs w:val="16"/>
    </w:rPr>
  </w:style>
  <w:style w:type="character" w:customStyle="1" w:styleId="Heading1Char">
    <w:name w:val="Heading 1 Char"/>
    <w:basedOn w:val="DefaultParagraphFont"/>
    <w:link w:val="Heading1"/>
    <w:uiPriority w:val="9"/>
    <w:rsid w:val="00352F2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83963">
      <w:bodyDiv w:val="1"/>
      <w:marLeft w:val="0"/>
      <w:marRight w:val="0"/>
      <w:marTop w:val="0"/>
      <w:marBottom w:val="0"/>
      <w:divBdr>
        <w:top w:val="none" w:sz="0" w:space="0" w:color="auto"/>
        <w:left w:val="none" w:sz="0" w:space="0" w:color="auto"/>
        <w:bottom w:val="none" w:sz="0" w:space="0" w:color="auto"/>
        <w:right w:val="none" w:sz="0" w:space="0" w:color="auto"/>
      </w:divBdr>
    </w:div>
    <w:div w:id="246573226">
      <w:bodyDiv w:val="1"/>
      <w:marLeft w:val="0"/>
      <w:marRight w:val="0"/>
      <w:marTop w:val="0"/>
      <w:marBottom w:val="0"/>
      <w:divBdr>
        <w:top w:val="none" w:sz="0" w:space="0" w:color="auto"/>
        <w:left w:val="none" w:sz="0" w:space="0" w:color="auto"/>
        <w:bottom w:val="none" w:sz="0" w:space="0" w:color="auto"/>
        <w:right w:val="none" w:sz="0" w:space="0" w:color="auto"/>
      </w:divBdr>
    </w:div>
    <w:div w:id="349600555">
      <w:bodyDiv w:val="1"/>
      <w:marLeft w:val="0"/>
      <w:marRight w:val="0"/>
      <w:marTop w:val="0"/>
      <w:marBottom w:val="0"/>
      <w:divBdr>
        <w:top w:val="none" w:sz="0" w:space="0" w:color="auto"/>
        <w:left w:val="none" w:sz="0" w:space="0" w:color="auto"/>
        <w:bottom w:val="none" w:sz="0" w:space="0" w:color="auto"/>
        <w:right w:val="none" w:sz="0" w:space="0" w:color="auto"/>
      </w:divBdr>
    </w:div>
    <w:div w:id="359863857">
      <w:bodyDiv w:val="1"/>
      <w:marLeft w:val="0"/>
      <w:marRight w:val="0"/>
      <w:marTop w:val="0"/>
      <w:marBottom w:val="0"/>
      <w:divBdr>
        <w:top w:val="none" w:sz="0" w:space="0" w:color="auto"/>
        <w:left w:val="none" w:sz="0" w:space="0" w:color="auto"/>
        <w:bottom w:val="none" w:sz="0" w:space="0" w:color="auto"/>
        <w:right w:val="none" w:sz="0" w:space="0" w:color="auto"/>
      </w:divBdr>
    </w:div>
    <w:div w:id="548808689">
      <w:bodyDiv w:val="1"/>
      <w:marLeft w:val="0"/>
      <w:marRight w:val="0"/>
      <w:marTop w:val="0"/>
      <w:marBottom w:val="0"/>
      <w:divBdr>
        <w:top w:val="none" w:sz="0" w:space="0" w:color="auto"/>
        <w:left w:val="none" w:sz="0" w:space="0" w:color="auto"/>
        <w:bottom w:val="none" w:sz="0" w:space="0" w:color="auto"/>
        <w:right w:val="none" w:sz="0" w:space="0" w:color="auto"/>
      </w:divBdr>
    </w:div>
    <w:div w:id="640236265">
      <w:bodyDiv w:val="1"/>
      <w:marLeft w:val="0"/>
      <w:marRight w:val="0"/>
      <w:marTop w:val="0"/>
      <w:marBottom w:val="0"/>
      <w:divBdr>
        <w:top w:val="none" w:sz="0" w:space="0" w:color="auto"/>
        <w:left w:val="none" w:sz="0" w:space="0" w:color="auto"/>
        <w:bottom w:val="none" w:sz="0" w:space="0" w:color="auto"/>
        <w:right w:val="none" w:sz="0" w:space="0" w:color="auto"/>
      </w:divBdr>
    </w:div>
    <w:div w:id="680157770">
      <w:bodyDiv w:val="1"/>
      <w:marLeft w:val="0"/>
      <w:marRight w:val="0"/>
      <w:marTop w:val="0"/>
      <w:marBottom w:val="0"/>
      <w:divBdr>
        <w:top w:val="none" w:sz="0" w:space="0" w:color="auto"/>
        <w:left w:val="none" w:sz="0" w:space="0" w:color="auto"/>
        <w:bottom w:val="none" w:sz="0" w:space="0" w:color="auto"/>
        <w:right w:val="none" w:sz="0" w:space="0" w:color="auto"/>
      </w:divBdr>
    </w:div>
    <w:div w:id="744954145">
      <w:bodyDiv w:val="1"/>
      <w:marLeft w:val="0"/>
      <w:marRight w:val="0"/>
      <w:marTop w:val="0"/>
      <w:marBottom w:val="0"/>
      <w:divBdr>
        <w:top w:val="none" w:sz="0" w:space="0" w:color="auto"/>
        <w:left w:val="none" w:sz="0" w:space="0" w:color="auto"/>
        <w:bottom w:val="none" w:sz="0" w:space="0" w:color="auto"/>
        <w:right w:val="none" w:sz="0" w:space="0" w:color="auto"/>
      </w:divBdr>
    </w:div>
    <w:div w:id="752747944">
      <w:bodyDiv w:val="1"/>
      <w:marLeft w:val="0"/>
      <w:marRight w:val="0"/>
      <w:marTop w:val="0"/>
      <w:marBottom w:val="0"/>
      <w:divBdr>
        <w:top w:val="none" w:sz="0" w:space="0" w:color="auto"/>
        <w:left w:val="none" w:sz="0" w:space="0" w:color="auto"/>
        <w:bottom w:val="none" w:sz="0" w:space="0" w:color="auto"/>
        <w:right w:val="none" w:sz="0" w:space="0" w:color="auto"/>
      </w:divBdr>
    </w:div>
    <w:div w:id="784425997">
      <w:bodyDiv w:val="1"/>
      <w:marLeft w:val="0"/>
      <w:marRight w:val="0"/>
      <w:marTop w:val="0"/>
      <w:marBottom w:val="0"/>
      <w:divBdr>
        <w:top w:val="none" w:sz="0" w:space="0" w:color="auto"/>
        <w:left w:val="none" w:sz="0" w:space="0" w:color="auto"/>
        <w:bottom w:val="none" w:sz="0" w:space="0" w:color="auto"/>
        <w:right w:val="none" w:sz="0" w:space="0" w:color="auto"/>
      </w:divBdr>
    </w:div>
    <w:div w:id="839655546">
      <w:bodyDiv w:val="1"/>
      <w:marLeft w:val="0"/>
      <w:marRight w:val="0"/>
      <w:marTop w:val="0"/>
      <w:marBottom w:val="0"/>
      <w:divBdr>
        <w:top w:val="none" w:sz="0" w:space="0" w:color="auto"/>
        <w:left w:val="none" w:sz="0" w:space="0" w:color="auto"/>
        <w:bottom w:val="none" w:sz="0" w:space="0" w:color="auto"/>
        <w:right w:val="none" w:sz="0" w:space="0" w:color="auto"/>
      </w:divBdr>
    </w:div>
    <w:div w:id="914700579">
      <w:bodyDiv w:val="1"/>
      <w:marLeft w:val="0"/>
      <w:marRight w:val="0"/>
      <w:marTop w:val="0"/>
      <w:marBottom w:val="0"/>
      <w:divBdr>
        <w:top w:val="none" w:sz="0" w:space="0" w:color="auto"/>
        <w:left w:val="none" w:sz="0" w:space="0" w:color="auto"/>
        <w:bottom w:val="none" w:sz="0" w:space="0" w:color="auto"/>
        <w:right w:val="none" w:sz="0" w:space="0" w:color="auto"/>
      </w:divBdr>
    </w:div>
    <w:div w:id="1000547479">
      <w:bodyDiv w:val="1"/>
      <w:marLeft w:val="0"/>
      <w:marRight w:val="0"/>
      <w:marTop w:val="0"/>
      <w:marBottom w:val="0"/>
      <w:divBdr>
        <w:top w:val="none" w:sz="0" w:space="0" w:color="auto"/>
        <w:left w:val="none" w:sz="0" w:space="0" w:color="auto"/>
        <w:bottom w:val="none" w:sz="0" w:space="0" w:color="auto"/>
        <w:right w:val="none" w:sz="0" w:space="0" w:color="auto"/>
      </w:divBdr>
    </w:div>
    <w:div w:id="1009716385">
      <w:bodyDiv w:val="1"/>
      <w:marLeft w:val="0"/>
      <w:marRight w:val="0"/>
      <w:marTop w:val="0"/>
      <w:marBottom w:val="0"/>
      <w:divBdr>
        <w:top w:val="none" w:sz="0" w:space="0" w:color="auto"/>
        <w:left w:val="none" w:sz="0" w:space="0" w:color="auto"/>
        <w:bottom w:val="none" w:sz="0" w:space="0" w:color="auto"/>
        <w:right w:val="none" w:sz="0" w:space="0" w:color="auto"/>
      </w:divBdr>
    </w:div>
    <w:div w:id="1020551297">
      <w:bodyDiv w:val="1"/>
      <w:marLeft w:val="0"/>
      <w:marRight w:val="0"/>
      <w:marTop w:val="0"/>
      <w:marBottom w:val="0"/>
      <w:divBdr>
        <w:top w:val="none" w:sz="0" w:space="0" w:color="auto"/>
        <w:left w:val="none" w:sz="0" w:space="0" w:color="auto"/>
        <w:bottom w:val="none" w:sz="0" w:space="0" w:color="auto"/>
        <w:right w:val="none" w:sz="0" w:space="0" w:color="auto"/>
      </w:divBdr>
    </w:div>
    <w:div w:id="1024942770">
      <w:bodyDiv w:val="1"/>
      <w:marLeft w:val="0"/>
      <w:marRight w:val="0"/>
      <w:marTop w:val="0"/>
      <w:marBottom w:val="0"/>
      <w:divBdr>
        <w:top w:val="none" w:sz="0" w:space="0" w:color="auto"/>
        <w:left w:val="none" w:sz="0" w:space="0" w:color="auto"/>
        <w:bottom w:val="none" w:sz="0" w:space="0" w:color="auto"/>
        <w:right w:val="none" w:sz="0" w:space="0" w:color="auto"/>
      </w:divBdr>
    </w:div>
    <w:div w:id="1047875107">
      <w:bodyDiv w:val="1"/>
      <w:marLeft w:val="0"/>
      <w:marRight w:val="0"/>
      <w:marTop w:val="0"/>
      <w:marBottom w:val="0"/>
      <w:divBdr>
        <w:top w:val="none" w:sz="0" w:space="0" w:color="auto"/>
        <w:left w:val="none" w:sz="0" w:space="0" w:color="auto"/>
        <w:bottom w:val="none" w:sz="0" w:space="0" w:color="auto"/>
        <w:right w:val="none" w:sz="0" w:space="0" w:color="auto"/>
      </w:divBdr>
    </w:div>
    <w:div w:id="1077944870">
      <w:bodyDiv w:val="1"/>
      <w:marLeft w:val="0"/>
      <w:marRight w:val="0"/>
      <w:marTop w:val="0"/>
      <w:marBottom w:val="0"/>
      <w:divBdr>
        <w:top w:val="none" w:sz="0" w:space="0" w:color="auto"/>
        <w:left w:val="none" w:sz="0" w:space="0" w:color="auto"/>
        <w:bottom w:val="none" w:sz="0" w:space="0" w:color="auto"/>
        <w:right w:val="none" w:sz="0" w:space="0" w:color="auto"/>
      </w:divBdr>
    </w:div>
    <w:div w:id="1119881721">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
    <w:div w:id="1320696120">
      <w:bodyDiv w:val="1"/>
      <w:marLeft w:val="0"/>
      <w:marRight w:val="0"/>
      <w:marTop w:val="0"/>
      <w:marBottom w:val="0"/>
      <w:divBdr>
        <w:top w:val="none" w:sz="0" w:space="0" w:color="auto"/>
        <w:left w:val="none" w:sz="0" w:space="0" w:color="auto"/>
        <w:bottom w:val="none" w:sz="0" w:space="0" w:color="auto"/>
        <w:right w:val="none" w:sz="0" w:space="0" w:color="auto"/>
      </w:divBdr>
    </w:div>
    <w:div w:id="1388146427">
      <w:bodyDiv w:val="1"/>
      <w:marLeft w:val="0"/>
      <w:marRight w:val="0"/>
      <w:marTop w:val="0"/>
      <w:marBottom w:val="0"/>
      <w:divBdr>
        <w:top w:val="none" w:sz="0" w:space="0" w:color="auto"/>
        <w:left w:val="none" w:sz="0" w:space="0" w:color="auto"/>
        <w:bottom w:val="none" w:sz="0" w:space="0" w:color="auto"/>
        <w:right w:val="none" w:sz="0" w:space="0" w:color="auto"/>
      </w:divBdr>
    </w:div>
    <w:div w:id="1395545823">
      <w:bodyDiv w:val="1"/>
      <w:marLeft w:val="0"/>
      <w:marRight w:val="0"/>
      <w:marTop w:val="0"/>
      <w:marBottom w:val="0"/>
      <w:divBdr>
        <w:top w:val="none" w:sz="0" w:space="0" w:color="auto"/>
        <w:left w:val="none" w:sz="0" w:space="0" w:color="auto"/>
        <w:bottom w:val="none" w:sz="0" w:space="0" w:color="auto"/>
        <w:right w:val="none" w:sz="0" w:space="0" w:color="auto"/>
      </w:divBdr>
    </w:div>
    <w:div w:id="1475296164">
      <w:bodyDiv w:val="1"/>
      <w:marLeft w:val="0"/>
      <w:marRight w:val="0"/>
      <w:marTop w:val="0"/>
      <w:marBottom w:val="0"/>
      <w:divBdr>
        <w:top w:val="none" w:sz="0" w:space="0" w:color="auto"/>
        <w:left w:val="none" w:sz="0" w:space="0" w:color="auto"/>
        <w:bottom w:val="none" w:sz="0" w:space="0" w:color="auto"/>
        <w:right w:val="none" w:sz="0" w:space="0" w:color="auto"/>
      </w:divBdr>
    </w:div>
    <w:div w:id="1479346734">
      <w:bodyDiv w:val="1"/>
      <w:marLeft w:val="0"/>
      <w:marRight w:val="0"/>
      <w:marTop w:val="0"/>
      <w:marBottom w:val="0"/>
      <w:divBdr>
        <w:top w:val="none" w:sz="0" w:space="0" w:color="auto"/>
        <w:left w:val="none" w:sz="0" w:space="0" w:color="auto"/>
        <w:bottom w:val="none" w:sz="0" w:space="0" w:color="auto"/>
        <w:right w:val="none" w:sz="0" w:space="0" w:color="auto"/>
      </w:divBdr>
    </w:div>
    <w:div w:id="1526092846">
      <w:bodyDiv w:val="1"/>
      <w:marLeft w:val="0"/>
      <w:marRight w:val="0"/>
      <w:marTop w:val="0"/>
      <w:marBottom w:val="0"/>
      <w:divBdr>
        <w:top w:val="none" w:sz="0" w:space="0" w:color="auto"/>
        <w:left w:val="none" w:sz="0" w:space="0" w:color="auto"/>
        <w:bottom w:val="none" w:sz="0" w:space="0" w:color="auto"/>
        <w:right w:val="none" w:sz="0" w:space="0" w:color="auto"/>
      </w:divBdr>
    </w:div>
    <w:div w:id="1574199213">
      <w:bodyDiv w:val="1"/>
      <w:marLeft w:val="0"/>
      <w:marRight w:val="0"/>
      <w:marTop w:val="0"/>
      <w:marBottom w:val="0"/>
      <w:divBdr>
        <w:top w:val="none" w:sz="0" w:space="0" w:color="auto"/>
        <w:left w:val="none" w:sz="0" w:space="0" w:color="auto"/>
        <w:bottom w:val="none" w:sz="0" w:space="0" w:color="auto"/>
        <w:right w:val="none" w:sz="0" w:space="0" w:color="auto"/>
      </w:divBdr>
    </w:div>
    <w:div w:id="1669863402">
      <w:bodyDiv w:val="1"/>
      <w:marLeft w:val="0"/>
      <w:marRight w:val="0"/>
      <w:marTop w:val="0"/>
      <w:marBottom w:val="0"/>
      <w:divBdr>
        <w:top w:val="none" w:sz="0" w:space="0" w:color="auto"/>
        <w:left w:val="none" w:sz="0" w:space="0" w:color="auto"/>
        <w:bottom w:val="none" w:sz="0" w:space="0" w:color="auto"/>
        <w:right w:val="none" w:sz="0" w:space="0" w:color="auto"/>
      </w:divBdr>
    </w:div>
    <w:div w:id="1980723962">
      <w:bodyDiv w:val="1"/>
      <w:marLeft w:val="0"/>
      <w:marRight w:val="0"/>
      <w:marTop w:val="0"/>
      <w:marBottom w:val="0"/>
      <w:divBdr>
        <w:top w:val="none" w:sz="0" w:space="0" w:color="auto"/>
        <w:left w:val="none" w:sz="0" w:space="0" w:color="auto"/>
        <w:bottom w:val="none" w:sz="0" w:space="0" w:color="auto"/>
        <w:right w:val="none" w:sz="0" w:space="0" w:color="auto"/>
      </w:divBdr>
    </w:div>
    <w:div w:id="2000422864">
      <w:bodyDiv w:val="1"/>
      <w:marLeft w:val="0"/>
      <w:marRight w:val="0"/>
      <w:marTop w:val="0"/>
      <w:marBottom w:val="0"/>
      <w:divBdr>
        <w:top w:val="none" w:sz="0" w:space="0" w:color="auto"/>
        <w:left w:val="none" w:sz="0" w:space="0" w:color="auto"/>
        <w:bottom w:val="none" w:sz="0" w:space="0" w:color="auto"/>
        <w:right w:val="none" w:sz="0" w:space="0" w:color="auto"/>
      </w:divBdr>
    </w:div>
    <w:div w:id="2028826544">
      <w:bodyDiv w:val="1"/>
      <w:marLeft w:val="0"/>
      <w:marRight w:val="0"/>
      <w:marTop w:val="0"/>
      <w:marBottom w:val="0"/>
      <w:divBdr>
        <w:top w:val="none" w:sz="0" w:space="0" w:color="auto"/>
        <w:left w:val="none" w:sz="0" w:space="0" w:color="auto"/>
        <w:bottom w:val="none" w:sz="0" w:space="0" w:color="auto"/>
        <w:right w:val="none" w:sz="0" w:space="0" w:color="auto"/>
      </w:divBdr>
    </w:div>
    <w:div w:id="2030569792">
      <w:bodyDiv w:val="1"/>
      <w:marLeft w:val="0"/>
      <w:marRight w:val="0"/>
      <w:marTop w:val="0"/>
      <w:marBottom w:val="0"/>
      <w:divBdr>
        <w:top w:val="none" w:sz="0" w:space="0" w:color="auto"/>
        <w:left w:val="none" w:sz="0" w:space="0" w:color="auto"/>
        <w:bottom w:val="none" w:sz="0" w:space="0" w:color="auto"/>
        <w:right w:val="none" w:sz="0" w:space="0" w:color="auto"/>
      </w:divBdr>
    </w:div>
    <w:div w:id="207966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heimers.org.uk/site/scripts/documents_info.php?documentID=1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1F79E-7281-4818-848A-B4CD2082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6973</Words>
  <Characters>39747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 Tolhurst</dc:creator>
  <cp:lastModifiedBy>TOLHURST Edward</cp:lastModifiedBy>
  <cp:revision>2</cp:revision>
  <cp:lastPrinted>2015-02-20T11:24:00Z</cp:lastPrinted>
  <dcterms:created xsi:type="dcterms:W3CDTF">2020-08-19T18:20:00Z</dcterms:created>
  <dcterms:modified xsi:type="dcterms:W3CDTF">2020-08-19T18:20:00Z</dcterms:modified>
</cp:coreProperties>
</file>