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7A2" w:rsidRPr="00222363" w:rsidRDefault="005607A2" w:rsidP="005607A2">
      <w:pPr>
        <w:spacing w:line="360" w:lineRule="auto"/>
        <w:jc w:val="center"/>
        <w:rPr>
          <w:rFonts w:ascii="Arial" w:hAnsi="Arial" w:cs="Arial"/>
          <w:b/>
          <w:sz w:val="24"/>
          <w:szCs w:val="24"/>
        </w:rPr>
      </w:pPr>
      <w:bookmarkStart w:id="0" w:name="_GoBack"/>
      <w:bookmarkEnd w:id="0"/>
      <w:r w:rsidRPr="00222363">
        <w:rPr>
          <w:rFonts w:ascii="Arial" w:hAnsi="Arial" w:cs="Arial"/>
          <w:b/>
          <w:sz w:val="24"/>
          <w:szCs w:val="24"/>
        </w:rPr>
        <w:t>Adolescents’ experiences of h</w:t>
      </w:r>
      <w:r>
        <w:rPr>
          <w:rFonts w:ascii="Arial" w:hAnsi="Arial" w:cs="Arial"/>
          <w:b/>
          <w:sz w:val="24"/>
          <w:szCs w:val="24"/>
        </w:rPr>
        <w:t>aving a friend who self-harms: What does this mean for</w:t>
      </w:r>
      <w:r w:rsidRPr="00222363">
        <w:rPr>
          <w:rFonts w:ascii="Arial" w:hAnsi="Arial" w:cs="Arial"/>
          <w:b/>
          <w:sz w:val="24"/>
          <w:szCs w:val="24"/>
        </w:rPr>
        <w:t xml:space="preserve"> friendship,</w:t>
      </w:r>
      <w:r>
        <w:rPr>
          <w:rFonts w:ascii="Arial" w:hAnsi="Arial" w:cs="Arial"/>
          <w:b/>
          <w:sz w:val="24"/>
          <w:szCs w:val="24"/>
        </w:rPr>
        <w:t xml:space="preserve"> the peer group and well-being?</w:t>
      </w:r>
    </w:p>
    <w:p w:rsidR="00DD3134" w:rsidRPr="004569F3" w:rsidRDefault="00DD3134" w:rsidP="00DD3134">
      <w:pPr>
        <w:rPr>
          <w:rFonts w:ascii="Arial" w:hAnsi="Arial" w:cs="Arial"/>
        </w:rPr>
      </w:pPr>
    </w:p>
    <w:p w:rsidR="00DD3134" w:rsidRPr="004569F3" w:rsidRDefault="00DD3134" w:rsidP="00DD3134">
      <w:pPr>
        <w:jc w:val="center"/>
        <w:rPr>
          <w:rFonts w:ascii="Arial" w:hAnsi="Arial" w:cs="Arial"/>
        </w:rPr>
      </w:pPr>
    </w:p>
    <w:p w:rsidR="00DD3134" w:rsidRPr="004569F3" w:rsidRDefault="00C718F5" w:rsidP="00C718F5">
      <w:pPr>
        <w:tabs>
          <w:tab w:val="left" w:pos="2710"/>
        </w:tabs>
        <w:rPr>
          <w:rFonts w:ascii="Arial" w:hAnsi="Arial" w:cs="Arial"/>
        </w:rPr>
      </w:pPr>
      <w:r>
        <w:rPr>
          <w:rFonts w:ascii="Arial" w:hAnsi="Arial" w:cs="Arial"/>
        </w:rPr>
        <w:tab/>
      </w:r>
    </w:p>
    <w:p w:rsidR="00DD3134" w:rsidRPr="004569F3" w:rsidRDefault="00DD3134" w:rsidP="00DD3134">
      <w:pPr>
        <w:tabs>
          <w:tab w:val="left" w:pos="1524"/>
        </w:tabs>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jc w:val="center"/>
        <w:rPr>
          <w:rFonts w:ascii="Arial" w:hAnsi="Arial" w:cs="Arial"/>
          <w:sz w:val="24"/>
          <w:szCs w:val="24"/>
        </w:rPr>
      </w:pPr>
    </w:p>
    <w:p w:rsidR="00DD3134" w:rsidRPr="004569F3" w:rsidRDefault="00B4200E" w:rsidP="00DD3134">
      <w:pPr>
        <w:jc w:val="center"/>
        <w:rPr>
          <w:rFonts w:ascii="Arial" w:hAnsi="Arial" w:cs="Arial"/>
          <w:sz w:val="24"/>
          <w:szCs w:val="24"/>
        </w:rPr>
      </w:pPr>
      <w:r>
        <w:rPr>
          <w:rFonts w:ascii="Arial" w:hAnsi="Arial" w:cs="Arial"/>
          <w:sz w:val="24"/>
          <w:szCs w:val="24"/>
        </w:rPr>
        <w:t>Sarah Hall</w:t>
      </w:r>
    </w:p>
    <w:p w:rsidR="00DD3134"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jc w:val="center"/>
        <w:rPr>
          <w:rFonts w:ascii="Arial" w:hAnsi="Arial" w:cs="Arial"/>
          <w:sz w:val="24"/>
          <w:szCs w:val="24"/>
        </w:rPr>
      </w:pPr>
      <w:r w:rsidRPr="004569F3">
        <w:rPr>
          <w:rFonts w:ascii="Arial" w:hAnsi="Arial" w:cs="Arial"/>
          <w:sz w:val="24"/>
          <w:szCs w:val="24"/>
        </w:rPr>
        <w:t xml:space="preserve">Thesis submitted in partial fulfilment of the requirements of Staffordshire </w:t>
      </w:r>
      <w:r w:rsidR="00B86D48">
        <w:rPr>
          <w:rFonts w:ascii="Arial" w:hAnsi="Arial" w:cs="Arial"/>
          <w:sz w:val="24"/>
          <w:szCs w:val="24"/>
        </w:rPr>
        <w:t>U</w:t>
      </w:r>
      <w:r>
        <w:rPr>
          <w:rFonts w:ascii="Arial" w:hAnsi="Arial" w:cs="Arial"/>
          <w:sz w:val="24"/>
          <w:szCs w:val="24"/>
        </w:rPr>
        <w:t>niversit</w:t>
      </w:r>
      <w:r w:rsidR="00B86D48">
        <w:rPr>
          <w:rFonts w:ascii="Arial" w:hAnsi="Arial" w:cs="Arial"/>
          <w:sz w:val="24"/>
          <w:szCs w:val="24"/>
        </w:rPr>
        <w:t>y</w:t>
      </w:r>
      <w:r w:rsidRPr="004569F3">
        <w:rPr>
          <w:rFonts w:ascii="Arial" w:hAnsi="Arial" w:cs="Arial"/>
          <w:sz w:val="24"/>
          <w:szCs w:val="24"/>
        </w:rPr>
        <w:t xml:space="preserve"> for the degree of Doctorate in Clinical Psychology</w:t>
      </w:r>
    </w:p>
    <w:p w:rsidR="00DD3134" w:rsidRPr="004569F3" w:rsidRDefault="00DD3134" w:rsidP="00DD3134">
      <w:pPr>
        <w:jc w:val="center"/>
        <w:rPr>
          <w:rFonts w:ascii="Arial" w:hAnsi="Arial" w:cs="Arial"/>
          <w:sz w:val="24"/>
          <w:szCs w:val="24"/>
        </w:rPr>
      </w:pPr>
    </w:p>
    <w:p w:rsidR="00DD3134"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DD3134" w:rsidRPr="004569F3" w:rsidRDefault="00B4200E" w:rsidP="00DD3134">
      <w:pPr>
        <w:jc w:val="center"/>
        <w:rPr>
          <w:rFonts w:ascii="Arial" w:hAnsi="Arial" w:cs="Arial"/>
          <w:sz w:val="24"/>
          <w:szCs w:val="24"/>
        </w:rPr>
      </w:pPr>
      <w:r>
        <w:rPr>
          <w:rFonts w:ascii="Arial" w:hAnsi="Arial" w:cs="Arial"/>
          <w:sz w:val="24"/>
          <w:szCs w:val="24"/>
        </w:rPr>
        <w:t>April 2019</w:t>
      </w:r>
    </w:p>
    <w:p w:rsidR="00DD3134" w:rsidRPr="004569F3"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r w:rsidRPr="00825ED6">
        <w:rPr>
          <w:rFonts w:ascii="Arial" w:hAnsi="Arial" w:cs="Arial"/>
          <w:sz w:val="24"/>
          <w:szCs w:val="24"/>
        </w:rPr>
        <w:t xml:space="preserve">Total word count: </w:t>
      </w:r>
      <w:r w:rsidR="00DA5193">
        <w:rPr>
          <w:rFonts w:ascii="Arial" w:hAnsi="Arial" w:cs="Arial"/>
          <w:sz w:val="24"/>
          <w:szCs w:val="24"/>
        </w:rPr>
        <w:t>17,414</w:t>
      </w:r>
    </w:p>
    <w:p w:rsidR="00DD3134" w:rsidRPr="004569F3"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DD3134" w:rsidRPr="004569F3" w:rsidRDefault="00DD3134" w:rsidP="00DD3134">
      <w:pPr>
        <w:jc w:val="center"/>
        <w:rPr>
          <w:rFonts w:ascii="Arial" w:hAnsi="Arial" w:cs="Arial"/>
          <w:sz w:val="24"/>
          <w:szCs w:val="24"/>
        </w:rPr>
      </w:pPr>
    </w:p>
    <w:p w:rsidR="00E12A23" w:rsidRDefault="00E12A23"/>
    <w:p w:rsidR="00D018BC" w:rsidRDefault="00D018BC"/>
    <w:p w:rsidR="00D018BC" w:rsidRDefault="00D018BC"/>
    <w:p w:rsidR="00D018BC" w:rsidRDefault="00D018BC"/>
    <w:p w:rsidR="00D018BC" w:rsidRDefault="00D018BC"/>
    <w:p w:rsidR="00D018BC" w:rsidRDefault="00D018BC"/>
    <w:p w:rsidR="007A395C" w:rsidRPr="004569F3" w:rsidRDefault="007A395C" w:rsidP="007A395C">
      <w:pPr>
        <w:jc w:val="center"/>
        <w:rPr>
          <w:rFonts w:ascii="Arial" w:hAnsi="Arial" w:cs="Arial"/>
          <w:b/>
        </w:rPr>
      </w:pPr>
      <w:r>
        <w:rPr>
          <w:rFonts w:ascii="Arial" w:hAnsi="Arial" w:cs="Arial"/>
          <w:b/>
        </w:rPr>
        <w:t xml:space="preserve">THESIS PORTFOLIO: </w:t>
      </w:r>
      <w:r w:rsidRPr="004569F3">
        <w:rPr>
          <w:rFonts w:ascii="Arial" w:hAnsi="Arial" w:cs="Arial"/>
          <w:b/>
        </w:rPr>
        <w:t>CANDIDATE DECLARATION</w:t>
      </w:r>
      <w:r w:rsidRPr="004569F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9"/>
        <w:gridCol w:w="4308"/>
      </w:tblGrid>
      <w:tr w:rsidR="007A395C" w:rsidRPr="004569F3" w:rsidTr="002B75A6">
        <w:tc>
          <w:tcPr>
            <w:tcW w:w="4188" w:type="dxa"/>
            <w:tcBorders>
              <w:top w:val="single" w:sz="4" w:space="0" w:color="auto"/>
              <w:left w:val="single" w:sz="4" w:space="0" w:color="auto"/>
              <w:bottom w:val="single" w:sz="4" w:space="0" w:color="auto"/>
              <w:right w:val="single" w:sz="4" w:space="0" w:color="auto"/>
            </w:tcBorders>
          </w:tcPr>
          <w:p w:rsidR="007A395C" w:rsidRPr="004569F3" w:rsidRDefault="007A395C" w:rsidP="002B75A6">
            <w:pPr>
              <w:spacing w:before="120"/>
              <w:rPr>
                <w:rFonts w:ascii="Arial" w:hAnsi="Arial" w:cs="Arial"/>
                <w:b/>
              </w:rPr>
            </w:pPr>
            <w:r w:rsidRPr="004569F3">
              <w:rPr>
                <w:rFonts w:ascii="Arial" w:hAnsi="Arial" w:cs="Arial"/>
                <w:b/>
              </w:rPr>
              <w:t>Title of degree programme</w:t>
            </w:r>
          </w:p>
          <w:p w:rsidR="007A395C" w:rsidRPr="004569F3" w:rsidRDefault="007A395C" w:rsidP="002B75A6">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rsidR="007A395C" w:rsidRPr="0027733E" w:rsidRDefault="007A395C" w:rsidP="002B75A6">
            <w:pPr>
              <w:spacing w:before="120"/>
              <w:jc w:val="center"/>
              <w:rPr>
                <w:rFonts w:ascii="Arial" w:hAnsi="Arial" w:cs="Arial"/>
                <w:b/>
              </w:rPr>
            </w:pPr>
            <w:r>
              <w:rPr>
                <w:rFonts w:ascii="Arial" w:hAnsi="Arial" w:cs="Arial"/>
                <w:b/>
              </w:rPr>
              <w:t xml:space="preserve">Professional </w:t>
            </w:r>
            <w:r w:rsidRPr="0027733E">
              <w:rPr>
                <w:rFonts w:ascii="Arial" w:hAnsi="Arial" w:cs="Arial"/>
                <w:b/>
              </w:rPr>
              <w:t>Doctorate in Clinical Psychology</w:t>
            </w:r>
          </w:p>
        </w:tc>
      </w:tr>
      <w:tr w:rsidR="007A395C" w:rsidRPr="004569F3" w:rsidTr="002B75A6">
        <w:tc>
          <w:tcPr>
            <w:tcW w:w="4188" w:type="dxa"/>
            <w:tcBorders>
              <w:top w:val="single" w:sz="4" w:space="0" w:color="auto"/>
              <w:left w:val="single" w:sz="4" w:space="0" w:color="auto"/>
              <w:bottom w:val="single" w:sz="4" w:space="0" w:color="auto"/>
              <w:right w:val="single" w:sz="4" w:space="0" w:color="auto"/>
            </w:tcBorders>
            <w:hideMark/>
          </w:tcPr>
          <w:p w:rsidR="007A395C" w:rsidRPr="004569F3" w:rsidRDefault="007A395C" w:rsidP="002B75A6">
            <w:pPr>
              <w:spacing w:before="120"/>
              <w:rPr>
                <w:rFonts w:ascii="Arial" w:hAnsi="Arial" w:cs="Arial"/>
                <w:b/>
              </w:rPr>
            </w:pPr>
            <w:r w:rsidRPr="004569F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rsidR="007A395C" w:rsidRPr="00A91D6F" w:rsidRDefault="007A395C" w:rsidP="002B75A6">
            <w:pPr>
              <w:spacing w:before="120"/>
              <w:jc w:val="center"/>
              <w:rPr>
                <w:rFonts w:ascii="Arial" w:hAnsi="Arial" w:cs="Arial"/>
                <w:b/>
              </w:rPr>
            </w:pPr>
            <w:r w:rsidRPr="00A91D6F">
              <w:rPr>
                <w:rFonts w:ascii="Arial" w:hAnsi="Arial" w:cs="Arial"/>
                <w:b/>
              </w:rPr>
              <w:t>Sarah Hall</w:t>
            </w:r>
          </w:p>
        </w:tc>
      </w:tr>
      <w:tr w:rsidR="007A395C" w:rsidRPr="004569F3" w:rsidTr="002B75A6">
        <w:tc>
          <w:tcPr>
            <w:tcW w:w="4188" w:type="dxa"/>
            <w:tcBorders>
              <w:top w:val="single" w:sz="4" w:space="0" w:color="auto"/>
              <w:left w:val="single" w:sz="4" w:space="0" w:color="auto"/>
              <w:bottom w:val="single" w:sz="4" w:space="0" w:color="auto"/>
              <w:right w:val="single" w:sz="4" w:space="0" w:color="auto"/>
            </w:tcBorders>
            <w:hideMark/>
          </w:tcPr>
          <w:p w:rsidR="007A395C" w:rsidRPr="004569F3" w:rsidRDefault="007A395C" w:rsidP="002B75A6">
            <w:pPr>
              <w:spacing w:before="120"/>
              <w:rPr>
                <w:rFonts w:ascii="Arial" w:hAnsi="Arial" w:cs="Arial"/>
                <w:b/>
              </w:rPr>
            </w:pPr>
            <w:r w:rsidRPr="004569F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rsidR="007A395C" w:rsidRPr="00A91D6F" w:rsidRDefault="007A395C" w:rsidP="002B75A6">
            <w:pPr>
              <w:spacing w:before="120"/>
              <w:jc w:val="center"/>
              <w:rPr>
                <w:rFonts w:ascii="Arial" w:hAnsi="Arial" w:cs="Arial"/>
                <w:b/>
              </w:rPr>
            </w:pPr>
            <w:r w:rsidRPr="00A91D6F">
              <w:rPr>
                <w:rFonts w:ascii="Arial" w:hAnsi="Arial" w:cs="Arial"/>
                <w:b/>
              </w:rPr>
              <w:t>16025074</w:t>
            </w:r>
          </w:p>
        </w:tc>
      </w:tr>
      <w:tr w:rsidR="007A395C" w:rsidRPr="004569F3" w:rsidTr="002B75A6">
        <w:tc>
          <w:tcPr>
            <w:tcW w:w="4188" w:type="dxa"/>
            <w:tcBorders>
              <w:top w:val="single" w:sz="4" w:space="0" w:color="auto"/>
              <w:left w:val="single" w:sz="4" w:space="0" w:color="auto"/>
              <w:bottom w:val="single" w:sz="4" w:space="0" w:color="auto"/>
              <w:right w:val="single" w:sz="4" w:space="0" w:color="auto"/>
            </w:tcBorders>
            <w:hideMark/>
          </w:tcPr>
          <w:p w:rsidR="007A395C" w:rsidRPr="004569F3" w:rsidRDefault="007A395C" w:rsidP="002B75A6">
            <w:pPr>
              <w:spacing w:before="120"/>
              <w:rPr>
                <w:rFonts w:ascii="Arial" w:hAnsi="Arial" w:cs="Arial"/>
                <w:b/>
              </w:rPr>
            </w:pPr>
            <w:r w:rsidRPr="004569F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rsidR="007A395C" w:rsidRPr="00A91D6F" w:rsidRDefault="00A91D6F" w:rsidP="002B75A6">
            <w:pPr>
              <w:spacing w:before="120"/>
              <w:jc w:val="center"/>
              <w:rPr>
                <w:rFonts w:ascii="Arial" w:hAnsi="Arial" w:cs="Arial"/>
                <w:b/>
              </w:rPr>
            </w:pPr>
            <w:r w:rsidRPr="00A91D6F">
              <w:rPr>
                <w:rFonts w:ascii="Arial" w:hAnsi="Arial" w:cs="Arial"/>
                <w:b/>
              </w:rPr>
              <w:t>19</w:t>
            </w:r>
            <w:r w:rsidRPr="00A91D6F">
              <w:rPr>
                <w:rFonts w:ascii="Arial" w:hAnsi="Arial" w:cs="Arial"/>
                <w:b/>
                <w:vertAlign w:val="superscript"/>
              </w:rPr>
              <w:t>th</w:t>
            </w:r>
            <w:r w:rsidRPr="00A91D6F">
              <w:rPr>
                <w:rFonts w:ascii="Arial" w:hAnsi="Arial" w:cs="Arial"/>
                <w:b/>
              </w:rPr>
              <w:t xml:space="preserve"> September 2016</w:t>
            </w:r>
          </w:p>
        </w:tc>
      </w:tr>
    </w:tbl>
    <w:p w:rsidR="007A395C" w:rsidRPr="004569F3" w:rsidRDefault="007A395C" w:rsidP="007A395C">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7"/>
      </w:tblGrid>
      <w:tr w:rsidR="007A395C" w:rsidRPr="004569F3" w:rsidTr="002B75A6">
        <w:tc>
          <w:tcPr>
            <w:tcW w:w="10314" w:type="dxa"/>
            <w:tcBorders>
              <w:top w:val="single" w:sz="4" w:space="0" w:color="auto"/>
              <w:left w:val="single" w:sz="4" w:space="0" w:color="auto"/>
              <w:bottom w:val="single" w:sz="4" w:space="0" w:color="auto"/>
              <w:right w:val="single" w:sz="4" w:space="0" w:color="auto"/>
            </w:tcBorders>
            <w:hideMark/>
          </w:tcPr>
          <w:p w:rsidR="007A395C" w:rsidRPr="004569F3" w:rsidRDefault="007A395C" w:rsidP="002B75A6">
            <w:pPr>
              <w:spacing w:before="120"/>
              <w:jc w:val="center"/>
              <w:rPr>
                <w:rFonts w:ascii="Arial" w:hAnsi="Arial" w:cs="Arial"/>
                <w:b/>
              </w:rPr>
            </w:pPr>
            <w:r w:rsidRPr="004569F3">
              <w:rPr>
                <w:rFonts w:ascii="Arial" w:hAnsi="Arial" w:cs="Arial"/>
                <w:b/>
              </w:rPr>
              <w:t>Declaration and signature of candidate</w:t>
            </w:r>
          </w:p>
        </w:tc>
      </w:tr>
      <w:tr w:rsidR="007A395C" w:rsidRPr="004569F3" w:rsidTr="002B75A6">
        <w:tc>
          <w:tcPr>
            <w:tcW w:w="10314" w:type="dxa"/>
            <w:tcBorders>
              <w:top w:val="single" w:sz="4" w:space="0" w:color="auto"/>
              <w:left w:val="single" w:sz="4" w:space="0" w:color="auto"/>
              <w:bottom w:val="single" w:sz="4" w:space="0" w:color="auto"/>
              <w:right w:val="single" w:sz="4" w:space="0" w:color="auto"/>
            </w:tcBorders>
          </w:tcPr>
          <w:p w:rsidR="007A395C" w:rsidRPr="004569F3" w:rsidRDefault="007A395C" w:rsidP="002B75A6">
            <w:pPr>
              <w:spacing w:before="120"/>
              <w:rPr>
                <w:rFonts w:ascii="Arial" w:hAnsi="Arial" w:cs="Arial"/>
              </w:rPr>
            </w:pPr>
            <w:r w:rsidRPr="004569F3">
              <w:rPr>
                <w:rFonts w:ascii="Arial" w:hAnsi="Arial" w:cs="Arial"/>
              </w:rPr>
              <w:t>I confirm that the thesis submitted is the outcome of work that I have undertaken during my programme of study, and except where explicitly stated, it is all my own work.</w:t>
            </w:r>
          </w:p>
          <w:p w:rsidR="007A395C" w:rsidRPr="004569F3" w:rsidRDefault="007A395C" w:rsidP="002B75A6">
            <w:pPr>
              <w:spacing w:before="120"/>
              <w:rPr>
                <w:rFonts w:ascii="Arial" w:hAnsi="Arial" w:cs="Arial"/>
              </w:rPr>
            </w:pPr>
            <w:r w:rsidRPr="004569F3">
              <w:rPr>
                <w:rFonts w:ascii="Arial" w:hAnsi="Arial" w:cs="Arial"/>
              </w:rPr>
              <w:t>I confirm that the decision to submit this thesis is my own.</w:t>
            </w:r>
          </w:p>
          <w:p w:rsidR="007A395C" w:rsidRPr="004569F3" w:rsidRDefault="007A395C" w:rsidP="002B75A6">
            <w:pPr>
              <w:spacing w:before="120"/>
              <w:rPr>
                <w:rFonts w:ascii="Arial" w:hAnsi="Arial" w:cs="Arial"/>
              </w:rPr>
            </w:pPr>
            <w:r w:rsidRPr="004569F3">
              <w:rPr>
                <w:rFonts w:ascii="Arial" w:hAnsi="Arial" w:cs="Arial"/>
                <w:color w:val="000000"/>
                <w:lang w:eastAsia="en-GB"/>
              </w:rPr>
              <w:t>I confirm that except where explicitly stated, the work has not been submitted for another academic award.</w:t>
            </w:r>
          </w:p>
          <w:p w:rsidR="007A395C" w:rsidRPr="004569F3" w:rsidRDefault="007A395C" w:rsidP="002B75A6">
            <w:pPr>
              <w:spacing w:before="120"/>
              <w:rPr>
                <w:rFonts w:ascii="Arial" w:hAnsi="Arial" w:cs="Arial"/>
              </w:rPr>
            </w:pPr>
            <w:r w:rsidRPr="004569F3">
              <w:rPr>
                <w:rFonts w:ascii="Arial" w:hAnsi="Arial" w:cs="Arial"/>
              </w:rPr>
              <w:t>I confirm that the work has been conducted ethically and that I have maintained the anonymity of research participants at all times within the thesis.</w:t>
            </w:r>
          </w:p>
          <w:p w:rsidR="007A395C" w:rsidRPr="004569F3" w:rsidRDefault="007A395C" w:rsidP="002B75A6">
            <w:pPr>
              <w:rPr>
                <w:rFonts w:ascii="Arial" w:hAnsi="Arial" w:cs="Arial"/>
              </w:rPr>
            </w:pPr>
          </w:p>
          <w:p w:rsidR="007A395C" w:rsidRPr="004569F3" w:rsidRDefault="007A395C" w:rsidP="002B75A6">
            <w:pPr>
              <w:rPr>
                <w:rFonts w:ascii="Arial" w:hAnsi="Arial" w:cs="Arial"/>
              </w:rPr>
            </w:pPr>
            <w:r w:rsidRPr="004569F3">
              <w:rPr>
                <w:rFonts w:ascii="Arial" w:hAnsi="Arial" w:cs="Arial"/>
              </w:rPr>
              <w:t>Signed:                                                                            Date:</w:t>
            </w:r>
            <w:r w:rsidR="00A91D6F">
              <w:rPr>
                <w:rFonts w:ascii="Arial" w:hAnsi="Arial" w:cs="Arial"/>
              </w:rPr>
              <w:t xml:space="preserve"> 26</w:t>
            </w:r>
            <w:r w:rsidR="00A91D6F" w:rsidRPr="00A91D6F">
              <w:rPr>
                <w:rFonts w:ascii="Arial" w:hAnsi="Arial" w:cs="Arial"/>
                <w:vertAlign w:val="superscript"/>
              </w:rPr>
              <w:t>th</w:t>
            </w:r>
            <w:r w:rsidR="00A91D6F">
              <w:rPr>
                <w:rFonts w:ascii="Arial" w:hAnsi="Arial" w:cs="Arial"/>
              </w:rPr>
              <w:t xml:space="preserve"> April 2019</w:t>
            </w:r>
          </w:p>
          <w:p w:rsidR="007A395C" w:rsidRPr="004569F3" w:rsidRDefault="007A395C" w:rsidP="002B75A6">
            <w:pPr>
              <w:rPr>
                <w:rFonts w:ascii="Arial" w:hAnsi="Arial" w:cs="Arial"/>
              </w:rPr>
            </w:pPr>
          </w:p>
          <w:p w:rsidR="007A395C" w:rsidRPr="004569F3" w:rsidRDefault="007A395C" w:rsidP="002B75A6">
            <w:pPr>
              <w:rPr>
                <w:rFonts w:ascii="Arial" w:hAnsi="Arial" w:cs="Arial"/>
              </w:rPr>
            </w:pPr>
          </w:p>
        </w:tc>
      </w:tr>
    </w:tbl>
    <w:p w:rsidR="007A395C" w:rsidRDefault="007A395C" w:rsidP="007A395C"/>
    <w:p w:rsidR="007A395C" w:rsidRDefault="007A395C">
      <w:pPr>
        <w:rPr>
          <w:rFonts w:ascii="Arial" w:hAnsi="Arial" w:cs="Arial"/>
          <w:b/>
          <w:sz w:val="24"/>
          <w:szCs w:val="24"/>
        </w:rPr>
      </w:pPr>
    </w:p>
    <w:p w:rsidR="007A395C" w:rsidRDefault="007A395C">
      <w:pPr>
        <w:rPr>
          <w:rFonts w:ascii="Arial" w:hAnsi="Arial" w:cs="Arial"/>
          <w:b/>
          <w:sz w:val="24"/>
          <w:szCs w:val="24"/>
        </w:rPr>
      </w:pPr>
    </w:p>
    <w:p w:rsidR="007A395C" w:rsidRDefault="007A395C">
      <w:pPr>
        <w:rPr>
          <w:rFonts w:ascii="Arial" w:hAnsi="Arial" w:cs="Arial"/>
          <w:b/>
          <w:sz w:val="24"/>
          <w:szCs w:val="24"/>
        </w:rPr>
      </w:pPr>
    </w:p>
    <w:p w:rsidR="007A395C" w:rsidRDefault="007A395C">
      <w:pPr>
        <w:rPr>
          <w:rFonts w:ascii="Arial" w:hAnsi="Arial" w:cs="Arial"/>
          <w:b/>
          <w:sz w:val="24"/>
          <w:szCs w:val="24"/>
        </w:rPr>
      </w:pPr>
    </w:p>
    <w:p w:rsidR="007A395C" w:rsidRDefault="007A395C">
      <w:pPr>
        <w:rPr>
          <w:rFonts w:ascii="Arial" w:hAnsi="Arial" w:cs="Arial"/>
          <w:b/>
          <w:sz w:val="24"/>
          <w:szCs w:val="24"/>
        </w:rPr>
      </w:pPr>
    </w:p>
    <w:p w:rsidR="007A395C" w:rsidRDefault="007A395C">
      <w:pPr>
        <w:rPr>
          <w:rFonts w:ascii="Arial" w:hAnsi="Arial" w:cs="Arial"/>
          <w:b/>
          <w:sz w:val="24"/>
          <w:szCs w:val="24"/>
        </w:rPr>
      </w:pPr>
    </w:p>
    <w:p w:rsidR="007A395C" w:rsidRDefault="007A395C">
      <w:pPr>
        <w:rPr>
          <w:rFonts w:ascii="Arial" w:hAnsi="Arial" w:cs="Arial"/>
          <w:b/>
          <w:sz w:val="24"/>
          <w:szCs w:val="24"/>
        </w:rPr>
      </w:pPr>
    </w:p>
    <w:p w:rsidR="007A395C" w:rsidRDefault="007A395C">
      <w:pPr>
        <w:rPr>
          <w:rFonts w:ascii="Arial" w:hAnsi="Arial" w:cs="Arial"/>
          <w:b/>
          <w:sz w:val="24"/>
          <w:szCs w:val="24"/>
        </w:rPr>
      </w:pPr>
    </w:p>
    <w:p w:rsidR="00A91D6F" w:rsidRDefault="007A395C" w:rsidP="003107C2">
      <w:pPr>
        <w:spacing w:line="360" w:lineRule="auto"/>
        <w:jc w:val="center"/>
        <w:rPr>
          <w:rFonts w:ascii="Arial" w:hAnsi="Arial" w:cs="Arial"/>
          <w:b/>
          <w:sz w:val="24"/>
          <w:szCs w:val="24"/>
        </w:rPr>
      </w:pPr>
      <w:r>
        <w:rPr>
          <w:rFonts w:ascii="Arial" w:hAnsi="Arial" w:cs="Arial"/>
          <w:b/>
          <w:sz w:val="24"/>
          <w:szCs w:val="24"/>
        </w:rPr>
        <w:lastRenderedPageBreak/>
        <w:t>Acknowledgements</w:t>
      </w:r>
    </w:p>
    <w:p w:rsidR="00A91D6F" w:rsidRPr="00A91D6F" w:rsidRDefault="00A91D6F" w:rsidP="003107C2">
      <w:pPr>
        <w:spacing w:line="360" w:lineRule="auto"/>
        <w:jc w:val="center"/>
        <w:rPr>
          <w:rFonts w:ascii="Arial" w:hAnsi="Arial" w:cs="Arial"/>
          <w:sz w:val="24"/>
          <w:szCs w:val="24"/>
        </w:rPr>
      </w:pPr>
      <w:r w:rsidRPr="009661FD">
        <w:rPr>
          <w:rFonts w:ascii="Arial" w:hAnsi="Arial" w:cs="Arial"/>
          <w:sz w:val="24"/>
          <w:szCs w:val="24"/>
        </w:rPr>
        <w:t xml:space="preserve">Firstly, I would like to </w:t>
      </w:r>
      <w:r w:rsidR="007F2073">
        <w:rPr>
          <w:rFonts w:ascii="Arial" w:hAnsi="Arial" w:cs="Arial"/>
          <w:sz w:val="24"/>
          <w:szCs w:val="24"/>
        </w:rPr>
        <w:t>acknowledge</w:t>
      </w:r>
      <w:r>
        <w:rPr>
          <w:rFonts w:ascii="Arial" w:hAnsi="Arial" w:cs="Arial"/>
          <w:sz w:val="24"/>
          <w:szCs w:val="24"/>
        </w:rPr>
        <w:t xml:space="preserve"> </w:t>
      </w:r>
      <w:r w:rsidRPr="009661FD">
        <w:rPr>
          <w:rFonts w:ascii="Arial" w:hAnsi="Arial" w:cs="Arial"/>
          <w:sz w:val="24"/>
          <w:szCs w:val="24"/>
        </w:rPr>
        <w:t xml:space="preserve">the </w:t>
      </w:r>
      <w:r w:rsidRPr="00A91D6F">
        <w:rPr>
          <w:rFonts w:ascii="Arial" w:hAnsi="Arial" w:cs="Arial"/>
          <w:sz w:val="24"/>
          <w:szCs w:val="24"/>
        </w:rPr>
        <w:t>participants, without which, this thesi</w:t>
      </w:r>
      <w:r w:rsidR="007F2073">
        <w:rPr>
          <w:rFonts w:ascii="Arial" w:hAnsi="Arial" w:cs="Arial"/>
          <w:sz w:val="24"/>
          <w:szCs w:val="24"/>
        </w:rPr>
        <w:t xml:space="preserve">s would not have been possible; thank-you for giving up your time and for sharing your experiences with me. </w:t>
      </w:r>
      <w:r w:rsidRPr="00A91D6F">
        <w:rPr>
          <w:rFonts w:ascii="Arial" w:hAnsi="Arial" w:cs="Arial"/>
          <w:sz w:val="24"/>
          <w:szCs w:val="24"/>
        </w:rPr>
        <w:t xml:space="preserve">I would also </w:t>
      </w:r>
      <w:r>
        <w:rPr>
          <w:rFonts w:ascii="Arial" w:hAnsi="Arial" w:cs="Arial"/>
          <w:sz w:val="24"/>
          <w:szCs w:val="24"/>
        </w:rPr>
        <w:t>like to acknowledge and thank the staff</w:t>
      </w:r>
      <w:r w:rsidR="007F2073">
        <w:rPr>
          <w:rFonts w:ascii="Arial" w:hAnsi="Arial" w:cs="Arial"/>
          <w:sz w:val="24"/>
          <w:szCs w:val="24"/>
        </w:rPr>
        <w:t xml:space="preserve"> at the recruitment sites</w:t>
      </w:r>
      <w:r>
        <w:rPr>
          <w:rFonts w:ascii="Arial" w:hAnsi="Arial" w:cs="Arial"/>
          <w:sz w:val="24"/>
          <w:szCs w:val="24"/>
        </w:rPr>
        <w:t xml:space="preserve"> who support</w:t>
      </w:r>
      <w:r w:rsidR="007F2073">
        <w:rPr>
          <w:rFonts w:ascii="Arial" w:hAnsi="Arial" w:cs="Arial"/>
          <w:sz w:val="24"/>
          <w:szCs w:val="24"/>
        </w:rPr>
        <w:t>ed m</w:t>
      </w:r>
      <w:r w:rsidR="003F47DF">
        <w:rPr>
          <w:rFonts w:ascii="Arial" w:hAnsi="Arial" w:cs="Arial"/>
          <w:sz w:val="24"/>
          <w:szCs w:val="24"/>
        </w:rPr>
        <w:t>y research idea and encouraged people to take part.</w:t>
      </w:r>
    </w:p>
    <w:p w:rsidR="00A91D6F" w:rsidRPr="00A91D6F" w:rsidRDefault="00A91D6F" w:rsidP="003107C2">
      <w:pPr>
        <w:spacing w:line="360" w:lineRule="auto"/>
        <w:jc w:val="center"/>
        <w:rPr>
          <w:rFonts w:ascii="Arial" w:hAnsi="Arial" w:cs="Arial"/>
          <w:sz w:val="24"/>
          <w:szCs w:val="24"/>
        </w:rPr>
      </w:pPr>
      <w:r w:rsidRPr="00A91D6F">
        <w:rPr>
          <w:rFonts w:ascii="Arial" w:hAnsi="Arial" w:cs="Arial"/>
          <w:sz w:val="24"/>
          <w:szCs w:val="24"/>
        </w:rPr>
        <w:t xml:space="preserve">I would like to thank </w:t>
      </w:r>
      <w:r w:rsidR="007F2073">
        <w:rPr>
          <w:rFonts w:ascii="Arial" w:hAnsi="Arial" w:cs="Arial"/>
          <w:sz w:val="24"/>
          <w:szCs w:val="24"/>
        </w:rPr>
        <w:t xml:space="preserve">my research supervisor, </w:t>
      </w:r>
      <w:r w:rsidR="00703173">
        <w:rPr>
          <w:rFonts w:ascii="Arial" w:hAnsi="Arial" w:cs="Arial"/>
          <w:sz w:val="24"/>
          <w:szCs w:val="24"/>
        </w:rPr>
        <w:t xml:space="preserve">Dr </w:t>
      </w:r>
      <w:r>
        <w:rPr>
          <w:rFonts w:ascii="Arial" w:hAnsi="Arial" w:cs="Arial"/>
          <w:sz w:val="24"/>
          <w:szCs w:val="24"/>
        </w:rPr>
        <w:t>Yvonne Melia, whose support, knowledge</w:t>
      </w:r>
      <w:r w:rsidRPr="00A91D6F">
        <w:rPr>
          <w:rFonts w:ascii="Arial" w:hAnsi="Arial" w:cs="Arial"/>
          <w:sz w:val="24"/>
          <w:szCs w:val="24"/>
        </w:rPr>
        <w:t xml:space="preserve"> and guidance has been invaluable. </w:t>
      </w:r>
      <w:r>
        <w:rPr>
          <w:rFonts w:ascii="Arial" w:hAnsi="Arial" w:cs="Arial"/>
          <w:sz w:val="24"/>
          <w:szCs w:val="24"/>
        </w:rPr>
        <w:t>You</w:t>
      </w:r>
      <w:r w:rsidR="00D30051">
        <w:rPr>
          <w:rFonts w:ascii="Arial" w:hAnsi="Arial" w:cs="Arial"/>
          <w:sz w:val="24"/>
          <w:szCs w:val="24"/>
        </w:rPr>
        <w:t>r encouragement and passion kept me motivated t</w:t>
      </w:r>
      <w:r w:rsidR="003F47DF">
        <w:rPr>
          <w:rFonts w:ascii="Arial" w:hAnsi="Arial" w:cs="Arial"/>
          <w:sz w:val="24"/>
          <w:szCs w:val="24"/>
        </w:rPr>
        <w:t>hroughout and you always managed to make</w:t>
      </w:r>
      <w:r w:rsidR="007F2073">
        <w:rPr>
          <w:rFonts w:ascii="Arial" w:hAnsi="Arial" w:cs="Arial"/>
          <w:sz w:val="24"/>
          <w:szCs w:val="24"/>
        </w:rPr>
        <w:t xml:space="preserve"> me smile. </w:t>
      </w:r>
    </w:p>
    <w:p w:rsidR="00A91D6F" w:rsidRPr="00A91D6F" w:rsidRDefault="00D30051" w:rsidP="009125B4">
      <w:pPr>
        <w:spacing w:line="360" w:lineRule="auto"/>
        <w:rPr>
          <w:rFonts w:ascii="Arial" w:hAnsi="Arial" w:cs="Arial"/>
          <w:sz w:val="24"/>
          <w:szCs w:val="24"/>
        </w:rPr>
      </w:pPr>
      <w:r>
        <w:rPr>
          <w:rFonts w:ascii="Arial" w:hAnsi="Arial" w:cs="Arial"/>
          <w:sz w:val="24"/>
          <w:szCs w:val="24"/>
        </w:rPr>
        <w:t>I want</w:t>
      </w:r>
      <w:r w:rsidR="00A91D6F" w:rsidRPr="00A91D6F">
        <w:rPr>
          <w:rFonts w:ascii="Arial" w:hAnsi="Arial" w:cs="Arial"/>
          <w:sz w:val="24"/>
          <w:szCs w:val="24"/>
        </w:rPr>
        <w:t xml:space="preserve"> to acknowledge the DClinPsy staff team and the</w:t>
      </w:r>
      <w:r>
        <w:rPr>
          <w:rFonts w:ascii="Arial" w:hAnsi="Arial" w:cs="Arial"/>
          <w:sz w:val="24"/>
          <w:szCs w:val="24"/>
        </w:rPr>
        <w:t xml:space="preserve"> 2016</w:t>
      </w:r>
      <w:r w:rsidR="00A91D6F" w:rsidRPr="00A91D6F">
        <w:rPr>
          <w:rFonts w:ascii="Arial" w:hAnsi="Arial" w:cs="Arial"/>
          <w:sz w:val="24"/>
          <w:szCs w:val="24"/>
        </w:rPr>
        <w:t xml:space="preserve"> cohort, who </w:t>
      </w:r>
      <w:r>
        <w:rPr>
          <w:rFonts w:ascii="Arial" w:hAnsi="Arial" w:cs="Arial"/>
          <w:sz w:val="24"/>
          <w:szCs w:val="24"/>
        </w:rPr>
        <w:t>have been on this</w:t>
      </w:r>
      <w:r w:rsidR="00F232AF">
        <w:rPr>
          <w:rFonts w:ascii="Arial" w:hAnsi="Arial" w:cs="Arial"/>
          <w:sz w:val="24"/>
          <w:szCs w:val="24"/>
        </w:rPr>
        <w:t xml:space="preserve"> journey with me, both physically and </w:t>
      </w:r>
      <w:r>
        <w:rPr>
          <w:rFonts w:ascii="Arial" w:hAnsi="Arial" w:cs="Arial"/>
          <w:sz w:val="24"/>
          <w:szCs w:val="24"/>
        </w:rPr>
        <w:t>emotionally.</w:t>
      </w:r>
    </w:p>
    <w:p w:rsidR="007A395C" w:rsidRPr="00A91D6F" w:rsidRDefault="003F47DF" w:rsidP="003107C2">
      <w:pPr>
        <w:spacing w:line="360" w:lineRule="auto"/>
        <w:jc w:val="center"/>
        <w:rPr>
          <w:rFonts w:ascii="Arial" w:hAnsi="Arial" w:cs="Arial"/>
          <w:sz w:val="24"/>
          <w:szCs w:val="24"/>
        </w:rPr>
      </w:pPr>
      <w:r>
        <w:rPr>
          <w:rFonts w:ascii="Arial" w:hAnsi="Arial" w:cs="Arial"/>
          <w:sz w:val="24"/>
          <w:szCs w:val="24"/>
        </w:rPr>
        <w:t xml:space="preserve">Finally, I want to extend my thanks to my family and friends who have shown me support and understanding over the last three years.  </w:t>
      </w:r>
    </w:p>
    <w:p w:rsidR="007A395C" w:rsidRPr="00A91D6F" w:rsidRDefault="007A395C" w:rsidP="003107C2">
      <w:pPr>
        <w:spacing w:line="360" w:lineRule="auto"/>
        <w:jc w:val="center"/>
        <w:rPr>
          <w:rFonts w:ascii="Arial" w:hAnsi="Arial" w:cs="Arial"/>
          <w:sz w:val="24"/>
          <w:szCs w:val="24"/>
        </w:rPr>
      </w:pPr>
    </w:p>
    <w:p w:rsidR="007A395C" w:rsidRPr="00A91D6F" w:rsidRDefault="007A395C" w:rsidP="003107C2">
      <w:pPr>
        <w:spacing w:line="360" w:lineRule="auto"/>
        <w:jc w:val="center"/>
        <w:rPr>
          <w:rFonts w:ascii="Arial" w:hAnsi="Arial" w:cs="Arial"/>
          <w:sz w:val="24"/>
          <w:szCs w:val="24"/>
        </w:rPr>
      </w:pPr>
    </w:p>
    <w:p w:rsidR="007A395C" w:rsidRPr="00A91D6F" w:rsidRDefault="007A395C" w:rsidP="003107C2">
      <w:pPr>
        <w:spacing w:line="360" w:lineRule="auto"/>
        <w:jc w:val="center"/>
        <w:rPr>
          <w:rFonts w:ascii="Arial" w:hAnsi="Arial" w:cs="Arial"/>
          <w:sz w:val="24"/>
          <w:szCs w:val="24"/>
        </w:rPr>
      </w:pPr>
    </w:p>
    <w:p w:rsidR="007A395C" w:rsidRPr="00A91D6F" w:rsidRDefault="007A395C" w:rsidP="003107C2">
      <w:pPr>
        <w:spacing w:line="360" w:lineRule="auto"/>
        <w:jc w:val="center"/>
        <w:rPr>
          <w:rFonts w:ascii="Arial" w:hAnsi="Arial" w:cs="Arial"/>
          <w:sz w:val="24"/>
          <w:szCs w:val="24"/>
        </w:rPr>
      </w:pPr>
    </w:p>
    <w:p w:rsidR="007A395C" w:rsidRPr="00A91D6F" w:rsidRDefault="007A395C" w:rsidP="003107C2">
      <w:pPr>
        <w:spacing w:line="360" w:lineRule="auto"/>
        <w:jc w:val="center"/>
        <w:rPr>
          <w:rFonts w:ascii="Arial" w:hAnsi="Arial" w:cs="Arial"/>
          <w:sz w:val="24"/>
          <w:szCs w:val="24"/>
        </w:rPr>
      </w:pPr>
    </w:p>
    <w:p w:rsidR="007A395C" w:rsidRPr="00A91D6F" w:rsidRDefault="007A395C" w:rsidP="003107C2">
      <w:pPr>
        <w:spacing w:line="360" w:lineRule="auto"/>
        <w:jc w:val="center"/>
        <w:rPr>
          <w:rFonts w:ascii="Arial" w:hAnsi="Arial" w:cs="Arial"/>
          <w:sz w:val="24"/>
          <w:szCs w:val="24"/>
        </w:rPr>
      </w:pPr>
    </w:p>
    <w:p w:rsidR="00F232AF" w:rsidRDefault="00F232AF" w:rsidP="003107C2">
      <w:pPr>
        <w:spacing w:line="360" w:lineRule="auto"/>
        <w:rPr>
          <w:rFonts w:ascii="Arial" w:hAnsi="Arial" w:cs="Arial"/>
          <w:sz w:val="24"/>
          <w:szCs w:val="24"/>
        </w:rPr>
      </w:pPr>
    </w:p>
    <w:p w:rsidR="003F47DF" w:rsidRDefault="003F47DF" w:rsidP="003107C2">
      <w:pPr>
        <w:spacing w:line="360" w:lineRule="auto"/>
        <w:rPr>
          <w:rFonts w:ascii="Arial" w:hAnsi="Arial" w:cs="Arial"/>
          <w:b/>
          <w:sz w:val="24"/>
          <w:szCs w:val="24"/>
        </w:rPr>
      </w:pPr>
    </w:p>
    <w:p w:rsidR="007A395C" w:rsidRDefault="007A395C" w:rsidP="003107C2">
      <w:pPr>
        <w:spacing w:line="360" w:lineRule="auto"/>
        <w:jc w:val="center"/>
        <w:rPr>
          <w:rFonts w:ascii="Arial" w:hAnsi="Arial" w:cs="Arial"/>
          <w:b/>
          <w:sz w:val="24"/>
          <w:szCs w:val="24"/>
        </w:rPr>
      </w:pPr>
    </w:p>
    <w:p w:rsidR="007A395C" w:rsidRDefault="007A395C" w:rsidP="003107C2">
      <w:pPr>
        <w:spacing w:line="360" w:lineRule="auto"/>
        <w:jc w:val="center"/>
        <w:rPr>
          <w:rFonts w:ascii="Arial" w:hAnsi="Arial" w:cs="Arial"/>
          <w:b/>
          <w:sz w:val="24"/>
          <w:szCs w:val="24"/>
        </w:rPr>
      </w:pPr>
    </w:p>
    <w:p w:rsidR="003107C2" w:rsidRDefault="003107C2" w:rsidP="003107C2">
      <w:pPr>
        <w:spacing w:line="360" w:lineRule="auto"/>
        <w:jc w:val="center"/>
        <w:rPr>
          <w:rFonts w:ascii="Arial" w:hAnsi="Arial" w:cs="Arial"/>
          <w:b/>
          <w:sz w:val="24"/>
          <w:szCs w:val="24"/>
        </w:rPr>
      </w:pPr>
    </w:p>
    <w:p w:rsidR="003107C2" w:rsidRDefault="003107C2" w:rsidP="003107C2">
      <w:pPr>
        <w:spacing w:line="360" w:lineRule="auto"/>
        <w:jc w:val="center"/>
        <w:rPr>
          <w:rFonts w:ascii="Arial" w:hAnsi="Arial" w:cs="Arial"/>
          <w:b/>
          <w:sz w:val="24"/>
          <w:szCs w:val="24"/>
        </w:rPr>
      </w:pPr>
    </w:p>
    <w:p w:rsidR="003107C2" w:rsidRDefault="003107C2" w:rsidP="003107C2">
      <w:pPr>
        <w:spacing w:line="360" w:lineRule="auto"/>
        <w:jc w:val="center"/>
        <w:rPr>
          <w:rFonts w:ascii="Arial" w:hAnsi="Arial" w:cs="Arial"/>
          <w:b/>
          <w:sz w:val="24"/>
          <w:szCs w:val="24"/>
        </w:rPr>
      </w:pPr>
    </w:p>
    <w:p w:rsidR="00220FA6" w:rsidRDefault="00220FA6" w:rsidP="003107C2">
      <w:pPr>
        <w:spacing w:line="360" w:lineRule="auto"/>
        <w:jc w:val="center"/>
        <w:rPr>
          <w:rFonts w:ascii="Arial" w:hAnsi="Arial" w:cs="Arial"/>
          <w:b/>
          <w:sz w:val="24"/>
          <w:szCs w:val="24"/>
        </w:rPr>
      </w:pPr>
      <w:r>
        <w:rPr>
          <w:rFonts w:ascii="Arial" w:hAnsi="Arial" w:cs="Arial"/>
          <w:b/>
          <w:sz w:val="24"/>
          <w:szCs w:val="24"/>
        </w:rPr>
        <w:lastRenderedPageBreak/>
        <w:t>Contents</w:t>
      </w:r>
    </w:p>
    <w:p w:rsidR="002C460C" w:rsidRDefault="002C460C" w:rsidP="003107C2">
      <w:pPr>
        <w:spacing w:line="360" w:lineRule="auto"/>
        <w:rPr>
          <w:rFonts w:ascii="Arial" w:hAnsi="Arial" w:cs="Arial"/>
          <w:sz w:val="24"/>
          <w:szCs w:val="24"/>
        </w:rPr>
      </w:pPr>
      <w:r>
        <w:rPr>
          <w:rFonts w:ascii="Arial" w:hAnsi="Arial" w:cs="Arial"/>
          <w:sz w:val="24"/>
          <w:szCs w:val="24"/>
        </w:rPr>
        <w:t>List of Figures</w:t>
      </w:r>
      <w:r w:rsidR="008439E0">
        <w:rPr>
          <w:rFonts w:ascii="Arial" w:hAnsi="Arial" w:cs="Arial"/>
          <w:sz w:val="24"/>
          <w:szCs w:val="24"/>
        </w:rPr>
        <w:t>…………………………………………………………….</w:t>
      </w:r>
      <w:r w:rsidR="008439E0">
        <w:rPr>
          <w:rFonts w:ascii="Arial" w:hAnsi="Arial" w:cs="Arial"/>
          <w:sz w:val="24"/>
          <w:szCs w:val="24"/>
        </w:rPr>
        <w:tab/>
      </w:r>
      <w:r w:rsidR="00D84B36">
        <w:rPr>
          <w:rFonts w:ascii="Arial" w:hAnsi="Arial" w:cs="Arial"/>
          <w:sz w:val="24"/>
          <w:szCs w:val="24"/>
        </w:rPr>
        <w:t>9</w:t>
      </w:r>
    </w:p>
    <w:p w:rsidR="002C460C" w:rsidRDefault="002C460C" w:rsidP="003107C2">
      <w:pPr>
        <w:spacing w:line="360" w:lineRule="auto"/>
        <w:rPr>
          <w:rFonts w:ascii="Arial" w:hAnsi="Arial" w:cs="Arial"/>
          <w:sz w:val="24"/>
          <w:szCs w:val="24"/>
        </w:rPr>
      </w:pPr>
      <w:r>
        <w:rPr>
          <w:rFonts w:ascii="Arial" w:hAnsi="Arial" w:cs="Arial"/>
          <w:sz w:val="24"/>
          <w:szCs w:val="24"/>
        </w:rPr>
        <w:t>List of Table</w:t>
      </w:r>
      <w:r w:rsidR="008439E0">
        <w:rPr>
          <w:rFonts w:ascii="Arial" w:hAnsi="Arial" w:cs="Arial"/>
          <w:sz w:val="24"/>
          <w:szCs w:val="24"/>
        </w:rPr>
        <w:t>s……………………………………………………………...</w:t>
      </w:r>
      <w:r w:rsidR="008439E0">
        <w:rPr>
          <w:rFonts w:ascii="Arial" w:hAnsi="Arial" w:cs="Arial"/>
          <w:sz w:val="24"/>
          <w:szCs w:val="24"/>
        </w:rPr>
        <w:tab/>
      </w:r>
      <w:r w:rsidR="00D84B36">
        <w:rPr>
          <w:rFonts w:ascii="Arial" w:hAnsi="Arial" w:cs="Arial"/>
          <w:sz w:val="24"/>
          <w:szCs w:val="24"/>
        </w:rPr>
        <w:t>9</w:t>
      </w:r>
    </w:p>
    <w:p w:rsidR="002C460C" w:rsidRDefault="002C460C" w:rsidP="003107C2">
      <w:pPr>
        <w:spacing w:line="360" w:lineRule="auto"/>
        <w:rPr>
          <w:rFonts w:ascii="Arial" w:hAnsi="Arial" w:cs="Arial"/>
          <w:sz w:val="24"/>
          <w:szCs w:val="24"/>
        </w:rPr>
      </w:pPr>
      <w:r>
        <w:rPr>
          <w:rFonts w:ascii="Arial" w:hAnsi="Arial" w:cs="Arial"/>
          <w:sz w:val="24"/>
          <w:szCs w:val="24"/>
        </w:rPr>
        <w:t>List of Ap</w:t>
      </w:r>
      <w:r w:rsidR="00D84B36">
        <w:rPr>
          <w:rFonts w:ascii="Arial" w:hAnsi="Arial" w:cs="Arial"/>
          <w:sz w:val="24"/>
          <w:szCs w:val="24"/>
        </w:rPr>
        <w:t>pendices</w:t>
      </w:r>
      <w:r w:rsidR="008439E0">
        <w:rPr>
          <w:rFonts w:ascii="Arial" w:hAnsi="Arial" w:cs="Arial"/>
          <w:sz w:val="24"/>
          <w:szCs w:val="24"/>
        </w:rPr>
        <w:t>………………………………………………………..</w:t>
      </w:r>
      <w:r w:rsidR="008439E0">
        <w:rPr>
          <w:rFonts w:ascii="Arial" w:hAnsi="Arial" w:cs="Arial"/>
          <w:sz w:val="24"/>
          <w:szCs w:val="24"/>
        </w:rPr>
        <w:tab/>
      </w:r>
      <w:r w:rsidR="00D84B36">
        <w:rPr>
          <w:rFonts w:ascii="Arial" w:hAnsi="Arial" w:cs="Arial"/>
          <w:sz w:val="24"/>
          <w:szCs w:val="24"/>
        </w:rPr>
        <w:t>10</w:t>
      </w:r>
    </w:p>
    <w:p w:rsidR="00F14D3F" w:rsidRDefault="003F47DF" w:rsidP="003107C2">
      <w:pPr>
        <w:spacing w:line="360" w:lineRule="auto"/>
        <w:rPr>
          <w:rFonts w:ascii="Arial" w:hAnsi="Arial" w:cs="Arial"/>
          <w:sz w:val="24"/>
          <w:szCs w:val="24"/>
        </w:rPr>
      </w:pPr>
      <w:r>
        <w:rPr>
          <w:rFonts w:ascii="Arial" w:hAnsi="Arial" w:cs="Arial"/>
          <w:sz w:val="24"/>
          <w:szCs w:val="24"/>
        </w:rPr>
        <w:t>Thesis Abstract</w:t>
      </w:r>
      <w:r w:rsidR="008439E0">
        <w:rPr>
          <w:rFonts w:ascii="Arial" w:hAnsi="Arial" w:cs="Arial"/>
          <w:sz w:val="24"/>
          <w:szCs w:val="24"/>
        </w:rPr>
        <w:t>……………………………………………………………</w:t>
      </w:r>
      <w:r w:rsidR="008439E0">
        <w:rPr>
          <w:rFonts w:ascii="Arial" w:hAnsi="Arial" w:cs="Arial"/>
          <w:sz w:val="24"/>
          <w:szCs w:val="24"/>
        </w:rPr>
        <w:tab/>
      </w:r>
      <w:r w:rsidR="00D84B36">
        <w:rPr>
          <w:rFonts w:ascii="Arial" w:hAnsi="Arial" w:cs="Arial"/>
          <w:sz w:val="24"/>
          <w:szCs w:val="24"/>
        </w:rPr>
        <w:t>11</w:t>
      </w:r>
    </w:p>
    <w:p w:rsidR="008439E0" w:rsidRDefault="008439E0" w:rsidP="003107C2">
      <w:pPr>
        <w:spacing w:line="360" w:lineRule="auto"/>
        <w:rPr>
          <w:rFonts w:ascii="Arial" w:hAnsi="Arial" w:cs="Arial"/>
          <w:sz w:val="24"/>
          <w:szCs w:val="24"/>
        </w:rPr>
      </w:pPr>
    </w:p>
    <w:p w:rsidR="003107C2" w:rsidRPr="003107C2" w:rsidRDefault="0055533A" w:rsidP="003107C2">
      <w:pPr>
        <w:spacing w:line="360" w:lineRule="auto"/>
        <w:rPr>
          <w:rFonts w:ascii="Arial" w:hAnsi="Arial" w:cs="Arial"/>
          <w:b/>
          <w:sz w:val="24"/>
          <w:szCs w:val="24"/>
        </w:rPr>
      </w:pPr>
      <w:r>
        <w:rPr>
          <w:rFonts w:ascii="Arial" w:hAnsi="Arial" w:cs="Arial"/>
          <w:b/>
          <w:sz w:val="24"/>
          <w:szCs w:val="24"/>
        </w:rPr>
        <w:t>Chapter One</w:t>
      </w:r>
      <w:r w:rsidR="003107C2" w:rsidRPr="003107C2">
        <w:rPr>
          <w:rFonts w:ascii="Arial" w:hAnsi="Arial" w:cs="Arial"/>
          <w:b/>
          <w:sz w:val="24"/>
          <w:szCs w:val="24"/>
        </w:rPr>
        <w:t>: Literature Review</w:t>
      </w:r>
    </w:p>
    <w:p w:rsidR="003107C2" w:rsidRDefault="003107C2" w:rsidP="003107C2">
      <w:pPr>
        <w:spacing w:line="360" w:lineRule="auto"/>
        <w:rPr>
          <w:rFonts w:ascii="Arial" w:hAnsi="Arial" w:cs="Arial"/>
          <w:sz w:val="24"/>
          <w:szCs w:val="24"/>
        </w:rPr>
      </w:pPr>
      <w:r>
        <w:rPr>
          <w:rFonts w:ascii="Arial" w:hAnsi="Arial" w:cs="Arial"/>
          <w:sz w:val="24"/>
          <w:szCs w:val="24"/>
        </w:rPr>
        <w:t xml:space="preserve">Title </w:t>
      </w:r>
      <w:r w:rsidR="00D84B36">
        <w:rPr>
          <w:rFonts w:ascii="Arial" w:hAnsi="Arial" w:cs="Arial"/>
          <w:sz w:val="24"/>
          <w:szCs w:val="24"/>
        </w:rPr>
        <w:t>Page………………………………………………</w:t>
      </w:r>
      <w:r w:rsidR="008439E0">
        <w:rPr>
          <w:rFonts w:ascii="Arial" w:hAnsi="Arial" w:cs="Arial"/>
          <w:sz w:val="24"/>
          <w:szCs w:val="24"/>
        </w:rPr>
        <w:t>………………….</w:t>
      </w:r>
      <w:r w:rsidR="008439E0">
        <w:rPr>
          <w:rFonts w:ascii="Arial" w:hAnsi="Arial" w:cs="Arial"/>
          <w:sz w:val="24"/>
          <w:szCs w:val="24"/>
        </w:rPr>
        <w:tab/>
      </w:r>
      <w:r w:rsidR="00D84B36">
        <w:rPr>
          <w:rFonts w:ascii="Arial" w:hAnsi="Arial" w:cs="Arial"/>
          <w:sz w:val="24"/>
          <w:szCs w:val="24"/>
        </w:rPr>
        <w:t>12</w:t>
      </w:r>
    </w:p>
    <w:p w:rsidR="003107C2" w:rsidRDefault="003107C2" w:rsidP="003107C2">
      <w:pPr>
        <w:spacing w:line="360" w:lineRule="auto"/>
        <w:rPr>
          <w:rFonts w:ascii="Arial" w:hAnsi="Arial" w:cs="Arial"/>
          <w:sz w:val="24"/>
          <w:szCs w:val="24"/>
        </w:rPr>
      </w:pPr>
      <w:r>
        <w:rPr>
          <w:rFonts w:ascii="Arial" w:hAnsi="Arial" w:cs="Arial"/>
          <w:sz w:val="24"/>
          <w:szCs w:val="24"/>
        </w:rPr>
        <w:t>Abstrac</w:t>
      </w:r>
      <w:r w:rsidR="00D84B36">
        <w:rPr>
          <w:rFonts w:ascii="Arial" w:hAnsi="Arial" w:cs="Arial"/>
          <w:sz w:val="24"/>
          <w:szCs w:val="24"/>
        </w:rPr>
        <w:t>t……………………………………………</w:t>
      </w:r>
      <w:r w:rsidR="008439E0">
        <w:rPr>
          <w:rFonts w:ascii="Arial" w:hAnsi="Arial" w:cs="Arial"/>
          <w:sz w:val="24"/>
          <w:szCs w:val="24"/>
        </w:rPr>
        <w:t>……………………….</w:t>
      </w:r>
      <w:r w:rsidR="008439E0">
        <w:rPr>
          <w:rFonts w:ascii="Arial" w:hAnsi="Arial" w:cs="Arial"/>
          <w:sz w:val="24"/>
          <w:szCs w:val="24"/>
        </w:rPr>
        <w:tab/>
      </w:r>
      <w:r w:rsidR="00D84B36">
        <w:rPr>
          <w:rFonts w:ascii="Arial" w:hAnsi="Arial" w:cs="Arial"/>
          <w:sz w:val="24"/>
          <w:szCs w:val="24"/>
        </w:rPr>
        <w:t>13</w:t>
      </w:r>
    </w:p>
    <w:p w:rsidR="003107C2" w:rsidRDefault="003107C2" w:rsidP="003107C2">
      <w:pPr>
        <w:spacing w:line="360" w:lineRule="auto"/>
        <w:rPr>
          <w:rFonts w:ascii="Arial" w:hAnsi="Arial" w:cs="Arial"/>
          <w:sz w:val="24"/>
          <w:szCs w:val="24"/>
        </w:rPr>
      </w:pPr>
      <w:r>
        <w:rPr>
          <w:rFonts w:ascii="Arial" w:hAnsi="Arial" w:cs="Arial"/>
          <w:sz w:val="24"/>
          <w:szCs w:val="24"/>
        </w:rPr>
        <w:t>Introdu</w:t>
      </w:r>
      <w:r w:rsidR="00D84B36">
        <w:rPr>
          <w:rFonts w:ascii="Arial" w:hAnsi="Arial" w:cs="Arial"/>
          <w:sz w:val="24"/>
          <w:szCs w:val="24"/>
        </w:rPr>
        <w:t>ct</w:t>
      </w:r>
      <w:r w:rsidR="004B1AC6">
        <w:rPr>
          <w:rFonts w:ascii="Arial" w:hAnsi="Arial" w:cs="Arial"/>
          <w:sz w:val="24"/>
          <w:szCs w:val="24"/>
        </w:rPr>
        <w:t>ion……………………………………</w:t>
      </w:r>
      <w:r w:rsidR="005632AC">
        <w:rPr>
          <w:rFonts w:ascii="Arial" w:hAnsi="Arial" w:cs="Arial"/>
          <w:sz w:val="24"/>
          <w:szCs w:val="24"/>
        </w:rPr>
        <w:t>…………………………..</w:t>
      </w:r>
      <w:r w:rsidR="005632AC">
        <w:rPr>
          <w:rFonts w:ascii="Arial" w:hAnsi="Arial" w:cs="Arial"/>
          <w:sz w:val="24"/>
          <w:szCs w:val="24"/>
        </w:rPr>
        <w:tab/>
      </w:r>
      <w:r w:rsidR="004B1AC6">
        <w:rPr>
          <w:rFonts w:ascii="Arial" w:hAnsi="Arial" w:cs="Arial"/>
          <w:sz w:val="24"/>
          <w:szCs w:val="24"/>
        </w:rPr>
        <w:t>13</w:t>
      </w:r>
    </w:p>
    <w:p w:rsidR="00FA2329" w:rsidRDefault="00826D54" w:rsidP="003107C2">
      <w:pPr>
        <w:spacing w:line="360" w:lineRule="auto"/>
        <w:rPr>
          <w:rFonts w:ascii="Arial" w:hAnsi="Arial" w:cs="Arial"/>
          <w:sz w:val="24"/>
          <w:szCs w:val="24"/>
        </w:rPr>
      </w:pPr>
      <w:r>
        <w:rPr>
          <w:rFonts w:ascii="Arial" w:hAnsi="Arial" w:cs="Arial"/>
          <w:sz w:val="24"/>
          <w:szCs w:val="24"/>
        </w:rPr>
        <w:tab/>
      </w:r>
      <w:r w:rsidR="00FA2329">
        <w:rPr>
          <w:rFonts w:ascii="Arial" w:hAnsi="Arial" w:cs="Arial"/>
          <w:sz w:val="24"/>
          <w:szCs w:val="24"/>
        </w:rPr>
        <w:t>Prevalence of Self-harm…………………………………</w:t>
      </w:r>
      <w:r>
        <w:rPr>
          <w:rFonts w:ascii="Arial" w:hAnsi="Arial" w:cs="Arial"/>
          <w:sz w:val="24"/>
          <w:szCs w:val="24"/>
        </w:rPr>
        <w:t>………</w:t>
      </w:r>
      <w:r w:rsidR="00FA2329">
        <w:rPr>
          <w:rFonts w:ascii="Arial" w:hAnsi="Arial" w:cs="Arial"/>
          <w:sz w:val="24"/>
          <w:szCs w:val="24"/>
        </w:rPr>
        <w:t xml:space="preserve"> 14</w:t>
      </w:r>
    </w:p>
    <w:p w:rsidR="00FA2329" w:rsidRDefault="00826D54" w:rsidP="003107C2">
      <w:pPr>
        <w:spacing w:line="360" w:lineRule="auto"/>
        <w:rPr>
          <w:rFonts w:ascii="Arial" w:hAnsi="Arial" w:cs="Arial"/>
          <w:sz w:val="24"/>
          <w:szCs w:val="24"/>
        </w:rPr>
      </w:pPr>
      <w:r>
        <w:rPr>
          <w:rFonts w:ascii="Arial" w:hAnsi="Arial" w:cs="Arial"/>
          <w:sz w:val="24"/>
          <w:szCs w:val="24"/>
        </w:rPr>
        <w:tab/>
      </w:r>
      <w:r w:rsidR="00FA2329">
        <w:rPr>
          <w:rFonts w:ascii="Arial" w:hAnsi="Arial" w:cs="Arial"/>
          <w:sz w:val="24"/>
          <w:szCs w:val="24"/>
        </w:rPr>
        <w:t>Importance of Friendship during Adolescence………</w:t>
      </w:r>
      <w:r>
        <w:rPr>
          <w:rFonts w:ascii="Arial" w:hAnsi="Arial" w:cs="Arial"/>
          <w:sz w:val="24"/>
          <w:szCs w:val="24"/>
        </w:rPr>
        <w:t>………..</w:t>
      </w:r>
      <w:r w:rsidR="00FA2329">
        <w:rPr>
          <w:rFonts w:ascii="Arial" w:hAnsi="Arial" w:cs="Arial"/>
          <w:sz w:val="24"/>
          <w:szCs w:val="24"/>
        </w:rPr>
        <w:t xml:space="preserve"> 15</w:t>
      </w:r>
    </w:p>
    <w:p w:rsidR="00FA2329" w:rsidRDefault="00826D54" w:rsidP="003107C2">
      <w:pPr>
        <w:spacing w:line="360" w:lineRule="auto"/>
        <w:rPr>
          <w:rFonts w:ascii="Arial" w:hAnsi="Arial" w:cs="Arial"/>
          <w:sz w:val="24"/>
          <w:szCs w:val="24"/>
        </w:rPr>
      </w:pPr>
      <w:r>
        <w:rPr>
          <w:rFonts w:ascii="Arial" w:hAnsi="Arial" w:cs="Arial"/>
          <w:sz w:val="24"/>
          <w:szCs w:val="24"/>
        </w:rPr>
        <w:tab/>
      </w:r>
      <w:r w:rsidR="00FA2329">
        <w:rPr>
          <w:rFonts w:ascii="Arial" w:hAnsi="Arial" w:cs="Arial"/>
          <w:sz w:val="24"/>
          <w:szCs w:val="24"/>
        </w:rPr>
        <w:t>Influence of Friends on Behaviour……………………...</w:t>
      </w:r>
      <w:r>
        <w:rPr>
          <w:rFonts w:ascii="Arial" w:hAnsi="Arial" w:cs="Arial"/>
          <w:sz w:val="24"/>
          <w:szCs w:val="24"/>
        </w:rPr>
        <w:t>..........</w:t>
      </w:r>
      <w:r w:rsidR="00FA2329">
        <w:rPr>
          <w:rFonts w:ascii="Arial" w:hAnsi="Arial" w:cs="Arial"/>
          <w:sz w:val="24"/>
          <w:szCs w:val="24"/>
        </w:rPr>
        <w:t xml:space="preserve"> 16</w:t>
      </w:r>
    </w:p>
    <w:p w:rsidR="003107C2" w:rsidRDefault="003107C2" w:rsidP="003107C2">
      <w:pPr>
        <w:spacing w:line="360" w:lineRule="auto"/>
        <w:rPr>
          <w:rFonts w:ascii="Arial" w:hAnsi="Arial" w:cs="Arial"/>
          <w:sz w:val="24"/>
          <w:szCs w:val="24"/>
        </w:rPr>
      </w:pPr>
      <w:r>
        <w:rPr>
          <w:rFonts w:ascii="Arial" w:hAnsi="Arial" w:cs="Arial"/>
          <w:sz w:val="24"/>
          <w:szCs w:val="24"/>
        </w:rPr>
        <w:tab/>
        <w:t>Rationale</w:t>
      </w:r>
      <w:r w:rsidR="00D84B36">
        <w:rPr>
          <w:rFonts w:ascii="Arial" w:hAnsi="Arial" w:cs="Arial"/>
          <w:sz w:val="24"/>
          <w:szCs w:val="24"/>
        </w:rPr>
        <w:t xml:space="preserve"> </w:t>
      </w:r>
      <w:r w:rsidR="004B1AC6">
        <w:rPr>
          <w:rFonts w:ascii="Arial" w:hAnsi="Arial" w:cs="Arial"/>
          <w:sz w:val="24"/>
          <w:szCs w:val="24"/>
        </w:rPr>
        <w:t>for Review…………………………………………</w:t>
      </w:r>
      <w:r w:rsidR="005632AC">
        <w:rPr>
          <w:rFonts w:ascii="Arial" w:hAnsi="Arial" w:cs="Arial"/>
          <w:sz w:val="24"/>
          <w:szCs w:val="24"/>
        </w:rPr>
        <w:t>…..</w:t>
      </w:r>
      <w:r w:rsidR="005632AC">
        <w:rPr>
          <w:rFonts w:ascii="Arial" w:hAnsi="Arial" w:cs="Arial"/>
          <w:sz w:val="24"/>
          <w:szCs w:val="24"/>
        </w:rPr>
        <w:tab/>
      </w:r>
      <w:r w:rsidR="004B1AC6">
        <w:rPr>
          <w:rFonts w:ascii="Arial" w:hAnsi="Arial" w:cs="Arial"/>
          <w:sz w:val="24"/>
          <w:szCs w:val="24"/>
        </w:rPr>
        <w:t>17</w:t>
      </w:r>
    </w:p>
    <w:p w:rsidR="003107C2" w:rsidRDefault="003107C2" w:rsidP="003107C2">
      <w:pPr>
        <w:spacing w:line="360" w:lineRule="auto"/>
        <w:rPr>
          <w:rFonts w:ascii="Arial" w:hAnsi="Arial" w:cs="Arial"/>
          <w:sz w:val="24"/>
          <w:szCs w:val="24"/>
        </w:rPr>
      </w:pPr>
      <w:r>
        <w:rPr>
          <w:rFonts w:ascii="Arial" w:hAnsi="Arial" w:cs="Arial"/>
          <w:sz w:val="24"/>
          <w:szCs w:val="24"/>
        </w:rPr>
        <w:t>Meth</w:t>
      </w:r>
      <w:r w:rsidR="00D84B36">
        <w:rPr>
          <w:rFonts w:ascii="Arial" w:hAnsi="Arial" w:cs="Arial"/>
          <w:sz w:val="24"/>
          <w:szCs w:val="24"/>
        </w:rPr>
        <w:t>o</w:t>
      </w:r>
      <w:r w:rsidR="004B1AC6">
        <w:rPr>
          <w:rFonts w:ascii="Arial" w:hAnsi="Arial" w:cs="Arial"/>
          <w:sz w:val="24"/>
          <w:szCs w:val="24"/>
        </w:rPr>
        <w:t>d……………………………………………………………</w:t>
      </w:r>
      <w:r w:rsidR="005632AC">
        <w:rPr>
          <w:rFonts w:ascii="Arial" w:hAnsi="Arial" w:cs="Arial"/>
          <w:sz w:val="24"/>
          <w:szCs w:val="24"/>
        </w:rPr>
        <w:t>……….</w:t>
      </w:r>
      <w:r w:rsidR="005632AC">
        <w:rPr>
          <w:rFonts w:ascii="Arial" w:hAnsi="Arial" w:cs="Arial"/>
          <w:sz w:val="24"/>
          <w:szCs w:val="24"/>
        </w:rPr>
        <w:tab/>
      </w:r>
      <w:r w:rsidR="004B1AC6">
        <w:rPr>
          <w:rFonts w:ascii="Arial" w:hAnsi="Arial" w:cs="Arial"/>
          <w:sz w:val="24"/>
          <w:szCs w:val="24"/>
        </w:rPr>
        <w:t>18</w:t>
      </w:r>
    </w:p>
    <w:p w:rsidR="003107C2" w:rsidRDefault="003107C2" w:rsidP="003107C2">
      <w:pPr>
        <w:spacing w:line="360" w:lineRule="auto"/>
        <w:rPr>
          <w:rFonts w:ascii="Arial" w:hAnsi="Arial" w:cs="Arial"/>
          <w:sz w:val="24"/>
          <w:szCs w:val="24"/>
        </w:rPr>
      </w:pPr>
      <w:r>
        <w:rPr>
          <w:rFonts w:ascii="Arial" w:hAnsi="Arial" w:cs="Arial"/>
          <w:sz w:val="24"/>
          <w:szCs w:val="24"/>
        </w:rPr>
        <w:tab/>
        <w:t>Search</w:t>
      </w:r>
      <w:r w:rsidR="00D84B36">
        <w:rPr>
          <w:rFonts w:ascii="Arial" w:hAnsi="Arial" w:cs="Arial"/>
          <w:sz w:val="24"/>
          <w:szCs w:val="24"/>
        </w:rPr>
        <w:t xml:space="preserve"> S</w:t>
      </w:r>
      <w:r w:rsidR="004B1AC6">
        <w:rPr>
          <w:rFonts w:ascii="Arial" w:hAnsi="Arial" w:cs="Arial"/>
          <w:sz w:val="24"/>
          <w:szCs w:val="24"/>
        </w:rPr>
        <w:t>trategy…………………………………………………</w:t>
      </w:r>
      <w:r w:rsidR="005632AC">
        <w:rPr>
          <w:rFonts w:ascii="Arial" w:hAnsi="Arial" w:cs="Arial"/>
          <w:sz w:val="24"/>
          <w:szCs w:val="24"/>
        </w:rPr>
        <w:t>..</w:t>
      </w:r>
      <w:r w:rsidR="005632AC">
        <w:rPr>
          <w:rFonts w:ascii="Arial" w:hAnsi="Arial" w:cs="Arial"/>
          <w:sz w:val="24"/>
          <w:szCs w:val="24"/>
        </w:rPr>
        <w:tab/>
      </w:r>
      <w:r w:rsidR="004B1AC6">
        <w:rPr>
          <w:rFonts w:ascii="Arial" w:hAnsi="Arial" w:cs="Arial"/>
          <w:sz w:val="24"/>
          <w:szCs w:val="24"/>
        </w:rPr>
        <w:t>18</w:t>
      </w:r>
    </w:p>
    <w:p w:rsidR="003107C2" w:rsidRDefault="003107C2" w:rsidP="003107C2">
      <w:pPr>
        <w:spacing w:line="360" w:lineRule="auto"/>
        <w:rPr>
          <w:rFonts w:ascii="Arial" w:hAnsi="Arial" w:cs="Arial"/>
          <w:sz w:val="24"/>
          <w:szCs w:val="24"/>
        </w:rPr>
      </w:pPr>
      <w:r>
        <w:rPr>
          <w:rFonts w:ascii="Arial" w:hAnsi="Arial" w:cs="Arial"/>
          <w:sz w:val="24"/>
          <w:szCs w:val="24"/>
        </w:rPr>
        <w:tab/>
        <w:t>Eligibility</w:t>
      </w:r>
      <w:r w:rsidR="00D84B36">
        <w:rPr>
          <w:rFonts w:ascii="Arial" w:hAnsi="Arial" w:cs="Arial"/>
          <w:sz w:val="24"/>
          <w:szCs w:val="24"/>
        </w:rPr>
        <w:t xml:space="preserve"> </w:t>
      </w:r>
      <w:r w:rsidR="004B1AC6">
        <w:rPr>
          <w:rFonts w:ascii="Arial" w:hAnsi="Arial" w:cs="Arial"/>
          <w:sz w:val="24"/>
          <w:szCs w:val="24"/>
        </w:rPr>
        <w:t>Criteria………………………………………………</w:t>
      </w:r>
      <w:r w:rsidR="005632AC">
        <w:rPr>
          <w:rFonts w:ascii="Arial" w:hAnsi="Arial" w:cs="Arial"/>
          <w:sz w:val="24"/>
          <w:szCs w:val="24"/>
        </w:rPr>
        <w:t>….</w:t>
      </w:r>
      <w:r w:rsidR="005632AC">
        <w:rPr>
          <w:rFonts w:ascii="Arial" w:hAnsi="Arial" w:cs="Arial"/>
          <w:sz w:val="24"/>
          <w:szCs w:val="24"/>
        </w:rPr>
        <w:tab/>
      </w:r>
      <w:r w:rsidR="004B1AC6">
        <w:rPr>
          <w:rFonts w:ascii="Arial" w:hAnsi="Arial" w:cs="Arial"/>
          <w:sz w:val="24"/>
          <w:szCs w:val="24"/>
        </w:rPr>
        <w:t>18</w:t>
      </w:r>
    </w:p>
    <w:p w:rsidR="002C460C" w:rsidRDefault="002C460C" w:rsidP="003107C2">
      <w:pPr>
        <w:spacing w:line="360" w:lineRule="auto"/>
        <w:rPr>
          <w:rFonts w:ascii="Arial" w:hAnsi="Arial" w:cs="Arial"/>
          <w:sz w:val="24"/>
          <w:szCs w:val="24"/>
        </w:rPr>
      </w:pPr>
      <w:r>
        <w:rPr>
          <w:rFonts w:ascii="Arial" w:hAnsi="Arial" w:cs="Arial"/>
          <w:sz w:val="24"/>
          <w:szCs w:val="24"/>
        </w:rPr>
        <w:tab/>
        <w:t>Publication Bias………………………………………………</w:t>
      </w:r>
      <w:r w:rsidR="00C830E8">
        <w:rPr>
          <w:rFonts w:ascii="Arial" w:hAnsi="Arial" w:cs="Arial"/>
          <w:sz w:val="24"/>
          <w:szCs w:val="24"/>
        </w:rPr>
        <w:t>..…</w:t>
      </w:r>
      <w:r w:rsidR="00C830E8">
        <w:rPr>
          <w:rFonts w:ascii="Arial" w:hAnsi="Arial" w:cs="Arial"/>
          <w:sz w:val="24"/>
          <w:szCs w:val="24"/>
        </w:rPr>
        <w:tab/>
      </w:r>
      <w:r w:rsidR="004B1AC6">
        <w:rPr>
          <w:rFonts w:ascii="Arial" w:hAnsi="Arial" w:cs="Arial"/>
          <w:sz w:val="24"/>
          <w:szCs w:val="24"/>
        </w:rPr>
        <w:t>21</w:t>
      </w:r>
    </w:p>
    <w:p w:rsidR="002C460C" w:rsidRDefault="002C460C" w:rsidP="003107C2">
      <w:pPr>
        <w:spacing w:line="360" w:lineRule="auto"/>
        <w:rPr>
          <w:rFonts w:ascii="Arial" w:hAnsi="Arial" w:cs="Arial"/>
          <w:sz w:val="24"/>
          <w:szCs w:val="24"/>
        </w:rPr>
      </w:pPr>
      <w:r>
        <w:rPr>
          <w:rFonts w:ascii="Arial" w:hAnsi="Arial" w:cs="Arial"/>
          <w:sz w:val="24"/>
          <w:szCs w:val="24"/>
        </w:rPr>
        <w:tab/>
        <w:t>Data Synthesis……………………………………………………</w:t>
      </w:r>
      <w:r w:rsidR="00C830E8">
        <w:rPr>
          <w:rFonts w:ascii="Arial" w:hAnsi="Arial" w:cs="Arial"/>
          <w:sz w:val="24"/>
          <w:szCs w:val="24"/>
        </w:rPr>
        <w:tab/>
      </w:r>
      <w:r w:rsidR="004B1AC6">
        <w:rPr>
          <w:rFonts w:ascii="Arial" w:hAnsi="Arial" w:cs="Arial"/>
          <w:sz w:val="24"/>
          <w:szCs w:val="24"/>
        </w:rPr>
        <w:t>21</w:t>
      </w:r>
    </w:p>
    <w:p w:rsidR="002C460C" w:rsidRDefault="002C460C" w:rsidP="003107C2">
      <w:pPr>
        <w:spacing w:line="360" w:lineRule="auto"/>
        <w:rPr>
          <w:rFonts w:ascii="Arial" w:hAnsi="Arial" w:cs="Arial"/>
          <w:sz w:val="24"/>
          <w:szCs w:val="24"/>
        </w:rPr>
      </w:pPr>
      <w:r>
        <w:rPr>
          <w:rFonts w:ascii="Arial" w:hAnsi="Arial" w:cs="Arial"/>
          <w:sz w:val="24"/>
          <w:szCs w:val="24"/>
        </w:rPr>
        <w:t>Results………………………………</w:t>
      </w:r>
      <w:r w:rsidR="004B1AC6">
        <w:rPr>
          <w:rFonts w:ascii="Arial" w:hAnsi="Arial" w:cs="Arial"/>
          <w:sz w:val="24"/>
          <w:szCs w:val="24"/>
        </w:rPr>
        <w:t>……………………………………</w:t>
      </w:r>
      <w:r w:rsidR="00C830E8">
        <w:rPr>
          <w:rFonts w:ascii="Arial" w:hAnsi="Arial" w:cs="Arial"/>
          <w:sz w:val="24"/>
          <w:szCs w:val="24"/>
        </w:rPr>
        <w:t>.</w:t>
      </w:r>
      <w:r w:rsidR="00C830E8">
        <w:rPr>
          <w:rFonts w:ascii="Arial" w:hAnsi="Arial" w:cs="Arial"/>
          <w:sz w:val="24"/>
          <w:szCs w:val="24"/>
        </w:rPr>
        <w:tab/>
      </w:r>
      <w:r w:rsidR="004B1AC6">
        <w:rPr>
          <w:rFonts w:ascii="Arial" w:hAnsi="Arial" w:cs="Arial"/>
          <w:sz w:val="24"/>
          <w:szCs w:val="24"/>
        </w:rPr>
        <w:t>21</w:t>
      </w:r>
    </w:p>
    <w:p w:rsidR="002C460C" w:rsidRDefault="002C460C" w:rsidP="003107C2">
      <w:pPr>
        <w:spacing w:line="360" w:lineRule="auto"/>
        <w:rPr>
          <w:rFonts w:ascii="Arial" w:hAnsi="Arial" w:cs="Arial"/>
          <w:sz w:val="24"/>
          <w:szCs w:val="24"/>
        </w:rPr>
      </w:pPr>
      <w:r>
        <w:rPr>
          <w:rFonts w:ascii="Arial" w:hAnsi="Arial" w:cs="Arial"/>
          <w:sz w:val="24"/>
          <w:szCs w:val="24"/>
        </w:rPr>
        <w:tab/>
        <w:t>Overview of I</w:t>
      </w:r>
      <w:r w:rsidR="00E46FED">
        <w:rPr>
          <w:rFonts w:ascii="Arial" w:hAnsi="Arial" w:cs="Arial"/>
          <w:sz w:val="24"/>
          <w:szCs w:val="24"/>
        </w:rPr>
        <w:t>ncluded Studies…………………………………</w:t>
      </w:r>
      <w:r w:rsidR="00C830E8">
        <w:rPr>
          <w:rFonts w:ascii="Arial" w:hAnsi="Arial" w:cs="Arial"/>
          <w:sz w:val="24"/>
          <w:szCs w:val="24"/>
        </w:rPr>
        <w:t>...</w:t>
      </w:r>
      <w:r w:rsidR="00C830E8">
        <w:rPr>
          <w:rFonts w:ascii="Arial" w:hAnsi="Arial" w:cs="Arial"/>
          <w:sz w:val="24"/>
          <w:szCs w:val="24"/>
        </w:rPr>
        <w:tab/>
      </w:r>
      <w:r w:rsidR="004B1AC6">
        <w:rPr>
          <w:rFonts w:ascii="Arial" w:hAnsi="Arial" w:cs="Arial"/>
          <w:sz w:val="24"/>
          <w:szCs w:val="24"/>
        </w:rPr>
        <w:t>21</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Study design……………………………………………</w:t>
      </w:r>
      <w:r w:rsidR="00C830E8">
        <w:rPr>
          <w:rFonts w:ascii="Arial" w:hAnsi="Arial" w:cs="Arial"/>
          <w:sz w:val="24"/>
          <w:szCs w:val="24"/>
        </w:rPr>
        <w:t>…</w:t>
      </w:r>
      <w:r w:rsidR="00C830E8">
        <w:rPr>
          <w:rFonts w:ascii="Arial" w:hAnsi="Arial" w:cs="Arial"/>
          <w:sz w:val="24"/>
          <w:szCs w:val="24"/>
        </w:rPr>
        <w:tab/>
      </w:r>
      <w:r w:rsidR="00164F1A">
        <w:rPr>
          <w:rFonts w:ascii="Arial" w:hAnsi="Arial" w:cs="Arial"/>
          <w:sz w:val="24"/>
          <w:szCs w:val="24"/>
        </w:rPr>
        <w:t>22</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Sample characteristics…………………………………</w:t>
      </w:r>
      <w:r w:rsidR="00C830E8">
        <w:rPr>
          <w:rFonts w:ascii="Arial" w:hAnsi="Arial" w:cs="Arial"/>
          <w:sz w:val="24"/>
          <w:szCs w:val="24"/>
        </w:rPr>
        <w:t>...</w:t>
      </w:r>
      <w:r w:rsidR="00C830E8">
        <w:rPr>
          <w:rFonts w:ascii="Arial" w:hAnsi="Arial" w:cs="Arial"/>
          <w:sz w:val="24"/>
          <w:szCs w:val="24"/>
        </w:rPr>
        <w:tab/>
      </w:r>
      <w:r w:rsidR="004B1AC6">
        <w:rPr>
          <w:rFonts w:ascii="Arial" w:hAnsi="Arial" w:cs="Arial"/>
          <w:sz w:val="24"/>
          <w:szCs w:val="24"/>
        </w:rPr>
        <w:t>22</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Data analysis……………………………………………</w:t>
      </w:r>
      <w:r w:rsidR="00C830E8">
        <w:rPr>
          <w:rFonts w:ascii="Arial" w:hAnsi="Arial" w:cs="Arial"/>
          <w:sz w:val="24"/>
          <w:szCs w:val="24"/>
        </w:rPr>
        <w:t>...</w:t>
      </w:r>
      <w:r w:rsidR="00C830E8">
        <w:rPr>
          <w:rFonts w:ascii="Arial" w:hAnsi="Arial" w:cs="Arial"/>
          <w:sz w:val="24"/>
          <w:szCs w:val="24"/>
        </w:rPr>
        <w:tab/>
      </w:r>
      <w:r w:rsidR="00164F1A">
        <w:rPr>
          <w:rFonts w:ascii="Arial" w:hAnsi="Arial" w:cs="Arial"/>
          <w:sz w:val="24"/>
          <w:szCs w:val="24"/>
        </w:rPr>
        <w:t>23</w:t>
      </w:r>
    </w:p>
    <w:p w:rsidR="002C460C" w:rsidRDefault="002C460C" w:rsidP="003107C2">
      <w:pPr>
        <w:spacing w:line="36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t>Outcomes………………………………………………</w:t>
      </w:r>
      <w:r w:rsidR="00C830E8">
        <w:rPr>
          <w:rFonts w:ascii="Arial" w:hAnsi="Arial" w:cs="Arial"/>
          <w:sz w:val="24"/>
          <w:szCs w:val="24"/>
        </w:rPr>
        <w:t>….</w:t>
      </w:r>
      <w:r w:rsidR="00C830E8">
        <w:rPr>
          <w:rFonts w:ascii="Arial" w:hAnsi="Arial" w:cs="Arial"/>
          <w:sz w:val="24"/>
          <w:szCs w:val="24"/>
        </w:rPr>
        <w:tab/>
      </w:r>
      <w:r w:rsidR="004B1AC6">
        <w:rPr>
          <w:rFonts w:ascii="Arial" w:hAnsi="Arial" w:cs="Arial"/>
          <w:sz w:val="24"/>
          <w:szCs w:val="24"/>
        </w:rPr>
        <w:t>23</w:t>
      </w:r>
    </w:p>
    <w:p w:rsidR="002C460C" w:rsidRDefault="002C460C" w:rsidP="003107C2">
      <w:pPr>
        <w:spacing w:line="360" w:lineRule="auto"/>
        <w:rPr>
          <w:rFonts w:ascii="Arial" w:hAnsi="Arial" w:cs="Arial"/>
          <w:sz w:val="24"/>
          <w:szCs w:val="24"/>
        </w:rPr>
      </w:pPr>
      <w:r>
        <w:rPr>
          <w:rFonts w:ascii="Arial" w:hAnsi="Arial" w:cs="Arial"/>
          <w:sz w:val="24"/>
          <w:szCs w:val="24"/>
        </w:rPr>
        <w:tab/>
        <w:t>Quality Appraisal………………………………………………</w:t>
      </w:r>
      <w:r w:rsidR="00C830E8">
        <w:rPr>
          <w:rFonts w:ascii="Arial" w:hAnsi="Arial" w:cs="Arial"/>
          <w:sz w:val="24"/>
          <w:szCs w:val="24"/>
        </w:rPr>
        <w:t>….</w:t>
      </w:r>
      <w:r w:rsidR="00C830E8">
        <w:rPr>
          <w:rFonts w:ascii="Arial" w:hAnsi="Arial" w:cs="Arial"/>
          <w:sz w:val="24"/>
          <w:szCs w:val="24"/>
        </w:rPr>
        <w:tab/>
      </w:r>
      <w:r w:rsidR="00164F1A">
        <w:rPr>
          <w:rFonts w:ascii="Arial" w:hAnsi="Arial" w:cs="Arial"/>
          <w:sz w:val="24"/>
          <w:szCs w:val="24"/>
        </w:rPr>
        <w:t>24</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Quali</w:t>
      </w:r>
      <w:r w:rsidR="00D84B36">
        <w:rPr>
          <w:rFonts w:ascii="Arial" w:hAnsi="Arial" w:cs="Arial"/>
          <w:sz w:val="24"/>
          <w:szCs w:val="24"/>
        </w:rPr>
        <w:t>tat</w:t>
      </w:r>
      <w:r w:rsidR="004B1AC6">
        <w:rPr>
          <w:rFonts w:ascii="Arial" w:hAnsi="Arial" w:cs="Arial"/>
          <w:sz w:val="24"/>
          <w:szCs w:val="24"/>
        </w:rPr>
        <w:t>ive studies………………………………………</w:t>
      </w:r>
      <w:r w:rsidR="00C830E8">
        <w:rPr>
          <w:rFonts w:ascii="Arial" w:hAnsi="Arial" w:cs="Arial"/>
          <w:sz w:val="24"/>
          <w:szCs w:val="24"/>
        </w:rPr>
        <w:t>..</w:t>
      </w:r>
      <w:r w:rsidR="00C830E8">
        <w:rPr>
          <w:rFonts w:ascii="Arial" w:hAnsi="Arial" w:cs="Arial"/>
          <w:sz w:val="24"/>
          <w:szCs w:val="24"/>
        </w:rPr>
        <w:tab/>
      </w:r>
      <w:r w:rsidR="004B1AC6">
        <w:rPr>
          <w:rFonts w:ascii="Arial" w:hAnsi="Arial" w:cs="Arial"/>
          <w:sz w:val="24"/>
          <w:szCs w:val="24"/>
        </w:rPr>
        <w:t>24</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Mixed</w:t>
      </w:r>
      <w:r w:rsidR="00D84B36">
        <w:rPr>
          <w:rFonts w:ascii="Arial" w:hAnsi="Arial" w:cs="Arial"/>
          <w:sz w:val="24"/>
          <w:szCs w:val="24"/>
        </w:rPr>
        <w:t>-</w:t>
      </w:r>
      <w:r w:rsidR="004B1AC6">
        <w:rPr>
          <w:rFonts w:ascii="Arial" w:hAnsi="Arial" w:cs="Arial"/>
          <w:sz w:val="24"/>
          <w:szCs w:val="24"/>
        </w:rPr>
        <w:t>methods study……………………………………</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25</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Quantitative studies……………………………………</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25</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Aims and sample</w:t>
      </w:r>
      <w:r>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25</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Measures</w:t>
      </w:r>
      <w:r>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26</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Follow-up</w:t>
      </w:r>
      <w:r>
        <w:rPr>
          <w:rFonts w:ascii="Arial" w:hAnsi="Arial" w:cs="Arial"/>
          <w:sz w:val="24"/>
          <w:szCs w:val="24"/>
        </w:rPr>
        <w:t>………………………………………</w:t>
      </w:r>
      <w:r w:rsidR="004B1AC6">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26</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Data analysis</w:t>
      </w:r>
      <w:r>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164F1A">
        <w:rPr>
          <w:rFonts w:ascii="Arial" w:hAnsi="Arial" w:cs="Arial"/>
          <w:sz w:val="24"/>
          <w:szCs w:val="24"/>
        </w:rPr>
        <w:t>27</w:t>
      </w:r>
    </w:p>
    <w:p w:rsidR="002C460C" w:rsidRDefault="002C460C" w:rsidP="003107C2">
      <w:pPr>
        <w:spacing w:line="360" w:lineRule="auto"/>
        <w:rPr>
          <w:rFonts w:ascii="Arial" w:hAnsi="Arial" w:cs="Arial"/>
          <w:sz w:val="24"/>
          <w:szCs w:val="24"/>
        </w:rPr>
      </w:pPr>
      <w:r>
        <w:rPr>
          <w:rFonts w:ascii="Arial" w:hAnsi="Arial" w:cs="Arial"/>
          <w:sz w:val="24"/>
          <w:szCs w:val="24"/>
        </w:rPr>
        <w:tab/>
        <w:t>Synthesis of Findings……………………………………………</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27</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Friendship as a supportive factor………………………</w:t>
      </w:r>
      <w:r w:rsidR="00E73753">
        <w:rPr>
          <w:rFonts w:ascii="Arial" w:hAnsi="Arial" w:cs="Arial"/>
          <w:sz w:val="24"/>
          <w:szCs w:val="24"/>
        </w:rPr>
        <w:t>.</w:t>
      </w:r>
      <w:r w:rsidR="00E73753">
        <w:rPr>
          <w:rFonts w:ascii="Arial" w:hAnsi="Arial" w:cs="Arial"/>
          <w:sz w:val="24"/>
          <w:szCs w:val="24"/>
        </w:rPr>
        <w:tab/>
      </w:r>
      <w:r w:rsidR="00164F1A">
        <w:rPr>
          <w:rFonts w:ascii="Arial" w:hAnsi="Arial" w:cs="Arial"/>
          <w:sz w:val="24"/>
          <w:szCs w:val="24"/>
        </w:rPr>
        <w:t>28</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Friends as emotional support</w:t>
      </w:r>
      <w:r>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28</w:t>
      </w:r>
    </w:p>
    <w:p w:rsidR="009145CD" w:rsidRDefault="009145CD" w:rsidP="009145CD">
      <w:pPr>
        <w:spacing w:line="360" w:lineRule="auto"/>
        <w:ind w:left="2160"/>
        <w:rPr>
          <w:rFonts w:ascii="Arial" w:hAnsi="Arial" w:cs="Arial"/>
          <w:sz w:val="24"/>
          <w:szCs w:val="24"/>
        </w:rPr>
      </w:pPr>
      <w:r w:rsidRPr="001C189C">
        <w:rPr>
          <w:rFonts w:ascii="Arial" w:hAnsi="Arial" w:cs="Arial"/>
          <w:i/>
          <w:sz w:val="24"/>
          <w:szCs w:val="24"/>
        </w:rPr>
        <w:t>Friends as vehicles for ending self-harm and disclosure to adults</w:t>
      </w:r>
      <w:r>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28</w:t>
      </w:r>
    </w:p>
    <w:p w:rsidR="002C460C" w:rsidRDefault="002C460C"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Friendship as a risk factor………………………………</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29</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Emotional impact on friends</w:t>
      </w:r>
      <w:r>
        <w:rPr>
          <w:rFonts w:ascii="Arial" w:hAnsi="Arial" w:cs="Arial"/>
          <w:sz w:val="24"/>
          <w:szCs w:val="24"/>
        </w:rPr>
        <w:t>……………………</w:t>
      </w:r>
      <w:r w:rsidR="00E73753">
        <w:rPr>
          <w:rFonts w:ascii="Arial" w:hAnsi="Arial" w:cs="Arial"/>
          <w:sz w:val="24"/>
          <w:szCs w:val="24"/>
        </w:rPr>
        <w:t>.</w:t>
      </w:r>
      <w:r w:rsidR="00E73753">
        <w:rPr>
          <w:rFonts w:ascii="Arial" w:hAnsi="Arial" w:cs="Arial"/>
          <w:sz w:val="24"/>
          <w:szCs w:val="24"/>
        </w:rPr>
        <w:tab/>
      </w:r>
      <w:r w:rsidR="00164F1A">
        <w:rPr>
          <w:rFonts w:ascii="Arial" w:hAnsi="Arial" w:cs="Arial"/>
          <w:sz w:val="24"/>
          <w:szCs w:val="24"/>
        </w:rPr>
        <w:t>30</w:t>
      </w:r>
    </w:p>
    <w:p w:rsidR="009145CD" w:rsidRDefault="009145CD"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1C189C">
        <w:rPr>
          <w:rFonts w:ascii="Arial" w:hAnsi="Arial" w:cs="Arial"/>
          <w:i/>
          <w:sz w:val="24"/>
          <w:szCs w:val="24"/>
        </w:rPr>
        <w:t>Effects of peer influence</w:t>
      </w:r>
      <w:r>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30</w:t>
      </w:r>
    </w:p>
    <w:p w:rsidR="002C460C" w:rsidRDefault="002C460C" w:rsidP="003107C2">
      <w:pPr>
        <w:spacing w:line="360" w:lineRule="auto"/>
        <w:rPr>
          <w:rFonts w:ascii="Arial" w:hAnsi="Arial" w:cs="Arial"/>
          <w:sz w:val="24"/>
          <w:szCs w:val="24"/>
        </w:rPr>
      </w:pPr>
      <w:r>
        <w:rPr>
          <w:rFonts w:ascii="Arial" w:hAnsi="Arial" w:cs="Arial"/>
          <w:sz w:val="24"/>
          <w:szCs w:val="24"/>
        </w:rPr>
        <w:t>Discussion……………………………………………………………</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33</w:t>
      </w:r>
    </w:p>
    <w:p w:rsidR="002C460C" w:rsidRDefault="002C460C" w:rsidP="003107C2">
      <w:pPr>
        <w:spacing w:line="360" w:lineRule="auto"/>
        <w:rPr>
          <w:rFonts w:ascii="Arial" w:hAnsi="Arial" w:cs="Arial"/>
          <w:sz w:val="24"/>
          <w:szCs w:val="24"/>
        </w:rPr>
      </w:pPr>
      <w:r>
        <w:rPr>
          <w:rFonts w:ascii="Arial" w:hAnsi="Arial" w:cs="Arial"/>
          <w:sz w:val="24"/>
          <w:szCs w:val="24"/>
        </w:rPr>
        <w:tab/>
        <w:t>Clinical Implications………………………………………………</w:t>
      </w:r>
      <w:r w:rsidR="00E73753">
        <w:rPr>
          <w:rFonts w:ascii="Arial" w:hAnsi="Arial" w:cs="Arial"/>
          <w:sz w:val="24"/>
          <w:szCs w:val="24"/>
        </w:rPr>
        <w:tab/>
      </w:r>
      <w:r w:rsidR="00164F1A">
        <w:rPr>
          <w:rFonts w:ascii="Arial" w:hAnsi="Arial" w:cs="Arial"/>
          <w:sz w:val="24"/>
          <w:szCs w:val="24"/>
        </w:rPr>
        <w:t>35</w:t>
      </w:r>
    </w:p>
    <w:p w:rsidR="002C460C" w:rsidRDefault="002C460C" w:rsidP="003107C2">
      <w:pPr>
        <w:spacing w:line="360" w:lineRule="auto"/>
        <w:rPr>
          <w:rFonts w:ascii="Arial" w:hAnsi="Arial" w:cs="Arial"/>
          <w:sz w:val="24"/>
          <w:szCs w:val="24"/>
        </w:rPr>
      </w:pPr>
      <w:r>
        <w:rPr>
          <w:rFonts w:ascii="Arial" w:hAnsi="Arial" w:cs="Arial"/>
          <w:sz w:val="24"/>
          <w:szCs w:val="24"/>
        </w:rPr>
        <w:tab/>
        <w:t>Limitations and Future Directions………………………………</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37</w:t>
      </w:r>
    </w:p>
    <w:p w:rsidR="002C460C" w:rsidRDefault="002C460C" w:rsidP="003107C2">
      <w:pPr>
        <w:spacing w:line="360" w:lineRule="auto"/>
        <w:rPr>
          <w:rFonts w:ascii="Arial" w:hAnsi="Arial" w:cs="Arial"/>
          <w:sz w:val="24"/>
          <w:szCs w:val="24"/>
        </w:rPr>
      </w:pPr>
      <w:r>
        <w:rPr>
          <w:rFonts w:ascii="Arial" w:hAnsi="Arial" w:cs="Arial"/>
          <w:sz w:val="24"/>
          <w:szCs w:val="24"/>
        </w:rPr>
        <w:t>Conclusions………………………………………………………………</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38</w:t>
      </w:r>
    </w:p>
    <w:p w:rsidR="002C460C" w:rsidRDefault="002C460C" w:rsidP="003107C2">
      <w:pPr>
        <w:spacing w:line="360" w:lineRule="auto"/>
        <w:rPr>
          <w:rFonts w:ascii="Arial" w:hAnsi="Arial" w:cs="Arial"/>
          <w:sz w:val="24"/>
          <w:szCs w:val="24"/>
        </w:rPr>
      </w:pPr>
      <w:r>
        <w:rPr>
          <w:rFonts w:ascii="Arial" w:hAnsi="Arial" w:cs="Arial"/>
          <w:sz w:val="24"/>
          <w:szCs w:val="24"/>
        </w:rPr>
        <w:t>References………………………………………………………………</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38</w:t>
      </w:r>
    </w:p>
    <w:p w:rsidR="002C460C" w:rsidRDefault="002C460C" w:rsidP="003107C2">
      <w:pPr>
        <w:spacing w:line="360" w:lineRule="auto"/>
        <w:rPr>
          <w:rFonts w:ascii="Arial" w:hAnsi="Arial" w:cs="Arial"/>
          <w:sz w:val="24"/>
          <w:szCs w:val="24"/>
        </w:rPr>
      </w:pPr>
    </w:p>
    <w:p w:rsidR="00F14D3F" w:rsidRDefault="0055533A" w:rsidP="003107C2">
      <w:pPr>
        <w:spacing w:line="360" w:lineRule="auto"/>
        <w:rPr>
          <w:rFonts w:ascii="Arial" w:hAnsi="Arial" w:cs="Arial"/>
          <w:b/>
          <w:sz w:val="24"/>
          <w:szCs w:val="24"/>
        </w:rPr>
      </w:pPr>
      <w:r>
        <w:rPr>
          <w:rFonts w:ascii="Arial" w:hAnsi="Arial" w:cs="Arial"/>
          <w:b/>
          <w:sz w:val="24"/>
          <w:szCs w:val="24"/>
        </w:rPr>
        <w:t>Chapter Two</w:t>
      </w:r>
      <w:r w:rsidR="00F14D3F" w:rsidRPr="00F14D3F">
        <w:rPr>
          <w:rFonts w:ascii="Arial" w:hAnsi="Arial" w:cs="Arial"/>
          <w:b/>
          <w:sz w:val="24"/>
          <w:szCs w:val="24"/>
        </w:rPr>
        <w:t>: Empirical Paper</w:t>
      </w:r>
    </w:p>
    <w:p w:rsidR="00B9130B" w:rsidRPr="00B9130B" w:rsidRDefault="00B9130B" w:rsidP="003107C2">
      <w:pPr>
        <w:spacing w:line="360" w:lineRule="auto"/>
        <w:rPr>
          <w:rFonts w:ascii="Arial" w:hAnsi="Arial" w:cs="Arial"/>
          <w:sz w:val="24"/>
          <w:szCs w:val="24"/>
        </w:rPr>
      </w:pPr>
      <w:r>
        <w:rPr>
          <w:rFonts w:ascii="Arial" w:hAnsi="Arial" w:cs="Arial"/>
          <w:sz w:val="24"/>
          <w:szCs w:val="24"/>
        </w:rPr>
        <w:t>Title Page………………………………………………………………</w:t>
      </w:r>
      <w:r w:rsidR="00E73753">
        <w:rPr>
          <w:rFonts w:ascii="Arial" w:hAnsi="Arial" w:cs="Arial"/>
          <w:sz w:val="24"/>
          <w:szCs w:val="24"/>
        </w:rPr>
        <w:t>….</w:t>
      </w:r>
      <w:r w:rsidR="00E73753">
        <w:rPr>
          <w:rFonts w:ascii="Arial" w:hAnsi="Arial" w:cs="Arial"/>
          <w:sz w:val="24"/>
          <w:szCs w:val="24"/>
        </w:rPr>
        <w:tab/>
      </w:r>
      <w:r w:rsidR="00116FD8">
        <w:rPr>
          <w:rFonts w:ascii="Arial" w:hAnsi="Arial" w:cs="Arial"/>
          <w:sz w:val="24"/>
          <w:szCs w:val="24"/>
        </w:rPr>
        <w:t>50</w:t>
      </w:r>
    </w:p>
    <w:p w:rsidR="00F14D3F" w:rsidRDefault="00F14D3F" w:rsidP="003107C2">
      <w:pPr>
        <w:spacing w:line="360" w:lineRule="auto"/>
        <w:rPr>
          <w:rFonts w:ascii="Arial" w:hAnsi="Arial" w:cs="Arial"/>
          <w:sz w:val="24"/>
          <w:szCs w:val="24"/>
        </w:rPr>
      </w:pPr>
      <w:r>
        <w:rPr>
          <w:rFonts w:ascii="Arial" w:hAnsi="Arial" w:cs="Arial"/>
          <w:sz w:val="24"/>
          <w:szCs w:val="24"/>
        </w:rPr>
        <w:lastRenderedPageBreak/>
        <w:t>Abstract…………………………………………………………………</w:t>
      </w:r>
      <w:r w:rsidR="00E73753">
        <w:rPr>
          <w:rFonts w:ascii="Arial" w:hAnsi="Arial" w:cs="Arial"/>
          <w:sz w:val="24"/>
          <w:szCs w:val="24"/>
        </w:rPr>
        <w:t>….</w:t>
      </w:r>
      <w:r w:rsidR="00E73753">
        <w:rPr>
          <w:rFonts w:ascii="Arial" w:hAnsi="Arial" w:cs="Arial"/>
          <w:sz w:val="24"/>
          <w:szCs w:val="24"/>
        </w:rPr>
        <w:tab/>
      </w:r>
      <w:r w:rsidR="00041AB3">
        <w:rPr>
          <w:rFonts w:ascii="Arial" w:hAnsi="Arial" w:cs="Arial"/>
          <w:sz w:val="24"/>
          <w:szCs w:val="24"/>
        </w:rPr>
        <w:t>51</w:t>
      </w:r>
    </w:p>
    <w:p w:rsidR="00F14D3F" w:rsidRDefault="00F14D3F" w:rsidP="003107C2">
      <w:pPr>
        <w:spacing w:line="360" w:lineRule="auto"/>
        <w:rPr>
          <w:rFonts w:ascii="Arial" w:hAnsi="Arial" w:cs="Arial"/>
          <w:sz w:val="24"/>
          <w:szCs w:val="24"/>
        </w:rPr>
      </w:pPr>
      <w:r>
        <w:rPr>
          <w:rFonts w:ascii="Arial" w:hAnsi="Arial" w:cs="Arial"/>
          <w:sz w:val="24"/>
          <w:szCs w:val="24"/>
        </w:rPr>
        <w:t>Introduction………………………………………………………………</w:t>
      </w:r>
      <w:r w:rsidR="00E73753">
        <w:rPr>
          <w:rFonts w:ascii="Arial" w:hAnsi="Arial" w:cs="Arial"/>
          <w:sz w:val="24"/>
          <w:szCs w:val="24"/>
        </w:rPr>
        <w:t>..</w:t>
      </w:r>
      <w:r w:rsidR="00E73753">
        <w:rPr>
          <w:rFonts w:ascii="Arial" w:hAnsi="Arial" w:cs="Arial"/>
          <w:sz w:val="24"/>
          <w:szCs w:val="24"/>
        </w:rPr>
        <w:tab/>
      </w:r>
      <w:r w:rsidR="00041AB3">
        <w:rPr>
          <w:rFonts w:ascii="Arial" w:hAnsi="Arial" w:cs="Arial"/>
          <w:sz w:val="24"/>
          <w:szCs w:val="24"/>
        </w:rPr>
        <w:t>51</w:t>
      </w:r>
    </w:p>
    <w:p w:rsidR="00E15E8D" w:rsidRDefault="00826D54" w:rsidP="003107C2">
      <w:pPr>
        <w:spacing w:line="360" w:lineRule="auto"/>
        <w:rPr>
          <w:rFonts w:ascii="Arial" w:hAnsi="Arial" w:cs="Arial"/>
          <w:sz w:val="24"/>
          <w:szCs w:val="24"/>
        </w:rPr>
      </w:pPr>
      <w:r>
        <w:rPr>
          <w:rFonts w:ascii="Arial" w:hAnsi="Arial" w:cs="Arial"/>
          <w:sz w:val="24"/>
          <w:szCs w:val="24"/>
        </w:rPr>
        <w:tab/>
      </w:r>
      <w:r w:rsidR="00E15E8D">
        <w:rPr>
          <w:rFonts w:ascii="Arial" w:hAnsi="Arial" w:cs="Arial"/>
          <w:sz w:val="24"/>
          <w:szCs w:val="24"/>
        </w:rPr>
        <w:t>Self-harm and Adolescence……………………………</w:t>
      </w:r>
      <w:r>
        <w:rPr>
          <w:rFonts w:ascii="Arial" w:hAnsi="Arial" w:cs="Arial"/>
          <w:sz w:val="24"/>
          <w:szCs w:val="24"/>
        </w:rPr>
        <w:t>……….</w:t>
      </w:r>
      <w:r w:rsidR="00E15E8D">
        <w:rPr>
          <w:rFonts w:ascii="Arial" w:hAnsi="Arial" w:cs="Arial"/>
          <w:sz w:val="24"/>
          <w:szCs w:val="24"/>
        </w:rPr>
        <w:t xml:space="preserve"> 52</w:t>
      </w:r>
    </w:p>
    <w:p w:rsidR="00E15E8D" w:rsidRDefault="00826D54" w:rsidP="003107C2">
      <w:pPr>
        <w:spacing w:line="360" w:lineRule="auto"/>
        <w:rPr>
          <w:rFonts w:ascii="Arial" w:hAnsi="Arial" w:cs="Arial"/>
          <w:sz w:val="24"/>
          <w:szCs w:val="24"/>
        </w:rPr>
      </w:pPr>
      <w:r>
        <w:rPr>
          <w:rFonts w:ascii="Arial" w:hAnsi="Arial" w:cs="Arial"/>
          <w:sz w:val="24"/>
          <w:szCs w:val="24"/>
        </w:rPr>
        <w:tab/>
      </w:r>
      <w:r w:rsidR="00E15E8D">
        <w:rPr>
          <w:rFonts w:ascii="Arial" w:hAnsi="Arial" w:cs="Arial"/>
          <w:sz w:val="24"/>
          <w:szCs w:val="24"/>
        </w:rPr>
        <w:t>Disclosure of Self-harm to Friends……………………</w:t>
      </w:r>
      <w:r>
        <w:rPr>
          <w:rFonts w:ascii="Arial" w:hAnsi="Arial" w:cs="Arial"/>
          <w:sz w:val="24"/>
          <w:szCs w:val="24"/>
        </w:rPr>
        <w:t>………..</w:t>
      </w:r>
      <w:r w:rsidR="00E15E8D">
        <w:rPr>
          <w:rFonts w:ascii="Arial" w:hAnsi="Arial" w:cs="Arial"/>
          <w:sz w:val="24"/>
          <w:szCs w:val="24"/>
        </w:rPr>
        <w:t xml:space="preserve"> 53</w:t>
      </w:r>
    </w:p>
    <w:p w:rsidR="00E15E8D" w:rsidRDefault="00E15E8D" w:rsidP="003107C2">
      <w:pPr>
        <w:spacing w:line="360" w:lineRule="auto"/>
        <w:rPr>
          <w:rFonts w:ascii="Arial" w:hAnsi="Arial" w:cs="Arial"/>
          <w:sz w:val="24"/>
          <w:szCs w:val="24"/>
        </w:rPr>
      </w:pPr>
      <w:r>
        <w:rPr>
          <w:rFonts w:ascii="Arial" w:hAnsi="Arial" w:cs="Arial"/>
          <w:sz w:val="24"/>
          <w:szCs w:val="24"/>
        </w:rPr>
        <w:tab/>
        <w:t>Rationale for Study………………………………………………. 54</w:t>
      </w:r>
    </w:p>
    <w:p w:rsidR="00F14D3F" w:rsidRDefault="00F14D3F" w:rsidP="003107C2">
      <w:pPr>
        <w:spacing w:line="360" w:lineRule="auto"/>
        <w:rPr>
          <w:rFonts w:ascii="Arial" w:hAnsi="Arial" w:cs="Arial"/>
          <w:sz w:val="24"/>
          <w:szCs w:val="24"/>
        </w:rPr>
      </w:pPr>
      <w:r>
        <w:rPr>
          <w:rFonts w:ascii="Arial" w:hAnsi="Arial" w:cs="Arial"/>
          <w:sz w:val="24"/>
          <w:szCs w:val="24"/>
        </w:rPr>
        <w:tab/>
        <w:t>Research Aims…………………………………………………</w:t>
      </w:r>
      <w:r w:rsidR="00E73753">
        <w:rPr>
          <w:rFonts w:ascii="Arial" w:hAnsi="Arial" w:cs="Arial"/>
          <w:sz w:val="24"/>
          <w:szCs w:val="24"/>
        </w:rPr>
        <w:t>…</w:t>
      </w:r>
      <w:r w:rsidR="00E73753">
        <w:rPr>
          <w:rFonts w:ascii="Arial" w:hAnsi="Arial" w:cs="Arial"/>
          <w:sz w:val="24"/>
          <w:szCs w:val="24"/>
        </w:rPr>
        <w:tab/>
      </w:r>
      <w:r w:rsidR="004B1AC6">
        <w:rPr>
          <w:rFonts w:ascii="Arial" w:hAnsi="Arial" w:cs="Arial"/>
          <w:sz w:val="24"/>
          <w:szCs w:val="24"/>
        </w:rPr>
        <w:t>5</w:t>
      </w:r>
      <w:r w:rsidR="0055220A">
        <w:rPr>
          <w:rFonts w:ascii="Arial" w:hAnsi="Arial" w:cs="Arial"/>
          <w:sz w:val="24"/>
          <w:szCs w:val="24"/>
        </w:rPr>
        <w:t>4</w:t>
      </w:r>
    </w:p>
    <w:p w:rsidR="00F14D3F" w:rsidRDefault="00F14D3F" w:rsidP="003107C2">
      <w:pPr>
        <w:spacing w:line="360" w:lineRule="auto"/>
        <w:rPr>
          <w:rFonts w:ascii="Arial" w:hAnsi="Arial" w:cs="Arial"/>
          <w:sz w:val="24"/>
          <w:szCs w:val="24"/>
        </w:rPr>
      </w:pPr>
      <w:r>
        <w:rPr>
          <w:rFonts w:ascii="Arial" w:hAnsi="Arial" w:cs="Arial"/>
          <w:sz w:val="24"/>
          <w:szCs w:val="24"/>
        </w:rPr>
        <w:tab/>
        <w:t>Research Questions……………………………………………</w:t>
      </w:r>
      <w:r w:rsidR="00443A2A">
        <w:rPr>
          <w:rFonts w:ascii="Arial" w:hAnsi="Arial" w:cs="Arial"/>
          <w:sz w:val="24"/>
          <w:szCs w:val="24"/>
        </w:rPr>
        <w:t>...</w:t>
      </w:r>
      <w:r w:rsidR="00443A2A">
        <w:rPr>
          <w:rFonts w:ascii="Arial" w:hAnsi="Arial" w:cs="Arial"/>
          <w:sz w:val="24"/>
          <w:szCs w:val="24"/>
        </w:rPr>
        <w:tab/>
      </w:r>
      <w:r w:rsidR="00041AB3">
        <w:rPr>
          <w:rFonts w:ascii="Arial" w:hAnsi="Arial" w:cs="Arial"/>
          <w:sz w:val="24"/>
          <w:szCs w:val="24"/>
        </w:rPr>
        <w:t>55</w:t>
      </w:r>
    </w:p>
    <w:p w:rsidR="00E15E8D" w:rsidRDefault="00F14D3F" w:rsidP="003107C2">
      <w:pPr>
        <w:spacing w:line="360" w:lineRule="auto"/>
        <w:rPr>
          <w:rFonts w:ascii="Arial" w:hAnsi="Arial" w:cs="Arial"/>
          <w:sz w:val="24"/>
          <w:szCs w:val="24"/>
        </w:rPr>
      </w:pPr>
      <w:r>
        <w:rPr>
          <w:rFonts w:ascii="Arial" w:hAnsi="Arial" w:cs="Arial"/>
          <w:sz w:val="24"/>
          <w:szCs w:val="24"/>
        </w:rPr>
        <w:t>Method…………………………………………………………………</w:t>
      </w:r>
      <w:r w:rsidR="00443A2A">
        <w:rPr>
          <w:rFonts w:ascii="Arial" w:hAnsi="Arial" w:cs="Arial"/>
          <w:sz w:val="24"/>
          <w:szCs w:val="24"/>
        </w:rPr>
        <w:t>…..</w:t>
      </w:r>
      <w:r w:rsidR="00443A2A">
        <w:rPr>
          <w:rFonts w:ascii="Arial" w:hAnsi="Arial" w:cs="Arial"/>
          <w:sz w:val="24"/>
          <w:szCs w:val="24"/>
        </w:rPr>
        <w:tab/>
      </w:r>
      <w:r w:rsidR="00041AB3">
        <w:rPr>
          <w:rFonts w:ascii="Arial" w:hAnsi="Arial" w:cs="Arial"/>
          <w:sz w:val="24"/>
          <w:szCs w:val="24"/>
        </w:rPr>
        <w:t>55</w:t>
      </w:r>
    </w:p>
    <w:p w:rsidR="00C213F0" w:rsidRDefault="00C213F0" w:rsidP="003107C2">
      <w:pPr>
        <w:spacing w:line="360" w:lineRule="auto"/>
        <w:rPr>
          <w:rFonts w:ascii="Arial" w:hAnsi="Arial" w:cs="Arial"/>
          <w:sz w:val="24"/>
          <w:szCs w:val="24"/>
        </w:rPr>
      </w:pPr>
      <w:r>
        <w:rPr>
          <w:rFonts w:ascii="Arial" w:hAnsi="Arial" w:cs="Arial"/>
          <w:sz w:val="24"/>
          <w:szCs w:val="24"/>
        </w:rPr>
        <w:tab/>
        <w:t>Research Design………………………………………………….55</w:t>
      </w:r>
    </w:p>
    <w:p w:rsidR="00F14D3F" w:rsidRDefault="00F14D3F" w:rsidP="003107C2">
      <w:pPr>
        <w:spacing w:line="360" w:lineRule="auto"/>
        <w:rPr>
          <w:rFonts w:ascii="Arial" w:hAnsi="Arial" w:cs="Arial"/>
          <w:sz w:val="24"/>
          <w:szCs w:val="24"/>
        </w:rPr>
      </w:pPr>
      <w:r>
        <w:rPr>
          <w:rFonts w:ascii="Arial" w:hAnsi="Arial" w:cs="Arial"/>
          <w:sz w:val="24"/>
          <w:szCs w:val="24"/>
        </w:rPr>
        <w:tab/>
        <w:t>Ethical Considerations…………………………………………</w:t>
      </w:r>
      <w:r w:rsidR="00443A2A">
        <w:rPr>
          <w:rFonts w:ascii="Arial" w:hAnsi="Arial" w:cs="Arial"/>
          <w:sz w:val="24"/>
          <w:szCs w:val="24"/>
        </w:rPr>
        <w:t>…</w:t>
      </w:r>
      <w:r w:rsidR="00443A2A">
        <w:rPr>
          <w:rFonts w:ascii="Arial" w:hAnsi="Arial" w:cs="Arial"/>
          <w:sz w:val="24"/>
          <w:szCs w:val="24"/>
        </w:rPr>
        <w:tab/>
      </w:r>
      <w:r w:rsidR="00041AB3">
        <w:rPr>
          <w:rFonts w:ascii="Arial" w:hAnsi="Arial" w:cs="Arial"/>
          <w:sz w:val="24"/>
          <w:szCs w:val="24"/>
        </w:rPr>
        <w:t>55</w:t>
      </w:r>
    </w:p>
    <w:p w:rsidR="00F14D3F" w:rsidRDefault="00F14D3F" w:rsidP="003107C2">
      <w:pPr>
        <w:spacing w:line="360" w:lineRule="auto"/>
        <w:rPr>
          <w:rFonts w:ascii="Arial" w:hAnsi="Arial" w:cs="Arial"/>
          <w:sz w:val="24"/>
          <w:szCs w:val="24"/>
        </w:rPr>
      </w:pPr>
      <w:r>
        <w:rPr>
          <w:rFonts w:ascii="Arial" w:hAnsi="Arial" w:cs="Arial"/>
          <w:sz w:val="24"/>
          <w:szCs w:val="24"/>
        </w:rPr>
        <w:tab/>
        <w:t>Recruitment……………………………………………………</w:t>
      </w:r>
      <w:r w:rsidR="004B1AC6">
        <w:rPr>
          <w:rFonts w:ascii="Arial" w:hAnsi="Arial" w:cs="Arial"/>
          <w:sz w:val="24"/>
          <w:szCs w:val="24"/>
        </w:rPr>
        <w:t>…</w:t>
      </w:r>
      <w:r w:rsidR="00443A2A">
        <w:rPr>
          <w:rFonts w:ascii="Arial" w:hAnsi="Arial" w:cs="Arial"/>
          <w:sz w:val="24"/>
          <w:szCs w:val="24"/>
        </w:rPr>
        <w:t>.</w:t>
      </w:r>
      <w:r w:rsidR="00443A2A">
        <w:rPr>
          <w:rFonts w:ascii="Arial" w:hAnsi="Arial" w:cs="Arial"/>
          <w:sz w:val="24"/>
          <w:szCs w:val="24"/>
        </w:rPr>
        <w:tab/>
      </w:r>
      <w:r w:rsidR="00041AB3">
        <w:rPr>
          <w:rFonts w:ascii="Arial" w:hAnsi="Arial" w:cs="Arial"/>
          <w:sz w:val="24"/>
          <w:szCs w:val="24"/>
        </w:rPr>
        <w:t>56</w:t>
      </w:r>
    </w:p>
    <w:p w:rsidR="00F14D3F" w:rsidRDefault="00F14D3F" w:rsidP="003107C2">
      <w:pPr>
        <w:spacing w:line="360" w:lineRule="auto"/>
        <w:rPr>
          <w:rFonts w:ascii="Arial" w:hAnsi="Arial" w:cs="Arial"/>
          <w:sz w:val="24"/>
          <w:szCs w:val="24"/>
        </w:rPr>
      </w:pPr>
      <w:r>
        <w:rPr>
          <w:rFonts w:ascii="Arial" w:hAnsi="Arial" w:cs="Arial"/>
          <w:sz w:val="24"/>
          <w:szCs w:val="24"/>
        </w:rPr>
        <w:tab/>
        <w:t>Participants……………………………………………………</w:t>
      </w:r>
      <w:r w:rsidR="004B1AC6">
        <w:rPr>
          <w:rFonts w:ascii="Arial" w:hAnsi="Arial" w:cs="Arial"/>
          <w:sz w:val="24"/>
          <w:szCs w:val="24"/>
        </w:rPr>
        <w:t>…</w:t>
      </w:r>
      <w:r w:rsidR="00443A2A">
        <w:rPr>
          <w:rFonts w:ascii="Arial" w:hAnsi="Arial" w:cs="Arial"/>
          <w:sz w:val="24"/>
          <w:szCs w:val="24"/>
        </w:rPr>
        <w:t>..</w:t>
      </w:r>
      <w:r w:rsidR="00443A2A">
        <w:rPr>
          <w:rFonts w:ascii="Arial" w:hAnsi="Arial" w:cs="Arial"/>
          <w:sz w:val="24"/>
          <w:szCs w:val="24"/>
        </w:rPr>
        <w:tab/>
      </w:r>
      <w:r w:rsidR="0037195E">
        <w:rPr>
          <w:rFonts w:ascii="Arial" w:hAnsi="Arial" w:cs="Arial"/>
          <w:sz w:val="24"/>
          <w:szCs w:val="24"/>
        </w:rPr>
        <w:t>57</w:t>
      </w:r>
    </w:p>
    <w:p w:rsidR="00F14D3F" w:rsidRDefault="00F14D3F" w:rsidP="003107C2">
      <w:pPr>
        <w:spacing w:line="360" w:lineRule="auto"/>
        <w:rPr>
          <w:rFonts w:ascii="Arial" w:hAnsi="Arial" w:cs="Arial"/>
          <w:sz w:val="24"/>
          <w:szCs w:val="24"/>
        </w:rPr>
      </w:pPr>
      <w:r>
        <w:rPr>
          <w:rFonts w:ascii="Arial" w:hAnsi="Arial" w:cs="Arial"/>
          <w:sz w:val="24"/>
          <w:szCs w:val="24"/>
        </w:rPr>
        <w:tab/>
        <w:t>Procedure………………………………………………………</w:t>
      </w:r>
      <w:r w:rsidR="00443A2A">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5</w:t>
      </w:r>
      <w:r w:rsidR="001A4617">
        <w:rPr>
          <w:rFonts w:ascii="Arial" w:hAnsi="Arial" w:cs="Arial"/>
          <w:sz w:val="24"/>
          <w:szCs w:val="24"/>
        </w:rPr>
        <w:t>9</w:t>
      </w:r>
    </w:p>
    <w:p w:rsidR="00F14D3F" w:rsidRDefault="00F14D3F" w:rsidP="003107C2">
      <w:pPr>
        <w:spacing w:line="360" w:lineRule="auto"/>
        <w:rPr>
          <w:rFonts w:ascii="Arial" w:hAnsi="Arial" w:cs="Arial"/>
          <w:sz w:val="24"/>
          <w:szCs w:val="24"/>
        </w:rPr>
      </w:pPr>
      <w:r>
        <w:rPr>
          <w:rFonts w:ascii="Arial" w:hAnsi="Arial" w:cs="Arial"/>
          <w:sz w:val="24"/>
          <w:szCs w:val="24"/>
        </w:rPr>
        <w:tab/>
        <w:t>Analysis…………………………………………………………</w:t>
      </w:r>
      <w:r w:rsidR="00443A2A">
        <w:rPr>
          <w:rFonts w:ascii="Arial" w:hAnsi="Arial" w:cs="Arial"/>
          <w:sz w:val="24"/>
          <w:szCs w:val="24"/>
        </w:rPr>
        <w:t>…</w:t>
      </w:r>
      <w:r w:rsidR="00443A2A">
        <w:rPr>
          <w:rFonts w:ascii="Arial" w:hAnsi="Arial" w:cs="Arial"/>
          <w:sz w:val="24"/>
          <w:szCs w:val="24"/>
        </w:rPr>
        <w:tab/>
      </w:r>
      <w:r w:rsidR="00A77638">
        <w:rPr>
          <w:rFonts w:ascii="Arial" w:hAnsi="Arial" w:cs="Arial"/>
          <w:sz w:val="24"/>
          <w:szCs w:val="24"/>
        </w:rPr>
        <w:t>59</w:t>
      </w:r>
    </w:p>
    <w:p w:rsidR="00F14D3F" w:rsidRDefault="00F14D3F" w:rsidP="003107C2">
      <w:pPr>
        <w:spacing w:line="360" w:lineRule="auto"/>
        <w:rPr>
          <w:rFonts w:ascii="Arial" w:hAnsi="Arial" w:cs="Arial"/>
          <w:sz w:val="24"/>
          <w:szCs w:val="24"/>
        </w:rPr>
      </w:pPr>
      <w:r>
        <w:rPr>
          <w:rFonts w:ascii="Arial" w:hAnsi="Arial" w:cs="Arial"/>
          <w:sz w:val="24"/>
          <w:szCs w:val="24"/>
        </w:rPr>
        <w:tab/>
        <w:t>Analysis Credibility……………………………………………</w:t>
      </w:r>
      <w:r w:rsidR="00443A2A">
        <w:rPr>
          <w:rFonts w:ascii="Arial" w:hAnsi="Arial" w:cs="Arial"/>
          <w:sz w:val="24"/>
          <w:szCs w:val="24"/>
        </w:rPr>
        <w:t>….</w:t>
      </w:r>
      <w:r w:rsidR="00443A2A">
        <w:rPr>
          <w:rFonts w:ascii="Arial" w:hAnsi="Arial" w:cs="Arial"/>
          <w:sz w:val="24"/>
          <w:szCs w:val="24"/>
        </w:rPr>
        <w:tab/>
      </w:r>
      <w:r w:rsidR="00A77638">
        <w:rPr>
          <w:rFonts w:ascii="Arial" w:hAnsi="Arial" w:cs="Arial"/>
          <w:sz w:val="24"/>
          <w:szCs w:val="24"/>
        </w:rPr>
        <w:t>60</w:t>
      </w:r>
    </w:p>
    <w:p w:rsidR="00211C1B" w:rsidRDefault="00F14D3F" w:rsidP="00EC7BF8">
      <w:pPr>
        <w:spacing w:line="360" w:lineRule="auto"/>
        <w:rPr>
          <w:rFonts w:ascii="Arial" w:hAnsi="Arial" w:cs="Arial"/>
          <w:sz w:val="24"/>
          <w:szCs w:val="24"/>
        </w:rPr>
      </w:pPr>
      <w:r>
        <w:rPr>
          <w:rFonts w:ascii="Arial" w:hAnsi="Arial" w:cs="Arial"/>
          <w:sz w:val="24"/>
          <w:szCs w:val="24"/>
        </w:rPr>
        <w:t>Results……………………………………………………………………</w:t>
      </w:r>
      <w:r w:rsidR="00443A2A">
        <w:rPr>
          <w:rFonts w:ascii="Arial" w:hAnsi="Arial" w:cs="Arial"/>
          <w:sz w:val="24"/>
          <w:szCs w:val="24"/>
        </w:rPr>
        <w:t>.</w:t>
      </w:r>
      <w:r w:rsidR="00443A2A">
        <w:rPr>
          <w:rFonts w:ascii="Arial" w:hAnsi="Arial" w:cs="Arial"/>
          <w:sz w:val="24"/>
          <w:szCs w:val="24"/>
        </w:rPr>
        <w:tab/>
      </w:r>
      <w:r w:rsidR="001A4617">
        <w:rPr>
          <w:rFonts w:ascii="Arial" w:hAnsi="Arial" w:cs="Arial"/>
          <w:sz w:val="24"/>
          <w:szCs w:val="24"/>
        </w:rPr>
        <w:t>62</w:t>
      </w:r>
    </w:p>
    <w:p w:rsidR="00F14D3F" w:rsidRDefault="00F14D3F" w:rsidP="00211C1B">
      <w:pPr>
        <w:spacing w:line="360" w:lineRule="auto"/>
        <w:ind w:firstLine="720"/>
        <w:rPr>
          <w:rFonts w:ascii="Arial" w:hAnsi="Arial" w:cs="Arial"/>
          <w:sz w:val="24"/>
          <w:szCs w:val="24"/>
        </w:rPr>
      </w:pPr>
      <w:r>
        <w:rPr>
          <w:rFonts w:ascii="Arial" w:hAnsi="Arial" w:cs="Arial"/>
          <w:sz w:val="24"/>
          <w:szCs w:val="24"/>
        </w:rPr>
        <w:t>Superordinate Theme 1</w:t>
      </w:r>
      <w:r w:rsidR="00005CA7">
        <w:rPr>
          <w:rFonts w:ascii="Arial" w:hAnsi="Arial" w:cs="Arial"/>
          <w:sz w:val="24"/>
          <w:szCs w:val="24"/>
        </w:rPr>
        <w:t xml:space="preserve">: </w:t>
      </w:r>
      <w:r w:rsidR="003A45F2">
        <w:rPr>
          <w:rFonts w:ascii="Arial" w:hAnsi="Arial" w:cs="Arial"/>
          <w:sz w:val="24"/>
          <w:szCs w:val="24"/>
        </w:rPr>
        <w:t>Desperately Searching for Meaning</w:t>
      </w:r>
      <w:r w:rsidR="00443A2A">
        <w:rPr>
          <w:rFonts w:ascii="Arial" w:hAnsi="Arial" w:cs="Arial"/>
          <w:sz w:val="24"/>
          <w:szCs w:val="24"/>
        </w:rPr>
        <w:tab/>
      </w:r>
      <w:r w:rsidR="004B1AC6">
        <w:rPr>
          <w:rFonts w:ascii="Arial" w:hAnsi="Arial" w:cs="Arial"/>
          <w:sz w:val="24"/>
          <w:szCs w:val="24"/>
        </w:rPr>
        <w:t>6</w:t>
      </w:r>
      <w:r w:rsidR="00A77638">
        <w:rPr>
          <w:rFonts w:ascii="Arial" w:hAnsi="Arial" w:cs="Arial"/>
          <w:sz w:val="24"/>
          <w:szCs w:val="24"/>
        </w:rPr>
        <w:t>2</w:t>
      </w:r>
    </w:p>
    <w:p w:rsidR="00F14D3F" w:rsidRDefault="00F14D3F" w:rsidP="003107C2">
      <w:pPr>
        <w:spacing w:line="360" w:lineRule="auto"/>
        <w:rPr>
          <w:rFonts w:ascii="Arial" w:hAnsi="Arial" w:cs="Arial"/>
          <w:sz w:val="24"/>
          <w:szCs w:val="24"/>
        </w:rPr>
      </w:pPr>
      <w:r>
        <w:rPr>
          <w:rFonts w:ascii="Arial" w:hAnsi="Arial" w:cs="Arial"/>
          <w:sz w:val="24"/>
          <w:szCs w:val="24"/>
        </w:rPr>
        <w:tab/>
        <w:t>Superordinate Theme 2</w:t>
      </w:r>
      <w:r w:rsidR="00005CA7">
        <w:rPr>
          <w:rFonts w:ascii="Arial" w:hAnsi="Arial" w:cs="Arial"/>
          <w:sz w:val="24"/>
          <w:szCs w:val="24"/>
        </w:rPr>
        <w:t>:</w:t>
      </w:r>
      <w:r>
        <w:rPr>
          <w:rFonts w:ascii="Arial" w:hAnsi="Arial" w:cs="Arial"/>
          <w:sz w:val="24"/>
          <w:szCs w:val="24"/>
        </w:rPr>
        <w:t xml:space="preserve"> </w:t>
      </w:r>
      <w:r w:rsidR="00EC7BF8">
        <w:rPr>
          <w:rFonts w:ascii="Arial" w:hAnsi="Arial" w:cs="Arial"/>
          <w:sz w:val="24"/>
          <w:szCs w:val="24"/>
        </w:rPr>
        <w:t>I’ll be there at All Costs……</w:t>
      </w:r>
      <w:r>
        <w:rPr>
          <w:rFonts w:ascii="Arial" w:hAnsi="Arial" w:cs="Arial"/>
          <w:sz w:val="24"/>
          <w:szCs w:val="24"/>
        </w:rPr>
        <w:t>…</w:t>
      </w:r>
      <w:r w:rsidR="00443A2A">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6</w:t>
      </w:r>
      <w:r w:rsidR="00A77638">
        <w:rPr>
          <w:rFonts w:ascii="Arial" w:hAnsi="Arial" w:cs="Arial"/>
          <w:sz w:val="24"/>
          <w:szCs w:val="24"/>
        </w:rPr>
        <w:t>3</w:t>
      </w:r>
    </w:p>
    <w:p w:rsidR="00F14D3F" w:rsidRDefault="005D62BA"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C7BF8">
        <w:rPr>
          <w:rFonts w:ascii="Arial" w:hAnsi="Arial" w:cs="Arial"/>
          <w:sz w:val="24"/>
          <w:szCs w:val="24"/>
        </w:rPr>
        <w:t>I’m not guna quit</w:t>
      </w:r>
      <w:r w:rsidR="00AD75D1">
        <w:rPr>
          <w:rFonts w:ascii="Arial" w:hAnsi="Arial" w:cs="Arial"/>
          <w:sz w:val="24"/>
          <w:szCs w:val="24"/>
        </w:rPr>
        <w:t>………</w:t>
      </w:r>
      <w:r w:rsidR="00F14D3F">
        <w:rPr>
          <w:rFonts w:ascii="Arial" w:hAnsi="Arial" w:cs="Arial"/>
          <w:sz w:val="24"/>
          <w:szCs w:val="24"/>
        </w:rPr>
        <w:t>………………</w:t>
      </w:r>
      <w:r w:rsidR="00443A2A">
        <w:rPr>
          <w:rFonts w:ascii="Arial" w:hAnsi="Arial" w:cs="Arial"/>
          <w:sz w:val="24"/>
          <w:szCs w:val="24"/>
        </w:rPr>
        <w:t>...</w:t>
      </w:r>
      <w:r w:rsidR="00AD75D1">
        <w:rPr>
          <w:rFonts w:ascii="Arial" w:hAnsi="Arial" w:cs="Arial"/>
          <w:sz w:val="24"/>
          <w:szCs w:val="24"/>
        </w:rPr>
        <w:t>....</w:t>
      </w:r>
      <w:r w:rsidR="00EC7BF8">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6</w:t>
      </w:r>
      <w:r w:rsidR="00A77638">
        <w:rPr>
          <w:rFonts w:ascii="Arial" w:hAnsi="Arial" w:cs="Arial"/>
          <w:sz w:val="24"/>
          <w:szCs w:val="24"/>
        </w:rPr>
        <w:t>3</w:t>
      </w:r>
    </w:p>
    <w:p w:rsidR="00F14D3F" w:rsidRDefault="00F14D3F"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C7BF8">
        <w:rPr>
          <w:rFonts w:ascii="Arial" w:hAnsi="Arial" w:cs="Arial"/>
          <w:sz w:val="24"/>
          <w:szCs w:val="24"/>
        </w:rPr>
        <w:t>It buried up inside me……………………………………</w:t>
      </w:r>
      <w:r w:rsidR="00443A2A">
        <w:rPr>
          <w:rFonts w:ascii="Arial" w:hAnsi="Arial" w:cs="Arial"/>
          <w:sz w:val="24"/>
          <w:szCs w:val="24"/>
        </w:rPr>
        <w:tab/>
      </w:r>
      <w:r w:rsidR="004B1AC6">
        <w:rPr>
          <w:rFonts w:ascii="Arial" w:hAnsi="Arial" w:cs="Arial"/>
          <w:sz w:val="24"/>
          <w:szCs w:val="24"/>
        </w:rPr>
        <w:t>6</w:t>
      </w:r>
      <w:r w:rsidR="00A77638">
        <w:rPr>
          <w:rFonts w:ascii="Arial" w:hAnsi="Arial" w:cs="Arial"/>
          <w:sz w:val="24"/>
          <w:szCs w:val="24"/>
        </w:rPr>
        <w:t>4</w:t>
      </w:r>
    </w:p>
    <w:p w:rsidR="00F14D3F" w:rsidRDefault="00F14D3F" w:rsidP="003107C2">
      <w:pPr>
        <w:spacing w:line="360" w:lineRule="auto"/>
        <w:rPr>
          <w:rFonts w:ascii="Arial" w:hAnsi="Arial" w:cs="Arial"/>
          <w:sz w:val="24"/>
          <w:szCs w:val="24"/>
        </w:rPr>
      </w:pPr>
      <w:r>
        <w:rPr>
          <w:rFonts w:ascii="Arial" w:hAnsi="Arial" w:cs="Arial"/>
          <w:sz w:val="24"/>
          <w:szCs w:val="24"/>
        </w:rPr>
        <w:tab/>
        <w:t>Superordinate Theme 3</w:t>
      </w:r>
      <w:r w:rsidR="00005CA7">
        <w:rPr>
          <w:rFonts w:ascii="Arial" w:hAnsi="Arial" w:cs="Arial"/>
          <w:sz w:val="24"/>
          <w:szCs w:val="24"/>
        </w:rPr>
        <w:t>:</w:t>
      </w:r>
      <w:r>
        <w:rPr>
          <w:rFonts w:ascii="Arial" w:hAnsi="Arial" w:cs="Arial"/>
          <w:sz w:val="24"/>
          <w:szCs w:val="24"/>
        </w:rPr>
        <w:t xml:space="preserve"> </w:t>
      </w:r>
      <w:r w:rsidR="00EC7BF8">
        <w:rPr>
          <w:rFonts w:ascii="Arial" w:hAnsi="Arial" w:cs="Arial"/>
          <w:sz w:val="24"/>
          <w:szCs w:val="24"/>
        </w:rPr>
        <w:t>Too Hot to Handle</w:t>
      </w:r>
      <w:r>
        <w:rPr>
          <w:rFonts w:ascii="Arial" w:hAnsi="Arial" w:cs="Arial"/>
          <w:sz w:val="24"/>
          <w:szCs w:val="24"/>
        </w:rPr>
        <w:t>……………</w:t>
      </w:r>
      <w:r w:rsidR="00EC7BF8">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6</w:t>
      </w:r>
      <w:r w:rsidR="00A77638">
        <w:rPr>
          <w:rFonts w:ascii="Arial" w:hAnsi="Arial" w:cs="Arial"/>
          <w:sz w:val="24"/>
          <w:szCs w:val="24"/>
        </w:rPr>
        <w:t>5</w:t>
      </w:r>
    </w:p>
    <w:p w:rsidR="00F14D3F" w:rsidRDefault="00F14D3F"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C7BF8">
        <w:rPr>
          <w:rFonts w:ascii="Arial" w:hAnsi="Arial" w:cs="Arial"/>
          <w:sz w:val="24"/>
          <w:szCs w:val="24"/>
        </w:rPr>
        <w:t>This is not guna end well…………………………</w:t>
      </w:r>
      <w:r w:rsidR="00443A2A">
        <w:rPr>
          <w:rFonts w:ascii="Arial" w:hAnsi="Arial" w:cs="Arial"/>
          <w:sz w:val="24"/>
          <w:szCs w:val="24"/>
        </w:rPr>
        <w:t>……</w:t>
      </w:r>
      <w:r w:rsidR="00EC7BF8">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6</w:t>
      </w:r>
      <w:r w:rsidR="00A77638">
        <w:rPr>
          <w:rFonts w:ascii="Arial" w:hAnsi="Arial" w:cs="Arial"/>
          <w:sz w:val="24"/>
          <w:szCs w:val="24"/>
        </w:rPr>
        <w:t>5</w:t>
      </w:r>
    </w:p>
    <w:p w:rsidR="00F14D3F" w:rsidRDefault="005D62BA"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75D1">
        <w:rPr>
          <w:rFonts w:ascii="Arial" w:hAnsi="Arial" w:cs="Arial"/>
          <w:sz w:val="24"/>
          <w:szCs w:val="24"/>
        </w:rPr>
        <w:t xml:space="preserve">I </w:t>
      </w:r>
      <w:r w:rsidR="00211C1B">
        <w:rPr>
          <w:rFonts w:ascii="Arial" w:hAnsi="Arial" w:cs="Arial"/>
          <w:sz w:val="24"/>
          <w:szCs w:val="24"/>
        </w:rPr>
        <w:t>won’t say nothing to anyone unless I need to…</w:t>
      </w:r>
      <w:r w:rsidR="00AD75D1">
        <w:rPr>
          <w:rFonts w:ascii="Arial" w:hAnsi="Arial" w:cs="Arial"/>
          <w:sz w:val="24"/>
          <w:szCs w:val="24"/>
        </w:rPr>
        <w:t>...</w:t>
      </w:r>
      <w:r w:rsidR="00211C1B">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6</w:t>
      </w:r>
      <w:r w:rsidR="0050151D">
        <w:rPr>
          <w:rFonts w:ascii="Arial" w:hAnsi="Arial" w:cs="Arial"/>
          <w:sz w:val="24"/>
          <w:szCs w:val="24"/>
        </w:rPr>
        <w:t>6</w:t>
      </w:r>
    </w:p>
    <w:p w:rsidR="005D62BA" w:rsidRDefault="005D62BA" w:rsidP="003107C2">
      <w:pPr>
        <w:spacing w:line="360" w:lineRule="auto"/>
        <w:rPr>
          <w:rFonts w:ascii="Arial" w:hAnsi="Arial" w:cs="Arial"/>
          <w:sz w:val="24"/>
          <w:szCs w:val="24"/>
        </w:rPr>
      </w:pPr>
      <w:r>
        <w:rPr>
          <w:rFonts w:ascii="Arial" w:hAnsi="Arial" w:cs="Arial"/>
          <w:sz w:val="24"/>
          <w:szCs w:val="24"/>
        </w:rPr>
        <w:tab/>
      </w:r>
      <w:r w:rsidR="00EC7BF8">
        <w:rPr>
          <w:rFonts w:ascii="Arial" w:hAnsi="Arial" w:cs="Arial"/>
          <w:sz w:val="24"/>
          <w:szCs w:val="24"/>
        </w:rPr>
        <w:tab/>
        <w:t>Stop please………</w:t>
      </w:r>
      <w:r>
        <w:rPr>
          <w:rFonts w:ascii="Arial" w:hAnsi="Arial" w:cs="Arial"/>
          <w:sz w:val="24"/>
          <w:szCs w:val="24"/>
        </w:rPr>
        <w:t>……………………………………</w:t>
      </w:r>
      <w:r w:rsidR="00443A2A">
        <w:rPr>
          <w:rFonts w:ascii="Arial" w:hAnsi="Arial" w:cs="Arial"/>
          <w:sz w:val="24"/>
          <w:szCs w:val="24"/>
        </w:rPr>
        <w:t>…..</w:t>
      </w:r>
      <w:r w:rsidR="00443A2A">
        <w:rPr>
          <w:rFonts w:ascii="Arial" w:hAnsi="Arial" w:cs="Arial"/>
          <w:sz w:val="24"/>
          <w:szCs w:val="24"/>
        </w:rPr>
        <w:tab/>
      </w:r>
      <w:r w:rsidR="0025043E">
        <w:rPr>
          <w:rFonts w:ascii="Arial" w:hAnsi="Arial" w:cs="Arial"/>
          <w:sz w:val="24"/>
          <w:szCs w:val="24"/>
        </w:rPr>
        <w:t>6</w:t>
      </w:r>
      <w:r w:rsidR="007118B6">
        <w:rPr>
          <w:rFonts w:ascii="Arial" w:hAnsi="Arial" w:cs="Arial"/>
          <w:sz w:val="24"/>
          <w:szCs w:val="24"/>
        </w:rPr>
        <w:t>7</w:t>
      </w:r>
    </w:p>
    <w:p w:rsidR="005D62BA" w:rsidRDefault="00EC7BF8" w:rsidP="003107C2">
      <w:pPr>
        <w:spacing w:line="360" w:lineRule="auto"/>
        <w:rPr>
          <w:rFonts w:ascii="Arial" w:hAnsi="Arial" w:cs="Arial"/>
          <w:sz w:val="24"/>
          <w:szCs w:val="24"/>
        </w:rPr>
      </w:pPr>
      <w:r>
        <w:rPr>
          <w:rFonts w:ascii="Arial" w:hAnsi="Arial" w:cs="Arial"/>
          <w:sz w:val="24"/>
          <w:szCs w:val="24"/>
        </w:rPr>
        <w:lastRenderedPageBreak/>
        <w:tab/>
        <w:t>Superordinate Theme 4</w:t>
      </w:r>
      <w:r w:rsidR="00005CA7">
        <w:rPr>
          <w:rFonts w:ascii="Arial" w:hAnsi="Arial" w:cs="Arial"/>
          <w:sz w:val="24"/>
          <w:szCs w:val="24"/>
        </w:rPr>
        <w:t xml:space="preserve">: </w:t>
      </w:r>
      <w:r>
        <w:rPr>
          <w:rFonts w:ascii="Arial" w:hAnsi="Arial" w:cs="Arial"/>
          <w:sz w:val="24"/>
          <w:szCs w:val="24"/>
        </w:rPr>
        <w:t>Identification</w:t>
      </w:r>
      <w:r w:rsidR="005D62BA">
        <w:rPr>
          <w:rFonts w:ascii="Arial" w:hAnsi="Arial" w:cs="Arial"/>
          <w:sz w:val="24"/>
          <w:szCs w:val="24"/>
        </w:rPr>
        <w:t>………………</w:t>
      </w:r>
      <w:r>
        <w:rPr>
          <w:rFonts w:ascii="Arial" w:hAnsi="Arial" w:cs="Arial"/>
          <w:sz w:val="24"/>
          <w:szCs w:val="24"/>
        </w:rPr>
        <w:t>…………</w:t>
      </w:r>
      <w:r w:rsidR="00443A2A">
        <w:rPr>
          <w:rFonts w:ascii="Arial" w:hAnsi="Arial" w:cs="Arial"/>
          <w:sz w:val="24"/>
          <w:szCs w:val="24"/>
        </w:rPr>
        <w:tab/>
      </w:r>
      <w:r w:rsidR="007118B6">
        <w:rPr>
          <w:rFonts w:ascii="Arial" w:hAnsi="Arial" w:cs="Arial"/>
          <w:sz w:val="24"/>
          <w:szCs w:val="24"/>
        </w:rPr>
        <w:t>68</w:t>
      </w:r>
    </w:p>
    <w:p w:rsidR="005D62BA" w:rsidRDefault="005D62BA"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C7BF8">
        <w:rPr>
          <w:rFonts w:ascii="Arial" w:hAnsi="Arial" w:cs="Arial"/>
          <w:sz w:val="24"/>
          <w:szCs w:val="24"/>
        </w:rPr>
        <w:t>Not the person I knew</w:t>
      </w:r>
      <w:r>
        <w:rPr>
          <w:rFonts w:ascii="Arial" w:hAnsi="Arial" w:cs="Arial"/>
          <w:sz w:val="24"/>
          <w:szCs w:val="24"/>
        </w:rPr>
        <w:t>…………</w:t>
      </w:r>
      <w:r w:rsidR="00EC7BF8">
        <w:rPr>
          <w:rFonts w:ascii="Arial" w:hAnsi="Arial" w:cs="Arial"/>
          <w:sz w:val="24"/>
          <w:szCs w:val="24"/>
        </w:rPr>
        <w:t>………</w:t>
      </w:r>
      <w:r>
        <w:rPr>
          <w:rFonts w:ascii="Arial" w:hAnsi="Arial" w:cs="Arial"/>
          <w:sz w:val="24"/>
          <w:szCs w:val="24"/>
        </w:rPr>
        <w:t>………………</w:t>
      </w:r>
      <w:r w:rsidR="00EC7BF8">
        <w:rPr>
          <w:rFonts w:ascii="Arial" w:hAnsi="Arial" w:cs="Arial"/>
          <w:sz w:val="24"/>
          <w:szCs w:val="24"/>
        </w:rPr>
        <w:t>…</w:t>
      </w:r>
      <w:r w:rsidR="00443A2A">
        <w:rPr>
          <w:rFonts w:ascii="Arial" w:hAnsi="Arial" w:cs="Arial"/>
          <w:sz w:val="24"/>
          <w:szCs w:val="24"/>
        </w:rPr>
        <w:tab/>
      </w:r>
      <w:r w:rsidR="004B1AC6">
        <w:rPr>
          <w:rFonts w:ascii="Arial" w:hAnsi="Arial" w:cs="Arial"/>
          <w:sz w:val="24"/>
          <w:szCs w:val="24"/>
        </w:rPr>
        <w:t>6</w:t>
      </w:r>
      <w:r w:rsidR="007118B6">
        <w:rPr>
          <w:rFonts w:ascii="Arial" w:hAnsi="Arial" w:cs="Arial"/>
          <w:sz w:val="24"/>
          <w:szCs w:val="24"/>
        </w:rPr>
        <w:t>8</w:t>
      </w:r>
    </w:p>
    <w:p w:rsidR="005D62BA" w:rsidRDefault="005D62BA" w:rsidP="003107C2">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C7BF8">
        <w:rPr>
          <w:rFonts w:ascii="Arial" w:hAnsi="Arial" w:cs="Arial"/>
          <w:sz w:val="24"/>
          <w:szCs w:val="24"/>
        </w:rPr>
        <w:t>I know exactly where you’re coming from……………...</w:t>
      </w:r>
      <w:r w:rsidR="00443A2A">
        <w:rPr>
          <w:rFonts w:ascii="Arial" w:hAnsi="Arial" w:cs="Arial"/>
          <w:sz w:val="24"/>
          <w:szCs w:val="24"/>
        </w:rPr>
        <w:tab/>
      </w:r>
      <w:r w:rsidR="00974446">
        <w:rPr>
          <w:rFonts w:ascii="Arial" w:hAnsi="Arial" w:cs="Arial"/>
          <w:sz w:val="24"/>
          <w:szCs w:val="24"/>
        </w:rPr>
        <w:t>69</w:t>
      </w:r>
    </w:p>
    <w:p w:rsidR="0025043E" w:rsidRDefault="005D62BA" w:rsidP="00EC7BF8">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211C1B">
        <w:rPr>
          <w:rFonts w:ascii="Arial" w:hAnsi="Arial" w:cs="Arial"/>
          <w:sz w:val="24"/>
          <w:szCs w:val="24"/>
        </w:rPr>
        <w:t>Feeling invalidated…</w:t>
      </w:r>
      <w:r w:rsidR="00EC7BF8">
        <w:rPr>
          <w:rFonts w:ascii="Arial" w:hAnsi="Arial" w:cs="Arial"/>
          <w:sz w:val="24"/>
          <w:szCs w:val="24"/>
        </w:rPr>
        <w:t>…</w:t>
      </w:r>
      <w:r w:rsidR="004B1AC6">
        <w:rPr>
          <w:rFonts w:ascii="Arial" w:hAnsi="Arial" w:cs="Arial"/>
          <w:sz w:val="24"/>
          <w:szCs w:val="24"/>
        </w:rPr>
        <w:t>………………………………</w:t>
      </w:r>
      <w:r w:rsidR="00EC7BF8">
        <w:rPr>
          <w:rFonts w:ascii="Arial" w:hAnsi="Arial" w:cs="Arial"/>
          <w:sz w:val="24"/>
          <w:szCs w:val="24"/>
        </w:rPr>
        <w:t>…</w:t>
      </w:r>
      <w:r w:rsidR="00211C1B">
        <w:rPr>
          <w:rFonts w:ascii="Arial" w:hAnsi="Arial" w:cs="Arial"/>
          <w:sz w:val="24"/>
          <w:szCs w:val="24"/>
        </w:rPr>
        <w:t>..</w:t>
      </w:r>
      <w:r w:rsidR="00B10896">
        <w:rPr>
          <w:rFonts w:ascii="Arial" w:hAnsi="Arial" w:cs="Arial"/>
          <w:sz w:val="24"/>
          <w:szCs w:val="24"/>
        </w:rPr>
        <w:tab/>
      </w:r>
      <w:r w:rsidR="00974446">
        <w:rPr>
          <w:rFonts w:ascii="Arial" w:hAnsi="Arial" w:cs="Arial"/>
          <w:sz w:val="24"/>
          <w:szCs w:val="24"/>
        </w:rPr>
        <w:t>70</w:t>
      </w:r>
    </w:p>
    <w:p w:rsidR="005D62BA" w:rsidRDefault="005D62BA" w:rsidP="005D62BA">
      <w:pPr>
        <w:spacing w:line="360" w:lineRule="auto"/>
        <w:rPr>
          <w:rFonts w:ascii="Arial" w:hAnsi="Arial" w:cs="Arial"/>
          <w:sz w:val="24"/>
          <w:szCs w:val="24"/>
        </w:rPr>
      </w:pPr>
      <w:r>
        <w:rPr>
          <w:rFonts w:ascii="Arial" w:hAnsi="Arial" w:cs="Arial"/>
          <w:sz w:val="24"/>
          <w:szCs w:val="24"/>
        </w:rPr>
        <w:t>Discussion…………………………………………………………………</w:t>
      </w:r>
      <w:r w:rsidR="00B10896">
        <w:rPr>
          <w:rFonts w:ascii="Arial" w:hAnsi="Arial" w:cs="Arial"/>
          <w:sz w:val="24"/>
          <w:szCs w:val="24"/>
        </w:rPr>
        <w:tab/>
      </w:r>
      <w:r w:rsidR="007118B6">
        <w:rPr>
          <w:rFonts w:ascii="Arial" w:hAnsi="Arial" w:cs="Arial"/>
          <w:sz w:val="24"/>
          <w:szCs w:val="24"/>
        </w:rPr>
        <w:t>70</w:t>
      </w:r>
    </w:p>
    <w:p w:rsidR="005D62BA" w:rsidRDefault="005D62BA" w:rsidP="005D62BA">
      <w:pPr>
        <w:spacing w:line="360" w:lineRule="auto"/>
        <w:rPr>
          <w:rFonts w:ascii="Arial" w:hAnsi="Arial" w:cs="Arial"/>
          <w:sz w:val="24"/>
          <w:szCs w:val="24"/>
        </w:rPr>
      </w:pPr>
      <w:r>
        <w:rPr>
          <w:rFonts w:ascii="Arial" w:hAnsi="Arial" w:cs="Arial"/>
          <w:sz w:val="24"/>
          <w:szCs w:val="24"/>
        </w:rPr>
        <w:tab/>
        <w:t>Clinical Implications………………………………………………</w:t>
      </w:r>
      <w:r w:rsidR="00B10896">
        <w:rPr>
          <w:rFonts w:ascii="Arial" w:hAnsi="Arial" w:cs="Arial"/>
          <w:sz w:val="24"/>
          <w:szCs w:val="24"/>
        </w:rPr>
        <w:tab/>
      </w:r>
      <w:r w:rsidR="009A3543">
        <w:rPr>
          <w:rFonts w:ascii="Arial" w:hAnsi="Arial" w:cs="Arial"/>
          <w:sz w:val="24"/>
          <w:szCs w:val="24"/>
        </w:rPr>
        <w:t>7</w:t>
      </w:r>
      <w:r w:rsidR="00211C1B">
        <w:rPr>
          <w:rFonts w:ascii="Arial" w:hAnsi="Arial" w:cs="Arial"/>
          <w:sz w:val="24"/>
          <w:szCs w:val="24"/>
        </w:rPr>
        <w:t>3</w:t>
      </w:r>
    </w:p>
    <w:p w:rsidR="005D62BA" w:rsidRDefault="005D62BA" w:rsidP="005D62BA">
      <w:pPr>
        <w:spacing w:line="360" w:lineRule="auto"/>
        <w:rPr>
          <w:rFonts w:ascii="Arial" w:hAnsi="Arial" w:cs="Arial"/>
          <w:sz w:val="24"/>
          <w:szCs w:val="24"/>
        </w:rPr>
      </w:pPr>
      <w:r>
        <w:rPr>
          <w:rFonts w:ascii="Arial" w:hAnsi="Arial" w:cs="Arial"/>
          <w:sz w:val="24"/>
          <w:szCs w:val="24"/>
        </w:rPr>
        <w:tab/>
        <w:t>Limitations and Future Research………………………………</w:t>
      </w:r>
      <w:r w:rsidR="00B10896">
        <w:rPr>
          <w:rFonts w:ascii="Arial" w:hAnsi="Arial" w:cs="Arial"/>
          <w:sz w:val="24"/>
          <w:szCs w:val="24"/>
        </w:rPr>
        <w:t>.</w:t>
      </w:r>
      <w:r w:rsidR="00B10896">
        <w:rPr>
          <w:rFonts w:ascii="Arial" w:hAnsi="Arial" w:cs="Arial"/>
          <w:sz w:val="24"/>
          <w:szCs w:val="24"/>
        </w:rPr>
        <w:tab/>
      </w:r>
      <w:r w:rsidR="009A3543">
        <w:rPr>
          <w:rFonts w:ascii="Arial" w:hAnsi="Arial" w:cs="Arial"/>
          <w:sz w:val="24"/>
          <w:szCs w:val="24"/>
        </w:rPr>
        <w:t>7</w:t>
      </w:r>
      <w:r w:rsidR="00211C1B">
        <w:rPr>
          <w:rFonts w:ascii="Arial" w:hAnsi="Arial" w:cs="Arial"/>
          <w:sz w:val="24"/>
          <w:szCs w:val="24"/>
        </w:rPr>
        <w:t>5</w:t>
      </w:r>
    </w:p>
    <w:p w:rsidR="005D62BA" w:rsidRDefault="005D62BA" w:rsidP="005D62BA">
      <w:pPr>
        <w:spacing w:line="360" w:lineRule="auto"/>
        <w:rPr>
          <w:rFonts w:ascii="Arial" w:hAnsi="Arial" w:cs="Arial"/>
          <w:sz w:val="24"/>
          <w:szCs w:val="24"/>
        </w:rPr>
      </w:pPr>
      <w:r>
        <w:rPr>
          <w:rFonts w:ascii="Arial" w:hAnsi="Arial" w:cs="Arial"/>
          <w:sz w:val="24"/>
          <w:szCs w:val="24"/>
        </w:rPr>
        <w:t>Conclusions………………………………………………………………</w:t>
      </w:r>
      <w:r w:rsidR="00B10896">
        <w:rPr>
          <w:rFonts w:ascii="Arial" w:hAnsi="Arial" w:cs="Arial"/>
          <w:sz w:val="24"/>
          <w:szCs w:val="24"/>
        </w:rPr>
        <w:t>.</w:t>
      </w:r>
      <w:r w:rsidR="00B10896">
        <w:rPr>
          <w:rFonts w:ascii="Arial" w:hAnsi="Arial" w:cs="Arial"/>
          <w:sz w:val="24"/>
          <w:szCs w:val="24"/>
        </w:rPr>
        <w:tab/>
      </w:r>
      <w:r w:rsidR="009A3543">
        <w:rPr>
          <w:rFonts w:ascii="Arial" w:hAnsi="Arial" w:cs="Arial"/>
          <w:sz w:val="24"/>
          <w:szCs w:val="24"/>
        </w:rPr>
        <w:t>7</w:t>
      </w:r>
      <w:r w:rsidR="00211C1B">
        <w:rPr>
          <w:rFonts w:ascii="Arial" w:hAnsi="Arial" w:cs="Arial"/>
          <w:sz w:val="24"/>
          <w:szCs w:val="24"/>
        </w:rPr>
        <w:t>6</w:t>
      </w:r>
    </w:p>
    <w:p w:rsidR="005D62BA" w:rsidRDefault="005D62BA" w:rsidP="005D62BA">
      <w:pPr>
        <w:spacing w:line="360" w:lineRule="auto"/>
        <w:rPr>
          <w:rFonts w:ascii="Arial" w:hAnsi="Arial" w:cs="Arial"/>
          <w:sz w:val="24"/>
          <w:szCs w:val="24"/>
        </w:rPr>
      </w:pPr>
      <w:r>
        <w:rPr>
          <w:rFonts w:ascii="Arial" w:hAnsi="Arial" w:cs="Arial"/>
          <w:sz w:val="24"/>
          <w:szCs w:val="24"/>
        </w:rPr>
        <w:t>References………………………………………………………………</w:t>
      </w:r>
      <w:r w:rsidR="00B10896">
        <w:rPr>
          <w:rFonts w:ascii="Arial" w:hAnsi="Arial" w:cs="Arial"/>
          <w:sz w:val="24"/>
          <w:szCs w:val="24"/>
        </w:rPr>
        <w:t>...</w:t>
      </w:r>
      <w:r w:rsidR="00B10896">
        <w:rPr>
          <w:rFonts w:ascii="Arial" w:hAnsi="Arial" w:cs="Arial"/>
          <w:sz w:val="24"/>
          <w:szCs w:val="24"/>
        </w:rPr>
        <w:tab/>
      </w:r>
      <w:r w:rsidR="009A3543">
        <w:rPr>
          <w:rFonts w:ascii="Arial" w:hAnsi="Arial" w:cs="Arial"/>
          <w:sz w:val="24"/>
          <w:szCs w:val="24"/>
        </w:rPr>
        <w:t>7</w:t>
      </w:r>
      <w:r w:rsidR="00211C1B">
        <w:rPr>
          <w:rFonts w:ascii="Arial" w:hAnsi="Arial" w:cs="Arial"/>
          <w:sz w:val="24"/>
          <w:szCs w:val="24"/>
        </w:rPr>
        <w:t>7</w:t>
      </w:r>
    </w:p>
    <w:p w:rsidR="005D62BA" w:rsidRDefault="005D62BA" w:rsidP="005D62BA">
      <w:pPr>
        <w:spacing w:line="360" w:lineRule="auto"/>
        <w:rPr>
          <w:rFonts w:ascii="Arial" w:hAnsi="Arial" w:cs="Arial"/>
          <w:sz w:val="24"/>
          <w:szCs w:val="24"/>
        </w:rPr>
      </w:pPr>
    </w:p>
    <w:p w:rsidR="005D62BA" w:rsidRDefault="0055533A" w:rsidP="005D62BA">
      <w:pPr>
        <w:spacing w:line="360" w:lineRule="auto"/>
        <w:rPr>
          <w:rFonts w:ascii="Arial" w:hAnsi="Arial" w:cs="Arial"/>
          <w:b/>
          <w:sz w:val="24"/>
          <w:szCs w:val="24"/>
        </w:rPr>
      </w:pPr>
      <w:r>
        <w:rPr>
          <w:rFonts w:ascii="Arial" w:hAnsi="Arial" w:cs="Arial"/>
          <w:b/>
          <w:sz w:val="24"/>
          <w:szCs w:val="24"/>
        </w:rPr>
        <w:t>Chapter Three</w:t>
      </w:r>
      <w:r w:rsidR="009A514D">
        <w:rPr>
          <w:rFonts w:ascii="Arial" w:hAnsi="Arial" w:cs="Arial"/>
          <w:b/>
          <w:sz w:val="24"/>
          <w:szCs w:val="24"/>
        </w:rPr>
        <w:t>: Executive Summaries</w:t>
      </w:r>
      <w:r w:rsidR="00703173">
        <w:rPr>
          <w:rFonts w:ascii="Arial" w:hAnsi="Arial" w:cs="Arial"/>
          <w:b/>
          <w:sz w:val="24"/>
          <w:szCs w:val="24"/>
        </w:rPr>
        <w:t xml:space="preserve"> of the Empirical Paper</w:t>
      </w:r>
    </w:p>
    <w:p w:rsidR="00E44006" w:rsidRPr="00E44006" w:rsidRDefault="00E44006" w:rsidP="005D62BA">
      <w:pPr>
        <w:spacing w:line="360" w:lineRule="auto"/>
        <w:rPr>
          <w:rFonts w:ascii="Arial" w:hAnsi="Arial" w:cs="Arial"/>
          <w:sz w:val="24"/>
          <w:szCs w:val="24"/>
        </w:rPr>
      </w:pPr>
      <w:r w:rsidRPr="00E44006">
        <w:rPr>
          <w:rFonts w:ascii="Arial" w:hAnsi="Arial" w:cs="Arial"/>
          <w:sz w:val="24"/>
          <w:szCs w:val="24"/>
        </w:rPr>
        <w:t xml:space="preserve">Title </w:t>
      </w:r>
      <w:r>
        <w:rPr>
          <w:rFonts w:ascii="Arial" w:hAnsi="Arial" w:cs="Arial"/>
          <w:sz w:val="24"/>
          <w:szCs w:val="24"/>
        </w:rPr>
        <w:t>P</w:t>
      </w:r>
      <w:r w:rsidR="00211C1B">
        <w:rPr>
          <w:rFonts w:ascii="Arial" w:hAnsi="Arial" w:cs="Arial"/>
          <w:sz w:val="24"/>
          <w:szCs w:val="24"/>
        </w:rPr>
        <w:t>age………………………………………………………………….</w:t>
      </w:r>
      <w:r w:rsidR="00211C1B">
        <w:rPr>
          <w:rFonts w:ascii="Arial" w:hAnsi="Arial" w:cs="Arial"/>
          <w:sz w:val="24"/>
          <w:szCs w:val="24"/>
        </w:rPr>
        <w:tab/>
        <w:t>84</w:t>
      </w:r>
    </w:p>
    <w:p w:rsidR="009A514D" w:rsidRDefault="009A514D" w:rsidP="005D62BA">
      <w:pPr>
        <w:spacing w:line="360" w:lineRule="auto"/>
        <w:rPr>
          <w:rFonts w:ascii="Arial" w:hAnsi="Arial" w:cs="Arial"/>
          <w:b/>
          <w:sz w:val="24"/>
          <w:szCs w:val="24"/>
        </w:rPr>
      </w:pPr>
      <w:r>
        <w:rPr>
          <w:rFonts w:ascii="Arial" w:hAnsi="Arial" w:cs="Arial"/>
          <w:b/>
          <w:sz w:val="24"/>
          <w:szCs w:val="24"/>
        </w:rPr>
        <w:t>Executive Summary One: For young people</w:t>
      </w:r>
    </w:p>
    <w:p w:rsidR="005632AC" w:rsidRDefault="00110741" w:rsidP="005D62BA">
      <w:pPr>
        <w:spacing w:line="360" w:lineRule="auto"/>
        <w:rPr>
          <w:rFonts w:ascii="Arial" w:hAnsi="Arial" w:cs="Arial"/>
          <w:sz w:val="24"/>
          <w:szCs w:val="24"/>
        </w:rPr>
      </w:pPr>
      <w:r>
        <w:rPr>
          <w:rFonts w:ascii="Arial" w:hAnsi="Arial" w:cs="Arial"/>
          <w:sz w:val="24"/>
          <w:szCs w:val="24"/>
        </w:rPr>
        <w:t>Title page for executive summary one……………</w:t>
      </w:r>
      <w:r w:rsidR="005632AC">
        <w:rPr>
          <w:rFonts w:ascii="Arial" w:hAnsi="Arial" w:cs="Arial"/>
          <w:sz w:val="24"/>
          <w:szCs w:val="24"/>
        </w:rPr>
        <w:t>…………………</w:t>
      </w:r>
      <w:r>
        <w:rPr>
          <w:rFonts w:ascii="Arial" w:hAnsi="Arial" w:cs="Arial"/>
          <w:sz w:val="24"/>
          <w:szCs w:val="24"/>
        </w:rPr>
        <w:t>…</w:t>
      </w:r>
      <w:r w:rsidR="005632AC">
        <w:rPr>
          <w:rFonts w:ascii="Arial" w:hAnsi="Arial" w:cs="Arial"/>
          <w:sz w:val="24"/>
          <w:szCs w:val="24"/>
        </w:rPr>
        <w:tab/>
      </w:r>
      <w:r w:rsidR="00211C1B">
        <w:rPr>
          <w:rFonts w:ascii="Arial" w:hAnsi="Arial" w:cs="Arial"/>
          <w:sz w:val="24"/>
          <w:szCs w:val="24"/>
        </w:rPr>
        <w:t>85</w:t>
      </w:r>
    </w:p>
    <w:p w:rsidR="005D62BA" w:rsidRDefault="009A514D" w:rsidP="005D62BA">
      <w:pPr>
        <w:spacing w:line="360" w:lineRule="auto"/>
        <w:rPr>
          <w:rFonts w:ascii="Arial" w:hAnsi="Arial" w:cs="Arial"/>
          <w:sz w:val="24"/>
          <w:szCs w:val="24"/>
        </w:rPr>
      </w:pPr>
      <w:r>
        <w:rPr>
          <w:rFonts w:ascii="Arial" w:hAnsi="Arial" w:cs="Arial"/>
          <w:sz w:val="24"/>
          <w:szCs w:val="24"/>
        </w:rPr>
        <w:t xml:space="preserve">What is self-harm? </w:t>
      </w:r>
      <w:r w:rsidR="005D62BA">
        <w:rPr>
          <w:rFonts w:ascii="Arial" w:hAnsi="Arial" w:cs="Arial"/>
          <w:sz w:val="24"/>
          <w:szCs w:val="24"/>
        </w:rPr>
        <w:t>………………………………………………………</w:t>
      </w:r>
      <w:r>
        <w:rPr>
          <w:rFonts w:ascii="Arial" w:hAnsi="Arial" w:cs="Arial"/>
          <w:sz w:val="24"/>
          <w:szCs w:val="24"/>
        </w:rPr>
        <w:t>.</w:t>
      </w:r>
      <w:r w:rsidR="00B10896">
        <w:rPr>
          <w:rFonts w:ascii="Arial" w:hAnsi="Arial" w:cs="Arial"/>
          <w:sz w:val="24"/>
          <w:szCs w:val="24"/>
        </w:rPr>
        <w:tab/>
      </w:r>
      <w:r w:rsidR="00211C1B">
        <w:rPr>
          <w:rFonts w:ascii="Arial" w:hAnsi="Arial" w:cs="Arial"/>
          <w:sz w:val="24"/>
          <w:szCs w:val="24"/>
        </w:rPr>
        <w:t>86</w:t>
      </w:r>
    </w:p>
    <w:p w:rsidR="005D62BA" w:rsidRDefault="009A514D" w:rsidP="005D62BA">
      <w:pPr>
        <w:spacing w:line="360" w:lineRule="auto"/>
        <w:rPr>
          <w:rFonts w:ascii="Arial" w:hAnsi="Arial" w:cs="Arial"/>
          <w:sz w:val="24"/>
          <w:szCs w:val="24"/>
        </w:rPr>
      </w:pPr>
      <w:r>
        <w:rPr>
          <w:rFonts w:ascii="Arial" w:hAnsi="Arial" w:cs="Arial"/>
          <w:sz w:val="24"/>
          <w:szCs w:val="24"/>
        </w:rPr>
        <w:t>What’s this research all about and why is it important? …</w:t>
      </w:r>
      <w:r w:rsidR="005D62BA">
        <w:rPr>
          <w:rFonts w:ascii="Arial" w:hAnsi="Arial" w:cs="Arial"/>
          <w:sz w:val="24"/>
          <w:szCs w:val="24"/>
        </w:rPr>
        <w:t>…………</w:t>
      </w:r>
      <w:r>
        <w:rPr>
          <w:rFonts w:ascii="Arial" w:hAnsi="Arial" w:cs="Arial"/>
          <w:sz w:val="24"/>
          <w:szCs w:val="24"/>
        </w:rPr>
        <w:t>..</w:t>
      </w:r>
      <w:r w:rsidR="00B10896">
        <w:rPr>
          <w:rFonts w:ascii="Arial" w:hAnsi="Arial" w:cs="Arial"/>
          <w:sz w:val="24"/>
          <w:szCs w:val="24"/>
        </w:rPr>
        <w:tab/>
      </w:r>
      <w:r w:rsidR="00211C1B">
        <w:rPr>
          <w:rFonts w:ascii="Arial" w:hAnsi="Arial" w:cs="Arial"/>
          <w:sz w:val="24"/>
          <w:szCs w:val="24"/>
        </w:rPr>
        <w:t>86</w:t>
      </w:r>
    </w:p>
    <w:p w:rsidR="00756327" w:rsidRDefault="009A514D" w:rsidP="005D62BA">
      <w:pPr>
        <w:spacing w:line="360" w:lineRule="auto"/>
        <w:rPr>
          <w:rFonts w:ascii="Arial" w:hAnsi="Arial" w:cs="Arial"/>
          <w:sz w:val="24"/>
          <w:szCs w:val="24"/>
        </w:rPr>
      </w:pPr>
      <w:r>
        <w:rPr>
          <w:rFonts w:ascii="Arial" w:hAnsi="Arial" w:cs="Arial"/>
          <w:sz w:val="24"/>
          <w:szCs w:val="24"/>
        </w:rPr>
        <w:t>What were the aims of the research? ……</w:t>
      </w:r>
      <w:r w:rsidR="00756327">
        <w:rPr>
          <w:rFonts w:ascii="Arial" w:hAnsi="Arial" w:cs="Arial"/>
          <w:sz w:val="24"/>
          <w:szCs w:val="24"/>
        </w:rPr>
        <w:t>…………………………</w:t>
      </w:r>
      <w:r w:rsidR="00B10896">
        <w:rPr>
          <w:rFonts w:ascii="Arial" w:hAnsi="Arial" w:cs="Arial"/>
          <w:sz w:val="24"/>
          <w:szCs w:val="24"/>
        </w:rPr>
        <w:t>…</w:t>
      </w:r>
      <w:r w:rsidR="00B10896">
        <w:rPr>
          <w:rFonts w:ascii="Arial" w:hAnsi="Arial" w:cs="Arial"/>
          <w:sz w:val="24"/>
          <w:szCs w:val="24"/>
        </w:rPr>
        <w:tab/>
      </w:r>
      <w:r w:rsidR="009A3543">
        <w:rPr>
          <w:rFonts w:ascii="Arial" w:hAnsi="Arial" w:cs="Arial"/>
          <w:sz w:val="24"/>
          <w:szCs w:val="24"/>
        </w:rPr>
        <w:t>8</w:t>
      </w:r>
      <w:r w:rsidR="00211C1B">
        <w:rPr>
          <w:rFonts w:ascii="Arial" w:hAnsi="Arial" w:cs="Arial"/>
          <w:sz w:val="24"/>
          <w:szCs w:val="24"/>
        </w:rPr>
        <w:t>6</w:t>
      </w:r>
    </w:p>
    <w:p w:rsidR="00756327" w:rsidRDefault="009A514D" w:rsidP="005D62BA">
      <w:pPr>
        <w:spacing w:line="360" w:lineRule="auto"/>
        <w:rPr>
          <w:rFonts w:ascii="Arial" w:hAnsi="Arial" w:cs="Arial"/>
          <w:sz w:val="24"/>
          <w:szCs w:val="24"/>
        </w:rPr>
      </w:pPr>
      <w:r>
        <w:rPr>
          <w:rFonts w:ascii="Arial" w:hAnsi="Arial" w:cs="Arial"/>
          <w:sz w:val="24"/>
          <w:szCs w:val="24"/>
        </w:rPr>
        <w:t xml:space="preserve">Who took part? </w:t>
      </w:r>
      <w:r w:rsidR="00756327">
        <w:rPr>
          <w:rFonts w:ascii="Arial" w:hAnsi="Arial" w:cs="Arial"/>
          <w:sz w:val="24"/>
          <w:szCs w:val="24"/>
        </w:rPr>
        <w:t>……………………………………………………</w:t>
      </w:r>
      <w:r w:rsidR="00B10896">
        <w:rPr>
          <w:rFonts w:ascii="Arial" w:hAnsi="Arial" w:cs="Arial"/>
          <w:sz w:val="24"/>
          <w:szCs w:val="24"/>
        </w:rPr>
        <w:t>…</w:t>
      </w:r>
      <w:r>
        <w:rPr>
          <w:rFonts w:ascii="Arial" w:hAnsi="Arial" w:cs="Arial"/>
          <w:sz w:val="24"/>
          <w:szCs w:val="24"/>
        </w:rPr>
        <w:t>…...</w:t>
      </w:r>
      <w:r w:rsidR="00B10896">
        <w:rPr>
          <w:rFonts w:ascii="Arial" w:hAnsi="Arial" w:cs="Arial"/>
          <w:sz w:val="24"/>
          <w:szCs w:val="24"/>
        </w:rPr>
        <w:tab/>
      </w:r>
      <w:r w:rsidR="009A3543">
        <w:rPr>
          <w:rFonts w:ascii="Arial" w:hAnsi="Arial" w:cs="Arial"/>
          <w:sz w:val="24"/>
          <w:szCs w:val="24"/>
        </w:rPr>
        <w:t>8</w:t>
      </w:r>
      <w:r w:rsidR="00211C1B">
        <w:rPr>
          <w:rFonts w:ascii="Arial" w:hAnsi="Arial" w:cs="Arial"/>
          <w:sz w:val="24"/>
          <w:szCs w:val="24"/>
        </w:rPr>
        <w:t>6</w:t>
      </w:r>
    </w:p>
    <w:p w:rsidR="00756327" w:rsidRDefault="009A514D" w:rsidP="005D62BA">
      <w:pPr>
        <w:spacing w:line="360" w:lineRule="auto"/>
        <w:rPr>
          <w:rFonts w:ascii="Arial" w:hAnsi="Arial" w:cs="Arial"/>
          <w:sz w:val="24"/>
          <w:szCs w:val="24"/>
        </w:rPr>
      </w:pPr>
      <w:r>
        <w:rPr>
          <w:rFonts w:ascii="Arial" w:hAnsi="Arial" w:cs="Arial"/>
          <w:sz w:val="24"/>
          <w:szCs w:val="24"/>
        </w:rPr>
        <w:t xml:space="preserve">How was it done? </w:t>
      </w:r>
      <w:r w:rsidR="00756327">
        <w:rPr>
          <w:rFonts w:ascii="Arial" w:hAnsi="Arial" w:cs="Arial"/>
          <w:sz w:val="24"/>
          <w:szCs w:val="24"/>
        </w:rPr>
        <w:t>………………………………………………………</w:t>
      </w:r>
      <w:r w:rsidR="00B10896">
        <w:rPr>
          <w:rFonts w:ascii="Arial" w:hAnsi="Arial" w:cs="Arial"/>
          <w:sz w:val="24"/>
          <w:szCs w:val="24"/>
        </w:rPr>
        <w:t>..</w:t>
      </w:r>
      <w:r w:rsidR="00B10896">
        <w:rPr>
          <w:rFonts w:ascii="Arial" w:hAnsi="Arial" w:cs="Arial"/>
          <w:sz w:val="24"/>
          <w:szCs w:val="24"/>
        </w:rPr>
        <w:tab/>
      </w:r>
      <w:r w:rsidR="009A3543">
        <w:rPr>
          <w:rFonts w:ascii="Arial" w:hAnsi="Arial" w:cs="Arial"/>
          <w:sz w:val="24"/>
          <w:szCs w:val="24"/>
        </w:rPr>
        <w:t>8</w:t>
      </w:r>
      <w:r w:rsidR="00211C1B">
        <w:rPr>
          <w:rFonts w:ascii="Arial" w:hAnsi="Arial" w:cs="Arial"/>
          <w:sz w:val="24"/>
          <w:szCs w:val="24"/>
        </w:rPr>
        <w:t>7</w:t>
      </w:r>
    </w:p>
    <w:p w:rsidR="00897DD8" w:rsidRDefault="009A514D" w:rsidP="00E44006">
      <w:pPr>
        <w:spacing w:line="360" w:lineRule="auto"/>
        <w:rPr>
          <w:rFonts w:ascii="Arial" w:hAnsi="Arial" w:cs="Arial"/>
          <w:sz w:val="24"/>
          <w:szCs w:val="24"/>
        </w:rPr>
      </w:pPr>
      <w:r>
        <w:rPr>
          <w:rFonts w:ascii="Arial" w:hAnsi="Arial" w:cs="Arial"/>
          <w:sz w:val="24"/>
          <w:szCs w:val="24"/>
        </w:rPr>
        <w:t>What was found? ………………………………………………………..</w:t>
      </w:r>
      <w:r w:rsidR="00B10896">
        <w:rPr>
          <w:rFonts w:ascii="Arial" w:hAnsi="Arial" w:cs="Arial"/>
          <w:sz w:val="24"/>
          <w:szCs w:val="24"/>
        </w:rPr>
        <w:tab/>
      </w:r>
      <w:r w:rsidR="009A3543">
        <w:rPr>
          <w:rFonts w:ascii="Arial" w:hAnsi="Arial" w:cs="Arial"/>
          <w:sz w:val="24"/>
          <w:szCs w:val="24"/>
        </w:rPr>
        <w:t>8</w:t>
      </w:r>
      <w:r w:rsidR="00211C1B">
        <w:rPr>
          <w:rFonts w:ascii="Arial" w:hAnsi="Arial" w:cs="Arial"/>
          <w:sz w:val="24"/>
          <w:szCs w:val="24"/>
        </w:rPr>
        <w:t>7</w:t>
      </w:r>
    </w:p>
    <w:p w:rsidR="005D62BA" w:rsidRDefault="009A514D" w:rsidP="00703173">
      <w:pPr>
        <w:spacing w:line="360" w:lineRule="auto"/>
        <w:rPr>
          <w:rFonts w:ascii="Arial" w:hAnsi="Arial" w:cs="Arial"/>
          <w:sz w:val="24"/>
          <w:szCs w:val="24"/>
        </w:rPr>
      </w:pPr>
      <w:r>
        <w:rPr>
          <w:rFonts w:ascii="Arial" w:hAnsi="Arial" w:cs="Arial"/>
          <w:sz w:val="24"/>
          <w:szCs w:val="24"/>
        </w:rPr>
        <w:t xml:space="preserve">What does this mean for young people? </w:t>
      </w:r>
      <w:r w:rsidR="009A3543">
        <w:rPr>
          <w:rFonts w:ascii="Arial" w:hAnsi="Arial" w:cs="Arial"/>
          <w:sz w:val="24"/>
          <w:szCs w:val="24"/>
        </w:rPr>
        <w:t>……………………………</w:t>
      </w:r>
      <w:r w:rsidR="00B909E7">
        <w:rPr>
          <w:rFonts w:ascii="Arial" w:hAnsi="Arial" w:cs="Arial"/>
          <w:sz w:val="24"/>
          <w:szCs w:val="24"/>
        </w:rPr>
        <w:t>…</w:t>
      </w:r>
      <w:r w:rsidR="00B909E7">
        <w:rPr>
          <w:rFonts w:ascii="Arial" w:hAnsi="Arial" w:cs="Arial"/>
          <w:sz w:val="24"/>
          <w:szCs w:val="24"/>
        </w:rPr>
        <w:tab/>
      </w:r>
      <w:r w:rsidR="00211C1B">
        <w:rPr>
          <w:rFonts w:ascii="Arial" w:hAnsi="Arial" w:cs="Arial"/>
          <w:sz w:val="24"/>
          <w:szCs w:val="24"/>
        </w:rPr>
        <w:t>89</w:t>
      </w:r>
    </w:p>
    <w:p w:rsidR="00D35827" w:rsidRDefault="00D35827" w:rsidP="00703173">
      <w:pPr>
        <w:spacing w:line="360" w:lineRule="auto"/>
        <w:rPr>
          <w:rFonts w:ascii="Arial" w:hAnsi="Arial" w:cs="Arial"/>
          <w:sz w:val="24"/>
          <w:szCs w:val="24"/>
        </w:rPr>
      </w:pPr>
      <w:r>
        <w:rPr>
          <w:rFonts w:ascii="Arial" w:hAnsi="Arial" w:cs="Arial"/>
          <w:sz w:val="24"/>
          <w:szCs w:val="24"/>
        </w:rPr>
        <w:t>What about futur</w:t>
      </w:r>
      <w:r w:rsidR="00211C1B">
        <w:rPr>
          <w:rFonts w:ascii="Arial" w:hAnsi="Arial" w:cs="Arial"/>
          <w:sz w:val="24"/>
          <w:szCs w:val="24"/>
        </w:rPr>
        <w:t>e research? ……………………………………………</w:t>
      </w:r>
      <w:r w:rsidR="00211C1B">
        <w:rPr>
          <w:rFonts w:ascii="Arial" w:hAnsi="Arial" w:cs="Arial"/>
          <w:sz w:val="24"/>
          <w:szCs w:val="24"/>
        </w:rPr>
        <w:tab/>
        <w:t>89</w:t>
      </w:r>
    </w:p>
    <w:p w:rsidR="00703173" w:rsidRDefault="005D62BA" w:rsidP="005D62BA">
      <w:pPr>
        <w:spacing w:line="360" w:lineRule="auto"/>
        <w:rPr>
          <w:rFonts w:ascii="Arial" w:hAnsi="Arial" w:cs="Arial"/>
          <w:sz w:val="24"/>
          <w:szCs w:val="24"/>
        </w:rPr>
      </w:pPr>
      <w:r>
        <w:rPr>
          <w:rFonts w:ascii="Arial" w:hAnsi="Arial" w:cs="Arial"/>
          <w:sz w:val="24"/>
          <w:szCs w:val="24"/>
        </w:rPr>
        <w:t>References………………………………………………………………</w:t>
      </w:r>
      <w:r w:rsidR="00B909E7">
        <w:rPr>
          <w:rFonts w:ascii="Arial" w:hAnsi="Arial" w:cs="Arial"/>
          <w:sz w:val="24"/>
          <w:szCs w:val="24"/>
        </w:rPr>
        <w:t>..</w:t>
      </w:r>
      <w:r w:rsidR="00B909E7">
        <w:rPr>
          <w:rFonts w:ascii="Arial" w:hAnsi="Arial" w:cs="Arial"/>
          <w:sz w:val="24"/>
          <w:szCs w:val="24"/>
        </w:rPr>
        <w:tab/>
      </w:r>
      <w:r w:rsidR="00211C1B">
        <w:rPr>
          <w:rFonts w:ascii="Arial" w:hAnsi="Arial" w:cs="Arial"/>
          <w:sz w:val="24"/>
          <w:szCs w:val="24"/>
        </w:rPr>
        <w:t>89</w:t>
      </w:r>
    </w:p>
    <w:p w:rsidR="00703173" w:rsidRDefault="00703173" w:rsidP="00703173">
      <w:pPr>
        <w:spacing w:line="360" w:lineRule="auto"/>
        <w:rPr>
          <w:rFonts w:ascii="Arial" w:hAnsi="Arial" w:cs="Arial"/>
          <w:b/>
          <w:sz w:val="24"/>
          <w:szCs w:val="24"/>
        </w:rPr>
      </w:pPr>
      <w:r>
        <w:rPr>
          <w:rFonts w:ascii="Arial" w:hAnsi="Arial" w:cs="Arial"/>
          <w:b/>
          <w:sz w:val="24"/>
          <w:szCs w:val="24"/>
        </w:rPr>
        <w:t>Executive Summary Two: For parents, schools/colleges</w:t>
      </w:r>
      <w:r w:rsidR="00027942">
        <w:rPr>
          <w:rFonts w:ascii="Arial" w:hAnsi="Arial" w:cs="Arial"/>
          <w:b/>
          <w:sz w:val="24"/>
          <w:szCs w:val="24"/>
        </w:rPr>
        <w:t xml:space="preserve"> and professionals</w:t>
      </w:r>
    </w:p>
    <w:p w:rsidR="00E44006" w:rsidRDefault="00110741" w:rsidP="00E44006">
      <w:pPr>
        <w:spacing w:line="360" w:lineRule="auto"/>
        <w:rPr>
          <w:rFonts w:ascii="Arial" w:hAnsi="Arial" w:cs="Arial"/>
          <w:sz w:val="24"/>
          <w:szCs w:val="24"/>
        </w:rPr>
      </w:pPr>
      <w:r>
        <w:rPr>
          <w:rFonts w:ascii="Arial" w:hAnsi="Arial" w:cs="Arial"/>
          <w:sz w:val="24"/>
          <w:szCs w:val="24"/>
        </w:rPr>
        <w:lastRenderedPageBreak/>
        <w:t>Title p</w:t>
      </w:r>
      <w:r w:rsidR="00E44006">
        <w:rPr>
          <w:rFonts w:ascii="Arial" w:hAnsi="Arial" w:cs="Arial"/>
          <w:sz w:val="24"/>
          <w:szCs w:val="24"/>
        </w:rPr>
        <w:t>age</w:t>
      </w:r>
      <w:r>
        <w:rPr>
          <w:rFonts w:ascii="Arial" w:hAnsi="Arial" w:cs="Arial"/>
          <w:sz w:val="24"/>
          <w:szCs w:val="24"/>
        </w:rPr>
        <w:t xml:space="preserve"> for executive summary two</w:t>
      </w:r>
      <w:r w:rsidR="00A77638">
        <w:rPr>
          <w:rFonts w:ascii="Arial" w:hAnsi="Arial" w:cs="Arial"/>
          <w:sz w:val="24"/>
          <w:szCs w:val="24"/>
        </w:rPr>
        <w:t>………………………………….</w:t>
      </w:r>
      <w:r w:rsidR="00A77638">
        <w:rPr>
          <w:rFonts w:ascii="Arial" w:hAnsi="Arial" w:cs="Arial"/>
          <w:sz w:val="24"/>
          <w:szCs w:val="24"/>
        </w:rPr>
        <w:tab/>
        <w:t>90</w:t>
      </w:r>
    </w:p>
    <w:p w:rsidR="00E44006" w:rsidRDefault="00E44006" w:rsidP="00E44006">
      <w:pPr>
        <w:spacing w:line="360" w:lineRule="auto"/>
        <w:rPr>
          <w:rFonts w:ascii="Arial" w:hAnsi="Arial" w:cs="Arial"/>
          <w:sz w:val="24"/>
          <w:szCs w:val="24"/>
        </w:rPr>
      </w:pPr>
      <w:r>
        <w:rPr>
          <w:rFonts w:ascii="Arial" w:hAnsi="Arial" w:cs="Arial"/>
          <w:sz w:val="24"/>
          <w:szCs w:val="24"/>
        </w:rPr>
        <w:t>What is self</w:t>
      </w:r>
      <w:r w:rsidR="00A77638">
        <w:rPr>
          <w:rFonts w:ascii="Arial" w:hAnsi="Arial" w:cs="Arial"/>
          <w:sz w:val="24"/>
          <w:szCs w:val="24"/>
        </w:rPr>
        <w:t>-harm? ……………………………………………………….</w:t>
      </w:r>
      <w:r w:rsidR="00A77638">
        <w:rPr>
          <w:rFonts w:ascii="Arial" w:hAnsi="Arial" w:cs="Arial"/>
          <w:sz w:val="24"/>
          <w:szCs w:val="24"/>
        </w:rPr>
        <w:tab/>
        <w:t>91</w:t>
      </w:r>
    </w:p>
    <w:p w:rsidR="00E44006" w:rsidRDefault="00E44006" w:rsidP="00E44006">
      <w:pPr>
        <w:spacing w:line="360" w:lineRule="auto"/>
        <w:rPr>
          <w:rFonts w:ascii="Arial" w:hAnsi="Arial" w:cs="Arial"/>
          <w:sz w:val="24"/>
          <w:szCs w:val="24"/>
        </w:rPr>
      </w:pPr>
      <w:r>
        <w:rPr>
          <w:rFonts w:ascii="Arial" w:hAnsi="Arial" w:cs="Arial"/>
          <w:sz w:val="24"/>
          <w:szCs w:val="24"/>
        </w:rPr>
        <w:t>The research project and w</w:t>
      </w:r>
      <w:r w:rsidR="00A77638">
        <w:rPr>
          <w:rFonts w:ascii="Arial" w:hAnsi="Arial" w:cs="Arial"/>
          <w:sz w:val="24"/>
          <w:szCs w:val="24"/>
        </w:rPr>
        <w:t>hy it’s important…………………………..</w:t>
      </w:r>
      <w:r w:rsidR="00A77638">
        <w:rPr>
          <w:rFonts w:ascii="Arial" w:hAnsi="Arial" w:cs="Arial"/>
          <w:sz w:val="24"/>
          <w:szCs w:val="24"/>
        </w:rPr>
        <w:tab/>
        <w:t>91</w:t>
      </w:r>
    </w:p>
    <w:p w:rsidR="00E44006" w:rsidRDefault="00E44006" w:rsidP="00E44006">
      <w:pPr>
        <w:spacing w:line="360" w:lineRule="auto"/>
        <w:rPr>
          <w:rFonts w:ascii="Arial" w:hAnsi="Arial" w:cs="Arial"/>
          <w:sz w:val="24"/>
          <w:szCs w:val="24"/>
        </w:rPr>
      </w:pPr>
      <w:r>
        <w:rPr>
          <w:rFonts w:ascii="Arial" w:hAnsi="Arial" w:cs="Arial"/>
          <w:sz w:val="24"/>
          <w:szCs w:val="24"/>
        </w:rPr>
        <w:t>The aims of the</w:t>
      </w:r>
      <w:r w:rsidR="00A77638">
        <w:rPr>
          <w:rFonts w:ascii="Arial" w:hAnsi="Arial" w:cs="Arial"/>
          <w:sz w:val="24"/>
          <w:szCs w:val="24"/>
        </w:rPr>
        <w:t xml:space="preserve"> research………………………………………………..</w:t>
      </w:r>
      <w:r w:rsidR="00A77638">
        <w:rPr>
          <w:rFonts w:ascii="Arial" w:hAnsi="Arial" w:cs="Arial"/>
          <w:sz w:val="24"/>
          <w:szCs w:val="24"/>
        </w:rPr>
        <w:tab/>
        <w:t>91</w:t>
      </w:r>
    </w:p>
    <w:p w:rsidR="00E44006" w:rsidRDefault="00E44006" w:rsidP="00E44006">
      <w:pPr>
        <w:spacing w:line="360" w:lineRule="auto"/>
        <w:rPr>
          <w:rFonts w:ascii="Arial" w:hAnsi="Arial" w:cs="Arial"/>
          <w:sz w:val="24"/>
          <w:szCs w:val="24"/>
        </w:rPr>
      </w:pPr>
      <w:r>
        <w:rPr>
          <w:rFonts w:ascii="Arial" w:hAnsi="Arial" w:cs="Arial"/>
          <w:sz w:val="24"/>
          <w:szCs w:val="24"/>
        </w:rPr>
        <w:t>Participants……</w:t>
      </w:r>
      <w:r w:rsidR="009B7BCB">
        <w:rPr>
          <w:rFonts w:ascii="Arial" w:hAnsi="Arial" w:cs="Arial"/>
          <w:sz w:val="24"/>
          <w:szCs w:val="24"/>
        </w:rPr>
        <w:t>…………………………</w:t>
      </w:r>
      <w:r w:rsidR="00C42905">
        <w:rPr>
          <w:rFonts w:ascii="Arial" w:hAnsi="Arial" w:cs="Arial"/>
          <w:sz w:val="24"/>
          <w:szCs w:val="24"/>
        </w:rPr>
        <w:t>…………………………....</w:t>
      </w:r>
      <w:r w:rsidR="00A77638">
        <w:rPr>
          <w:rFonts w:ascii="Arial" w:hAnsi="Arial" w:cs="Arial"/>
          <w:sz w:val="24"/>
          <w:szCs w:val="24"/>
        </w:rPr>
        <w:t>.....</w:t>
      </w:r>
      <w:r w:rsidR="00A77638">
        <w:rPr>
          <w:rFonts w:ascii="Arial" w:hAnsi="Arial" w:cs="Arial"/>
          <w:sz w:val="24"/>
          <w:szCs w:val="24"/>
        </w:rPr>
        <w:tab/>
        <w:t>92</w:t>
      </w:r>
    </w:p>
    <w:p w:rsidR="00E44006" w:rsidRDefault="00E44006" w:rsidP="00E44006">
      <w:pPr>
        <w:spacing w:line="360" w:lineRule="auto"/>
        <w:rPr>
          <w:rFonts w:ascii="Arial" w:hAnsi="Arial" w:cs="Arial"/>
          <w:sz w:val="24"/>
          <w:szCs w:val="24"/>
        </w:rPr>
      </w:pPr>
      <w:r>
        <w:rPr>
          <w:rFonts w:ascii="Arial" w:hAnsi="Arial" w:cs="Arial"/>
          <w:sz w:val="24"/>
          <w:szCs w:val="24"/>
        </w:rPr>
        <w:t>How was the researc</w:t>
      </w:r>
      <w:r w:rsidR="00897DD8">
        <w:rPr>
          <w:rFonts w:ascii="Arial" w:hAnsi="Arial" w:cs="Arial"/>
          <w:sz w:val="24"/>
          <w:szCs w:val="24"/>
        </w:rPr>
        <w:t>h ca</w:t>
      </w:r>
      <w:r w:rsidR="00C61216">
        <w:rPr>
          <w:rFonts w:ascii="Arial" w:hAnsi="Arial" w:cs="Arial"/>
          <w:sz w:val="24"/>
          <w:szCs w:val="24"/>
        </w:rPr>
        <w:t>rrie</w:t>
      </w:r>
      <w:r w:rsidR="00A77638">
        <w:rPr>
          <w:rFonts w:ascii="Arial" w:hAnsi="Arial" w:cs="Arial"/>
          <w:sz w:val="24"/>
          <w:szCs w:val="24"/>
        </w:rPr>
        <w:t>d out? ……………………………………</w:t>
      </w:r>
      <w:r w:rsidR="00A77638">
        <w:rPr>
          <w:rFonts w:ascii="Arial" w:hAnsi="Arial" w:cs="Arial"/>
          <w:sz w:val="24"/>
          <w:szCs w:val="24"/>
        </w:rPr>
        <w:tab/>
        <w:t>92</w:t>
      </w:r>
    </w:p>
    <w:p w:rsidR="00E44006" w:rsidRDefault="00E44006" w:rsidP="00E44006">
      <w:pPr>
        <w:spacing w:line="360" w:lineRule="auto"/>
        <w:rPr>
          <w:rFonts w:ascii="Arial" w:hAnsi="Arial" w:cs="Arial"/>
          <w:sz w:val="24"/>
          <w:szCs w:val="24"/>
        </w:rPr>
      </w:pPr>
      <w:r>
        <w:rPr>
          <w:rFonts w:ascii="Arial" w:hAnsi="Arial" w:cs="Arial"/>
          <w:sz w:val="24"/>
          <w:szCs w:val="24"/>
        </w:rPr>
        <w:t>Who approved thi</w:t>
      </w:r>
      <w:r w:rsidR="00A77638">
        <w:rPr>
          <w:rFonts w:ascii="Arial" w:hAnsi="Arial" w:cs="Arial"/>
          <w:sz w:val="24"/>
          <w:szCs w:val="24"/>
        </w:rPr>
        <w:t>s project? …………………………………………….</w:t>
      </w:r>
      <w:r w:rsidR="00A77638">
        <w:rPr>
          <w:rFonts w:ascii="Arial" w:hAnsi="Arial" w:cs="Arial"/>
          <w:sz w:val="24"/>
          <w:szCs w:val="24"/>
        </w:rPr>
        <w:tab/>
        <w:t>92</w:t>
      </w:r>
    </w:p>
    <w:p w:rsidR="00E44006" w:rsidRDefault="00E44006" w:rsidP="00E44006">
      <w:pPr>
        <w:spacing w:line="360" w:lineRule="auto"/>
        <w:rPr>
          <w:rFonts w:ascii="Arial" w:hAnsi="Arial" w:cs="Arial"/>
          <w:sz w:val="24"/>
          <w:szCs w:val="24"/>
        </w:rPr>
      </w:pPr>
      <w:r>
        <w:rPr>
          <w:rFonts w:ascii="Arial" w:hAnsi="Arial" w:cs="Arial"/>
          <w:sz w:val="24"/>
          <w:szCs w:val="24"/>
        </w:rPr>
        <w:t>The find</w:t>
      </w:r>
      <w:r w:rsidR="00A77638">
        <w:rPr>
          <w:rFonts w:ascii="Arial" w:hAnsi="Arial" w:cs="Arial"/>
          <w:sz w:val="24"/>
          <w:szCs w:val="24"/>
        </w:rPr>
        <w:t>ings……………………………………………………………….</w:t>
      </w:r>
      <w:r w:rsidR="00A77638">
        <w:rPr>
          <w:rFonts w:ascii="Arial" w:hAnsi="Arial" w:cs="Arial"/>
          <w:sz w:val="24"/>
          <w:szCs w:val="24"/>
        </w:rPr>
        <w:tab/>
        <w:t>92</w:t>
      </w:r>
    </w:p>
    <w:p w:rsidR="00E44006" w:rsidRDefault="00E44006" w:rsidP="00E44006">
      <w:pPr>
        <w:spacing w:line="360" w:lineRule="auto"/>
        <w:rPr>
          <w:rFonts w:ascii="Arial" w:hAnsi="Arial" w:cs="Arial"/>
          <w:sz w:val="24"/>
          <w:szCs w:val="24"/>
        </w:rPr>
      </w:pPr>
      <w:r>
        <w:rPr>
          <w:rFonts w:ascii="Arial" w:hAnsi="Arial" w:cs="Arial"/>
          <w:sz w:val="24"/>
          <w:szCs w:val="24"/>
        </w:rPr>
        <w:t>Implications of th</w:t>
      </w:r>
      <w:r w:rsidR="00A77638">
        <w:rPr>
          <w:rFonts w:ascii="Arial" w:hAnsi="Arial" w:cs="Arial"/>
          <w:sz w:val="24"/>
          <w:szCs w:val="24"/>
        </w:rPr>
        <w:t>e research ………………………………………….…</w:t>
      </w:r>
      <w:r w:rsidR="00A77638">
        <w:rPr>
          <w:rFonts w:ascii="Arial" w:hAnsi="Arial" w:cs="Arial"/>
          <w:sz w:val="24"/>
          <w:szCs w:val="24"/>
        </w:rPr>
        <w:tab/>
        <w:t>94</w:t>
      </w:r>
    </w:p>
    <w:p w:rsidR="00D35827" w:rsidRDefault="00D35827" w:rsidP="00E44006">
      <w:pPr>
        <w:spacing w:line="360" w:lineRule="auto"/>
        <w:rPr>
          <w:rFonts w:ascii="Arial" w:hAnsi="Arial" w:cs="Arial"/>
          <w:sz w:val="24"/>
          <w:szCs w:val="24"/>
        </w:rPr>
      </w:pPr>
      <w:r>
        <w:rPr>
          <w:rFonts w:ascii="Arial" w:hAnsi="Arial" w:cs="Arial"/>
          <w:sz w:val="24"/>
          <w:szCs w:val="24"/>
        </w:rPr>
        <w:t>Recommendations for</w:t>
      </w:r>
      <w:r w:rsidR="009B7BCB">
        <w:rPr>
          <w:rFonts w:ascii="Arial" w:hAnsi="Arial" w:cs="Arial"/>
          <w:sz w:val="24"/>
          <w:szCs w:val="24"/>
        </w:rPr>
        <w:t xml:space="preserve"> future research……………</w:t>
      </w:r>
      <w:r w:rsidR="00A77638">
        <w:rPr>
          <w:rFonts w:ascii="Arial" w:hAnsi="Arial" w:cs="Arial"/>
          <w:sz w:val="24"/>
          <w:szCs w:val="24"/>
        </w:rPr>
        <w:t>……………………</w:t>
      </w:r>
      <w:r w:rsidR="00A77638">
        <w:rPr>
          <w:rFonts w:ascii="Arial" w:hAnsi="Arial" w:cs="Arial"/>
          <w:sz w:val="24"/>
          <w:szCs w:val="24"/>
        </w:rPr>
        <w:tab/>
        <w:t>94</w:t>
      </w:r>
    </w:p>
    <w:p w:rsidR="009145CD" w:rsidRPr="00E44006" w:rsidRDefault="00E44006" w:rsidP="00E44006">
      <w:pPr>
        <w:spacing w:line="360" w:lineRule="auto"/>
        <w:rPr>
          <w:rFonts w:ascii="Arial" w:hAnsi="Arial" w:cs="Arial"/>
          <w:sz w:val="24"/>
          <w:szCs w:val="24"/>
        </w:rPr>
      </w:pPr>
      <w:r>
        <w:rPr>
          <w:rFonts w:ascii="Arial" w:hAnsi="Arial" w:cs="Arial"/>
          <w:sz w:val="24"/>
          <w:szCs w:val="24"/>
        </w:rPr>
        <w:t>Referen</w:t>
      </w:r>
      <w:r w:rsidR="00C61216">
        <w:rPr>
          <w:rFonts w:ascii="Arial" w:hAnsi="Arial" w:cs="Arial"/>
          <w:sz w:val="24"/>
          <w:szCs w:val="24"/>
        </w:rPr>
        <w:t>ces………………………………………………………………..</w:t>
      </w:r>
      <w:r w:rsidR="00C61216">
        <w:rPr>
          <w:rFonts w:ascii="Arial" w:hAnsi="Arial" w:cs="Arial"/>
          <w:sz w:val="24"/>
          <w:szCs w:val="24"/>
        </w:rPr>
        <w:tab/>
        <w:t>9</w:t>
      </w:r>
      <w:r w:rsidR="00A77638">
        <w:rPr>
          <w:rFonts w:ascii="Arial" w:hAnsi="Arial" w:cs="Arial"/>
          <w:sz w:val="24"/>
          <w:szCs w:val="24"/>
        </w:rPr>
        <w:t>4</w:t>
      </w:r>
    </w:p>
    <w:p w:rsidR="009145CD" w:rsidRDefault="009145CD" w:rsidP="00756327">
      <w:pPr>
        <w:spacing w:line="360" w:lineRule="auto"/>
        <w:jc w:val="center"/>
        <w:rPr>
          <w:rFonts w:ascii="Arial" w:hAnsi="Arial" w:cs="Arial"/>
          <w:b/>
          <w:sz w:val="24"/>
          <w:szCs w:val="24"/>
        </w:rPr>
      </w:pPr>
    </w:p>
    <w:p w:rsidR="009145CD" w:rsidRDefault="009145CD" w:rsidP="00756327">
      <w:pPr>
        <w:spacing w:line="360" w:lineRule="auto"/>
        <w:jc w:val="center"/>
        <w:rPr>
          <w:rFonts w:ascii="Arial" w:hAnsi="Arial" w:cs="Arial"/>
          <w:b/>
          <w:sz w:val="24"/>
          <w:szCs w:val="24"/>
        </w:rPr>
      </w:pPr>
    </w:p>
    <w:p w:rsidR="009145CD" w:rsidRDefault="009145CD" w:rsidP="00D35827">
      <w:pPr>
        <w:spacing w:line="360" w:lineRule="auto"/>
        <w:rPr>
          <w:rFonts w:ascii="Arial" w:hAnsi="Arial" w:cs="Arial"/>
          <w:b/>
          <w:sz w:val="24"/>
          <w:szCs w:val="24"/>
        </w:rPr>
      </w:pPr>
    </w:p>
    <w:p w:rsidR="00FA2329" w:rsidRDefault="00FA2329" w:rsidP="00D35827">
      <w:pPr>
        <w:spacing w:line="360" w:lineRule="auto"/>
        <w:rPr>
          <w:rFonts w:ascii="Arial" w:hAnsi="Arial" w:cs="Arial"/>
          <w:b/>
          <w:sz w:val="24"/>
          <w:szCs w:val="24"/>
        </w:rPr>
      </w:pPr>
    </w:p>
    <w:p w:rsidR="00D35827" w:rsidRDefault="00D35827" w:rsidP="00D35827">
      <w:pPr>
        <w:spacing w:line="360" w:lineRule="auto"/>
        <w:rPr>
          <w:rFonts w:ascii="Arial" w:hAnsi="Arial" w:cs="Arial"/>
          <w:b/>
          <w:sz w:val="24"/>
          <w:szCs w:val="24"/>
        </w:rPr>
      </w:pPr>
    </w:p>
    <w:p w:rsidR="00E44006" w:rsidRDefault="00E44006" w:rsidP="00E44006">
      <w:pPr>
        <w:spacing w:line="360" w:lineRule="auto"/>
        <w:rPr>
          <w:rFonts w:ascii="Arial" w:hAnsi="Arial" w:cs="Arial"/>
          <w:b/>
          <w:sz w:val="24"/>
          <w:szCs w:val="24"/>
        </w:rPr>
      </w:pPr>
    </w:p>
    <w:p w:rsidR="00897DD8" w:rsidRDefault="00897DD8" w:rsidP="00E44006">
      <w:pPr>
        <w:spacing w:line="360" w:lineRule="auto"/>
        <w:jc w:val="center"/>
        <w:rPr>
          <w:rFonts w:ascii="Arial" w:hAnsi="Arial" w:cs="Arial"/>
          <w:b/>
          <w:sz w:val="24"/>
          <w:szCs w:val="24"/>
        </w:rPr>
      </w:pPr>
    </w:p>
    <w:p w:rsidR="00897DD8" w:rsidRDefault="00897DD8" w:rsidP="00E44006">
      <w:pPr>
        <w:spacing w:line="360" w:lineRule="auto"/>
        <w:jc w:val="center"/>
        <w:rPr>
          <w:rFonts w:ascii="Arial" w:hAnsi="Arial" w:cs="Arial"/>
          <w:b/>
          <w:sz w:val="24"/>
          <w:szCs w:val="24"/>
        </w:rPr>
      </w:pPr>
    </w:p>
    <w:p w:rsidR="00897DD8" w:rsidRDefault="00897DD8" w:rsidP="00E44006">
      <w:pPr>
        <w:spacing w:line="360" w:lineRule="auto"/>
        <w:jc w:val="center"/>
        <w:rPr>
          <w:rFonts w:ascii="Arial" w:hAnsi="Arial" w:cs="Arial"/>
          <w:b/>
          <w:sz w:val="24"/>
          <w:szCs w:val="24"/>
        </w:rPr>
      </w:pPr>
    </w:p>
    <w:p w:rsidR="00897DD8" w:rsidRDefault="00897DD8" w:rsidP="00E44006">
      <w:pPr>
        <w:spacing w:line="360" w:lineRule="auto"/>
        <w:jc w:val="center"/>
        <w:rPr>
          <w:rFonts w:ascii="Arial" w:hAnsi="Arial" w:cs="Arial"/>
          <w:b/>
          <w:sz w:val="24"/>
          <w:szCs w:val="24"/>
        </w:rPr>
      </w:pPr>
    </w:p>
    <w:p w:rsidR="00897DD8" w:rsidRDefault="00897DD8" w:rsidP="00E44006">
      <w:pPr>
        <w:spacing w:line="360" w:lineRule="auto"/>
        <w:jc w:val="center"/>
        <w:rPr>
          <w:rFonts w:ascii="Arial" w:hAnsi="Arial" w:cs="Arial"/>
          <w:b/>
          <w:sz w:val="24"/>
          <w:szCs w:val="24"/>
        </w:rPr>
      </w:pPr>
    </w:p>
    <w:p w:rsidR="00897DD8" w:rsidRDefault="00897DD8" w:rsidP="00B933F7">
      <w:pPr>
        <w:spacing w:line="360" w:lineRule="auto"/>
        <w:rPr>
          <w:rFonts w:ascii="Arial" w:hAnsi="Arial" w:cs="Arial"/>
          <w:b/>
          <w:sz w:val="24"/>
          <w:szCs w:val="24"/>
        </w:rPr>
      </w:pPr>
    </w:p>
    <w:p w:rsidR="00B933F7" w:rsidRDefault="00B933F7" w:rsidP="00B933F7">
      <w:pPr>
        <w:spacing w:line="360" w:lineRule="auto"/>
        <w:rPr>
          <w:rFonts w:ascii="Arial" w:hAnsi="Arial" w:cs="Arial"/>
          <w:b/>
          <w:sz w:val="24"/>
          <w:szCs w:val="24"/>
        </w:rPr>
      </w:pPr>
    </w:p>
    <w:p w:rsidR="005D62BA" w:rsidRDefault="00756327" w:rsidP="00E44006">
      <w:pPr>
        <w:spacing w:line="360" w:lineRule="auto"/>
        <w:jc w:val="center"/>
        <w:rPr>
          <w:rFonts w:ascii="Arial" w:hAnsi="Arial" w:cs="Arial"/>
          <w:b/>
          <w:sz w:val="24"/>
          <w:szCs w:val="24"/>
        </w:rPr>
      </w:pPr>
      <w:r>
        <w:rPr>
          <w:rFonts w:ascii="Arial" w:hAnsi="Arial" w:cs="Arial"/>
          <w:b/>
          <w:sz w:val="24"/>
          <w:szCs w:val="24"/>
        </w:rPr>
        <w:lastRenderedPageBreak/>
        <w:t>List of Figures</w:t>
      </w:r>
    </w:p>
    <w:p w:rsidR="00BD6884" w:rsidRDefault="0055533A" w:rsidP="00BD6884">
      <w:pPr>
        <w:spacing w:line="360" w:lineRule="auto"/>
        <w:rPr>
          <w:rFonts w:ascii="Arial" w:hAnsi="Arial" w:cs="Arial"/>
          <w:b/>
          <w:sz w:val="24"/>
          <w:szCs w:val="24"/>
        </w:rPr>
      </w:pPr>
      <w:r>
        <w:rPr>
          <w:rFonts w:ascii="Arial" w:hAnsi="Arial" w:cs="Arial"/>
          <w:b/>
          <w:sz w:val="24"/>
          <w:szCs w:val="24"/>
        </w:rPr>
        <w:t>Chapter One</w:t>
      </w:r>
    </w:p>
    <w:p w:rsidR="00756327" w:rsidRDefault="0077196C" w:rsidP="00756327">
      <w:pPr>
        <w:spacing w:line="360" w:lineRule="auto"/>
        <w:rPr>
          <w:rFonts w:ascii="Arial" w:hAnsi="Arial" w:cs="Arial"/>
          <w:sz w:val="24"/>
          <w:szCs w:val="24"/>
        </w:rPr>
      </w:pPr>
      <w:r>
        <w:rPr>
          <w:rFonts w:ascii="Arial" w:hAnsi="Arial" w:cs="Arial"/>
          <w:sz w:val="24"/>
          <w:szCs w:val="24"/>
        </w:rPr>
        <w:t>Figure 1 – Flow diagram of search process and s</w:t>
      </w:r>
      <w:r w:rsidR="00756327">
        <w:rPr>
          <w:rFonts w:ascii="Arial" w:hAnsi="Arial" w:cs="Arial"/>
          <w:sz w:val="24"/>
          <w:szCs w:val="24"/>
        </w:rPr>
        <w:t>election</w:t>
      </w:r>
      <w:r w:rsidR="009145CD">
        <w:rPr>
          <w:rFonts w:ascii="Arial" w:hAnsi="Arial" w:cs="Arial"/>
          <w:sz w:val="24"/>
          <w:szCs w:val="24"/>
        </w:rPr>
        <w:t>…………</w:t>
      </w:r>
      <w:r w:rsidR="00B909E7">
        <w:rPr>
          <w:rFonts w:ascii="Arial" w:hAnsi="Arial" w:cs="Arial"/>
          <w:sz w:val="24"/>
          <w:szCs w:val="24"/>
        </w:rPr>
        <w:tab/>
      </w:r>
      <w:r w:rsidR="009A3543">
        <w:rPr>
          <w:rFonts w:ascii="Arial" w:hAnsi="Arial" w:cs="Arial"/>
          <w:sz w:val="24"/>
          <w:szCs w:val="24"/>
        </w:rPr>
        <w:t>20</w:t>
      </w:r>
    </w:p>
    <w:p w:rsidR="00756327" w:rsidRDefault="00756327" w:rsidP="00756327">
      <w:pPr>
        <w:spacing w:line="360" w:lineRule="auto"/>
        <w:rPr>
          <w:rFonts w:ascii="Arial" w:hAnsi="Arial" w:cs="Arial"/>
          <w:sz w:val="24"/>
          <w:szCs w:val="24"/>
        </w:rPr>
      </w:pPr>
      <w:r>
        <w:rPr>
          <w:rFonts w:ascii="Arial" w:hAnsi="Arial" w:cs="Arial"/>
          <w:sz w:val="24"/>
          <w:szCs w:val="24"/>
        </w:rPr>
        <w:t>Figure 2 – Summ</w:t>
      </w:r>
      <w:r w:rsidR="0077196C">
        <w:rPr>
          <w:rFonts w:ascii="Arial" w:hAnsi="Arial" w:cs="Arial"/>
          <w:sz w:val="24"/>
          <w:szCs w:val="24"/>
        </w:rPr>
        <w:t>ary model of f</w:t>
      </w:r>
      <w:r>
        <w:rPr>
          <w:rFonts w:ascii="Arial" w:hAnsi="Arial" w:cs="Arial"/>
          <w:sz w:val="24"/>
          <w:szCs w:val="24"/>
        </w:rPr>
        <w:t>indings</w:t>
      </w:r>
      <w:r w:rsidR="009145CD">
        <w:rPr>
          <w:rFonts w:ascii="Arial" w:hAnsi="Arial" w:cs="Arial"/>
          <w:sz w:val="24"/>
          <w:szCs w:val="24"/>
        </w:rPr>
        <w:t>………………………………</w:t>
      </w:r>
      <w:r w:rsidR="00B909E7">
        <w:rPr>
          <w:rFonts w:ascii="Arial" w:hAnsi="Arial" w:cs="Arial"/>
          <w:sz w:val="24"/>
          <w:szCs w:val="24"/>
        </w:rPr>
        <w:t>..</w:t>
      </w:r>
      <w:r w:rsidR="00B909E7">
        <w:rPr>
          <w:rFonts w:ascii="Arial" w:hAnsi="Arial" w:cs="Arial"/>
          <w:sz w:val="24"/>
          <w:szCs w:val="24"/>
        </w:rPr>
        <w:tab/>
      </w:r>
      <w:r w:rsidR="009A3543">
        <w:rPr>
          <w:rFonts w:ascii="Arial" w:hAnsi="Arial" w:cs="Arial"/>
          <w:sz w:val="24"/>
          <w:szCs w:val="24"/>
        </w:rPr>
        <w:t>33</w:t>
      </w:r>
    </w:p>
    <w:p w:rsidR="00E85443" w:rsidRDefault="00E85443" w:rsidP="00756327">
      <w:pPr>
        <w:spacing w:line="360" w:lineRule="auto"/>
        <w:rPr>
          <w:rFonts w:ascii="Arial" w:hAnsi="Arial" w:cs="Arial"/>
          <w:sz w:val="24"/>
          <w:szCs w:val="24"/>
        </w:rPr>
      </w:pPr>
    </w:p>
    <w:p w:rsidR="00E85443" w:rsidRDefault="00E85443" w:rsidP="00756327">
      <w:pPr>
        <w:spacing w:line="360" w:lineRule="auto"/>
        <w:rPr>
          <w:rFonts w:ascii="Arial" w:hAnsi="Arial" w:cs="Arial"/>
          <w:b/>
          <w:sz w:val="24"/>
          <w:szCs w:val="24"/>
        </w:rPr>
      </w:pPr>
      <w:r w:rsidRPr="00E85443">
        <w:rPr>
          <w:rFonts w:ascii="Arial" w:hAnsi="Arial" w:cs="Arial"/>
          <w:b/>
          <w:sz w:val="24"/>
          <w:szCs w:val="24"/>
        </w:rPr>
        <w:t>Chapter Two</w:t>
      </w:r>
    </w:p>
    <w:p w:rsidR="00E85443" w:rsidRPr="00E85443" w:rsidRDefault="008A014C" w:rsidP="00756327">
      <w:pPr>
        <w:spacing w:line="360" w:lineRule="auto"/>
        <w:rPr>
          <w:rFonts w:ascii="Arial" w:hAnsi="Arial" w:cs="Arial"/>
          <w:sz w:val="24"/>
          <w:szCs w:val="24"/>
        </w:rPr>
      </w:pPr>
      <w:r>
        <w:rPr>
          <w:rFonts w:ascii="Arial" w:hAnsi="Arial" w:cs="Arial"/>
          <w:sz w:val="24"/>
          <w:szCs w:val="24"/>
        </w:rPr>
        <w:t>Figure 1</w:t>
      </w:r>
      <w:r w:rsidR="001D6E7A">
        <w:rPr>
          <w:rFonts w:ascii="Arial" w:hAnsi="Arial" w:cs="Arial"/>
          <w:sz w:val="24"/>
          <w:szCs w:val="24"/>
        </w:rPr>
        <w:t xml:space="preserve"> – Possible c</w:t>
      </w:r>
      <w:r w:rsidR="00E85443">
        <w:rPr>
          <w:rFonts w:ascii="Arial" w:hAnsi="Arial" w:cs="Arial"/>
          <w:sz w:val="24"/>
          <w:szCs w:val="24"/>
        </w:rPr>
        <w:t>ircular feedback loop</w:t>
      </w:r>
      <w:r w:rsidR="001D6E7A">
        <w:rPr>
          <w:rFonts w:ascii="Arial" w:hAnsi="Arial" w:cs="Arial"/>
          <w:sz w:val="24"/>
          <w:szCs w:val="24"/>
        </w:rPr>
        <w:t xml:space="preserve"> for maintaining a culture of silence…</w:t>
      </w:r>
      <w:r w:rsidR="00E85443">
        <w:rPr>
          <w:rFonts w:ascii="Arial" w:hAnsi="Arial" w:cs="Arial"/>
          <w:sz w:val="24"/>
          <w:szCs w:val="24"/>
        </w:rPr>
        <w:t>……</w:t>
      </w:r>
      <w:r w:rsidR="001D6E7A">
        <w:rPr>
          <w:rFonts w:ascii="Arial" w:hAnsi="Arial" w:cs="Arial"/>
          <w:sz w:val="24"/>
          <w:szCs w:val="24"/>
        </w:rPr>
        <w:t>……………………………………………………………..</w:t>
      </w:r>
      <w:r w:rsidR="00E85443">
        <w:rPr>
          <w:rFonts w:ascii="Arial" w:hAnsi="Arial" w:cs="Arial"/>
          <w:sz w:val="24"/>
          <w:szCs w:val="24"/>
        </w:rPr>
        <w:tab/>
        <w:t>7</w:t>
      </w:r>
      <w:r w:rsidR="002769AF">
        <w:rPr>
          <w:rFonts w:ascii="Arial" w:hAnsi="Arial" w:cs="Arial"/>
          <w:sz w:val="24"/>
          <w:szCs w:val="24"/>
        </w:rPr>
        <w:t>5</w:t>
      </w:r>
    </w:p>
    <w:p w:rsidR="00756327" w:rsidRDefault="00756327" w:rsidP="00756327">
      <w:pPr>
        <w:spacing w:line="360" w:lineRule="auto"/>
        <w:rPr>
          <w:rFonts w:ascii="Arial" w:hAnsi="Arial" w:cs="Arial"/>
          <w:sz w:val="24"/>
          <w:szCs w:val="24"/>
        </w:rPr>
      </w:pPr>
    </w:p>
    <w:p w:rsidR="00756327" w:rsidRDefault="00756327" w:rsidP="00756327">
      <w:pPr>
        <w:pStyle w:val="ListBullet"/>
        <w:numPr>
          <w:ilvl w:val="0"/>
          <w:numId w:val="0"/>
        </w:numPr>
        <w:spacing w:line="360" w:lineRule="auto"/>
        <w:ind w:left="360" w:hanging="360"/>
        <w:jc w:val="center"/>
        <w:rPr>
          <w:rFonts w:ascii="Arial" w:hAnsi="Arial" w:cs="Arial"/>
          <w:b/>
          <w:sz w:val="24"/>
          <w:szCs w:val="24"/>
        </w:rPr>
      </w:pPr>
      <w:r>
        <w:rPr>
          <w:rFonts w:ascii="Arial" w:hAnsi="Arial" w:cs="Arial"/>
          <w:b/>
          <w:sz w:val="24"/>
          <w:szCs w:val="24"/>
        </w:rPr>
        <w:t>List of Tables</w:t>
      </w:r>
    </w:p>
    <w:p w:rsidR="00BD6884" w:rsidRDefault="0055533A" w:rsidP="00BD6884">
      <w:pPr>
        <w:pStyle w:val="ListBullet"/>
        <w:numPr>
          <w:ilvl w:val="0"/>
          <w:numId w:val="0"/>
        </w:numPr>
        <w:spacing w:line="360" w:lineRule="auto"/>
        <w:ind w:left="360" w:hanging="360"/>
        <w:rPr>
          <w:rFonts w:ascii="Arial" w:hAnsi="Arial" w:cs="Arial"/>
          <w:b/>
          <w:sz w:val="24"/>
          <w:szCs w:val="24"/>
        </w:rPr>
      </w:pPr>
      <w:r>
        <w:rPr>
          <w:rFonts w:ascii="Arial" w:hAnsi="Arial" w:cs="Arial"/>
          <w:b/>
          <w:sz w:val="24"/>
          <w:szCs w:val="24"/>
        </w:rPr>
        <w:t>Chapter One</w:t>
      </w:r>
    </w:p>
    <w:p w:rsidR="00756327" w:rsidRDefault="00756327" w:rsidP="00756327">
      <w:pPr>
        <w:spacing w:line="360" w:lineRule="auto"/>
        <w:rPr>
          <w:rFonts w:ascii="Arial" w:hAnsi="Arial" w:cs="Arial"/>
          <w:sz w:val="24"/>
          <w:szCs w:val="24"/>
        </w:rPr>
      </w:pPr>
      <w:r w:rsidRPr="00756327">
        <w:rPr>
          <w:rFonts w:ascii="Arial" w:hAnsi="Arial" w:cs="Arial"/>
          <w:sz w:val="24"/>
          <w:szCs w:val="24"/>
        </w:rPr>
        <w:t xml:space="preserve">Table 1 – </w:t>
      </w:r>
      <w:r w:rsidR="0077196C">
        <w:rPr>
          <w:rFonts w:ascii="Arial" w:hAnsi="Arial" w:cs="Arial"/>
          <w:sz w:val="24"/>
          <w:szCs w:val="24"/>
        </w:rPr>
        <w:t>Summary of included s</w:t>
      </w:r>
      <w:r>
        <w:rPr>
          <w:rFonts w:ascii="Arial" w:hAnsi="Arial" w:cs="Arial"/>
          <w:sz w:val="24"/>
          <w:szCs w:val="24"/>
        </w:rPr>
        <w:t>tudies</w:t>
      </w:r>
      <w:r w:rsidR="009145CD">
        <w:rPr>
          <w:rFonts w:ascii="Arial" w:hAnsi="Arial" w:cs="Arial"/>
          <w:sz w:val="24"/>
          <w:szCs w:val="24"/>
        </w:rPr>
        <w:t>………………………………</w:t>
      </w:r>
      <w:r w:rsidR="00B909E7">
        <w:rPr>
          <w:rFonts w:ascii="Arial" w:hAnsi="Arial" w:cs="Arial"/>
          <w:sz w:val="24"/>
          <w:szCs w:val="24"/>
        </w:rPr>
        <w:t>.</w:t>
      </w:r>
      <w:r w:rsidR="00B909E7">
        <w:rPr>
          <w:rFonts w:ascii="Arial" w:hAnsi="Arial" w:cs="Arial"/>
          <w:sz w:val="24"/>
          <w:szCs w:val="24"/>
        </w:rPr>
        <w:tab/>
      </w:r>
      <w:r w:rsidR="009A3543">
        <w:rPr>
          <w:rFonts w:ascii="Arial" w:hAnsi="Arial" w:cs="Arial"/>
          <w:sz w:val="24"/>
          <w:szCs w:val="24"/>
        </w:rPr>
        <w:t>9</w:t>
      </w:r>
      <w:r w:rsidR="00C42905">
        <w:rPr>
          <w:rFonts w:ascii="Arial" w:hAnsi="Arial" w:cs="Arial"/>
          <w:sz w:val="24"/>
          <w:szCs w:val="24"/>
        </w:rPr>
        <w:t>6</w:t>
      </w:r>
    </w:p>
    <w:p w:rsidR="00BD6884" w:rsidRDefault="00BD6884" w:rsidP="00756327">
      <w:pPr>
        <w:spacing w:line="360" w:lineRule="auto"/>
        <w:rPr>
          <w:rFonts w:ascii="Arial" w:hAnsi="Arial" w:cs="Arial"/>
          <w:sz w:val="24"/>
          <w:szCs w:val="24"/>
        </w:rPr>
      </w:pPr>
    </w:p>
    <w:p w:rsidR="00BD6884" w:rsidRPr="00BD6884" w:rsidRDefault="0055533A" w:rsidP="00756327">
      <w:pPr>
        <w:spacing w:line="360" w:lineRule="auto"/>
        <w:rPr>
          <w:rFonts w:ascii="Arial" w:hAnsi="Arial" w:cs="Arial"/>
          <w:b/>
          <w:sz w:val="24"/>
          <w:szCs w:val="24"/>
        </w:rPr>
      </w:pPr>
      <w:r>
        <w:rPr>
          <w:rFonts w:ascii="Arial" w:hAnsi="Arial" w:cs="Arial"/>
          <w:b/>
          <w:sz w:val="24"/>
          <w:szCs w:val="24"/>
        </w:rPr>
        <w:t>Chapter Two</w:t>
      </w:r>
    </w:p>
    <w:p w:rsidR="00756327" w:rsidRPr="00756327" w:rsidRDefault="00BD6884" w:rsidP="00756327">
      <w:pPr>
        <w:spacing w:line="360" w:lineRule="auto"/>
        <w:rPr>
          <w:rFonts w:ascii="Arial" w:hAnsi="Arial" w:cs="Arial"/>
          <w:sz w:val="24"/>
          <w:szCs w:val="24"/>
        </w:rPr>
      </w:pPr>
      <w:r>
        <w:rPr>
          <w:rFonts w:ascii="Arial" w:hAnsi="Arial" w:cs="Arial"/>
          <w:sz w:val="24"/>
          <w:szCs w:val="24"/>
        </w:rPr>
        <w:t>Table 1</w:t>
      </w:r>
      <w:r w:rsidR="0077196C">
        <w:rPr>
          <w:rFonts w:ascii="Arial" w:hAnsi="Arial" w:cs="Arial"/>
          <w:sz w:val="24"/>
          <w:szCs w:val="24"/>
        </w:rPr>
        <w:t xml:space="preserve"> – Participant demographic i</w:t>
      </w:r>
      <w:r w:rsidR="00756327" w:rsidRPr="00756327">
        <w:rPr>
          <w:rFonts w:ascii="Arial" w:hAnsi="Arial" w:cs="Arial"/>
          <w:sz w:val="24"/>
          <w:szCs w:val="24"/>
        </w:rPr>
        <w:t>nformation</w:t>
      </w:r>
      <w:r w:rsidR="009145CD">
        <w:rPr>
          <w:rFonts w:ascii="Arial" w:hAnsi="Arial" w:cs="Arial"/>
          <w:sz w:val="24"/>
          <w:szCs w:val="24"/>
        </w:rPr>
        <w:t>………………………</w:t>
      </w:r>
      <w:r w:rsidR="00B909E7">
        <w:rPr>
          <w:rFonts w:ascii="Arial" w:hAnsi="Arial" w:cs="Arial"/>
          <w:sz w:val="24"/>
          <w:szCs w:val="24"/>
        </w:rPr>
        <w:t>.</w:t>
      </w:r>
      <w:r w:rsidR="00B909E7">
        <w:rPr>
          <w:rFonts w:ascii="Arial" w:hAnsi="Arial" w:cs="Arial"/>
          <w:sz w:val="24"/>
          <w:szCs w:val="24"/>
        </w:rPr>
        <w:tab/>
      </w:r>
      <w:r w:rsidR="003A45F2">
        <w:rPr>
          <w:rFonts w:ascii="Arial" w:hAnsi="Arial" w:cs="Arial"/>
          <w:sz w:val="24"/>
          <w:szCs w:val="24"/>
        </w:rPr>
        <w:t>58</w:t>
      </w:r>
    </w:p>
    <w:p w:rsidR="00E44006" w:rsidRDefault="00BD6884" w:rsidP="00897DD8">
      <w:pPr>
        <w:spacing w:line="360" w:lineRule="auto"/>
        <w:rPr>
          <w:rFonts w:ascii="Arial" w:hAnsi="Arial" w:cs="Arial"/>
          <w:sz w:val="24"/>
          <w:szCs w:val="24"/>
        </w:rPr>
      </w:pPr>
      <w:r>
        <w:rPr>
          <w:rFonts w:ascii="Arial" w:hAnsi="Arial" w:cs="Arial"/>
          <w:sz w:val="24"/>
          <w:szCs w:val="24"/>
        </w:rPr>
        <w:t>Table 2</w:t>
      </w:r>
      <w:r w:rsidR="002E427F">
        <w:rPr>
          <w:rFonts w:ascii="Arial" w:hAnsi="Arial" w:cs="Arial"/>
          <w:sz w:val="24"/>
          <w:szCs w:val="24"/>
        </w:rPr>
        <w:t xml:space="preserve"> – </w:t>
      </w:r>
      <w:r w:rsidR="0077196C">
        <w:rPr>
          <w:rFonts w:ascii="Arial" w:hAnsi="Arial" w:cs="Arial"/>
          <w:sz w:val="24"/>
          <w:szCs w:val="24"/>
        </w:rPr>
        <w:t>Table of t</w:t>
      </w:r>
      <w:r w:rsidR="00756327" w:rsidRPr="00756327">
        <w:rPr>
          <w:rFonts w:ascii="Arial" w:hAnsi="Arial" w:cs="Arial"/>
          <w:sz w:val="24"/>
          <w:szCs w:val="24"/>
        </w:rPr>
        <w:t>hemes</w:t>
      </w:r>
      <w:r w:rsidR="009145CD">
        <w:rPr>
          <w:rFonts w:ascii="Arial" w:hAnsi="Arial" w:cs="Arial"/>
          <w:sz w:val="24"/>
          <w:szCs w:val="24"/>
        </w:rPr>
        <w:t>…</w:t>
      </w:r>
      <w:r w:rsidR="00B67213">
        <w:rPr>
          <w:rFonts w:ascii="Arial" w:hAnsi="Arial" w:cs="Arial"/>
          <w:sz w:val="24"/>
          <w:szCs w:val="24"/>
        </w:rPr>
        <w:t>…………………………</w:t>
      </w:r>
      <w:r w:rsidR="002E427F">
        <w:rPr>
          <w:rFonts w:ascii="Arial" w:hAnsi="Arial" w:cs="Arial"/>
          <w:sz w:val="24"/>
          <w:szCs w:val="24"/>
        </w:rPr>
        <w:t>………</w:t>
      </w:r>
      <w:r w:rsidR="00B67213">
        <w:rPr>
          <w:rFonts w:ascii="Arial" w:hAnsi="Arial" w:cs="Arial"/>
          <w:sz w:val="24"/>
          <w:szCs w:val="24"/>
        </w:rPr>
        <w:t>………</w:t>
      </w:r>
      <w:r w:rsidR="0025043E">
        <w:rPr>
          <w:rFonts w:ascii="Arial" w:hAnsi="Arial" w:cs="Arial"/>
          <w:sz w:val="24"/>
          <w:szCs w:val="24"/>
        </w:rPr>
        <w:t>…</w:t>
      </w:r>
      <w:r w:rsidR="00B909E7">
        <w:rPr>
          <w:rFonts w:ascii="Arial" w:hAnsi="Arial" w:cs="Arial"/>
          <w:sz w:val="24"/>
          <w:szCs w:val="24"/>
        </w:rPr>
        <w:tab/>
      </w:r>
      <w:r w:rsidR="009A3543">
        <w:rPr>
          <w:rFonts w:ascii="Arial" w:hAnsi="Arial" w:cs="Arial"/>
          <w:sz w:val="24"/>
          <w:szCs w:val="24"/>
        </w:rPr>
        <w:t>6</w:t>
      </w:r>
      <w:r w:rsidR="003A45F2">
        <w:rPr>
          <w:rFonts w:ascii="Arial" w:hAnsi="Arial" w:cs="Arial"/>
          <w:sz w:val="24"/>
          <w:szCs w:val="24"/>
        </w:rPr>
        <w:t>2</w:t>
      </w:r>
    </w:p>
    <w:p w:rsidR="00897DD8" w:rsidRPr="00897DD8" w:rsidRDefault="00897DD8" w:rsidP="00897DD8">
      <w:pPr>
        <w:spacing w:line="360" w:lineRule="auto"/>
        <w:rPr>
          <w:rFonts w:ascii="Arial" w:hAnsi="Arial" w:cs="Arial"/>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1A4617" w:rsidRDefault="001A4617" w:rsidP="0092248A">
      <w:pPr>
        <w:spacing w:line="360" w:lineRule="auto"/>
        <w:jc w:val="center"/>
        <w:rPr>
          <w:rFonts w:ascii="Arial" w:hAnsi="Arial" w:cs="Arial"/>
          <w:b/>
          <w:sz w:val="24"/>
          <w:szCs w:val="24"/>
        </w:rPr>
      </w:pPr>
    </w:p>
    <w:p w:rsidR="00220FA6" w:rsidRDefault="0092248A" w:rsidP="0092248A">
      <w:pPr>
        <w:spacing w:line="360" w:lineRule="auto"/>
        <w:jc w:val="center"/>
        <w:rPr>
          <w:rFonts w:ascii="Arial" w:hAnsi="Arial" w:cs="Arial"/>
          <w:b/>
          <w:sz w:val="24"/>
          <w:szCs w:val="24"/>
        </w:rPr>
      </w:pPr>
      <w:r>
        <w:rPr>
          <w:rFonts w:ascii="Arial" w:hAnsi="Arial" w:cs="Arial"/>
          <w:b/>
          <w:sz w:val="24"/>
          <w:szCs w:val="24"/>
        </w:rPr>
        <w:lastRenderedPageBreak/>
        <w:t>List of Appendices</w:t>
      </w:r>
    </w:p>
    <w:p w:rsidR="0092248A" w:rsidRDefault="0092248A" w:rsidP="0092248A">
      <w:pPr>
        <w:spacing w:line="360" w:lineRule="auto"/>
        <w:rPr>
          <w:rFonts w:ascii="Arial" w:hAnsi="Arial" w:cs="Arial"/>
          <w:sz w:val="24"/>
          <w:szCs w:val="24"/>
        </w:rPr>
      </w:pPr>
      <w:r>
        <w:rPr>
          <w:rFonts w:ascii="Arial" w:hAnsi="Arial" w:cs="Arial"/>
          <w:sz w:val="24"/>
          <w:szCs w:val="24"/>
        </w:rPr>
        <w:t>A –</w:t>
      </w:r>
      <w:r w:rsidR="0077196C">
        <w:rPr>
          <w:rFonts w:ascii="Arial" w:hAnsi="Arial" w:cs="Arial"/>
          <w:sz w:val="24"/>
          <w:szCs w:val="24"/>
        </w:rPr>
        <w:t xml:space="preserve"> Summary of included s</w:t>
      </w:r>
      <w:r w:rsidR="00BD6884">
        <w:rPr>
          <w:rFonts w:ascii="Arial" w:hAnsi="Arial" w:cs="Arial"/>
          <w:sz w:val="24"/>
          <w:szCs w:val="24"/>
        </w:rPr>
        <w:t>tudies</w:t>
      </w:r>
      <w:r>
        <w:rPr>
          <w:rFonts w:ascii="Arial" w:hAnsi="Arial" w:cs="Arial"/>
          <w:sz w:val="24"/>
          <w:szCs w:val="24"/>
        </w:rPr>
        <w:t>………………………</w:t>
      </w:r>
      <w:r w:rsidR="00DF0224">
        <w:rPr>
          <w:rFonts w:ascii="Arial" w:hAnsi="Arial" w:cs="Arial"/>
          <w:sz w:val="24"/>
          <w:szCs w:val="24"/>
        </w:rPr>
        <w:t>……</w:t>
      </w:r>
      <w:r w:rsidR="00941975">
        <w:rPr>
          <w:rFonts w:ascii="Arial" w:hAnsi="Arial" w:cs="Arial"/>
          <w:sz w:val="24"/>
          <w:szCs w:val="24"/>
        </w:rPr>
        <w:t>…………</w:t>
      </w:r>
      <w:r w:rsidR="00B909E7">
        <w:rPr>
          <w:rFonts w:ascii="Arial" w:hAnsi="Arial" w:cs="Arial"/>
          <w:sz w:val="24"/>
          <w:szCs w:val="24"/>
        </w:rPr>
        <w:tab/>
      </w:r>
      <w:r w:rsidR="003E2916">
        <w:rPr>
          <w:rFonts w:ascii="Arial" w:hAnsi="Arial" w:cs="Arial"/>
          <w:sz w:val="24"/>
          <w:szCs w:val="24"/>
        </w:rPr>
        <w:t>9</w:t>
      </w:r>
      <w:r w:rsidR="00A77638">
        <w:rPr>
          <w:rFonts w:ascii="Arial" w:hAnsi="Arial" w:cs="Arial"/>
          <w:sz w:val="24"/>
          <w:szCs w:val="24"/>
        </w:rPr>
        <w:t>5</w:t>
      </w:r>
    </w:p>
    <w:p w:rsidR="0092248A" w:rsidRDefault="0077196C" w:rsidP="0092248A">
      <w:pPr>
        <w:spacing w:line="360" w:lineRule="auto"/>
        <w:rPr>
          <w:rFonts w:ascii="Arial" w:hAnsi="Arial" w:cs="Arial"/>
          <w:sz w:val="24"/>
          <w:szCs w:val="24"/>
        </w:rPr>
      </w:pPr>
      <w:r>
        <w:rPr>
          <w:rFonts w:ascii="Arial" w:hAnsi="Arial" w:cs="Arial"/>
          <w:sz w:val="24"/>
          <w:szCs w:val="24"/>
        </w:rPr>
        <w:t>B – Quality scores and scoring system for qualitative s</w:t>
      </w:r>
      <w:r w:rsidR="0092248A">
        <w:rPr>
          <w:rFonts w:ascii="Arial" w:hAnsi="Arial" w:cs="Arial"/>
          <w:sz w:val="24"/>
          <w:szCs w:val="24"/>
        </w:rPr>
        <w:t>tudies…</w:t>
      </w:r>
      <w:r w:rsidR="00B909E7">
        <w:rPr>
          <w:rFonts w:ascii="Arial" w:hAnsi="Arial" w:cs="Arial"/>
          <w:sz w:val="24"/>
          <w:szCs w:val="24"/>
        </w:rPr>
        <w:t>….</w:t>
      </w:r>
      <w:r w:rsidR="00B909E7">
        <w:rPr>
          <w:rFonts w:ascii="Arial" w:hAnsi="Arial" w:cs="Arial"/>
          <w:sz w:val="24"/>
          <w:szCs w:val="24"/>
        </w:rPr>
        <w:tab/>
      </w:r>
      <w:r w:rsidR="00A77638">
        <w:rPr>
          <w:rFonts w:ascii="Arial" w:hAnsi="Arial" w:cs="Arial"/>
          <w:sz w:val="24"/>
          <w:szCs w:val="24"/>
        </w:rPr>
        <w:t>103</w:t>
      </w:r>
    </w:p>
    <w:p w:rsidR="00DF0224" w:rsidRDefault="0077196C" w:rsidP="00DF0224">
      <w:pPr>
        <w:spacing w:line="360" w:lineRule="auto"/>
        <w:rPr>
          <w:rFonts w:ascii="Arial" w:hAnsi="Arial" w:cs="Arial"/>
          <w:sz w:val="24"/>
          <w:szCs w:val="24"/>
        </w:rPr>
      </w:pPr>
      <w:r>
        <w:rPr>
          <w:rFonts w:ascii="Arial" w:hAnsi="Arial" w:cs="Arial"/>
          <w:sz w:val="24"/>
          <w:szCs w:val="24"/>
        </w:rPr>
        <w:t>C - Quality scores and scoring system mixed-methods s</w:t>
      </w:r>
      <w:r w:rsidR="00DF0224">
        <w:rPr>
          <w:rFonts w:ascii="Arial" w:hAnsi="Arial" w:cs="Arial"/>
          <w:sz w:val="24"/>
          <w:szCs w:val="24"/>
        </w:rPr>
        <w:t>tudy……</w:t>
      </w:r>
      <w:r w:rsidR="00B909E7">
        <w:rPr>
          <w:rFonts w:ascii="Arial" w:hAnsi="Arial" w:cs="Arial"/>
          <w:sz w:val="24"/>
          <w:szCs w:val="24"/>
        </w:rPr>
        <w:t>..</w:t>
      </w:r>
      <w:r w:rsidR="00B909E7">
        <w:rPr>
          <w:rFonts w:ascii="Arial" w:hAnsi="Arial" w:cs="Arial"/>
          <w:sz w:val="24"/>
          <w:szCs w:val="24"/>
        </w:rPr>
        <w:tab/>
      </w:r>
      <w:r w:rsidR="00F16A23">
        <w:rPr>
          <w:rFonts w:ascii="Arial" w:hAnsi="Arial" w:cs="Arial"/>
          <w:sz w:val="24"/>
          <w:szCs w:val="24"/>
        </w:rPr>
        <w:t>1</w:t>
      </w:r>
      <w:r w:rsidR="00A77638">
        <w:rPr>
          <w:rFonts w:ascii="Arial" w:hAnsi="Arial" w:cs="Arial"/>
          <w:sz w:val="24"/>
          <w:szCs w:val="24"/>
        </w:rPr>
        <w:t>04</w:t>
      </w:r>
    </w:p>
    <w:p w:rsidR="00DF0224" w:rsidRDefault="0077196C" w:rsidP="00DF0224">
      <w:pPr>
        <w:spacing w:line="360" w:lineRule="auto"/>
        <w:rPr>
          <w:rFonts w:ascii="Arial" w:hAnsi="Arial" w:cs="Arial"/>
          <w:sz w:val="24"/>
          <w:szCs w:val="24"/>
        </w:rPr>
      </w:pPr>
      <w:r>
        <w:rPr>
          <w:rFonts w:ascii="Arial" w:hAnsi="Arial" w:cs="Arial"/>
          <w:sz w:val="24"/>
          <w:szCs w:val="24"/>
        </w:rPr>
        <w:t>D - Quality scores, question inclusion and scoring s</w:t>
      </w:r>
      <w:r w:rsidR="00DF0224">
        <w:rPr>
          <w:rFonts w:ascii="Arial" w:hAnsi="Arial" w:cs="Arial"/>
          <w:sz w:val="24"/>
          <w:szCs w:val="24"/>
        </w:rPr>
        <w:t xml:space="preserve">ystem for </w:t>
      </w:r>
      <w:r w:rsidR="009145CD">
        <w:rPr>
          <w:rFonts w:ascii="Arial" w:hAnsi="Arial" w:cs="Arial"/>
          <w:sz w:val="24"/>
          <w:szCs w:val="24"/>
        </w:rPr>
        <w:t xml:space="preserve">    </w:t>
      </w:r>
      <w:r>
        <w:rPr>
          <w:rFonts w:ascii="Arial" w:hAnsi="Arial" w:cs="Arial"/>
          <w:sz w:val="24"/>
          <w:szCs w:val="24"/>
        </w:rPr>
        <w:t>quantitative s</w:t>
      </w:r>
      <w:r w:rsidR="00DF0224">
        <w:rPr>
          <w:rFonts w:ascii="Arial" w:hAnsi="Arial" w:cs="Arial"/>
          <w:sz w:val="24"/>
          <w:szCs w:val="24"/>
        </w:rPr>
        <w:t>tudies……………………………………………………</w:t>
      </w:r>
      <w:r w:rsidR="00B909E7">
        <w:rPr>
          <w:rFonts w:ascii="Arial" w:hAnsi="Arial" w:cs="Arial"/>
          <w:sz w:val="24"/>
          <w:szCs w:val="24"/>
        </w:rPr>
        <w:t>…</w:t>
      </w:r>
      <w:r w:rsidR="00B909E7">
        <w:rPr>
          <w:rFonts w:ascii="Arial" w:hAnsi="Arial" w:cs="Arial"/>
          <w:sz w:val="24"/>
          <w:szCs w:val="24"/>
        </w:rPr>
        <w:tab/>
      </w:r>
      <w:r w:rsidR="00F16A23">
        <w:rPr>
          <w:rFonts w:ascii="Arial" w:hAnsi="Arial" w:cs="Arial"/>
          <w:sz w:val="24"/>
          <w:szCs w:val="24"/>
        </w:rPr>
        <w:t>10</w:t>
      </w:r>
      <w:r w:rsidR="00A77638">
        <w:rPr>
          <w:rFonts w:ascii="Arial" w:hAnsi="Arial" w:cs="Arial"/>
          <w:sz w:val="24"/>
          <w:szCs w:val="24"/>
        </w:rPr>
        <w:t>5</w:t>
      </w:r>
    </w:p>
    <w:p w:rsidR="005632AC" w:rsidRDefault="005632AC" w:rsidP="00DF0224">
      <w:pPr>
        <w:spacing w:line="360" w:lineRule="auto"/>
        <w:rPr>
          <w:rFonts w:ascii="Arial" w:hAnsi="Arial" w:cs="Arial"/>
          <w:sz w:val="24"/>
          <w:szCs w:val="24"/>
        </w:rPr>
      </w:pPr>
      <w:r>
        <w:rPr>
          <w:rFonts w:ascii="Arial" w:hAnsi="Arial" w:cs="Arial"/>
          <w:sz w:val="24"/>
          <w:szCs w:val="24"/>
        </w:rPr>
        <w:t xml:space="preserve">E – Author </w:t>
      </w:r>
      <w:r w:rsidR="0077196C">
        <w:rPr>
          <w:rFonts w:ascii="Arial" w:hAnsi="Arial" w:cs="Arial"/>
          <w:sz w:val="24"/>
          <w:szCs w:val="24"/>
        </w:rPr>
        <w:t>g</w:t>
      </w:r>
      <w:r>
        <w:rPr>
          <w:rFonts w:ascii="Arial" w:hAnsi="Arial" w:cs="Arial"/>
          <w:sz w:val="24"/>
          <w:szCs w:val="24"/>
        </w:rPr>
        <w:t>uidelines for Journal of Adolescence……………</w:t>
      </w:r>
      <w:r w:rsidR="00D5111A">
        <w:rPr>
          <w:rFonts w:ascii="Arial" w:hAnsi="Arial" w:cs="Arial"/>
          <w:sz w:val="24"/>
          <w:szCs w:val="24"/>
        </w:rPr>
        <w:t>……...</w:t>
      </w:r>
      <w:r>
        <w:rPr>
          <w:rFonts w:ascii="Arial" w:hAnsi="Arial" w:cs="Arial"/>
          <w:sz w:val="24"/>
          <w:szCs w:val="24"/>
        </w:rPr>
        <w:tab/>
      </w:r>
      <w:r w:rsidR="00D5111A">
        <w:rPr>
          <w:rFonts w:ascii="Arial" w:hAnsi="Arial" w:cs="Arial"/>
          <w:sz w:val="24"/>
          <w:szCs w:val="24"/>
        </w:rPr>
        <w:t>10</w:t>
      </w:r>
      <w:r w:rsidR="00A77638">
        <w:rPr>
          <w:rFonts w:ascii="Arial" w:hAnsi="Arial" w:cs="Arial"/>
          <w:sz w:val="24"/>
          <w:szCs w:val="24"/>
        </w:rPr>
        <w:t>7</w:t>
      </w:r>
    </w:p>
    <w:p w:rsidR="00DF0224" w:rsidRDefault="00D5111A" w:rsidP="00DF0224">
      <w:pPr>
        <w:spacing w:line="360" w:lineRule="auto"/>
        <w:rPr>
          <w:rFonts w:ascii="Arial" w:hAnsi="Arial" w:cs="Arial"/>
          <w:sz w:val="24"/>
          <w:szCs w:val="24"/>
        </w:rPr>
      </w:pPr>
      <w:r>
        <w:rPr>
          <w:rFonts w:ascii="Arial" w:hAnsi="Arial" w:cs="Arial"/>
          <w:sz w:val="24"/>
          <w:szCs w:val="24"/>
        </w:rPr>
        <w:t>F</w:t>
      </w:r>
      <w:r w:rsidR="0077196C">
        <w:rPr>
          <w:rFonts w:ascii="Arial" w:hAnsi="Arial" w:cs="Arial"/>
          <w:sz w:val="24"/>
          <w:szCs w:val="24"/>
        </w:rPr>
        <w:t xml:space="preserve"> – Ethical a</w:t>
      </w:r>
      <w:r w:rsidR="00DF0224">
        <w:rPr>
          <w:rFonts w:ascii="Arial" w:hAnsi="Arial" w:cs="Arial"/>
          <w:sz w:val="24"/>
          <w:szCs w:val="24"/>
        </w:rPr>
        <w:t>pproval……………………………………………………</w:t>
      </w:r>
      <w:r w:rsidR="00B909E7">
        <w:rPr>
          <w:rFonts w:ascii="Arial" w:hAnsi="Arial" w:cs="Arial"/>
          <w:sz w:val="24"/>
          <w:szCs w:val="24"/>
        </w:rPr>
        <w:t>...</w:t>
      </w:r>
      <w:r w:rsidR="00B909E7">
        <w:rPr>
          <w:rFonts w:ascii="Arial" w:hAnsi="Arial" w:cs="Arial"/>
          <w:sz w:val="24"/>
          <w:szCs w:val="24"/>
        </w:rPr>
        <w:tab/>
      </w:r>
      <w:r w:rsidR="00F16A23">
        <w:rPr>
          <w:rFonts w:ascii="Arial" w:hAnsi="Arial" w:cs="Arial"/>
          <w:sz w:val="24"/>
          <w:szCs w:val="24"/>
        </w:rPr>
        <w:t>1</w:t>
      </w:r>
      <w:r w:rsidR="00A77638">
        <w:rPr>
          <w:rFonts w:ascii="Arial" w:hAnsi="Arial" w:cs="Arial"/>
          <w:sz w:val="24"/>
          <w:szCs w:val="24"/>
        </w:rPr>
        <w:t>32</w:t>
      </w:r>
    </w:p>
    <w:p w:rsidR="00E61F02" w:rsidRDefault="00D5111A" w:rsidP="00DF0224">
      <w:pPr>
        <w:spacing w:line="360" w:lineRule="auto"/>
        <w:rPr>
          <w:rFonts w:ascii="Arial" w:hAnsi="Arial" w:cs="Arial"/>
          <w:sz w:val="24"/>
          <w:szCs w:val="24"/>
        </w:rPr>
      </w:pPr>
      <w:r>
        <w:rPr>
          <w:rFonts w:ascii="Arial" w:hAnsi="Arial" w:cs="Arial"/>
          <w:sz w:val="24"/>
          <w:szCs w:val="24"/>
        </w:rPr>
        <w:t>G</w:t>
      </w:r>
      <w:r w:rsidR="0077196C">
        <w:rPr>
          <w:rFonts w:ascii="Arial" w:hAnsi="Arial" w:cs="Arial"/>
          <w:sz w:val="24"/>
          <w:szCs w:val="24"/>
        </w:rPr>
        <w:t xml:space="preserve"> – Opt out l</w:t>
      </w:r>
      <w:r w:rsidR="00E61F02">
        <w:rPr>
          <w:rFonts w:ascii="Arial" w:hAnsi="Arial" w:cs="Arial"/>
          <w:sz w:val="24"/>
          <w:szCs w:val="24"/>
        </w:rPr>
        <w:t>etter</w:t>
      </w:r>
      <w:r w:rsidR="0077196C">
        <w:rPr>
          <w:rFonts w:ascii="Arial" w:hAnsi="Arial" w:cs="Arial"/>
          <w:sz w:val="24"/>
          <w:szCs w:val="24"/>
        </w:rPr>
        <w:t xml:space="preserve"> for p</w:t>
      </w:r>
      <w:r w:rsidR="00941975">
        <w:rPr>
          <w:rFonts w:ascii="Arial" w:hAnsi="Arial" w:cs="Arial"/>
          <w:sz w:val="24"/>
          <w:szCs w:val="24"/>
        </w:rPr>
        <w:t>arents…………………………………………</w:t>
      </w:r>
      <w:r w:rsidR="00B909E7">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34</w:t>
      </w:r>
    </w:p>
    <w:p w:rsidR="00DF0224" w:rsidRDefault="00D5111A" w:rsidP="00DF0224">
      <w:pPr>
        <w:spacing w:line="360" w:lineRule="auto"/>
        <w:rPr>
          <w:rFonts w:ascii="Arial" w:hAnsi="Arial" w:cs="Arial"/>
          <w:sz w:val="24"/>
          <w:szCs w:val="24"/>
        </w:rPr>
      </w:pPr>
      <w:r>
        <w:rPr>
          <w:rFonts w:ascii="Arial" w:hAnsi="Arial" w:cs="Arial"/>
          <w:sz w:val="24"/>
          <w:szCs w:val="24"/>
        </w:rPr>
        <w:t>H</w:t>
      </w:r>
      <w:r w:rsidR="00DF0224">
        <w:rPr>
          <w:rFonts w:ascii="Arial" w:hAnsi="Arial" w:cs="Arial"/>
          <w:sz w:val="24"/>
          <w:szCs w:val="24"/>
        </w:rPr>
        <w:t xml:space="preserve"> – Poster…………………………………………………………………</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36</w:t>
      </w:r>
    </w:p>
    <w:p w:rsidR="00DF0224" w:rsidRDefault="00D5111A" w:rsidP="00DF0224">
      <w:pPr>
        <w:spacing w:line="360" w:lineRule="auto"/>
        <w:rPr>
          <w:rFonts w:ascii="Arial" w:hAnsi="Arial" w:cs="Arial"/>
          <w:sz w:val="24"/>
          <w:szCs w:val="24"/>
        </w:rPr>
      </w:pPr>
      <w:r>
        <w:rPr>
          <w:rFonts w:ascii="Arial" w:hAnsi="Arial" w:cs="Arial"/>
          <w:sz w:val="24"/>
          <w:szCs w:val="24"/>
        </w:rPr>
        <w:t>I</w:t>
      </w:r>
      <w:r w:rsidR="0077196C">
        <w:rPr>
          <w:rFonts w:ascii="Arial" w:hAnsi="Arial" w:cs="Arial"/>
          <w:sz w:val="24"/>
          <w:szCs w:val="24"/>
        </w:rPr>
        <w:t xml:space="preserve"> – Participant information s</w:t>
      </w:r>
      <w:r w:rsidR="00DF0224">
        <w:rPr>
          <w:rFonts w:ascii="Arial" w:hAnsi="Arial" w:cs="Arial"/>
          <w:sz w:val="24"/>
          <w:szCs w:val="24"/>
        </w:rPr>
        <w:t>heet……………………………………</w:t>
      </w:r>
      <w:r w:rsidR="00B909E7">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37</w:t>
      </w:r>
    </w:p>
    <w:p w:rsidR="00DF0224" w:rsidRDefault="00D5111A" w:rsidP="00DF0224">
      <w:pPr>
        <w:spacing w:line="360" w:lineRule="auto"/>
        <w:rPr>
          <w:rFonts w:ascii="Arial" w:hAnsi="Arial" w:cs="Arial"/>
          <w:sz w:val="24"/>
          <w:szCs w:val="24"/>
        </w:rPr>
      </w:pPr>
      <w:r>
        <w:rPr>
          <w:rFonts w:ascii="Arial" w:hAnsi="Arial" w:cs="Arial"/>
          <w:sz w:val="24"/>
          <w:szCs w:val="24"/>
        </w:rPr>
        <w:t>J</w:t>
      </w:r>
      <w:r w:rsidR="0077196C">
        <w:rPr>
          <w:rFonts w:ascii="Arial" w:hAnsi="Arial" w:cs="Arial"/>
          <w:sz w:val="24"/>
          <w:szCs w:val="24"/>
        </w:rPr>
        <w:t xml:space="preserve"> – Additional information s</w:t>
      </w:r>
      <w:r w:rsidR="00DF0224">
        <w:rPr>
          <w:rFonts w:ascii="Arial" w:hAnsi="Arial" w:cs="Arial"/>
          <w:sz w:val="24"/>
          <w:szCs w:val="24"/>
        </w:rPr>
        <w:t>heets………………………………………</w:t>
      </w:r>
      <w:r w:rsidR="00B909E7">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40</w:t>
      </w:r>
    </w:p>
    <w:p w:rsidR="00DF0224" w:rsidRDefault="00D5111A" w:rsidP="00DF0224">
      <w:pPr>
        <w:spacing w:line="360" w:lineRule="auto"/>
        <w:rPr>
          <w:rFonts w:ascii="Arial" w:hAnsi="Arial" w:cs="Arial"/>
          <w:sz w:val="24"/>
          <w:szCs w:val="24"/>
        </w:rPr>
      </w:pPr>
      <w:r>
        <w:rPr>
          <w:rFonts w:ascii="Arial" w:hAnsi="Arial" w:cs="Arial"/>
          <w:sz w:val="24"/>
          <w:szCs w:val="24"/>
        </w:rPr>
        <w:t>K</w:t>
      </w:r>
      <w:r w:rsidR="0077196C">
        <w:rPr>
          <w:rFonts w:ascii="Arial" w:hAnsi="Arial" w:cs="Arial"/>
          <w:sz w:val="24"/>
          <w:szCs w:val="24"/>
        </w:rPr>
        <w:t xml:space="preserve"> – Consent f</w:t>
      </w:r>
      <w:r>
        <w:rPr>
          <w:rFonts w:ascii="Arial" w:hAnsi="Arial" w:cs="Arial"/>
          <w:sz w:val="24"/>
          <w:szCs w:val="24"/>
        </w:rPr>
        <w:t>orm…………………………………</w:t>
      </w:r>
      <w:r w:rsidR="00DF0224">
        <w:rPr>
          <w:rFonts w:ascii="Arial" w:hAnsi="Arial" w:cs="Arial"/>
          <w:sz w:val="24"/>
          <w:szCs w:val="24"/>
        </w:rPr>
        <w:t>…………………</w:t>
      </w:r>
      <w:r w:rsidR="00B909E7">
        <w:rPr>
          <w:rFonts w:ascii="Arial" w:hAnsi="Arial" w:cs="Arial"/>
          <w:sz w:val="24"/>
          <w:szCs w:val="24"/>
        </w:rPr>
        <w:t>…</w:t>
      </w:r>
      <w:r>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43</w:t>
      </w:r>
    </w:p>
    <w:p w:rsidR="00DF0224" w:rsidRDefault="00D5111A" w:rsidP="00DF0224">
      <w:pPr>
        <w:spacing w:line="360" w:lineRule="auto"/>
        <w:rPr>
          <w:rFonts w:ascii="Arial" w:hAnsi="Arial" w:cs="Arial"/>
          <w:sz w:val="24"/>
          <w:szCs w:val="24"/>
        </w:rPr>
      </w:pPr>
      <w:r>
        <w:rPr>
          <w:rFonts w:ascii="Arial" w:hAnsi="Arial" w:cs="Arial"/>
          <w:sz w:val="24"/>
          <w:szCs w:val="24"/>
        </w:rPr>
        <w:t>L</w:t>
      </w:r>
      <w:r w:rsidR="00DF0224">
        <w:rPr>
          <w:rFonts w:ascii="Arial" w:hAnsi="Arial" w:cs="Arial"/>
          <w:sz w:val="24"/>
          <w:szCs w:val="24"/>
        </w:rPr>
        <w:t xml:space="preserve"> – Intervie</w:t>
      </w:r>
      <w:r w:rsidR="0077196C">
        <w:rPr>
          <w:rFonts w:ascii="Arial" w:hAnsi="Arial" w:cs="Arial"/>
          <w:sz w:val="24"/>
          <w:szCs w:val="24"/>
        </w:rPr>
        <w:t>w s</w:t>
      </w:r>
      <w:r w:rsidR="009A3543">
        <w:rPr>
          <w:rFonts w:ascii="Arial" w:hAnsi="Arial" w:cs="Arial"/>
          <w:sz w:val="24"/>
          <w:szCs w:val="24"/>
        </w:rPr>
        <w:t>chedule………………………………………………</w:t>
      </w:r>
      <w:r w:rsidR="00B909E7">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44</w:t>
      </w:r>
    </w:p>
    <w:p w:rsidR="00DF0224" w:rsidRDefault="00D5111A" w:rsidP="00DF0224">
      <w:pPr>
        <w:spacing w:line="360" w:lineRule="auto"/>
        <w:rPr>
          <w:rFonts w:ascii="Arial" w:hAnsi="Arial" w:cs="Arial"/>
          <w:sz w:val="24"/>
          <w:szCs w:val="24"/>
        </w:rPr>
      </w:pPr>
      <w:r>
        <w:rPr>
          <w:rFonts w:ascii="Arial" w:hAnsi="Arial" w:cs="Arial"/>
          <w:sz w:val="24"/>
          <w:szCs w:val="24"/>
        </w:rPr>
        <w:t>M</w:t>
      </w:r>
      <w:r w:rsidR="0077196C">
        <w:rPr>
          <w:rFonts w:ascii="Arial" w:hAnsi="Arial" w:cs="Arial"/>
          <w:sz w:val="24"/>
          <w:szCs w:val="24"/>
        </w:rPr>
        <w:t xml:space="preserve"> – Example of t</w:t>
      </w:r>
      <w:r w:rsidR="00DF0224">
        <w:rPr>
          <w:rFonts w:ascii="Arial" w:hAnsi="Arial" w:cs="Arial"/>
          <w:sz w:val="24"/>
          <w:szCs w:val="24"/>
        </w:rPr>
        <w:t>ra</w:t>
      </w:r>
      <w:r w:rsidR="0077196C">
        <w:rPr>
          <w:rFonts w:ascii="Arial" w:hAnsi="Arial" w:cs="Arial"/>
          <w:sz w:val="24"/>
          <w:szCs w:val="24"/>
        </w:rPr>
        <w:t>nscript a</w:t>
      </w:r>
      <w:r w:rsidR="009A3543">
        <w:rPr>
          <w:rFonts w:ascii="Arial" w:hAnsi="Arial" w:cs="Arial"/>
          <w:sz w:val="24"/>
          <w:szCs w:val="24"/>
        </w:rPr>
        <w:t>nalysis……………………………………</w:t>
      </w:r>
      <w:r>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46</w:t>
      </w:r>
    </w:p>
    <w:p w:rsidR="00DF0224" w:rsidRDefault="00D5111A" w:rsidP="00DF0224">
      <w:pPr>
        <w:spacing w:line="360" w:lineRule="auto"/>
        <w:rPr>
          <w:rFonts w:ascii="Arial" w:hAnsi="Arial" w:cs="Arial"/>
          <w:sz w:val="24"/>
          <w:szCs w:val="24"/>
        </w:rPr>
      </w:pPr>
      <w:r>
        <w:rPr>
          <w:rFonts w:ascii="Arial" w:hAnsi="Arial" w:cs="Arial"/>
          <w:sz w:val="24"/>
          <w:szCs w:val="24"/>
        </w:rPr>
        <w:t>N</w:t>
      </w:r>
      <w:r w:rsidR="0077196C">
        <w:rPr>
          <w:rFonts w:ascii="Arial" w:hAnsi="Arial" w:cs="Arial"/>
          <w:sz w:val="24"/>
          <w:szCs w:val="24"/>
        </w:rPr>
        <w:t xml:space="preserve"> – Example of chronological list of identified t</w:t>
      </w:r>
      <w:r w:rsidR="00DF0224">
        <w:rPr>
          <w:rFonts w:ascii="Arial" w:hAnsi="Arial" w:cs="Arial"/>
          <w:sz w:val="24"/>
          <w:szCs w:val="24"/>
        </w:rPr>
        <w:t>hemes……………</w:t>
      </w:r>
      <w:r w:rsidR="00FF097E">
        <w:rPr>
          <w:rFonts w:ascii="Arial" w:hAnsi="Arial" w:cs="Arial"/>
          <w:sz w:val="24"/>
          <w:szCs w:val="24"/>
        </w:rPr>
        <w:t>…</w:t>
      </w:r>
      <w:r w:rsidR="00B909E7">
        <w:rPr>
          <w:rFonts w:ascii="Arial" w:hAnsi="Arial" w:cs="Arial"/>
          <w:sz w:val="24"/>
          <w:szCs w:val="24"/>
        </w:rPr>
        <w:tab/>
      </w:r>
      <w:r w:rsidR="00692A00">
        <w:rPr>
          <w:rFonts w:ascii="Arial" w:hAnsi="Arial" w:cs="Arial"/>
          <w:sz w:val="24"/>
          <w:szCs w:val="24"/>
        </w:rPr>
        <w:t>1</w:t>
      </w:r>
      <w:r w:rsidR="00A77638">
        <w:rPr>
          <w:rFonts w:ascii="Arial" w:hAnsi="Arial" w:cs="Arial"/>
          <w:sz w:val="24"/>
          <w:szCs w:val="24"/>
        </w:rPr>
        <w:t>48</w:t>
      </w:r>
    </w:p>
    <w:p w:rsidR="00FF097E" w:rsidRDefault="00FF097E" w:rsidP="00DF0224">
      <w:pPr>
        <w:spacing w:line="360" w:lineRule="auto"/>
        <w:rPr>
          <w:rFonts w:ascii="Arial" w:hAnsi="Arial" w:cs="Arial"/>
          <w:sz w:val="24"/>
          <w:szCs w:val="24"/>
        </w:rPr>
      </w:pPr>
      <w:r>
        <w:rPr>
          <w:rFonts w:ascii="Arial" w:hAnsi="Arial" w:cs="Arial"/>
          <w:sz w:val="24"/>
          <w:szCs w:val="24"/>
        </w:rPr>
        <w:t xml:space="preserve">O – Spreadsheet of identified </w:t>
      </w:r>
      <w:r w:rsidR="001A4617">
        <w:rPr>
          <w:rFonts w:ascii="Arial" w:hAnsi="Arial" w:cs="Arial"/>
          <w:sz w:val="24"/>
          <w:szCs w:val="24"/>
        </w:rPr>
        <w:t>t</w:t>
      </w:r>
      <w:r w:rsidR="00A77638">
        <w:rPr>
          <w:rFonts w:ascii="Arial" w:hAnsi="Arial" w:cs="Arial"/>
          <w:sz w:val="24"/>
          <w:szCs w:val="24"/>
        </w:rPr>
        <w:t>hemes for participants………………</w:t>
      </w:r>
      <w:r w:rsidR="00A77638">
        <w:rPr>
          <w:rFonts w:ascii="Arial" w:hAnsi="Arial" w:cs="Arial"/>
          <w:sz w:val="24"/>
          <w:szCs w:val="24"/>
        </w:rPr>
        <w:tab/>
        <w:t>152</w:t>
      </w:r>
    </w:p>
    <w:p w:rsidR="00DF0224" w:rsidRDefault="00FF097E" w:rsidP="00DF0224">
      <w:pPr>
        <w:spacing w:line="360" w:lineRule="auto"/>
        <w:rPr>
          <w:rFonts w:ascii="Arial" w:hAnsi="Arial" w:cs="Arial"/>
          <w:sz w:val="24"/>
          <w:szCs w:val="24"/>
        </w:rPr>
      </w:pPr>
      <w:r>
        <w:rPr>
          <w:rFonts w:ascii="Arial" w:hAnsi="Arial" w:cs="Arial"/>
          <w:sz w:val="24"/>
          <w:szCs w:val="24"/>
        </w:rPr>
        <w:t>P</w:t>
      </w:r>
      <w:r w:rsidR="0077196C">
        <w:rPr>
          <w:rFonts w:ascii="Arial" w:hAnsi="Arial" w:cs="Arial"/>
          <w:sz w:val="24"/>
          <w:szCs w:val="24"/>
        </w:rPr>
        <w:t xml:space="preserve"> – </w:t>
      </w:r>
      <w:r>
        <w:rPr>
          <w:rFonts w:ascii="Arial" w:hAnsi="Arial" w:cs="Arial"/>
          <w:sz w:val="24"/>
          <w:szCs w:val="24"/>
        </w:rPr>
        <w:t xml:space="preserve">Example of clusters of </w:t>
      </w:r>
      <w:r w:rsidR="0077196C">
        <w:rPr>
          <w:rFonts w:ascii="Arial" w:hAnsi="Arial" w:cs="Arial"/>
          <w:sz w:val="24"/>
          <w:szCs w:val="24"/>
        </w:rPr>
        <w:t>e</w:t>
      </w:r>
      <w:r w:rsidR="00403A5D">
        <w:rPr>
          <w:rFonts w:ascii="Arial" w:hAnsi="Arial" w:cs="Arial"/>
          <w:sz w:val="24"/>
          <w:szCs w:val="24"/>
        </w:rPr>
        <w:t xml:space="preserve">merging </w:t>
      </w:r>
      <w:r w:rsidR="0077196C">
        <w:rPr>
          <w:rFonts w:ascii="Arial" w:hAnsi="Arial" w:cs="Arial"/>
          <w:sz w:val="24"/>
          <w:szCs w:val="24"/>
        </w:rPr>
        <w:t>t</w:t>
      </w:r>
      <w:r w:rsidR="003E2916">
        <w:rPr>
          <w:rFonts w:ascii="Arial" w:hAnsi="Arial" w:cs="Arial"/>
          <w:sz w:val="24"/>
          <w:szCs w:val="24"/>
        </w:rPr>
        <w:t>hemes</w:t>
      </w:r>
      <w:r w:rsidR="00403A5D">
        <w:rPr>
          <w:rFonts w:ascii="Arial" w:hAnsi="Arial" w:cs="Arial"/>
          <w:sz w:val="24"/>
          <w:szCs w:val="24"/>
        </w:rPr>
        <w:t>............</w:t>
      </w:r>
      <w:r>
        <w:rPr>
          <w:rFonts w:ascii="Arial" w:hAnsi="Arial" w:cs="Arial"/>
          <w:sz w:val="24"/>
          <w:szCs w:val="24"/>
        </w:rPr>
        <w:t>.......................</w:t>
      </w:r>
      <w:r>
        <w:rPr>
          <w:rFonts w:ascii="Arial" w:hAnsi="Arial" w:cs="Arial"/>
          <w:sz w:val="24"/>
          <w:szCs w:val="24"/>
        </w:rPr>
        <w:tab/>
      </w:r>
      <w:r w:rsidR="00692A00">
        <w:rPr>
          <w:rFonts w:ascii="Arial" w:hAnsi="Arial" w:cs="Arial"/>
          <w:sz w:val="24"/>
          <w:szCs w:val="24"/>
        </w:rPr>
        <w:t>1</w:t>
      </w:r>
      <w:r>
        <w:rPr>
          <w:rFonts w:ascii="Arial" w:hAnsi="Arial" w:cs="Arial"/>
          <w:sz w:val="24"/>
          <w:szCs w:val="24"/>
        </w:rPr>
        <w:t>5</w:t>
      </w:r>
      <w:r w:rsidR="00A77638">
        <w:rPr>
          <w:rFonts w:ascii="Arial" w:hAnsi="Arial" w:cs="Arial"/>
          <w:sz w:val="24"/>
          <w:szCs w:val="24"/>
        </w:rPr>
        <w:t>3</w:t>
      </w:r>
    </w:p>
    <w:p w:rsidR="00FF097E" w:rsidRDefault="00FF097E" w:rsidP="00DF0224">
      <w:pPr>
        <w:spacing w:line="360" w:lineRule="auto"/>
        <w:rPr>
          <w:rFonts w:ascii="Arial" w:hAnsi="Arial" w:cs="Arial"/>
          <w:sz w:val="24"/>
          <w:szCs w:val="24"/>
        </w:rPr>
      </w:pPr>
      <w:r>
        <w:rPr>
          <w:rFonts w:ascii="Arial" w:hAnsi="Arial" w:cs="Arial"/>
          <w:sz w:val="24"/>
          <w:szCs w:val="24"/>
        </w:rPr>
        <w:t>Q – Clusters of emerging themes across participants……………….</w:t>
      </w:r>
      <w:r>
        <w:rPr>
          <w:rFonts w:ascii="Arial" w:hAnsi="Arial" w:cs="Arial"/>
          <w:sz w:val="24"/>
          <w:szCs w:val="24"/>
        </w:rPr>
        <w:tab/>
        <w:t>15</w:t>
      </w:r>
      <w:r w:rsidR="00A77638">
        <w:rPr>
          <w:rFonts w:ascii="Arial" w:hAnsi="Arial" w:cs="Arial"/>
          <w:sz w:val="24"/>
          <w:szCs w:val="24"/>
        </w:rPr>
        <w:t>4</w:t>
      </w:r>
    </w:p>
    <w:p w:rsidR="00FF097E" w:rsidRDefault="00FF097E" w:rsidP="00DF0224">
      <w:pPr>
        <w:spacing w:line="360" w:lineRule="auto"/>
        <w:rPr>
          <w:rFonts w:ascii="Arial" w:hAnsi="Arial" w:cs="Arial"/>
          <w:sz w:val="24"/>
          <w:szCs w:val="24"/>
        </w:rPr>
      </w:pPr>
      <w:r>
        <w:rPr>
          <w:rFonts w:ascii="Arial" w:hAnsi="Arial" w:cs="Arial"/>
          <w:sz w:val="24"/>
          <w:szCs w:val="24"/>
        </w:rPr>
        <w:t>R – List of emerging</w:t>
      </w:r>
      <w:r w:rsidR="0062008E" w:rsidRPr="0062008E">
        <w:rPr>
          <w:rFonts w:ascii="Arial" w:hAnsi="Arial" w:cs="Arial"/>
          <w:b/>
          <w:sz w:val="24"/>
          <w:szCs w:val="24"/>
        </w:rPr>
        <w:t xml:space="preserve"> </w:t>
      </w:r>
      <w:r w:rsidR="0062008E" w:rsidRPr="0062008E">
        <w:rPr>
          <w:rFonts w:ascii="Arial" w:hAnsi="Arial" w:cs="Arial"/>
          <w:sz w:val="24"/>
          <w:szCs w:val="24"/>
        </w:rPr>
        <w:t>superordinate and subordinate</w:t>
      </w:r>
      <w:r w:rsidR="0062008E">
        <w:rPr>
          <w:rFonts w:ascii="Arial" w:hAnsi="Arial" w:cs="Arial"/>
          <w:b/>
          <w:sz w:val="24"/>
          <w:szCs w:val="24"/>
        </w:rPr>
        <w:t xml:space="preserve"> </w:t>
      </w:r>
      <w:r w:rsidR="0062008E">
        <w:rPr>
          <w:rFonts w:ascii="Arial" w:hAnsi="Arial" w:cs="Arial"/>
          <w:sz w:val="24"/>
          <w:szCs w:val="24"/>
        </w:rPr>
        <w:t>t</w:t>
      </w:r>
      <w:r>
        <w:rPr>
          <w:rFonts w:ascii="Arial" w:hAnsi="Arial" w:cs="Arial"/>
          <w:sz w:val="24"/>
          <w:szCs w:val="24"/>
        </w:rPr>
        <w:t>hemes……….</w:t>
      </w:r>
      <w:r>
        <w:rPr>
          <w:rFonts w:ascii="Arial" w:hAnsi="Arial" w:cs="Arial"/>
          <w:sz w:val="24"/>
          <w:szCs w:val="24"/>
        </w:rPr>
        <w:tab/>
        <w:t>15</w:t>
      </w:r>
      <w:r w:rsidR="00A77638">
        <w:rPr>
          <w:rFonts w:ascii="Arial" w:hAnsi="Arial" w:cs="Arial"/>
          <w:sz w:val="24"/>
          <w:szCs w:val="24"/>
        </w:rPr>
        <w:t>5</w:t>
      </w:r>
    </w:p>
    <w:p w:rsidR="00DF0224" w:rsidRDefault="00FF097E" w:rsidP="00DF0224">
      <w:pPr>
        <w:spacing w:line="360" w:lineRule="auto"/>
        <w:rPr>
          <w:rFonts w:ascii="Arial" w:hAnsi="Arial" w:cs="Arial"/>
          <w:sz w:val="24"/>
          <w:szCs w:val="24"/>
        </w:rPr>
      </w:pPr>
      <w:r>
        <w:rPr>
          <w:rFonts w:ascii="Arial" w:hAnsi="Arial" w:cs="Arial"/>
          <w:sz w:val="24"/>
          <w:szCs w:val="24"/>
        </w:rPr>
        <w:t>S</w:t>
      </w:r>
      <w:r w:rsidR="00DF0224">
        <w:rPr>
          <w:rFonts w:ascii="Arial" w:hAnsi="Arial" w:cs="Arial"/>
          <w:sz w:val="24"/>
          <w:szCs w:val="24"/>
        </w:rPr>
        <w:t xml:space="preserve"> –</w:t>
      </w:r>
      <w:r w:rsidR="00D5111A">
        <w:rPr>
          <w:rFonts w:ascii="Arial" w:hAnsi="Arial" w:cs="Arial"/>
          <w:sz w:val="24"/>
          <w:szCs w:val="24"/>
        </w:rPr>
        <w:t xml:space="preserve"> </w:t>
      </w:r>
      <w:r w:rsidR="0077196C">
        <w:rPr>
          <w:rFonts w:ascii="Arial" w:hAnsi="Arial" w:cs="Arial"/>
          <w:sz w:val="24"/>
          <w:szCs w:val="24"/>
        </w:rPr>
        <w:t>Master table of t</w:t>
      </w:r>
      <w:r w:rsidR="00EB1C46">
        <w:rPr>
          <w:rFonts w:ascii="Arial" w:hAnsi="Arial" w:cs="Arial"/>
          <w:sz w:val="24"/>
          <w:szCs w:val="24"/>
        </w:rPr>
        <w:t>hemes………………..</w:t>
      </w:r>
      <w:r w:rsidR="00DF0224">
        <w:rPr>
          <w:rFonts w:ascii="Arial" w:hAnsi="Arial" w:cs="Arial"/>
          <w:sz w:val="24"/>
          <w:szCs w:val="24"/>
        </w:rPr>
        <w:t>………………</w:t>
      </w:r>
      <w:r w:rsidR="00B909E7">
        <w:rPr>
          <w:rFonts w:ascii="Arial" w:hAnsi="Arial" w:cs="Arial"/>
          <w:sz w:val="24"/>
          <w:szCs w:val="24"/>
        </w:rPr>
        <w:t>……</w:t>
      </w:r>
      <w:r w:rsidR="00EB1C46">
        <w:rPr>
          <w:rFonts w:ascii="Arial" w:hAnsi="Arial" w:cs="Arial"/>
          <w:sz w:val="24"/>
          <w:szCs w:val="24"/>
        </w:rPr>
        <w:t>……</w:t>
      </w:r>
      <w:r>
        <w:rPr>
          <w:rFonts w:ascii="Arial" w:hAnsi="Arial" w:cs="Arial"/>
          <w:sz w:val="24"/>
          <w:szCs w:val="24"/>
        </w:rPr>
        <w:t>…</w:t>
      </w:r>
      <w:r w:rsidR="00B909E7">
        <w:rPr>
          <w:rFonts w:ascii="Arial" w:hAnsi="Arial" w:cs="Arial"/>
          <w:sz w:val="24"/>
          <w:szCs w:val="24"/>
        </w:rPr>
        <w:tab/>
      </w:r>
      <w:r>
        <w:rPr>
          <w:rFonts w:ascii="Arial" w:hAnsi="Arial" w:cs="Arial"/>
          <w:sz w:val="24"/>
          <w:szCs w:val="24"/>
        </w:rPr>
        <w:t>15</w:t>
      </w:r>
      <w:r w:rsidR="00A77638">
        <w:rPr>
          <w:rFonts w:ascii="Arial" w:hAnsi="Arial" w:cs="Arial"/>
          <w:sz w:val="24"/>
          <w:szCs w:val="24"/>
        </w:rPr>
        <w:t>6</w:t>
      </w:r>
    </w:p>
    <w:p w:rsidR="00D5111A" w:rsidRDefault="00FF097E" w:rsidP="00DF0224">
      <w:pPr>
        <w:spacing w:line="360" w:lineRule="auto"/>
        <w:rPr>
          <w:rFonts w:ascii="Arial" w:hAnsi="Arial" w:cs="Arial"/>
          <w:sz w:val="24"/>
          <w:szCs w:val="24"/>
        </w:rPr>
      </w:pPr>
      <w:r>
        <w:rPr>
          <w:rFonts w:ascii="Arial" w:hAnsi="Arial" w:cs="Arial"/>
          <w:sz w:val="24"/>
          <w:szCs w:val="24"/>
        </w:rPr>
        <w:t>T</w:t>
      </w:r>
      <w:r w:rsidR="00D5111A">
        <w:rPr>
          <w:rFonts w:ascii="Arial" w:hAnsi="Arial" w:cs="Arial"/>
          <w:sz w:val="24"/>
          <w:szCs w:val="24"/>
        </w:rPr>
        <w:t xml:space="preserve"> – Author </w:t>
      </w:r>
      <w:r w:rsidR="00743921">
        <w:rPr>
          <w:rFonts w:ascii="Arial" w:hAnsi="Arial" w:cs="Arial"/>
          <w:sz w:val="24"/>
          <w:szCs w:val="24"/>
        </w:rPr>
        <w:t>g</w:t>
      </w:r>
      <w:r w:rsidR="00D5111A">
        <w:rPr>
          <w:rFonts w:ascii="Arial" w:hAnsi="Arial" w:cs="Arial"/>
          <w:sz w:val="24"/>
          <w:szCs w:val="24"/>
        </w:rPr>
        <w:t>uidelines for School Mental Health……………………..</w:t>
      </w:r>
      <w:r w:rsidR="00D5111A">
        <w:rPr>
          <w:rFonts w:ascii="Arial" w:hAnsi="Arial" w:cs="Arial"/>
          <w:sz w:val="24"/>
          <w:szCs w:val="24"/>
        </w:rPr>
        <w:tab/>
      </w:r>
      <w:r>
        <w:rPr>
          <w:rFonts w:ascii="Arial" w:hAnsi="Arial" w:cs="Arial"/>
          <w:sz w:val="24"/>
          <w:szCs w:val="24"/>
        </w:rPr>
        <w:t>1</w:t>
      </w:r>
      <w:r w:rsidR="00A77638">
        <w:rPr>
          <w:rFonts w:ascii="Arial" w:hAnsi="Arial" w:cs="Arial"/>
          <w:sz w:val="24"/>
          <w:szCs w:val="24"/>
        </w:rPr>
        <w:t>68</w:t>
      </w:r>
    </w:p>
    <w:p w:rsidR="00B933F7" w:rsidRDefault="00B933F7" w:rsidP="001A4617">
      <w:pPr>
        <w:spacing w:line="360" w:lineRule="auto"/>
        <w:rPr>
          <w:rFonts w:ascii="Arial" w:hAnsi="Arial" w:cs="Arial"/>
          <w:b/>
          <w:sz w:val="24"/>
          <w:szCs w:val="24"/>
        </w:rPr>
      </w:pPr>
    </w:p>
    <w:p w:rsidR="001A4617" w:rsidRDefault="001A4617" w:rsidP="001A4617">
      <w:pPr>
        <w:spacing w:line="360" w:lineRule="auto"/>
        <w:rPr>
          <w:rFonts w:ascii="Arial" w:hAnsi="Arial" w:cs="Arial"/>
          <w:b/>
          <w:sz w:val="24"/>
          <w:szCs w:val="24"/>
        </w:rPr>
      </w:pPr>
    </w:p>
    <w:p w:rsidR="00897DD8" w:rsidRDefault="00897DD8" w:rsidP="00897DD8">
      <w:pPr>
        <w:spacing w:line="360" w:lineRule="auto"/>
        <w:rPr>
          <w:rFonts w:ascii="Arial" w:hAnsi="Arial" w:cs="Arial"/>
          <w:b/>
          <w:sz w:val="24"/>
          <w:szCs w:val="24"/>
        </w:rPr>
      </w:pPr>
    </w:p>
    <w:p w:rsidR="00D018BC" w:rsidRDefault="009145CD" w:rsidP="009125B4">
      <w:pPr>
        <w:spacing w:line="360" w:lineRule="auto"/>
        <w:jc w:val="center"/>
        <w:rPr>
          <w:rFonts w:ascii="Arial" w:hAnsi="Arial" w:cs="Arial"/>
          <w:b/>
          <w:sz w:val="24"/>
          <w:szCs w:val="24"/>
        </w:rPr>
      </w:pPr>
      <w:r>
        <w:rPr>
          <w:rFonts w:ascii="Arial" w:hAnsi="Arial" w:cs="Arial"/>
          <w:b/>
          <w:sz w:val="24"/>
          <w:szCs w:val="24"/>
        </w:rPr>
        <w:lastRenderedPageBreak/>
        <w:t xml:space="preserve">Thesis </w:t>
      </w:r>
      <w:r w:rsidR="00D018BC" w:rsidRPr="00D018BC">
        <w:rPr>
          <w:rFonts w:ascii="Arial" w:hAnsi="Arial" w:cs="Arial"/>
          <w:b/>
          <w:sz w:val="24"/>
          <w:szCs w:val="24"/>
        </w:rPr>
        <w:t>Abstract</w:t>
      </w:r>
    </w:p>
    <w:p w:rsidR="00A41464" w:rsidRDefault="00785A91" w:rsidP="009125B4">
      <w:pPr>
        <w:spacing w:line="360" w:lineRule="auto"/>
        <w:ind w:firstLine="720"/>
        <w:rPr>
          <w:rFonts w:ascii="Arial" w:hAnsi="Arial" w:cs="Arial"/>
          <w:sz w:val="24"/>
          <w:szCs w:val="24"/>
        </w:rPr>
      </w:pPr>
      <w:r w:rsidRPr="00FD5AC9">
        <w:rPr>
          <w:rFonts w:ascii="Arial" w:hAnsi="Arial" w:cs="Arial"/>
          <w:sz w:val="24"/>
          <w:szCs w:val="24"/>
        </w:rPr>
        <w:t xml:space="preserve">This thesis </w:t>
      </w:r>
      <w:r w:rsidR="00FB7B20">
        <w:rPr>
          <w:rFonts w:ascii="Arial" w:hAnsi="Arial" w:cs="Arial"/>
          <w:sz w:val="24"/>
          <w:szCs w:val="24"/>
        </w:rPr>
        <w:t>evaluates and synthesises the</w:t>
      </w:r>
      <w:r>
        <w:rPr>
          <w:rFonts w:ascii="Arial" w:hAnsi="Arial" w:cs="Arial"/>
          <w:sz w:val="24"/>
          <w:szCs w:val="24"/>
        </w:rPr>
        <w:t xml:space="preserve"> current knowledge </w:t>
      </w:r>
      <w:r w:rsidR="00FB7B20">
        <w:rPr>
          <w:rFonts w:ascii="Arial" w:hAnsi="Arial" w:cs="Arial"/>
          <w:sz w:val="24"/>
          <w:szCs w:val="24"/>
        </w:rPr>
        <w:t xml:space="preserve">on the role of friendship in adolescent self-harm </w:t>
      </w:r>
      <w:r>
        <w:rPr>
          <w:rFonts w:ascii="Arial" w:hAnsi="Arial" w:cs="Arial"/>
          <w:sz w:val="24"/>
          <w:szCs w:val="24"/>
        </w:rPr>
        <w:t xml:space="preserve">and </w:t>
      </w:r>
      <w:r w:rsidR="00FB7B20">
        <w:rPr>
          <w:rFonts w:ascii="Arial" w:hAnsi="Arial" w:cs="Arial"/>
          <w:sz w:val="24"/>
          <w:szCs w:val="24"/>
        </w:rPr>
        <w:t xml:space="preserve">directly </w:t>
      </w:r>
      <w:r>
        <w:rPr>
          <w:rFonts w:ascii="Arial" w:hAnsi="Arial" w:cs="Arial"/>
          <w:sz w:val="24"/>
          <w:szCs w:val="24"/>
        </w:rPr>
        <w:t xml:space="preserve">explores the experiences of </w:t>
      </w:r>
      <w:r w:rsidR="00FB7B20">
        <w:rPr>
          <w:rFonts w:ascii="Arial" w:hAnsi="Arial" w:cs="Arial"/>
          <w:sz w:val="24"/>
          <w:szCs w:val="24"/>
        </w:rPr>
        <w:t>adolescents who have a friend who self-harms.</w:t>
      </w:r>
      <w:r w:rsidR="001C189C">
        <w:rPr>
          <w:rFonts w:ascii="Arial" w:hAnsi="Arial" w:cs="Arial"/>
          <w:sz w:val="24"/>
          <w:szCs w:val="24"/>
        </w:rPr>
        <w:t xml:space="preserve"> </w:t>
      </w:r>
    </w:p>
    <w:p w:rsidR="00785A91" w:rsidRDefault="0055533A" w:rsidP="009125B4">
      <w:pPr>
        <w:spacing w:line="360" w:lineRule="auto"/>
        <w:ind w:firstLine="720"/>
        <w:rPr>
          <w:rFonts w:ascii="Arial" w:hAnsi="Arial" w:cs="Arial"/>
          <w:sz w:val="24"/>
          <w:szCs w:val="24"/>
        </w:rPr>
      </w:pPr>
      <w:r>
        <w:rPr>
          <w:rFonts w:ascii="Arial" w:hAnsi="Arial" w:cs="Arial"/>
          <w:sz w:val="24"/>
          <w:szCs w:val="24"/>
        </w:rPr>
        <w:t>Chapter one</w:t>
      </w:r>
      <w:r w:rsidR="00785A91" w:rsidRPr="00FD5AC9">
        <w:rPr>
          <w:rFonts w:ascii="Arial" w:hAnsi="Arial" w:cs="Arial"/>
          <w:sz w:val="24"/>
          <w:szCs w:val="24"/>
        </w:rPr>
        <w:t xml:space="preserve"> </w:t>
      </w:r>
      <w:r w:rsidR="00785A91">
        <w:rPr>
          <w:rFonts w:ascii="Arial" w:hAnsi="Arial" w:cs="Arial"/>
          <w:sz w:val="24"/>
          <w:szCs w:val="24"/>
        </w:rPr>
        <w:t xml:space="preserve">is </w:t>
      </w:r>
      <w:r w:rsidR="00656B0A">
        <w:rPr>
          <w:rFonts w:ascii="Arial" w:hAnsi="Arial" w:cs="Arial"/>
          <w:sz w:val="24"/>
          <w:szCs w:val="24"/>
        </w:rPr>
        <w:t>a literature review</w:t>
      </w:r>
      <w:r w:rsidR="00785A91">
        <w:rPr>
          <w:rFonts w:ascii="Arial" w:hAnsi="Arial" w:cs="Arial"/>
          <w:sz w:val="24"/>
          <w:szCs w:val="24"/>
        </w:rPr>
        <w:t>,</w:t>
      </w:r>
      <w:r w:rsidR="00785A91" w:rsidRPr="00FD5AC9">
        <w:rPr>
          <w:rFonts w:ascii="Arial" w:hAnsi="Arial" w:cs="Arial"/>
          <w:sz w:val="24"/>
          <w:szCs w:val="24"/>
        </w:rPr>
        <w:t xml:space="preserve"> </w:t>
      </w:r>
      <w:r>
        <w:rPr>
          <w:rFonts w:ascii="Arial" w:hAnsi="Arial" w:cs="Arial"/>
          <w:sz w:val="24"/>
          <w:szCs w:val="24"/>
        </w:rPr>
        <w:t xml:space="preserve">critically </w:t>
      </w:r>
      <w:r w:rsidR="00785A91">
        <w:rPr>
          <w:rFonts w:ascii="Arial" w:hAnsi="Arial" w:cs="Arial"/>
          <w:sz w:val="24"/>
          <w:szCs w:val="24"/>
        </w:rPr>
        <w:t xml:space="preserve">appraising </w:t>
      </w:r>
      <w:r w:rsidR="00FB245E">
        <w:rPr>
          <w:rFonts w:ascii="Arial" w:hAnsi="Arial" w:cs="Arial"/>
          <w:sz w:val="24"/>
          <w:szCs w:val="24"/>
        </w:rPr>
        <w:t xml:space="preserve">what </w:t>
      </w:r>
      <w:r w:rsidR="00785A91" w:rsidRPr="00FD5AC9">
        <w:rPr>
          <w:rFonts w:ascii="Arial" w:hAnsi="Arial" w:cs="Arial"/>
          <w:sz w:val="24"/>
          <w:szCs w:val="24"/>
        </w:rPr>
        <w:t>is know</w:t>
      </w:r>
      <w:r w:rsidR="00785A91">
        <w:rPr>
          <w:rFonts w:ascii="Arial" w:hAnsi="Arial" w:cs="Arial"/>
          <w:sz w:val="24"/>
          <w:szCs w:val="24"/>
        </w:rPr>
        <w:t>n</w:t>
      </w:r>
      <w:r w:rsidR="00785A91" w:rsidRPr="00FD5AC9">
        <w:rPr>
          <w:rFonts w:ascii="Arial" w:hAnsi="Arial" w:cs="Arial"/>
          <w:sz w:val="24"/>
          <w:szCs w:val="24"/>
        </w:rPr>
        <w:t xml:space="preserve"> about </w:t>
      </w:r>
      <w:r w:rsidR="00656B0A">
        <w:rPr>
          <w:rFonts w:ascii="Arial" w:hAnsi="Arial" w:cs="Arial"/>
          <w:sz w:val="24"/>
          <w:szCs w:val="24"/>
        </w:rPr>
        <w:t>the role of friendship in adolescent self-harm</w:t>
      </w:r>
      <w:r w:rsidR="00785A91" w:rsidRPr="00FD5AC9">
        <w:rPr>
          <w:rFonts w:ascii="Arial" w:hAnsi="Arial" w:cs="Arial"/>
          <w:sz w:val="24"/>
          <w:szCs w:val="24"/>
        </w:rPr>
        <w:t xml:space="preserve">. </w:t>
      </w:r>
      <w:r w:rsidR="00656B0A">
        <w:rPr>
          <w:rFonts w:ascii="Arial" w:hAnsi="Arial" w:cs="Arial"/>
          <w:sz w:val="24"/>
          <w:szCs w:val="24"/>
        </w:rPr>
        <w:t>Friendship was found to be both a supportive factor and a risk factor in r</w:t>
      </w:r>
      <w:r w:rsidR="00656B0A" w:rsidRPr="00676F07">
        <w:rPr>
          <w:rFonts w:ascii="Arial" w:hAnsi="Arial" w:cs="Arial"/>
          <w:color w:val="000000"/>
          <w:sz w:val="24"/>
          <w:szCs w:val="24"/>
        </w:rPr>
        <w:t>elation to self-harm in adolescence</w:t>
      </w:r>
      <w:r w:rsidR="00656B0A">
        <w:rPr>
          <w:rFonts w:ascii="Arial" w:hAnsi="Arial" w:cs="Arial"/>
          <w:sz w:val="24"/>
          <w:szCs w:val="24"/>
        </w:rPr>
        <w:t>. These effects were found to be particularly prominent for females</w:t>
      </w:r>
      <w:r w:rsidR="00785A91">
        <w:rPr>
          <w:rFonts w:ascii="Arial" w:hAnsi="Arial" w:cs="Arial"/>
          <w:sz w:val="24"/>
          <w:szCs w:val="24"/>
        </w:rPr>
        <w:t xml:space="preserve">. Limited qualitative research </w:t>
      </w:r>
      <w:r w:rsidR="00656B0A">
        <w:rPr>
          <w:rFonts w:ascii="Arial" w:hAnsi="Arial" w:cs="Arial"/>
          <w:sz w:val="24"/>
          <w:szCs w:val="24"/>
        </w:rPr>
        <w:t>has been conducted in this area and nothing has been carried out in the UK. Therefore i</w:t>
      </w:r>
      <w:r w:rsidR="00785A91">
        <w:rPr>
          <w:rFonts w:ascii="Arial" w:hAnsi="Arial" w:cs="Arial"/>
          <w:sz w:val="24"/>
          <w:szCs w:val="24"/>
        </w:rPr>
        <w:t xml:space="preserve">t was recommended that further exploratory research </w:t>
      </w:r>
      <w:r w:rsidR="00656B0A">
        <w:rPr>
          <w:rFonts w:ascii="Arial" w:hAnsi="Arial" w:cs="Arial"/>
          <w:sz w:val="24"/>
          <w:szCs w:val="24"/>
        </w:rPr>
        <w:t>in the UK would be of benefit.</w:t>
      </w:r>
    </w:p>
    <w:p w:rsidR="00785A91" w:rsidRDefault="00785A91" w:rsidP="009125B4">
      <w:pPr>
        <w:spacing w:line="360" w:lineRule="auto"/>
        <w:ind w:firstLine="720"/>
        <w:rPr>
          <w:rFonts w:ascii="Arial" w:hAnsi="Arial" w:cs="Arial"/>
          <w:sz w:val="24"/>
          <w:szCs w:val="24"/>
        </w:rPr>
      </w:pPr>
      <w:r>
        <w:rPr>
          <w:rFonts w:ascii="Arial" w:hAnsi="Arial" w:cs="Arial"/>
          <w:sz w:val="24"/>
          <w:szCs w:val="24"/>
        </w:rPr>
        <w:t xml:space="preserve">Chapter two is an empirical paper designed </w:t>
      </w:r>
      <w:r w:rsidR="0055533A">
        <w:rPr>
          <w:rFonts w:ascii="Arial" w:hAnsi="Arial" w:cs="Arial"/>
          <w:sz w:val="24"/>
          <w:szCs w:val="24"/>
        </w:rPr>
        <w:t xml:space="preserve">to explore adolescents’ experiences of what it is like to have a friend who self-harms by cutting and </w:t>
      </w:r>
      <w:r w:rsidR="002637B5">
        <w:rPr>
          <w:rFonts w:ascii="Arial" w:hAnsi="Arial" w:cs="Arial"/>
          <w:sz w:val="24"/>
          <w:szCs w:val="24"/>
        </w:rPr>
        <w:t>what this</w:t>
      </w:r>
      <w:r w:rsidR="0055533A">
        <w:rPr>
          <w:rFonts w:ascii="Arial" w:hAnsi="Arial" w:cs="Arial"/>
          <w:sz w:val="24"/>
          <w:szCs w:val="24"/>
        </w:rPr>
        <w:t xml:space="preserve"> </w:t>
      </w:r>
      <w:r w:rsidR="002637B5">
        <w:rPr>
          <w:rFonts w:ascii="Arial" w:hAnsi="Arial" w:cs="Arial"/>
          <w:sz w:val="24"/>
          <w:szCs w:val="24"/>
        </w:rPr>
        <w:t>means for</w:t>
      </w:r>
      <w:r w:rsidR="0055533A">
        <w:rPr>
          <w:rFonts w:ascii="Arial" w:hAnsi="Arial" w:cs="Arial"/>
          <w:sz w:val="24"/>
          <w:szCs w:val="24"/>
        </w:rPr>
        <w:t xml:space="preserve"> friendship, the wider peer group and psychological well-being.</w:t>
      </w:r>
      <w:r>
        <w:rPr>
          <w:rFonts w:ascii="Arial" w:hAnsi="Arial" w:cs="Arial"/>
          <w:sz w:val="24"/>
          <w:szCs w:val="24"/>
        </w:rPr>
        <w:t xml:space="preserve"> </w:t>
      </w:r>
      <w:r w:rsidR="0055533A">
        <w:rPr>
          <w:rFonts w:ascii="Arial" w:hAnsi="Arial" w:cs="Arial"/>
          <w:sz w:val="24"/>
          <w:szCs w:val="24"/>
        </w:rPr>
        <w:t xml:space="preserve">Eight female </w:t>
      </w:r>
      <w:r w:rsidR="00FB7B20">
        <w:rPr>
          <w:rFonts w:ascii="Arial" w:hAnsi="Arial" w:cs="Arial"/>
          <w:sz w:val="24"/>
          <w:szCs w:val="24"/>
        </w:rPr>
        <w:t>adolescent</w:t>
      </w:r>
      <w:r w:rsidR="0055533A">
        <w:rPr>
          <w:rFonts w:ascii="Arial" w:hAnsi="Arial" w:cs="Arial"/>
          <w:sz w:val="24"/>
          <w:szCs w:val="24"/>
        </w:rPr>
        <w:t>s living in England were recruited. They completed semi-structured interviews and</w:t>
      </w:r>
      <w:r w:rsidRPr="0096047D">
        <w:rPr>
          <w:rFonts w:ascii="Arial" w:hAnsi="Arial" w:cs="Arial"/>
          <w:sz w:val="24"/>
          <w:szCs w:val="24"/>
        </w:rPr>
        <w:t xml:space="preserve"> Interpretative Phenomenological Analysis was </w:t>
      </w:r>
      <w:r w:rsidR="0055533A">
        <w:rPr>
          <w:rFonts w:ascii="Arial" w:hAnsi="Arial" w:cs="Arial"/>
          <w:sz w:val="24"/>
          <w:szCs w:val="24"/>
        </w:rPr>
        <w:t xml:space="preserve">used to analyse the data. </w:t>
      </w:r>
      <w:r w:rsidR="00D31B74">
        <w:rPr>
          <w:rFonts w:ascii="Arial" w:hAnsi="Arial" w:cs="Arial"/>
          <w:sz w:val="24"/>
          <w:szCs w:val="24"/>
        </w:rPr>
        <w:t>Four superordinate themes emerged: drive to understand, I’ll be there at all costs, too hot to handle and identification.</w:t>
      </w:r>
      <w:r w:rsidRPr="0096047D">
        <w:rPr>
          <w:rFonts w:ascii="Arial" w:hAnsi="Arial" w:cs="Arial"/>
          <w:sz w:val="24"/>
          <w:szCs w:val="24"/>
        </w:rPr>
        <w:t xml:space="preserve"> </w:t>
      </w:r>
      <w:r w:rsidR="001B4657">
        <w:rPr>
          <w:rFonts w:ascii="Arial" w:hAnsi="Arial" w:cs="Arial"/>
          <w:sz w:val="24"/>
          <w:szCs w:val="24"/>
        </w:rPr>
        <w:t>The results highlight that friends have an important role in supporting adolescents who self-harm</w:t>
      </w:r>
      <w:r w:rsidR="001B4657" w:rsidRPr="00A11106">
        <w:rPr>
          <w:rFonts w:ascii="Arial" w:hAnsi="Arial" w:cs="Arial"/>
          <w:sz w:val="24"/>
          <w:szCs w:val="24"/>
        </w:rPr>
        <w:t xml:space="preserve"> </w:t>
      </w:r>
      <w:r w:rsidR="001B4657">
        <w:rPr>
          <w:rFonts w:ascii="Arial" w:hAnsi="Arial" w:cs="Arial"/>
          <w:sz w:val="24"/>
          <w:szCs w:val="24"/>
        </w:rPr>
        <w:t xml:space="preserve">but need greater support in relation to managing this role, the concerns it comes with and the effects on psychological well-being. </w:t>
      </w:r>
      <w:r>
        <w:rPr>
          <w:rFonts w:ascii="Arial" w:hAnsi="Arial" w:cs="Arial"/>
          <w:sz w:val="24"/>
          <w:szCs w:val="24"/>
        </w:rPr>
        <w:t>The implications</w:t>
      </w:r>
      <w:r w:rsidR="001B4657">
        <w:rPr>
          <w:rFonts w:ascii="Arial" w:hAnsi="Arial" w:cs="Arial"/>
          <w:sz w:val="24"/>
          <w:szCs w:val="24"/>
        </w:rPr>
        <w:t xml:space="preserve"> for schools/colleges and young peoples’ services</w:t>
      </w:r>
      <w:r>
        <w:rPr>
          <w:rFonts w:ascii="Arial" w:hAnsi="Arial" w:cs="Arial"/>
          <w:sz w:val="24"/>
          <w:szCs w:val="24"/>
        </w:rPr>
        <w:t xml:space="preserve"> </w:t>
      </w:r>
      <w:r w:rsidR="00FB7B20">
        <w:rPr>
          <w:rFonts w:ascii="Arial" w:hAnsi="Arial" w:cs="Arial"/>
          <w:sz w:val="24"/>
          <w:szCs w:val="24"/>
        </w:rPr>
        <w:t>are discussed.</w:t>
      </w:r>
    </w:p>
    <w:p w:rsidR="00692F2F" w:rsidRDefault="00785A91" w:rsidP="00DD6314">
      <w:pPr>
        <w:spacing w:line="360" w:lineRule="auto"/>
        <w:ind w:firstLine="720"/>
        <w:rPr>
          <w:rFonts w:ascii="Arial" w:hAnsi="Arial" w:cs="Arial"/>
          <w:sz w:val="24"/>
          <w:szCs w:val="24"/>
        </w:rPr>
      </w:pPr>
      <w:r>
        <w:rPr>
          <w:rFonts w:ascii="Arial" w:hAnsi="Arial" w:cs="Arial"/>
          <w:sz w:val="24"/>
          <w:szCs w:val="24"/>
        </w:rPr>
        <w:t xml:space="preserve">Chapter </w:t>
      </w:r>
      <w:r w:rsidR="00DD6314">
        <w:rPr>
          <w:rFonts w:ascii="Arial" w:hAnsi="Arial" w:cs="Arial"/>
          <w:sz w:val="24"/>
          <w:szCs w:val="24"/>
        </w:rPr>
        <w:t>three includes two executive summaries</w:t>
      </w:r>
      <w:r>
        <w:rPr>
          <w:rFonts w:ascii="Arial" w:hAnsi="Arial" w:cs="Arial"/>
          <w:sz w:val="24"/>
          <w:szCs w:val="24"/>
        </w:rPr>
        <w:t xml:space="preserve"> of the </w:t>
      </w:r>
      <w:r w:rsidR="00FB7B20">
        <w:rPr>
          <w:rFonts w:ascii="Arial" w:hAnsi="Arial" w:cs="Arial"/>
          <w:sz w:val="24"/>
          <w:szCs w:val="24"/>
        </w:rPr>
        <w:t>empirical</w:t>
      </w:r>
      <w:r>
        <w:rPr>
          <w:rFonts w:ascii="Arial" w:hAnsi="Arial" w:cs="Arial"/>
          <w:sz w:val="24"/>
          <w:szCs w:val="24"/>
        </w:rPr>
        <w:t xml:space="preserve"> paper. </w:t>
      </w:r>
      <w:r w:rsidR="00FB7B20">
        <w:rPr>
          <w:rFonts w:ascii="Arial" w:hAnsi="Arial" w:cs="Arial"/>
          <w:sz w:val="24"/>
          <w:szCs w:val="24"/>
        </w:rPr>
        <w:t>The</w:t>
      </w:r>
      <w:r w:rsidR="00DD6314">
        <w:rPr>
          <w:rFonts w:ascii="Arial" w:hAnsi="Arial" w:cs="Arial"/>
          <w:sz w:val="24"/>
          <w:szCs w:val="24"/>
        </w:rPr>
        <w:t xml:space="preserve"> first is written for young people and the second, for parents, schools/colleges, mental health and other frontline profess</w:t>
      </w:r>
      <w:r w:rsidR="006A2199">
        <w:rPr>
          <w:rFonts w:ascii="Arial" w:hAnsi="Arial" w:cs="Arial"/>
          <w:sz w:val="24"/>
          <w:szCs w:val="24"/>
        </w:rPr>
        <w:t>ionals working in young people’s</w:t>
      </w:r>
      <w:r w:rsidR="00DD6314">
        <w:rPr>
          <w:rFonts w:ascii="Arial" w:hAnsi="Arial" w:cs="Arial"/>
          <w:sz w:val="24"/>
          <w:szCs w:val="24"/>
        </w:rPr>
        <w:t xml:space="preserve"> services. The </w:t>
      </w:r>
      <w:r w:rsidR="00FB7B20">
        <w:rPr>
          <w:rFonts w:ascii="Arial" w:hAnsi="Arial" w:cs="Arial"/>
          <w:sz w:val="24"/>
          <w:szCs w:val="24"/>
        </w:rPr>
        <w:t>aim</w:t>
      </w:r>
      <w:r w:rsidR="00DD6314">
        <w:rPr>
          <w:rFonts w:ascii="Arial" w:hAnsi="Arial" w:cs="Arial"/>
          <w:sz w:val="24"/>
          <w:szCs w:val="24"/>
        </w:rPr>
        <w:t>s of these are</w:t>
      </w:r>
      <w:r>
        <w:rPr>
          <w:rFonts w:ascii="Arial" w:hAnsi="Arial" w:cs="Arial"/>
          <w:sz w:val="24"/>
          <w:szCs w:val="24"/>
        </w:rPr>
        <w:t xml:space="preserve"> to </w:t>
      </w:r>
      <w:r w:rsidR="00FB7B20">
        <w:rPr>
          <w:rFonts w:ascii="Arial" w:hAnsi="Arial" w:cs="Arial"/>
          <w:sz w:val="24"/>
          <w:szCs w:val="24"/>
        </w:rPr>
        <w:t>make the research outcomes more accessib</w:t>
      </w:r>
      <w:r w:rsidR="002637B5">
        <w:rPr>
          <w:rFonts w:ascii="Arial" w:hAnsi="Arial" w:cs="Arial"/>
          <w:sz w:val="24"/>
          <w:szCs w:val="24"/>
        </w:rPr>
        <w:t>le</w:t>
      </w:r>
      <w:r w:rsidR="00DD6314">
        <w:rPr>
          <w:rFonts w:ascii="Arial" w:hAnsi="Arial" w:cs="Arial"/>
          <w:sz w:val="24"/>
          <w:szCs w:val="24"/>
        </w:rPr>
        <w:t xml:space="preserve">. </w:t>
      </w:r>
    </w:p>
    <w:p w:rsidR="00B06AAE" w:rsidRDefault="00B06AAE" w:rsidP="002637B5">
      <w:pPr>
        <w:spacing w:line="360" w:lineRule="auto"/>
        <w:jc w:val="center"/>
        <w:rPr>
          <w:rFonts w:ascii="Arial" w:hAnsi="Arial" w:cs="Arial"/>
          <w:sz w:val="24"/>
          <w:szCs w:val="24"/>
        </w:rPr>
      </w:pPr>
    </w:p>
    <w:p w:rsidR="00D31B74" w:rsidRDefault="00D31B74" w:rsidP="002637B5">
      <w:pPr>
        <w:spacing w:line="360" w:lineRule="auto"/>
        <w:jc w:val="center"/>
        <w:rPr>
          <w:rFonts w:ascii="Arial" w:hAnsi="Arial" w:cs="Arial"/>
          <w:b/>
          <w:sz w:val="24"/>
          <w:szCs w:val="24"/>
        </w:rPr>
      </w:pPr>
    </w:p>
    <w:p w:rsidR="002B75A6" w:rsidRPr="001E0485" w:rsidRDefault="00C10AF7" w:rsidP="002637B5">
      <w:pPr>
        <w:spacing w:line="360" w:lineRule="auto"/>
        <w:jc w:val="center"/>
        <w:rPr>
          <w:rFonts w:ascii="Arial" w:hAnsi="Arial" w:cs="Arial"/>
          <w:b/>
          <w:sz w:val="24"/>
          <w:szCs w:val="24"/>
        </w:rPr>
      </w:pPr>
      <w:r>
        <w:rPr>
          <w:rFonts w:ascii="Arial" w:hAnsi="Arial" w:cs="Arial"/>
          <w:b/>
          <w:sz w:val="24"/>
          <w:szCs w:val="24"/>
        </w:rPr>
        <w:lastRenderedPageBreak/>
        <w:t>Chapt</w:t>
      </w:r>
      <w:r w:rsidR="0055533A">
        <w:rPr>
          <w:rFonts w:ascii="Arial" w:hAnsi="Arial" w:cs="Arial"/>
          <w:b/>
          <w:sz w:val="24"/>
          <w:szCs w:val="24"/>
        </w:rPr>
        <w:t>er One</w:t>
      </w:r>
      <w:r w:rsidR="00317A3A">
        <w:rPr>
          <w:rFonts w:ascii="Arial" w:hAnsi="Arial" w:cs="Arial"/>
          <w:b/>
          <w:sz w:val="24"/>
          <w:szCs w:val="24"/>
        </w:rPr>
        <w:t>: Literature Review</w:t>
      </w:r>
    </w:p>
    <w:p w:rsidR="007A395C" w:rsidRPr="001E0485" w:rsidRDefault="007A395C" w:rsidP="007A395C">
      <w:pPr>
        <w:spacing w:line="360" w:lineRule="auto"/>
        <w:jc w:val="center"/>
        <w:rPr>
          <w:rFonts w:ascii="Arial" w:hAnsi="Arial" w:cs="Arial"/>
          <w:b/>
          <w:sz w:val="24"/>
          <w:szCs w:val="24"/>
        </w:rPr>
      </w:pPr>
      <w:r w:rsidRPr="001E0485">
        <w:rPr>
          <w:rFonts w:ascii="Arial" w:hAnsi="Arial" w:cs="Arial"/>
          <w:b/>
          <w:sz w:val="24"/>
          <w:szCs w:val="24"/>
        </w:rPr>
        <w:t xml:space="preserve">What is known about the role of friendship in adolescent self-harm? </w:t>
      </w:r>
    </w:p>
    <w:p w:rsidR="007A395C" w:rsidRPr="001E0485" w:rsidRDefault="007A395C" w:rsidP="007A395C">
      <w:pPr>
        <w:spacing w:line="360" w:lineRule="auto"/>
        <w:jc w:val="center"/>
        <w:rPr>
          <w:rFonts w:ascii="Arial" w:hAnsi="Arial" w:cs="Arial"/>
          <w:b/>
          <w:sz w:val="24"/>
          <w:szCs w:val="24"/>
        </w:rPr>
      </w:pPr>
      <w:r w:rsidRPr="001E0485">
        <w:rPr>
          <w:rFonts w:ascii="Arial" w:hAnsi="Arial" w:cs="Arial"/>
          <w:b/>
          <w:sz w:val="24"/>
          <w:szCs w:val="24"/>
        </w:rPr>
        <w:t xml:space="preserve">A review of the literature.  </w:t>
      </w: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C07F96">
      <w:pPr>
        <w:spacing w:line="360" w:lineRule="auto"/>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r w:rsidRPr="00676F07">
        <w:rPr>
          <w:rFonts w:ascii="Arial" w:hAnsi="Arial" w:cs="Arial"/>
          <w:b/>
          <w:sz w:val="24"/>
          <w:szCs w:val="24"/>
        </w:rPr>
        <w:t>Sarah Hall</w:t>
      </w:r>
    </w:p>
    <w:p w:rsidR="007A395C" w:rsidRPr="00676F07" w:rsidRDefault="007A395C" w:rsidP="007A395C">
      <w:pPr>
        <w:spacing w:line="360" w:lineRule="auto"/>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p>
    <w:p w:rsidR="007A395C" w:rsidRPr="00676F07" w:rsidRDefault="007A395C" w:rsidP="007A395C">
      <w:pPr>
        <w:spacing w:line="360" w:lineRule="auto"/>
        <w:jc w:val="center"/>
        <w:rPr>
          <w:rFonts w:ascii="Arial" w:hAnsi="Arial" w:cs="Arial"/>
          <w:b/>
          <w:sz w:val="24"/>
          <w:szCs w:val="24"/>
        </w:rPr>
      </w:pPr>
      <w:r w:rsidRPr="00676F07">
        <w:rPr>
          <w:rFonts w:ascii="Arial" w:hAnsi="Arial" w:cs="Arial"/>
          <w:b/>
          <w:sz w:val="24"/>
          <w:szCs w:val="24"/>
        </w:rPr>
        <w:t>Target journal: Journal of Adolescence</w:t>
      </w:r>
    </w:p>
    <w:p w:rsidR="007A395C" w:rsidRPr="00676F07" w:rsidRDefault="00DD444E" w:rsidP="007A395C">
      <w:pPr>
        <w:spacing w:line="360" w:lineRule="auto"/>
        <w:jc w:val="center"/>
        <w:rPr>
          <w:rFonts w:ascii="Arial" w:hAnsi="Arial" w:cs="Arial"/>
          <w:b/>
          <w:sz w:val="24"/>
          <w:szCs w:val="24"/>
        </w:rPr>
      </w:pPr>
      <w:r>
        <w:rPr>
          <w:rFonts w:ascii="Arial" w:hAnsi="Arial" w:cs="Arial"/>
          <w:b/>
          <w:sz w:val="24"/>
          <w:szCs w:val="24"/>
        </w:rPr>
        <w:t>Word count: 7605</w:t>
      </w:r>
    </w:p>
    <w:p w:rsidR="007A395C" w:rsidRPr="00676F07" w:rsidRDefault="007A395C" w:rsidP="007A395C">
      <w:pPr>
        <w:spacing w:line="360" w:lineRule="auto"/>
        <w:jc w:val="center"/>
        <w:rPr>
          <w:rFonts w:ascii="Arial" w:hAnsi="Arial" w:cs="Arial"/>
          <w:b/>
          <w:sz w:val="24"/>
          <w:szCs w:val="24"/>
        </w:rPr>
      </w:pPr>
    </w:p>
    <w:p w:rsidR="007A395C" w:rsidRDefault="007A395C" w:rsidP="007A395C">
      <w:pPr>
        <w:spacing w:line="360" w:lineRule="auto"/>
        <w:jc w:val="center"/>
        <w:rPr>
          <w:rFonts w:ascii="Arial" w:hAnsi="Arial" w:cs="Arial"/>
          <w:b/>
          <w:sz w:val="24"/>
          <w:szCs w:val="24"/>
        </w:rPr>
      </w:pPr>
    </w:p>
    <w:p w:rsidR="007A395C" w:rsidRPr="00C10AF7" w:rsidRDefault="00C10AF7" w:rsidP="00C10AF7">
      <w:pPr>
        <w:spacing w:line="360" w:lineRule="auto"/>
        <w:jc w:val="center"/>
        <w:rPr>
          <w:rFonts w:ascii="Arial" w:hAnsi="Arial" w:cs="Arial"/>
          <w:b/>
          <w:i/>
          <w:sz w:val="24"/>
          <w:szCs w:val="24"/>
        </w:rPr>
      </w:pPr>
      <w:r w:rsidRPr="001E0485">
        <w:rPr>
          <w:rFonts w:ascii="Arial" w:hAnsi="Arial" w:cs="Arial"/>
          <w:b/>
          <w:i/>
          <w:sz w:val="24"/>
          <w:szCs w:val="24"/>
        </w:rPr>
        <w:t>This paper has been written in accordance with the author guidelines for the Journa</w:t>
      </w:r>
      <w:r w:rsidR="00D5111A">
        <w:rPr>
          <w:rFonts w:ascii="Arial" w:hAnsi="Arial" w:cs="Arial"/>
          <w:b/>
          <w:i/>
          <w:sz w:val="24"/>
          <w:szCs w:val="24"/>
        </w:rPr>
        <w:t>l of Adolescence (see Appendix E</w:t>
      </w:r>
      <w:r w:rsidRPr="001E0485">
        <w:rPr>
          <w:rFonts w:ascii="Arial" w:hAnsi="Arial" w:cs="Arial"/>
          <w:b/>
          <w:i/>
          <w:sz w:val="24"/>
          <w:szCs w:val="24"/>
        </w:rPr>
        <w:t>), with the exception of the word limit.</w:t>
      </w:r>
    </w:p>
    <w:p w:rsidR="007A395C" w:rsidRDefault="007A395C" w:rsidP="007A395C">
      <w:pPr>
        <w:spacing w:line="360" w:lineRule="auto"/>
        <w:jc w:val="center"/>
        <w:rPr>
          <w:rFonts w:ascii="Arial" w:hAnsi="Arial" w:cs="Arial"/>
          <w:b/>
          <w:sz w:val="24"/>
          <w:szCs w:val="24"/>
        </w:rPr>
      </w:pPr>
    </w:p>
    <w:p w:rsidR="007A395C" w:rsidRDefault="007A395C" w:rsidP="007A395C">
      <w:pPr>
        <w:spacing w:line="360" w:lineRule="auto"/>
        <w:jc w:val="center"/>
        <w:rPr>
          <w:rFonts w:ascii="Arial" w:hAnsi="Arial" w:cs="Arial"/>
          <w:b/>
          <w:sz w:val="24"/>
          <w:szCs w:val="24"/>
        </w:rPr>
      </w:pPr>
    </w:p>
    <w:p w:rsidR="001E0485" w:rsidRDefault="001E0485" w:rsidP="00C10AF7">
      <w:pPr>
        <w:spacing w:line="480" w:lineRule="auto"/>
        <w:rPr>
          <w:rFonts w:ascii="Arial" w:hAnsi="Arial" w:cs="Arial"/>
          <w:b/>
          <w:sz w:val="24"/>
          <w:szCs w:val="24"/>
        </w:rPr>
      </w:pPr>
    </w:p>
    <w:p w:rsidR="00C10AF7" w:rsidRDefault="00C10AF7" w:rsidP="00C10AF7">
      <w:pPr>
        <w:spacing w:line="480" w:lineRule="auto"/>
        <w:rPr>
          <w:rFonts w:ascii="Arial" w:hAnsi="Arial" w:cs="Arial"/>
          <w:b/>
          <w:sz w:val="24"/>
          <w:szCs w:val="24"/>
        </w:rPr>
      </w:pPr>
    </w:p>
    <w:p w:rsidR="007A395C" w:rsidRPr="00676F07" w:rsidRDefault="007A395C" w:rsidP="00A41464">
      <w:pPr>
        <w:spacing w:line="360" w:lineRule="auto"/>
        <w:jc w:val="center"/>
        <w:rPr>
          <w:rFonts w:ascii="Arial" w:hAnsi="Arial" w:cs="Arial"/>
          <w:b/>
          <w:sz w:val="24"/>
          <w:szCs w:val="24"/>
        </w:rPr>
      </w:pPr>
      <w:r w:rsidRPr="00676F07">
        <w:rPr>
          <w:rFonts w:ascii="Arial" w:hAnsi="Arial" w:cs="Arial"/>
          <w:b/>
          <w:sz w:val="24"/>
          <w:szCs w:val="24"/>
        </w:rPr>
        <w:lastRenderedPageBreak/>
        <w:t>Abstract</w:t>
      </w:r>
    </w:p>
    <w:p w:rsidR="000C18B5" w:rsidRDefault="00691F0A" w:rsidP="00A41464">
      <w:pPr>
        <w:autoSpaceDE w:val="0"/>
        <w:autoSpaceDN w:val="0"/>
        <w:adjustRightInd w:val="0"/>
        <w:spacing w:after="0" w:line="360" w:lineRule="auto"/>
        <w:ind w:firstLine="720"/>
        <w:rPr>
          <w:rFonts w:ascii="Arial" w:hAnsi="Arial" w:cs="Arial"/>
          <w:sz w:val="24"/>
          <w:szCs w:val="24"/>
        </w:rPr>
      </w:pPr>
      <w:r w:rsidRPr="00691F0A">
        <w:rPr>
          <w:rFonts w:ascii="Arial" w:hAnsi="Arial" w:cs="Arial"/>
          <w:b/>
          <w:sz w:val="24"/>
          <w:szCs w:val="24"/>
        </w:rPr>
        <w:t>Introduction:</w:t>
      </w:r>
      <w:r>
        <w:rPr>
          <w:rFonts w:ascii="Arial" w:hAnsi="Arial" w:cs="Arial"/>
          <w:sz w:val="24"/>
          <w:szCs w:val="24"/>
        </w:rPr>
        <w:t xml:space="preserve"> </w:t>
      </w:r>
      <w:r w:rsidR="007A395C" w:rsidRPr="00676F07">
        <w:rPr>
          <w:rFonts w:ascii="Arial" w:hAnsi="Arial" w:cs="Arial"/>
          <w:sz w:val="24"/>
          <w:szCs w:val="24"/>
        </w:rPr>
        <w:t>This paper reviews and synthesises the evidence to find out what is known about the role of friendship in adolescent self-harm to date.</w:t>
      </w:r>
      <w:r w:rsidR="007A395C" w:rsidRPr="00676F07">
        <w:rPr>
          <w:rFonts w:ascii="Arial" w:hAnsi="Arial" w:cs="Arial"/>
          <w:color w:val="000000"/>
          <w:sz w:val="24"/>
          <w:szCs w:val="24"/>
        </w:rPr>
        <w:t xml:space="preserve"> </w:t>
      </w:r>
      <w:r w:rsidRPr="00691F0A">
        <w:rPr>
          <w:rFonts w:ascii="Arial" w:hAnsi="Arial" w:cs="Arial"/>
          <w:b/>
          <w:color w:val="000000"/>
          <w:sz w:val="24"/>
          <w:szCs w:val="24"/>
        </w:rPr>
        <w:t>Methods:</w:t>
      </w:r>
      <w:r>
        <w:rPr>
          <w:rFonts w:ascii="Arial" w:hAnsi="Arial" w:cs="Arial"/>
          <w:color w:val="000000"/>
          <w:sz w:val="24"/>
          <w:szCs w:val="24"/>
        </w:rPr>
        <w:t xml:space="preserve"> </w:t>
      </w:r>
      <w:r w:rsidR="007A395C" w:rsidRPr="00676F07">
        <w:rPr>
          <w:rFonts w:ascii="Arial" w:hAnsi="Arial" w:cs="Arial"/>
          <w:color w:val="000000"/>
          <w:sz w:val="24"/>
          <w:szCs w:val="24"/>
        </w:rPr>
        <w:t>A systematic search across seven healthcare databases w</w:t>
      </w:r>
      <w:r w:rsidR="00805DD9">
        <w:rPr>
          <w:rFonts w:ascii="Arial" w:hAnsi="Arial" w:cs="Arial"/>
          <w:color w:val="000000"/>
          <w:sz w:val="24"/>
          <w:szCs w:val="24"/>
        </w:rPr>
        <w:t>as conducted to identify relevant</w:t>
      </w:r>
      <w:r w:rsidR="007A395C" w:rsidRPr="00676F07">
        <w:rPr>
          <w:rFonts w:ascii="Arial" w:hAnsi="Arial" w:cs="Arial"/>
          <w:color w:val="000000"/>
          <w:sz w:val="24"/>
          <w:szCs w:val="24"/>
        </w:rPr>
        <w:t xml:space="preserve"> articles which included adolescents </w:t>
      </w:r>
      <w:r w:rsidR="00805DD9">
        <w:rPr>
          <w:rFonts w:ascii="Arial" w:hAnsi="Arial" w:cs="Arial"/>
          <w:color w:val="000000"/>
          <w:sz w:val="24"/>
          <w:szCs w:val="24"/>
        </w:rPr>
        <w:t xml:space="preserve">aged </w:t>
      </w:r>
      <w:r w:rsidR="007A395C" w:rsidRPr="00676F07">
        <w:rPr>
          <w:rFonts w:ascii="Arial" w:hAnsi="Arial" w:cs="Arial"/>
          <w:color w:val="000000"/>
          <w:sz w:val="24"/>
          <w:szCs w:val="24"/>
        </w:rPr>
        <w:t xml:space="preserve">between 10 and 19 years. </w:t>
      </w:r>
      <w:r w:rsidRPr="00691F0A">
        <w:rPr>
          <w:rFonts w:ascii="Arial" w:hAnsi="Arial" w:cs="Arial"/>
          <w:b/>
          <w:color w:val="000000"/>
          <w:sz w:val="24"/>
          <w:szCs w:val="24"/>
        </w:rPr>
        <w:t>Results:</w:t>
      </w:r>
      <w:r>
        <w:rPr>
          <w:rFonts w:ascii="Arial" w:hAnsi="Arial" w:cs="Arial"/>
          <w:color w:val="000000"/>
          <w:sz w:val="24"/>
          <w:szCs w:val="24"/>
        </w:rPr>
        <w:t xml:space="preserve"> </w:t>
      </w:r>
      <w:r w:rsidR="007A395C" w:rsidRPr="00676F07">
        <w:rPr>
          <w:rFonts w:ascii="Arial" w:hAnsi="Arial" w:cs="Arial"/>
          <w:color w:val="000000"/>
          <w:sz w:val="24"/>
          <w:szCs w:val="24"/>
        </w:rPr>
        <w:t xml:space="preserve">Nine articles, comprising of ten studies, were identified as eligible for inclusion in the review. The overall quality of the studies was good, however the majority were quantitative and none were from the UK. They demonstrate friendship is both a supportive factor and a risk factor in relation to self-harm in adolescence. Friends have an important role in supporting adolescents who self-harm, however this often comes with a cost to themselves and self-harm is also subject to influence from peers. These effects are particularly prominent for females. </w:t>
      </w:r>
      <w:r w:rsidR="00FB3C16" w:rsidRPr="00691F0A">
        <w:rPr>
          <w:rFonts w:ascii="Arial" w:hAnsi="Arial" w:cs="Arial"/>
          <w:b/>
          <w:color w:val="000000"/>
          <w:sz w:val="24"/>
          <w:szCs w:val="24"/>
        </w:rPr>
        <w:t>Conclusions:</w:t>
      </w:r>
      <w:r w:rsidR="00FB3C16">
        <w:rPr>
          <w:rFonts w:ascii="Arial" w:hAnsi="Arial" w:cs="Arial"/>
          <w:b/>
          <w:color w:val="000000"/>
          <w:sz w:val="24"/>
          <w:szCs w:val="24"/>
        </w:rPr>
        <w:t xml:space="preserve"> </w:t>
      </w:r>
      <w:r w:rsidR="007A395C" w:rsidRPr="00676F07">
        <w:rPr>
          <w:rFonts w:ascii="Arial" w:hAnsi="Arial" w:cs="Arial"/>
          <w:color w:val="000000"/>
          <w:sz w:val="24"/>
          <w:szCs w:val="24"/>
        </w:rPr>
        <w:t xml:space="preserve">Peers and friends of individuals who self-harm are an at-risk population who need support and schools, families and frontline professionals need education and direction about how they can help. Future research should take place in the UK and use qualitative methods to add depth and richness to the current knowledge in this area. </w:t>
      </w:r>
    </w:p>
    <w:p w:rsidR="000C18B5" w:rsidRPr="000C18B5" w:rsidRDefault="000C18B5" w:rsidP="00A41464">
      <w:pPr>
        <w:autoSpaceDE w:val="0"/>
        <w:autoSpaceDN w:val="0"/>
        <w:adjustRightInd w:val="0"/>
        <w:spacing w:after="0" w:line="360" w:lineRule="auto"/>
        <w:ind w:firstLine="720"/>
        <w:rPr>
          <w:rFonts w:ascii="Arial" w:hAnsi="Arial" w:cs="Arial"/>
          <w:sz w:val="24"/>
          <w:szCs w:val="24"/>
        </w:rPr>
      </w:pPr>
    </w:p>
    <w:p w:rsidR="007A395C" w:rsidRPr="00676F07" w:rsidRDefault="007A395C" w:rsidP="00A41464">
      <w:pPr>
        <w:autoSpaceDE w:val="0"/>
        <w:autoSpaceDN w:val="0"/>
        <w:adjustRightInd w:val="0"/>
        <w:spacing w:after="0" w:line="360" w:lineRule="auto"/>
        <w:rPr>
          <w:rFonts w:ascii="Arial" w:hAnsi="Arial" w:cs="Arial"/>
          <w:color w:val="000000"/>
          <w:sz w:val="24"/>
          <w:szCs w:val="24"/>
        </w:rPr>
      </w:pPr>
      <w:r w:rsidRPr="00676F07">
        <w:rPr>
          <w:rFonts w:ascii="Arial" w:hAnsi="Arial" w:cs="Arial"/>
          <w:i/>
          <w:color w:val="000000"/>
          <w:sz w:val="24"/>
          <w:szCs w:val="24"/>
        </w:rPr>
        <w:t>Keywords:</w:t>
      </w:r>
      <w:r w:rsidRPr="00676F07">
        <w:rPr>
          <w:rFonts w:ascii="Arial" w:hAnsi="Arial" w:cs="Arial"/>
          <w:color w:val="000000"/>
          <w:sz w:val="24"/>
          <w:szCs w:val="24"/>
        </w:rPr>
        <w:t xml:space="preserve"> Friendship; Self-harm; Adolescence</w:t>
      </w:r>
    </w:p>
    <w:p w:rsidR="007A395C" w:rsidRPr="00676F07" w:rsidRDefault="007A395C" w:rsidP="00A41464">
      <w:pPr>
        <w:autoSpaceDE w:val="0"/>
        <w:autoSpaceDN w:val="0"/>
        <w:adjustRightInd w:val="0"/>
        <w:spacing w:after="0" w:line="360" w:lineRule="auto"/>
        <w:rPr>
          <w:rFonts w:ascii="Arial" w:hAnsi="Arial" w:cs="Arial"/>
          <w:color w:val="000000"/>
          <w:sz w:val="24"/>
          <w:szCs w:val="24"/>
        </w:rPr>
      </w:pPr>
    </w:p>
    <w:p w:rsidR="007A395C" w:rsidRDefault="007A395C" w:rsidP="00A41464">
      <w:pPr>
        <w:spacing w:line="360" w:lineRule="auto"/>
        <w:jc w:val="center"/>
        <w:rPr>
          <w:rFonts w:ascii="Arial" w:hAnsi="Arial" w:cs="Arial"/>
          <w:b/>
          <w:sz w:val="24"/>
          <w:szCs w:val="24"/>
        </w:rPr>
      </w:pPr>
      <w:r w:rsidRPr="00676F07">
        <w:rPr>
          <w:rFonts w:ascii="Arial" w:hAnsi="Arial" w:cs="Arial"/>
          <w:b/>
          <w:sz w:val="24"/>
          <w:szCs w:val="24"/>
        </w:rPr>
        <w:t>Introduction</w:t>
      </w:r>
    </w:p>
    <w:p w:rsidR="007A395C" w:rsidRPr="008F2689" w:rsidRDefault="007A395C" w:rsidP="008F2689">
      <w:pPr>
        <w:spacing w:line="360" w:lineRule="auto"/>
        <w:rPr>
          <w:rFonts w:ascii="Arial" w:hAnsi="Arial" w:cs="Arial"/>
          <w:sz w:val="24"/>
          <w:szCs w:val="24"/>
        </w:rPr>
      </w:pPr>
      <w:r w:rsidRPr="008F2689">
        <w:rPr>
          <w:rFonts w:ascii="Arial" w:hAnsi="Arial" w:cs="Arial"/>
          <w:sz w:val="24"/>
          <w:szCs w:val="24"/>
        </w:rPr>
        <w:t xml:space="preserve">Self-harm has been conceptualised as behaviours that represent unmet needs and a way to deal with emotional pain (Wood, 2009). Thus, adverse life events, such as childhood abuse, increase the risk of self-harm (Nock, 2009b). Self-harm is termed in many different ways in the literature, including ‘deliberate self-harm’ (DSH), ‘non-suicidal self-injury’ (NSSI) and ‘direct self-injurious behaviours’ (D-SIB). For the purpose of this review, self-harm is defined as the deliberate destruction of one’s own body tissue without suicidal intent (Nock, 2009a). It was deemed important to highlight the difference between self-harm and suicidal behaviours in terms of their motivations and intended outcomes, as evidence has shown that </w:t>
      </w:r>
      <w:r w:rsidRPr="008F2689">
        <w:rPr>
          <w:rFonts w:ascii="Arial" w:hAnsi="Arial" w:cs="Arial"/>
          <w:sz w:val="24"/>
          <w:szCs w:val="24"/>
        </w:rPr>
        <w:lastRenderedPageBreak/>
        <w:t xml:space="preserve">adolescents who self-harm have a more positive attitude towards life compared to those who attempt suicide (Muehlenkamp and Gutierrez, 2004). Furthermore, in 2013 a new diagnostic category of NSSI was created in the Diagnostic and Statistical Manual, Fifth Edition (DSM-V); the United States (US) classification system for mental disorders; distinguishing it from suicide attempts (American Psychiatric Association, 2013). </w:t>
      </w:r>
    </w:p>
    <w:p w:rsidR="0077328C" w:rsidRPr="008F2689" w:rsidRDefault="0077328C" w:rsidP="008F2689">
      <w:pPr>
        <w:spacing w:line="360" w:lineRule="auto"/>
        <w:rPr>
          <w:rFonts w:ascii="Arial" w:hAnsi="Arial" w:cs="Arial"/>
          <w:sz w:val="24"/>
          <w:szCs w:val="24"/>
        </w:rPr>
      </w:pPr>
      <w:r w:rsidRPr="008F2689">
        <w:rPr>
          <w:rFonts w:ascii="Arial" w:hAnsi="Arial" w:cs="Arial"/>
          <w:sz w:val="24"/>
          <w:szCs w:val="24"/>
        </w:rPr>
        <w:t xml:space="preserve">Although it is acknowledged that </w:t>
      </w:r>
      <w:r w:rsidR="007A395C" w:rsidRPr="008F2689">
        <w:rPr>
          <w:rFonts w:ascii="Arial" w:hAnsi="Arial" w:cs="Arial"/>
          <w:bCs/>
          <w:iCs/>
          <w:sz w:val="24"/>
          <w:szCs w:val="24"/>
        </w:rPr>
        <w:t xml:space="preserve">self-harm </w:t>
      </w:r>
      <w:r w:rsidRPr="008F2689">
        <w:rPr>
          <w:rFonts w:ascii="Arial" w:hAnsi="Arial" w:cs="Arial"/>
          <w:sz w:val="24"/>
          <w:szCs w:val="24"/>
        </w:rPr>
        <w:t>is</w:t>
      </w:r>
      <w:r w:rsidR="007A395C" w:rsidRPr="008F2689">
        <w:rPr>
          <w:rFonts w:ascii="Arial" w:hAnsi="Arial" w:cs="Arial"/>
          <w:sz w:val="24"/>
          <w:szCs w:val="24"/>
        </w:rPr>
        <w:t xml:space="preserve"> the strongest predicto</w:t>
      </w:r>
      <w:r w:rsidRPr="008F2689">
        <w:rPr>
          <w:rFonts w:ascii="Arial" w:hAnsi="Arial" w:cs="Arial"/>
          <w:sz w:val="24"/>
          <w:szCs w:val="24"/>
        </w:rPr>
        <w:t>r of suicide (Sakinofsky, 2000),</w:t>
      </w:r>
      <w:r w:rsidR="007A395C" w:rsidRPr="008F2689">
        <w:rPr>
          <w:rFonts w:ascii="Arial" w:hAnsi="Arial" w:cs="Arial"/>
          <w:sz w:val="24"/>
          <w:szCs w:val="24"/>
        </w:rPr>
        <w:t xml:space="preserve"> </w:t>
      </w:r>
      <w:r w:rsidR="007A395C" w:rsidRPr="008F2689">
        <w:rPr>
          <w:rFonts w:ascii="Arial" w:hAnsi="Arial" w:cs="Arial"/>
          <w:bCs/>
          <w:iCs/>
          <w:sz w:val="24"/>
          <w:szCs w:val="24"/>
        </w:rPr>
        <w:t xml:space="preserve">motivations for </w:t>
      </w:r>
      <w:r w:rsidRPr="008F2689">
        <w:rPr>
          <w:rFonts w:ascii="Arial" w:hAnsi="Arial" w:cs="Arial"/>
          <w:bCs/>
          <w:iCs/>
          <w:sz w:val="24"/>
          <w:szCs w:val="24"/>
        </w:rPr>
        <w:t>the behaviour</w:t>
      </w:r>
      <w:r w:rsidR="007A395C" w:rsidRPr="008F2689">
        <w:rPr>
          <w:rFonts w:ascii="Arial" w:hAnsi="Arial" w:cs="Arial"/>
          <w:bCs/>
          <w:iCs/>
          <w:sz w:val="24"/>
          <w:szCs w:val="24"/>
        </w:rPr>
        <w:t xml:space="preserve"> seem to diff</w:t>
      </w:r>
      <w:r w:rsidRPr="008F2689">
        <w:rPr>
          <w:rFonts w:ascii="Arial" w:hAnsi="Arial" w:cs="Arial"/>
          <w:bCs/>
          <w:iCs/>
          <w:sz w:val="24"/>
          <w:szCs w:val="24"/>
        </w:rPr>
        <w:t>er depending on the method used. F</w:t>
      </w:r>
      <w:r w:rsidR="007A395C" w:rsidRPr="008F2689">
        <w:rPr>
          <w:rFonts w:ascii="Arial" w:hAnsi="Arial" w:cs="Arial"/>
          <w:bCs/>
          <w:iCs/>
          <w:sz w:val="24"/>
          <w:szCs w:val="24"/>
        </w:rPr>
        <w:t>or example,</w:t>
      </w:r>
      <w:r w:rsidR="007A395C" w:rsidRPr="008F2689">
        <w:rPr>
          <w:rFonts w:ascii="Arial" w:hAnsi="Arial" w:cs="Arial"/>
          <w:sz w:val="24"/>
          <w:szCs w:val="24"/>
        </w:rPr>
        <w:t xml:space="preserve"> the intention for cutting has been found to be more associated with punishing oneself or relieving tension rather than suicidal intent, which is more often indicated in overdosing (Rodham, Hawton and Evans, 2004). Furthermore, across a number of countries cutting has been found to be the most common form of self-harm amongst adolescents in the community (Madge et al., 2008), resulting in less presentation to hospital than overdosing (Hawton, Rodham, Evans and Weatherall, 2002) and usually involving less premeditation (Hawton, Harriss and Rodham, 2010). This suggests the motivation for self-harm in community samples may differ to that of clinical samples.</w:t>
      </w:r>
    </w:p>
    <w:p w:rsidR="000A329F" w:rsidRPr="00826D54" w:rsidRDefault="0077328C" w:rsidP="008F2689">
      <w:pPr>
        <w:spacing w:line="360" w:lineRule="auto"/>
        <w:rPr>
          <w:rFonts w:ascii="Arial" w:hAnsi="Arial" w:cs="Arial"/>
          <w:b/>
          <w:sz w:val="24"/>
          <w:szCs w:val="24"/>
        </w:rPr>
      </w:pPr>
      <w:r w:rsidRPr="00826D54">
        <w:rPr>
          <w:rFonts w:ascii="Arial" w:hAnsi="Arial" w:cs="Arial"/>
          <w:b/>
          <w:sz w:val="24"/>
          <w:szCs w:val="24"/>
        </w:rPr>
        <w:t>Prevalence</w:t>
      </w:r>
      <w:r w:rsidR="00C970DE" w:rsidRPr="00826D54">
        <w:rPr>
          <w:rFonts w:ascii="Arial" w:hAnsi="Arial" w:cs="Arial"/>
          <w:b/>
          <w:sz w:val="24"/>
          <w:szCs w:val="24"/>
        </w:rPr>
        <w:t xml:space="preserve"> of Self-harm</w:t>
      </w:r>
    </w:p>
    <w:p w:rsidR="0077328C" w:rsidRPr="008F2689" w:rsidRDefault="007A395C" w:rsidP="008F2689">
      <w:pPr>
        <w:spacing w:line="360" w:lineRule="auto"/>
        <w:rPr>
          <w:rFonts w:ascii="Arial" w:hAnsi="Arial" w:cs="Arial"/>
          <w:sz w:val="24"/>
          <w:szCs w:val="24"/>
        </w:rPr>
      </w:pPr>
      <w:r w:rsidRPr="008F2689">
        <w:rPr>
          <w:rFonts w:ascii="Arial" w:hAnsi="Arial" w:cs="Arial"/>
          <w:sz w:val="24"/>
          <w:szCs w:val="24"/>
        </w:rPr>
        <w:t xml:space="preserve">Self-harm usually begins during adolescence and is a significant public health concern among this age group (Lewis and Heath, 2015). </w:t>
      </w:r>
      <w:r w:rsidRPr="008F2689">
        <w:rPr>
          <w:rFonts w:ascii="Arial" w:hAnsi="Arial" w:cs="Arial"/>
          <w:bCs/>
          <w:iCs/>
          <w:sz w:val="24"/>
          <w:szCs w:val="24"/>
        </w:rPr>
        <w:t>I</w:t>
      </w:r>
      <w:r w:rsidRPr="008F2689">
        <w:rPr>
          <w:rFonts w:ascii="Arial" w:hAnsi="Arial" w:cs="Arial"/>
          <w:sz w:val="24"/>
          <w:szCs w:val="24"/>
        </w:rPr>
        <w:t>n an anonymous self-report survey completed in 2016 by 2000 adolescents, the median age of onset was 13 years (Morey, Mellon, Dailami, Verne and Tapp, 2016). In Europe, the overall lifetime prevalence of self-harm in adolescents has been found to be 27.6% (ranging from 17.1% to 38.6% across countries) with 7.8% reporting repetitive self-harm (Brunner et al., 2014). It has also been found to be more prevalent in adolescent females than adolescent males (Hawton et al., 2002; Madge et al., 2008).</w:t>
      </w:r>
      <w:r w:rsidRPr="008F2689">
        <w:rPr>
          <w:rFonts w:ascii="Arial" w:hAnsi="Arial" w:cs="Arial"/>
          <w:color w:val="FF0000"/>
          <w:sz w:val="24"/>
          <w:szCs w:val="24"/>
        </w:rPr>
        <w:t xml:space="preserve"> </w:t>
      </w:r>
      <w:r w:rsidRPr="008F2689">
        <w:rPr>
          <w:rFonts w:ascii="Arial" w:hAnsi="Arial" w:cs="Arial"/>
          <w:sz w:val="24"/>
          <w:szCs w:val="24"/>
        </w:rPr>
        <w:t xml:space="preserve">In the Truth Hurts report (Mental Health Foundation, 2006), self-harm included the following methods: cutting, burning, scalding, banging or scratching </w:t>
      </w:r>
      <w:r w:rsidRPr="008F2689">
        <w:rPr>
          <w:rFonts w:ascii="Arial" w:hAnsi="Arial" w:cs="Arial"/>
          <w:sz w:val="24"/>
          <w:szCs w:val="24"/>
        </w:rPr>
        <w:lastRenderedPageBreak/>
        <w:t xml:space="preserve">one’s own body, breaking bones, hair pulling and ingesting toxic substances. Self-harm is often a hidden behaviour as few young people who self-harm disclose it (Whitlock, Eckenrode and Silverman, 2006). Evidence suggests some of the barriers to disclosure include fear of being stigmatised and of confidentiality being breached (Fortune, Sinclair and Hawton, 2008a) and fear of being labelled as attention-seeking by others (Heath, Toste, Sornberger and Wagner, 2011). Of those that do disclose, it has been found that the majority confide in friends as opposed to other sources of support (Fortune, Sinclair and Hawton, 2008b). </w:t>
      </w:r>
    </w:p>
    <w:p w:rsidR="007A395C" w:rsidRPr="00826D54" w:rsidRDefault="00C970DE" w:rsidP="008F2689">
      <w:pPr>
        <w:spacing w:line="360" w:lineRule="auto"/>
        <w:rPr>
          <w:rFonts w:ascii="Arial" w:hAnsi="Arial" w:cs="Arial"/>
          <w:b/>
          <w:color w:val="FF0000"/>
          <w:sz w:val="24"/>
          <w:szCs w:val="24"/>
        </w:rPr>
      </w:pPr>
      <w:r w:rsidRPr="00826D54">
        <w:rPr>
          <w:rFonts w:ascii="Arial" w:hAnsi="Arial" w:cs="Arial"/>
          <w:b/>
          <w:sz w:val="24"/>
          <w:szCs w:val="24"/>
        </w:rPr>
        <w:t>I</w:t>
      </w:r>
      <w:r w:rsidR="0077328C" w:rsidRPr="00826D54">
        <w:rPr>
          <w:rFonts w:ascii="Arial" w:hAnsi="Arial" w:cs="Arial"/>
          <w:b/>
          <w:sz w:val="24"/>
          <w:szCs w:val="24"/>
        </w:rPr>
        <w:t>mportance of Friendship during Adolescence</w:t>
      </w:r>
    </w:p>
    <w:p w:rsidR="007A395C" w:rsidRPr="008F2689" w:rsidRDefault="007A395C" w:rsidP="008F2689">
      <w:pPr>
        <w:spacing w:line="360" w:lineRule="auto"/>
        <w:rPr>
          <w:rFonts w:ascii="Arial" w:hAnsi="Arial" w:cs="Arial"/>
          <w:sz w:val="24"/>
          <w:szCs w:val="24"/>
        </w:rPr>
      </w:pPr>
      <w:r w:rsidRPr="008F2689">
        <w:rPr>
          <w:rFonts w:ascii="Arial" w:hAnsi="Arial" w:cs="Arial"/>
          <w:sz w:val="24"/>
          <w:szCs w:val="24"/>
        </w:rPr>
        <w:t xml:space="preserve">Adolescence is a developmental period between childhood and adulthood and for the purpose of this review, the definition opted for is </w:t>
      </w:r>
      <w:r w:rsidR="007603D1" w:rsidRPr="008F2689">
        <w:rPr>
          <w:rFonts w:ascii="Arial" w:hAnsi="Arial" w:cs="Arial"/>
          <w:sz w:val="24"/>
          <w:szCs w:val="24"/>
        </w:rPr>
        <w:t>that by the World Health Organis</w:t>
      </w:r>
      <w:r w:rsidRPr="008F2689">
        <w:rPr>
          <w:rFonts w:ascii="Arial" w:hAnsi="Arial" w:cs="Arial"/>
          <w:sz w:val="24"/>
          <w:szCs w:val="24"/>
        </w:rPr>
        <w:t>ation (WHO), as anyone between the ages of 10 and 19 (WHO, 2018). This was chosen as adolescence is now being conceptualised as starting earlier, as the onset of puberty is beginning earlier and extending later (</w:t>
      </w:r>
      <w:r w:rsidRPr="008F2689">
        <w:rPr>
          <w:rFonts w:ascii="Arial" w:hAnsi="Arial" w:cs="Arial"/>
          <w:iCs/>
          <w:sz w:val="24"/>
          <w:szCs w:val="24"/>
        </w:rPr>
        <w:t>Sawyer, Azzopardi, Wickremarathne and Patton, 2018</w:t>
      </w:r>
      <w:r w:rsidRPr="008F2689">
        <w:rPr>
          <w:rFonts w:ascii="Arial" w:hAnsi="Arial" w:cs="Arial"/>
          <w:sz w:val="24"/>
          <w:szCs w:val="24"/>
        </w:rPr>
        <w:t>). During adolescence there are significant increases in peer contact linked to decreases in parental monitoring as individuals become more autonomous from parents during this period (Brown, 1990). Adolescents begin to look to friends for companionship, intimacy and emotional support, rather than to parents (Bukowski, Newcomb and Hartup, 1998), suggesting friends are likely to be a key source of support in times of distress. Although sharing problems with a friend has been found to have positive effects on friendship, it has been highlighted this may be at the expense of one’s own emotional well-being (Smith, 2015). Despite this, research emphasises the importance of friendship, as it has been found that children and adolescents without a reciprocal friendship experience greater levels of loneliness and depressive symptoms than those with (Nangle, Erdley, Newma</w:t>
      </w:r>
      <w:r w:rsidR="008F2689" w:rsidRPr="008F2689">
        <w:rPr>
          <w:rFonts w:ascii="Arial" w:hAnsi="Arial" w:cs="Arial"/>
          <w:sz w:val="24"/>
          <w:szCs w:val="24"/>
        </w:rPr>
        <w:t xml:space="preserve">n, Mason and Carpenter, 2003). </w:t>
      </w:r>
    </w:p>
    <w:p w:rsidR="008F2689" w:rsidRPr="008F2689" w:rsidRDefault="007A395C" w:rsidP="008F2689">
      <w:pPr>
        <w:spacing w:line="360" w:lineRule="auto"/>
        <w:rPr>
          <w:rFonts w:ascii="Arial" w:hAnsi="Arial" w:cs="Arial"/>
          <w:sz w:val="24"/>
          <w:szCs w:val="24"/>
        </w:rPr>
      </w:pPr>
      <w:r w:rsidRPr="008F2689">
        <w:rPr>
          <w:rFonts w:ascii="Arial" w:hAnsi="Arial" w:cs="Arial"/>
          <w:sz w:val="24"/>
          <w:szCs w:val="24"/>
        </w:rPr>
        <w:t xml:space="preserve">However, it seems to be the quality of friendship that is particularly important. For example, Waldrip, Malcolm and Jensen-Campbell (2008) found that those with high quality friendships showed better adjustment; </w:t>
      </w:r>
      <w:r w:rsidRPr="008F2689">
        <w:rPr>
          <w:rFonts w:ascii="Arial" w:hAnsi="Arial" w:cs="Arial"/>
          <w:sz w:val="24"/>
          <w:szCs w:val="24"/>
        </w:rPr>
        <w:lastRenderedPageBreak/>
        <w:t xml:space="preserve">that is, were less likely to display behavioural, emotional and social problems, than adolescents with friendships lower in quality, based on adolescents own ratings of the quality of their relationship with a reciprocal other. This suggests that friends may act as a protective factor in times of difficulty. However, it should be noted that the direction of this effect is unclear as it may be that adolescents with pre-existing behavioural, emotional and social problems have a more limited choice of friends or self-select peers with similar difficulties. </w:t>
      </w:r>
    </w:p>
    <w:p w:rsidR="008F2689" w:rsidRPr="00826D54" w:rsidRDefault="00C970DE" w:rsidP="008F2689">
      <w:pPr>
        <w:spacing w:line="360" w:lineRule="auto"/>
        <w:rPr>
          <w:rFonts w:ascii="Arial" w:hAnsi="Arial" w:cs="Arial"/>
          <w:b/>
          <w:sz w:val="24"/>
          <w:szCs w:val="24"/>
        </w:rPr>
      </w:pPr>
      <w:r w:rsidRPr="00826D54">
        <w:rPr>
          <w:rFonts w:ascii="Arial" w:hAnsi="Arial" w:cs="Arial"/>
          <w:b/>
          <w:sz w:val="24"/>
          <w:szCs w:val="24"/>
        </w:rPr>
        <w:t>In</w:t>
      </w:r>
      <w:r w:rsidR="008F2689" w:rsidRPr="00826D54">
        <w:rPr>
          <w:rFonts w:ascii="Arial" w:hAnsi="Arial" w:cs="Arial"/>
          <w:b/>
          <w:sz w:val="24"/>
          <w:szCs w:val="24"/>
        </w:rPr>
        <w:t>fluence of Friends on Behaviour</w:t>
      </w:r>
    </w:p>
    <w:p w:rsidR="007A395C" w:rsidRPr="008F2689" w:rsidRDefault="007A395C" w:rsidP="008F2689">
      <w:pPr>
        <w:spacing w:line="360" w:lineRule="auto"/>
        <w:rPr>
          <w:rFonts w:ascii="Arial" w:hAnsi="Arial" w:cs="Arial"/>
          <w:sz w:val="24"/>
          <w:szCs w:val="24"/>
        </w:rPr>
      </w:pPr>
      <w:r w:rsidRPr="008F2689">
        <w:rPr>
          <w:rFonts w:ascii="Arial" w:hAnsi="Arial" w:cs="Arial"/>
          <w:sz w:val="24"/>
          <w:szCs w:val="24"/>
        </w:rPr>
        <w:t xml:space="preserve">Erikson (1968) proposed that adolescence is a key time for identity development and as many adolescents base their own self-worth on approval from their peers (Harter, Stocker and Robinson, 1996), friends may have a significant impact upon an individual’s identity formation. Furthermore, it has been argued that peers are an important source of socialisation at both the friendship and larger peer group level (Harris, 1995). As adolescence is often a time for experimentation with risk-taking behaviours, engagement in these types of behaviours might be influenced by socialisation with peers and be a way that adolescents look for approval from them. For example, Urberg, Degirmencioglu and Pilgrim (1997) found that having a close friend who engaged in drinking alcohol predicted adolescents’ own alcohol use over time. Thus, self-harm may also be influenced by socialisation with peers and Hawton et al. (2002) found an association between reports of adolescent females’ own self-harm and recent self-harm by friends. </w:t>
      </w:r>
    </w:p>
    <w:p w:rsidR="007A395C" w:rsidRPr="008F2689" w:rsidRDefault="007A395C" w:rsidP="008F2689">
      <w:pPr>
        <w:spacing w:line="360" w:lineRule="auto"/>
        <w:rPr>
          <w:rFonts w:ascii="Arial" w:hAnsi="Arial" w:cs="Arial"/>
          <w:sz w:val="24"/>
          <w:szCs w:val="24"/>
        </w:rPr>
      </w:pPr>
      <w:r w:rsidRPr="008F2689">
        <w:rPr>
          <w:rFonts w:ascii="Arial" w:hAnsi="Arial" w:cs="Arial"/>
          <w:sz w:val="24"/>
          <w:szCs w:val="24"/>
        </w:rPr>
        <w:t xml:space="preserve">Furthermore, the perceived social norms of a given behaviour have been shown to influence other people’s engagement in that behaviour and people often believe others behave in more harmful ways than reported norms would suggest; for example, in relation to sexual activity (Lynch, Mowrey, Nesbitt and O’Neill, 2004) and alcohol consumption (Borsari and Carey, 2001). Therefore, adolescents may be more likely to engage in self-harm if they perceive that lots of others are doing so, in order to </w:t>
      </w:r>
      <w:r w:rsidRPr="008F2689">
        <w:rPr>
          <w:rFonts w:ascii="Arial" w:hAnsi="Arial" w:cs="Arial"/>
          <w:sz w:val="24"/>
          <w:szCs w:val="24"/>
        </w:rPr>
        <w:lastRenderedPageBreak/>
        <w:t>conform to a desired group and therefore achieve a favourable sense of self (</w:t>
      </w:r>
      <w:r w:rsidR="008F2689">
        <w:rPr>
          <w:rFonts w:ascii="Arial" w:hAnsi="Arial" w:cs="Arial"/>
          <w:sz w:val="24"/>
          <w:szCs w:val="24"/>
        </w:rPr>
        <w:t xml:space="preserve">Heilbron and Prinstein, 2008). </w:t>
      </w:r>
    </w:p>
    <w:p w:rsidR="007A395C" w:rsidRPr="008F2689" w:rsidRDefault="007A395C" w:rsidP="008F2689">
      <w:pPr>
        <w:spacing w:line="360" w:lineRule="auto"/>
        <w:rPr>
          <w:rFonts w:ascii="Arial" w:hAnsi="Arial" w:cs="Arial"/>
          <w:sz w:val="24"/>
          <w:szCs w:val="24"/>
        </w:rPr>
      </w:pPr>
      <w:r w:rsidRPr="008F2689">
        <w:rPr>
          <w:rFonts w:ascii="Arial" w:hAnsi="Arial" w:cs="Arial"/>
          <w:sz w:val="24"/>
          <w:szCs w:val="24"/>
        </w:rPr>
        <w:t>In addition to identity-based theories, Nock (2009b) suggests engagement in self-harm is influenced by observing the behaviour of others and through vicarious reinforcement, based on social learning theory (Bandura, 1977). The idea that social reinforcement may influence and maintain self-harming behaviour is supported by research; for example, a small percentage of college students declared that their reasons for initially self-harming, or for continuing to do so, were related to social acceptance or wanting to shock others (Muehlenkamp, Brausch, Quigley and Whitlock, 2013). Furthermore, Snir et al. (2018) found that following self-harm, adolescents experienced increases in the quality of their relationships with peers. Evidence of contagion of self-harm has also been found in settings such as inpatient units (Taiminen, Kallio-Soukainen, Nokso-Koivisto, Kaljonen and Kelenius, 1998), indicating that some self-harm may be a way of managing the social environment (Nock and Prinstein, 2005). Thus, it appears that in addition to having an emotional regulation function, self-</w:t>
      </w:r>
      <w:r w:rsidR="008F2689">
        <w:rPr>
          <w:rFonts w:ascii="Arial" w:hAnsi="Arial" w:cs="Arial"/>
          <w:sz w:val="24"/>
          <w:szCs w:val="24"/>
        </w:rPr>
        <w:t>harm may be socially motivated.</w:t>
      </w:r>
    </w:p>
    <w:p w:rsidR="007A395C" w:rsidRPr="00676F07" w:rsidRDefault="007A395C" w:rsidP="00A41464">
      <w:pPr>
        <w:spacing w:line="360" w:lineRule="auto"/>
        <w:rPr>
          <w:rFonts w:ascii="Arial" w:hAnsi="Arial" w:cs="Arial"/>
          <w:b/>
          <w:sz w:val="24"/>
          <w:szCs w:val="24"/>
        </w:rPr>
      </w:pPr>
      <w:r w:rsidRPr="00676F07">
        <w:rPr>
          <w:rFonts w:ascii="Arial" w:hAnsi="Arial" w:cs="Arial"/>
          <w:b/>
          <w:sz w:val="24"/>
          <w:szCs w:val="24"/>
        </w:rPr>
        <w:t>Rationale for Review</w:t>
      </w:r>
    </w:p>
    <w:p w:rsidR="007A395C" w:rsidRPr="00676F07" w:rsidRDefault="007A395C" w:rsidP="00A41464">
      <w:pPr>
        <w:autoSpaceDE w:val="0"/>
        <w:autoSpaceDN w:val="0"/>
        <w:adjustRightInd w:val="0"/>
        <w:spacing w:after="0" w:line="360" w:lineRule="auto"/>
        <w:ind w:firstLine="720"/>
        <w:rPr>
          <w:rFonts w:ascii="Arial" w:hAnsi="Arial" w:cs="Arial"/>
          <w:sz w:val="24"/>
          <w:szCs w:val="24"/>
        </w:rPr>
      </w:pPr>
      <w:r w:rsidRPr="00676F07">
        <w:rPr>
          <w:rFonts w:ascii="Arial" w:hAnsi="Arial" w:cs="Arial"/>
          <w:sz w:val="24"/>
          <w:szCs w:val="24"/>
        </w:rPr>
        <w:t xml:space="preserve">Adolescents that self-harm most commonly confide in friends (Fortune et al., 2008b) and research suggests self-harm may have a social function, yet little is known about how friends respond to this, the impact of being confided in on the friend and whether this influences their own behaviour. Thus, this review aims to appraise the current literature to answer the question: What is known about the role of friendship in adolescent self-harm? This is important to ascertain because findings could guide future research in this area and may have implications for self-harm prevention and intervention programmes at both the school and community levels. For example, intervention with teachers and other frontline professionals, such as youth workers. The important role of schools and colleges in supporting young peoples’ mental wellbeing was highlighted in the most recent Green Paper (Department of Health and </w:t>
      </w:r>
      <w:r w:rsidRPr="00676F07">
        <w:rPr>
          <w:rFonts w:ascii="Arial" w:hAnsi="Arial" w:cs="Arial"/>
          <w:sz w:val="24"/>
          <w:szCs w:val="24"/>
        </w:rPr>
        <w:lastRenderedPageBreak/>
        <w:t>Department for Education, 2017) and Future in Mind (Department of Health, 2015) also highlighted significant gaps in appropriate support and early interventions for self-harm.</w:t>
      </w:r>
    </w:p>
    <w:p w:rsidR="007A395C" w:rsidRPr="00676F07" w:rsidRDefault="007A395C" w:rsidP="00A41464">
      <w:pPr>
        <w:autoSpaceDE w:val="0"/>
        <w:autoSpaceDN w:val="0"/>
        <w:adjustRightInd w:val="0"/>
        <w:spacing w:after="0" w:line="360" w:lineRule="auto"/>
        <w:ind w:firstLine="720"/>
        <w:rPr>
          <w:rFonts w:ascii="Arial" w:hAnsi="Arial" w:cs="Arial"/>
          <w:sz w:val="24"/>
          <w:szCs w:val="24"/>
        </w:rPr>
      </w:pPr>
    </w:p>
    <w:p w:rsidR="007A395C" w:rsidRPr="00676F07" w:rsidRDefault="007A395C" w:rsidP="00A41464">
      <w:pPr>
        <w:spacing w:line="360" w:lineRule="auto"/>
        <w:jc w:val="center"/>
        <w:rPr>
          <w:rFonts w:ascii="Arial" w:eastAsia="Times New Roman" w:hAnsi="Arial" w:cs="Arial"/>
          <w:b/>
          <w:sz w:val="24"/>
          <w:szCs w:val="24"/>
          <w:lang w:eastAsia="en-GB"/>
        </w:rPr>
      </w:pPr>
      <w:r w:rsidRPr="00676F07">
        <w:rPr>
          <w:rFonts w:ascii="Arial" w:hAnsi="Arial" w:cs="Arial"/>
          <w:b/>
          <w:sz w:val="24"/>
          <w:szCs w:val="24"/>
        </w:rPr>
        <w:t>Method</w:t>
      </w:r>
    </w:p>
    <w:p w:rsidR="007A395C" w:rsidRPr="00676F07" w:rsidRDefault="007A395C" w:rsidP="00A41464">
      <w:pPr>
        <w:spacing w:line="360" w:lineRule="auto"/>
        <w:rPr>
          <w:rFonts w:ascii="Arial" w:eastAsia="Times New Roman" w:hAnsi="Arial" w:cs="Arial"/>
          <w:b/>
          <w:sz w:val="24"/>
          <w:szCs w:val="24"/>
          <w:lang w:eastAsia="en-GB"/>
        </w:rPr>
      </w:pPr>
      <w:r w:rsidRPr="00676F07">
        <w:rPr>
          <w:rFonts w:ascii="Arial" w:eastAsia="Times New Roman" w:hAnsi="Arial" w:cs="Arial"/>
          <w:b/>
          <w:sz w:val="24"/>
          <w:szCs w:val="24"/>
          <w:lang w:eastAsia="en-GB"/>
        </w:rPr>
        <w:t>Search Strategy</w:t>
      </w:r>
    </w:p>
    <w:p w:rsidR="003A1AC0" w:rsidRDefault="007A395C" w:rsidP="006B0573">
      <w:pPr>
        <w:autoSpaceDE w:val="0"/>
        <w:autoSpaceDN w:val="0"/>
        <w:adjustRightInd w:val="0"/>
        <w:spacing w:after="0" w:line="360" w:lineRule="auto"/>
        <w:rPr>
          <w:rFonts w:ascii="Arial" w:hAnsi="Arial" w:cs="Arial"/>
          <w:sz w:val="24"/>
          <w:szCs w:val="24"/>
        </w:rPr>
      </w:pPr>
      <w:r w:rsidRPr="00676F07">
        <w:rPr>
          <w:rFonts w:ascii="Arial" w:hAnsi="Arial" w:cs="Arial"/>
          <w:color w:val="000000"/>
          <w:sz w:val="24"/>
          <w:szCs w:val="24"/>
        </w:rPr>
        <w:t>A preliminary scoping search was undertaken of the International Prospective Register of Systematic Reviews (PROSPERO) database to determine whether any reviews had already been published in this area, which yielded no results. Therefore, between the 7</w:t>
      </w:r>
      <w:r w:rsidRPr="00676F07">
        <w:rPr>
          <w:rFonts w:ascii="Arial" w:hAnsi="Arial" w:cs="Arial"/>
          <w:color w:val="000000"/>
          <w:sz w:val="24"/>
          <w:szCs w:val="24"/>
          <w:vertAlign w:val="superscript"/>
        </w:rPr>
        <w:t>th</w:t>
      </w:r>
      <w:r w:rsidRPr="00676F07">
        <w:rPr>
          <w:rFonts w:ascii="Arial" w:hAnsi="Arial" w:cs="Arial"/>
          <w:color w:val="000000"/>
          <w:sz w:val="24"/>
          <w:szCs w:val="24"/>
        </w:rPr>
        <w:t xml:space="preserve"> May and the 8</w:t>
      </w:r>
      <w:r w:rsidRPr="00676F07">
        <w:rPr>
          <w:rFonts w:ascii="Arial" w:hAnsi="Arial" w:cs="Arial"/>
          <w:color w:val="000000"/>
          <w:sz w:val="24"/>
          <w:szCs w:val="24"/>
          <w:vertAlign w:val="superscript"/>
        </w:rPr>
        <w:t>th</w:t>
      </w:r>
      <w:r w:rsidRPr="00676F07">
        <w:rPr>
          <w:rFonts w:ascii="Arial" w:hAnsi="Arial" w:cs="Arial"/>
          <w:color w:val="000000"/>
          <w:sz w:val="24"/>
          <w:szCs w:val="24"/>
        </w:rPr>
        <w:t xml:space="preserve"> June 2018, </w:t>
      </w:r>
      <w:r w:rsidRPr="00676F07">
        <w:rPr>
          <w:rFonts w:ascii="Arial" w:hAnsi="Arial" w:cs="Arial"/>
          <w:sz w:val="24"/>
          <w:szCs w:val="24"/>
        </w:rPr>
        <w:t>PsycInfo</w:t>
      </w:r>
      <w:r w:rsidRPr="00676F07">
        <w:rPr>
          <w:rFonts w:ascii="Arial" w:hAnsi="Arial" w:cs="Arial"/>
          <w:color w:val="000000"/>
          <w:sz w:val="24"/>
          <w:szCs w:val="24"/>
        </w:rPr>
        <w:t xml:space="preserve">, </w:t>
      </w:r>
      <w:r w:rsidRPr="00676F07">
        <w:rPr>
          <w:rFonts w:ascii="Arial" w:hAnsi="Arial" w:cs="Arial"/>
          <w:sz w:val="24"/>
          <w:szCs w:val="24"/>
        </w:rPr>
        <w:t>Cumulative Index to Nursing and Allied Health Literature (CINAHL)</w:t>
      </w:r>
      <w:r w:rsidRPr="00676F07">
        <w:rPr>
          <w:rFonts w:ascii="Arial" w:hAnsi="Arial" w:cs="Arial"/>
          <w:color w:val="000000"/>
          <w:sz w:val="24"/>
          <w:szCs w:val="24"/>
        </w:rPr>
        <w:t xml:space="preserve">, </w:t>
      </w:r>
      <w:r w:rsidRPr="00676F07">
        <w:rPr>
          <w:rFonts w:ascii="Arial" w:hAnsi="Arial" w:cs="Arial"/>
          <w:sz w:val="24"/>
          <w:szCs w:val="24"/>
        </w:rPr>
        <w:t>Embase</w:t>
      </w:r>
      <w:r w:rsidRPr="00676F07">
        <w:rPr>
          <w:rFonts w:ascii="Arial" w:hAnsi="Arial" w:cs="Arial"/>
          <w:color w:val="000000"/>
          <w:sz w:val="24"/>
          <w:szCs w:val="24"/>
        </w:rPr>
        <w:t xml:space="preserve">, </w:t>
      </w:r>
      <w:r w:rsidRPr="00676F07">
        <w:rPr>
          <w:rFonts w:ascii="Arial" w:hAnsi="Arial" w:cs="Arial"/>
          <w:sz w:val="24"/>
          <w:szCs w:val="24"/>
        </w:rPr>
        <w:t>Medline</w:t>
      </w:r>
      <w:r w:rsidRPr="00676F07">
        <w:rPr>
          <w:rFonts w:ascii="Arial" w:hAnsi="Arial" w:cs="Arial"/>
          <w:color w:val="000000"/>
          <w:sz w:val="24"/>
          <w:szCs w:val="24"/>
        </w:rPr>
        <w:t xml:space="preserve">, </w:t>
      </w:r>
      <w:r w:rsidRPr="00676F07">
        <w:rPr>
          <w:rFonts w:ascii="Arial" w:hAnsi="Arial" w:cs="Arial"/>
          <w:sz w:val="24"/>
          <w:szCs w:val="24"/>
        </w:rPr>
        <w:t>Cochrane library</w:t>
      </w:r>
      <w:r w:rsidRPr="00676F07">
        <w:rPr>
          <w:rFonts w:ascii="Arial" w:hAnsi="Arial" w:cs="Arial"/>
          <w:color w:val="000000"/>
          <w:sz w:val="24"/>
          <w:szCs w:val="24"/>
        </w:rPr>
        <w:t xml:space="preserve">, </w:t>
      </w:r>
      <w:r w:rsidRPr="00676F07">
        <w:rPr>
          <w:rFonts w:ascii="Arial" w:hAnsi="Arial" w:cs="Arial"/>
          <w:sz w:val="24"/>
          <w:szCs w:val="24"/>
        </w:rPr>
        <w:t>British Library EThOS</w:t>
      </w:r>
      <w:r w:rsidRPr="00676F07">
        <w:rPr>
          <w:rFonts w:ascii="Arial" w:hAnsi="Arial" w:cs="Arial"/>
          <w:color w:val="000000"/>
          <w:sz w:val="24"/>
          <w:szCs w:val="24"/>
        </w:rPr>
        <w:t xml:space="preserve"> and </w:t>
      </w:r>
      <w:r w:rsidRPr="00676F07">
        <w:rPr>
          <w:rFonts w:ascii="Arial" w:hAnsi="Arial" w:cs="Arial"/>
          <w:sz w:val="24"/>
          <w:szCs w:val="24"/>
        </w:rPr>
        <w:t>Web of Science were searched for articles with titles or abstracts containing the terms (adolescent* or adolescence or teen* or teenager* or “young person” or “young people” or youth* or juvenile*) and</w:t>
      </w:r>
      <w:r w:rsidRPr="00676F07">
        <w:rPr>
          <w:rFonts w:ascii="Arial" w:hAnsi="Arial" w:cs="Arial"/>
          <w:color w:val="000000"/>
          <w:sz w:val="24"/>
          <w:szCs w:val="24"/>
        </w:rPr>
        <w:t xml:space="preserve"> (</w:t>
      </w:r>
      <w:r w:rsidRPr="00676F07">
        <w:rPr>
          <w:rFonts w:ascii="Arial" w:hAnsi="Arial" w:cs="Arial"/>
          <w:sz w:val="24"/>
          <w:szCs w:val="24"/>
        </w:rPr>
        <w:t xml:space="preserve">friend* or friendship* or “social relationship*” or peer* or "peer group") and </w:t>
      </w:r>
      <w:r w:rsidRPr="00676F07">
        <w:rPr>
          <w:rFonts w:ascii="Arial" w:hAnsi="Arial" w:cs="Arial"/>
          <w:color w:val="000000"/>
          <w:sz w:val="24"/>
          <w:szCs w:val="24"/>
        </w:rPr>
        <w:t>(</w:t>
      </w:r>
      <w:r w:rsidRPr="00676F07">
        <w:rPr>
          <w:rFonts w:ascii="Arial" w:hAnsi="Arial" w:cs="Arial"/>
          <w:sz w:val="24"/>
          <w:szCs w:val="24"/>
        </w:rPr>
        <w:t>“self harm*” or “self injurious” or “self injury” or “self injuries” or “self mutilate” or “self mutilation”  or “self poison” or “self poisoning” or cutting or “self inflicted wound*”)</w:t>
      </w:r>
      <w:r w:rsidRPr="00676F07">
        <w:rPr>
          <w:rFonts w:ascii="Arial" w:hAnsi="Arial" w:cs="Arial"/>
          <w:color w:val="000000"/>
          <w:sz w:val="24"/>
          <w:szCs w:val="24"/>
        </w:rPr>
        <w:t xml:space="preserve"> and (</w:t>
      </w:r>
      <w:r w:rsidRPr="00676F07">
        <w:rPr>
          <w:rFonts w:ascii="Arial" w:hAnsi="Arial" w:cs="Arial"/>
          <w:sz w:val="24"/>
          <w:szCs w:val="24"/>
        </w:rPr>
        <w:t>role or impact* or influence* or effect* or response* or reaction* or experience* or support or communication or dynamic* or “social model#ing” or contagion or exposure or coping or resilience or process*). Search terms were determined by examining definitions used in existing literature and through discussion with the research supervisor. An English-language limiter was applied; however no date limiters or limiters for peer-reviewed pap</w:t>
      </w:r>
      <w:r w:rsidR="006B0573">
        <w:rPr>
          <w:rFonts w:ascii="Arial" w:hAnsi="Arial" w:cs="Arial"/>
          <w:sz w:val="24"/>
          <w:szCs w:val="24"/>
        </w:rPr>
        <w:t>ers were applied to the search.</w:t>
      </w:r>
    </w:p>
    <w:p w:rsidR="006B0573" w:rsidRPr="006B0573" w:rsidRDefault="006B0573" w:rsidP="006B0573">
      <w:pPr>
        <w:autoSpaceDE w:val="0"/>
        <w:autoSpaceDN w:val="0"/>
        <w:adjustRightInd w:val="0"/>
        <w:spacing w:after="0" w:line="360" w:lineRule="auto"/>
        <w:rPr>
          <w:rFonts w:ascii="Arial" w:hAnsi="Arial" w:cs="Arial"/>
          <w:sz w:val="24"/>
          <w:szCs w:val="24"/>
        </w:rPr>
      </w:pPr>
    </w:p>
    <w:p w:rsidR="007A395C" w:rsidRPr="00676F07" w:rsidRDefault="007A395C" w:rsidP="00A41464">
      <w:pPr>
        <w:spacing w:line="360" w:lineRule="auto"/>
        <w:rPr>
          <w:rFonts w:ascii="Arial" w:hAnsi="Arial" w:cs="Arial"/>
          <w:b/>
          <w:sz w:val="24"/>
          <w:szCs w:val="24"/>
        </w:rPr>
      </w:pPr>
      <w:r w:rsidRPr="00676F07">
        <w:rPr>
          <w:rFonts w:ascii="Arial" w:hAnsi="Arial" w:cs="Arial"/>
          <w:b/>
          <w:sz w:val="24"/>
          <w:szCs w:val="24"/>
        </w:rPr>
        <w:t>Eligibility Criteria</w:t>
      </w:r>
    </w:p>
    <w:p w:rsidR="007A395C" w:rsidRPr="00676F07" w:rsidRDefault="007A395C" w:rsidP="00A41464">
      <w:pPr>
        <w:autoSpaceDE w:val="0"/>
        <w:autoSpaceDN w:val="0"/>
        <w:adjustRightInd w:val="0"/>
        <w:spacing w:after="0" w:line="360" w:lineRule="auto"/>
        <w:ind w:firstLine="720"/>
        <w:rPr>
          <w:rFonts w:ascii="Arial" w:hAnsi="Arial" w:cs="Arial"/>
          <w:sz w:val="24"/>
          <w:szCs w:val="24"/>
        </w:rPr>
      </w:pPr>
      <w:r w:rsidRPr="00676F07">
        <w:rPr>
          <w:rFonts w:ascii="Arial" w:hAnsi="Arial" w:cs="Arial"/>
          <w:sz w:val="24"/>
          <w:szCs w:val="24"/>
        </w:rPr>
        <w:t xml:space="preserve">Studies were included if they examined friendship in relation to adolescents that self-harm. Articles that focused on suicidality rather than self-harm were excluded, given the former evidence suggesting the behaviours may be two different phenomena. For the same reason, articles which looked at suicidality as well as self-harm were excluded. </w:t>
      </w:r>
      <w:r w:rsidRPr="00676F07">
        <w:rPr>
          <w:rFonts w:ascii="Arial" w:hAnsi="Arial" w:cs="Arial"/>
          <w:sz w:val="24"/>
          <w:szCs w:val="24"/>
        </w:rPr>
        <w:lastRenderedPageBreak/>
        <w:t>Articles where significant relationships in addition to friendship were explored, such as parents, were excluded, with the exception of Yip, Ngan and Lam (2002) where the dominant focus was on peer responses. Only empirical and peer-reviewed studies were included so theoretical papers, book chapters and dissertations were excluded. Figure 1 illustrates the search process and how the final nine articles (ten studies) were selected for inclusion in the review.</w:t>
      </w:r>
    </w:p>
    <w:p w:rsidR="007A395C" w:rsidRDefault="007A395C"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97DD8" w:rsidRDefault="00897DD8" w:rsidP="00A41464">
      <w:pPr>
        <w:autoSpaceDE w:val="0"/>
        <w:autoSpaceDN w:val="0"/>
        <w:adjustRightInd w:val="0"/>
        <w:spacing w:after="0" w:line="360" w:lineRule="auto"/>
        <w:rPr>
          <w:rFonts w:ascii="Arial" w:hAnsi="Arial" w:cs="Arial"/>
          <w:sz w:val="24"/>
          <w:szCs w:val="24"/>
        </w:rPr>
      </w:pPr>
    </w:p>
    <w:p w:rsidR="008F2689" w:rsidRDefault="008F2689" w:rsidP="00A41464">
      <w:pPr>
        <w:autoSpaceDE w:val="0"/>
        <w:autoSpaceDN w:val="0"/>
        <w:adjustRightInd w:val="0"/>
        <w:spacing w:after="0" w:line="360" w:lineRule="auto"/>
        <w:rPr>
          <w:rFonts w:ascii="Arial" w:hAnsi="Arial" w:cs="Arial"/>
          <w:sz w:val="24"/>
          <w:szCs w:val="24"/>
        </w:rPr>
      </w:pPr>
    </w:p>
    <w:p w:rsidR="008F2689" w:rsidRDefault="008F2689" w:rsidP="00A41464">
      <w:pPr>
        <w:autoSpaceDE w:val="0"/>
        <w:autoSpaceDN w:val="0"/>
        <w:adjustRightInd w:val="0"/>
        <w:spacing w:after="0" w:line="360" w:lineRule="auto"/>
        <w:rPr>
          <w:rFonts w:ascii="Arial" w:hAnsi="Arial" w:cs="Arial"/>
          <w:sz w:val="24"/>
          <w:szCs w:val="24"/>
        </w:rPr>
      </w:pPr>
    </w:p>
    <w:p w:rsidR="008F2689" w:rsidRDefault="008F2689" w:rsidP="00A41464">
      <w:pPr>
        <w:autoSpaceDE w:val="0"/>
        <w:autoSpaceDN w:val="0"/>
        <w:adjustRightInd w:val="0"/>
        <w:spacing w:after="0" w:line="360" w:lineRule="auto"/>
        <w:rPr>
          <w:rFonts w:ascii="Arial" w:hAnsi="Arial" w:cs="Arial"/>
          <w:sz w:val="24"/>
          <w:szCs w:val="24"/>
        </w:rPr>
      </w:pPr>
    </w:p>
    <w:p w:rsidR="008F2689" w:rsidRDefault="008F2689" w:rsidP="00A41464">
      <w:pPr>
        <w:autoSpaceDE w:val="0"/>
        <w:autoSpaceDN w:val="0"/>
        <w:adjustRightInd w:val="0"/>
        <w:spacing w:after="0" w:line="360" w:lineRule="auto"/>
        <w:rPr>
          <w:rFonts w:ascii="Arial" w:hAnsi="Arial" w:cs="Arial"/>
          <w:sz w:val="24"/>
          <w:szCs w:val="24"/>
        </w:rPr>
      </w:pPr>
    </w:p>
    <w:p w:rsidR="008F2689" w:rsidRDefault="008F2689" w:rsidP="00A41464">
      <w:pPr>
        <w:autoSpaceDE w:val="0"/>
        <w:autoSpaceDN w:val="0"/>
        <w:adjustRightInd w:val="0"/>
        <w:spacing w:after="0" w:line="360" w:lineRule="auto"/>
        <w:rPr>
          <w:rFonts w:ascii="Arial" w:hAnsi="Arial" w:cs="Arial"/>
          <w:sz w:val="24"/>
          <w:szCs w:val="24"/>
        </w:rPr>
      </w:pPr>
    </w:p>
    <w:p w:rsidR="006C27BB" w:rsidRPr="00676F07" w:rsidRDefault="006C27BB" w:rsidP="00A41464">
      <w:pPr>
        <w:autoSpaceDE w:val="0"/>
        <w:autoSpaceDN w:val="0"/>
        <w:adjustRightInd w:val="0"/>
        <w:spacing w:after="0" w:line="360" w:lineRule="auto"/>
        <w:rPr>
          <w:rFonts w:ascii="Arial" w:hAnsi="Arial" w:cs="Arial"/>
          <w:sz w:val="24"/>
          <w:szCs w:val="24"/>
        </w:rPr>
      </w:pPr>
    </w:p>
    <w:p w:rsidR="00A828E2" w:rsidRDefault="00A828E2" w:rsidP="007A395C">
      <w:pPr>
        <w:spacing w:line="360" w:lineRule="auto"/>
        <w:rPr>
          <w:rFonts w:ascii="Arial" w:hAnsi="Arial" w:cs="Arial"/>
          <w:sz w:val="24"/>
          <w:szCs w:val="24"/>
        </w:rPr>
      </w:pPr>
    </w:p>
    <w:p w:rsidR="00745E46" w:rsidRPr="00676F07" w:rsidRDefault="00745E46" w:rsidP="007A395C">
      <w:pPr>
        <w:spacing w:line="360" w:lineRule="auto"/>
        <w:rPr>
          <w:rFonts w:ascii="Arial" w:hAnsi="Arial" w:cs="Arial"/>
          <w:sz w:val="24"/>
          <w:szCs w:val="24"/>
        </w:rPr>
      </w:pPr>
    </w:p>
    <w:p w:rsidR="007A395C" w:rsidRPr="00676F07" w:rsidRDefault="007A395C"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35200" behindDoc="0" locked="0" layoutInCell="1" allowOverlap="1" wp14:anchorId="6597AA4D" wp14:editId="066D3A45">
                <wp:simplePos x="0" y="0"/>
                <wp:positionH relativeFrom="column">
                  <wp:posOffset>-43180</wp:posOffset>
                </wp:positionH>
                <wp:positionV relativeFrom="paragraph">
                  <wp:posOffset>-151765</wp:posOffset>
                </wp:positionV>
                <wp:extent cx="2484228" cy="1092412"/>
                <wp:effectExtent l="0" t="0" r="1143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28" cy="1092412"/>
                        </a:xfrm>
                        <a:prstGeom prst="rect">
                          <a:avLst/>
                        </a:prstGeom>
                        <a:solidFill>
                          <a:srgbClr val="FFFFFF"/>
                        </a:solidFill>
                        <a:ln w="9525">
                          <a:solidFill>
                            <a:srgbClr val="000000"/>
                          </a:solidFill>
                          <a:miter lim="800000"/>
                          <a:headEnd/>
                          <a:tailEnd/>
                        </a:ln>
                      </wps:spPr>
                      <wps:txbx>
                        <w:txbxContent>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Search terms, no limiters</w:t>
                            </w:r>
                          </w:p>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HDAS (PsycInfo, CINAHL, Embase, Medline), Cochrane library, British Library EThOS, Web of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7AA4D" id="_x0000_t202" coordsize="21600,21600" o:spt="202" path="m,l,21600r21600,l21600,xe">
                <v:stroke joinstyle="miter"/>
                <v:path gradientshapeok="t" o:connecttype="rect"/>
              </v:shapetype>
              <v:shape id="Text Box 2" o:spid="_x0000_s1026" type="#_x0000_t202" style="position:absolute;margin-left:-3.4pt;margin-top:-11.95pt;width:195.6pt;height: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">
                <v:textbox>
                  <w:txbxContent>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Search terms, no limiters</w:t>
                      </w:r>
                    </w:p>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HDAS (PsycInfo, CINAHL, Embase, Medline), Cochrane library, British Library EThOS, Web of Science</w:t>
                      </w:r>
                    </w:p>
                  </w:txbxContent>
                </v:textbox>
              </v:shape>
            </w:pict>
          </mc:Fallback>
        </mc:AlternateContent>
      </w:r>
    </w:p>
    <w:p w:rsidR="007A395C" w:rsidRPr="00676F07" w:rsidRDefault="007A395C" w:rsidP="007A395C">
      <w:pPr>
        <w:spacing w:line="360" w:lineRule="auto"/>
        <w:rPr>
          <w:rFonts w:ascii="Arial" w:hAnsi="Arial" w:cs="Arial"/>
          <w:sz w:val="24"/>
          <w:szCs w:val="24"/>
        </w:rPr>
      </w:pPr>
    </w:p>
    <w:p w:rsidR="007A395C" w:rsidRPr="00676F07" w:rsidRDefault="007A395C"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37248" behindDoc="0" locked="0" layoutInCell="1" allowOverlap="1" wp14:anchorId="27612AEE" wp14:editId="55B8B956">
                <wp:simplePos x="0" y="0"/>
                <wp:positionH relativeFrom="column">
                  <wp:posOffset>-27305</wp:posOffset>
                </wp:positionH>
                <wp:positionV relativeFrom="paragraph">
                  <wp:posOffset>456565</wp:posOffset>
                </wp:positionV>
                <wp:extent cx="2455545" cy="1647190"/>
                <wp:effectExtent l="0" t="0" r="2095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647190"/>
                        </a:xfrm>
                        <a:prstGeom prst="rect">
                          <a:avLst/>
                        </a:prstGeom>
                        <a:solidFill>
                          <a:srgbClr val="FFFFFF"/>
                        </a:solidFill>
                        <a:ln w="9525">
                          <a:solidFill>
                            <a:srgbClr val="000000"/>
                          </a:solidFill>
                          <a:miter lim="800000"/>
                          <a:headEnd/>
                          <a:tailEnd/>
                        </a:ln>
                      </wps:spPr>
                      <wps:txbx>
                        <w:txbxContent>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1597 results:</w:t>
                            </w:r>
                          </w:p>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 xml:space="preserve">PsycInfo (n = 295) </w:t>
                            </w:r>
                            <w:r w:rsidRPr="00BA67FB">
                              <w:rPr>
                                <w:rFonts w:ascii="Arial" w:hAnsi="Arial" w:cs="Arial"/>
                                <w:sz w:val="24"/>
                                <w:szCs w:val="24"/>
                              </w:rPr>
                              <w:br/>
                              <w:t xml:space="preserve">CINAHL (n = 99) </w:t>
                            </w:r>
                            <w:r w:rsidRPr="00BA67FB">
                              <w:rPr>
                                <w:rFonts w:ascii="Arial" w:hAnsi="Arial" w:cs="Arial"/>
                                <w:sz w:val="24"/>
                                <w:szCs w:val="24"/>
                              </w:rPr>
                              <w:br/>
                              <w:t>EMBASE (n = 251)</w:t>
                            </w:r>
                            <w:r w:rsidRPr="00BA67FB">
                              <w:rPr>
                                <w:rFonts w:ascii="Arial" w:hAnsi="Arial" w:cs="Arial"/>
                                <w:sz w:val="24"/>
                                <w:szCs w:val="24"/>
                              </w:rPr>
                              <w:br/>
                              <w:t xml:space="preserve">MEDLINE (n = 189) </w:t>
                            </w:r>
                            <w:r w:rsidRPr="00BA67FB">
                              <w:rPr>
                                <w:rFonts w:ascii="Arial" w:hAnsi="Arial" w:cs="Arial"/>
                                <w:sz w:val="24"/>
                                <w:szCs w:val="24"/>
                              </w:rPr>
                              <w:br/>
                              <w:t>Cochrane library (n = 20)</w:t>
                            </w:r>
                            <w:r w:rsidRPr="00BA67FB">
                              <w:rPr>
                                <w:rFonts w:ascii="Arial" w:hAnsi="Arial" w:cs="Arial"/>
                                <w:sz w:val="24"/>
                                <w:szCs w:val="24"/>
                              </w:rPr>
                              <w:br/>
                              <w:t>British Library EThOS (n = 278)</w:t>
                            </w:r>
                            <w:r w:rsidRPr="00BA67FB">
                              <w:rPr>
                                <w:rFonts w:ascii="Arial" w:hAnsi="Arial" w:cs="Arial"/>
                                <w:sz w:val="24"/>
                                <w:szCs w:val="24"/>
                              </w:rPr>
                              <w:br/>
                              <w:t>Web of Science (n = 465)</w:t>
                            </w:r>
                          </w:p>
                          <w:p w:rsidR="0053036E" w:rsidRPr="005A3CD8" w:rsidRDefault="0053036E" w:rsidP="007A395C">
                            <w:pPr>
                              <w:jc w:val="center"/>
                              <w:rPr>
                                <w:rFonts w:ascii="Times New Roman" w:hAnsi="Times New Roman" w:cs="Times New Roman"/>
                                <w:sz w:val="24"/>
                                <w:szCs w:val="24"/>
                              </w:rPr>
                            </w:pPr>
                          </w:p>
                          <w:p w:rsidR="0053036E" w:rsidRDefault="0053036E" w:rsidP="007A395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2AEE" id="_x0000_s1027" type="#_x0000_t202" style="position:absolute;margin-left:-2.15pt;margin-top:35.95pt;width:193.35pt;height:129.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">
                <v:textbox>
                  <w:txbxContent>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1597 results:</w:t>
                      </w:r>
                    </w:p>
                    <w:p w:rsidR="0053036E" w:rsidRPr="00BA67FB" w:rsidRDefault="0053036E" w:rsidP="007A395C">
                      <w:pPr>
                        <w:spacing w:line="240" w:lineRule="auto"/>
                        <w:jc w:val="center"/>
                        <w:rPr>
                          <w:rFonts w:ascii="Arial" w:hAnsi="Arial" w:cs="Arial"/>
                          <w:sz w:val="24"/>
                          <w:szCs w:val="24"/>
                        </w:rPr>
                      </w:pPr>
                      <w:r w:rsidRPr="00BA67FB">
                        <w:rPr>
                          <w:rFonts w:ascii="Arial" w:hAnsi="Arial" w:cs="Arial"/>
                          <w:sz w:val="24"/>
                          <w:szCs w:val="24"/>
                        </w:rPr>
                        <w:t xml:space="preserve">PsycInfo (n = 295) </w:t>
                      </w:r>
                      <w:r w:rsidRPr="00BA67FB">
                        <w:rPr>
                          <w:rFonts w:ascii="Arial" w:hAnsi="Arial" w:cs="Arial"/>
                          <w:sz w:val="24"/>
                          <w:szCs w:val="24"/>
                        </w:rPr>
                        <w:br/>
                        <w:t xml:space="preserve">CINAHL (n = 99) </w:t>
                      </w:r>
                      <w:r w:rsidRPr="00BA67FB">
                        <w:rPr>
                          <w:rFonts w:ascii="Arial" w:hAnsi="Arial" w:cs="Arial"/>
                          <w:sz w:val="24"/>
                          <w:szCs w:val="24"/>
                        </w:rPr>
                        <w:br/>
                        <w:t>EMBASE (n = 251)</w:t>
                      </w:r>
                      <w:r w:rsidRPr="00BA67FB">
                        <w:rPr>
                          <w:rFonts w:ascii="Arial" w:hAnsi="Arial" w:cs="Arial"/>
                          <w:sz w:val="24"/>
                          <w:szCs w:val="24"/>
                        </w:rPr>
                        <w:br/>
                        <w:t xml:space="preserve">MEDLINE (n = 189) </w:t>
                      </w:r>
                      <w:r w:rsidRPr="00BA67FB">
                        <w:rPr>
                          <w:rFonts w:ascii="Arial" w:hAnsi="Arial" w:cs="Arial"/>
                          <w:sz w:val="24"/>
                          <w:szCs w:val="24"/>
                        </w:rPr>
                        <w:br/>
                        <w:t>Cochrane library (n = 20)</w:t>
                      </w:r>
                      <w:r w:rsidRPr="00BA67FB">
                        <w:rPr>
                          <w:rFonts w:ascii="Arial" w:hAnsi="Arial" w:cs="Arial"/>
                          <w:sz w:val="24"/>
                          <w:szCs w:val="24"/>
                        </w:rPr>
                        <w:br/>
                        <w:t>British Library EThOS (n = 278)</w:t>
                      </w:r>
                      <w:r w:rsidRPr="00BA67FB">
                        <w:rPr>
                          <w:rFonts w:ascii="Arial" w:hAnsi="Arial" w:cs="Arial"/>
                          <w:sz w:val="24"/>
                          <w:szCs w:val="24"/>
                        </w:rPr>
                        <w:br/>
                        <w:t>Web of Science (n = 465)</w:t>
                      </w:r>
                    </w:p>
                    <w:p w:rsidR="0053036E" w:rsidRPr="005A3CD8" w:rsidRDefault="0053036E" w:rsidP="007A395C">
                      <w:pPr>
                        <w:jc w:val="center"/>
                        <w:rPr>
                          <w:rFonts w:ascii="Times New Roman" w:hAnsi="Times New Roman" w:cs="Times New Roman"/>
                          <w:sz w:val="24"/>
                          <w:szCs w:val="24"/>
                        </w:rPr>
                      </w:pPr>
                    </w:p>
                    <w:p w:rsidR="0053036E" w:rsidRDefault="0053036E" w:rsidP="007A395C">
                      <w:pPr>
                        <w:jc w:val="center"/>
                      </w:pP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2AAB0005" wp14:editId="7D2C893E">
                <wp:simplePos x="0" y="0"/>
                <wp:positionH relativeFrom="column">
                  <wp:posOffset>1179830</wp:posOffset>
                </wp:positionH>
                <wp:positionV relativeFrom="paragraph">
                  <wp:posOffset>209119</wp:posOffset>
                </wp:positionV>
                <wp:extent cx="8255" cy="241300"/>
                <wp:effectExtent l="76200" t="0" r="67945" b="63500"/>
                <wp:wrapNone/>
                <wp:docPr id="24" name="Straight Arrow Connector 24"/>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E13C36" id="_x0000_t32" coordsize="21600,21600" o:spt="32" o:oned="t" path="m,l21600,21600e" filled="f">
                <v:path arrowok="t" fillok="f" o:connecttype="none"/>
                <o:lock v:ext="edit" shapetype="t"/>
              </v:shapetype>
              <v:shape id="Straight Arrow Connector 24" o:spid="_x0000_s1026" type="#_x0000_t32" style="position:absolute;margin-left:92.9pt;margin-top:16.45pt;width:.65pt;height:19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" strokeweight="1pt">
                <v:stroke endarrow="open"/>
              </v:shape>
            </w:pict>
          </mc:Fallback>
        </mc:AlternateContent>
      </w:r>
      <w:r w:rsidRPr="00676F07">
        <w:rPr>
          <w:rFonts w:ascii="Arial" w:hAnsi="Arial" w:cs="Arial"/>
          <w:sz w:val="24"/>
          <w:szCs w:val="24"/>
        </w:rPr>
        <w:br/>
      </w:r>
    </w:p>
    <w:p w:rsidR="007A395C" w:rsidRPr="00676F07" w:rsidRDefault="007A395C" w:rsidP="007A395C">
      <w:pPr>
        <w:spacing w:line="360" w:lineRule="auto"/>
        <w:rPr>
          <w:rFonts w:ascii="Arial" w:hAnsi="Arial" w:cs="Arial"/>
          <w:sz w:val="24"/>
          <w:szCs w:val="24"/>
        </w:rPr>
      </w:pPr>
    </w:p>
    <w:p w:rsidR="007A395C" w:rsidRPr="00676F07" w:rsidRDefault="007A395C" w:rsidP="007A395C">
      <w:pPr>
        <w:spacing w:line="360" w:lineRule="auto"/>
        <w:rPr>
          <w:rFonts w:ascii="Arial" w:hAnsi="Arial" w:cs="Arial"/>
          <w:sz w:val="24"/>
          <w:szCs w:val="24"/>
        </w:rPr>
      </w:pPr>
    </w:p>
    <w:p w:rsidR="007A395C" w:rsidRPr="00676F07" w:rsidRDefault="007A395C" w:rsidP="007A395C">
      <w:pPr>
        <w:spacing w:line="360" w:lineRule="auto"/>
        <w:rPr>
          <w:rFonts w:ascii="Arial" w:hAnsi="Arial" w:cs="Arial"/>
          <w:sz w:val="24"/>
          <w:szCs w:val="24"/>
        </w:rPr>
      </w:pPr>
    </w:p>
    <w:p w:rsidR="007A395C" w:rsidRPr="00676F07" w:rsidRDefault="007A395C" w:rsidP="007A395C">
      <w:pPr>
        <w:spacing w:line="360" w:lineRule="auto"/>
        <w:rPr>
          <w:rFonts w:ascii="Arial" w:hAnsi="Arial" w:cs="Arial"/>
          <w:sz w:val="24"/>
          <w:szCs w:val="24"/>
        </w:rPr>
      </w:pPr>
    </w:p>
    <w:p w:rsidR="007A395C" w:rsidRPr="00676F07" w:rsidRDefault="00A828E2"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38272" behindDoc="0" locked="0" layoutInCell="1" allowOverlap="1" wp14:anchorId="309A1007" wp14:editId="2165A3CD">
                <wp:simplePos x="0" y="0"/>
                <wp:positionH relativeFrom="column">
                  <wp:posOffset>-48260</wp:posOffset>
                </wp:positionH>
                <wp:positionV relativeFrom="paragraph">
                  <wp:posOffset>236855</wp:posOffset>
                </wp:positionV>
                <wp:extent cx="2466340" cy="752475"/>
                <wp:effectExtent l="0" t="0" r="1016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75247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Papers excluded by limiters:</w:t>
                            </w:r>
                          </w:p>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English language (n = 18)</w:t>
                            </w:r>
                            <w:r w:rsidRPr="00157427">
                              <w:rPr>
                                <w:rFonts w:ascii="Arial" w:hAnsi="Arial" w:cs="Arial"/>
                                <w:sz w:val="24"/>
                                <w:szCs w:val="24"/>
                              </w:rPr>
                              <w:br/>
                              <w:t>Total left (n = 1579)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A1007" id="_x0000_s1028" type="#_x0000_t202" style="position:absolute;margin-left:-3.8pt;margin-top:18.65pt;width:194.2pt;height:59.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Papers excluded by limiters:</w:t>
                      </w:r>
                    </w:p>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English language (n = 18)</w:t>
                      </w:r>
                      <w:r w:rsidRPr="00157427">
                        <w:rPr>
                          <w:rFonts w:ascii="Arial" w:hAnsi="Arial" w:cs="Arial"/>
                          <w:sz w:val="24"/>
                          <w:szCs w:val="24"/>
                        </w:rPr>
                        <w:br/>
                        <w:t>Total left (n = 1579)</w:t>
                      </w: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59776" behindDoc="0" locked="0" layoutInCell="1" allowOverlap="1" wp14:anchorId="5349BF58" wp14:editId="4F3E84EF">
                <wp:simplePos x="0" y="0"/>
                <wp:positionH relativeFrom="column">
                  <wp:posOffset>1174115</wp:posOffset>
                </wp:positionH>
                <wp:positionV relativeFrom="paragraph">
                  <wp:posOffset>17145</wp:posOffset>
                </wp:positionV>
                <wp:extent cx="8255" cy="241300"/>
                <wp:effectExtent l="76200" t="0" r="67945" b="63500"/>
                <wp:wrapNone/>
                <wp:docPr id="1" name="Straight Arrow Connector 1"/>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FBFBB3" id="Straight Arrow Connector 1" o:spid="_x0000_s1026" type="#_x0000_t32" style="position:absolute;margin-left:92.45pt;margin-top:1.35pt;width:.65pt;height:19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" strokeweight="1pt">
                <v:stroke endarrow="open"/>
              </v:shape>
            </w:pict>
          </mc:Fallback>
        </mc:AlternateContent>
      </w:r>
    </w:p>
    <w:p w:rsidR="007A395C" w:rsidRPr="00676F07" w:rsidRDefault="007A395C" w:rsidP="007A395C">
      <w:pPr>
        <w:spacing w:line="360" w:lineRule="auto"/>
        <w:rPr>
          <w:rFonts w:ascii="Arial" w:hAnsi="Arial" w:cs="Arial"/>
          <w:sz w:val="24"/>
          <w:szCs w:val="24"/>
        </w:rPr>
      </w:pPr>
    </w:p>
    <w:p w:rsidR="007A395C" w:rsidRPr="00676F07" w:rsidRDefault="00A828E2"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39296" behindDoc="0" locked="0" layoutInCell="1" allowOverlap="1" wp14:anchorId="2C7EA93B" wp14:editId="122EFF33">
                <wp:simplePos x="0" y="0"/>
                <wp:positionH relativeFrom="column">
                  <wp:posOffset>2954020</wp:posOffset>
                </wp:positionH>
                <wp:positionV relativeFrom="paragraph">
                  <wp:posOffset>160655</wp:posOffset>
                </wp:positionV>
                <wp:extent cx="1879600" cy="266700"/>
                <wp:effectExtent l="0" t="0" r="254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6700"/>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393 duplicates removed</w:t>
                            </w:r>
                            <w:r w:rsidRPr="00157427">
                              <w:rPr>
                                <w:rFonts w:ascii="Arial" w:hAnsi="Arial" w:cs="Arial"/>
                                <w:sz w:val="24"/>
                                <w:szCs w:val="24"/>
                              </w:rPr>
                              <w:br/>
                            </w:r>
                          </w:p>
                          <w:p w:rsidR="0053036E" w:rsidRDefault="0053036E" w:rsidP="007A395C">
                            <w:pPr>
                              <w:jc w:val="center"/>
                              <w:rPr>
                                <w:rFonts w:ascii="Times New Roman" w:hAnsi="Times New Roman" w:cs="Times New Roman"/>
                                <w:sz w:val="24"/>
                                <w:szCs w:val="24"/>
                              </w:rPr>
                            </w:pPr>
                          </w:p>
                          <w:p w:rsidR="0053036E" w:rsidRPr="00B0485C" w:rsidRDefault="0053036E" w:rsidP="007A395C">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EA93B" id="_x0000_s1029" type="#_x0000_t202" style="position:absolute;margin-left:232.6pt;margin-top:12.65pt;width:148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BUJAIAAEs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393 duplicates removed</w:t>
                      </w:r>
                      <w:r w:rsidRPr="00157427">
                        <w:rPr>
                          <w:rFonts w:ascii="Arial" w:hAnsi="Arial" w:cs="Arial"/>
                          <w:sz w:val="24"/>
                          <w:szCs w:val="24"/>
                        </w:rPr>
                        <w:br/>
                      </w:r>
                    </w:p>
                    <w:p w:rsidR="0053036E" w:rsidRDefault="0053036E" w:rsidP="007A395C">
                      <w:pPr>
                        <w:jc w:val="center"/>
                        <w:rPr>
                          <w:rFonts w:ascii="Times New Roman" w:hAnsi="Times New Roman" w:cs="Times New Roman"/>
                          <w:sz w:val="24"/>
                          <w:szCs w:val="24"/>
                        </w:rPr>
                      </w:pPr>
                    </w:p>
                    <w:p w:rsidR="0053036E" w:rsidRPr="00B0485C" w:rsidRDefault="0053036E" w:rsidP="007A395C">
                      <w:pPr>
                        <w:jc w:val="center"/>
                        <w:rPr>
                          <w:rFonts w:ascii="Times New Roman" w:hAnsi="Times New Roman" w:cs="Times New Roman"/>
                          <w:sz w:val="24"/>
                          <w:szCs w:val="24"/>
                        </w:rPr>
                      </w:pP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47488" behindDoc="0" locked="0" layoutInCell="1" allowOverlap="1" wp14:anchorId="3000F4EF" wp14:editId="2FC15183">
                <wp:simplePos x="0" y="0"/>
                <wp:positionH relativeFrom="column">
                  <wp:posOffset>1187450</wp:posOffset>
                </wp:positionH>
                <wp:positionV relativeFrom="paragraph">
                  <wp:posOffset>334645</wp:posOffset>
                </wp:positionV>
                <wp:extent cx="1773555" cy="0"/>
                <wp:effectExtent l="0" t="76200" r="17145" b="114300"/>
                <wp:wrapNone/>
                <wp:docPr id="22" name="Straight Arrow Connector 22"/>
                <wp:cNvGraphicFramePr/>
                <a:graphic xmlns:a="http://schemas.openxmlformats.org/drawingml/2006/main">
                  <a:graphicData uri="http://schemas.microsoft.com/office/word/2010/wordprocessingShape">
                    <wps:wsp>
                      <wps:cNvCnPr/>
                      <wps:spPr>
                        <a:xfrm>
                          <a:off x="0" y="0"/>
                          <a:ext cx="177355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98C1E" id="Straight Arrow Connector 22" o:spid="_x0000_s1026" type="#_x0000_t32" style="position:absolute;margin-left:93.5pt;margin-top:26.35pt;width:139.6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" strokecolor="black [3200]" strokeweight="1pt">
                <v:stroke endarrow="open" joinstyle="miter"/>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60800" behindDoc="0" locked="0" layoutInCell="1" allowOverlap="1" wp14:anchorId="2660DC84" wp14:editId="6CF88A31">
                <wp:simplePos x="0" y="0"/>
                <wp:positionH relativeFrom="column">
                  <wp:posOffset>1168400</wp:posOffset>
                </wp:positionH>
                <wp:positionV relativeFrom="paragraph">
                  <wp:posOffset>255905</wp:posOffset>
                </wp:positionV>
                <wp:extent cx="8255" cy="241300"/>
                <wp:effectExtent l="76200" t="0" r="67945" b="63500"/>
                <wp:wrapNone/>
                <wp:docPr id="3" name="Straight Arrow Connector 3"/>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D3E52D" id="Straight Arrow Connector 3" o:spid="_x0000_s1026" type="#_x0000_t32" style="position:absolute;margin-left:92pt;margin-top:20.15pt;width:.65pt;height:19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" strokeweight="1pt">
                <v:stroke endarrow="open"/>
              </v:shape>
            </w:pict>
          </mc:Fallback>
        </mc:AlternateContent>
      </w:r>
    </w:p>
    <w:p w:rsidR="007A395C" w:rsidRPr="00676F07" w:rsidRDefault="00A828E2"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15DA7CA1" wp14:editId="79EBE581">
                <wp:simplePos x="0" y="0"/>
                <wp:positionH relativeFrom="column">
                  <wp:posOffset>2962275</wp:posOffset>
                </wp:positionH>
                <wp:positionV relativeFrom="paragraph">
                  <wp:posOffset>155575</wp:posOffset>
                </wp:positionV>
                <wp:extent cx="1870710" cy="262890"/>
                <wp:effectExtent l="0" t="0" r="15240" b="228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262890"/>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1141 articles excluded</w:t>
                            </w:r>
                            <w:r w:rsidRPr="00157427">
                              <w:rPr>
                                <w:rFonts w:ascii="Arial" w:hAnsi="Arial" w:cs="Arial"/>
                                <w:sz w:val="24"/>
                                <w:szCs w:val="24"/>
                              </w:rPr>
                              <w:br/>
                            </w:r>
                          </w:p>
                          <w:p w:rsidR="0053036E" w:rsidRDefault="0053036E" w:rsidP="007A395C">
                            <w:pPr>
                              <w:jc w:val="center"/>
                              <w:rPr>
                                <w:rFonts w:ascii="Times New Roman" w:hAnsi="Times New Roman" w:cs="Times New Roman"/>
                                <w:sz w:val="24"/>
                                <w:szCs w:val="24"/>
                              </w:rPr>
                            </w:pPr>
                          </w:p>
                          <w:p w:rsidR="0053036E" w:rsidRPr="00B0485C" w:rsidRDefault="0053036E" w:rsidP="007A395C">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A7CA1" id="_x0000_s1030" type="#_x0000_t202" style="position:absolute;margin-left:233.25pt;margin-top:12.25pt;width:147.3pt;height:2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YP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1141 articles excluded</w:t>
                      </w:r>
                      <w:r w:rsidRPr="00157427">
                        <w:rPr>
                          <w:rFonts w:ascii="Arial" w:hAnsi="Arial" w:cs="Arial"/>
                          <w:sz w:val="24"/>
                          <w:szCs w:val="24"/>
                        </w:rPr>
                        <w:br/>
                      </w:r>
                    </w:p>
                    <w:p w:rsidR="0053036E" w:rsidRDefault="0053036E" w:rsidP="007A395C">
                      <w:pPr>
                        <w:jc w:val="center"/>
                        <w:rPr>
                          <w:rFonts w:ascii="Times New Roman" w:hAnsi="Times New Roman" w:cs="Times New Roman"/>
                          <w:sz w:val="24"/>
                          <w:szCs w:val="24"/>
                        </w:rPr>
                      </w:pPr>
                    </w:p>
                    <w:p w:rsidR="0053036E" w:rsidRPr="00B0485C" w:rsidRDefault="0053036E" w:rsidP="007A395C">
                      <w:pPr>
                        <w:jc w:val="center"/>
                        <w:rPr>
                          <w:rFonts w:ascii="Times New Roman" w:hAnsi="Times New Roman" w:cs="Times New Roman"/>
                          <w:sz w:val="24"/>
                          <w:szCs w:val="24"/>
                        </w:rPr>
                      </w:pP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69D08ED4" wp14:editId="01045CB8">
                <wp:simplePos x="0" y="0"/>
                <wp:positionH relativeFrom="column">
                  <wp:posOffset>2410460</wp:posOffset>
                </wp:positionH>
                <wp:positionV relativeFrom="paragraph">
                  <wp:posOffset>283845</wp:posOffset>
                </wp:positionV>
                <wp:extent cx="545465" cy="0"/>
                <wp:effectExtent l="0" t="76200" r="26035" b="114300"/>
                <wp:wrapNone/>
                <wp:docPr id="31" name="Straight Arrow Connector 31"/>
                <wp:cNvGraphicFramePr/>
                <a:graphic xmlns:a="http://schemas.openxmlformats.org/drawingml/2006/main">
                  <a:graphicData uri="http://schemas.microsoft.com/office/word/2010/wordprocessingShape">
                    <wps:wsp>
                      <wps:cNvCnPr/>
                      <wps:spPr>
                        <a:xfrm>
                          <a:off x="0" y="0"/>
                          <a:ext cx="54546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862816" id="Straight Arrow Connector 31" o:spid="_x0000_s1026" type="#_x0000_t32" style="position:absolute;margin-left:189.8pt;margin-top:22.35pt;width:42.9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" strokeweight="1pt">
                <v:stroke endarrow="open"/>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40320" behindDoc="0" locked="0" layoutInCell="1" allowOverlap="1" wp14:anchorId="1F65C26E" wp14:editId="1DE0C9A9">
                <wp:simplePos x="0" y="0"/>
                <wp:positionH relativeFrom="column">
                  <wp:posOffset>-56515</wp:posOffset>
                </wp:positionH>
                <wp:positionV relativeFrom="paragraph">
                  <wp:posOffset>120015</wp:posOffset>
                </wp:positionV>
                <wp:extent cx="2466975" cy="285115"/>
                <wp:effectExtent l="0" t="0" r="28575" b="196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511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3"/>
                              </w:rPr>
                            </w:pPr>
                            <w:r w:rsidRPr="00157427">
                              <w:rPr>
                                <w:rFonts w:ascii="Arial" w:hAnsi="Arial" w:cs="Arial"/>
                                <w:sz w:val="24"/>
                                <w:szCs w:val="23"/>
                              </w:rPr>
                              <w:t>1186 articles screened by title</w:t>
                            </w:r>
                            <w:r w:rsidRPr="00157427">
                              <w:rPr>
                                <w:rFonts w:ascii="Arial" w:hAnsi="Arial" w:cs="Arial"/>
                                <w:sz w:val="24"/>
                                <w:szCs w:val="23"/>
                              </w:rPr>
                              <w:br/>
                            </w:r>
                          </w:p>
                          <w:p w:rsidR="0053036E" w:rsidRPr="00F8362E" w:rsidRDefault="0053036E" w:rsidP="007A395C">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5C26E" id="_x0000_s1031" type="#_x0000_t202" style="position:absolute;margin-left:-4.45pt;margin-top:9.45pt;width:194.25pt;height:2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">
                <v:textbox>
                  <w:txbxContent>
                    <w:p w:rsidR="0053036E" w:rsidRPr="00157427" w:rsidRDefault="0053036E" w:rsidP="007A395C">
                      <w:pPr>
                        <w:spacing w:line="240" w:lineRule="auto"/>
                        <w:jc w:val="center"/>
                        <w:rPr>
                          <w:rFonts w:ascii="Arial" w:hAnsi="Arial" w:cs="Arial"/>
                          <w:sz w:val="24"/>
                          <w:szCs w:val="23"/>
                        </w:rPr>
                      </w:pPr>
                      <w:r w:rsidRPr="00157427">
                        <w:rPr>
                          <w:rFonts w:ascii="Arial" w:hAnsi="Arial" w:cs="Arial"/>
                          <w:sz w:val="24"/>
                          <w:szCs w:val="23"/>
                        </w:rPr>
                        <w:t>1186 articles screened by title</w:t>
                      </w:r>
                      <w:r w:rsidRPr="00157427">
                        <w:rPr>
                          <w:rFonts w:ascii="Arial" w:hAnsi="Arial" w:cs="Arial"/>
                          <w:sz w:val="24"/>
                          <w:szCs w:val="23"/>
                        </w:rPr>
                        <w:br/>
                      </w:r>
                    </w:p>
                    <w:p w:rsidR="0053036E" w:rsidRPr="00F8362E" w:rsidRDefault="0053036E" w:rsidP="007A395C">
                      <w:pPr>
                        <w:jc w:val="center"/>
                        <w:rPr>
                          <w:rFonts w:ascii="Times New Roman" w:hAnsi="Times New Roman" w:cs="Times New Roman"/>
                          <w:sz w:val="24"/>
                          <w:szCs w:val="24"/>
                        </w:rPr>
                      </w:pPr>
                    </w:p>
                  </w:txbxContent>
                </v:textbox>
              </v:shape>
            </w:pict>
          </mc:Fallback>
        </mc:AlternateContent>
      </w:r>
    </w:p>
    <w:p w:rsidR="007A395C" w:rsidRPr="00676F07" w:rsidRDefault="00A828E2"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41344" behindDoc="0" locked="0" layoutInCell="1" allowOverlap="1" wp14:anchorId="53A51340" wp14:editId="7EE05EF1">
                <wp:simplePos x="0" y="0"/>
                <wp:positionH relativeFrom="column">
                  <wp:posOffset>-78105</wp:posOffset>
                </wp:positionH>
                <wp:positionV relativeFrom="paragraph">
                  <wp:posOffset>298450</wp:posOffset>
                </wp:positionV>
                <wp:extent cx="2448560" cy="285115"/>
                <wp:effectExtent l="0" t="0" r="27940"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8511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45 articles screened by abstract</w:t>
                            </w:r>
                            <w:r w:rsidRPr="00157427">
                              <w:rPr>
                                <w:rFonts w:ascii="Arial" w:hAnsi="Arial" w:cs="Arial"/>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51340" id="_x0000_s1032" type="#_x0000_t202" style="position:absolute;margin-left:-6.15pt;margin-top:23.5pt;width:192.8pt;height:2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45 articles screened by abstract</w:t>
                      </w:r>
                      <w:r w:rsidRPr="00157427">
                        <w:rPr>
                          <w:rFonts w:ascii="Arial" w:hAnsi="Arial" w:cs="Arial"/>
                          <w:sz w:val="24"/>
                          <w:szCs w:val="24"/>
                        </w:rPr>
                        <w:br/>
                      </w: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43392" behindDoc="0" locked="0" layoutInCell="1" allowOverlap="1" wp14:anchorId="00A7403C" wp14:editId="2B57FADD">
                <wp:simplePos x="0" y="0"/>
                <wp:positionH relativeFrom="column">
                  <wp:posOffset>2958465</wp:posOffset>
                </wp:positionH>
                <wp:positionV relativeFrom="paragraph">
                  <wp:posOffset>181610</wp:posOffset>
                </wp:positionV>
                <wp:extent cx="2725420" cy="1500505"/>
                <wp:effectExtent l="0" t="0" r="17780" b="234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50050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37 articles excluded:</w:t>
                            </w:r>
                          </w:p>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 xml:space="preserve">Focus not friendship (n = 19) </w:t>
                            </w:r>
                            <w:r w:rsidRPr="00157427">
                              <w:rPr>
                                <w:rFonts w:ascii="Arial" w:hAnsi="Arial" w:cs="Arial"/>
                                <w:sz w:val="24"/>
                                <w:szCs w:val="24"/>
                              </w:rPr>
                              <w:br/>
                              <w:t xml:space="preserve">Focus on suicidality (n = 4) </w:t>
                            </w:r>
                            <w:r w:rsidRPr="00157427">
                              <w:rPr>
                                <w:rFonts w:ascii="Arial" w:hAnsi="Arial" w:cs="Arial"/>
                                <w:sz w:val="24"/>
                                <w:szCs w:val="24"/>
                              </w:rPr>
                              <w:br/>
                              <w:t>Friendship not dominant focus (n = 5)</w:t>
                            </w:r>
                            <w:r w:rsidRPr="00157427">
                              <w:rPr>
                                <w:rFonts w:ascii="Arial" w:hAnsi="Arial" w:cs="Arial"/>
                                <w:sz w:val="24"/>
                                <w:szCs w:val="24"/>
                              </w:rPr>
                              <w:br/>
                              <w:t>Not solely self-harm (n = 6)</w:t>
                            </w:r>
                            <w:r w:rsidRPr="00157427">
                              <w:rPr>
                                <w:rFonts w:ascii="Arial" w:hAnsi="Arial" w:cs="Arial"/>
                                <w:sz w:val="24"/>
                                <w:szCs w:val="24"/>
                              </w:rPr>
                              <w:br/>
                              <w:t>Participants not adolescents (n = 2)</w:t>
                            </w:r>
                            <w:r w:rsidRPr="00157427">
                              <w:rPr>
                                <w:rFonts w:ascii="Arial" w:hAnsi="Arial" w:cs="Arial"/>
                                <w:sz w:val="24"/>
                                <w:szCs w:val="24"/>
                              </w:rPr>
                              <w:br/>
                              <w:t>Not empirical study (n = 1)</w:t>
                            </w:r>
                            <w:r w:rsidRPr="00157427">
                              <w:rPr>
                                <w:rFonts w:ascii="Arial" w:hAnsi="Arial" w:cs="Arial"/>
                                <w:sz w:val="24"/>
                                <w:szCs w:val="24"/>
                              </w:rPr>
                              <w:br/>
                            </w:r>
                          </w:p>
                          <w:p w:rsidR="0053036E" w:rsidRPr="00A86C89" w:rsidRDefault="0053036E" w:rsidP="007A395C">
                            <w:pPr>
                              <w:jc w:val="center"/>
                              <w:rPr>
                                <w:rFonts w:ascii="Times New Roman" w:hAnsi="Times New Roman" w:cs="Times New Roman"/>
                                <w:sz w:val="24"/>
                                <w:szCs w:val="24"/>
                              </w:rPr>
                            </w:pPr>
                          </w:p>
                          <w:p w:rsidR="0053036E" w:rsidRDefault="0053036E" w:rsidP="007A395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7403C" id="_x0000_s1033" type="#_x0000_t202" style="position:absolute;margin-left:232.95pt;margin-top:14.3pt;width:214.6pt;height:11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37 articles excluded:</w:t>
                      </w:r>
                    </w:p>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 xml:space="preserve">Focus not friendship (n = 19) </w:t>
                      </w:r>
                      <w:r w:rsidRPr="00157427">
                        <w:rPr>
                          <w:rFonts w:ascii="Arial" w:hAnsi="Arial" w:cs="Arial"/>
                          <w:sz w:val="24"/>
                          <w:szCs w:val="24"/>
                        </w:rPr>
                        <w:br/>
                        <w:t xml:space="preserve">Focus on suicidality (n = 4) </w:t>
                      </w:r>
                      <w:r w:rsidRPr="00157427">
                        <w:rPr>
                          <w:rFonts w:ascii="Arial" w:hAnsi="Arial" w:cs="Arial"/>
                          <w:sz w:val="24"/>
                          <w:szCs w:val="24"/>
                        </w:rPr>
                        <w:br/>
                        <w:t>Friendship not dominant focus (n = 5)</w:t>
                      </w:r>
                      <w:r w:rsidRPr="00157427">
                        <w:rPr>
                          <w:rFonts w:ascii="Arial" w:hAnsi="Arial" w:cs="Arial"/>
                          <w:sz w:val="24"/>
                          <w:szCs w:val="24"/>
                        </w:rPr>
                        <w:br/>
                        <w:t>Not solely self-harm (n = 6)</w:t>
                      </w:r>
                      <w:r w:rsidRPr="00157427">
                        <w:rPr>
                          <w:rFonts w:ascii="Arial" w:hAnsi="Arial" w:cs="Arial"/>
                          <w:sz w:val="24"/>
                          <w:szCs w:val="24"/>
                        </w:rPr>
                        <w:br/>
                        <w:t>Participants not adolescents (n = 2)</w:t>
                      </w:r>
                      <w:r w:rsidRPr="00157427">
                        <w:rPr>
                          <w:rFonts w:ascii="Arial" w:hAnsi="Arial" w:cs="Arial"/>
                          <w:sz w:val="24"/>
                          <w:szCs w:val="24"/>
                        </w:rPr>
                        <w:br/>
                        <w:t>Not empirical study (n = 1)</w:t>
                      </w:r>
                      <w:r w:rsidRPr="00157427">
                        <w:rPr>
                          <w:rFonts w:ascii="Arial" w:hAnsi="Arial" w:cs="Arial"/>
                          <w:sz w:val="24"/>
                          <w:szCs w:val="24"/>
                        </w:rPr>
                        <w:br/>
                      </w:r>
                    </w:p>
                    <w:p w:rsidR="0053036E" w:rsidRPr="00A86C89" w:rsidRDefault="0053036E" w:rsidP="007A395C">
                      <w:pPr>
                        <w:jc w:val="center"/>
                        <w:rPr>
                          <w:rFonts w:ascii="Times New Roman" w:hAnsi="Times New Roman" w:cs="Times New Roman"/>
                          <w:sz w:val="24"/>
                          <w:szCs w:val="24"/>
                        </w:rPr>
                      </w:pPr>
                    </w:p>
                    <w:p w:rsidR="0053036E" w:rsidRDefault="0053036E" w:rsidP="007A395C">
                      <w:pPr>
                        <w:jc w:val="center"/>
                      </w:pP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693FCB8C" wp14:editId="4F70A857">
                <wp:simplePos x="0" y="0"/>
                <wp:positionH relativeFrom="column">
                  <wp:posOffset>1163955</wp:posOffset>
                </wp:positionH>
                <wp:positionV relativeFrom="paragraph">
                  <wp:posOffset>57785</wp:posOffset>
                </wp:positionV>
                <wp:extent cx="8255" cy="241300"/>
                <wp:effectExtent l="76200" t="0" r="67945" b="63500"/>
                <wp:wrapNone/>
                <wp:docPr id="5" name="Straight Arrow Connector 5"/>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2E504B" id="Straight Arrow Connector 5" o:spid="_x0000_s1026" type="#_x0000_t32" style="position:absolute;margin-left:91.65pt;margin-top:4.55pt;width:.65pt;height:19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" strokeweight="1pt">
                <v:stroke endarrow="open"/>
              </v:shape>
            </w:pict>
          </mc:Fallback>
        </mc:AlternateContent>
      </w:r>
    </w:p>
    <w:p w:rsidR="007A395C" w:rsidRPr="00676F07" w:rsidRDefault="00A828E2"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14:anchorId="2FF6F81C" wp14:editId="3099103B">
                <wp:simplePos x="0" y="0"/>
                <wp:positionH relativeFrom="column">
                  <wp:posOffset>1146810</wp:posOffset>
                </wp:positionH>
                <wp:positionV relativeFrom="paragraph">
                  <wp:posOffset>248285</wp:posOffset>
                </wp:positionV>
                <wp:extent cx="8255" cy="241300"/>
                <wp:effectExtent l="76200" t="0" r="67945" b="63500"/>
                <wp:wrapNone/>
                <wp:docPr id="17" name="Straight Arrow Connector 17"/>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609E30" id="Straight Arrow Connector 17" o:spid="_x0000_s1026" type="#_x0000_t32" style="position:absolute;margin-left:90.3pt;margin-top:19.55pt;width:.65pt;height:19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" strokeweight="1pt">
                <v:stroke endarrow="open"/>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7B107AE7" wp14:editId="4247D718">
                <wp:simplePos x="0" y="0"/>
                <wp:positionH relativeFrom="column">
                  <wp:posOffset>2385484</wp:posOffset>
                </wp:positionH>
                <wp:positionV relativeFrom="paragraph">
                  <wp:posOffset>75565</wp:posOffset>
                </wp:positionV>
                <wp:extent cx="5810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05FB5E" id="Straight Arrow Connector 15" o:spid="_x0000_s1026" type="#_x0000_t32" style="position:absolute;margin-left:187.85pt;margin-top:5.95pt;width:4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" strokeweight="1pt">
                <v:stroke endarrow="open"/>
              </v:shape>
            </w:pict>
          </mc:Fallback>
        </mc:AlternateContent>
      </w:r>
    </w:p>
    <w:p w:rsidR="007A395C" w:rsidRPr="00676F07" w:rsidRDefault="00A828E2" w:rsidP="007A395C">
      <w:pPr>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54656" behindDoc="0" locked="0" layoutInCell="1" allowOverlap="1" wp14:anchorId="59139234" wp14:editId="5EDCB09A">
                <wp:simplePos x="0" y="0"/>
                <wp:positionH relativeFrom="column">
                  <wp:posOffset>-83185</wp:posOffset>
                </wp:positionH>
                <wp:positionV relativeFrom="paragraph">
                  <wp:posOffset>125095</wp:posOffset>
                </wp:positionV>
                <wp:extent cx="2448560" cy="277495"/>
                <wp:effectExtent l="0" t="0" r="27940"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27749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Total left (n = 8)</w:t>
                            </w:r>
                            <w:r w:rsidRPr="00157427">
                              <w:rPr>
                                <w:rFonts w:ascii="Arial" w:hAnsi="Arial" w:cs="Arial"/>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9234" id="_x0000_s1034" type="#_x0000_t202" style="position:absolute;margin-left:-6.55pt;margin-top:9.85pt;width:192.8pt;height:2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Total left (n = 8)</w:t>
                      </w:r>
                      <w:r w:rsidRPr="00157427">
                        <w:rPr>
                          <w:rFonts w:ascii="Arial" w:hAnsi="Arial" w:cs="Arial"/>
                          <w:sz w:val="24"/>
                          <w:szCs w:val="24"/>
                        </w:rPr>
                        <w:br/>
                      </w:r>
                    </w:p>
                  </w:txbxContent>
                </v:textbox>
              </v:shape>
            </w:pict>
          </mc:Fallback>
        </mc:AlternateContent>
      </w:r>
    </w:p>
    <w:p w:rsidR="007A395C" w:rsidRPr="00676F07" w:rsidRDefault="00A828E2" w:rsidP="007A395C">
      <w:pPr>
        <w:tabs>
          <w:tab w:val="left" w:pos="8040"/>
        </w:tabs>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44416" behindDoc="0" locked="0" layoutInCell="1" allowOverlap="1" wp14:anchorId="536FEA5F" wp14:editId="077F23F8">
                <wp:simplePos x="0" y="0"/>
                <wp:positionH relativeFrom="column">
                  <wp:posOffset>-90170</wp:posOffset>
                </wp:positionH>
                <wp:positionV relativeFrom="paragraph">
                  <wp:posOffset>275590</wp:posOffset>
                </wp:positionV>
                <wp:extent cx="2458720" cy="790575"/>
                <wp:effectExtent l="0" t="0" r="1778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79057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Reference lists screened:</w:t>
                            </w:r>
                            <w:r w:rsidRPr="00157427">
                              <w:rPr>
                                <w:rFonts w:ascii="Arial" w:hAnsi="Arial" w:cs="Arial"/>
                                <w:sz w:val="24"/>
                                <w:szCs w:val="24"/>
                              </w:rPr>
                              <w:br/>
                            </w:r>
                            <w:r w:rsidRPr="00157427">
                              <w:rPr>
                                <w:rFonts w:ascii="Arial" w:hAnsi="Arial" w:cs="Arial"/>
                                <w:sz w:val="24"/>
                                <w:szCs w:val="24"/>
                              </w:rPr>
                              <w:br/>
                              <w:t xml:space="preserve">Further possible eligible articles </w:t>
                            </w:r>
                            <w:r w:rsidRPr="00157427">
                              <w:rPr>
                                <w:rFonts w:ascii="Arial" w:hAnsi="Arial" w:cs="Arial"/>
                                <w:sz w:val="24"/>
                                <w:szCs w:val="24"/>
                              </w:rPr>
                              <w:br/>
                              <w:t>(n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FEA5F" id="_x0000_s1035" type="#_x0000_t202" style="position:absolute;margin-left:-7.1pt;margin-top:21.7pt;width:193.6pt;height:6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Reference lists screened:</w:t>
                      </w:r>
                      <w:r w:rsidRPr="00157427">
                        <w:rPr>
                          <w:rFonts w:ascii="Arial" w:hAnsi="Arial" w:cs="Arial"/>
                          <w:sz w:val="24"/>
                          <w:szCs w:val="24"/>
                        </w:rPr>
                        <w:br/>
                      </w:r>
                      <w:r w:rsidRPr="00157427">
                        <w:rPr>
                          <w:rFonts w:ascii="Arial" w:hAnsi="Arial" w:cs="Arial"/>
                          <w:sz w:val="24"/>
                          <w:szCs w:val="24"/>
                        </w:rPr>
                        <w:br/>
                        <w:t xml:space="preserve">Further possible eligible articles </w:t>
                      </w:r>
                      <w:r w:rsidRPr="00157427">
                        <w:rPr>
                          <w:rFonts w:ascii="Arial" w:hAnsi="Arial" w:cs="Arial"/>
                          <w:sz w:val="24"/>
                          <w:szCs w:val="24"/>
                        </w:rPr>
                        <w:br/>
                        <w:t>(n = 4)</w:t>
                      </w: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63872" behindDoc="0" locked="0" layoutInCell="1" allowOverlap="1" wp14:anchorId="33939253" wp14:editId="3F613A97">
                <wp:simplePos x="0" y="0"/>
                <wp:positionH relativeFrom="column">
                  <wp:posOffset>1135380</wp:posOffset>
                </wp:positionH>
                <wp:positionV relativeFrom="paragraph">
                  <wp:posOffset>32385</wp:posOffset>
                </wp:positionV>
                <wp:extent cx="8255" cy="241300"/>
                <wp:effectExtent l="76200" t="0" r="67945" b="63500"/>
                <wp:wrapNone/>
                <wp:docPr id="18" name="Straight Arrow Connector 18"/>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139781" id="Straight Arrow Connector 18" o:spid="_x0000_s1026" type="#_x0000_t32" style="position:absolute;margin-left:89.4pt;margin-top:2.55pt;width:.65pt;height:19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" strokeweight="1pt">
                <v:stroke endarrow="open"/>
              </v:shape>
            </w:pict>
          </mc:Fallback>
        </mc:AlternateContent>
      </w:r>
      <w:r w:rsidR="007A395C" w:rsidRPr="00676F07">
        <w:rPr>
          <w:rFonts w:ascii="Arial" w:hAnsi="Arial" w:cs="Arial"/>
          <w:sz w:val="24"/>
          <w:szCs w:val="24"/>
        </w:rPr>
        <w:tab/>
      </w:r>
    </w:p>
    <w:p w:rsidR="007A395C" w:rsidRPr="00676F07" w:rsidRDefault="007A395C" w:rsidP="007A395C">
      <w:pPr>
        <w:tabs>
          <w:tab w:val="left" w:pos="8040"/>
        </w:tabs>
        <w:spacing w:line="360" w:lineRule="auto"/>
        <w:rPr>
          <w:rFonts w:ascii="Arial" w:hAnsi="Arial" w:cs="Arial"/>
          <w:sz w:val="24"/>
          <w:szCs w:val="24"/>
        </w:rPr>
      </w:pPr>
    </w:p>
    <w:p w:rsidR="007A395C" w:rsidRPr="00676F07" w:rsidRDefault="00A828E2" w:rsidP="007A395C">
      <w:pPr>
        <w:tabs>
          <w:tab w:val="left" w:pos="8040"/>
        </w:tabs>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101194CA" wp14:editId="0D85CC5F">
                <wp:simplePos x="0" y="0"/>
                <wp:positionH relativeFrom="column">
                  <wp:posOffset>2964180</wp:posOffset>
                </wp:positionH>
                <wp:positionV relativeFrom="paragraph">
                  <wp:posOffset>281940</wp:posOffset>
                </wp:positionV>
                <wp:extent cx="2733675" cy="9144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14400"/>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3 articles excluded:</w:t>
                            </w:r>
                          </w:p>
                          <w:p w:rsidR="0053036E" w:rsidRPr="00FB70BB" w:rsidRDefault="0053036E" w:rsidP="007A395C">
                            <w:pPr>
                              <w:spacing w:line="240" w:lineRule="auto"/>
                              <w:jc w:val="center"/>
                              <w:rPr>
                                <w:rFonts w:ascii="Calibri" w:hAnsi="Calibri" w:cs="Times New Roman"/>
                                <w:sz w:val="23"/>
                                <w:szCs w:val="23"/>
                              </w:rPr>
                            </w:pPr>
                            <w:r w:rsidRPr="00157427">
                              <w:rPr>
                                <w:rFonts w:ascii="Arial" w:hAnsi="Arial" w:cs="Arial"/>
                                <w:sz w:val="24"/>
                                <w:szCs w:val="24"/>
                              </w:rPr>
                              <w:t>Friendship not dominant focus (n = 1)</w:t>
                            </w:r>
                            <w:r w:rsidRPr="00157427">
                              <w:rPr>
                                <w:rFonts w:ascii="Arial" w:hAnsi="Arial" w:cs="Arial"/>
                                <w:sz w:val="24"/>
                                <w:szCs w:val="24"/>
                              </w:rPr>
                              <w:br/>
                              <w:t>Not empirical study (n = 1)</w:t>
                            </w:r>
                            <w:r w:rsidRPr="00157427">
                              <w:rPr>
                                <w:rFonts w:ascii="Arial" w:hAnsi="Arial" w:cs="Arial"/>
                                <w:sz w:val="24"/>
                                <w:szCs w:val="24"/>
                              </w:rPr>
                              <w:br/>
                              <w:t>Participants not adolescents (n = 1)</w:t>
                            </w:r>
                            <w:r w:rsidRPr="00157427">
                              <w:rPr>
                                <w:rFonts w:ascii="Arial" w:hAnsi="Arial" w:cs="Arial"/>
                                <w:sz w:val="24"/>
                                <w:szCs w:val="24"/>
                              </w:rPr>
                              <w:br/>
                            </w:r>
                          </w:p>
                          <w:p w:rsidR="0053036E" w:rsidRDefault="0053036E" w:rsidP="007A395C">
                            <w:pPr>
                              <w:jc w:val="center"/>
                              <w:rPr>
                                <w:rFonts w:ascii="Times New Roman" w:hAnsi="Times New Roman" w:cs="Times New Roman"/>
                                <w:sz w:val="24"/>
                                <w:szCs w:val="24"/>
                              </w:rPr>
                            </w:pPr>
                          </w:p>
                          <w:p w:rsidR="0053036E" w:rsidRPr="00A86C89" w:rsidRDefault="0053036E" w:rsidP="007A395C">
                            <w:pPr>
                              <w:jc w:val="center"/>
                              <w:rPr>
                                <w:rFonts w:ascii="Times New Roman" w:hAnsi="Times New Roman" w:cs="Times New Roman"/>
                                <w:sz w:val="24"/>
                                <w:szCs w:val="24"/>
                              </w:rPr>
                            </w:pPr>
                          </w:p>
                          <w:p w:rsidR="0053036E" w:rsidRDefault="0053036E" w:rsidP="007A395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194CA" id="_x0000_s1036" type="#_x0000_t202" style="position:absolute;margin-left:233.4pt;margin-top:22.2pt;width:215.2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3 articles excluded:</w:t>
                      </w:r>
                    </w:p>
                    <w:p w:rsidR="0053036E" w:rsidRPr="00FB70BB" w:rsidRDefault="0053036E" w:rsidP="007A395C">
                      <w:pPr>
                        <w:spacing w:line="240" w:lineRule="auto"/>
                        <w:jc w:val="center"/>
                        <w:rPr>
                          <w:rFonts w:ascii="Calibri" w:hAnsi="Calibri" w:cs="Times New Roman"/>
                          <w:sz w:val="23"/>
                          <w:szCs w:val="23"/>
                        </w:rPr>
                      </w:pPr>
                      <w:r w:rsidRPr="00157427">
                        <w:rPr>
                          <w:rFonts w:ascii="Arial" w:hAnsi="Arial" w:cs="Arial"/>
                          <w:sz w:val="24"/>
                          <w:szCs w:val="24"/>
                        </w:rPr>
                        <w:t>Friendship not dominant focus (n = 1)</w:t>
                      </w:r>
                      <w:r w:rsidRPr="00157427">
                        <w:rPr>
                          <w:rFonts w:ascii="Arial" w:hAnsi="Arial" w:cs="Arial"/>
                          <w:sz w:val="24"/>
                          <w:szCs w:val="24"/>
                        </w:rPr>
                        <w:br/>
                        <w:t>Not empirical study (n = 1)</w:t>
                      </w:r>
                      <w:r w:rsidRPr="00157427">
                        <w:rPr>
                          <w:rFonts w:ascii="Arial" w:hAnsi="Arial" w:cs="Arial"/>
                          <w:sz w:val="24"/>
                          <w:szCs w:val="24"/>
                        </w:rPr>
                        <w:br/>
                        <w:t>Participants not adolescents (n = 1)</w:t>
                      </w:r>
                      <w:r w:rsidRPr="00157427">
                        <w:rPr>
                          <w:rFonts w:ascii="Arial" w:hAnsi="Arial" w:cs="Arial"/>
                          <w:sz w:val="24"/>
                          <w:szCs w:val="24"/>
                        </w:rPr>
                        <w:br/>
                      </w:r>
                    </w:p>
                    <w:p w:rsidR="0053036E" w:rsidRDefault="0053036E" w:rsidP="007A395C">
                      <w:pPr>
                        <w:jc w:val="center"/>
                        <w:rPr>
                          <w:rFonts w:ascii="Times New Roman" w:hAnsi="Times New Roman" w:cs="Times New Roman"/>
                          <w:sz w:val="24"/>
                          <w:szCs w:val="24"/>
                        </w:rPr>
                      </w:pPr>
                    </w:p>
                    <w:p w:rsidR="0053036E" w:rsidRPr="00A86C89" w:rsidRDefault="0053036E" w:rsidP="007A395C">
                      <w:pPr>
                        <w:jc w:val="center"/>
                        <w:rPr>
                          <w:rFonts w:ascii="Times New Roman" w:hAnsi="Times New Roman" w:cs="Times New Roman"/>
                          <w:sz w:val="24"/>
                          <w:szCs w:val="24"/>
                        </w:rPr>
                      </w:pPr>
                    </w:p>
                    <w:p w:rsidR="0053036E" w:rsidRDefault="0053036E" w:rsidP="007A395C">
                      <w:pPr>
                        <w:jc w:val="center"/>
                      </w:pP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64896" behindDoc="0" locked="0" layoutInCell="1" allowOverlap="1" wp14:anchorId="60FE1AD2" wp14:editId="0F57E0FB">
                <wp:simplePos x="0" y="0"/>
                <wp:positionH relativeFrom="column">
                  <wp:posOffset>1128819</wp:posOffset>
                </wp:positionH>
                <wp:positionV relativeFrom="paragraph">
                  <wp:posOffset>338667</wp:posOffset>
                </wp:positionV>
                <wp:extent cx="8255" cy="241300"/>
                <wp:effectExtent l="76200" t="0" r="67945" b="63500"/>
                <wp:wrapNone/>
                <wp:docPr id="19" name="Straight Arrow Connector 19"/>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58AD05" id="Straight Arrow Connector 19" o:spid="_x0000_s1026" type="#_x0000_t32" style="position:absolute;margin-left:88.9pt;margin-top:26.65pt;width:.65pt;height:19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" strokeweight="1pt">
                <v:stroke endarrow="open"/>
              </v:shape>
            </w:pict>
          </mc:Fallback>
        </mc:AlternateContent>
      </w:r>
    </w:p>
    <w:p w:rsidR="007A395C" w:rsidRPr="00676F07" w:rsidRDefault="00A828E2" w:rsidP="007A395C">
      <w:pPr>
        <w:tabs>
          <w:tab w:val="left" w:pos="8040"/>
        </w:tabs>
        <w:spacing w:line="360" w:lineRule="auto"/>
        <w:rPr>
          <w:rFonts w:ascii="Arial" w:hAnsi="Arial" w:cs="Arial"/>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395EA5DF" wp14:editId="7F0E27B0">
                <wp:simplePos x="0" y="0"/>
                <wp:positionH relativeFrom="column">
                  <wp:posOffset>2372360</wp:posOffset>
                </wp:positionH>
                <wp:positionV relativeFrom="paragraph">
                  <wp:posOffset>348615</wp:posOffset>
                </wp:positionV>
                <wp:extent cx="592455" cy="0"/>
                <wp:effectExtent l="0" t="76200" r="17145" b="114300"/>
                <wp:wrapNone/>
                <wp:docPr id="12" name="Straight Arrow Connector 12"/>
                <wp:cNvGraphicFramePr/>
                <a:graphic xmlns:a="http://schemas.openxmlformats.org/drawingml/2006/main">
                  <a:graphicData uri="http://schemas.microsoft.com/office/word/2010/wordprocessingShape">
                    <wps:wsp>
                      <wps:cNvCnPr/>
                      <wps:spPr>
                        <a:xfrm>
                          <a:off x="0" y="0"/>
                          <a:ext cx="59245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5FCB89" id="Straight Arrow Connector 12" o:spid="_x0000_s1026" type="#_x0000_t32" style="position:absolute;margin-left:186.8pt;margin-top:27.45pt;width:46.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" strokeweight="1pt">
                <v:stroke endarrow="open"/>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5D15764F" wp14:editId="1B6899C8">
                <wp:simplePos x="0" y="0"/>
                <wp:positionH relativeFrom="column">
                  <wp:posOffset>-95885</wp:posOffset>
                </wp:positionH>
                <wp:positionV relativeFrom="paragraph">
                  <wp:posOffset>206375</wp:posOffset>
                </wp:positionV>
                <wp:extent cx="2466975" cy="262890"/>
                <wp:effectExtent l="0" t="0" r="2857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2890"/>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12 full articles screened</w:t>
                            </w:r>
                            <w:r w:rsidRPr="00157427">
                              <w:rPr>
                                <w:rFonts w:ascii="Arial" w:hAnsi="Arial" w:cs="Arial"/>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5764F" id="_x0000_s1037" type="#_x0000_t202" style="position:absolute;margin-left:-7.55pt;margin-top:16.25pt;width:194.25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12 full articles screened</w:t>
                      </w:r>
                      <w:r w:rsidRPr="00157427">
                        <w:rPr>
                          <w:rFonts w:ascii="Arial" w:hAnsi="Arial" w:cs="Arial"/>
                          <w:sz w:val="24"/>
                          <w:szCs w:val="24"/>
                        </w:rPr>
                        <w:br/>
                      </w:r>
                    </w:p>
                  </w:txbxContent>
                </v:textbox>
              </v:shape>
            </w:pict>
          </mc:Fallback>
        </mc:AlternateContent>
      </w:r>
    </w:p>
    <w:p w:rsidR="007A395C" w:rsidRDefault="00A828E2" w:rsidP="007A395C">
      <w:pPr>
        <w:spacing w:line="360" w:lineRule="auto"/>
        <w:rPr>
          <w:rFonts w:ascii="Arial" w:hAnsi="Arial" w:cs="Arial"/>
          <w:i/>
          <w:sz w:val="24"/>
          <w:szCs w:val="24"/>
        </w:rPr>
      </w:pPr>
      <w:r w:rsidRPr="00676F07">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6E04269" wp14:editId="346064D3">
                <wp:simplePos x="0" y="0"/>
                <wp:positionH relativeFrom="column">
                  <wp:posOffset>-104775</wp:posOffset>
                </wp:positionH>
                <wp:positionV relativeFrom="paragraph">
                  <wp:posOffset>340995</wp:posOffset>
                </wp:positionV>
                <wp:extent cx="2466975" cy="255905"/>
                <wp:effectExtent l="0" t="0" r="2857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5905"/>
                        </a:xfrm>
                        <a:prstGeom prst="rect">
                          <a:avLst/>
                        </a:prstGeom>
                        <a:solidFill>
                          <a:srgbClr val="FFFFFF"/>
                        </a:solidFill>
                        <a:ln w="9525">
                          <a:solidFill>
                            <a:srgbClr val="000000"/>
                          </a:solidFill>
                          <a:miter lim="800000"/>
                          <a:headEnd/>
                          <a:tailEnd/>
                        </a:ln>
                      </wps:spPr>
                      <wps:txb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 xml:space="preserve">9 articles (total 10 studies)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4269" id="_x0000_s1038" type="#_x0000_t202" style="position:absolute;margin-left:-8.25pt;margin-top:26.85pt;width:194.25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">
                <v:textbox>
                  <w:txbxContent>
                    <w:p w:rsidR="0053036E" w:rsidRPr="00157427" w:rsidRDefault="0053036E" w:rsidP="007A395C">
                      <w:pPr>
                        <w:spacing w:line="240" w:lineRule="auto"/>
                        <w:jc w:val="center"/>
                        <w:rPr>
                          <w:rFonts w:ascii="Arial" w:hAnsi="Arial" w:cs="Arial"/>
                          <w:sz w:val="24"/>
                          <w:szCs w:val="24"/>
                        </w:rPr>
                      </w:pPr>
                      <w:r w:rsidRPr="00157427">
                        <w:rPr>
                          <w:rFonts w:ascii="Arial" w:hAnsi="Arial" w:cs="Arial"/>
                          <w:sz w:val="24"/>
                          <w:szCs w:val="24"/>
                        </w:rPr>
                        <w:t xml:space="preserve">9 articles (total 10 studies) selected </w:t>
                      </w:r>
                    </w:p>
                  </w:txbxContent>
                </v:textbox>
              </v:shape>
            </w:pict>
          </mc:Fallback>
        </mc:AlternateContent>
      </w:r>
      <w:r w:rsidRPr="00676F07">
        <w:rPr>
          <w:rFonts w:ascii="Arial" w:hAnsi="Arial" w:cs="Arial"/>
          <w:noProof/>
          <w:sz w:val="24"/>
          <w:szCs w:val="24"/>
          <w:lang w:eastAsia="en-GB"/>
        </w:rPr>
        <mc:AlternateContent>
          <mc:Choice Requires="wps">
            <w:drawing>
              <wp:anchor distT="0" distB="0" distL="114300" distR="114300" simplePos="0" relativeHeight="251665920" behindDoc="0" locked="0" layoutInCell="1" allowOverlap="1" wp14:anchorId="7108D2B5" wp14:editId="7A8864B5">
                <wp:simplePos x="0" y="0"/>
                <wp:positionH relativeFrom="column">
                  <wp:posOffset>1117388</wp:posOffset>
                </wp:positionH>
                <wp:positionV relativeFrom="paragraph">
                  <wp:posOffset>106892</wp:posOffset>
                </wp:positionV>
                <wp:extent cx="8255" cy="241300"/>
                <wp:effectExtent l="76200" t="0" r="67945" b="63500"/>
                <wp:wrapNone/>
                <wp:docPr id="20" name="Straight Arrow Connector 20"/>
                <wp:cNvGraphicFramePr/>
                <a:graphic xmlns:a="http://schemas.openxmlformats.org/drawingml/2006/main">
                  <a:graphicData uri="http://schemas.microsoft.com/office/word/2010/wordprocessingShape">
                    <wps:wsp>
                      <wps:cNvCnPr/>
                      <wps:spPr>
                        <a:xfrm flipH="1">
                          <a:off x="0" y="0"/>
                          <a:ext cx="8255" cy="2413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7EB9A9" id="Straight Arrow Connector 20" o:spid="_x0000_s1026" type="#_x0000_t32" style="position:absolute;margin-left:88pt;margin-top:8.4pt;width:.65pt;height:19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" strokeweight="1pt">
                <v:stroke endarrow="open"/>
              </v:shape>
            </w:pict>
          </mc:Fallback>
        </mc:AlternateContent>
      </w:r>
    </w:p>
    <w:p w:rsidR="007A395C" w:rsidRDefault="007A395C" w:rsidP="007A395C">
      <w:pPr>
        <w:spacing w:line="360" w:lineRule="auto"/>
        <w:rPr>
          <w:rFonts w:ascii="Arial" w:hAnsi="Arial" w:cs="Arial"/>
          <w:i/>
          <w:sz w:val="24"/>
          <w:szCs w:val="24"/>
        </w:rPr>
      </w:pPr>
    </w:p>
    <w:p w:rsidR="006277BF" w:rsidRDefault="00A828E2" w:rsidP="00A41464">
      <w:pPr>
        <w:spacing w:line="360" w:lineRule="auto"/>
        <w:rPr>
          <w:rFonts w:ascii="Arial" w:hAnsi="Arial" w:cs="Arial"/>
          <w:sz w:val="24"/>
          <w:szCs w:val="24"/>
        </w:rPr>
      </w:pPr>
      <w:r>
        <w:rPr>
          <w:rFonts w:ascii="Arial" w:hAnsi="Arial" w:cs="Arial"/>
          <w:i/>
          <w:sz w:val="24"/>
          <w:szCs w:val="24"/>
        </w:rPr>
        <w:br/>
      </w:r>
      <w:r w:rsidR="006277BF">
        <w:rPr>
          <w:rFonts w:ascii="Arial" w:hAnsi="Arial" w:cs="Arial"/>
          <w:sz w:val="24"/>
          <w:szCs w:val="24"/>
        </w:rPr>
        <w:t>Figure 1</w:t>
      </w:r>
      <w:r w:rsidR="007A395C" w:rsidRPr="00676F07">
        <w:rPr>
          <w:rFonts w:ascii="Arial" w:hAnsi="Arial" w:cs="Arial"/>
          <w:sz w:val="24"/>
          <w:szCs w:val="24"/>
        </w:rPr>
        <w:t xml:space="preserve"> </w:t>
      </w:r>
    </w:p>
    <w:p w:rsidR="00A828E2" w:rsidRPr="00395048" w:rsidRDefault="007A395C" w:rsidP="00395048">
      <w:pPr>
        <w:spacing w:line="360" w:lineRule="auto"/>
        <w:rPr>
          <w:rFonts w:ascii="Arial" w:hAnsi="Arial" w:cs="Arial"/>
          <w:i/>
          <w:sz w:val="24"/>
          <w:szCs w:val="24"/>
        </w:rPr>
      </w:pPr>
      <w:r w:rsidRPr="003A0499">
        <w:rPr>
          <w:rFonts w:ascii="Arial" w:hAnsi="Arial" w:cs="Arial"/>
          <w:i/>
          <w:sz w:val="24"/>
          <w:szCs w:val="24"/>
        </w:rPr>
        <w:t>Flow diagram of search process and selection</w:t>
      </w:r>
    </w:p>
    <w:p w:rsidR="007A395C" w:rsidRPr="00676F07" w:rsidRDefault="007A395C" w:rsidP="00A41464">
      <w:pPr>
        <w:tabs>
          <w:tab w:val="left" w:pos="8040"/>
        </w:tabs>
        <w:spacing w:line="360" w:lineRule="auto"/>
        <w:rPr>
          <w:rFonts w:ascii="Arial" w:hAnsi="Arial" w:cs="Arial"/>
          <w:b/>
          <w:sz w:val="24"/>
          <w:szCs w:val="24"/>
        </w:rPr>
      </w:pPr>
      <w:r w:rsidRPr="00676F07">
        <w:rPr>
          <w:rFonts w:ascii="Arial" w:hAnsi="Arial" w:cs="Arial"/>
          <w:b/>
          <w:sz w:val="24"/>
          <w:szCs w:val="24"/>
        </w:rPr>
        <w:lastRenderedPageBreak/>
        <w:t>Publication Bias</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As only peer reviewed articles are included in this review, unpublished studies and those that did not find positive results could have been missed and consequently omitted findings relevant to the review question. One grey literature source (British Library EThOS) was searched which yielded only one relevant dissertation about understanding the impact of self-harm on friendship (Heath, 2016). Although this paper would have been excluded for not being peer-reviewed, it did not meet other eligibility criteria as the participants were not adolescents. </w:t>
      </w:r>
    </w:p>
    <w:p w:rsidR="007A395C" w:rsidRPr="00676F07" w:rsidRDefault="007A395C" w:rsidP="00A41464">
      <w:pPr>
        <w:tabs>
          <w:tab w:val="left" w:pos="8040"/>
        </w:tabs>
        <w:spacing w:line="360" w:lineRule="auto"/>
        <w:rPr>
          <w:rFonts w:ascii="Arial" w:hAnsi="Arial" w:cs="Arial"/>
          <w:b/>
          <w:sz w:val="24"/>
          <w:szCs w:val="24"/>
        </w:rPr>
      </w:pPr>
      <w:r w:rsidRPr="00676F07">
        <w:rPr>
          <w:rFonts w:ascii="Arial" w:hAnsi="Arial" w:cs="Arial"/>
          <w:b/>
          <w:sz w:val="24"/>
          <w:szCs w:val="24"/>
        </w:rPr>
        <w:t>Data Synthesis</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To synthesise the results from all </w:t>
      </w:r>
      <w:r w:rsidR="00FF135F">
        <w:rPr>
          <w:rFonts w:ascii="Arial" w:hAnsi="Arial" w:cs="Arial"/>
          <w:sz w:val="24"/>
          <w:szCs w:val="24"/>
        </w:rPr>
        <w:t>the studies, a thematic synthesis</w:t>
      </w:r>
      <w:r w:rsidRPr="00676F07">
        <w:rPr>
          <w:rFonts w:ascii="Arial" w:hAnsi="Arial" w:cs="Arial"/>
          <w:sz w:val="24"/>
          <w:szCs w:val="24"/>
        </w:rPr>
        <w:t xml:space="preserve"> was conducted using the guidelines by </w:t>
      </w:r>
      <w:r w:rsidR="00FF135F">
        <w:rPr>
          <w:rFonts w:ascii="Arial" w:hAnsi="Arial" w:cs="Arial"/>
          <w:sz w:val="24"/>
          <w:szCs w:val="24"/>
        </w:rPr>
        <w:t>Thomas and Harden (2008)</w:t>
      </w:r>
      <w:r w:rsidR="00144101">
        <w:rPr>
          <w:rFonts w:ascii="Arial" w:hAnsi="Arial" w:cs="Arial"/>
          <w:sz w:val="24"/>
          <w:szCs w:val="24"/>
        </w:rPr>
        <w:t>.</w:t>
      </w:r>
      <w:r w:rsidR="0094249A">
        <w:rPr>
          <w:rFonts w:ascii="Arial" w:hAnsi="Arial" w:cs="Arial"/>
          <w:sz w:val="24"/>
          <w:szCs w:val="24"/>
        </w:rPr>
        <w:t xml:space="preserve"> </w:t>
      </w:r>
      <w:r w:rsidR="001922E8">
        <w:rPr>
          <w:rFonts w:ascii="Arial" w:hAnsi="Arial" w:cs="Arial"/>
          <w:sz w:val="24"/>
          <w:szCs w:val="24"/>
        </w:rPr>
        <w:t xml:space="preserve">Although </w:t>
      </w:r>
      <w:r w:rsidR="00686137">
        <w:rPr>
          <w:rFonts w:ascii="Arial" w:hAnsi="Arial" w:cs="Arial"/>
          <w:sz w:val="24"/>
          <w:szCs w:val="24"/>
        </w:rPr>
        <w:t xml:space="preserve">this method is </w:t>
      </w:r>
      <w:r w:rsidR="001922E8">
        <w:rPr>
          <w:rFonts w:ascii="Arial" w:hAnsi="Arial" w:cs="Arial"/>
          <w:sz w:val="24"/>
          <w:szCs w:val="24"/>
        </w:rPr>
        <w:t xml:space="preserve">primarily for qualitative research, </w:t>
      </w:r>
      <w:r w:rsidR="007A2F37">
        <w:rPr>
          <w:rFonts w:ascii="Arial" w:hAnsi="Arial" w:cs="Arial"/>
          <w:sz w:val="24"/>
          <w:szCs w:val="24"/>
        </w:rPr>
        <w:t xml:space="preserve">qualitative and quantitative findings </w:t>
      </w:r>
      <w:r w:rsidR="00686137">
        <w:rPr>
          <w:rFonts w:ascii="Arial" w:hAnsi="Arial" w:cs="Arial"/>
          <w:sz w:val="24"/>
          <w:szCs w:val="24"/>
        </w:rPr>
        <w:t>can be combined and synthesised together</w:t>
      </w:r>
      <w:r w:rsidR="007A2F37">
        <w:rPr>
          <w:rFonts w:ascii="Arial" w:hAnsi="Arial" w:cs="Arial"/>
          <w:sz w:val="24"/>
          <w:szCs w:val="24"/>
        </w:rPr>
        <w:t xml:space="preserve"> (</w:t>
      </w:r>
      <w:r w:rsidR="00686137">
        <w:rPr>
          <w:rFonts w:ascii="Arial" w:hAnsi="Arial" w:cs="Arial"/>
          <w:sz w:val="24"/>
          <w:szCs w:val="24"/>
        </w:rPr>
        <w:t>The Joanna Briggs Institute, 2014</w:t>
      </w:r>
      <w:r w:rsidR="007A2F37">
        <w:rPr>
          <w:rFonts w:ascii="Arial" w:hAnsi="Arial" w:cs="Arial"/>
          <w:sz w:val="24"/>
          <w:szCs w:val="24"/>
        </w:rPr>
        <w:t>)</w:t>
      </w:r>
      <w:r w:rsidR="003E6191">
        <w:rPr>
          <w:rFonts w:ascii="Arial" w:hAnsi="Arial" w:cs="Arial"/>
          <w:sz w:val="24"/>
          <w:szCs w:val="24"/>
        </w:rPr>
        <w:t xml:space="preserve">. </w:t>
      </w:r>
      <w:r w:rsidR="001B02F2">
        <w:rPr>
          <w:rFonts w:ascii="Arial" w:hAnsi="Arial" w:cs="Arial"/>
          <w:sz w:val="24"/>
          <w:szCs w:val="24"/>
        </w:rPr>
        <w:t xml:space="preserve">Furthermore, this method was developed to answer review questions about need (Ring, Ritchie, Mandava and Jepson, 2010) and was therefore deemed appropriate for this review. </w:t>
      </w:r>
      <w:r w:rsidR="00686137">
        <w:rPr>
          <w:rFonts w:ascii="Arial" w:hAnsi="Arial" w:cs="Arial"/>
          <w:sz w:val="24"/>
          <w:szCs w:val="24"/>
        </w:rPr>
        <w:t>Thematic synthesis</w:t>
      </w:r>
      <w:r w:rsidRPr="00676F07">
        <w:rPr>
          <w:rFonts w:ascii="Arial" w:hAnsi="Arial" w:cs="Arial"/>
          <w:sz w:val="24"/>
          <w:szCs w:val="24"/>
        </w:rPr>
        <w:t xml:space="preserve"> </w:t>
      </w:r>
      <w:r w:rsidR="00FF135F">
        <w:rPr>
          <w:rFonts w:ascii="Arial" w:hAnsi="Arial" w:cs="Arial"/>
          <w:sz w:val="24"/>
          <w:szCs w:val="24"/>
        </w:rPr>
        <w:t xml:space="preserve">aims </w:t>
      </w:r>
      <w:r w:rsidR="00A74587" w:rsidRPr="00A74587">
        <w:rPr>
          <w:rFonts w:ascii="Arial" w:hAnsi="Arial" w:cs="Arial"/>
          <w:sz w:val="24"/>
          <w:szCs w:val="24"/>
        </w:rPr>
        <w:t xml:space="preserve">to </w:t>
      </w:r>
      <w:r w:rsidR="00A74587">
        <w:rPr>
          <w:rFonts w:ascii="Arial" w:hAnsi="Arial" w:cs="Arial"/>
          <w:sz w:val="24"/>
          <w:szCs w:val="24"/>
        </w:rPr>
        <w:t>identify recurring themes in the literature</w:t>
      </w:r>
      <w:r w:rsidR="0088384B">
        <w:rPr>
          <w:rFonts w:ascii="Arial" w:hAnsi="Arial" w:cs="Arial"/>
          <w:sz w:val="24"/>
          <w:szCs w:val="24"/>
        </w:rPr>
        <w:t xml:space="preserve"> </w:t>
      </w:r>
      <w:r w:rsidR="00787F13">
        <w:rPr>
          <w:rFonts w:ascii="Arial" w:hAnsi="Arial" w:cs="Arial"/>
          <w:sz w:val="24"/>
          <w:szCs w:val="24"/>
        </w:rPr>
        <w:t>through</w:t>
      </w:r>
      <w:r w:rsidR="00A74587" w:rsidRPr="00A74587">
        <w:rPr>
          <w:rFonts w:ascii="Arial" w:hAnsi="Arial" w:cs="Arial"/>
          <w:sz w:val="24"/>
          <w:szCs w:val="24"/>
        </w:rPr>
        <w:t xml:space="preserve"> a </w:t>
      </w:r>
      <w:r w:rsidR="00A74587">
        <w:rPr>
          <w:rFonts w:ascii="Arial" w:hAnsi="Arial" w:cs="Arial"/>
          <w:sz w:val="24"/>
          <w:szCs w:val="24"/>
        </w:rPr>
        <w:t xml:space="preserve">process of </w:t>
      </w:r>
      <w:r w:rsidR="00A74587" w:rsidRPr="00A74587">
        <w:rPr>
          <w:rFonts w:ascii="Arial" w:hAnsi="Arial" w:cs="Arial"/>
          <w:sz w:val="24"/>
          <w:szCs w:val="24"/>
        </w:rPr>
        <w:t xml:space="preserve">descriptive synthesis </w:t>
      </w:r>
      <w:r w:rsidR="00787F13">
        <w:rPr>
          <w:rFonts w:ascii="Arial" w:hAnsi="Arial" w:cs="Arial"/>
          <w:sz w:val="24"/>
          <w:szCs w:val="24"/>
        </w:rPr>
        <w:t>and development of analytical themes, from which conclusions can be drawn in relation</w:t>
      </w:r>
      <w:r w:rsidR="00A74587" w:rsidRPr="00A74587">
        <w:rPr>
          <w:rFonts w:ascii="Arial" w:hAnsi="Arial" w:cs="Arial"/>
          <w:sz w:val="24"/>
          <w:szCs w:val="24"/>
        </w:rPr>
        <w:t xml:space="preserve"> to a </w:t>
      </w:r>
      <w:r w:rsidR="00144101" w:rsidRPr="00A74587">
        <w:rPr>
          <w:rFonts w:ascii="Arial" w:hAnsi="Arial" w:cs="Arial"/>
          <w:sz w:val="24"/>
          <w:szCs w:val="24"/>
        </w:rPr>
        <w:t>review</w:t>
      </w:r>
      <w:r w:rsidR="00A74587" w:rsidRPr="00A74587">
        <w:rPr>
          <w:rFonts w:ascii="Arial" w:hAnsi="Arial" w:cs="Arial"/>
          <w:sz w:val="24"/>
          <w:szCs w:val="24"/>
        </w:rPr>
        <w:t xml:space="preserve"> question</w:t>
      </w:r>
      <w:r w:rsidR="00A74587">
        <w:rPr>
          <w:rFonts w:ascii="Arial" w:hAnsi="Arial" w:cs="Arial"/>
          <w:sz w:val="24"/>
          <w:szCs w:val="24"/>
        </w:rPr>
        <w:t xml:space="preserve"> (</w:t>
      </w:r>
      <w:r w:rsidR="001B02F2">
        <w:rPr>
          <w:rFonts w:ascii="Arial" w:hAnsi="Arial" w:cs="Arial"/>
          <w:sz w:val="24"/>
          <w:szCs w:val="24"/>
        </w:rPr>
        <w:t>Ring et al., 2010</w:t>
      </w:r>
      <w:r w:rsidR="00A74587">
        <w:rPr>
          <w:rFonts w:ascii="Arial" w:hAnsi="Arial" w:cs="Arial"/>
          <w:sz w:val="24"/>
          <w:szCs w:val="24"/>
        </w:rPr>
        <w:t>)</w:t>
      </w:r>
      <w:r w:rsidR="00A74587" w:rsidRPr="00A74587">
        <w:rPr>
          <w:rFonts w:ascii="Arial" w:hAnsi="Arial" w:cs="Arial"/>
          <w:sz w:val="24"/>
          <w:szCs w:val="24"/>
        </w:rPr>
        <w:t>.</w:t>
      </w:r>
      <w:r w:rsidR="00E575C9">
        <w:rPr>
          <w:rFonts w:ascii="Arial" w:hAnsi="Arial" w:cs="Arial"/>
          <w:sz w:val="24"/>
          <w:szCs w:val="24"/>
        </w:rPr>
        <w:t xml:space="preserve"> </w:t>
      </w:r>
      <w:r w:rsidR="00A74587">
        <w:rPr>
          <w:rFonts w:ascii="Arial" w:hAnsi="Arial" w:cs="Arial"/>
          <w:sz w:val="24"/>
          <w:szCs w:val="24"/>
        </w:rPr>
        <w:t>The</w:t>
      </w:r>
      <w:r w:rsidR="000F1F02">
        <w:rPr>
          <w:rFonts w:ascii="Arial" w:hAnsi="Arial" w:cs="Arial"/>
          <w:sz w:val="24"/>
          <w:szCs w:val="24"/>
        </w:rPr>
        <w:t>refore, the</w:t>
      </w:r>
      <w:r w:rsidR="00A74587">
        <w:rPr>
          <w:rFonts w:ascii="Arial" w:hAnsi="Arial" w:cs="Arial"/>
          <w:sz w:val="24"/>
          <w:szCs w:val="24"/>
        </w:rPr>
        <w:t xml:space="preserve"> findings of ea</w:t>
      </w:r>
      <w:r w:rsidR="00FF135F">
        <w:rPr>
          <w:rFonts w:ascii="Arial" w:hAnsi="Arial" w:cs="Arial"/>
          <w:sz w:val="24"/>
          <w:szCs w:val="24"/>
        </w:rPr>
        <w:t>ch study w</w:t>
      </w:r>
      <w:r w:rsidR="00A74587">
        <w:rPr>
          <w:rFonts w:ascii="Arial" w:hAnsi="Arial" w:cs="Arial"/>
          <w:sz w:val="24"/>
          <w:szCs w:val="24"/>
        </w:rPr>
        <w:t>ere</w:t>
      </w:r>
      <w:r w:rsidR="00FF135F">
        <w:rPr>
          <w:rFonts w:ascii="Arial" w:hAnsi="Arial" w:cs="Arial"/>
          <w:sz w:val="24"/>
          <w:szCs w:val="24"/>
        </w:rPr>
        <w:t xml:space="preserve"> </w:t>
      </w:r>
      <w:r w:rsidR="004946D8">
        <w:rPr>
          <w:rFonts w:ascii="Arial" w:hAnsi="Arial" w:cs="Arial"/>
          <w:sz w:val="24"/>
          <w:szCs w:val="24"/>
        </w:rPr>
        <w:t xml:space="preserve">initially </w:t>
      </w:r>
      <w:r w:rsidR="00FF135F">
        <w:rPr>
          <w:rFonts w:ascii="Arial" w:hAnsi="Arial" w:cs="Arial"/>
          <w:sz w:val="24"/>
          <w:szCs w:val="24"/>
        </w:rPr>
        <w:t xml:space="preserve">coded </w:t>
      </w:r>
      <w:r w:rsidR="004946D8">
        <w:rPr>
          <w:rFonts w:ascii="Arial" w:hAnsi="Arial" w:cs="Arial"/>
          <w:sz w:val="24"/>
          <w:szCs w:val="24"/>
        </w:rPr>
        <w:t xml:space="preserve">based on descriptions </w:t>
      </w:r>
      <w:r w:rsidR="00504204">
        <w:rPr>
          <w:rFonts w:ascii="Arial" w:hAnsi="Arial" w:cs="Arial"/>
          <w:sz w:val="24"/>
          <w:szCs w:val="24"/>
        </w:rPr>
        <w:t xml:space="preserve">to </w:t>
      </w:r>
      <w:r w:rsidR="001B02F2">
        <w:rPr>
          <w:rFonts w:ascii="Arial" w:hAnsi="Arial" w:cs="Arial"/>
          <w:sz w:val="24"/>
          <w:szCs w:val="24"/>
        </w:rPr>
        <w:t>generate</w:t>
      </w:r>
      <w:r w:rsidR="00504204">
        <w:rPr>
          <w:rFonts w:ascii="Arial" w:hAnsi="Arial" w:cs="Arial"/>
          <w:sz w:val="24"/>
          <w:szCs w:val="24"/>
        </w:rPr>
        <w:t xml:space="preserve"> ‘descriptive</w:t>
      </w:r>
      <w:r w:rsidR="00B03BBE">
        <w:rPr>
          <w:rFonts w:ascii="Arial" w:hAnsi="Arial" w:cs="Arial"/>
          <w:sz w:val="24"/>
          <w:szCs w:val="24"/>
        </w:rPr>
        <w:t>’</w:t>
      </w:r>
      <w:r w:rsidR="00504204">
        <w:rPr>
          <w:rFonts w:ascii="Arial" w:hAnsi="Arial" w:cs="Arial"/>
          <w:sz w:val="24"/>
          <w:szCs w:val="24"/>
        </w:rPr>
        <w:t xml:space="preserve"> themes</w:t>
      </w:r>
      <w:r w:rsidR="001E343F">
        <w:rPr>
          <w:rFonts w:ascii="Arial" w:hAnsi="Arial" w:cs="Arial"/>
          <w:sz w:val="24"/>
          <w:szCs w:val="24"/>
        </w:rPr>
        <w:t>, which were integrated to produce sub-themes.</w:t>
      </w:r>
      <w:r w:rsidR="005129F0">
        <w:rPr>
          <w:rFonts w:ascii="Arial" w:hAnsi="Arial" w:cs="Arial"/>
          <w:sz w:val="24"/>
          <w:szCs w:val="24"/>
        </w:rPr>
        <w:t xml:space="preserve"> </w:t>
      </w:r>
      <w:r w:rsidR="001E343F">
        <w:rPr>
          <w:rFonts w:ascii="Arial" w:hAnsi="Arial" w:cs="Arial"/>
          <w:sz w:val="24"/>
          <w:szCs w:val="24"/>
        </w:rPr>
        <w:t>E</w:t>
      </w:r>
      <w:r w:rsidR="005129F0">
        <w:rPr>
          <w:rFonts w:ascii="Arial" w:hAnsi="Arial" w:cs="Arial"/>
          <w:sz w:val="24"/>
          <w:szCs w:val="24"/>
        </w:rPr>
        <w:t xml:space="preserve">merging </w:t>
      </w:r>
      <w:r w:rsidR="004946D8">
        <w:rPr>
          <w:rFonts w:ascii="Arial" w:hAnsi="Arial" w:cs="Arial"/>
          <w:sz w:val="24"/>
          <w:szCs w:val="24"/>
        </w:rPr>
        <w:t xml:space="preserve">patterns </w:t>
      </w:r>
      <w:r w:rsidR="001E343F">
        <w:rPr>
          <w:rFonts w:ascii="Arial" w:hAnsi="Arial" w:cs="Arial"/>
          <w:sz w:val="24"/>
          <w:szCs w:val="24"/>
        </w:rPr>
        <w:t>were then looked for, which</w:t>
      </w:r>
      <w:r w:rsidR="001B02F2">
        <w:rPr>
          <w:rFonts w:ascii="Arial" w:hAnsi="Arial" w:cs="Arial"/>
          <w:sz w:val="24"/>
          <w:szCs w:val="24"/>
        </w:rPr>
        <w:t xml:space="preserve"> generated</w:t>
      </w:r>
      <w:r w:rsidR="00504204">
        <w:rPr>
          <w:rFonts w:ascii="Arial" w:hAnsi="Arial" w:cs="Arial"/>
          <w:sz w:val="24"/>
          <w:szCs w:val="24"/>
        </w:rPr>
        <w:t xml:space="preserve"> ‘analytical</w:t>
      </w:r>
      <w:r w:rsidR="00B03BBE">
        <w:rPr>
          <w:rFonts w:ascii="Arial" w:hAnsi="Arial" w:cs="Arial"/>
          <w:sz w:val="24"/>
          <w:szCs w:val="24"/>
        </w:rPr>
        <w:t>’</w:t>
      </w:r>
      <w:r w:rsidR="004946D8">
        <w:rPr>
          <w:rFonts w:ascii="Arial" w:hAnsi="Arial" w:cs="Arial"/>
          <w:sz w:val="24"/>
          <w:szCs w:val="24"/>
        </w:rPr>
        <w:t xml:space="preserve"> themes</w:t>
      </w:r>
      <w:r w:rsidR="00504204">
        <w:rPr>
          <w:rFonts w:ascii="Arial" w:hAnsi="Arial" w:cs="Arial"/>
          <w:sz w:val="24"/>
          <w:szCs w:val="24"/>
        </w:rPr>
        <w:t xml:space="preserve"> (main themes)</w:t>
      </w:r>
      <w:r w:rsidR="004946D8">
        <w:rPr>
          <w:rFonts w:ascii="Arial" w:hAnsi="Arial" w:cs="Arial"/>
          <w:sz w:val="24"/>
          <w:szCs w:val="24"/>
        </w:rPr>
        <w:t xml:space="preserve">. </w:t>
      </w:r>
      <w:r w:rsidRPr="00676F07">
        <w:rPr>
          <w:rFonts w:ascii="Arial" w:hAnsi="Arial" w:cs="Arial"/>
          <w:sz w:val="24"/>
          <w:szCs w:val="24"/>
        </w:rPr>
        <w:t xml:space="preserve">Main themes were determined if they were supported by at least three studies. </w:t>
      </w:r>
    </w:p>
    <w:p w:rsidR="007A395C" w:rsidRPr="00676F07" w:rsidRDefault="007A395C" w:rsidP="00A41464">
      <w:pPr>
        <w:tabs>
          <w:tab w:val="left" w:pos="8040"/>
        </w:tabs>
        <w:spacing w:line="360" w:lineRule="auto"/>
        <w:jc w:val="center"/>
        <w:rPr>
          <w:rFonts w:ascii="Arial" w:hAnsi="Arial" w:cs="Arial"/>
          <w:b/>
          <w:sz w:val="24"/>
          <w:szCs w:val="24"/>
        </w:rPr>
      </w:pPr>
      <w:r w:rsidRPr="00676F07">
        <w:rPr>
          <w:rFonts w:ascii="Arial" w:hAnsi="Arial" w:cs="Arial"/>
          <w:b/>
          <w:sz w:val="24"/>
          <w:szCs w:val="24"/>
        </w:rPr>
        <w:t>Results</w:t>
      </w:r>
    </w:p>
    <w:p w:rsidR="007A395C" w:rsidRPr="00676F07" w:rsidRDefault="007A395C" w:rsidP="00A41464">
      <w:pPr>
        <w:tabs>
          <w:tab w:val="left" w:pos="8040"/>
        </w:tabs>
        <w:spacing w:line="360" w:lineRule="auto"/>
        <w:rPr>
          <w:rFonts w:ascii="Arial" w:hAnsi="Arial" w:cs="Arial"/>
          <w:b/>
          <w:sz w:val="24"/>
          <w:szCs w:val="24"/>
        </w:rPr>
      </w:pPr>
      <w:r w:rsidRPr="00676F07">
        <w:rPr>
          <w:rFonts w:ascii="Arial" w:hAnsi="Arial" w:cs="Arial"/>
          <w:b/>
          <w:sz w:val="24"/>
          <w:szCs w:val="24"/>
        </w:rPr>
        <w:t>Overview of Included Studies</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The nine identified articles described a total of ten studies as one paper encompassed two separate studies (Prinstein et al., 2010). Although no date limiters were applied to the se</w:t>
      </w:r>
      <w:r w:rsidR="00805DD9">
        <w:rPr>
          <w:rFonts w:ascii="Arial" w:hAnsi="Arial" w:cs="Arial"/>
          <w:sz w:val="24"/>
          <w:szCs w:val="24"/>
        </w:rPr>
        <w:t>arch, most</w:t>
      </w:r>
      <w:r w:rsidRPr="00676F07">
        <w:rPr>
          <w:rFonts w:ascii="Arial" w:hAnsi="Arial" w:cs="Arial"/>
          <w:sz w:val="24"/>
          <w:szCs w:val="24"/>
        </w:rPr>
        <w:t xml:space="preserve"> of the studies </w:t>
      </w:r>
      <w:r w:rsidRPr="00676F07">
        <w:rPr>
          <w:rFonts w:ascii="Arial" w:hAnsi="Arial" w:cs="Arial"/>
          <w:sz w:val="24"/>
          <w:szCs w:val="24"/>
        </w:rPr>
        <w:lastRenderedPageBreak/>
        <w:t>were fairly recent, with dates ranging from 2002-2017. A summary of the main characteristics of studies is shown in Table 1 (see Appendix A).</w:t>
      </w:r>
    </w:p>
    <w:p w:rsidR="007A395C" w:rsidRPr="006C7663" w:rsidRDefault="006C7663" w:rsidP="00A41464">
      <w:pPr>
        <w:spacing w:line="360" w:lineRule="auto"/>
        <w:ind w:firstLine="720"/>
        <w:rPr>
          <w:rFonts w:ascii="Arial" w:hAnsi="Arial" w:cs="Arial"/>
          <w:b/>
          <w:sz w:val="24"/>
          <w:szCs w:val="24"/>
        </w:rPr>
      </w:pPr>
      <w:r>
        <w:rPr>
          <w:rFonts w:ascii="Arial" w:hAnsi="Arial" w:cs="Arial"/>
          <w:b/>
          <w:sz w:val="24"/>
          <w:szCs w:val="24"/>
        </w:rPr>
        <w:t>Study d</w:t>
      </w:r>
      <w:r w:rsidR="007A395C" w:rsidRPr="006C7663">
        <w:rPr>
          <w:rFonts w:ascii="Arial" w:hAnsi="Arial" w:cs="Arial"/>
          <w:b/>
          <w:sz w:val="24"/>
          <w:szCs w:val="24"/>
        </w:rPr>
        <w:t>esign</w:t>
      </w:r>
      <w:r w:rsidR="00175B76">
        <w:rPr>
          <w:rFonts w:ascii="Arial" w:hAnsi="Arial" w:cs="Arial"/>
          <w:b/>
          <w:sz w:val="24"/>
          <w:szCs w:val="24"/>
        </w:rPr>
        <w:t>.</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The articles consisted of two qualitative studies (Yip et al., 2002; Fisher, Fitzgerald and Tuffin, 2017), one mixed methods study (Berger, Hasking and Martin, 2017) and seven quantitative studies (Prinstein et al. (study 1), 2010; Prinstein et al. (study 2), 2010; Claes, Houben, Vandereycken. Bijttebier and Muehlenkamp, 2010; Hasking, Andrews and Martin, 2013; You, Lin, Fu and Leung, 2013; Giletta, Burk, Scholte, Engels and Prinstein, 2013; You, Zheng, Lin and Leung, 2016), six of which were longitudinal. Follow-up periods ranged from six to 18 months. The qualitative studies conducted interviews whereas the mixed-method and quantitative studies used self-report measures. Seven studies included designs where data was gathered from friends themselves (Yip et al., 2002; Prinstein et al. (study 1), 2010; You et al., 2013; Giletta et al., 2013; You et al., 2016; Berger et al., 2017; Fisher et al., 2017), whereas three studies relied on adolescents’ own perceptions of their friends and their behaviours (Prinstein et al. (study 2), 2010; Claes, et al., 2010; Hasking et al., 2013). </w:t>
      </w:r>
    </w:p>
    <w:p w:rsidR="007A395C" w:rsidRPr="006C7663" w:rsidRDefault="006C7663" w:rsidP="00A41464">
      <w:pPr>
        <w:spacing w:line="360" w:lineRule="auto"/>
        <w:ind w:firstLine="720"/>
        <w:rPr>
          <w:rFonts w:ascii="Arial" w:hAnsi="Arial" w:cs="Arial"/>
          <w:b/>
          <w:sz w:val="24"/>
          <w:szCs w:val="24"/>
        </w:rPr>
      </w:pPr>
      <w:r w:rsidRPr="006C7663">
        <w:rPr>
          <w:rFonts w:ascii="Arial" w:hAnsi="Arial" w:cs="Arial"/>
          <w:b/>
          <w:sz w:val="24"/>
          <w:szCs w:val="24"/>
        </w:rPr>
        <w:t>Sample c</w:t>
      </w:r>
      <w:r w:rsidR="007A395C" w:rsidRPr="006C7663">
        <w:rPr>
          <w:rFonts w:ascii="Arial" w:hAnsi="Arial" w:cs="Arial"/>
          <w:b/>
          <w:sz w:val="24"/>
          <w:szCs w:val="24"/>
        </w:rPr>
        <w:t>haracteristics</w:t>
      </w:r>
      <w:r w:rsidR="00175B76">
        <w:rPr>
          <w:rFonts w:ascii="Arial" w:hAnsi="Arial" w:cs="Arial"/>
          <w:b/>
          <w:sz w:val="24"/>
          <w:szCs w:val="24"/>
        </w:rPr>
        <w:t>.</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Sample sizes ranged from three (Yip et al., 2002) to five (Fisher et al., 2017) in qualitative studies and 140 (Prinstein et al. (study 2), 2010) to 5787 (You et al., 2013) in studies that employed quantitative methods of data collection. There were no studies from the United Kingdom (UK); three derived from China (Yip et al., 2002; You et al., 2013; You et al., 2016), three from the United States of America (USA; Prinstein et al. (study 1), 2010; Prinstein et al. (study 2), 2010; Giletta et al., 2013), one from Belgium (Claes et al, 2010), two from Australia (Hasking et al., 2013; Berger et al., 2017) and one from New Zealand (Fisher et al., 2017). The age of participants ranged from 11-19 years and the number of female participants was higher in all except one study (Prinstein et al. (study 1), 2010), in which the gender split was equal. All studies recruited from </w:t>
      </w:r>
      <w:r w:rsidRPr="00676F07">
        <w:rPr>
          <w:rFonts w:ascii="Arial" w:hAnsi="Arial" w:cs="Arial"/>
          <w:sz w:val="24"/>
          <w:szCs w:val="24"/>
        </w:rPr>
        <w:lastRenderedPageBreak/>
        <w:t xml:space="preserve">schools with the exception of one, which used a psychiatric inpatient facility (Prinstein et al. (study 2), 2010). </w:t>
      </w:r>
    </w:p>
    <w:p w:rsidR="007A395C" w:rsidRPr="006C7663" w:rsidRDefault="006C7663" w:rsidP="00A41464">
      <w:pPr>
        <w:spacing w:line="360" w:lineRule="auto"/>
        <w:ind w:firstLine="720"/>
        <w:rPr>
          <w:rFonts w:ascii="Arial" w:hAnsi="Arial" w:cs="Arial"/>
          <w:b/>
          <w:sz w:val="24"/>
          <w:szCs w:val="24"/>
        </w:rPr>
      </w:pPr>
      <w:r w:rsidRPr="006C7663">
        <w:rPr>
          <w:rFonts w:ascii="Arial" w:hAnsi="Arial" w:cs="Arial"/>
          <w:b/>
          <w:sz w:val="24"/>
          <w:szCs w:val="24"/>
        </w:rPr>
        <w:t>Data a</w:t>
      </w:r>
      <w:r w:rsidR="007A395C" w:rsidRPr="006C7663">
        <w:rPr>
          <w:rFonts w:ascii="Arial" w:hAnsi="Arial" w:cs="Arial"/>
          <w:b/>
          <w:sz w:val="24"/>
          <w:szCs w:val="24"/>
        </w:rPr>
        <w:t>nalysis</w:t>
      </w:r>
      <w:r w:rsidR="00175B76">
        <w:rPr>
          <w:rFonts w:ascii="Arial" w:hAnsi="Arial" w:cs="Arial"/>
          <w:b/>
          <w:sz w:val="24"/>
          <w:szCs w:val="24"/>
        </w:rPr>
        <w:t>.</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ab/>
        <w:t>The qualitative approaches to analyses that were applied included grounded theory (Yip et el., 2002), thematic analysis (Berger et al., 2017) and Interpretative Phenomenological Analysis (IPA; Fisher et al., 2017). The quantitative analytical approaches applied included social network analysis (You et al., 2013; You et al., 2016), t-tests (Prinstein et al. (study 2), 2010; Hasking et al., 2013; You et al., 2013; You et al., 2016), chi-square (Prinstein et al. (study 2), 2010; Claes et al., 2010; Hasking et al., 2013; You et al., 2013; Giletta et al., 2013; You et al., 2016; Berger et al., 2017), ANOVA (You et al., 2013), ANCOVA (You et al., 2013), MANOVA (Prinstein et al. (study 1), 2010; Claes et al., 2010), correlation (Prinstein et al. (study 1), 2010; Prinstein et al. (study 2), 2010; Claes et al., 2010; You et al., 2013; You et al., 2016), regression (Prinstein et al. (study 1), 2010; Hasking et al., 2013; You et al., 2013; You et al., 2016), path analysis (Prinstein et al. (study 2), 2010) and stochastic actor-based modelling (Giletta et al., 2013). In studies using regression or modelling analyses, the purpose was to identify variables that predicted adolescents’ engagement in self-harm.</w:t>
      </w:r>
    </w:p>
    <w:p w:rsidR="007A395C" w:rsidRPr="006C7663" w:rsidRDefault="007A395C" w:rsidP="00A41464">
      <w:pPr>
        <w:spacing w:line="360" w:lineRule="auto"/>
        <w:ind w:firstLine="720"/>
        <w:rPr>
          <w:rFonts w:ascii="Arial" w:hAnsi="Arial" w:cs="Arial"/>
          <w:b/>
          <w:sz w:val="24"/>
          <w:szCs w:val="24"/>
        </w:rPr>
      </w:pPr>
      <w:r w:rsidRPr="006C7663">
        <w:rPr>
          <w:rFonts w:ascii="Arial" w:hAnsi="Arial" w:cs="Arial"/>
          <w:b/>
          <w:sz w:val="24"/>
          <w:szCs w:val="24"/>
        </w:rPr>
        <w:t>Outcomes</w:t>
      </w:r>
      <w:r w:rsidR="00175B76">
        <w:rPr>
          <w:rFonts w:ascii="Arial" w:hAnsi="Arial" w:cs="Arial"/>
          <w:b/>
          <w:sz w:val="24"/>
          <w:szCs w:val="24"/>
        </w:rPr>
        <w:t>.</w:t>
      </w:r>
    </w:p>
    <w:p w:rsidR="007A395C" w:rsidRPr="00676F07" w:rsidRDefault="007A395C" w:rsidP="00A41464">
      <w:pPr>
        <w:spacing w:line="360" w:lineRule="auto"/>
        <w:rPr>
          <w:rFonts w:ascii="Arial" w:hAnsi="Arial" w:cs="Arial"/>
          <w:color w:val="FF0000"/>
          <w:sz w:val="24"/>
          <w:szCs w:val="24"/>
        </w:rPr>
      </w:pPr>
      <w:r w:rsidRPr="00676F07">
        <w:rPr>
          <w:rFonts w:ascii="Arial" w:hAnsi="Arial" w:cs="Arial"/>
          <w:sz w:val="24"/>
          <w:szCs w:val="24"/>
        </w:rPr>
        <w:tab/>
        <w:t xml:space="preserve">Talking and listening to adolescents who self-harm was the most common view about how friends could help (Berger et al., 2017). Friends provided stability, however they were also a risk factor (Yip et al., 2002) and the supportive role was found to have negative consequences as well as positive (Fisher et al., 2017). In addition, variables related to friendship that were found to predict or influence adolescents’ engagement in self-harm included friends’ actual or perceived engagement in this behaviour (Prinstein et al. (study 1), 2010; Prinstein et al. (study 2), 2010; Claes et al., 2010; Hasking et al., 2013; You et al., 2013), friends’ depressive symptoms (Giletta et al., 2013) and impulsivity in friendship groups (You et al., 2016). Factors found to mediate the influence for risk of self-harm </w:t>
      </w:r>
      <w:r w:rsidRPr="00676F07">
        <w:rPr>
          <w:rFonts w:ascii="Arial" w:hAnsi="Arial" w:cs="Arial"/>
          <w:sz w:val="24"/>
          <w:szCs w:val="24"/>
        </w:rPr>
        <w:lastRenderedPageBreak/>
        <w:t xml:space="preserve">amongst peers included adverse life events (Hasking et al., 2013), negative self-concept (Claes et al., 2010), age, gender and the quality of the relationship (Prinstein et al., (study 1), 2010). </w:t>
      </w:r>
    </w:p>
    <w:p w:rsidR="007A395C" w:rsidRPr="00676F07" w:rsidRDefault="007A395C" w:rsidP="00A41464">
      <w:pPr>
        <w:tabs>
          <w:tab w:val="left" w:pos="8040"/>
        </w:tabs>
        <w:spacing w:line="360" w:lineRule="auto"/>
        <w:rPr>
          <w:rFonts w:ascii="Arial" w:hAnsi="Arial" w:cs="Arial"/>
          <w:b/>
          <w:sz w:val="24"/>
          <w:szCs w:val="24"/>
        </w:rPr>
      </w:pPr>
      <w:r w:rsidRPr="00676F07">
        <w:rPr>
          <w:rFonts w:ascii="Arial" w:hAnsi="Arial" w:cs="Arial"/>
          <w:b/>
          <w:sz w:val="24"/>
          <w:szCs w:val="24"/>
        </w:rPr>
        <w:t>Quality Appraisal</w:t>
      </w:r>
    </w:p>
    <w:p w:rsidR="006C7663"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Three quality appraisal tools were used to evaluate the studies based on the three different types of study design. Qualitative studies were appraised with the Critical Appraisal Skills Programme (CASP, 2018) checklist for qualitative research and quantitative studies with the Downs and Black (1998) checklist; chosen as they are both recommended by NICE for developing their guidelines (NICE, 2015). The mixed-method study was appraised with the Evaluative Tool for Mixed Method Studies (Long, 2005); this was chosen as it was developed based on already established checklists for quantitative research (Long, Godfrey, Randall, Brettle and Grant, 2002) and qualitative research literature (Long and Godfrey, 2004). Each study was scored by following a scoring system in order to arrive at an overall Quality Rating (QR); for full details about scoring and the scores of all articles, see Appendices B-D. Six of the studies were rated as ‘good’ (Prinstein et al. (study 2), 2010; Claes et al., 2013; Hasking et al., 2013; You et al., 2013; You et al., 2016; Berger et al., 2017), three were rated ‘very good’ (Fisher et al., 2017; Prinstein et al. (study 1), 2010; Giletta et al., 2013) and one was rated ‘below average’ (Yip et al., 2002). A summary and critique of studies according to their methodological design is provided below, after which a synthesis of findings is prese</w:t>
      </w:r>
      <w:r w:rsidR="006C7663">
        <w:rPr>
          <w:rFonts w:ascii="Arial" w:hAnsi="Arial" w:cs="Arial"/>
          <w:sz w:val="24"/>
          <w:szCs w:val="24"/>
        </w:rPr>
        <w:t xml:space="preserve">nted. </w:t>
      </w:r>
    </w:p>
    <w:p w:rsidR="007A395C" w:rsidRPr="006C7663" w:rsidRDefault="006C7663" w:rsidP="00A41464">
      <w:pPr>
        <w:tabs>
          <w:tab w:val="left" w:pos="8040"/>
        </w:tabs>
        <w:spacing w:line="360" w:lineRule="auto"/>
        <w:rPr>
          <w:rFonts w:ascii="Arial" w:hAnsi="Arial" w:cs="Arial"/>
          <w:sz w:val="24"/>
          <w:szCs w:val="24"/>
        </w:rPr>
      </w:pPr>
      <w:r>
        <w:rPr>
          <w:rFonts w:ascii="Arial" w:hAnsi="Arial" w:cs="Arial"/>
          <w:sz w:val="24"/>
          <w:szCs w:val="24"/>
        </w:rPr>
        <w:t xml:space="preserve">            </w:t>
      </w:r>
      <w:r w:rsidRPr="006C7663">
        <w:rPr>
          <w:rFonts w:ascii="Arial" w:hAnsi="Arial" w:cs="Arial"/>
          <w:b/>
          <w:sz w:val="24"/>
          <w:szCs w:val="24"/>
        </w:rPr>
        <w:t>Qualitative s</w:t>
      </w:r>
      <w:r w:rsidR="007A395C" w:rsidRPr="006C7663">
        <w:rPr>
          <w:rFonts w:ascii="Arial" w:hAnsi="Arial" w:cs="Arial"/>
          <w:b/>
          <w:sz w:val="24"/>
          <w:szCs w:val="24"/>
        </w:rPr>
        <w:t>tudies</w:t>
      </w:r>
      <w:r w:rsidR="00175B76">
        <w:rPr>
          <w:rFonts w:ascii="Arial" w:hAnsi="Arial" w:cs="Arial"/>
          <w:b/>
          <w:sz w:val="24"/>
          <w:szCs w:val="24"/>
        </w:rPr>
        <w:t>.</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Two qualitative studies used interviews to explore peer responses to adolescent self-harm and qualitative methodology seemed appropriate for their aims. However, Yip et al.’s (2002) choice of grounded theory did not seem suitable, as the authors had pre-determined ideas and a pre-determined sample prior to conducting the research, which does not fit with the main aim of the approach, to generate theory from the data (Glaser and Strauss, 1967). In comparison, the sample used by Fisher et </w:t>
      </w:r>
      <w:r w:rsidRPr="00676F07">
        <w:rPr>
          <w:rFonts w:ascii="Arial" w:hAnsi="Arial" w:cs="Arial"/>
          <w:sz w:val="24"/>
          <w:szCs w:val="24"/>
        </w:rPr>
        <w:lastRenderedPageBreak/>
        <w:t>al. (2017) was appropriate to IPA methodology. Both studies encountered difficulties in conducting research of this nature in schools, which meant participation was limited to certain schools (Yip et al., 2002) and to certain pupils (Fisher et al., 2017). Reflexivity in relation to this bias was demonstrated in one study by the main author (Fisher et al., 2017); however, in the other study there was no evidence of any reflexivity (Yip et al., 2002). Furthermore, one study appropriately addressed all ethical issues (Fisher et al., 2017), whereas the other made minimal reference to ethics, with no mention of ethical approval or consideration of risk and harm (Yip et al., 2002). This was particularly concerning given that abuse was uncovered in the re</w:t>
      </w:r>
      <w:r w:rsidR="00805DD9">
        <w:rPr>
          <w:rFonts w:ascii="Arial" w:hAnsi="Arial" w:cs="Arial"/>
          <w:sz w:val="24"/>
          <w:szCs w:val="24"/>
        </w:rPr>
        <w:t>search in relation to one participan</w:t>
      </w:r>
      <w:r w:rsidRPr="00676F07">
        <w:rPr>
          <w:rFonts w:ascii="Arial" w:hAnsi="Arial" w:cs="Arial"/>
          <w:sz w:val="24"/>
          <w:szCs w:val="24"/>
        </w:rPr>
        <w:t xml:space="preserve">t, with no mention to if and how this was addressed. Both studies included quotations to support findings and used measures to ensure credibility, including triangulation (Yip et al., 2002; Fisher et al., 2017) and respondent validation (Yip et al., 2002). </w:t>
      </w:r>
    </w:p>
    <w:p w:rsidR="007A395C" w:rsidRPr="006C7663" w:rsidRDefault="006C7663" w:rsidP="00A41464">
      <w:pPr>
        <w:tabs>
          <w:tab w:val="left" w:pos="8040"/>
        </w:tabs>
        <w:spacing w:line="360" w:lineRule="auto"/>
        <w:rPr>
          <w:rFonts w:ascii="Arial" w:hAnsi="Arial" w:cs="Arial"/>
          <w:b/>
          <w:sz w:val="24"/>
          <w:szCs w:val="24"/>
        </w:rPr>
      </w:pPr>
      <w:r>
        <w:rPr>
          <w:rFonts w:ascii="Arial" w:hAnsi="Arial" w:cs="Arial"/>
          <w:b/>
          <w:i/>
          <w:sz w:val="24"/>
          <w:szCs w:val="24"/>
        </w:rPr>
        <w:t xml:space="preserve">            </w:t>
      </w:r>
      <w:r w:rsidRPr="006C7663">
        <w:rPr>
          <w:rFonts w:ascii="Arial" w:hAnsi="Arial" w:cs="Arial"/>
          <w:b/>
          <w:sz w:val="24"/>
          <w:szCs w:val="24"/>
        </w:rPr>
        <w:t>Mixed-methods s</w:t>
      </w:r>
      <w:r w:rsidR="007A395C" w:rsidRPr="006C7663">
        <w:rPr>
          <w:rFonts w:ascii="Arial" w:hAnsi="Arial" w:cs="Arial"/>
          <w:b/>
          <w:sz w:val="24"/>
          <w:szCs w:val="24"/>
        </w:rPr>
        <w:t>tudy</w:t>
      </w:r>
      <w:r w:rsidR="00175B76">
        <w:rPr>
          <w:rFonts w:ascii="Arial" w:hAnsi="Arial" w:cs="Arial"/>
          <w:b/>
          <w:sz w:val="24"/>
          <w:szCs w:val="24"/>
        </w:rPr>
        <w:t>.</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The mixed-methods study used self-report measures to identify views about how friends can help adolescents who self-harm. The aims were clearly stated and data analysis methods seemed appropriate. Furthermore, ethical issues were appropriately addressed. However, similar to the qualitative studies discussed above (Yip et al., 2002; Fisher et al., 2017), concerns regarding the nature of the research meant that government schools did not take part. Therefore, although the sample was large, it was not representative of the population; a limitation which was highlighted by the authors themselves. Seven strategies were identified, with quotations included to support them. These included: talking and listening, telling an adult, referring to formal organisations, forming positive peer relationships, increasing community awareness, reducing stigma and ensuring confidentiality, and doing nothing. Credibility checks, including triangulation, were undertaken to ensure reliability of the findings. </w:t>
      </w:r>
    </w:p>
    <w:p w:rsidR="007A395C" w:rsidRPr="006C7663" w:rsidRDefault="006C7663" w:rsidP="00A41464">
      <w:pPr>
        <w:tabs>
          <w:tab w:val="left" w:pos="8040"/>
        </w:tabs>
        <w:spacing w:line="360" w:lineRule="auto"/>
        <w:rPr>
          <w:rFonts w:ascii="Arial" w:hAnsi="Arial" w:cs="Arial"/>
          <w:b/>
          <w:sz w:val="24"/>
          <w:szCs w:val="24"/>
        </w:rPr>
      </w:pPr>
      <w:r>
        <w:rPr>
          <w:rFonts w:ascii="Arial" w:hAnsi="Arial" w:cs="Arial"/>
          <w:b/>
          <w:sz w:val="24"/>
          <w:szCs w:val="24"/>
        </w:rPr>
        <w:t xml:space="preserve">            Quantitative s</w:t>
      </w:r>
      <w:r w:rsidR="007A395C" w:rsidRPr="006C7663">
        <w:rPr>
          <w:rFonts w:ascii="Arial" w:hAnsi="Arial" w:cs="Arial"/>
          <w:b/>
          <w:sz w:val="24"/>
          <w:szCs w:val="24"/>
        </w:rPr>
        <w:t>tudies</w:t>
      </w:r>
      <w:r w:rsidR="00175B76">
        <w:rPr>
          <w:rFonts w:ascii="Arial" w:hAnsi="Arial" w:cs="Arial"/>
          <w:b/>
          <w:sz w:val="24"/>
          <w:szCs w:val="24"/>
        </w:rPr>
        <w:t>.</w:t>
      </w:r>
    </w:p>
    <w:p w:rsidR="007A395C" w:rsidRPr="00676F07" w:rsidRDefault="006C7663" w:rsidP="00A41464">
      <w:pPr>
        <w:tabs>
          <w:tab w:val="left" w:pos="8040"/>
        </w:tabs>
        <w:spacing w:line="360" w:lineRule="auto"/>
        <w:rPr>
          <w:rFonts w:ascii="Arial" w:hAnsi="Arial" w:cs="Arial"/>
          <w:b/>
          <w:i/>
          <w:sz w:val="24"/>
          <w:szCs w:val="24"/>
        </w:rPr>
      </w:pPr>
      <w:r>
        <w:rPr>
          <w:rFonts w:ascii="Arial" w:hAnsi="Arial" w:cs="Arial"/>
          <w:b/>
          <w:i/>
          <w:sz w:val="24"/>
          <w:szCs w:val="24"/>
        </w:rPr>
        <w:t xml:space="preserve">            </w:t>
      </w:r>
      <w:r w:rsidR="007A395C" w:rsidRPr="00676F07">
        <w:rPr>
          <w:rFonts w:ascii="Arial" w:hAnsi="Arial" w:cs="Arial"/>
          <w:b/>
          <w:i/>
          <w:sz w:val="24"/>
          <w:szCs w:val="24"/>
        </w:rPr>
        <w:t>Aims and sample</w:t>
      </w:r>
      <w:r w:rsidR="00175B76">
        <w:rPr>
          <w:rFonts w:ascii="Arial" w:hAnsi="Arial" w:cs="Arial"/>
          <w:b/>
          <w:i/>
          <w:sz w:val="24"/>
          <w:szCs w:val="24"/>
        </w:rPr>
        <w:t>.</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lastRenderedPageBreak/>
        <w:t xml:space="preserve">            All studies included a clear aim and used self-report measures to investigate peer influence effects in relation to adolescent self-harm. Basic details of the population recruited from were described in all studies; however, four studies did not report the exact proportion of the population who actually took part (Claes et al., 2010; You et al., 2013; Giletta et al., 2013; You et al., 2016). In one study the authors openly stated that the sample was not representative of the population due to females being over-represented and the reason for this was reported (Hasking et al., 2013). In three other studies it could not be determined whether or not the people prepared to participate were representative of the population (Claes et al., 2010; You et al., 2013; You et al., 2016). Claes et al. (2010) claimed the sample selected was representative of the student body; however as this was selected by the school principal there may have been some bias. Furthermore, in studies conducted by You et al. (2013) and You et al. (2016), recruitment was from eight secondary schools in Hong Kong but it was not clear if these were representative of the population and whether or not the same eight schools were used in both studies. If this was the case, there may have been some bias in the later study based on the results of the first and some of the same participants used in both.</w:t>
      </w:r>
    </w:p>
    <w:p w:rsidR="007A395C" w:rsidRPr="00676F07" w:rsidRDefault="006C7663" w:rsidP="00A41464">
      <w:pPr>
        <w:tabs>
          <w:tab w:val="left" w:pos="8040"/>
        </w:tabs>
        <w:spacing w:line="360" w:lineRule="auto"/>
        <w:rPr>
          <w:rFonts w:ascii="Arial" w:hAnsi="Arial" w:cs="Arial"/>
          <w:b/>
          <w:i/>
          <w:sz w:val="24"/>
          <w:szCs w:val="24"/>
        </w:rPr>
      </w:pPr>
      <w:r>
        <w:rPr>
          <w:rFonts w:ascii="Arial" w:hAnsi="Arial" w:cs="Arial"/>
          <w:b/>
          <w:i/>
          <w:sz w:val="24"/>
          <w:szCs w:val="24"/>
        </w:rPr>
        <w:t xml:space="preserve">            </w:t>
      </w:r>
      <w:r w:rsidR="007A395C" w:rsidRPr="00676F07">
        <w:rPr>
          <w:rFonts w:ascii="Arial" w:hAnsi="Arial" w:cs="Arial"/>
          <w:b/>
          <w:i/>
          <w:sz w:val="24"/>
          <w:szCs w:val="24"/>
        </w:rPr>
        <w:t>Measures</w:t>
      </w:r>
      <w:r w:rsidR="00175B76">
        <w:rPr>
          <w:rFonts w:ascii="Arial" w:hAnsi="Arial" w:cs="Arial"/>
          <w:b/>
          <w:i/>
          <w:sz w:val="24"/>
          <w:szCs w:val="24"/>
        </w:rPr>
        <w:t>.</w:t>
      </w:r>
    </w:p>
    <w:p w:rsidR="006C7663"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All studies clearly described the self-report measures used and provided internal consistency scores for standardised questionnaires. The majority of these scores ranged from acceptable to excellent; however, three of the measures included some questionable scores (SDQ-III, Claes et al., 2010; Impulsivity Section of DIB-R, You et al., 2013; PBI, Prinstein et al. (study 2), 2010). In one study measures were read aloud to participants and the reasons for this were stated, however the authors did not refer back to this process in relation to whether this influenced the findings (Prin</w:t>
      </w:r>
      <w:r w:rsidR="006C7663">
        <w:rPr>
          <w:rFonts w:ascii="Arial" w:hAnsi="Arial" w:cs="Arial"/>
          <w:sz w:val="24"/>
          <w:szCs w:val="24"/>
        </w:rPr>
        <w:t xml:space="preserve">stein et al. (study 2), 2010). </w:t>
      </w:r>
    </w:p>
    <w:p w:rsidR="007A395C" w:rsidRPr="006C7663" w:rsidRDefault="006C7663" w:rsidP="00A41464">
      <w:pPr>
        <w:tabs>
          <w:tab w:val="left" w:pos="8040"/>
        </w:tabs>
        <w:spacing w:line="360" w:lineRule="auto"/>
        <w:rPr>
          <w:rFonts w:ascii="Arial" w:hAnsi="Arial" w:cs="Arial"/>
          <w:sz w:val="24"/>
          <w:szCs w:val="24"/>
        </w:rPr>
      </w:pPr>
      <w:r>
        <w:rPr>
          <w:rFonts w:ascii="Arial" w:hAnsi="Arial" w:cs="Arial"/>
          <w:sz w:val="24"/>
          <w:szCs w:val="24"/>
        </w:rPr>
        <w:t xml:space="preserve">           </w:t>
      </w:r>
      <w:r w:rsidR="007A395C" w:rsidRPr="00676F07">
        <w:rPr>
          <w:rFonts w:ascii="Arial" w:hAnsi="Arial" w:cs="Arial"/>
          <w:b/>
          <w:i/>
          <w:sz w:val="24"/>
          <w:szCs w:val="24"/>
        </w:rPr>
        <w:t>Follow-up</w:t>
      </w:r>
      <w:r w:rsidR="00175B76">
        <w:rPr>
          <w:rFonts w:ascii="Arial" w:hAnsi="Arial" w:cs="Arial"/>
          <w:b/>
          <w:i/>
          <w:sz w:val="24"/>
          <w:szCs w:val="24"/>
        </w:rPr>
        <w:t>.</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lastRenderedPageBreak/>
        <w:t xml:space="preserve">           All longitudinal studies included sufficient follow-up periods and reported reasons for attrition, with the exception of one which only gave a couple of example reasons rather than reporting them fully (Prinstein et al. (study 2), 2010). This study also used money as incentives for completion of follow-up assessments, which may have skewed the final sample. In another study the retention rate between time points was reported as a range, rather than reporting exact rates between each time point (Giletta et al., 2013).</w:t>
      </w:r>
    </w:p>
    <w:p w:rsidR="007A395C" w:rsidRPr="00676F07" w:rsidRDefault="006C7663" w:rsidP="00A41464">
      <w:pPr>
        <w:tabs>
          <w:tab w:val="left" w:pos="8040"/>
        </w:tabs>
        <w:spacing w:line="360" w:lineRule="auto"/>
        <w:rPr>
          <w:rFonts w:ascii="Arial" w:hAnsi="Arial" w:cs="Arial"/>
          <w:b/>
          <w:i/>
          <w:sz w:val="24"/>
          <w:szCs w:val="24"/>
        </w:rPr>
      </w:pPr>
      <w:r>
        <w:rPr>
          <w:rFonts w:ascii="Arial" w:hAnsi="Arial" w:cs="Arial"/>
          <w:b/>
          <w:i/>
          <w:sz w:val="24"/>
          <w:szCs w:val="24"/>
        </w:rPr>
        <w:t xml:space="preserve">            </w:t>
      </w:r>
      <w:r w:rsidR="007A395C" w:rsidRPr="00676F07">
        <w:rPr>
          <w:rFonts w:ascii="Arial" w:hAnsi="Arial" w:cs="Arial"/>
          <w:b/>
          <w:i/>
          <w:sz w:val="24"/>
          <w:szCs w:val="24"/>
        </w:rPr>
        <w:t>Data analysis</w:t>
      </w:r>
      <w:r w:rsidR="00175B76">
        <w:rPr>
          <w:rFonts w:ascii="Arial" w:hAnsi="Arial" w:cs="Arial"/>
          <w:b/>
          <w:i/>
          <w:sz w:val="24"/>
          <w:szCs w:val="24"/>
        </w:rPr>
        <w:t>.</w:t>
      </w:r>
    </w:p>
    <w:p w:rsidR="007A395C" w:rsidRPr="00676F07" w:rsidRDefault="007A395C" w:rsidP="00A41464">
      <w:pPr>
        <w:tabs>
          <w:tab w:val="left" w:pos="8040"/>
        </w:tabs>
        <w:spacing w:line="360" w:lineRule="auto"/>
        <w:rPr>
          <w:rFonts w:ascii="Arial" w:hAnsi="Arial" w:cs="Arial"/>
          <w:sz w:val="24"/>
          <w:szCs w:val="24"/>
        </w:rPr>
      </w:pPr>
      <w:r w:rsidRPr="00676F07">
        <w:rPr>
          <w:rFonts w:ascii="Arial" w:hAnsi="Arial" w:cs="Arial"/>
          <w:sz w:val="24"/>
          <w:szCs w:val="24"/>
        </w:rPr>
        <w:t xml:space="preserve">            All studies used appropriate statistical tests. However, one study’s chosen method to assess the data (stochastic actor-based modelling) meant there was low statistical power, given the percentage of participants in the sample who engaged in self-harm (Giletta et al., 2013). However, a sound rationale was given for the use of this methodology and the authors highlighted this limitation themselves. None of the other studies mentioned power and there were no power calculations, though the authors of one study highlighted that the effect sizes were small (Prinstein et al. (study 1), 2010</w:t>
      </w:r>
      <w:r w:rsidR="00805DD9">
        <w:rPr>
          <w:rFonts w:ascii="Arial" w:hAnsi="Arial" w:cs="Arial"/>
          <w:sz w:val="24"/>
          <w:szCs w:val="24"/>
        </w:rPr>
        <w:t>). Despite this limitation, the majority of</w:t>
      </w:r>
      <w:r w:rsidRPr="00676F07">
        <w:rPr>
          <w:rFonts w:ascii="Arial" w:hAnsi="Arial" w:cs="Arial"/>
          <w:sz w:val="24"/>
          <w:szCs w:val="24"/>
        </w:rPr>
        <w:t xml:space="preserve"> studies used methods to ensure credibility of the findings; one study employed an alpha level of 0.001 for all correlation coefficients (You et al., 2013) and other studies carried out further analyses in relation to data redundancy (Prinstein et al. (study 1), 2010) and missing data (Prinstein et al. (study 2), 2010). In the study by Giletta et al. (2013), the authors openly stated that the statistical analyses showed missing data was not missing completely at random, meaning the results could be biased. However, the authors justified the inclusion of this data through the normed chi-squared result (Bollen, 1989) and referred to methods used to treat the missing data (Huisman and Steglich, 2008; Huisman and Snijders, 2003). </w:t>
      </w:r>
    </w:p>
    <w:p w:rsidR="007A395C" w:rsidRPr="00676F07" w:rsidRDefault="007A395C" w:rsidP="00A41464">
      <w:pPr>
        <w:spacing w:line="360" w:lineRule="auto"/>
        <w:rPr>
          <w:rFonts w:ascii="Arial" w:hAnsi="Arial" w:cs="Arial"/>
          <w:b/>
          <w:sz w:val="24"/>
          <w:szCs w:val="24"/>
        </w:rPr>
      </w:pPr>
      <w:r w:rsidRPr="00676F07">
        <w:rPr>
          <w:rFonts w:ascii="Arial" w:hAnsi="Arial" w:cs="Arial"/>
          <w:b/>
          <w:sz w:val="24"/>
          <w:szCs w:val="24"/>
        </w:rPr>
        <w:t>Synthesis of Findings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The </w:t>
      </w:r>
      <w:r w:rsidR="000F1F02">
        <w:rPr>
          <w:rFonts w:ascii="Arial" w:hAnsi="Arial" w:cs="Arial"/>
          <w:sz w:val="24"/>
          <w:szCs w:val="24"/>
        </w:rPr>
        <w:t xml:space="preserve">thematic </w:t>
      </w:r>
      <w:r w:rsidRPr="00676F07">
        <w:rPr>
          <w:rFonts w:ascii="Arial" w:hAnsi="Arial" w:cs="Arial"/>
          <w:sz w:val="24"/>
          <w:szCs w:val="24"/>
        </w:rPr>
        <w:t xml:space="preserve">synthesis of results identified two main themes, with two sub-themes in each. The first: friendship as a supportive factor, with sub-themes: friends as emotional support and friends as vehicles for </w:t>
      </w:r>
      <w:r w:rsidRPr="00676F07">
        <w:rPr>
          <w:rFonts w:ascii="Arial" w:hAnsi="Arial" w:cs="Arial"/>
          <w:sz w:val="24"/>
          <w:szCs w:val="24"/>
        </w:rPr>
        <w:lastRenderedPageBreak/>
        <w:t xml:space="preserve">ending self-harm and disclosure to adults. The second: friendship as a risk factor, with sub-themes: emotional impact on friends and effects of peer influence. They are discussed below. </w:t>
      </w:r>
    </w:p>
    <w:p w:rsidR="007A395C" w:rsidRPr="006C7663" w:rsidRDefault="006C7663" w:rsidP="00A41464">
      <w:pPr>
        <w:spacing w:line="360" w:lineRule="auto"/>
        <w:ind w:firstLine="720"/>
        <w:rPr>
          <w:rFonts w:ascii="Arial" w:hAnsi="Arial" w:cs="Arial"/>
          <w:b/>
          <w:sz w:val="24"/>
          <w:szCs w:val="24"/>
        </w:rPr>
      </w:pPr>
      <w:r>
        <w:rPr>
          <w:rFonts w:ascii="Arial" w:hAnsi="Arial" w:cs="Arial"/>
          <w:b/>
          <w:sz w:val="24"/>
          <w:szCs w:val="24"/>
        </w:rPr>
        <w:t>Friendship as a supportive f</w:t>
      </w:r>
      <w:r w:rsidR="007A395C" w:rsidRPr="006C7663">
        <w:rPr>
          <w:rFonts w:ascii="Arial" w:hAnsi="Arial" w:cs="Arial"/>
          <w:b/>
          <w:sz w:val="24"/>
          <w:szCs w:val="24"/>
        </w:rPr>
        <w:t>actor</w:t>
      </w:r>
      <w:r w:rsidR="00175B76">
        <w:rPr>
          <w:rFonts w:ascii="Arial" w:hAnsi="Arial" w:cs="Arial"/>
          <w:b/>
          <w:sz w:val="24"/>
          <w:szCs w:val="24"/>
        </w:rPr>
        <w:t>.</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Three studies found that friendship is a supportive factor in relation to adolescent self-harm (Yip et al., 2002; Fisher et al., 2017; Berger et al., 2017). In line with previous research (Fortune et al., 2008b), friends were found to be the primary and most commonly disclosed to source of support by adolescents engaging in self-harm (Yip et al., 2002; Berger et al., 2017). Furthermore, forming positive peer relationships was a key idea adolescents suggested as a way to help young people who self-harm (Berger et al., 2017) and was something which adolescents encouraged their friends to do with others (Yip et al., 2002), indicating adolescents believe that having good relationships with peers may act as a protective factor against self-harm. </w:t>
      </w:r>
    </w:p>
    <w:p w:rsidR="007A395C" w:rsidRPr="00676F07" w:rsidRDefault="007A395C" w:rsidP="00A41464">
      <w:pPr>
        <w:spacing w:line="360" w:lineRule="auto"/>
        <w:ind w:firstLine="720"/>
        <w:rPr>
          <w:rFonts w:ascii="Arial" w:hAnsi="Arial" w:cs="Arial"/>
          <w:b/>
          <w:i/>
          <w:sz w:val="24"/>
          <w:szCs w:val="24"/>
        </w:rPr>
      </w:pPr>
      <w:r w:rsidRPr="00676F07">
        <w:rPr>
          <w:rFonts w:ascii="Arial" w:hAnsi="Arial" w:cs="Arial"/>
          <w:b/>
          <w:i/>
          <w:sz w:val="24"/>
          <w:szCs w:val="24"/>
        </w:rPr>
        <w:t>Friends as emotional support</w:t>
      </w:r>
      <w:r w:rsidR="00175B76">
        <w:rPr>
          <w:rFonts w:ascii="Arial" w:hAnsi="Arial" w:cs="Arial"/>
          <w:b/>
          <w:i/>
          <w:sz w:val="24"/>
          <w:szCs w:val="24"/>
        </w:rPr>
        <w:t>.</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Friends of adolescents who self-harmed provided emotional support (Yip et al., 2002), physical comfort and reassurance (Fisher et al., 2017). Furthermore, they talked and listened to them (Yip et al., 2002; Fisher et al., 2017), which was also the most common idea adolescents had for how peers and online friends could help young people who self-harm, particularly by females (Berger et al., 2017), suggesting friends give the support they perceive to be the most helpful. For example, friends asked their peers if they were ok and discussed problems with them using various means of communication (Yip et al., 2002; Fisher et al., 2017).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“I tried every means to get her to share her negative feelings. I told her if she had any frustration, share it with me. I tried my best to comfort her… Sometimes, we had a long chat at school, sometimes by phone, and sometimes even by letters.” (Yip et al., 2002, p.393)</w:t>
      </w:r>
    </w:p>
    <w:p w:rsidR="007A395C" w:rsidRPr="00676F07" w:rsidRDefault="007A395C" w:rsidP="00A41464">
      <w:pPr>
        <w:spacing w:line="360" w:lineRule="auto"/>
        <w:ind w:left="720"/>
        <w:rPr>
          <w:rFonts w:ascii="Arial" w:hAnsi="Arial" w:cs="Arial"/>
          <w:b/>
          <w:i/>
          <w:sz w:val="24"/>
          <w:szCs w:val="24"/>
        </w:rPr>
      </w:pPr>
      <w:r w:rsidRPr="00676F07">
        <w:rPr>
          <w:rFonts w:ascii="Arial" w:hAnsi="Arial" w:cs="Arial"/>
          <w:b/>
          <w:i/>
          <w:sz w:val="24"/>
          <w:szCs w:val="24"/>
        </w:rPr>
        <w:t>Friends as vehicles for ending self-harm and disclosure to adults</w:t>
      </w:r>
      <w:r w:rsidR="00175B76">
        <w:rPr>
          <w:rFonts w:ascii="Arial" w:hAnsi="Arial" w:cs="Arial"/>
          <w:b/>
          <w:i/>
          <w:sz w:val="24"/>
          <w:szCs w:val="24"/>
        </w:rPr>
        <w:t>.</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lastRenderedPageBreak/>
        <w:t xml:space="preserve">            Supportive peers played an important role in helping their friends to resolve self-harming behaviours by attempting to persuade them not to continue engaging in the behaviour (Yip et al., 2002; Fisher et al., 2017).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“I told her if you continuously cut yourself, I would not be your friend.” (Yip et al., 2002, p.393)</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“Oh I would be like why are you cutting are you okay or something or I’d be like don’t do that you know…” (Fisher et al., 2017, p.149)</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Friends also aided disclosure to adults (Yip et al., 2002; Fisher et al., 2017), which was also one of the most common views people had about how peers and online friends could help young people who self-harm (Berger et al., 2017). They were a source of communication between their friend and their parents, teachers and other peers (Yip et al., 2002).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“Very often, the schoolteachers approached me and asked whether I had seen A cutting herself. I knew that they were reluctant to ask A for she was impulsive and rude.” (Yip et al., 2002, p.394)</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“Tell a trustworthy adult.” (Berger et al., 2017, p.11)</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However, friends often felt in a dilemma about this and worried about the impact it could have on their friendship (Fisher et al., 2017).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“…you’re put in the most difficult spot because you don’t want to break that person’s trust or you don’t want to make them feel like they couldn’t tell you things because at the end of the day you want to be trusted, you want people to be able to tell you things…” (Fisher et al., 2017, p.149)</w:t>
      </w:r>
    </w:p>
    <w:p w:rsidR="007A395C" w:rsidRPr="006C7663" w:rsidRDefault="006C7663" w:rsidP="00A41464">
      <w:pPr>
        <w:spacing w:line="360" w:lineRule="auto"/>
        <w:ind w:firstLine="720"/>
        <w:rPr>
          <w:rFonts w:ascii="Arial" w:hAnsi="Arial" w:cs="Arial"/>
          <w:b/>
          <w:sz w:val="24"/>
          <w:szCs w:val="24"/>
        </w:rPr>
      </w:pPr>
      <w:r w:rsidRPr="006C7663">
        <w:rPr>
          <w:rFonts w:ascii="Arial" w:hAnsi="Arial" w:cs="Arial"/>
          <w:b/>
          <w:sz w:val="24"/>
          <w:szCs w:val="24"/>
        </w:rPr>
        <w:t>Friendship as a risk f</w:t>
      </w:r>
      <w:r w:rsidR="007A395C" w:rsidRPr="006C7663">
        <w:rPr>
          <w:rFonts w:ascii="Arial" w:hAnsi="Arial" w:cs="Arial"/>
          <w:b/>
          <w:sz w:val="24"/>
          <w:szCs w:val="24"/>
        </w:rPr>
        <w:t>actor</w:t>
      </w:r>
      <w:r w:rsidR="00175B76">
        <w:rPr>
          <w:rFonts w:ascii="Arial" w:hAnsi="Arial" w:cs="Arial"/>
          <w:b/>
          <w:sz w:val="24"/>
          <w:szCs w:val="24"/>
        </w:rPr>
        <w:t>.</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The theme of friendship as a risk factor was present in all studies except for that by Berger et al. (2017). The supportive role of friends had some negative consequences associated with it (Fisher et al., 2017) and friends own behaviours were found to influence adolescents’ engagement in self-harm (Yip et a., 2002; Prinstein et al. (study 1), 2010; Prinstein et al. </w:t>
      </w:r>
      <w:r w:rsidRPr="00676F07">
        <w:rPr>
          <w:rFonts w:ascii="Arial" w:hAnsi="Arial" w:cs="Arial"/>
          <w:sz w:val="24"/>
          <w:szCs w:val="24"/>
        </w:rPr>
        <w:lastRenderedPageBreak/>
        <w:t xml:space="preserve">(study 2), 2010; Claes et al., 2010; Hasking et al., 2013; You et al., 2013; Giletta et al., 2013; You et al., 2016). </w:t>
      </w:r>
    </w:p>
    <w:p w:rsidR="007A395C" w:rsidRPr="00676F07" w:rsidRDefault="007A395C" w:rsidP="00A41464">
      <w:pPr>
        <w:spacing w:line="360" w:lineRule="auto"/>
        <w:ind w:firstLine="720"/>
        <w:rPr>
          <w:rFonts w:ascii="Arial" w:hAnsi="Arial" w:cs="Arial"/>
          <w:b/>
          <w:i/>
          <w:sz w:val="24"/>
          <w:szCs w:val="24"/>
        </w:rPr>
      </w:pPr>
      <w:r w:rsidRPr="00676F07">
        <w:rPr>
          <w:rFonts w:ascii="Arial" w:hAnsi="Arial" w:cs="Arial"/>
          <w:b/>
          <w:i/>
          <w:sz w:val="24"/>
          <w:szCs w:val="24"/>
        </w:rPr>
        <w:t>Emotional impact on friends</w:t>
      </w:r>
      <w:r w:rsidR="00175B76">
        <w:rPr>
          <w:rFonts w:ascii="Arial" w:hAnsi="Arial" w:cs="Arial"/>
          <w:b/>
          <w:i/>
          <w:sz w:val="24"/>
          <w:szCs w:val="24"/>
        </w:rPr>
        <w:t>.</w:t>
      </w:r>
    </w:p>
    <w:p w:rsidR="007A395C" w:rsidRPr="00676F07" w:rsidRDefault="007A395C" w:rsidP="00A41464">
      <w:pPr>
        <w:spacing w:line="360" w:lineRule="auto"/>
        <w:ind w:firstLine="720"/>
        <w:rPr>
          <w:rFonts w:ascii="Arial" w:hAnsi="Arial" w:cs="Arial"/>
          <w:i/>
          <w:sz w:val="24"/>
          <w:szCs w:val="24"/>
        </w:rPr>
      </w:pPr>
      <w:r w:rsidRPr="00676F07">
        <w:rPr>
          <w:rFonts w:ascii="Arial" w:hAnsi="Arial" w:cs="Arial"/>
          <w:sz w:val="24"/>
          <w:szCs w:val="24"/>
        </w:rPr>
        <w:t xml:space="preserve">Responsibility and distress were some of the negative consequences of the supportive role friends took and their own needs became less important as a result (Fisher et al., 2017).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“…it made my whole life just kind of intoxicated with this kind of worry about this person” (Fisher et al., 2017, p.150)</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“I kind of forgot about what was going on in my life and made them [friends self-harming] more important because I felt like that my problems were slim to nil to what their big problems were” (Fisher et al., 2017, p.151)</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Despite this, there were some benefits of this role for the supporters, including providing a social connection, a sense of satisfaction and a way to avoid one’s own difficulties (Fisher et al., 2017).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“I’ve always been a fixer… I don’t like people being uncomfortable around me and I think that is me running away from [my] own problems probably… like having to fix everyone else’s” (Fisher et al., 2017, p.149)</w:t>
      </w:r>
    </w:p>
    <w:p w:rsidR="007A395C" w:rsidRPr="00676F07" w:rsidRDefault="00175B76" w:rsidP="00A41464">
      <w:pPr>
        <w:spacing w:line="360" w:lineRule="auto"/>
        <w:ind w:firstLine="720"/>
        <w:rPr>
          <w:rFonts w:ascii="Arial" w:hAnsi="Arial" w:cs="Arial"/>
          <w:b/>
          <w:i/>
          <w:sz w:val="24"/>
          <w:szCs w:val="24"/>
        </w:rPr>
      </w:pPr>
      <w:r>
        <w:rPr>
          <w:rFonts w:ascii="Arial" w:hAnsi="Arial" w:cs="Arial"/>
          <w:b/>
          <w:i/>
          <w:sz w:val="24"/>
          <w:szCs w:val="24"/>
        </w:rPr>
        <w:t>Effects of peer influence.</w:t>
      </w:r>
    </w:p>
    <w:p w:rsidR="007A395C" w:rsidRPr="00676F07" w:rsidRDefault="007A395C" w:rsidP="0018106D">
      <w:pPr>
        <w:spacing w:line="360" w:lineRule="auto"/>
        <w:ind w:firstLine="720"/>
        <w:rPr>
          <w:rFonts w:ascii="Arial" w:hAnsi="Arial" w:cs="Arial"/>
          <w:sz w:val="24"/>
          <w:szCs w:val="24"/>
        </w:rPr>
      </w:pPr>
      <w:r w:rsidRPr="00676F07">
        <w:rPr>
          <w:rFonts w:ascii="Arial" w:hAnsi="Arial" w:cs="Arial"/>
          <w:sz w:val="24"/>
          <w:szCs w:val="24"/>
        </w:rPr>
        <w:t>Peer influence effects were the f</w:t>
      </w:r>
      <w:r w:rsidR="00D57C6D">
        <w:rPr>
          <w:rFonts w:ascii="Arial" w:hAnsi="Arial" w:cs="Arial"/>
          <w:sz w:val="24"/>
          <w:szCs w:val="24"/>
        </w:rPr>
        <w:t>ocus of most</w:t>
      </w:r>
      <w:r w:rsidR="0018106D">
        <w:rPr>
          <w:rFonts w:ascii="Arial" w:hAnsi="Arial" w:cs="Arial"/>
          <w:sz w:val="24"/>
          <w:szCs w:val="24"/>
        </w:rPr>
        <w:t xml:space="preserve"> of the studies and </w:t>
      </w:r>
      <w:r w:rsidRPr="00676F07">
        <w:rPr>
          <w:rFonts w:ascii="Arial" w:hAnsi="Arial" w:cs="Arial"/>
          <w:sz w:val="24"/>
          <w:szCs w:val="24"/>
        </w:rPr>
        <w:t xml:space="preserve">Yip et al. (2002) found that interpersonal difficulties provoked self-cutting.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“I feel extremely frustrated when my friends and my teachers blame me… I feel really frustrated inside and I need to do something, like self-cutting to release that sense of emptiness.” (Yip et al., 2002, p.391)</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One person even referred to the fact that following a peer conflict, their reason for engaging in self-harm was to do with getting revenge and trying to gain care from that person.</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lastRenderedPageBreak/>
        <w:t>“Self-cutting was a way to express my feelings, especially in front of my boyfriend… Let my boyfriend feel guilty. Let him suffer my pain…” (Yip et al., 2002, p.391)</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Individuals who self-harmed were more likely to know others who engaged in this behaviour than those who did not (Claes et al., 2010), supporting the further findings that individuals whose friendship group self-harmed were more likely to engage in this behaviour themselves (You et al., 2013). However, those who self-harmed also had a more negative self-concept (Claes et al., 2010) and in other studies this effect was only found for individuals who had experienced more adverse life events (Hasking et al., 2013), for those whose friends had more depressive symptoms (Giletta et al., 2013) and for younger females in relation to their best friends’ self-harming behaviour (Prinstein et al., (study 1), 2010). This suggests that beliefs held about one’s self, environmental influences, mood, age, gender and the quality of the friendship are important factors which moderate this effect.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Another factor which may be important was impulsivity, as one study found impulsive friendship groups predicted individuals’ engagement in self-harm (You et al., 2016) and another study found friends’ impulsivity predicted self-harm for males; though not for females (Giletta et al., 2013). The most significant factor may be the quality of the relationship, as You et al. (2013) found that even after controlling for the effects of depressive symptoms and impulsivity, an individual’s engagement in self-harm was predicted by their best friends’ engagement in this behaviour. Furthermore, Prinstein et al. (study 1; 2010) found similar results for younger females and Yip et al. (2002) found that the stronger the emotional ties between friends, the greater the peer impact.</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In addition to individuals’ friends’ actual self-harming behaviours, adolescent females’ perceptions of these behaviours</w:t>
      </w:r>
      <w:r w:rsidR="0072595B">
        <w:rPr>
          <w:rFonts w:ascii="Arial" w:hAnsi="Arial" w:cs="Arial"/>
          <w:sz w:val="24"/>
          <w:szCs w:val="24"/>
        </w:rPr>
        <w:t xml:space="preserve">; that is, </w:t>
      </w:r>
      <w:r w:rsidR="00DD444E">
        <w:rPr>
          <w:rFonts w:ascii="Arial" w:hAnsi="Arial" w:cs="Arial"/>
          <w:sz w:val="24"/>
          <w:szCs w:val="24"/>
        </w:rPr>
        <w:t xml:space="preserve">holding the belief that </w:t>
      </w:r>
      <w:r w:rsidR="00D16E91">
        <w:rPr>
          <w:rFonts w:ascii="Arial" w:hAnsi="Arial" w:cs="Arial"/>
          <w:sz w:val="24"/>
          <w:szCs w:val="24"/>
        </w:rPr>
        <w:t>their friend was self-harming</w:t>
      </w:r>
      <w:r w:rsidR="0072595B">
        <w:rPr>
          <w:rFonts w:ascii="Arial" w:hAnsi="Arial" w:cs="Arial"/>
          <w:sz w:val="24"/>
          <w:szCs w:val="24"/>
        </w:rPr>
        <w:t>;</w:t>
      </w:r>
      <w:r w:rsidRPr="00676F07">
        <w:rPr>
          <w:rFonts w:ascii="Arial" w:hAnsi="Arial" w:cs="Arial"/>
          <w:sz w:val="24"/>
          <w:szCs w:val="24"/>
        </w:rPr>
        <w:t xml:space="preserve"> were found to influence their own engagement in this behaviour (Prin</w:t>
      </w:r>
      <w:r w:rsidR="0072595B">
        <w:rPr>
          <w:rFonts w:ascii="Arial" w:hAnsi="Arial" w:cs="Arial"/>
          <w:sz w:val="24"/>
          <w:szCs w:val="24"/>
        </w:rPr>
        <w:t>stein et al., (study 2), 2010).</w:t>
      </w:r>
      <w:r w:rsidRPr="00676F07">
        <w:rPr>
          <w:rFonts w:ascii="Arial" w:hAnsi="Arial" w:cs="Arial"/>
          <w:sz w:val="24"/>
          <w:szCs w:val="24"/>
        </w:rPr>
        <w:t xml:space="preserve"> However, this finding should be treated with caution because this study included </w:t>
      </w:r>
      <w:r w:rsidRPr="00676F07">
        <w:rPr>
          <w:rFonts w:ascii="Arial" w:hAnsi="Arial" w:cs="Arial"/>
          <w:sz w:val="24"/>
          <w:szCs w:val="24"/>
        </w:rPr>
        <w:lastRenderedPageBreak/>
        <w:t xml:space="preserve">suicidality as part of friends’ self-harming behaviours, so may relate more to that than solely self-harm. However, two other studies, which were of good quality, also relied on adolescents’ perceptions of their friends’ self-harming behaviours and found that individuals who self-harmed were more likely to report that others did (Claes et al., 2010; Hasking et al., 2013).     </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The research showed mixed results in terms of the impact of gender in relation to peer influence, as two studies were supportive of this being important (Prinstein et al., (study 1), 2010; Prinstein et al., (study 2), 2010), whereas another study was not (You et al., 2013) and one study had mixed results (Giletta et al., 2013). Effects were only found for females in relation to their best friend’s engagement in self-harm (Prinstein et al., (study 1), 2010) and in relation to their perceptions of friends’ self-harming behaviours (Prinstein et al., (study 2), 2010). However</w:t>
      </w:r>
      <w:r w:rsidR="00D57C6D">
        <w:rPr>
          <w:rFonts w:ascii="Arial" w:hAnsi="Arial" w:cs="Arial"/>
          <w:sz w:val="24"/>
          <w:szCs w:val="24"/>
        </w:rPr>
        <w:t>,</w:t>
      </w:r>
      <w:r w:rsidRPr="00676F07">
        <w:rPr>
          <w:rFonts w:ascii="Arial" w:hAnsi="Arial" w:cs="Arial"/>
          <w:sz w:val="24"/>
          <w:szCs w:val="24"/>
        </w:rPr>
        <w:t xml:space="preserve"> in contrast, You et el. (2013) found no difference between males and females in relation to adolescents’ best friends’ engagement in self-harm. Furthermore, Giletta et al. (2013) found no gender difference in relation to friends’ depressive symptoms as a predictor for self-harm, yet found friends’ impulsivity predicted self-harm for males only.</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Other effects of peer influence found were that individuals who self-harmed tended to join peer groups who also engaged in this behaviour (You et al., 2013) and one individual reported joining friends to cut together (Yip et al., 2002). </w:t>
      </w:r>
    </w:p>
    <w:p w:rsidR="007A395C" w:rsidRPr="00676F07" w:rsidRDefault="007A395C" w:rsidP="00A41464">
      <w:pPr>
        <w:spacing w:line="360" w:lineRule="auto"/>
        <w:ind w:left="720"/>
        <w:rPr>
          <w:rFonts w:ascii="Arial" w:hAnsi="Arial" w:cs="Arial"/>
          <w:sz w:val="24"/>
          <w:szCs w:val="24"/>
        </w:rPr>
      </w:pPr>
      <w:r w:rsidRPr="00676F07">
        <w:rPr>
          <w:rFonts w:ascii="Arial" w:hAnsi="Arial" w:cs="Arial"/>
          <w:sz w:val="24"/>
          <w:szCs w:val="24"/>
        </w:rPr>
        <w:t>“At school sometimes, I cut with my schoolmates.” (Yip et al., 2002, p.391)</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Friends of self-harming adolescents in the study by Fisher et al. (2017) also referred to their own struggles and this included historical self-harm, though it was not clear if this was known to their friends, making it difficult to determine whether or not this had any influence on friendship selection or their friends’ behaviour. Figure 2 illustrates the findings including the main themes, sub-themes and moderating factors. </w:t>
      </w:r>
    </w:p>
    <w:p w:rsidR="007A395C" w:rsidRPr="004E5DA7" w:rsidRDefault="004E5DA7" w:rsidP="003B0C88">
      <w:pPr>
        <w:spacing w:line="360" w:lineRule="auto"/>
        <w:rPr>
          <w:rFonts w:ascii="Arial" w:hAnsi="Arial" w:cs="Arial"/>
          <w:sz w:val="24"/>
          <w:szCs w:val="24"/>
        </w:rPr>
      </w:pPr>
      <w:r>
        <w:rPr>
          <w:noProof/>
          <w:lang w:eastAsia="en-GB"/>
        </w:rPr>
        <w:lastRenderedPageBreak/>
        <w:drawing>
          <wp:inline distT="0" distB="0" distL="0" distR="0" wp14:anchorId="0F8F1207" wp14:editId="3DB8A42C">
            <wp:extent cx="5362575" cy="3670591"/>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039" t="22222" r="18943" b="9376"/>
                    <a:stretch/>
                  </pic:blipFill>
                  <pic:spPr bwMode="auto">
                    <a:xfrm>
                      <a:off x="0" y="0"/>
                      <a:ext cx="5371902" cy="3676975"/>
                    </a:xfrm>
                    <a:prstGeom prst="rect">
                      <a:avLst/>
                    </a:prstGeom>
                    <a:ln>
                      <a:noFill/>
                    </a:ln>
                    <a:extLst>
                      <a:ext uri="{53640926-AAD7-44D8-BBD7-CCE9431645EC}">
                        <a14:shadowObscured xmlns:a14="http://schemas.microsoft.com/office/drawing/2010/main"/>
                      </a:ext>
                    </a:extLst>
                  </pic:spPr>
                </pic:pic>
              </a:graphicData>
            </a:graphic>
          </wp:inline>
        </w:drawing>
      </w:r>
    </w:p>
    <w:p w:rsidR="006277BF" w:rsidRDefault="006277BF" w:rsidP="00A41464">
      <w:pPr>
        <w:spacing w:line="360" w:lineRule="auto"/>
        <w:rPr>
          <w:rFonts w:ascii="Arial" w:hAnsi="Arial" w:cs="Arial"/>
          <w:sz w:val="24"/>
          <w:szCs w:val="24"/>
        </w:rPr>
      </w:pPr>
      <w:r>
        <w:rPr>
          <w:rFonts w:ascii="Arial" w:hAnsi="Arial" w:cs="Arial"/>
          <w:sz w:val="24"/>
          <w:szCs w:val="24"/>
        </w:rPr>
        <w:t>Figure 2</w:t>
      </w:r>
      <w:r w:rsidR="007A395C" w:rsidRPr="00676F07">
        <w:rPr>
          <w:rFonts w:ascii="Arial" w:hAnsi="Arial" w:cs="Arial"/>
          <w:sz w:val="24"/>
          <w:szCs w:val="24"/>
        </w:rPr>
        <w:t xml:space="preserve"> </w:t>
      </w:r>
    </w:p>
    <w:p w:rsidR="002B75A6" w:rsidRPr="00A828E2" w:rsidRDefault="007A395C" w:rsidP="00A41464">
      <w:pPr>
        <w:spacing w:line="360" w:lineRule="auto"/>
        <w:rPr>
          <w:rFonts w:ascii="Arial" w:hAnsi="Arial" w:cs="Arial"/>
          <w:sz w:val="24"/>
          <w:szCs w:val="24"/>
        </w:rPr>
      </w:pPr>
      <w:r w:rsidRPr="003A0499">
        <w:rPr>
          <w:rFonts w:ascii="Arial" w:hAnsi="Arial" w:cs="Arial"/>
          <w:i/>
          <w:sz w:val="24"/>
          <w:szCs w:val="24"/>
        </w:rPr>
        <w:t>Summary model of findings</w:t>
      </w:r>
    </w:p>
    <w:p w:rsidR="007A395C" w:rsidRPr="00676F07" w:rsidRDefault="007A395C" w:rsidP="00A41464">
      <w:pPr>
        <w:spacing w:line="360" w:lineRule="auto"/>
        <w:jc w:val="center"/>
        <w:rPr>
          <w:rFonts w:ascii="Arial" w:hAnsi="Arial" w:cs="Arial"/>
          <w:b/>
          <w:sz w:val="24"/>
          <w:szCs w:val="24"/>
        </w:rPr>
      </w:pPr>
      <w:r w:rsidRPr="00676F07">
        <w:rPr>
          <w:rFonts w:ascii="Arial" w:hAnsi="Arial" w:cs="Arial"/>
          <w:b/>
          <w:sz w:val="24"/>
          <w:szCs w:val="24"/>
        </w:rPr>
        <w:t>Discussion</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The purpose of this review was to examine what is currently known about the role of friendship in adolescent self-harm. A review of the literature was conducted identifying nine articles, comprising of ten studies, which met inclusion criteria. A rating was given to included studies based on their strengths and weaknesses. A th</w:t>
      </w:r>
      <w:r w:rsidR="00A03EBE">
        <w:rPr>
          <w:rFonts w:ascii="Arial" w:hAnsi="Arial" w:cs="Arial"/>
          <w:sz w:val="24"/>
          <w:szCs w:val="24"/>
        </w:rPr>
        <w:t>ematic synthesis</w:t>
      </w:r>
      <w:r w:rsidRPr="00676F07">
        <w:rPr>
          <w:rFonts w:ascii="Arial" w:hAnsi="Arial" w:cs="Arial"/>
          <w:sz w:val="24"/>
          <w:szCs w:val="24"/>
        </w:rPr>
        <w:t xml:space="preserve"> revealed that friends are both a supportive factor and a risk factor in relation to adolescent self-harm. Overall the majority of studies were of a good quality. </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Although the two main themes were separate, the supportive role of friends was shown to sometimes be a risk itself, due to the emotional impact of this role. </w:t>
      </w:r>
      <w:r w:rsidR="00D57C6D">
        <w:rPr>
          <w:rFonts w:ascii="Arial" w:hAnsi="Arial" w:cs="Arial"/>
          <w:sz w:val="24"/>
          <w:szCs w:val="24"/>
        </w:rPr>
        <w:t>S</w:t>
      </w:r>
      <w:r w:rsidRPr="00676F07">
        <w:rPr>
          <w:rFonts w:ascii="Arial" w:hAnsi="Arial" w:cs="Arial"/>
          <w:sz w:val="24"/>
          <w:szCs w:val="24"/>
        </w:rPr>
        <w:t xml:space="preserve">imilar impacts have been found before on friends (Heath, 2016) and on parents (Kelada, Whitlock, Hasking and Melvin, 2016) of adolescents who self-harm. The distress experienced by friends, including feelings of being overwhelmed and exhausted (Fisher et al., </w:t>
      </w:r>
      <w:r w:rsidRPr="00676F07">
        <w:rPr>
          <w:rFonts w:ascii="Arial" w:hAnsi="Arial" w:cs="Arial"/>
          <w:sz w:val="24"/>
          <w:szCs w:val="24"/>
        </w:rPr>
        <w:lastRenderedPageBreak/>
        <w:t xml:space="preserve">2017), has been termed as ‘empathetic distress’ in the literature (Smith and Rose, 2011) and is similar to compassion fatigue, or secondary traumatic stress (Figley, 1995); something that often affects mental health professionals and other frontline professionals, such as social workers (Kanno and Giddings, 2017). However, there were also some positive impacts of the support role and for the person self-harming friends were an important protective factor; they provided emotional support, encouragement for ceasing the behaviour and aided further help-seeking through disclosure to adults. </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The second main theme also included effects of peer influence on self-harming behaviours and both direct and indirect effects were found which related to individual friends as well as friendship groups. The direct effects found support the social learning hypothesis that engagement in self-harm is influenced through observing the behaviour of others (Nock, 2009b). However, other effects, such as those found in studies which relied on adolescents’ perceptions of their friends’ behaviours, support the idea that self-harm may also be influenced by the desire to follow perceived social norms, rather than just directly observing the behaviour of others. This is based on the theory that an individual’s behaviour is influenced by incorrect perceptions of the behaviour of their peers (Berkowitz, 2005), meaning the individual conforms to what they believe to be the social norm even though they may not actually agree with it; a phenomenon known as ‘pluralistic ignorance’ (Miller and McFarland, 1987). Additionally, the finding that adolescents who self-harm may select and form friendships with others who also engage in this behaviour is consistent with ‘assortative relating’; the idea that people select and form friendships on the basis of shared similarities and vulnerabilities (Joiner, 1999). Although the study by Yip et al. (2002) was of poor quality, the study by You et al. (2013) was of good quality and evidence of selection effects has been found before; for example, in relation to suicidality among college roommates (Joiner, 2003). </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A number of potential moderating factors of peer influence effects were identified, such as depressive symptoms. Research has shown that </w:t>
      </w:r>
      <w:r w:rsidRPr="00676F07">
        <w:rPr>
          <w:rFonts w:ascii="Arial" w:hAnsi="Arial" w:cs="Arial"/>
          <w:sz w:val="24"/>
          <w:szCs w:val="24"/>
        </w:rPr>
        <w:lastRenderedPageBreak/>
        <w:t xml:space="preserve">individuals displaying signs of depression tend to interact with others in more unhelpful ways, for example, through co-rumination (Rose, 2002). Therefore it could be that adolescents with depressed friends use self-harm as a way of coping with the stress this creates in the relationship. However it was the quality of the relationship between friends which stood out as being the most important factor after controlling for the effects of others. Given that friendship quality has been found to be positively associated with empathetic distress (Smith and Rose, 2011), it may be the impact of the sharing of problems, that takes place in good quality friendships, that predicts self-harm. </w:t>
      </w:r>
    </w:p>
    <w:p w:rsidR="007A395C" w:rsidRDefault="007A395C" w:rsidP="00A41464">
      <w:pPr>
        <w:spacing w:line="360" w:lineRule="auto"/>
        <w:rPr>
          <w:rFonts w:ascii="Arial" w:hAnsi="Arial" w:cs="Arial"/>
          <w:sz w:val="24"/>
          <w:szCs w:val="24"/>
        </w:rPr>
      </w:pPr>
      <w:r w:rsidRPr="00676F07">
        <w:rPr>
          <w:rFonts w:ascii="Arial" w:hAnsi="Arial" w:cs="Arial"/>
          <w:sz w:val="24"/>
          <w:szCs w:val="24"/>
        </w:rPr>
        <w:t xml:space="preserve">            Furthermore, there were some notable gender differences found. For example, females were more likely to suggest talking and listening to adolescents who self-harm than males (Berger et al., 2017), which is not surprising given that girls’ relational style has been found to be characterised by stronger interpersonal engagement and more disclosure than that of boys (Rose and Rudolph, 2006). Furthermore, the dilemma about whether or not to disclose to an adult was experienced by females (Fisher et al., 2017), and as research has shown that girls are more likely to worry about abandonment (Blatt, Hart, Quinlan, Leadbeater and Auerbach, 1993) this may be why they were worried disclosure would mean compromising the friendship. As a result of this, girls may try to manage disclosures of self-harm by themselves for a period of time before disclosing to an adult, possibly at a cost to themselves; which fits with the negative impacts of the support role experienced by the participants in the study by Fisher et al. (2017). However, girls have also been found to experience more empathetic distress than boys (Smith and Rose, 2011), which could also account for these impacts. Another notable gender difference was in relation to peer influence, as some effects were only found for females. This is supported by other research, as Hawton, Harriss and Rodham (2010) found the association between engagement in one’s own self-harm and exposure to peer self-harm was largely confined to girls who cut themselves. </w:t>
      </w:r>
    </w:p>
    <w:p w:rsidR="003A0499" w:rsidRPr="003A0499" w:rsidRDefault="003A0499" w:rsidP="00A41464">
      <w:pPr>
        <w:spacing w:line="360" w:lineRule="auto"/>
        <w:rPr>
          <w:rFonts w:ascii="Arial" w:hAnsi="Arial" w:cs="Arial"/>
          <w:b/>
          <w:sz w:val="24"/>
          <w:szCs w:val="24"/>
        </w:rPr>
      </w:pPr>
      <w:r w:rsidRPr="003A0499">
        <w:rPr>
          <w:rFonts w:ascii="Arial" w:hAnsi="Arial" w:cs="Arial"/>
          <w:b/>
          <w:sz w:val="24"/>
          <w:szCs w:val="24"/>
        </w:rPr>
        <w:t>Clinical Implications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lastRenderedPageBreak/>
        <w:t xml:space="preserve">            The results of this review have implications for prevention and intervention programmes for self-harm for schools, families, mental health services and other frontline professionals. Schools, families and frontline professionals, such as youth workers, should be educated so they understand the supportive role of friends in relation to self-harm, the negative impacts of this role and the risks associated with friendship in this context. There is a clear need for appropriate access to support for the friends of adolescents who self-harm; they should be offered containment and guidance and school staff and frontline professionals need clear guidelines in relation to this.</w:t>
      </w:r>
      <w:r w:rsidR="00957E8F">
        <w:rPr>
          <w:rFonts w:ascii="Arial" w:hAnsi="Arial" w:cs="Arial"/>
          <w:sz w:val="24"/>
          <w:szCs w:val="24"/>
        </w:rPr>
        <w:t xml:space="preserve"> </w:t>
      </w:r>
      <w:r w:rsidR="00295292">
        <w:rPr>
          <w:rFonts w:ascii="Arial" w:hAnsi="Arial" w:cs="Arial"/>
          <w:sz w:val="24"/>
          <w:szCs w:val="24"/>
        </w:rPr>
        <w:t xml:space="preserve">Young people </w:t>
      </w:r>
      <w:r w:rsidR="006E538E">
        <w:rPr>
          <w:rFonts w:ascii="Arial" w:hAnsi="Arial" w:cs="Arial"/>
          <w:sz w:val="24"/>
          <w:szCs w:val="24"/>
        </w:rPr>
        <w:t xml:space="preserve">would also benefit from education on self-harm and suicide prevention, in order to give them </w:t>
      </w:r>
      <w:r w:rsidR="00AF2773">
        <w:rPr>
          <w:rFonts w:ascii="Arial" w:hAnsi="Arial" w:cs="Arial"/>
          <w:sz w:val="24"/>
          <w:szCs w:val="24"/>
        </w:rPr>
        <w:t xml:space="preserve">greater </w:t>
      </w:r>
      <w:r w:rsidR="006E538E">
        <w:rPr>
          <w:rFonts w:ascii="Arial" w:hAnsi="Arial" w:cs="Arial"/>
          <w:sz w:val="24"/>
          <w:szCs w:val="24"/>
        </w:rPr>
        <w:t xml:space="preserve">confidence in knowing how </w:t>
      </w:r>
      <w:r w:rsidR="00AF2773">
        <w:rPr>
          <w:rFonts w:ascii="Arial" w:hAnsi="Arial" w:cs="Arial"/>
          <w:sz w:val="24"/>
          <w:szCs w:val="24"/>
        </w:rPr>
        <w:t>best to support friends with this</w:t>
      </w:r>
      <w:r w:rsidR="005E060A">
        <w:rPr>
          <w:rFonts w:ascii="Arial" w:hAnsi="Arial" w:cs="Arial"/>
          <w:sz w:val="24"/>
          <w:szCs w:val="24"/>
        </w:rPr>
        <w:t xml:space="preserve">, enabling better problem-solving and coping skills and possibly reducing the emotional toll on </w:t>
      </w:r>
      <w:r w:rsidR="00295292">
        <w:rPr>
          <w:rFonts w:ascii="Arial" w:hAnsi="Arial" w:cs="Arial"/>
          <w:sz w:val="24"/>
          <w:szCs w:val="24"/>
        </w:rPr>
        <w:t>them</w:t>
      </w:r>
      <w:r w:rsidR="00AF2773">
        <w:rPr>
          <w:rFonts w:ascii="Arial" w:hAnsi="Arial" w:cs="Arial"/>
          <w:sz w:val="24"/>
          <w:szCs w:val="24"/>
        </w:rPr>
        <w:t>.</w:t>
      </w:r>
      <w:r w:rsidR="006E538E">
        <w:rPr>
          <w:rFonts w:ascii="Arial" w:hAnsi="Arial" w:cs="Arial"/>
          <w:sz w:val="24"/>
          <w:szCs w:val="24"/>
        </w:rPr>
        <w:t xml:space="preserve"> </w:t>
      </w:r>
      <w:r w:rsidR="00AF2773">
        <w:rPr>
          <w:rFonts w:ascii="Arial" w:hAnsi="Arial" w:cs="Arial"/>
          <w:sz w:val="24"/>
          <w:szCs w:val="24"/>
        </w:rPr>
        <w:t>A</w:t>
      </w:r>
      <w:r w:rsidR="008D0071">
        <w:rPr>
          <w:rFonts w:ascii="Arial" w:hAnsi="Arial" w:cs="Arial"/>
          <w:sz w:val="24"/>
          <w:szCs w:val="24"/>
        </w:rPr>
        <w:t xml:space="preserve"> school-based intervention such</w:t>
      </w:r>
      <w:r w:rsidR="00AF2773">
        <w:rPr>
          <w:rFonts w:ascii="Arial" w:hAnsi="Arial" w:cs="Arial"/>
          <w:sz w:val="24"/>
          <w:szCs w:val="24"/>
        </w:rPr>
        <w:t xml:space="preserve"> as</w:t>
      </w:r>
      <w:r w:rsidR="006E538E">
        <w:rPr>
          <w:rFonts w:ascii="Arial" w:hAnsi="Arial" w:cs="Arial"/>
          <w:sz w:val="24"/>
          <w:szCs w:val="24"/>
        </w:rPr>
        <w:t xml:space="preserve"> Youth Aware of Mental Health (YAM)</w:t>
      </w:r>
      <w:r w:rsidR="008D0071">
        <w:rPr>
          <w:rFonts w:ascii="Arial" w:hAnsi="Arial" w:cs="Arial"/>
          <w:sz w:val="24"/>
          <w:szCs w:val="24"/>
        </w:rPr>
        <w:t xml:space="preserve"> could be offered, as it</w:t>
      </w:r>
      <w:r w:rsidR="006E538E">
        <w:rPr>
          <w:rFonts w:ascii="Arial" w:hAnsi="Arial" w:cs="Arial"/>
          <w:sz w:val="24"/>
          <w:szCs w:val="24"/>
        </w:rPr>
        <w:t xml:space="preserve"> </w:t>
      </w:r>
      <w:r w:rsidR="00AF2773">
        <w:rPr>
          <w:rFonts w:ascii="Arial" w:hAnsi="Arial" w:cs="Arial"/>
          <w:sz w:val="24"/>
          <w:szCs w:val="24"/>
        </w:rPr>
        <w:t>aims to improve young people’s knowledge and skills in relation to</w:t>
      </w:r>
      <w:r w:rsidR="008D0071">
        <w:rPr>
          <w:rFonts w:ascii="Arial" w:hAnsi="Arial" w:cs="Arial"/>
          <w:sz w:val="24"/>
          <w:szCs w:val="24"/>
        </w:rPr>
        <w:t xml:space="preserve"> mental health.</w:t>
      </w:r>
      <w:r w:rsidR="00AF2773">
        <w:rPr>
          <w:rFonts w:ascii="Arial" w:hAnsi="Arial" w:cs="Arial"/>
          <w:sz w:val="24"/>
          <w:szCs w:val="24"/>
        </w:rPr>
        <w:t xml:space="preserve">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Furthermore, schools should try to promote environments which promote talking about mental health openly to encourage help-seeking among students and de-stigmatise self-harm. Whole school structures that have embedded pastoral systems which value relationships have been found to be the most effective ways of developing pupils’ well-being (McLaughlin, 2015). Educational programmes on mental health in schools could address the role of friends more directly in order to encourage open discussion, which may help to address the reluctance of some young people to disclose their friend’s self-harm, for fear of breaking their trust. </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Mental-health professionals need to consider the role of friendship in the assessment and formulation of a young person’s self-harming behaviour and the types of interventions that are offered as a result. For example, group work involving the friends of young people who self-harm may be useful if they are a key support. Factors that appear to moderate the effects of peer influence suggest that young people who self-harm may be more vulnerable more generally and therefore interventions such as mentoring from pro-social peers and providing opportunities for </w:t>
      </w:r>
      <w:r w:rsidRPr="00676F07">
        <w:rPr>
          <w:rFonts w:ascii="Arial" w:hAnsi="Arial" w:cs="Arial"/>
          <w:sz w:val="24"/>
          <w:szCs w:val="24"/>
        </w:rPr>
        <w:lastRenderedPageBreak/>
        <w:t xml:space="preserve">engagement in positive activities, which build young peoples’ self-esteem and offer a more positive identity, may also be helpful. In the UK there has been a shift away from primary mental health work for children and adolescents more recently, with the majority of NHS mental health spending going towards those with the most severe needs (Children’s Commissioner, 2017). However, in relation to self-harm in adolescence actually re-energising this focus into Tier 1 universal services could be beneficial. </w:t>
      </w:r>
    </w:p>
    <w:p w:rsidR="007A395C" w:rsidRPr="00676F07" w:rsidRDefault="007A395C" w:rsidP="00A41464">
      <w:pPr>
        <w:spacing w:line="360" w:lineRule="auto"/>
        <w:rPr>
          <w:rFonts w:ascii="Arial" w:hAnsi="Arial" w:cs="Arial"/>
          <w:b/>
          <w:sz w:val="24"/>
          <w:szCs w:val="24"/>
        </w:rPr>
      </w:pPr>
      <w:r w:rsidRPr="00676F07">
        <w:rPr>
          <w:rFonts w:ascii="Arial" w:hAnsi="Arial" w:cs="Arial"/>
          <w:b/>
          <w:sz w:val="24"/>
          <w:szCs w:val="24"/>
        </w:rPr>
        <w:t>Limitations and Future Directions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             The majority of the studies included in this review relied solely on self-reported measures. This captures personal data but nonetheless, is subject to bias and therefore limits the validity and reliability of the findings. In the studies that used peer nomination procedures, adolescents had to choose their friends from a list of classmates so, although this meant that their friends were included in the same dataset, it may not reflect all adolescents’ main friendships. In all of the studies it was not clear how students themselves defined ‘friend’ which may have also had an influence on findings, as this may have different meanings for different people and in one study adolescents were asked about ‘acquaintances’ as opposed to ‘friends’ (Claes et al., 2010). Furthermore, </w:t>
      </w:r>
      <w:r w:rsidR="007337A6">
        <w:rPr>
          <w:rFonts w:ascii="Arial" w:hAnsi="Arial" w:cs="Arial"/>
          <w:sz w:val="24"/>
          <w:szCs w:val="24"/>
        </w:rPr>
        <w:t>individuals may consider what constitutes a ‘friend’ different to a ‘peer’</w:t>
      </w:r>
      <w:r w:rsidR="00990A48">
        <w:rPr>
          <w:rFonts w:ascii="Arial" w:hAnsi="Arial" w:cs="Arial"/>
          <w:sz w:val="24"/>
          <w:szCs w:val="24"/>
        </w:rPr>
        <w:t xml:space="preserve">, which may have influenced findings given that both were included as search terms </w:t>
      </w:r>
      <w:r w:rsidR="00675A34">
        <w:rPr>
          <w:rFonts w:ascii="Arial" w:hAnsi="Arial" w:cs="Arial"/>
          <w:sz w:val="24"/>
          <w:szCs w:val="24"/>
        </w:rPr>
        <w:t xml:space="preserve">and definitions may vary across the literature. </w:t>
      </w:r>
      <w:r w:rsidR="007337A6">
        <w:rPr>
          <w:rFonts w:ascii="Arial" w:hAnsi="Arial" w:cs="Arial"/>
          <w:sz w:val="24"/>
          <w:szCs w:val="24"/>
        </w:rPr>
        <w:t>A</w:t>
      </w:r>
      <w:r w:rsidRPr="00676F07">
        <w:rPr>
          <w:rFonts w:ascii="Arial" w:hAnsi="Arial" w:cs="Arial"/>
          <w:sz w:val="24"/>
          <w:szCs w:val="24"/>
        </w:rPr>
        <w:t xml:space="preserve">s no studies were from the UK it is not clear how generalisable the results of this review are to this country. Although the majority of the studies were rated as being of high quality, it should be noted that there were no randomised controlled trials, which are classed as being higher in quality due to their rigorous design. Another limitation of this review is that bias cannot be fully eliminated as there was no check of the search strategy or quality appraisal completed by a second person, which could have improved the reliability of the results.  </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color w:val="000000"/>
          <w:sz w:val="24"/>
          <w:szCs w:val="24"/>
        </w:rPr>
        <w:lastRenderedPageBreak/>
        <w:t xml:space="preserve">This review has highlighted that to date, the role of friendship in adolescent self-harm is an area in which very little research has been undertaken and so far nothing has been carried out in the UK. The majority of the research has used quantitative methodology and therefore not explored this topic in any great depth. Therefore it is proposed that future research </w:t>
      </w:r>
      <w:r w:rsidRPr="00676F07">
        <w:rPr>
          <w:rFonts w:ascii="Arial" w:hAnsi="Arial" w:cs="Arial"/>
          <w:sz w:val="24"/>
          <w:szCs w:val="24"/>
        </w:rPr>
        <w:t>using qualitative approaches would be helpful and should be carried out in the UK to see whether this produces similar findings to those found in other countries.</w:t>
      </w:r>
    </w:p>
    <w:p w:rsidR="007A395C" w:rsidRPr="00676F07" w:rsidRDefault="007A395C" w:rsidP="00A41464">
      <w:pPr>
        <w:spacing w:line="360" w:lineRule="auto"/>
        <w:jc w:val="center"/>
        <w:rPr>
          <w:rFonts w:ascii="Arial" w:hAnsi="Arial" w:cs="Arial"/>
          <w:b/>
          <w:sz w:val="24"/>
          <w:szCs w:val="24"/>
        </w:rPr>
      </w:pPr>
      <w:r w:rsidRPr="00676F07">
        <w:rPr>
          <w:rFonts w:ascii="Arial" w:hAnsi="Arial" w:cs="Arial"/>
          <w:b/>
          <w:sz w:val="24"/>
          <w:szCs w:val="24"/>
        </w:rPr>
        <w:t>Conclusions</w:t>
      </w:r>
    </w:p>
    <w:p w:rsidR="007A395C" w:rsidRPr="00676F07" w:rsidRDefault="007A395C" w:rsidP="00A41464">
      <w:pPr>
        <w:spacing w:line="360" w:lineRule="auto"/>
        <w:ind w:firstLine="720"/>
        <w:rPr>
          <w:rFonts w:ascii="Arial" w:hAnsi="Arial" w:cs="Arial"/>
          <w:sz w:val="24"/>
          <w:szCs w:val="24"/>
        </w:rPr>
      </w:pPr>
      <w:r w:rsidRPr="00676F07">
        <w:rPr>
          <w:rFonts w:ascii="Arial" w:hAnsi="Arial" w:cs="Arial"/>
          <w:sz w:val="24"/>
          <w:szCs w:val="24"/>
        </w:rPr>
        <w:t xml:space="preserve">To conclude, the purpose of this review was to find out about the role of friendship in adolescent self-harm. From the evidence examined, it has been established that friends are a key source of support for adolescents who self-harm, however they are also a risk factor. </w:t>
      </w:r>
      <w:r w:rsidRPr="00676F07">
        <w:rPr>
          <w:rFonts w:ascii="Arial" w:hAnsi="Arial" w:cs="Arial"/>
          <w:color w:val="000000"/>
          <w:sz w:val="24"/>
          <w:szCs w:val="24"/>
        </w:rPr>
        <w:t xml:space="preserve">The supportive role of friends often comes with an emotional cost and self-harm is also subject to influence from peers. </w:t>
      </w:r>
      <w:r w:rsidRPr="00676F07">
        <w:rPr>
          <w:rFonts w:ascii="Arial" w:hAnsi="Arial" w:cs="Arial"/>
          <w:sz w:val="24"/>
          <w:szCs w:val="24"/>
        </w:rPr>
        <w:t xml:space="preserve">Although the evidence was generally good, there are several limitations in this review which have been discussed. Findings from this study </w:t>
      </w:r>
      <w:r w:rsidRPr="00676F07">
        <w:rPr>
          <w:rFonts w:ascii="Arial" w:hAnsi="Arial" w:cs="Arial"/>
          <w:color w:val="000000"/>
          <w:sz w:val="24"/>
          <w:szCs w:val="24"/>
        </w:rPr>
        <w:t>highlight that the friends of adolescents who self-harm are an at-risk population, particularly females. Families, schools and frontline professionals need education and direction about how they can support these individuals, as there is a need for containment and guidance to be offered. Future research should take place in the UK and use qualitative methods to add depth and richness to the current knowledge in this area.</w:t>
      </w:r>
    </w:p>
    <w:p w:rsidR="007A395C" w:rsidRPr="00676F07" w:rsidRDefault="007A395C" w:rsidP="00A41464">
      <w:pPr>
        <w:tabs>
          <w:tab w:val="left" w:pos="8040"/>
        </w:tabs>
        <w:spacing w:line="360" w:lineRule="auto"/>
        <w:jc w:val="center"/>
        <w:rPr>
          <w:rFonts w:ascii="Arial" w:hAnsi="Arial" w:cs="Arial"/>
          <w:b/>
          <w:sz w:val="24"/>
          <w:szCs w:val="24"/>
        </w:rPr>
      </w:pPr>
      <w:r w:rsidRPr="00676F07">
        <w:rPr>
          <w:rFonts w:ascii="Arial" w:hAnsi="Arial" w:cs="Arial"/>
          <w:b/>
          <w:sz w:val="24"/>
          <w:szCs w:val="24"/>
        </w:rPr>
        <w:t>References</w:t>
      </w:r>
    </w:p>
    <w:p w:rsidR="007A395C" w:rsidRPr="00676F07" w:rsidRDefault="007A395C" w:rsidP="00A41464">
      <w:pPr>
        <w:spacing w:line="360" w:lineRule="auto"/>
        <w:rPr>
          <w:rStyle w:val="element-citation"/>
          <w:rFonts w:ascii="Arial" w:hAnsi="Arial" w:cs="Arial"/>
          <w:sz w:val="24"/>
          <w:szCs w:val="24"/>
          <w:lang w:val="en"/>
        </w:rPr>
      </w:pPr>
      <w:r w:rsidRPr="00676F07">
        <w:rPr>
          <w:rStyle w:val="element-citation"/>
          <w:rFonts w:ascii="Arial" w:hAnsi="Arial" w:cs="Arial"/>
          <w:sz w:val="24"/>
          <w:szCs w:val="24"/>
          <w:lang w:val="en"/>
        </w:rPr>
        <w:t xml:space="preserve">American Psychiatric Association. (2013). </w:t>
      </w:r>
      <w:r w:rsidRPr="00676F07">
        <w:rPr>
          <w:rStyle w:val="ref-journal"/>
          <w:rFonts w:ascii="Arial" w:hAnsi="Arial" w:cs="Arial"/>
          <w:i/>
          <w:sz w:val="24"/>
          <w:szCs w:val="24"/>
          <w:lang w:val="en"/>
        </w:rPr>
        <w:t>Diagnostic and statistical manual of mental disorders,</w:t>
      </w:r>
      <w:r w:rsidRPr="00676F07">
        <w:rPr>
          <w:rStyle w:val="element-citation"/>
          <w:rFonts w:ascii="Arial" w:hAnsi="Arial" w:cs="Arial"/>
          <w:i/>
          <w:sz w:val="24"/>
          <w:szCs w:val="24"/>
          <w:lang w:val="en"/>
        </w:rPr>
        <w:t xml:space="preserve"> 5. </w:t>
      </w:r>
      <w:r w:rsidRPr="00676F07">
        <w:rPr>
          <w:rStyle w:val="element-citation"/>
          <w:rFonts w:ascii="Arial" w:hAnsi="Arial" w:cs="Arial"/>
          <w:sz w:val="24"/>
          <w:szCs w:val="24"/>
          <w:lang w:val="en"/>
        </w:rPr>
        <w:t>Washington DC: American Psychiatric Association.</w:t>
      </w:r>
    </w:p>
    <w:p w:rsidR="007A395C" w:rsidRPr="00676F07" w:rsidRDefault="007A395C" w:rsidP="00A41464">
      <w:pPr>
        <w:spacing w:line="360" w:lineRule="auto"/>
        <w:rPr>
          <w:rFonts w:ascii="Arial" w:hAnsi="Arial" w:cs="Arial"/>
          <w:sz w:val="24"/>
          <w:szCs w:val="24"/>
        </w:rPr>
      </w:pPr>
      <w:r w:rsidRPr="00676F07">
        <w:rPr>
          <w:rStyle w:val="element-citation"/>
          <w:rFonts w:ascii="Arial" w:hAnsi="Arial" w:cs="Arial"/>
          <w:sz w:val="24"/>
          <w:szCs w:val="24"/>
          <w:lang w:val="en"/>
        </w:rPr>
        <w:t xml:space="preserve">Babor, T. F., Higgins-Biddle, J. C., Saunders, J. B. &amp; Monteiro, M. G. (2001). </w:t>
      </w:r>
      <w:r w:rsidRPr="00676F07">
        <w:rPr>
          <w:rStyle w:val="element-citation"/>
          <w:rFonts w:ascii="Arial" w:hAnsi="Arial" w:cs="Arial"/>
          <w:i/>
          <w:sz w:val="24"/>
          <w:szCs w:val="24"/>
          <w:lang w:val="en"/>
        </w:rPr>
        <w:t>The alcohol use disorders identification test: Guidelines for use in primary care.</w:t>
      </w:r>
      <w:r w:rsidRPr="00676F07">
        <w:rPr>
          <w:rStyle w:val="element-citation"/>
          <w:rFonts w:ascii="Arial" w:hAnsi="Arial" w:cs="Arial"/>
          <w:sz w:val="24"/>
          <w:szCs w:val="24"/>
          <w:lang w:val="en"/>
        </w:rPr>
        <w:t xml:space="preserve"> Geneva: World Health Organisation.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lastRenderedPageBreak/>
        <w:t xml:space="preserve">Bandura, A. (1977). </w:t>
      </w:r>
      <w:r w:rsidRPr="00676F07">
        <w:rPr>
          <w:rFonts w:ascii="Arial" w:hAnsi="Arial" w:cs="Arial"/>
          <w:i/>
          <w:sz w:val="24"/>
          <w:szCs w:val="24"/>
        </w:rPr>
        <w:t>Social learning theory</w:t>
      </w:r>
      <w:r w:rsidRPr="00676F07">
        <w:rPr>
          <w:rFonts w:ascii="Arial" w:hAnsi="Arial" w:cs="Arial"/>
          <w:sz w:val="24"/>
          <w:szCs w:val="24"/>
        </w:rPr>
        <w:t xml:space="preserve">. Englewood Cliffs, N.J.: Prentice-Hall. </w:t>
      </w:r>
    </w:p>
    <w:p w:rsidR="007A395C" w:rsidRPr="00676F07" w:rsidRDefault="007A395C" w:rsidP="00A41464">
      <w:pPr>
        <w:spacing w:line="360" w:lineRule="auto"/>
        <w:rPr>
          <w:rFonts w:ascii="Arial" w:hAnsi="Arial" w:cs="Arial"/>
          <w:bCs/>
          <w:sz w:val="24"/>
          <w:szCs w:val="24"/>
        </w:rPr>
      </w:pPr>
      <w:r w:rsidRPr="00676F07">
        <w:rPr>
          <w:rFonts w:ascii="Arial" w:hAnsi="Arial" w:cs="Arial"/>
          <w:sz w:val="24"/>
          <w:szCs w:val="24"/>
        </w:rPr>
        <w:t xml:space="preserve">Berger, E., Hasking, P. &amp; Martin, G. (2017). </w:t>
      </w:r>
      <w:r w:rsidRPr="00676F07">
        <w:rPr>
          <w:rFonts w:ascii="Arial" w:hAnsi="Arial" w:cs="Arial"/>
          <w:bCs/>
          <w:sz w:val="24"/>
          <w:szCs w:val="24"/>
        </w:rPr>
        <w:t xml:space="preserve">Adolescents’ perspectives of youth non-suicidal self-injury prevention. </w:t>
      </w:r>
      <w:r w:rsidRPr="00676F07">
        <w:rPr>
          <w:rFonts w:ascii="Arial" w:hAnsi="Arial" w:cs="Arial"/>
          <w:bCs/>
          <w:i/>
          <w:sz w:val="24"/>
          <w:szCs w:val="24"/>
        </w:rPr>
        <w:t>Youth and Society</w:t>
      </w:r>
      <w:r w:rsidRPr="00676F07">
        <w:rPr>
          <w:rFonts w:ascii="Arial" w:hAnsi="Arial" w:cs="Arial"/>
          <w:bCs/>
          <w:sz w:val="24"/>
          <w:szCs w:val="24"/>
        </w:rPr>
        <w:t xml:space="preserve">, 49 (1), 3-22. </w:t>
      </w:r>
    </w:p>
    <w:p w:rsidR="007A395C" w:rsidRPr="00676F07" w:rsidRDefault="007A395C" w:rsidP="00A41464">
      <w:pPr>
        <w:spacing w:line="360" w:lineRule="auto"/>
        <w:rPr>
          <w:rFonts w:ascii="Arial" w:hAnsi="Arial" w:cs="Arial"/>
          <w:bCs/>
          <w:sz w:val="24"/>
          <w:szCs w:val="24"/>
        </w:rPr>
      </w:pPr>
      <w:r w:rsidRPr="00676F07">
        <w:rPr>
          <w:rStyle w:val="A43"/>
          <w:rFonts w:ascii="Arial" w:hAnsi="Arial" w:cs="Arial"/>
          <w:sz w:val="24"/>
          <w:szCs w:val="24"/>
        </w:rPr>
        <w:t xml:space="preserve">Berkowitz, A. D. (2005). An overview of the social norms approach. In L. Lederman &amp; L. Stewart (Eds.), </w:t>
      </w:r>
      <w:r w:rsidRPr="00676F07">
        <w:rPr>
          <w:rFonts w:ascii="Arial" w:hAnsi="Arial" w:cs="Arial"/>
          <w:i/>
          <w:sz w:val="24"/>
          <w:szCs w:val="24"/>
          <w:lang w:val="en"/>
        </w:rPr>
        <w:t>Challenging the culture of college drinking: A socially situated health communication campaign</w:t>
      </w:r>
      <w:r w:rsidR="00BA0CD5">
        <w:rPr>
          <w:rFonts w:ascii="Arial" w:hAnsi="Arial" w:cs="Arial"/>
          <w:sz w:val="24"/>
          <w:szCs w:val="24"/>
          <w:lang w:val="en"/>
        </w:rPr>
        <w:t xml:space="preserve"> (pp. 193-214</w:t>
      </w:r>
      <w:r w:rsidRPr="00676F07">
        <w:rPr>
          <w:rFonts w:ascii="Arial" w:hAnsi="Arial" w:cs="Arial"/>
          <w:sz w:val="24"/>
          <w:szCs w:val="24"/>
          <w:lang w:val="en"/>
        </w:rPr>
        <w:t xml:space="preserve">). New York, NY: </w:t>
      </w:r>
      <w:r w:rsidRPr="00676F07">
        <w:rPr>
          <w:rStyle w:val="A43"/>
          <w:rFonts w:ascii="Arial" w:hAnsi="Arial" w:cs="Arial"/>
          <w:color w:val="auto"/>
          <w:sz w:val="24"/>
          <w:szCs w:val="24"/>
        </w:rPr>
        <w:t>Hampton</w:t>
      </w:r>
      <w:r w:rsidRPr="00676F07">
        <w:rPr>
          <w:rStyle w:val="A43"/>
          <w:rFonts w:ascii="Arial" w:hAnsi="Arial" w:cs="Arial"/>
          <w:sz w:val="24"/>
          <w:szCs w:val="24"/>
        </w:rPr>
        <w:t xml:space="preserve"> Press.</w:t>
      </w:r>
    </w:p>
    <w:p w:rsidR="007A395C" w:rsidRPr="00676F07" w:rsidRDefault="007A395C" w:rsidP="00A41464">
      <w:pPr>
        <w:spacing w:line="360" w:lineRule="auto"/>
        <w:rPr>
          <w:rFonts w:ascii="Arial" w:hAnsi="Arial" w:cs="Arial"/>
          <w:bCs/>
          <w:sz w:val="24"/>
          <w:szCs w:val="24"/>
        </w:rPr>
      </w:pPr>
      <w:r w:rsidRPr="00676F07">
        <w:rPr>
          <w:rFonts w:ascii="Arial" w:hAnsi="Arial" w:cs="Arial"/>
          <w:sz w:val="24"/>
          <w:szCs w:val="24"/>
        </w:rPr>
        <w:t xml:space="preserve">Blatt, S. J., Hart, B., Quinlan, D. M., Leadbeater, B. &amp; Auerbach, J. (1993). Interpersonal and self-critical dysphoria and behaviour problems in adolescents. </w:t>
      </w:r>
      <w:r w:rsidRPr="00676F07">
        <w:rPr>
          <w:rFonts w:ascii="Arial" w:hAnsi="Arial" w:cs="Arial"/>
          <w:i/>
          <w:sz w:val="24"/>
          <w:szCs w:val="24"/>
        </w:rPr>
        <w:t>Journal of Youth and Adolescence</w:t>
      </w:r>
      <w:r w:rsidRPr="00676F07">
        <w:rPr>
          <w:rFonts w:ascii="Arial" w:hAnsi="Arial" w:cs="Arial"/>
          <w:sz w:val="24"/>
          <w:szCs w:val="24"/>
        </w:rPr>
        <w:t>, 22, 253–269.</w:t>
      </w:r>
    </w:p>
    <w:p w:rsidR="007A395C" w:rsidRPr="00676F07" w:rsidRDefault="007A395C" w:rsidP="00A41464">
      <w:pPr>
        <w:spacing w:line="360" w:lineRule="auto"/>
        <w:rPr>
          <w:rFonts w:ascii="Arial" w:hAnsi="Arial" w:cs="Arial"/>
          <w:bCs/>
          <w:sz w:val="24"/>
          <w:szCs w:val="24"/>
        </w:rPr>
      </w:pPr>
      <w:r w:rsidRPr="00676F07">
        <w:rPr>
          <w:rFonts w:ascii="Arial" w:hAnsi="Arial" w:cs="Arial"/>
          <w:bCs/>
          <w:sz w:val="24"/>
          <w:szCs w:val="24"/>
        </w:rPr>
        <w:t xml:space="preserve">Bollen, K. (1989). </w:t>
      </w:r>
      <w:r w:rsidRPr="00676F07">
        <w:rPr>
          <w:rFonts w:ascii="Arial" w:hAnsi="Arial" w:cs="Arial"/>
          <w:bCs/>
          <w:i/>
          <w:sz w:val="24"/>
          <w:szCs w:val="24"/>
        </w:rPr>
        <w:t>Structural equations with latent variables.</w:t>
      </w:r>
      <w:r w:rsidRPr="00676F07">
        <w:rPr>
          <w:rFonts w:ascii="Arial" w:hAnsi="Arial" w:cs="Arial"/>
          <w:bCs/>
          <w:sz w:val="24"/>
          <w:szCs w:val="24"/>
        </w:rPr>
        <w:t xml:space="preserve"> New York: Wiley.</w:t>
      </w:r>
    </w:p>
    <w:p w:rsidR="007A395C" w:rsidRPr="00676F07" w:rsidRDefault="007A395C" w:rsidP="00A41464">
      <w:pPr>
        <w:spacing w:line="360" w:lineRule="auto"/>
        <w:rPr>
          <w:rFonts w:ascii="Arial" w:hAnsi="Arial" w:cs="Arial"/>
          <w:bCs/>
          <w:sz w:val="24"/>
          <w:szCs w:val="24"/>
        </w:rPr>
      </w:pPr>
      <w:r w:rsidRPr="00676F07">
        <w:rPr>
          <w:rFonts w:ascii="Arial" w:hAnsi="Arial" w:cs="Arial"/>
          <w:sz w:val="24"/>
          <w:szCs w:val="24"/>
        </w:rPr>
        <w:t xml:space="preserve">Borsari, B. &amp; Carey, K. (2001). Peer influences on college drinking: A review of the research. </w:t>
      </w:r>
      <w:r w:rsidRPr="00676F07">
        <w:rPr>
          <w:rFonts w:ascii="Arial" w:hAnsi="Arial" w:cs="Arial"/>
          <w:i/>
          <w:sz w:val="24"/>
          <w:szCs w:val="24"/>
        </w:rPr>
        <w:t>Journal of Substance Abuse</w:t>
      </w:r>
      <w:r w:rsidRPr="00676F07">
        <w:rPr>
          <w:rFonts w:ascii="Arial" w:hAnsi="Arial" w:cs="Arial"/>
          <w:sz w:val="24"/>
          <w:szCs w:val="24"/>
        </w:rPr>
        <w:t>, 13, 391–424.</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Brown, B. B. (1990). Peer groups and peer cultures. In S. S. Feldman &amp; G. R. Elliott (Eds.), </w:t>
      </w:r>
      <w:r w:rsidRPr="00676F07">
        <w:rPr>
          <w:rFonts w:ascii="Arial" w:hAnsi="Arial" w:cs="Arial"/>
          <w:i/>
          <w:iCs/>
          <w:sz w:val="24"/>
          <w:szCs w:val="24"/>
        </w:rPr>
        <w:t xml:space="preserve">At the threshold: The developing adolescent </w:t>
      </w:r>
      <w:r w:rsidRPr="00676F07">
        <w:rPr>
          <w:rFonts w:ascii="Arial" w:hAnsi="Arial" w:cs="Arial"/>
          <w:sz w:val="24"/>
          <w:szCs w:val="24"/>
        </w:rPr>
        <w:t>(pp. 171–196). Cambridge, MA, US: Harvard University Press.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Brunner, R., Kaess, M., Parzer, P., Fischer, G., Carli, V., Hoven, C.W., … Wasserman, D. (2014). Life-time prevalence and psychosocial correlates of adolescent direct self-injurious behaviour: A comparative study of findings in 11 European countries. </w:t>
      </w:r>
      <w:r w:rsidRPr="00676F07">
        <w:rPr>
          <w:rFonts w:ascii="Arial" w:hAnsi="Arial" w:cs="Arial"/>
          <w:i/>
          <w:sz w:val="24"/>
          <w:szCs w:val="24"/>
        </w:rPr>
        <w:t>Journal of Child Psychology and Psychiatry</w:t>
      </w:r>
      <w:r w:rsidRPr="00676F07">
        <w:rPr>
          <w:rFonts w:ascii="Arial" w:hAnsi="Arial" w:cs="Arial"/>
          <w:sz w:val="24"/>
          <w:szCs w:val="24"/>
        </w:rPr>
        <w:t>, 55 (4), 337-348.</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Bukowski, W. M., Newcomb, A. F. &amp; Hartup, W. W. (1998). </w:t>
      </w:r>
      <w:r w:rsidRPr="00676F07">
        <w:rPr>
          <w:rFonts w:ascii="Arial" w:hAnsi="Arial" w:cs="Arial"/>
          <w:i/>
          <w:sz w:val="24"/>
          <w:szCs w:val="24"/>
        </w:rPr>
        <w:t>The company they keep: Friendships in childhood and adolescence.</w:t>
      </w:r>
      <w:r w:rsidRPr="00676F07">
        <w:rPr>
          <w:rFonts w:ascii="Arial" w:hAnsi="Arial" w:cs="Arial"/>
          <w:sz w:val="24"/>
          <w:szCs w:val="24"/>
        </w:rPr>
        <w:t xml:space="preserve"> New York: Cambridge University Press. </w:t>
      </w:r>
    </w:p>
    <w:p w:rsidR="00A6238B" w:rsidRDefault="007A395C" w:rsidP="00A41464">
      <w:pPr>
        <w:spacing w:line="360" w:lineRule="auto"/>
        <w:rPr>
          <w:rFonts w:ascii="Arial" w:hAnsi="Arial" w:cs="Arial"/>
          <w:sz w:val="24"/>
          <w:szCs w:val="24"/>
        </w:rPr>
      </w:pPr>
      <w:r w:rsidRPr="00676F07">
        <w:rPr>
          <w:rFonts w:ascii="Arial" w:hAnsi="Arial" w:cs="Arial"/>
          <w:sz w:val="24"/>
          <w:szCs w:val="24"/>
        </w:rPr>
        <w:t xml:space="preserve">Children’s Commissioner (2017). Briefing: Children’s Mental Healthcare in England. </w:t>
      </w:r>
      <w:r w:rsidR="008756FB">
        <w:rPr>
          <w:rFonts w:ascii="Arial" w:hAnsi="Arial" w:cs="Arial"/>
          <w:sz w:val="24"/>
          <w:szCs w:val="24"/>
        </w:rPr>
        <w:t xml:space="preserve">Retrieved August 16, 2018 from: </w:t>
      </w:r>
      <w:hyperlink r:id="rId9" w:history="1">
        <w:r w:rsidR="008756FB" w:rsidRPr="00FD0B09">
          <w:rPr>
            <w:rStyle w:val="Hyperlink"/>
            <w:rFonts w:ascii="Arial" w:hAnsi="Arial" w:cs="Arial"/>
            <w:sz w:val="24"/>
            <w:szCs w:val="24"/>
          </w:rPr>
          <w:t>https://www.childrenscommissioner.gov.uk/wp-</w:t>
        </w:r>
        <w:r w:rsidR="008756FB" w:rsidRPr="00FD0B09">
          <w:rPr>
            <w:rStyle w:val="Hyperlink"/>
            <w:rFonts w:ascii="Arial" w:hAnsi="Arial" w:cs="Arial"/>
            <w:sz w:val="24"/>
            <w:szCs w:val="24"/>
          </w:rPr>
          <w:lastRenderedPageBreak/>
          <w:t>content/uploads/2017/10/Childrens-Commissioner-for-England-Mental-Health-Briefing-1.1.pdf</w:t>
        </w:r>
      </w:hyperlink>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Claes, L., Houben, A., Vandereycken, W., Bijttebier, P. &amp; Muehlenkamp, J. (2010). Brief report: The association between non-suicidal self-injury, self-concept and acquaintance with self-injurious peers in a sample of adolescents. </w:t>
      </w:r>
      <w:r w:rsidRPr="00676F07">
        <w:rPr>
          <w:rFonts w:ascii="Arial" w:hAnsi="Arial" w:cs="Arial"/>
          <w:i/>
          <w:sz w:val="24"/>
          <w:szCs w:val="24"/>
        </w:rPr>
        <w:t>Journal of Adolescence</w:t>
      </w:r>
      <w:r w:rsidRPr="00676F07">
        <w:rPr>
          <w:rFonts w:ascii="Arial" w:hAnsi="Arial" w:cs="Arial"/>
          <w:sz w:val="24"/>
          <w:szCs w:val="24"/>
        </w:rPr>
        <w:t xml:space="preserve">, 33, 775-778.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Costello, E. J. &amp; Angold, A. (1988). Scales to assess child and adolescent depression: Checklists, screens and nets. </w:t>
      </w:r>
      <w:r w:rsidRPr="00676F07">
        <w:rPr>
          <w:rFonts w:ascii="Arial" w:hAnsi="Arial" w:cs="Arial"/>
          <w:i/>
          <w:sz w:val="24"/>
          <w:szCs w:val="24"/>
        </w:rPr>
        <w:t>Journal of the American Academy of Child and Adolescent Psychiatry</w:t>
      </w:r>
      <w:r w:rsidRPr="00676F07">
        <w:rPr>
          <w:rFonts w:ascii="Arial" w:hAnsi="Arial" w:cs="Arial"/>
          <w:sz w:val="24"/>
          <w:szCs w:val="24"/>
        </w:rPr>
        <w:t>, 27, 726-737.</w:t>
      </w:r>
    </w:p>
    <w:p w:rsidR="007A395C" w:rsidRPr="00773644" w:rsidRDefault="007A395C" w:rsidP="00A41464">
      <w:pPr>
        <w:spacing w:line="360" w:lineRule="auto"/>
        <w:rPr>
          <w:rFonts w:ascii="Arial" w:hAnsi="Arial" w:cs="Arial"/>
          <w:sz w:val="24"/>
          <w:szCs w:val="24"/>
        </w:rPr>
      </w:pPr>
      <w:r w:rsidRPr="00676F07">
        <w:rPr>
          <w:rFonts w:ascii="Arial" w:hAnsi="Arial" w:cs="Arial"/>
          <w:sz w:val="24"/>
          <w:szCs w:val="24"/>
        </w:rPr>
        <w:t xml:space="preserve">Critical Appraisal Skills Programme [CASP] (2018). </w:t>
      </w:r>
      <w:r w:rsidRPr="00676F07">
        <w:rPr>
          <w:rFonts w:ascii="Arial" w:hAnsi="Arial" w:cs="Arial"/>
          <w:i/>
          <w:iCs/>
          <w:sz w:val="24"/>
          <w:szCs w:val="24"/>
        </w:rPr>
        <w:t xml:space="preserve">CASP </w:t>
      </w:r>
      <w:r w:rsidR="00773644">
        <w:rPr>
          <w:rFonts w:ascii="Arial" w:hAnsi="Arial" w:cs="Arial"/>
          <w:i/>
          <w:iCs/>
          <w:sz w:val="24"/>
          <w:szCs w:val="24"/>
        </w:rPr>
        <w:t xml:space="preserve">(Qualitative) </w:t>
      </w:r>
      <w:r w:rsidRPr="00676F07">
        <w:rPr>
          <w:rFonts w:ascii="Arial" w:hAnsi="Arial" w:cs="Arial"/>
          <w:i/>
          <w:iCs/>
          <w:sz w:val="24"/>
          <w:szCs w:val="24"/>
        </w:rPr>
        <w:t>Checklist</w:t>
      </w:r>
      <w:r w:rsidRPr="00676F07">
        <w:rPr>
          <w:rFonts w:ascii="Arial" w:hAnsi="Arial" w:cs="Arial"/>
          <w:sz w:val="24"/>
          <w:szCs w:val="24"/>
        </w:rPr>
        <w:t xml:space="preserve">. Retrieved May 28, 2018 from: </w:t>
      </w:r>
      <w:hyperlink r:id="rId10" w:history="1">
        <w:r w:rsidR="00005CA7" w:rsidRPr="00AF1970">
          <w:rPr>
            <w:rStyle w:val="Hyperlink"/>
            <w:rFonts w:ascii="Arial" w:hAnsi="Arial" w:cs="Arial"/>
            <w:sz w:val="24"/>
            <w:szCs w:val="24"/>
          </w:rPr>
          <w:t>https://casp-uk.net/casp-tools-checklists/</w:t>
        </w:r>
      </w:hyperlink>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Department of Health (2015). </w:t>
      </w:r>
      <w:r w:rsidRPr="00676F07">
        <w:rPr>
          <w:rFonts w:ascii="Arial" w:hAnsi="Arial" w:cs="Arial"/>
          <w:i/>
          <w:sz w:val="24"/>
          <w:szCs w:val="24"/>
        </w:rPr>
        <w:t>Future in mind: Promoting, protecting and improving our children and young people’s mental health and well-being.</w:t>
      </w:r>
      <w:r w:rsidRPr="00676F07">
        <w:rPr>
          <w:rFonts w:ascii="Arial" w:hAnsi="Arial" w:cs="Arial"/>
          <w:sz w:val="24"/>
          <w:szCs w:val="24"/>
        </w:rPr>
        <w:t xml:space="preserve"> London: Department of Health.</w:t>
      </w:r>
    </w:p>
    <w:p w:rsidR="007A395C" w:rsidRPr="00676F07" w:rsidRDefault="007A395C" w:rsidP="00A41464">
      <w:pPr>
        <w:spacing w:line="360" w:lineRule="auto"/>
        <w:rPr>
          <w:rFonts w:ascii="Arial" w:hAnsi="Arial" w:cs="Arial"/>
          <w:sz w:val="24"/>
          <w:szCs w:val="24"/>
          <w:lang w:val="en"/>
        </w:rPr>
      </w:pPr>
      <w:r w:rsidRPr="00676F07">
        <w:rPr>
          <w:rFonts w:ascii="Arial" w:hAnsi="Arial" w:cs="Arial"/>
          <w:sz w:val="24"/>
          <w:szCs w:val="24"/>
        </w:rPr>
        <w:t xml:space="preserve">Department of Health &amp; Department for Education (2017). </w:t>
      </w:r>
      <w:r w:rsidRPr="00676F07">
        <w:rPr>
          <w:rFonts w:ascii="Arial" w:hAnsi="Arial" w:cs="Arial"/>
          <w:i/>
          <w:sz w:val="24"/>
          <w:szCs w:val="24"/>
          <w:lang w:val="en"/>
        </w:rPr>
        <w:t>Transforming children and young people’s mental health provision: A green paper</w:t>
      </w:r>
      <w:r w:rsidRPr="00676F07">
        <w:rPr>
          <w:rFonts w:ascii="Arial" w:hAnsi="Arial" w:cs="Arial"/>
          <w:sz w:val="24"/>
          <w:szCs w:val="24"/>
          <w:lang w:val="en"/>
        </w:rPr>
        <w:t xml:space="preserve">. London: Department of Health and Department for Education. </w:t>
      </w:r>
    </w:p>
    <w:p w:rsidR="007A395C" w:rsidRPr="00676F07" w:rsidRDefault="007A395C" w:rsidP="00A41464">
      <w:pPr>
        <w:spacing w:line="360" w:lineRule="auto"/>
        <w:rPr>
          <w:rFonts w:ascii="Arial" w:hAnsi="Arial" w:cs="Arial"/>
          <w:sz w:val="24"/>
          <w:szCs w:val="24"/>
          <w:lang w:val="en"/>
        </w:rPr>
      </w:pPr>
      <w:bookmarkStart w:id="1" w:name="Erik68"/>
      <w:r w:rsidRPr="00676F07">
        <w:rPr>
          <w:rFonts w:ascii="Arial" w:hAnsi="Arial" w:cs="Arial"/>
          <w:sz w:val="24"/>
          <w:szCs w:val="24"/>
          <w:lang w:val="en"/>
        </w:rPr>
        <w:t xml:space="preserve">Downs, S. H. &amp; Black, N. (1998). The feasibility of creating a checklist for the assessment of the methodological quality both of randomised and non-randomised studies of health care interventions. </w:t>
      </w:r>
      <w:r w:rsidRPr="00676F07">
        <w:rPr>
          <w:rFonts w:ascii="Arial" w:hAnsi="Arial" w:cs="Arial"/>
          <w:i/>
          <w:sz w:val="24"/>
          <w:szCs w:val="24"/>
          <w:lang w:val="en"/>
        </w:rPr>
        <w:t>Journal of Epidemiological Community Health</w:t>
      </w:r>
      <w:r w:rsidRPr="00676F07">
        <w:rPr>
          <w:rFonts w:ascii="Arial" w:hAnsi="Arial" w:cs="Arial"/>
          <w:sz w:val="24"/>
          <w:szCs w:val="24"/>
          <w:lang w:val="en"/>
        </w:rPr>
        <w:t xml:space="preserve">, 52, 377-384.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Erikson, E. H. (1968). </w:t>
      </w:r>
      <w:bookmarkEnd w:id="1"/>
      <w:r w:rsidRPr="00676F07">
        <w:rPr>
          <w:rFonts w:ascii="Arial" w:hAnsi="Arial" w:cs="Arial"/>
          <w:i/>
          <w:sz w:val="24"/>
          <w:szCs w:val="24"/>
        </w:rPr>
        <w:t>Identity: Youth and crisis</w:t>
      </w:r>
      <w:r w:rsidRPr="00676F07">
        <w:rPr>
          <w:rFonts w:ascii="Arial" w:hAnsi="Arial" w:cs="Arial"/>
          <w:sz w:val="24"/>
          <w:szCs w:val="24"/>
        </w:rPr>
        <w:t>. New York: Norton.</w:t>
      </w:r>
    </w:p>
    <w:p w:rsidR="007A395C" w:rsidRPr="00676F07" w:rsidRDefault="007A395C" w:rsidP="00A41464">
      <w:pPr>
        <w:spacing w:line="360" w:lineRule="auto"/>
        <w:rPr>
          <w:rFonts w:ascii="Arial" w:hAnsi="Arial" w:cs="Arial"/>
          <w:sz w:val="24"/>
          <w:szCs w:val="24"/>
        </w:rPr>
      </w:pPr>
      <w:r w:rsidRPr="00676F07">
        <w:rPr>
          <w:rStyle w:val="element-citation"/>
          <w:rFonts w:ascii="Arial" w:hAnsi="Arial" w:cs="Arial"/>
          <w:sz w:val="24"/>
          <w:szCs w:val="24"/>
          <w:lang w:val="en"/>
        </w:rPr>
        <w:t xml:space="preserve">Figley, C. R. (1995). Compassion fatigue as secondary traumatic stress disorder: An overview. In C. R. Figley (Ed.), </w:t>
      </w:r>
      <w:r w:rsidRPr="00676F07">
        <w:rPr>
          <w:rStyle w:val="ref-journal"/>
          <w:rFonts w:ascii="Arial" w:hAnsi="Arial" w:cs="Arial"/>
          <w:i/>
          <w:sz w:val="24"/>
          <w:szCs w:val="24"/>
          <w:lang w:val="en"/>
        </w:rPr>
        <w:t>Compassion fatigue: Coping with secondary traumatic stress disorder in those who treat the traumatised</w:t>
      </w:r>
      <w:r w:rsidRPr="00676F07">
        <w:rPr>
          <w:rStyle w:val="ref-journal"/>
          <w:rFonts w:ascii="Arial" w:hAnsi="Arial" w:cs="Arial"/>
          <w:sz w:val="24"/>
          <w:szCs w:val="24"/>
          <w:lang w:val="en"/>
        </w:rPr>
        <w:t xml:space="preserve"> (pp.1-20).</w:t>
      </w:r>
      <w:r w:rsidRPr="00676F07">
        <w:rPr>
          <w:rStyle w:val="element-citation"/>
          <w:rFonts w:ascii="Arial" w:hAnsi="Arial" w:cs="Arial"/>
          <w:sz w:val="24"/>
          <w:szCs w:val="24"/>
          <w:lang w:val="en"/>
        </w:rPr>
        <w:t xml:space="preserve"> New York, NY: Brunner-Routledge.</w:t>
      </w:r>
      <w:r w:rsidRPr="00676F07">
        <w:rPr>
          <w:rFonts w:ascii="Arial" w:hAnsi="Arial" w:cs="Arial"/>
          <w:sz w:val="24"/>
          <w:szCs w:val="24"/>
        </w:rPr>
        <w:t xml:space="preserve"> </w:t>
      </w:r>
    </w:p>
    <w:p w:rsidR="007A395C" w:rsidRPr="00676F07" w:rsidRDefault="007A395C" w:rsidP="00A41464">
      <w:pPr>
        <w:spacing w:line="360" w:lineRule="auto"/>
        <w:rPr>
          <w:rFonts w:ascii="Arial" w:hAnsi="Arial" w:cs="Arial"/>
          <w:color w:val="FF0000"/>
          <w:sz w:val="24"/>
          <w:szCs w:val="24"/>
        </w:rPr>
      </w:pPr>
      <w:r w:rsidRPr="00676F07">
        <w:rPr>
          <w:rFonts w:ascii="Arial" w:hAnsi="Arial" w:cs="Arial"/>
          <w:sz w:val="24"/>
          <w:szCs w:val="24"/>
          <w:lang w:val="en"/>
        </w:rPr>
        <w:t xml:space="preserve">Fisher, K., Fitzgerald, J. &amp; Tuffin, K. (2017). </w:t>
      </w:r>
      <w:r w:rsidRPr="00676F07">
        <w:rPr>
          <w:rFonts w:ascii="Arial" w:hAnsi="Arial" w:cs="Arial"/>
          <w:bCs/>
          <w:sz w:val="24"/>
          <w:szCs w:val="24"/>
        </w:rPr>
        <w:t xml:space="preserve">Peer responses to non-suicidal self-injury: Young women speak about the complexity of the </w:t>
      </w:r>
      <w:r w:rsidRPr="00676F07">
        <w:rPr>
          <w:rFonts w:ascii="Arial" w:hAnsi="Arial" w:cs="Arial"/>
          <w:bCs/>
          <w:sz w:val="24"/>
          <w:szCs w:val="24"/>
        </w:rPr>
        <w:lastRenderedPageBreak/>
        <w:t xml:space="preserve">support-provider role. </w:t>
      </w:r>
      <w:r w:rsidRPr="00676F07">
        <w:rPr>
          <w:rFonts w:ascii="Arial" w:hAnsi="Arial" w:cs="Arial"/>
          <w:bCs/>
          <w:i/>
          <w:sz w:val="24"/>
          <w:szCs w:val="24"/>
        </w:rPr>
        <w:t>New Zealand Journal of Psychology</w:t>
      </w:r>
      <w:r w:rsidRPr="00676F07">
        <w:rPr>
          <w:rFonts w:ascii="Arial" w:hAnsi="Arial" w:cs="Arial"/>
          <w:bCs/>
          <w:sz w:val="24"/>
          <w:szCs w:val="24"/>
        </w:rPr>
        <w:t xml:space="preserve">, 46 (3), 146-155.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Fortune, S., Sinclair, J. &amp; Hawton, K. (2008a). Adolescents’ views on preventing self-harm: A large community study. </w:t>
      </w:r>
      <w:r w:rsidRPr="00676F07">
        <w:rPr>
          <w:rFonts w:ascii="Arial" w:hAnsi="Arial" w:cs="Arial"/>
          <w:i/>
          <w:sz w:val="24"/>
          <w:szCs w:val="24"/>
        </w:rPr>
        <w:t>Social Psychiatry and Psychiatric Epidemiology</w:t>
      </w:r>
      <w:r w:rsidRPr="00676F07">
        <w:rPr>
          <w:rFonts w:ascii="Arial" w:hAnsi="Arial" w:cs="Arial"/>
          <w:sz w:val="24"/>
          <w:szCs w:val="24"/>
        </w:rPr>
        <w:t xml:space="preserve">, 43 (2), 96-104.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Fortune, S., Sinclair, J. &amp; Hawton, K. (2008b). Help-seeking before and after episodes of self-harm: A descriptive study in school pupils in England. </w:t>
      </w:r>
      <w:r w:rsidRPr="00676F07">
        <w:rPr>
          <w:rFonts w:ascii="Arial" w:hAnsi="Arial" w:cs="Arial"/>
          <w:i/>
          <w:sz w:val="24"/>
          <w:szCs w:val="24"/>
        </w:rPr>
        <w:t>BMC Public Health</w:t>
      </w:r>
      <w:r w:rsidRPr="00676F07">
        <w:rPr>
          <w:rFonts w:ascii="Arial" w:hAnsi="Arial" w:cs="Arial"/>
          <w:sz w:val="24"/>
          <w:szCs w:val="24"/>
        </w:rPr>
        <w:t>, 8, 369.</w:t>
      </w:r>
    </w:p>
    <w:p w:rsidR="007A395C" w:rsidRPr="00676F07" w:rsidRDefault="005137C4" w:rsidP="00A41464">
      <w:pPr>
        <w:spacing w:line="360" w:lineRule="auto"/>
        <w:rPr>
          <w:rFonts w:ascii="Arial" w:hAnsi="Arial" w:cs="Arial"/>
          <w:sz w:val="24"/>
          <w:szCs w:val="24"/>
        </w:rPr>
      </w:pPr>
      <w:hyperlink r:id="rId11" w:history="1">
        <w:r w:rsidR="007A395C" w:rsidRPr="00676F07">
          <w:rPr>
            <w:rFonts w:ascii="Arial" w:hAnsi="Arial" w:cs="Arial"/>
            <w:sz w:val="24"/>
            <w:szCs w:val="24"/>
          </w:rPr>
          <w:t xml:space="preserve">Giletta, M., Burk, W. J., Scholte, R. H. J., Engels, R. C. M. E. &amp; Prinstein, M. J. (2013). Direct and indirect peer socialization of adolescent nonsuicidal self-injury. </w:t>
        </w:r>
      </w:hyperlink>
      <w:r w:rsidR="007A395C" w:rsidRPr="00676F07">
        <w:rPr>
          <w:rFonts w:ascii="Arial" w:hAnsi="Arial" w:cs="Arial"/>
          <w:i/>
          <w:sz w:val="24"/>
          <w:szCs w:val="24"/>
        </w:rPr>
        <w:t>Journal of Research on Adolescence</w:t>
      </w:r>
      <w:r w:rsidR="007A395C" w:rsidRPr="00676F07">
        <w:rPr>
          <w:rFonts w:ascii="Arial" w:hAnsi="Arial" w:cs="Arial"/>
          <w:sz w:val="24"/>
          <w:szCs w:val="24"/>
        </w:rPr>
        <w:t>, 23 (3), 450-463.</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Glaser, B. &amp; Strauss, A. L. (1967). </w:t>
      </w:r>
      <w:r w:rsidRPr="00676F07">
        <w:rPr>
          <w:rFonts w:ascii="Arial" w:hAnsi="Arial" w:cs="Arial"/>
          <w:i/>
          <w:sz w:val="24"/>
          <w:szCs w:val="24"/>
        </w:rPr>
        <w:t xml:space="preserve">The discovery of grounded theory: Strategies for qualitative research. </w:t>
      </w:r>
      <w:r w:rsidRPr="00676F07">
        <w:rPr>
          <w:rFonts w:ascii="Arial" w:hAnsi="Arial" w:cs="Arial"/>
          <w:sz w:val="24"/>
          <w:szCs w:val="24"/>
        </w:rPr>
        <w:t>New York: Aldine de Gruyter.</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Goldberg, D. &amp; Williams, P. (1988). </w:t>
      </w:r>
      <w:r w:rsidRPr="00676F07">
        <w:rPr>
          <w:rFonts w:ascii="Arial" w:hAnsi="Arial" w:cs="Arial"/>
          <w:i/>
          <w:sz w:val="24"/>
          <w:szCs w:val="24"/>
        </w:rPr>
        <w:t>A user’s guide to the general health questionnaire</w:t>
      </w:r>
      <w:r w:rsidRPr="00676F07">
        <w:rPr>
          <w:rFonts w:ascii="Arial" w:hAnsi="Arial" w:cs="Arial"/>
          <w:sz w:val="24"/>
          <w:szCs w:val="24"/>
        </w:rPr>
        <w:t>. Windsor, UK: NFER-Nelson.</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Gutierrez, P. M., Osman, A., Barrios, F. X. &amp; Kopper, B. A. (2001). Development and initial validation of the self-harm behaviour questionnaire. </w:t>
      </w:r>
      <w:r w:rsidRPr="00676F07">
        <w:rPr>
          <w:rFonts w:ascii="Arial" w:hAnsi="Arial" w:cs="Arial"/>
          <w:i/>
          <w:sz w:val="24"/>
          <w:szCs w:val="24"/>
        </w:rPr>
        <w:t>Journal of Personality Assessment</w:t>
      </w:r>
      <w:r w:rsidRPr="00676F07">
        <w:rPr>
          <w:rFonts w:ascii="Arial" w:hAnsi="Arial" w:cs="Arial"/>
          <w:sz w:val="24"/>
          <w:szCs w:val="24"/>
        </w:rPr>
        <w:t>, 77, 475-490.</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Harris, J. R. (1995). Where is the child’s environment? A group socialisation theory of development. </w:t>
      </w:r>
      <w:r w:rsidRPr="00676F07">
        <w:rPr>
          <w:rFonts w:ascii="Arial" w:hAnsi="Arial" w:cs="Arial"/>
          <w:i/>
          <w:iCs/>
          <w:sz w:val="24"/>
          <w:szCs w:val="24"/>
        </w:rPr>
        <w:t>Psychological Review</w:t>
      </w:r>
      <w:r w:rsidRPr="00676F07">
        <w:rPr>
          <w:rFonts w:ascii="Arial" w:hAnsi="Arial" w:cs="Arial"/>
          <w:sz w:val="24"/>
          <w:szCs w:val="24"/>
        </w:rPr>
        <w:t xml:space="preserve">, </w:t>
      </w:r>
      <w:r w:rsidRPr="00676F07">
        <w:rPr>
          <w:rFonts w:ascii="Arial" w:hAnsi="Arial" w:cs="Arial"/>
          <w:iCs/>
          <w:sz w:val="24"/>
          <w:szCs w:val="24"/>
        </w:rPr>
        <w:t>102</w:t>
      </w:r>
      <w:r w:rsidRPr="00676F07">
        <w:rPr>
          <w:rFonts w:ascii="Arial" w:hAnsi="Arial" w:cs="Arial"/>
          <w:sz w:val="24"/>
          <w:szCs w:val="24"/>
        </w:rPr>
        <w:t>, 458–489.</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Harter, S., Stocker, C., &amp; Robinson, N. S. (1996). The perceived directionality of the link between approval and self-worth: The liabilities of a looking glass self-orientation among young adolescents. </w:t>
      </w:r>
      <w:r w:rsidRPr="00676F07">
        <w:rPr>
          <w:rFonts w:ascii="Arial" w:hAnsi="Arial" w:cs="Arial"/>
          <w:i/>
          <w:iCs/>
          <w:sz w:val="24"/>
          <w:szCs w:val="24"/>
        </w:rPr>
        <w:t>Journal of</w:t>
      </w:r>
      <w:r w:rsidRPr="00676F07">
        <w:rPr>
          <w:rFonts w:ascii="Arial" w:hAnsi="Arial" w:cs="Arial"/>
          <w:sz w:val="24"/>
          <w:szCs w:val="24"/>
        </w:rPr>
        <w:t xml:space="preserve"> </w:t>
      </w:r>
      <w:r w:rsidRPr="00676F07">
        <w:rPr>
          <w:rFonts w:ascii="Arial" w:hAnsi="Arial" w:cs="Arial"/>
          <w:i/>
          <w:iCs/>
          <w:sz w:val="24"/>
          <w:szCs w:val="24"/>
        </w:rPr>
        <w:t xml:space="preserve">Research on Adolescence, 6, </w:t>
      </w:r>
      <w:r w:rsidRPr="00676F07">
        <w:rPr>
          <w:rFonts w:ascii="Arial" w:hAnsi="Arial" w:cs="Arial"/>
          <w:sz w:val="24"/>
          <w:szCs w:val="24"/>
        </w:rPr>
        <w:t>285–308.</w:t>
      </w:r>
    </w:p>
    <w:p w:rsidR="007A395C" w:rsidRPr="00676F07" w:rsidRDefault="005137C4" w:rsidP="00A41464">
      <w:pPr>
        <w:spacing w:line="360" w:lineRule="auto"/>
        <w:rPr>
          <w:rFonts w:ascii="Arial" w:hAnsi="Arial" w:cs="Arial"/>
          <w:sz w:val="24"/>
          <w:szCs w:val="24"/>
        </w:rPr>
      </w:pPr>
      <w:hyperlink r:id="rId12" w:history="1">
        <w:r w:rsidR="007A395C" w:rsidRPr="00676F07">
          <w:rPr>
            <w:rFonts w:ascii="Arial" w:hAnsi="Arial" w:cs="Arial"/>
            <w:sz w:val="24"/>
            <w:szCs w:val="24"/>
          </w:rPr>
          <w:t xml:space="preserve">Hasking, P., Andrews, T. &amp; Martin, G. (2013). The role of exposure to self-injury among peers in predicting later self-injury. </w:t>
        </w:r>
      </w:hyperlink>
      <w:r w:rsidR="007A395C" w:rsidRPr="00676F07">
        <w:rPr>
          <w:rFonts w:ascii="Arial" w:hAnsi="Arial" w:cs="Arial"/>
          <w:i/>
          <w:sz w:val="24"/>
          <w:szCs w:val="24"/>
        </w:rPr>
        <w:t>Journal of Youth and Adolescence</w:t>
      </w:r>
      <w:r w:rsidR="007A395C" w:rsidRPr="00676F07">
        <w:rPr>
          <w:rFonts w:ascii="Arial" w:hAnsi="Arial" w:cs="Arial"/>
          <w:sz w:val="24"/>
          <w:szCs w:val="24"/>
        </w:rPr>
        <w:t>, 42 (10), 1543-1556.</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lastRenderedPageBreak/>
        <w:t xml:space="preserve">Hasking, P., Rees, C. S., Martin, G. &amp; Quigley, J. (2015). What happens when you tell someone you self-injure? The effects of disclosing NSSI to adults and peers. </w:t>
      </w:r>
      <w:r w:rsidRPr="00676F07">
        <w:rPr>
          <w:rFonts w:ascii="Arial" w:hAnsi="Arial" w:cs="Arial"/>
          <w:i/>
          <w:sz w:val="24"/>
          <w:szCs w:val="24"/>
        </w:rPr>
        <w:t>BMC Public Health</w:t>
      </w:r>
      <w:r w:rsidRPr="00676F07">
        <w:rPr>
          <w:rFonts w:ascii="Arial" w:hAnsi="Arial" w:cs="Arial"/>
          <w:sz w:val="24"/>
          <w:szCs w:val="24"/>
        </w:rPr>
        <w:t xml:space="preserve">, 15, 1039.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Hawton, K., Harriss, L. &amp; Rodham, K. (2010). How adolescents who cut themselves differ from those who take overdoses. </w:t>
      </w:r>
      <w:r w:rsidRPr="00676F07">
        <w:rPr>
          <w:rFonts w:ascii="Arial" w:hAnsi="Arial" w:cs="Arial"/>
          <w:i/>
          <w:sz w:val="24"/>
          <w:szCs w:val="24"/>
        </w:rPr>
        <w:t>European Child and Adolescent Psychiatry</w:t>
      </w:r>
      <w:r w:rsidRPr="00676F07">
        <w:rPr>
          <w:rFonts w:ascii="Arial" w:hAnsi="Arial" w:cs="Arial"/>
          <w:sz w:val="24"/>
          <w:szCs w:val="24"/>
        </w:rPr>
        <w:t>, 19, 513-523.</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Hawton, K. &amp; Rodham, K. (2006). </w:t>
      </w:r>
      <w:r w:rsidRPr="00676F07">
        <w:rPr>
          <w:rFonts w:ascii="Arial" w:hAnsi="Arial" w:cs="Arial"/>
          <w:i/>
          <w:sz w:val="24"/>
          <w:szCs w:val="24"/>
        </w:rPr>
        <w:t xml:space="preserve">By their own young hand. Deliberate self-harm and suicidal ideas in adolescents. </w:t>
      </w:r>
      <w:r w:rsidRPr="00676F07">
        <w:rPr>
          <w:rFonts w:ascii="Arial" w:hAnsi="Arial" w:cs="Arial"/>
          <w:sz w:val="24"/>
          <w:szCs w:val="24"/>
        </w:rPr>
        <w:t xml:space="preserve">London: Jessica Kingsley.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Hawton, K., Rodham, K., Evans, E. &amp; Weatherall, R. (2002). Deliberate self-harm in adolescents: Self-report survey in schools in England. </w:t>
      </w:r>
      <w:r w:rsidRPr="00676F07">
        <w:rPr>
          <w:rFonts w:ascii="Arial" w:hAnsi="Arial" w:cs="Arial"/>
          <w:i/>
          <w:sz w:val="24"/>
          <w:szCs w:val="24"/>
        </w:rPr>
        <w:t>British Medical Journal</w:t>
      </w:r>
      <w:r w:rsidRPr="00676F07">
        <w:rPr>
          <w:rFonts w:ascii="Arial" w:hAnsi="Arial" w:cs="Arial"/>
          <w:sz w:val="24"/>
          <w:szCs w:val="24"/>
        </w:rPr>
        <w:t xml:space="preserve">, 325, 1207-1211.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Hawton, K., Saunders, K. E.A. &amp; O’Connor, R.C. (2012). Self-harm and suicide in adolescents. </w:t>
      </w:r>
      <w:r w:rsidRPr="00676F07">
        <w:rPr>
          <w:rFonts w:ascii="Arial" w:hAnsi="Arial" w:cs="Arial"/>
          <w:i/>
          <w:sz w:val="24"/>
          <w:szCs w:val="24"/>
        </w:rPr>
        <w:t>The Lancet</w:t>
      </w:r>
      <w:r w:rsidRPr="00676F07">
        <w:rPr>
          <w:rFonts w:ascii="Arial" w:hAnsi="Arial" w:cs="Arial"/>
          <w:sz w:val="24"/>
          <w:szCs w:val="24"/>
        </w:rPr>
        <w:t>, 379, 2373-2382.</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Heath, H. (2016). </w:t>
      </w:r>
      <w:r w:rsidRPr="00676F07">
        <w:rPr>
          <w:rFonts w:ascii="Arial" w:hAnsi="Arial" w:cs="Arial"/>
          <w:i/>
          <w:sz w:val="24"/>
          <w:szCs w:val="24"/>
        </w:rPr>
        <w:t>Understanding the impact of self-harm on friendship: A qualitative approach</w:t>
      </w:r>
      <w:r w:rsidRPr="00676F07">
        <w:rPr>
          <w:rFonts w:ascii="Arial" w:hAnsi="Arial" w:cs="Arial"/>
          <w:sz w:val="24"/>
          <w:szCs w:val="24"/>
        </w:rPr>
        <w:t xml:space="preserve"> (unpublished doctoral dissertation). University of Bath, UK.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Heath, N. L., Toste, J. R., Sornberger, M. J. &amp; Wagner, C. (2011). Teachers’ perceptions of non-suicidal self-injury in the schools. </w:t>
      </w:r>
      <w:r w:rsidRPr="00676F07">
        <w:rPr>
          <w:rFonts w:ascii="Arial" w:hAnsi="Arial" w:cs="Arial"/>
          <w:i/>
          <w:sz w:val="24"/>
          <w:szCs w:val="24"/>
        </w:rPr>
        <w:t>School Mental Health</w:t>
      </w:r>
      <w:r w:rsidRPr="00676F07">
        <w:rPr>
          <w:rFonts w:ascii="Arial" w:hAnsi="Arial" w:cs="Arial"/>
          <w:sz w:val="24"/>
          <w:szCs w:val="24"/>
        </w:rPr>
        <w:t>, 3 (1), 35-43.</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Heilbron, N. &amp; Prinstein, M. J. (2008). Peer influence and adolescent nonsuicidal self-injury: A theoretical review of mechanisms and moderators. </w:t>
      </w:r>
      <w:r w:rsidRPr="00676F07">
        <w:rPr>
          <w:rFonts w:ascii="Arial" w:hAnsi="Arial" w:cs="Arial"/>
          <w:i/>
          <w:sz w:val="24"/>
          <w:szCs w:val="24"/>
        </w:rPr>
        <w:t>Applied and Preventative Psychology</w:t>
      </w:r>
      <w:r w:rsidRPr="00676F07">
        <w:rPr>
          <w:rFonts w:ascii="Arial" w:hAnsi="Arial" w:cs="Arial"/>
          <w:sz w:val="24"/>
          <w:szCs w:val="24"/>
        </w:rPr>
        <w:t>, 12, 169-177.</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Husiman, M. &amp; Snijders, T. A. B. (2003). Statistical analysis of longitudinal network data with changing composition. </w:t>
      </w:r>
      <w:r w:rsidRPr="00676F07">
        <w:rPr>
          <w:rFonts w:ascii="Arial" w:hAnsi="Arial" w:cs="Arial"/>
          <w:i/>
          <w:sz w:val="24"/>
          <w:szCs w:val="24"/>
        </w:rPr>
        <w:t>Sociological Methods and Research</w:t>
      </w:r>
      <w:r w:rsidRPr="00676F07">
        <w:rPr>
          <w:rFonts w:ascii="Arial" w:hAnsi="Arial" w:cs="Arial"/>
          <w:sz w:val="24"/>
          <w:szCs w:val="24"/>
        </w:rPr>
        <w:t>, 32, 253-287.</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Husiman, M. &amp; Steglich, C. (2008). Treatment of no-response in longitudinal network studies. </w:t>
      </w:r>
      <w:r w:rsidRPr="00676F07">
        <w:rPr>
          <w:rFonts w:ascii="Arial" w:hAnsi="Arial" w:cs="Arial"/>
          <w:i/>
          <w:sz w:val="24"/>
          <w:szCs w:val="24"/>
        </w:rPr>
        <w:t>Social Networks</w:t>
      </w:r>
      <w:r w:rsidRPr="00676F07">
        <w:rPr>
          <w:rFonts w:ascii="Arial" w:hAnsi="Arial" w:cs="Arial"/>
          <w:sz w:val="24"/>
          <w:szCs w:val="24"/>
        </w:rPr>
        <w:t xml:space="preserve">, 30, 297-308.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Joiner, T. E. (1999). The clustering and contagion of suicide. </w:t>
      </w:r>
      <w:r w:rsidRPr="00676F07">
        <w:rPr>
          <w:rFonts w:ascii="Arial" w:hAnsi="Arial" w:cs="Arial"/>
          <w:i/>
          <w:sz w:val="24"/>
          <w:szCs w:val="24"/>
        </w:rPr>
        <w:t>Current Directions in Psychological Science,</w:t>
      </w:r>
      <w:r w:rsidRPr="00676F07">
        <w:rPr>
          <w:rFonts w:ascii="Arial" w:hAnsi="Arial" w:cs="Arial"/>
          <w:sz w:val="24"/>
          <w:szCs w:val="24"/>
        </w:rPr>
        <w:t xml:space="preserve"> 8 (3), 89-92.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lastRenderedPageBreak/>
        <w:t xml:space="preserve">Joiner, T. (2003). Contagion of suicidal symptoms as a function of assortative relating and shared relationship stress in college roommates. </w:t>
      </w:r>
      <w:r w:rsidRPr="00676F07">
        <w:rPr>
          <w:rFonts w:ascii="Arial" w:hAnsi="Arial" w:cs="Arial"/>
          <w:i/>
          <w:sz w:val="24"/>
          <w:szCs w:val="24"/>
        </w:rPr>
        <w:t>Journal of Adolescence</w:t>
      </w:r>
      <w:r w:rsidRPr="00676F07">
        <w:rPr>
          <w:rFonts w:ascii="Arial" w:hAnsi="Arial" w:cs="Arial"/>
          <w:sz w:val="24"/>
          <w:szCs w:val="24"/>
        </w:rPr>
        <w:t>, 26, 495–504.</w:t>
      </w:r>
    </w:p>
    <w:p w:rsidR="007A395C" w:rsidRPr="00676F07" w:rsidRDefault="007A395C" w:rsidP="00A41464">
      <w:pPr>
        <w:spacing w:line="360" w:lineRule="auto"/>
        <w:rPr>
          <w:rFonts w:ascii="Arial" w:hAnsi="Arial" w:cs="Arial"/>
          <w:b/>
          <w:sz w:val="24"/>
          <w:szCs w:val="24"/>
          <w:lang w:val="en"/>
        </w:rPr>
      </w:pPr>
      <w:r w:rsidRPr="00676F07">
        <w:rPr>
          <w:rFonts w:ascii="Arial" w:hAnsi="Arial" w:cs="Arial"/>
          <w:sz w:val="24"/>
          <w:szCs w:val="24"/>
        </w:rPr>
        <w:t xml:space="preserve">Kanno, H. &amp; Giddings, M. M. (2017). </w:t>
      </w:r>
      <w:r w:rsidRPr="00676F07">
        <w:rPr>
          <w:rFonts w:ascii="Arial" w:hAnsi="Arial" w:cs="Arial"/>
          <w:sz w:val="24"/>
          <w:szCs w:val="24"/>
          <w:lang w:val="en"/>
        </w:rPr>
        <w:t xml:space="preserve">Hidden trauma victims: Understanding and preventing traumatic stress in </w:t>
      </w:r>
      <w:r w:rsidRPr="003A0499">
        <w:rPr>
          <w:rStyle w:val="Strong"/>
          <w:rFonts w:ascii="Arial" w:hAnsi="Arial" w:cs="Arial"/>
          <w:b w:val="0"/>
          <w:sz w:val="24"/>
          <w:szCs w:val="24"/>
          <w:lang w:val="en"/>
        </w:rPr>
        <w:t>mental</w:t>
      </w:r>
      <w:r w:rsidRPr="003A0499">
        <w:rPr>
          <w:rFonts w:ascii="Arial" w:hAnsi="Arial" w:cs="Arial"/>
          <w:b/>
          <w:sz w:val="24"/>
          <w:szCs w:val="24"/>
          <w:lang w:val="en"/>
        </w:rPr>
        <w:t xml:space="preserve"> </w:t>
      </w:r>
      <w:r w:rsidRPr="003A0499">
        <w:rPr>
          <w:rStyle w:val="Strong"/>
          <w:rFonts w:ascii="Arial" w:hAnsi="Arial" w:cs="Arial"/>
          <w:b w:val="0"/>
          <w:sz w:val="24"/>
          <w:szCs w:val="24"/>
          <w:lang w:val="en"/>
        </w:rPr>
        <w:t>health</w:t>
      </w:r>
      <w:r w:rsidRPr="003A0499">
        <w:rPr>
          <w:rFonts w:ascii="Arial" w:hAnsi="Arial" w:cs="Arial"/>
          <w:b/>
          <w:sz w:val="24"/>
          <w:szCs w:val="24"/>
          <w:lang w:val="en"/>
        </w:rPr>
        <w:t xml:space="preserve"> </w:t>
      </w:r>
      <w:r w:rsidR="003A0499">
        <w:rPr>
          <w:rStyle w:val="Strong"/>
          <w:rFonts w:ascii="Arial" w:hAnsi="Arial" w:cs="Arial"/>
          <w:b w:val="0"/>
          <w:sz w:val="24"/>
          <w:szCs w:val="24"/>
          <w:lang w:val="en"/>
        </w:rPr>
        <w:t>professionals.</w:t>
      </w:r>
      <w:r w:rsidRPr="003A0499">
        <w:rPr>
          <w:rStyle w:val="Strong"/>
          <w:rFonts w:ascii="Arial" w:hAnsi="Arial" w:cs="Arial"/>
          <w:b w:val="0"/>
          <w:sz w:val="24"/>
          <w:szCs w:val="24"/>
          <w:lang w:val="en"/>
        </w:rPr>
        <w:t xml:space="preserve"> </w:t>
      </w:r>
      <w:r w:rsidRPr="003A0499">
        <w:rPr>
          <w:rStyle w:val="Strong"/>
          <w:rFonts w:ascii="Arial" w:hAnsi="Arial" w:cs="Arial"/>
          <w:b w:val="0"/>
          <w:i/>
          <w:sz w:val="24"/>
          <w:szCs w:val="24"/>
          <w:lang w:val="en"/>
        </w:rPr>
        <w:t>Social Work in Mental Health</w:t>
      </w:r>
      <w:r w:rsidRPr="003A0499">
        <w:rPr>
          <w:rStyle w:val="Strong"/>
          <w:rFonts w:ascii="Arial" w:hAnsi="Arial" w:cs="Arial"/>
          <w:b w:val="0"/>
          <w:sz w:val="24"/>
          <w:szCs w:val="24"/>
          <w:lang w:val="en"/>
        </w:rPr>
        <w:t>, 15 (3), 331-353.</w:t>
      </w:r>
      <w:r w:rsidRPr="00676F07">
        <w:rPr>
          <w:rStyle w:val="Strong"/>
          <w:rFonts w:ascii="Arial" w:hAnsi="Arial" w:cs="Arial"/>
          <w:sz w:val="24"/>
          <w:szCs w:val="24"/>
          <w:lang w:val="en"/>
        </w:rPr>
        <w:t xml:space="preserve">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Kelada, L., Whitlock, J., Hasking, P. &amp; Melvin, G. (2016). Parents’ experiences of nonsuicidal self-injury among adolescents and young adults. </w:t>
      </w:r>
      <w:r w:rsidRPr="00676F07">
        <w:rPr>
          <w:rFonts w:ascii="Arial" w:hAnsi="Arial" w:cs="Arial"/>
          <w:i/>
          <w:sz w:val="24"/>
          <w:szCs w:val="24"/>
        </w:rPr>
        <w:t>Journal of Child and Family Studies</w:t>
      </w:r>
      <w:r w:rsidRPr="00676F07">
        <w:rPr>
          <w:rFonts w:ascii="Arial" w:hAnsi="Arial" w:cs="Arial"/>
          <w:sz w:val="24"/>
          <w:szCs w:val="24"/>
        </w:rPr>
        <w:t xml:space="preserve">, 25, 3403-3416.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Kovacs, M. (1992). </w:t>
      </w:r>
      <w:r w:rsidRPr="00676F07">
        <w:rPr>
          <w:rFonts w:ascii="Arial" w:hAnsi="Arial" w:cs="Arial"/>
          <w:i/>
          <w:sz w:val="24"/>
          <w:szCs w:val="24"/>
        </w:rPr>
        <w:t>Children’s Depression Inventory manual.</w:t>
      </w:r>
      <w:r w:rsidRPr="00676F07">
        <w:rPr>
          <w:rFonts w:ascii="Arial" w:hAnsi="Arial" w:cs="Arial"/>
          <w:sz w:val="24"/>
          <w:szCs w:val="24"/>
        </w:rPr>
        <w:t xml:space="preserve"> New York: Multi-health systems.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Lewis, S. P. &amp; Heath, N. L. (2015). Non-suicidal self-injury among youth. </w:t>
      </w:r>
      <w:r w:rsidRPr="00676F07">
        <w:rPr>
          <w:rFonts w:ascii="Arial" w:hAnsi="Arial" w:cs="Arial"/>
          <w:i/>
          <w:sz w:val="24"/>
          <w:szCs w:val="24"/>
        </w:rPr>
        <w:t>The Journal of Paediatrics</w:t>
      </w:r>
      <w:r w:rsidRPr="00676F07">
        <w:rPr>
          <w:rFonts w:ascii="Arial" w:hAnsi="Arial" w:cs="Arial"/>
          <w:sz w:val="24"/>
          <w:szCs w:val="24"/>
        </w:rPr>
        <w:t xml:space="preserve">, 166 (3), 526-530.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Long, A. F., Godfrey, M., Randall, T., Brettle, A. J. &amp; Grant, M. J. (2002). </w:t>
      </w:r>
      <w:r w:rsidRPr="00676F07">
        <w:rPr>
          <w:rFonts w:ascii="Arial" w:hAnsi="Arial" w:cs="Arial"/>
          <w:i/>
          <w:sz w:val="24"/>
          <w:szCs w:val="24"/>
        </w:rPr>
        <w:t>Developing evidence based social care policy and practice: Feasibility of undertaking systematic reviews in social care.</w:t>
      </w:r>
      <w:r w:rsidRPr="00676F07">
        <w:rPr>
          <w:rFonts w:ascii="Arial" w:hAnsi="Arial" w:cs="Arial"/>
          <w:sz w:val="24"/>
          <w:szCs w:val="24"/>
        </w:rPr>
        <w:t xml:space="preserve"> Leeds: Nuffield Institute for Health.</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Long, A.F. &amp; Godfrey, M. (2004). </w:t>
      </w:r>
      <w:r w:rsidRPr="00676F07">
        <w:rPr>
          <w:rFonts w:ascii="Arial" w:hAnsi="Arial" w:cs="Arial"/>
          <w:bCs/>
          <w:color w:val="111111"/>
          <w:sz w:val="24"/>
          <w:szCs w:val="24"/>
          <w:lang w:val="en"/>
        </w:rPr>
        <w:t xml:space="preserve">An evaluation tool to assess the quality of qualitative research studies. </w:t>
      </w:r>
      <w:r w:rsidRPr="00676F07">
        <w:rPr>
          <w:rFonts w:ascii="Arial" w:hAnsi="Arial" w:cs="Arial"/>
          <w:bCs/>
          <w:i/>
          <w:color w:val="111111"/>
          <w:sz w:val="24"/>
          <w:szCs w:val="24"/>
          <w:lang w:val="en"/>
        </w:rPr>
        <w:t>International Journal of Social Research Methodology</w:t>
      </w:r>
      <w:r w:rsidRPr="00676F07">
        <w:rPr>
          <w:rFonts w:ascii="Arial" w:hAnsi="Arial" w:cs="Arial"/>
          <w:bCs/>
          <w:color w:val="111111"/>
          <w:sz w:val="24"/>
          <w:szCs w:val="24"/>
          <w:lang w:val="en"/>
        </w:rPr>
        <w:t>, 7 (2), 181-196.</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Long, A. (2005). </w:t>
      </w:r>
      <w:r w:rsidRPr="00676F07">
        <w:rPr>
          <w:rFonts w:ascii="Arial" w:hAnsi="Arial" w:cs="Arial"/>
          <w:i/>
          <w:sz w:val="24"/>
          <w:szCs w:val="24"/>
        </w:rPr>
        <w:t>Evaluative tool for mixed method studies</w:t>
      </w:r>
      <w:r w:rsidRPr="00676F07">
        <w:rPr>
          <w:rFonts w:ascii="Arial" w:hAnsi="Arial" w:cs="Arial"/>
          <w:sz w:val="24"/>
          <w:szCs w:val="24"/>
        </w:rPr>
        <w:t>. School of Healthcare: University of Leeds.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Lynch, J. F., Mowrey, R. J., Nesbitt, G. M. &amp; O’Neill, D. F. (2004). Risky business: Misperceived norms of sexual behaviour among college students. </w:t>
      </w:r>
      <w:r w:rsidRPr="00676F07">
        <w:rPr>
          <w:rFonts w:ascii="Arial" w:hAnsi="Arial" w:cs="Arial"/>
          <w:i/>
          <w:sz w:val="24"/>
          <w:szCs w:val="24"/>
        </w:rPr>
        <w:t>Journal of Student Affairs Research and Practice,</w:t>
      </w:r>
      <w:r w:rsidRPr="00676F07">
        <w:rPr>
          <w:rFonts w:ascii="Arial" w:hAnsi="Arial" w:cs="Arial"/>
          <w:sz w:val="24"/>
          <w:szCs w:val="24"/>
        </w:rPr>
        <w:t xml:space="preserve"> 42, 21–35.</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Madge, N., Hewitt, A., Hawton, K., de Wilde, E.J., Corcoran, P., Fekete, S., … Ystgaard, M. (2008). Deliberate self-harm within an international community sample of young people: Comparative findings from the Child &amp; Adolescent Self-harm in Europe (CASE) study</w:t>
      </w:r>
      <w:r w:rsidRPr="00676F07">
        <w:rPr>
          <w:rFonts w:ascii="Arial" w:hAnsi="Arial" w:cs="Arial"/>
          <w:i/>
          <w:sz w:val="24"/>
          <w:szCs w:val="24"/>
        </w:rPr>
        <w:t>. Journal of Child Psychology and Psychiatry</w:t>
      </w:r>
      <w:r w:rsidRPr="00676F07">
        <w:rPr>
          <w:rFonts w:ascii="Arial" w:hAnsi="Arial" w:cs="Arial"/>
          <w:sz w:val="24"/>
          <w:szCs w:val="24"/>
        </w:rPr>
        <w:t>, 49 (6), 667-677.</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Marsh, H. W. (1989). </w:t>
      </w:r>
      <w:r w:rsidRPr="00676F07">
        <w:rPr>
          <w:rFonts w:ascii="Arial" w:hAnsi="Arial" w:cs="Arial"/>
          <w:i/>
          <w:sz w:val="24"/>
          <w:szCs w:val="24"/>
        </w:rPr>
        <w:t>The self-description questionnaire (SDQ-III): A theoretical and empirical basis for measurement of multiple dimensions of late adolescent self-concept.</w:t>
      </w:r>
      <w:r w:rsidRPr="00676F07">
        <w:rPr>
          <w:rFonts w:ascii="Arial" w:hAnsi="Arial" w:cs="Arial"/>
          <w:sz w:val="24"/>
          <w:szCs w:val="24"/>
        </w:rPr>
        <w:t xml:space="preserve"> An interim test manual and a research monograph. Sydney: Macarthur University of Western Sydney.</w:t>
      </w:r>
    </w:p>
    <w:p w:rsidR="007A395C" w:rsidRPr="00676F07" w:rsidRDefault="007A395C" w:rsidP="00A41464">
      <w:pPr>
        <w:spacing w:line="360" w:lineRule="auto"/>
        <w:rPr>
          <w:rFonts w:ascii="Arial" w:hAnsi="Arial" w:cs="Arial"/>
          <w:i/>
          <w:iCs/>
          <w:sz w:val="24"/>
          <w:szCs w:val="24"/>
        </w:rPr>
      </w:pPr>
      <w:r w:rsidRPr="00676F07">
        <w:rPr>
          <w:rFonts w:ascii="Arial" w:hAnsi="Arial" w:cs="Arial"/>
          <w:sz w:val="24"/>
          <w:szCs w:val="24"/>
        </w:rPr>
        <w:t xml:space="preserve">McLaughlin, C. (2015). </w:t>
      </w:r>
      <w:r w:rsidRPr="00676F07">
        <w:rPr>
          <w:rFonts w:ascii="Arial" w:hAnsi="Arial" w:cs="Arial"/>
          <w:i/>
          <w:iCs/>
          <w:sz w:val="24"/>
          <w:szCs w:val="24"/>
        </w:rPr>
        <w:t>The connected school: A design for well-being</w:t>
      </w:r>
      <w:r w:rsidRPr="00676F07">
        <w:rPr>
          <w:rFonts w:ascii="Arial" w:hAnsi="Arial" w:cs="Arial"/>
          <w:sz w:val="24"/>
          <w:szCs w:val="24"/>
        </w:rPr>
        <w:t>. London: Pearson.</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Mental Health Foundation (2006). </w:t>
      </w:r>
      <w:r w:rsidRPr="00676F07">
        <w:rPr>
          <w:rFonts w:ascii="Arial" w:hAnsi="Arial" w:cs="Arial"/>
          <w:i/>
          <w:sz w:val="24"/>
          <w:szCs w:val="24"/>
        </w:rPr>
        <w:t>Truth hurts: Report of the national inquiry into self-harm among young people: Fact or fiction?</w:t>
      </w:r>
      <w:r w:rsidRPr="00676F07">
        <w:rPr>
          <w:rFonts w:ascii="Arial" w:hAnsi="Arial" w:cs="Arial"/>
          <w:sz w:val="24"/>
          <w:szCs w:val="24"/>
        </w:rPr>
        <w:t xml:space="preserve"> London: Mental Health Foundation. </w:t>
      </w:r>
    </w:p>
    <w:p w:rsidR="007A395C" w:rsidRPr="00676F07" w:rsidRDefault="007A395C" w:rsidP="00A41464">
      <w:pPr>
        <w:spacing w:line="360" w:lineRule="auto"/>
        <w:rPr>
          <w:rStyle w:val="personname"/>
          <w:rFonts w:ascii="Arial" w:hAnsi="Arial" w:cs="Arial"/>
          <w:sz w:val="24"/>
          <w:szCs w:val="24"/>
        </w:rPr>
      </w:pPr>
      <w:r w:rsidRPr="00676F07">
        <w:rPr>
          <w:rFonts w:ascii="Arial" w:hAnsi="Arial" w:cs="Arial"/>
          <w:sz w:val="24"/>
          <w:szCs w:val="24"/>
        </w:rPr>
        <w:t xml:space="preserve">Miller, D. T., &amp; McFarland, C. (1987). Pluralistic ignorance: When similarity is interpreted as dissimilarity. </w:t>
      </w:r>
      <w:r w:rsidRPr="00676F07">
        <w:rPr>
          <w:rFonts w:ascii="Arial" w:hAnsi="Arial" w:cs="Arial"/>
          <w:i/>
          <w:iCs/>
          <w:sz w:val="24"/>
          <w:szCs w:val="24"/>
        </w:rPr>
        <w:t>Journal of Personality and Social Psychology</w:t>
      </w:r>
      <w:r w:rsidRPr="00676F07">
        <w:rPr>
          <w:rFonts w:ascii="Arial" w:hAnsi="Arial" w:cs="Arial"/>
          <w:sz w:val="24"/>
          <w:szCs w:val="24"/>
        </w:rPr>
        <w:t>, 53 (2), 298-305.</w:t>
      </w:r>
    </w:p>
    <w:p w:rsidR="007A395C" w:rsidRPr="00676F07" w:rsidRDefault="007A395C" w:rsidP="00A41464">
      <w:pPr>
        <w:spacing w:line="360" w:lineRule="auto"/>
        <w:rPr>
          <w:rFonts w:ascii="Arial" w:hAnsi="Arial" w:cs="Arial"/>
          <w:sz w:val="24"/>
          <w:szCs w:val="24"/>
        </w:rPr>
      </w:pPr>
      <w:r w:rsidRPr="00676F07">
        <w:rPr>
          <w:rStyle w:val="personname"/>
          <w:rFonts w:ascii="Arial" w:hAnsi="Arial" w:cs="Arial"/>
          <w:sz w:val="24"/>
          <w:szCs w:val="24"/>
        </w:rPr>
        <w:t>Morey, Y.</w:t>
      </w:r>
      <w:r w:rsidRPr="00676F07">
        <w:rPr>
          <w:rFonts w:ascii="Arial" w:hAnsi="Arial" w:cs="Arial"/>
          <w:sz w:val="24"/>
          <w:szCs w:val="24"/>
        </w:rPr>
        <w:t xml:space="preserve">, </w:t>
      </w:r>
      <w:r w:rsidRPr="00676F07">
        <w:rPr>
          <w:rStyle w:val="personname"/>
          <w:rFonts w:ascii="Arial" w:hAnsi="Arial" w:cs="Arial"/>
          <w:sz w:val="24"/>
          <w:szCs w:val="24"/>
        </w:rPr>
        <w:t>Mellon, D.</w:t>
      </w:r>
      <w:r w:rsidRPr="00676F07">
        <w:rPr>
          <w:rFonts w:ascii="Arial" w:hAnsi="Arial" w:cs="Arial"/>
          <w:sz w:val="24"/>
          <w:szCs w:val="24"/>
        </w:rPr>
        <w:t xml:space="preserve">, </w:t>
      </w:r>
      <w:r w:rsidRPr="00676F07">
        <w:rPr>
          <w:rStyle w:val="personname"/>
          <w:rFonts w:ascii="Arial" w:hAnsi="Arial" w:cs="Arial"/>
          <w:sz w:val="24"/>
          <w:szCs w:val="24"/>
        </w:rPr>
        <w:t>Dailami, N.</w:t>
      </w:r>
      <w:r w:rsidRPr="00676F07">
        <w:rPr>
          <w:rFonts w:ascii="Arial" w:hAnsi="Arial" w:cs="Arial"/>
          <w:sz w:val="24"/>
          <w:szCs w:val="24"/>
        </w:rPr>
        <w:t xml:space="preserve">, </w:t>
      </w:r>
      <w:r w:rsidRPr="00676F07">
        <w:rPr>
          <w:rStyle w:val="personname"/>
          <w:rFonts w:ascii="Arial" w:hAnsi="Arial" w:cs="Arial"/>
          <w:sz w:val="24"/>
          <w:szCs w:val="24"/>
        </w:rPr>
        <w:t>Verne, J.</w:t>
      </w:r>
      <w:r w:rsidRPr="00676F07">
        <w:rPr>
          <w:rFonts w:ascii="Arial" w:hAnsi="Arial" w:cs="Arial"/>
          <w:sz w:val="24"/>
          <w:szCs w:val="24"/>
        </w:rPr>
        <w:t xml:space="preserve"> &amp; </w:t>
      </w:r>
      <w:r w:rsidRPr="00676F07">
        <w:rPr>
          <w:rStyle w:val="personname"/>
          <w:rFonts w:ascii="Arial" w:hAnsi="Arial" w:cs="Arial"/>
          <w:sz w:val="24"/>
          <w:szCs w:val="24"/>
        </w:rPr>
        <w:t>Tapp, A.</w:t>
      </w:r>
      <w:r w:rsidRPr="00676F07">
        <w:rPr>
          <w:rFonts w:ascii="Arial" w:hAnsi="Arial" w:cs="Arial"/>
          <w:sz w:val="24"/>
          <w:szCs w:val="24"/>
        </w:rPr>
        <w:t xml:space="preserve"> (2016). Adolescent self-harm in the community: An update on prevalence using a self-report survey of adolescents aged 13 to 18 in England. </w:t>
      </w:r>
      <w:r w:rsidRPr="00676F07">
        <w:rPr>
          <w:rStyle w:val="Emphasis"/>
          <w:rFonts w:ascii="Arial" w:hAnsi="Arial" w:cs="Arial"/>
          <w:sz w:val="24"/>
          <w:szCs w:val="24"/>
        </w:rPr>
        <w:t>Journal of Public Health</w:t>
      </w:r>
      <w:r w:rsidRPr="00676F07">
        <w:rPr>
          <w:rFonts w:ascii="Arial" w:hAnsi="Arial" w:cs="Arial"/>
          <w:sz w:val="24"/>
          <w:szCs w:val="24"/>
        </w:rPr>
        <w:t>, 39 (1), 58-64.</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Muehlenkamp, J., Brausch, A., Quigley, K. &amp; Whitlock, J. (2013). Interpersonal features and functions of nonsuicidal self-injury. </w:t>
      </w:r>
      <w:r w:rsidRPr="00676F07">
        <w:rPr>
          <w:rFonts w:ascii="Arial" w:hAnsi="Arial" w:cs="Arial"/>
          <w:i/>
          <w:sz w:val="24"/>
          <w:szCs w:val="24"/>
        </w:rPr>
        <w:t>Suicide and Life-Threatening Behaviour</w:t>
      </w:r>
      <w:r w:rsidRPr="00676F07">
        <w:rPr>
          <w:rFonts w:ascii="Arial" w:hAnsi="Arial" w:cs="Arial"/>
          <w:sz w:val="24"/>
          <w:szCs w:val="24"/>
        </w:rPr>
        <w:t xml:space="preserve">, 43 (1), 67-80.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Muehlenkamp, J. J. &amp; Gutierrez, P.M. (2004). An investigation of differences between self-injurious behaviour and suicide attempts in a sample of adolescents. </w:t>
      </w:r>
      <w:r w:rsidRPr="00676F07">
        <w:rPr>
          <w:rFonts w:ascii="Arial" w:hAnsi="Arial" w:cs="Arial"/>
          <w:i/>
          <w:sz w:val="24"/>
          <w:szCs w:val="24"/>
        </w:rPr>
        <w:t>Suicide and Life Threatening Behaviour,</w:t>
      </w:r>
      <w:r w:rsidRPr="00676F07">
        <w:rPr>
          <w:rFonts w:ascii="Arial" w:hAnsi="Arial" w:cs="Arial"/>
          <w:sz w:val="24"/>
          <w:szCs w:val="24"/>
        </w:rPr>
        <w:t xml:space="preserve"> 34, 12-23.</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Nangle, D. W., Erdley, C. A., Newman, J. E., Mason, C. A. &amp; Carpenter, E. M. (2003). Popularity, friendship quantity, and friendship quality: Interactive influences on children’s loneliness and depression. </w:t>
      </w:r>
      <w:r w:rsidRPr="00676F07">
        <w:rPr>
          <w:rFonts w:ascii="Arial" w:hAnsi="Arial" w:cs="Arial"/>
          <w:i/>
          <w:sz w:val="24"/>
          <w:szCs w:val="24"/>
        </w:rPr>
        <w:t>Journal of Clinical Child and Adolescent Psychology</w:t>
      </w:r>
      <w:r w:rsidRPr="00676F07">
        <w:rPr>
          <w:rFonts w:ascii="Arial" w:hAnsi="Arial" w:cs="Arial"/>
          <w:sz w:val="24"/>
          <w:szCs w:val="24"/>
        </w:rPr>
        <w:t xml:space="preserve">, 32 (4), 546–555. </w:t>
      </w:r>
    </w:p>
    <w:p w:rsidR="0003344F" w:rsidRDefault="007A395C" w:rsidP="00A41464">
      <w:pPr>
        <w:spacing w:line="360" w:lineRule="auto"/>
        <w:rPr>
          <w:rFonts w:ascii="Arial" w:hAnsi="Arial" w:cs="Arial"/>
          <w:sz w:val="24"/>
          <w:szCs w:val="24"/>
        </w:rPr>
      </w:pPr>
      <w:r w:rsidRPr="00676F07">
        <w:rPr>
          <w:rFonts w:ascii="Arial" w:hAnsi="Arial" w:cs="Arial"/>
          <w:sz w:val="24"/>
          <w:szCs w:val="24"/>
        </w:rPr>
        <w:t xml:space="preserve">National Institute for Health and Care Excellence [NICE] (2015). </w:t>
      </w:r>
      <w:r w:rsidRPr="00676F07">
        <w:rPr>
          <w:rFonts w:ascii="Arial" w:hAnsi="Arial" w:cs="Arial"/>
          <w:i/>
          <w:iCs/>
          <w:sz w:val="24"/>
          <w:szCs w:val="24"/>
        </w:rPr>
        <w:t>Developing NICE guidelines: The manual appendix H</w:t>
      </w:r>
      <w:r w:rsidRPr="00676F07">
        <w:rPr>
          <w:rFonts w:ascii="Arial" w:hAnsi="Arial" w:cs="Arial"/>
          <w:sz w:val="24"/>
          <w:szCs w:val="24"/>
        </w:rPr>
        <w:t xml:space="preserve">. Retrieved August 3, 2018 from: </w:t>
      </w:r>
      <w:hyperlink r:id="rId13" w:history="1">
        <w:r w:rsidRPr="00676F07">
          <w:rPr>
            <w:rStyle w:val="Hyperlink"/>
            <w:rFonts w:ascii="Arial" w:hAnsi="Arial" w:cs="Arial"/>
            <w:sz w:val="24"/>
            <w:szCs w:val="24"/>
          </w:rPr>
          <w:t>https://www.nice.org.uk/process/pmg20/resources/developing-nice-guidelines-the-manual-appendix-h-2549711485</w:t>
        </w:r>
      </w:hyperlink>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Nock, M. K. (2009a). </w:t>
      </w:r>
      <w:r w:rsidRPr="00676F07">
        <w:rPr>
          <w:rFonts w:ascii="Arial" w:hAnsi="Arial" w:cs="Arial"/>
          <w:i/>
          <w:sz w:val="24"/>
          <w:szCs w:val="24"/>
        </w:rPr>
        <w:t>Understanding nonsuicidal self-injury: Origins, assessment and treatment</w:t>
      </w:r>
      <w:r w:rsidRPr="00676F07">
        <w:rPr>
          <w:rFonts w:ascii="Arial" w:hAnsi="Arial" w:cs="Arial"/>
          <w:sz w:val="24"/>
          <w:szCs w:val="24"/>
        </w:rPr>
        <w:t xml:space="preserve">. Washington DC: American Psychological Association.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Nock, M. K. (2009b). Why do people hurt themselves? New insights into the nature and functions of self-injury. </w:t>
      </w:r>
      <w:r w:rsidRPr="00676F07">
        <w:rPr>
          <w:rFonts w:ascii="Arial" w:hAnsi="Arial" w:cs="Arial"/>
          <w:i/>
          <w:sz w:val="24"/>
          <w:szCs w:val="24"/>
        </w:rPr>
        <w:t xml:space="preserve">Current Directions in Psychological Science, </w:t>
      </w:r>
      <w:r w:rsidRPr="00676F07">
        <w:rPr>
          <w:rFonts w:ascii="Arial" w:hAnsi="Arial" w:cs="Arial"/>
          <w:sz w:val="24"/>
          <w:szCs w:val="24"/>
        </w:rPr>
        <w:t xml:space="preserve">18 (2), 78-83.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Nock, M. K. &amp; Prinstein, M. J. (2005). Contextual features and behavioural functions of self-mutilation among adolescents. </w:t>
      </w:r>
      <w:r w:rsidRPr="00676F07">
        <w:rPr>
          <w:rFonts w:ascii="Arial" w:hAnsi="Arial" w:cs="Arial"/>
          <w:i/>
          <w:sz w:val="24"/>
          <w:szCs w:val="24"/>
        </w:rPr>
        <w:t>Journal of Abnormal Psychology</w:t>
      </w:r>
      <w:r w:rsidRPr="00676F07">
        <w:rPr>
          <w:rFonts w:ascii="Arial" w:hAnsi="Arial" w:cs="Arial"/>
          <w:sz w:val="24"/>
          <w:szCs w:val="24"/>
        </w:rPr>
        <w:t xml:space="preserve">, 114, 140-146.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Parker, J. G. &amp; Asher, S. R. (1993). Friendship and friendship quality in middle childhood: Links with peer group acceptance and feelings of loneliness and social dissatisfaction. </w:t>
      </w:r>
      <w:r w:rsidRPr="00676F07">
        <w:rPr>
          <w:rFonts w:ascii="Arial" w:hAnsi="Arial" w:cs="Arial"/>
          <w:i/>
          <w:sz w:val="24"/>
          <w:szCs w:val="24"/>
        </w:rPr>
        <w:t xml:space="preserve">Developmental Psychology, </w:t>
      </w:r>
      <w:r w:rsidRPr="00676F07">
        <w:rPr>
          <w:rFonts w:ascii="Arial" w:hAnsi="Arial" w:cs="Arial"/>
          <w:sz w:val="24"/>
          <w:szCs w:val="24"/>
        </w:rPr>
        <w:t xml:space="preserve">29, 611-621.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Patton, J. H., Stanford, M. S. &amp; Barratt, E. S. (1995). Factor structure of the Barratt Impulsiveness Scale. </w:t>
      </w:r>
      <w:r w:rsidRPr="00676F07">
        <w:rPr>
          <w:rFonts w:ascii="Arial" w:hAnsi="Arial" w:cs="Arial"/>
          <w:i/>
          <w:sz w:val="24"/>
          <w:szCs w:val="24"/>
        </w:rPr>
        <w:t>Journal of Clinical Psychology</w:t>
      </w:r>
      <w:r w:rsidRPr="00676F07">
        <w:rPr>
          <w:rFonts w:ascii="Arial" w:hAnsi="Arial" w:cs="Arial"/>
          <w:sz w:val="24"/>
          <w:szCs w:val="24"/>
        </w:rPr>
        <w:t xml:space="preserve">, 51, 768-774.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Prinstein, M. J., Boergers, J. &amp; Spirito, A. (2001). Adolescents’ and their friends’ health-risk behaviour: Factors that alter or add to peer influence. </w:t>
      </w:r>
      <w:r w:rsidRPr="00676F07">
        <w:rPr>
          <w:rFonts w:ascii="Arial" w:hAnsi="Arial" w:cs="Arial"/>
          <w:i/>
          <w:sz w:val="24"/>
          <w:szCs w:val="24"/>
        </w:rPr>
        <w:t>Journal of Paediatric Psychology</w:t>
      </w:r>
      <w:r w:rsidRPr="00676F07">
        <w:rPr>
          <w:rFonts w:ascii="Arial" w:hAnsi="Arial" w:cs="Arial"/>
          <w:sz w:val="24"/>
          <w:szCs w:val="24"/>
        </w:rPr>
        <w:t xml:space="preserve">, 26, 287-298.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Prinstein, M. J., Heilbron, N., Guerry, J. D., Franklin, J. C., Rancourt, D., Simon, V. &amp; Spirito, A. (2010). </w:t>
      </w:r>
      <w:hyperlink r:id="rId14" w:history="1">
        <w:r w:rsidRPr="00676F07">
          <w:rPr>
            <w:rFonts w:ascii="Arial" w:hAnsi="Arial" w:cs="Arial"/>
            <w:sz w:val="24"/>
            <w:szCs w:val="24"/>
          </w:rPr>
          <w:t xml:space="preserve">Peer influence and nonsuicidal self injury: Longitudinal results in community and clinically-referred adolescent samples. </w:t>
        </w:r>
      </w:hyperlink>
      <w:r w:rsidRPr="00676F07">
        <w:rPr>
          <w:rFonts w:ascii="Arial" w:hAnsi="Arial" w:cs="Arial"/>
          <w:i/>
          <w:sz w:val="24"/>
          <w:szCs w:val="24"/>
        </w:rPr>
        <w:t>Journal of Abnormal Child Psychology</w:t>
      </w:r>
      <w:r w:rsidRPr="00676F07">
        <w:rPr>
          <w:rFonts w:ascii="Arial" w:hAnsi="Arial" w:cs="Arial"/>
          <w:sz w:val="24"/>
          <w:szCs w:val="24"/>
        </w:rPr>
        <w:t>, 38 (5), 669-682.</w:t>
      </w:r>
    </w:p>
    <w:p w:rsidR="007A395C" w:rsidRDefault="007A395C" w:rsidP="00A41464">
      <w:pPr>
        <w:spacing w:line="360" w:lineRule="auto"/>
        <w:rPr>
          <w:rFonts w:ascii="Arial" w:hAnsi="Arial" w:cs="Arial"/>
          <w:sz w:val="24"/>
          <w:szCs w:val="24"/>
        </w:rPr>
      </w:pPr>
      <w:r w:rsidRPr="00676F07">
        <w:rPr>
          <w:rFonts w:ascii="Arial" w:hAnsi="Arial" w:cs="Arial"/>
          <w:sz w:val="24"/>
          <w:szCs w:val="24"/>
        </w:rPr>
        <w:t xml:space="preserve">Reichardt, J. (2016). Exploring school experiences of young people who have self-harmed: How can schools help? </w:t>
      </w:r>
      <w:r w:rsidRPr="00676F07">
        <w:rPr>
          <w:rFonts w:ascii="Arial" w:hAnsi="Arial" w:cs="Arial"/>
          <w:i/>
          <w:sz w:val="24"/>
          <w:szCs w:val="24"/>
        </w:rPr>
        <w:t>Educational and Child Psychology</w:t>
      </w:r>
      <w:r w:rsidRPr="00676F07">
        <w:rPr>
          <w:rFonts w:ascii="Arial" w:hAnsi="Arial" w:cs="Arial"/>
          <w:sz w:val="24"/>
          <w:szCs w:val="24"/>
        </w:rPr>
        <w:t>, 33 (4), 28-39.</w:t>
      </w:r>
    </w:p>
    <w:p w:rsidR="00AC525B" w:rsidRDefault="007348DC" w:rsidP="00A41464">
      <w:pPr>
        <w:spacing w:line="360" w:lineRule="auto"/>
        <w:rPr>
          <w:rFonts w:ascii="Arial" w:hAnsi="Arial" w:cs="Arial"/>
          <w:sz w:val="24"/>
          <w:szCs w:val="24"/>
        </w:rPr>
      </w:pPr>
      <w:r w:rsidRPr="007348DC">
        <w:rPr>
          <w:rFonts w:ascii="Arial" w:hAnsi="Arial" w:cs="Arial"/>
          <w:sz w:val="24"/>
          <w:szCs w:val="24"/>
        </w:rPr>
        <w:t>Ring</w:t>
      </w:r>
      <w:r>
        <w:rPr>
          <w:rFonts w:ascii="Arial" w:hAnsi="Arial" w:cs="Arial"/>
          <w:sz w:val="24"/>
          <w:szCs w:val="24"/>
        </w:rPr>
        <w:t>,</w:t>
      </w:r>
      <w:r w:rsidRPr="007348DC">
        <w:rPr>
          <w:rFonts w:ascii="Arial" w:hAnsi="Arial" w:cs="Arial"/>
          <w:sz w:val="24"/>
          <w:szCs w:val="24"/>
        </w:rPr>
        <w:t xml:space="preserve"> N</w:t>
      </w:r>
      <w:r>
        <w:rPr>
          <w:rFonts w:ascii="Arial" w:hAnsi="Arial" w:cs="Arial"/>
          <w:sz w:val="24"/>
          <w:szCs w:val="24"/>
        </w:rPr>
        <w:t>.,</w:t>
      </w:r>
      <w:r w:rsidRPr="007348DC">
        <w:rPr>
          <w:rFonts w:ascii="Arial" w:hAnsi="Arial" w:cs="Arial"/>
          <w:sz w:val="24"/>
          <w:szCs w:val="24"/>
        </w:rPr>
        <w:t xml:space="preserve"> Ritchie</w:t>
      </w:r>
      <w:r>
        <w:rPr>
          <w:rFonts w:ascii="Arial" w:hAnsi="Arial" w:cs="Arial"/>
          <w:sz w:val="24"/>
          <w:szCs w:val="24"/>
        </w:rPr>
        <w:t>,</w:t>
      </w:r>
      <w:r w:rsidRPr="007348DC">
        <w:rPr>
          <w:rFonts w:ascii="Arial" w:hAnsi="Arial" w:cs="Arial"/>
          <w:sz w:val="24"/>
          <w:szCs w:val="24"/>
        </w:rPr>
        <w:t xml:space="preserve"> K</w:t>
      </w:r>
      <w:r>
        <w:rPr>
          <w:rFonts w:ascii="Arial" w:hAnsi="Arial" w:cs="Arial"/>
          <w:sz w:val="24"/>
          <w:szCs w:val="24"/>
        </w:rPr>
        <w:t>.</w:t>
      </w:r>
      <w:r w:rsidRPr="007348DC">
        <w:rPr>
          <w:rFonts w:ascii="Arial" w:hAnsi="Arial" w:cs="Arial"/>
          <w:sz w:val="24"/>
          <w:szCs w:val="24"/>
        </w:rPr>
        <w:t>, Mandava</w:t>
      </w:r>
      <w:r>
        <w:rPr>
          <w:rFonts w:ascii="Arial" w:hAnsi="Arial" w:cs="Arial"/>
          <w:sz w:val="24"/>
          <w:szCs w:val="24"/>
        </w:rPr>
        <w:t>,</w:t>
      </w:r>
      <w:r w:rsidRPr="007348DC">
        <w:rPr>
          <w:rFonts w:ascii="Arial" w:hAnsi="Arial" w:cs="Arial"/>
          <w:sz w:val="24"/>
          <w:szCs w:val="24"/>
        </w:rPr>
        <w:t xml:space="preserve"> L</w:t>
      </w:r>
      <w:r>
        <w:rPr>
          <w:rFonts w:ascii="Arial" w:hAnsi="Arial" w:cs="Arial"/>
          <w:sz w:val="24"/>
          <w:szCs w:val="24"/>
        </w:rPr>
        <w:t>. &amp;</w:t>
      </w:r>
      <w:r w:rsidRPr="007348DC">
        <w:rPr>
          <w:rFonts w:ascii="Arial" w:hAnsi="Arial" w:cs="Arial"/>
          <w:sz w:val="24"/>
          <w:szCs w:val="24"/>
        </w:rPr>
        <w:t xml:space="preserve"> Jepson</w:t>
      </w:r>
      <w:r>
        <w:rPr>
          <w:rFonts w:ascii="Arial" w:hAnsi="Arial" w:cs="Arial"/>
          <w:sz w:val="24"/>
          <w:szCs w:val="24"/>
        </w:rPr>
        <w:t>,</w:t>
      </w:r>
      <w:r w:rsidRPr="007348DC">
        <w:rPr>
          <w:rFonts w:ascii="Arial" w:hAnsi="Arial" w:cs="Arial"/>
          <w:sz w:val="24"/>
          <w:szCs w:val="24"/>
        </w:rPr>
        <w:t xml:space="preserve"> R.</w:t>
      </w:r>
      <w:r>
        <w:rPr>
          <w:rFonts w:ascii="Arial" w:hAnsi="Arial" w:cs="Arial"/>
          <w:sz w:val="24"/>
          <w:szCs w:val="24"/>
        </w:rPr>
        <w:t xml:space="preserve"> (2010).</w:t>
      </w:r>
      <w:r w:rsidRPr="007348DC">
        <w:rPr>
          <w:rFonts w:ascii="Arial" w:hAnsi="Arial" w:cs="Arial"/>
          <w:sz w:val="24"/>
          <w:szCs w:val="24"/>
        </w:rPr>
        <w:t xml:space="preserve"> </w:t>
      </w:r>
      <w:r w:rsidRPr="00AC525B">
        <w:rPr>
          <w:rFonts w:ascii="Arial" w:hAnsi="Arial" w:cs="Arial"/>
          <w:i/>
          <w:sz w:val="24"/>
          <w:szCs w:val="24"/>
        </w:rPr>
        <w:t>A guide to synthesising qualitative research for researchers undertaking health technology assessments and systematic reviews.</w:t>
      </w:r>
      <w:r w:rsidRPr="007348DC">
        <w:rPr>
          <w:rFonts w:ascii="Arial" w:hAnsi="Arial" w:cs="Arial"/>
          <w:sz w:val="24"/>
          <w:szCs w:val="24"/>
        </w:rPr>
        <w:t xml:space="preserve"> </w:t>
      </w:r>
      <w:r>
        <w:rPr>
          <w:rFonts w:ascii="Arial" w:hAnsi="Arial" w:cs="Arial"/>
          <w:sz w:val="24"/>
          <w:szCs w:val="24"/>
        </w:rPr>
        <w:t xml:space="preserve">Retrieved </w:t>
      </w:r>
      <w:r w:rsidR="00AC525B">
        <w:rPr>
          <w:rFonts w:ascii="Arial" w:hAnsi="Arial" w:cs="Arial"/>
          <w:sz w:val="24"/>
          <w:szCs w:val="24"/>
        </w:rPr>
        <w:t>April 18, 2019 from:</w:t>
      </w:r>
      <w:r w:rsidR="008756FB">
        <w:rPr>
          <w:rFonts w:ascii="Arial" w:hAnsi="Arial" w:cs="Arial"/>
          <w:sz w:val="24"/>
          <w:szCs w:val="24"/>
        </w:rPr>
        <w:t xml:space="preserve"> </w:t>
      </w:r>
      <w:hyperlink r:id="rId15" w:tgtFrame="_blank" w:history="1">
        <w:r w:rsidR="00AC525B" w:rsidRPr="00AC525B">
          <w:rPr>
            <w:rStyle w:val="Hyperlink"/>
            <w:rFonts w:ascii="Arial" w:hAnsi="Arial" w:cs="Arial"/>
            <w:color w:val="0066CC"/>
            <w:sz w:val="24"/>
            <w:szCs w:val="24"/>
          </w:rPr>
          <w:t>http://citeseerx.ist.psu.edu/viewdoc/download?doi=10.1.1.470.3693&amp;rep=rep1&amp;type=pdf</w:t>
        </w:r>
      </w:hyperlink>
      <w:r w:rsidR="00AC525B">
        <w:t xml:space="preserve">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Rodham, K., Hawton, K. &amp; Evans, E. (2004). Reasons for deliberate self-harm: Comparison of self-poisoners and self-cutters in a community sample of adolescents. </w:t>
      </w:r>
      <w:r w:rsidRPr="00676F07">
        <w:rPr>
          <w:rFonts w:ascii="Arial" w:hAnsi="Arial" w:cs="Arial"/>
          <w:i/>
          <w:sz w:val="24"/>
          <w:szCs w:val="24"/>
        </w:rPr>
        <w:t>Journal of the American Academy of Child and Adolescent Psychiatry</w:t>
      </w:r>
      <w:r w:rsidRPr="00676F07">
        <w:rPr>
          <w:rFonts w:ascii="Arial" w:hAnsi="Arial" w:cs="Arial"/>
          <w:sz w:val="24"/>
          <w:szCs w:val="24"/>
        </w:rPr>
        <w:t>, 43, 80-87.</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Rose, A. J. (2002). Co-rumination in the friendships of girls and boys. </w:t>
      </w:r>
      <w:r w:rsidRPr="00676F07">
        <w:rPr>
          <w:rFonts w:ascii="Arial" w:hAnsi="Arial" w:cs="Arial"/>
          <w:i/>
          <w:sz w:val="24"/>
          <w:szCs w:val="24"/>
        </w:rPr>
        <w:t>Child Development</w:t>
      </w:r>
      <w:r w:rsidRPr="00676F07">
        <w:rPr>
          <w:rFonts w:ascii="Arial" w:hAnsi="Arial" w:cs="Arial"/>
          <w:sz w:val="24"/>
          <w:szCs w:val="24"/>
        </w:rPr>
        <w:t xml:space="preserve">, 73, 1830-1843. </w:t>
      </w:r>
    </w:p>
    <w:p w:rsidR="007A395C" w:rsidRPr="00676F07" w:rsidRDefault="007A395C" w:rsidP="00A41464">
      <w:pPr>
        <w:spacing w:line="360" w:lineRule="auto"/>
        <w:rPr>
          <w:rFonts w:ascii="Arial" w:hAnsi="Arial" w:cs="Arial"/>
          <w:bCs/>
          <w:sz w:val="24"/>
          <w:szCs w:val="24"/>
        </w:rPr>
      </w:pPr>
      <w:r w:rsidRPr="00676F07">
        <w:rPr>
          <w:rFonts w:ascii="Arial" w:hAnsi="Arial" w:cs="Arial"/>
          <w:sz w:val="24"/>
          <w:szCs w:val="24"/>
        </w:rPr>
        <w:t xml:space="preserve">Rose, A. J. &amp; Rudolph, K. D. (2006). </w:t>
      </w:r>
      <w:r w:rsidRPr="00676F07">
        <w:rPr>
          <w:rFonts w:ascii="Arial" w:hAnsi="Arial" w:cs="Arial"/>
          <w:bCs/>
          <w:sz w:val="24"/>
          <w:szCs w:val="24"/>
        </w:rPr>
        <w:t xml:space="preserve">A review of sex differences in peer relationship processes: Potential trade-offs for the emotional and behavioural development of girls and boys. </w:t>
      </w:r>
      <w:r w:rsidRPr="00676F07">
        <w:rPr>
          <w:rFonts w:ascii="Arial" w:hAnsi="Arial" w:cs="Arial"/>
          <w:bCs/>
          <w:i/>
          <w:sz w:val="24"/>
          <w:szCs w:val="24"/>
        </w:rPr>
        <w:t xml:space="preserve">Psychological Bulletin, </w:t>
      </w:r>
      <w:r w:rsidRPr="00676F07">
        <w:rPr>
          <w:rFonts w:ascii="Arial" w:hAnsi="Arial" w:cs="Arial"/>
          <w:bCs/>
          <w:sz w:val="24"/>
          <w:szCs w:val="24"/>
        </w:rPr>
        <w:t xml:space="preserve">132, 89-131.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Rowe, S. L., French, R. S., Henderson, C., Ougrin, D., Slade, M. &amp; Moran, P. (2014). Help-seeking behaviour and adolescent self-harm: A systematic review. </w:t>
      </w:r>
      <w:r w:rsidRPr="00676F07">
        <w:rPr>
          <w:rFonts w:ascii="Arial" w:hAnsi="Arial" w:cs="Arial"/>
          <w:i/>
          <w:sz w:val="24"/>
          <w:szCs w:val="24"/>
        </w:rPr>
        <w:t>The Australia and New Zealand Journal of Psychiatry</w:t>
      </w:r>
      <w:r w:rsidRPr="00676F07">
        <w:rPr>
          <w:rFonts w:ascii="Arial" w:hAnsi="Arial" w:cs="Arial"/>
          <w:sz w:val="24"/>
          <w:szCs w:val="24"/>
        </w:rPr>
        <w:t xml:space="preserve">, 48 (12), 1083-1095.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Sakinofsky, I. (2000). Repetition of suicidal behaviour. In K. Hawton &amp; K. Van Heeringen (Eds.), </w:t>
      </w:r>
      <w:r w:rsidRPr="00676F07">
        <w:rPr>
          <w:rFonts w:ascii="Arial" w:hAnsi="Arial" w:cs="Arial"/>
          <w:i/>
          <w:sz w:val="24"/>
          <w:szCs w:val="24"/>
        </w:rPr>
        <w:t>The international handbook of suicide and attempted suicide</w:t>
      </w:r>
      <w:r w:rsidRPr="00676F07">
        <w:rPr>
          <w:rFonts w:ascii="Arial" w:hAnsi="Arial" w:cs="Arial"/>
          <w:sz w:val="24"/>
          <w:szCs w:val="24"/>
        </w:rPr>
        <w:t xml:space="preserve">. </w:t>
      </w:r>
      <w:r w:rsidR="0081280F">
        <w:rPr>
          <w:rFonts w:ascii="Arial" w:hAnsi="Arial" w:cs="Arial"/>
          <w:sz w:val="24"/>
          <w:szCs w:val="24"/>
        </w:rPr>
        <w:t xml:space="preserve">(pp. 385-404). </w:t>
      </w:r>
      <w:r w:rsidRPr="00676F07">
        <w:rPr>
          <w:rFonts w:ascii="Arial" w:hAnsi="Arial" w:cs="Arial"/>
          <w:sz w:val="24"/>
          <w:szCs w:val="24"/>
        </w:rPr>
        <w:t>Chichester: John Wiley &amp; Sons.</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Sansone, R. A., Songer, D. A. &amp; Sellborn, M. (2006). The relationship between suicide attempts and low-lethal self-harm behaviour among psychiatric inpatients. </w:t>
      </w:r>
      <w:r w:rsidRPr="00676F07">
        <w:rPr>
          <w:rFonts w:ascii="Arial" w:hAnsi="Arial" w:cs="Arial"/>
          <w:i/>
          <w:sz w:val="24"/>
          <w:szCs w:val="24"/>
        </w:rPr>
        <w:t>Journal of Psychiatric Practice</w:t>
      </w:r>
      <w:r w:rsidRPr="00676F07">
        <w:rPr>
          <w:rFonts w:ascii="Arial" w:hAnsi="Arial" w:cs="Arial"/>
          <w:sz w:val="24"/>
          <w:szCs w:val="24"/>
        </w:rPr>
        <w:t xml:space="preserve">, 12, 148-152.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Sansone, R. A., Wiederman, M. W., &amp; Sansone, L. A. (1998). The self-harm inventory (SHI): Development of a scale for identifying self-destructive behaviours and borderline personality disorder. </w:t>
      </w:r>
      <w:r w:rsidRPr="00676F07">
        <w:rPr>
          <w:rFonts w:ascii="Arial" w:hAnsi="Arial" w:cs="Arial"/>
          <w:i/>
          <w:sz w:val="24"/>
          <w:szCs w:val="24"/>
        </w:rPr>
        <w:t>Journal of Clinical Psychology</w:t>
      </w:r>
      <w:r w:rsidRPr="00676F07">
        <w:rPr>
          <w:rFonts w:ascii="Arial" w:hAnsi="Arial" w:cs="Arial"/>
          <w:sz w:val="24"/>
          <w:szCs w:val="24"/>
        </w:rPr>
        <w:t xml:space="preserve">, 54, 973-983. </w:t>
      </w:r>
    </w:p>
    <w:p w:rsidR="007A395C" w:rsidRPr="00676F07" w:rsidRDefault="007A395C" w:rsidP="00A41464">
      <w:pPr>
        <w:spacing w:line="360" w:lineRule="auto"/>
        <w:rPr>
          <w:rFonts w:ascii="Arial" w:hAnsi="Arial" w:cs="Arial"/>
          <w:sz w:val="24"/>
          <w:szCs w:val="24"/>
        </w:rPr>
      </w:pPr>
      <w:r w:rsidRPr="00676F07">
        <w:rPr>
          <w:rFonts w:ascii="Arial" w:hAnsi="Arial" w:cs="Arial"/>
          <w:iCs/>
          <w:sz w:val="24"/>
          <w:szCs w:val="24"/>
        </w:rPr>
        <w:t xml:space="preserve">Sawyer, S. M., Azzopardi, P. S., Wickremarathne, D. &amp; Patton, G. C. (2018). The age of adolescence. </w:t>
      </w:r>
      <w:r w:rsidRPr="00676F07">
        <w:rPr>
          <w:rFonts w:ascii="Arial" w:hAnsi="Arial" w:cs="Arial"/>
          <w:i/>
          <w:iCs/>
          <w:sz w:val="24"/>
          <w:szCs w:val="24"/>
        </w:rPr>
        <w:t>The Lancet</w:t>
      </w:r>
      <w:r w:rsidRPr="00676F07">
        <w:rPr>
          <w:rFonts w:ascii="Arial" w:hAnsi="Arial" w:cs="Arial"/>
          <w:iCs/>
          <w:sz w:val="24"/>
          <w:szCs w:val="24"/>
        </w:rPr>
        <w:t xml:space="preserve"> </w:t>
      </w:r>
      <w:r w:rsidRPr="00676F07">
        <w:rPr>
          <w:rFonts w:ascii="Arial" w:hAnsi="Arial" w:cs="Arial"/>
          <w:i/>
          <w:iCs/>
          <w:sz w:val="24"/>
          <w:szCs w:val="24"/>
        </w:rPr>
        <w:t>Child and Adolescent Health,</w:t>
      </w:r>
      <w:r w:rsidRPr="00676F07">
        <w:rPr>
          <w:rFonts w:ascii="Arial" w:hAnsi="Arial" w:cs="Arial"/>
          <w:iCs/>
          <w:sz w:val="24"/>
          <w:szCs w:val="24"/>
        </w:rPr>
        <w:t xml:space="preserve"> 2 (3), 223-228.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Simons, J. &amp; Simons, J. (2002). Construction of a shortened questionnaire to evaluate the self-concept of Flemish adolescents. </w:t>
      </w:r>
      <w:r w:rsidRPr="00676F07">
        <w:rPr>
          <w:rFonts w:ascii="Arial" w:hAnsi="Arial" w:cs="Arial"/>
          <w:i/>
          <w:sz w:val="24"/>
          <w:szCs w:val="24"/>
        </w:rPr>
        <w:t>Diagnostiek – Wijzer</w:t>
      </w:r>
      <w:r w:rsidRPr="00676F07">
        <w:rPr>
          <w:rFonts w:ascii="Arial" w:hAnsi="Arial" w:cs="Arial"/>
          <w:sz w:val="24"/>
          <w:szCs w:val="24"/>
        </w:rPr>
        <w:t>, 5, 62-71.</w:t>
      </w:r>
    </w:p>
    <w:p w:rsidR="007A395C" w:rsidRPr="00676F07" w:rsidRDefault="007A395C" w:rsidP="00A41464">
      <w:pPr>
        <w:spacing w:line="360" w:lineRule="auto"/>
        <w:rPr>
          <w:rFonts w:ascii="Arial" w:hAnsi="Arial" w:cs="Arial"/>
          <w:sz w:val="24"/>
          <w:szCs w:val="24"/>
          <w:lang w:val="en"/>
        </w:rPr>
      </w:pPr>
      <w:r w:rsidRPr="00676F07">
        <w:rPr>
          <w:rFonts w:ascii="Arial" w:hAnsi="Arial" w:cs="Arial"/>
          <w:sz w:val="24"/>
          <w:szCs w:val="24"/>
        </w:rPr>
        <w:t xml:space="preserve">Smith, R. L. (2015). </w:t>
      </w:r>
      <w:bookmarkStart w:id="2" w:name="citation"/>
      <w:r w:rsidRPr="00676F07">
        <w:rPr>
          <w:rFonts w:ascii="Arial" w:hAnsi="Arial" w:cs="Arial"/>
          <w:sz w:val="24"/>
          <w:szCs w:val="24"/>
          <w:lang w:val="en"/>
        </w:rPr>
        <w:t xml:space="preserve">Adolescents' emotional engagement in friends' problems and joys: Associations of empathetic </w:t>
      </w:r>
      <w:r w:rsidRPr="00292060">
        <w:rPr>
          <w:rStyle w:val="Strong"/>
          <w:rFonts w:ascii="Arial" w:hAnsi="Arial" w:cs="Arial"/>
          <w:b w:val="0"/>
          <w:sz w:val="24"/>
          <w:szCs w:val="24"/>
          <w:lang w:val="en"/>
        </w:rPr>
        <w:t>distress</w:t>
      </w:r>
      <w:r w:rsidRPr="00676F07">
        <w:rPr>
          <w:rFonts w:ascii="Arial" w:hAnsi="Arial" w:cs="Arial"/>
          <w:sz w:val="24"/>
          <w:szCs w:val="24"/>
          <w:lang w:val="en"/>
        </w:rPr>
        <w:t xml:space="preserve"> and empathetic joy with </w:t>
      </w:r>
      <w:r w:rsidRPr="00292060">
        <w:rPr>
          <w:rStyle w:val="Strong"/>
          <w:rFonts w:ascii="Arial" w:hAnsi="Arial" w:cs="Arial"/>
          <w:b w:val="0"/>
          <w:sz w:val="24"/>
          <w:szCs w:val="24"/>
          <w:lang w:val="en"/>
        </w:rPr>
        <w:t>friendship</w:t>
      </w:r>
      <w:r w:rsidRPr="00676F07">
        <w:rPr>
          <w:rFonts w:ascii="Arial" w:hAnsi="Arial" w:cs="Arial"/>
          <w:sz w:val="24"/>
          <w:szCs w:val="24"/>
          <w:lang w:val="en"/>
        </w:rPr>
        <w:t xml:space="preserve"> quality, depression, and anxiety.</w:t>
      </w:r>
      <w:bookmarkEnd w:id="2"/>
      <w:r w:rsidRPr="00676F07">
        <w:rPr>
          <w:rFonts w:ascii="Arial" w:hAnsi="Arial" w:cs="Arial"/>
          <w:sz w:val="24"/>
          <w:szCs w:val="24"/>
          <w:lang w:val="en"/>
        </w:rPr>
        <w:t xml:space="preserve"> </w:t>
      </w:r>
      <w:r w:rsidRPr="00676F07">
        <w:rPr>
          <w:rFonts w:ascii="Arial" w:hAnsi="Arial" w:cs="Arial"/>
          <w:i/>
          <w:sz w:val="24"/>
          <w:szCs w:val="24"/>
          <w:lang w:val="en"/>
        </w:rPr>
        <w:t>Journal of Adolescence</w:t>
      </w:r>
      <w:r w:rsidRPr="00676F07">
        <w:rPr>
          <w:rFonts w:ascii="Arial" w:hAnsi="Arial" w:cs="Arial"/>
          <w:sz w:val="24"/>
          <w:szCs w:val="24"/>
          <w:lang w:val="en"/>
        </w:rPr>
        <w:t xml:space="preserve">, 45, 103-111. </w:t>
      </w:r>
    </w:p>
    <w:p w:rsidR="007A395C" w:rsidRPr="00676F07" w:rsidRDefault="007A395C" w:rsidP="00A41464">
      <w:pPr>
        <w:spacing w:line="360" w:lineRule="auto"/>
        <w:rPr>
          <w:rFonts w:ascii="Arial" w:hAnsi="Arial" w:cs="Arial"/>
          <w:sz w:val="24"/>
          <w:szCs w:val="24"/>
          <w:lang w:val="en"/>
        </w:rPr>
      </w:pPr>
      <w:r w:rsidRPr="00676F07">
        <w:rPr>
          <w:rFonts w:ascii="Arial" w:hAnsi="Arial" w:cs="Arial"/>
          <w:sz w:val="24"/>
          <w:szCs w:val="24"/>
          <w:lang w:val="en"/>
        </w:rPr>
        <w:t xml:space="preserve">Smith, R. L. &amp; Rose, A. J. (2011). The “cost of caring” in youths’ friendships: Considering associations among social perspective taking, co-rumination, and empathetic distress. </w:t>
      </w:r>
      <w:r w:rsidRPr="00676F07">
        <w:rPr>
          <w:rFonts w:ascii="Arial" w:hAnsi="Arial" w:cs="Arial"/>
          <w:i/>
          <w:sz w:val="24"/>
          <w:szCs w:val="24"/>
          <w:lang w:val="en"/>
        </w:rPr>
        <w:t>Developmental Psychology</w:t>
      </w:r>
      <w:r w:rsidRPr="00676F07">
        <w:rPr>
          <w:rFonts w:ascii="Arial" w:hAnsi="Arial" w:cs="Arial"/>
          <w:sz w:val="24"/>
          <w:szCs w:val="24"/>
          <w:lang w:val="en"/>
        </w:rPr>
        <w:t xml:space="preserve">, 47 (6), 1792-1803.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lang w:val="en"/>
        </w:rPr>
        <w:t xml:space="preserve">Snir, A., Apter, A., Barzilay, S., Feldman, D., Rafaeli, E., Caril, V., … Wasserman, D. (2018). Explicit motives, antecedents and consequences of direct self-injurious behaviours: A longitudinal study in a community sample of adolescents. </w:t>
      </w:r>
      <w:r w:rsidRPr="00676F07">
        <w:rPr>
          <w:rFonts w:ascii="Arial" w:hAnsi="Arial" w:cs="Arial"/>
          <w:i/>
          <w:sz w:val="24"/>
          <w:szCs w:val="24"/>
          <w:lang w:val="en"/>
        </w:rPr>
        <w:t>Crisis</w:t>
      </w:r>
      <w:r w:rsidRPr="00676F07">
        <w:rPr>
          <w:rFonts w:ascii="Arial" w:hAnsi="Arial" w:cs="Arial"/>
          <w:sz w:val="24"/>
          <w:szCs w:val="24"/>
          <w:lang w:val="en"/>
        </w:rPr>
        <w:t>, 39 (4), 255-266.</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Taiminen, T. J., Kallio-Soukainen, K., Nokso-Koivisto, H., Kaljonen, A. &amp; Kelenius, H. (1998). Contagion of deliberate self-harm among adolescent inpatients. </w:t>
      </w:r>
      <w:r w:rsidRPr="00676F07">
        <w:rPr>
          <w:rFonts w:ascii="Arial" w:hAnsi="Arial" w:cs="Arial"/>
          <w:i/>
          <w:sz w:val="24"/>
          <w:szCs w:val="24"/>
        </w:rPr>
        <w:t>Journal of the American Academy of Child and Adolescent Psychiatry</w:t>
      </w:r>
      <w:r w:rsidRPr="00676F07">
        <w:rPr>
          <w:rFonts w:ascii="Arial" w:hAnsi="Arial" w:cs="Arial"/>
          <w:sz w:val="24"/>
          <w:szCs w:val="24"/>
        </w:rPr>
        <w:t>, 37, 211-217.</w:t>
      </w:r>
    </w:p>
    <w:p w:rsidR="007A395C" w:rsidRDefault="007A395C" w:rsidP="00A41464">
      <w:pPr>
        <w:spacing w:line="360" w:lineRule="auto"/>
        <w:rPr>
          <w:rFonts w:ascii="Arial" w:hAnsi="Arial" w:cs="Arial"/>
          <w:sz w:val="24"/>
          <w:szCs w:val="24"/>
        </w:rPr>
      </w:pPr>
      <w:r w:rsidRPr="00676F07">
        <w:rPr>
          <w:rFonts w:ascii="Arial" w:hAnsi="Arial" w:cs="Arial"/>
          <w:sz w:val="24"/>
          <w:szCs w:val="24"/>
        </w:rPr>
        <w:t xml:space="preserve">Taouk, M., Lovibond, P. F. and Laube, R. (2001). </w:t>
      </w:r>
      <w:r w:rsidRPr="00676F07">
        <w:rPr>
          <w:rFonts w:ascii="Arial" w:hAnsi="Arial" w:cs="Arial"/>
          <w:i/>
          <w:sz w:val="24"/>
          <w:szCs w:val="24"/>
        </w:rPr>
        <w:t>Psychometric properties of a Chinese version of the short Depression Anxiety Stress Scale (DASS21).</w:t>
      </w:r>
      <w:r w:rsidRPr="00676F07">
        <w:rPr>
          <w:rFonts w:ascii="Arial" w:hAnsi="Arial" w:cs="Arial"/>
          <w:sz w:val="24"/>
          <w:szCs w:val="24"/>
        </w:rPr>
        <w:t xml:space="preserve"> Sydney: New South Wales Transcultural Mental Health Centre, Cumberland Hospital. </w:t>
      </w:r>
    </w:p>
    <w:p w:rsidR="00AC568D" w:rsidRDefault="00AC568D" w:rsidP="00A41464">
      <w:pPr>
        <w:spacing w:line="360" w:lineRule="auto"/>
        <w:rPr>
          <w:rFonts w:ascii="Arial" w:hAnsi="Arial" w:cs="Arial"/>
          <w:sz w:val="24"/>
          <w:szCs w:val="24"/>
        </w:rPr>
      </w:pPr>
      <w:r>
        <w:rPr>
          <w:rFonts w:ascii="Arial" w:hAnsi="Arial" w:cs="Arial"/>
          <w:sz w:val="24"/>
          <w:szCs w:val="24"/>
        </w:rPr>
        <w:t xml:space="preserve">The Joanna Briggs Institute. (2014). </w:t>
      </w:r>
      <w:r w:rsidRPr="00B500FF">
        <w:rPr>
          <w:rFonts w:ascii="Arial" w:hAnsi="Arial" w:cs="Arial"/>
          <w:i/>
          <w:sz w:val="24"/>
          <w:szCs w:val="24"/>
        </w:rPr>
        <w:t>Joanna Briggs Institute reviewers’ manual: Methodology for JBI mixed-method systematic reviews</w:t>
      </w:r>
      <w:r>
        <w:rPr>
          <w:rFonts w:ascii="Arial" w:hAnsi="Arial" w:cs="Arial"/>
          <w:sz w:val="24"/>
          <w:szCs w:val="24"/>
        </w:rPr>
        <w:t xml:space="preserve">. </w:t>
      </w:r>
      <w:r w:rsidR="008756FB">
        <w:rPr>
          <w:rFonts w:ascii="Arial" w:hAnsi="Arial" w:cs="Arial"/>
          <w:sz w:val="24"/>
          <w:szCs w:val="24"/>
        </w:rPr>
        <w:t xml:space="preserve">Retrieved April 18, 2019 from: </w:t>
      </w:r>
      <w:hyperlink r:id="rId16" w:history="1">
        <w:r w:rsidR="00B500FF" w:rsidRPr="00262FC8">
          <w:rPr>
            <w:rStyle w:val="Hyperlink"/>
            <w:rFonts w:ascii="Arial" w:hAnsi="Arial" w:cs="Arial"/>
            <w:sz w:val="24"/>
            <w:szCs w:val="24"/>
          </w:rPr>
          <w:t>http://joannabriggs.org/assets/docs/sumari/ReviewersManual_Mixed-Methods-Review-Methods-2014-ch1.pdf</w:t>
        </w:r>
      </w:hyperlink>
      <w:r w:rsidR="00B500FF">
        <w:rPr>
          <w:rFonts w:ascii="Arial" w:hAnsi="Arial" w:cs="Arial"/>
          <w:sz w:val="24"/>
          <w:szCs w:val="24"/>
        </w:rPr>
        <w:t xml:space="preserve"> </w:t>
      </w:r>
    </w:p>
    <w:p w:rsidR="004946D8" w:rsidRPr="00676F07" w:rsidRDefault="004946D8" w:rsidP="004946D8">
      <w:pPr>
        <w:spacing w:line="360" w:lineRule="auto"/>
        <w:rPr>
          <w:rFonts w:ascii="Arial" w:hAnsi="Arial" w:cs="Arial"/>
          <w:sz w:val="24"/>
          <w:szCs w:val="24"/>
        </w:rPr>
      </w:pPr>
      <w:r w:rsidRPr="003E4525">
        <w:rPr>
          <w:rFonts w:ascii="Arial" w:hAnsi="Arial" w:cs="Arial"/>
          <w:sz w:val="24"/>
          <w:szCs w:val="24"/>
        </w:rPr>
        <w:t>Thomas, J. &amp; Harden,</w:t>
      </w:r>
      <w:r>
        <w:rPr>
          <w:rFonts w:ascii="Arial" w:hAnsi="Arial" w:cs="Arial"/>
          <w:sz w:val="24"/>
          <w:szCs w:val="24"/>
        </w:rPr>
        <w:t xml:space="preserve"> </w:t>
      </w:r>
      <w:r w:rsidRPr="003E4525">
        <w:rPr>
          <w:rFonts w:ascii="Arial" w:hAnsi="Arial" w:cs="Arial"/>
          <w:sz w:val="24"/>
          <w:szCs w:val="24"/>
        </w:rPr>
        <w:t xml:space="preserve">A. (2008). Methods for the thematic synthesis of qualitative research in systematic reviews. </w:t>
      </w:r>
      <w:r>
        <w:rPr>
          <w:rFonts w:ascii="Arial" w:hAnsi="Arial" w:cs="Arial"/>
          <w:i/>
          <w:sz w:val="24"/>
          <w:szCs w:val="24"/>
        </w:rPr>
        <w:t>BioMed</w:t>
      </w:r>
      <w:r w:rsidRPr="003E4525">
        <w:rPr>
          <w:rFonts w:ascii="Arial" w:hAnsi="Arial" w:cs="Arial"/>
          <w:i/>
          <w:sz w:val="24"/>
          <w:szCs w:val="24"/>
        </w:rPr>
        <w:t xml:space="preserve"> Central Medical Research Methodology</w:t>
      </w:r>
      <w:r w:rsidRPr="003E4525">
        <w:rPr>
          <w:rFonts w:ascii="Arial" w:hAnsi="Arial" w:cs="Arial"/>
          <w:sz w:val="24"/>
          <w:szCs w:val="24"/>
        </w:rPr>
        <w:t>, 8</w:t>
      </w:r>
      <w:r>
        <w:rPr>
          <w:rFonts w:ascii="Arial" w:hAnsi="Arial" w:cs="Arial"/>
          <w:sz w:val="24"/>
          <w:szCs w:val="24"/>
        </w:rPr>
        <w:t xml:space="preserve"> </w:t>
      </w:r>
      <w:r w:rsidRPr="003E4525">
        <w:rPr>
          <w:rFonts w:ascii="Arial" w:hAnsi="Arial" w:cs="Arial"/>
          <w:sz w:val="24"/>
          <w:szCs w:val="24"/>
        </w:rPr>
        <w:t>(45)</w:t>
      </w:r>
      <w:r>
        <w:rPr>
          <w:rFonts w:ascii="Arial" w:hAnsi="Arial" w:cs="Arial"/>
          <w:sz w:val="24"/>
          <w:szCs w:val="24"/>
        </w:rPr>
        <w:t>,</w:t>
      </w:r>
      <w:r w:rsidRPr="003E4525">
        <w:rPr>
          <w:rFonts w:ascii="Arial" w:hAnsi="Arial" w:cs="Arial"/>
          <w:sz w:val="24"/>
          <w:szCs w:val="24"/>
        </w:rPr>
        <w:t xml:space="preserve"> 11-17.</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Urberg, K. A., Degirmencioglu, S. M. and Pilgrim, C. (1997). Close friend and group influence on adolescent cigarette smoking and alcohol use. </w:t>
      </w:r>
      <w:r w:rsidRPr="00676F07">
        <w:rPr>
          <w:rFonts w:ascii="Arial" w:hAnsi="Arial" w:cs="Arial"/>
          <w:i/>
          <w:sz w:val="24"/>
          <w:szCs w:val="24"/>
        </w:rPr>
        <w:t>Developmental Psychology</w:t>
      </w:r>
      <w:r w:rsidRPr="00676F07">
        <w:rPr>
          <w:rFonts w:ascii="Arial" w:hAnsi="Arial" w:cs="Arial"/>
          <w:sz w:val="24"/>
          <w:szCs w:val="24"/>
        </w:rPr>
        <w:t>, 33, 834-844.</w:t>
      </w:r>
      <w:bookmarkStart w:id="3" w:name="Result_26"/>
    </w:p>
    <w:p w:rsidR="007A395C" w:rsidRPr="00676F07" w:rsidRDefault="007A395C" w:rsidP="00A41464">
      <w:pPr>
        <w:spacing w:line="360" w:lineRule="auto"/>
        <w:rPr>
          <w:rStyle w:val="standard-view-style"/>
          <w:rFonts w:ascii="Arial" w:hAnsi="Arial" w:cs="Arial"/>
          <w:sz w:val="24"/>
          <w:szCs w:val="24"/>
          <w:lang w:val="en"/>
        </w:rPr>
      </w:pPr>
      <w:r w:rsidRPr="00676F07">
        <w:rPr>
          <w:rStyle w:val="standard-view-style"/>
          <w:rFonts w:ascii="Arial" w:hAnsi="Arial" w:cs="Arial"/>
          <w:sz w:val="24"/>
          <w:szCs w:val="24"/>
          <w:lang w:val="en"/>
        </w:rPr>
        <w:t xml:space="preserve">Waldrip, A. M., Malcolm, K. T. &amp; Jensen-Campbell, L. (2008). </w:t>
      </w:r>
      <w:hyperlink r:id="rId17" w:tooltip="With a Little Help from Your Friends: The Importance of High-quality Friendships on Early Adolescent Adjustment. " w:history="1">
        <w:r w:rsidRPr="00773644">
          <w:rPr>
            <w:rStyle w:val="Hyperlink"/>
            <w:rFonts w:ascii="Arial" w:hAnsi="Arial" w:cs="Arial"/>
            <w:bCs/>
            <w:color w:val="auto"/>
            <w:sz w:val="24"/>
            <w:szCs w:val="24"/>
            <w:lang w:val="en"/>
          </w:rPr>
          <w:t>With a little help from your friends: The Importance of high-</w:t>
        </w:r>
        <w:r w:rsidRPr="00005CA7">
          <w:rPr>
            <w:rStyle w:val="Strong"/>
            <w:rFonts w:ascii="Arial" w:hAnsi="Arial" w:cs="Arial"/>
            <w:b w:val="0"/>
            <w:sz w:val="24"/>
            <w:szCs w:val="24"/>
            <w:lang w:val="en"/>
          </w:rPr>
          <w:t>quality</w:t>
        </w:r>
        <w:r w:rsidRPr="00773644">
          <w:rPr>
            <w:rStyle w:val="Hyperlink"/>
            <w:rFonts w:ascii="Arial" w:hAnsi="Arial" w:cs="Arial"/>
            <w:bCs/>
            <w:color w:val="auto"/>
            <w:sz w:val="24"/>
            <w:szCs w:val="24"/>
            <w:lang w:val="en"/>
          </w:rPr>
          <w:t xml:space="preserve"> friendships on early adolescent adjustment. </w:t>
        </w:r>
      </w:hyperlink>
      <w:bookmarkEnd w:id="3"/>
      <w:r w:rsidRPr="00676F07">
        <w:rPr>
          <w:rStyle w:val="standard-view-style"/>
          <w:rFonts w:ascii="Arial" w:hAnsi="Arial" w:cs="Arial"/>
          <w:i/>
          <w:sz w:val="24"/>
          <w:szCs w:val="24"/>
          <w:lang w:val="en"/>
        </w:rPr>
        <w:t xml:space="preserve">Social Development, </w:t>
      </w:r>
      <w:r w:rsidRPr="00676F07">
        <w:rPr>
          <w:rStyle w:val="standard-view-style"/>
          <w:rFonts w:ascii="Arial" w:hAnsi="Arial" w:cs="Arial"/>
          <w:sz w:val="24"/>
          <w:szCs w:val="24"/>
          <w:lang w:val="en"/>
        </w:rPr>
        <w:t xml:space="preserve">17 (4), 832-852. </w:t>
      </w:r>
    </w:p>
    <w:p w:rsidR="007A395C" w:rsidRPr="00676F07" w:rsidRDefault="007A395C" w:rsidP="00A41464">
      <w:pPr>
        <w:spacing w:line="360" w:lineRule="auto"/>
        <w:rPr>
          <w:rStyle w:val="standard-view-style"/>
          <w:rFonts w:ascii="Arial" w:hAnsi="Arial" w:cs="Arial"/>
          <w:sz w:val="24"/>
          <w:szCs w:val="24"/>
          <w:lang w:val="en"/>
        </w:rPr>
      </w:pPr>
      <w:r w:rsidRPr="00676F07">
        <w:rPr>
          <w:rStyle w:val="standard-view-style"/>
          <w:rFonts w:ascii="Arial" w:hAnsi="Arial" w:cs="Arial"/>
          <w:sz w:val="24"/>
          <w:szCs w:val="24"/>
          <w:lang w:val="en"/>
        </w:rPr>
        <w:t xml:space="preserve">Whiteside, S. P. &amp; Lynam, D. R. (2001). The five factor model and impulsivity: Using a structural model of personality to understand impulsivity. </w:t>
      </w:r>
      <w:r w:rsidRPr="00676F07">
        <w:rPr>
          <w:rStyle w:val="standard-view-style"/>
          <w:rFonts w:ascii="Arial" w:hAnsi="Arial" w:cs="Arial"/>
          <w:i/>
          <w:sz w:val="24"/>
          <w:szCs w:val="24"/>
          <w:lang w:val="en"/>
        </w:rPr>
        <w:t>Personality and Individual Differences</w:t>
      </w:r>
      <w:r w:rsidRPr="00676F07">
        <w:rPr>
          <w:rStyle w:val="standard-view-style"/>
          <w:rFonts w:ascii="Arial" w:hAnsi="Arial" w:cs="Arial"/>
          <w:sz w:val="24"/>
          <w:szCs w:val="24"/>
          <w:lang w:val="en"/>
        </w:rPr>
        <w:t>, 30 (4), 669-689.</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Wood, A. (2009). Self-harm in adolescents. </w:t>
      </w:r>
      <w:r w:rsidRPr="00676F07">
        <w:rPr>
          <w:rFonts w:ascii="Arial" w:hAnsi="Arial" w:cs="Arial"/>
          <w:i/>
          <w:sz w:val="24"/>
          <w:szCs w:val="24"/>
        </w:rPr>
        <w:t>Advances in Psychiatric Treatment</w:t>
      </w:r>
      <w:r w:rsidRPr="00676F07">
        <w:rPr>
          <w:rFonts w:ascii="Arial" w:hAnsi="Arial" w:cs="Arial"/>
          <w:sz w:val="24"/>
          <w:szCs w:val="24"/>
        </w:rPr>
        <w:t>, 15, 434-441.</w:t>
      </w:r>
    </w:p>
    <w:p w:rsidR="007A395C" w:rsidRPr="00676F07" w:rsidRDefault="007A395C" w:rsidP="00A41464">
      <w:pPr>
        <w:spacing w:line="360" w:lineRule="auto"/>
        <w:rPr>
          <w:rFonts w:ascii="Arial" w:hAnsi="Arial" w:cs="Arial"/>
          <w:color w:val="000000"/>
          <w:sz w:val="24"/>
          <w:szCs w:val="24"/>
        </w:rPr>
      </w:pPr>
      <w:r w:rsidRPr="00676F07">
        <w:rPr>
          <w:rFonts w:ascii="Arial" w:hAnsi="Arial" w:cs="Arial"/>
          <w:sz w:val="24"/>
          <w:szCs w:val="24"/>
        </w:rPr>
        <w:t xml:space="preserve">World Health Organization [WHO] (2018). </w:t>
      </w:r>
      <w:r w:rsidRPr="00676F07">
        <w:rPr>
          <w:rFonts w:ascii="Arial" w:hAnsi="Arial" w:cs="Arial"/>
          <w:i/>
          <w:sz w:val="24"/>
          <w:szCs w:val="24"/>
        </w:rPr>
        <w:t>Adolescent health.</w:t>
      </w:r>
      <w:r w:rsidRPr="00676F07">
        <w:rPr>
          <w:rFonts w:ascii="Arial" w:hAnsi="Arial" w:cs="Arial"/>
          <w:sz w:val="24"/>
          <w:szCs w:val="24"/>
        </w:rPr>
        <w:t xml:space="preserve"> </w:t>
      </w:r>
      <w:r w:rsidRPr="00676F07">
        <w:rPr>
          <w:rFonts w:ascii="Arial" w:hAnsi="Arial" w:cs="Arial"/>
          <w:color w:val="000000"/>
          <w:sz w:val="24"/>
          <w:szCs w:val="24"/>
        </w:rPr>
        <w:t xml:space="preserve">Retrieved July 28, 2018 from: </w:t>
      </w:r>
      <w:hyperlink r:id="rId18" w:history="1">
        <w:r w:rsidRPr="00676F07">
          <w:rPr>
            <w:rStyle w:val="Hyperlink"/>
            <w:rFonts w:ascii="Arial" w:hAnsi="Arial" w:cs="Arial"/>
            <w:sz w:val="24"/>
            <w:szCs w:val="24"/>
          </w:rPr>
          <w:t>http://www.who.int/topics/adolescent_health/en/</w:t>
        </w:r>
      </w:hyperlink>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Yip, K. S., Ngan, M. Y. &amp; Lam, I. (2002). </w:t>
      </w:r>
      <w:hyperlink r:id="rId19" w:history="1">
        <w:r w:rsidRPr="00676F07">
          <w:rPr>
            <w:rFonts w:ascii="Arial" w:hAnsi="Arial" w:cs="Arial"/>
            <w:sz w:val="24"/>
            <w:szCs w:val="24"/>
          </w:rPr>
          <w:t xml:space="preserve">An exploration study of peer influence and response to adolescent self-cutting behavior in Hong Kong. </w:t>
        </w:r>
      </w:hyperlink>
      <w:r w:rsidRPr="00676F07">
        <w:rPr>
          <w:rFonts w:ascii="Arial" w:hAnsi="Arial" w:cs="Arial"/>
          <w:i/>
          <w:sz w:val="24"/>
          <w:szCs w:val="24"/>
        </w:rPr>
        <w:t>Smith College Studies in Social Work</w:t>
      </w:r>
      <w:r w:rsidRPr="00676F07">
        <w:rPr>
          <w:rFonts w:ascii="Arial" w:hAnsi="Arial" w:cs="Arial"/>
          <w:sz w:val="24"/>
          <w:szCs w:val="24"/>
        </w:rPr>
        <w:t>, 72 (3), 379-401.</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You, J. &amp; Lin, M.-P. (2015). Predicting suicide attempts by time-varying frequency of nonsuicidal self-injury among Chinese community adolescents. </w:t>
      </w:r>
      <w:r w:rsidRPr="00676F07">
        <w:rPr>
          <w:rFonts w:ascii="Arial" w:hAnsi="Arial" w:cs="Arial"/>
          <w:i/>
          <w:sz w:val="24"/>
          <w:szCs w:val="24"/>
        </w:rPr>
        <w:t>Journal of Consulting and Clinical Psychology</w:t>
      </w:r>
      <w:r w:rsidRPr="00676F07">
        <w:rPr>
          <w:rFonts w:ascii="Arial" w:hAnsi="Arial" w:cs="Arial"/>
          <w:sz w:val="24"/>
          <w:szCs w:val="24"/>
        </w:rPr>
        <w:t xml:space="preserve">, 83 (3), 524-533. </w:t>
      </w:r>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You, J., Lin, M.-P., Fu, K. &amp; Leung, F. (2013). T</w:t>
      </w:r>
      <w:hyperlink r:id="rId20" w:history="1">
        <w:r w:rsidRPr="00676F07">
          <w:rPr>
            <w:rFonts w:ascii="Arial" w:hAnsi="Arial" w:cs="Arial"/>
            <w:sz w:val="24"/>
            <w:szCs w:val="24"/>
          </w:rPr>
          <w:t xml:space="preserve">he best friend and friendship group influence on adolescent nonsuicidal self-injury. Journal of Abnormal Child Psychology, 41 (6), 993-1004. </w:t>
        </w:r>
      </w:hyperlink>
    </w:p>
    <w:p w:rsidR="007A395C" w:rsidRPr="00676F07" w:rsidRDefault="007A395C" w:rsidP="00A41464">
      <w:pPr>
        <w:spacing w:line="360" w:lineRule="auto"/>
        <w:rPr>
          <w:rFonts w:ascii="Arial" w:hAnsi="Arial" w:cs="Arial"/>
          <w:sz w:val="24"/>
          <w:szCs w:val="24"/>
        </w:rPr>
      </w:pPr>
      <w:r w:rsidRPr="00676F07">
        <w:rPr>
          <w:rFonts w:ascii="Arial" w:hAnsi="Arial" w:cs="Arial"/>
          <w:sz w:val="24"/>
          <w:szCs w:val="24"/>
        </w:rPr>
        <w:t xml:space="preserve">You, J., Zheng, C., Lin, M.-P. &amp; Leung, F. (2016). </w:t>
      </w:r>
      <w:hyperlink r:id="rId21" w:history="1">
        <w:r w:rsidRPr="00676F07">
          <w:rPr>
            <w:rFonts w:ascii="Arial" w:hAnsi="Arial" w:cs="Arial"/>
            <w:sz w:val="24"/>
            <w:szCs w:val="24"/>
          </w:rPr>
          <w:t xml:space="preserve">Peer group impulsivity moderated the individual-level relationship between depressive symptoms and adolescent nonsuicidal self-injury. </w:t>
        </w:r>
      </w:hyperlink>
      <w:r w:rsidRPr="00676F07">
        <w:rPr>
          <w:rFonts w:ascii="Arial" w:hAnsi="Arial" w:cs="Arial"/>
          <w:i/>
          <w:sz w:val="24"/>
          <w:szCs w:val="24"/>
        </w:rPr>
        <w:t>Journal of Adolescence</w:t>
      </w:r>
      <w:r w:rsidRPr="00676F07">
        <w:rPr>
          <w:rFonts w:ascii="Arial" w:hAnsi="Arial" w:cs="Arial"/>
          <w:sz w:val="24"/>
          <w:szCs w:val="24"/>
        </w:rPr>
        <w:t xml:space="preserve">, 47, 90-99. </w:t>
      </w:r>
    </w:p>
    <w:p w:rsidR="003B0C88" w:rsidRPr="008756FB" w:rsidRDefault="007A395C" w:rsidP="008756FB">
      <w:pPr>
        <w:spacing w:line="360" w:lineRule="auto"/>
        <w:rPr>
          <w:rFonts w:ascii="Arial" w:hAnsi="Arial" w:cs="Arial"/>
          <w:sz w:val="24"/>
          <w:szCs w:val="24"/>
        </w:rPr>
      </w:pPr>
      <w:r w:rsidRPr="00676F07">
        <w:rPr>
          <w:rFonts w:ascii="Arial" w:hAnsi="Arial" w:cs="Arial"/>
          <w:sz w:val="24"/>
          <w:szCs w:val="24"/>
        </w:rPr>
        <w:t xml:space="preserve">Zanarini, M. C., Gunderson, J. G., Frankenburg, F. R. &amp; Chauncey, D. L. (1989). The revised diagnostic interview for borderlines: Discriminating BPD from other Axis II disorders. </w:t>
      </w:r>
      <w:r w:rsidRPr="00676F07">
        <w:rPr>
          <w:rFonts w:ascii="Arial" w:hAnsi="Arial" w:cs="Arial"/>
          <w:i/>
          <w:sz w:val="24"/>
          <w:szCs w:val="24"/>
        </w:rPr>
        <w:t>Journal of Personality Disorders</w:t>
      </w:r>
      <w:r w:rsidR="008756FB">
        <w:rPr>
          <w:rFonts w:ascii="Arial" w:hAnsi="Arial" w:cs="Arial"/>
          <w:sz w:val="24"/>
          <w:szCs w:val="24"/>
        </w:rPr>
        <w:t>, 3, 10-18.</w:t>
      </w: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4664A0" w:rsidRDefault="004664A0" w:rsidP="00A41464">
      <w:pPr>
        <w:spacing w:line="360" w:lineRule="auto"/>
        <w:jc w:val="center"/>
        <w:rPr>
          <w:rFonts w:ascii="Arial" w:hAnsi="Arial" w:cs="Arial"/>
          <w:b/>
          <w:sz w:val="24"/>
          <w:szCs w:val="24"/>
        </w:rPr>
      </w:pPr>
    </w:p>
    <w:p w:rsidR="003F0EE6" w:rsidRPr="001E0485" w:rsidRDefault="003F0EE6" w:rsidP="00A41464">
      <w:pPr>
        <w:spacing w:line="360" w:lineRule="auto"/>
        <w:jc w:val="center"/>
        <w:rPr>
          <w:rFonts w:ascii="Arial" w:hAnsi="Arial" w:cs="Arial"/>
          <w:b/>
          <w:sz w:val="24"/>
          <w:szCs w:val="24"/>
        </w:rPr>
      </w:pPr>
      <w:r>
        <w:rPr>
          <w:rFonts w:ascii="Arial" w:hAnsi="Arial" w:cs="Arial"/>
          <w:b/>
          <w:sz w:val="24"/>
          <w:szCs w:val="24"/>
        </w:rPr>
        <w:t>Chapter</w:t>
      </w:r>
      <w:r w:rsidR="0055533A">
        <w:rPr>
          <w:rFonts w:ascii="Arial" w:hAnsi="Arial" w:cs="Arial"/>
          <w:b/>
          <w:sz w:val="24"/>
          <w:szCs w:val="24"/>
        </w:rPr>
        <w:t xml:space="preserve"> Two</w:t>
      </w:r>
      <w:r>
        <w:rPr>
          <w:rFonts w:ascii="Arial" w:hAnsi="Arial" w:cs="Arial"/>
          <w:b/>
          <w:sz w:val="24"/>
          <w:szCs w:val="24"/>
        </w:rPr>
        <w:t>: Empirical Paper</w:t>
      </w:r>
    </w:p>
    <w:p w:rsidR="003F0EE6" w:rsidRPr="00222363" w:rsidRDefault="003F0EE6" w:rsidP="003F0EE6">
      <w:pPr>
        <w:spacing w:line="360" w:lineRule="auto"/>
        <w:jc w:val="center"/>
        <w:rPr>
          <w:rFonts w:ascii="Arial" w:hAnsi="Arial" w:cs="Arial"/>
          <w:b/>
          <w:sz w:val="24"/>
          <w:szCs w:val="24"/>
        </w:rPr>
      </w:pPr>
      <w:r w:rsidRPr="00222363">
        <w:rPr>
          <w:rFonts w:ascii="Arial" w:hAnsi="Arial" w:cs="Arial"/>
          <w:b/>
          <w:sz w:val="24"/>
          <w:szCs w:val="24"/>
        </w:rPr>
        <w:t>Adolescents’ experiences of h</w:t>
      </w:r>
      <w:r w:rsidR="005607A2">
        <w:rPr>
          <w:rFonts w:ascii="Arial" w:hAnsi="Arial" w:cs="Arial"/>
          <w:b/>
          <w:sz w:val="24"/>
          <w:szCs w:val="24"/>
        </w:rPr>
        <w:t>aving a friend who self-harms: What does this mean for</w:t>
      </w:r>
      <w:r w:rsidRPr="00222363">
        <w:rPr>
          <w:rFonts w:ascii="Arial" w:hAnsi="Arial" w:cs="Arial"/>
          <w:b/>
          <w:sz w:val="24"/>
          <w:szCs w:val="24"/>
        </w:rPr>
        <w:t xml:space="preserve"> friendship,</w:t>
      </w:r>
      <w:r>
        <w:rPr>
          <w:rFonts w:ascii="Arial" w:hAnsi="Arial" w:cs="Arial"/>
          <w:b/>
          <w:sz w:val="24"/>
          <w:szCs w:val="24"/>
        </w:rPr>
        <w:t xml:space="preserve"> </w:t>
      </w:r>
      <w:r w:rsidR="005607A2">
        <w:rPr>
          <w:rFonts w:ascii="Arial" w:hAnsi="Arial" w:cs="Arial"/>
          <w:b/>
          <w:sz w:val="24"/>
          <w:szCs w:val="24"/>
        </w:rPr>
        <w:t xml:space="preserve">the </w:t>
      </w:r>
      <w:r>
        <w:rPr>
          <w:rFonts w:ascii="Arial" w:hAnsi="Arial" w:cs="Arial"/>
          <w:b/>
          <w:sz w:val="24"/>
          <w:szCs w:val="24"/>
        </w:rPr>
        <w:t>peer group and well-being</w:t>
      </w:r>
      <w:r w:rsidR="005607A2">
        <w:rPr>
          <w:rFonts w:ascii="Arial" w:hAnsi="Arial" w:cs="Arial"/>
          <w:b/>
          <w:sz w:val="24"/>
          <w:szCs w:val="24"/>
        </w:rPr>
        <w:t>?</w:t>
      </w: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r w:rsidRPr="00676F07">
        <w:rPr>
          <w:rFonts w:ascii="Arial" w:hAnsi="Arial" w:cs="Arial"/>
          <w:b/>
          <w:sz w:val="24"/>
          <w:szCs w:val="24"/>
        </w:rPr>
        <w:t>Sarah Hall</w:t>
      </w:r>
    </w:p>
    <w:p w:rsidR="003F0EE6" w:rsidRPr="00676F07" w:rsidRDefault="003F0EE6" w:rsidP="003F0EE6">
      <w:pPr>
        <w:spacing w:line="360" w:lineRule="auto"/>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p>
    <w:p w:rsidR="003F0EE6" w:rsidRPr="00676F07" w:rsidRDefault="003F0EE6" w:rsidP="003F0EE6">
      <w:pPr>
        <w:spacing w:line="360" w:lineRule="auto"/>
        <w:jc w:val="center"/>
        <w:rPr>
          <w:rFonts w:ascii="Arial" w:hAnsi="Arial" w:cs="Arial"/>
          <w:b/>
          <w:sz w:val="24"/>
          <w:szCs w:val="24"/>
        </w:rPr>
      </w:pPr>
      <w:r w:rsidRPr="00676F07">
        <w:rPr>
          <w:rFonts w:ascii="Arial" w:hAnsi="Arial" w:cs="Arial"/>
          <w:b/>
          <w:sz w:val="24"/>
          <w:szCs w:val="24"/>
        </w:rPr>
        <w:t xml:space="preserve">Target journal: </w:t>
      </w:r>
      <w:r w:rsidR="00EB1C46">
        <w:rPr>
          <w:rFonts w:ascii="Arial" w:hAnsi="Arial" w:cs="Arial"/>
          <w:b/>
          <w:sz w:val="24"/>
          <w:szCs w:val="24"/>
        </w:rPr>
        <w:t>School Mental Health</w:t>
      </w:r>
    </w:p>
    <w:p w:rsidR="003F0EE6" w:rsidRPr="00676F07" w:rsidRDefault="003F0EE6" w:rsidP="003F0EE6">
      <w:pPr>
        <w:spacing w:line="360" w:lineRule="auto"/>
        <w:jc w:val="center"/>
        <w:rPr>
          <w:rFonts w:ascii="Arial" w:hAnsi="Arial" w:cs="Arial"/>
          <w:b/>
          <w:sz w:val="24"/>
          <w:szCs w:val="24"/>
        </w:rPr>
      </w:pPr>
      <w:r w:rsidRPr="00676F07">
        <w:rPr>
          <w:rFonts w:ascii="Arial" w:hAnsi="Arial" w:cs="Arial"/>
          <w:b/>
          <w:sz w:val="24"/>
          <w:szCs w:val="24"/>
        </w:rPr>
        <w:t xml:space="preserve">Word count: </w:t>
      </w:r>
      <w:r w:rsidR="00DA5193">
        <w:rPr>
          <w:rFonts w:ascii="Arial" w:hAnsi="Arial" w:cs="Arial"/>
          <w:b/>
          <w:sz w:val="24"/>
          <w:szCs w:val="24"/>
        </w:rPr>
        <w:t>7988</w:t>
      </w:r>
    </w:p>
    <w:p w:rsidR="003F0EE6" w:rsidRPr="00676F07" w:rsidRDefault="003F0EE6" w:rsidP="003F0EE6">
      <w:pPr>
        <w:spacing w:line="360" w:lineRule="auto"/>
        <w:jc w:val="center"/>
        <w:rPr>
          <w:rFonts w:ascii="Arial" w:hAnsi="Arial" w:cs="Arial"/>
          <w:b/>
          <w:sz w:val="24"/>
          <w:szCs w:val="24"/>
        </w:rPr>
      </w:pPr>
    </w:p>
    <w:p w:rsidR="003F0EE6" w:rsidRDefault="003F0EE6" w:rsidP="003F0EE6">
      <w:pPr>
        <w:spacing w:line="360" w:lineRule="auto"/>
        <w:jc w:val="center"/>
        <w:rPr>
          <w:rFonts w:ascii="Arial" w:hAnsi="Arial" w:cs="Arial"/>
          <w:b/>
          <w:i/>
          <w:sz w:val="24"/>
          <w:szCs w:val="24"/>
        </w:rPr>
      </w:pPr>
    </w:p>
    <w:p w:rsidR="003F0EE6" w:rsidRPr="001E0485" w:rsidRDefault="003F0EE6" w:rsidP="003F0EE6">
      <w:pPr>
        <w:spacing w:line="360" w:lineRule="auto"/>
        <w:jc w:val="center"/>
        <w:rPr>
          <w:rFonts w:ascii="Arial" w:hAnsi="Arial" w:cs="Arial"/>
          <w:b/>
          <w:i/>
          <w:sz w:val="24"/>
          <w:szCs w:val="24"/>
        </w:rPr>
      </w:pPr>
      <w:r w:rsidRPr="001E0485">
        <w:rPr>
          <w:rFonts w:ascii="Arial" w:hAnsi="Arial" w:cs="Arial"/>
          <w:b/>
          <w:i/>
          <w:sz w:val="24"/>
          <w:szCs w:val="24"/>
        </w:rPr>
        <w:t xml:space="preserve">This paper has been written in accordance with the author guidelines for </w:t>
      </w:r>
      <w:r w:rsidR="00EB1C46">
        <w:rPr>
          <w:rFonts w:ascii="Arial" w:hAnsi="Arial" w:cs="Arial"/>
          <w:b/>
          <w:i/>
          <w:sz w:val="24"/>
          <w:szCs w:val="24"/>
        </w:rPr>
        <w:t xml:space="preserve">School Mental Health: A Multidisciplinary Research and Practice Journal (see Appendix </w:t>
      </w:r>
      <w:r w:rsidR="00FF097E">
        <w:rPr>
          <w:rFonts w:ascii="Arial" w:hAnsi="Arial" w:cs="Arial"/>
          <w:b/>
          <w:i/>
          <w:sz w:val="24"/>
          <w:szCs w:val="24"/>
        </w:rPr>
        <w:t>T</w:t>
      </w:r>
      <w:r w:rsidR="00970CFE">
        <w:rPr>
          <w:rFonts w:ascii="Arial" w:hAnsi="Arial" w:cs="Arial"/>
          <w:b/>
          <w:i/>
          <w:sz w:val="24"/>
          <w:szCs w:val="24"/>
        </w:rPr>
        <w:t>)</w:t>
      </w:r>
      <w:r w:rsidRPr="001E0485">
        <w:rPr>
          <w:rFonts w:ascii="Arial" w:hAnsi="Arial" w:cs="Arial"/>
          <w:b/>
          <w:i/>
          <w:sz w:val="24"/>
          <w:szCs w:val="24"/>
        </w:rPr>
        <w:t>.</w:t>
      </w:r>
    </w:p>
    <w:p w:rsidR="003F0EE6" w:rsidRDefault="003F0EE6" w:rsidP="003F0EE6">
      <w:pPr>
        <w:rPr>
          <w:rFonts w:ascii="Arial" w:hAnsi="Arial" w:cs="Arial"/>
          <w:sz w:val="24"/>
          <w:szCs w:val="24"/>
        </w:rPr>
      </w:pPr>
    </w:p>
    <w:p w:rsidR="003F0EE6" w:rsidRDefault="003F0EE6" w:rsidP="003F0EE6">
      <w:pPr>
        <w:rPr>
          <w:rFonts w:ascii="Arial" w:hAnsi="Arial" w:cs="Arial"/>
          <w:sz w:val="24"/>
          <w:szCs w:val="24"/>
        </w:rPr>
      </w:pPr>
    </w:p>
    <w:p w:rsidR="003F0EE6" w:rsidRDefault="003F0EE6" w:rsidP="003F0EE6">
      <w:pPr>
        <w:rPr>
          <w:rFonts w:ascii="Arial" w:hAnsi="Arial" w:cs="Arial"/>
          <w:sz w:val="24"/>
          <w:szCs w:val="24"/>
        </w:rPr>
      </w:pPr>
    </w:p>
    <w:p w:rsidR="003F0EE6" w:rsidRDefault="003F0EE6" w:rsidP="003F0EE6">
      <w:pPr>
        <w:rPr>
          <w:rFonts w:ascii="Arial" w:hAnsi="Arial" w:cs="Arial"/>
          <w:sz w:val="24"/>
          <w:szCs w:val="24"/>
        </w:rPr>
      </w:pPr>
    </w:p>
    <w:p w:rsidR="00970CFE" w:rsidRDefault="00970CFE" w:rsidP="003F0EE6">
      <w:pPr>
        <w:rPr>
          <w:rFonts w:ascii="Arial" w:hAnsi="Arial" w:cs="Arial"/>
          <w:sz w:val="24"/>
          <w:szCs w:val="24"/>
        </w:rPr>
      </w:pPr>
    </w:p>
    <w:p w:rsidR="003F0EE6" w:rsidRPr="00273FFB" w:rsidRDefault="003F0EE6" w:rsidP="00A41464">
      <w:pPr>
        <w:spacing w:line="360" w:lineRule="auto"/>
        <w:jc w:val="center"/>
        <w:rPr>
          <w:rFonts w:ascii="Arial" w:hAnsi="Arial" w:cs="Arial"/>
          <w:b/>
          <w:sz w:val="24"/>
          <w:szCs w:val="24"/>
        </w:rPr>
      </w:pPr>
      <w:r w:rsidRPr="007B4EF0">
        <w:rPr>
          <w:rFonts w:ascii="Arial" w:hAnsi="Arial" w:cs="Arial"/>
          <w:b/>
          <w:sz w:val="24"/>
          <w:szCs w:val="24"/>
        </w:rPr>
        <w:t>Abstract</w:t>
      </w:r>
    </w:p>
    <w:p w:rsidR="003F0EE6" w:rsidRDefault="003F0EE6" w:rsidP="00A41464">
      <w:pPr>
        <w:spacing w:line="360" w:lineRule="auto"/>
        <w:rPr>
          <w:rFonts w:ascii="Arial" w:hAnsi="Arial" w:cs="Arial"/>
          <w:sz w:val="24"/>
          <w:szCs w:val="24"/>
        </w:rPr>
      </w:pPr>
      <w:r w:rsidRPr="008F5479">
        <w:rPr>
          <w:rFonts w:ascii="Arial" w:hAnsi="Arial" w:cs="Arial"/>
          <w:sz w:val="24"/>
          <w:szCs w:val="24"/>
        </w:rPr>
        <w:t xml:space="preserve">Self-harm usually begins during adolescence and </w:t>
      </w:r>
      <w:r>
        <w:rPr>
          <w:rFonts w:ascii="Arial" w:hAnsi="Arial" w:cs="Arial"/>
          <w:sz w:val="24"/>
          <w:szCs w:val="24"/>
        </w:rPr>
        <w:t xml:space="preserve">adolescents that self-harm most commonly confide in friends, yet to date, there is little research from the friend’s perspective. This qualitative study explores adolescents’ experiences of what it is like to have a friend who self-harms by cutting and </w:t>
      </w:r>
      <w:r w:rsidR="00057318">
        <w:rPr>
          <w:rFonts w:ascii="Arial" w:hAnsi="Arial" w:cs="Arial"/>
          <w:sz w:val="24"/>
          <w:szCs w:val="24"/>
        </w:rPr>
        <w:t>what this experience means for</w:t>
      </w:r>
      <w:r>
        <w:rPr>
          <w:rFonts w:ascii="Arial" w:hAnsi="Arial" w:cs="Arial"/>
          <w:sz w:val="24"/>
          <w:szCs w:val="24"/>
        </w:rPr>
        <w:t xml:space="preserve"> friendship, the wider peer group and psychological well-being. Semi-structured interviews were conducted face-to-face with a community sample of eight females aged between 13 and 18 years, living in England. Interpretative Phenomenological Analysis </w:t>
      </w:r>
      <w:r w:rsidR="001E24EF">
        <w:rPr>
          <w:rFonts w:ascii="Arial" w:hAnsi="Arial" w:cs="Arial"/>
          <w:sz w:val="24"/>
          <w:szCs w:val="24"/>
        </w:rPr>
        <w:t>was used to analyse the data. Four</w:t>
      </w:r>
      <w:r>
        <w:rPr>
          <w:rFonts w:ascii="Arial" w:hAnsi="Arial" w:cs="Arial"/>
          <w:sz w:val="24"/>
          <w:szCs w:val="24"/>
        </w:rPr>
        <w:t xml:space="preserve"> superordinate themes emerged: </w:t>
      </w:r>
      <w:r w:rsidR="00211C1B">
        <w:rPr>
          <w:rFonts w:ascii="Arial" w:hAnsi="Arial" w:cs="Arial"/>
          <w:sz w:val="24"/>
          <w:szCs w:val="24"/>
        </w:rPr>
        <w:t>desperately searching for meaning</w:t>
      </w:r>
      <w:r w:rsidR="001E24EF">
        <w:rPr>
          <w:rFonts w:ascii="Arial" w:hAnsi="Arial" w:cs="Arial"/>
          <w:sz w:val="24"/>
          <w:szCs w:val="24"/>
        </w:rPr>
        <w:t>, I’ll be there at all costs, too hot to handle and identification</w:t>
      </w:r>
      <w:r>
        <w:rPr>
          <w:rFonts w:ascii="Arial" w:hAnsi="Arial" w:cs="Arial"/>
          <w:sz w:val="24"/>
          <w:szCs w:val="24"/>
        </w:rPr>
        <w:t>.</w:t>
      </w:r>
      <w:r w:rsidR="00057318">
        <w:rPr>
          <w:rFonts w:ascii="Arial" w:hAnsi="Arial" w:cs="Arial"/>
          <w:sz w:val="24"/>
          <w:szCs w:val="24"/>
        </w:rPr>
        <w:t xml:space="preserve"> Adolescents</w:t>
      </w:r>
      <w:r w:rsidR="003D3D8C">
        <w:rPr>
          <w:rFonts w:ascii="Arial" w:hAnsi="Arial" w:cs="Arial"/>
          <w:sz w:val="24"/>
          <w:szCs w:val="24"/>
        </w:rPr>
        <w:t xml:space="preserve"> </w:t>
      </w:r>
      <w:r w:rsidR="00C457B1">
        <w:rPr>
          <w:rFonts w:ascii="Arial" w:hAnsi="Arial" w:cs="Arial"/>
          <w:sz w:val="24"/>
          <w:szCs w:val="24"/>
        </w:rPr>
        <w:t>were concerned</w:t>
      </w:r>
      <w:r w:rsidR="003D3D8C">
        <w:rPr>
          <w:rFonts w:ascii="Arial" w:hAnsi="Arial" w:cs="Arial"/>
          <w:sz w:val="24"/>
          <w:szCs w:val="24"/>
        </w:rPr>
        <w:t xml:space="preserve"> about</w:t>
      </w:r>
      <w:r w:rsidR="00057318">
        <w:rPr>
          <w:rFonts w:ascii="Arial" w:hAnsi="Arial" w:cs="Arial"/>
          <w:sz w:val="24"/>
          <w:szCs w:val="24"/>
        </w:rPr>
        <w:t xml:space="preserve"> escalation</w:t>
      </w:r>
      <w:r w:rsidR="003D3D8C">
        <w:rPr>
          <w:rFonts w:ascii="Arial" w:hAnsi="Arial" w:cs="Arial"/>
          <w:sz w:val="24"/>
          <w:szCs w:val="24"/>
        </w:rPr>
        <w:t>s in</w:t>
      </w:r>
      <w:r w:rsidR="00057318">
        <w:rPr>
          <w:rFonts w:ascii="Arial" w:hAnsi="Arial" w:cs="Arial"/>
          <w:sz w:val="24"/>
          <w:szCs w:val="24"/>
        </w:rPr>
        <w:t xml:space="preserve"> their friends’ behaviours and fel</w:t>
      </w:r>
      <w:r w:rsidR="003D3D8C">
        <w:rPr>
          <w:rFonts w:ascii="Arial" w:hAnsi="Arial" w:cs="Arial"/>
          <w:sz w:val="24"/>
          <w:szCs w:val="24"/>
        </w:rPr>
        <w:t>t a sense of duty to help</w:t>
      </w:r>
      <w:r w:rsidR="004A0961">
        <w:rPr>
          <w:rFonts w:ascii="Arial" w:hAnsi="Arial" w:cs="Arial"/>
          <w:sz w:val="24"/>
          <w:szCs w:val="24"/>
        </w:rPr>
        <w:t xml:space="preserve">, but the </w:t>
      </w:r>
      <w:r w:rsidR="00131FF1">
        <w:rPr>
          <w:rFonts w:ascii="Arial" w:hAnsi="Arial" w:cs="Arial"/>
          <w:sz w:val="24"/>
          <w:szCs w:val="24"/>
        </w:rPr>
        <w:t>majority experienced</w:t>
      </w:r>
      <w:r w:rsidR="001144ED">
        <w:rPr>
          <w:rFonts w:ascii="Arial" w:hAnsi="Arial" w:cs="Arial"/>
          <w:sz w:val="24"/>
          <w:szCs w:val="24"/>
        </w:rPr>
        <w:t xml:space="preserve"> a dilemma as to whether to disclose</w:t>
      </w:r>
      <w:r w:rsidR="00C457B1">
        <w:rPr>
          <w:rFonts w:ascii="Arial" w:hAnsi="Arial" w:cs="Arial"/>
          <w:sz w:val="24"/>
          <w:szCs w:val="24"/>
        </w:rPr>
        <w:t xml:space="preserve"> </w:t>
      </w:r>
      <w:r w:rsidR="001144ED">
        <w:rPr>
          <w:rFonts w:ascii="Arial" w:hAnsi="Arial" w:cs="Arial"/>
          <w:sz w:val="24"/>
          <w:szCs w:val="24"/>
        </w:rPr>
        <w:t>to others</w:t>
      </w:r>
      <w:r w:rsidR="004A0961">
        <w:rPr>
          <w:rFonts w:ascii="Arial" w:hAnsi="Arial" w:cs="Arial"/>
          <w:sz w:val="24"/>
          <w:szCs w:val="24"/>
        </w:rPr>
        <w:t xml:space="preserve"> and a</w:t>
      </w:r>
      <w:r w:rsidR="003D3D8C">
        <w:rPr>
          <w:rFonts w:ascii="Arial" w:hAnsi="Arial" w:cs="Arial"/>
          <w:sz w:val="24"/>
          <w:szCs w:val="24"/>
        </w:rPr>
        <w:t xml:space="preserve">ll </w:t>
      </w:r>
      <w:r w:rsidR="00131FF1">
        <w:rPr>
          <w:rFonts w:ascii="Arial" w:hAnsi="Arial" w:cs="Arial"/>
          <w:sz w:val="24"/>
          <w:szCs w:val="24"/>
        </w:rPr>
        <w:t>reported</w:t>
      </w:r>
      <w:r w:rsidR="00057318">
        <w:rPr>
          <w:rFonts w:ascii="Arial" w:hAnsi="Arial" w:cs="Arial"/>
          <w:sz w:val="24"/>
          <w:szCs w:val="24"/>
        </w:rPr>
        <w:t xml:space="preserve"> </w:t>
      </w:r>
      <w:r w:rsidR="003D3D8C">
        <w:rPr>
          <w:rFonts w:ascii="Arial" w:hAnsi="Arial" w:cs="Arial"/>
          <w:sz w:val="24"/>
          <w:szCs w:val="24"/>
        </w:rPr>
        <w:t xml:space="preserve">some </w:t>
      </w:r>
      <w:r w:rsidR="001B4657">
        <w:rPr>
          <w:rFonts w:ascii="Arial" w:hAnsi="Arial" w:cs="Arial"/>
          <w:sz w:val="24"/>
          <w:szCs w:val="24"/>
        </w:rPr>
        <w:t>form</w:t>
      </w:r>
      <w:r w:rsidR="003D3D8C">
        <w:rPr>
          <w:rFonts w:ascii="Arial" w:hAnsi="Arial" w:cs="Arial"/>
          <w:sz w:val="24"/>
          <w:szCs w:val="24"/>
        </w:rPr>
        <w:t xml:space="preserve"> of </w:t>
      </w:r>
      <w:r w:rsidR="00057318">
        <w:rPr>
          <w:rFonts w:ascii="Arial" w:hAnsi="Arial" w:cs="Arial"/>
          <w:sz w:val="24"/>
          <w:szCs w:val="24"/>
        </w:rPr>
        <w:t xml:space="preserve">distress. </w:t>
      </w:r>
      <w:r>
        <w:rPr>
          <w:rFonts w:ascii="Arial" w:hAnsi="Arial" w:cs="Arial"/>
          <w:sz w:val="24"/>
          <w:szCs w:val="24"/>
        </w:rPr>
        <w:t>The results highlight the important, yet complex nature</w:t>
      </w:r>
      <w:r w:rsidR="00175B76">
        <w:rPr>
          <w:rFonts w:ascii="Arial" w:hAnsi="Arial" w:cs="Arial"/>
          <w:sz w:val="24"/>
          <w:szCs w:val="24"/>
        </w:rPr>
        <w:t xml:space="preserve"> of friendship in this context.</w:t>
      </w:r>
      <w:r>
        <w:rPr>
          <w:rFonts w:ascii="Arial" w:hAnsi="Arial" w:cs="Arial"/>
          <w:sz w:val="24"/>
          <w:szCs w:val="24"/>
        </w:rPr>
        <w:t xml:space="preserve"> Friends play a key role in supporting adolescents who self-harm</w:t>
      </w:r>
      <w:r w:rsidRPr="00A11106">
        <w:rPr>
          <w:rFonts w:ascii="Arial" w:hAnsi="Arial" w:cs="Arial"/>
          <w:sz w:val="24"/>
          <w:szCs w:val="24"/>
        </w:rPr>
        <w:t xml:space="preserve"> </w:t>
      </w:r>
      <w:r>
        <w:rPr>
          <w:rFonts w:ascii="Arial" w:hAnsi="Arial" w:cs="Arial"/>
          <w:sz w:val="24"/>
          <w:szCs w:val="24"/>
        </w:rPr>
        <w:t xml:space="preserve">but need greater support managing this role and the </w:t>
      </w:r>
      <w:r w:rsidR="0087639A">
        <w:rPr>
          <w:rFonts w:ascii="Arial" w:hAnsi="Arial" w:cs="Arial"/>
          <w:sz w:val="24"/>
          <w:szCs w:val="24"/>
        </w:rPr>
        <w:t>effect</w:t>
      </w:r>
      <w:r>
        <w:rPr>
          <w:rFonts w:ascii="Arial" w:hAnsi="Arial" w:cs="Arial"/>
          <w:sz w:val="24"/>
          <w:szCs w:val="24"/>
        </w:rPr>
        <w:t xml:space="preserve">s. </w:t>
      </w:r>
      <w:r w:rsidR="0087639A">
        <w:rPr>
          <w:rFonts w:ascii="Arial" w:hAnsi="Arial" w:cs="Arial"/>
          <w:sz w:val="24"/>
          <w:szCs w:val="24"/>
        </w:rPr>
        <w:t>Schools/colleges should educate y</w:t>
      </w:r>
      <w:r w:rsidR="006C207D">
        <w:rPr>
          <w:rFonts w:ascii="Arial" w:hAnsi="Arial" w:cs="Arial"/>
          <w:sz w:val="24"/>
          <w:szCs w:val="24"/>
        </w:rPr>
        <w:t xml:space="preserve">oung people </w:t>
      </w:r>
      <w:r w:rsidR="001144ED">
        <w:rPr>
          <w:rFonts w:ascii="Arial" w:hAnsi="Arial" w:cs="Arial"/>
          <w:sz w:val="24"/>
          <w:szCs w:val="24"/>
        </w:rPr>
        <w:t xml:space="preserve">about </w:t>
      </w:r>
      <w:r w:rsidR="00053551">
        <w:rPr>
          <w:rFonts w:ascii="Arial" w:hAnsi="Arial" w:cs="Arial"/>
          <w:sz w:val="24"/>
          <w:szCs w:val="24"/>
        </w:rPr>
        <w:t>self-harm</w:t>
      </w:r>
      <w:r w:rsidR="0087639A">
        <w:rPr>
          <w:rFonts w:ascii="Arial" w:hAnsi="Arial" w:cs="Arial"/>
          <w:sz w:val="24"/>
          <w:szCs w:val="24"/>
        </w:rPr>
        <w:t xml:space="preserve"> </w:t>
      </w:r>
      <w:r w:rsidR="00516B15">
        <w:rPr>
          <w:rFonts w:ascii="Arial" w:hAnsi="Arial" w:cs="Arial"/>
          <w:sz w:val="24"/>
          <w:szCs w:val="24"/>
        </w:rPr>
        <w:t xml:space="preserve">to increase their </w:t>
      </w:r>
      <w:r w:rsidR="004A0961">
        <w:rPr>
          <w:rFonts w:ascii="Arial" w:hAnsi="Arial" w:cs="Arial"/>
          <w:sz w:val="24"/>
          <w:szCs w:val="24"/>
        </w:rPr>
        <w:t xml:space="preserve">knowledge and </w:t>
      </w:r>
      <w:r w:rsidR="00516B15">
        <w:rPr>
          <w:rFonts w:ascii="Arial" w:hAnsi="Arial" w:cs="Arial"/>
          <w:sz w:val="24"/>
          <w:szCs w:val="24"/>
        </w:rPr>
        <w:t>skills in relation to supporting a friend with this issue. Furthermore, they should promote environment</w:t>
      </w:r>
      <w:r w:rsidR="00E57B72">
        <w:rPr>
          <w:rFonts w:ascii="Arial" w:hAnsi="Arial" w:cs="Arial"/>
          <w:sz w:val="24"/>
          <w:szCs w:val="24"/>
        </w:rPr>
        <w:t>s</w:t>
      </w:r>
      <w:r w:rsidR="00516B15">
        <w:rPr>
          <w:rFonts w:ascii="Arial" w:hAnsi="Arial" w:cs="Arial"/>
          <w:sz w:val="24"/>
          <w:szCs w:val="24"/>
        </w:rPr>
        <w:t xml:space="preserve"> </w:t>
      </w:r>
      <w:r w:rsidR="00E57B72">
        <w:rPr>
          <w:rFonts w:ascii="Arial" w:hAnsi="Arial" w:cs="Arial"/>
          <w:sz w:val="24"/>
          <w:szCs w:val="24"/>
        </w:rPr>
        <w:t>for talking</w:t>
      </w:r>
      <w:r w:rsidR="00BD45E4">
        <w:rPr>
          <w:rFonts w:ascii="Arial" w:hAnsi="Arial" w:cs="Arial"/>
          <w:sz w:val="24"/>
          <w:szCs w:val="24"/>
        </w:rPr>
        <w:t xml:space="preserve"> about mental health openly </w:t>
      </w:r>
      <w:r w:rsidR="00516B15">
        <w:rPr>
          <w:rFonts w:ascii="Arial" w:hAnsi="Arial" w:cs="Arial"/>
          <w:sz w:val="24"/>
          <w:szCs w:val="24"/>
        </w:rPr>
        <w:t xml:space="preserve">to give young people increased opportunities </w:t>
      </w:r>
      <w:r w:rsidR="00E57B72">
        <w:rPr>
          <w:rFonts w:ascii="Arial" w:hAnsi="Arial" w:cs="Arial"/>
          <w:sz w:val="24"/>
          <w:szCs w:val="24"/>
        </w:rPr>
        <w:t>for</w:t>
      </w:r>
      <w:r w:rsidR="00516B15">
        <w:rPr>
          <w:rFonts w:ascii="Arial" w:hAnsi="Arial" w:cs="Arial"/>
          <w:sz w:val="24"/>
          <w:szCs w:val="24"/>
        </w:rPr>
        <w:t xml:space="preserve"> help-seek</w:t>
      </w:r>
      <w:r w:rsidR="00E57B72">
        <w:rPr>
          <w:rFonts w:ascii="Arial" w:hAnsi="Arial" w:cs="Arial"/>
          <w:sz w:val="24"/>
          <w:szCs w:val="24"/>
        </w:rPr>
        <w:t>ing</w:t>
      </w:r>
      <w:r w:rsidR="00516B15">
        <w:rPr>
          <w:rFonts w:ascii="Arial" w:hAnsi="Arial" w:cs="Arial"/>
          <w:sz w:val="24"/>
          <w:szCs w:val="24"/>
        </w:rPr>
        <w:t xml:space="preserve">. </w:t>
      </w:r>
    </w:p>
    <w:p w:rsidR="003F0EE6" w:rsidRDefault="003F0EE6" w:rsidP="00A41464">
      <w:pPr>
        <w:tabs>
          <w:tab w:val="left" w:pos="7282"/>
        </w:tabs>
        <w:autoSpaceDE w:val="0"/>
        <w:autoSpaceDN w:val="0"/>
        <w:adjustRightInd w:val="0"/>
        <w:spacing w:after="0" w:line="360" w:lineRule="auto"/>
        <w:rPr>
          <w:rFonts w:ascii="Arial" w:hAnsi="Arial" w:cs="Arial"/>
          <w:color w:val="000000"/>
          <w:sz w:val="24"/>
          <w:szCs w:val="24"/>
        </w:rPr>
      </w:pPr>
      <w:r w:rsidRPr="007B4EF0">
        <w:rPr>
          <w:rFonts w:ascii="Arial" w:hAnsi="Arial" w:cs="Arial"/>
          <w:i/>
          <w:color w:val="000000"/>
          <w:sz w:val="24"/>
          <w:szCs w:val="24"/>
        </w:rPr>
        <w:t>Keywords:</w:t>
      </w:r>
      <w:r w:rsidRPr="007B4EF0">
        <w:rPr>
          <w:rFonts w:ascii="Arial" w:hAnsi="Arial" w:cs="Arial"/>
          <w:color w:val="000000"/>
          <w:sz w:val="24"/>
          <w:szCs w:val="24"/>
        </w:rPr>
        <w:t xml:space="preserve"> </w:t>
      </w:r>
      <w:r w:rsidR="00E92D2B">
        <w:rPr>
          <w:rFonts w:ascii="Arial" w:hAnsi="Arial" w:cs="Arial"/>
          <w:color w:val="000000"/>
          <w:sz w:val="24"/>
          <w:szCs w:val="24"/>
        </w:rPr>
        <w:t>Self-harm;</w:t>
      </w:r>
      <w:r w:rsidR="00AA770A">
        <w:rPr>
          <w:rFonts w:ascii="Arial" w:hAnsi="Arial" w:cs="Arial"/>
          <w:color w:val="000000"/>
          <w:sz w:val="24"/>
          <w:szCs w:val="24"/>
        </w:rPr>
        <w:t xml:space="preserve"> </w:t>
      </w:r>
      <w:r>
        <w:rPr>
          <w:rFonts w:ascii="Arial" w:hAnsi="Arial" w:cs="Arial"/>
          <w:color w:val="000000"/>
          <w:sz w:val="24"/>
          <w:szCs w:val="24"/>
        </w:rPr>
        <w:t>Adolescence; Friend</w:t>
      </w:r>
      <w:r w:rsidR="00AA770A">
        <w:rPr>
          <w:rFonts w:ascii="Arial" w:hAnsi="Arial" w:cs="Arial"/>
          <w:color w:val="000000"/>
          <w:sz w:val="24"/>
          <w:szCs w:val="24"/>
        </w:rPr>
        <w:t>ship</w:t>
      </w:r>
      <w:r w:rsidRPr="007B4EF0">
        <w:rPr>
          <w:rFonts w:ascii="Arial" w:hAnsi="Arial" w:cs="Arial"/>
          <w:color w:val="000000"/>
          <w:sz w:val="24"/>
          <w:szCs w:val="24"/>
        </w:rPr>
        <w:t>;</w:t>
      </w:r>
      <w:r w:rsidR="00AA770A">
        <w:rPr>
          <w:rFonts w:ascii="Arial" w:hAnsi="Arial" w:cs="Arial"/>
          <w:color w:val="000000"/>
          <w:sz w:val="24"/>
          <w:szCs w:val="24"/>
        </w:rPr>
        <w:t xml:space="preserve"> Peers</w:t>
      </w:r>
      <w:r>
        <w:rPr>
          <w:rFonts w:ascii="Arial" w:hAnsi="Arial" w:cs="Arial"/>
          <w:color w:val="000000"/>
          <w:sz w:val="24"/>
          <w:szCs w:val="24"/>
        </w:rPr>
        <w:t xml:space="preserve">; </w:t>
      </w:r>
      <w:r w:rsidR="00E92D2B">
        <w:rPr>
          <w:rFonts w:ascii="Arial" w:hAnsi="Arial" w:cs="Arial"/>
          <w:color w:val="000000"/>
          <w:sz w:val="24"/>
          <w:szCs w:val="24"/>
        </w:rPr>
        <w:t xml:space="preserve">Qualitative; </w:t>
      </w:r>
      <w:r>
        <w:rPr>
          <w:rFonts w:ascii="Arial" w:hAnsi="Arial" w:cs="Arial"/>
          <w:color w:val="000000"/>
          <w:sz w:val="24"/>
          <w:szCs w:val="24"/>
        </w:rPr>
        <w:t>Cutting</w:t>
      </w:r>
      <w:r>
        <w:rPr>
          <w:rFonts w:ascii="Arial" w:hAnsi="Arial" w:cs="Arial"/>
          <w:color w:val="000000"/>
          <w:sz w:val="24"/>
          <w:szCs w:val="24"/>
        </w:rPr>
        <w:tab/>
      </w:r>
    </w:p>
    <w:p w:rsidR="003F0EE6" w:rsidRPr="007B4EF0" w:rsidRDefault="003F0EE6" w:rsidP="00A41464">
      <w:pPr>
        <w:tabs>
          <w:tab w:val="left" w:pos="7282"/>
        </w:tabs>
        <w:autoSpaceDE w:val="0"/>
        <w:autoSpaceDN w:val="0"/>
        <w:adjustRightInd w:val="0"/>
        <w:spacing w:after="0" w:line="360" w:lineRule="auto"/>
        <w:rPr>
          <w:rFonts w:ascii="Arial" w:hAnsi="Arial" w:cs="Arial"/>
          <w:color w:val="000000"/>
          <w:sz w:val="24"/>
          <w:szCs w:val="24"/>
        </w:rPr>
      </w:pPr>
    </w:p>
    <w:p w:rsidR="003F0EE6" w:rsidRPr="007B4EF0" w:rsidRDefault="003F0EE6" w:rsidP="00A41464">
      <w:pPr>
        <w:spacing w:line="360" w:lineRule="auto"/>
        <w:jc w:val="center"/>
        <w:rPr>
          <w:rFonts w:ascii="Arial" w:hAnsi="Arial" w:cs="Arial"/>
          <w:b/>
          <w:sz w:val="24"/>
          <w:szCs w:val="24"/>
        </w:rPr>
      </w:pPr>
      <w:r w:rsidRPr="007B4EF0">
        <w:rPr>
          <w:rFonts w:ascii="Arial" w:hAnsi="Arial" w:cs="Arial"/>
          <w:b/>
          <w:sz w:val="24"/>
          <w:szCs w:val="24"/>
        </w:rPr>
        <w:t>Introduction</w:t>
      </w:r>
    </w:p>
    <w:p w:rsidR="005B32C3" w:rsidRDefault="00761856" w:rsidP="00FD156D">
      <w:pPr>
        <w:spacing w:line="360" w:lineRule="auto"/>
        <w:ind w:firstLine="720"/>
        <w:rPr>
          <w:rFonts w:ascii="Arial" w:hAnsi="Arial" w:cs="Arial"/>
          <w:sz w:val="24"/>
          <w:szCs w:val="24"/>
        </w:rPr>
      </w:pPr>
      <w:r>
        <w:rPr>
          <w:rFonts w:ascii="Arial" w:hAnsi="Arial" w:cs="Arial"/>
          <w:sz w:val="24"/>
          <w:szCs w:val="24"/>
        </w:rPr>
        <w:t>Young people</w:t>
      </w:r>
      <w:r w:rsidR="00135C9E">
        <w:rPr>
          <w:rFonts w:ascii="Arial" w:hAnsi="Arial" w:cs="Arial"/>
          <w:sz w:val="24"/>
          <w:szCs w:val="24"/>
        </w:rPr>
        <w:t>s’ mental health is high on the</w:t>
      </w:r>
      <w:r w:rsidR="00AB52D6">
        <w:rPr>
          <w:rFonts w:ascii="Arial" w:hAnsi="Arial" w:cs="Arial"/>
          <w:sz w:val="24"/>
          <w:szCs w:val="24"/>
        </w:rPr>
        <w:t xml:space="preserve"> </w:t>
      </w:r>
      <w:r w:rsidR="00135C9E">
        <w:rPr>
          <w:rFonts w:ascii="Arial" w:hAnsi="Arial" w:cs="Arial"/>
          <w:sz w:val="24"/>
          <w:szCs w:val="24"/>
        </w:rPr>
        <w:t xml:space="preserve">UK </w:t>
      </w:r>
      <w:r>
        <w:rPr>
          <w:rFonts w:ascii="Arial" w:hAnsi="Arial" w:cs="Arial"/>
          <w:sz w:val="24"/>
          <w:szCs w:val="24"/>
        </w:rPr>
        <w:t>public agenda</w:t>
      </w:r>
      <w:r w:rsidR="00135C9E">
        <w:rPr>
          <w:rFonts w:ascii="Arial" w:hAnsi="Arial" w:cs="Arial"/>
          <w:sz w:val="24"/>
          <w:szCs w:val="24"/>
        </w:rPr>
        <w:t xml:space="preserve"> and self-harm in particular is said to be on the rise, with a recent study finding</w:t>
      </w:r>
      <w:r w:rsidR="00AB52D6">
        <w:rPr>
          <w:rFonts w:ascii="Arial" w:hAnsi="Arial" w:cs="Arial"/>
          <w:sz w:val="24"/>
          <w:szCs w:val="24"/>
        </w:rPr>
        <w:t xml:space="preserve"> a 68% increase in the incidence rate among girls aged 13-16 years</w:t>
      </w:r>
      <w:r w:rsidR="00AB52D6" w:rsidRPr="007B4EF0">
        <w:rPr>
          <w:rFonts w:ascii="Arial" w:hAnsi="Arial" w:cs="Arial"/>
          <w:sz w:val="24"/>
          <w:szCs w:val="24"/>
        </w:rPr>
        <w:t xml:space="preserve"> </w:t>
      </w:r>
      <w:r w:rsidR="00AB52D6">
        <w:rPr>
          <w:rFonts w:ascii="Arial" w:hAnsi="Arial" w:cs="Arial"/>
          <w:sz w:val="24"/>
          <w:szCs w:val="24"/>
        </w:rPr>
        <w:t xml:space="preserve">between 2011 and 2014 (Morgan et al., 2017). </w:t>
      </w:r>
      <w:r w:rsidR="008B77AC">
        <w:rPr>
          <w:rFonts w:ascii="Arial" w:hAnsi="Arial" w:cs="Arial"/>
          <w:sz w:val="24"/>
          <w:szCs w:val="24"/>
        </w:rPr>
        <w:t>However it a</w:t>
      </w:r>
      <w:r w:rsidR="005575D7">
        <w:rPr>
          <w:rFonts w:ascii="Arial" w:hAnsi="Arial" w:cs="Arial"/>
          <w:sz w:val="24"/>
          <w:szCs w:val="24"/>
        </w:rPr>
        <w:t>ppears to be a behaviour that remains</w:t>
      </w:r>
      <w:r w:rsidR="008B77AC">
        <w:rPr>
          <w:rFonts w:ascii="Arial" w:hAnsi="Arial" w:cs="Arial"/>
          <w:sz w:val="24"/>
          <w:szCs w:val="24"/>
        </w:rPr>
        <w:t xml:space="preserve"> largely hidden</w:t>
      </w:r>
      <w:r w:rsidR="00D449FA">
        <w:rPr>
          <w:rFonts w:ascii="Arial" w:hAnsi="Arial" w:cs="Arial"/>
          <w:sz w:val="24"/>
          <w:szCs w:val="24"/>
        </w:rPr>
        <w:t xml:space="preserve"> from</w:t>
      </w:r>
      <w:r w:rsidR="0072169D">
        <w:rPr>
          <w:rFonts w:ascii="Arial" w:hAnsi="Arial" w:cs="Arial"/>
          <w:sz w:val="24"/>
          <w:szCs w:val="24"/>
        </w:rPr>
        <w:t xml:space="preserve"> services</w:t>
      </w:r>
      <w:r w:rsidR="008B77AC">
        <w:rPr>
          <w:rFonts w:ascii="Arial" w:hAnsi="Arial" w:cs="Arial"/>
          <w:sz w:val="24"/>
          <w:szCs w:val="24"/>
        </w:rPr>
        <w:t>, as v</w:t>
      </w:r>
      <w:r w:rsidR="008B77AC" w:rsidRPr="007B4EF0">
        <w:rPr>
          <w:rFonts w:ascii="Arial" w:hAnsi="Arial" w:cs="Arial"/>
          <w:sz w:val="24"/>
          <w:szCs w:val="24"/>
        </w:rPr>
        <w:t>ery few episodes of self-harm result in hospital present</w:t>
      </w:r>
      <w:r w:rsidR="008B77AC">
        <w:rPr>
          <w:rFonts w:ascii="Arial" w:hAnsi="Arial" w:cs="Arial"/>
          <w:sz w:val="24"/>
          <w:szCs w:val="24"/>
        </w:rPr>
        <w:t xml:space="preserve">ation (Madge et al., 2008), </w:t>
      </w:r>
      <w:r w:rsidR="005575D7">
        <w:rPr>
          <w:rFonts w:ascii="Arial" w:hAnsi="Arial" w:cs="Arial"/>
          <w:sz w:val="24"/>
          <w:szCs w:val="24"/>
        </w:rPr>
        <w:t>especially</w:t>
      </w:r>
      <w:r w:rsidR="008B77AC">
        <w:rPr>
          <w:rFonts w:ascii="Arial" w:hAnsi="Arial" w:cs="Arial"/>
          <w:sz w:val="24"/>
          <w:szCs w:val="24"/>
        </w:rPr>
        <w:t xml:space="preserve"> if the method </w:t>
      </w:r>
      <w:r w:rsidR="00DA7A74">
        <w:rPr>
          <w:rFonts w:ascii="Arial" w:hAnsi="Arial" w:cs="Arial"/>
          <w:sz w:val="24"/>
          <w:szCs w:val="24"/>
        </w:rPr>
        <w:t xml:space="preserve">used </w:t>
      </w:r>
      <w:r w:rsidR="008B77AC">
        <w:rPr>
          <w:rFonts w:ascii="Arial" w:hAnsi="Arial" w:cs="Arial"/>
          <w:sz w:val="24"/>
          <w:szCs w:val="24"/>
        </w:rPr>
        <w:t>is cutting (Hawton, Rodham, Evans and Weatherall, 2002)</w:t>
      </w:r>
      <w:r w:rsidR="005575D7">
        <w:rPr>
          <w:rFonts w:ascii="Arial" w:hAnsi="Arial" w:cs="Arial"/>
          <w:sz w:val="24"/>
          <w:szCs w:val="24"/>
        </w:rPr>
        <w:t xml:space="preserve">.  </w:t>
      </w:r>
      <w:r w:rsidR="00464F17">
        <w:rPr>
          <w:rFonts w:ascii="Arial" w:hAnsi="Arial" w:cs="Arial"/>
          <w:sz w:val="24"/>
          <w:szCs w:val="24"/>
        </w:rPr>
        <w:t>A</w:t>
      </w:r>
      <w:r w:rsidR="008B77AC">
        <w:rPr>
          <w:rFonts w:ascii="Arial" w:hAnsi="Arial" w:cs="Arial"/>
          <w:sz w:val="24"/>
          <w:szCs w:val="24"/>
        </w:rPr>
        <w:t xml:space="preserve"> </w:t>
      </w:r>
      <w:r w:rsidR="005575D7">
        <w:rPr>
          <w:rFonts w:ascii="Arial" w:hAnsi="Arial" w:cs="Arial"/>
          <w:sz w:val="24"/>
          <w:szCs w:val="24"/>
        </w:rPr>
        <w:t xml:space="preserve">recent </w:t>
      </w:r>
      <w:r w:rsidR="00464F17">
        <w:rPr>
          <w:rFonts w:ascii="Arial" w:hAnsi="Arial" w:cs="Arial"/>
          <w:sz w:val="24"/>
          <w:szCs w:val="24"/>
        </w:rPr>
        <w:t>systematic review</w:t>
      </w:r>
      <w:r w:rsidR="00C505C9" w:rsidRPr="007B4EF0">
        <w:rPr>
          <w:rFonts w:ascii="Arial" w:hAnsi="Arial" w:cs="Arial"/>
          <w:sz w:val="24"/>
          <w:szCs w:val="24"/>
        </w:rPr>
        <w:t xml:space="preserve"> concluded that up to half of adolescents who s</w:t>
      </w:r>
      <w:r w:rsidR="00DB660C">
        <w:rPr>
          <w:rFonts w:ascii="Arial" w:hAnsi="Arial" w:cs="Arial"/>
          <w:sz w:val="24"/>
          <w:szCs w:val="24"/>
        </w:rPr>
        <w:t xml:space="preserve">elf-harm do not seek help and </w:t>
      </w:r>
      <w:r w:rsidR="00200717">
        <w:rPr>
          <w:rFonts w:ascii="Arial" w:hAnsi="Arial" w:cs="Arial"/>
          <w:sz w:val="24"/>
          <w:szCs w:val="24"/>
        </w:rPr>
        <w:t xml:space="preserve">of </w:t>
      </w:r>
      <w:r w:rsidR="00DB660C">
        <w:rPr>
          <w:rFonts w:ascii="Arial" w:hAnsi="Arial" w:cs="Arial"/>
          <w:sz w:val="24"/>
          <w:szCs w:val="24"/>
        </w:rPr>
        <w:t>those that do</w:t>
      </w:r>
      <w:r w:rsidR="00200717">
        <w:rPr>
          <w:rFonts w:ascii="Arial" w:hAnsi="Arial" w:cs="Arial"/>
          <w:sz w:val="24"/>
          <w:szCs w:val="24"/>
        </w:rPr>
        <w:t>, they</w:t>
      </w:r>
      <w:r w:rsidR="00C505C9">
        <w:rPr>
          <w:rFonts w:ascii="Arial" w:hAnsi="Arial" w:cs="Arial"/>
          <w:sz w:val="24"/>
          <w:szCs w:val="24"/>
        </w:rPr>
        <w:t xml:space="preserve"> prefer to seek support from friends</w:t>
      </w:r>
      <w:r w:rsidR="00DB660C">
        <w:rPr>
          <w:rFonts w:ascii="Arial" w:hAnsi="Arial" w:cs="Arial"/>
          <w:sz w:val="24"/>
          <w:szCs w:val="24"/>
        </w:rPr>
        <w:t xml:space="preserve"> rather</w:t>
      </w:r>
      <w:r w:rsidR="00C505C9">
        <w:rPr>
          <w:rFonts w:ascii="Arial" w:hAnsi="Arial" w:cs="Arial"/>
          <w:sz w:val="24"/>
          <w:szCs w:val="24"/>
        </w:rPr>
        <w:t xml:space="preserve"> than from professionals</w:t>
      </w:r>
      <w:r w:rsidR="008B77AC">
        <w:rPr>
          <w:rFonts w:ascii="Arial" w:hAnsi="Arial" w:cs="Arial"/>
          <w:sz w:val="24"/>
          <w:szCs w:val="24"/>
        </w:rPr>
        <w:t xml:space="preserve"> (Rowe et al., 2014)</w:t>
      </w:r>
      <w:r w:rsidR="00C505C9">
        <w:rPr>
          <w:rFonts w:ascii="Arial" w:hAnsi="Arial" w:cs="Arial"/>
          <w:sz w:val="24"/>
          <w:szCs w:val="24"/>
        </w:rPr>
        <w:t xml:space="preserve">. </w:t>
      </w:r>
      <w:r w:rsidR="005B32C3">
        <w:rPr>
          <w:rFonts w:ascii="Arial" w:hAnsi="Arial" w:cs="Arial"/>
          <w:sz w:val="24"/>
          <w:szCs w:val="24"/>
        </w:rPr>
        <w:t>This is not necessarily surprising given that adolescence is a time when peer relationships become particularly important for companionship, intimacy and emotional support (Bukowski, Ne</w:t>
      </w:r>
      <w:r w:rsidR="00E36EE8">
        <w:rPr>
          <w:rFonts w:ascii="Arial" w:hAnsi="Arial" w:cs="Arial"/>
          <w:sz w:val="24"/>
          <w:szCs w:val="24"/>
        </w:rPr>
        <w:t xml:space="preserve">wcomb and Hartup, 1998). </w:t>
      </w:r>
      <w:r w:rsidR="00D449FA">
        <w:rPr>
          <w:rFonts w:ascii="Arial" w:hAnsi="Arial" w:cs="Arial"/>
          <w:sz w:val="24"/>
          <w:szCs w:val="24"/>
        </w:rPr>
        <w:t>D</w:t>
      </w:r>
      <w:r w:rsidR="00DA7A74">
        <w:rPr>
          <w:rFonts w:ascii="Arial" w:hAnsi="Arial" w:cs="Arial"/>
          <w:sz w:val="24"/>
          <w:szCs w:val="24"/>
        </w:rPr>
        <w:t xml:space="preserve">espite this, </w:t>
      </w:r>
      <w:r w:rsidR="005B32C3" w:rsidRPr="00676F07">
        <w:rPr>
          <w:rFonts w:ascii="Arial" w:hAnsi="Arial" w:cs="Arial"/>
          <w:sz w:val="24"/>
          <w:szCs w:val="24"/>
        </w:rPr>
        <w:t xml:space="preserve">little is known about </w:t>
      </w:r>
      <w:r w:rsidR="00200717">
        <w:rPr>
          <w:rFonts w:ascii="Arial" w:hAnsi="Arial" w:cs="Arial"/>
          <w:sz w:val="24"/>
          <w:szCs w:val="24"/>
        </w:rPr>
        <w:t>the friend’s</w:t>
      </w:r>
      <w:r w:rsidR="00E36EE8">
        <w:rPr>
          <w:rFonts w:ascii="Arial" w:hAnsi="Arial" w:cs="Arial"/>
          <w:sz w:val="24"/>
          <w:szCs w:val="24"/>
        </w:rPr>
        <w:t xml:space="preserve"> experi</w:t>
      </w:r>
      <w:r w:rsidR="00200717">
        <w:rPr>
          <w:rFonts w:ascii="Arial" w:hAnsi="Arial" w:cs="Arial"/>
          <w:sz w:val="24"/>
          <w:szCs w:val="24"/>
        </w:rPr>
        <w:t>ence</w:t>
      </w:r>
      <w:r w:rsidR="005B32C3">
        <w:rPr>
          <w:rFonts w:ascii="Arial" w:hAnsi="Arial" w:cs="Arial"/>
          <w:sz w:val="24"/>
          <w:szCs w:val="24"/>
        </w:rPr>
        <w:t xml:space="preserve"> of being </w:t>
      </w:r>
      <w:r w:rsidR="00F40AC6">
        <w:rPr>
          <w:rFonts w:ascii="Arial" w:hAnsi="Arial" w:cs="Arial"/>
          <w:sz w:val="24"/>
          <w:szCs w:val="24"/>
        </w:rPr>
        <w:t>the confidant</w:t>
      </w:r>
      <w:r w:rsidR="00FD156D">
        <w:rPr>
          <w:rFonts w:ascii="Arial" w:hAnsi="Arial" w:cs="Arial"/>
          <w:sz w:val="24"/>
          <w:szCs w:val="24"/>
        </w:rPr>
        <w:t xml:space="preserve">, which may be important given that friends </w:t>
      </w:r>
      <w:r w:rsidR="00881EC1">
        <w:rPr>
          <w:rFonts w:ascii="Arial" w:hAnsi="Arial" w:cs="Arial"/>
          <w:sz w:val="24"/>
          <w:szCs w:val="24"/>
        </w:rPr>
        <w:t xml:space="preserve">of those who self-harm </w:t>
      </w:r>
      <w:r w:rsidR="00FD156D">
        <w:rPr>
          <w:rFonts w:ascii="Arial" w:hAnsi="Arial" w:cs="Arial"/>
          <w:sz w:val="24"/>
          <w:szCs w:val="24"/>
        </w:rPr>
        <w:t>have been id</w:t>
      </w:r>
      <w:r w:rsidR="009633EC">
        <w:rPr>
          <w:rFonts w:ascii="Arial" w:hAnsi="Arial" w:cs="Arial"/>
          <w:sz w:val="24"/>
          <w:szCs w:val="24"/>
        </w:rPr>
        <w:t xml:space="preserve">entified as being vital for </w:t>
      </w:r>
      <w:r w:rsidR="00DB660C">
        <w:rPr>
          <w:rFonts w:ascii="Arial" w:hAnsi="Arial" w:cs="Arial"/>
          <w:sz w:val="24"/>
          <w:szCs w:val="24"/>
        </w:rPr>
        <w:t xml:space="preserve">providing </w:t>
      </w:r>
      <w:r w:rsidR="009633EC">
        <w:rPr>
          <w:rFonts w:ascii="Arial" w:hAnsi="Arial" w:cs="Arial"/>
          <w:sz w:val="24"/>
          <w:szCs w:val="24"/>
        </w:rPr>
        <w:t xml:space="preserve">support and </w:t>
      </w:r>
      <w:r w:rsidR="00FD156D">
        <w:rPr>
          <w:rFonts w:ascii="Arial" w:hAnsi="Arial" w:cs="Arial"/>
          <w:sz w:val="24"/>
          <w:szCs w:val="24"/>
        </w:rPr>
        <w:t xml:space="preserve">aiding contact with professional help (Idenfors, Kullgren and Renberg, </w:t>
      </w:r>
      <w:r w:rsidR="00FD156D" w:rsidRPr="00F801F0">
        <w:rPr>
          <w:rFonts w:ascii="Arial" w:hAnsi="Arial" w:cs="Arial"/>
          <w:sz w:val="24"/>
          <w:szCs w:val="24"/>
        </w:rPr>
        <w:t>2015)</w:t>
      </w:r>
      <w:r w:rsidR="00FD156D">
        <w:rPr>
          <w:rFonts w:ascii="Arial" w:hAnsi="Arial" w:cs="Arial"/>
          <w:sz w:val="24"/>
          <w:szCs w:val="24"/>
        </w:rPr>
        <w:t xml:space="preserve">. </w:t>
      </w:r>
    </w:p>
    <w:p w:rsidR="00E15E8D" w:rsidRPr="00826D54" w:rsidRDefault="00E15E8D" w:rsidP="00E15E8D">
      <w:pPr>
        <w:spacing w:line="360" w:lineRule="auto"/>
        <w:rPr>
          <w:rFonts w:ascii="Arial" w:hAnsi="Arial" w:cs="Arial"/>
          <w:b/>
          <w:sz w:val="24"/>
          <w:szCs w:val="24"/>
        </w:rPr>
      </w:pPr>
      <w:r w:rsidRPr="00826D54">
        <w:rPr>
          <w:rFonts w:ascii="Arial" w:hAnsi="Arial" w:cs="Arial"/>
          <w:b/>
          <w:sz w:val="24"/>
          <w:szCs w:val="24"/>
        </w:rPr>
        <w:t>Self-harm and Adolescence</w:t>
      </w:r>
    </w:p>
    <w:p w:rsidR="003A2CAF" w:rsidRDefault="00C505C9" w:rsidP="003A2CAF">
      <w:pPr>
        <w:spacing w:line="360" w:lineRule="auto"/>
        <w:ind w:firstLine="720"/>
        <w:rPr>
          <w:rFonts w:ascii="Arial" w:hAnsi="Arial" w:cs="Arial"/>
          <w:sz w:val="24"/>
          <w:szCs w:val="24"/>
        </w:rPr>
      </w:pPr>
      <w:r>
        <w:rPr>
          <w:rFonts w:ascii="Arial" w:hAnsi="Arial" w:cs="Arial"/>
          <w:sz w:val="24"/>
          <w:szCs w:val="24"/>
        </w:rPr>
        <w:t>Self-harm</w:t>
      </w:r>
      <w:r w:rsidRPr="007B4EF0">
        <w:rPr>
          <w:rFonts w:ascii="Arial" w:hAnsi="Arial" w:cs="Arial"/>
          <w:sz w:val="24"/>
          <w:szCs w:val="24"/>
        </w:rPr>
        <w:t xml:space="preserve"> has been defined as the deliberate destruction or alteration of </w:t>
      </w:r>
      <w:r>
        <w:rPr>
          <w:rFonts w:ascii="Arial" w:hAnsi="Arial" w:cs="Arial"/>
          <w:sz w:val="24"/>
          <w:szCs w:val="24"/>
        </w:rPr>
        <w:t>one’s</w:t>
      </w:r>
      <w:r w:rsidRPr="007B4EF0">
        <w:rPr>
          <w:rFonts w:ascii="Arial" w:hAnsi="Arial" w:cs="Arial"/>
          <w:sz w:val="24"/>
          <w:szCs w:val="24"/>
        </w:rPr>
        <w:t xml:space="preserve"> own bodily tissue with</w:t>
      </w:r>
      <w:r>
        <w:rPr>
          <w:rFonts w:ascii="Arial" w:hAnsi="Arial" w:cs="Arial"/>
          <w:sz w:val="24"/>
          <w:szCs w:val="24"/>
        </w:rPr>
        <w:t>out suicidal intent (Nock, 2009a)</w:t>
      </w:r>
      <w:r w:rsidR="00E36EE8">
        <w:rPr>
          <w:rFonts w:ascii="Arial" w:hAnsi="Arial" w:cs="Arial"/>
          <w:sz w:val="24"/>
          <w:szCs w:val="24"/>
        </w:rPr>
        <w:t xml:space="preserve">. Although found to be the strongest predictor of suicide (Sakinofsky, 2000), empirical evidence suggests the main function of self-harm is to regulate emotions (Klonsky, 2007). </w:t>
      </w:r>
      <w:r w:rsidR="003A2CAF">
        <w:rPr>
          <w:rFonts w:ascii="Arial" w:hAnsi="Arial" w:cs="Arial"/>
          <w:sz w:val="24"/>
          <w:szCs w:val="24"/>
        </w:rPr>
        <w:t>However, it appears that different methods may have different motivations as Rodham, Hawton and Evans (2004) found that more individuals who took overdoses indicated they wanted to die than those who cut themselves</w:t>
      </w:r>
      <w:r w:rsidR="008B77AC">
        <w:rPr>
          <w:rFonts w:ascii="Arial" w:hAnsi="Arial" w:cs="Arial"/>
          <w:sz w:val="24"/>
          <w:szCs w:val="24"/>
        </w:rPr>
        <w:t xml:space="preserve">. </w:t>
      </w:r>
      <w:r w:rsidR="003A2CAF">
        <w:rPr>
          <w:rFonts w:ascii="Arial" w:hAnsi="Arial" w:cs="Arial"/>
          <w:sz w:val="24"/>
          <w:szCs w:val="24"/>
        </w:rPr>
        <w:t xml:space="preserve">Methods include </w:t>
      </w:r>
      <w:r w:rsidR="003A2CAF" w:rsidRPr="007B4EF0">
        <w:rPr>
          <w:rFonts w:ascii="Arial" w:hAnsi="Arial" w:cs="Arial"/>
          <w:sz w:val="24"/>
          <w:szCs w:val="24"/>
        </w:rPr>
        <w:t>cutting, burning and head-banging (Klonsky and Olino, 2008)</w:t>
      </w:r>
      <w:r w:rsidR="003A2CAF">
        <w:rPr>
          <w:rFonts w:ascii="Arial" w:hAnsi="Arial" w:cs="Arial"/>
          <w:sz w:val="24"/>
          <w:szCs w:val="24"/>
        </w:rPr>
        <w:t>,</w:t>
      </w:r>
      <w:r w:rsidR="00464F17">
        <w:rPr>
          <w:rFonts w:ascii="Arial" w:hAnsi="Arial" w:cs="Arial"/>
          <w:sz w:val="24"/>
          <w:szCs w:val="24"/>
        </w:rPr>
        <w:t xml:space="preserve"> with cutting deemed as </w:t>
      </w:r>
      <w:r w:rsidR="003A2CAF" w:rsidRPr="007B4EF0">
        <w:rPr>
          <w:rFonts w:ascii="Arial" w:hAnsi="Arial" w:cs="Arial"/>
          <w:sz w:val="24"/>
          <w:szCs w:val="24"/>
        </w:rPr>
        <w:t xml:space="preserve">the most common form </w:t>
      </w:r>
      <w:r w:rsidR="003A2CAF">
        <w:rPr>
          <w:rFonts w:ascii="Arial" w:hAnsi="Arial" w:cs="Arial"/>
          <w:sz w:val="24"/>
          <w:szCs w:val="24"/>
        </w:rPr>
        <w:t>of self-harm (Rowe et al., 2014), particularly in community samples (Madge et al., 2008).</w:t>
      </w:r>
      <w:r w:rsidR="003A2CAF" w:rsidRPr="007B4EF0">
        <w:rPr>
          <w:rFonts w:ascii="Arial" w:hAnsi="Arial" w:cs="Arial"/>
          <w:sz w:val="24"/>
          <w:szCs w:val="24"/>
        </w:rPr>
        <w:t xml:space="preserve"> </w:t>
      </w:r>
    </w:p>
    <w:p w:rsidR="00D32DF0" w:rsidRDefault="00DA7A74" w:rsidP="003A2CAF">
      <w:pPr>
        <w:spacing w:line="360" w:lineRule="auto"/>
        <w:ind w:firstLine="720"/>
        <w:rPr>
          <w:rFonts w:ascii="Arial" w:hAnsi="Arial" w:cs="Arial"/>
          <w:sz w:val="24"/>
          <w:szCs w:val="24"/>
        </w:rPr>
      </w:pPr>
      <w:r>
        <w:rPr>
          <w:rFonts w:ascii="Arial" w:hAnsi="Arial" w:cs="Arial"/>
          <w:sz w:val="24"/>
          <w:szCs w:val="24"/>
        </w:rPr>
        <w:t>The</w:t>
      </w:r>
      <w:r w:rsidR="00E36EE8">
        <w:rPr>
          <w:rFonts w:ascii="Arial" w:hAnsi="Arial" w:cs="Arial"/>
          <w:sz w:val="24"/>
          <w:szCs w:val="24"/>
        </w:rPr>
        <w:t xml:space="preserve"> World Health Organisation (WHO) defines an adolescent </w:t>
      </w:r>
      <w:r w:rsidR="005B32C3">
        <w:rPr>
          <w:rFonts w:ascii="Arial" w:hAnsi="Arial" w:cs="Arial"/>
          <w:sz w:val="24"/>
          <w:szCs w:val="24"/>
        </w:rPr>
        <w:t xml:space="preserve">as anyone between the ages of 10 and 19 </w:t>
      </w:r>
      <w:r w:rsidR="00E36EE8">
        <w:rPr>
          <w:rFonts w:ascii="Arial" w:hAnsi="Arial" w:cs="Arial"/>
          <w:sz w:val="24"/>
          <w:szCs w:val="24"/>
        </w:rPr>
        <w:t xml:space="preserve">(WHO, </w:t>
      </w:r>
      <w:r w:rsidR="005B32C3">
        <w:rPr>
          <w:rFonts w:ascii="Arial" w:hAnsi="Arial" w:cs="Arial"/>
          <w:sz w:val="24"/>
          <w:szCs w:val="24"/>
        </w:rPr>
        <w:t>2018)</w:t>
      </w:r>
      <w:r>
        <w:rPr>
          <w:rFonts w:ascii="Arial" w:hAnsi="Arial" w:cs="Arial"/>
          <w:sz w:val="24"/>
          <w:szCs w:val="24"/>
        </w:rPr>
        <w:t xml:space="preserve"> and self-harm</w:t>
      </w:r>
      <w:r w:rsidR="00F35C4A">
        <w:rPr>
          <w:rFonts w:ascii="Arial" w:hAnsi="Arial" w:cs="Arial"/>
          <w:sz w:val="24"/>
          <w:szCs w:val="24"/>
        </w:rPr>
        <w:t xml:space="preserve"> usually begins during this period</w:t>
      </w:r>
      <w:r>
        <w:rPr>
          <w:rFonts w:ascii="Arial" w:hAnsi="Arial" w:cs="Arial"/>
          <w:sz w:val="24"/>
          <w:szCs w:val="24"/>
        </w:rPr>
        <w:t>.</w:t>
      </w:r>
      <w:r w:rsidR="00C505C9">
        <w:rPr>
          <w:rFonts w:ascii="Arial" w:hAnsi="Arial" w:cs="Arial"/>
          <w:sz w:val="24"/>
          <w:szCs w:val="24"/>
        </w:rPr>
        <w:t xml:space="preserve"> </w:t>
      </w:r>
      <w:r>
        <w:rPr>
          <w:rFonts w:ascii="Arial" w:hAnsi="Arial" w:cs="Arial"/>
          <w:sz w:val="24"/>
          <w:szCs w:val="24"/>
        </w:rPr>
        <w:t>It</w:t>
      </w:r>
      <w:r w:rsidR="005B32C3" w:rsidRPr="007B4EF0">
        <w:rPr>
          <w:rFonts w:ascii="Arial" w:hAnsi="Arial" w:cs="Arial"/>
          <w:sz w:val="24"/>
          <w:szCs w:val="24"/>
        </w:rPr>
        <w:t xml:space="preserve"> </w:t>
      </w:r>
      <w:r w:rsidR="005B32C3">
        <w:rPr>
          <w:rFonts w:ascii="Arial" w:hAnsi="Arial" w:cs="Arial"/>
          <w:sz w:val="24"/>
          <w:szCs w:val="24"/>
        </w:rPr>
        <w:t>has</w:t>
      </w:r>
      <w:r w:rsidR="005B32C3" w:rsidRPr="007B4EF0">
        <w:rPr>
          <w:rFonts w:ascii="Arial" w:hAnsi="Arial" w:cs="Arial"/>
          <w:sz w:val="24"/>
          <w:szCs w:val="24"/>
        </w:rPr>
        <w:t xml:space="preserve"> </w:t>
      </w:r>
      <w:r w:rsidR="005B32C3">
        <w:rPr>
          <w:rFonts w:ascii="Arial" w:hAnsi="Arial" w:cs="Arial"/>
          <w:sz w:val="24"/>
          <w:szCs w:val="24"/>
        </w:rPr>
        <w:t xml:space="preserve">been found to have </w:t>
      </w:r>
      <w:r w:rsidR="005B32C3" w:rsidRPr="007B4EF0">
        <w:rPr>
          <w:rFonts w:ascii="Arial" w:hAnsi="Arial" w:cs="Arial"/>
          <w:sz w:val="24"/>
          <w:szCs w:val="24"/>
        </w:rPr>
        <w:t xml:space="preserve">a prevalence rate of 17.2% </w:t>
      </w:r>
      <w:r w:rsidR="0072169D">
        <w:rPr>
          <w:rFonts w:ascii="Arial" w:hAnsi="Arial" w:cs="Arial"/>
          <w:sz w:val="24"/>
          <w:szCs w:val="24"/>
        </w:rPr>
        <w:t xml:space="preserve">among adolescents </w:t>
      </w:r>
      <w:r w:rsidR="005B32C3" w:rsidRPr="007B4EF0">
        <w:rPr>
          <w:rFonts w:ascii="Arial" w:hAnsi="Arial" w:cs="Arial"/>
          <w:sz w:val="24"/>
          <w:szCs w:val="24"/>
        </w:rPr>
        <w:t>(Swannell, Martin, P</w:t>
      </w:r>
      <w:r w:rsidR="005B32C3">
        <w:rPr>
          <w:rFonts w:ascii="Arial" w:hAnsi="Arial" w:cs="Arial"/>
          <w:sz w:val="24"/>
          <w:szCs w:val="24"/>
        </w:rPr>
        <w:t xml:space="preserve">age, Hasking and St John, 2014), with 7.8% of </w:t>
      </w:r>
      <w:r w:rsidR="0072169D">
        <w:rPr>
          <w:rFonts w:ascii="Arial" w:hAnsi="Arial" w:cs="Arial"/>
          <w:sz w:val="24"/>
          <w:szCs w:val="24"/>
        </w:rPr>
        <w:t>young people</w:t>
      </w:r>
      <w:r w:rsidR="005B32C3">
        <w:rPr>
          <w:rFonts w:ascii="Arial" w:hAnsi="Arial" w:cs="Arial"/>
          <w:sz w:val="24"/>
          <w:szCs w:val="24"/>
        </w:rPr>
        <w:t xml:space="preserve"> across Europe reporting repetitive self-harm (Brunner et al., 2014). However, these figures may be under reported given that few</w:t>
      </w:r>
      <w:r w:rsidR="005B32C3" w:rsidRPr="007B4EF0">
        <w:rPr>
          <w:rFonts w:ascii="Arial" w:hAnsi="Arial" w:cs="Arial"/>
          <w:sz w:val="24"/>
          <w:szCs w:val="24"/>
        </w:rPr>
        <w:t xml:space="preserve"> young people who self-harm </w:t>
      </w:r>
      <w:r w:rsidR="005B32C3">
        <w:rPr>
          <w:rFonts w:ascii="Arial" w:hAnsi="Arial" w:cs="Arial"/>
          <w:sz w:val="24"/>
          <w:szCs w:val="24"/>
        </w:rPr>
        <w:t xml:space="preserve">actually </w:t>
      </w:r>
      <w:r w:rsidR="005B32C3" w:rsidRPr="007B4EF0">
        <w:rPr>
          <w:rFonts w:ascii="Arial" w:hAnsi="Arial" w:cs="Arial"/>
          <w:sz w:val="24"/>
          <w:szCs w:val="24"/>
        </w:rPr>
        <w:t>disclose it (Whitlock, Eckenrode and Silverman, 2006)</w:t>
      </w:r>
      <w:r w:rsidR="002E1FB9">
        <w:rPr>
          <w:rFonts w:ascii="Arial" w:hAnsi="Arial" w:cs="Arial"/>
          <w:sz w:val="24"/>
          <w:szCs w:val="24"/>
        </w:rPr>
        <w:t>. Furthermore,</w:t>
      </w:r>
      <w:r w:rsidR="005B32C3">
        <w:rPr>
          <w:rFonts w:ascii="Arial" w:hAnsi="Arial" w:cs="Arial"/>
          <w:sz w:val="24"/>
          <w:szCs w:val="24"/>
        </w:rPr>
        <w:t xml:space="preserve"> </w:t>
      </w:r>
      <w:r w:rsidR="00E36EE8">
        <w:rPr>
          <w:rFonts w:ascii="Arial" w:hAnsi="Arial" w:cs="Arial"/>
          <w:sz w:val="24"/>
          <w:szCs w:val="24"/>
        </w:rPr>
        <w:t xml:space="preserve">those who do </w:t>
      </w:r>
      <w:r w:rsidR="005B32C3">
        <w:rPr>
          <w:rFonts w:ascii="Arial" w:hAnsi="Arial" w:cs="Arial"/>
          <w:sz w:val="24"/>
          <w:szCs w:val="24"/>
        </w:rPr>
        <w:t>most commonly turn to their friends for support</w:t>
      </w:r>
      <w:r w:rsidR="00E36EE8">
        <w:rPr>
          <w:rFonts w:ascii="Arial" w:hAnsi="Arial" w:cs="Arial"/>
          <w:sz w:val="24"/>
          <w:szCs w:val="24"/>
        </w:rPr>
        <w:t xml:space="preserve"> (Rowe et al., 2014)</w:t>
      </w:r>
      <w:r w:rsidR="002E1FB9">
        <w:rPr>
          <w:rFonts w:ascii="Arial" w:hAnsi="Arial" w:cs="Arial"/>
          <w:sz w:val="24"/>
          <w:szCs w:val="24"/>
        </w:rPr>
        <w:t>, so it may remain protected wit</w:t>
      </w:r>
      <w:r w:rsidR="00464F17">
        <w:rPr>
          <w:rFonts w:ascii="Arial" w:hAnsi="Arial" w:cs="Arial"/>
          <w:sz w:val="24"/>
          <w:szCs w:val="24"/>
        </w:rPr>
        <w:t>hin friendships whilst</w:t>
      </w:r>
      <w:r w:rsidR="002E1FB9">
        <w:rPr>
          <w:rFonts w:ascii="Arial" w:hAnsi="Arial" w:cs="Arial"/>
          <w:sz w:val="24"/>
          <w:szCs w:val="24"/>
        </w:rPr>
        <w:t xml:space="preserve"> unknown to services and significant others, such as family and school</w:t>
      </w:r>
      <w:r w:rsidR="005B32C3">
        <w:rPr>
          <w:rFonts w:ascii="Arial" w:hAnsi="Arial" w:cs="Arial"/>
          <w:sz w:val="24"/>
          <w:szCs w:val="24"/>
        </w:rPr>
        <w:t>. Most research indicates self-harm is</w:t>
      </w:r>
      <w:r w:rsidR="005B32C3" w:rsidRPr="007B4EF0">
        <w:rPr>
          <w:rFonts w:ascii="Arial" w:hAnsi="Arial" w:cs="Arial"/>
          <w:sz w:val="24"/>
          <w:szCs w:val="24"/>
        </w:rPr>
        <w:t xml:space="preserve"> more prevalent in </w:t>
      </w:r>
      <w:r w:rsidR="005B32C3">
        <w:rPr>
          <w:rFonts w:ascii="Arial" w:hAnsi="Arial" w:cs="Arial"/>
          <w:sz w:val="24"/>
          <w:szCs w:val="24"/>
        </w:rPr>
        <w:t xml:space="preserve">adolescent </w:t>
      </w:r>
      <w:r w:rsidR="005B32C3" w:rsidRPr="007B4EF0">
        <w:rPr>
          <w:rFonts w:ascii="Arial" w:hAnsi="Arial" w:cs="Arial"/>
          <w:sz w:val="24"/>
          <w:szCs w:val="24"/>
        </w:rPr>
        <w:t xml:space="preserve">females </w:t>
      </w:r>
      <w:r w:rsidR="005B32C3">
        <w:rPr>
          <w:rFonts w:ascii="Arial" w:hAnsi="Arial" w:cs="Arial"/>
          <w:sz w:val="24"/>
          <w:szCs w:val="24"/>
        </w:rPr>
        <w:t xml:space="preserve">than males </w:t>
      </w:r>
      <w:r w:rsidR="005B32C3" w:rsidRPr="007B4EF0">
        <w:rPr>
          <w:rFonts w:ascii="Arial" w:hAnsi="Arial" w:cs="Arial"/>
          <w:sz w:val="24"/>
          <w:szCs w:val="24"/>
        </w:rPr>
        <w:t>(Madge et al., 2008)</w:t>
      </w:r>
      <w:r w:rsidR="00300478">
        <w:rPr>
          <w:rFonts w:ascii="Arial" w:hAnsi="Arial" w:cs="Arial"/>
          <w:sz w:val="24"/>
          <w:szCs w:val="24"/>
        </w:rPr>
        <w:t>.</w:t>
      </w:r>
      <w:r w:rsidR="005B32C3">
        <w:rPr>
          <w:rFonts w:ascii="Arial" w:hAnsi="Arial" w:cs="Arial"/>
          <w:sz w:val="24"/>
          <w:szCs w:val="24"/>
        </w:rPr>
        <w:t xml:space="preserve"> </w:t>
      </w:r>
    </w:p>
    <w:p w:rsidR="00E15E8D" w:rsidRPr="00826D54" w:rsidRDefault="00E15E8D" w:rsidP="00E15E8D">
      <w:pPr>
        <w:spacing w:line="360" w:lineRule="auto"/>
        <w:rPr>
          <w:rFonts w:ascii="Arial" w:hAnsi="Arial" w:cs="Arial"/>
          <w:b/>
          <w:sz w:val="24"/>
          <w:szCs w:val="24"/>
        </w:rPr>
      </w:pPr>
      <w:r w:rsidRPr="00826D54">
        <w:rPr>
          <w:rFonts w:ascii="Arial" w:hAnsi="Arial" w:cs="Arial"/>
          <w:b/>
          <w:sz w:val="24"/>
          <w:szCs w:val="24"/>
        </w:rPr>
        <w:t>Disclosure of Self-harm to Friends</w:t>
      </w:r>
    </w:p>
    <w:p w:rsidR="008877F0" w:rsidRDefault="00A81C28" w:rsidP="008877F0">
      <w:pPr>
        <w:spacing w:line="360" w:lineRule="auto"/>
        <w:ind w:firstLine="720"/>
        <w:rPr>
          <w:rFonts w:ascii="Arial" w:hAnsi="Arial" w:cs="Arial"/>
          <w:sz w:val="24"/>
          <w:szCs w:val="24"/>
        </w:rPr>
      </w:pPr>
      <w:r>
        <w:rPr>
          <w:rFonts w:ascii="Arial" w:hAnsi="Arial" w:cs="Arial"/>
          <w:sz w:val="24"/>
          <w:szCs w:val="24"/>
        </w:rPr>
        <w:t>M</w:t>
      </w:r>
      <w:r w:rsidR="003F0EE6">
        <w:rPr>
          <w:rFonts w:ascii="Arial" w:hAnsi="Arial" w:cs="Arial"/>
          <w:sz w:val="24"/>
          <w:szCs w:val="24"/>
        </w:rPr>
        <w:t>any adolescents do not seek help f</w:t>
      </w:r>
      <w:r w:rsidR="00464F17">
        <w:rPr>
          <w:rFonts w:ascii="Arial" w:hAnsi="Arial" w:cs="Arial"/>
          <w:sz w:val="24"/>
          <w:szCs w:val="24"/>
        </w:rPr>
        <w:t>or self-harm for</w:t>
      </w:r>
      <w:r w:rsidR="003F0EE6">
        <w:rPr>
          <w:rFonts w:ascii="Arial" w:hAnsi="Arial" w:cs="Arial"/>
          <w:sz w:val="24"/>
          <w:szCs w:val="24"/>
        </w:rPr>
        <w:t xml:space="preserve"> fear of being stigmatised (Fortune, Sinclair and Hawton, 2008a)</w:t>
      </w:r>
      <w:r w:rsidR="00183F03">
        <w:rPr>
          <w:rFonts w:ascii="Arial" w:hAnsi="Arial" w:cs="Arial"/>
          <w:sz w:val="24"/>
          <w:szCs w:val="24"/>
        </w:rPr>
        <w:t xml:space="preserve"> or</w:t>
      </w:r>
      <w:r w:rsidR="00183F03" w:rsidRPr="007B4EF0">
        <w:rPr>
          <w:rFonts w:ascii="Arial" w:hAnsi="Arial" w:cs="Arial"/>
          <w:sz w:val="24"/>
          <w:szCs w:val="24"/>
        </w:rPr>
        <w:t xml:space="preserve"> </w:t>
      </w:r>
      <w:r w:rsidR="00183F03">
        <w:rPr>
          <w:rFonts w:ascii="Arial" w:hAnsi="Arial" w:cs="Arial"/>
          <w:sz w:val="24"/>
          <w:szCs w:val="24"/>
        </w:rPr>
        <w:t xml:space="preserve">considered </w:t>
      </w:r>
      <w:r w:rsidR="00183F03" w:rsidRPr="007B4EF0">
        <w:rPr>
          <w:rFonts w:ascii="Arial" w:hAnsi="Arial" w:cs="Arial"/>
          <w:sz w:val="24"/>
          <w:szCs w:val="24"/>
        </w:rPr>
        <w:t>attention-seek</w:t>
      </w:r>
      <w:r w:rsidR="00183F03">
        <w:rPr>
          <w:rFonts w:ascii="Arial" w:hAnsi="Arial" w:cs="Arial"/>
          <w:sz w:val="24"/>
          <w:szCs w:val="24"/>
        </w:rPr>
        <w:t>ers</w:t>
      </w:r>
      <w:r w:rsidR="00183F03" w:rsidRPr="007B4EF0">
        <w:rPr>
          <w:rFonts w:ascii="Arial" w:hAnsi="Arial" w:cs="Arial"/>
          <w:sz w:val="24"/>
          <w:szCs w:val="24"/>
        </w:rPr>
        <w:t xml:space="preserve"> by others (Heath, Toste, Sornberger and Wagner, 2011)</w:t>
      </w:r>
      <w:r w:rsidR="00183F03">
        <w:rPr>
          <w:rFonts w:ascii="Arial" w:hAnsi="Arial" w:cs="Arial"/>
          <w:sz w:val="24"/>
          <w:szCs w:val="24"/>
        </w:rPr>
        <w:t>.</w:t>
      </w:r>
      <w:r w:rsidRPr="00A81C28">
        <w:rPr>
          <w:rFonts w:ascii="Arial" w:hAnsi="Arial" w:cs="Arial"/>
          <w:sz w:val="24"/>
          <w:szCs w:val="24"/>
        </w:rPr>
        <w:t xml:space="preserve"> </w:t>
      </w:r>
      <w:r>
        <w:rPr>
          <w:rFonts w:ascii="Arial" w:hAnsi="Arial" w:cs="Arial"/>
          <w:sz w:val="24"/>
          <w:szCs w:val="24"/>
        </w:rPr>
        <w:t>However, r</w:t>
      </w:r>
      <w:r w:rsidR="003F0EE6">
        <w:rPr>
          <w:rFonts w:ascii="Arial" w:hAnsi="Arial" w:cs="Arial"/>
          <w:sz w:val="24"/>
          <w:szCs w:val="24"/>
        </w:rPr>
        <w:t xml:space="preserve">esearch </w:t>
      </w:r>
      <w:r w:rsidR="00D100A3">
        <w:rPr>
          <w:rFonts w:ascii="Arial" w:hAnsi="Arial" w:cs="Arial"/>
          <w:sz w:val="24"/>
          <w:szCs w:val="24"/>
        </w:rPr>
        <w:t>suggests that disclosure can be positive as</w:t>
      </w:r>
      <w:r w:rsidR="00745E71">
        <w:rPr>
          <w:rFonts w:ascii="Arial" w:hAnsi="Arial" w:cs="Arial"/>
          <w:sz w:val="24"/>
          <w:szCs w:val="24"/>
        </w:rPr>
        <w:t xml:space="preserve"> concealing </w:t>
      </w:r>
      <w:r w:rsidR="000D64B5">
        <w:rPr>
          <w:rFonts w:ascii="Arial" w:hAnsi="Arial" w:cs="Arial"/>
          <w:sz w:val="24"/>
          <w:szCs w:val="24"/>
        </w:rPr>
        <w:t xml:space="preserve">a stigmatising characteristic or behaviour </w:t>
      </w:r>
      <w:r w:rsidR="00745E71">
        <w:rPr>
          <w:rFonts w:ascii="Arial" w:hAnsi="Arial" w:cs="Arial"/>
          <w:sz w:val="24"/>
          <w:szCs w:val="24"/>
        </w:rPr>
        <w:t xml:space="preserve">from family </w:t>
      </w:r>
      <w:r w:rsidR="002043AF">
        <w:rPr>
          <w:rFonts w:ascii="Arial" w:hAnsi="Arial" w:cs="Arial"/>
          <w:sz w:val="24"/>
          <w:szCs w:val="24"/>
        </w:rPr>
        <w:t>and</w:t>
      </w:r>
      <w:r w:rsidR="00745E71">
        <w:rPr>
          <w:rFonts w:ascii="Arial" w:hAnsi="Arial" w:cs="Arial"/>
          <w:sz w:val="24"/>
          <w:szCs w:val="24"/>
        </w:rPr>
        <w:t xml:space="preserve"> friends is</w:t>
      </w:r>
      <w:r w:rsidR="000D64B5">
        <w:rPr>
          <w:rFonts w:ascii="Arial" w:hAnsi="Arial" w:cs="Arial"/>
          <w:sz w:val="24"/>
          <w:szCs w:val="24"/>
        </w:rPr>
        <w:t xml:space="preserve"> associated with </w:t>
      </w:r>
      <w:r w:rsidR="008877F0">
        <w:rPr>
          <w:rFonts w:ascii="Arial" w:hAnsi="Arial" w:cs="Arial"/>
          <w:sz w:val="24"/>
          <w:szCs w:val="24"/>
        </w:rPr>
        <w:t>damaging</w:t>
      </w:r>
      <w:r w:rsidR="000D64B5">
        <w:rPr>
          <w:rFonts w:ascii="Arial" w:hAnsi="Arial" w:cs="Arial"/>
          <w:sz w:val="24"/>
          <w:szCs w:val="24"/>
        </w:rPr>
        <w:t xml:space="preserve"> consequences for the individual, </w:t>
      </w:r>
      <w:r w:rsidR="00173EED">
        <w:rPr>
          <w:rFonts w:ascii="Arial" w:hAnsi="Arial" w:cs="Arial"/>
          <w:sz w:val="24"/>
          <w:szCs w:val="24"/>
        </w:rPr>
        <w:t>including</w:t>
      </w:r>
      <w:r w:rsidR="000D64B5">
        <w:rPr>
          <w:rFonts w:ascii="Arial" w:hAnsi="Arial" w:cs="Arial"/>
          <w:sz w:val="24"/>
          <w:szCs w:val="24"/>
        </w:rPr>
        <w:t xml:space="preserve"> negative views about oneself </w:t>
      </w:r>
      <w:r w:rsidR="00E622D6">
        <w:rPr>
          <w:rFonts w:ascii="Arial" w:hAnsi="Arial" w:cs="Arial"/>
          <w:sz w:val="24"/>
          <w:szCs w:val="24"/>
        </w:rPr>
        <w:t xml:space="preserve">(Pachankis, 2007). </w:t>
      </w:r>
      <w:r w:rsidR="00F801F0">
        <w:rPr>
          <w:rFonts w:ascii="Arial" w:hAnsi="Arial" w:cs="Arial"/>
          <w:sz w:val="24"/>
          <w:szCs w:val="24"/>
        </w:rPr>
        <w:t xml:space="preserve">Among university students, </w:t>
      </w:r>
      <w:r w:rsidR="003D3A14">
        <w:rPr>
          <w:rFonts w:ascii="Arial" w:hAnsi="Arial" w:cs="Arial"/>
          <w:sz w:val="24"/>
          <w:szCs w:val="24"/>
        </w:rPr>
        <w:t>friendship quality has been found to be positively associated with disclosure of self-harm (Armiento, Hamza and Willoughby, 2014)</w:t>
      </w:r>
      <w:r w:rsidR="00881EC1">
        <w:rPr>
          <w:rFonts w:ascii="Arial" w:hAnsi="Arial" w:cs="Arial"/>
          <w:sz w:val="24"/>
          <w:szCs w:val="24"/>
        </w:rPr>
        <w:t>.</w:t>
      </w:r>
    </w:p>
    <w:p w:rsidR="003F0EE6" w:rsidRPr="007B4EF0" w:rsidRDefault="003F0EE6" w:rsidP="00010CCB">
      <w:pPr>
        <w:spacing w:line="360" w:lineRule="auto"/>
        <w:ind w:firstLine="720"/>
        <w:rPr>
          <w:rFonts w:ascii="Arial" w:hAnsi="Arial" w:cs="Arial"/>
          <w:sz w:val="24"/>
          <w:szCs w:val="24"/>
        </w:rPr>
      </w:pPr>
      <w:r>
        <w:rPr>
          <w:rFonts w:ascii="Arial" w:hAnsi="Arial" w:cs="Arial"/>
          <w:sz w:val="24"/>
          <w:szCs w:val="24"/>
        </w:rPr>
        <w:t>However,</w:t>
      </w:r>
      <w:r w:rsidRPr="00676F07">
        <w:rPr>
          <w:rFonts w:ascii="Arial" w:hAnsi="Arial" w:cs="Arial"/>
          <w:sz w:val="24"/>
          <w:szCs w:val="24"/>
        </w:rPr>
        <w:t xml:space="preserve"> </w:t>
      </w:r>
      <w:r>
        <w:rPr>
          <w:rFonts w:ascii="Arial" w:hAnsi="Arial" w:cs="Arial"/>
          <w:sz w:val="24"/>
          <w:szCs w:val="24"/>
        </w:rPr>
        <w:t>Smith (2015) found that discussing</w:t>
      </w:r>
      <w:r w:rsidR="00173EED">
        <w:rPr>
          <w:rFonts w:ascii="Arial" w:hAnsi="Arial" w:cs="Arial"/>
          <w:sz w:val="24"/>
          <w:szCs w:val="24"/>
        </w:rPr>
        <w:t xml:space="preserve"> problems with a friend may</w:t>
      </w:r>
      <w:r w:rsidR="00826EA4">
        <w:rPr>
          <w:rFonts w:ascii="Arial" w:hAnsi="Arial" w:cs="Arial"/>
          <w:sz w:val="24"/>
          <w:szCs w:val="24"/>
        </w:rPr>
        <w:t xml:space="preserve"> </w:t>
      </w:r>
      <w:r w:rsidR="00173EED">
        <w:rPr>
          <w:rFonts w:ascii="Arial" w:hAnsi="Arial" w:cs="Arial"/>
          <w:sz w:val="24"/>
          <w:szCs w:val="24"/>
        </w:rPr>
        <w:t>be to the detriment of the recipient’s</w:t>
      </w:r>
      <w:r w:rsidRPr="00676F07">
        <w:rPr>
          <w:rFonts w:ascii="Arial" w:hAnsi="Arial" w:cs="Arial"/>
          <w:sz w:val="24"/>
          <w:szCs w:val="24"/>
        </w:rPr>
        <w:t xml:space="preserve"> own emotional well-</w:t>
      </w:r>
      <w:r>
        <w:rPr>
          <w:rFonts w:ascii="Arial" w:hAnsi="Arial" w:cs="Arial"/>
          <w:sz w:val="24"/>
          <w:szCs w:val="24"/>
        </w:rPr>
        <w:t xml:space="preserve">being. </w:t>
      </w:r>
      <w:r w:rsidR="00960ABA">
        <w:rPr>
          <w:rFonts w:ascii="Arial" w:hAnsi="Arial" w:cs="Arial"/>
          <w:sz w:val="24"/>
          <w:szCs w:val="24"/>
        </w:rPr>
        <w:t>Co-rumination,</w:t>
      </w:r>
      <w:r w:rsidR="00EA7CC4">
        <w:rPr>
          <w:rFonts w:ascii="Arial" w:hAnsi="Arial" w:cs="Arial"/>
          <w:sz w:val="24"/>
          <w:szCs w:val="24"/>
        </w:rPr>
        <w:t xml:space="preserve"> described as an excessive discussion of problems within a relationship </w:t>
      </w:r>
      <w:r w:rsidR="00EA7CC4" w:rsidRPr="005754BA">
        <w:rPr>
          <w:rFonts w:ascii="Arial" w:hAnsi="Arial" w:cs="Arial"/>
          <w:sz w:val="24"/>
          <w:szCs w:val="24"/>
        </w:rPr>
        <w:t>(Rose, 2002)</w:t>
      </w:r>
      <w:r w:rsidR="00960ABA">
        <w:rPr>
          <w:rFonts w:ascii="Arial" w:hAnsi="Arial" w:cs="Arial"/>
          <w:sz w:val="24"/>
          <w:szCs w:val="24"/>
        </w:rPr>
        <w:t>,</w:t>
      </w:r>
      <w:r w:rsidR="00EA7CC4" w:rsidRPr="005754BA">
        <w:rPr>
          <w:rFonts w:ascii="Arial" w:hAnsi="Arial" w:cs="Arial"/>
          <w:sz w:val="24"/>
          <w:szCs w:val="24"/>
        </w:rPr>
        <w:t xml:space="preserve"> may explain</w:t>
      </w:r>
      <w:r w:rsidR="00960ABA">
        <w:rPr>
          <w:rFonts w:ascii="Arial" w:hAnsi="Arial" w:cs="Arial"/>
          <w:sz w:val="24"/>
          <w:szCs w:val="24"/>
        </w:rPr>
        <w:t xml:space="preserve"> this. </w:t>
      </w:r>
      <w:r w:rsidR="00EA7CC4" w:rsidRPr="005754BA">
        <w:rPr>
          <w:rFonts w:ascii="Arial" w:hAnsi="Arial" w:cs="Arial"/>
          <w:sz w:val="24"/>
          <w:szCs w:val="24"/>
        </w:rPr>
        <w:t xml:space="preserve">Rose, Carlson and Waller (2007) found that </w:t>
      </w:r>
      <w:r w:rsidR="00EA7CC4">
        <w:rPr>
          <w:rFonts w:ascii="Arial" w:hAnsi="Arial" w:cs="Arial"/>
          <w:sz w:val="24"/>
          <w:szCs w:val="24"/>
        </w:rPr>
        <w:t>for femal</w:t>
      </w:r>
      <w:r w:rsidR="005754BA">
        <w:rPr>
          <w:rFonts w:ascii="Arial" w:hAnsi="Arial" w:cs="Arial"/>
          <w:sz w:val="24"/>
          <w:szCs w:val="24"/>
        </w:rPr>
        <w:t>es, co-rumination led to increases in</w:t>
      </w:r>
      <w:r w:rsidR="00960ABA">
        <w:rPr>
          <w:rFonts w:ascii="Arial" w:hAnsi="Arial" w:cs="Arial"/>
          <w:sz w:val="24"/>
          <w:szCs w:val="24"/>
        </w:rPr>
        <w:t xml:space="preserve"> symptoms of depression</w:t>
      </w:r>
      <w:r w:rsidR="00EA7CC4">
        <w:rPr>
          <w:rFonts w:ascii="Arial" w:hAnsi="Arial" w:cs="Arial"/>
          <w:sz w:val="24"/>
          <w:szCs w:val="24"/>
        </w:rPr>
        <w:t xml:space="preserve"> </w:t>
      </w:r>
      <w:r w:rsidR="00960ABA">
        <w:rPr>
          <w:rFonts w:ascii="Arial" w:hAnsi="Arial" w:cs="Arial"/>
          <w:sz w:val="24"/>
          <w:szCs w:val="24"/>
        </w:rPr>
        <w:t>and anxiety</w:t>
      </w:r>
      <w:r w:rsidR="009F2091">
        <w:rPr>
          <w:rFonts w:ascii="Arial" w:hAnsi="Arial" w:cs="Arial"/>
          <w:sz w:val="24"/>
          <w:szCs w:val="24"/>
        </w:rPr>
        <w:t xml:space="preserve">, </w:t>
      </w:r>
      <w:r w:rsidR="004C1188">
        <w:rPr>
          <w:rFonts w:ascii="Arial" w:hAnsi="Arial" w:cs="Arial"/>
          <w:sz w:val="24"/>
          <w:szCs w:val="24"/>
        </w:rPr>
        <w:t>although</w:t>
      </w:r>
      <w:r w:rsidR="005754BA">
        <w:rPr>
          <w:rFonts w:ascii="Arial" w:hAnsi="Arial" w:cs="Arial"/>
          <w:sz w:val="24"/>
          <w:szCs w:val="24"/>
        </w:rPr>
        <w:t xml:space="preserve"> they also experienced inc</w:t>
      </w:r>
      <w:r w:rsidR="00DB660C">
        <w:rPr>
          <w:rFonts w:ascii="Arial" w:hAnsi="Arial" w:cs="Arial"/>
          <w:sz w:val="24"/>
          <w:szCs w:val="24"/>
        </w:rPr>
        <w:t>reases in closeness and</w:t>
      </w:r>
      <w:r w:rsidR="005754BA">
        <w:rPr>
          <w:rFonts w:ascii="Arial" w:hAnsi="Arial" w:cs="Arial"/>
          <w:sz w:val="24"/>
          <w:szCs w:val="24"/>
        </w:rPr>
        <w:t xml:space="preserve"> friendship quality. </w:t>
      </w:r>
      <w:r>
        <w:rPr>
          <w:rFonts w:ascii="Arial" w:hAnsi="Arial" w:cs="Arial"/>
          <w:sz w:val="24"/>
          <w:szCs w:val="24"/>
        </w:rPr>
        <w:t xml:space="preserve">In relation to self-harm, </w:t>
      </w:r>
      <w:r w:rsidRPr="007B4EF0">
        <w:rPr>
          <w:rFonts w:ascii="Arial" w:hAnsi="Arial" w:cs="Arial"/>
          <w:sz w:val="24"/>
          <w:szCs w:val="24"/>
        </w:rPr>
        <w:t>Reichardt (2016)</w:t>
      </w:r>
      <w:r>
        <w:rPr>
          <w:rFonts w:ascii="Arial" w:hAnsi="Arial" w:cs="Arial"/>
          <w:sz w:val="24"/>
          <w:szCs w:val="24"/>
        </w:rPr>
        <w:t xml:space="preserve"> </w:t>
      </w:r>
      <w:r w:rsidRPr="007B4EF0">
        <w:rPr>
          <w:rFonts w:ascii="Arial" w:hAnsi="Arial" w:cs="Arial"/>
          <w:sz w:val="24"/>
          <w:szCs w:val="24"/>
        </w:rPr>
        <w:t>found that young people who disclosed to a friend experienced comforting feeling</w:t>
      </w:r>
      <w:r>
        <w:rPr>
          <w:rFonts w:ascii="Arial" w:hAnsi="Arial" w:cs="Arial"/>
          <w:sz w:val="24"/>
          <w:szCs w:val="24"/>
        </w:rPr>
        <w:t>s throug</w:t>
      </w:r>
      <w:r w:rsidR="00283314">
        <w:rPr>
          <w:rFonts w:ascii="Arial" w:hAnsi="Arial" w:cs="Arial"/>
          <w:sz w:val="24"/>
          <w:szCs w:val="24"/>
        </w:rPr>
        <w:t>h mutual understanding; however</w:t>
      </w:r>
      <w:r>
        <w:rPr>
          <w:rFonts w:ascii="Arial" w:hAnsi="Arial" w:cs="Arial"/>
          <w:sz w:val="24"/>
          <w:szCs w:val="24"/>
        </w:rPr>
        <w:t xml:space="preserve"> </w:t>
      </w:r>
      <w:r w:rsidR="00283314">
        <w:rPr>
          <w:rFonts w:ascii="Arial" w:hAnsi="Arial" w:cs="Arial"/>
          <w:sz w:val="24"/>
          <w:szCs w:val="24"/>
        </w:rPr>
        <w:t xml:space="preserve">this </w:t>
      </w:r>
      <w:r w:rsidRPr="007B4EF0">
        <w:rPr>
          <w:rFonts w:ascii="Arial" w:hAnsi="Arial" w:cs="Arial"/>
          <w:sz w:val="24"/>
          <w:szCs w:val="24"/>
        </w:rPr>
        <w:t>was</w:t>
      </w:r>
      <w:r w:rsidR="00283314">
        <w:rPr>
          <w:rFonts w:ascii="Arial" w:hAnsi="Arial" w:cs="Arial"/>
          <w:sz w:val="24"/>
          <w:szCs w:val="24"/>
        </w:rPr>
        <w:t xml:space="preserve"> sometimes</w:t>
      </w:r>
      <w:r w:rsidRPr="007B4EF0">
        <w:rPr>
          <w:rFonts w:ascii="Arial" w:hAnsi="Arial" w:cs="Arial"/>
          <w:sz w:val="24"/>
          <w:szCs w:val="24"/>
        </w:rPr>
        <w:t xml:space="preserve"> assoc</w:t>
      </w:r>
      <w:r w:rsidR="00283314">
        <w:rPr>
          <w:rFonts w:ascii="Arial" w:hAnsi="Arial" w:cs="Arial"/>
          <w:sz w:val="24"/>
          <w:szCs w:val="24"/>
        </w:rPr>
        <w:t>iated with negative experiences for the friend,</w:t>
      </w:r>
      <w:r w:rsidRPr="007B4EF0">
        <w:rPr>
          <w:rFonts w:ascii="Arial" w:hAnsi="Arial" w:cs="Arial"/>
          <w:sz w:val="24"/>
          <w:szCs w:val="24"/>
        </w:rPr>
        <w:t xml:space="preserve"> such as feel</w:t>
      </w:r>
      <w:r w:rsidR="00283314">
        <w:rPr>
          <w:rFonts w:ascii="Arial" w:hAnsi="Arial" w:cs="Arial"/>
          <w:sz w:val="24"/>
          <w:szCs w:val="24"/>
        </w:rPr>
        <w:t>ing responsible for their peer</w:t>
      </w:r>
      <w:r w:rsidRPr="007B4EF0">
        <w:rPr>
          <w:rFonts w:ascii="Arial" w:hAnsi="Arial" w:cs="Arial"/>
          <w:sz w:val="24"/>
          <w:szCs w:val="24"/>
        </w:rPr>
        <w:t>’s self-harming behaviours. Although this study was limited by its small sample size, Hasking, Rees, Martin and Quigley (2015) also found negative outcomes associated with disclosures to peers</w:t>
      </w:r>
      <w:r w:rsidR="004C1188">
        <w:rPr>
          <w:rFonts w:ascii="Arial" w:hAnsi="Arial" w:cs="Arial"/>
          <w:sz w:val="24"/>
          <w:szCs w:val="24"/>
        </w:rPr>
        <w:t>. These included</w:t>
      </w:r>
      <w:r w:rsidRPr="007B4EF0">
        <w:rPr>
          <w:rFonts w:ascii="Arial" w:hAnsi="Arial" w:cs="Arial"/>
          <w:sz w:val="24"/>
          <w:szCs w:val="24"/>
        </w:rPr>
        <w:t xml:space="preserve"> </w:t>
      </w:r>
      <w:r w:rsidR="00DB660C">
        <w:rPr>
          <w:rFonts w:ascii="Arial" w:hAnsi="Arial" w:cs="Arial"/>
          <w:sz w:val="24"/>
          <w:szCs w:val="24"/>
        </w:rPr>
        <w:t>using</w:t>
      </w:r>
      <w:r w:rsidR="004C1188">
        <w:rPr>
          <w:rFonts w:ascii="Arial" w:hAnsi="Arial" w:cs="Arial"/>
          <w:sz w:val="24"/>
          <w:szCs w:val="24"/>
        </w:rPr>
        <w:t xml:space="preserve"> more avoidance strategies, such as ignoring the problem or blaming themselves,</w:t>
      </w:r>
      <w:r w:rsidR="004C1188" w:rsidRPr="007B4EF0">
        <w:rPr>
          <w:rFonts w:ascii="Arial" w:hAnsi="Arial" w:cs="Arial"/>
          <w:sz w:val="24"/>
          <w:szCs w:val="24"/>
        </w:rPr>
        <w:t xml:space="preserve"> </w:t>
      </w:r>
      <w:r w:rsidR="004C1188">
        <w:rPr>
          <w:rFonts w:ascii="Arial" w:hAnsi="Arial" w:cs="Arial"/>
          <w:sz w:val="24"/>
          <w:szCs w:val="24"/>
        </w:rPr>
        <w:t>compared to those who disclosed to adults,</w:t>
      </w:r>
      <w:r w:rsidR="004C1188" w:rsidRPr="007B4EF0">
        <w:rPr>
          <w:rFonts w:ascii="Arial" w:hAnsi="Arial" w:cs="Arial"/>
          <w:sz w:val="24"/>
          <w:szCs w:val="24"/>
        </w:rPr>
        <w:t xml:space="preserve"> </w:t>
      </w:r>
      <w:r w:rsidRPr="007B4EF0">
        <w:rPr>
          <w:rFonts w:ascii="Arial" w:hAnsi="Arial" w:cs="Arial"/>
          <w:sz w:val="24"/>
          <w:szCs w:val="24"/>
        </w:rPr>
        <w:t xml:space="preserve">and encouragement of self-harm in others. </w:t>
      </w:r>
    </w:p>
    <w:p w:rsidR="003F0EE6" w:rsidRDefault="003F0EE6" w:rsidP="00A41464">
      <w:pPr>
        <w:spacing w:line="360" w:lineRule="auto"/>
        <w:ind w:firstLine="720"/>
        <w:rPr>
          <w:rFonts w:ascii="Arial" w:hAnsi="Arial" w:cs="Arial"/>
          <w:sz w:val="24"/>
          <w:szCs w:val="24"/>
        </w:rPr>
      </w:pPr>
      <w:r w:rsidRPr="007B4EF0">
        <w:rPr>
          <w:rFonts w:ascii="Arial" w:hAnsi="Arial" w:cs="Arial"/>
          <w:sz w:val="24"/>
          <w:szCs w:val="24"/>
        </w:rPr>
        <w:t xml:space="preserve">The idea that disclosure of self-harm </w:t>
      </w:r>
      <w:r>
        <w:rPr>
          <w:rFonts w:ascii="Arial" w:hAnsi="Arial" w:cs="Arial"/>
          <w:sz w:val="24"/>
          <w:szCs w:val="24"/>
        </w:rPr>
        <w:t>may encourage</w:t>
      </w:r>
      <w:r w:rsidRPr="007B4EF0">
        <w:rPr>
          <w:rFonts w:ascii="Arial" w:hAnsi="Arial" w:cs="Arial"/>
          <w:sz w:val="24"/>
          <w:szCs w:val="24"/>
        </w:rPr>
        <w:t xml:space="preserve"> </w:t>
      </w:r>
      <w:r w:rsidR="004C1188">
        <w:rPr>
          <w:rFonts w:ascii="Arial" w:hAnsi="Arial" w:cs="Arial"/>
          <w:sz w:val="24"/>
          <w:szCs w:val="24"/>
        </w:rPr>
        <w:t>it</w:t>
      </w:r>
      <w:r w:rsidRPr="007B4EF0">
        <w:rPr>
          <w:rFonts w:ascii="Arial" w:hAnsi="Arial" w:cs="Arial"/>
          <w:sz w:val="24"/>
          <w:szCs w:val="24"/>
        </w:rPr>
        <w:t xml:space="preserve"> in others is supported by other research; for example, Hawton, Rodham and Evans (2006) found an association between awareness of a friend’s self-harm in the previous year and higher rates of self-harm in peers. In addition,  Claes, Houben, Vandereycken, Bijttebier and Muehlenkamp (2010) found those who engaged in self-harming behaviours also had more friends who did the same and there is evidence that those who self-harm are more likely to seek help from</w:t>
      </w:r>
      <w:r>
        <w:rPr>
          <w:rFonts w:ascii="Arial" w:hAnsi="Arial" w:cs="Arial"/>
          <w:sz w:val="24"/>
          <w:szCs w:val="24"/>
        </w:rPr>
        <w:t xml:space="preserve"> others who </w:t>
      </w:r>
      <w:r w:rsidR="004C1188">
        <w:rPr>
          <w:rFonts w:ascii="Arial" w:hAnsi="Arial" w:cs="Arial"/>
          <w:sz w:val="24"/>
          <w:szCs w:val="24"/>
        </w:rPr>
        <w:t>do</w:t>
      </w:r>
      <w:r>
        <w:rPr>
          <w:rFonts w:ascii="Arial" w:hAnsi="Arial" w:cs="Arial"/>
          <w:sz w:val="24"/>
          <w:szCs w:val="24"/>
        </w:rPr>
        <w:t xml:space="preserve"> (</w:t>
      </w:r>
      <w:r w:rsidR="008877F0" w:rsidRPr="007B4EF0">
        <w:rPr>
          <w:rFonts w:ascii="Arial" w:hAnsi="Arial" w:cs="Arial"/>
          <w:sz w:val="24"/>
          <w:szCs w:val="24"/>
        </w:rPr>
        <w:t>For</w:t>
      </w:r>
      <w:r w:rsidR="008877F0">
        <w:rPr>
          <w:rFonts w:ascii="Arial" w:hAnsi="Arial" w:cs="Arial"/>
          <w:sz w:val="24"/>
          <w:szCs w:val="24"/>
        </w:rPr>
        <w:t>tune, Sinclair and Hawton, 2008b</w:t>
      </w:r>
      <w:r w:rsidRPr="007B4EF0">
        <w:rPr>
          <w:rFonts w:ascii="Arial" w:hAnsi="Arial" w:cs="Arial"/>
          <w:sz w:val="24"/>
          <w:szCs w:val="24"/>
        </w:rPr>
        <w:t xml:space="preserve">). However, it is not clear whether those who self-harm are drawn to others doing the same or whether </w:t>
      </w:r>
      <w:r w:rsidR="00300478">
        <w:rPr>
          <w:rFonts w:ascii="Arial" w:hAnsi="Arial" w:cs="Arial"/>
          <w:sz w:val="24"/>
          <w:szCs w:val="24"/>
        </w:rPr>
        <w:t>they are more likely to learn</w:t>
      </w:r>
      <w:r w:rsidR="00B95442">
        <w:rPr>
          <w:rFonts w:ascii="Arial" w:hAnsi="Arial" w:cs="Arial"/>
          <w:sz w:val="24"/>
          <w:szCs w:val="24"/>
        </w:rPr>
        <w:t xml:space="preserve"> to do</w:t>
      </w:r>
      <w:r w:rsidRPr="007B4EF0">
        <w:rPr>
          <w:rFonts w:ascii="Arial" w:hAnsi="Arial" w:cs="Arial"/>
          <w:sz w:val="24"/>
          <w:szCs w:val="24"/>
        </w:rPr>
        <w:t xml:space="preserve"> </w:t>
      </w:r>
      <w:r w:rsidR="006A4A8E">
        <w:rPr>
          <w:rFonts w:ascii="Arial" w:hAnsi="Arial" w:cs="Arial"/>
          <w:sz w:val="24"/>
          <w:szCs w:val="24"/>
        </w:rPr>
        <w:t>it</w:t>
      </w:r>
      <w:r w:rsidRPr="007B4EF0">
        <w:rPr>
          <w:rFonts w:ascii="Arial" w:hAnsi="Arial" w:cs="Arial"/>
          <w:sz w:val="24"/>
          <w:szCs w:val="24"/>
        </w:rPr>
        <w:t xml:space="preserve"> as a coping strategy th</w:t>
      </w:r>
      <w:r w:rsidR="001277B0">
        <w:rPr>
          <w:rFonts w:ascii="Arial" w:hAnsi="Arial" w:cs="Arial"/>
          <w:sz w:val="24"/>
          <w:szCs w:val="24"/>
        </w:rPr>
        <w:t>rough exposure</w:t>
      </w:r>
      <w:r w:rsidRPr="007B4EF0">
        <w:rPr>
          <w:rFonts w:ascii="Arial" w:hAnsi="Arial" w:cs="Arial"/>
          <w:sz w:val="24"/>
          <w:szCs w:val="24"/>
        </w:rPr>
        <w:t>. Furthermore, it could be that having an awareness of someone else’s self-harm means one is more likely to seek support</w:t>
      </w:r>
      <w:r w:rsidR="006A4A8E">
        <w:rPr>
          <w:rFonts w:ascii="Arial" w:hAnsi="Arial" w:cs="Arial"/>
          <w:sz w:val="24"/>
          <w:szCs w:val="24"/>
        </w:rPr>
        <w:t xml:space="preserve"> from them due to thinking</w:t>
      </w:r>
      <w:r w:rsidRPr="007B4EF0">
        <w:rPr>
          <w:rFonts w:ascii="Arial" w:hAnsi="Arial" w:cs="Arial"/>
          <w:sz w:val="24"/>
          <w:szCs w:val="24"/>
        </w:rPr>
        <w:t xml:space="preserve"> they may be more empathic, or to achieve a sense of belo</w:t>
      </w:r>
      <w:r>
        <w:rPr>
          <w:rFonts w:ascii="Arial" w:hAnsi="Arial" w:cs="Arial"/>
          <w:sz w:val="24"/>
          <w:szCs w:val="24"/>
        </w:rPr>
        <w:t xml:space="preserve">nging within their peer group. </w:t>
      </w:r>
    </w:p>
    <w:p w:rsidR="000A329F" w:rsidRPr="000A329F" w:rsidRDefault="000A329F" w:rsidP="000A329F">
      <w:pPr>
        <w:spacing w:line="360" w:lineRule="auto"/>
        <w:rPr>
          <w:rFonts w:ascii="Arial" w:hAnsi="Arial" w:cs="Arial"/>
          <w:b/>
          <w:sz w:val="24"/>
          <w:szCs w:val="24"/>
        </w:rPr>
      </w:pPr>
      <w:r w:rsidRPr="000A329F">
        <w:rPr>
          <w:rFonts w:ascii="Arial" w:hAnsi="Arial" w:cs="Arial"/>
          <w:b/>
          <w:sz w:val="24"/>
          <w:szCs w:val="24"/>
        </w:rPr>
        <w:t>Rationale for Study</w:t>
      </w:r>
    </w:p>
    <w:p w:rsidR="003F0EE6" w:rsidRDefault="003F0EE6" w:rsidP="00632AB1">
      <w:pPr>
        <w:spacing w:line="360" w:lineRule="auto"/>
        <w:rPr>
          <w:rFonts w:ascii="Arial" w:hAnsi="Arial" w:cs="Arial"/>
          <w:sz w:val="24"/>
          <w:szCs w:val="24"/>
        </w:rPr>
      </w:pPr>
      <w:r>
        <w:rPr>
          <w:rFonts w:ascii="Arial" w:hAnsi="Arial" w:cs="Arial"/>
          <w:sz w:val="24"/>
          <w:szCs w:val="24"/>
        </w:rPr>
        <w:tab/>
        <w:t>Existing research regarding self-harm amongst friends in adolescence is largely quantitative and tends to focus on factors that influence or predict self-harm amongst peers, such as an individual</w:t>
      </w:r>
      <w:r w:rsidR="001277B0">
        <w:rPr>
          <w:rFonts w:ascii="Arial" w:hAnsi="Arial" w:cs="Arial"/>
          <w:sz w:val="24"/>
          <w:szCs w:val="24"/>
        </w:rPr>
        <w:t>’</w:t>
      </w:r>
      <w:r>
        <w:rPr>
          <w:rFonts w:ascii="Arial" w:hAnsi="Arial" w:cs="Arial"/>
          <w:sz w:val="24"/>
          <w:szCs w:val="24"/>
        </w:rPr>
        <w:t>s</w:t>
      </w:r>
      <w:r w:rsidRPr="00676F07">
        <w:rPr>
          <w:rFonts w:ascii="Arial" w:hAnsi="Arial" w:cs="Arial"/>
          <w:sz w:val="24"/>
          <w:szCs w:val="24"/>
        </w:rPr>
        <w:t xml:space="preserve"> </w:t>
      </w:r>
      <w:r>
        <w:rPr>
          <w:rFonts w:ascii="Arial" w:hAnsi="Arial" w:cs="Arial"/>
          <w:sz w:val="24"/>
          <w:szCs w:val="24"/>
        </w:rPr>
        <w:t>own</w:t>
      </w:r>
      <w:r w:rsidR="001277B0">
        <w:rPr>
          <w:rFonts w:ascii="Arial" w:hAnsi="Arial" w:cs="Arial"/>
          <w:sz w:val="24"/>
          <w:szCs w:val="24"/>
        </w:rPr>
        <w:t xml:space="preserve"> engagement in this</w:t>
      </w:r>
      <w:r w:rsidRPr="00676F07">
        <w:rPr>
          <w:rFonts w:ascii="Arial" w:hAnsi="Arial" w:cs="Arial"/>
          <w:sz w:val="24"/>
          <w:szCs w:val="24"/>
        </w:rPr>
        <w:t xml:space="preserve"> behaviour (Prinstein et al.</w:t>
      </w:r>
      <w:r>
        <w:rPr>
          <w:rFonts w:ascii="Arial" w:hAnsi="Arial" w:cs="Arial"/>
          <w:sz w:val="24"/>
          <w:szCs w:val="24"/>
        </w:rPr>
        <w:t xml:space="preserve"> (study 1), 2010</w:t>
      </w:r>
      <w:r w:rsidRPr="00676F07">
        <w:rPr>
          <w:rFonts w:ascii="Arial" w:hAnsi="Arial" w:cs="Arial"/>
          <w:sz w:val="24"/>
          <w:szCs w:val="24"/>
        </w:rPr>
        <w:t>; You, Lin, Fu and Leung, 2013)</w:t>
      </w:r>
      <w:r w:rsidR="009320FD">
        <w:rPr>
          <w:rFonts w:ascii="Arial" w:hAnsi="Arial" w:cs="Arial"/>
          <w:sz w:val="24"/>
          <w:szCs w:val="24"/>
        </w:rPr>
        <w:t xml:space="preserve">. </w:t>
      </w:r>
      <w:r>
        <w:rPr>
          <w:rFonts w:ascii="Arial" w:hAnsi="Arial" w:cs="Arial"/>
          <w:sz w:val="24"/>
          <w:szCs w:val="24"/>
        </w:rPr>
        <w:t xml:space="preserve">The views and experiences of friends are largely overlooked, as only a </w:t>
      </w:r>
      <w:r w:rsidR="00283314">
        <w:rPr>
          <w:rFonts w:ascii="Arial" w:hAnsi="Arial" w:cs="Arial"/>
          <w:sz w:val="24"/>
          <w:szCs w:val="24"/>
        </w:rPr>
        <w:t>small number</w:t>
      </w:r>
      <w:r>
        <w:rPr>
          <w:rFonts w:ascii="Arial" w:hAnsi="Arial" w:cs="Arial"/>
          <w:sz w:val="24"/>
          <w:szCs w:val="24"/>
        </w:rPr>
        <w:t xml:space="preserve"> of studies have sought this through qualitative interviews. These studies (Yip, Ngan and Lam, 2002; </w:t>
      </w:r>
      <w:r w:rsidRPr="00676F07">
        <w:rPr>
          <w:rFonts w:ascii="Arial" w:hAnsi="Arial" w:cs="Arial"/>
          <w:sz w:val="24"/>
          <w:szCs w:val="24"/>
        </w:rPr>
        <w:t>Fis</w:t>
      </w:r>
      <w:r>
        <w:rPr>
          <w:rFonts w:ascii="Arial" w:hAnsi="Arial" w:cs="Arial"/>
          <w:sz w:val="24"/>
          <w:szCs w:val="24"/>
        </w:rPr>
        <w:t>her, Fitzgerald and Tuffin, 2017) found some similarities in relation to the support role</w:t>
      </w:r>
      <w:r w:rsidR="00295084">
        <w:rPr>
          <w:rFonts w:ascii="Arial" w:hAnsi="Arial" w:cs="Arial"/>
          <w:sz w:val="24"/>
          <w:szCs w:val="24"/>
        </w:rPr>
        <w:t xml:space="preserve"> of the friend;</w:t>
      </w:r>
      <w:r>
        <w:rPr>
          <w:rFonts w:ascii="Arial" w:hAnsi="Arial" w:cs="Arial"/>
          <w:sz w:val="24"/>
          <w:szCs w:val="24"/>
        </w:rPr>
        <w:t xml:space="preserve"> </w:t>
      </w:r>
      <w:r w:rsidR="002D470D">
        <w:rPr>
          <w:rFonts w:ascii="Arial" w:hAnsi="Arial" w:cs="Arial"/>
          <w:sz w:val="24"/>
          <w:szCs w:val="24"/>
        </w:rPr>
        <w:t>for example, both found friends</w:t>
      </w:r>
      <w:r w:rsidR="00B5764D">
        <w:rPr>
          <w:rFonts w:ascii="Arial" w:hAnsi="Arial" w:cs="Arial"/>
          <w:sz w:val="24"/>
          <w:szCs w:val="24"/>
        </w:rPr>
        <w:t xml:space="preserve"> </w:t>
      </w:r>
      <w:r w:rsidR="002D470D">
        <w:rPr>
          <w:rFonts w:ascii="Arial" w:hAnsi="Arial" w:cs="Arial"/>
          <w:sz w:val="24"/>
          <w:szCs w:val="24"/>
        </w:rPr>
        <w:t xml:space="preserve">provide emotional support to </w:t>
      </w:r>
      <w:r w:rsidR="001277B0">
        <w:rPr>
          <w:rFonts w:ascii="Arial" w:hAnsi="Arial" w:cs="Arial"/>
          <w:sz w:val="24"/>
          <w:szCs w:val="24"/>
        </w:rPr>
        <w:t>peers</w:t>
      </w:r>
      <w:r w:rsidR="002D470D">
        <w:rPr>
          <w:rFonts w:ascii="Arial" w:hAnsi="Arial" w:cs="Arial"/>
          <w:sz w:val="24"/>
          <w:szCs w:val="24"/>
        </w:rPr>
        <w:t>. H</w:t>
      </w:r>
      <w:r>
        <w:rPr>
          <w:rFonts w:ascii="Arial" w:hAnsi="Arial" w:cs="Arial"/>
          <w:sz w:val="24"/>
          <w:szCs w:val="24"/>
        </w:rPr>
        <w:t>owever</w:t>
      </w:r>
      <w:r w:rsidR="002D470D">
        <w:rPr>
          <w:rFonts w:ascii="Arial" w:hAnsi="Arial" w:cs="Arial"/>
          <w:sz w:val="24"/>
          <w:szCs w:val="24"/>
        </w:rPr>
        <w:t>,</w:t>
      </w:r>
      <w:r w:rsidR="00D12B34">
        <w:rPr>
          <w:rFonts w:ascii="Arial" w:hAnsi="Arial" w:cs="Arial"/>
          <w:sz w:val="24"/>
          <w:szCs w:val="24"/>
        </w:rPr>
        <w:t xml:space="preserve"> </w:t>
      </w:r>
      <w:r w:rsidR="00616186">
        <w:rPr>
          <w:rFonts w:ascii="Arial" w:hAnsi="Arial" w:cs="Arial"/>
          <w:sz w:val="24"/>
          <w:szCs w:val="24"/>
        </w:rPr>
        <w:t>samples</w:t>
      </w:r>
      <w:r w:rsidR="00AD4211">
        <w:rPr>
          <w:rFonts w:ascii="Arial" w:hAnsi="Arial" w:cs="Arial"/>
          <w:sz w:val="24"/>
          <w:szCs w:val="24"/>
        </w:rPr>
        <w:t xml:space="preserve"> were limited </w:t>
      </w:r>
      <w:r w:rsidR="00632AB1">
        <w:rPr>
          <w:rFonts w:ascii="Arial" w:hAnsi="Arial" w:cs="Arial"/>
          <w:sz w:val="24"/>
          <w:szCs w:val="24"/>
        </w:rPr>
        <w:t xml:space="preserve">by </w:t>
      </w:r>
      <w:r w:rsidR="00AD4211">
        <w:rPr>
          <w:rFonts w:ascii="Arial" w:hAnsi="Arial" w:cs="Arial"/>
          <w:sz w:val="24"/>
          <w:szCs w:val="24"/>
        </w:rPr>
        <w:t>size</w:t>
      </w:r>
      <w:r w:rsidR="00616186">
        <w:rPr>
          <w:rFonts w:ascii="Arial" w:hAnsi="Arial" w:cs="Arial"/>
          <w:sz w:val="24"/>
          <w:szCs w:val="24"/>
        </w:rPr>
        <w:t xml:space="preserve"> (Yip et al., 2002)</w:t>
      </w:r>
      <w:r w:rsidR="00FD156D">
        <w:rPr>
          <w:rFonts w:ascii="Arial" w:hAnsi="Arial" w:cs="Arial"/>
          <w:sz w:val="24"/>
          <w:szCs w:val="24"/>
        </w:rPr>
        <w:t xml:space="preserve">, age range </w:t>
      </w:r>
      <w:r w:rsidR="009320FD">
        <w:rPr>
          <w:rFonts w:ascii="Arial" w:hAnsi="Arial" w:cs="Arial"/>
          <w:sz w:val="24"/>
          <w:szCs w:val="24"/>
        </w:rPr>
        <w:t xml:space="preserve">and to </w:t>
      </w:r>
      <w:r w:rsidR="00632AB1">
        <w:rPr>
          <w:rFonts w:ascii="Arial" w:hAnsi="Arial" w:cs="Arial"/>
          <w:sz w:val="24"/>
          <w:szCs w:val="24"/>
        </w:rPr>
        <w:t xml:space="preserve">those </w:t>
      </w:r>
      <w:r w:rsidR="00123076">
        <w:rPr>
          <w:rFonts w:ascii="Arial" w:hAnsi="Arial" w:cs="Arial"/>
          <w:sz w:val="24"/>
          <w:szCs w:val="24"/>
        </w:rPr>
        <w:t xml:space="preserve">who </w:t>
      </w:r>
      <w:r w:rsidR="00E74791">
        <w:rPr>
          <w:rFonts w:ascii="Arial" w:hAnsi="Arial" w:cs="Arial"/>
          <w:sz w:val="24"/>
          <w:szCs w:val="24"/>
        </w:rPr>
        <w:t>had sought help</w:t>
      </w:r>
      <w:r w:rsidR="00123076">
        <w:rPr>
          <w:rFonts w:ascii="Arial" w:hAnsi="Arial" w:cs="Arial"/>
          <w:sz w:val="24"/>
          <w:szCs w:val="24"/>
        </w:rPr>
        <w:t xml:space="preserve"> (Fisher et al., 2017</w:t>
      </w:r>
      <w:r w:rsidR="00FD156D">
        <w:rPr>
          <w:rFonts w:ascii="Arial" w:hAnsi="Arial" w:cs="Arial"/>
          <w:sz w:val="24"/>
          <w:szCs w:val="24"/>
        </w:rPr>
        <w:t>) and neither study</w:t>
      </w:r>
      <w:r w:rsidR="000C0E64">
        <w:rPr>
          <w:rFonts w:ascii="Arial" w:hAnsi="Arial" w:cs="Arial"/>
          <w:sz w:val="24"/>
          <w:szCs w:val="24"/>
        </w:rPr>
        <w:t xml:space="preserve"> </w:t>
      </w:r>
      <w:r w:rsidR="00800B8F">
        <w:rPr>
          <w:rFonts w:ascii="Arial" w:hAnsi="Arial" w:cs="Arial"/>
          <w:sz w:val="24"/>
          <w:szCs w:val="24"/>
        </w:rPr>
        <w:t>was</w:t>
      </w:r>
      <w:r w:rsidR="000C0E64">
        <w:rPr>
          <w:rFonts w:ascii="Arial" w:hAnsi="Arial" w:cs="Arial"/>
          <w:sz w:val="24"/>
          <w:szCs w:val="24"/>
        </w:rPr>
        <w:t xml:space="preserve"> conducted in the UK. </w:t>
      </w:r>
      <w:r>
        <w:rPr>
          <w:rFonts w:ascii="Arial" w:hAnsi="Arial" w:cs="Arial"/>
          <w:sz w:val="24"/>
          <w:szCs w:val="24"/>
        </w:rPr>
        <w:t xml:space="preserve">Therefore, there is a need for a better understanding of </w:t>
      </w:r>
      <w:r w:rsidR="000C0E64">
        <w:rPr>
          <w:rFonts w:ascii="Arial" w:hAnsi="Arial" w:cs="Arial"/>
          <w:sz w:val="24"/>
          <w:szCs w:val="24"/>
        </w:rPr>
        <w:t xml:space="preserve">UK </w:t>
      </w:r>
      <w:r>
        <w:rPr>
          <w:rFonts w:ascii="Arial" w:hAnsi="Arial" w:cs="Arial"/>
          <w:sz w:val="24"/>
          <w:szCs w:val="24"/>
        </w:rPr>
        <w:t>adolescents’ experiences of having a friend who self-harms</w:t>
      </w:r>
      <w:r w:rsidR="00CD27E7">
        <w:rPr>
          <w:rFonts w:ascii="Arial" w:hAnsi="Arial" w:cs="Arial"/>
          <w:sz w:val="24"/>
          <w:szCs w:val="24"/>
        </w:rPr>
        <w:t xml:space="preserve"> and what </w:t>
      </w:r>
      <w:r w:rsidR="009320FD">
        <w:rPr>
          <w:rFonts w:ascii="Arial" w:hAnsi="Arial" w:cs="Arial"/>
          <w:sz w:val="24"/>
          <w:szCs w:val="24"/>
        </w:rPr>
        <w:t>this means for their friendship,</w:t>
      </w:r>
      <w:r w:rsidR="00CD27E7">
        <w:rPr>
          <w:rFonts w:ascii="Arial" w:hAnsi="Arial" w:cs="Arial"/>
          <w:sz w:val="24"/>
          <w:szCs w:val="24"/>
        </w:rPr>
        <w:t xml:space="preserve"> wider peer group and well-being</w:t>
      </w:r>
      <w:r>
        <w:rPr>
          <w:rFonts w:ascii="Arial" w:hAnsi="Arial" w:cs="Arial"/>
          <w:sz w:val="24"/>
          <w:szCs w:val="24"/>
        </w:rPr>
        <w:t xml:space="preserve">. This is important as findings may inform future practice in relation to prevention and intervention for self-harm </w:t>
      </w:r>
      <w:r w:rsidRPr="00676F07">
        <w:rPr>
          <w:rFonts w:ascii="Arial" w:hAnsi="Arial" w:cs="Arial"/>
          <w:sz w:val="24"/>
          <w:szCs w:val="24"/>
        </w:rPr>
        <w:t xml:space="preserve">at </w:t>
      </w:r>
      <w:r>
        <w:rPr>
          <w:rFonts w:ascii="Arial" w:hAnsi="Arial" w:cs="Arial"/>
          <w:sz w:val="24"/>
          <w:szCs w:val="24"/>
        </w:rPr>
        <w:t xml:space="preserve">the community level. </w:t>
      </w:r>
    </w:p>
    <w:p w:rsidR="003F0EE6" w:rsidRPr="007B4EF0" w:rsidRDefault="003F0EE6" w:rsidP="00A41464">
      <w:pPr>
        <w:spacing w:line="360" w:lineRule="auto"/>
        <w:rPr>
          <w:rFonts w:ascii="Arial" w:hAnsi="Arial" w:cs="Arial"/>
          <w:b/>
          <w:sz w:val="24"/>
          <w:szCs w:val="24"/>
        </w:rPr>
      </w:pPr>
      <w:r w:rsidRPr="007B4EF0">
        <w:rPr>
          <w:rFonts w:ascii="Arial" w:hAnsi="Arial" w:cs="Arial"/>
          <w:b/>
          <w:sz w:val="24"/>
          <w:szCs w:val="24"/>
        </w:rPr>
        <w:t xml:space="preserve">Research Aims </w:t>
      </w:r>
    </w:p>
    <w:p w:rsidR="003F0EE6" w:rsidRPr="007B4EF0" w:rsidRDefault="003F0EE6" w:rsidP="00A41464">
      <w:pPr>
        <w:spacing w:line="360" w:lineRule="auto"/>
        <w:rPr>
          <w:rFonts w:ascii="Arial" w:hAnsi="Arial" w:cs="Arial"/>
          <w:sz w:val="24"/>
          <w:szCs w:val="24"/>
        </w:rPr>
      </w:pPr>
      <w:r w:rsidRPr="007B4EF0">
        <w:rPr>
          <w:rFonts w:ascii="Arial" w:hAnsi="Arial" w:cs="Arial"/>
          <w:sz w:val="24"/>
          <w:szCs w:val="24"/>
        </w:rPr>
        <w:t>The aim</w:t>
      </w:r>
      <w:r>
        <w:rPr>
          <w:rFonts w:ascii="Arial" w:hAnsi="Arial" w:cs="Arial"/>
          <w:sz w:val="24"/>
          <w:szCs w:val="24"/>
        </w:rPr>
        <w:t>s of this study were</w:t>
      </w:r>
      <w:r w:rsidRPr="007B4EF0">
        <w:rPr>
          <w:rFonts w:ascii="Arial" w:hAnsi="Arial" w:cs="Arial"/>
          <w:sz w:val="24"/>
          <w:szCs w:val="24"/>
        </w:rPr>
        <w:t xml:space="preserve"> to:</w:t>
      </w:r>
    </w:p>
    <w:p w:rsidR="003F0EE6" w:rsidRDefault="003F0EE6" w:rsidP="001C0DCA">
      <w:pPr>
        <w:pStyle w:val="ListParagraph"/>
        <w:numPr>
          <w:ilvl w:val="0"/>
          <w:numId w:val="2"/>
        </w:numPr>
        <w:spacing w:line="360" w:lineRule="auto"/>
        <w:rPr>
          <w:rFonts w:ascii="Arial" w:hAnsi="Arial" w:cs="Arial"/>
          <w:sz w:val="24"/>
          <w:szCs w:val="24"/>
        </w:rPr>
      </w:pPr>
      <w:r w:rsidRPr="007B4EF0">
        <w:rPr>
          <w:rFonts w:ascii="Arial" w:hAnsi="Arial" w:cs="Arial"/>
          <w:sz w:val="24"/>
          <w:szCs w:val="24"/>
        </w:rPr>
        <w:t xml:space="preserve">Explore the experiences of adolescents who have a friend who self-harms. </w:t>
      </w:r>
    </w:p>
    <w:p w:rsidR="003F0EE6" w:rsidRPr="007B4EF0" w:rsidRDefault="003F0EE6" w:rsidP="001C0DCA">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Understand </w:t>
      </w:r>
      <w:r w:rsidR="00586089">
        <w:rPr>
          <w:rFonts w:ascii="Arial" w:hAnsi="Arial" w:cs="Arial"/>
          <w:sz w:val="24"/>
          <w:szCs w:val="24"/>
        </w:rPr>
        <w:t>what</w:t>
      </w:r>
      <w:r>
        <w:rPr>
          <w:rFonts w:ascii="Arial" w:hAnsi="Arial" w:cs="Arial"/>
          <w:sz w:val="24"/>
          <w:szCs w:val="24"/>
        </w:rPr>
        <w:t xml:space="preserve"> self-harm </w:t>
      </w:r>
      <w:r w:rsidR="00586089">
        <w:rPr>
          <w:rFonts w:ascii="Arial" w:hAnsi="Arial" w:cs="Arial"/>
          <w:sz w:val="24"/>
          <w:szCs w:val="24"/>
        </w:rPr>
        <w:t>means for the young person,</w:t>
      </w:r>
      <w:r>
        <w:rPr>
          <w:rFonts w:ascii="Arial" w:hAnsi="Arial" w:cs="Arial"/>
          <w:sz w:val="24"/>
          <w:szCs w:val="24"/>
        </w:rPr>
        <w:t xml:space="preserve"> </w:t>
      </w:r>
      <w:r w:rsidR="00586089">
        <w:rPr>
          <w:rFonts w:ascii="Arial" w:hAnsi="Arial" w:cs="Arial"/>
          <w:sz w:val="24"/>
          <w:szCs w:val="24"/>
        </w:rPr>
        <w:t xml:space="preserve">their </w:t>
      </w:r>
      <w:r>
        <w:rPr>
          <w:rFonts w:ascii="Arial" w:hAnsi="Arial" w:cs="Arial"/>
          <w:sz w:val="24"/>
          <w:szCs w:val="24"/>
        </w:rPr>
        <w:t xml:space="preserve">friendship </w:t>
      </w:r>
      <w:r w:rsidR="00586089">
        <w:rPr>
          <w:rFonts w:ascii="Arial" w:hAnsi="Arial" w:cs="Arial"/>
          <w:sz w:val="24"/>
          <w:szCs w:val="24"/>
        </w:rPr>
        <w:t>experiences</w:t>
      </w:r>
      <w:r w:rsidR="002A2363">
        <w:rPr>
          <w:rFonts w:ascii="Arial" w:hAnsi="Arial" w:cs="Arial"/>
          <w:sz w:val="24"/>
          <w:szCs w:val="24"/>
        </w:rPr>
        <w:t xml:space="preserve"> and </w:t>
      </w:r>
      <w:r>
        <w:rPr>
          <w:rFonts w:ascii="Arial" w:hAnsi="Arial" w:cs="Arial"/>
          <w:sz w:val="24"/>
          <w:szCs w:val="24"/>
        </w:rPr>
        <w:t xml:space="preserve">wider peer group. </w:t>
      </w:r>
    </w:p>
    <w:p w:rsidR="003F0EE6" w:rsidRDefault="003F0EE6" w:rsidP="00A41464">
      <w:pPr>
        <w:spacing w:line="360" w:lineRule="auto"/>
        <w:rPr>
          <w:rFonts w:ascii="Arial" w:hAnsi="Arial" w:cs="Arial"/>
          <w:b/>
          <w:sz w:val="24"/>
          <w:szCs w:val="24"/>
        </w:rPr>
      </w:pPr>
      <w:r w:rsidRPr="007B4EF0">
        <w:rPr>
          <w:rFonts w:ascii="Arial" w:hAnsi="Arial" w:cs="Arial"/>
          <w:b/>
          <w:sz w:val="24"/>
          <w:szCs w:val="24"/>
        </w:rPr>
        <w:t>Research Question</w:t>
      </w:r>
      <w:r>
        <w:rPr>
          <w:rFonts w:ascii="Arial" w:hAnsi="Arial" w:cs="Arial"/>
          <w:b/>
          <w:sz w:val="24"/>
          <w:szCs w:val="24"/>
        </w:rPr>
        <w:t>s</w:t>
      </w:r>
    </w:p>
    <w:p w:rsidR="003F0EE6" w:rsidRPr="00E36233" w:rsidRDefault="003F0EE6" w:rsidP="001C0DCA">
      <w:pPr>
        <w:pStyle w:val="ListParagraph"/>
        <w:numPr>
          <w:ilvl w:val="0"/>
          <w:numId w:val="5"/>
        </w:numPr>
        <w:spacing w:line="360" w:lineRule="auto"/>
        <w:rPr>
          <w:rFonts w:ascii="Arial" w:hAnsi="Arial" w:cs="Arial"/>
          <w:sz w:val="24"/>
          <w:szCs w:val="24"/>
        </w:rPr>
      </w:pPr>
      <w:r w:rsidRPr="00E36233">
        <w:rPr>
          <w:rFonts w:ascii="Arial" w:hAnsi="Arial" w:cs="Arial"/>
          <w:sz w:val="24"/>
          <w:szCs w:val="24"/>
        </w:rPr>
        <w:t xml:space="preserve">How do adolescents make sense of having a friend who self-harms? </w:t>
      </w:r>
    </w:p>
    <w:p w:rsidR="003F0EE6" w:rsidRPr="00E36233" w:rsidRDefault="003F0EE6" w:rsidP="001C0DCA">
      <w:pPr>
        <w:pStyle w:val="ListParagraph"/>
        <w:numPr>
          <w:ilvl w:val="0"/>
          <w:numId w:val="5"/>
        </w:numPr>
        <w:spacing w:line="360" w:lineRule="auto"/>
        <w:rPr>
          <w:rFonts w:ascii="Arial" w:hAnsi="Arial" w:cs="Arial"/>
          <w:sz w:val="24"/>
          <w:szCs w:val="24"/>
        </w:rPr>
      </w:pPr>
      <w:r w:rsidRPr="00E36233">
        <w:rPr>
          <w:rFonts w:ascii="Arial" w:hAnsi="Arial" w:cs="Arial"/>
          <w:sz w:val="24"/>
          <w:szCs w:val="24"/>
        </w:rPr>
        <w:t xml:space="preserve">What does </w:t>
      </w:r>
      <w:r w:rsidR="00AE5DFC">
        <w:rPr>
          <w:rFonts w:ascii="Arial" w:hAnsi="Arial" w:cs="Arial"/>
          <w:sz w:val="24"/>
          <w:szCs w:val="24"/>
        </w:rPr>
        <w:t>self-harm</w:t>
      </w:r>
      <w:r w:rsidRPr="00E36233">
        <w:rPr>
          <w:rFonts w:ascii="Arial" w:hAnsi="Arial" w:cs="Arial"/>
          <w:sz w:val="24"/>
          <w:szCs w:val="24"/>
        </w:rPr>
        <w:t xml:space="preserve"> </w:t>
      </w:r>
      <w:r w:rsidR="00AE5DFC">
        <w:rPr>
          <w:rFonts w:ascii="Arial" w:hAnsi="Arial" w:cs="Arial"/>
          <w:sz w:val="24"/>
          <w:szCs w:val="24"/>
        </w:rPr>
        <w:t>mean for</w:t>
      </w:r>
      <w:r w:rsidRPr="00E36233">
        <w:rPr>
          <w:rFonts w:ascii="Arial" w:hAnsi="Arial" w:cs="Arial"/>
          <w:sz w:val="24"/>
          <w:szCs w:val="24"/>
        </w:rPr>
        <w:t xml:space="preserve"> their </w:t>
      </w:r>
      <w:r w:rsidR="00AE5DFC">
        <w:rPr>
          <w:rFonts w:ascii="Arial" w:hAnsi="Arial" w:cs="Arial"/>
          <w:sz w:val="24"/>
          <w:szCs w:val="24"/>
        </w:rPr>
        <w:t>friendship, wider peer group and own</w:t>
      </w:r>
      <w:r>
        <w:rPr>
          <w:rFonts w:ascii="Arial" w:hAnsi="Arial" w:cs="Arial"/>
          <w:sz w:val="24"/>
          <w:szCs w:val="24"/>
        </w:rPr>
        <w:t xml:space="preserve"> </w:t>
      </w:r>
      <w:r w:rsidRPr="00E36233">
        <w:rPr>
          <w:rFonts w:ascii="Arial" w:hAnsi="Arial" w:cs="Arial"/>
          <w:sz w:val="24"/>
          <w:szCs w:val="24"/>
        </w:rPr>
        <w:t>well-being?</w:t>
      </w:r>
    </w:p>
    <w:p w:rsidR="003F0EE6" w:rsidRDefault="003F0EE6" w:rsidP="00A41464">
      <w:pPr>
        <w:spacing w:line="360" w:lineRule="auto"/>
        <w:jc w:val="center"/>
        <w:rPr>
          <w:rFonts w:ascii="Arial" w:hAnsi="Arial" w:cs="Arial"/>
          <w:b/>
          <w:sz w:val="24"/>
          <w:szCs w:val="24"/>
        </w:rPr>
      </w:pPr>
      <w:r w:rsidRPr="007B4EF0">
        <w:rPr>
          <w:rFonts w:ascii="Arial" w:hAnsi="Arial" w:cs="Arial"/>
          <w:b/>
          <w:sz w:val="24"/>
          <w:szCs w:val="24"/>
        </w:rPr>
        <w:t>Method</w:t>
      </w:r>
    </w:p>
    <w:p w:rsidR="00B67F3F" w:rsidRDefault="00B67F3F" w:rsidP="00B67F3F">
      <w:pPr>
        <w:spacing w:line="360" w:lineRule="auto"/>
        <w:rPr>
          <w:rFonts w:ascii="Arial" w:hAnsi="Arial" w:cs="Arial"/>
          <w:b/>
          <w:sz w:val="24"/>
          <w:szCs w:val="24"/>
        </w:rPr>
      </w:pPr>
      <w:r>
        <w:rPr>
          <w:rFonts w:ascii="Arial" w:hAnsi="Arial" w:cs="Arial"/>
          <w:b/>
          <w:sz w:val="24"/>
          <w:szCs w:val="24"/>
        </w:rPr>
        <w:t>Research Design</w:t>
      </w:r>
    </w:p>
    <w:p w:rsidR="00B67F3F" w:rsidRPr="00B67F3F" w:rsidRDefault="0029187B" w:rsidP="003D23AA">
      <w:pPr>
        <w:spacing w:line="360" w:lineRule="auto"/>
        <w:ind w:firstLine="720"/>
        <w:rPr>
          <w:rFonts w:ascii="Arial" w:hAnsi="Arial" w:cs="Arial"/>
          <w:sz w:val="24"/>
          <w:szCs w:val="24"/>
        </w:rPr>
      </w:pPr>
      <w:r>
        <w:rPr>
          <w:rFonts w:ascii="Arial" w:hAnsi="Arial" w:cs="Arial"/>
          <w:sz w:val="24"/>
          <w:szCs w:val="24"/>
        </w:rPr>
        <w:t xml:space="preserve">A qualitative design was employed using </w:t>
      </w:r>
      <w:r w:rsidR="00B21F84">
        <w:rPr>
          <w:rFonts w:ascii="Arial" w:hAnsi="Arial" w:cs="Arial"/>
          <w:sz w:val="24"/>
          <w:szCs w:val="24"/>
        </w:rPr>
        <w:t xml:space="preserve">semi-structured individual interviews and </w:t>
      </w:r>
      <w:r w:rsidR="00B67F3F">
        <w:rPr>
          <w:rFonts w:ascii="Arial" w:hAnsi="Arial" w:cs="Arial"/>
          <w:sz w:val="24"/>
          <w:szCs w:val="24"/>
        </w:rPr>
        <w:t>Interpretative Phenomenological Analysis (</w:t>
      </w:r>
      <w:r w:rsidR="00B67F3F" w:rsidRPr="00377BF5">
        <w:rPr>
          <w:rFonts w:ascii="Arial" w:hAnsi="Arial" w:cs="Arial"/>
          <w:sz w:val="24"/>
          <w:szCs w:val="24"/>
        </w:rPr>
        <w:t>IPA</w:t>
      </w:r>
      <w:r w:rsidR="00B67F3F">
        <w:rPr>
          <w:rFonts w:ascii="Arial" w:hAnsi="Arial" w:cs="Arial"/>
          <w:sz w:val="24"/>
          <w:szCs w:val="24"/>
        </w:rPr>
        <w:t>)</w:t>
      </w:r>
      <w:r w:rsidR="00B21F84">
        <w:rPr>
          <w:rFonts w:ascii="Arial" w:hAnsi="Arial" w:cs="Arial"/>
          <w:sz w:val="24"/>
          <w:szCs w:val="24"/>
        </w:rPr>
        <w:t>. IPA</w:t>
      </w:r>
      <w:r>
        <w:rPr>
          <w:rFonts w:ascii="Arial" w:hAnsi="Arial" w:cs="Arial"/>
          <w:sz w:val="24"/>
          <w:szCs w:val="24"/>
        </w:rPr>
        <w:t xml:space="preserve"> </w:t>
      </w:r>
      <w:r w:rsidR="00B21F84">
        <w:rPr>
          <w:rFonts w:ascii="Arial" w:hAnsi="Arial" w:cs="Arial"/>
          <w:sz w:val="24"/>
          <w:szCs w:val="24"/>
        </w:rPr>
        <w:t xml:space="preserve">was </w:t>
      </w:r>
      <w:r>
        <w:rPr>
          <w:rFonts w:ascii="Arial" w:hAnsi="Arial" w:cs="Arial"/>
          <w:sz w:val="24"/>
          <w:szCs w:val="24"/>
        </w:rPr>
        <w:t>chosen</w:t>
      </w:r>
      <w:r w:rsidR="00B67F3F">
        <w:rPr>
          <w:rFonts w:ascii="Arial" w:hAnsi="Arial" w:cs="Arial"/>
          <w:sz w:val="24"/>
          <w:szCs w:val="24"/>
        </w:rPr>
        <w:t xml:space="preserve"> </w:t>
      </w:r>
      <w:r>
        <w:rPr>
          <w:rFonts w:ascii="Arial" w:hAnsi="Arial" w:cs="Arial"/>
          <w:sz w:val="24"/>
          <w:szCs w:val="24"/>
        </w:rPr>
        <w:t xml:space="preserve">because </w:t>
      </w:r>
      <w:r w:rsidR="004A39D5">
        <w:rPr>
          <w:rFonts w:ascii="Arial" w:hAnsi="Arial" w:cs="Arial"/>
          <w:sz w:val="24"/>
          <w:szCs w:val="24"/>
        </w:rPr>
        <w:t>it fitted well with the aims of the study</w:t>
      </w:r>
      <w:r w:rsidR="003D23AA">
        <w:rPr>
          <w:rFonts w:ascii="Arial" w:hAnsi="Arial" w:cs="Arial"/>
          <w:sz w:val="24"/>
          <w:szCs w:val="24"/>
        </w:rPr>
        <w:t>;</w:t>
      </w:r>
      <w:r w:rsidR="004A39D5">
        <w:rPr>
          <w:rFonts w:ascii="Arial" w:hAnsi="Arial" w:cs="Arial"/>
          <w:sz w:val="24"/>
          <w:szCs w:val="24"/>
        </w:rPr>
        <w:t xml:space="preserve"> </w:t>
      </w:r>
      <w:r w:rsidR="009B682B">
        <w:rPr>
          <w:rFonts w:ascii="Arial" w:hAnsi="Arial" w:cs="Arial"/>
          <w:sz w:val="24"/>
          <w:szCs w:val="24"/>
        </w:rPr>
        <w:t xml:space="preserve">it </w:t>
      </w:r>
      <w:r w:rsidR="003D23AA">
        <w:rPr>
          <w:rFonts w:ascii="Arial" w:hAnsi="Arial" w:cs="Arial"/>
          <w:sz w:val="24"/>
          <w:szCs w:val="24"/>
        </w:rPr>
        <w:t>involves detailed exploration of</w:t>
      </w:r>
      <w:r w:rsidR="00B67F3F" w:rsidRPr="00377BF5">
        <w:rPr>
          <w:rFonts w:ascii="Arial" w:hAnsi="Arial" w:cs="Arial"/>
          <w:sz w:val="24"/>
          <w:szCs w:val="24"/>
        </w:rPr>
        <w:t xml:space="preserve"> an individual</w:t>
      </w:r>
      <w:r w:rsidR="004A39D5">
        <w:rPr>
          <w:rFonts w:ascii="Arial" w:hAnsi="Arial" w:cs="Arial"/>
          <w:sz w:val="24"/>
          <w:szCs w:val="24"/>
        </w:rPr>
        <w:t>’s</w:t>
      </w:r>
      <w:r w:rsidR="009B682B">
        <w:rPr>
          <w:rFonts w:ascii="Arial" w:hAnsi="Arial" w:cs="Arial"/>
          <w:sz w:val="24"/>
          <w:szCs w:val="24"/>
        </w:rPr>
        <w:t xml:space="preserve"> personal</w:t>
      </w:r>
      <w:r w:rsidR="004A39D5">
        <w:rPr>
          <w:rFonts w:ascii="Arial" w:hAnsi="Arial" w:cs="Arial"/>
          <w:sz w:val="24"/>
          <w:szCs w:val="24"/>
        </w:rPr>
        <w:t xml:space="preserve"> lived experience</w:t>
      </w:r>
      <w:r w:rsidR="00B67F3F" w:rsidRPr="00377BF5">
        <w:rPr>
          <w:rFonts w:ascii="Arial" w:hAnsi="Arial" w:cs="Arial"/>
          <w:sz w:val="24"/>
          <w:szCs w:val="24"/>
        </w:rPr>
        <w:t xml:space="preserve"> </w:t>
      </w:r>
      <w:r w:rsidR="00B67F3F">
        <w:rPr>
          <w:rFonts w:ascii="Arial" w:hAnsi="Arial" w:cs="Arial"/>
          <w:sz w:val="24"/>
          <w:szCs w:val="24"/>
        </w:rPr>
        <w:t>of a particular phenomeno</w:t>
      </w:r>
      <w:r w:rsidR="006A4A8E">
        <w:rPr>
          <w:rFonts w:ascii="Arial" w:hAnsi="Arial" w:cs="Arial"/>
          <w:sz w:val="24"/>
          <w:szCs w:val="24"/>
        </w:rPr>
        <w:t>n</w:t>
      </w:r>
      <w:r w:rsidR="003D23AA">
        <w:rPr>
          <w:rFonts w:ascii="Arial" w:hAnsi="Arial" w:cs="Arial"/>
          <w:sz w:val="24"/>
          <w:szCs w:val="24"/>
        </w:rPr>
        <w:t>, which take</w:t>
      </w:r>
      <w:r w:rsidR="009B682B">
        <w:rPr>
          <w:rFonts w:ascii="Arial" w:hAnsi="Arial" w:cs="Arial"/>
          <w:sz w:val="24"/>
          <w:szCs w:val="24"/>
        </w:rPr>
        <w:t>s</w:t>
      </w:r>
      <w:r w:rsidR="004A39D5">
        <w:rPr>
          <w:rFonts w:ascii="Arial" w:hAnsi="Arial" w:cs="Arial"/>
          <w:sz w:val="24"/>
          <w:szCs w:val="24"/>
        </w:rPr>
        <w:t xml:space="preserve"> priority over theoretical preconceptions</w:t>
      </w:r>
      <w:r w:rsidR="009B682B">
        <w:rPr>
          <w:rFonts w:ascii="Arial" w:hAnsi="Arial" w:cs="Arial"/>
          <w:sz w:val="24"/>
          <w:szCs w:val="24"/>
        </w:rPr>
        <w:t xml:space="preserve"> (Smith and Osborn, 2015)</w:t>
      </w:r>
      <w:r w:rsidR="006A4A8E">
        <w:rPr>
          <w:rFonts w:ascii="Arial" w:hAnsi="Arial" w:cs="Arial"/>
          <w:sz w:val="24"/>
          <w:szCs w:val="24"/>
        </w:rPr>
        <w:t>.</w:t>
      </w:r>
      <w:r w:rsidR="00B67F3F" w:rsidRPr="00DF18B5">
        <w:rPr>
          <w:rFonts w:ascii="Arial" w:hAnsi="Arial" w:cs="Arial"/>
          <w:sz w:val="24"/>
          <w:szCs w:val="24"/>
        </w:rPr>
        <w:t xml:space="preserve"> </w:t>
      </w:r>
      <w:r w:rsidR="003D23AA">
        <w:rPr>
          <w:rFonts w:ascii="Arial" w:hAnsi="Arial" w:cs="Arial"/>
          <w:sz w:val="24"/>
          <w:szCs w:val="24"/>
        </w:rPr>
        <w:t xml:space="preserve">Thus, reflexivity and </w:t>
      </w:r>
      <w:r w:rsidR="009B682B">
        <w:rPr>
          <w:rFonts w:ascii="Arial" w:hAnsi="Arial" w:cs="Arial"/>
          <w:sz w:val="24"/>
          <w:szCs w:val="24"/>
        </w:rPr>
        <w:t xml:space="preserve">attention to personal biases and assumptions </w:t>
      </w:r>
      <w:r w:rsidR="003D23AA">
        <w:rPr>
          <w:rFonts w:ascii="Arial" w:hAnsi="Arial" w:cs="Arial"/>
          <w:sz w:val="24"/>
          <w:szCs w:val="24"/>
        </w:rPr>
        <w:t xml:space="preserve">are vital so that </w:t>
      </w:r>
      <w:r w:rsidR="009B682B">
        <w:rPr>
          <w:rFonts w:ascii="Arial" w:hAnsi="Arial" w:cs="Arial"/>
          <w:sz w:val="24"/>
          <w:szCs w:val="24"/>
        </w:rPr>
        <w:t>the resear</w:t>
      </w:r>
      <w:r w:rsidR="00506837">
        <w:rPr>
          <w:rFonts w:ascii="Arial" w:hAnsi="Arial" w:cs="Arial"/>
          <w:sz w:val="24"/>
          <w:szCs w:val="24"/>
        </w:rPr>
        <w:t>cher can remain faithful to participants’</w:t>
      </w:r>
      <w:r w:rsidR="009B682B">
        <w:rPr>
          <w:rFonts w:ascii="Arial" w:hAnsi="Arial" w:cs="Arial"/>
          <w:sz w:val="24"/>
          <w:szCs w:val="24"/>
        </w:rPr>
        <w:t xml:space="preserve"> lived experience. </w:t>
      </w:r>
      <w:r w:rsidR="003D23AA">
        <w:rPr>
          <w:rFonts w:ascii="Arial" w:hAnsi="Arial" w:cs="Arial"/>
          <w:sz w:val="24"/>
          <w:szCs w:val="24"/>
        </w:rPr>
        <w:t>I</w:t>
      </w:r>
      <w:r w:rsidR="009B682B">
        <w:rPr>
          <w:rFonts w:ascii="Arial" w:hAnsi="Arial" w:cs="Arial"/>
          <w:sz w:val="24"/>
          <w:szCs w:val="24"/>
        </w:rPr>
        <w:t>PA</w:t>
      </w:r>
      <w:r w:rsidR="00190814">
        <w:rPr>
          <w:rFonts w:ascii="Arial" w:hAnsi="Arial" w:cs="Arial"/>
          <w:sz w:val="24"/>
          <w:szCs w:val="24"/>
        </w:rPr>
        <w:t xml:space="preserve"> is </w:t>
      </w:r>
      <w:r w:rsidR="003D23AA">
        <w:rPr>
          <w:rFonts w:ascii="Arial" w:hAnsi="Arial" w:cs="Arial"/>
          <w:sz w:val="24"/>
          <w:szCs w:val="24"/>
        </w:rPr>
        <w:t xml:space="preserve">also </w:t>
      </w:r>
      <w:r w:rsidR="00190814">
        <w:rPr>
          <w:rFonts w:ascii="Arial" w:hAnsi="Arial" w:cs="Arial"/>
          <w:sz w:val="24"/>
          <w:szCs w:val="24"/>
        </w:rPr>
        <w:t>suitable for researching certain topics that are complex, ambiguous and emotionally laden</w:t>
      </w:r>
      <w:r w:rsidR="009B682B">
        <w:rPr>
          <w:rFonts w:ascii="Arial" w:hAnsi="Arial" w:cs="Arial"/>
          <w:sz w:val="24"/>
          <w:szCs w:val="24"/>
        </w:rPr>
        <w:t xml:space="preserve"> (Smith and Osborn, 2015), so</w:t>
      </w:r>
      <w:r w:rsidR="00190814">
        <w:rPr>
          <w:rFonts w:ascii="Arial" w:hAnsi="Arial" w:cs="Arial"/>
          <w:sz w:val="24"/>
          <w:szCs w:val="24"/>
        </w:rPr>
        <w:t xml:space="preserve"> very relevant to self-harm. </w:t>
      </w:r>
    </w:p>
    <w:p w:rsidR="003F0EE6" w:rsidRPr="007B4EF0" w:rsidRDefault="003F0EE6" w:rsidP="00A41464">
      <w:pPr>
        <w:spacing w:line="360" w:lineRule="auto"/>
        <w:rPr>
          <w:rFonts w:ascii="Arial" w:hAnsi="Arial" w:cs="Arial"/>
          <w:b/>
          <w:sz w:val="24"/>
          <w:szCs w:val="24"/>
        </w:rPr>
      </w:pPr>
      <w:r>
        <w:rPr>
          <w:rFonts w:ascii="Arial" w:hAnsi="Arial" w:cs="Arial"/>
          <w:b/>
          <w:sz w:val="24"/>
          <w:szCs w:val="24"/>
        </w:rPr>
        <w:t>Ethical Considerations</w:t>
      </w:r>
    </w:p>
    <w:p w:rsidR="003F0EE6" w:rsidRDefault="003F0EE6" w:rsidP="00A41464">
      <w:pPr>
        <w:spacing w:line="360" w:lineRule="auto"/>
        <w:ind w:firstLine="720"/>
        <w:rPr>
          <w:rFonts w:ascii="Arial" w:hAnsi="Arial" w:cs="Arial"/>
          <w:sz w:val="24"/>
          <w:szCs w:val="24"/>
        </w:rPr>
      </w:pPr>
      <w:r w:rsidRPr="007B4EF0">
        <w:rPr>
          <w:rFonts w:ascii="Arial" w:hAnsi="Arial" w:cs="Arial"/>
          <w:sz w:val="24"/>
          <w:szCs w:val="24"/>
        </w:rPr>
        <w:t xml:space="preserve">Ethical approval was </w:t>
      </w:r>
      <w:r w:rsidR="00261F1D">
        <w:rPr>
          <w:rFonts w:ascii="Arial" w:hAnsi="Arial" w:cs="Arial"/>
          <w:sz w:val="24"/>
          <w:szCs w:val="24"/>
        </w:rPr>
        <w:t>obt</w:t>
      </w:r>
      <w:r w:rsidRPr="007B4EF0">
        <w:rPr>
          <w:rFonts w:ascii="Arial" w:hAnsi="Arial" w:cs="Arial"/>
          <w:sz w:val="24"/>
          <w:szCs w:val="24"/>
        </w:rPr>
        <w:t>ained from Staffordshire University Ethics Committee (A</w:t>
      </w:r>
      <w:r w:rsidR="00EB1C46">
        <w:rPr>
          <w:rFonts w:ascii="Arial" w:hAnsi="Arial" w:cs="Arial"/>
          <w:sz w:val="24"/>
          <w:szCs w:val="24"/>
        </w:rPr>
        <w:t>ppendix F</w:t>
      </w:r>
      <w:r w:rsidRPr="007B4EF0">
        <w:rPr>
          <w:rFonts w:ascii="Arial" w:hAnsi="Arial" w:cs="Arial"/>
          <w:sz w:val="24"/>
          <w:szCs w:val="24"/>
        </w:rPr>
        <w:t xml:space="preserve">). </w:t>
      </w:r>
      <w:r>
        <w:rPr>
          <w:rFonts w:ascii="Arial" w:hAnsi="Arial" w:cs="Arial"/>
          <w:sz w:val="24"/>
          <w:szCs w:val="24"/>
        </w:rPr>
        <w:t>As participants were between 13-18 years of a</w:t>
      </w:r>
      <w:r w:rsidR="00CC460A">
        <w:rPr>
          <w:rFonts w:ascii="Arial" w:hAnsi="Arial" w:cs="Arial"/>
          <w:sz w:val="24"/>
          <w:szCs w:val="24"/>
        </w:rPr>
        <w:t>ge, a letter was provided to</w:t>
      </w:r>
      <w:r>
        <w:rPr>
          <w:rFonts w:ascii="Arial" w:hAnsi="Arial" w:cs="Arial"/>
          <w:sz w:val="24"/>
          <w:szCs w:val="24"/>
        </w:rPr>
        <w:t xml:space="preserve"> parents with children </w:t>
      </w:r>
      <w:r w:rsidR="00261F1D">
        <w:rPr>
          <w:rFonts w:ascii="Arial" w:hAnsi="Arial" w:cs="Arial"/>
          <w:sz w:val="24"/>
          <w:szCs w:val="24"/>
        </w:rPr>
        <w:t xml:space="preserve">aged </w:t>
      </w:r>
      <w:r>
        <w:rPr>
          <w:rFonts w:ascii="Arial" w:hAnsi="Arial" w:cs="Arial"/>
          <w:sz w:val="24"/>
          <w:szCs w:val="24"/>
        </w:rPr>
        <w:t>under 16</w:t>
      </w:r>
      <w:r w:rsidR="00667797">
        <w:rPr>
          <w:rFonts w:ascii="Arial" w:hAnsi="Arial" w:cs="Arial"/>
          <w:sz w:val="24"/>
          <w:szCs w:val="24"/>
        </w:rPr>
        <w:t xml:space="preserve"> years</w:t>
      </w:r>
      <w:r>
        <w:rPr>
          <w:rFonts w:ascii="Arial" w:hAnsi="Arial" w:cs="Arial"/>
          <w:sz w:val="24"/>
          <w:szCs w:val="24"/>
        </w:rPr>
        <w:t xml:space="preserve">, informing them about the study and giving them the </w:t>
      </w:r>
      <w:r w:rsidR="00826D54">
        <w:rPr>
          <w:rFonts w:ascii="Arial" w:hAnsi="Arial" w:cs="Arial"/>
          <w:sz w:val="24"/>
          <w:szCs w:val="24"/>
        </w:rPr>
        <w:t>choice</w:t>
      </w:r>
      <w:r>
        <w:rPr>
          <w:rFonts w:ascii="Arial" w:hAnsi="Arial" w:cs="Arial"/>
          <w:sz w:val="24"/>
          <w:szCs w:val="24"/>
        </w:rPr>
        <w:t xml:space="preserve"> to opt out their child from taking par</w:t>
      </w:r>
      <w:r w:rsidR="00EB1C46">
        <w:rPr>
          <w:rFonts w:ascii="Arial" w:hAnsi="Arial" w:cs="Arial"/>
          <w:sz w:val="24"/>
          <w:szCs w:val="24"/>
        </w:rPr>
        <w:t>t (Appendix G</w:t>
      </w:r>
      <w:r w:rsidR="00800B8F">
        <w:rPr>
          <w:rFonts w:ascii="Arial" w:hAnsi="Arial" w:cs="Arial"/>
          <w:sz w:val="24"/>
          <w:szCs w:val="24"/>
        </w:rPr>
        <w:t xml:space="preserve">), </w:t>
      </w:r>
      <w:r>
        <w:rPr>
          <w:rFonts w:ascii="Arial" w:hAnsi="Arial" w:cs="Arial"/>
          <w:sz w:val="24"/>
          <w:szCs w:val="24"/>
        </w:rPr>
        <w:t>in addition to obtaining i</w:t>
      </w:r>
      <w:r w:rsidRPr="007B4EF0">
        <w:rPr>
          <w:rFonts w:ascii="Arial" w:hAnsi="Arial" w:cs="Arial"/>
          <w:sz w:val="24"/>
          <w:szCs w:val="24"/>
        </w:rPr>
        <w:t>nformed consent from all participants</w:t>
      </w:r>
      <w:r w:rsidR="00EB1C46">
        <w:rPr>
          <w:rFonts w:ascii="Arial" w:hAnsi="Arial" w:cs="Arial"/>
          <w:sz w:val="24"/>
          <w:szCs w:val="24"/>
        </w:rPr>
        <w:t xml:space="preserve"> (Appendix K</w:t>
      </w:r>
      <w:r>
        <w:rPr>
          <w:rFonts w:ascii="Arial" w:hAnsi="Arial" w:cs="Arial"/>
          <w:sz w:val="24"/>
          <w:szCs w:val="24"/>
        </w:rPr>
        <w:t>). To ensure the well-being of participants, several measures were taken. These included giving as much information as possible about the research and i</w:t>
      </w:r>
      <w:r w:rsidR="00EB1C46">
        <w:rPr>
          <w:rFonts w:ascii="Arial" w:hAnsi="Arial" w:cs="Arial"/>
          <w:sz w:val="24"/>
          <w:szCs w:val="24"/>
        </w:rPr>
        <w:t>nterview process (Appendix I</w:t>
      </w:r>
      <w:r>
        <w:rPr>
          <w:rFonts w:ascii="Arial" w:hAnsi="Arial" w:cs="Arial"/>
          <w:sz w:val="24"/>
          <w:szCs w:val="24"/>
        </w:rPr>
        <w:t>)</w:t>
      </w:r>
      <w:r w:rsidR="007B0DEE">
        <w:rPr>
          <w:rFonts w:ascii="Arial" w:hAnsi="Arial" w:cs="Arial"/>
          <w:sz w:val="24"/>
          <w:szCs w:val="24"/>
        </w:rPr>
        <w:t xml:space="preserve">, </w:t>
      </w:r>
      <w:r w:rsidR="000C0E64">
        <w:rPr>
          <w:rFonts w:ascii="Arial" w:hAnsi="Arial" w:cs="Arial"/>
          <w:sz w:val="24"/>
          <w:szCs w:val="24"/>
        </w:rPr>
        <w:t xml:space="preserve">offering </w:t>
      </w:r>
      <w:r>
        <w:rPr>
          <w:rFonts w:ascii="Arial" w:hAnsi="Arial" w:cs="Arial"/>
          <w:sz w:val="24"/>
          <w:szCs w:val="24"/>
        </w:rPr>
        <w:t xml:space="preserve">choice about where the interview took place and informing </w:t>
      </w:r>
      <w:r w:rsidR="00800B8F">
        <w:rPr>
          <w:rFonts w:ascii="Arial" w:hAnsi="Arial" w:cs="Arial"/>
          <w:sz w:val="24"/>
          <w:szCs w:val="24"/>
        </w:rPr>
        <w:t>participants</w:t>
      </w:r>
      <w:r>
        <w:rPr>
          <w:rFonts w:ascii="Arial" w:hAnsi="Arial" w:cs="Arial"/>
          <w:sz w:val="24"/>
          <w:szCs w:val="24"/>
        </w:rPr>
        <w:t xml:space="preserve"> </w:t>
      </w:r>
      <w:r w:rsidR="003A45F2">
        <w:rPr>
          <w:rFonts w:ascii="Arial" w:hAnsi="Arial" w:cs="Arial"/>
          <w:sz w:val="24"/>
          <w:szCs w:val="24"/>
        </w:rPr>
        <w:t>of their</w:t>
      </w:r>
      <w:r w:rsidR="00FA1A7F">
        <w:rPr>
          <w:rFonts w:ascii="Arial" w:hAnsi="Arial" w:cs="Arial"/>
          <w:sz w:val="24"/>
          <w:szCs w:val="24"/>
        </w:rPr>
        <w:t xml:space="preserve"> right to withdraw </w:t>
      </w:r>
      <w:r>
        <w:rPr>
          <w:rFonts w:ascii="Arial" w:hAnsi="Arial" w:cs="Arial"/>
          <w:sz w:val="24"/>
          <w:szCs w:val="24"/>
        </w:rPr>
        <w:t xml:space="preserve">if they became too distressed at any point. </w:t>
      </w:r>
      <w:r w:rsidR="00055914">
        <w:rPr>
          <w:rFonts w:ascii="Arial" w:hAnsi="Arial" w:cs="Arial"/>
          <w:sz w:val="24"/>
          <w:szCs w:val="24"/>
        </w:rPr>
        <w:t xml:space="preserve">Furthermore, at </w:t>
      </w:r>
      <w:r w:rsidR="00055914" w:rsidRPr="007B4EF0">
        <w:rPr>
          <w:rFonts w:ascii="Arial" w:hAnsi="Arial" w:cs="Arial"/>
          <w:sz w:val="24"/>
          <w:szCs w:val="24"/>
        </w:rPr>
        <w:t xml:space="preserve">the end of the interview the researcher asked some questions about the nature and severity of their friend’s self-harm </w:t>
      </w:r>
      <w:r w:rsidR="00055914">
        <w:rPr>
          <w:rFonts w:ascii="Arial" w:hAnsi="Arial" w:cs="Arial"/>
          <w:sz w:val="24"/>
          <w:szCs w:val="24"/>
        </w:rPr>
        <w:t xml:space="preserve">in order </w:t>
      </w:r>
      <w:r w:rsidR="00055914" w:rsidRPr="007B4EF0">
        <w:rPr>
          <w:rFonts w:ascii="Arial" w:hAnsi="Arial" w:cs="Arial"/>
          <w:sz w:val="24"/>
          <w:szCs w:val="24"/>
        </w:rPr>
        <w:t>to gauge risk</w:t>
      </w:r>
      <w:r w:rsidR="00800B8F">
        <w:rPr>
          <w:rFonts w:ascii="Arial" w:hAnsi="Arial" w:cs="Arial"/>
          <w:sz w:val="24"/>
          <w:szCs w:val="24"/>
        </w:rPr>
        <w:t xml:space="preserve"> (Appendix L), participants</w:t>
      </w:r>
      <w:r w:rsidR="00330EDC">
        <w:rPr>
          <w:rFonts w:ascii="Arial" w:hAnsi="Arial" w:cs="Arial"/>
          <w:sz w:val="24"/>
          <w:szCs w:val="24"/>
        </w:rPr>
        <w:t xml:space="preserve"> were debriefed</w:t>
      </w:r>
      <w:r>
        <w:rPr>
          <w:rFonts w:ascii="Arial" w:hAnsi="Arial" w:cs="Arial"/>
          <w:sz w:val="24"/>
          <w:szCs w:val="24"/>
        </w:rPr>
        <w:t xml:space="preserve"> </w:t>
      </w:r>
      <w:r w:rsidR="00330EDC">
        <w:rPr>
          <w:rFonts w:ascii="Arial" w:hAnsi="Arial" w:cs="Arial"/>
          <w:sz w:val="24"/>
          <w:szCs w:val="24"/>
        </w:rPr>
        <w:t>and signposted</w:t>
      </w:r>
      <w:r>
        <w:rPr>
          <w:rFonts w:ascii="Arial" w:hAnsi="Arial" w:cs="Arial"/>
          <w:sz w:val="24"/>
          <w:szCs w:val="24"/>
        </w:rPr>
        <w:t xml:space="preserve"> to sour</w:t>
      </w:r>
      <w:r w:rsidR="00F56E65">
        <w:rPr>
          <w:rFonts w:ascii="Arial" w:hAnsi="Arial" w:cs="Arial"/>
          <w:sz w:val="24"/>
          <w:szCs w:val="24"/>
        </w:rPr>
        <w:t>ces of support (</w:t>
      </w:r>
      <w:r w:rsidR="00EB1C46">
        <w:rPr>
          <w:rFonts w:ascii="Arial" w:hAnsi="Arial" w:cs="Arial"/>
          <w:sz w:val="24"/>
          <w:szCs w:val="24"/>
        </w:rPr>
        <w:t>Appendix J</w:t>
      </w:r>
      <w:r>
        <w:rPr>
          <w:rFonts w:ascii="Arial" w:hAnsi="Arial" w:cs="Arial"/>
          <w:sz w:val="24"/>
          <w:szCs w:val="24"/>
        </w:rPr>
        <w:t xml:space="preserve">). </w:t>
      </w:r>
    </w:p>
    <w:p w:rsidR="003F0EE6" w:rsidRDefault="003F0EE6" w:rsidP="00A41464">
      <w:pPr>
        <w:spacing w:line="360" w:lineRule="auto"/>
        <w:ind w:firstLine="720"/>
        <w:rPr>
          <w:rFonts w:ascii="Arial" w:hAnsi="Arial" w:cs="Arial"/>
          <w:sz w:val="24"/>
          <w:szCs w:val="24"/>
        </w:rPr>
      </w:pPr>
      <w:r>
        <w:rPr>
          <w:rFonts w:ascii="Arial" w:hAnsi="Arial" w:cs="Arial"/>
          <w:sz w:val="24"/>
          <w:szCs w:val="24"/>
        </w:rPr>
        <w:t xml:space="preserve">Prior to the commencement of the interview participants were </w:t>
      </w:r>
      <w:r w:rsidR="00800B8F">
        <w:rPr>
          <w:rFonts w:ascii="Arial" w:hAnsi="Arial" w:cs="Arial"/>
          <w:sz w:val="24"/>
          <w:szCs w:val="24"/>
        </w:rPr>
        <w:t>told</w:t>
      </w:r>
      <w:r>
        <w:rPr>
          <w:rFonts w:ascii="Arial" w:hAnsi="Arial" w:cs="Arial"/>
          <w:sz w:val="24"/>
          <w:szCs w:val="24"/>
        </w:rPr>
        <w:t xml:space="preserve"> that if they disclosed any serious concerns about risk to life or </w:t>
      </w:r>
      <w:r w:rsidR="006561AF">
        <w:rPr>
          <w:rFonts w:ascii="Arial" w:hAnsi="Arial" w:cs="Arial"/>
          <w:sz w:val="24"/>
          <w:szCs w:val="24"/>
        </w:rPr>
        <w:t>harm from</w:t>
      </w:r>
      <w:r>
        <w:rPr>
          <w:rFonts w:ascii="Arial" w:hAnsi="Arial" w:cs="Arial"/>
          <w:sz w:val="24"/>
          <w:szCs w:val="24"/>
        </w:rPr>
        <w:t xml:space="preserve"> others, </w:t>
      </w:r>
      <w:r w:rsidR="006561AF">
        <w:rPr>
          <w:rFonts w:ascii="Arial" w:hAnsi="Arial" w:cs="Arial"/>
          <w:sz w:val="24"/>
          <w:szCs w:val="24"/>
        </w:rPr>
        <w:t>confidentiality would be broken</w:t>
      </w:r>
      <w:r w:rsidR="00800B8F">
        <w:rPr>
          <w:rFonts w:ascii="Arial" w:hAnsi="Arial" w:cs="Arial"/>
          <w:sz w:val="24"/>
          <w:szCs w:val="24"/>
        </w:rPr>
        <w:t xml:space="preserve"> and concerns passed on to the safeguarding lead in the establishment they were recruited from and any health services involved, if this information was known.</w:t>
      </w:r>
      <w:r w:rsidR="006561AF">
        <w:rPr>
          <w:rFonts w:ascii="Arial" w:hAnsi="Arial" w:cs="Arial"/>
          <w:sz w:val="24"/>
          <w:szCs w:val="24"/>
        </w:rPr>
        <w:t xml:space="preserve"> This was in relation to themselves or their friend, if they were willing to pass on their friend’s details. </w:t>
      </w:r>
      <w:r>
        <w:rPr>
          <w:rFonts w:ascii="Arial" w:hAnsi="Arial" w:cs="Arial"/>
          <w:sz w:val="24"/>
          <w:szCs w:val="24"/>
        </w:rPr>
        <w:t xml:space="preserve">All participants were given a pseudonym to preserve anonymity. </w:t>
      </w:r>
    </w:p>
    <w:p w:rsidR="003F0EE6" w:rsidRPr="007B4EF0" w:rsidRDefault="003F0EE6" w:rsidP="00A41464">
      <w:pPr>
        <w:spacing w:line="360" w:lineRule="auto"/>
        <w:rPr>
          <w:rFonts w:ascii="Arial" w:hAnsi="Arial" w:cs="Arial"/>
          <w:b/>
          <w:sz w:val="24"/>
          <w:szCs w:val="24"/>
        </w:rPr>
      </w:pPr>
      <w:r w:rsidRPr="007B4EF0">
        <w:rPr>
          <w:rFonts w:ascii="Arial" w:hAnsi="Arial" w:cs="Arial"/>
          <w:b/>
          <w:sz w:val="24"/>
          <w:szCs w:val="24"/>
        </w:rPr>
        <w:t>Recruitment</w:t>
      </w:r>
    </w:p>
    <w:p w:rsidR="003F0EE6" w:rsidRDefault="003F0EE6" w:rsidP="00A41464">
      <w:pPr>
        <w:spacing w:line="360" w:lineRule="auto"/>
        <w:ind w:firstLine="720"/>
        <w:rPr>
          <w:rFonts w:ascii="Arial" w:hAnsi="Arial" w:cs="Arial"/>
          <w:sz w:val="24"/>
          <w:szCs w:val="24"/>
        </w:rPr>
      </w:pPr>
      <w:r>
        <w:rPr>
          <w:rFonts w:ascii="Arial" w:hAnsi="Arial" w:cs="Arial"/>
          <w:sz w:val="24"/>
          <w:szCs w:val="24"/>
        </w:rPr>
        <w:t>Schools, colleges and young people’s services</w:t>
      </w:r>
      <w:r w:rsidR="00647FBB">
        <w:rPr>
          <w:rFonts w:ascii="Arial" w:hAnsi="Arial" w:cs="Arial"/>
          <w:sz w:val="24"/>
          <w:szCs w:val="24"/>
        </w:rPr>
        <w:t xml:space="preserve"> across the North West of England, including emotional well-being services and youth clubs,</w:t>
      </w:r>
      <w:r>
        <w:rPr>
          <w:rFonts w:ascii="Arial" w:hAnsi="Arial" w:cs="Arial"/>
          <w:sz w:val="24"/>
          <w:szCs w:val="24"/>
        </w:rPr>
        <w:t xml:space="preserve"> were contacted about the research and </w:t>
      </w:r>
      <w:r w:rsidR="002F5F01">
        <w:rPr>
          <w:rFonts w:ascii="Arial" w:hAnsi="Arial" w:cs="Arial"/>
          <w:sz w:val="24"/>
          <w:szCs w:val="24"/>
        </w:rPr>
        <w:t xml:space="preserve">the researcher met with </w:t>
      </w:r>
      <w:r>
        <w:rPr>
          <w:rFonts w:ascii="Arial" w:hAnsi="Arial" w:cs="Arial"/>
          <w:sz w:val="24"/>
          <w:szCs w:val="24"/>
        </w:rPr>
        <w:t xml:space="preserve">those that were interested to discuss the </w:t>
      </w:r>
      <w:r w:rsidR="002F5F01">
        <w:rPr>
          <w:rFonts w:ascii="Arial" w:hAnsi="Arial" w:cs="Arial"/>
          <w:sz w:val="24"/>
          <w:szCs w:val="24"/>
        </w:rPr>
        <w:t>study</w:t>
      </w:r>
      <w:r>
        <w:rPr>
          <w:rFonts w:ascii="Arial" w:hAnsi="Arial" w:cs="Arial"/>
          <w:sz w:val="24"/>
          <w:szCs w:val="24"/>
        </w:rPr>
        <w:t xml:space="preserve"> and to address any concerns about an adolescent population talking about self-harm. </w:t>
      </w:r>
      <w:r w:rsidR="0023552A">
        <w:rPr>
          <w:rFonts w:ascii="Arial" w:hAnsi="Arial" w:cs="Arial"/>
          <w:sz w:val="24"/>
          <w:szCs w:val="24"/>
        </w:rPr>
        <w:t>Several</w:t>
      </w:r>
      <w:r>
        <w:rPr>
          <w:rFonts w:ascii="Arial" w:hAnsi="Arial" w:cs="Arial"/>
          <w:sz w:val="24"/>
          <w:szCs w:val="24"/>
        </w:rPr>
        <w:t xml:space="preserve"> schools replied expressing they did not wish to take part, either due to</w:t>
      </w:r>
      <w:r w:rsidR="003A45F2">
        <w:rPr>
          <w:rFonts w:ascii="Arial" w:hAnsi="Arial" w:cs="Arial"/>
          <w:sz w:val="24"/>
          <w:szCs w:val="24"/>
        </w:rPr>
        <w:t xml:space="preserve"> these</w:t>
      </w:r>
      <w:r>
        <w:rPr>
          <w:rFonts w:ascii="Arial" w:hAnsi="Arial" w:cs="Arial"/>
          <w:sz w:val="24"/>
          <w:szCs w:val="24"/>
        </w:rPr>
        <w:t xml:space="preserve"> concerns or </w:t>
      </w:r>
      <w:r w:rsidR="000C0E64">
        <w:rPr>
          <w:rFonts w:ascii="Arial" w:hAnsi="Arial" w:cs="Arial"/>
          <w:sz w:val="24"/>
          <w:szCs w:val="24"/>
        </w:rPr>
        <w:t xml:space="preserve">because they feared </w:t>
      </w:r>
      <w:r w:rsidR="00826D54">
        <w:rPr>
          <w:rFonts w:ascii="Arial" w:hAnsi="Arial" w:cs="Arial"/>
          <w:sz w:val="24"/>
          <w:szCs w:val="24"/>
        </w:rPr>
        <w:t>parents</w:t>
      </w:r>
      <w:r>
        <w:rPr>
          <w:rFonts w:ascii="Arial" w:hAnsi="Arial" w:cs="Arial"/>
          <w:sz w:val="24"/>
          <w:szCs w:val="24"/>
        </w:rPr>
        <w:t xml:space="preserve"> may worry</w:t>
      </w:r>
      <w:r w:rsidR="000C0E64">
        <w:rPr>
          <w:rFonts w:ascii="Arial" w:hAnsi="Arial" w:cs="Arial"/>
          <w:sz w:val="24"/>
          <w:szCs w:val="24"/>
        </w:rPr>
        <w:t xml:space="preserve"> that</w:t>
      </w:r>
      <w:r>
        <w:rPr>
          <w:rFonts w:ascii="Arial" w:hAnsi="Arial" w:cs="Arial"/>
          <w:sz w:val="24"/>
          <w:szCs w:val="24"/>
        </w:rPr>
        <w:t xml:space="preserve"> self-harm was a problem at their school. The researcher initially met with three schools who agreed to support t</w:t>
      </w:r>
      <w:r w:rsidR="003A45F2">
        <w:rPr>
          <w:rFonts w:ascii="Arial" w:hAnsi="Arial" w:cs="Arial"/>
          <w:sz w:val="24"/>
          <w:szCs w:val="24"/>
        </w:rPr>
        <w:t>he research, however two</w:t>
      </w:r>
      <w:r>
        <w:rPr>
          <w:rFonts w:ascii="Arial" w:hAnsi="Arial" w:cs="Arial"/>
          <w:sz w:val="24"/>
          <w:szCs w:val="24"/>
        </w:rPr>
        <w:t xml:space="preserve"> disengaged following this;</w:t>
      </w:r>
      <w:r w:rsidR="00491E97">
        <w:rPr>
          <w:rFonts w:ascii="Arial" w:hAnsi="Arial" w:cs="Arial"/>
          <w:sz w:val="24"/>
          <w:szCs w:val="24"/>
        </w:rPr>
        <w:t xml:space="preserve"> for</w:t>
      </w:r>
      <w:r>
        <w:rPr>
          <w:rFonts w:ascii="Arial" w:hAnsi="Arial" w:cs="Arial"/>
          <w:sz w:val="24"/>
          <w:szCs w:val="24"/>
        </w:rPr>
        <w:t xml:space="preserve"> one this was due to concerns about young people talking about self-harm</w:t>
      </w:r>
      <w:r w:rsidR="00764470">
        <w:rPr>
          <w:rFonts w:ascii="Arial" w:hAnsi="Arial" w:cs="Arial"/>
          <w:sz w:val="24"/>
          <w:szCs w:val="24"/>
        </w:rPr>
        <w:t>,</w:t>
      </w:r>
      <w:r>
        <w:rPr>
          <w:rFonts w:ascii="Arial" w:hAnsi="Arial" w:cs="Arial"/>
          <w:sz w:val="24"/>
          <w:szCs w:val="24"/>
        </w:rPr>
        <w:t xml:space="preserve"> </w:t>
      </w:r>
      <w:r w:rsidR="00764470">
        <w:rPr>
          <w:rFonts w:ascii="Arial" w:hAnsi="Arial" w:cs="Arial"/>
          <w:sz w:val="24"/>
          <w:szCs w:val="24"/>
        </w:rPr>
        <w:t>however</w:t>
      </w:r>
      <w:r w:rsidR="00491E97">
        <w:rPr>
          <w:rFonts w:ascii="Arial" w:hAnsi="Arial" w:cs="Arial"/>
          <w:sz w:val="24"/>
          <w:szCs w:val="24"/>
        </w:rPr>
        <w:t xml:space="preserve"> for</w:t>
      </w:r>
      <w:r>
        <w:rPr>
          <w:rFonts w:ascii="Arial" w:hAnsi="Arial" w:cs="Arial"/>
          <w:sz w:val="24"/>
          <w:szCs w:val="24"/>
        </w:rPr>
        <w:t xml:space="preserve"> the other the reason was unclear. Therefore, </w:t>
      </w:r>
      <w:r w:rsidR="00933752">
        <w:rPr>
          <w:rFonts w:ascii="Arial" w:hAnsi="Arial" w:cs="Arial"/>
          <w:sz w:val="24"/>
          <w:szCs w:val="24"/>
        </w:rPr>
        <w:t xml:space="preserve">at a later date the researcher recruited </w:t>
      </w:r>
      <w:r>
        <w:rPr>
          <w:rFonts w:ascii="Arial" w:hAnsi="Arial" w:cs="Arial"/>
          <w:sz w:val="24"/>
          <w:szCs w:val="24"/>
        </w:rPr>
        <w:t>one additional sch</w:t>
      </w:r>
      <w:r w:rsidR="00933752">
        <w:rPr>
          <w:rFonts w:ascii="Arial" w:hAnsi="Arial" w:cs="Arial"/>
          <w:sz w:val="24"/>
          <w:szCs w:val="24"/>
        </w:rPr>
        <w:t>ool and a charity</w:t>
      </w:r>
      <w:r w:rsidR="00E01782">
        <w:rPr>
          <w:rFonts w:ascii="Arial" w:hAnsi="Arial" w:cs="Arial"/>
          <w:sz w:val="24"/>
          <w:szCs w:val="24"/>
        </w:rPr>
        <w:t>,</w:t>
      </w:r>
      <w:r w:rsidR="00491E97">
        <w:rPr>
          <w:rFonts w:ascii="Arial" w:hAnsi="Arial" w:cs="Arial"/>
          <w:sz w:val="24"/>
          <w:szCs w:val="24"/>
        </w:rPr>
        <w:t xml:space="preserve"> which</w:t>
      </w:r>
      <w:r w:rsidR="00933752">
        <w:rPr>
          <w:rFonts w:ascii="Arial" w:hAnsi="Arial" w:cs="Arial"/>
          <w:sz w:val="24"/>
          <w:szCs w:val="24"/>
        </w:rPr>
        <w:t xml:space="preserve"> supports the emotional health </w:t>
      </w:r>
      <w:r w:rsidR="00491E97">
        <w:rPr>
          <w:rFonts w:ascii="Arial" w:hAnsi="Arial" w:cs="Arial"/>
          <w:sz w:val="24"/>
          <w:szCs w:val="24"/>
        </w:rPr>
        <w:t xml:space="preserve">of </w:t>
      </w:r>
      <w:r w:rsidR="00933752">
        <w:rPr>
          <w:rFonts w:ascii="Arial" w:hAnsi="Arial" w:cs="Arial"/>
          <w:sz w:val="24"/>
          <w:szCs w:val="24"/>
        </w:rPr>
        <w:t>young people through a variety of activities and therapies</w:t>
      </w:r>
      <w:r>
        <w:rPr>
          <w:rFonts w:ascii="Arial" w:hAnsi="Arial" w:cs="Arial"/>
          <w:sz w:val="24"/>
          <w:szCs w:val="24"/>
        </w:rPr>
        <w:t xml:space="preserve">. </w:t>
      </w:r>
    </w:p>
    <w:p w:rsidR="003F0EE6" w:rsidRPr="007B4EF0" w:rsidRDefault="003F0EE6" w:rsidP="00A41464">
      <w:pPr>
        <w:spacing w:line="360" w:lineRule="auto"/>
        <w:ind w:firstLine="720"/>
        <w:rPr>
          <w:rFonts w:ascii="Arial" w:hAnsi="Arial" w:cs="Arial"/>
          <w:sz w:val="24"/>
          <w:szCs w:val="24"/>
        </w:rPr>
      </w:pPr>
      <w:r>
        <w:rPr>
          <w:rFonts w:ascii="Arial" w:hAnsi="Arial" w:cs="Arial"/>
          <w:sz w:val="24"/>
          <w:szCs w:val="24"/>
        </w:rPr>
        <w:t>Once th</w:t>
      </w:r>
      <w:r w:rsidR="00B14D9C">
        <w:rPr>
          <w:rFonts w:ascii="Arial" w:hAnsi="Arial" w:cs="Arial"/>
          <w:sz w:val="24"/>
          <w:szCs w:val="24"/>
        </w:rPr>
        <w:t xml:space="preserve">e opt out letters had been sent, </w:t>
      </w:r>
      <w:r>
        <w:rPr>
          <w:rFonts w:ascii="Arial" w:hAnsi="Arial" w:cs="Arial"/>
          <w:sz w:val="24"/>
          <w:szCs w:val="24"/>
        </w:rPr>
        <w:t>staff at the establishments promoted the research to young peopl</w:t>
      </w:r>
      <w:r w:rsidR="00EB1C46">
        <w:rPr>
          <w:rFonts w:ascii="Arial" w:hAnsi="Arial" w:cs="Arial"/>
          <w:sz w:val="24"/>
          <w:szCs w:val="24"/>
        </w:rPr>
        <w:t>e using a poster (Appendix H</w:t>
      </w:r>
      <w:r>
        <w:rPr>
          <w:rFonts w:ascii="Arial" w:hAnsi="Arial" w:cs="Arial"/>
          <w:sz w:val="24"/>
          <w:szCs w:val="24"/>
        </w:rPr>
        <w:t>) and information sheet</w:t>
      </w:r>
      <w:r w:rsidR="007B0DEE">
        <w:rPr>
          <w:rFonts w:ascii="Arial" w:hAnsi="Arial" w:cs="Arial"/>
          <w:sz w:val="24"/>
          <w:szCs w:val="24"/>
        </w:rPr>
        <w:t xml:space="preserve"> (Appendix I)</w:t>
      </w:r>
      <w:r>
        <w:rPr>
          <w:rFonts w:ascii="Arial" w:hAnsi="Arial" w:cs="Arial"/>
          <w:sz w:val="24"/>
          <w:szCs w:val="24"/>
        </w:rPr>
        <w:t xml:space="preserve">. At one school, staff spoke directly to young people they knew were eligible. Interested young people were given the option to either contact the researcher directly or to contact a member of staff at their establishment, who </w:t>
      </w:r>
      <w:r w:rsidR="00D93D7A">
        <w:rPr>
          <w:rFonts w:ascii="Arial" w:hAnsi="Arial" w:cs="Arial"/>
          <w:sz w:val="24"/>
          <w:szCs w:val="24"/>
        </w:rPr>
        <w:t>communicated</w:t>
      </w:r>
      <w:r>
        <w:rPr>
          <w:rFonts w:ascii="Arial" w:hAnsi="Arial" w:cs="Arial"/>
          <w:sz w:val="24"/>
          <w:szCs w:val="24"/>
        </w:rPr>
        <w:t xml:space="preserve"> on their behalf. Those who responded were </w:t>
      </w:r>
      <w:r w:rsidR="00E901EA">
        <w:rPr>
          <w:rFonts w:ascii="Arial" w:hAnsi="Arial" w:cs="Arial"/>
          <w:sz w:val="24"/>
          <w:szCs w:val="24"/>
        </w:rPr>
        <w:t>offered</w:t>
      </w:r>
      <w:r>
        <w:rPr>
          <w:rFonts w:ascii="Arial" w:hAnsi="Arial" w:cs="Arial"/>
          <w:sz w:val="24"/>
          <w:szCs w:val="24"/>
        </w:rPr>
        <w:t xml:space="preserve"> the </w:t>
      </w:r>
      <w:r w:rsidR="00E901EA">
        <w:rPr>
          <w:rFonts w:ascii="Arial" w:hAnsi="Arial" w:cs="Arial"/>
          <w:sz w:val="24"/>
          <w:szCs w:val="24"/>
        </w:rPr>
        <w:t xml:space="preserve">opportunity </w:t>
      </w:r>
      <w:r>
        <w:rPr>
          <w:rFonts w:ascii="Arial" w:hAnsi="Arial" w:cs="Arial"/>
          <w:sz w:val="24"/>
          <w:szCs w:val="24"/>
        </w:rPr>
        <w:t xml:space="preserve">to meet the researcher informally to discuss the research and ask any questions, before agreeing to take part. </w:t>
      </w:r>
    </w:p>
    <w:p w:rsidR="0071350A" w:rsidRDefault="003F0EE6" w:rsidP="0071350A">
      <w:pPr>
        <w:spacing w:line="360" w:lineRule="auto"/>
        <w:ind w:firstLine="720"/>
        <w:rPr>
          <w:rFonts w:ascii="Arial" w:hAnsi="Arial" w:cs="Arial"/>
          <w:sz w:val="24"/>
          <w:szCs w:val="24"/>
        </w:rPr>
      </w:pPr>
      <w:bookmarkStart w:id="4" w:name="_Hlk484604306"/>
      <w:r>
        <w:rPr>
          <w:rFonts w:ascii="Arial" w:hAnsi="Arial" w:cs="Arial"/>
          <w:sz w:val="24"/>
          <w:szCs w:val="24"/>
        </w:rPr>
        <w:t xml:space="preserve">Samples for </w:t>
      </w:r>
      <w:r w:rsidR="00AD4211">
        <w:rPr>
          <w:rFonts w:ascii="Arial" w:hAnsi="Arial" w:cs="Arial"/>
          <w:sz w:val="24"/>
          <w:szCs w:val="24"/>
        </w:rPr>
        <w:t xml:space="preserve">IPA </w:t>
      </w:r>
      <w:r>
        <w:rPr>
          <w:rFonts w:ascii="Arial" w:hAnsi="Arial" w:cs="Arial"/>
          <w:sz w:val="24"/>
          <w:szCs w:val="24"/>
        </w:rPr>
        <w:t>should be homogeneous (Smith and Osborn, 2008) so participants were sought through purposive sampling. To be eligible for the study, participants needed to be between 13-18 years of age, have a friend who currently, or within the last six</w:t>
      </w:r>
      <w:r w:rsidRPr="007B4EF0">
        <w:rPr>
          <w:rFonts w:ascii="Arial" w:hAnsi="Arial" w:cs="Arial"/>
          <w:sz w:val="24"/>
          <w:szCs w:val="24"/>
        </w:rPr>
        <w:t xml:space="preserve"> </w:t>
      </w:r>
      <w:r>
        <w:rPr>
          <w:rFonts w:ascii="Arial" w:hAnsi="Arial" w:cs="Arial"/>
          <w:sz w:val="24"/>
          <w:szCs w:val="24"/>
        </w:rPr>
        <w:t xml:space="preserve">months, self-harmed by cutting and </w:t>
      </w:r>
      <w:r w:rsidR="00586E4B">
        <w:rPr>
          <w:rFonts w:ascii="Arial" w:hAnsi="Arial" w:cs="Arial"/>
          <w:sz w:val="24"/>
          <w:szCs w:val="24"/>
        </w:rPr>
        <w:t xml:space="preserve">were </w:t>
      </w:r>
      <w:r>
        <w:rPr>
          <w:rFonts w:ascii="Arial" w:hAnsi="Arial" w:cs="Arial"/>
          <w:sz w:val="24"/>
          <w:szCs w:val="24"/>
        </w:rPr>
        <w:t xml:space="preserve">able to speak English well enough to take part in an interview. Although the WHO’s </w:t>
      </w:r>
      <w:r w:rsidR="00165D02">
        <w:rPr>
          <w:rFonts w:ascii="Arial" w:hAnsi="Arial" w:cs="Arial"/>
          <w:sz w:val="24"/>
          <w:szCs w:val="24"/>
        </w:rPr>
        <w:t xml:space="preserve">definition (WHO, 2018) </w:t>
      </w:r>
      <w:r>
        <w:rPr>
          <w:rFonts w:ascii="Arial" w:hAnsi="Arial" w:cs="Arial"/>
          <w:sz w:val="24"/>
          <w:szCs w:val="24"/>
        </w:rPr>
        <w:t xml:space="preserve">of an adolescent spans a larger age range, it was decided this study would target 13-18-year olds because </w:t>
      </w:r>
      <w:r w:rsidR="0071350A">
        <w:rPr>
          <w:rFonts w:ascii="Arial" w:hAnsi="Arial" w:cs="Arial"/>
          <w:sz w:val="24"/>
          <w:szCs w:val="24"/>
        </w:rPr>
        <w:t>i</w:t>
      </w:r>
      <w:r w:rsidRPr="007B4EF0">
        <w:rPr>
          <w:rFonts w:ascii="Arial" w:hAnsi="Arial" w:cs="Arial"/>
          <w:sz w:val="24"/>
          <w:szCs w:val="24"/>
        </w:rPr>
        <w:t xml:space="preserve">n </w:t>
      </w:r>
      <w:r>
        <w:rPr>
          <w:rFonts w:ascii="Arial" w:hAnsi="Arial" w:cs="Arial"/>
          <w:sz w:val="24"/>
          <w:szCs w:val="24"/>
        </w:rPr>
        <w:t>a</w:t>
      </w:r>
      <w:r w:rsidR="005E4238">
        <w:rPr>
          <w:rFonts w:ascii="Arial" w:hAnsi="Arial" w:cs="Arial"/>
          <w:sz w:val="24"/>
          <w:szCs w:val="24"/>
        </w:rPr>
        <w:t xml:space="preserve"> survey completed in 2016 involving</w:t>
      </w:r>
      <w:r w:rsidRPr="007B4EF0">
        <w:rPr>
          <w:rFonts w:ascii="Arial" w:hAnsi="Arial" w:cs="Arial"/>
          <w:sz w:val="24"/>
          <w:szCs w:val="24"/>
        </w:rPr>
        <w:t xml:space="preserve"> 2000 adolescents</w:t>
      </w:r>
      <w:r>
        <w:rPr>
          <w:rFonts w:ascii="Arial" w:hAnsi="Arial" w:cs="Arial"/>
          <w:sz w:val="24"/>
          <w:szCs w:val="24"/>
        </w:rPr>
        <w:t xml:space="preserve"> in England</w:t>
      </w:r>
      <w:r w:rsidRPr="007B4EF0">
        <w:rPr>
          <w:rFonts w:ascii="Arial" w:hAnsi="Arial" w:cs="Arial"/>
          <w:sz w:val="24"/>
          <w:szCs w:val="24"/>
        </w:rPr>
        <w:t xml:space="preserve">, the </w:t>
      </w:r>
      <w:r w:rsidR="004379D1">
        <w:rPr>
          <w:rFonts w:ascii="Arial" w:hAnsi="Arial" w:cs="Arial"/>
          <w:sz w:val="24"/>
          <w:szCs w:val="24"/>
        </w:rPr>
        <w:t>mean</w:t>
      </w:r>
      <w:r w:rsidRPr="007B4EF0">
        <w:rPr>
          <w:rFonts w:ascii="Arial" w:hAnsi="Arial" w:cs="Arial"/>
          <w:sz w:val="24"/>
          <w:szCs w:val="24"/>
        </w:rPr>
        <w:t xml:space="preserve"> age of onset fo</w:t>
      </w:r>
      <w:r>
        <w:rPr>
          <w:rFonts w:ascii="Arial" w:hAnsi="Arial" w:cs="Arial"/>
          <w:sz w:val="24"/>
          <w:szCs w:val="24"/>
        </w:rPr>
        <w:t>r self-harm was found to be 13</w:t>
      </w:r>
      <w:r w:rsidRPr="007B4EF0">
        <w:rPr>
          <w:rFonts w:ascii="Arial" w:hAnsi="Arial" w:cs="Arial"/>
          <w:sz w:val="24"/>
          <w:szCs w:val="24"/>
        </w:rPr>
        <w:t xml:space="preserve"> years </w:t>
      </w:r>
      <w:r w:rsidR="004379D1">
        <w:rPr>
          <w:rFonts w:ascii="Arial" w:hAnsi="Arial" w:cs="Arial"/>
          <w:sz w:val="24"/>
          <w:szCs w:val="24"/>
        </w:rPr>
        <w:t xml:space="preserve">for females and 13.5 years for males </w:t>
      </w:r>
      <w:r w:rsidRPr="007B4EF0">
        <w:rPr>
          <w:rFonts w:ascii="Arial" w:hAnsi="Arial" w:cs="Arial"/>
          <w:sz w:val="24"/>
          <w:szCs w:val="24"/>
        </w:rPr>
        <w:t xml:space="preserve">(Morey, </w:t>
      </w:r>
      <w:r w:rsidRPr="007B4EF0">
        <w:rPr>
          <w:rStyle w:val="personname"/>
          <w:rFonts w:ascii="Arial" w:hAnsi="Arial" w:cs="Arial"/>
          <w:sz w:val="24"/>
          <w:szCs w:val="24"/>
        </w:rPr>
        <w:t>Mellon, Dailami,</w:t>
      </w:r>
      <w:r w:rsidRPr="007B4EF0">
        <w:rPr>
          <w:rFonts w:ascii="Arial" w:hAnsi="Arial" w:cs="Arial"/>
          <w:sz w:val="24"/>
          <w:szCs w:val="24"/>
        </w:rPr>
        <w:t xml:space="preserve"> </w:t>
      </w:r>
      <w:r w:rsidRPr="007B4EF0">
        <w:rPr>
          <w:rStyle w:val="personname"/>
          <w:rFonts w:ascii="Arial" w:hAnsi="Arial" w:cs="Arial"/>
          <w:sz w:val="24"/>
          <w:szCs w:val="24"/>
        </w:rPr>
        <w:t>Verne</w:t>
      </w:r>
      <w:r w:rsidRPr="007B4EF0">
        <w:rPr>
          <w:rFonts w:ascii="Arial" w:hAnsi="Arial" w:cs="Arial"/>
          <w:sz w:val="24"/>
          <w:szCs w:val="24"/>
        </w:rPr>
        <w:t xml:space="preserve"> and </w:t>
      </w:r>
      <w:r w:rsidRPr="007B4EF0">
        <w:rPr>
          <w:rStyle w:val="personname"/>
          <w:rFonts w:ascii="Arial" w:hAnsi="Arial" w:cs="Arial"/>
          <w:sz w:val="24"/>
          <w:szCs w:val="24"/>
        </w:rPr>
        <w:t xml:space="preserve">Tapp, </w:t>
      </w:r>
      <w:r w:rsidRPr="007B4EF0">
        <w:rPr>
          <w:rFonts w:ascii="Arial" w:hAnsi="Arial" w:cs="Arial"/>
          <w:sz w:val="24"/>
          <w:szCs w:val="24"/>
        </w:rPr>
        <w:t xml:space="preserve">2016). </w:t>
      </w:r>
      <w:r w:rsidR="00B006B6">
        <w:rPr>
          <w:rFonts w:ascii="Arial" w:hAnsi="Arial" w:cs="Arial"/>
          <w:sz w:val="24"/>
          <w:szCs w:val="24"/>
        </w:rPr>
        <w:t xml:space="preserve">Furthermore, </w:t>
      </w:r>
      <w:r w:rsidR="00B70BA4">
        <w:rPr>
          <w:rFonts w:ascii="Arial" w:hAnsi="Arial" w:cs="Arial"/>
          <w:sz w:val="24"/>
          <w:szCs w:val="24"/>
        </w:rPr>
        <w:t xml:space="preserve">although </w:t>
      </w:r>
      <w:r w:rsidR="00B006B6">
        <w:rPr>
          <w:rFonts w:ascii="Arial" w:hAnsi="Arial" w:cs="Arial"/>
          <w:sz w:val="24"/>
          <w:szCs w:val="24"/>
        </w:rPr>
        <w:t xml:space="preserve">adolescence is a time </w:t>
      </w:r>
      <w:r w:rsidR="00C454CB">
        <w:rPr>
          <w:rFonts w:ascii="Arial" w:hAnsi="Arial" w:cs="Arial"/>
          <w:sz w:val="24"/>
          <w:szCs w:val="24"/>
        </w:rPr>
        <w:t xml:space="preserve">of increased autonomy </w:t>
      </w:r>
      <w:r w:rsidR="00B006B6" w:rsidRPr="00676F07">
        <w:rPr>
          <w:rFonts w:ascii="Arial" w:hAnsi="Arial" w:cs="Arial"/>
          <w:sz w:val="24"/>
          <w:szCs w:val="24"/>
        </w:rPr>
        <w:t>(Brown, 1990)</w:t>
      </w:r>
      <w:r w:rsidR="00B70BA4">
        <w:rPr>
          <w:rFonts w:ascii="Arial" w:hAnsi="Arial" w:cs="Arial"/>
          <w:sz w:val="24"/>
          <w:szCs w:val="24"/>
        </w:rPr>
        <w:t>, it is also a time when</w:t>
      </w:r>
      <w:r w:rsidR="00B006B6">
        <w:rPr>
          <w:rFonts w:ascii="Arial" w:hAnsi="Arial" w:cs="Arial"/>
          <w:sz w:val="24"/>
          <w:szCs w:val="24"/>
        </w:rPr>
        <w:t xml:space="preserve"> </w:t>
      </w:r>
      <w:r w:rsidR="00BE2216">
        <w:rPr>
          <w:rFonts w:ascii="Arial" w:hAnsi="Arial" w:cs="Arial"/>
          <w:sz w:val="24"/>
          <w:szCs w:val="24"/>
        </w:rPr>
        <w:t>individuals</w:t>
      </w:r>
      <w:r w:rsidR="00B006B6">
        <w:rPr>
          <w:rFonts w:ascii="Arial" w:hAnsi="Arial" w:cs="Arial"/>
          <w:sz w:val="24"/>
          <w:szCs w:val="24"/>
        </w:rPr>
        <w:t xml:space="preserve"> are still reliant </w:t>
      </w:r>
      <w:r w:rsidR="00BE2216">
        <w:rPr>
          <w:rFonts w:ascii="Arial" w:hAnsi="Arial" w:cs="Arial"/>
          <w:sz w:val="24"/>
          <w:szCs w:val="24"/>
        </w:rPr>
        <w:t>up</w:t>
      </w:r>
      <w:r w:rsidR="00B006B6">
        <w:rPr>
          <w:rFonts w:ascii="Arial" w:hAnsi="Arial" w:cs="Arial"/>
          <w:sz w:val="24"/>
          <w:szCs w:val="24"/>
        </w:rPr>
        <w:t xml:space="preserve">on </w:t>
      </w:r>
      <w:r w:rsidR="00B70BA4">
        <w:rPr>
          <w:rFonts w:ascii="Arial" w:hAnsi="Arial" w:cs="Arial"/>
          <w:sz w:val="24"/>
          <w:szCs w:val="24"/>
        </w:rPr>
        <w:t>adult su</w:t>
      </w:r>
      <w:r w:rsidR="00BE2216">
        <w:rPr>
          <w:rFonts w:ascii="Arial" w:hAnsi="Arial" w:cs="Arial"/>
          <w:sz w:val="24"/>
          <w:szCs w:val="24"/>
        </w:rPr>
        <w:t>p</w:t>
      </w:r>
      <w:r w:rsidR="00B70BA4">
        <w:rPr>
          <w:rFonts w:ascii="Arial" w:hAnsi="Arial" w:cs="Arial"/>
          <w:sz w:val="24"/>
          <w:szCs w:val="24"/>
        </w:rPr>
        <w:t>port for guidanc</w:t>
      </w:r>
      <w:r w:rsidR="00E72909">
        <w:rPr>
          <w:rFonts w:ascii="Arial" w:hAnsi="Arial" w:cs="Arial"/>
          <w:sz w:val="24"/>
          <w:szCs w:val="24"/>
        </w:rPr>
        <w:t>e</w:t>
      </w:r>
      <w:r w:rsidR="0071350A">
        <w:rPr>
          <w:rFonts w:ascii="Arial" w:hAnsi="Arial" w:cs="Arial"/>
          <w:sz w:val="24"/>
          <w:szCs w:val="24"/>
        </w:rPr>
        <w:t xml:space="preserve">; </w:t>
      </w:r>
      <w:r w:rsidR="00E1598D">
        <w:rPr>
          <w:rFonts w:ascii="Arial" w:hAnsi="Arial" w:cs="Arial"/>
          <w:sz w:val="24"/>
          <w:szCs w:val="24"/>
        </w:rPr>
        <w:t>hence</w:t>
      </w:r>
      <w:r w:rsidR="0071350A">
        <w:rPr>
          <w:rFonts w:ascii="Arial" w:hAnsi="Arial" w:cs="Arial"/>
          <w:sz w:val="24"/>
          <w:szCs w:val="24"/>
        </w:rPr>
        <w:t xml:space="preserve"> the age range selected also, given most w</w:t>
      </w:r>
      <w:r w:rsidR="00764470">
        <w:rPr>
          <w:rFonts w:ascii="Arial" w:hAnsi="Arial" w:cs="Arial"/>
          <w:sz w:val="24"/>
          <w:szCs w:val="24"/>
        </w:rPr>
        <w:t>ould</w:t>
      </w:r>
      <w:r w:rsidR="0071350A">
        <w:rPr>
          <w:rFonts w:ascii="Arial" w:hAnsi="Arial" w:cs="Arial"/>
          <w:sz w:val="24"/>
          <w:szCs w:val="24"/>
        </w:rPr>
        <w:t xml:space="preserve"> still be living at home and in some form of education or training. </w:t>
      </w:r>
    </w:p>
    <w:p w:rsidR="003F0EE6" w:rsidRPr="007B4EF0" w:rsidRDefault="003F0EE6" w:rsidP="00A41464">
      <w:pPr>
        <w:spacing w:line="360" w:lineRule="auto"/>
        <w:ind w:firstLine="720"/>
        <w:rPr>
          <w:rFonts w:ascii="Arial" w:hAnsi="Arial" w:cs="Arial"/>
          <w:sz w:val="24"/>
          <w:szCs w:val="24"/>
        </w:rPr>
      </w:pPr>
      <w:r>
        <w:rPr>
          <w:rFonts w:ascii="Arial" w:hAnsi="Arial" w:cs="Arial"/>
          <w:sz w:val="24"/>
          <w:szCs w:val="24"/>
        </w:rPr>
        <w:t>One method of self-harm was chosen in order that the sample was homogeneous. Cutting was selected as it is the</w:t>
      </w:r>
      <w:r w:rsidRPr="007B4EF0">
        <w:rPr>
          <w:rFonts w:ascii="Arial" w:hAnsi="Arial" w:cs="Arial"/>
          <w:sz w:val="24"/>
          <w:szCs w:val="24"/>
        </w:rPr>
        <w:t xml:space="preserve"> most common form of self-harm </w:t>
      </w:r>
      <w:r>
        <w:rPr>
          <w:rFonts w:ascii="Arial" w:hAnsi="Arial" w:cs="Arial"/>
          <w:sz w:val="24"/>
          <w:szCs w:val="24"/>
        </w:rPr>
        <w:t xml:space="preserve">in the community (Madge et al., 2008) and thus, seemed most relevant to the sample being targeted for this study. </w:t>
      </w:r>
      <w:r w:rsidRPr="007B4EF0">
        <w:rPr>
          <w:rFonts w:ascii="Arial" w:hAnsi="Arial" w:cs="Arial"/>
          <w:sz w:val="24"/>
          <w:szCs w:val="24"/>
        </w:rPr>
        <w:t>A timeframe</w:t>
      </w:r>
      <w:r>
        <w:rPr>
          <w:rFonts w:ascii="Arial" w:hAnsi="Arial" w:cs="Arial"/>
          <w:sz w:val="24"/>
          <w:szCs w:val="24"/>
        </w:rPr>
        <w:t xml:space="preserve"> of six months</w:t>
      </w:r>
      <w:r w:rsidRPr="007B4EF0">
        <w:rPr>
          <w:rFonts w:ascii="Arial" w:hAnsi="Arial" w:cs="Arial"/>
          <w:sz w:val="24"/>
          <w:szCs w:val="24"/>
        </w:rPr>
        <w:t xml:space="preserve"> wa</w:t>
      </w:r>
      <w:r>
        <w:rPr>
          <w:rFonts w:ascii="Arial" w:hAnsi="Arial" w:cs="Arial"/>
          <w:sz w:val="24"/>
          <w:szCs w:val="24"/>
        </w:rPr>
        <w:t xml:space="preserve">s decided </w:t>
      </w:r>
      <w:r w:rsidR="00165D02">
        <w:rPr>
          <w:rFonts w:ascii="Arial" w:hAnsi="Arial" w:cs="Arial"/>
          <w:sz w:val="24"/>
          <w:szCs w:val="24"/>
        </w:rPr>
        <w:t xml:space="preserve">so the phenomenon of interest </w:t>
      </w:r>
      <w:r w:rsidR="008F2978">
        <w:rPr>
          <w:rFonts w:ascii="Arial" w:hAnsi="Arial" w:cs="Arial"/>
          <w:sz w:val="24"/>
          <w:szCs w:val="24"/>
        </w:rPr>
        <w:t xml:space="preserve">(having a friend who self-harms) </w:t>
      </w:r>
      <w:r w:rsidR="00165D02">
        <w:rPr>
          <w:rFonts w:ascii="Arial" w:hAnsi="Arial" w:cs="Arial"/>
          <w:sz w:val="24"/>
          <w:szCs w:val="24"/>
        </w:rPr>
        <w:t>could be meaningfully explored with reasonable recall</w:t>
      </w:r>
      <w:bookmarkStart w:id="5" w:name="_Hlk484604401"/>
      <w:bookmarkEnd w:id="4"/>
      <w:r w:rsidR="00165D02">
        <w:rPr>
          <w:rFonts w:ascii="Arial" w:hAnsi="Arial" w:cs="Arial"/>
          <w:sz w:val="24"/>
          <w:szCs w:val="24"/>
        </w:rPr>
        <w:t xml:space="preserve"> </w:t>
      </w:r>
      <w:r>
        <w:rPr>
          <w:rFonts w:ascii="Arial" w:hAnsi="Arial" w:cs="Arial"/>
          <w:sz w:val="24"/>
          <w:szCs w:val="24"/>
        </w:rPr>
        <w:t xml:space="preserve">and </w:t>
      </w:r>
      <w:r w:rsidR="00647FBB">
        <w:rPr>
          <w:rFonts w:ascii="Arial" w:hAnsi="Arial" w:cs="Arial"/>
          <w:sz w:val="24"/>
          <w:szCs w:val="24"/>
        </w:rPr>
        <w:t>due to the often fluctuating nature of friendships during adolescence. F</w:t>
      </w:r>
      <w:r w:rsidRPr="007B4EF0">
        <w:rPr>
          <w:rFonts w:ascii="Arial" w:hAnsi="Arial" w:cs="Arial"/>
          <w:sz w:val="24"/>
          <w:szCs w:val="24"/>
        </w:rPr>
        <w:t>luent English competency wa</w:t>
      </w:r>
      <w:r>
        <w:rPr>
          <w:rFonts w:ascii="Arial" w:hAnsi="Arial" w:cs="Arial"/>
          <w:sz w:val="24"/>
          <w:szCs w:val="24"/>
        </w:rPr>
        <w:t>s</w:t>
      </w:r>
      <w:r w:rsidRPr="007B4EF0">
        <w:rPr>
          <w:rFonts w:ascii="Arial" w:hAnsi="Arial" w:cs="Arial"/>
          <w:sz w:val="24"/>
          <w:szCs w:val="24"/>
        </w:rPr>
        <w:t xml:space="preserve"> required due to the lack of resource for an interpreter.</w:t>
      </w:r>
      <w:bookmarkEnd w:id="5"/>
      <w:r w:rsidRPr="007B4EF0">
        <w:rPr>
          <w:rFonts w:ascii="Arial" w:hAnsi="Arial" w:cs="Arial"/>
          <w:sz w:val="24"/>
          <w:szCs w:val="24"/>
        </w:rPr>
        <w:t xml:space="preserve"> </w:t>
      </w:r>
      <w:r>
        <w:rPr>
          <w:rFonts w:ascii="Arial" w:hAnsi="Arial" w:cs="Arial"/>
          <w:sz w:val="24"/>
          <w:szCs w:val="24"/>
        </w:rPr>
        <w:t xml:space="preserve">Recruitment took place between September 2018 and February 2019. </w:t>
      </w:r>
    </w:p>
    <w:p w:rsidR="003F0EE6" w:rsidRPr="007B4EF0" w:rsidRDefault="003F0EE6" w:rsidP="00A41464">
      <w:pPr>
        <w:spacing w:line="360" w:lineRule="auto"/>
        <w:rPr>
          <w:rFonts w:ascii="Arial" w:hAnsi="Arial" w:cs="Arial"/>
          <w:b/>
          <w:sz w:val="24"/>
          <w:szCs w:val="24"/>
        </w:rPr>
      </w:pPr>
      <w:r w:rsidRPr="007B4EF0">
        <w:rPr>
          <w:rFonts w:ascii="Arial" w:hAnsi="Arial" w:cs="Arial"/>
          <w:b/>
          <w:sz w:val="24"/>
          <w:szCs w:val="24"/>
        </w:rPr>
        <w:t xml:space="preserve"> Participants</w:t>
      </w:r>
    </w:p>
    <w:p w:rsidR="00680CDA" w:rsidRDefault="003F0EE6" w:rsidP="00A41464">
      <w:pPr>
        <w:spacing w:line="360" w:lineRule="auto"/>
        <w:rPr>
          <w:rFonts w:ascii="Arial" w:hAnsi="Arial" w:cs="Arial"/>
          <w:sz w:val="24"/>
          <w:szCs w:val="24"/>
        </w:rPr>
      </w:pPr>
      <w:r w:rsidRPr="007B4EF0">
        <w:rPr>
          <w:rFonts w:ascii="Arial" w:hAnsi="Arial" w:cs="Arial"/>
          <w:sz w:val="24"/>
          <w:szCs w:val="24"/>
        </w:rPr>
        <w:tab/>
      </w:r>
      <w:r>
        <w:rPr>
          <w:rFonts w:ascii="Arial" w:hAnsi="Arial" w:cs="Arial"/>
          <w:sz w:val="24"/>
          <w:szCs w:val="24"/>
        </w:rPr>
        <w:t xml:space="preserve">Eight participants took part in this study, recruited from two high schools and one young people’s service. </w:t>
      </w:r>
      <w:r w:rsidR="007362C2">
        <w:rPr>
          <w:rFonts w:ascii="Arial" w:hAnsi="Arial" w:cs="Arial"/>
          <w:sz w:val="24"/>
          <w:szCs w:val="24"/>
        </w:rPr>
        <w:t>Two</w:t>
      </w:r>
      <w:r>
        <w:rPr>
          <w:rFonts w:ascii="Arial" w:hAnsi="Arial" w:cs="Arial"/>
          <w:sz w:val="24"/>
          <w:szCs w:val="24"/>
        </w:rPr>
        <w:t xml:space="preserve"> additional young people agreed to take part but did not attend the interview; </w:t>
      </w:r>
      <w:r w:rsidR="00764470">
        <w:rPr>
          <w:rFonts w:ascii="Arial" w:hAnsi="Arial" w:cs="Arial"/>
          <w:sz w:val="24"/>
          <w:szCs w:val="24"/>
        </w:rPr>
        <w:t xml:space="preserve">upon follow up </w:t>
      </w:r>
      <w:r>
        <w:rPr>
          <w:rFonts w:ascii="Arial" w:hAnsi="Arial" w:cs="Arial"/>
          <w:sz w:val="24"/>
          <w:szCs w:val="24"/>
        </w:rPr>
        <w:t xml:space="preserve">one gave no reason, the other </w:t>
      </w:r>
      <w:r w:rsidR="004B1F3C">
        <w:rPr>
          <w:rFonts w:ascii="Arial" w:hAnsi="Arial" w:cs="Arial"/>
          <w:sz w:val="24"/>
          <w:szCs w:val="24"/>
        </w:rPr>
        <w:t>was</w:t>
      </w:r>
      <w:r>
        <w:rPr>
          <w:rFonts w:ascii="Arial" w:hAnsi="Arial" w:cs="Arial"/>
          <w:sz w:val="24"/>
          <w:szCs w:val="24"/>
        </w:rPr>
        <w:t xml:space="preserve"> absent due to family difficulties and unable to re-arrange. </w:t>
      </w:r>
      <w:r w:rsidRPr="00AC4704">
        <w:rPr>
          <w:rFonts w:ascii="Arial" w:hAnsi="Arial" w:cs="Arial"/>
          <w:sz w:val="24"/>
          <w:szCs w:val="24"/>
        </w:rPr>
        <w:t xml:space="preserve">Smith and Osborn (2008) state there is no right answer regarding sample size when using IPA, but note that breadth is sacrificed for depth. </w:t>
      </w:r>
      <w:r>
        <w:rPr>
          <w:rFonts w:ascii="Arial" w:hAnsi="Arial" w:cs="Arial"/>
          <w:sz w:val="24"/>
          <w:szCs w:val="24"/>
        </w:rPr>
        <w:t>A</w:t>
      </w:r>
      <w:r w:rsidRPr="00AC4704">
        <w:rPr>
          <w:rFonts w:ascii="Arial" w:hAnsi="Arial" w:cs="Arial"/>
          <w:sz w:val="24"/>
          <w:szCs w:val="24"/>
        </w:rPr>
        <w:t>ccording to Turpin et al. (1997), clinical psychology doctoral courses in Britain recommend 6-8 participants is appropriate for an IPA study, so this number was deemed adequate.</w:t>
      </w:r>
      <w:r>
        <w:rPr>
          <w:rFonts w:ascii="Arial" w:hAnsi="Arial" w:cs="Arial"/>
          <w:sz w:val="24"/>
          <w:szCs w:val="24"/>
        </w:rPr>
        <w:t xml:space="preserve"> Participants were </w:t>
      </w:r>
      <w:r w:rsidR="007362C2">
        <w:rPr>
          <w:rFonts w:ascii="Arial" w:hAnsi="Arial" w:cs="Arial"/>
          <w:sz w:val="24"/>
          <w:szCs w:val="24"/>
        </w:rPr>
        <w:t xml:space="preserve">all female and </w:t>
      </w:r>
      <w:r>
        <w:rPr>
          <w:rFonts w:ascii="Arial" w:hAnsi="Arial" w:cs="Arial"/>
          <w:sz w:val="24"/>
          <w:szCs w:val="24"/>
        </w:rPr>
        <w:t>aged between 13 and 18 years, with a mean age of 15.5 years. Participant demographic i</w:t>
      </w:r>
      <w:r w:rsidR="00E4375E">
        <w:rPr>
          <w:rFonts w:ascii="Arial" w:hAnsi="Arial" w:cs="Arial"/>
          <w:sz w:val="24"/>
          <w:szCs w:val="24"/>
        </w:rPr>
        <w:t>nformation is shown in Table 1</w:t>
      </w:r>
    </w:p>
    <w:p w:rsidR="003F0EE6" w:rsidRDefault="003F0EE6" w:rsidP="00A41464">
      <w:pPr>
        <w:spacing w:line="360" w:lineRule="auto"/>
        <w:rPr>
          <w:rFonts w:ascii="Arial" w:hAnsi="Arial" w:cs="Arial"/>
          <w:sz w:val="24"/>
          <w:szCs w:val="24"/>
        </w:rPr>
      </w:pPr>
      <w:r>
        <w:rPr>
          <w:rFonts w:ascii="Arial" w:hAnsi="Arial" w:cs="Arial"/>
          <w:sz w:val="24"/>
          <w:szCs w:val="24"/>
        </w:rPr>
        <w:t xml:space="preserve">Table1 </w:t>
      </w:r>
    </w:p>
    <w:p w:rsidR="00A41464" w:rsidRPr="006B7C39" w:rsidRDefault="003F0EE6" w:rsidP="00A41464">
      <w:pPr>
        <w:spacing w:line="360" w:lineRule="auto"/>
        <w:rPr>
          <w:rFonts w:ascii="Arial" w:hAnsi="Arial" w:cs="Arial"/>
          <w:i/>
          <w:sz w:val="24"/>
          <w:szCs w:val="24"/>
        </w:rPr>
      </w:pPr>
      <w:r w:rsidRPr="006B7C39">
        <w:rPr>
          <w:rFonts w:ascii="Arial" w:hAnsi="Arial" w:cs="Arial"/>
          <w:i/>
          <w:sz w:val="24"/>
          <w:szCs w:val="24"/>
        </w:rPr>
        <w:t>Participant demographic information</w:t>
      </w:r>
    </w:p>
    <w:tbl>
      <w:tblPr>
        <w:tblStyle w:val="TableGrid"/>
        <w:tblW w:w="7814" w:type="dxa"/>
        <w:tblBorders>
          <w:insideH w:val="none" w:sz="0" w:space="0" w:color="auto"/>
          <w:insideV w:val="none" w:sz="0" w:space="0" w:color="auto"/>
        </w:tblBorders>
        <w:tblLayout w:type="fixed"/>
        <w:tblLook w:val="04A0" w:firstRow="1" w:lastRow="0" w:firstColumn="1" w:lastColumn="0" w:noHBand="0" w:noVBand="1"/>
      </w:tblPr>
      <w:tblGrid>
        <w:gridCol w:w="1628"/>
        <w:gridCol w:w="1057"/>
        <w:gridCol w:w="1230"/>
        <w:gridCol w:w="670"/>
        <w:gridCol w:w="1057"/>
        <w:gridCol w:w="883"/>
        <w:gridCol w:w="1289"/>
      </w:tblGrid>
      <w:tr w:rsidR="003F0EE6" w:rsidTr="009910A3">
        <w:tc>
          <w:tcPr>
            <w:tcW w:w="1628" w:type="dxa"/>
            <w:tcBorders>
              <w:top w:val="single" w:sz="4" w:space="0" w:color="auto"/>
              <w:left w:val="single" w:sz="4" w:space="0" w:color="auto"/>
              <w:bottom w:val="single" w:sz="4" w:space="0" w:color="auto"/>
              <w:right w:val="nil"/>
            </w:tcBorders>
          </w:tcPr>
          <w:p w:rsidR="003F0EE6" w:rsidRPr="00776FB4" w:rsidRDefault="003F0EE6" w:rsidP="009910A3">
            <w:pPr>
              <w:jc w:val="center"/>
              <w:rPr>
                <w:rFonts w:ascii="Arial" w:hAnsi="Arial" w:cs="Arial"/>
                <w:b/>
                <w:sz w:val="24"/>
                <w:szCs w:val="24"/>
              </w:rPr>
            </w:pPr>
            <w:r w:rsidRPr="00776FB4">
              <w:rPr>
                <w:rFonts w:ascii="Arial" w:hAnsi="Arial" w:cs="Arial"/>
                <w:b/>
                <w:sz w:val="24"/>
                <w:szCs w:val="24"/>
              </w:rPr>
              <w:t>Pseudonym</w:t>
            </w:r>
          </w:p>
        </w:tc>
        <w:tc>
          <w:tcPr>
            <w:tcW w:w="1057" w:type="dxa"/>
            <w:tcBorders>
              <w:top w:val="single" w:sz="4" w:space="0" w:color="auto"/>
              <w:left w:val="nil"/>
              <w:bottom w:val="single" w:sz="4" w:space="0" w:color="auto"/>
              <w:right w:val="nil"/>
            </w:tcBorders>
          </w:tcPr>
          <w:p w:rsidR="003F0EE6" w:rsidRPr="00776FB4" w:rsidRDefault="003F0EE6" w:rsidP="009910A3">
            <w:pPr>
              <w:jc w:val="center"/>
              <w:rPr>
                <w:rFonts w:ascii="Arial" w:hAnsi="Arial" w:cs="Arial"/>
                <w:b/>
                <w:sz w:val="24"/>
                <w:szCs w:val="24"/>
              </w:rPr>
            </w:pPr>
            <w:r w:rsidRPr="00776FB4">
              <w:rPr>
                <w:rFonts w:ascii="Arial" w:hAnsi="Arial" w:cs="Arial"/>
                <w:b/>
                <w:sz w:val="24"/>
                <w:szCs w:val="24"/>
              </w:rPr>
              <w:t>Gender</w:t>
            </w:r>
          </w:p>
        </w:tc>
        <w:tc>
          <w:tcPr>
            <w:tcW w:w="1230" w:type="dxa"/>
            <w:tcBorders>
              <w:top w:val="single" w:sz="4" w:space="0" w:color="auto"/>
              <w:left w:val="nil"/>
              <w:bottom w:val="single" w:sz="4" w:space="0" w:color="auto"/>
              <w:right w:val="nil"/>
            </w:tcBorders>
          </w:tcPr>
          <w:p w:rsidR="003F0EE6" w:rsidRPr="00776FB4" w:rsidRDefault="003F0EE6" w:rsidP="009910A3">
            <w:pPr>
              <w:jc w:val="center"/>
              <w:rPr>
                <w:rFonts w:ascii="Arial" w:hAnsi="Arial" w:cs="Arial"/>
                <w:b/>
                <w:sz w:val="24"/>
                <w:szCs w:val="24"/>
              </w:rPr>
            </w:pPr>
            <w:r>
              <w:rPr>
                <w:rFonts w:ascii="Arial" w:hAnsi="Arial" w:cs="Arial"/>
                <w:b/>
                <w:sz w:val="24"/>
                <w:szCs w:val="24"/>
              </w:rPr>
              <w:t>Ethnicity</w:t>
            </w:r>
          </w:p>
        </w:tc>
        <w:tc>
          <w:tcPr>
            <w:tcW w:w="670" w:type="dxa"/>
            <w:tcBorders>
              <w:top w:val="single" w:sz="4" w:space="0" w:color="auto"/>
              <w:left w:val="nil"/>
              <w:bottom w:val="single" w:sz="4" w:space="0" w:color="auto"/>
              <w:right w:val="nil"/>
            </w:tcBorders>
          </w:tcPr>
          <w:p w:rsidR="003F0EE6" w:rsidRPr="00776FB4" w:rsidRDefault="003F0EE6" w:rsidP="009910A3">
            <w:pPr>
              <w:jc w:val="center"/>
              <w:rPr>
                <w:rFonts w:ascii="Arial" w:hAnsi="Arial" w:cs="Arial"/>
                <w:b/>
                <w:sz w:val="24"/>
                <w:szCs w:val="24"/>
              </w:rPr>
            </w:pPr>
            <w:r w:rsidRPr="00776FB4">
              <w:rPr>
                <w:rFonts w:ascii="Arial" w:hAnsi="Arial" w:cs="Arial"/>
                <w:b/>
                <w:sz w:val="24"/>
                <w:szCs w:val="24"/>
              </w:rPr>
              <w:t>Age</w:t>
            </w:r>
          </w:p>
        </w:tc>
        <w:tc>
          <w:tcPr>
            <w:tcW w:w="1057" w:type="dxa"/>
            <w:tcBorders>
              <w:top w:val="single" w:sz="4" w:space="0" w:color="auto"/>
              <w:left w:val="nil"/>
              <w:bottom w:val="single" w:sz="4" w:space="0" w:color="auto"/>
              <w:right w:val="nil"/>
            </w:tcBorders>
          </w:tcPr>
          <w:p w:rsidR="003F0EE6" w:rsidRPr="00776FB4" w:rsidRDefault="003F0EE6" w:rsidP="009910A3">
            <w:pPr>
              <w:jc w:val="center"/>
              <w:rPr>
                <w:rFonts w:ascii="Arial" w:hAnsi="Arial" w:cs="Arial"/>
                <w:b/>
                <w:sz w:val="24"/>
                <w:szCs w:val="24"/>
              </w:rPr>
            </w:pPr>
            <w:r>
              <w:rPr>
                <w:rFonts w:ascii="Arial" w:hAnsi="Arial" w:cs="Arial"/>
                <w:b/>
                <w:sz w:val="24"/>
                <w:szCs w:val="24"/>
              </w:rPr>
              <w:t>Gender of friend</w:t>
            </w:r>
          </w:p>
        </w:tc>
        <w:tc>
          <w:tcPr>
            <w:tcW w:w="883" w:type="dxa"/>
            <w:tcBorders>
              <w:top w:val="single" w:sz="4" w:space="0" w:color="auto"/>
              <w:left w:val="nil"/>
              <w:bottom w:val="single" w:sz="4" w:space="0" w:color="auto"/>
              <w:right w:val="nil"/>
            </w:tcBorders>
          </w:tcPr>
          <w:p w:rsidR="003F0EE6" w:rsidRPr="00776FB4" w:rsidRDefault="003F0EE6" w:rsidP="009910A3">
            <w:pPr>
              <w:jc w:val="center"/>
              <w:rPr>
                <w:rFonts w:ascii="Arial" w:hAnsi="Arial" w:cs="Arial"/>
                <w:b/>
                <w:sz w:val="24"/>
                <w:szCs w:val="24"/>
              </w:rPr>
            </w:pPr>
            <w:r>
              <w:rPr>
                <w:rFonts w:ascii="Arial" w:hAnsi="Arial" w:cs="Arial"/>
                <w:b/>
                <w:sz w:val="24"/>
                <w:szCs w:val="24"/>
              </w:rPr>
              <w:t>Age of friend</w:t>
            </w:r>
          </w:p>
        </w:tc>
        <w:tc>
          <w:tcPr>
            <w:tcW w:w="1289" w:type="dxa"/>
            <w:tcBorders>
              <w:top w:val="single" w:sz="4" w:space="0" w:color="auto"/>
              <w:left w:val="nil"/>
              <w:bottom w:val="single" w:sz="4" w:space="0" w:color="auto"/>
              <w:right w:val="single" w:sz="4" w:space="0" w:color="auto"/>
            </w:tcBorders>
          </w:tcPr>
          <w:p w:rsidR="003F0EE6" w:rsidRDefault="003F0EE6" w:rsidP="009910A3">
            <w:pPr>
              <w:jc w:val="center"/>
              <w:rPr>
                <w:rFonts w:ascii="Arial" w:hAnsi="Arial" w:cs="Arial"/>
                <w:b/>
                <w:sz w:val="24"/>
                <w:szCs w:val="24"/>
              </w:rPr>
            </w:pPr>
            <w:r>
              <w:rPr>
                <w:rFonts w:ascii="Arial" w:hAnsi="Arial" w:cs="Arial"/>
                <w:b/>
                <w:sz w:val="24"/>
                <w:szCs w:val="24"/>
              </w:rPr>
              <w:t>Ethnicity of friend</w:t>
            </w:r>
          </w:p>
        </w:tc>
      </w:tr>
      <w:tr w:rsidR="003F0EE6" w:rsidTr="009910A3">
        <w:tc>
          <w:tcPr>
            <w:tcW w:w="1628"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Christine</w:t>
            </w:r>
          </w:p>
        </w:tc>
        <w:tc>
          <w:tcPr>
            <w:tcW w:w="1057"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14</w:t>
            </w:r>
          </w:p>
        </w:tc>
        <w:tc>
          <w:tcPr>
            <w:tcW w:w="1057"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14</w:t>
            </w:r>
          </w:p>
        </w:tc>
        <w:tc>
          <w:tcPr>
            <w:tcW w:w="1289" w:type="dxa"/>
            <w:tcBorders>
              <w:top w:val="single" w:sz="4" w:space="0" w:color="auto"/>
            </w:tcBorders>
          </w:tcPr>
          <w:p w:rsidR="003F0EE6" w:rsidRDefault="003F0EE6" w:rsidP="009910A3">
            <w:pPr>
              <w:jc w:val="center"/>
              <w:rPr>
                <w:rFonts w:ascii="Arial" w:hAnsi="Arial" w:cs="Arial"/>
                <w:sz w:val="24"/>
                <w:szCs w:val="24"/>
              </w:rPr>
            </w:pPr>
            <w:r>
              <w:rPr>
                <w:rFonts w:ascii="Arial" w:hAnsi="Arial" w:cs="Arial"/>
                <w:sz w:val="24"/>
                <w:szCs w:val="24"/>
              </w:rPr>
              <w:t>White British</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Ann</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15</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15</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White British</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Jodie</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Mixed race</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13</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14</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White British</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Alex</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13</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12</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White British</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Cara</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16</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15</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Mixed race</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Amy</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18</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18</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White British</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Sally</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18</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18</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White British</w:t>
            </w:r>
            <w:r w:rsidR="002613D6">
              <w:rPr>
                <w:rFonts w:ascii="Arial" w:hAnsi="Arial" w:cs="Arial"/>
                <w:sz w:val="24"/>
                <w:szCs w:val="24"/>
              </w:rPr>
              <w:br/>
            </w:r>
          </w:p>
        </w:tc>
      </w:tr>
      <w:tr w:rsidR="003F0EE6" w:rsidTr="009910A3">
        <w:tc>
          <w:tcPr>
            <w:tcW w:w="1628" w:type="dxa"/>
          </w:tcPr>
          <w:p w:rsidR="003F0EE6" w:rsidRDefault="003F0EE6" w:rsidP="009910A3">
            <w:pPr>
              <w:jc w:val="center"/>
              <w:rPr>
                <w:rFonts w:ascii="Arial" w:hAnsi="Arial" w:cs="Arial"/>
                <w:sz w:val="24"/>
                <w:szCs w:val="24"/>
              </w:rPr>
            </w:pPr>
            <w:r>
              <w:rPr>
                <w:rFonts w:ascii="Arial" w:hAnsi="Arial" w:cs="Arial"/>
                <w:sz w:val="24"/>
                <w:szCs w:val="24"/>
              </w:rPr>
              <w:t>Rachel</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1230" w:type="dxa"/>
          </w:tcPr>
          <w:p w:rsidR="003F0EE6" w:rsidRDefault="003F0EE6" w:rsidP="009910A3">
            <w:pPr>
              <w:jc w:val="center"/>
              <w:rPr>
                <w:rFonts w:ascii="Arial" w:hAnsi="Arial" w:cs="Arial"/>
                <w:sz w:val="24"/>
                <w:szCs w:val="24"/>
              </w:rPr>
            </w:pPr>
            <w:r>
              <w:rPr>
                <w:rFonts w:ascii="Arial" w:hAnsi="Arial" w:cs="Arial"/>
                <w:sz w:val="24"/>
                <w:szCs w:val="24"/>
              </w:rPr>
              <w:t>White British</w:t>
            </w:r>
          </w:p>
        </w:tc>
        <w:tc>
          <w:tcPr>
            <w:tcW w:w="670" w:type="dxa"/>
          </w:tcPr>
          <w:p w:rsidR="003F0EE6" w:rsidRDefault="003F0EE6" w:rsidP="009910A3">
            <w:pPr>
              <w:jc w:val="center"/>
              <w:rPr>
                <w:rFonts w:ascii="Arial" w:hAnsi="Arial" w:cs="Arial"/>
                <w:sz w:val="24"/>
                <w:szCs w:val="24"/>
              </w:rPr>
            </w:pPr>
            <w:r>
              <w:rPr>
                <w:rFonts w:ascii="Arial" w:hAnsi="Arial" w:cs="Arial"/>
                <w:sz w:val="24"/>
                <w:szCs w:val="24"/>
              </w:rPr>
              <w:t>17</w:t>
            </w:r>
          </w:p>
        </w:tc>
        <w:tc>
          <w:tcPr>
            <w:tcW w:w="1057" w:type="dxa"/>
          </w:tcPr>
          <w:p w:rsidR="003F0EE6" w:rsidRDefault="003F0EE6" w:rsidP="009910A3">
            <w:pPr>
              <w:jc w:val="center"/>
              <w:rPr>
                <w:rFonts w:ascii="Arial" w:hAnsi="Arial" w:cs="Arial"/>
                <w:sz w:val="24"/>
                <w:szCs w:val="24"/>
              </w:rPr>
            </w:pPr>
            <w:r>
              <w:rPr>
                <w:rFonts w:ascii="Arial" w:hAnsi="Arial" w:cs="Arial"/>
                <w:sz w:val="24"/>
                <w:szCs w:val="24"/>
              </w:rPr>
              <w:t>Female</w:t>
            </w:r>
          </w:p>
        </w:tc>
        <w:tc>
          <w:tcPr>
            <w:tcW w:w="883" w:type="dxa"/>
          </w:tcPr>
          <w:p w:rsidR="003F0EE6" w:rsidRDefault="003F0EE6" w:rsidP="009910A3">
            <w:pPr>
              <w:jc w:val="center"/>
              <w:rPr>
                <w:rFonts w:ascii="Arial" w:hAnsi="Arial" w:cs="Arial"/>
                <w:sz w:val="24"/>
                <w:szCs w:val="24"/>
              </w:rPr>
            </w:pPr>
            <w:r>
              <w:rPr>
                <w:rFonts w:ascii="Arial" w:hAnsi="Arial" w:cs="Arial"/>
                <w:sz w:val="24"/>
                <w:szCs w:val="24"/>
              </w:rPr>
              <w:t>17</w:t>
            </w:r>
          </w:p>
        </w:tc>
        <w:tc>
          <w:tcPr>
            <w:tcW w:w="1289" w:type="dxa"/>
          </w:tcPr>
          <w:p w:rsidR="003F0EE6" w:rsidRDefault="003F0EE6" w:rsidP="009910A3">
            <w:pPr>
              <w:jc w:val="center"/>
              <w:rPr>
                <w:rFonts w:ascii="Arial" w:hAnsi="Arial" w:cs="Arial"/>
                <w:sz w:val="24"/>
                <w:szCs w:val="24"/>
              </w:rPr>
            </w:pPr>
            <w:r>
              <w:rPr>
                <w:rFonts w:ascii="Arial" w:hAnsi="Arial" w:cs="Arial"/>
                <w:sz w:val="24"/>
                <w:szCs w:val="24"/>
              </w:rPr>
              <w:t>White British</w:t>
            </w:r>
          </w:p>
        </w:tc>
      </w:tr>
    </w:tbl>
    <w:p w:rsidR="00092E68" w:rsidRDefault="00092E68" w:rsidP="00A41464">
      <w:pPr>
        <w:spacing w:line="360" w:lineRule="auto"/>
        <w:rPr>
          <w:rFonts w:ascii="Arial" w:hAnsi="Arial" w:cs="Arial"/>
          <w:sz w:val="24"/>
          <w:szCs w:val="24"/>
        </w:rPr>
      </w:pPr>
    </w:p>
    <w:p w:rsidR="004B1F3C" w:rsidRPr="001D279B" w:rsidRDefault="001D279B" w:rsidP="00A41464">
      <w:pPr>
        <w:spacing w:line="360" w:lineRule="auto"/>
        <w:rPr>
          <w:rFonts w:ascii="Arial" w:hAnsi="Arial" w:cs="Arial"/>
          <w:sz w:val="24"/>
          <w:szCs w:val="24"/>
        </w:rPr>
      </w:pPr>
      <w:r>
        <w:rPr>
          <w:rFonts w:ascii="Arial" w:hAnsi="Arial" w:cs="Arial"/>
          <w:sz w:val="24"/>
          <w:szCs w:val="24"/>
        </w:rPr>
        <w:t xml:space="preserve">Five of the participants became friends with the person they spoke about at high school; one at college and two at primary school. </w:t>
      </w:r>
      <w:r w:rsidRPr="001D279B">
        <w:rPr>
          <w:rFonts w:ascii="Arial" w:hAnsi="Arial" w:cs="Arial"/>
          <w:sz w:val="24"/>
          <w:szCs w:val="24"/>
        </w:rPr>
        <w:t>A</w:t>
      </w:r>
      <w:r>
        <w:rPr>
          <w:rFonts w:ascii="Arial" w:hAnsi="Arial" w:cs="Arial"/>
          <w:sz w:val="24"/>
          <w:szCs w:val="24"/>
        </w:rPr>
        <w:t>ll described their friendship as ‘close’ or ‘strong’ before finding out about their friends’ self-harm</w:t>
      </w:r>
      <w:r w:rsidR="004B1F3C">
        <w:rPr>
          <w:rFonts w:ascii="Arial" w:hAnsi="Arial" w:cs="Arial"/>
          <w:sz w:val="24"/>
          <w:szCs w:val="24"/>
        </w:rPr>
        <w:t xml:space="preserve"> and had been friends for a year or more.</w:t>
      </w:r>
    </w:p>
    <w:p w:rsidR="003F0EE6" w:rsidRPr="007B4EF0" w:rsidRDefault="003F0EE6" w:rsidP="00A41464">
      <w:pPr>
        <w:spacing w:line="360" w:lineRule="auto"/>
        <w:rPr>
          <w:rFonts w:ascii="Arial" w:hAnsi="Arial" w:cs="Arial"/>
          <w:b/>
          <w:sz w:val="24"/>
          <w:szCs w:val="24"/>
        </w:rPr>
      </w:pPr>
      <w:r w:rsidRPr="007B4EF0">
        <w:rPr>
          <w:rFonts w:ascii="Arial" w:hAnsi="Arial" w:cs="Arial"/>
          <w:b/>
          <w:sz w:val="24"/>
          <w:szCs w:val="24"/>
        </w:rPr>
        <w:t>Procedure</w:t>
      </w:r>
    </w:p>
    <w:p w:rsidR="003F0EE6" w:rsidRDefault="003F0EE6" w:rsidP="00A41464">
      <w:pPr>
        <w:spacing w:line="360" w:lineRule="auto"/>
        <w:ind w:firstLine="720"/>
        <w:rPr>
          <w:rFonts w:ascii="Arial" w:hAnsi="Arial" w:cs="Arial"/>
          <w:sz w:val="24"/>
          <w:szCs w:val="24"/>
        </w:rPr>
      </w:pPr>
      <w:r w:rsidRPr="007B4EF0">
        <w:rPr>
          <w:rFonts w:ascii="Arial" w:hAnsi="Arial" w:cs="Arial"/>
          <w:sz w:val="24"/>
          <w:szCs w:val="24"/>
        </w:rPr>
        <w:t>Data w</w:t>
      </w:r>
      <w:r>
        <w:rPr>
          <w:rFonts w:ascii="Arial" w:hAnsi="Arial" w:cs="Arial"/>
          <w:sz w:val="24"/>
          <w:szCs w:val="24"/>
        </w:rPr>
        <w:t>as gathered through individual semi-structured intervie</w:t>
      </w:r>
      <w:r w:rsidR="00612771">
        <w:rPr>
          <w:rFonts w:ascii="Arial" w:hAnsi="Arial" w:cs="Arial"/>
          <w:sz w:val="24"/>
          <w:szCs w:val="24"/>
        </w:rPr>
        <w:t>ws conducted face-to-</w:t>
      </w:r>
      <w:r>
        <w:rPr>
          <w:rFonts w:ascii="Arial" w:hAnsi="Arial" w:cs="Arial"/>
          <w:sz w:val="24"/>
          <w:szCs w:val="24"/>
        </w:rPr>
        <w:t>face. An</w:t>
      </w:r>
      <w:r w:rsidRPr="007B4EF0">
        <w:rPr>
          <w:rFonts w:ascii="Arial" w:hAnsi="Arial" w:cs="Arial"/>
          <w:sz w:val="24"/>
          <w:szCs w:val="24"/>
        </w:rPr>
        <w:t xml:space="preserve"> in</w:t>
      </w:r>
      <w:r>
        <w:rPr>
          <w:rFonts w:ascii="Arial" w:hAnsi="Arial" w:cs="Arial"/>
          <w:sz w:val="24"/>
          <w:szCs w:val="24"/>
        </w:rPr>
        <w:t>terview s</w:t>
      </w:r>
      <w:r w:rsidR="00EB1C46">
        <w:rPr>
          <w:rFonts w:ascii="Arial" w:hAnsi="Arial" w:cs="Arial"/>
          <w:sz w:val="24"/>
          <w:szCs w:val="24"/>
        </w:rPr>
        <w:t>chedule was used (Appendix L</w:t>
      </w:r>
      <w:r>
        <w:rPr>
          <w:rFonts w:ascii="Arial" w:hAnsi="Arial" w:cs="Arial"/>
          <w:sz w:val="24"/>
          <w:szCs w:val="24"/>
        </w:rPr>
        <w:t xml:space="preserve">) consisting of </w:t>
      </w:r>
      <w:r w:rsidRPr="007B4EF0">
        <w:rPr>
          <w:rFonts w:ascii="Arial" w:hAnsi="Arial" w:cs="Arial"/>
          <w:sz w:val="24"/>
          <w:szCs w:val="24"/>
        </w:rPr>
        <w:t>8 questions, informed by the aims of the study</w:t>
      </w:r>
      <w:r>
        <w:rPr>
          <w:rFonts w:ascii="Arial" w:hAnsi="Arial" w:cs="Arial"/>
          <w:sz w:val="24"/>
          <w:szCs w:val="24"/>
        </w:rPr>
        <w:t>.</w:t>
      </w:r>
      <w:r w:rsidRPr="007B4EF0">
        <w:rPr>
          <w:rFonts w:ascii="Arial" w:hAnsi="Arial" w:cs="Arial"/>
          <w:sz w:val="24"/>
          <w:szCs w:val="24"/>
        </w:rPr>
        <w:t xml:space="preserve"> </w:t>
      </w:r>
      <w:r w:rsidR="00680CDA">
        <w:rPr>
          <w:rFonts w:ascii="Arial" w:hAnsi="Arial" w:cs="Arial"/>
          <w:sz w:val="24"/>
          <w:szCs w:val="24"/>
        </w:rPr>
        <w:t xml:space="preserve">The researcher developed the </w:t>
      </w:r>
      <w:r>
        <w:rPr>
          <w:rFonts w:ascii="Arial" w:hAnsi="Arial" w:cs="Arial"/>
          <w:sz w:val="24"/>
          <w:szCs w:val="24"/>
        </w:rPr>
        <w:t>schedule through discussion with the research supervisor, a Clinical Psychologist with knowledge and expertise in working with young people who self-harm.</w:t>
      </w:r>
      <w:r w:rsidRPr="007B4EF0">
        <w:rPr>
          <w:rFonts w:ascii="Arial" w:hAnsi="Arial" w:cs="Arial"/>
          <w:sz w:val="24"/>
          <w:szCs w:val="24"/>
        </w:rPr>
        <w:t xml:space="preserve"> </w:t>
      </w:r>
      <w:r>
        <w:rPr>
          <w:rFonts w:ascii="Arial" w:hAnsi="Arial" w:cs="Arial"/>
          <w:sz w:val="24"/>
          <w:szCs w:val="24"/>
        </w:rPr>
        <w:t xml:space="preserve">Dates, times and locations </w:t>
      </w:r>
      <w:r w:rsidR="004B1F3C">
        <w:rPr>
          <w:rFonts w:ascii="Arial" w:hAnsi="Arial" w:cs="Arial"/>
          <w:sz w:val="24"/>
          <w:szCs w:val="24"/>
        </w:rPr>
        <w:t xml:space="preserve">for interviews </w:t>
      </w:r>
      <w:r>
        <w:rPr>
          <w:rFonts w:ascii="Arial" w:hAnsi="Arial" w:cs="Arial"/>
          <w:sz w:val="24"/>
          <w:szCs w:val="24"/>
        </w:rPr>
        <w:t>were mutually agreed with participants and at all locations</w:t>
      </w:r>
      <w:r w:rsidR="004B1F3C">
        <w:rPr>
          <w:rFonts w:ascii="Arial" w:hAnsi="Arial" w:cs="Arial"/>
          <w:sz w:val="24"/>
          <w:szCs w:val="24"/>
        </w:rPr>
        <w:t xml:space="preserve"> (a school, local youth club and a young people’s service)</w:t>
      </w:r>
      <w:r>
        <w:rPr>
          <w:rFonts w:ascii="Arial" w:hAnsi="Arial" w:cs="Arial"/>
          <w:sz w:val="24"/>
          <w:szCs w:val="24"/>
        </w:rPr>
        <w:t xml:space="preserve">, the researcher </w:t>
      </w:r>
      <w:r w:rsidR="00C862D4">
        <w:rPr>
          <w:rFonts w:ascii="Arial" w:hAnsi="Arial" w:cs="Arial"/>
          <w:sz w:val="24"/>
          <w:szCs w:val="24"/>
        </w:rPr>
        <w:t>ensured</w:t>
      </w:r>
      <w:r>
        <w:rPr>
          <w:rFonts w:ascii="Arial" w:hAnsi="Arial" w:cs="Arial"/>
          <w:sz w:val="24"/>
          <w:szCs w:val="24"/>
        </w:rPr>
        <w:t xml:space="preserve"> there was another adult present in the building who was aware of the interview and its context. </w:t>
      </w:r>
    </w:p>
    <w:p w:rsidR="003F0EE6" w:rsidRPr="007B4EF0" w:rsidRDefault="00680CDA" w:rsidP="00A41464">
      <w:pPr>
        <w:spacing w:line="360" w:lineRule="auto"/>
        <w:ind w:firstLine="720"/>
        <w:rPr>
          <w:rFonts w:ascii="Arial" w:hAnsi="Arial" w:cs="Arial"/>
          <w:sz w:val="24"/>
          <w:szCs w:val="24"/>
        </w:rPr>
      </w:pPr>
      <w:r>
        <w:rPr>
          <w:rFonts w:ascii="Arial" w:hAnsi="Arial" w:cs="Arial"/>
          <w:sz w:val="24"/>
          <w:szCs w:val="24"/>
        </w:rPr>
        <w:t>Prior to</w:t>
      </w:r>
      <w:r w:rsidR="003F0EE6">
        <w:rPr>
          <w:rFonts w:ascii="Arial" w:hAnsi="Arial" w:cs="Arial"/>
          <w:sz w:val="24"/>
          <w:szCs w:val="24"/>
        </w:rPr>
        <w:t xml:space="preserve"> commencement of the interview, all participants provided verbal and written informed consent</w:t>
      </w:r>
      <w:r w:rsidR="004B1F3C">
        <w:rPr>
          <w:rFonts w:ascii="Arial" w:hAnsi="Arial" w:cs="Arial"/>
          <w:sz w:val="24"/>
          <w:szCs w:val="24"/>
        </w:rPr>
        <w:t xml:space="preserve"> and s</w:t>
      </w:r>
      <w:r w:rsidR="003F0EE6">
        <w:rPr>
          <w:rFonts w:ascii="Arial" w:hAnsi="Arial" w:cs="Arial"/>
          <w:sz w:val="24"/>
          <w:szCs w:val="24"/>
        </w:rPr>
        <w:t>ome brief demographic information was gathered</w:t>
      </w:r>
      <w:r w:rsidR="004B1F3C">
        <w:rPr>
          <w:rFonts w:ascii="Arial" w:hAnsi="Arial" w:cs="Arial"/>
          <w:sz w:val="24"/>
          <w:szCs w:val="24"/>
        </w:rPr>
        <w:t xml:space="preserve">. </w:t>
      </w:r>
      <w:r w:rsidR="003F0EE6">
        <w:rPr>
          <w:rFonts w:ascii="Arial" w:hAnsi="Arial" w:cs="Arial"/>
          <w:sz w:val="24"/>
          <w:szCs w:val="24"/>
        </w:rPr>
        <w:t>I</w:t>
      </w:r>
      <w:r w:rsidR="003F0EE6" w:rsidRPr="007B4EF0">
        <w:rPr>
          <w:rFonts w:ascii="Arial" w:hAnsi="Arial" w:cs="Arial"/>
          <w:sz w:val="24"/>
          <w:szCs w:val="24"/>
        </w:rPr>
        <w:t>nterviews were audio-recorded and transcribed verbatim by the researcher.</w:t>
      </w:r>
      <w:r w:rsidR="003F0EE6">
        <w:rPr>
          <w:rFonts w:ascii="Arial" w:hAnsi="Arial" w:cs="Arial"/>
          <w:sz w:val="24"/>
          <w:szCs w:val="24"/>
        </w:rPr>
        <w:t xml:space="preserve"> All tra</w:t>
      </w:r>
      <w:r w:rsidR="00AC54E0">
        <w:rPr>
          <w:rFonts w:ascii="Arial" w:hAnsi="Arial" w:cs="Arial"/>
          <w:sz w:val="24"/>
          <w:szCs w:val="24"/>
        </w:rPr>
        <w:t>nscripts</w:t>
      </w:r>
      <w:r w:rsidR="003F0EE6">
        <w:rPr>
          <w:rFonts w:ascii="Arial" w:hAnsi="Arial" w:cs="Arial"/>
          <w:sz w:val="24"/>
          <w:szCs w:val="24"/>
        </w:rPr>
        <w:t xml:space="preserve"> were anonymised and participants given a pseudonym, which they could choose if they wished.</w:t>
      </w:r>
      <w:r w:rsidR="003F0EE6" w:rsidRPr="007B4EF0">
        <w:rPr>
          <w:rFonts w:ascii="Arial" w:hAnsi="Arial" w:cs="Arial"/>
          <w:sz w:val="24"/>
          <w:szCs w:val="24"/>
        </w:rPr>
        <w:t xml:space="preserve"> Interviews</w:t>
      </w:r>
      <w:r w:rsidR="003F0EE6">
        <w:rPr>
          <w:rFonts w:ascii="Arial" w:hAnsi="Arial" w:cs="Arial"/>
          <w:sz w:val="24"/>
          <w:szCs w:val="24"/>
        </w:rPr>
        <w:t xml:space="preserve"> lasted between 16 and 30 minutes, excluding the additional questions at the end</w:t>
      </w:r>
      <w:r w:rsidR="00055914">
        <w:rPr>
          <w:rFonts w:ascii="Arial" w:hAnsi="Arial" w:cs="Arial"/>
          <w:sz w:val="24"/>
          <w:szCs w:val="24"/>
        </w:rPr>
        <w:t xml:space="preserve"> related to risk</w:t>
      </w:r>
      <w:r w:rsidR="003F0EE6">
        <w:rPr>
          <w:rFonts w:ascii="Arial" w:hAnsi="Arial" w:cs="Arial"/>
          <w:sz w:val="24"/>
          <w:szCs w:val="24"/>
        </w:rPr>
        <w:t xml:space="preserve">. All participants were given an additional information sheet </w:t>
      </w:r>
      <w:r w:rsidR="00FF2D65">
        <w:rPr>
          <w:rFonts w:ascii="Arial" w:hAnsi="Arial" w:cs="Arial"/>
          <w:sz w:val="24"/>
          <w:szCs w:val="24"/>
        </w:rPr>
        <w:t>with</w:t>
      </w:r>
      <w:r w:rsidR="003F0EE6">
        <w:rPr>
          <w:rFonts w:ascii="Arial" w:hAnsi="Arial" w:cs="Arial"/>
          <w:sz w:val="24"/>
          <w:szCs w:val="24"/>
        </w:rPr>
        <w:t xml:space="preserve"> sour</w:t>
      </w:r>
      <w:r w:rsidR="00F56E65">
        <w:rPr>
          <w:rFonts w:ascii="Arial" w:hAnsi="Arial" w:cs="Arial"/>
          <w:sz w:val="24"/>
          <w:szCs w:val="24"/>
        </w:rPr>
        <w:t>ces of support (</w:t>
      </w:r>
      <w:r w:rsidR="00EB1C46">
        <w:rPr>
          <w:rFonts w:ascii="Arial" w:hAnsi="Arial" w:cs="Arial"/>
          <w:sz w:val="24"/>
          <w:szCs w:val="24"/>
        </w:rPr>
        <w:t>Appendix J</w:t>
      </w:r>
      <w:r w:rsidR="003F0EE6">
        <w:rPr>
          <w:rFonts w:ascii="Arial" w:hAnsi="Arial" w:cs="Arial"/>
          <w:sz w:val="24"/>
          <w:szCs w:val="24"/>
        </w:rPr>
        <w:t xml:space="preserve">) in case of any distress and </w:t>
      </w:r>
      <w:r w:rsidR="00715DBC">
        <w:rPr>
          <w:rFonts w:ascii="Arial" w:hAnsi="Arial" w:cs="Arial"/>
          <w:sz w:val="24"/>
          <w:szCs w:val="24"/>
        </w:rPr>
        <w:t>to</w:t>
      </w:r>
      <w:r w:rsidR="003F0EE6">
        <w:rPr>
          <w:rFonts w:ascii="Arial" w:hAnsi="Arial" w:cs="Arial"/>
          <w:sz w:val="24"/>
          <w:szCs w:val="24"/>
        </w:rPr>
        <w:t xml:space="preserve"> signpost their friend, if necessary. </w:t>
      </w:r>
    </w:p>
    <w:p w:rsidR="003F0EE6" w:rsidRPr="007B4EF0" w:rsidRDefault="003F0EE6" w:rsidP="00A41464">
      <w:pPr>
        <w:spacing w:line="360" w:lineRule="auto"/>
        <w:rPr>
          <w:rFonts w:ascii="Arial" w:hAnsi="Arial" w:cs="Arial"/>
          <w:b/>
          <w:sz w:val="24"/>
          <w:szCs w:val="24"/>
        </w:rPr>
      </w:pPr>
      <w:r w:rsidRPr="007B4EF0">
        <w:rPr>
          <w:rFonts w:ascii="Arial" w:hAnsi="Arial" w:cs="Arial"/>
          <w:b/>
          <w:sz w:val="24"/>
          <w:szCs w:val="24"/>
        </w:rPr>
        <w:t>Analysis</w:t>
      </w:r>
    </w:p>
    <w:p w:rsidR="003F0EE6" w:rsidRDefault="00E22073" w:rsidP="00A41464">
      <w:pPr>
        <w:spacing w:line="360" w:lineRule="auto"/>
        <w:ind w:firstLine="720"/>
        <w:rPr>
          <w:rFonts w:ascii="Arial" w:hAnsi="Arial" w:cs="Arial"/>
          <w:sz w:val="24"/>
          <w:szCs w:val="24"/>
        </w:rPr>
      </w:pPr>
      <w:r>
        <w:rPr>
          <w:rFonts w:ascii="Arial" w:hAnsi="Arial" w:cs="Arial"/>
          <w:sz w:val="24"/>
          <w:szCs w:val="24"/>
        </w:rPr>
        <w:t>Due to its idiographic focus, I</w:t>
      </w:r>
      <w:r w:rsidR="00B4522C">
        <w:rPr>
          <w:rFonts w:ascii="Arial" w:hAnsi="Arial" w:cs="Arial"/>
          <w:sz w:val="24"/>
          <w:szCs w:val="24"/>
        </w:rPr>
        <w:t xml:space="preserve">PA requires a detailed examination of every case. </w:t>
      </w:r>
      <w:r w:rsidR="003F0EE6">
        <w:rPr>
          <w:rFonts w:ascii="Arial" w:hAnsi="Arial" w:cs="Arial"/>
          <w:sz w:val="24"/>
          <w:szCs w:val="24"/>
        </w:rPr>
        <w:t>Firstly, the researcher read the transcripts several times in order to immerse themselves in the data. Whilst doing this they noted their initial thoughts, known as exploratory comments, which include descriptive comments about content, linguistic comments about language and conceptual comments, which are more interpretative (Smith, Flowers and Larkin, 2009). Next, the researcher focused on distinct chunks of the transcripts to identify emerging themes within the data by analysing the expl</w:t>
      </w:r>
      <w:r w:rsidR="00EB1C46">
        <w:rPr>
          <w:rFonts w:ascii="Arial" w:hAnsi="Arial" w:cs="Arial"/>
          <w:sz w:val="24"/>
          <w:szCs w:val="24"/>
        </w:rPr>
        <w:t>oratory comments (Appendix M</w:t>
      </w:r>
      <w:r w:rsidR="003F0EE6">
        <w:rPr>
          <w:rFonts w:ascii="Arial" w:hAnsi="Arial" w:cs="Arial"/>
          <w:sz w:val="24"/>
          <w:szCs w:val="24"/>
        </w:rPr>
        <w:t xml:space="preserve">). Transcripts were then re-read to ensure the identified themes reflected a participant’s words and thoughts as well as the researcher’s interpretation. </w:t>
      </w:r>
    </w:p>
    <w:p w:rsidR="003F0EE6" w:rsidRPr="00377BF5" w:rsidRDefault="003F0EE6" w:rsidP="00A41464">
      <w:pPr>
        <w:spacing w:line="360" w:lineRule="auto"/>
        <w:ind w:firstLine="720"/>
        <w:rPr>
          <w:rFonts w:ascii="Arial" w:hAnsi="Arial" w:cs="Arial"/>
          <w:sz w:val="24"/>
          <w:szCs w:val="24"/>
        </w:rPr>
      </w:pPr>
      <w:r>
        <w:rPr>
          <w:rFonts w:ascii="Arial" w:hAnsi="Arial" w:cs="Arial"/>
          <w:sz w:val="24"/>
          <w:szCs w:val="24"/>
        </w:rPr>
        <w:t>All the identified themes were typed into a list in chr</w:t>
      </w:r>
      <w:r w:rsidR="00EB1C46">
        <w:rPr>
          <w:rFonts w:ascii="Arial" w:hAnsi="Arial" w:cs="Arial"/>
          <w:sz w:val="24"/>
          <w:szCs w:val="24"/>
        </w:rPr>
        <w:t>onological order (Appendix N</w:t>
      </w:r>
      <w:r w:rsidR="007B0DEE">
        <w:rPr>
          <w:rFonts w:ascii="Arial" w:hAnsi="Arial" w:cs="Arial"/>
          <w:sz w:val="24"/>
          <w:szCs w:val="24"/>
        </w:rPr>
        <w:t>)</w:t>
      </w:r>
      <w:r w:rsidR="00680CDA">
        <w:rPr>
          <w:rFonts w:ascii="Arial" w:hAnsi="Arial" w:cs="Arial"/>
          <w:sz w:val="24"/>
          <w:szCs w:val="24"/>
        </w:rPr>
        <w:t xml:space="preserve"> and</w:t>
      </w:r>
      <w:r w:rsidR="00AC0D5A">
        <w:rPr>
          <w:rFonts w:ascii="Arial" w:hAnsi="Arial" w:cs="Arial"/>
          <w:sz w:val="24"/>
          <w:szCs w:val="24"/>
        </w:rPr>
        <w:t xml:space="preserve"> </w:t>
      </w:r>
      <w:r w:rsidR="00DF6FD5">
        <w:rPr>
          <w:rFonts w:ascii="Arial" w:hAnsi="Arial" w:cs="Arial"/>
          <w:sz w:val="24"/>
          <w:szCs w:val="24"/>
        </w:rPr>
        <w:t>entered</w:t>
      </w:r>
      <w:r w:rsidR="00AC0D5A">
        <w:rPr>
          <w:rFonts w:ascii="Arial" w:hAnsi="Arial" w:cs="Arial"/>
          <w:sz w:val="24"/>
          <w:szCs w:val="24"/>
        </w:rPr>
        <w:t xml:space="preserve"> into </w:t>
      </w:r>
      <w:r w:rsidR="00DF6FD5">
        <w:rPr>
          <w:rFonts w:ascii="Arial" w:hAnsi="Arial" w:cs="Arial"/>
          <w:sz w:val="24"/>
          <w:szCs w:val="24"/>
        </w:rPr>
        <w:t xml:space="preserve">a </w:t>
      </w:r>
      <w:r w:rsidR="00AC0D5A">
        <w:rPr>
          <w:rFonts w:ascii="Arial" w:hAnsi="Arial" w:cs="Arial"/>
          <w:sz w:val="24"/>
          <w:szCs w:val="24"/>
        </w:rPr>
        <w:t xml:space="preserve">spreadsheet </w:t>
      </w:r>
      <w:r w:rsidR="00DF6FD5">
        <w:rPr>
          <w:rFonts w:ascii="Arial" w:hAnsi="Arial" w:cs="Arial"/>
          <w:sz w:val="24"/>
          <w:szCs w:val="24"/>
        </w:rPr>
        <w:t>on</w:t>
      </w:r>
      <w:r w:rsidR="005118B6">
        <w:rPr>
          <w:rFonts w:ascii="Arial" w:hAnsi="Arial" w:cs="Arial"/>
          <w:sz w:val="24"/>
          <w:szCs w:val="24"/>
        </w:rPr>
        <w:t xml:space="preserve"> the</w:t>
      </w:r>
      <w:r w:rsidR="00DF6FD5">
        <w:rPr>
          <w:rFonts w:ascii="Arial" w:hAnsi="Arial" w:cs="Arial"/>
          <w:sz w:val="24"/>
          <w:szCs w:val="24"/>
        </w:rPr>
        <w:t xml:space="preserve"> computer </w:t>
      </w:r>
      <w:r w:rsidR="004C38A9">
        <w:rPr>
          <w:rFonts w:ascii="Arial" w:hAnsi="Arial" w:cs="Arial"/>
          <w:sz w:val="24"/>
          <w:szCs w:val="24"/>
        </w:rPr>
        <w:t xml:space="preserve">in order to map out themes </w:t>
      </w:r>
      <w:r w:rsidR="00AC0D5A">
        <w:rPr>
          <w:rFonts w:ascii="Arial" w:hAnsi="Arial" w:cs="Arial"/>
          <w:sz w:val="24"/>
          <w:szCs w:val="24"/>
        </w:rPr>
        <w:t xml:space="preserve">(Appendix </w:t>
      </w:r>
      <w:r w:rsidR="008E563F">
        <w:rPr>
          <w:rFonts w:ascii="Arial" w:hAnsi="Arial" w:cs="Arial"/>
          <w:sz w:val="24"/>
          <w:szCs w:val="24"/>
        </w:rPr>
        <w:t>O</w:t>
      </w:r>
      <w:r w:rsidR="00AC0D5A">
        <w:rPr>
          <w:rFonts w:ascii="Arial" w:hAnsi="Arial" w:cs="Arial"/>
          <w:sz w:val="24"/>
          <w:szCs w:val="24"/>
        </w:rPr>
        <w:t xml:space="preserve">). Following this, </w:t>
      </w:r>
      <w:r w:rsidR="00DF6FD5">
        <w:rPr>
          <w:rFonts w:ascii="Arial" w:hAnsi="Arial" w:cs="Arial"/>
          <w:sz w:val="24"/>
          <w:szCs w:val="24"/>
        </w:rPr>
        <w:t xml:space="preserve">the researcher looked for patterns within participants and </w:t>
      </w:r>
      <w:r w:rsidR="00A2208E">
        <w:rPr>
          <w:rFonts w:ascii="Arial" w:hAnsi="Arial" w:cs="Arial"/>
          <w:sz w:val="24"/>
          <w:szCs w:val="24"/>
        </w:rPr>
        <w:t>began to cluster</w:t>
      </w:r>
      <w:r w:rsidR="00DF6FD5">
        <w:rPr>
          <w:rFonts w:ascii="Arial" w:hAnsi="Arial" w:cs="Arial"/>
          <w:sz w:val="24"/>
          <w:szCs w:val="24"/>
        </w:rPr>
        <w:t xml:space="preserve"> related themes</w:t>
      </w:r>
      <w:r>
        <w:rPr>
          <w:rFonts w:ascii="Arial" w:hAnsi="Arial" w:cs="Arial"/>
          <w:sz w:val="24"/>
          <w:szCs w:val="24"/>
        </w:rPr>
        <w:t xml:space="preserve"> together </w:t>
      </w:r>
      <w:r w:rsidR="00AC0D5A">
        <w:rPr>
          <w:rFonts w:ascii="Arial" w:hAnsi="Arial" w:cs="Arial"/>
          <w:sz w:val="24"/>
          <w:szCs w:val="24"/>
        </w:rPr>
        <w:t>using colour coding</w:t>
      </w:r>
      <w:r w:rsidR="00DF6FD5">
        <w:rPr>
          <w:rFonts w:ascii="Arial" w:hAnsi="Arial" w:cs="Arial"/>
          <w:sz w:val="24"/>
          <w:szCs w:val="24"/>
        </w:rPr>
        <w:t xml:space="preserve"> (Appendix </w:t>
      </w:r>
      <w:r w:rsidR="004C38A9">
        <w:rPr>
          <w:rFonts w:ascii="Arial" w:hAnsi="Arial" w:cs="Arial"/>
          <w:sz w:val="24"/>
          <w:szCs w:val="24"/>
        </w:rPr>
        <w:t>P</w:t>
      </w:r>
      <w:r w:rsidR="00DF6FD5">
        <w:rPr>
          <w:rFonts w:ascii="Arial" w:hAnsi="Arial" w:cs="Arial"/>
          <w:sz w:val="24"/>
          <w:szCs w:val="24"/>
        </w:rPr>
        <w:t>). Once</w:t>
      </w:r>
      <w:r>
        <w:rPr>
          <w:rFonts w:ascii="Arial" w:hAnsi="Arial" w:cs="Arial"/>
          <w:sz w:val="24"/>
          <w:szCs w:val="24"/>
        </w:rPr>
        <w:t xml:space="preserve"> all transcripts had been analysed in the same way, the researcher</w:t>
      </w:r>
      <w:r w:rsidR="00DF6FD5">
        <w:rPr>
          <w:rFonts w:ascii="Arial" w:hAnsi="Arial" w:cs="Arial"/>
          <w:sz w:val="24"/>
          <w:szCs w:val="24"/>
        </w:rPr>
        <w:t xml:space="preserve"> </w:t>
      </w:r>
      <w:r>
        <w:rPr>
          <w:rFonts w:ascii="Arial" w:hAnsi="Arial" w:cs="Arial"/>
          <w:sz w:val="24"/>
          <w:szCs w:val="24"/>
        </w:rPr>
        <w:t>looked for patterns across participants</w:t>
      </w:r>
      <w:r w:rsidR="004C38A9">
        <w:rPr>
          <w:rFonts w:ascii="Arial" w:hAnsi="Arial" w:cs="Arial"/>
          <w:sz w:val="24"/>
          <w:szCs w:val="24"/>
        </w:rPr>
        <w:t xml:space="preserve"> (Appendix Q)</w:t>
      </w:r>
      <w:r>
        <w:rPr>
          <w:rFonts w:ascii="Arial" w:hAnsi="Arial" w:cs="Arial"/>
          <w:sz w:val="24"/>
          <w:szCs w:val="24"/>
        </w:rPr>
        <w:t>, producing emerging superordinat</w:t>
      </w:r>
      <w:r w:rsidR="002613D6">
        <w:rPr>
          <w:rFonts w:ascii="Arial" w:hAnsi="Arial" w:cs="Arial"/>
          <w:sz w:val="24"/>
          <w:szCs w:val="24"/>
        </w:rPr>
        <w:t>e and su</w:t>
      </w:r>
      <w:r w:rsidR="00EB1C46">
        <w:rPr>
          <w:rFonts w:ascii="Arial" w:hAnsi="Arial" w:cs="Arial"/>
          <w:sz w:val="24"/>
          <w:szCs w:val="24"/>
        </w:rPr>
        <w:t>bordinate themes</w:t>
      </w:r>
      <w:r w:rsidR="005118B6">
        <w:rPr>
          <w:rFonts w:ascii="Arial" w:hAnsi="Arial" w:cs="Arial"/>
          <w:sz w:val="24"/>
          <w:szCs w:val="24"/>
        </w:rPr>
        <w:t>, eventually</w:t>
      </w:r>
      <w:r w:rsidR="00DF6FD5">
        <w:rPr>
          <w:rFonts w:ascii="Arial" w:hAnsi="Arial" w:cs="Arial"/>
          <w:sz w:val="24"/>
          <w:szCs w:val="24"/>
        </w:rPr>
        <w:t xml:space="preserve"> typed into a list </w:t>
      </w:r>
      <w:r w:rsidR="00EB1C46">
        <w:rPr>
          <w:rFonts w:ascii="Arial" w:hAnsi="Arial" w:cs="Arial"/>
          <w:sz w:val="24"/>
          <w:szCs w:val="24"/>
        </w:rPr>
        <w:t xml:space="preserve">(Appendix </w:t>
      </w:r>
      <w:r w:rsidR="00207242">
        <w:rPr>
          <w:rFonts w:ascii="Arial" w:hAnsi="Arial" w:cs="Arial"/>
          <w:sz w:val="24"/>
          <w:szCs w:val="24"/>
        </w:rPr>
        <w:t>R</w:t>
      </w:r>
      <w:r>
        <w:rPr>
          <w:rFonts w:ascii="Arial" w:hAnsi="Arial" w:cs="Arial"/>
          <w:sz w:val="24"/>
          <w:szCs w:val="24"/>
        </w:rPr>
        <w:t>). From this the master table of themes was produced</w:t>
      </w:r>
      <w:r w:rsidR="00EB1C46">
        <w:rPr>
          <w:rFonts w:ascii="Arial" w:hAnsi="Arial" w:cs="Arial"/>
          <w:sz w:val="24"/>
          <w:szCs w:val="24"/>
        </w:rPr>
        <w:t xml:space="preserve"> (Appendix </w:t>
      </w:r>
      <w:r w:rsidR="00207242">
        <w:rPr>
          <w:rFonts w:ascii="Arial" w:hAnsi="Arial" w:cs="Arial"/>
          <w:sz w:val="24"/>
          <w:szCs w:val="24"/>
        </w:rPr>
        <w:t>S</w:t>
      </w:r>
      <w:r w:rsidR="00EB1C46">
        <w:rPr>
          <w:rFonts w:ascii="Arial" w:hAnsi="Arial" w:cs="Arial"/>
          <w:sz w:val="24"/>
          <w:szCs w:val="24"/>
        </w:rPr>
        <w:t>)</w:t>
      </w:r>
      <w:r>
        <w:rPr>
          <w:rFonts w:ascii="Arial" w:hAnsi="Arial" w:cs="Arial"/>
          <w:sz w:val="24"/>
          <w:szCs w:val="24"/>
        </w:rPr>
        <w:t>, which</w:t>
      </w:r>
      <w:r w:rsidR="00CE1E10">
        <w:rPr>
          <w:rFonts w:ascii="Arial" w:hAnsi="Arial" w:cs="Arial"/>
          <w:sz w:val="24"/>
          <w:szCs w:val="24"/>
        </w:rPr>
        <w:t xml:space="preserve"> m</w:t>
      </w:r>
      <w:r w:rsidR="00851E86">
        <w:rPr>
          <w:rFonts w:ascii="Arial" w:hAnsi="Arial" w:cs="Arial"/>
          <w:sz w:val="24"/>
          <w:szCs w:val="24"/>
        </w:rPr>
        <w:t>ostly</w:t>
      </w:r>
      <w:r>
        <w:rPr>
          <w:rFonts w:ascii="Arial" w:hAnsi="Arial" w:cs="Arial"/>
          <w:sz w:val="24"/>
          <w:szCs w:val="24"/>
        </w:rPr>
        <w:t xml:space="preserve"> included those that were well supported by the data (present for half or more of the participants). However, </w:t>
      </w:r>
      <w:r w:rsidR="00CE1E10">
        <w:rPr>
          <w:rFonts w:ascii="Arial" w:hAnsi="Arial" w:cs="Arial"/>
          <w:sz w:val="24"/>
          <w:szCs w:val="24"/>
        </w:rPr>
        <w:t xml:space="preserve">given the idiographic focus of IPA, one additional theme </w:t>
      </w:r>
      <w:r w:rsidR="00300484">
        <w:rPr>
          <w:rFonts w:ascii="Arial" w:hAnsi="Arial" w:cs="Arial"/>
          <w:sz w:val="24"/>
          <w:szCs w:val="24"/>
        </w:rPr>
        <w:t>was included as it</w:t>
      </w:r>
      <w:r w:rsidR="00CE1E10">
        <w:rPr>
          <w:rFonts w:ascii="Arial" w:hAnsi="Arial" w:cs="Arial"/>
          <w:sz w:val="24"/>
          <w:szCs w:val="24"/>
        </w:rPr>
        <w:t xml:space="preserve"> </w:t>
      </w:r>
      <w:r>
        <w:rPr>
          <w:rFonts w:ascii="Arial" w:hAnsi="Arial" w:cs="Arial"/>
          <w:sz w:val="24"/>
          <w:szCs w:val="24"/>
        </w:rPr>
        <w:t>stood out as being of particular importance to an individual</w:t>
      </w:r>
      <w:r w:rsidR="00E01782">
        <w:rPr>
          <w:rFonts w:ascii="Arial" w:hAnsi="Arial" w:cs="Arial"/>
          <w:sz w:val="24"/>
          <w:szCs w:val="24"/>
        </w:rPr>
        <w:t xml:space="preserve">; she continually referred </w:t>
      </w:r>
      <w:r w:rsidR="002809F0">
        <w:rPr>
          <w:rFonts w:ascii="Arial" w:hAnsi="Arial" w:cs="Arial"/>
          <w:sz w:val="24"/>
          <w:szCs w:val="24"/>
        </w:rPr>
        <w:t>to</w:t>
      </w:r>
      <w:r w:rsidR="00E01782">
        <w:rPr>
          <w:rFonts w:ascii="Arial" w:hAnsi="Arial" w:cs="Arial"/>
          <w:sz w:val="24"/>
          <w:szCs w:val="24"/>
        </w:rPr>
        <w:t xml:space="preserve"> it </w:t>
      </w:r>
      <w:r w:rsidR="002809F0">
        <w:rPr>
          <w:rFonts w:ascii="Arial" w:hAnsi="Arial" w:cs="Arial"/>
          <w:sz w:val="24"/>
          <w:szCs w:val="24"/>
        </w:rPr>
        <w:t>and</w:t>
      </w:r>
      <w:r w:rsidR="00500475">
        <w:rPr>
          <w:rFonts w:ascii="Arial" w:hAnsi="Arial" w:cs="Arial"/>
          <w:sz w:val="24"/>
          <w:szCs w:val="24"/>
        </w:rPr>
        <w:t xml:space="preserve"> </w:t>
      </w:r>
      <w:r w:rsidR="00E01782">
        <w:rPr>
          <w:rFonts w:ascii="Arial" w:hAnsi="Arial" w:cs="Arial"/>
          <w:sz w:val="24"/>
          <w:szCs w:val="24"/>
        </w:rPr>
        <w:t xml:space="preserve">it </w:t>
      </w:r>
      <w:r w:rsidR="00500475">
        <w:rPr>
          <w:rFonts w:ascii="Arial" w:hAnsi="Arial" w:cs="Arial"/>
          <w:sz w:val="24"/>
          <w:szCs w:val="24"/>
        </w:rPr>
        <w:t>heavily related to how she made</w:t>
      </w:r>
      <w:r w:rsidR="00617988">
        <w:rPr>
          <w:rFonts w:ascii="Arial" w:hAnsi="Arial" w:cs="Arial"/>
          <w:sz w:val="24"/>
          <w:szCs w:val="24"/>
        </w:rPr>
        <w:t xml:space="preserve"> se</w:t>
      </w:r>
      <w:r w:rsidR="00465AA0">
        <w:rPr>
          <w:rFonts w:ascii="Arial" w:hAnsi="Arial" w:cs="Arial"/>
          <w:sz w:val="24"/>
          <w:szCs w:val="24"/>
        </w:rPr>
        <w:t>nse of her friend’s self-harm</w:t>
      </w:r>
      <w:r w:rsidR="002809F0">
        <w:rPr>
          <w:rFonts w:ascii="Arial" w:hAnsi="Arial" w:cs="Arial"/>
          <w:sz w:val="24"/>
          <w:szCs w:val="24"/>
        </w:rPr>
        <w:t>.</w:t>
      </w:r>
    </w:p>
    <w:p w:rsidR="003F0EE6" w:rsidRPr="007B4EF0" w:rsidRDefault="003F0EE6" w:rsidP="00A41464">
      <w:pPr>
        <w:spacing w:line="360" w:lineRule="auto"/>
        <w:rPr>
          <w:rFonts w:ascii="Arial" w:hAnsi="Arial" w:cs="Arial"/>
          <w:b/>
          <w:sz w:val="24"/>
          <w:szCs w:val="24"/>
        </w:rPr>
      </w:pPr>
      <w:r w:rsidRPr="007B4EF0">
        <w:rPr>
          <w:rFonts w:ascii="Arial" w:hAnsi="Arial" w:cs="Arial"/>
          <w:b/>
          <w:sz w:val="24"/>
          <w:szCs w:val="24"/>
        </w:rPr>
        <w:t>Analysis Credibility</w:t>
      </w:r>
    </w:p>
    <w:p w:rsidR="00657A48" w:rsidRPr="002277FC" w:rsidRDefault="003F0EE6" w:rsidP="002277FC">
      <w:pPr>
        <w:autoSpaceDE w:val="0"/>
        <w:autoSpaceDN w:val="0"/>
        <w:adjustRightInd w:val="0"/>
        <w:spacing w:after="0" w:line="360" w:lineRule="auto"/>
        <w:rPr>
          <w:rFonts w:ascii="Arial" w:hAnsi="Arial" w:cs="Arial"/>
          <w:color w:val="231F20"/>
          <w:sz w:val="24"/>
          <w:szCs w:val="24"/>
        </w:rPr>
      </w:pPr>
      <w:r w:rsidRPr="00D62021">
        <w:rPr>
          <w:rFonts w:ascii="Arial" w:hAnsi="Arial" w:cs="Arial"/>
          <w:sz w:val="24"/>
          <w:szCs w:val="24"/>
        </w:rPr>
        <w:tab/>
      </w:r>
      <w:r w:rsidRPr="002277FC">
        <w:rPr>
          <w:rFonts w:ascii="Arial" w:hAnsi="Arial" w:cs="Arial"/>
          <w:sz w:val="24"/>
          <w:szCs w:val="24"/>
        </w:rPr>
        <w:t>In qualitative research reflexivity and reflection on the researcher’s position and research process are important</w:t>
      </w:r>
      <w:r w:rsidR="004F0D5B">
        <w:rPr>
          <w:rFonts w:ascii="Arial" w:hAnsi="Arial" w:cs="Arial"/>
          <w:sz w:val="24"/>
          <w:szCs w:val="24"/>
        </w:rPr>
        <w:t xml:space="preserve"> (Yardley, 2000)</w:t>
      </w:r>
      <w:r w:rsidRPr="002277FC">
        <w:rPr>
          <w:rFonts w:ascii="Arial" w:hAnsi="Arial" w:cs="Arial"/>
          <w:sz w:val="24"/>
          <w:szCs w:val="24"/>
        </w:rPr>
        <w:t xml:space="preserve">. </w:t>
      </w:r>
      <w:r w:rsidR="004F3D04">
        <w:rPr>
          <w:rFonts w:ascii="Arial" w:hAnsi="Arial" w:cs="Arial"/>
          <w:sz w:val="24"/>
          <w:szCs w:val="24"/>
        </w:rPr>
        <w:t>I</w:t>
      </w:r>
      <w:r w:rsidR="00657A48" w:rsidRPr="002277FC">
        <w:rPr>
          <w:rFonts w:ascii="Arial" w:hAnsi="Arial" w:cs="Arial"/>
          <w:sz w:val="24"/>
          <w:szCs w:val="24"/>
        </w:rPr>
        <w:t xml:space="preserve"> took a social constructionist position which proposes that </w:t>
      </w:r>
      <w:r w:rsidR="00A761B2" w:rsidRPr="002277FC">
        <w:rPr>
          <w:rFonts w:ascii="Arial" w:hAnsi="Arial" w:cs="Arial"/>
          <w:sz w:val="24"/>
          <w:szCs w:val="24"/>
        </w:rPr>
        <w:t>there is not one truth or a single reality</w:t>
      </w:r>
      <w:r w:rsidR="004F3D04">
        <w:rPr>
          <w:rFonts w:ascii="Arial" w:hAnsi="Arial" w:cs="Arial"/>
          <w:sz w:val="24"/>
          <w:szCs w:val="24"/>
        </w:rPr>
        <w:t xml:space="preserve">; a </w:t>
      </w:r>
      <w:r w:rsidR="002320FB">
        <w:rPr>
          <w:rFonts w:ascii="Arial" w:hAnsi="Arial" w:cs="Arial"/>
          <w:sz w:val="24"/>
          <w:szCs w:val="24"/>
        </w:rPr>
        <w:t xml:space="preserve">person’s reality is co-constructed </w:t>
      </w:r>
      <w:r w:rsidR="00BE2909">
        <w:rPr>
          <w:rFonts w:ascii="Arial" w:hAnsi="Arial" w:cs="Arial"/>
          <w:sz w:val="24"/>
          <w:szCs w:val="24"/>
        </w:rPr>
        <w:t>through</w:t>
      </w:r>
      <w:r w:rsidR="002277FC" w:rsidRPr="002277FC">
        <w:rPr>
          <w:rFonts w:ascii="Arial" w:hAnsi="Arial" w:cs="Arial"/>
          <w:sz w:val="24"/>
          <w:szCs w:val="24"/>
        </w:rPr>
        <w:t xml:space="preserve"> </w:t>
      </w:r>
      <w:r w:rsidR="00D5062F">
        <w:rPr>
          <w:rFonts w:ascii="Arial" w:hAnsi="Arial" w:cs="Arial"/>
          <w:sz w:val="24"/>
          <w:szCs w:val="24"/>
        </w:rPr>
        <w:t>social processes that take place in historical and cultural contexts</w:t>
      </w:r>
      <w:r w:rsidR="002277FC" w:rsidRPr="002277FC">
        <w:rPr>
          <w:rFonts w:ascii="Arial" w:hAnsi="Arial" w:cs="Arial"/>
          <w:sz w:val="24"/>
          <w:szCs w:val="24"/>
        </w:rPr>
        <w:t xml:space="preserve"> (Berger and Luckmann, 1996).</w:t>
      </w:r>
      <w:r w:rsidR="002320FB">
        <w:rPr>
          <w:rFonts w:ascii="Arial" w:hAnsi="Arial" w:cs="Arial"/>
          <w:sz w:val="24"/>
          <w:szCs w:val="24"/>
        </w:rPr>
        <w:t xml:space="preserve"> </w:t>
      </w:r>
      <w:r w:rsidR="004F3D04">
        <w:rPr>
          <w:rFonts w:ascii="Arial" w:hAnsi="Arial" w:cs="Arial"/>
          <w:sz w:val="24"/>
          <w:szCs w:val="24"/>
        </w:rPr>
        <w:t>Thus, there are multiple ways of seeing the world and understanding an experience.</w:t>
      </w:r>
      <w:r w:rsidR="00F54EE6">
        <w:rPr>
          <w:rFonts w:ascii="Arial" w:hAnsi="Arial" w:cs="Arial"/>
          <w:sz w:val="24"/>
          <w:szCs w:val="24"/>
        </w:rPr>
        <w:t xml:space="preserve"> </w:t>
      </w:r>
    </w:p>
    <w:p w:rsidR="002277FC" w:rsidRPr="002277FC" w:rsidRDefault="002277FC" w:rsidP="002277FC">
      <w:pPr>
        <w:autoSpaceDE w:val="0"/>
        <w:autoSpaceDN w:val="0"/>
        <w:adjustRightInd w:val="0"/>
        <w:spacing w:after="0" w:line="240" w:lineRule="auto"/>
        <w:rPr>
          <w:rFonts w:ascii="TimesRNewItalic" w:hAnsi="TimesRNewItalic" w:cs="TimesRNewItalic"/>
          <w:i/>
          <w:iCs/>
          <w:color w:val="231F20"/>
          <w:sz w:val="20"/>
          <w:szCs w:val="20"/>
        </w:rPr>
      </w:pPr>
    </w:p>
    <w:p w:rsidR="00617804" w:rsidRPr="00617804" w:rsidRDefault="00617804" w:rsidP="00617804">
      <w:pPr>
        <w:spacing w:line="360" w:lineRule="auto"/>
        <w:ind w:firstLine="720"/>
        <w:rPr>
          <w:rFonts w:ascii="Arial" w:hAnsi="Arial" w:cs="Arial"/>
          <w:sz w:val="24"/>
          <w:szCs w:val="24"/>
        </w:rPr>
      </w:pPr>
      <w:r w:rsidRPr="00617804">
        <w:rPr>
          <w:rFonts w:ascii="Arial" w:hAnsi="Arial" w:cs="Arial"/>
          <w:sz w:val="24"/>
          <w:szCs w:val="24"/>
        </w:rPr>
        <w:t xml:space="preserve">IPA involves a process known as a double hermeneutic, that is, the researcher tries to interpret the participant’s interpretation of their experiences (Smith and Osborn, 2008). Therefore, it is important for researchers to reflect on their own biases and </w:t>
      </w:r>
      <w:r w:rsidR="00506837" w:rsidRPr="00617804">
        <w:rPr>
          <w:rFonts w:ascii="Arial" w:hAnsi="Arial" w:cs="Arial"/>
          <w:sz w:val="24"/>
          <w:szCs w:val="24"/>
        </w:rPr>
        <w:t>understandings</w:t>
      </w:r>
      <w:r w:rsidR="00506837">
        <w:rPr>
          <w:rFonts w:ascii="Arial" w:hAnsi="Arial" w:cs="Arial"/>
          <w:sz w:val="24"/>
          <w:szCs w:val="24"/>
        </w:rPr>
        <w:t xml:space="preserve"> to allow participants’ own experiences to emerge</w:t>
      </w:r>
      <w:r w:rsidRPr="00617804">
        <w:rPr>
          <w:rFonts w:ascii="Arial" w:hAnsi="Arial" w:cs="Arial"/>
          <w:sz w:val="24"/>
          <w:szCs w:val="24"/>
        </w:rPr>
        <w:t xml:space="preserve">. </w:t>
      </w:r>
      <w:r w:rsidR="00821D17" w:rsidRPr="00617804">
        <w:rPr>
          <w:rFonts w:ascii="Arial" w:hAnsi="Arial" w:cs="Arial"/>
          <w:sz w:val="24"/>
          <w:szCs w:val="24"/>
        </w:rPr>
        <w:t>I have</w:t>
      </w:r>
      <w:r w:rsidR="003F0EE6" w:rsidRPr="00617804">
        <w:rPr>
          <w:rFonts w:ascii="Arial" w:hAnsi="Arial" w:cs="Arial"/>
          <w:sz w:val="24"/>
          <w:szCs w:val="24"/>
        </w:rPr>
        <w:t xml:space="preserve"> work</w:t>
      </w:r>
      <w:r w:rsidR="00623654" w:rsidRPr="00617804">
        <w:rPr>
          <w:rFonts w:ascii="Arial" w:hAnsi="Arial" w:cs="Arial"/>
          <w:sz w:val="24"/>
          <w:szCs w:val="24"/>
        </w:rPr>
        <w:t>ed</w:t>
      </w:r>
      <w:r w:rsidR="003F0EE6" w:rsidRPr="00617804">
        <w:rPr>
          <w:rFonts w:ascii="Arial" w:hAnsi="Arial" w:cs="Arial"/>
          <w:sz w:val="24"/>
          <w:szCs w:val="24"/>
        </w:rPr>
        <w:t xml:space="preserve"> with young people in school, community and health settings</w:t>
      </w:r>
      <w:r w:rsidR="00623654" w:rsidRPr="00617804">
        <w:rPr>
          <w:rFonts w:ascii="Arial" w:hAnsi="Arial" w:cs="Arial"/>
          <w:sz w:val="24"/>
          <w:szCs w:val="24"/>
        </w:rPr>
        <w:t xml:space="preserve">, both individually and systemically, </w:t>
      </w:r>
      <w:r w:rsidR="00300484" w:rsidRPr="00617804">
        <w:rPr>
          <w:rFonts w:ascii="Arial" w:hAnsi="Arial" w:cs="Arial"/>
          <w:sz w:val="24"/>
          <w:szCs w:val="24"/>
        </w:rPr>
        <w:t>alerting</w:t>
      </w:r>
      <w:r w:rsidR="00821D17" w:rsidRPr="00617804">
        <w:rPr>
          <w:rFonts w:ascii="Arial" w:hAnsi="Arial" w:cs="Arial"/>
          <w:sz w:val="24"/>
          <w:szCs w:val="24"/>
        </w:rPr>
        <w:t xml:space="preserve"> me</w:t>
      </w:r>
      <w:r w:rsidR="003F0EE6" w:rsidRPr="00617804">
        <w:rPr>
          <w:rFonts w:ascii="Arial" w:hAnsi="Arial" w:cs="Arial"/>
          <w:sz w:val="24"/>
          <w:szCs w:val="24"/>
        </w:rPr>
        <w:t xml:space="preserve"> to the potential implications </w:t>
      </w:r>
      <w:r w:rsidR="00DC0A19" w:rsidRPr="00617804">
        <w:rPr>
          <w:rFonts w:ascii="Arial" w:hAnsi="Arial" w:cs="Arial"/>
          <w:sz w:val="24"/>
          <w:szCs w:val="24"/>
        </w:rPr>
        <w:t xml:space="preserve">for this population of </w:t>
      </w:r>
      <w:r w:rsidR="003F0EE6" w:rsidRPr="00617804">
        <w:rPr>
          <w:rFonts w:ascii="Arial" w:hAnsi="Arial" w:cs="Arial"/>
          <w:sz w:val="24"/>
          <w:szCs w:val="24"/>
        </w:rPr>
        <w:t>having a friend who self-har</w:t>
      </w:r>
      <w:r w:rsidR="00DC0A19" w:rsidRPr="00617804">
        <w:rPr>
          <w:rFonts w:ascii="Arial" w:hAnsi="Arial" w:cs="Arial"/>
          <w:sz w:val="24"/>
          <w:szCs w:val="24"/>
        </w:rPr>
        <w:t>ms</w:t>
      </w:r>
      <w:r w:rsidR="003F0EE6" w:rsidRPr="00617804">
        <w:rPr>
          <w:rFonts w:ascii="Arial" w:hAnsi="Arial" w:cs="Arial"/>
          <w:sz w:val="24"/>
          <w:szCs w:val="24"/>
        </w:rPr>
        <w:t xml:space="preserve">. </w:t>
      </w:r>
      <w:r w:rsidR="00267BAD" w:rsidRPr="00617804">
        <w:rPr>
          <w:rFonts w:ascii="Arial" w:hAnsi="Arial" w:cs="Arial"/>
          <w:sz w:val="24"/>
          <w:szCs w:val="24"/>
        </w:rPr>
        <w:t xml:space="preserve">For example, </w:t>
      </w:r>
      <w:r w:rsidR="00821D17" w:rsidRPr="00617804">
        <w:rPr>
          <w:rFonts w:ascii="Arial" w:hAnsi="Arial" w:cs="Arial"/>
          <w:sz w:val="24"/>
          <w:szCs w:val="24"/>
        </w:rPr>
        <w:t>I was</w:t>
      </w:r>
      <w:r w:rsidR="00623654" w:rsidRPr="00617804">
        <w:rPr>
          <w:rFonts w:ascii="Arial" w:hAnsi="Arial" w:cs="Arial"/>
          <w:sz w:val="24"/>
          <w:szCs w:val="24"/>
        </w:rPr>
        <w:t xml:space="preserve"> </w:t>
      </w:r>
      <w:r w:rsidR="00821D17" w:rsidRPr="00617804">
        <w:rPr>
          <w:rFonts w:ascii="Arial" w:hAnsi="Arial" w:cs="Arial"/>
          <w:sz w:val="24"/>
          <w:szCs w:val="24"/>
        </w:rPr>
        <w:t>mindful</w:t>
      </w:r>
      <w:r w:rsidR="00623654" w:rsidRPr="00617804">
        <w:rPr>
          <w:rFonts w:ascii="Arial" w:hAnsi="Arial" w:cs="Arial"/>
          <w:sz w:val="24"/>
          <w:szCs w:val="24"/>
        </w:rPr>
        <w:t xml:space="preserve"> of </w:t>
      </w:r>
      <w:r w:rsidR="00821D17" w:rsidRPr="00617804">
        <w:rPr>
          <w:rFonts w:ascii="Arial" w:hAnsi="Arial" w:cs="Arial"/>
          <w:sz w:val="24"/>
          <w:szCs w:val="24"/>
        </w:rPr>
        <w:t>my</w:t>
      </w:r>
      <w:r w:rsidR="00680CDA">
        <w:rPr>
          <w:rFonts w:ascii="Arial" w:hAnsi="Arial" w:cs="Arial"/>
          <w:sz w:val="24"/>
          <w:szCs w:val="24"/>
        </w:rPr>
        <w:t xml:space="preserve"> preconception that</w:t>
      </w:r>
      <w:r w:rsidR="00623654" w:rsidRPr="00617804">
        <w:rPr>
          <w:rFonts w:ascii="Arial" w:hAnsi="Arial" w:cs="Arial"/>
          <w:sz w:val="24"/>
          <w:szCs w:val="24"/>
        </w:rPr>
        <w:t xml:space="preserve"> friends of young people who self-harm may find themselves in a position of trust which could </w:t>
      </w:r>
      <w:r w:rsidR="00267BAD" w:rsidRPr="00617804">
        <w:rPr>
          <w:rFonts w:ascii="Arial" w:hAnsi="Arial" w:cs="Arial"/>
          <w:sz w:val="24"/>
          <w:szCs w:val="24"/>
        </w:rPr>
        <w:t>lead to</w:t>
      </w:r>
      <w:r w:rsidR="00623654" w:rsidRPr="00617804">
        <w:rPr>
          <w:rFonts w:ascii="Arial" w:hAnsi="Arial" w:cs="Arial"/>
          <w:sz w:val="24"/>
          <w:szCs w:val="24"/>
        </w:rPr>
        <w:t xml:space="preserve"> difficulties within th</w:t>
      </w:r>
      <w:r w:rsidR="00267BAD" w:rsidRPr="00617804">
        <w:rPr>
          <w:rFonts w:ascii="Arial" w:hAnsi="Arial" w:cs="Arial"/>
          <w:sz w:val="24"/>
          <w:szCs w:val="24"/>
        </w:rPr>
        <w:t>e</w:t>
      </w:r>
      <w:r w:rsidR="00623654" w:rsidRPr="00617804">
        <w:rPr>
          <w:rFonts w:ascii="Arial" w:hAnsi="Arial" w:cs="Arial"/>
          <w:sz w:val="24"/>
          <w:szCs w:val="24"/>
        </w:rPr>
        <w:t xml:space="preserve"> friendship</w:t>
      </w:r>
      <w:r w:rsidR="004F77E1" w:rsidRPr="00617804">
        <w:rPr>
          <w:rFonts w:ascii="Arial" w:hAnsi="Arial" w:cs="Arial"/>
          <w:sz w:val="24"/>
          <w:szCs w:val="24"/>
        </w:rPr>
        <w:t>. F</w:t>
      </w:r>
      <w:r w:rsidR="009A01D9" w:rsidRPr="00617804">
        <w:rPr>
          <w:rFonts w:ascii="Arial" w:hAnsi="Arial" w:cs="Arial"/>
          <w:sz w:val="24"/>
          <w:szCs w:val="24"/>
        </w:rPr>
        <w:t xml:space="preserve">or instance, </w:t>
      </w:r>
      <w:r w:rsidR="004F77E1" w:rsidRPr="00617804">
        <w:rPr>
          <w:rFonts w:ascii="Arial" w:hAnsi="Arial" w:cs="Arial"/>
          <w:sz w:val="24"/>
          <w:szCs w:val="24"/>
        </w:rPr>
        <w:t>not knowing how to help their friend for fear of being disloyal.</w:t>
      </w:r>
      <w:r w:rsidR="00623654" w:rsidRPr="00617804">
        <w:rPr>
          <w:rFonts w:ascii="Arial" w:hAnsi="Arial" w:cs="Arial"/>
          <w:sz w:val="24"/>
          <w:szCs w:val="24"/>
        </w:rPr>
        <w:t xml:space="preserve"> </w:t>
      </w:r>
      <w:r w:rsidR="003F2066" w:rsidRPr="00617804">
        <w:rPr>
          <w:rFonts w:ascii="Arial" w:hAnsi="Arial" w:cs="Arial"/>
          <w:sz w:val="24"/>
          <w:szCs w:val="24"/>
        </w:rPr>
        <w:t xml:space="preserve">Furthermore, as </w:t>
      </w:r>
      <w:r w:rsidR="00C75494" w:rsidRPr="00617804">
        <w:rPr>
          <w:rFonts w:ascii="Arial" w:hAnsi="Arial" w:cs="Arial"/>
          <w:sz w:val="24"/>
          <w:szCs w:val="24"/>
        </w:rPr>
        <w:t>a female</w:t>
      </w:r>
      <w:r w:rsidR="003F2066" w:rsidRPr="00617804">
        <w:rPr>
          <w:rFonts w:ascii="Arial" w:hAnsi="Arial" w:cs="Arial"/>
          <w:sz w:val="24"/>
          <w:szCs w:val="24"/>
        </w:rPr>
        <w:t xml:space="preserve"> </w:t>
      </w:r>
      <w:r w:rsidR="00C75494" w:rsidRPr="00617804">
        <w:rPr>
          <w:rFonts w:ascii="Arial" w:hAnsi="Arial" w:cs="Arial"/>
          <w:sz w:val="24"/>
          <w:szCs w:val="24"/>
        </w:rPr>
        <w:t>who strongly values friendship</w:t>
      </w:r>
      <w:r w:rsidR="0073623E" w:rsidRPr="00617804">
        <w:rPr>
          <w:rFonts w:ascii="Arial" w:hAnsi="Arial" w:cs="Arial"/>
          <w:sz w:val="24"/>
          <w:szCs w:val="24"/>
        </w:rPr>
        <w:t xml:space="preserve">; which </w:t>
      </w:r>
      <w:r w:rsidR="00D17E85" w:rsidRPr="00617804">
        <w:rPr>
          <w:rFonts w:ascii="Arial" w:hAnsi="Arial" w:cs="Arial"/>
          <w:sz w:val="24"/>
          <w:szCs w:val="24"/>
        </w:rPr>
        <w:t>i</w:t>
      </w:r>
      <w:r w:rsidR="0073623E" w:rsidRPr="00617804">
        <w:rPr>
          <w:rFonts w:ascii="Arial" w:hAnsi="Arial" w:cs="Arial"/>
          <w:sz w:val="24"/>
          <w:szCs w:val="24"/>
        </w:rPr>
        <w:t xml:space="preserve">s partly what drew </w:t>
      </w:r>
      <w:r w:rsidR="00821D17" w:rsidRPr="00617804">
        <w:rPr>
          <w:rFonts w:ascii="Arial" w:hAnsi="Arial" w:cs="Arial"/>
          <w:sz w:val="24"/>
          <w:szCs w:val="24"/>
        </w:rPr>
        <w:t xml:space="preserve">me </w:t>
      </w:r>
      <w:r w:rsidR="0073623E" w:rsidRPr="00617804">
        <w:rPr>
          <w:rFonts w:ascii="Arial" w:hAnsi="Arial" w:cs="Arial"/>
          <w:sz w:val="24"/>
          <w:szCs w:val="24"/>
        </w:rPr>
        <w:t xml:space="preserve">to undertaking </w:t>
      </w:r>
      <w:r w:rsidR="004F3D04" w:rsidRPr="00617804">
        <w:rPr>
          <w:rFonts w:ascii="Arial" w:hAnsi="Arial" w:cs="Arial"/>
          <w:sz w:val="24"/>
          <w:szCs w:val="24"/>
        </w:rPr>
        <w:t xml:space="preserve">the research in the </w:t>
      </w:r>
      <w:r w:rsidR="00FB3F0C" w:rsidRPr="00617804">
        <w:rPr>
          <w:rFonts w:ascii="Arial" w:hAnsi="Arial" w:cs="Arial"/>
          <w:sz w:val="24"/>
          <w:szCs w:val="24"/>
        </w:rPr>
        <w:t>first place;</w:t>
      </w:r>
      <w:r w:rsidR="00C75494" w:rsidRPr="00617804">
        <w:rPr>
          <w:rFonts w:ascii="Arial" w:hAnsi="Arial" w:cs="Arial"/>
          <w:sz w:val="24"/>
          <w:szCs w:val="24"/>
        </w:rPr>
        <w:t xml:space="preserve"> </w:t>
      </w:r>
      <w:r w:rsidR="00821D17" w:rsidRPr="00617804">
        <w:rPr>
          <w:rFonts w:ascii="Arial" w:hAnsi="Arial" w:cs="Arial"/>
          <w:sz w:val="24"/>
          <w:szCs w:val="24"/>
        </w:rPr>
        <w:t>I was</w:t>
      </w:r>
      <w:r w:rsidR="003F2066" w:rsidRPr="00617804">
        <w:rPr>
          <w:rFonts w:ascii="Arial" w:hAnsi="Arial" w:cs="Arial"/>
          <w:sz w:val="24"/>
          <w:szCs w:val="24"/>
        </w:rPr>
        <w:t xml:space="preserve"> aware this </w:t>
      </w:r>
      <w:r w:rsidR="0073623E" w:rsidRPr="00617804">
        <w:rPr>
          <w:rFonts w:ascii="Arial" w:hAnsi="Arial" w:cs="Arial"/>
          <w:sz w:val="24"/>
          <w:szCs w:val="24"/>
        </w:rPr>
        <w:t>may</w:t>
      </w:r>
      <w:r w:rsidR="003F2066" w:rsidRPr="00617804">
        <w:rPr>
          <w:rFonts w:ascii="Arial" w:hAnsi="Arial" w:cs="Arial"/>
          <w:sz w:val="24"/>
          <w:szCs w:val="24"/>
        </w:rPr>
        <w:t xml:space="preserve"> influence how </w:t>
      </w:r>
      <w:r w:rsidR="00821D17" w:rsidRPr="00617804">
        <w:rPr>
          <w:rFonts w:ascii="Arial" w:hAnsi="Arial" w:cs="Arial"/>
          <w:sz w:val="24"/>
          <w:szCs w:val="24"/>
        </w:rPr>
        <w:t>I</w:t>
      </w:r>
      <w:r w:rsidR="003F2066" w:rsidRPr="00617804">
        <w:rPr>
          <w:rFonts w:ascii="Arial" w:hAnsi="Arial" w:cs="Arial"/>
          <w:sz w:val="24"/>
          <w:szCs w:val="24"/>
        </w:rPr>
        <w:t xml:space="preserve"> vie</w:t>
      </w:r>
      <w:r w:rsidR="00EF0603" w:rsidRPr="00617804">
        <w:rPr>
          <w:rFonts w:ascii="Arial" w:hAnsi="Arial" w:cs="Arial"/>
          <w:sz w:val="24"/>
          <w:szCs w:val="24"/>
        </w:rPr>
        <w:t xml:space="preserve">wed </w:t>
      </w:r>
      <w:r w:rsidR="00F1525A" w:rsidRPr="00617804">
        <w:rPr>
          <w:rFonts w:ascii="Arial" w:hAnsi="Arial" w:cs="Arial"/>
          <w:sz w:val="24"/>
          <w:szCs w:val="24"/>
        </w:rPr>
        <w:t>any</w:t>
      </w:r>
      <w:r w:rsidR="00821D17" w:rsidRPr="00617804">
        <w:rPr>
          <w:rFonts w:ascii="Arial" w:hAnsi="Arial" w:cs="Arial"/>
          <w:sz w:val="24"/>
          <w:szCs w:val="24"/>
        </w:rPr>
        <w:t xml:space="preserve"> </w:t>
      </w:r>
      <w:r w:rsidR="0073623E" w:rsidRPr="00617804">
        <w:rPr>
          <w:rFonts w:ascii="Arial" w:hAnsi="Arial" w:cs="Arial"/>
          <w:sz w:val="24"/>
          <w:szCs w:val="24"/>
        </w:rPr>
        <w:t xml:space="preserve">female </w:t>
      </w:r>
      <w:r w:rsidR="00EF0603" w:rsidRPr="00617804">
        <w:rPr>
          <w:rFonts w:ascii="Arial" w:hAnsi="Arial" w:cs="Arial"/>
          <w:sz w:val="24"/>
          <w:szCs w:val="24"/>
        </w:rPr>
        <w:t>participants’ relationships</w:t>
      </w:r>
      <w:r w:rsidR="00384842" w:rsidRPr="00617804">
        <w:rPr>
          <w:rFonts w:ascii="Arial" w:hAnsi="Arial" w:cs="Arial"/>
          <w:sz w:val="24"/>
          <w:szCs w:val="24"/>
        </w:rPr>
        <w:t xml:space="preserve">, </w:t>
      </w:r>
      <w:r w:rsidR="00A33541" w:rsidRPr="00617804">
        <w:rPr>
          <w:rFonts w:ascii="Arial" w:hAnsi="Arial" w:cs="Arial"/>
          <w:sz w:val="24"/>
          <w:szCs w:val="24"/>
        </w:rPr>
        <w:t>as I may assume</w:t>
      </w:r>
      <w:r w:rsidR="00384842" w:rsidRPr="00617804">
        <w:rPr>
          <w:rFonts w:ascii="Arial" w:hAnsi="Arial" w:cs="Arial"/>
          <w:sz w:val="24"/>
          <w:szCs w:val="24"/>
        </w:rPr>
        <w:t xml:space="preserve"> that they too</w:t>
      </w:r>
      <w:r w:rsidRPr="00617804">
        <w:rPr>
          <w:rFonts w:ascii="Arial" w:hAnsi="Arial" w:cs="Arial"/>
          <w:sz w:val="24"/>
          <w:szCs w:val="24"/>
        </w:rPr>
        <w:t>,</w:t>
      </w:r>
      <w:r w:rsidR="00384842" w:rsidRPr="00617804">
        <w:rPr>
          <w:rFonts w:ascii="Arial" w:hAnsi="Arial" w:cs="Arial"/>
          <w:sz w:val="24"/>
          <w:szCs w:val="24"/>
        </w:rPr>
        <w:t xml:space="preserve"> strongly value friendship. </w:t>
      </w:r>
      <w:r w:rsidR="009A23A6" w:rsidRPr="00617804">
        <w:rPr>
          <w:rFonts w:ascii="Arial" w:hAnsi="Arial" w:cs="Arial"/>
          <w:sz w:val="24"/>
          <w:szCs w:val="24"/>
        </w:rPr>
        <w:t>Although biases such as this cannot be eliminated, it has been proposed that researchers can bracket them in order to maintain objectivity</w:t>
      </w:r>
      <w:r w:rsidR="005566B1" w:rsidRPr="00617804">
        <w:rPr>
          <w:rFonts w:ascii="Arial" w:hAnsi="Arial" w:cs="Arial"/>
          <w:sz w:val="24"/>
          <w:szCs w:val="24"/>
        </w:rPr>
        <w:t xml:space="preserve"> (Koch and Harrington, 1998). However, </w:t>
      </w:r>
      <w:r w:rsidR="00D20492" w:rsidRPr="00617804">
        <w:rPr>
          <w:rFonts w:ascii="Arial" w:hAnsi="Arial" w:cs="Arial"/>
          <w:sz w:val="24"/>
          <w:szCs w:val="24"/>
        </w:rPr>
        <w:t>there is an argument</w:t>
      </w:r>
      <w:r w:rsidR="005566B1" w:rsidRPr="00617804">
        <w:rPr>
          <w:rFonts w:ascii="Arial" w:hAnsi="Arial" w:cs="Arial"/>
          <w:sz w:val="24"/>
          <w:szCs w:val="24"/>
        </w:rPr>
        <w:t xml:space="preserve"> that </w:t>
      </w:r>
      <w:r w:rsidR="0073623E" w:rsidRPr="00617804">
        <w:rPr>
          <w:rFonts w:ascii="Arial" w:hAnsi="Arial" w:cs="Arial"/>
          <w:sz w:val="24"/>
          <w:szCs w:val="24"/>
        </w:rPr>
        <w:t>one</w:t>
      </w:r>
      <w:r w:rsidR="005566B1" w:rsidRPr="00617804">
        <w:rPr>
          <w:rFonts w:ascii="Arial" w:hAnsi="Arial" w:cs="Arial"/>
          <w:sz w:val="24"/>
          <w:szCs w:val="24"/>
        </w:rPr>
        <w:t xml:space="preserve"> can never truly be separated from their ongoing experiences</w:t>
      </w:r>
      <w:r w:rsidR="0073623E" w:rsidRPr="00617804">
        <w:rPr>
          <w:rFonts w:ascii="Arial" w:hAnsi="Arial" w:cs="Arial"/>
          <w:sz w:val="24"/>
          <w:szCs w:val="24"/>
        </w:rPr>
        <w:t xml:space="preserve"> and</w:t>
      </w:r>
      <w:r w:rsidR="00D20492" w:rsidRPr="00617804">
        <w:rPr>
          <w:rFonts w:ascii="Arial" w:hAnsi="Arial" w:cs="Arial"/>
          <w:sz w:val="24"/>
          <w:szCs w:val="24"/>
        </w:rPr>
        <w:t xml:space="preserve"> understanding</w:t>
      </w:r>
      <w:r w:rsidR="00833203" w:rsidRPr="00617804">
        <w:rPr>
          <w:rFonts w:ascii="Arial" w:hAnsi="Arial" w:cs="Arial"/>
          <w:sz w:val="24"/>
          <w:szCs w:val="24"/>
        </w:rPr>
        <w:t xml:space="preserve"> a phenomenon</w:t>
      </w:r>
      <w:r w:rsidR="00D20492" w:rsidRPr="00617804">
        <w:rPr>
          <w:rFonts w:ascii="Arial" w:hAnsi="Arial" w:cs="Arial"/>
          <w:sz w:val="24"/>
          <w:szCs w:val="24"/>
        </w:rPr>
        <w:t xml:space="preserve"> is only possible</w:t>
      </w:r>
      <w:r w:rsidR="005566B1" w:rsidRPr="00617804">
        <w:rPr>
          <w:rFonts w:ascii="Arial" w:hAnsi="Arial" w:cs="Arial"/>
          <w:sz w:val="24"/>
          <w:szCs w:val="24"/>
        </w:rPr>
        <w:t xml:space="preserve"> </w:t>
      </w:r>
      <w:r w:rsidR="000A329F" w:rsidRPr="00617804">
        <w:rPr>
          <w:rFonts w:ascii="Arial" w:hAnsi="Arial" w:cs="Arial"/>
          <w:sz w:val="24"/>
          <w:szCs w:val="24"/>
        </w:rPr>
        <w:t xml:space="preserve">because </w:t>
      </w:r>
      <w:r w:rsidR="00D20492" w:rsidRPr="00617804">
        <w:rPr>
          <w:rFonts w:ascii="Arial" w:hAnsi="Arial" w:cs="Arial"/>
          <w:sz w:val="24"/>
          <w:szCs w:val="24"/>
        </w:rPr>
        <w:t>of pre-understandings, not in spite of them (Rabinow and Sull</w:t>
      </w:r>
      <w:r w:rsidR="007B5C70" w:rsidRPr="00617804">
        <w:rPr>
          <w:rFonts w:ascii="Arial" w:hAnsi="Arial" w:cs="Arial"/>
          <w:sz w:val="24"/>
          <w:szCs w:val="24"/>
        </w:rPr>
        <w:t>ivan, 1987</w:t>
      </w:r>
      <w:r w:rsidR="00833203" w:rsidRPr="00617804">
        <w:rPr>
          <w:rFonts w:ascii="Arial" w:hAnsi="Arial" w:cs="Arial"/>
          <w:sz w:val="24"/>
          <w:szCs w:val="24"/>
        </w:rPr>
        <w:t>)</w:t>
      </w:r>
      <w:r w:rsidR="0073623E" w:rsidRPr="00617804">
        <w:rPr>
          <w:rFonts w:ascii="Arial" w:hAnsi="Arial" w:cs="Arial"/>
          <w:sz w:val="24"/>
          <w:szCs w:val="24"/>
        </w:rPr>
        <w:t>; h</w:t>
      </w:r>
      <w:r w:rsidR="00833203" w:rsidRPr="00617804">
        <w:rPr>
          <w:rFonts w:ascii="Arial" w:hAnsi="Arial" w:cs="Arial"/>
          <w:sz w:val="24"/>
          <w:szCs w:val="24"/>
        </w:rPr>
        <w:t>ence why the</w:t>
      </w:r>
      <w:r w:rsidR="007B5C70" w:rsidRPr="00617804">
        <w:rPr>
          <w:rFonts w:ascii="Arial" w:hAnsi="Arial" w:cs="Arial"/>
          <w:sz w:val="24"/>
          <w:szCs w:val="24"/>
        </w:rPr>
        <w:t xml:space="preserve"> double hermeneutic</w:t>
      </w:r>
      <w:r w:rsidR="00833203" w:rsidRPr="00617804">
        <w:rPr>
          <w:rFonts w:ascii="Arial" w:hAnsi="Arial" w:cs="Arial"/>
          <w:sz w:val="24"/>
          <w:szCs w:val="24"/>
        </w:rPr>
        <w:t xml:space="preserve"> is central to IPA</w:t>
      </w:r>
      <w:r w:rsidR="007B5C70" w:rsidRPr="00617804">
        <w:rPr>
          <w:rFonts w:ascii="Arial" w:hAnsi="Arial" w:cs="Arial"/>
          <w:sz w:val="24"/>
          <w:szCs w:val="24"/>
        </w:rPr>
        <w:t xml:space="preserve"> (Smith and Osborn, 2008)</w:t>
      </w:r>
      <w:r w:rsidR="00833203" w:rsidRPr="00617804">
        <w:rPr>
          <w:rFonts w:ascii="Arial" w:hAnsi="Arial" w:cs="Arial"/>
          <w:sz w:val="24"/>
          <w:szCs w:val="24"/>
        </w:rPr>
        <w:t xml:space="preserve">. </w:t>
      </w:r>
    </w:p>
    <w:p w:rsidR="003F0EE6" w:rsidRPr="00617804" w:rsidRDefault="0092275D" w:rsidP="00617804">
      <w:pPr>
        <w:spacing w:line="360" w:lineRule="auto"/>
        <w:ind w:firstLine="720"/>
        <w:rPr>
          <w:rFonts w:ascii="Arial" w:hAnsi="Arial" w:cs="Arial"/>
          <w:sz w:val="24"/>
          <w:szCs w:val="24"/>
        </w:rPr>
      </w:pPr>
      <w:r w:rsidRPr="00617804">
        <w:rPr>
          <w:rFonts w:ascii="Arial" w:hAnsi="Arial" w:cs="Arial"/>
          <w:sz w:val="24"/>
          <w:szCs w:val="24"/>
        </w:rPr>
        <w:t>However, t</w:t>
      </w:r>
      <w:r w:rsidR="00634E48" w:rsidRPr="00617804">
        <w:rPr>
          <w:rFonts w:ascii="Arial" w:hAnsi="Arial" w:cs="Arial"/>
          <w:sz w:val="24"/>
          <w:szCs w:val="24"/>
        </w:rPr>
        <w:t xml:space="preserve">o </w:t>
      </w:r>
      <w:r w:rsidR="003E2205" w:rsidRPr="00617804">
        <w:rPr>
          <w:rFonts w:ascii="Arial" w:hAnsi="Arial" w:cs="Arial"/>
          <w:sz w:val="24"/>
          <w:szCs w:val="24"/>
        </w:rPr>
        <w:t xml:space="preserve">make the research process more rigorous, several measures were taken. </w:t>
      </w:r>
      <w:r w:rsidR="00821D17" w:rsidRPr="00617804">
        <w:rPr>
          <w:rFonts w:ascii="Arial" w:hAnsi="Arial" w:cs="Arial"/>
          <w:sz w:val="24"/>
          <w:szCs w:val="24"/>
        </w:rPr>
        <w:t>A</w:t>
      </w:r>
      <w:r w:rsidR="00267BAD" w:rsidRPr="00617804">
        <w:rPr>
          <w:rFonts w:ascii="Arial" w:hAnsi="Arial" w:cs="Arial"/>
          <w:sz w:val="24"/>
          <w:szCs w:val="24"/>
        </w:rPr>
        <w:t xml:space="preserve"> data trail </w:t>
      </w:r>
      <w:r w:rsidR="00821D17" w:rsidRPr="00617804">
        <w:rPr>
          <w:rFonts w:ascii="Arial" w:hAnsi="Arial" w:cs="Arial"/>
          <w:sz w:val="24"/>
          <w:szCs w:val="24"/>
        </w:rPr>
        <w:t xml:space="preserve">was kept </w:t>
      </w:r>
      <w:r w:rsidR="00267BAD" w:rsidRPr="00617804">
        <w:rPr>
          <w:rFonts w:ascii="Arial" w:hAnsi="Arial" w:cs="Arial"/>
          <w:sz w:val="24"/>
          <w:szCs w:val="24"/>
        </w:rPr>
        <w:t xml:space="preserve">of how emerging themes were established from transcripts, </w:t>
      </w:r>
      <w:r w:rsidR="00634E48" w:rsidRPr="00617804">
        <w:rPr>
          <w:rFonts w:ascii="Arial" w:hAnsi="Arial" w:cs="Arial"/>
          <w:sz w:val="24"/>
          <w:szCs w:val="24"/>
        </w:rPr>
        <w:t>ensuring</w:t>
      </w:r>
      <w:r w:rsidR="00267BAD" w:rsidRPr="00617804">
        <w:rPr>
          <w:rFonts w:ascii="Arial" w:hAnsi="Arial" w:cs="Arial"/>
          <w:sz w:val="24"/>
          <w:szCs w:val="24"/>
        </w:rPr>
        <w:t xml:space="preserve"> transparency</w:t>
      </w:r>
      <w:r w:rsidR="00EF0603" w:rsidRPr="00617804">
        <w:rPr>
          <w:rFonts w:ascii="Arial" w:hAnsi="Arial" w:cs="Arial"/>
          <w:sz w:val="24"/>
          <w:szCs w:val="24"/>
        </w:rPr>
        <w:t xml:space="preserve"> and enhancing the reliability and validity of the analysis</w:t>
      </w:r>
      <w:r w:rsidR="00634E48" w:rsidRPr="00617804">
        <w:rPr>
          <w:rFonts w:ascii="Arial" w:hAnsi="Arial" w:cs="Arial"/>
          <w:sz w:val="24"/>
          <w:szCs w:val="24"/>
        </w:rPr>
        <w:t xml:space="preserve">. </w:t>
      </w:r>
      <w:r w:rsidR="00300484" w:rsidRPr="00617804">
        <w:rPr>
          <w:rFonts w:ascii="Arial" w:hAnsi="Arial" w:cs="Arial"/>
          <w:sz w:val="24"/>
          <w:szCs w:val="24"/>
        </w:rPr>
        <w:t>A</w:t>
      </w:r>
      <w:r w:rsidR="00267BAD" w:rsidRPr="00617804">
        <w:rPr>
          <w:rFonts w:ascii="Arial" w:hAnsi="Arial" w:cs="Arial"/>
          <w:sz w:val="24"/>
          <w:szCs w:val="24"/>
        </w:rPr>
        <w:t xml:space="preserve"> reflective diary</w:t>
      </w:r>
      <w:r w:rsidR="00300484" w:rsidRPr="00617804">
        <w:rPr>
          <w:rFonts w:ascii="Arial" w:hAnsi="Arial" w:cs="Arial"/>
          <w:sz w:val="24"/>
          <w:szCs w:val="24"/>
        </w:rPr>
        <w:t xml:space="preserve"> was </w:t>
      </w:r>
      <w:r w:rsidR="00821D17" w:rsidRPr="00617804">
        <w:rPr>
          <w:rFonts w:ascii="Arial" w:hAnsi="Arial" w:cs="Arial"/>
          <w:sz w:val="24"/>
          <w:szCs w:val="24"/>
        </w:rPr>
        <w:t>used</w:t>
      </w:r>
      <w:r w:rsidR="00267BAD" w:rsidRPr="00617804">
        <w:rPr>
          <w:rFonts w:ascii="Arial" w:hAnsi="Arial" w:cs="Arial"/>
          <w:sz w:val="24"/>
          <w:szCs w:val="24"/>
        </w:rPr>
        <w:t xml:space="preserve"> which included notes about decisions </w:t>
      </w:r>
      <w:r w:rsidR="009F630B" w:rsidRPr="00617804">
        <w:rPr>
          <w:rFonts w:ascii="Arial" w:hAnsi="Arial" w:cs="Arial"/>
          <w:sz w:val="24"/>
          <w:szCs w:val="24"/>
        </w:rPr>
        <w:t>regarding</w:t>
      </w:r>
      <w:r w:rsidR="00267BAD" w:rsidRPr="00617804">
        <w:rPr>
          <w:rFonts w:ascii="Arial" w:hAnsi="Arial" w:cs="Arial"/>
          <w:sz w:val="24"/>
          <w:szCs w:val="24"/>
        </w:rPr>
        <w:t xml:space="preserve"> the research proce</w:t>
      </w:r>
      <w:r w:rsidR="00680CDA">
        <w:rPr>
          <w:rFonts w:ascii="Arial" w:hAnsi="Arial" w:cs="Arial"/>
          <w:sz w:val="24"/>
          <w:szCs w:val="24"/>
        </w:rPr>
        <w:t>ss and about</w:t>
      </w:r>
      <w:r w:rsidR="00634E48" w:rsidRPr="00617804">
        <w:rPr>
          <w:rFonts w:ascii="Arial" w:hAnsi="Arial" w:cs="Arial"/>
          <w:sz w:val="24"/>
          <w:szCs w:val="24"/>
        </w:rPr>
        <w:t xml:space="preserve"> </w:t>
      </w:r>
      <w:r w:rsidR="00680CDA">
        <w:rPr>
          <w:rFonts w:ascii="Arial" w:hAnsi="Arial" w:cs="Arial"/>
          <w:sz w:val="24"/>
          <w:szCs w:val="24"/>
        </w:rPr>
        <w:t xml:space="preserve">interpretations, </w:t>
      </w:r>
      <w:r w:rsidR="00267BAD" w:rsidRPr="00617804">
        <w:rPr>
          <w:rFonts w:ascii="Arial" w:hAnsi="Arial" w:cs="Arial"/>
          <w:sz w:val="24"/>
          <w:szCs w:val="24"/>
        </w:rPr>
        <w:t xml:space="preserve">to consider when they may have been influenced by </w:t>
      </w:r>
      <w:r w:rsidR="00821D17" w:rsidRPr="00617804">
        <w:rPr>
          <w:rFonts w:ascii="Arial" w:hAnsi="Arial" w:cs="Arial"/>
          <w:sz w:val="24"/>
          <w:szCs w:val="24"/>
        </w:rPr>
        <w:t>my</w:t>
      </w:r>
      <w:r w:rsidR="00634E48" w:rsidRPr="00617804">
        <w:rPr>
          <w:rFonts w:ascii="Arial" w:hAnsi="Arial" w:cs="Arial"/>
          <w:sz w:val="24"/>
          <w:szCs w:val="24"/>
        </w:rPr>
        <w:t xml:space="preserve"> own</w:t>
      </w:r>
      <w:r w:rsidR="00267BAD" w:rsidRPr="00617804">
        <w:rPr>
          <w:rFonts w:ascii="Arial" w:hAnsi="Arial" w:cs="Arial"/>
          <w:sz w:val="24"/>
          <w:szCs w:val="24"/>
        </w:rPr>
        <w:t xml:space="preserve"> biases and experiences. </w:t>
      </w:r>
      <w:r w:rsidR="005709E7" w:rsidRPr="00617804">
        <w:rPr>
          <w:rFonts w:ascii="Arial" w:hAnsi="Arial" w:cs="Arial"/>
          <w:sz w:val="24"/>
          <w:szCs w:val="24"/>
        </w:rPr>
        <w:t>On occasion, t</w:t>
      </w:r>
      <w:r w:rsidR="00797C59" w:rsidRPr="00617804">
        <w:rPr>
          <w:rFonts w:ascii="Arial" w:hAnsi="Arial" w:cs="Arial"/>
          <w:sz w:val="24"/>
          <w:szCs w:val="24"/>
        </w:rPr>
        <w:t xml:space="preserve">his led to </w:t>
      </w:r>
      <w:r w:rsidR="00821D17" w:rsidRPr="00617804">
        <w:rPr>
          <w:rFonts w:ascii="Arial" w:hAnsi="Arial" w:cs="Arial"/>
          <w:sz w:val="24"/>
          <w:szCs w:val="24"/>
        </w:rPr>
        <w:t>a change in interpretation and re-analysis of</w:t>
      </w:r>
      <w:r w:rsidR="000307BB" w:rsidRPr="00617804">
        <w:rPr>
          <w:rFonts w:ascii="Arial" w:hAnsi="Arial" w:cs="Arial"/>
          <w:sz w:val="24"/>
          <w:szCs w:val="24"/>
        </w:rPr>
        <w:t xml:space="preserve"> the data</w:t>
      </w:r>
      <w:r w:rsidR="00C37376" w:rsidRPr="00617804">
        <w:rPr>
          <w:rFonts w:ascii="Arial" w:hAnsi="Arial" w:cs="Arial"/>
          <w:sz w:val="24"/>
          <w:szCs w:val="24"/>
        </w:rPr>
        <w:t xml:space="preserve">, allowing me to stay true to participants’ </w:t>
      </w:r>
      <w:r w:rsidR="001E6A2D" w:rsidRPr="00617804">
        <w:rPr>
          <w:rFonts w:ascii="Arial" w:hAnsi="Arial" w:cs="Arial"/>
          <w:sz w:val="24"/>
          <w:szCs w:val="24"/>
        </w:rPr>
        <w:t>lived experiences</w:t>
      </w:r>
      <w:r w:rsidR="000307BB" w:rsidRPr="00617804">
        <w:rPr>
          <w:rFonts w:ascii="Arial" w:hAnsi="Arial" w:cs="Arial"/>
          <w:sz w:val="24"/>
          <w:szCs w:val="24"/>
        </w:rPr>
        <w:t>.</w:t>
      </w:r>
      <w:r w:rsidR="00975912" w:rsidRPr="00617804">
        <w:rPr>
          <w:rFonts w:ascii="Arial" w:hAnsi="Arial" w:cs="Arial"/>
          <w:sz w:val="24"/>
          <w:szCs w:val="24"/>
        </w:rPr>
        <w:t xml:space="preserve"> For example, the subordinate theme ‘</w:t>
      </w:r>
      <w:r w:rsidR="00836823">
        <w:rPr>
          <w:rFonts w:ascii="Arial" w:hAnsi="Arial" w:cs="Arial"/>
          <w:sz w:val="24"/>
          <w:szCs w:val="24"/>
        </w:rPr>
        <w:t>feeling invalidated</w:t>
      </w:r>
      <w:r w:rsidR="007238A2" w:rsidRPr="00617804">
        <w:rPr>
          <w:rFonts w:ascii="Arial" w:hAnsi="Arial" w:cs="Arial"/>
          <w:sz w:val="24"/>
          <w:szCs w:val="24"/>
        </w:rPr>
        <w:t>’</w:t>
      </w:r>
      <w:r w:rsidR="00975912" w:rsidRPr="00617804">
        <w:rPr>
          <w:rFonts w:ascii="Arial" w:hAnsi="Arial" w:cs="Arial"/>
          <w:sz w:val="24"/>
          <w:szCs w:val="24"/>
        </w:rPr>
        <w:t xml:space="preserve"> was initially interpreted as ‘</w:t>
      </w:r>
      <w:r w:rsidR="001308F0" w:rsidRPr="00617804">
        <w:rPr>
          <w:rFonts w:ascii="Arial" w:hAnsi="Arial" w:cs="Arial"/>
          <w:sz w:val="24"/>
          <w:szCs w:val="24"/>
        </w:rPr>
        <w:t xml:space="preserve">we’re alike’; changed because </w:t>
      </w:r>
      <w:r w:rsidR="00000679" w:rsidRPr="00617804">
        <w:rPr>
          <w:rFonts w:ascii="Arial" w:hAnsi="Arial" w:cs="Arial"/>
          <w:sz w:val="24"/>
          <w:szCs w:val="24"/>
        </w:rPr>
        <w:t>I</w:t>
      </w:r>
      <w:r w:rsidR="001308F0" w:rsidRPr="00617804">
        <w:rPr>
          <w:rFonts w:ascii="Arial" w:hAnsi="Arial" w:cs="Arial"/>
          <w:sz w:val="24"/>
          <w:szCs w:val="24"/>
        </w:rPr>
        <w:t xml:space="preserve"> became aware </w:t>
      </w:r>
      <w:r w:rsidR="0027776E" w:rsidRPr="00617804">
        <w:rPr>
          <w:rFonts w:ascii="Arial" w:hAnsi="Arial" w:cs="Arial"/>
          <w:sz w:val="24"/>
          <w:szCs w:val="24"/>
        </w:rPr>
        <w:t>this was influenced by</w:t>
      </w:r>
      <w:r w:rsidR="001308F0" w:rsidRPr="00617804">
        <w:rPr>
          <w:rFonts w:ascii="Arial" w:hAnsi="Arial" w:cs="Arial"/>
          <w:sz w:val="24"/>
          <w:szCs w:val="24"/>
        </w:rPr>
        <w:t xml:space="preserve"> </w:t>
      </w:r>
      <w:r w:rsidR="0027776E" w:rsidRPr="00617804">
        <w:rPr>
          <w:rFonts w:ascii="Arial" w:hAnsi="Arial" w:cs="Arial"/>
          <w:sz w:val="24"/>
          <w:szCs w:val="24"/>
        </w:rPr>
        <w:t xml:space="preserve">a </w:t>
      </w:r>
      <w:r w:rsidR="001308F0" w:rsidRPr="00617804">
        <w:rPr>
          <w:rFonts w:ascii="Arial" w:hAnsi="Arial" w:cs="Arial"/>
          <w:sz w:val="24"/>
          <w:szCs w:val="24"/>
        </w:rPr>
        <w:t xml:space="preserve">preconception </w:t>
      </w:r>
      <w:r w:rsidR="0027776E" w:rsidRPr="00617804">
        <w:rPr>
          <w:rFonts w:ascii="Arial" w:hAnsi="Arial" w:cs="Arial"/>
          <w:sz w:val="24"/>
          <w:szCs w:val="24"/>
        </w:rPr>
        <w:t xml:space="preserve">about friends, rather than </w:t>
      </w:r>
      <w:r w:rsidR="00000679" w:rsidRPr="00617804">
        <w:rPr>
          <w:rFonts w:ascii="Arial" w:hAnsi="Arial" w:cs="Arial"/>
          <w:sz w:val="24"/>
          <w:szCs w:val="24"/>
        </w:rPr>
        <w:t xml:space="preserve">truly </w:t>
      </w:r>
      <w:r w:rsidR="0027776E" w:rsidRPr="00617804">
        <w:rPr>
          <w:rFonts w:ascii="Arial" w:hAnsi="Arial" w:cs="Arial"/>
          <w:sz w:val="24"/>
          <w:szCs w:val="24"/>
        </w:rPr>
        <w:t>reflecting the data</w:t>
      </w:r>
      <w:r w:rsidR="00000679" w:rsidRPr="00617804">
        <w:rPr>
          <w:rFonts w:ascii="Arial" w:hAnsi="Arial" w:cs="Arial"/>
          <w:sz w:val="24"/>
          <w:szCs w:val="24"/>
        </w:rPr>
        <w:t xml:space="preserve">. </w:t>
      </w:r>
      <w:r w:rsidR="004F3D04" w:rsidRPr="00617804">
        <w:rPr>
          <w:rFonts w:ascii="Arial" w:hAnsi="Arial" w:cs="Arial"/>
          <w:sz w:val="24"/>
          <w:szCs w:val="24"/>
        </w:rPr>
        <w:t>Furthermore</w:t>
      </w:r>
      <w:r w:rsidR="00000679" w:rsidRPr="00617804">
        <w:rPr>
          <w:rFonts w:ascii="Arial" w:hAnsi="Arial" w:cs="Arial"/>
          <w:sz w:val="24"/>
          <w:szCs w:val="24"/>
        </w:rPr>
        <w:t xml:space="preserve">, upon re-analysis I </w:t>
      </w:r>
      <w:r w:rsidR="00F1525A" w:rsidRPr="00617804">
        <w:rPr>
          <w:rFonts w:ascii="Arial" w:hAnsi="Arial" w:cs="Arial"/>
          <w:sz w:val="24"/>
          <w:szCs w:val="24"/>
        </w:rPr>
        <w:t>recognised</w:t>
      </w:r>
      <w:r w:rsidR="00000679" w:rsidRPr="00617804">
        <w:rPr>
          <w:rFonts w:ascii="Arial" w:hAnsi="Arial" w:cs="Arial"/>
          <w:sz w:val="24"/>
          <w:szCs w:val="24"/>
        </w:rPr>
        <w:t xml:space="preserve"> that there was also a deeper level of meaning</w:t>
      </w:r>
      <w:r w:rsidR="001308F0" w:rsidRPr="00617804">
        <w:rPr>
          <w:rFonts w:ascii="Arial" w:hAnsi="Arial" w:cs="Arial"/>
          <w:sz w:val="24"/>
          <w:szCs w:val="24"/>
        </w:rPr>
        <w:t>.</w:t>
      </w:r>
      <w:r w:rsidR="000307BB" w:rsidRPr="00617804">
        <w:rPr>
          <w:rFonts w:ascii="Arial" w:hAnsi="Arial" w:cs="Arial"/>
          <w:sz w:val="24"/>
          <w:szCs w:val="24"/>
        </w:rPr>
        <w:t xml:space="preserve"> </w:t>
      </w:r>
      <w:r w:rsidR="004F3D04" w:rsidRPr="00617804">
        <w:rPr>
          <w:rFonts w:ascii="Arial" w:hAnsi="Arial" w:cs="Arial"/>
          <w:sz w:val="24"/>
          <w:szCs w:val="24"/>
        </w:rPr>
        <w:t>C</w:t>
      </w:r>
      <w:r w:rsidR="0022726C" w:rsidRPr="00617804">
        <w:rPr>
          <w:rFonts w:ascii="Arial" w:hAnsi="Arial" w:cs="Arial"/>
          <w:sz w:val="24"/>
          <w:szCs w:val="24"/>
        </w:rPr>
        <w:t xml:space="preserve">ross-validation of interpretations </w:t>
      </w:r>
      <w:r w:rsidR="00000679" w:rsidRPr="00617804">
        <w:rPr>
          <w:rFonts w:ascii="Arial" w:hAnsi="Arial" w:cs="Arial"/>
          <w:sz w:val="24"/>
          <w:szCs w:val="24"/>
        </w:rPr>
        <w:t>was</w:t>
      </w:r>
      <w:r w:rsidR="00F1525A" w:rsidRPr="00617804">
        <w:rPr>
          <w:rFonts w:ascii="Arial" w:hAnsi="Arial" w:cs="Arial"/>
          <w:sz w:val="24"/>
          <w:szCs w:val="24"/>
        </w:rPr>
        <w:t xml:space="preserve"> also</w:t>
      </w:r>
      <w:r w:rsidR="00000679" w:rsidRPr="00617804">
        <w:rPr>
          <w:rFonts w:ascii="Arial" w:hAnsi="Arial" w:cs="Arial"/>
          <w:sz w:val="24"/>
          <w:szCs w:val="24"/>
        </w:rPr>
        <w:t xml:space="preserve"> undertaken </w:t>
      </w:r>
      <w:r w:rsidR="0022726C" w:rsidRPr="00617804">
        <w:rPr>
          <w:rFonts w:ascii="Arial" w:hAnsi="Arial" w:cs="Arial"/>
          <w:sz w:val="24"/>
          <w:szCs w:val="24"/>
        </w:rPr>
        <w:t>by</w:t>
      </w:r>
      <w:r w:rsidR="003F0EE6" w:rsidRPr="00617804">
        <w:rPr>
          <w:rFonts w:ascii="Arial" w:hAnsi="Arial" w:cs="Arial"/>
          <w:sz w:val="24"/>
          <w:szCs w:val="24"/>
        </w:rPr>
        <w:t xml:space="preserve"> </w:t>
      </w:r>
      <w:r w:rsidR="00894DA1" w:rsidRPr="00617804">
        <w:rPr>
          <w:rFonts w:ascii="Arial" w:hAnsi="Arial" w:cs="Arial"/>
          <w:sz w:val="24"/>
          <w:szCs w:val="24"/>
        </w:rPr>
        <w:t>present</w:t>
      </w:r>
      <w:r w:rsidR="0022726C" w:rsidRPr="00617804">
        <w:rPr>
          <w:rFonts w:ascii="Arial" w:hAnsi="Arial" w:cs="Arial"/>
          <w:sz w:val="24"/>
          <w:szCs w:val="24"/>
        </w:rPr>
        <w:t>ing</w:t>
      </w:r>
      <w:r w:rsidR="00894DA1" w:rsidRPr="00617804">
        <w:rPr>
          <w:rFonts w:ascii="Arial" w:hAnsi="Arial" w:cs="Arial"/>
          <w:sz w:val="24"/>
          <w:szCs w:val="24"/>
        </w:rPr>
        <w:t xml:space="preserve"> excerpts of transcripts to peers at a specialist IPA group, </w:t>
      </w:r>
      <w:r w:rsidR="00680CDA">
        <w:rPr>
          <w:rFonts w:ascii="Arial" w:hAnsi="Arial" w:cs="Arial"/>
          <w:sz w:val="24"/>
          <w:szCs w:val="24"/>
        </w:rPr>
        <w:t>allowing for</w:t>
      </w:r>
      <w:r w:rsidR="003F0EE6" w:rsidRPr="00617804">
        <w:rPr>
          <w:rFonts w:ascii="Arial" w:hAnsi="Arial" w:cs="Arial"/>
          <w:sz w:val="24"/>
          <w:szCs w:val="24"/>
        </w:rPr>
        <w:t xml:space="preserve"> </w:t>
      </w:r>
      <w:r w:rsidR="00F1525A" w:rsidRPr="00617804">
        <w:rPr>
          <w:rFonts w:ascii="Arial" w:hAnsi="Arial" w:cs="Arial"/>
          <w:sz w:val="24"/>
          <w:szCs w:val="24"/>
        </w:rPr>
        <w:t xml:space="preserve">further </w:t>
      </w:r>
      <w:r w:rsidR="003F0EE6" w:rsidRPr="00617804">
        <w:rPr>
          <w:rFonts w:ascii="Arial" w:hAnsi="Arial" w:cs="Arial"/>
          <w:sz w:val="24"/>
          <w:szCs w:val="24"/>
        </w:rPr>
        <w:t>consideration of any bias</w:t>
      </w:r>
      <w:r w:rsidR="001B0BC0" w:rsidRPr="00617804">
        <w:rPr>
          <w:rFonts w:ascii="Arial" w:hAnsi="Arial" w:cs="Arial"/>
          <w:sz w:val="24"/>
          <w:szCs w:val="24"/>
        </w:rPr>
        <w:t>.</w:t>
      </w:r>
      <w:r w:rsidR="00634E48" w:rsidRPr="00617804">
        <w:rPr>
          <w:rFonts w:ascii="Arial" w:hAnsi="Arial" w:cs="Arial"/>
          <w:sz w:val="24"/>
          <w:szCs w:val="24"/>
        </w:rPr>
        <w:t xml:space="preserve"> </w:t>
      </w:r>
      <w:r w:rsidR="0022726C" w:rsidRPr="00617804">
        <w:rPr>
          <w:rFonts w:ascii="Arial" w:hAnsi="Arial" w:cs="Arial"/>
          <w:sz w:val="24"/>
          <w:szCs w:val="24"/>
        </w:rPr>
        <w:t>H</w:t>
      </w:r>
      <w:r w:rsidR="00CE4708" w:rsidRPr="00617804">
        <w:rPr>
          <w:rFonts w:ascii="Arial" w:hAnsi="Arial" w:cs="Arial"/>
          <w:sz w:val="24"/>
          <w:szCs w:val="24"/>
        </w:rPr>
        <w:t>owever</w:t>
      </w:r>
      <w:r w:rsidR="0022726C" w:rsidRPr="00617804">
        <w:rPr>
          <w:rFonts w:ascii="Arial" w:hAnsi="Arial" w:cs="Arial"/>
          <w:sz w:val="24"/>
          <w:szCs w:val="24"/>
        </w:rPr>
        <w:t>,</w:t>
      </w:r>
      <w:r w:rsidR="00CE4708" w:rsidRPr="00617804">
        <w:rPr>
          <w:rFonts w:ascii="Arial" w:hAnsi="Arial" w:cs="Arial"/>
          <w:sz w:val="24"/>
          <w:szCs w:val="24"/>
        </w:rPr>
        <w:t xml:space="preserve"> </w:t>
      </w:r>
      <w:r w:rsidR="002F3100" w:rsidRPr="00617804">
        <w:rPr>
          <w:rFonts w:ascii="Arial" w:hAnsi="Arial" w:cs="Arial"/>
          <w:sz w:val="24"/>
          <w:szCs w:val="24"/>
        </w:rPr>
        <w:t xml:space="preserve">it is </w:t>
      </w:r>
      <w:r w:rsidR="00634E48" w:rsidRPr="00617804">
        <w:rPr>
          <w:rFonts w:ascii="Arial" w:hAnsi="Arial" w:cs="Arial"/>
          <w:sz w:val="24"/>
          <w:szCs w:val="24"/>
        </w:rPr>
        <w:t xml:space="preserve">acknowledged that in IPA the </w:t>
      </w:r>
      <w:r w:rsidR="00894DA1" w:rsidRPr="00617804">
        <w:rPr>
          <w:rFonts w:ascii="Arial" w:hAnsi="Arial" w:cs="Arial"/>
          <w:sz w:val="24"/>
          <w:szCs w:val="24"/>
        </w:rPr>
        <w:t xml:space="preserve">purpose is to offer one of many possible interpretations and therefore </w:t>
      </w:r>
      <w:r w:rsidR="00CE4708" w:rsidRPr="00617804">
        <w:rPr>
          <w:rFonts w:ascii="Arial" w:hAnsi="Arial" w:cs="Arial"/>
          <w:sz w:val="24"/>
          <w:szCs w:val="24"/>
        </w:rPr>
        <w:t xml:space="preserve">the aim of this validity check </w:t>
      </w:r>
      <w:r w:rsidR="0022726C" w:rsidRPr="00617804">
        <w:rPr>
          <w:rFonts w:ascii="Arial" w:hAnsi="Arial" w:cs="Arial"/>
          <w:sz w:val="24"/>
          <w:szCs w:val="24"/>
        </w:rPr>
        <w:t>was</w:t>
      </w:r>
      <w:r w:rsidR="00CE4708" w:rsidRPr="00617804">
        <w:rPr>
          <w:rFonts w:ascii="Arial" w:hAnsi="Arial" w:cs="Arial"/>
          <w:sz w:val="24"/>
          <w:szCs w:val="24"/>
        </w:rPr>
        <w:t xml:space="preserve"> to ensure credibility of the final account, rather than to prescribe a ‘singular, true account’ (Osborn</w:t>
      </w:r>
      <w:r w:rsidR="0022726C" w:rsidRPr="00617804">
        <w:rPr>
          <w:rFonts w:ascii="Arial" w:hAnsi="Arial" w:cs="Arial"/>
          <w:sz w:val="24"/>
          <w:szCs w:val="24"/>
        </w:rPr>
        <w:t xml:space="preserve"> and Smith,</w:t>
      </w:r>
      <w:r w:rsidR="00CE4708" w:rsidRPr="00617804">
        <w:rPr>
          <w:rFonts w:ascii="Arial" w:hAnsi="Arial" w:cs="Arial"/>
          <w:sz w:val="24"/>
          <w:szCs w:val="24"/>
        </w:rPr>
        <w:t xml:space="preserve"> 1998).</w:t>
      </w:r>
      <w:r w:rsidR="00E377CE" w:rsidRPr="00617804">
        <w:rPr>
          <w:rFonts w:ascii="Arial" w:hAnsi="Arial" w:cs="Arial"/>
          <w:sz w:val="24"/>
          <w:szCs w:val="24"/>
        </w:rPr>
        <w:t xml:space="preserve"> </w:t>
      </w:r>
    </w:p>
    <w:p w:rsidR="003F0EE6" w:rsidRPr="00D62021" w:rsidRDefault="003F0EE6" w:rsidP="00A41464">
      <w:pPr>
        <w:spacing w:line="360" w:lineRule="auto"/>
        <w:jc w:val="center"/>
        <w:rPr>
          <w:rFonts w:ascii="Arial" w:hAnsi="Arial" w:cs="Arial"/>
          <w:b/>
          <w:sz w:val="24"/>
          <w:szCs w:val="24"/>
        </w:rPr>
      </w:pPr>
      <w:r w:rsidRPr="00D62021">
        <w:rPr>
          <w:rFonts w:ascii="Arial" w:hAnsi="Arial" w:cs="Arial"/>
          <w:b/>
          <w:sz w:val="24"/>
          <w:szCs w:val="24"/>
        </w:rPr>
        <w:t>Results</w:t>
      </w:r>
    </w:p>
    <w:p w:rsidR="00680CDA" w:rsidRDefault="003F0EE6" w:rsidP="00A41464">
      <w:pPr>
        <w:spacing w:line="360" w:lineRule="auto"/>
        <w:rPr>
          <w:rFonts w:ascii="Arial" w:hAnsi="Arial" w:cs="Arial"/>
          <w:sz w:val="24"/>
          <w:szCs w:val="24"/>
        </w:rPr>
      </w:pPr>
      <w:r w:rsidRPr="007B4EF0">
        <w:rPr>
          <w:rFonts w:ascii="Arial" w:hAnsi="Arial" w:cs="Arial"/>
          <w:sz w:val="24"/>
          <w:szCs w:val="24"/>
        </w:rPr>
        <w:tab/>
        <w:t xml:space="preserve">The </w:t>
      </w:r>
      <w:r w:rsidR="007168DC">
        <w:rPr>
          <w:rFonts w:ascii="Arial" w:hAnsi="Arial" w:cs="Arial"/>
          <w:sz w:val="24"/>
          <w:szCs w:val="24"/>
        </w:rPr>
        <w:t xml:space="preserve">aim of the </w:t>
      </w:r>
      <w:r w:rsidRPr="007B4EF0">
        <w:rPr>
          <w:rFonts w:ascii="Arial" w:hAnsi="Arial" w:cs="Arial"/>
          <w:sz w:val="24"/>
          <w:szCs w:val="24"/>
        </w:rPr>
        <w:t xml:space="preserve">analysis </w:t>
      </w:r>
      <w:r>
        <w:rPr>
          <w:rFonts w:ascii="Arial" w:hAnsi="Arial" w:cs="Arial"/>
          <w:sz w:val="24"/>
          <w:szCs w:val="24"/>
        </w:rPr>
        <w:t>was to</w:t>
      </w:r>
      <w:r w:rsidRPr="007B4EF0">
        <w:rPr>
          <w:rFonts w:ascii="Arial" w:hAnsi="Arial" w:cs="Arial"/>
          <w:sz w:val="24"/>
          <w:szCs w:val="24"/>
        </w:rPr>
        <w:t xml:space="preserve"> </w:t>
      </w:r>
      <w:r w:rsidR="007168DC">
        <w:rPr>
          <w:rFonts w:ascii="Arial" w:hAnsi="Arial" w:cs="Arial"/>
          <w:sz w:val="24"/>
          <w:szCs w:val="24"/>
        </w:rPr>
        <w:t>offer insights into</w:t>
      </w:r>
      <w:r w:rsidRPr="007B4EF0">
        <w:rPr>
          <w:rFonts w:ascii="Arial" w:hAnsi="Arial" w:cs="Arial"/>
          <w:sz w:val="24"/>
          <w:szCs w:val="24"/>
        </w:rPr>
        <w:t xml:space="preserve"> participants’ experiences of having a friend who </w:t>
      </w:r>
      <w:r>
        <w:rPr>
          <w:rFonts w:ascii="Arial" w:hAnsi="Arial" w:cs="Arial"/>
          <w:sz w:val="24"/>
          <w:szCs w:val="24"/>
        </w:rPr>
        <w:t>self-harms</w:t>
      </w:r>
      <w:r w:rsidRPr="007B4EF0">
        <w:rPr>
          <w:rFonts w:ascii="Arial" w:hAnsi="Arial" w:cs="Arial"/>
          <w:sz w:val="24"/>
          <w:szCs w:val="24"/>
        </w:rPr>
        <w:t xml:space="preserve">. </w:t>
      </w:r>
      <w:r>
        <w:rPr>
          <w:rFonts w:ascii="Arial" w:hAnsi="Arial" w:cs="Arial"/>
          <w:sz w:val="24"/>
          <w:szCs w:val="24"/>
        </w:rPr>
        <w:t>Table 2 shows the</w:t>
      </w:r>
      <w:r w:rsidRPr="007B4EF0">
        <w:rPr>
          <w:rFonts w:ascii="Arial" w:hAnsi="Arial" w:cs="Arial"/>
          <w:sz w:val="24"/>
          <w:szCs w:val="24"/>
        </w:rPr>
        <w:t xml:space="preserve"> </w:t>
      </w:r>
      <w:r w:rsidR="007168DC">
        <w:rPr>
          <w:rFonts w:ascii="Arial" w:hAnsi="Arial" w:cs="Arial"/>
          <w:sz w:val="24"/>
          <w:szCs w:val="24"/>
        </w:rPr>
        <w:t>four</w:t>
      </w:r>
      <w:r w:rsidRPr="007B4EF0">
        <w:rPr>
          <w:rFonts w:ascii="Arial" w:hAnsi="Arial" w:cs="Arial"/>
          <w:sz w:val="24"/>
          <w:szCs w:val="24"/>
        </w:rPr>
        <w:t xml:space="preserve"> superordinate and </w:t>
      </w:r>
      <w:r w:rsidR="00EC3E67">
        <w:rPr>
          <w:rFonts w:ascii="Arial" w:hAnsi="Arial" w:cs="Arial"/>
          <w:sz w:val="24"/>
          <w:szCs w:val="24"/>
        </w:rPr>
        <w:t>eight</w:t>
      </w:r>
      <w:r w:rsidRPr="007B4EF0">
        <w:rPr>
          <w:rFonts w:ascii="Arial" w:hAnsi="Arial" w:cs="Arial"/>
          <w:sz w:val="24"/>
          <w:szCs w:val="24"/>
        </w:rPr>
        <w:t xml:space="preserve"> su</w:t>
      </w:r>
      <w:r>
        <w:rPr>
          <w:rFonts w:ascii="Arial" w:hAnsi="Arial" w:cs="Arial"/>
          <w:sz w:val="24"/>
          <w:szCs w:val="24"/>
        </w:rPr>
        <w:t>bordinate themes identified within the data.</w:t>
      </w:r>
    </w:p>
    <w:p w:rsidR="003F0EE6" w:rsidRDefault="003F0EE6" w:rsidP="00A41464">
      <w:pPr>
        <w:spacing w:line="360" w:lineRule="auto"/>
        <w:rPr>
          <w:rFonts w:ascii="Arial" w:hAnsi="Arial" w:cs="Arial"/>
          <w:sz w:val="24"/>
          <w:szCs w:val="24"/>
        </w:rPr>
      </w:pPr>
      <w:r w:rsidRPr="006B7C39">
        <w:rPr>
          <w:rFonts w:ascii="Arial" w:hAnsi="Arial" w:cs="Arial"/>
          <w:sz w:val="24"/>
          <w:szCs w:val="24"/>
        </w:rPr>
        <w:t>Table 2</w:t>
      </w:r>
      <w:r>
        <w:rPr>
          <w:rFonts w:ascii="Arial" w:hAnsi="Arial" w:cs="Arial"/>
          <w:sz w:val="24"/>
          <w:szCs w:val="24"/>
        </w:rPr>
        <w:t xml:space="preserve"> </w:t>
      </w:r>
    </w:p>
    <w:p w:rsidR="003F0EE6" w:rsidRPr="006B7C39" w:rsidRDefault="00EB1C46" w:rsidP="00A41464">
      <w:pPr>
        <w:spacing w:line="360" w:lineRule="auto"/>
        <w:rPr>
          <w:rFonts w:ascii="Arial" w:hAnsi="Arial" w:cs="Arial"/>
          <w:i/>
          <w:sz w:val="24"/>
          <w:szCs w:val="24"/>
        </w:rPr>
      </w:pPr>
      <w:r>
        <w:rPr>
          <w:rFonts w:ascii="Arial" w:hAnsi="Arial" w:cs="Arial"/>
          <w:i/>
          <w:sz w:val="24"/>
          <w:szCs w:val="24"/>
        </w:rPr>
        <w:t>T</w:t>
      </w:r>
      <w:r w:rsidR="003F0EE6" w:rsidRPr="006B7C39">
        <w:rPr>
          <w:rFonts w:ascii="Arial" w:hAnsi="Arial" w:cs="Arial"/>
          <w:i/>
          <w:sz w:val="24"/>
          <w:szCs w:val="24"/>
        </w:rPr>
        <w:t>able of themes</w:t>
      </w:r>
    </w:p>
    <w:tbl>
      <w:tblPr>
        <w:tblStyle w:val="TableGrid"/>
        <w:tblW w:w="8755" w:type="dxa"/>
        <w:tblLook w:val="04A0" w:firstRow="1" w:lastRow="0" w:firstColumn="1" w:lastColumn="0" w:noHBand="0" w:noVBand="1"/>
      </w:tblPr>
      <w:tblGrid>
        <w:gridCol w:w="2943"/>
        <w:gridCol w:w="3828"/>
        <w:gridCol w:w="1984"/>
      </w:tblGrid>
      <w:tr w:rsidR="003F0EE6" w:rsidRPr="00764BEE" w:rsidTr="00ED67F1">
        <w:tc>
          <w:tcPr>
            <w:tcW w:w="2943" w:type="dxa"/>
            <w:tcBorders>
              <w:bottom w:val="single" w:sz="4" w:space="0" w:color="auto"/>
            </w:tcBorders>
          </w:tcPr>
          <w:p w:rsidR="003F0EE6" w:rsidRPr="00764BEE" w:rsidRDefault="003F0EE6" w:rsidP="009910A3">
            <w:pPr>
              <w:pStyle w:val="NoSpacing"/>
              <w:rPr>
                <w:rFonts w:ascii="Arial" w:hAnsi="Arial" w:cs="Arial"/>
                <w:b/>
                <w:sz w:val="24"/>
                <w:szCs w:val="24"/>
              </w:rPr>
            </w:pPr>
            <w:r w:rsidRPr="00764BEE">
              <w:rPr>
                <w:rFonts w:ascii="Arial" w:hAnsi="Arial" w:cs="Arial"/>
                <w:b/>
                <w:sz w:val="24"/>
                <w:szCs w:val="24"/>
              </w:rPr>
              <w:t>Superordinate theme</w:t>
            </w:r>
          </w:p>
        </w:tc>
        <w:tc>
          <w:tcPr>
            <w:tcW w:w="3828" w:type="dxa"/>
            <w:tcBorders>
              <w:bottom w:val="single" w:sz="4" w:space="0" w:color="auto"/>
            </w:tcBorders>
          </w:tcPr>
          <w:p w:rsidR="003F0EE6" w:rsidRPr="00764BEE" w:rsidRDefault="003F0EE6" w:rsidP="009910A3">
            <w:pPr>
              <w:pStyle w:val="NoSpacing"/>
              <w:rPr>
                <w:rFonts w:ascii="Arial" w:hAnsi="Arial" w:cs="Arial"/>
                <w:b/>
                <w:sz w:val="24"/>
                <w:szCs w:val="24"/>
              </w:rPr>
            </w:pPr>
            <w:r w:rsidRPr="00764BEE">
              <w:rPr>
                <w:rFonts w:ascii="Arial" w:hAnsi="Arial" w:cs="Arial"/>
                <w:b/>
                <w:sz w:val="24"/>
                <w:szCs w:val="24"/>
              </w:rPr>
              <w:t>Subordinate theme</w:t>
            </w:r>
          </w:p>
        </w:tc>
        <w:tc>
          <w:tcPr>
            <w:tcW w:w="1984" w:type="dxa"/>
            <w:tcBorders>
              <w:bottom w:val="single" w:sz="4" w:space="0" w:color="auto"/>
            </w:tcBorders>
          </w:tcPr>
          <w:p w:rsidR="003F0EE6" w:rsidRPr="00764BEE" w:rsidRDefault="003F0EE6" w:rsidP="009910A3">
            <w:pPr>
              <w:pStyle w:val="NoSpacing"/>
              <w:rPr>
                <w:rFonts w:ascii="Arial" w:hAnsi="Arial" w:cs="Arial"/>
                <w:b/>
                <w:sz w:val="24"/>
                <w:szCs w:val="24"/>
              </w:rPr>
            </w:pPr>
            <w:r w:rsidRPr="00764BEE">
              <w:rPr>
                <w:rFonts w:ascii="Arial" w:hAnsi="Arial" w:cs="Arial"/>
                <w:b/>
                <w:sz w:val="24"/>
                <w:szCs w:val="24"/>
              </w:rPr>
              <w:t>Present in participant(s)</w:t>
            </w:r>
          </w:p>
        </w:tc>
      </w:tr>
      <w:tr w:rsidR="003F0EE6" w:rsidRPr="00764BEE" w:rsidTr="00ED67F1">
        <w:tc>
          <w:tcPr>
            <w:tcW w:w="2943" w:type="dxa"/>
            <w:tcBorders>
              <w:top w:val="single" w:sz="4" w:space="0" w:color="auto"/>
              <w:left w:val="single" w:sz="4" w:space="0" w:color="auto"/>
              <w:bottom w:val="nil"/>
              <w:right w:val="single" w:sz="4" w:space="0" w:color="auto"/>
            </w:tcBorders>
          </w:tcPr>
          <w:p w:rsidR="003F0EE6" w:rsidRPr="00764BEE" w:rsidRDefault="00836823" w:rsidP="007168DC">
            <w:pPr>
              <w:pStyle w:val="NoSpacing"/>
              <w:numPr>
                <w:ilvl w:val="0"/>
                <w:numId w:val="8"/>
              </w:numPr>
              <w:rPr>
                <w:rFonts w:ascii="Arial" w:hAnsi="Arial" w:cs="Arial"/>
                <w:sz w:val="24"/>
                <w:szCs w:val="24"/>
              </w:rPr>
            </w:pPr>
            <w:r>
              <w:rPr>
                <w:rFonts w:ascii="Arial" w:hAnsi="Arial" w:cs="Arial"/>
                <w:sz w:val="24"/>
                <w:szCs w:val="24"/>
              </w:rPr>
              <w:t>D</w:t>
            </w:r>
            <w:r w:rsidR="00A36FBA">
              <w:rPr>
                <w:rFonts w:ascii="Arial" w:hAnsi="Arial" w:cs="Arial"/>
                <w:sz w:val="24"/>
                <w:szCs w:val="24"/>
              </w:rPr>
              <w:t>esperately Searching for M</w:t>
            </w:r>
            <w:r>
              <w:rPr>
                <w:rFonts w:ascii="Arial" w:hAnsi="Arial" w:cs="Arial"/>
                <w:sz w:val="24"/>
                <w:szCs w:val="24"/>
              </w:rPr>
              <w:t>eaning</w:t>
            </w:r>
          </w:p>
        </w:tc>
        <w:tc>
          <w:tcPr>
            <w:tcW w:w="3828" w:type="dxa"/>
            <w:tcBorders>
              <w:top w:val="single" w:sz="4" w:space="0" w:color="auto"/>
              <w:left w:val="single" w:sz="4" w:space="0" w:color="auto"/>
              <w:bottom w:val="nil"/>
              <w:right w:val="single" w:sz="4" w:space="0" w:color="auto"/>
            </w:tcBorders>
          </w:tcPr>
          <w:p w:rsidR="003F0EE6" w:rsidRPr="00764BEE" w:rsidRDefault="003F0EE6" w:rsidP="007168DC">
            <w:pPr>
              <w:pStyle w:val="NoSpacing"/>
              <w:rPr>
                <w:rFonts w:ascii="Arial" w:hAnsi="Arial" w:cs="Arial"/>
                <w:sz w:val="24"/>
                <w:szCs w:val="24"/>
              </w:rPr>
            </w:pPr>
          </w:p>
        </w:tc>
        <w:tc>
          <w:tcPr>
            <w:tcW w:w="1984" w:type="dxa"/>
            <w:tcBorders>
              <w:top w:val="single" w:sz="4" w:space="0" w:color="auto"/>
              <w:left w:val="single" w:sz="4" w:space="0" w:color="auto"/>
              <w:bottom w:val="nil"/>
              <w:right w:val="single" w:sz="4" w:space="0" w:color="auto"/>
            </w:tcBorders>
          </w:tcPr>
          <w:p w:rsidR="003F0EE6" w:rsidRPr="00764BEE" w:rsidRDefault="003F0EE6" w:rsidP="009910A3">
            <w:pPr>
              <w:pStyle w:val="NoSpacing"/>
              <w:rPr>
                <w:rFonts w:ascii="Arial" w:hAnsi="Arial" w:cs="Arial"/>
                <w:sz w:val="24"/>
                <w:szCs w:val="24"/>
              </w:rPr>
            </w:pPr>
            <w:r w:rsidRPr="00764BEE">
              <w:rPr>
                <w:rFonts w:ascii="Arial" w:hAnsi="Arial" w:cs="Arial"/>
                <w:sz w:val="24"/>
                <w:szCs w:val="24"/>
              </w:rPr>
              <w:t xml:space="preserve">1, 2, </w:t>
            </w:r>
            <w:r w:rsidR="001903FC">
              <w:rPr>
                <w:rFonts w:ascii="Arial" w:hAnsi="Arial" w:cs="Arial"/>
                <w:sz w:val="24"/>
                <w:szCs w:val="24"/>
              </w:rPr>
              <w:t xml:space="preserve">3, </w:t>
            </w:r>
            <w:r w:rsidR="007168DC">
              <w:rPr>
                <w:rFonts w:ascii="Arial" w:hAnsi="Arial" w:cs="Arial"/>
                <w:sz w:val="24"/>
                <w:szCs w:val="24"/>
              </w:rPr>
              <w:t xml:space="preserve">5, </w:t>
            </w:r>
            <w:r w:rsidRPr="00764BEE">
              <w:rPr>
                <w:rFonts w:ascii="Arial" w:hAnsi="Arial" w:cs="Arial"/>
                <w:sz w:val="24"/>
                <w:szCs w:val="24"/>
              </w:rPr>
              <w:t>6, 7, 8</w:t>
            </w:r>
          </w:p>
        </w:tc>
      </w:tr>
      <w:tr w:rsidR="003F0EE6" w:rsidRPr="00764BEE" w:rsidTr="00ED67F1">
        <w:tc>
          <w:tcPr>
            <w:tcW w:w="2943" w:type="dxa"/>
            <w:tcBorders>
              <w:top w:val="single" w:sz="4" w:space="0" w:color="auto"/>
              <w:left w:val="single" w:sz="4" w:space="0" w:color="auto"/>
              <w:bottom w:val="nil"/>
              <w:right w:val="single" w:sz="4" w:space="0" w:color="auto"/>
            </w:tcBorders>
          </w:tcPr>
          <w:p w:rsidR="003F0EE6" w:rsidRPr="00764BEE" w:rsidRDefault="00757FBF" w:rsidP="004D18D0">
            <w:pPr>
              <w:pStyle w:val="NoSpacing"/>
              <w:numPr>
                <w:ilvl w:val="0"/>
                <w:numId w:val="8"/>
              </w:numPr>
              <w:rPr>
                <w:rFonts w:ascii="Arial" w:hAnsi="Arial" w:cs="Arial"/>
                <w:sz w:val="24"/>
                <w:szCs w:val="24"/>
              </w:rPr>
            </w:pPr>
            <w:r>
              <w:rPr>
                <w:rFonts w:ascii="Arial" w:hAnsi="Arial" w:cs="Arial"/>
                <w:sz w:val="24"/>
                <w:szCs w:val="24"/>
              </w:rPr>
              <w:t>I’ll be t</w:t>
            </w:r>
            <w:r w:rsidR="00D82533">
              <w:rPr>
                <w:rFonts w:ascii="Arial" w:hAnsi="Arial" w:cs="Arial"/>
                <w:sz w:val="24"/>
                <w:szCs w:val="24"/>
              </w:rPr>
              <w:t>here at All Costs</w:t>
            </w:r>
          </w:p>
        </w:tc>
        <w:tc>
          <w:tcPr>
            <w:tcW w:w="3828" w:type="dxa"/>
            <w:tcBorders>
              <w:top w:val="single" w:sz="4" w:space="0" w:color="auto"/>
              <w:left w:val="single" w:sz="4" w:space="0" w:color="auto"/>
              <w:bottom w:val="nil"/>
              <w:right w:val="single" w:sz="4" w:space="0" w:color="auto"/>
            </w:tcBorders>
          </w:tcPr>
          <w:p w:rsidR="003F0EE6" w:rsidRPr="00D82533" w:rsidRDefault="00D82533" w:rsidP="00D82533">
            <w:pPr>
              <w:pStyle w:val="NoSpacing"/>
              <w:numPr>
                <w:ilvl w:val="0"/>
                <w:numId w:val="10"/>
              </w:numPr>
              <w:rPr>
                <w:rFonts w:ascii="Arial" w:hAnsi="Arial" w:cs="Arial"/>
                <w:sz w:val="24"/>
                <w:szCs w:val="24"/>
              </w:rPr>
            </w:pPr>
            <w:r>
              <w:rPr>
                <w:rFonts w:ascii="Arial" w:hAnsi="Arial" w:cs="Arial"/>
                <w:sz w:val="24"/>
                <w:szCs w:val="24"/>
              </w:rPr>
              <w:t>I’m not guna quit</w:t>
            </w:r>
          </w:p>
          <w:p w:rsidR="007B4667" w:rsidRPr="00764BEE" w:rsidRDefault="007168DC" w:rsidP="001C0DCA">
            <w:pPr>
              <w:pStyle w:val="NoSpacing"/>
              <w:numPr>
                <w:ilvl w:val="0"/>
                <w:numId w:val="10"/>
              </w:numPr>
              <w:rPr>
                <w:rFonts w:ascii="Arial" w:hAnsi="Arial" w:cs="Arial"/>
                <w:sz w:val="24"/>
                <w:szCs w:val="24"/>
              </w:rPr>
            </w:pPr>
            <w:r w:rsidRPr="007168DC">
              <w:rPr>
                <w:rFonts w:ascii="Arial" w:hAnsi="Arial" w:cs="Arial"/>
                <w:sz w:val="24"/>
                <w:szCs w:val="24"/>
              </w:rPr>
              <w:t>It buried up inside me</w:t>
            </w:r>
          </w:p>
        </w:tc>
        <w:tc>
          <w:tcPr>
            <w:tcW w:w="1984" w:type="dxa"/>
            <w:tcBorders>
              <w:top w:val="single" w:sz="4" w:space="0" w:color="auto"/>
              <w:left w:val="single" w:sz="4" w:space="0" w:color="auto"/>
              <w:bottom w:val="nil"/>
              <w:right w:val="single" w:sz="4" w:space="0" w:color="auto"/>
            </w:tcBorders>
          </w:tcPr>
          <w:p w:rsidR="00D82533" w:rsidRDefault="00D82533" w:rsidP="009910A3">
            <w:pPr>
              <w:pStyle w:val="NoSpacing"/>
              <w:rPr>
                <w:rFonts w:ascii="Arial" w:hAnsi="Arial" w:cs="Arial"/>
                <w:sz w:val="24"/>
                <w:szCs w:val="24"/>
              </w:rPr>
            </w:pPr>
            <w:r w:rsidRPr="00764BEE">
              <w:rPr>
                <w:rFonts w:ascii="Arial" w:hAnsi="Arial" w:cs="Arial"/>
                <w:sz w:val="24"/>
                <w:szCs w:val="24"/>
              </w:rPr>
              <w:t>1, 2, 3,</w:t>
            </w:r>
            <w:r>
              <w:rPr>
                <w:rFonts w:ascii="Arial" w:hAnsi="Arial" w:cs="Arial"/>
                <w:sz w:val="24"/>
                <w:szCs w:val="24"/>
              </w:rPr>
              <w:t xml:space="preserve"> 4,</w:t>
            </w:r>
            <w:r w:rsidRPr="00764BEE">
              <w:rPr>
                <w:rFonts w:ascii="Arial" w:hAnsi="Arial" w:cs="Arial"/>
                <w:sz w:val="24"/>
                <w:szCs w:val="24"/>
              </w:rPr>
              <w:t xml:space="preserve"> 5, 6, 8</w:t>
            </w:r>
          </w:p>
          <w:p w:rsidR="007B4667" w:rsidRPr="00764BEE" w:rsidRDefault="007B4667" w:rsidP="009910A3">
            <w:pPr>
              <w:pStyle w:val="NoSpacing"/>
              <w:rPr>
                <w:rFonts w:ascii="Arial" w:hAnsi="Arial" w:cs="Arial"/>
                <w:sz w:val="24"/>
                <w:szCs w:val="24"/>
              </w:rPr>
            </w:pPr>
            <w:r>
              <w:rPr>
                <w:rFonts w:ascii="Arial" w:hAnsi="Arial" w:cs="Arial"/>
                <w:sz w:val="24"/>
                <w:szCs w:val="24"/>
              </w:rPr>
              <w:t>All</w:t>
            </w:r>
          </w:p>
        </w:tc>
      </w:tr>
      <w:tr w:rsidR="003F0EE6" w:rsidRPr="00764BEE" w:rsidTr="00ED67F1">
        <w:tc>
          <w:tcPr>
            <w:tcW w:w="2943" w:type="dxa"/>
            <w:tcBorders>
              <w:top w:val="single" w:sz="4" w:space="0" w:color="auto"/>
              <w:left w:val="single" w:sz="4" w:space="0" w:color="auto"/>
              <w:bottom w:val="nil"/>
              <w:right w:val="single" w:sz="4" w:space="0" w:color="auto"/>
            </w:tcBorders>
          </w:tcPr>
          <w:p w:rsidR="003F0EE6" w:rsidRPr="00764BEE" w:rsidRDefault="00947077" w:rsidP="00DD0155">
            <w:pPr>
              <w:pStyle w:val="NoSpacing"/>
              <w:numPr>
                <w:ilvl w:val="0"/>
                <w:numId w:val="8"/>
              </w:numPr>
              <w:rPr>
                <w:rFonts w:ascii="Arial" w:hAnsi="Arial" w:cs="Arial"/>
                <w:sz w:val="24"/>
                <w:szCs w:val="24"/>
              </w:rPr>
            </w:pPr>
            <w:r>
              <w:rPr>
                <w:rFonts w:ascii="Arial" w:hAnsi="Arial" w:cs="Arial"/>
                <w:sz w:val="24"/>
                <w:szCs w:val="24"/>
              </w:rPr>
              <w:t>T</w:t>
            </w:r>
            <w:r w:rsidR="00544C8C">
              <w:rPr>
                <w:rFonts w:ascii="Arial" w:hAnsi="Arial" w:cs="Arial"/>
                <w:sz w:val="24"/>
                <w:szCs w:val="24"/>
              </w:rPr>
              <w:t>oo Hot to H</w:t>
            </w:r>
            <w:r>
              <w:rPr>
                <w:rFonts w:ascii="Arial" w:hAnsi="Arial" w:cs="Arial"/>
                <w:sz w:val="24"/>
                <w:szCs w:val="24"/>
              </w:rPr>
              <w:t>andle</w:t>
            </w:r>
          </w:p>
        </w:tc>
        <w:tc>
          <w:tcPr>
            <w:tcW w:w="3828" w:type="dxa"/>
            <w:tcBorders>
              <w:top w:val="single" w:sz="4" w:space="0" w:color="auto"/>
              <w:left w:val="single" w:sz="4" w:space="0" w:color="auto"/>
              <w:bottom w:val="nil"/>
              <w:right w:val="single" w:sz="4" w:space="0" w:color="auto"/>
            </w:tcBorders>
          </w:tcPr>
          <w:p w:rsidR="005457E3" w:rsidRPr="005457E3" w:rsidRDefault="00D82533" w:rsidP="002C58FF">
            <w:pPr>
              <w:pStyle w:val="NoSpacing"/>
              <w:numPr>
                <w:ilvl w:val="0"/>
                <w:numId w:val="73"/>
              </w:numPr>
              <w:rPr>
                <w:rFonts w:ascii="Arial" w:hAnsi="Arial" w:cs="Arial"/>
                <w:sz w:val="24"/>
                <w:szCs w:val="24"/>
              </w:rPr>
            </w:pPr>
            <w:r w:rsidRPr="007168DC">
              <w:rPr>
                <w:rFonts w:ascii="Arial" w:hAnsi="Arial" w:cs="Arial"/>
                <w:sz w:val="24"/>
                <w:szCs w:val="24"/>
              </w:rPr>
              <w:t>This is not guna end well</w:t>
            </w:r>
          </w:p>
        </w:tc>
        <w:tc>
          <w:tcPr>
            <w:tcW w:w="1984" w:type="dxa"/>
            <w:tcBorders>
              <w:top w:val="single" w:sz="4" w:space="0" w:color="auto"/>
              <w:left w:val="single" w:sz="4" w:space="0" w:color="auto"/>
              <w:bottom w:val="nil"/>
              <w:right w:val="single" w:sz="4" w:space="0" w:color="auto"/>
            </w:tcBorders>
          </w:tcPr>
          <w:p w:rsidR="0056391F" w:rsidRPr="00764BEE" w:rsidRDefault="00D82533" w:rsidP="00E934EE">
            <w:pPr>
              <w:pStyle w:val="NoSpacing"/>
              <w:rPr>
                <w:rFonts w:ascii="Arial" w:hAnsi="Arial" w:cs="Arial"/>
                <w:sz w:val="24"/>
                <w:szCs w:val="24"/>
              </w:rPr>
            </w:pPr>
            <w:r w:rsidRPr="00764BEE">
              <w:rPr>
                <w:rFonts w:ascii="Arial" w:hAnsi="Arial" w:cs="Arial"/>
                <w:sz w:val="24"/>
                <w:szCs w:val="24"/>
              </w:rPr>
              <w:t xml:space="preserve">1, 2, 4, </w:t>
            </w:r>
            <w:r>
              <w:rPr>
                <w:rFonts w:ascii="Arial" w:hAnsi="Arial" w:cs="Arial"/>
                <w:sz w:val="24"/>
                <w:szCs w:val="24"/>
              </w:rPr>
              <w:t xml:space="preserve">6, </w:t>
            </w:r>
            <w:r w:rsidRPr="00764BEE">
              <w:rPr>
                <w:rFonts w:ascii="Arial" w:hAnsi="Arial" w:cs="Arial"/>
                <w:sz w:val="24"/>
                <w:szCs w:val="24"/>
              </w:rPr>
              <w:t>7, 8</w:t>
            </w:r>
          </w:p>
        </w:tc>
      </w:tr>
      <w:tr w:rsidR="003F0EE6" w:rsidRPr="00764BEE" w:rsidTr="00ED67F1">
        <w:tc>
          <w:tcPr>
            <w:tcW w:w="2943" w:type="dxa"/>
            <w:tcBorders>
              <w:top w:val="nil"/>
              <w:left w:val="single" w:sz="4" w:space="0" w:color="auto"/>
              <w:bottom w:val="nil"/>
              <w:right w:val="single" w:sz="4" w:space="0" w:color="auto"/>
            </w:tcBorders>
          </w:tcPr>
          <w:p w:rsidR="003F0EE6" w:rsidRPr="00764BEE" w:rsidRDefault="00DD0155" w:rsidP="005457E3">
            <w:pPr>
              <w:pStyle w:val="NoSpacing"/>
              <w:rPr>
                <w:rFonts w:ascii="Arial" w:hAnsi="Arial" w:cs="Arial"/>
                <w:sz w:val="24"/>
                <w:szCs w:val="24"/>
              </w:rPr>
            </w:pPr>
            <w:r>
              <w:rPr>
                <w:rFonts w:ascii="Arial" w:hAnsi="Arial" w:cs="Arial"/>
                <w:sz w:val="24"/>
                <w:szCs w:val="24"/>
              </w:rPr>
              <w:t xml:space="preserve">           </w:t>
            </w:r>
          </w:p>
        </w:tc>
        <w:tc>
          <w:tcPr>
            <w:tcW w:w="3828" w:type="dxa"/>
            <w:tcBorders>
              <w:top w:val="nil"/>
              <w:left w:val="single" w:sz="4" w:space="0" w:color="auto"/>
              <w:bottom w:val="nil"/>
              <w:right w:val="single" w:sz="4" w:space="0" w:color="auto"/>
            </w:tcBorders>
          </w:tcPr>
          <w:p w:rsidR="003F0EE6" w:rsidRPr="00764BEE" w:rsidRDefault="00BC1C36" w:rsidP="005B5310">
            <w:pPr>
              <w:pStyle w:val="NoSpacing"/>
              <w:numPr>
                <w:ilvl w:val="0"/>
                <w:numId w:val="73"/>
              </w:numPr>
              <w:rPr>
                <w:rFonts w:ascii="Arial" w:hAnsi="Arial" w:cs="Arial"/>
                <w:sz w:val="24"/>
                <w:szCs w:val="24"/>
              </w:rPr>
            </w:pPr>
            <w:r>
              <w:rPr>
                <w:rFonts w:ascii="Arial" w:hAnsi="Arial" w:cs="Arial"/>
                <w:sz w:val="24"/>
                <w:szCs w:val="24"/>
              </w:rPr>
              <w:t xml:space="preserve">I </w:t>
            </w:r>
            <w:r w:rsidR="005B5310">
              <w:rPr>
                <w:rFonts w:ascii="Arial" w:hAnsi="Arial" w:cs="Arial"/>
                <w:sz w:val="24"/>
                <w:szCs w:val="24"/>
              </w:rPr>
              <w:t>won’t say nothing to anyone unless I need to</w:t>
            </w:r>
          </w:p>
        </w:tc>
        <w:tc>
          <w:tcPr>
            <w:tcW w:w="1984" w:type="dxa"/>
            <w:tcBorders>
              <w:top w:val="nil"/>
              <w:left w:val="single" w:sz="4" w:space="0" w:color="auto"/>
              <w:bottom w:val="nil"/>
              <w:right w:val="single" w:sz="4" w:space="0" w:color="auto"/>
            </w:tcBorders>
          </w:tcPr>
          <w:p w:rsidR="003F0EE6" w:rsidRPr="00764BEE" w:rsidRDefault="003F0EE6" w:rsidP="009910A3">
            <w:pPr>
              <w:pStyle w:val="NoSpacing"/>
              <w:rPr>
                <w:rFonts w:ascii="Arial" w:hAnsi="Arial" w:cs="Arial"/>
                <w:sz w:val="24"/>
                <w:szCs w:val="24"/>
              </w:rPr>
            </w:pPr>
            <w:r w:rsidRPr="00764BEE">
              <w:rPr>
                <w:rFonts w:ascii="Arial" w:hAnsi="Arial" w:cs="Arial"/>
                <w:sz w:val="24"/>
                <w:szCs w:val="24"/>
              </w:rPr>
              <w:t>2, 3, 4, 5, 6, 7, 8</w:t>
            </w:r>
          </w:p>
        </w:tc>
      </w:tr>
      <w:tr w:rsidR="003F0EE6" w:rsidRPr="00764BEE" w:rsidTr="00ED67F1">
        <w:tc>
          <w:tcPr>
            <w:tcW w:w="2943" w:type="dxa"/>
            <w:tcBorders>
              <w:top w:val="nil"/>
              <w:left w:val="single" w:sz="4" w:space="0" w:color="auto"/>
              <w:bottom w:val="single" w:sz="4" w:space="0" w:color="auto"/>
              <w:right w:val="single" w:sz="4" w:space="0" w:color="auto"/>
            </w:tcBorders>
          </w:tcPr>
          <w:p w:rsidR="003F0EE6" w:rsidRPr="00764BEE" w:rsidRDefault="003F0EE6" w:rsidP="009910A3">
            <w:pPr>
              <w:pStyle w:val="NoSpacing"/>
              <w:rPr>
                <w:rFonts w:ascii="Arial" w:hAnsi="Arial" w:cs="Arial"/>
                <w:sz w:val="24"/>
                <w:szCs w:val="24"/>
              </w:rPr>
            </w:pPr>
          </w:p>
        </w:tc>
        <w:tc>
          <w:tcPr>
            <w:tcW w:w="3828" w:type="dxa"/>
            <w:tcBorders>
              <w:top w:val="nil"/>
              <w:left w:val="single" w:sz="4" w:space="0" w:color="auto"/>
              <w:bottom w:val="single" w:sz="4" w:space="0" w:color="auto"/>
              <w:right w:val="single" w:sz="4" w:space="0" w:color="auto"/>
            </w:tcBorders>
          </w:tcPr>
          <w:p w:rsidR="003F0EE6" w:rsidRPr="00764BEE" w:rsidRDefault="0079474E" w:rsidP="008611E1">
            <w:pPr>
              <w:pStyle w:val="NoSpacing"/>
              <w:numPr>
                <w:ilvl w:val="0"/>
                <w:numId w:val="73"/>
              </w:numPr>
              <w:rPr>
                <w:rFonts w:ascii="Arial" w:hAnsi="Arial" w:cs="Arial"/>
                <w:sz w:val="24"/>
                <w:szCs w:val="24"/>
              </w:rPr>
            </w:pPr>
            <w:r>
              <w:rPr>
                <w:rFonts w:ascii="Arial" w:hAnsi="Arial" w:cs="Arial"/>
                <w:sz w:val="24"/>
                <w:szCs w:val="24"/>
              </w:rPr>
              <w:t>Stop please</w:t>
            </w:r>
          </w:p>
        </w:tc>
        <w:tc>
          <w:tcPr>
            <w:tcW w:w="1984" w:type="dxa"/>
            <w:tcBorders>
              <w:top w:val="nil"/>
              <w:left w:val="single" w:sz="4" w:space="0" w:color="auto"/>
              <w:bottom w:val="single" w:sz="4" w:space="0" w:color="auto"/>
              <w:right w:val="single" w:sz="4" w:space="0" w:color="auto"/>
            </w:tcBorders>
          </w:tcPr>
          <w:p w:rsidR="003F0EE6" w:rsidRPr="00764BEE" w:rsidRDefault="003F0EE6" w:rsidP="009910A3">
            <w:pPr>
              <w:pStyle w:val="NoSpacing"/>
              <w:rPr>
                <w:rFonts w:ascii="Arial" w:hAnsi="Arial" w:cs="Arial"/>
                <w:sz w:val="24"/>
                <w:szCs w:val="24"/>
              </w:rPr>
            </w:pPr>
            <w:r w:rsidRPr="00764BEE">
              <w:rPr>
                <w:rFonts w:ascii="Arial" w:hAnsi="Arial" w:cs="Arial"/>
                <w:sz w:val="24"/>
                <w:szCs w:val="24"/>
              </w:rPr>
              <w:t>3, 4, 5, 6, 7, 8</w:t>
            </w:r>
          </w:p>
        </w:tc>
      </w:tr>
      <w:tr w:rsidR="003F0EE6" w:rsidRPr="00764BEE" w:rsidTr="00323EF6">
        <w:tc>
          <w:tcPr>
            <w:tcW w:w="2943" w:type="dxa"/>
            <w:tcBorders>
              <w:top w:val="single" w:sz="4" w:space="0" w:color="auto"/>
              <w:left w:val="single" w:sz="4" w:space="0" w:color="auto"/>
              <w:bottom w:val="nil"/>
              <w:right w:val="single" w:sz="4" w:space="0" w:color="auto"/>
            </w:tcBorders>
          </w:tcPr>
          <w:p w:rsidR="003F0EE6" w:rsidRPr="00764BEE" w:rsidRDefault="004D18D0" w:rsidP="00146D6B">
            <w:pPr>
              <w:pStyle w:val="NoSpacing"/>
              <w:numPr>
                <w:ilvl w:val="0"/>
                <w:numId w:val="8"/>
              </w:numPr>
              <w:rPr>
                <w:rFonts w:ascii="Arial" w:hAnsi="Arial" w:cs="Arial"/>
                <w:sz w:val="24"/>
                <w:szCs w:val="24"/>
              </w:rPr>
            </w:pPr>
            <w:r>
              <w:rPr>
                <w:rFonts w:ascii="Arial" w:hAnsi="Arial" w:cs="Arial"/>
                <w:sz w:val="24"/>
                <w:szCs w:val="24"/>
              </w:rPr>
              <w:t>Identification</w:t>
            </w:r>
          </w:p>
        </w:tc>
        <w:tc>
          <w:tcPr>
            <w:tcW w:w="3828" w:type="dxa"/>
            <w:tcBorders>
              <w:top w:val="single" w:sz="4" w:space="0" w:color="auto"/>
              <w:left w:val="single" w:sz="4" w:space="0" w:color="auto"/>
              <w:bottom w:val="nil"/>
              <w:right w:val="single" w:sz="4" w:space="0" w:color="auto"/>
            </w:tcBorders>
          </w:tcPr>
          <w:p w:rsidR="003F0EE6" w:rsidRDefault="005457E3" w:rsidP="001C0DCA">
            <w:pPr>
              <w:pStyle w:val="NoSpacing"/>
              <w:numPr>
                <w:ilvl w:val="0"/>
                <w:numId w:val="14"/>
              </w:numPr>
              <w:rPr>
                <w:rFonts w:ascii="Arial" w:hAnsi="Arial" w:cs="Arial"/>
                <w:sz w:val="24"/>
                <w:szCs w:val="24"/>
              </w:rPr>
            </w:pPr>
            <w:r>
              <w:rPr>
                <w:rFonts w:ascii="Arial" w:hAnsi="Arial" w:cs="Arial"/>
                <w:sz w:val="24"/>
                <w:szCs w:val="24"/>
              </w:rPr>
              <w:t>Not the person I knew</w:t>
            </w:r>
          </w:p>
          <w:p w:rsidR="00950C9D" w:rsidRPr="0075019A" w:rsidRDefault="004436A3" w:rsidP="0075019A">
            <w:pPr>
              <w:pStyle w:val="NoSpacing"/>
              <w:numPr>
                <w:ilvl w:val="0"/>
                <w:numId w:val="14"/>
              </w:numPr>
              <w:rPr>
                <w:rFonts w:ascii="Arial" w:hAnsi="Arial" w:cs="Arial"/>
                <w:sz w:val="24"/>
                <w:szCs w:val="24"/>
              </w:rPr>
            </w:pPr>
            <w:r>
              <w:rPr>
                <w:rFonts w:ascii="Arial" w:hAnsi="Arial" w:cs="Arial"/>
                <w:sz w:val="24"/>
                <w:szCs w:val="24"/>
              </w:rPr>
              <w:t>I know exactly where you’re coming from</w:t>
            </w:r>
          </w:p>
        </w:tc>
        <w:tc>
          <w:tcPr>
            <w:tcW w:w="1984" w:type="dxa"/>
            <w:tcBorders>
              <w:top w:val="single" w:sz="4" w:space="0" w:color="auto"/>
              <w:left w:val="single" w:sz="4" w:space="0" w:color="auto"/>
              <w:bottom w:val="nil"/>
              <w:right w:val="single" w:sz="4" w:space="0" w:color="auto"/>
            </w:tcBorders>
          </w:tcPr>
          <w:p w:rsidR="003F0EE6" w:rsidRDefault="000160CC" w:rsidP="009910A3">
            <w:pPr>
              <w:pStyle w:val="NoSpacing"/>
              <w:rPr>
                <w:rFonts w:ascii="Arial" w:hAnsi="Arial" w:cs="Arial"/>
                <w:sz w:val="24"/>
                <w:szCs w:val="24"/>
              </w:rPr>
            </w:pPr>
            <w:r>
              <w:rPr>
                <w:rFonts w:ascii="Arial" w:hAnsi="Arial" w:cs="Arial"/>
                <w:sz w:val="24"/>
                <w:szCs w:val="24"/>
              </w:rPr>
              <w:t>1, 3, 4, 6,</w:t>
            </w:r>
            <w:r w:rsidR="00D82533">
              <w:rPr>
                <w:rFonts w:ascii="Arial" w:hAnsi="Arial" w:cs="Arial"/>
                <w:sz w:val="24"/>
                <w:szCs w:val="24"/>
              </w:rPr>
              <w:t xml:space="preserve"> 7,</w:t>
            </w:r>
            <w:r w:rsidR="005457E3">
              <w:rPr>
                <w:rFonts w:ascii="Arial" w:hAnsi="Arial" w:cs="Arial"/>
                <w:sz w:val="24"/>
                <w:szCs w:val="24"/>
              </w:rPr>
              <w:t xml:space="preserve"> 8</w:t>
            </w:r>
          </w:p>
          <w:p w:rsidR="004436A3" w:rsidRDefault="004436A3" w:rsidP="009910A3">
            <w:pPr>
              <w:pStyle w:val="NoSpacing"/>
              <w:rPr>
                <w:rFonts w:ascii="Arial" w:hAnsi="Arial" w:cs="Arial"/>
                <w:sz w:val="24"/>
                <w:szCs w:val="24"/>
              </w:rPr>
            </w:pPr>
            <w:r>
              <w:rPr>
                <w:rFonts w:ascii="Arial" w:hAnsi="Arial" w:cs="Arial"/>
                <w:sz w:val="24"/>
                <w:szCs w:val="24"/>
              </w:rPr>
              <w:t>4, 6, 7, 8</w:t>
            </w:r>
          </w:p>
          <w:p w:rsidR="00950C9D" w:rsidRPr="00764BEE" w:rsidRDefault="00950C9D" w:rsidP="009910A3">
            <w:pPr>
              <w:pStyle w:val="NoSpacing"/>
              <w:rPr>
                <w:rFonts w:ascii="Arial" w:hAnsi="Arial" w:cs="Arial"/>
                <w:sz w:val="24"/>
                <w:szCs w:val="24"/>
              </w:rPr>
            </w:pPr>
          </w:p>
        </w:tc>
      </w:tr>
      <w:tr w:rsidR="003F0EE6" w:rsidRPr="00764BEE" w:rsidTr="00323EF6">
        <w:tc>
          <w:tcPr>
            <w:tcW w:w="2943" w:type="dxa"/>
            <w:tcBorders>
              <w:top w:val="nil"/>
              <w:left w:val="single" w:sz="4" w:space="0" w:color="auto"/>
              <w:bottom w:val="single" w:sz="4" w:space="0" w:color="auto"/>
              <w:right w:val="single" w:sz="4" w:space="0" w:color="auto"/>
            </w:tcBorders>
          </w:tcPr>
          <w:p w:rsidR="003F0EE6" w:rsidRPr="00764BEE" w:rsidRDefault="003F0EE6" w:rsidP="005457E3">
            <w:pPr>
              <w:pStyle w:val="NoSpacing"/>
              <w:rPr>
                <w:rFonts w:ascii="Arial" w:hAnsi="Arial" w:cs="Arial"/>
                <w:sz w:val="24"/>
                <w:szCs w:val="24"/>
              </w:rPr>
            </w:pPr>
          </w:p>
        </w:tc>
        <w:tc>
          <w:tcPr>
            <w:tcW w:w="3828" w:type="dxa"/>
            <w:tcBorders>
              <w:top w:val="nil"/>
              <w:left w:val="single" w:sz="4" w:space="0" w:color="auto"/>
              <w:bottom w:val="single" w:sz="4" w:space="0" w:color="auto"/>
              <w:right w:val="single" w:sz="4" w:space="0" w:color="auto"/>
            </w:tcBorders>
          </w:tcPr>
          <w:p w:rsidR="003F0EE6" w:rsidRPr="00764BEE" w:rsidRDefault="00836823" w:rsidP="001C0DCA">
            <w:pPr>
              <w:pStyle w:val="NoSpacing"/>
              <w:numPr>
                <w:ilvl w:val="0"/>
                <w:numId w:val="14"/>
              </w:numPr>
              <w:rPr>
                <w:rFonts w:ascii="Arial" w:hAnsi="Arial" w:cs="Arial"/>
                <w:sz w:val="24"/>
                <w:szCs w:val="24"/>
              </w:rPr>
            </w:pPr>
            <w:r>
              <w:rPr>
                <w:rFonts w:ascii="Arial" w:hAnsi="Arial" w:cs="Arial"/>
                <w:sz w:val="24"/>
                <w:szCs w:val="24"/>
              </w:rPr>
              <w:t>Feeling invalidated</w:t>
            </w:r>
          </w:p>
        </w:tc>
        <w:tc>
          <w:tcPr>
            <w:tcW w:w="1984" w:type="dxa"/>
            <w:tcBorders>
              <w:top w:val="nil"/>
              <w:left w:val="single" w:sz="4" w:space="0" w:color="auto"/>
              <w:bottom w:val="single" w:sz="4" w:space="0" w:color="auto"/>
              <w:right w:val="single" w:sz="4" w:space="0" w:color="auto"/>
            </w:tcBorders>
          </w:tcPr>
          <w:p w:rsidR="003F0EE6" w:rsidRPr="00764BEE" w:rsidRDefault="00323EF6" w:rsidP="009910A3">
            <w:pPr>
              <w:pStyle w:val="NoSpacing"/>
              <w:rPr>
                <w:rFonts w:ascii="Arial" w:hAnsi="Arial" w:cs="Arial"/>
                <w:sz w:val="24"/>
                <w:szCs w:val="24"/>
              </w:rPr>
            </w:pPr>
            <w:r>
              <w:rPr>
                <w:rFonts w:ascii="Arial" w:hAnsi="Arial" w:cs="Arial"/>
                <w:sz w:val="24"/>
                <w:szCs w:val="24"/>
              </w:rPr>
              <w:t>7</w:t>
            </w:r>
          </w:p>
        </w:tc>
      </w:tr>
    </w:tbl>
    <w:p w:rsidR="003F0EE6" w:rsidRPr="007B4EF0" w:rsidRDefault="003F0EE6" w:rsidP="00A41464">
      <w:pPr>
        <w:spacing w:line="360" w:lineRule="auto"/>
        <w:rPr>
          <w:rFonts w:ascii="Arial" w:hAnsi="Arial" w:cs="Arial"/>
          <w:sz w:val="24"/>
          <w:szCs w:val="24"/>
        </w:rPr>
      </w:pPr>
      <w:r>
        <w:rPr>
          <w:rFonts w:ascii="Arial" w:hAnsi="Arial" w:cs="Arial"/>
          <w:sz w:val="24"/>
          <w:szCs w:val="24"/>
        </w:rPr>
        <w:br/>
      </w:r>
      <w:r w:rsidR="00E57DC4">
        <w:rPr>
          <w:rFonts w:ascii="Arial" w:hAnsi="Arial" w:cs="Arial"/>
          <w:sz w:val="24"/>
          <w:szCs w:val="24"/>
        </w:rPr>
        <w:t>Themes are</w:t>
      </w:r>
      <w:r w:rsidRPr="007B4EF0">
        <w:rPr>
          <w:rFonts w:ascii="Arial" w:hAnsi="Arial" w:cs="Arial"/>
          <w:sz w:val="24"/>
          <w:szCs w:val="24"/>
        </w:rPr>
        <w:t xml:space="preserve"> described below </w:t>
      </w:r>
      <w:r w:rsidR="00E57DC4">
        <w:rPr>
          <w:rFonts w:ascii="Arial" w:hAnsi="Arial" w:cs="Arial"/>
          <w:sz w:val="24"/>
          <w:szCs w:val="24"/>
        </w:rPr>
        <w:t>with</w:t>
      </w:r>
      <w:r w:rsidRPr="007B4EF0">
        <w:rPr>
          <w:rFonts w:ascii="Arial" w:hAnsi="Arial" w:cs="Arial"/>
          <w:sz w:val="24"/>
          <w:szCs w:val="24"/>
        </w:rPr>
        <w:t xml:space="preserve"> </w:t>
      </w:r>
      <w:r w:rsidR="00680CDA">
        <w:rPr>
          <w:rFonts w:ascii="Arial" w:hAnsi="Arial" w:cs="Arial"/>
          <w:sz w:val="24"/>
          <w:szCs w:val="24"/>
        </w:rPr>
        <w:t xml:space="preserve">supporting </w:t>
      </w:r>
      <w:r w:rsidRPr="007B4EF0">
        <w:rPr>
          <w:rFonts w:ascii="Arial" w:hAnsi="Arial" w:cs="Arial"/>
          <w:sz w:val="24"/>
          <w:szCs w:val="24"/>
        </w:rPr>
        <w:t>quotation</w:t>
      </w:r>
      <w:r w:rsidR="00680CDA">
        <w:rPr>
          <w:rFonts w:ascii="Arial" w:hAnsi="Arial" w:cs="Arial"/>
          <w:sz w:val="24"/>
          <w:szCs w:val="24"/>
        </w:rPr>
        <w:t>s from transcripts</w:t>
      </w:r>
      <w:r w:rsidRPr="007B4EF0">
        <w:rPr>
          <w:rFonts w:ascii="Arial" w:hAnsi="Arial" w:cs="Arial"/>
          <w:sz w:val="24"/>
          <w:szCs w:val="24"/>
        </w:rPr>
        <w:t xml:space="preserve">. </w:t>
      </w:r>
    </w:p>
    <w:p w:rsidR="003F0EE6" w:rsidRDefault="003F0EE6" w:rsidP="00A41464">
      <w:pPr>
        <w:spacing w:line="360" w:lineRule="auto"/>
        <w:rPr>
          <w:rFonts w:ascii="Arial" w:hAnsi="Arial" w:cs="Arial"/>
          <w:b/>
          <w:sz w:val="24"/>
          <w:szCs w:val="24"/>
        </w:rPr>
      </w:pPr>
      <w:r w:rsidRPr="007B4EF0">
        <w:rPr>
          <w:rFonts w:ascii="Arial" w:hAnsi="Arial" w:cs="Arial"/>
          <w:b/>
          <w:sz w:val="24"/>
          <w:szCs w:val="24"/>
        </w:rPr>
        <w:t xml:space="preserve">Superordinate Theme 1: </w:t>
      </w:r>
      <w:r w:rsidR="00BC1C36">
        <w:rPr>
          <w:rFonts w:ascii="Arial" w:hAnsi="Arial" w:cs="Arial"/>
          <w:b/>
          <w:sz w:val="24"/>
          <w:szCs w:val="24"/>
        </w:rPr>
        <w:t>Desperately Searching for Meaning</w:t>
      </w:r>
    </w:p>
    <w:p w:rsidR="003F0EE6" w:rsidRDefault="003F0EE6" w:rsidP="00A41464">
      <w:pPr>
        <w:spacing w:line="360" w:lineRule="auto"/>
        <w:rPr>
          <w:rFonts w:ascii="Arial" w:hAnsi="Arial" w:cs="Arial"/>
          <w:sz w:val="24"/>
          <w:szCs w:val="24"/>
        </w:rPr>
      </w:pPr>
      <w:r>
        <w:rPr>
          <w:rFonts w:ascii="Arial" w:hAnsi="Arial" w:cs="Arial"/>
          <w:sz w:val="24"/>
          <w:szCs w:val="24"/>
        </w:rPr>
        <w:tab/>
      </w:r>
      <w:r w:rsidR="00D844E0">
        <w:rPr>
          <w:rFonts w:ascii="Arial" w:hAnsi="Arial" w:cs="Arial"/>
          <w:sz w:val="24"/>
          <w:szCs w:val="24"/>
        </w:rPr>
        <w:t>Nearly all p</w:t>
      </w:r>
      <w:r w:rsidR="00486FF3">
        <w:rPr>
          <w:rFonts w:ascii="Arial" w:hAnsi="Arial" w:cs="Arial"/>
          <w:sz w:val="24"/>
          <w:szCs w:val="24"/>
        </w:rPr>
        <w:t xml:space="preserve">articipants </w:t>
      </w:r>
      <w:r w:rsidR="00BC1C36">
        <w:rPr>
          <w:rFonts w:ascii="Arial" w:hAnsi="Arial" w:cs="Arial"/>
          <w:sz w:val="24"/>
          <w:szCs w:val="24"/>
        </w:rPr>
        <w:t>desperately wanted</w:t>
      </w:r>
      <w:r w:rsidR="0093453E">
        <w:rPr>
          <w:rFonts w:ascii="Arial" w:hAnsi="Arial" w:cs="Arial"/>
          <w:sz w:val="24"/>
          <w:szCs w:val="24"/>
        </w:rPr>
        <w:t xml:space="preserve"> to</w:t>
      </w:r>
      <w:r w:rsidR="00A41FC4">
        <w:rPr>
          <w:rFonts w:ascii="Arial" w:hAnsi="Arial" w:cs="Arial"/>
          <w:sz w:val="24"/>
          <w:szCs w:val="24"/>
        </w:rPr>
        <w:t xml:space="preserve"> make sense of</w:t>
      </w:r>
      <w:r w:rsidR="00D96956">
        <w:rPr>
          <w:rFonts w:ascii="Arial" w:hAnsi="Arial" w:cs="Arial"/>
          <w:sz w:val="24"/>
          <w:szCs w:val="24"/>
        </w:rPr>
        <w:t xml:space="preserve"> </w:t>
      </w:r>
      <w:r w:rsidR="0093453E">
        <w:rPr>
          <w:rFonts w:ascii="Arial" w:hAnsi="Arial" w:cs="Arial"/>
          <w:sz w:val="24"/>
          <w:szCs w:val="24"/>
        </w:rPr>
        <w:t>their friend’s self-harm</w:t>
      </w:r>
      <w:r w:rsidR="005566B1">
        <w:rPr>
          <w:rFonts w:ascii="Arial" w:hAnsi="Arial" w:cs="Arial"/>
          <w:sz w:val="24"/>
          <w:szCs w:val="24"/>
        </w:rPr>
        <w:t xml:space="preserve">; there was a sense </w:t>
      </w:r>
      <w:r w:rsidR="007C412A">
        <w:rPr>
          <w:rFonts w:ascii="Arial" w:hAnsi="Arial" w:cs="Arial"/>
          <w:sz w:val="24"/>
          <w:szCs w:val="24"/>
        </w:rPr>
        <w:t xml:space="preserve">that </w:t>
      </w:r>
      <w:r w:rsidR="005566B1">
        <w:rPr>
          <w:rFonts w:ascii="Arial" w:hAnsi="Arial" w:cs="Arial"/>
          <w:sz w:val="24"/>
          <w:szCs w:val="24"/>
        </w:rPr>
        <w:t>they needed it to be clear in their minds</w:t>
      </w:r>
      <w:r w:rsidR="00267AB0">
        <w:rPr>
          <w:rFonts w:ascii="Arial" w:hAnsi="Arial" w:cs="Arial"/>
          <w:sz w:val="24"/>
          <w:szCs w:val="24"/>
        </w:rPr>
        <w:t>.</w:t>
      </w:r>
    </w:p>
    <w:p w:rsidR="00BB0A99" w:rsidRDefault="00BB0A99" w:rsidP="00BB0A99">
      <w:pPr>
        <w:spacing w:line="360" w:lineRule="auto"/>
        <w:ind w:left="720"/>
        <w:rPr>
          <w:rFonts w:ascii="Arial" w:hAnsi="Arial" w:cs="Arial"/>
          <w:i/>
          <w:sz w:val="24"/>
          <w:szCs w:val="24"/>
        </w:rPr>
      </w:pPr>
      <w:r w:rsidRPr="00CF60DD">
        <w:rPr>
          <w:rFonts w:ascii="Arial" w:hAnsi="Arial" w:cs="Arial"/>
          <w:i/>
          <w:sz w:val="24"/>
          <w:szCs w:val="24"/>
        </w:rPr>
        <w:t>“</w:t>
      </w:r>
      <w:r>
        <w:rPr>
          <w:rFonts w:ascii="Arial" w:hAnsi="Arial" w:cs="Arial"/>
          <w:i/>
          <w:sz w:val="24"/>
          <w:szCs w:val="24"/>
        </w:rPr>
        <w:t>W</w:t>
      </w:r>
      <w:r w:rsidRPr="00CF60DD">
        <w:rPr>
          <w:rFonts w:ascii="Arial" w:hAnsi="Arial" w:cs="Arial"/>
          <w:i/>
          <w:sz w:val="24"/>
          <w:szCs w:val="24"/>
        </w:rPr>
        <w:t xml:space="preserve">ell self-harm I thought it was like, obviously it is something that can kill you, erm, but like there’s, I just thought like, why is it in this world, like why does it have to be here, why do people do this…” </w:t>
      </w:r>
      <w:r>
        <w:rPr>
          <w:rFonts w:ascii="Arial" w:hAnsi="Arial" w:cs="Arial"/>
          <w:i/>
          <w:sz w:val="24"/>
          <w:szCs w:val="24"/>
        </w:rPr>
        <w:t>(Christine, lines 152-156)</w:t>
      </w:r>
    </w:p>
    <w:p w:rsidR="00041F4F" w:rsidRDefault="00B52C16" w:rsidP="00B52C16">
      <w:pPr>
        <w:spacing w:line="360" w:lineRule="auto"/>
        <w:rPr>
          <w:rFonts w:ascii="Arial" w:hAnsi="Arial" w:cs="Arial"/>
          <w:sz w:val="24"/>
          <w:szCs w:val="24"/>
        </w:rPr>
      </w:pPr>
      <w:r>
        <w:rPr>
          <w:rFonts w:ascii="Arial" w:hAnsi="Arial" w:cs="Arial"/>
          <w:sz w:val="24"/>
          <w:szCs w:val="24"/>
        </w:rPr>
        <w:t xml:space="preserve">Christine’s </w:t>
      </w:r>
      <w:r w:rsidR="00EE6C64">
        <w:rPr>
          <w:rFonts w:ascii="Arial" w:hAnsi="Arial" w:cs="Arial"/>
          <w:sz w:val="24"/>
          <w:szCs w:val="24"/>
        </w:rPr>
        <w:t>repetition of the word ‘why’</w:t>
      </w:r>
      <w:r w:rsidR="006A7299">
        <w:rPr>
          <w:rFonts w:ascii="Arial" w:hAnsi="Arial" w:cs="Arial"/>
          <w:sz w:val="24"/>
          <w:szCs w:val="24"/>
        </w:rPr>
        <w:t xml:space="preserve"> indicates she was </w:t>
      </w:r>
      <w:r w:rsidR="00267AB0">
        <w:rPr>
          <w:rFonts w:ascii="Arial" w:hAnsi="Arial" w:cs="Arial"/>
          <w:sz w:val="24"/>
          <w:szCs w:val="24"/>
        </w:rPr>
        <w:t>wrestling</w:t>
      </w:r>
      <w:r w:rsidR="006A7299">
        <w:rPr>
          <w:rFonts w:ascii="Arial" w:hAnsi="Arial" w:cs="Arial"/>
          <w:sz w:val="24"/>
          <w:szCs w:val="24"/>
        </w:rPr>
        <w:t xml:space="preserve"> with the </w:t>
      </w:r>
      <w:r w:rsidR="006A7299" w:rsidRPr="001A3137">
        <w:rPr>
          <w:rFonts w:ascii="Arial" w:hAnsi="Arial" w:cs="Arial"/>
          <w:sz w:val="24"/>
          <w:szCs w:val="24"/>
        </w:rPr>
        <w:t>concept of s</w:t>
      </w:r>
      <w:r w:rsidR="001A3137">
        <w:rPr>
          <w:rFonts w:ascii="Arial" w:hAnsi="Arial" w:cs="Arial"/>
          <w:sz w:val="24"/>
          <w:szCs w:val="24"/>
        </w:rPr>
        <w:t>elf-harm, searching for meaning</w:t>
      </w:r>
      <w:r w:rsidR="00BC1C36">
        <w:rPr>
          <w:rFonts w:ascii="Arial" w:hAnsi="Arial" w:cs="Arial"/>
          <w:sz w:val="24"/>
          <w:szCs w:val="24"/>
        </w:rPr>
        <w:t xml:space="preserve"> about something that seems senseless</w:t>
      </w:r>
      <w:r w:rsidR="001A3137">
        <w:rPr>
          <w:rFonts w:ascii="Arial" w:hAnsi="Arial" w:cs="Arial"/>
          <w:sz w:val="24"/>
          <w:szCs w:val="24"/>
        </w:rPr>
        <w:t>.</w:t>
      </w:r>
      <w:r w:rsidR="00FB2B07">
        <w:rPr>
          <w:rFonts w:ascii="Arial" w:hAnsi="Arial" w:cs="Arial"/>
          <w:sz w:val="24"/>
          <w:szCs w:val="24"/>
        </w:rPr>
        <w:t xml:space="preserve"> S</w:t>
      </w:r>
      <w:r w:rsidR="00874C05">
        <w:rPr>
          <w:rFonts w:ascii="Arial" w:hAnsi="Arial" w:cs="Arial"/>
          <w:sz w:val="24"/>
          <w:szCs w:val="24"/>
        </w:rPr>
        <w:t>he wa</w:t>
      </w:r>
      <w:r w:rsidR="00BC1C36">
        <w:rPr>
          <w:rFonts w:ascii="Arial" w:hAnsi="Arial" w:cs="Arial"/>
          <w:sz w:val="24"/>
          <w:szCs w:val="24"/>
        </w:rPr>
        <w:t>s struggling to reconcile the need for something so destructive to exist.</w:t>
      </w:r>
    </w:p>
    <w:p w:rsidR="001A3137" w:rsidRPr="001A3137" w:rsidRDefault="00644251" w:rsidP="00B52C16">
      <w:pPr>
        <w:spacing w:line="360" w:lineRule="auto"/>
        <w:rPr>
          <w:rFonts w:ascii="Arial" w:hAnsi="Arial" w:cs="Arial"/>
          <w:sz w:val="24"/>
          <w:szCs w:val="24"/>
        </w:rPr>
      </w:pPr>
      <w:r>
        <w:rPr>
          <w:rFonts w:ascii="Arial" w:hAnsi="Arial" w:cs="Arial"/>
          <w:sz w:val="24"/>
          <w:szCs w:val="24"/>
        </w:rPr>
        <w:t xml:space="preserve">Jodie </w:t>
      </w:r>
      <w:r w:rsidR="00A85B9D">
        <w:rPr>
          <w:rFonts w:ascii="Arial" w:hAnsi="Arial" w:cs="Arial"/>
          <w:sz w:val="24"/>
          <w:szCs w:val="24"/>
        </w:rPr>
        <w:t>thought</w:t>
      </w:r>
      <w:r>
        <w:rPr>
          <w:rFonts w:ascii="Arial" w:hAnsi="Arial" w:cs="Arial"/>
          <w:sz w:val="24"/>
          <w:szCs w:val="24"/>
        </w:rPr>
        <w:t xml:space="preserve"> that her friend was compelle</w:t>
      </w:r>
      <w:r w:rsidR="00F459C7">
        <w:rPr>
          <w:rFonts w:ascii="Arial" w:hAnsi="Arial" w:cs="Arial"/>
          <w:sz w:val="24"/>
          <w:szCs w:val="24"/>
        </w:rPr>
        <w:t>d to do it, perhaps because it</w:t>
      </w:r>
      <w:r>
        <w:rPr>
          <w:rFonts w:ascii="Arial" w:hAnsi="Arial" w:cs="Arial"/>
          <w:sz w:val="24"/>
          <w:szCs w:val="24"/>
        </w:rPr>
        <w:t xml:space="preserve"> made it easier to accept.</w:t>
      </w:r>
    </w:p>
    <w:p w:rsidR="001A3137" w:rsidRPr="001A3137" w:rsidRDefault="001A3137" w:rsidP="001A3137">
      <w:pPr>
        <w:spacing w:line="360" w:lineRule="auto"/>
        <w:ind w:left="720"/>
        <w:rPr>
          <w:rFonts w:ascii="Arial" w:hAnsi="Arial" w:cs="Arial"/>
          <w:i/>
          <w:sz w:val="24"/>
          <w:szCs w:val="24"/>
        </w:rPr>
      </w:pPr>
      <w:r w:rsidRPr="001A3137">
        <w:rPr>
          <w:rFonts w:ascii="Arial" w:hAnsi="Arial" w:cs="Arial"/>
          <w:i/>
          <w:sz w:val="24"/>
          <w:szCs w:val="24"/>
        </w:rPr>
        <w:t>“She knew not to do it again but she like, she couldn’t help doing it again, she had to do it again, if you know what I mean.” (Jodie, lines 222-224)</w:t>
      </w:r>
    </w:p>
    <w:p w:rsidR="00B52C16" w:rsidRPr="00B52C16" w:rsidRDefault="00267AB0" w:rsidP="00B52C16">
      <w:pPr>
        <w:spacing w:line="360" w:lineRule="auto"/>
        <w:rPr>
          <w:rFonts w:ascii="Arial" w:hAnsi="Arial" w:cs="Arial"/>
          <w:sz w:val="24"/>
          <w:szCs w:val="24"/>
        </w:rPr>
      </w:pPr>
      <w:r>
        <w:rPr>
          <w:rFonts w:ascii="Arial" w:hAnsi="Arial" w:cs="Arial"/>
          <w:sz w:val="24"/>
          <w:szCs w:val="24"/>
        </w:rPr>
        <w:t xml:space="preserve">Rachel </w:t>
      </w:r>
      <w:r w:rsidR="00AC2DCE">
        <w:rPr>
          <w:rFonts w:ascii="Arial" w:hAnsi="Arial" w:cs="Arial"/>
          <w:sz w:val="24"/>
          <w:szCs w:val="24"/>
        </w:rPr>
        <w:t xml:space="preserve">initially </w:t>
      </w:r>
      <w:r w:rsidR="00A85B9D">
        <w:rPr>
          <w:rFonts w:ascii="Arial" w:hAnsi="Arial" w:cs="Arial"/>
          <w:sz w:val="24"/>
          <w:szCs w:val="24"/>
        </w:rPr>
        <w:t>battled</w:t>
      </w:r>
      <w:r w:rsidR="00AC2DCE">
        <w:rPr>
          <w:rFonts w:ascii="Arial" w:hAnsi="Arial" w:cs="Arial"/>
          <w:sz w:val="24"/>
          <w:szCs w:val="24"/>
        </w:rPr>
        <w:t xml:space="preserve"> with the intent behind it</w:t>
      </w:r>
      <w:r>
        <w:rPr>
          <w:rFonts w:ascii="Arial" w:hAnsi="Arial" w:cs="Arial"/>
          <w:sz w:val="24"/>
          <w:szCs w:val="24"/>
        </w:rPr>
        <w:t>, but after more exposure she had a clearer picture.</w:t>
      </w:r>
    </w:p>
    <w:p w:rsidR="003F0EE6" w:rsidRDefault="003F0EE6" w:rsidP="00A41464">
      <w:pPr>
        <w:spacing w:line="360" w:lineRule="auto"/>
        <w:ind w:left="720"/>
        <w:rPr>
          <w:rFonts w:ascii="Arial" w:hAnsi="Arial" w:cs="Arial"/>
          <w:i/>
          <w:sz w:val="24"/>
          <w:szCs w:val="24"/>
        </w:rPr>
      </w:pPr>
      <w:r>
        <w:rPr>
          <w:rFonts w:ascii="Arial" w:hAnsi="Arial" w:cs="Arial"/>
          <w:i/>
          <w:sz w:val="24"/>
          <w:szCs w:val="24"/>
        </w:rPr>
        <w:t>“</w:t>
      </w:r>
      <w:r w:rsidR="00B97E29">
        <w:rPr>
          <w:rFonts w:ascii="Arial" w:hAnsi="Arial" w:cs="Arial"/>
          <w:i/>
          <w:sz w:val="24"/>
          <w:szCs w:val="24"/>
        </w:rPr>
        <w:t>T</w:t>
      </w:r>
      <w:r>
        <w:rPr>
          <w:rFonts w:ascii="Arial" w:hAnsi="Arial" w:cs="Arial"/>
          <w:i/>
          <w:sz w:val="24"/>
          <w:szCs w:val="24"/>
        </w:rPr>
        <w:t>he first time it happened it wa</w:t>
      </w:r>
      <w:r w:rsidR="00972FF1">
        <w:rPr>
          <w:rFonts w:ascii="Arial" w:hAnsi="Arial" w:cs="Arial"/>
          <w:i/>
          <w:sz w:val="24"/>
          <w:szCs w:val="24"/>
        </w:rPr>
        <w:t xml:space="preserve">s kind of like, it was a way of </w:t>
      </w:r>
      <w:r>
        <w:rPr>
          <w:rFonts w:ascii="Arial" w:hAnsi="Arial" w:cs="Arial"/>
          <w:i/>
          <w:sz w:val="24"/>
          <w:szCs w:val="24"/>
        </w:rPr>
        <w:t>causing pain but not dying, like wanting to die but not wanting to leave life behind… When it started happening kind of more often, I just saw it was a coping mechanism</w:t>
      </w:r>
      <w:r w:rsidR="00680CDA">
        <w:rPr>
          <w:rFonts w:ascii="Arial" w:hAnsi="Arial" w:cs="Arial"/>
          <w:i/>
          <w:sz w:val="24"/>
          <w:szCs w:val="24"/>
        </w:rPr>
        <w:t>.</w:t>
      </w:r>
      <w:r>
        <w:rPr>
          <w:rFonts w:ascii="Arial" w:hAnsi="Arial" w:cs="Arial"/>
          <w:i/>
          <w:sz w:val="24"/>
          <w:szCs w:val="24"/>
        </w:rPr>
        <w:t>” (Rachel, lines 222-22</w:t>
      </w:r>
      <w:r w:rsidR="003C0D25">
        <w:rPr>
          <w:rFonts w:ascii="Arial" w:hAnsi="Arial" w:cs="Arial"/>
          <w:i/>
          <w:sz w:val="24"/>
          <w:szCs w:val="24"/>
        </w:rPr>
        <w:t>7</w:t>
      </w:r>
      <w:r>
        <w:rPr>
          <w:rFonts w:ascii="Arial" w:hAnsi="Arial" w:cs="Arial"/>
          <w:i/>
          <w:sz w:val="24"/>
          <w:szCs w:val="24"/>
        </w:rPr>
        <w:t>)</w:t>
      </w:r>
    </w:p>
    <w:p w:rsidR="00BB0A99" w:rsidRPr="00BB0A99" w:rsidRDefault="00BB0A99" w:rsidP="00BB0A99">
      <w:pPr>
        <w:spacing w:line="360" w:lineRule="auto"/>
        <w:rPr>
          <w:rFonts w:ascii="Arial" w:hAnsi="Arial" w:cs="Arial"/>
          <w:sz w:val="24"/>
          <w:szCs w:val="24"/>
        </w:rPr>
      </w:pPr>
      <w:r w:rsidRPr="00BB0A99">
        <w:rPr>
          <w:rFonts w:ascii="Arial" w:hAnsi="Arial" w:cs="Arial"/>
          <w:sz w:val="24"/>
          <w:szCs w:val="24"/>
        </w:rPr>
        <w:t>Most</w:t>
      </w:r>
      <w:r w:rsidR="00667C04">
        <w:rPr>
          <w:rFonts w:ascii="Arial" w:hAnsi="Arial" w:cs="Arial"/>
          <w:sz w:val="24"/>
          <w:szCs w:val="24"/>
        </w:rPr>
        <w:t xml:space="preserve"> of the young people </w:t>
      </w:r>
      <w:r w:rsidR="00421A11">
        <w:rPr>
          <w:rFonts w:ascii="Arial" w:hAnsi="Arial" w:cs="Arial"/>
          <w:sz w:val="24"/>
          <w:szCs w:val="24"/>
        </w:rPr>
        <w:t>realised</w:t>
      </w:r>
      <w:r w:rsidRPr="00BB0A99">
        <w:rPr>
          <w:rFonts w:ascii="Arial" w:hAnsi="Arial" w:cs="Arial"/>
          <w:sz w:val="24"/>
          <w:szCs w:val="24"/>
        </w:rPr>
        <w:t xml:space="preserve"> </w:t>
      </w:r>
      <w:r w:rsidR="00267AB0">
        <w:rPr>
          <w:rFonts w:ascii="Arial" w:hAnsi="Arial" w:cs="Arial"/>
          <w:sz w:val="24"/>
          <w:szCs w:val="24"/>
        </w:rPr>
        <w:t xml:space="preserve">other issues were underlying </w:t>
      </w:r>
      <w:r w:rsidR="00667C04">
        <w:rPr>
          <w:rFonts w:ascii="Arial" w:hAnsi="Arial" w:cs="Arial"/>
          <w:sz w:val="24"/>
          <w:szCs w:val="24"/>
        </w:rPr>
        <w:t xml:space="preserve">their friend’s </w:t>
      </w:r>
      <w:r w:rsidRPr="00BB0A99">
        <w:rPr>
          <w:rFonts w:ascii="Arial" w:hAnsi="Arial" w:cs="Arial"/>
          <w:sz w:val="24"/>
          <w:szCs w:val="24"/>
        </w:rPr>
        <w:t>self-harm</w:t>
      </w:r>
      <w:r w:rsidR="00580A65">
        <w:rPr>
          <w:rFonts w:ascii="Arial" w:hAnsi="Arial" w:cs="Arial"/>
          <w:sz w:val="24"/>
          <w:szCs w:val="24"/>
        </w:rPr>
        <w:t>;</w:t>
      </w:r>
      <w:r w:rsidR="00D844E0">
        <w:rPr>
          <w:rFonts w:ascii="Arial" w:hAnsi="Arial" w:cs="Arial"/>
          <w:sz w:val="24"/>
          <w:szCs w:val="24"/>
        </w:rPr>
        <w:t xml:space="preserve"> however </w:t>
      </w:r>
      <w:r w:rsidR="00267AB0">
        <w:rPr>
          <w:rFonts w:ascii="Arial" w:hAnsi="Arial" w:cs="Arial"/>
          <w:sz w:val="24"/>
          <w:szCs w:val="24"/>
        </w:rPr>
        <w:t xml:space="preserve">Sally’s experience was quite different </w:t>
      </w:r>
      <w:r w:rsidR="00C3025F">
        <w:rPr>
          <w:rFonts w:ascii="Arial" w:hAnsi="Arial" w:cs="Arial"/>
          <w:sz w:val="24"/>
          <w:szCs w:val="24"/>
        </w:rPr>
        <w:t xml:space="preserve">as over time she became </w:t>
      </w:r>
      <w:r w:rsidR="00BA6CD7">
        <w:rPr>
          <w:rFonts w:ascii="Arial" w:hAnsi="Arial" w:cs="Arial"/>
          <w:sz w:val="24"/>
          <w:szCs w:val="24"/>
        </w:rPr>
        <w:t>annoyed with</w:t>
      </w:r>
      <w:r w:rsidR="00667C04">
        <w:rPr>
          <w:rFonts w:ascii="Arial" w:hAnsi="Arial" w:cs="Arial"/>
          <w:sz w:val="24"/>
          <w:szCs w:val="24"/>
        </w:rPr>
        <w:t xml:space="preserve"> her friend</w:t>
      </w:r>
      <w:r w:rsidR="00A85B9D">
        <w:rPr>
          <w:rFonts w:ascii="Arial" w:hAnsi="Arial" w:cs="Arial"/>
          <w:sz w:val="24"/>
          <w:szCs w:val="24"/>
        </w:rPr>
        <w:t xml:space="preserve">, </w:t>
      </w:r>
      <w:r w:rsidR="00AC2DCE">
        <w:rPr>
          <w:rFonts w:ascii="Arial" w:hAnsi="Arial" w:cs="Arial"/>
          <w:sz w:val="24"/>
          <w:szCs w:val="24"/>
        </w:rPr>
        <w:t>believ</w:t>
      </w:r>
      <w:r w:rsidR="00A85B9D">
        <w:rPr>
          <w:rFonts w:ascii="Arial" w:hAnsi="Arial" w:cs="Arial"/>
          <w:sz w:val="24"/>
          <w:szCs w:val="24"/>
        </w:rPr>
        <w:t>ing</w:t>
      </w:r>
      <w:r w:rsidR="00667C04">
        <w:rPr>
          <w:rFonts w:ascii="Arial" w:hAnsi="Arial" w:cs="Arial"/>
          <w:sz w:val="24"/>
          <w:szCs w:val="24"/>
        </w:rPr>
        <w:t xml:space="preserve"> </w:t>
      </w:r>
      <w:r w:rsidR="000E61B5">
        <w:rPr>
          <w:rFonts w:ascii="Arial" w:hAnsi="Arial" w:cs="Arial"/>
          <w:sz w:val="24"/>
          <w:szCs w:val="24"/>
        </w:rPr>
        <w:t xml:space="preserve">her self-harm was </w:t>
      </w:r>
      <w:r w:rsidR="00267AB0">
        <w:rPr>
          <w:rFonts w:ascii="Arial" w:hAnsi="Arial" w:cs="Arial"/>
          <w:sz w:val="24"/>
          <w:szCs w:val="24"/>
        </w:rPr>
        <w:t>disingenuous</w:t>
      </w:r>
      <w:r w:rsidR="000E61B5">
        <w:rPr>
          <w:rFonts w:ascii="Arial" w:hAnsi="Arial" w:cs="Arial"/>
          <w:sz w:val="24"/>
          <w:szCs w:val="24"/>
        </w:rPr>
        <w:t>.</w:t>
      </w:r>
      <w:r w:rsidR="00D844E0">
        <w:rPr>
          <w:rFonts w:ascii="Arial" w:hAnsi="Arial" w:cs="Arial"/>
          <w:sz w:val="24"/>
          <w:szCs w:val="24"/>
        </w:rPr>
        <w:t xml:space="preserve"> </w:t>
      </w:r>
    </w:p>
    <w:p w:rsidR="00BB0A99" w:rsidRPr="00BB0A99" w:rsidRDefault="00BB0A99" w:rsidP="00BB0A99">
      <w:pPr>
        <w:spacing w:line="360" w:lineRule="auto"/>
        <w:ind w:left="720"/>
        <w:rPr>
          <w:rFonts w:ascii="Arial" w:hAnsi="Arial" w:cs="Arial"/>
          <w:i/>
          <w:sz w:val="24"/>
          <w:szCs w:val="24"/>
        </w:rPr>
      </w:pPr>
      <w:r w:rsidRPr="00BB0A99">
        <w:rPr>
          <w:rFonts w:ascii="Arial" w:hAnsi="Arial" w:cs="Arial"/>
          <w:i/>
          <w:sz w:val="24"/>
          <w:szCs w:val="24"/>
        </w:rPr>
        <w:t>“As time went on it just felt more and more like she was just attention seeking and then doing it because I was doing it…” (Sally, lines 259-261)</w:t>
      </w:r>
    </w:p>
    <w:p w:rsidR="003F0EE6" w:rsidRDefault="003F0EE6" w:rsidP="00A41464">
      <w:pPr>
        <w:spacing w:line="360" w:lineRule="auto"/>
        <w:rPr>
          <w:rFonts w:ascii="Arial" w:hAnsi="Arial" w:cs="Arial"/>
          <w:b/>
          <w:sz w:val="24"/>
          <w:szCs w:val="24"/>
        </w:rPr>
      </w:pPr>
      <w:r w:rsidRPr="007B4EF0">
        <w:rPr>
          <w:rFonts w:ascii="Arial" w:hAnsi="Arial" w:cs="Arial"/>
          <w:b/>
          <w:sz w:val="24"/>
          <w:szCs w:val="24"/>
        </w:rPr>
        <w:t xml:space="preserve">Superordinate Theme 2: </w:t>
      </w:r>
      <w:r w:rsidR="00264053">
        <w:rPr>
          <w:rFonts w:ascii="Arial" w:hAnsi="Arial" w:cs="Arial"/>
          <w:b/>
          <w:sz w:val="24"/>
          <w:szCs w:val="24"/>
        </w:rPr>
        <w:t>I’ll be there at All Costs</w:t>
      </w:r>
    </w:p>
    <w:p w:rsidR="003F0EE6" w:rsidRPr="00EA7E89" w:rsidRDefault="003F0EE6" w:rsidP="00A41464">
      <w:pPr>
        <w:spacing w:line="360" w:lineRule="auto"/>
        <w:rPr>
          <w:rFonts w:ascii="Arial" w:hAnsi="Arial" w:cs="Arial"/>
          <w:sz w:val="24"/>
          <w:szCs w:val="24"/>
        </w:rPr>
      </w:pPr>
      <w:r>
        <w:rPr>
          <w:rFonts w:ascii="Arial" w:hAnsi="Arial" w:cs="Arial"/>
          <w:b/>
          <w:sz w:val="24"/>
          <w:szCs w:val="24"/>
        </w:rPr>
        <w:tab/>
      </w:r>
      <w:r w:rsidR="004B524B">
        <w:rPr>
          <w:rFonts w:ascii="Arial" w:hAnsi="Arial" w:cs="Arial"/>
          <w:sz w:val="24"/>
          <w:szCs w:val="24"/>
        </w:rPr>
        <w:t>There was a strong sense these</w:t>
      </w:r>
      <w:r w:rsidR="002509A5">
        <w:rPr>
          <w:rFonts w:ascii="Arial" w:hAnsi="Arial" w:cs="Arial"/>
          <w:sz w:val="24"/>
          <w:szCs w:val="24"/>
        </w:rPr>
        <w:t xml:space="preserve"> </w:t>
      </w:r>
      <w:r w:rsidR="004B524B">
        <w:rPr>
          <w:rFonts w:ascii="Arial" w:hAnsi="Arial" w:cs="Arial"/>
          <w:sz w:val="24"/>
          <w:szCs w:val="24"/>
        </w:rPr>
        <w:t>young people</w:t>
      </w:r>
      <w:r w:rsidR="002509A5">
        <w:rPr>
          <w:rFonts w:ascii="Arial" w:hAnsi="Arial" w:cs="Arial"/>
          <w:sz w:val="24"/>
          <w:szCs w:val="24"/>
        </w:rPr>
        <w:t xml:space="preserve"> would do anything for the</w:t>
      </w:r>
      <w:r w:rsidR="00A84B78">
        <w:rPr>
          <w:rFonts w:ascii="Arial" w:hAnsi="Arial" w:cs="Arial"/>
          <w:sz w:val="24"/>
          <w:szCs w:val="24"/>
        </w:rPr>
        <w:t>ir friend. This included</w:t>
      </w:r>
      <w:r w:rsidR="002509A5">
        <w:rPr>
          <w:rFonts w:ascii="Arial" w:hAnsi="Arial" w:cs="Arial"/>
          <w:sz w:val="24"/>
          <w:szCs w:val="24"/>
        </w:rPr>
        <w:t xml:space="preserve"> suppressing their own fe</w:t>
      </w:r>
      <w:r w:rsidR="004B524B">
        <w:rPr>
          <w:rFonts w:ascii="Arial" w:hAnsi="Arial" w:cs="Arial"/>
          <w:sz w:val="24"/>
          <w:szCs w:val="24"/>
        </w:rPr>
        <w:t xml:space="preserve">elings in order to regulate </w:t>
      </w:r>
      <w:r w:rsidR="0050118B">
        <w:rPr>
          <w:rFonts w:ascii="Arial" w:hAnsi="Arial" w:cs="Arial"/>
          <w:sz w:val="24"/>
          <w:szCs w:val="24"/>
        </w:rPr>
        <w:t>t</w:t>
      </w:r>
      <w:r w:rsidR="00A84B78">
        <w:rPr>
          <w:rFonts w:ascii="Arial" w:hAnsi="Arial" w:cs="Arial"/>
          <w:sz w:val="24"/>
          <w:szCs w:val="24"/>
        </w:rPr>
        <w:t>heir friends</w:t>
      </w:r>
      <w:r w:rsidR="0050118B">
        <w:rPr>
          <w:rFonts w:ascii="Arial" w:hAnsi="Arial" w:cs="Arial"/>
          <w:sz w:val="24"/>
          <w:szCs w:val="24"/>
        </w:rPr>
        <w:t>’</w:t>
      </w:r>
      <w:r w:rsidR="00A84B78">
        <w:rPr>
          <w:rFonts w:ascii="Arial" w:hAnsi="Arial" w:cs="Arial"/>
          <w:sz w:val="24"/>
          <w:szCs w:val="24"/>
        </w:rPr>
        <w:t xml:space="preserve">, </w:t>
      </w:r>
      <w:r w:rsidR="00A85B9D">
        <w:rPr>
          <w:rFonts w:ascii="Arial" w:hAnsi="Arial" w:cs="Arial"/>
          <w:sz w:val="24"/>
          <w:szCs w:val="24"/>
        </w:rPr>
        <w:t xml:space="preserve">meaning all experienced their own distress. </w:t>
      </w:r>
    </w:p>
    <w:p w:rsidR="00264053" w:rsidRPr="00AB39BC" w:rsidRDefault="00264053" w:rsidP="00264053">
      <w:pPr>
        <w:spacing w:line="360" w:lineRule="auto"/>
        <w:ind w:firstLine="720"/>
        <w:rPr>
          <w:rFonts w:ascii="Arial" w:hAnsi="Arial" w:cs="Arial"/>
          <w:b/>
          <w:sz w:val="24"/>
          <w:szCs w:val="24"/>
        </w:rPr>
      </w:pPr>
      <w:r w:rsidRPr="00AB39BC">
        <w:rPr>
          <w:rFonts w:ascii="Arial" w:hAnsi="Arial" w:cs="Arial"/>
          <w:b/>
          <w:sz w:val="24"/>
          <w:szCs w:val="24"/>
        </w:rPr>
        <w:t>I’m not guna quit.</w:t>
      </w:r>
    </w:p>
    <w:p w:rsidR="0050118B" w:rsidRDefault="00264053" w:rsidP="00264053">
      <w:pPr>
        <w:spacing w:line="360" w:lineRule="auto"/>
        <w:rPr>
          <w:rFonts w:ascii="Arial" w:hAnsi="Arial" w:cs="Arial"/>
          <w:sz w:val="24"/>
          <w:szCs w:val="24"/>
        </w:rPr>
      </w:pPr>
      <w:r>
        <w:rPr>
          <w:rFonts w:ascii="Arial" w:hAnsi="Arial" w:cs="Arial"/>
          <w:sz w:val="24"/>
          <w:szCs w:val="24"/>
        </w:rPr>
        <w:tab/>
      </w:r>
      <w:r w:rsidR="002509A5">
        <w:rPr>
          <w:rFonts w:ascii="Arial" w:hAnsi="Arial" w:cs="Arial"/>
          <w:sz w:val="24"/>
          <w:szCs w:val="24"/>
        </w:rPr>
        <w:t xml:space="preserve">Nearly all participants </w:t>
      </w:r>
      <w:r w:rsidR="0050118B">
        <w:rPr>
          <w:rFonts w:ascii="Arial" w:hAnsi="Arial" w:cs="Arial"/>
          <w:sz w:val="24"/>
          <w:szCs w:val="24"/>
        </w:rPr>
        <w:t>t</w:t>
      </w:r>
      <w:r w:rsidR="00AC2DCE">
        <w:rPr>
          <w:rFonts w:ascii="Arial" w:hAnsi="Arial" w:cs="Arial"/>
          <w:sz w:val="24"/>
          <w:szCs w:val="24"/>
        </w:rPr>
        <w:t>ook it on</w:t>
      </w:r>
      <w:r w:rsidR="0050118B">
        <w:rPr>
          <w:rFonts w:ascii="Arial" w:hAnsi="Arial" w:cs="Arial"/>
          <w:sz w:val="24"/>
          <w:szCs w:val="24"/>
        </w:rPr>
        <w:t xml:space="preserve"> as</w:t>
      </w:r>
      <w:r w:rsidR="004B524B">
        <w:rPr>
          <w:rFonts w:ascii="Arial" w:hAnsi="Arial" w:cs="Arial"/>
          <w:sz w:val="24"/>
          <w:szCs w:val="24"/>
        </w:rPr>
        <w:t xml:space="preserve"> their duty</w:t>
      </w:r>
      <w:r w:rsidR="00A85B9D">
        <w:rPr>
          <w:rFonts w:ascii="Arial" w:hAnsi="Arial" w:cs="Arial"/>
          <w:sz w:val="24"/>
          <w:szCs w:val="24"/>
        </w:rPr>
        <w:t xml:space="preserve"> </w:t>
      </w:r>
      <w:r w:rsidR="00351863">
        <w:rPr>
          <w:rFonts w:ascii="Arial" w:hAnsi="Arial" w:cs="Arial"/>
          <w:sz w:val="24"/>
          <w:szCs w:val="24"/>
        </w:rPr>
        <w:t xml:space="preserve">to </w:t>
      </w:r>
      <w:r w:rsidR="00A85B9D">
        <w:rPr>
          <w:rFonts w:ascii="Arial" w:hAnsi="Arial" w:cs="Arial"/>
          <w:sz w:val="24"/>
          <w:szCs w:val="24"/>
        </w:rPr>
        <w:t>be there</w:t>
      </w:r>
      <w:r w:rsidR="00916883">
        <w:rPr>
          <w:rFonts w:ascii="Arial" w:hAnsi="Arial" w:cs="Arial"/>
          <w:sz w:val="24"/>
          <w:szCs w:val="24"/>
        </w:rPr>
        <w:t xml:space="preserve"> for their friend</w:t>
      </w:r>
      <w:r w:rsidR="00AC2DCE">
        <w:rPr>
          <w:rFonts w:ascii="Arial" w:hAnsi="Arial" w:cs="Arial"/>
          <w:sz w:val="24"/>
          <w:szCs w:val="24"/>
        </w:rPr>
        <w:t>, providing</w:t>
      </w:r>
      <w:r w:rsidR="00A85B9D">
        <w:rPr>
          <w:rFonts w:ascii="Arial" w:hAnsi="Arial" w:cs="Arial"/>
          <w:sz w:val="24"/>
          <w:szCs w:val="24"/>
        </w:rPr>
        <w:t xml:space="preserve"> continuous</w:t>
      </w:r>
      <w:r w:rsidR="00351863">
        <w:rPr>
          <w:rFonts w:ascii="Arial" w:hAnsi="Arial" w:cs="Arial"/>
          <w:sz w:val="24"/>
          <w:szCs w:val="24"/>
        </w:rPr>
        <w:t xml:space="preserve"> support</w:t>
      </w:r>
      <w:r w:rsidR="00D344FF">
        <w:rPr>
          <w:rFonts w:ascii="Arial" w:hAnsi="Arial" w:cs="Arial"/>
          <w:sz w:val="24"/>
          <w:szCs w:val="24"/>
        </w:rPr>
        <w:t xml:space="preserve"> such as talking and listening</w:t>
      </w:r>
      <w:r w:rsidR="00351863">
        <w:rPr>
          <w:rFonts w:ascii="Arial" w:hAnsi="Arial" w:cs="Arial"/>
          <w:sz w:val="24"/>
          <w:szCs w:val="24"/>
        </w:rPr>
        <w:t xml:space="preserve">. </w:t>
      </w:r>
      <w:r w:rsidR="0050118B">
        <w:rPr>
          <w:rFonts w:ascii="Arial" w:hAnsi="Arial" w:cs="Arial"/>
          <w:sz w:val="24"/>
          <w:szCs w:val="24"/>
        </w:rPr>
        <w:t>They</w:t>
      </w:r>
      <w:r w:rsidR="00C44F3D">
        <w:rPr>
          <w:rFonts w:ascii="Arial" w:hAnsi="Arial" w:cs="Arial"/>
          <w:sz w:val="24"/>
          <w:szCs w:val="24"/>
        </w:rPr>
        <w:t xml:space="preserve"> dismissed their own feelings because it was </w:t>
      </w:r>
      <w:r w:rsidR="00794E2B">
        <w:rPr>
          <w:rFonts w:ascii="Arial" w:hAnsi="Arial" w:cs="Arial"/>
          <w:sz w:val="24"/>
          <w:szCs w:val="24"/>
        </w:rPr>
        <w:t xml:space="preserve">more </w:t>
      </w:r>
      <w:r w:rsidR="00F459C7">
        <w:rPr>
          <w:rFonts w:ascii="Arial" w:hAnsi="Arial" w:cs="Arial"/>
          <w:sz w:val="24"/>
          <w:szCs w:val="24"/>
        </w:rPr>
        <w:t>important</w:t>
      </w:r>
      <w:r w:rsidR="00C44F3D">
        <w:rPr>
          <w:rFonts w:ascii="Arial" w:hAnsi="Arial" w:cs="Arial"/>
          <w:sz w:val="24"/>
          <w:szCs w:val="24"/>
        </w:rPr>
        <w:t xml:space="preserve"> </w:t>
      </w:r>
      <w:r w:rsidR="00AC2DCE">
        <w:rPr>
          <w:rFonts w:ascii="Arial" w:hAnsi="Arial" w:cs="Arial"/>
          <w:sz w:val="24"/>
          <w:szCs w:val="24"/>
        </w:rPr>
        <w:t>for</w:t>
      </w:r>
      <w:r w:rsidR="00A85B9D">
        <w:rPr>
          <w:rFonts w:ascii="Arial" w:hAnsi="Arial" w:cs="Arial"/>
          <w:sz w:val="24"/>
          <w:szCs w:val="24"/>
        </w:rPr>
        <w:t xml:space="preserve"> them </w:t>
      </w:r>
      <w:r w:rsidR="000E61B5">
        <w:rPr>
          <w:rFonts w:ascii="Arial" w:hAnsi="Arial" w:cs="Arial"/>
          <w:sz w:val="24"/>
          <w:szCs w:val="24"/>
        </w:rPr>
        <w:t>not</w:t>
      </w:r>
      <w:r w:rsidR="00F459C7">
        <w:rPr>
          <w:rFonts w:ascii="Arial" w:hAnsi="Arial" w:cs="Arial"/>
          <w:sz w:val="24"/>
          <w:szCs w:val="24"/>
        </w:rPr>
        <w:t xml:space="preserve"> to</w:t>
      </w:r>
      <w:r w:rsidR="00BB06C7">
        <w:rPr>
          <w:rFonts w:ascii="Arial" w:hAnsi="Arial" w:cs="Arial"/>
          <w:sz w:val="24"/>
          <w:szCs w:val="24"/>
        </w:rPr>
        <w:t xml:space="preserve"> give up on their friend</w:t>
      </w:r>
      <w:r w:rsidR="000E61B5">
        <w:rPr>
          <w:rFonts w:ascii="Arial" w:hAnsi="Arial" w:cs="Arial"/>
          <w:sz w:val="24"/>
          <w:szCs w:val="24"/>
        </w:rPr>
        <w:t>.</w:t>
      </w:r>
      <w:r w:rsidR="0050118B">
        <w:rPr>
          <w:rFonts w:ascii="Arial" w:hAnsi="Arial" w:cs="Arial"/>
          <w:sz w:val="24"/>
          <w:szCs w:val="24"/>
        </w:rPr>
        <w:t xml:space="preserve"> </w:t>
      </w:r>
    </w:p>
    <w:p w:rsidR="00C222BA" w:rsidRPr="005E291E" w:rsidRDefault="0050118B" w:rsidP="005E291E">
      <w:pPr>
        <w:spacing w:line="360" w:lineRule="auto"/>
        <w:ind w:left="720"/>
        <w:rPr>
          <w:rFonts w:ascii="Arial" w:eastAsia="Calibri" w:hAnsi="Arial" w:cs="Arial"/>
          <w:i/>
          <w:color w:val="000000"/>
          <w:sz w:val="24"/>
          <w:szCs w:val="24"/>
        </w:rPr>
      </w:pPr>
      <w:r w:rsidRPr="00A62365">
        <w:rPr>
          <w:rFonts w:ascii="Arial" w:eastAsia="Calibri" w:hAnsi="Arial" w:cs="Arial"/>
          <w:i/>
          <w:color w:val="000000"/>
          <w:sz w:val="24"/>
          <w:szCs w:val="24"/>
        </w:rPr>
        <w:t>“</w:t>
      </w:r>
      <w:r>
        <w:rPr>
          <w:rFonts w:ascii="Arial" w:eastAsia="Calibri" w:hAnsi="Arial" w:cs="Arial"/>
          <w:i/>
          <w:color w:val="000000"/>
          <w:sz w:val="24"/>
          <w:szCs w:val="24"/>
        </w:rPr>
        <w:t>Y</w:t>
      </w:r>
      <w:r w:rsidRPr="00A62365">
        <w:rPr>
          <w:rFonts w:ascii="Arial" w:eastAsia="Calibri" w:hAnsi="Arial" w:cs="Arial"/>
          <w:i/>
          <w:color w:val="000000"/>
          <w:sz w:val="24"/>
          <w:szCs w:val="24"/>
        </w:rPr>
        <w:t>ou've sort of just got to not be there constantly, but you've always got to be a shoulder…” (Amy, lines 275-276)</w:t>
      </w:r>
    </w:p>
    <w:p w:rsidR="00264053" w:rsidRDefault="00264053" w:rsidP="00264053">
      <w:pPr>
        <w:spacing w:line="360" w:lineRule="auto"/>
        <w:ind w:left="720"/>
        <w:rPr>
          <w:rFonts w:ascii="Arial" w:hAnsi="Arial" w:cs="Arial"/>
          <w:i/>
          <w:sz w:val="24"/>
          <w:szCs w:val="24"/>
        </w:rPr>
      </w:pPr>
      <w:r>
        <w:rPr>
          <w:rFonts w:ascii="Arial" w:hAnsi="Arial" w:cs="Arial"/>
          <w:i/>
          <w:sz w:val="24"/>
          <w:szCs w:val="24"/>
        </w:rPr>
        <w:t>“She needs support and you know like, a calming friend who she can turn to normally… I’m always there to support her when she needs me and whenever she doesn’t want me, I’ll still support her through it.” (Ann, lines 370-376)</w:t>
      </w:r>
    </w:p>
    <w:p w:rsidR="00822F4A" w:rsidRDefault="005E291E" w:rsidP="005E291E">
      <w:pPr>
        <w:spacing w:line="360" w:lineRule="auto"/>
        <w:rPr>
          <w:rFonts w:ascii="Arial" w:hAnsi="Arial" w:cs="Arial"/>
          <w:sz w:val="24"/>
          <w:szCs w:val="24"/>
        </w:rPr>
      </w:pPr>
      <w:r>
        <w:rPr>
          <w:rFonts w:ascii="Arial" w:hAnsi="Arial" w:cs="Arial"/>
          <w:sz w:val="24"/>
          <w:szCs w:val="24"/>
        </w:rPr>
        <w:t xml:space="preserve">Ann’s reference that she would support her friend even when she may reject her emphasises the lengths participants were willing to go to. </w:t>
      </w:r>
    </w:p>
    <w:p w:rsidR="009E68CB" w:rsidRDefault="002C357E" w:rsidP="005E291E">
      <w:pPr>
        <w:spacing w:line="360" w:lineRule="auto"/>
        <w:rPr>
          <w:rFonts w:ascii="Arial" w:hAnsi="Arial" w:cs="Arial"/>
          <w:sz w:val="24"/>
          <w:szCs w:val="24"/>
        </w:rPr>
      </w:pPr>
      <w:r>
        <w:rPr>
          <w:rFonts w:ascii="Arial" w:hAnsi="Arial" w:cs="Arial"/>
          <w:sz w:val="24"/>
          <w:szCs w:val="24"/>
        </w:rPr>
        <w:t>For Alex, she needed to ‘</w:t>
      </w:r>
      <w:r w:rsidR="00822F4A">
        <w:rPr>
          <w:rFonts w:ascii="Arial" w:hAnsi="Arial" w:cs="Arial"/>
          <w:sz w:val="24"/>
          <w:szCs w:val="24"/>
        </w:rPr>
        <w:t>watch over’ her friend</w:t>
      </w:r>
      <w:r>
        <w:rPr>
          <w:rFonts w:ascii="Arial" w:hAnsi="Arial" w:cs="Arial"/>
          <w:sz w:val="24"/>
          <w:szCs w:val="24"/>
        </w:rPr>
        <w:t>,</w:t>
      </w:r>
      <w:r w:rsidR="00D344FF">
        <w:rPr>
          <w:rFonts w:ascii="Arial" w:hAnsi="Arial" w:cs="Arial"/>
          <w:sz w:val="24"/>
          <w:szCs w:val="24"/>
        </w:rPr>
        <w:t xml:space="preserve"> </w:t>
      </w:r>
      <w:r>
        <w:rPr>
          <w:rFonts w:ascii="Arial" w:hAnsi="Arial" w:cs="Arial"/>
          <w:sz w:val="24"/>
          <w:szCs w:val="24"/>
        </w:rPr>
        <w:t>illustrating tha</w:t>
      </w:r>
      <w:r w:rsidR="002C618F">
        <w:rPr>
          <w:rFonts w:ascii="Arial" w:hAnsi="Arial" w:cs="Arial"/>
          <w:sz w:val="24"/>
          <w:szCs w:val="24"/>
        </w:rPr>
        <w:t>t she saw it as her duty to prevent</w:t>
      </w:r>
      <w:r>
        <w:rPr>
          <w:rFonts w:ascii="Arial" w:hAnsi="Arial" w:cs="Arial"/>
          <w:sz w:val="24"/>
          <w:szCs w:val="24"/>
        </w:rPr>
        <w:t xml:space="preserve"> anything bad from happening to him. This meant she was in a state of high alert whenever they were together. </w:t>
      </w:r>
    </w:p>
    <w:p w:rsidR="00822F4A" w:rsidRPr="00A62365" w:rsidRDefault="00822F4A" w:rsidP="00822F4A">
      <w:pPr>
        <w:spacing w:line="360" w:lineRule="auto"/>
        <w:ind w:left="720"/>
        <w:rPr>
          <w:rFonts w:ascii="Arial" w:hAnsi="Arial" w:cs="Arial"/>
          <w:i/>
          <w:sz w:val="24"/>
          <w:szCs w:val="24"/>
        </w:rPr>
      </w:pPr>
      <w:r w:rsidRPr="00C222BA">
        <w:rPr>
          <w:rFonts w:ascii="Arial" w:hAnsi="Arial" w:cs="Arial"/>
          <w:i/>
          <w:sz w:val="24"/>
          <w:szCs w:val="24"/>
        </w:rPr>
        <w:t>“It makes me feel like I need to watch over him when we’re all hanging out cuz I’m the only one who knows about it.” (Alex, lines 335-337)</w:t>
      </w:r>
    </w:p>
    <w:p w:rsidR="00264053" w:rsidRPr="00A62365" w:rsidRDefault="00264053" w:rsidP="00264053">
      <w:pPr>
        <w:spacing w:line="360" w:lineRule="auto"/>
        <w:rPr>
          <w:rFonts w:ascii="Arial" w:hAnsi="Arial" w:cs="Arial"/>
          <w:sz w:val="24"/>
          <w:szCs w:val="24"/>
        </w:rPr>
      </w:pPr>
      <w:r>
        <w:rPr>
          <w:rFonts w:ascii="Arial" w:hAnsi="Arial" w:cs="Arial"/>
          <w:sz w:val="24"/>
          <w:szCs w:val="24"/>
        </w:rPr>
        <w:t xml:space="preserve">In three cases where the wider friendship group were aware, </w:t>
      </w:r>
      <w:r w:rsidR="00351863">
        <w:rPr>
          <w:rFonts w:ascii="Arial" w:hAnsi="Arial" w:cs="Arial"/>
          <w:sz w:val="24"/>
          <w:szCs w:val="24"/>
        </w:rPr>
        <w:t>t</w:t>
      </w:r>
      <w:r w:rsidR="00D51890">
        <w:rPr>
          <w:rFonts w:ascii="Arial" w:hAnsi="Arial" w:cs="Arial"/>
          <w:sz w:val="24"/>
          <w:szCs w:val="24"/>
        </w:rPr>
        <w:t>he responsibility</w:t>
      </w:r>
      <w:r w:rsidR="00822F4A">
        <w:rPr>
          <w:rFonts w:ascii="Arial" w:hAnsi="Arial" w:cs="Arial"/>
          <w:sz w:val="24"/>
          <w:szCs w:val="24"/>
        </w:rPr>
        <w:t xml:space="preserve"> </w:t>
      </w:r>
      <w:r w:rsidR="00EA6CB1">
        <w:rPr>
          <w:rFonts w:ascii="Arial" w:hAnsi="Arial" w:cs="Arial"/>
          <w:sz w:val="24"/>
          <w:szCs w:val="24"/>
        </w:rPr>
        <w:t>extended to them</w:t>
      </w:r>
      <w:r w:rsidR="006A417B">
        <w:rPr>
          <w:rFonts w:ascii="Arial" w:hAnsi="Arial" w:cs="Arial"/>
          <w:sz w:val="24"/>
          <w:szCs w:val="24"/>
        </w:rPr>
        <w:t>. T</w:t>
      </w:r>
      <w:r w:rsidR="00EA6CB1">
        <w:rPr>
          <w:rFonts w:ascii="Arial" w:hAnsi="Arial" w:cs="Arial"/>
          <w:sz w:val="24"/>
          <w:szCs w:val="24"/>
        </w:rPr>
        <w:t>hey h</w:t>
      </w:r>
      <w:r w:rsidR="006A417B">
        <w:rPr>
          <w:rFonts w:ascii="Arial" w:hAnsi="Arial" w:cs="Arial"/>
          <w:sz w:val="24"/>
          <w:szCs w:val="24"/>
        </w:rPr>
        <w:t>eld a united front against self-harm.</w:t>
      </w:r>
      <w:r w:rsidR="00EA6CB1">
        <w:rPr>
          <w:rFonts w:ascii="Arial" w:hAnsi="Arial" w:cs="Arial"/>
          <w:sz w:val="24"/>
          <w:szCs w:val="24"/>
        </w:rPr>
        <w:t xml:space="preserve">  </w:t>
      </w:r>
    </w:p>
    <w:p w:rsidR="00264053" w:rsidRDefault="00D51890" w:rsidP="00264053">
      <w:pPr>
        <w:spacing w:line="360" w:lineRule="auto"/>
        <w:ind w:left="720"/>
        <w:rPr>
          <w:rFonts w:ascii="Arial" w:hAnsi="Arial" w:cs="Arial"/>
          <w:i/>
          <w:sz w:val="24"/>
          <w:szCs w:val="24"/>
        </w:rPr>
      </w:pPr>
      <w:r>
        <w:rPr>
          <w:rFonts w:ascii="Arial" w:hAnsi="Arial" w:cs="Arial"/>
          <w:i/>
          <w:sz w:val="24"/>
          <w:szCs w:val="24"/>
        </w:rPr>
        <w:t>“Y</w:t>
      </w:r>
      <w:r w:rsidR="00264053">
        <w:rPr>
          <w:rFonts w:ascii="Arial" w:hAnsi="Arial" w:cs="Arial"/>
          <w:i/>
          <w:sz w:val="24"/>
          <w:szCs w:val="24"/>
        </w:rPr>
        <w:t>ou can tell us what’s gone on instead of self-harming…” (Cara, lines 186-187)</w:t>
      </w:r>
    </w:p>
    <w:p w:rsidR="003F0EE6" w:rsidRPr="00222363" w:rsidRDefault="00AB39BC" w:rsidP="00A41464">
      <w:pPr>
        <w:spacing w:line="360" w:lineRule="auto"/>
        <w:ind w:firstLine="720"/>
        <w:rPr>
          <w:rFonts w:ascii="Arial" w:hAnsi="Arial" w:cs="Arial"/>
          <w:b/>
          <w:sz w:val="24"/>
          <w:szCs w:val="24"/>
        </w:rPr>
      </w:pPr>
      <w:r>
        <w:rPr>
          <w:rFonts w:ascii="Arial" w:hAnsi="Arial" w:cs="Arial"/>
          <w:b/>
          <w:sz w:val="24"/>
          <w:szCs w:val="24"/>
        </w:rPr>
        <w:t>It buried up inside me.</w:t>
      </w:r>
    </w:p>
    <w:p w:rsidR="00C90A94" w:rsidRPr="006E1D8C" w:rsidRDefault="003F0EE6" w:rsidP="007662E2">
      <w:pPr>
        <w:spacing w:line="360" w:lineRule="auto"/>
        <w:rPr>
          <w:rFonts w:ascii="Arial" w:hAnsi="Arial" w:cs="Arial"/>
          <w:sz w:val="24"/>
          <w:szCs w:val="24"/>
        </w:rPr>
      </w:pPr>
      <w:r>
        <w:rPr>
          <w:rFonts w:ascii="Arial" w:hAnsi="Arial" w:cs="Arial"/>
          <w:sz w:val="24"/>
          <w:szCs w:val="24"/>
        </w:rPr>
        <w:tab/>
      </w:r>
      <w:r w:rsidR="00863A5F">
        <w:rPr>
          <w:rFonts w:ascii="Arial" w:hAnsi="Arial" w:cs="Arial"/>
          <w:sz w:val="24"/>
          <w:szCs w:val="24"/>
        </w:rPr>
        <w:t>All</w:t>
      </w:r>
      <w:r w:rsidR="007B621F">
        <w:rPr>
          <w:rFonts w:ascii="Arial" w:hAnsi="Arial" w:cs="Arial"/>
          <w:sz w:val="24"/>
          <w:szCs w:val="24"/>
        </w:rPr>
        <w:t xml:space="preserve"> participants </w:t>
      </w:r>
      <w:r w:rsidR="009505E6">
        <w:rPr>
          <w:rFonts w:ascii="Arial" w:hAnsi="Arial" w:cs="Arial"/>
          <w:sz w:val="24"/>
          <w:szCs w:val="24"/>
        </w:rPr>
        <w:t>were weighed down by t</w:t>
      </w:r>
      <w:r w:rsidR="006E1D8C">
        <w:rPr>
          <w:rFonts w:ascii="Arial" w:hAnsi="Arial" w:cs="Arial"/>
          <w:sz w:val="24"/>
          <w:szCs w:val="24"/>
        </w:rPr>
        <w:t>heir friend’s self-harm, leading to their own anguish.</w:t>
      </w:r>
      <w:r w:rsidR="009505E6">
        <w:rPr>
          <w:rFonts w:ascii="Arial" w:hAnsi="Arial" w:cs="Arial"/>
          <w:sz w:val="24"/>
          <w:szCs w:val="24"/>
        </w:rPr>
        <w:t xml:space="preserve"> </w:t>
      </w:r>
      <w:r w:rsidR="00041F4F">
        <w:rPr>
          <w:rFonts w:ascii="Arial" w:hAnsi="Arial" w:cs="Arial"/>
          <w:sz w:val="24"/>
          <w:szCs w:val="24"/>
        </w:rPr>
        <w:t>Feelings included upset, worry, stress</w:t>
      </w:r>
      <w:r w:rsidR="00334C9D">
        <w:rPr>
          <w:rFonts w:ascii="Arial" w:hAnsi="Arial" w:cs="Arial"/>
          <w:sz w:val="24"/>
          <w:szCs w:val="24"/>
        </w:rPr>
        <w:t xml:space="preserve"> </w:t>
      </w:r>
      <w:r w:rsidR="00041F4F">
        <w:rPr>
          <w:rFonts w:ascii="Arial" w:hAnsi="Arial" w:cs="Arial"/>
          <w:sz w:val="24"/>
          <w:szCs w:val="24"/>
        </w:rPr>
        <w:t>and anger</w:t>
      </w:r>
      <w:r w:rsidR="007662E2">
        <w:rPr>
          <w:rFonts w:ascii="Arial" w:hAnsi="Arial" w:cs="Arial"/>
          <w:sz w:val="24"/>
          <w:szCs w:val="24"/>
        </w:rPr>
        <w:t xml:space="preserve"> </w:t>
      </w:r>
      <w:r w:rsidR="00334C9D">
        <w:rPr>
          <w:rFonts w:ascii="Arial" w:hAnsi="Arial" w:cs="Arial"/>
          <w:sz w:val="24"/>
          <w:szCs w:val="24"/>
        </w:rPr>
        <w:t xml:space="preserve">and </w:t>
      </w:r>
      <w:r w:rsidR="00041F4F">
        <w:rPr>
          <w:rFonts w:ascii="Arial" w:hAnsi="Arial" w:cs="Arial"/>
          <w:sz w:val="24"/>
          <w:szCs w:val="24"/>
        </w:rPr>
        <w:t>sometimes they</w:t>
      </w:r>
      <w:r w:rsidR="009505E6">
        <w:rPr>
          <w:rFonts w:ascii="Arial" w:hAnsi="Arial" w:cs="Arial"/>
          <w:sz w:val="24"/>
          <w:szCs w:val="24"/>
        </w:rPr>
        <w:t xml:space="preserve"> felt unable to</w:t>
      </w:r>
      <w:r w:rsidR="00334C9D">
        <w:rPr>
          <w:rFonts w:ascii="Arial" w:hAnsi="Arial" w:cs="Arial"/>
          <w:sz w:val="24"/>
          <w:szCs w:val="24"/>
        </w:rPr>
        <w:t xml:space="preserve"> cope. </w:t>
      </w:r>
    </w:p>
    <w:p w:rsidR="00041F4F" w:rsidRPr="007662E2" w:rsidRDefault="00041F4F" w:rsidP="00041F4F">
      <w:pPr>
        <w:spacing w:line="360" w:lineRule="auto"/>
        <w:ind w:left="720"/>
        <w:rPr>
          <w:rFonts w:ascii="Arial" w:hAnsi="Arial" w:cs="Arial"/>
          <w:i/>
          <w:sz w:val="24"/>
          <w:szCs w:val="24"/>
        </w:rPr>
      </w:pPr>
      <w:r>
        <w:rPr>
          <w:rFonts w:ascii="Arial" w:hAnsi="Arial" w:cs="Arial"/>
          <w:i/>
          <w:sz w:val="24"/>
          <w:szCs w:val="24"/>
        </w:rPr>
        <w:t>“I think I could take it all but then there were times when it would sort of play a toll on me… it’s just so much that I shouldn’t have to deal with…” (Amy, lines 363-370)</w:t>
      </w:r>
    </w:p>
    <w:p w:rsidR="00041F4F" w:rsidRDefault="00C31AE2" w:rsidP="00C31AE2">
      <w:pPr>
        <w:spacing w:line="360" w:lineRule="auto"/>
        <w:rPr>
          <w:rFonts w:ascii="Arial" w:hAnsi="Arial" w:cs="Arial"/>
          <w:sz w:val="24"/>
          <w:szCs w:val="24"/>
        </w:rPr>
      </w:pPr>
      <w:r w:rsidRPr="00C31AE2">
        <w:rPr>
          <w:rFonts w:ascii="Arial" w:hAnsi="Arial" w:cs="Arial"/>
          <w:sz w:val="24"/>
          <w:szCs w:val="24"/>
        </w:rPr>
        <w:t xml:space="preserve">Amy’s reference </w:t>
      </w:r>
      <w:r w:rsidR="002C618F">
        <w:rPr>
          <w:rFonts w:ascii="Arial" w:hAnsi="Arial" w:cs="Arial"/>
          <w:sz w:val="24"/>
          <w:szCs w:val="24"/>
        </w:rPr>
        <w:t>to it playing ‘a toll’</w:t>
      </w:r>
      <w:r>
        <w:rPr>
          <w:rFonts w:ascii="Arial" w:hAnsi="Arial" w:cs="Arial"/>
          <w:sz w:val="24"/>
          <w:szCs w:val="24"/>
        </w:rPr>
        <w:t xml:space="preserve"> suggests </w:t>
      </w:r>
      <w:r w:rsidR="00D51890">
        <w:rPr>
          <w:rFonts w:ascii="Arial" w:hAnsi="Arial" w:cs="Arial"/>
          <w:sz w:val="24"/>
          <w:szCs w:val="24"/>
        </w:rPr>
        <w:t>the weight of it was damaging to her at times.</w:t>
      </w:r>
      <w:r w:rsidR="008B293E">
        <w:rPr>
          <w:rFonts w:ascii="Arial" w:hAnsi="Arial" w:cs="Arial"/>
          <w:sz w:val="24"/>
          <w:szCs w:val="24"/>
        </w:rPr>
        <w:t xml:space="preserve"> </w:t>
      </w:r>
      <w:r w:rsidR="00D51890">
        <w:rPr>
          <w:rFonts w:ascii="Arial" w:hAnsi="Arial" w:cs="Arial"/>
          <w:sz w:val="24"/>
          <w:szCs w:val="24"/>
        </w:rPr>
        <w:t>Her comment that it was</w:t>
      </w:r>
      <w:r w:rsidR="00041F4F">
        <w:rPr>
          <w:rFonts w:ascii="Arial" w:hAnsi="Arial" w:cs="Arial"/>
          <w:sz w:val="24"/>
          <w:szCs w:val="24"/>
        </w:rPr>
        <w:t xml:space="preserve"> ‘</w:t>
      </w:r>
      <w:r w:rsidR="00D51890">
        <w:rPr>
          <w:rFonts w:ascii="Arial" w:hAnsi="Arial" w:cs="Arial"/>
          <w:sz w:val="24"/>
          <w:szCs w:val="24"/>
        </w:rPr>
        <w:t xml:space="preserve">so much that I </w:t>
      </w:r>
      <w:r w:rsidR="00041F4F">
        <w:rPr>
          <w:rFonts w:ascii="Arial" w:hAnsi="Arial" w:cs="Arial"/>
          <w:sz w:val="24"/>
          <w:szCs w:val="24"/>
        </w:rPr>
        <w:t>shouldn’t have to dea</w:t>
      </w:r>
      <w:r w:rsidR="00D51890">
        <w:rPr>
          <w:rFonts w:ascii="Arial" w:hAnsi="Arial" w:cs="Arial"/>
          <w:sz w:val="24"/>
          <w:szCs w:val="24"/>
        </w:rPr>
        <w:t xml:space="preserve">l with’ </w:t>
      </w:r>
      <w:r w:rsidR="009A61B7">
        <w:rPr>
          <w:rFonts w:ascii="Arial" w:hAnsi="Arial" w:cs="Arial"/>
          <w:sz w:val="24"/>
          <w:szCs w:val="24"/>
        </w:rPr>
        <w:t>illustrates</w:t>
      </w:r>
      <w:r w:rsidR="00041F4F">
        <w:rPr>
          <w:rFonts w:ascii="Arial" w:hAnsi="Arial" w:cs="Arial"/>
          <w:sz w:val="24"/>
          <w:szCs w:val="24"/>
        </w:rPr>
        <w:t xml:space="preserve"> </w:t>
      </w:r>
      <w:r w:rsidR="006F1C82">
        <w:rPr>
          <w:rFonts w:ascii="Arial" w:hAnsi="Arial" w:cs="Arial"/>
          <w:sz w:val="24"/>
          <w:szCs w:val="24"/>
        </w:rPr>
        <w:t xml:space="preserve">a feeling </w:t>
      </w:r>
      <w:r w:rsidR="009A61B7">
        <w:rPr>
          <w:rFonts w:ascii="Arial" w:hAnsi="Arial" w:cs="Arial"/>
          <w:sz w:val="24"/>
          <w:szCs w:val="24"/>
        </w:rPr>
        <w:t>of unfairness</w:t>
      </w:r>
      <w:r w:rsidR="00041F4F">
        <w:rPr>
          <w:rFonts w:ascii="Arial" w:hAnsi="Arial" w:cs="Arial"/>
          <w:sz w:val="24"/>
          <w:szCs w:val="24"/>
        </w:rPr>
        <w:t xml:space="preserve"> </w:t>
      </w:r>
      <w:r w:rsidR="006F1C82">
        <w:rPr>
          <w:rFonts w:ascii="Arial" w:hAnsi="Arial" w:cs="Arial"/>
          <w:sz w:val="24"/>
          <w:szCs w:val="24"/>
        </w:rPr>
        <w:t xml:space="preserve">that </w:t>
      </w:r>
      <w:r w:rsidR="00041F4F">
        <w:rPr>
          <w:rFonts w:ascii="Arial" w:hAnsi="Arial" w:cs="Arial"/>
          <w:sz w:val="24"/>
          <w:szCs w:val="24"/>
        </w:rPr>
        <w:t xml:space="preserve">she </w:t>
      </w:r>
      <w:r w:rsidR="006F1C82">
        <w:rPr>
          <w:rFonts w:ascii="Arial" w:hAnsi="Arial" w:cs="Arial"/>
          <w:sz w:val="24"/>
          <w:szCs w:val="24"/>
        </w:rPr>
        <w:t>was</w:t>
      </w:r>
      <w:r w:rsidR="00041F4F">
        <w:rPr>
          <w:rFonts w:ascii="Arial" w:hAnsi="Arial" w:cs="Arial"/>
          <w:sz w:val="24"/>
          <w:szCs w:val="24"/>
        </w:rPr>
        <w:t xml:space="preserve"> </w:t>
      </w:r>
      <w:r w:rsidR="00EE1A9E">
        <w:rPr>
          <w:rFonts w:ascii="Arial" w:hAnsi="Arial" w:cs="Arial"/>
          <w:sz w:val="24"/>
          <w:szCs w:val="24"/>
        </w:rPr>
        <w:t xml:space="preserve">left </w:t>
      </w:r>
      <w:r w:rsidR="009A61B7">
        <w:rPr>
          <w:rFonts w:ascii="Arial" w:hAnsi="Arial" w:cs="Arial"/>
          <w:sz w:val="24"/>
          <w:szCs w:val="24"/>
        </w:rPr>
        <w:t>burdened with it</w:t>
      </w:r>
      <w:r w:rsidR="00041F4F">
        <w:rPr>
          <w:rFonts w:ascii="Arial" w:hAnsi="Arial" w:cs="Arial"/>
          <w:sz w:val="24"/>
          <w:szCs w:val="24"/>
        </w:rPr>
        <w:t xml:space="preserve">. </w:t>
      </w:r>
    </w:p>
    <w:p w:rsidR="003D148F" w:rsidRDefault="006F1C82" w:rsidP="00C31AE2">
      <w:pPr>
        <w:spacing w:line="360" w:lineRule="auto"/>
        <w:rPr>
          <w:rFonts w:ascii="Arial" w:hAnsi="Arial" w:cs="Arial"/>
          <w:sz w:val="24"/>
          <w:szCs w:val="24"/>
        </w:rPr>
      </w:pPr>
      <w:r>
        <w:rPr>
          <w:rFonts w:ascii="Arial" w:hAnsi="Arial" w:cs="Arial"/>
          <w:sz w:val="24"/>
          <w:szCs w:val="24"/>
        </w:rPr>
        <w:t xml:space="preserve">Rachel </w:t>
      </w:r>
      <w:r w:rsidR="009A61B7">
        <w:rPr>
          <w:rFonts w:ascii="Arial" w:hAnsi="Arial" w:cs="Arial"/>
          <w:sz w:val="24"/>
          <w:szCs w:val="24"/>
        </w:rPr>
        <w:t>was reaching</w:t>
      </w:r>
      <w:r w:rsidR="00796632">
        <w:rPr>
          <w:rFonts w:ascii="Arial" w:hAnsi="Arial" w:cs="Arial"/>
          <w:sz w:val="24"/>
          <w:szCs w:val="24"/>
        </w:rPr>
        <w:t xml:space="preserve"> a point where she could no longer h</w:t>
      </w:r>
      <w:r w:rsidR="004353E6">
        <w:rPr>
          <w:rFonts w:ascii="Arial" w:hAnsi="Arial" w:cs="Arial"/>
          <w:sz w:val="24"/>
          <w:szCs w:val="24"/>
        </w:rPr>
        <w:t xml:space="preserve">andle </w:t>
      </w:r>
      <w:r w:rsidR="00F33906">
        <w:rPr>
          <w:rFonts w:ascii="Arial" w:hAnsi="Arial" w:cs="Arial"/>
          <w:sz w:val="24"/>
          <w:szCs w:val="24"/>
        </w:rPr>
        <w:t>it</w:t>
      </w:r>
      <w:r w:rsidR="00F459C7">
        <w:rPr>
          <w:rFonts w:ascii="Arial" w:hAnsi="Arial" w:cs="Arial"/>
          <w:sz w:val="24"/>
          <w:szCs w:val="24"/>
        </w:rPr>
        <w:t xml:space="preserve"> and individuals in Cara’s</w:t>
      </w:r>
      <w:r w:rsidR="009A61B7">
        <w:rPr>
          <w:rFonts w:ascii="Arial" w:hAnsi="Arial" w:cs="Arial"/>
          <w:sz w:val="24"/>
          <w:szCs w:val="24"/>
        </w:rPr>
        <w:t xml:space="preserve"> wider friendship group</w:t>
      </w:r>
      <w:r w:rsidR="008B293E">
        <w:rPr>
          <w:rFonts w:ascii="Arial" w:hAnsi="Arial" w:cs="Arial"/>
          <w:sz w:val="24"/>
          <w:szCs w:val="24"/>
        </w:rPr>
        <w:t xml:space="preserve"> suffered a powerful emotional impact. </w:t>
      </w:r>
    </w:p>
    <w:p w:rsidR="00041F4F" w:rsidRPr="00041F4F" w:rsidRDefault="00041F4F" w:rsidP="00041F4F">
      <w:pPr>
        <w:spacing w:line="360" w:lineRule="auto"/>
        <w:ind w:left="720"/>
        <w:rPr>
          <w:rFonts w:ascii="Arial" w:hAnsi="Arial" w:cs="Arial"/>
          <w:i/>
          <w:sz w:val="24"/>
          <w:szCs w:val="24"/>
        </w:rPr>
      </w:pPr>
      <w:r w:rsidRPr="00C31AE2">
        <w:rPr>
          <w:rFonts w:ascii="Arial" w:hAnsi="Arial" w:cs="Arial"/>
          <w:i/>
          <w:sz w:val="24"/>
          <w:szCs w:val="24"/>
        </w:rPr>
        <w:t xml:space="preserve">“Sometimes I couldn't cope one day with it and it was getting a bit too </w:t>
      </w:r>
      <w:r>
        <w:rPr>
          <w:rFonts w:ascii="Arial" w:hAnsi="Arial" w:cs="Arial"/>
          <w:i/>
          <w:sz w:val="24"/>
          <w:szCs w:val="24"/>
        </w:rPr>
        <w:t xml:space="preserve">much…” (Rachel, lines 333-334) </w:t>
      </w:r>
    </w:p>
    <w:p w:rsidR="003D148F" w:rsidRPr="003D148F" w:rsidRDefault="003D148F" w:rsidP="003D148F">
      <w:pPr>
        <w:spacing w:line="360" w:lineRule="auto"/>
        <w:ind w:left="720"/>
        <w:rPr>
          <w:rFonts w:ascii="Arial" w:hAnsi="Arial" w:cs="Arial"/>
          <w:i/>
          <w:sz w:val="24"/>
          <w:szCs w:val="24"/>
        </w:rPr>
      </w:pPr>
      <w:r>
        <w:rPr>
          <w:rFonts w:ascii="Arial" w:hAnsi="Arial" w:cs="Arial"/>
          <w:i/>
          <w:sz w:val="24"/>
          <w:szCs w:val="24"/>
        </w:rPr>
        <w:t xml:space="preserve">“Yeah, one of the friends she told, she used to go home and like cry cuz </w:t>
      </w:r>
      <w:r w:rsidR="002C618F">
        <w:rPr>
          <w:rFonts w:ascii="Arial" w:hAnsi="Arial" w:cs="Arial"/>
          <w:i/>
          <w:sz w:val="24"/>
          <w:szCs w:val="24"/>
        </w:rPr>
        <w:t>it’s hurt her.</w:t>
      </w:r>
      <w:r>
        <w:rPr>
          <w:rFonts w:ascii="Arial" w:hAnsi="Arial" w:cs="Arial"/>
          <w:i/>
          <w:sz w:val="24"/>
          <w:szCs w:val="24"/>
        </w:rPr>
        <w:t>” (Cara, lines 232-233)</w:t>
      </w:r>
    </w:p>
    <w:p w:rsidR="003F0EE6" w:rsidRPr="00C31AE2" w:rsidRDefault="003F0EE6" w:rsidP="00C31AE2">
      <w:pPr>
        <w:spacing w:line="360" w:lineRule="auto"/>
        <w:rPr>
          <w:rFonts w:ascii="Arial" w:hAnsi="Arial" w:cs="Arial"/>
          <w:b/>
          <w:sz w:val="24"/>
          <w:szCs w:val="24"/>
        </w:rPr>
      </w:pPr>
      <w:r w:rsidRPr="00C31AE2">
        <w:rPr>
          <w:rFonts w:ascii="Arial" w:hAnsi="Arial" w:cs="Arial"/>
          <w:b/>
          <w:sz w:val="24"/>
          <w:szCs w:val="24"/>
        </w:rPr>
        <w:t xml:space="preserve">Superordinate Theme 3: </w:t>
      </w:r>
      <w:r w:rsidR="00264053" w:rsidRPr="00C31AE2">
        <w:rPr>
          <w:rFonts w:ascii="Arial" w:hAnsi="Arial" w:cs="Arial"/>
          <w:b/>
          <w:sz w:val="24"/>
          <w:szCs w:val="24"/>
        </w:rPr>
        <w:t>Too Hot to Handle</w:t>
      </w:r>
    </w:p>
    <w:p w:rsidR="00AB39BC" w:rsidRDefault="003F0EE6" w:rsidP="00AB39BC">
      <w:pPr>
        <w:spacing w:line="360" w:lineRule="auto"/>
        <w:rPr>
          <w:rFonts w:ascii="Arial" w:hAnsi="Arial" w:cs="Arial"/>
          <w:sz w:val="24"/>
          <w:szCs w:val="24"/>
        </w:rPr>
      </w:pPr>
      <w:r>
        <w:rPr>
          <w:rFonts w:ascii="Arial" w:hAnsi="Arial" w:cs="Arial"/>
          <w:b/>
          <w:sz w:val="24"/>
          <w:szCs w:val="24"/>
        </w:rPr>
        <w:tab/>
      </w:r>
      <w:r w:rsidR="00580A65">
        <w:rPr>
          <w:rFonts w:ascii="Arial" w:hAnsi="Arial" w:cs="Arial"/>
          <w:sz w:val="24"/>
          <w:szCs w:val="24"/>
        </w:rPr>
        <w:t>This theme</w:t>
      </w:r>
      <w:r w:rsidR="00CA3E02">
        <w:rPr>
          <w:rFonts w:ascii="Arial" w:hAnsi="Arial" w:cs="Arial"/>
          <w:sz w:val="24"/>
          <w:szCs w:val="24"/>
        </w:rPr>
        <w:t xml:space="preserve"> reflects that participants sensed</w:t>
      </w:r>
      <w:r w:rsidR="00580A65">
        <w:rPr>
          <w:rFonts w:ascii="Arial" w:hAnsi="Arial" w:cs="Arial"/>
          <w:sz w:val="24"/>
          <w:szCs w:val="24"/>
        </w:rPr>
        <w:t xml:space="preserve"> they were d</w:t>
      </w:r>
      <w:r w:rsidR="00863A5F">
        <w:rPr>
          <w:rFonts w:ascii="Arial" w:hAnsi="Arial" w:cs="Arial"/>
          <w:sz w:val="24"/>
          <w:szCs w:val="24"/>
        </w:rPr>
        <w:t>eali</w:t>
      </w:r>
      <w:r w:rsidR="00970637">
        <w:rPr>
          <w:rFonts w:ascii="Arial" w:hAnsi="Arial" w:cs="Arial"/>
          <w:sz w:val="24"/>
          <w:szCs w:val="24"/>
        </w:rPr>
        <w:t>ng with something risky, so</w:t>
      </w:r>
      <w:r w:rsidR="00863A5F">
        <w:rPr>
          <w:rFonts w:ascii="Arial" w:hAnsi="Arial" w:cs="Arial"/>
          <w:sz w:val="24"/>
          <w:szCs w:val="24"/>
        </w:rPr>
        <w:t xml:space="preserve"> wanted their friend’s self-harm to </w:t>
      </w:r>
      <w:r w:rsidR="00970637">
        <w:rPr>
          <w:rFonts w:ascii="Arial" w:hAnsi="Arial" w:cs="Arial"/>
          <w:sz w:val="24"/>
          <w:szCs w:val="24"/>
        </w:rPr>
        <w:t xml:space="preserve">end. Nearly all </w:t>
      </w:r>
      <w:r w:rsidR="00785851">
        <w:rPr>
          <w:rFonts w:ascii="Arial" w:hAnsi="Arial" w:cs="Arial"/>
          <w:sz w:val="24"/>
          <w:szCs w:val="24"/>
        </w:rPr>
        <w:t>struggled with whether</w:t>
      </w:r>
      <w:r w:rsidR="00A72669">
        <w:rPr>
          <w:rFonts w:ascii="Arial" w:hAnsi="Arial" w:cs="Arial"/>
          <w:sz w:val="24"/>
          <w:szCs w:val="24"/>
        </w:rPr>
        <w:t xml:space="preserve"> or not they should tell others, presenting </w:t>
      </w:r>
      <w:r w:rsidR="00970637">
        <w:rPr>
          <w:rFonts w:ascii="Arial" w:hAnsi="Arial" w:cs="Arial"/>
          <w:sz w:val="24"/>
          <w:szCs w:val="24"/>
        </w:rPr>
        <w:t xml:space="preserve">a dilemma </w:t>
      </w:r>
      <w:r w:rsidR="002C618F">
        <w:rPr>
          <w:rFonts w:ascii="Arial" w:hAnsi="Arial" w:cs="Arial"/>
          <w:sz w:val="24"/>
          <w:szCs w:val="24"/>
        </w:rPr>
        <w:t>about whether</w:t>
      </w:r>
      <w:r w:rsidR="00970637">
        <w:rPr>
          <w:rFonts w:ascii="Arial" w:hAnsi="Arial" w:cs="Arial"/>
          <w:sz w:val="24"/>
          <w:szCs w:val="24"/>
        </w:rPr>
        <w:t xml:space="preserve"> to seek help. </w:t>
      </w:r>
    </w:p>
    <w:p w:rsidR="00264053" w:rsidRPr="00222363" w:rsidRDefault="00264053" w:rsidP="00264053">
      <w:pPr>
        <w:spacing w:line="360" w:lineRule="auto"/>
        <w:ind w:firstLine="720"/>
        <w:rPr>
          <w:rFonts w:ascii="Arial" w:hAnsi="Arial" w:cs="Arial"/>
          <w:b/>
          <w:sz w:val="24"/>
          <w:szCs w:val="24"/>
        </w:rPr>
      </w:pPr>
      <w:r>
        <w:rPr>
          <w:rFonts w:ascii="Arial" w:hAnsi="Arial" w:cs="Arial"/>
          <w:b/>
          <w:sz w:val="24"/>
          <w:szCs w:val="24"/>
        </w:rPr>
        <w:t>This is not guna end well.</w:t>
      </w:r>
    </w:p>
    <w:p w:rsidR="00264053" w:rsidRDefault="00CA3E02" w:rsidP="00264053">
      <w:pPr>
        <w:spacing w:line="360" w:lineRule="auto"/>
        <w:ind w:firstLine="720"/>
        <w:rPr>
          <w:rFonts w:ascii="Arial" w:hAnsi="Arial" w:cs="Arial"/>
          <w:sz w:val="24"/>
          <w:szCs w:val="24"/>
        </w:rPr>
      </w:pPr>
      <w:r>
        <w:rPr>
          <w:rFonts w:ascii="Arial" w:hAnsi="Arial" w:cs="Arial"/>
          <w:sz w:val="24"/>
          <w:szCs w:val="24"/>
        </w:rPr>
        <w:t>The majority of p</w:t>
      </w:r>
      <w:r w:rsidR="00264053">
        <w:rPr>
          <w:rFonts w:ascii="Arial" w:hAnsi="Arial" w:cs="Arial"/>
          <w:sz w:val="24"/>
          <w:szCs w:val="24"/>
        </w:rPr>
        <w:t xml:space="preserve">articipants </w:t>
      </w:r>
      <w:r w:rsidR="000E4A02">
        <w:rPr>
          <w:rFonts w:ascii="Arial" w:hAnsi="Arial" w:cs="Arial"/>
          <w:sz w:val="24"/>
          <w:szCs w:val="24"/>
        </w:rPr>
        <w:t>carried</w:t>
      </w:r>
      <w:r>
        <w:rPr>
          <w:rFonts w:ascii="Arial" w:hAnsi="Arial" w:cs="Arial"/>
          <w:sz w:val="24"/>
          <w:szCs w:val="24"/>
        </w:rPr>
        <w:t xml:space="preserve"> </w:t>
      </w:r>
      <w:r w:rsidR="00562ACB">
        <w:rPr>
          <w:rFonts w:ascii="Arial" w:hAnsi="Arial" w:cs="Arial"/>
          <w:sz w:val="24"/>
          <w:szCs w:val="24"/>
        </w:rPr>
        <w:t xml:space="preserve">a heavy </w:t>
      </w:r>
      <w:r>
        <w:rPr>
          <w:rFonts w:ascii="Arial" w:hAnsi="Arial" w:cs="Arial"/>
          <w:sz w:val="24"/>
          <w:szCs w:val="24"/>
        </w:rPr>
        <w:t>worry</w:t>
      </w:r>
      <w:r w:rsidR="00264053">
        <w:rPr>
          <w:rFonts w:ascii="Arial" w:hAnsi="Arial" w:cs="Arial"/>
          <w:sz w:val="24"/>
          <w:szCs w:val="24"/>
        </w:rPr>
        <w:t xml:space="preserve"> </w:t>
      </w:r>
      <w:r w:rsidR="00DE1F6E">
        <w:rPr>
          <w:rFonts w:ascii="Arial" w:hAnsi="Arial" w:cs="Arial"/>
          <w:sz w:val="24"/>
          <w:szCs w:val="24"/>
        </w:rPr>
        <w:t>that their friend’s behaviour might</w:t>
      </w:r>
      <w:r w:rsidR="00264053">
        <w:rPr>
          <w:rFonts w:ascii="Arial" w:hAnsi="Arial" w:cs="Arial"/>
          <w:sz w:val="24"/>
          <w:szCs w:val="24"/>
        </w:rPr>
        <w:t xml:space="preserve"> escalate </w:t>
      </w:r>
      <w:r w:rsidR="00562ACB">
        <w:rPr>
          <w:rFonts w:ascii="Arial" w:hAnsi="Arial" w:cs="Arial"/>
          <w:sz w:val="24"/>
          <w:szCs w:val="24"/>
        </w:rPr>
        <w:t>to</w:t>
      </w:r>
      <w:r w:rsidR="000E4A02">
        <w:rPr>
          <w:rFonts w:ascii="Arial" w:hAnsi="Arial" w:cs="Arial"/>
          <w:sz w:val="24"/>
          <w:szCs w:val="24"/>
        </w:rPr>
        <w:t xml:space="preserve"> something more serious, including</w:t>
      </w:r>
      <w:r w:rsidR="00562ACB">
        <w:rPr>
          <w:rFonts w:ascii="Arial" w:hAnsi="Arial" w:cs="Arial"/>
          <w:sz w:val="24"/>
          <w:szCs w:val="24"/>
        </w:rPr>
        <w:t xml:space="preserve"> </w:t>
      </w:r>
      <w:r w:rsidR="00DE1F6E">
        <w:rPr>
          <w:rFonts w:ascii="Arial" w:hAnsi="Arial" w:cs="Arial"/>
          <w:sz w:val="24"/>
          <w:szCs w:val="24"/>
        </w:rPr>
        <w:t>ending their life.</w:t>
      </w:r>
    </w:p>
    <w:p w:rsidR="009D0763" w:rsidRPr="009D0763" w:rsidRDefault="009D0763" w:rsidP="009D0763">
      <w:pPr>
        <w:spacing w:line="360" w:lineRule="auto"/>
        <w:ind w:left="720"/>
        <w:rPr>
          <w:rFonts w:ascii="Arial" w:hAnsi="Arial" w:cs="Arial"/>
          <w:i/>
          <w:sz w:val="24"/>
          <w:szCs w:val="24"/>
        </w:rPr>
      </w:pPr>
      <w:r w:rsidRPr="009D0763">
        <w:rPr>
          <w:rFonts w:ascii="Arial" w:hAnsi="Arial" w:cs="Arial"/>
          <w:i/>
          <w:sz w:val="24"/>
          <w:szCs w:val="24"/>
        </w:rPr>
        <w:t xml:space="preserve">“I just didn’t want it to go too far cause I know sometimes people cut too deep and go to </w:t>
      </w:r>
      <w:r>
        <w:rPr>
          <w:rFonts w:ascii="Arial" w:hAnsi="Arial" w:cs="Arial"/>
          <w:i/>
          <w:sz w:val="24"/>
          <w:szCs w:val="24"/>
        </w:rPr>
        <w:t>hospital.</w:t>
      </w:r>
      <w:r w:rsidRPr="009D0763">
        <w:rPr>
          <w:rFonts w:ascii="Arial" w:hAnsi="Arial" w:cs="Arial"/>
          <w:i/>
          <w:sz w:val="24"/>
          <w:szCs w:val="24"/>
        </w:rPr>
        <w:t>” (Amy, lines 231-233)</w:t>
      </w:r>
    </w:p>
    <w:p w:rsidR="00264053" w:rsidRDefault="00264053" w:rsidP="00264053">
      <w:pPr>
        <w:spacing w:line="360" w:lineRule="auto"/>
        <w:ind w:left="720"/>
        <w:rPr>
          <w:rFonts w:ascii="Arial" w:hAnsi="Arial" w:cs="Arial"/>
          <w:i/>
          <w:sz w:val="24"/>
          <w:szCs w:val="24"/>
        </w:rPr>
      </w:pPr>
      <w:r>
        <w:rPr>
          <w:rFonts w:ascii="Arial" w:hAnsi="Arial" w:cs="Arial"/>
          <w:i/>
          <w:sz w:val="24"/>
          <w:szCs w:val="24"/>
        </w:rPr>
        <w:t>“If someone is doing it then they need to go and get help, because it could lead them to something bigger and they could end up in hospital if something bad happens.” (Alex, lines 238-242)</w:t>
      </w:r>
    </w:p>
    <w:p w:rsidR="00A72669" w:rsidRDefault="009D0763" w:rsidP="00A72669">
      <w:pPr>
        <w:spacing w:line="360" w:lineRule="auto"/>
        <w:rPr>
          <w:rFonts w:ascii="Arial" w:hAnsi="Arial" w:cs="Arial"/>
          <w:sz w:val="24"/>
          <w:szCs w:val="24"/>
        </w:rPr>
      </w:pPr>
      <w:r>
        <w:rPr>
          <w:rFonts w:ascii="Arial" w:hAnsi="Arial" w:cs="Arial"/>
          <w:sz w:val="24"/>
          <w:szCs w:val="24"/>
        </w:rPr>
        <w:t xml:space="preserve">Amy’s quotation highlights her need to intervene before it went ‘too far’. </w:t>
      </w:r>
      <w:r w:rsidR="00A72669">
        <w:rPr>
          <w:rFonts w:ascii="Arial" w:hAnsi="Arial" w:cs="Arial"/>
          <w:sz w:val="24"/>
          <w:szCs w:val="24"/>
        </w:rPr>
        <w:t xml:space="preserve">Alex’s </w:t>
      </w:r>
      <w:r w:rsidR="005F2C76">
        <w:rPr>
          <w:rFonts w:ascii="Arial" w:hAnsi="Arial" w:cs="Arial"/>
          <w:sz w:val="24"/>
          <w:szCs w:val="24"/>
        </w:rPr>
        <w:t>use</w:t>
      </w:r>
      <w:r w:rsidR="004E6324">
        <w:rPr>
          <w:rFonts w:ascii="Arial" w:hAnsi="Arial" w:cs="Arial"/>
          <w:sz w:val="24"/>
          <w:szCs w:val="24"/>
        </w:rPr>
        <w:t xml:space="preserve"> of </w:t>
      </w:r>
      <w:r w:rsidR="005F2C76">
        <w:rPr>
          <w:rFonts w:ascii="Arial" w:hAnsi="Arial" w:cs="Arial"/>
          <w:sz w:val="24"/>
          <w:szCs w:val="24"/>
        </w:rPr>
        <w:t xml:space="preserve">the </w:t>
      </w:r>
      <w:r w:rsidR="004E6324">
        <w:rPr>
          <w:rFonts w:ascii="Arial" w:hAnsi="Arial" w:cs="Arial"/>
          <w:sz w:val="24"/>
          <w:szCs w:val="24"/>
        </w:rPr>
        <w:t xml:space="preserve">words, </w:t>
      </w:r>
      <w:r w:rsidR="005F2C76">
        <w:rPr>
          <w:rFonts w:ascii="Arial" w:hAnsi="Arial" w:cs="Arial"/>
          <w:sz w:val="24"/>
          <w:szCs w:val="24"/>
        </w:rPr>
        <w:t xml:space="preserve">‘something bigger’ and </w:t>
      </w:r>
      <w:r w:rsidR="004E6324">
        <w:rPr>
          <w:rFonts w:ascii="Arial" w:hAnsi="Arial" w:cs="Arial"/>
          <w:sz w:val="24"/>
          <w:szCs w:val="24"/>
        </w:rPr>
        <w:t xml:space="preserve">‘something bad’, indicates she knew it could result in </w:t>
      </w:r>
      <w:r w:rsidR="006315B3">
        <w:rPr>
          <w:rFonts w:ascii="Arial" w:hAnsi="Arial" w:cs="Arial"/>
          <w:sz w:val="24"/>
          <w:szCs w:val="24"/>
        </w:rPr>
        <w:t>an escalation of physi</w:t>
      </w:r>
      <w:r w:rsidR="002C618F">
        <w:rPr>
          <w:rFonts w:ascii="Arial" w:hAnsi="Arial" w:cs="Arial"/>
          <w:sz w:val="24"/>
          <w:szCs w:val="24"/>
        </w:rPr>
        <w:t>cal harm</w:t>
      </w:r>
      <w:r w:rsidR="006315B3">
        <w:rPr>
          <w:rFonts w:ascii="Arial" w:hAnsi="Arial" w:cs="Arial"/>
          <w:sz w:val="24"/>
          <w:szCs w:val="24"/>
        </w:rPr>
        <w:t>,</w:t>
      </w:r>
      <w:r w:rsidR="004E6324">
        <w:rPr>
          <w:rFonts w:ascii="Arial" w:hAnsi="Arial" w:cs="Arial"/>
          <w:sz w:val="24"/>
          <w:szCs w:val="24"/>
        </w:rPr>
        <w:t xml:space="preserve"> but she simply could not bring herself to say </w:t>
      </w:r>
      <w:r w:rsidR="00874C05">
        <w:rPr>
          <w:rFonts w:ascii="Arial" w:hAnsi="Arial" w:cs="Arial"/>
          <w:sz w:val="24"/>
          <w:szCs w:val="24"/>
        </w:rPr>
        <w:t>it</w:t>
      </w:r>
      <w:r w:rsidR="004E6324">
        <w:rPr>
          <w:rFonts w:ascii="Arial" w:hAnsi="Arial" w:cs="Arial"/>
          <w:sz w:val="24"/>
          <w:szCs w:val="24"/>
        </w:rPr>
        <w:t xml:space="preserve"> out loud. </w:t>
      </w:r>
      <w:r w:rsidR="009A61B7">
        <w:rPr>
          <w:rFonts w:ascii="Arial" w:hAnsi="Arial" w:cs="Arial"/>
          <w:sz w:val="24"/>
          <w:szCs w:val="24"/>
        </w:rPr>
        <w:t>Her comment that</w:t>
      </w:r>
      <w:r w:rsidR="005F2C76">
        <w:rPr>
          <w:rFonts w:ascii="Arial" w:hAnsi="Arial" w:cs="Arial"/>
          <w:sz w:val="24"/>
          <w:szCs w:val="24"/>
        </w:rPr>
        <w:t xml:space="preserve"> ‘they need to go and get help’ suggests she wanted to be rid of the responsi</w:t>
      </w:r>
      <w:r w:rsidR="0050151D">
        <w:rPr>
          <w:rFonts w:ascii="Arial" w:hAnsi="Arial" w:cs="Arial"/>
          <w:sz w:val="24"/>
          <w:szCs w:val="24"/>
        </w:rPr>
        <w:t>bility</w:t>
      </w:r>
      <w:r w:rsidR="005F2C76">
        <w:rPr>
          <w:rFonts w:ascii="Arial" w:hAnsi="Arial" w:cs="Arial"/>
          <w:sz w:val="24"/>
          <w:szCs w:val="24"/>
        </w:rPr>
        <w:t xml:space="preserve">. </w:t>
      </w:r>
    </w:p>
    <w:p w:rsidR="009A61B7" w:rsidRPr="00A72669" w:rsidRDefault="009A61B7" w:rsidP="00A72669">
      <w:pPr>
        <w:spacing w:line="360" w:lineRule="auto"/>
        <w:rPr>
          <w:rFonts w:ascii="Arial" w:hAnsi="Arial" w:cs="Arial"/>
          <w:sz w:val="24"/>
          <w:szCs w:val="24"/>
        </w:rPr>
      </w:pPr>
      <w:r>
        <w:rPr>
          <w:rFonts w:ascii="Arial" w:hAnsi="Arial" w:cs="Arial"/>
          <w:sz w:val="24"/>
          <w:szCs w:val="24"/>
        </w:rPr>
        <w:t xml:space="preserve">Rachel worried that it would get ‘worse and worse’, conveying her dread in terms of what could happen next. </w:t>
      </w:r>
    </w:p>
    <w:p w:rsidR="009A61B7" w:rsidRDefault="009A61B7" w:rsidP="009A61B7">
      <w:pPr>
        <w:spacing w:line="360" w:lineRule="auto"/>
        <w:ind w:left="720"/>
        <w:rPr>
          <w:rFonts w:ascii="Arial" w:hAnsi="Arial" w:cs="Arial"/>
          <w:i/>
          <w:sz w:val="24"/>
          <w:szCs w:val="24"/>
        </w:rPr>
      </w:pPr>
      <w:r>
        <w:rPr>
          <w:rFonts w:ascii="Arial" w:hAnsi="Arial" w:cs="Arial"/>
          <w:i/>
          <w:sz w:val="24"/>
          <w:szCs w:val="24"/>
        </w:rPr>
        <w:t>“I was kind of worried that it would get worse and worse and I’d end up losing her because that’s just automatic where my mind went. At that point all I thought was like, self-harm, self-harm, suicide...” (Rachel, lines 91-95)</w:t>
      </w:r>
    </w:p>
    <w:p w:rsidR="00264053" w:rsidRPr="00125F1E" w:rsidRDefault="009A61B7" w:rsidP="00264053">
      <w:pPr>
        <w:spacing w:line="360" w:lineRule="auto"/>
        <w:rPr>
          <w:rFonts w:ascii="Arial" w:hAnsi="Arial" w:cs="Arial"/>
          <w:sz w:val="24"/>
          <w:szCs w:val="24"/>
        </w:rPr>
      </w:pPr>
      <w:r>
        <w:rPr>
          <w:rFonts w:ascii="Arial" w:hAnsi="Arial" w:cs="Arial"/>
          <w:sz w:val="24"/>
          <w:szCs w:val="24"/>
        </w:rPr>
        <w:t>Sally</w:t>
      </w:r>
      <w:r w:rsidR="00D019BE">
        <w:rPr>
          <w:rFonts w:ascii="Arial" w:hAnsi="Arial" w:cs="Arial"/>
          <w:sz w:val="24"/>
          <w:szCs w:val="24"/>
        </w:rPr>
        <w:t xml:space="preserve"> wanted t</w:t>
      </w:r>
      <w:r w:rsidR="00970637">
        <w:rPr>
          <w:rFonts w:ascii="Arial" w:hAnsi="Arial" w:cs="Arial"/>
          <w:sz w:val="24"/>
          <w:szCs w:val="24"/>
        </w:rPr>
        <w:t>o talk to her friend about her</w:t>
      </w:r>
      <w:r w:rsidR="00D019BE">
        <w:rPr>
          <w:rFonts w:ascii="Arial" w:hAnsi="Arial" w:cs="Arial"/>
          <w:sz w:val="24"/>
          <w:szCs w:val="24"/>
        </w:rPr>
        <w:t xml:space="preserve"> concerns but </w:t>
      </w:r>
      <w:r>
        <w:rPr>
          <w:rFonts w:ascii="Arial" w:hAnsi="Arial" w:cs="Arial"/>
          <w:sz w:val="24"/>
          <w:szCs w:val="24"/>
        </w:rPr>
        <w:t>was terrified this in</w:t>
      </w:r>
      <w:r w:rsidR="005F2C76">
        <w:rPr>
          <w:rFonts w:ascii="Arial" w:hAnsi="Arial" w:cs="Arial"/>
          <w:sz w:val="24"/>
          <w:szCs w:val="24"/>
        </w:rPr>
        <w:t xml:space="preserve"> itself</w:t>
      </w:r>
      <w:r w:rsidR="004E6324">
        <w:rPr>
          <w:rFonts w:ascii="Arial" w:hAnsi="Arial" w:cs="Arial"/>
          <w:sz w:val="24"/>
          <w:szCs w:val="24"/>
        </w:rPr>
        <w:t xml:space="preserve"> might cause</w:t>
      </w:r>
      <w:r w:rsidR="00D019BE">
        <w:rPr>
          <w:rFonts w:ascii="Arial" w:hAnsi="Arial" w:cs="Arial"/>
          <w:sz w:val="24"/>
          <w:szCs w:val="24"/>
        </w:rPr>
        <w:t xml:space="preserve"> her friend </w:t>
      </w:r>
      <w:r w:rsidR="004E6324">
        <w:rPr>
          <w:rFonts w:ascii="Arial" w:hAnsi="Arial" w:cs="Arial"/>
          <w:sz w:val="24"/>
          <w:szCs w:val="24"/>
        </w:rPr>
        <w:t xml:space="preserve">to do something </w:t>
      </w:r>
      <w:r w:rsidR="005F2C76">
        <w:rPr>
          <w:rFonts w:ascii="Arial" w:hAnsi="Arial" w:cs="Arial"/>
          <w:sz w:val="24"/>
          <w:szCs w:val="24"/>
        </w:rPr>
        <w:t>‘ridiculous’</w:t>
      </w:r>
      <w:r>
        <w:rPr>
          <w:rFonts w:ascii="Arial" w:hAnsi="Arial" w:cs="Arial"/>
          <w:sz w:val="24"/>
          <w:szCs w:val="24"/>
        </w:rPr>
        <w:t xml:space="preserve">; </w:t>
      </w:r>
      <w:r w:rsidR="00D019BE">
        <w:rPr>
          <w:rFonts w:ascii="Arial" w:hAnsi="Arial" w:cs="Arial"/>
          <w:sz w:val="24"/>
          <w:szCs w:val="24"/>
        </w:rPr>
        <w:t xml:space="preserve">she </w:t>
      </w:r>
      <w:r w:rsidR="00231D98">
        <w:rPr>
          <w:rFonts w:ascii="Arial" w:hAnsi="Arial" w:cs="Arial"/>
          <w:sz w:val="24"/>
          <w:szCs w:val="24"/>
        </w:rPr>
        <w:t>couldn’t bear being</w:t>
      </w:r>
      <w:r w:rsidR="00D019BE">
        <w:rPr>
          <w:rFonts w:ascii="Arial" w:hAnsi="Arial" w:cs="Arial"/>
          <w:sz w:val="24"/>
          <w:szCs w:val="24"/>
        </w:rPr>
        <w:t xml:space="preserve"> blamed.</w:t>
      </w:r>
      <w:r w:rsidR="006E1D8C">
        <w:rPr>
          <w:rFonts w:ascii="Arial" w:hAnsi="Arial" w:cs="Arial"/>
          <w:sz w:val="24"/>
          <w:szCs w:val="24"/>
        </w:rPr>
        <w:t xml:space="preserve"> </w:t>
      </w:r>
    </w:p>
    <w:p w:rsidR="00264053" w:rsidRPr="00264053" w:rsidRDefault="00264053" w:rsidP="00264053">
      <w:pPr>
        <w:spacing w:line="360" w:lineRule="auto"/>
        <w:ind w:left="720"/>
        <w:rPr>
          <w:rFonts w:ascii="Arial" w:hAnsi="Arial" w:cs="Arial"/>
          <w:i/>
          <w:sz w:val="24"/>
          <w:szCs w:val="24"/>
        </w:rPr>
      </w:pPr>
      <w:r>
        <w:rPr>
          <w:rFonts w:ascii="Arial" w:hAnsi="Arial" w:cs="Arial"/>
          <w:i/>
          <w:sz w:val="24"/>
          <w:szCs w:val="24"/>
        </w:rPr>
        <w:t>“Yeah so obviously like me being me, I can’t ever say anything, like any of this to her because like thing is, she might take that as a ‘oh my god…’ and then go and do something ridiculous</w:t>
      </w:r>
      <w:r w:rsidR="0026303B">
        <w:rPr>
          <w:rFonts w:ascii="Arial" w:hAnsi="Arial" w:cs="Arial"/>
          <w:i/>
          <w:sz w:val="24"/>
          <w:szCs w:val="24"/>
        </w:rPr>
        <w:t>… and then I’d be like, that was my fault.” (Sally, lines 291-296</w:t>
      </w:r>
      <w:r>
        <w:rPr>
          <w:rFonts w:ascii="Arial" w:hAnsi="Arial" w:cs="Arial"/>
          <w:i/>
          <w:sz w:val="24"/>
          <w:szCs w:val="24"/>
        </w:rPr>
        <w:t>)</w:t>
      </w:r>
      <w:r w:rsidR="00AB39BC">
        <w:rPr>
          <w:rFonts w:ascii="Arial" w:hAnsi="Arial" w:cs="Arial"/>
          <w:sz w:val="24"/>
          <w:szCs w:val="24"/>
        </w:rPr>
        <w:tab/>
      </w:r>
    </w:p>
    <w:p w:rsidR="006315B3" w:rsidRDefault="006315B3" w:rsidP="00E82A1A">
      <w:pPr>
        <w:spacing w:line="360" w:lineRule="auto"/>
        <w:ind w:firstLine="720"/>
        <w:rPr>
          <w:rFonts w:ascii="Arial" w:hAnsi="Arial" w:cs="Arial"/>
          <w:b/>
          <w:sz w:val="24"/>
          <w:szCs w:val="24"/>
        </w:rPr>
      </w:pPr>
      <w:r w:rsidRPr="006315B3">
        <w:rPr>
          <w:rFonts w:ascii="Arial" w:hAnsi="Arial" w:cs="Arial"/>
          <w:b/>
          <w:sz w:val="24"/>
          <w:szCs w:val="24"/>
        </w:rPr>
        <w:t xml:space="preserve">I </w:t>
      </w:r>
      <w:r w:rsidR="005B5310">
        <w:rPr>
          <w:rFonts w:ascii="Arial" w:hAnsi="Arial" w:cs="Arial"/>
          <w:b/>
          <w:sz w:val="24"/>
          <w:szCs w:val="24"/>
        </w:rPr>
        <w:t>won’t say nothing to anyone unless I need to</w:t>
      </w:r>
      <w:r w:rsidRPr="006315B3">
        <w:rPr>
          <w:rFonts w:ascii="Arial" w:hAnsi="Arial" w:cs="Arial"/>
          <w:b/>
          <w:sz w:val="24"/>
          <w:szCs w:val="24"/>
        </w:rPr>
        <w:t>.</w:t>
      </w:r>
      <w:r w:rsidR="00AB39BC" w:rsidRPr="006315B3">
        <w:rPr>
          <w:rFonts w:ascii="Arial" w:hAnsi="Arial" w:cs="Arial"/>
          <w:b/>
          <w:sz w:val="24"/>
          <w:szCs w:val="24"/>
        </w:rPr>
        <w:tab/>
      </w:r>
    </w:p>
    <w:p w:rsidR="00C34AEF" w:rsidRDefault="006A4437" w:rsidP="009E612C">
      <w:pPr>
        <w:spacing w:line="360" w:lineRule="auto"/>
        <w:ind w:firstLine="720"/>
        <w:rPr>
          <w:rFonts w:ascii="Arial" w:hAnsi="Arial" w:cs="Arial"/>
          <w:sz w:val="24"/>
          <w:szCs w:val="24"/>
        </w:rPr>
      </w:pPr>
      <w:r>
        <w:rPr>
          <w:rFonts w:ascii="Arial" w:hAnsi="Arial" w:cs="Arial"/>
          <w:sz w:val="24"/>
          <w:szCs w:val="24"/>
        </w:rPr>
        <w:t>Participants grappled with whether or not to break their friend’s trust and tell someone about their self-harm. They were stuck in a dilemma, wanting to stay loyal yet also wanting support for their friend and themselves.</w:t>
      </w:r>
      <w:r w:rsidR="009E612C">
        <w:rPr>
          <w:rFonts w:ascii="Arial" w:hAnsi="Arial" w:cs="Arial"/>
          <w:sz w:val="24"/>
          <w:szCs w:val="24"/>
        </w:rPr>
        <w:t xml:space="preserve"> </w:t>
      </w:r>
    </w:p>
    <w:p w:rsidR="006A4437" w:rsidRPr="009D34B1" w:rsidRDefault="006A4437" w:rsidP="00C34AEF">
      <w:pPr>
        <w:spacing w:line="360" w:lineRule="auto"/>
        <w:rPr>
          <w:rFonts w:ascii="Arial" w:hAnsi="Arial" w:cs="Arial"/>
          <w:sz w:val="24"/>
          <w:szCs w:val="24"/>
        </w:rPr>
      </w:pPr>
      <w:r>
        <w:rPr>
          <w:rFonts w:ascii="Arial" w:hAnsi="Arial" w:cs="Arial"/>
          <w:sz w:val="24"/>
          <w:szCs w:val="24"/>
        </w:rPr>
        <w:t xml:space="preserve">For Ann and Amy, </w:t>
      </w:r>
      <w:r w:rsidR="009E612C">
        <w:rPr>
          <w:rFonts w:ascii="Arial" w:hAnsi="Arial" w:cs="Arial"/>
          <w:sz w:val="24"/>
          <w:szCs w:val="24"/>
        </w:rPr>
        <w:t>loyalty</w:t>
      </w:r>
      <w:r>
        <w:rPr>
          <w:rFonts w:ascii="Arial" w:hAnsi="Arial" w:cs="Arial"/>
          <w:sz w:val="24"/>
          <w:szCs w:val="24"/>
        </w:rPr>
        <w:t xml:space="preserve"> initially took president over telling others. </w:t>
      </w:r>
    </w:p>
    <w:p w:rsidR="006A4437" w:rsidRDefault="006A4437" w:rsidP="006A4437">
      <w:pPr>
        <w:spacing w:line="360" w:lineRule="auto"/>
        <w:ind w:left="720"/>
        <w:rPr>
          <w:rFonts w:ascii="Arial" w:hAnsi="Arial" w:cs="Arial"/>
          <w:i/>
          <w:sz w:val="24"/>
          <w:szCs w:val="24"/>
        </w:rPr>
      </w:pPr>
      <w:r>
        <w:rPr>
          <w:rFonts w:ascii="Arial" w:hAnsi="Arial" w:cs="Arial"/>
          <w:i/>
          <w:sz w:val="24"/>
          <w:szCs w:val="24"/>
        </w:rPr>
        <w:t>“</w:t>
      </w:r>
      <w:r w:rsidRPr="00D33E63">
        <w:rPr>
          <w:rFonts w:ascii="Arial" w:hAnsi="Arial" w:cs="Arial"/>
          <w:i/>
          <w:sz w:val="24"/>
          <w:szCs w:val="24"/>
        </w:rPr>
        <w:t>I have to keep it, you know, don’t stress anybody out c</w:t>
      </w:r>
      <w:r>
        <w:rPr>
          <w:rFonts w:ascii="Arial" w:hAnsi="Arial" w:cs="Arial"/>
          <w:i/>
          <w:sz w:val="24"/>
          <w:szCs w:val="24"/>
        </w:rPr>
        <w:t>uz</w:t>
      </w:r>
      <w:r w:rsidRPr="00D33E63">
        <w:rPr>
          <w:rFonts w:ascii="Arial" w:hAnsi="Arial" w:cs="Arial"/>
          <w:i/>
          <w:sz w:val="24"/>
          <w:szCs w:val="24"/>
        </w:rPr>
        <w:t xml:space="preserve"> they might not come to me anymore and I’m like in the dark, you know like, in the shadows.</w:t>
      </w:r>
      <w:r>
        <w:rPr>
          <w:rFonts w:ascii="Arial" w:hAnsi="Arial" w:cs="Arial"/>
          <w:i/>
          <w:sz w:val="24"/>
          <w:szCs w:val="24"/>
        </w:rPr>
        <w:t>” (Ann, lines 215-219)</w:t>
      </w:r>
    </w:p>
    <w:p w:rsidR="006A4437" w:rsidRDefault="006A4437" w:rsidP="006A4437">
      <w:pPr>
        <w:spacing w:line="360" w:lineRule="auto"/>
        <w:ind w:left="720"/>
        <w:rPr>
          <w:rFonts w:ascii="Arial" w:hAnsi="Arial" w:cs="Arial"/>
          <w:i/>
          <w:sz w:val="24"/>
          <w:szCs w:val="24"/>
        </w:rPr>
      </w:pPr>
      <w:r>
        <w:rPr>
          <w:rFonts w:ascii="Arial" w:hAnsi="Arial" w:cs="Arial"/>
          <w:i/>
          <w:sz w:val="24"/>
          <w:szCs w:val="24"/>
        </w:rPr>
        <w:t>“I didn’t feel like I should tell anyone else due to confidentiality, just because again, we did not have many friends and I didn’t want to sort of just spread it around… no one else knew, it was just between us.” (Amy, lines 383-388)</w:t>
      </w:r>
    </w:p>
    <w:p w:rsidR="006A4437" w:rsidRDefault="006A4437" w:rsidP="00AB39BC">
      <w:pPr>
        <w:spacing w:line="360" w:lineRule="auto"/>
        <w:rPr>
          <w:rFonts w:ascii="Arial" w:hAnsi="Arial" w:cs="Arial"/>
          <w:sz w:val="24"/>
          <w:szCs w:val="24"/>
        </w:rPr>
      </w:pPr>
      <w:r>
        <w:rPr>
          <w:rFonts w:ascii="Arial" w:hAnsi="Arial" w:cs="Arial"/>
          <w:sz w:val="24"/>
          <w:szCs w:val="24"/>
        </w:rPr>
        <w:t xml:space="preserve">Ann’s reference to being ‘in the shadows’ if her friend chose not to confide in her anymore suggests she wanted to be in the know, perhaps so that she could still be there to </w:t>
      </w:r>
      <w:r w:rsidR="002C618F">
        <w:rPr>
          <w:rFonts w:ascii="Arial" w:hAnsi="Arial" w:cs="Arial"/>
          <w:sz w:val="24"/>
          <w:szCs w:val="24"/>
        </w:rPr>
        <w:t>provide support</w:t>
      </w:r>
      <w:r>
        <w:rPr>
          <w:rFonts w:ascii="Arial" w:hAnsi="Arial" w:cs="Arial"/>
          <w:sz w:val="24"/>
          <w:szCs w:val="24"/>
        </w:rPr>
        <w:t xml:space="preserve">, but also because she felt a sense of importance that she was the chosen confidant. This worry highlights that this dilemma could lead to the loss of a protective factor for some individuals. Amy’s quotation also indicates a sense of importance; her reference to keeping her friend’s self-harm ‘just between us’ indicates their relationship was now bound by a special bond. </w:t>
      </w:r>
    </w:p>
    <w:p w:rsidR="009E612C" w:rsidRPr="006A4437" w:rsidRDefault="00C34AEF" w:rsidP="00AB39BC">
      <w:pPr>
        <w:spacing w:line="360" w:lineRule="auto"/>
        <w:rPr>
          <w:rFonts w:ascii="Arial" w:hAnsi="Arial" w:cs="Arial"/>
          <w:sz w:val="24"/>
          <w:szCs w:val="24"/>
        </w:rPr>
      </w:pPr>
      <w:r>
        <w:rPr>
          <w:rFonts w:ascii="Arial" w:hAnsi="Arial" w:cs="Arial"/>
          <w:sz w:val="24"/>
          <w:szCs w:val="24"/>
        </w:rPr>
        <w:t>Cara conveys just how tricky the dilemma was, requiring her to tread carefully.</w:t>
      </w:r>
    </w:p>
    <w:p w:rsidR="009D638F" w:rsidRDefault="009D638F" w:rsidP="009D638F">
      <w:pPr>
        <w:spacing w:line="360" w:lineRule="auto"/>
        <w:ind w:left="720"/>
        <w:rPr>
          <w:rFonts w:ascii="Arial" w:hAnsi="Arial" w:cs="Arial"/>
          <w:i/>
          <w:sz w:val="24"/>
          <w:szCs w:val="24"/>
        </w:rPr>
      </w:pPr>
      <w:r w:rsidRPr="00EC00D9">
        <w:rPr>
          <w:rFonts w:ascii="Arial" w:hAnsi="Arial" w:cs="Arial"/>
          <w:i/>
          <w:sz w:val="24"/>
          <w:szCs w:val="24"/>
        </w:rPr>
        <w:t>“</w:t>
      </w:r>
      <w:r>
        <w:rPr>
          <w:rFonts w:ascii="Arial" w:hAnsi="Arial" w:cs="Arial"/>
          <w:i/>
          <w:sz w:val="24"/>
          <w:szCs w:val="24"/>
        </w:rPr>
        <w:t>S</w:t>
      </w:r>
      <w:r w:rsidRPr="00EC00D9">
        <w:rPr>
          <w:rFonts w:ascii="Arial" w:hAnsi="Arial" w:cs="Arial"/>
          <w:i/>
          <w:sz w:val="24"/>
          <w:szCs w:val="24"/>
        </w:rPr>
        <w:t xml:space="preserve">ome of it, erm, she’s told me not to like, tell the teacher or anything, so I just told things that she’s not told me to not tell.” </w:t>
      </w:r>
      <w:r>
        <w:rPr>
          <w:rFonts w:ascii="Arial" w:hAnsi="Arial" w:cs="Arial"/>
          <w:i/>
          <w:sz w:val="24"/>
          <w:szCs w:val="24"/>
        </w:rPr>
        <w:t>(Cara, lines 107-111)</w:t>
      </w:r>
    </w:p>
    <w:p w:rsidR="00A52D89" w:rsidRPr="00A52D89" w:rsidRDefault="00897F8A" w:rsidP="00A52D89">
      <w:pPr>
        <w:spacing w:line="360" w:lineRule="auto"/>
        <w:rPr>
          <w:rFonts w:ascii="Arial" w:hAnsi="Arial" w:cs="Arial"/>
          <w:sz w:val="24"/>
          <w:szCs w:val="24"/>
        </w:rPr>
      </w:pPr>
      <w:r>
        <w:rPr>
          <w:rFonts w:ascii="Arial" w:hAnsi="Arial" w:cs="Arial"/>
          <w:sz w:val="24"/>
          <w:szCs w:val="24"/>
        </w:rPr>
        <w:t>Jodie</w:t>
      </w:r>
      <w:r w:rsidR="004F4747">
        <w:rPr>
          <w:rFonts w:ascii="Arial" w:hAnsi="Arial" w:cs="Arial"/>
          <w:sz w:val="24"/>
          <w:szCs w:val="24"/>
        </w:rPr>
        <w:t xml:space="preserve">, like many others, </w:t>
      </w:r>
      <w:r w:rsidR="00A52D89">
        <w:rPr>
          <w:rFonts w:ascii="Arial" w:hAnsi="Arial" w:cs="Arial"/>
          <w:sz w:val="24"/>
          <w:szCs w:val="24"/>
        </w:rPr>
        <w:t>could onl</w:t>
      </w:r>
      <w:r w:rsidR="0053036E">
        <w:rPr>
          <w:rFonts w:ascii="Arial" w:hAnsi="Arial" w:cs="Arial"/>
          <w:sz w:val="24"/>
          <w:szCs w:val="24"/>
        </w:rPr>
        <w:t xml:space="preserve">y deal with </w:t>
      </w:r>
      <w:r w:rsidR="004F4747">
        <w:rPr>
          <w:rFonts w:ascii="Arial" w:hAnsi="Arial" w:cs="Arial"/>
          <w:sz w:val="24"/>
          <w:szCs w:val="24"/>
        </w:rPr>
        <w:t xml:space="preserve">knowing </w:t>
      </w:r>
      <w:r w:rsidR="0053036E">
        <w:rPr>
          <w:rFonts w:ascii="Arial" w:hAnsi="Arial" w:cs="Arial"/>
          <w:sz w:val="24"/>
          <w:szCs w:val="24"/>
        </w:rPr>
        <w:t xml:space="preserve">so much before </w:t>
      </w:r>
      <w:r w:rsidR="004F4747">
        <w:rPr>
          <w:rFonts w:ascii="Arial" w:hAnsi="Arial" w:cs="Arial"/>
          <w:sz w:val="24"/>
          <w:szCs w:val="24"/>
        </w:rPr>
        <w:t>reaching a point of needing</w:t>
      </w:r>
      <w:r w:rsidR="00DA5193">
        <w:rPr>
          <w:rFonts w:ascii="Arial" w:hAnsi="Arial" w:cs="Arial"/>
          <w:sz w:val="24"/>
          <w:szCs w:val="24"/>
        </w:rPr>
        <w:t xml:space="preserve"> to tell someone. She shows</w:t>
      </w:r>
      <w:r w:rsidR="0053036E">
        <w:rPr>
          <w:rFonts w:ascii="Arial" w:hAnsi="Arial" w:cs="Arial"/>
          <w:sz w:val="24"/>
          <w:szCs w:val="24"/>
        </w:rPr>
        <w:t xml:space="preserve"> </w:t>
      </w:r>
      <w:r w:rsidR="00A52D89">
        <w:rPr>
          <w:rFonts w:ascii="Arial" w:hAnsi="Arial" w:cs="Arial"/>
          <w:sz w:val="24"/>
          <w:szCs w:val="24"/>
        </w:rPr>
        <w:t>awareness of her limitations.</w:t>
      </w:r>
      <w:r>
        <w:rPr>
          <w:rFonts w:ascii="Arial" w:hAnsi="Arial" w:cs="Arial"/>
          <w:sz w:val="24"/>
          <w:szCs w:val="24"/>
        </w:rPr>
        <w:t xml:space="preserve"> </w:t>
      </w:r>
    </w:p>
    <w:p w:rsidR="00823B40" w:rsidRPr="00823B40" w:rsidRDefault="00823B40" w:rsidP="00823B40">
      <w:pPr>
        <w:spacing w:line="360" w:lineRule="auto"/>
        <w:ind w:left="720"/>
        <w:rPr>
          <w:rFonts w:ascii="Arial" w:hAnsi="Arial" w:cs="Arial"/>
          <w:i/>
          <w:sz w:val="24"/>
          <w:szCs w:val="24"/>
        </w:rPr>
      </w:pPr>
      <w:r w:rsidRPr="00823B40">
        <w:rPr>
          <w:rFonts w:ascii="Arial" w:hAnsi="Arial" w:cs="Arial"/>
          <w:i/>
          <w:sz w:val="24"/>
          <w:szCs w:val="24"/>
        </w:rPr>
        <w:t>“I did tell her that obviously she’d have to tell someone in her family, like not just keep telling me because the more she tells me, the more like, the more it’s guna mak</w:t>
      </w:r>
      <w:r w:rsidR="002C618F">
        <w:rPr>
          <w:rFonts w:ascii="Arial" w:hAnsi="Arial" w:cs="Arial"/>
          <w:i/>
          <w:sz w:val="24"/>
          <w:szCs w:val="24"/>
        </w:rPr>
        <w:t>e me like need to tell someone</w:t>
      </w:r>
      <w:r w:rsidRPr="00823B40">
        <w:rPr>
          <w:rFonts w:ascii="Arial" w:hAnsi="Arial" w:cs="Arial"/>
          <w:i/>
          <w:sz w:val="24"/>
          <w:szCs w:val="24"/>
        </w:rPr>
        <w:t>.” (Jodie, lines 420-424)</w:t>
      </w:r>
    </w:p>
    <w:p w:rsidR="00AB39BC" w:rsidRPr="00B8000C" w:rsidRDefault="0053036E" w:rsidP="00AB39BC">
      <w:pPr>
        <w:spacing w:line="360" w:lineRule="auto"/>
        <w:rPr>
          <w:rFonts w:ascii="Arial" w:hAnsi="Arial" w:cs="Arial"/>
          <w:sz w:val="24"/>
          <w:szCs w:val="24"/>
        </w:rPr>
      </w:pPr>
      <w:r>
        <w:rPr>
          <w:rFonts w:ascii="Arial" w:hAnsi="Arial" w:cs="Arial"/>
          <w:sz w:val="24"/>
          <w:szCs w:val="24"/>
        </w:rPr>
        <w:t xml:space="preserve">Over time all except for Amy broke their friend’s trust. </w:t>
      </w:r>
      <w:r w:rsidR="008179F0">
        <w:rPr>
          <w:rFonts w:ascii="Arial" w:hAnsi="Arial" w:cs="Arial"/>
          <w:sz w:val="24"/>
          <w:szCs w:val="24"/>
        </w:rPr>
        <w:t xml:space="preserve">When participants were able to </w:t>
      </w:r>
      <w:r w:rsidR="00C34AEF">
        <w:rPr>
          <w:rFonts w:ascii="Arial" w:hAnsi="Arial" w:cs="Arial"/>
          <w:sz w:val="24"/>
          <w:szCs w:val="24"/>
        </w:rPr>
        <w:t>do so</w:t>
      </w:r>
      <w:r w:rsidR="00EE1A9E">
        <w:rPr>
          <w:rFonts w:ascii="Arial" w:hAnsi="Arial" w:cs="Arial"/>
          <w:sz w:val="24"/>
          <w:szCs w:val="24"/>
        </w:rPr>
        <w:t xml:space="preserve">, it </w:t>
      </w:r>
      <w:r w:rsidR="008834B6">
        <w:rPr>
          <w:rFonts w:ascii="Arial" w:hAnsi="Arial" w:cs="Arial"/>
          <w:sz w:val="24"/>
          <w:szCs w:val="24"/>
        </w:rPr>
        <w:t xml:space="preserve">meant </w:t>
      </w:r>
      <w:r w:rsidR="00823B40">
        <w:rPr>
          <w:rFonts w:ascii="Arial" w:hAnsi="Arial" w:cs="Arial"/>
          <w:sz w:val="24"/>
          <w:szCs w:val="24"/>
        </w:rPr>
        <w:t>furt</w:t>
      </w:r>
      <w:r w:rsidR="0022484E">
        <w:rPr>
          <w:rFonts w:ascii="Arial" w:hAnsi="Arial" w:cs="Arial"/>
          <w:sz w:val="24"/>
          <w:szCs w:val="24"/>
        </w:rPr>
        <w:t>her support was gained for their friend and</w:t>
      </w:r>
      <w:r w:rsidR="007D4A68">
        <w:rPr>
          <w:rFonts w:ascii="Arial" w:hAnsi="Arial" w:cs="Arial"/>
          <w:sz w:val="24"/>
          <w:szCs w:val="24"/>
        </w:rPr>
        <w:t xml:space="preserve"> t</w:t>
      </w:r>
      <w:r w:rsidR="00823B40">
        <w:rPr>
          <w:rFonts w:ascii="Arial" w:hAnsi="Arial" w:cs="Arial"/>
          <w:sz w:val="24"/>
          <w:szCs w:val="24"/>
        </w:rPr>
        <w:t xml:space="preserve">hemselves. </w:t>
      </w:r>
      <w:r w:rsidR="008179F0">
        <w:rPr>
          <w:rFonts w:ascii="Arial" w:hAnsi="Arial" w:cs="Arial"/>
          <w:sz w:val="24"/>
          <w:szCs w:val="24"/>
        </w:rPr>
        <w:t xml:space="preserve"> </w:t>
      </w:r>
    </w:p>
    <w:p w:rsidR="002C58FF" w:rsidRPr="00276AE8" w:rsidRDefault="00AB39BC" w:rsidP="00276AE8">
      <w:pPr>
        <w:spacing w:line="360" w:lineRule="auto"/>
        <w:ind w:left="720"/>
        <w:rPr>
          <w:rFonts w:ascii="Arial" w:hAnsi="Arial" w:cs="Arial"/>
          <w:sz w:val="24"/>
          <w:szCs w:val="24"/>
        </w:rPr>
      </w:pPr>
      <w:r>
        <w:rPr>
          <w:rFonts w:ascii="Arial" w:hAnsi="Arial" w:cs="Arial"/>
          <w:i/>
          <w:sz w:val="24"/>
          <w:szCs w:val="24"/>
        </w:rPr>
        <w:t xml:space="preserve">“I told the teacher and she said she’s guna help her to stop doing it </w:t>
      </w:r>
      <w:r w:rsidR="001B2207" w:rsidRPr="004F4747">
        <w:rPr>
          <w:rFonts w:ascii="Arial" w:hAnsi="Arial" w:cs="Arial"/>
          <w:i/>
          <w:sz w:val="24"/>
          <w:szCs w:val="24"/>
        </w:rPr>
        <w:t>and stuff.” (Cara, lines 88-89)</w:t>
      </w:r>
    </w:p>
    <w:p w:rsidR="004F4747" w:rsidRPr="004F4747" w:rsidRDefault="004F4747" w:rsidP="004F4747">
      <w:pPr>
        <w:pStyle w:val="NoSpacing"/>
        <w:spacing w:line="360" w:lineRule="auto"/>
        <w:ind w:left="720"/>
        <w:rPr>
          <w:rFonts w:ascii="Arial" w:hAnsi="Arial" w:cs="Arial"/>
          <w:i/>
          <w:sz w:val="24"/>
          <w:szCs w:val="24"/>
        </w:rPr>
      </w:pPr>
      <w:r>
        <w:rPr>
          <w:rFonts w:ascii="Arial" w:hAnsi="Arial" w:cs="Arial"/>
          <w:i/>
          <w:sz w:val="24"/>
          <w:szCs w:val="24"/>
        </w:rPr>
        <w:t>“</w:t>
      </w:r>
      <w:r w:rsidRPr="004F4747">
        <w:rPr>
          <w:rFonts w:ascii="Arial" w:hAnsi="Arial" w:cs="Arial"/>
          <w:i/>
          <w:sz w:val="24"/>
          <w:szCs w:val="24"/>
        </w:rPr>
        <w:t>My mate knew that I was doing this but I would kind of start talking to my mum or my brother or my brother’s girlfriend, because she went through self-harm…” (Rachel, lines 336-339)</w:t>
      </w:r>
    </w:p>
    <w:p w:rsidR="00276AE8" w:rsidRPr="00276AE8" w:rsidRDefault="00276AE8" w:rsidP="00276AE8">
      <w:pPr>
        <w:pStyle w:val="NoSpacing"/>
        <w:rPr>
          <w:rFonts w:ascii="Arial" w:eastAsia="Calibri" w:hAnsi="Arial" w:cs="Arial"/>
          <w:color w:val="000000"/>
        </w:rPr>
      </w:pPr>
    </w:p>
    <w:p w:rsidR="00AB39BC" w:rsidRPr="00222363" w:rsidRDefault="00757FBF" w:rsidP="00AB39BC">
      <w:pPr>
        <w:spacing w:line="360" w:lineRule="auto"/>
        <w:ind w:firstLine="720"/>
        <w:rPr>
          <w:rFonts w:ascii="Arial" w:hAnsi="Arial" w:cs="Arial"/>
          <w:b/>
          <w:sz w:val="24"/>
          <w:szCs w:val="24"/>
        </w:rPr>
      </w:pPr>
      <w:r>
        <w:rPr>
          <w:rFonts w:ascii="Arial" w:hAnsi="Arial" w:cs="Arial"/>
          <w:b/>
          <w:sz w:val="24"/>
          <w:szCs w:val="24"/>
        </w:rPr>
        <w:t>S</w:t>
      </w:r>
      <w:r w:rsidR="00AB39BC">
        <w:rPr>
          <w:rFonts w:ascii="Arial" w:hAnsi="Arial" w:cs="Arial"/>
          <w:b/>
          <w:sz w:val="24"/>
          <w:szCs w:val="24"/>
        </w:rPr>
        <w:t>top</w:t>
      </w:r>
      <w:r>
        <w:rPr>
          <w:rFonts w:ascii="Arial" w:hAnsi="Arial" w:cs="Arial"/>
          <w:b/>
          <w:sz w:val="24"/>
          <w:szCs w:val="24"/>
        </w:rPr>
        <w:t xml:space="preserve"> please</w:t>
      </w:r>
      <w:r w:rsidR="00AB39BC">
        <w:rPr>
          <w:rFonts w:ascii="Arial" w:hAnsi="Arial" w:cs="Arial"/>
          <w:b/>
          <w:sz w:val="24"/>
          <w:szCs w:val="24"/>
        </w:rPr>
        <w:t>.</w:t>
      </w:r>
    </w:p>
    <w:p w:rsidR="00AD7C6F" w:rsidRDefault="00AB39BC" w:rsidP="00AD7C6F">
      <w:pPr>
        <w:spacing w:line="360" w:lineRule="auto"/>
        <w:rPr>
          <w:rFonts w:ascii="Arial" w:hAnsi="Arial" w:cs="Arial"/>
          <w:sz w:val="24"/>
          <w:szCs w:val="24"/>
        </w:rPr>
      </w:pPr>
      <w:r>
        <w:rPr>
          <w:rFonts w:ascii="Arial" w:hAnsi="Arial" w:cs="Arial"/>
          <w:sz w:val="24"/>
          <w:szCs w:val="24"/>
        </w:rPr>
        <w:tab/>
      </w:r>
      <w:r w:rsidR="00BD7F00">
        <w:rPr>
          <w:rFonts w:ascii="Arial" w:hAnsi="Arial" w:cs="Arial"/>
          <w:sz w:val="24"/>
          <w:szCs w:val="24"/>
        </w:rPr>
        <w:t>Participants</w:t>
      </w:r>
      <w:r w:rsidR="00823B40">
        <w:rPr>
          <w:rFonts w:ascii="Arial" w:hAnsi="Arial" w:cs="Arial"/>
          <w:sz w:val="24"/>
          <w:szCs w:val="24"/>
        </w:rPr>
        <w:t xml:space="preserve"> desperate</w:t>
      </w:r>
      <w:r w:rsidR="00BD7F00">
        <w:rPr>
          <w:rFonts w:ascii="Arial" w:hAnsi="Arial" w:cs="Arial"/>
          <w:sz w:val="24"/>
          <w:szCs w:val="24"/>
        </w:rPr>
        <w:t>ly wanted</w:t>
      </w:r>
      <w:r w:rsidR="005B41CB">
        <w:rPr>
          <w:rFonts w:ascii="Arial" w:hAnsi="Arial" w:cs="Arial"/>
          <w:sz w:val="24"/>
          <w:szCs w:val="24"/>
        </w:rPr>
        <w:t xml:space="preserve"> their friend</w:t>
      </w:r>
      <w:r w:rsidR="00BD7F00">
        <w:rPr>
          <w:rFonts w:ascii="Arial" w:hAnsi="Arial" w:cs="Arial"/>
          <w:sz w:val="24"/>
          <w:szCs w:val="24"/>
        </w:rPr>
        <w:t>s</w:t>
      </w:r>
      <w:r w:rsidR="00B440C0">
        <w:rPr>
          <w:rFonts w:ascii="Arial" w:hAnsi="Arial" w:cs="Arial"/>
          <w:sz w:val="24"/>
          <w:szCs w:val="24"/>
        </w:rPr>
        <w:t xml:space="preserve"> to stop self-harming</w:t>
      </w:r>
      <w:r w:rsidR="000E2A20">
        <w:rPr>
          <w:rFonts w:ascii="Arial" w:hAnsi="Arial" w:cs="Arial"/>
          <w:sz w:val="24"/>
          <w:szCs w:val="24"/>
        </w:rPr>
        <w:t xml:space="preserve"> and for some, this meant </w:t>
      </w:r>
      <w:r w:rsidR="00680A1A">
        <w:rPr>
          <w:rFonts w:ascii="Arial" w:hAnsi="Arial" w:cs="Arial"/>
          <w:sz w:val="24"/>
          <w:szCs w:val="24"/>
        </w:rPr>
        <w:t xml:space="preserve">giving </w:t>
      </w:r>
      <w:r w:rsidR="004B0B90">
        <w:rPr>
          <w:rFonts w:ascii="Arial" w:hAnsi="Arial" w:cs="Arial"/>
          <w:sz w:val="24"/>
          <w:szCs w:val="24"/>
        </w:rPr>
        <w:t xml:space="preserve">their </w:t>
      </w:r>
      <w:r w:rsidR="00AC4E88">
        <w:rPr>
          <w:rFonts w:ascii="Arial" w:hAnsi="Arial" w:cs="Arial"/>
          <w:sz w:val="24"/>
          <w:szCs w:val="24"/>
        </w:rPr>
        <w:t>undivided attention</w:t>
      </w:r>
      <w:r w:rsidR="00AD7C6F">
        <w:rPr>
          <w:rFonts w:ascii="Arial" w:hAnsi="Arial" w:cs="Arial"/>
          <w:sz w:val="24"/>
          <w:szCs w:val="24"/>
        </w:rPr>
        <w:t>.</w:t>
      </w:r>
    </w:p>
    <w:p w:rsidR="00AD7C6F" w:rsidRPr="00AD7C6F" w:rsidRDefault="00AD7C6F" w:rsidP="00AD7C6F">
      <w:pPr>
        <w:spacing w:line="360" w:lineRule="auto"/>
        <w:ind w:left="720"/>
        <w:rPr>
          <w:rFonts w:ascii="Arial" w:hAnsi="Arial" w:cs="Arial"/>
          <w:sz w:val="24"/>
          <w:szCs w:val="24"/>
        </w:rPr>
      </w:pPr>
      <w:r w:rsidRPr="00AD7C6F">
        <w:rPr>
          <w:rFonts w:ascii="Arial" w:hAnsi="Arial" w:cs="Arial"/>
          <w:i/>
          <w:sz w:val="24"/>
          <w:szCs w:val="24"/>
        </w:rPr>
        <w:t>“Well we did FaceTime a lot</w:t>
      </w:r>
      <w:r>
        <w:rPr>
          <w:rFonts w:ascii="Arial" w:hAnsi="Arial" w:cs="Arial"/>
          <w:i/>
          <w:sz w:val="24"/>
          <w:szCs w:val="24"/>
        </w:rPr>
        <w:t>,</w:t>
      </w:r>
      <w:r w:rsidRPr="00AD7C6F">
        <w:rPr>
          <w:rFonts w:ascii="Arial" w:hAnsi="Arial" w:cs="Arial"/>
          <w:i/>
          <w:sz w:val="24"/>
          <w:szCs w:val="24"/>
        </w:rPr>
        <w:t xml:space="preserve"> so like her phone’s constantly moving so I could see the full thing so she couldn’t cut or nothing…” (Jodie, lines 241-243)</w:t>
      </w:r>
    </w:p>
    <w:p w:rsidR="000C5CEC" w:rsidRPr="00AD7C6F" w:rsidRDefault="000C5CEC" w:rsidP="00AD7C6F">
      <w:pPr>
        <w:spacing w:line="360" w:lineRule="auto"/>
        <w:ind w:left="720"/>
        <w:rPr>
          <w:rFonts w:ascii="Arial" w:hAnsi="Arial" w:cs="Arial"/>
          <w:i/>
          <w:sz w:val="24"/>
          <w:szCs w:val="24"/>
        </w:rPr>
      </w:pPr>
      <w:r w:rsidRPr="00AD7C6F">
        <w:rPr>
          <w:rFonts w:ascii="Arial" w:hAnsi="Arial" w:cs="Arial"/>
          <w:i/>
          <w:sz w:val="24"/>
          <w:szCs w:val="24"/>
        </w:rPr>
        <w:t>“Whilst I’m there if he does something it’ll be, it’ll be like I haven’t done anything to stop it. So I feel like I have to, I want, I want to be like making sure that he’s not doing anything so I don’t have anything to feel bad about.” (Alex, lines 340-345)</w:t>
      </w:r>
    </w:p>
    <w:p w:rsidR="00392A1C" w:rsidRDefault="00680A1A" w:rsidP="000C5CEC">
      <w:pPr>
        <w:spacing w:line="360" w:lineRule="auto"/>
        <w:rPr>
          <w:rFonts w:ascii="Arial" w:hAnsi="Arial" w:cs="Arial"/>
          <w:sz w:val="24"/>
          <w:szCs w:val="24"/>
        </w:rPr>
      </w:pPr>
      <w:r>
        <w:rPr>
          <w:rFonts w:ascii="Arial" w:hAnsi="Arial" w:cs="Arial"/>
          <w:sz w:val="24"/>
          <w:szCs w:val="24"/>
        </w:rPr>
        <w:t>Jodie’s quotation s</w:t>
      </w:r>
      <w:r w:rsidR="00D31C6A">
        <w:rPr>
          <w:rFonts w:ascii="Arial" w:hAnsi="Arial" w:cs="Arial"/>
          <w:sz w:val="24"/>
          <w:szCs w:val="24"/>
        </w:rPr>
        <w:t>hows</w:t>
      </w:r>
      <w:r>
        <w:rPr>
          <w:rFonts w:ascii="Arial" w:hAnsi="Arial" w:cs="Arial"/>
          <w:sz w:val="24"/>
          <w:szCs w:val="24"/>
        </w:rPr>
        <w:t xml:space="preserve"> </w:t>
      </w:r>
      <w:r w:rsidR="00AD7C6F">
        <w:rPr>
          <w:rFonts w:ascii="Arial" w:hAnsi="Arial" w:cs="Arial"/>
          <w:sz w:val="24"/>
          <w:szCs w:val="24"/>
        </w:rPr>
        <w:t>the level of vigilance participants thought they needed to adopt</w:t>
      </w:r>
      <w:r>
        <w:rPr>
          <w:rFonts w:ascii="Arial" w:hAnsi="Arial" w:cs="Arial"/>
          <w:sz w:val="24"/>
          <w:szCs w:val="24"/>
        </w:rPr>
        <w:t xml:space="preserve">. </w:t>
      </w:r>
      <w:r w:rsidR="00392A1C">
        <w:rPr>
          <w:rFonts w:ascii="Arial" w:hAnsi="Arial" w:cs="Arial"/>
          <w:sz w:val="24"/>
          <w:szCs w:val="24"/>
        </w:rPr>
        <w:t>Alex’s change in words from ‘I have to’ to ‘I want to’ suggests</w:t>
      </w:r>
      <w:r w:rsidR="000E2A20">
        <w:rPr>
          <w:rFonts w:ascii="Arial" w:hAnsi="Arial" w:cs="Arial"/>
          <w:sz w:val="24"/>
          <w:szCs w:val="24"/>
        </w:rPr>
        <w:t xml:space="preserve"> she was trying to convince herself that she was happy to </w:t>
      </w:r>
      <w:r w:rsidR="00392A1C">
        <w:rPr>
          <w:rFonts w:ascii="Arial" w:hAnsi="Arial" w:cs="Arial"/>
          <w:sz w:val="24"/>
          <w:szCs w:val="24"/>
        </w:rPr>
        <w:t xml:space="preserve">help her friend but really underneath, </w:t>
      </w:r>
      <w:r w:rsidR="004B0B90">
        <w:rPr>
          <w:rFonts w:ascii="Arial" w:hAnsi="Arial" w:cs="Arial"/>
          <w:sz w:val="24"/>
          <w:szCs w:val="24"/>
        </w:rPr>
        <w:t>she felt obliged</w:t>
      </w:r>
      <w:r>
        <w:rPr>
          <w:rFonts w:ascii="Arial" w:hAnsi="Arial" w:cs="Arial"/>
          <w:sz w:val="24"/>
          <w:szCs w:val="24"/>
        </w:rPr>
        <w:t xml:space="preserve">. She believed she would be to blame if he did anything whilst she was with him. </w:t>
      </w:r>
    </w:p>
    <w:p w:rsidR="000C5CEC" w:rsidRPr="000C5CEC" w:rsidRDefault="00802EA2" w:rsidP="000C5CEC">
      <w:pPr>
        <w:spacing w:line="360" w:lineRule="auto"/>
        <w:rPr>
          <w:rFonts w:ascii="Arial" w:hAnsi="Arial" w:cs="Arial"/>
          <w:sz w:val="24"/>
          <w:szCs w:val="24"/>
        </w:rPr>
      </w:pPr>
      <w:r>
        <w:rPr>
          <w:rFonts w:ascii="Arial" w:hAnsi="Arial" w:cs="Arial"/>
          <w:sz w:val="24"/>
          <w:szCs w:val="24"/>
        </w:rPr>
        <w:t xml:space="preserve">For Rachel, </w:t>
      </w:r>
      <w:r w:rsidR="00392A1C">
        <w:rPr>
          <w:rFonts w:ascii="Arial" w:hAnsi="Arial" w:cs="Arial"/>
          <w:sz w:val="24"/>
          <w:szCs w:val="24"/>
        </w:rPr>
        <w:t>there was a sense</w:t>
      </w:r>
      <w:r>
        <w:rPr>
          <w:rFonts w:ascii="Arial" w:hAnsi="Arial" w:cs="Arial"/>
          <w:sz w:val="24"/>
          <w:szCs w:val="24"/>
        </w:rPr>
        <w:t xml:space="preserve"> th</w:t>
      </w:r>
      <w:r w:rsidR="00785851">
        <w:rPr>
          <w:rFonts w:ascii="Arial" w:hAnsi="Arial" w:cs="Arial"/>
          <w:sz w:val="24"/>
          <w:szCs w:val="24"/>
        </w:rPr>
        <w:t>at she didn’t</w:t>
      </w:r>
      <w:r>
        <w:rPr>
          <w:rFonts w:ascii="Arial" w:hAnsi="Arial" w:cs="Arial"/>
          <w:sz w:val="24"/>
          <w:szCs w:val="24"/>
        </w:rPr>
        <w:t xml:space="preserve"> want her friend to be associated with some</w:t>
      </w:r>
      <w:r w:rsidR="00785851">
        <w:rPr>
          <w:rFonts w:ascii="Arial" w:hAnsi="Arial" w:cs="Arial"/>
          <w:sz w:val="24"/>
          <w:szCs w:val="24"/>
        </w:rPr>
        <w:t>thing like self-harm</w:t>
      </w:r>
      <w:r w:rsidR="00392A1C">
        <w:rPr>
          <w:rFonts w:ascii="Arial" w:hAnsi="Arial" w:cs="Arial"/>
          <w:sz w:val="24"/>
          <w:szCs w:val="24"/>
        </w:rPr>
        <w:t>,</w:t>
      </w:r>
      <w:r w:rsidR="00785851">
        <w:rPr>
          <w:rFonts w:ascii="Arial" w:hAnsi="Arial" w:cs="Arial"/>
          <w:sz w:val="24"/>
          <w:szCs w:val="24"/>
        </w:rPr>
        <w:t xml:space="preserve"> so she acted</w:t>
      </w:r>
      <w:r w:rsidR="001F61E9">
        <w:rPr>
          <w:rFonts w:ascii="Arial" w:hAnsi="Arial" w:cs="Arial"/>
          <w:sz w:val="24"/>
          <w:szCs w:val="24"/>
        </w:rPr>
        <w:t xml:space="preserve"> by trying to build up her self-esteem </w:t>
      </w:r>
      <w:r w:rsidR="005778C5">
        <w:rPr>
          <w:rFonts w:ascii="Arial" w:hAnsi="Arial" w:cs="Arial"/>
          <w:sz w:val="24"/>
          <w:szCs w:val="24"/>
        </w:rPr>
        <w:t>as a way</w:t>
      </w:r>
      <w:r w:rsidR="001F61E9">
        <w:rPr>
          <w:rFonts w:ascii="Arial" w:hAnsi="Arial" w:cs="Arial"/>
          <w:sz w:val="24"/>
          <w:szCs w:val="24"/>
        </w:rPr>
        <w:t xml:space="preserve"> to persuade her not to </w:t>
      </w:r>
      <w:r w:rsidR="005778C5">
        <w:rPr>
          <w:rFonts w:ascii="Arial" w:hAnsi="Arial" w:cs="Arial"/>
          <w:sz w:val="24"/>
          <w:szCs w:val="24"/>
        </w:rPr>
        <w:t xml:space="preserve">do it. </w:t>
      </w:r>
    </w:p>
    <w:p w:rsidR="00AB39BC" w:rsidRDefault="00AB39BC" w:rsidP="00AB39BC">
      <w:pPr>
        <w:spacing w:line="360" w:lineRule="auto"/>
        <w:ind w:left="720"/>
        <w:rPr>
          <w:rFonts w:ascii="Arial" w:hAnsi="Arial" w:cs="Arial"/>
          <w:i/>
          <w:sz w:val="24"/>
          <w:szCs w:val="24"/>
        </w:rPr>
      </w:pPr>
      <w:r>
        <w:rPr>
          <w:rFonts w:ascii="Arial" w:hAnsi="Arial" w:cs="Arial"/>
          <w:i/>
          <w:sz w:val="24"/>
          <w:szCs w:val="24"/>
        </w:rPr>
        <w:t>“If she was like, ‘I want to self-harm’, I’d try and talk her out of it, I’d be like, ‘you know you’re better than this’, and all that lot…” (Rachel, lines 267-269)</w:t>
      </w:r>
    </w:p>
    <w:p w:rsidR="002C58FF" w:rsidRDefault="002C58FF" w:rsidP="002C58FF">
      <w:pPr>
        <w:spacing w:line="360" w:lineRule="auto"/>
        <w:rPr>
          <w:rFonts w:ascii="Arial" w:hAnsi="Arial" w:cs="Arial"/>
          <w:b/>
          <w:sz w:val="24"/>
          <w:szCs w:val="24"/>
        </w:rPr>
      </w:pPr>
      <w:r w:rsidRPr="007B4EF0">
        <w:rPr>
          <w:rFonts w:ascii="Arial" w:hAnsi="Arial" w:cs="Arial"/>
          <w:b/>
          <w:sz w:val="24"/>
          <w:szCs w:val="24"/>
        </w:rPr>
        <w:t xml:space="preserve">Superordinate Theme </w:t>
      </w:r>
      <w:r>
        <w:rPr>
          <w:rFonts w:ascii="Arial" w:hAnsi="Arial" w:cs="Arial"/>
          <w:b/>
          <w:sz w:val="24"/>
          <w:szCs w:val="24"/>
        </w:rPr>
        <w:t>4</w:t>
      </w:r>
      <w:r w:rsidRPr="007B4EF0">
        <w:rPr>
          <w:rFonts w:ascii="Arial" w:hAnsi="Arial" w:cs="Arial"/>
          <w:b/>
          <w:sz w:val="24"/>
          <w:szCs w:val="24"/>
        </w:rPr>
        <w:t xml:space="preserve">: </w:t>
      </w:r>
      <w:r w:rsidR="00757FBF">
        <w:rPr>
          <w:rFonts w:ascii="Arial" w:hAnsi="Arial" w:cs="Arial"/>
          <w:b/>
          <w:sz w:val="24"/>
          <w:szCs w:val="24"/>
        </w:rPr>
        <w:t>Identification</w:t>
      </w:r>
    </w:p>
    <w:p w:rsidR="002C58FF" w:rsidRPr="002C58FF" w:rsidRDefault="002C58FF" w:rsidP="002C58FF">
      <w:pPr>
        <w:spacing w:line="360" w:lineRule="auto"/>
        <w:rPr>
          <w:rFonts w:ascii="Arial" w:hAnsi="Arial" w:cs="Arial"/>
          <w:sz w:val="24"/>
          <w:szCs w:val="24"/>
        </w:rPr>
      </w:pPr>
      <w:r>
        <w:rPr>
          <w:rFonts w:ascii="Arial" w:hAnsi="Arial" w:cs="Arial"/>
          <w:sz w:val="24"/>
          <w:szCs w:val="24"/>
        </w:rPr>
        <w:tab/>
      </w:r>
      <w:r w:rsidR="00F33906">
        <w:rPr>
          <w:rFonts w:ascii="Arial" w:hAnsi="Arial" w:cs="Arial"/>
          <w:sz w:val="24"/>
          <w:szCs w:val="24"/>
        </w:rPr>
        <w:t>For some participants, self-harm</w:t>
      </w:r>
      <w:r w:rsidR="00A11C39">
        <w:rPr>
          <w:rFonts w:ascii="Arial" w:hAnsi="Arial" w:cs="Arial"/>
          <w:sz w:val="24"/>
          <w:szCs w:val="24"/>
        </w:rPr>
        <w:t>ing behaviours</w:t>
      </w:r>
      <w:r w:rsidR="00F33906">
        <w:rPr>
          <w:rFonts w:ascii="Arial" w:hAnsi="Arial" w:cs="Arial"/>
          <w:sz w:val="24"/>
          <w:szCs w:val="24"/>
        </w:rPr>
        <w:t xml:space="preserve"> pushed them further apart whereas for others, they </w:t>
      </w:r>
      <w:r w:rsidR="00A11C39">
        <w:rPr>
          <w:rFonts w:ascii="Arial" w:hAnsi="Arial" w:cs="Arial"/>
          <w:sz w:val="24"/>
          <w:szCs w:val="24"/>
        </w:rPr>
        <w:t xml:space="preserve">felt </w:t>
      </w:r>
      <w:r w:rsidR="001204F4">
        <w:rPr>
          <w:rFonts w:ascii="Arial" w:hAnsi="Arial" w:cs="Arial"/>
          <w:sz w:val="24"/>
          <w:szCs w:val="24"/>
        </w:rPr>
        <w:t>m</w:t>
      </w:r>
      <w:r w:rsidR="00534C65">
        <w:rPr>
          <w:rFonts w:ascii="Arial" w:hAnsi="Arial" w:cs="Arial"/>
          <w:sz w:val="24"/>
          <w:szCs w:val="24"/>
        </w:rPr>
        <w:t>ore connected to</w:t>
      </w:r>
      <w:r w:rsidR="00A11C39">
        <w:rPr>
          <w:rFonts w:ascii="Arial" w:hAnsi="Arial" w:cs="Arial"/>
          <w:sz w:val="24"/>
          <w:szCs w:val="24"/>
        </w:rPr>
        <w:t xml:space="preserve"> their friend.</w:t>
      </w:r>
    </w:p>
    <w:p w:rsidR="003F0EE6" w:rsidRPr="00222363" w:rsidRDefault="002C58FF" w:rsidP="00A41464">
      <w:pPr>
        <w:spacing w:line="360" w:lineRule="auto"/>
        <w:ind w:firstLine="720"/>
        <w:rPr>
          <w:rFonts w:ascii="Arial" w:hAnsi="Arial" w:cs="Arial"/>
          <w:b/>
          <w:sz w:val="24"/>
          <w:szCs w:val="24"/>
        </w:rPr>
      </w:pPr>
      <w:r>
        <w:rPr>
          <w:rFonts w:ascii="Arial" w:hAnsi="Arial" w:cs="Arial"/>
          <w:b/>
          <w:sz w:val="24"/>
          <w:szCs w:val="24"/>
        </w:rPr>
        <w:t>Not the person I knew.</w:t>
      </w:r>
    </w:p>
    <w:p w:rsidR="006E3BE2" w:rsidRPr="008147CE" w:rsidRDefault="002C58FF" w:rsidP="00A41464">
      <w:pPr>
        <w:spacing w:line="360" w:lineRule="auto"/>
        <w:rPr>
          <w:rFonts w:ascii="Arial" w:hAnsi="Arial" w:cs="Arial"/>
          <w:sz w:val="24"/>
          <w:szCs w:val="24"/>
        </w:rPr>
      </w:pPr>
      <w:r>
        <w:rPr>
          <w:rFonts w:ascii="Arial" w:hAnsi="Arial" w:cs="Arial"/>
          <w:sz w:val="24"/>
          <w:szCs w:val="24"/>
        </w:rPr>
        <w:tab/>
      </w:r>
      <w:r w:rsidR="00C44FC9">
        <w:rPr>
          <w:rFonts w:ascii="Arial" w:hAnsi="Arial" w:cs="Arial"/>
          <w:sz w:val="24"/>
          <w:szCs w:val="24"/>
        </w:rPr>
        <w:t>After discovering their friend</w:t>
      </w:r>
      <w:r w:rsidR="00881EC1">
        <w:rPr>
          <w:rFonts w:ascii="Arial" w:hAnsi="Arial" w:cs="Arial"/>
          <w:sz w:val="24"/>
          <w:szCs w:val="24"/>
        </w:rPr>
        <w:t>’s self-harm, many participants re-evaluated</w:t>
      </w:r>
      <w:r w:rsidR="00C44FC9">
        <w:rPr>
          <w:rFonts w:ascii="Arial" w:hAnsi="Arial" w:cs="Arial"/>
          <w:sz w:val="24"/>
          <w:szCs w:val="24"/>
        </w:rPr>
        <w:t xml:space="preserve"> their friendship</w:t>
      </w:r>
      <w:r w:rsidR="004E0AD0">
        <w:rPr>
          <w:rFonts w:ascii="Arial" w:hAnsi="Arial" w:cs="Arial"/>
          <w:sz w:val="24"/>
          <w:szCs w:val="24"/>
        </w:rPr>
        <w:t xml:space="preserve">, </w:t>
      </w:r>
      <w:r w:rsidR="002C618F">
        <w:rPr>
          <w:rFonts w:ascii="Arial" w:hAnsi="Arial" w:cs="Arial"/>
          <w:sz w:val="24"/>
          <w:szCs w:val="24"/>
        </w:rPr>
        <w:t xml:space="preserve">feeling </w:t>
      </w:r>
      <w:r w:rsidR="00881EC1">
        <w:rPr>
          <w:rFonts w:ascii="Arial" w:hAnsi="Arial" w:cs="Arial"/>
          <w:sz w:val="24"/>
          <w:szCs w:val="24"/>
        </w:rPr>
        <w:t xml:space="preserve">disconnected from </w:t>
      </w:r>
      <w:r w:rsidR="006E3BE2">
        <w:rPr>
          <w:rFonts w:ascii="Arial" w:hAnsi="Arial" w:cs="Arial"/>
          <w:sz w:val="24"/>
          <w:szCs w:val="24"/>
        </w:rPr>
        <w:t>the friend</w:t>
      </w:r>
      <w:r w:rsidR="007B5DCC">
        <w:rPr>
          <w:rFonts w:ascii="Arial" w:hAnsi="Arial" w:cs="Arial"/>
          <w:sz w:val="24"/>
          <w:szCs w:val="24"/>
        </w:rPr>
        <w:t xml:space="preserve"> they thought they knew</w:t>
      </w:r>
      <w:r w:rsidR="00881EC1">
        <w:rPr>
          <w:rFonts w:ascii="Arial" w:hAnsi="Arial" w:cs="Arial"/>
          <w:sz w:val="24"/>
          <w:szCs w:val="24"/>
        </w:rPr>
        <w:t xml:space="preserve"> and unable to identify with them.</w:t>
      </w:r>
    </w:p>
    <w:p w:rsidR="003F0EE6" w:rsidRDefault="003F0EE6" w:rsidP="00A41464">
      <w:pPr>
        <w:spacing w:line="360" w:lineRule="auto"/>
        <w:ind w:left="720"/>
        <w:rPr>
          <w:rFonts w:ascii="Arial" w:hAnsi="Arial" w:cs="Arial"/>
          <w:i/>
          <w:sz w:val="24"/>
          <w:szCs w:val="24"/>
        </w:rPr>
      </w:pPr>
      <w:r w:rsidRPr="009C2934">
        <w:rPr>
          <w:rFonts w:ascii="Arial" w:hAnsi="Arial" w:cs="Arial"/>
          <w:i/>
          <w:sz w:val="24"/>
          <w:szCs w:val="24"/>
        </w:rPr>
        <w:t>“</w:t>
      </w:r>
      <w:r w:rsidR="00723343">
        <w:rPr>
          <w:rFonts w:ascii="Arial" w:hAnsi="Arial" w:cs="Arial"/>
          <w:i/>
          <w:sz w:val="24"/>
          <w:szCs w:val="24"/>
        </w:rPr>
        <w:t>T</w:t>
      </w:r>
      <w:r w:rsidRPr="009C2934">
        <w:rPr>
          <w:rFonts w:ascii="Arial" w:hAnsi="Arial" w:cs="Arial"/>
          <w:i/>
          <w:sz w:val="24"/>
          <w:szCs w:val="24"/>
        </w:rPr>
        <w:t xml:space="preserve">he first time they surprised me </w:t>
      </w:r>
      <w:r>
        <w:rPr>
          <w:rFonts w:ascii="Arial" w:hAnsi="Arial" w:cs="Arial"/>
          <w:i/>
          <w:sz w:val="24"/>
          <w:szCs w:val="24"/>
        </w:rPr>
        <w:t>cuz they didn’t seem like that person to do such a thing…” (Jodie, lines 160-162)</w:t>
      </w:r>
    </w:p>
    <w:p w:rsidR="007B5DCC" w:rsidRDefault="006E3BE2" w:rsidP="00012B68">
      <w:pPr>
        <w:spacing w:line="360" w:lineRule="auto"/>
        <w:ind w:left="720"/>
        <w:rPr>
          <w:rFonts w:ascii="Arial" w:hAnsi="Arial" w:cs="Arial"/>
          <w:i/>
          <w:sz w:val="24"/>
          <w:szCs w:val="24"/>
        </w:rPr>
      </w:pPr>
      <w:r w:rsidRPr="006E3BE2">
        <w:rPr>
          <w:rFonts w:ascii="Arial" w:hAnsi="Arial" w:cs="Arial"/>
          <w:i/>
          <w:sz w:val="24"/>
          <w:szCs w:val="24"/>
        </w:rPr>
        <w:t>“I was so shocked when I found out, cuz I thought X would never do that, I didn’t think he was that type of person.” (Alex, lines 153-155)</w:t>
      </w:r>
    </w:p>
    <w:p w:rsidR="009459D2" w:rsidRDefault="009459D2" w:rsidP="009459D2">
      <w:pPr>
        <w:spacing w:line="360" w:lineRule="auto"/>
        <w:ind w:left="720"/>
        <w:rPr>
          <w:rFonts w:ascii="Arial" w:hAnsi="Arial" w:cs="Arial"/>
          <w:i/>
          <w:sz w:val="24"/>
          <w:szCs w:val="24"/>
        </w:rPr>
      </w:pPr>
      <w:r w:rsidRPr="00AD7C6F">
        <w:rPr>
          <w:rFonts w:ascii="Arial" w:hAnsi="Arial" w:cs="Arial"/>
          <w:i/>
          <w:sz w:val="24"/>
          <w:szCs w:val="24"/>
        </w:rPr>
        <w:t>“She wasn't one to show off, she wasn't one of these people that like</w:t>
      </w:r>
      <w:r>
        <w:rPr>
          <w:rFonts w:ascii="Arial" w:hAnsi="Arial" w:cs="Arial"/>
          <w:i/>
          <w:sz w:val="24"/>
          <w:szCs w:val="24"/>
        </w:rPr>
        <w:t>,</w:t>
      </w:r>
      <w:r w:rsidRPr="00AD7C6F">
        <w:rPr>
          <w:rFonts w:ascii="Arial" w:hAnsi="Arial" w:cs="Arial"/>
          <w:i/>
          <w:sz w:val="24"/>
          <w:szCs w:val="24"/>
        </w:rPr>
        <w:t xml:space="preserve"> did it for attention.” (Amy, lines 84-86)</w:t>
      </w:r>
    </w:p>
    <w:p w:rsidR="00FE43C9" w:rsidRDefault="002C618F" w:rsidP="00AD7C6F">
      <w:pPr>
        <w:spacing w:line="360" w:lineRule="auto"/>
        <w:rPr>
          <w:rFonts w:ascii="Arial" w:hAnsi="Arial" w:cs="Arial"/>
          <w:i/>
          <w:sz w:val="24"/>
          <w:szCs w:val="24"/>
        </w:rPr>
      </w:pPr>
      <w:r>
        <w:rPr>
          <w:rFonts w:ascii="Arial" w:hAnsi="Arial" w:cs="Arial"/>
          <w:sz w:val="24"/>
          <w:szCs w:val="24"/>
        </w:rPr>
        <w:t>These</w:t>
      </w:r>
      <w:r w:rsidR="00E94C13">
        <w:rPr>
          <w:rFonts w:ascii="Arial" w:hAnsi="Arial" w:cs="Arial"/>
          <w:sz w:val="24"/>
          <w:szCs w:val="24"/>
        </w:rPr>
        <w:t xml:space="preserve"> quotations </w:t>
      </w:r>
      <w:r>
        <w:rPr>
          <w:rFonts w:ascii="Arial" w:hAnsi="Arial" w:cs="Arial"/>
          <w:sz w:val="24"/>
          <w:szCs w:val="24"/>
        </w:rPr>
        <w:t>indicate</w:t>
      </w:r>
      <w:r w:rsidR="002B2406">
        <w:rPr>
          <w:rFonts w:ascii="Arial" w:hAnsi="Arial" w:cs="Arial"/>
          <w:sz w:val="24"/>
          <w:szCs w:val="24"/>
        </w:rPr>
        <w:t xml:space="preserve"> </w:t>
      </w:r>
      <w:r>
        <w:rPr>
          <w:rFonts w:ascii="Arial" w:hAnsi="Arial" w:cs="Arial"/>
          <w:sz w:val="24"/>
          <w:szCs w:val="24"/>
        </w:rPr>
        <w:t>some participants</w:t>
      </w:r>
      <w:r w:rsidR="00E94C13">
        <w:rPr>
          <w:rFonts w:ascii="Arial" w:hAnsi="Arial" w:cs="Arial"/>
          <w:sz w:val="24"/>
          <w:szCs w:val="24"/>
        </w:rPr>
        <w:t xml:space="preserve"> </w:t>
      </w:r>
      <w:r w:rsidR="002B2406">
        <w:rPr>
          <w:rFonts w:ascii="Arial" w:hAnsi="Arial" w:cs="Arial"/>
          <w:sz w:val="24"/>
          <w:szCs w:val="24"/>
        </w:rPr>
        <w:t xml:space="preserve">had a stereotyped </w:t>
      </w:r>
      <w:r w:rsidR="00E94C13">
        <w:rPr>
          <w:rFonts w:ascii="Arial" w:hAnsi="Arial" w:cs="Arial"/>
          <w:sz w:val="24"/>
          <w:szCs w:val="24"/>
        </w:rPr>
        <w:t>view of someone who self-harms, highlighting the stigma that still surrounds the behaviour</w:t>
      </w:r>
      <w:r w:rsidR="00AD7C6F">
        <w:rPr>
          <w:rFonts w:ascii="Arial" w:hAnsi="Arial" w:cs="Arial"/>
          <w:sz w:val="24"/>
          <w:szCs w:val="24"/>
        </w:rPr>
        <w:t xml:space="preserve">. </w:t>
      </w:r>
    </w:p>
    <w:p w:rsidR="00AD7C6F" w:rsidRPr="00AD7C6F" w:rsidRDefault="00AD7C6F" w:rsidP="00AD7C6F">
      <w:pPr>
        <w:spacing w:line="360" w:lineRule="auto"/>
        <w:rPr>
          <w:rFonts w:ascii="Arial" w:hAnsi="Arial" w:cs="Arial"/>
          <w:sz w:val="24"/>
          <w:szCs w:val="24"/>
        </w:rPr>
      </w:pPr>
      <w:r w:rsidRPr="00AD7C6F">
        <w:rPr>
          <w:rFonts w:ascii="Arial" w:hAnsi="Arial" w:cs="Arial"/>
          <w:sz w:val="24"/>
          <w:szCs w:val="24"/>
        </w:rPr>
        <w:t xml:space="preserve">For some, </w:t>
      </w:r>
      <w:r>
        <w:rPr>
          <w:rFonts w:ascii="Arial" w:hAnsi="Arial" w:cs="Arial"/>
          <w:sz w:val="24"/>
          <w:szCs w:val="24"/>
        </w:rPr>
        <w:t>the</w:t>
      </w:r>
      <w:r w:rsidRPr="00AD7C6F">
        <w:rPr>
          <w:rFonts w:ascii="Arial" w:hAnsi="Arial" w:cs="Arial"/>
          <w:sz w:val="24"/>
          <w:szCs w:val="24"/>
        </w:rPr>
        <w:t xml:space="preserve"> sense of disconnect drove them apart.</w:t>
      </w:r>
    </w:p>
    <w:p w:rsidR="00AD7C6F" w:rsidRPr="00FE43C9" w:rsidRDefault="00AD7C6F" w:rsidP="00AD7C6F">
      <w:pPr>
        <w:spacing w:line="360" w:lineRule="auto"/>
        <w:ind w:left="720"/>
        <w:rPr>
          <w:rFonts w:ascii="Arial" w:hAnsi="Arial" w:cs="Arial"/>
          <w:i/>
          <w:sz w:val="24"/>
          <w:szCs w:val="24"/>
        </w:rPr>
      </w:pPr>
      <w:r w:rsidRPr="00FE43C9">
        <w:rPr>
          <w:rFonts w:ascii="Arial" w:hAnsi="Arial" w:cs="Arial"/>
          <w:i/>
          <w:sz w:val="24"/>
          <w:szCs w:val="24"/>
        </w:rPr>
        <w:t>“That would drive a wedge between us quite a lot of the time…” (Sally, lines 197-198)</w:t>
      </w:r>
    </w:p>
    <w:p w:rsidR="003F0EE6" w:rsidRPr="00BF5674" w:rsidRDefault="00BF5674" w:rsidP="00A41464">
      <w:pPr>
        <w:spacing w:line="360" w:lineRule="auto"/>
        <w:ind w:firstLine="720"/>
        <w:rPr>
          <w:rFonts w:ascii="Arial" w:hAnsi="Arial" w:cs="Arial"/>
          <w:b/>
          <w:sz w:val="24"/>
          <w:szCs w:val="24"/>
        </w:rPr>
      </w:pPr>
      <w:r w:rsidRPr="00BF5674">
        <w:rPr>
          <w:rFonts w:ascii="Arial" w:hAnsi="Arial" w:cs="Arial"/>
          <w:b/>
          <w:sz w:val="24"/>
          <w:szCs w:val="24"/>
        </w:rPr>
        <w:t>I know exactly where you’re coming from</w:t>
      </w:r>
      <w:r w:rsidR="00970CFE" w:rsidRPr="00BF5674">
        <w:rPr>
          <w:rFonts w:ascii="Arial" w:hAnsi="Arial" w:cs="Arial"/>
          <w:b/>
          <w:sz w:val="24"/>
          <w:szCs w:val="24"/>
        </w:rPr>
        <w:t>.</w:t>
      </w:r>
    </w:p>
    <w:p w:rsidR="00D048E8" w:rsidRDefault="003F0EE6" w:rsidP="00A41464">
      <w:pPr>
        <w:spacing w:line="360" w:lineRule="auto"/>
        <w:rPr>
          <w:rFonts w:ascii="Arial" w:hAnsi="Arial" w:cs="Arial"/>
          <w:sz w:val="24"/>
          <w:szCs w:val="24"/>
        </w:rPr>
      </w:pPr>
      <w:r>
        <w:rPr>
          <w:rFonts w:ascii="Arial" w:hAnsi="Arial" w:cs="Arial"/>
          <w:sz w:val="24"/>
          <w:szCs w:val="24"/>
        </w:rPr>
        <w:tab/>
      </w:r>
      <w:r w:rsidR="00D048E8">
        <w:rPr>
          <w:rFonts w:ascii="Arial" w:hAnsi="Arial" w:cs="Arial"/>
          <w:sz w:val="24"/>
          <w:szCs w:val="24"/>
        </w:rPr>
        <w:t>F</w:t>
      </w:r>
      <w:r w:rsidR="00906D2E">
        <w:rPr>
          <w:rFonts w:ascii="Arial" w:hAnsi="Arial" w:cs="Arial"/>
          <w:sz w:val="24"/>
          <w:szCs w:val="24"/>
        </w:rPr>
        <w:t xml:space="preserve">or other young people, they felt </w:t>
      </w:r>
      <w:r w:rsidR="004A7BAC">
        <w:rPr>
          <w:rFonts w:ascii="Arial" w:hAnsi="Arial" w:cs="Arial"/>
          <w:sz w:val="24"/>
          <w:szCs w:val="24"/>
        </w:rPr>
        <w:t>a</w:t>
      </w:r>
      <w:r w:rsidR="00906D2E">
        <w:rPr>
          <w:rFonts w:ascii="Arial" w:hAnsi="Arial" w:cs="Arial"/>
          <w:sz w:val="24"/>
          <w:szCs w:val="24"/>
        </w:rPr>
        <w:t xml:space="preserve"> greater connection</w:t>
      </w:r>
      <w:r w:rsidR="004A7BAC">
        <w:rPr>
          <w:rFonts w:ascii="Arial" w:hAnsi="Arial" w:cs="Arial"/>
          <w:sz w:val="24"/>
          <w:szCs w:val="24"/>
        </w:rPr>
        <w:t xml:space="preserve"> with</w:t>
      </w:r>
      <w:r w:rsidR="00906D2E">
        <w:rPr>
          <w:rFonts w:ascii="Arial" w:hAnsi="Arial" w:cs="Arial"/>
          <w:sz w:val="24"/>
          <w:szCs w:val="24"/>
        </w:rPr>
        <w:t xml:space="preserve"> their friend</w:t>
      </w:r>
      <w:r w:rsidR="00D048E8">
        <w:rPr>
          <w:rFonts w:ascii="Arial" w:hAnsi="Arial" w:cs="Arial"/>
          <w:sz w:val="24"/>
          <w:szCs w:val="24"/>
        </w:rPr>
        <w:t xml:space="preserve"> through being able to relat</w:t>
      </w:r>
      <w:r w:rsidR="004E0AD0">
        <w:rPr>
          <w:rFonts w:ascii="Arial" w:hAnsi="Arial" w:cs="Arial"/>
          <w:sz w:val="24"/>
          <w:szCs w:val="24"/>
        </w:rPr>
        <w:t>e to their situation</w:t>
      </w:r>
      <w:r w:rsidR="00A11C39">
        <w:rPr>
          <w:rFonts w:ascii="Arial" w:hAnsi="Arial" w:cs="Arial"/>
          <w:sz w:val="24"/>
          <w:szCs w:val="24"/>
        </w:rPr>
        <w:t xml:space="preserve"> </w:t>
      </w:r>
      <w:r w:rsidR="004E0AD0">
        <w:rPr>
          <w:rFonts w:ascii="Arial" w:hAnsi="Arial" w:cs="Arial"/>
          <w:sz w:val="24"/>
          <w:szCs w:val="24"/>
        </w:rPr>
        <w:t>and</w:t>
      </w:r>
      <w:r w:rsidR="00A11C39">
        <w:rPr>
          <w:rFonts w:ascii="Arial" w:hAnsi="Arial" w:cs="Arial"/>
          <w:sz w:val="24"/>
          <w:szCs w:val="24"/>
        </w:rPr>
        <w:t xml:space="preserve"> </w:t>
      </w:r>
      <w:r w:rsidR="0011001F">
        <w:rPr>
          <w:rFonts w:ascii="Arial" w:hAnsi="Arial" w:cs="Arial"/>
          <w:sz w:val="24"/>
          <w:szCs w:val="24"/>
        </w:rPr>
        <w:t xml:space="preserve">subsequently, most </w:t>
      </w:r>
      <w:r w:rsidR="00D048E8">
        <w:rPr>
          <w:rFonts w:ascii="Arial" w:hAnsi="Arial" w:cs="Arial"/>
          <w:sz w:val="24"/>
          <w:szCs w:val="24"/>
        </w:rPr>
        <w:t>became closer.</w:t>
      </w:r>
    </w:p>
    <w:p w:rsidR="00D048E8" w:rsidRDefault="00D048E8" w:rsidP="00D048E8">
      <w:pPr>
        <w:spacing w:line="360" w:lineRule="auto"/>
        <w:ind w:left="720"/>
        <w:rPr>
          <w:rFonts w:ascii="Arial" w:hAnsi="Arial" w:cs="Arial"/>
          <w:i/>
          <w:sz w:val="24"/>
          <w:szCs w:val="24"/>
        </w:rPr>
      </w:pPr>
      <w:r w:rsidRPr="009C1B97">
        <w:rPr>
          <w:rFonts w:ascii="Arial" w:hAnsi="Arial" w:cs="Arial"/>
          <w:i/>
          <w:sz w:val="24"/>
          <w:szCs w:val="24"/>
        </w:rPr>
        <w:t>“I know what it's like to not have a good family life at times…” (Amy, lines 115-116)</w:t>
      </w:r>
    </w:p>
    <w:p w:rsidR="00D048E8" w:rsidRPr="00D048E8" w:rsidRDefault="00D048E8" w:rsidP="00D048E8">
      <w:pPr>
        <w:spacing w:line="360" w:lineRule="auto"/>
        <w:ind w:left="720"/>
        <w:rPr>
          <w:rFonts w:ascii="Arial" w:hAnsi="Arial" w:cs="Arial"/>
          <w:i/>
          <w:sz w:val="24"/>
          <w:szCs w:val="24"/>
        </w:rPr>
      </w:pPr>
      <w:r w:rsidRPr="00D048E8">
        <w:rPr>
          <w:rFonts w:ascii="Arial" w:hAnsi="Arial" w:cs="Arial"/>
          <w:i/>
          <w:sz w:val="24"/>
          <w:szCs w:val="24"/>
        </w:rPr>
        <w:t>“Eight all became a lot closer because we, we’d understand kind of people’s backgrounds and stuff.”</w:t>
      </w:r>
      <w:r w:rsidR="00231D98">
        <w:rPr>
          <w:rFonts w:ascii="Arial" w:hAnsi="Arial" w:cs="Arial"/>
          <w:i/>
          <w:sz w:val="24"/>
          <w:szCs w:val="24"/>
        </w:rPr>
        <w:t xml:space="preserve"> (Rachel, lines 312-313)</w:t>
      </w:r>
    </w:p>
    <w:p w:rsidR="008147CE" w:rsidRDefault="00231D98" w:rsidP="00A41464">
      <w:pPr>
        <w:spacing w:line="360" w:lineRule="auto"/>
        <w:rPr>
          <w:rFonts w:ascii="Arial" w:hAnsi="Arial" w:cs="Arial"/>
          <w:sz w:val="24"/>
          <w:szCs w:val="24"/>
        </w:rPr>
      </w:pPr>
      <w:r>
        <w:rPr>
          <w:rFonts w:ascii="Arial" w:hAnsi="Arial" w:cs="Arial"/>
          <w:sz w:val="24"/>
          <w:szCs w:val="24"/>
        </w:rPr>
        <w:t xml:space="preserve">Rachel’s quotation highlights this connection was felt throughout her whole friendship group. </w:t>
      </w:r>
    </w:p>
    <w:p w:rsidR="003F0EE6" w:rsidRDefault="004A7BAC" w:rsidP="00A41464">
      <w:pPr>
        <w:spacing w:line="360" w:lineRule="auto"/>
        <w:rPr>
          <w:rFonts w:ascii="Arial" w:hAnsi="Arial" w:cs="Arial"/>
          <w:sz w:val="24"/>
          <w:szCs w:val="24"/>
        </w:rPr>
      </w:pPr>
      <w:r>
        <w:rPr>
          <w:rFonts w:ascii="Arial" w:hAnsi="Arial" w:cs="Arial"/>
          <w:sz w:val="24"/>
          <w:szCs w:val="24"/>
        </w:rPr>
        <w:t xml:space="preserve">For Alex, </w:t>
      </w:r>
      <w:r w:rsidR="005C66E6">
        <w:rPr>
          <w:rFonts w:ascii="Arial" w:hAnsi="Arial" w:cs="Arial"/>
          <w:sz w:val="24"/>
          <w:szCs w:val="24"/>
        </w:rPr>
        <w:t xml:space="preserve">she found her own comfort through </w:t>
      </w:r>
      <w:r w:rsidR="002839EA">
        <w:rPr>
          <w:rFonts w:ascii="Arial" w:hAnsi="Arial" w:cs="Arial"/>
          <w:sz w:val="24"/>
          <w:szCs w:val="24"/>
        </w:rPr>
        <w:t xml:space="preserve">being able to </w:t>
      </w:r>
      <w:r w:rsidR="00B53572">
        <w:rPr>
          <w:rFonts w:ascii="Arial" w:hAnsi="Arial" w:cs="Arial"/>
          <w:sz w:val="24"/>
          <w:szCs w:val="24"/>
        </w:rPr>
        <w:t>identify</w:t>
      </w:r>
      <w:r>
        <w:rPr>
          <w:rFonts w:ascii="Arial" w:hAnsi="Arial" w:cs="Arial"/>
          <w:sz w:val="24"/>
          <w:szCs w:val="24"/>
        </w:rPr>
        <w:t xml:space="preserve"> </w:t>
      </w:r>
      <w:r w:rsidR="005C66E6">
        <w:rPr>
          <w:rFonts w:ascii="Arial" w:hAnsi="Arial" w:cs="Arial"/>
          <w:sz w:val="24"/>
          <w:szCs w:val="24"/>
        </w:rPr>
        <w:t>with her friend</w:t>
      </w:r>
      <w:r w:rsidR="008147CE">
        <w:rPr>
          <w:rFonts w:ascii="Arial" w:hAnsi="Arial" w:cs="Arial"/>
          <w:sz w:val="24"/>
          <w:szCs w:val="24"/>
        </w:rPr>
        <w:t>’s experience</w:t>
      </w:r>
      <w:r w:rsidR="00234602">
        <w:rPr>
          <w:rFonts w:ascii="Arial" w:hAnsi="Arial" w:cs="Arial"/>
          <w:sz w:val="24"/>
          <w:szCs w:val="24"/>
        </w:rPr>
        <w:t xml:space="preserve">, </w:t>
      </w:r>
      <w:r w:rsidR="008147CE">
        <w:rPr>
          <w:rFonts w:ascii="Arial" w:hAnsi="Arial" w:cs="Arial"/>
          <w:sz w:val="24"/>
          <w:szCs w:val="24"/>
        </w:rPr>
        <w:t>relieved</w:t>
      </w:r>
      <w:r>
        <w:rPr>
          <w:rFonts w:ascii="Arial" w:hAnsi="Arial" w:cs="Arial"/>
          <w:sz w:val="24"/>
          <w:szCs w:val="24"/>
        </w:rPr>
        <w:t xml:space="preserve"> she was no l</w:t>
      </w:r>
      <w:r w:rsidR="002839EA">
        <w:rPr>
          <w:rFonts w:ascii="Arial" w:hAnsi="Arial" w:cs="Arial"/>
          <w:sz w:val="24"/>
          <w:szCs w:val="24"/>
        </w:rPr>
        <w:t>onger on her own with self-harm</w:t>
      </w:r>
      <w:r>
        <w:rPr>
          <w:rFonts w:ascii="Arial" w:hAnsi="Arial" w:cs="Arial"/>
          <w:sz w:val="24"/>
          <w:szCs w:val="24"/>
        </w:rPr>
        <w:t xml:space="preserve"> </w:t>
      </w:r>
      <w:r w:rsidR="001225CC">
        <w:rPr>
          <w:rFonts w:ascii="Arial" w:hAnsi="Arial" w:cs="Arial"/>
          <w:sz w:val="24"/>
          <w:szCs w:val="24"/>
        </w:rPr>
        <w:t>after</w:t>
      </w:r>
      <w:r w:rsidR="00234602">
        <w:rPr>
          <w:rFonts w:ascii="Arial" w:hAnsi="Arial" w:cs="Arial"/>
          <w:sz w:val="24"/>
          <w:szCs w:val="24"/>
        </w:rPr>
        <w:t xml:space="preserve"> years of keeping it to herself.  </w:t>
      </w:r>
    </w:p>
    <w:p w:rsidR="003F0EE6" w:rsidRDefault="004A7BAC" w:rsidP="00A41464">
      <w:pPr>
        <w:spacing w:line="360" w:lineRule="auto"/>
        <w:ind w:left="720"/>
        <w:rPr>
          <w:rFonts w:ascii="Arial" w:hAnsi="Arial" w:cs="Arial"/>
          <w:i/>
          <w:sz w:val="24"/>
          <w:szCs w:val="24"/>
        </w:rPr>
      </w:pPr>
      <w:r>
        <w:rPr>
          <w:rFonts w:ascii="Arial" w:hAnsi="Arial" w:cs="Arial"/>
          <w:i/>
          <w:sz w:val="24"/>
          <w:szCs w:val="24"/>
        </w:rPr>
        <w:t>“I related to… I mean of course, I wasn’t fifteen, I was only ten but erm, I felt like I wasn’t the only person, like I wasn’t alone in it…” (Alex, lines 363-366</w:t>
      </w:r>
      <w:r w:rsidR="003F0EE6">
        <w:rPr>
          <w:rFonts w:ascii="Arial" w:hAnsi="Arial" w:cs="Arial"/>
          <w:i/>
          <w:sz w:val="24"/>
          <w:szCs w:val="24"/>
        </w:rPr>
        <w:t>)</w:t>
      </w:r>
      <w:r w:rsidR="00A11C39">
        <w:rPr>
          <w:rFonts w:ascii="Arial" w:hAnsi="Arial" w:cs="Arial"/>
          <w:i/>
          <w:sz w:val="24"/>
          <w:szCs w:val="24"/>
        </w:rPr>
        <w:t xml:space="preserve"> </w:t>
      </w:r>
    </w:p>
    <w:p w:rsidR="00234602" w:rsidRDefault="008147CE" w:rsidP="00234602">
      <w:pPr>
        <w:spacing w:line="360" w:lineRule="auto"/>
        <w:rPr>
          <w:rFonts w:ascii="Arial" w:hAnsi="Arial" w:cs="Arial"/>
          <w:sz w:val="24"/>
          <w:szCs w:val="24"/>
        </w:rPr>
      </w:pPr>
      <w:r>
        <w:rPr>
          <w:rFonts w:ascii="Arial" w:hAnsi="Arial" w:cs="Arial"/>
          <w:sz w:val="24"/>
          <w:szCs w:val="24"/>
        </w:rPr>
        <w:t>Although this provided her</w:t>
      </w:r>
      <w:r w:rsidR="00234602">
        <w:rPr>
          <w:rFonts w:ascii="Arial" w:hAnsi="Arial" w:cs="Arial"/>
          <w:sz w:val="24"/>
          <w:szCs w:val="24"/>
        </w:rPr>
        <w:t xml:space="preserve"> with some</w:t>
      </w:r>
      <w:r w:rsidR="001225CC">
        <w:rPr>
          <w:rFonts w:ascii="Arial" w:hAnsi="Arial" w:cs="Arial"/>
          <w:sz w:val="24"/>
          <w:szCs w:val="24"/>
        </w:rPr>
        <w:t xml:space="preserve"> comfort, i</w:t>
      </w:r>
      <w:r w:rsidR="00E94C13">
        <w:rPr>
          <w:rFonts w:ascii="Arial" w:hAnsi="Arial" w:cs="Arial"/>
          <w:sz w:val="24"/>
          <w:szCs w:val="24"/>
        </w:rPr>
        <w:t xml:space="preserve">t also took her back to a </w:t>
      </w:r>
      <w:r w:rsidR="002839EA">
        <w:rPr>
          <w:rFonts w:ascii="Arial" w:hAnsi="Arial" w:cs="Arial"/>
          <w:sz w:val="24"/>
          <w:szCs w:val="24"/>
        </w:rPr>
        <w:t>painful time in her own life</w:t>
      </w:r>
      <w:r w:rsidR="001225CC">
        <w:rPr>
          <w:rFonts w:ascii="Arial" w:hAnsi="Arial" w:cs="Arial"/>
          <w:sz w:val="24"/>
          <w:szCs w:val="24"/>
        </w:rPr>
        <w:t xml:space="preserve">. This </w:t>
      </w:r>
      <w:r w:rsidR="00FB2B07">
        <w:rPr>
          <w:rFonts w:ascii="Arial" w:hAnsi="Arial" w:cs="Arial"/>
          <w:sz w:val="24"/>
          <w:szCs w:val="24"/>
        </w:rPr>
        <w:t xml:space="preserve">spurred her on </w:t>
      </w:r>
      <w:r w:rsidR="001225CC">
        <w:rPr>
          <w:rFonts w:ascii="Arial" w:hAnsi="Arial" w:cs="Arial"/>
          <w:sz w:val="24"/>
          <w:szCs w:val="24"/>
        </w:rPr>
        <w:t>to help her friend</w:t>
      </w:r>
      <w:r w:rsidR="002839EA">
        <w:rPr>
          <w:rFonts w:ascii="Arial" w:hAnsi="Arial" w:cs="Arial"/>
          <w:sz w:val="24"/>
          <w:szCs w:val="24"/>
        </w:rPr>
        <w:t>,</w:t>
      </w:r>
      <w:r w:rsidR="001225CC">
        <w:rPr>
          <w:rFonts w:ascii="Arial" w:hAnsi="Arial" w:cs="Arial"/>
          <w:sz w:val="24"/>
          <w:szCs w:val="24"/>
        </w:rPr>
        <w:t xml:space="preserve"> so that he would not</w:t>
      </w:r>
      <w:r w:rsidR="005F5281">
        <w:rPr>
          <w:rFonts w:ascii="Arial" w:hAnsi="Arial" w:cs="Arial"/>
          <w:sz w:val="24"/>
          <w:szCs w:val="24"/>
        </w:rPr>
        <w:t xml:space="preserve"> have to go through what she experienced</w:t>
      </w:r>
      <w:r w:rsidR="001225CC">
        <w:rPr>
          <w:rFonts w:ascii="Arial" w:hAnsi="Arial" w:cs="Arial"/>
          <w:sz w:val="24"/>
          <w:szCs w:val="24"/>
        </w:rPr>
        <w:t>.</w:t>
      </w:r>
    </w:p>
    <w:p w:rsidR="00234602" w:rsidRPr="00234602" w:rsidRDefault="00234602" w:rsidP="00234602">
      <w:pPr>
        <w:spacing w:line="360" w:lineRule="auto"/>
        <w:ind w:left="720"/>
        <w:rPr>
          <w:rFonts w:ascii="Arial" w:hAnsi="Arial" w:cs="Arial"/>
          <w:i/>
          <w:sz w:val="24"/>
          <w:szCs w:val="24"/>
        </w:rPr>
      </w:pPr>
      <w:r w:rsidRPr="00234602">
        <w:rPr>
          <w:rFonts w:ascii="Arial" w:hAnsi="Arial" w:cs="Arial"/>
          <w:i/>
          <w:sz w:val="24"/>
          <w:szCs w:val="24"/>
        </w:rPr>
        <w:t>“I used to do it in year five, so I know how he feels… I honestly had the worst time of my life and I didn’t want anyone else feeling like that…” (Alex, lines 155-159)</w:t>
      </w:r>
    </w:p>
    <w:p w:rsidR="007026B5" w:rsidRPr="00C457B1" w:rsidRDefault="008667CC" w:rsidP="00C457B1">
      <w:pPr>
        <w:spacing w:line="360" w:lineRule="auto"/>
        <w:ind w:firstLine="720"/>
        <w:rPr>
          <w:rFonts w:ascii="Arial" w:hAnsi="Arial" w:cs="Arial"/>
          <w:b/>
          <w:sz w:val="24"/>
          <w:szCs w:val="24"/>
        </w:rPr>
      </w:pPr>
      <w:r>
        <w:rPr>
          <w:rFonts w:ascii="Arial" w:hAnsi="Arial" w:cs="Arial"/>
          <w:b/>
          <w:sz w:val="24"/>
          <w:szCs w:val="24"/>
        </w:rPr>
        <w:t>Feeling invalidated</w:t>
      </w:r>
      <w:r w:rsidR="007026B5" w:rsidRPr="00C457B1">
        <w:rPr>
          <w:rFonts w:ascii="Arial" w:hAnsi="Arial" w:cs="Arial"/>
          <w:b/>
          <w:sz w:val="24"/>
          <w:szCs w:val="24"/>
        </w:rPr>
        <w:t>.</w:t>
      </w:r>
    </w:p>
    <w:p w:rsidR="00E2460A" w:rsidRDefault="0039635E" w:rsidP="00011E82">
      <w:pPr>
        <w:spacing w:line="360" w:lineRule="auto"/>
        <w:ind w:firstLine="720"/>
        <w:rPr>
          <w:rFonts w:ascii="Arial" w:hAnsi="Arial" w:cs="Arial"/>
          <w:sz w:val="24"/>
          <w:szCs w:val="24"/>
        </w:rPr>
      </w:pPr>
      <w:r>
        <w:rPr>
          <w:rFonts w:ascii="Arial" w:hAnsi="Arial" w:cs="Arial"/>
          <w:sz w:val="24"/>
          <w:szCs w:val="24"/>
        </w:rPr>
        <w:t>For one young person, her friend’s self-harm</w:t>
      </w:r>
      <w:r w:rsidR="00724AFF">
        <w:rPr>
          <w:rFonts w:ascii="Arial" w:hAnsi="Arial" w:cs="Arial"/>
          <w:sz w:val="24"/>
          <w:szCs w:val="24"/>
        </w:rPr>
        <w:t xml:space="preserve"> was so different </w:t>
      </w:r>
      <w:r w:rsidR="00713AB1">
        <w:rPr>
          <w:rFonts w:ascii="Arial" w:hAnsi="Arial" w:cs="Arial"/>
          <w:sz w:val="24"/>
          <w:szCs w:val="24"/>
        </w:rPr>
        <w:t xml:space="preserve">to her own </w:t>
      </w:r>
      <w:r w:rsidR="00724AFF">
        <w:rPr>
          <w:rFonts w:ascii="Arial" w:hAnsi="Arial" w:cs="Arial"/>
          <w:sz w:val="24"/>
          <w:szCs w:val="24"/>
        </w:rPr>
        <w:t>that it</w:t>
      </w:r>
      <w:r>
        <w:rPr>
          <w:rFonts w:ascii="Arial" w:hAnsi="Arial" w:cs="Arial"/>
          <w:sz w:val="24"/>
          <w:szCs w:val="24"/>
        </w:rPr>
        <w:t xml:space="preserve"> inva</w:t>
      </w:r>
      <w:r w:rsidR="00EF073E">
        <w:rPr>
          <w:rFonts w:ascii="Arial" w:hAnsi="Arial" w:cs="Arial"/>
          <w:sz w:val="24"/>
          <w:szCs w:val="24"/>
        </w:rPr>
        <w:t>lidate</w:t>
      </w:r>
      <w:r w:rsidR="00FA4C5B">
        <w:rPr>
          <w:rFonts w:ascii="Arial" w:hAnsi="Arial" w:cs="Arial"/>
          <w:sz w:val="24"/>
          <w:szCs w:val="24"/>
        </w:rPr>
        <w:t>d</w:t>
      </w:r>
      <w:r w:rsidR="00724AFF">
        <w:rPr>
          <w:rFonts w:ascii="Arial" w:hAnsi="Arial" w:cs="Arial"/>
          <w:sz w:val="24"/>
          <w:szCs w:val="24"/>
        </w:rPr>
        <w:t xml:space="preserve"> her</w:t>
      </w:r>
      <w:r w:rsidR="00EF073E">
        <w:rPr>
          <w:rFonts w:ascii="Arial" w:hAnsi="Arial" w:cs="Arial"/>
          <w:sz w:val="24"/>
          <w:szCs w:val="24"/>
        </w:rPr>
        <w:t xml:space="preserve"> </w:t>
      </w:r>
      <w:r w:rsidR="003B354B">
        <w:rPr>
          <w:rFonts w:ascii="Arial" w:hAnsi="Arial" w:cs="Arial"/>
          <w:sz w:val="24"/>
          <w:szCs w:val="24"/>
        </w:rPr>
        <w:t>experience of the behaviour</w:t>
      </w:r>
      <w:r w:rsidR="00BD7828">
        <w:rPr>
          <w:rFonts w:ascii="Arial" w:hAnsi="Arial" w:cs="Arial"/>
          <w:sz w:val="24"/>
          <w:szCs w:val="24"/>
        </w:rPr>
        <w:t xml:space="preserve">. She strongly believed </w:t>
      </w:r>
      <w:r w:rsidR="00EF073E">
        <w:rPr>
          <w:rFonts w:ascii="Arial" w:hAnsi="Arial" w:cs="Arial"/>
          <w:sz w:val="24"/>
          <w:szCs w:val="24"/>
        </w:rPr>
        <w:t>her friend start</w:t>
      </w:r>
      <w:r w:rsidR="00BC4AC9">
        <w:rPr>
          <w:rFonts w:ascii="Arial" w:hAnsi="Arial" w:cs="Arial"/>
          <w:sz w:val="24"/>
          <w:szCs w:val="24"/>
        </w:rPr>
        <w:t>ed self-harming because she was</w:t>
      </w:r>
      <w:r w:rsidR="00E2460A">
        <w:rPr>
          <w:rFonts w:ascii="Arial" w:hAnsi="Arial" w:cs="Arial"/>
          <w:sz w:val="24"/>
          <w:szCs w:val="24"/>
        </w:rPr>
        <w:t xml:space="preserve"> </w:t>
      </w:r>
      <w:r w:rsidR="0024033B">
        <w:rPr>
          <w:rFonts w:ascii="Arial" w:hAnsi="Arial" w:cs="Arial"/>
          <w:sz w:val="24"/>
          <w:szCs w:val="24"/>
        </w:rPr>
        <w:t xml:space="preserve">doing it, </w:t>
      </w:r>
      <w:r w:rsidR="00713AB1">
        <w:rPr>
          <w:rFonts w:ascii="Arial" w:hAnsi="Arial" w:cs="Arial"/>
          <w:sz w:val="24"/>
          <w:szCs w:val="24"/>
        </w:rPr>
        <w:t xml:space="preserve">which </w:t>
      </w:r>
      <w:r w:rsidR="00B406B3">
        <w:rPr>
          <w:rFonts w:ascii="Arial" w:hAnsi="Arial" w:cs="Arial"/>
          <w:sz w:val="24"/>
          <w:szCs w:val="24"/>
        </w:rPr>
        <w:t>frustrated</w:t>
      </w:r>
      <w:r w:rsidR="00713AB1">
        <w:rPr>
          <w:rFonts w:ascii="Arial" w:hAnsi="Arial" w:cs="Arial"/>
          <w:sz w:val="24"/>
          <w:szCs w:val="24"/>
        </w:rPr>
        <w:t xml:space="preserve"> her</w:t>
      </w:r>
      <w:r w:rsidR="00EF073E">
        <w:rPr>
          <w:rFonts w:ascii="Arial" w:hAnsi="Arial" w:cs="Arial"/>
          <w:sz w:val="24"/>
          <w:szCs w:val="24"/>
        </w:rPr>
        <w:t xml:space="preserve"> </w:t>
      </w:r>
      <w:r w:rsidR="00C73C5B">
        <w:rPr>
          <w:rFonts w:ascii="Arial" w:hAnsi="Arial" w:cs="Arial"/>
          <w:sz w:val="24"/>
          <w:szCs w:val="24"/>
        </w:rPr>
        <w:t xml:space="preserve">because </w:t>
      </w:r>
      <w:r w:rsidR="00713AB1">
        <w:rPr>
          <w:rFonts w:ascii="Arial" w:hAnsi="Arial" w:cs="Arial"/>
          <w:sz w:val="24"/>
          <w:szCs w:val="24"/>
        </w:rPr>
        <w:t xml:space="preserve">she thought </w:t>
      </w:r>
      <w:r w:rsidR="00724AFF">
        <w:rPr>
          <w:rFonts w:ascii="Arial" w:hAnsi="Arial" w:cs="Arial"/>
          <w:sz w:val="24"/>
          <w:szCs w:val="24"/>
        </w:rPr>
        <w:t>her friend</w:t>
      </w:r>
      <w:r w:rsidR="00DC4E23">
        <w:rPr>
          <w:rFonts w:ascii="Arial" w:hAnsi="Arial" w:cs="Arial"/>
          <w:sz w:val="24"/>
          <w:szCs w:val="24"/>
        </w:rPr>
        <w:t xml:space="preserve"> </w:t>
      </w:r>
      <w:r w:rsidR="00C75494">
        <w:rPr>
          <w:rFonts w:ascii="Arial" w:hAnsi="Arial" w:cs="Arial"/>
          <w:sz w:val="24"/>
          <w:szCs w:val="24"/>
        </w:rPr>
        <w:t>had no real grounds for the behaviour</w:t>
      </w:r>
      <w:r w:rsidR="00BD7828">
        <w:rPr>
          <w:rFonts w:ascii="Arial" w:hAnsi="Arial" w:cs="Arial"/>
          <w:sz w:val="24"/>
          <w:szCs w:val="24"/>
        </w:rPr>
        <w:t>,</w:t>
      </w:r>
      <w:r w:rsidR="00DC4E23">
        <w:rPr>
          <w:rFonts w:ascii="Arial" w:hAnsi="Arial" w:cs="Arial"/>
          <w:sz w:val="24"/>
          <w:szCs w:val="24"/>
        </w:rPr>
        <w:t xml:space="preserve"> </w:t>
      </w:r>
      <w:r w:rsidR="00BD7828">
        <w:rPr>
          <w:rFonts w:ascii="Arial" w:hAnsi="Arial" w:cs="Arial"/>
          <w:sz w:val="24"/>
          <w:szCs w:val="24"/>
        </w:rPr>
        <w:t>whereas</w:t>
      </w:r>
      <w:r w:rsidR="00DC4E23">
        <w:rPr>
          <w:rFonts w:ascii="Arial" w:hAnsi="Arial" w:cs="Arial"/>
          <w:sz w:val="24"/>
          <w:szCs w:val="24"/>
        </w:rPr>
        <w:t xml:space="preserve"> she depended on it</w:t>
      </w:r>
      <w:r w:rsidR="0024033B">
        <w:rPr>
          <w:rFonts w:ascii="Arial" w:hAnsi="Arial" w:cs="Arial"/>
          <w:sz w:val="24"/>
          <w:szCs w:val="24"/>
        </w:rPr>
        <w:t>.</w:t>
      </w:r>
      <w:r w:rsidR="005915F0">
        <w:rPr>
          <w:rFonts w:ascii="Arial" w:hAnsi="Arial" w:cs="Arial"/>
          <w:sz w:val="24"/>
          <w:szCs w:val="24"/>
        </w:rPr>
        <w:t xml:space="preserve"> </w:t>
      </w:r>
    </w:p>
    <w:p w:rsidR="00244FA7" w:rsidRPr="00244FA7" w:rsidRDefault="00244FA7" w:rsidP="00244FA7">
      <w:pPr>
        <w:pStyle w:val="NoSpacing"/>
        <w:spacing w:line="360" w:lineRule="auto"/>
        <w:ind w:left="720"/>
        <w:rPr>
          <w:rFonts w:ascii="Arial" w:eastAsia="Calibri" w:hAnsi="Arial" w:cs="Arial"/>
          <w:i/>
          <w:color w:val="000000"/>
          <w:sz w:val="24"/>
          <w:szCs w:val="24"/>
        </w:rPr>
      </w:pPr>
      <w:r w:rsidRPr="00244FA7">
        <w:rPr>
          <w:rFonts w:ascii="Arial" w:eastAsia="Calibri" w:hAnsi="Arial" w:cs="Arial"/>
          <w:i/>
          <w:color w:val="000000"/>
          <w:sz w:val="24"/>
          <w:szCs w:val="24"/>
        </w:rPr>
        <w:t>“L</w:t>
      </w:r>
      <w:r w:rsidRPr="00244FA7">
        <w:rPr>
          <w:rFonts w:ascii="Arial" w:hAnsi="Arial" w:cs="Arial"/>
          <w:i/>
          <w:sz w:val="24"/>
          <w:szCs w:val="24"/>
        </w:rPr>
        <w:t xml:space="preserve">ike, obviously she was able to </w:t>
      </w:r>
      <w:r w:rsidRPr="00244FA7">
        <w:rPr>
          <w:rFonts w:ascii="Arial" w:eastAsia="Calibri" w:hAnsi="Arial" w:cs="Arial"/>
          <w:i/>
          <w:color w:val="000000"/>
          <w:sz w:val="24"/>
          <w:szCs w:val="24"/>
        </w:rPr>
        <w:t>switch on and off this when she decided to be like, depressed, type thing, and when she would self-harm, whereas I was rel</w:t>
      </w:r>
      <w:r>
        <w:rPr>
          <w:rFonts w:ascii="Arial" w:eastAsia="Calibri" w:hAnsi="Arial" w:cs="Arial"/>
          <w:i/>
          <w:color w:val="000000"/>
          <w:sz w:val="24"/>
          <w:szCs w:val="24"/>
        </w:rPr>
        <w:t>ying on it weekly, like daily.</w:t>
      </w:r>
      <w:r w:rsidRPr="00244FA7">
        <w:rPr>
          <w:rFonts w:ascii="Arial" w:eastAsia="Calibri" w:hAnsi="Arial" w:cs="Arial"/>
          <w:i/>
          <w:color w:val="000000"/>
          <w:sz w:val="24"/>
          <w:szCs w:val="24"/>
        </w:rPr>
        <w:t>” (Sally, lines 340-344)</w:t>
      </w:r>
    </w:p>
    <w:p w:rsidR="00244FA7" w:rsidRPr="00244FA7" w:rsidRDefault="00244FA7" w:rsidP="00244FA7">
      <w:pPr>
        <w:pStyle w:val="NoSpacing"/>
        <w:rPr>
          <w:rFonts w:ascii="Arial" w:eastAsia="Calibri" w:hAnsi="Arial" w:cs="Arial"/>
          <w:color w:val="000000"/>
        </w:rPr>
      </w:pPr>
    </w:p>
    <w:p w:rsidR="00FA4C5B" w:rsidRDefault="00FA4C5B" w:rsidP="00B867DA">
      <w:pPr>
        <w:spacing w:line="360" w:lineRule="auto"/>
        <w:ind w:left="720"/>
        <w:rPr>
          <w:rFonts w:ascii="Arial" w:hAnsi="Arial" w:cs="Arial"/>
          <w:i/>
          <w:sz w:val="24"/>
          <w:szCs w:val="24"/>
        </w:rPr>
      </w:pPr>
      <w:r w:rsidRPr="00B867DA">
        <w:rPr>
          <w:rFonts w:ascii="Arial" w:hAnsi="Arial" w:cs="Arial"/>
          <w:i/>
          <w:sz w:val="24"/>
          <w:szCs w:val="24"/>
        </w:rPr>
        <w:t xml:space="preserve">“She'd never do it, like she’d never cut so that it left a scar, it would always be like the tiniest, like, miniscule thing…” (Sally, </w:t>
      </w:r>
      <w:r w:rsidR="00C32716">
        <w:rPr>
          <w:rFonts w:ascii="Arial" w:hAnsi="Arial" w:cs="Arial"/>
          <w:i/>
          <w:sz w:val="24"/>
          <w:szCs w:val="24"/>
        </w:rPr>
        <w:t xml:space="preserve">lines </w:t>
      </w:r>
      <w:r w:rsidRPr="00B867DA">
        <w:rPr>
          <w:rFonts w:ascii="Arial" w:hAnsi="Arial" w:cs="Arial"/>
          <w:i/>
          <w:sz w:val="24"/>
          <w:szCs w:val="24"/>
        </w:rPr>
        <w:t>383-386)</w:t>
      </w:r>
    </w:p>
    <w:p w:rsidR="00C32716" w:rsidRPr="00C32716" w:rsidRDefault="00C32716" w:rsidP="00C32716">
      <w:pPr>
        <w:spacing w:line="360" w:lineRule="auto"/>
        <w:ind w:left="720"/>
        <w:rPr>
          <w:rFonts w:ascii="Arial" w:hAnsi="Arial" w:cs="Arial"/>
          <w:i/>
          <w:sz w:val="24"/>
          <w:szCs w:val="24"/>
        </w:rPr>
      </w:pPr>
      <w:r w:rsidRPr="00C32716">
        <w:rPr>
          <w:rFonts w:ascii="Arial" w:hAnsi="Arial" w:cs="Arial"/>
          <w:i/>
          <w:sz w:val="24"/>
          <w:szCs w:val="24"/>
        </w:rPr>
        <w:t>“</w:t>
      </w:r>
      <w:r w:rsidRPr="00C32716">
        <w:rPr>
          <w:rFonts w:ascii="Arial" w:eastAsia="Calibri" w:hAnsi="Arial" w:cs="Arial"/>
          <w:i/>
          <w:color w:val="000000"/>
          <w:sz w:val="24"/>
          <w:szCs w:val="24"/>
        </w:rPr>
        <w:t>Then it turned into my friend being like, ‘oh, she's the one who self-harms’, because I wasn't there…</w:t>
      </w:r>
      <w:r>
        <w:rPr>
          <w:rFonts w:ascii="Arial" w:eastAsia="Calibri" w:hAnsi="Arial" w:cs="Arial"/>
          <w:i/>
          <w:color w:val="000000"/>
          <w:sz w:val="24"/>
          <w:szCs w:val="24"/>
        </w:rPr>
        <w:t xml:space="preserve"> </w:t>
      </w:r>
      <w:r w:rsidRPr="00C32716">
        <w:rPr>
          <w:rFonts w:ascii="Arial" w:eastAsia="Calibri" w:hAnsi="Arial" w:cs="Arial"/>
          <w:i/>
          <w:color w:val="000000"/>
          <w:sz w:val="24"/>
          <w:szCs w:val="24"/>
        </w:rPr>
        <w:t>so it was kinda like she was trying to fill a position.” (Sally, lines 553-556)</w:t>
      </w:r>
    </w:p>
    <w:p w:rsidR="00C92ADD" w:rsidRPr="00791D0E" w:rsidRDefault="00FA4C5B" w:rsidP="00FA4C5B">
      <w:pPr>
        <w:spacing w:line="360" w:lineRule="auto"/>
        <w:rPr>
          <w:rFonts w:ascii="Arial" w:hAnsi="Arial" w:cs="Arial"/>
          <w:sz w:val="24"/>
          <w:szCs w:val="24"/>
        </w:rPr>
      </w:pPr>
      <w:r w:rsidRPr="00FA4C5B">
        <w:rPr>
          <w:rFonts w:ascii="Arial" w:hAnsi="Arial" w:cs="Arial"/>
          <w:sz w:val="24"/>
          <w:szCs w:val="24"/>
        </w:rPr>
        <w:t>Sally</w:t>
      </w:r>
      <w:r w:rsidR="00791D0E">
        <w:rPr>
          <w:rFonts w:ascii="Arial" w:hAnsi="Arial" w:cs="Arial"/>
          <w:sz w:val="24"/>
          <w:szCs w:val="24"/>
        </w:rPr>
        <w:t xml:space="preserve">’s </w:t>
      </w:r>
      <w:r w:rsidR="009E5618">
        <w:rPr>
          <w:rFonts w:ascii="Arial" w:hAnsi="Arial" w:cs="Arial"/>
          <w:sz w:val="24"/>
          <w:szCs w:val="24"/>
        </w:rPr>
        <w:t xml:space="preserve">reference to her friend </w:t>
      </w:r>
      <w:r w:rsidR="007C328E">
        <w:rPr>
          <w:rFonts w:ascii="Arial" w:hAnsi="Arial" w:cs="Arial"/>
          <w:sz w:val="24"/>
          <w:szCs w:val="24"/>
        </w:rPr>
        <w:t>switching her self-harm</w:t>
      </w:r>
      <w:r w:rsidR="009E5618">
        <w:rPr>
          <w:rFonts w:ascii="Arial" w:hAnsi="Arial" w:cs="Arial"/>
          <w:sz w:val="24"/>
          <w:szCs w:val="24"/>
        </w:rPr>
        <w:t xml:space="preserve"> ‘on and off’</w:t>
      </w:r>
      <w:r w:rsidR="007C328E">
        <w:rPr>
          <w:rFonts w:ascii="Arial" w:hAnsi="Arial" w:cs="Arial"/>
          <w:sz w:val="24"/>
          <w:szCs w:val="24"/>
        </w:rPr>
        <w:t xml:space="preserve"> </w:t>
      </w:r>
      <w:r w:rsidR="009E5618">
        <w:rPr>
          <w:rFonts w:ascii="Arial" w:hAnsi="Arial" w:cs="Arial"/>
          <w:sz w:val="24"/>
          <w:szCs w:val="24"/>
        </w:rPr>
        <w:t xml:space="preserve">compared to her reliance </w:t>
      </w:r>
      <w:r w:rsidR="007C328E">
        <w:rPr>
          <w:rFonts w:ascii="Arial" w:hAnsi="Arial" w:cs="Arial"/>
          <w:sz w:val="24"/>
          <w:szCs w:val="24"/>
        </w:rPr>
        <w:t xml:space="preserve">suggests she didn’t believe it was legitimate. </w:t>
      </w:r>
      <w:r w:rsidR="009E5618">
        <w:rPr>
          <w:rFonts w:ascii="Arial" w:hAnsi="Arial" w:cs="Arial"/>
          <w:sz w:val="24"/>
          <w:szCs w:val="24"/>
        </w:rPr>
        <w:t xml:space="preserve">Her comment </w:t>
      </w:r>
      <w:r w:rsidR="00791D0E">
        <w:rPr>
          <w:rFonts w:ascii="Arial" w:hAnsi="Arial" w:cs="Arial"/>
          <w:sz w:val="24"/>
          <w:szCs w:val="24"/>
        </w:rPr>
        <w:t>that her friend would ‘never cut</w:t>
      </w:r>
      <w:r w:rsidR="007C328E">
        <w:rPr>
          <w:rFonts w:ascii="Arial" w:hAnsi="Arial" w:cs="Arial"/>
          <w:sz w:val="24"/>
          <w:szCs w:val="24"/>
        </w:rPr>
        <w:t xml:space="preserve"> so that it left a scar’ indicate</w:t>
      </w:r>
      <w:r w:rsidR="00791D0E">
        <w:rPr>
          <w:rFonts w:ascii="Arial" w:hAnsi="Arial" w:cs="Arial"/>
          <w:sz w:val="24"/>
          <w:szCs w:val="24"/>
        </w:rPr>
        <w:t>s</w:t>
      </w:r>
      <w:r w:rsidR="007C328E">
        <w:rPr>
          <w:rFonts w:ascii="Arial" w:hAnsi="Arial" w:cs="Arial"/>
          <w:sz w:val="24"/>
          <w:szCs w:val="24"/>
        </w:rPr>
        <w:t xml:space="preserve"> a sense that her friend could not match the extent of her self-harm</w:t>
      </w:r>
      <w:r w:rsidR="0024033B">
        <w:rPr>
          <w:rFonts w:ascii="Arial" w:hAnsi="Arial" w:cs="Arial"/>
          <w:sz w:val="24"/>
          <w:szCs w:val="24"/>
        </w:rPr>
        <w:t>.</w:t>
      </w:r>
      <w:r w:rsidR="00E35E82">
        <w:rPr>
          <w:rFonts w:ascii="Arial" w:hAnsi="Arial" w:cs="Arial"/>
          <w:sz w:val="24"/>
          <w:szCs w:val="24"/>
        </w:rPr>
        <w:t xml:space="preserve"> Her reference to her friend trying to ‘fill a position’ conveys the level of threat the behaviour presented to her </w:t>
      </w:r>
      <w:r w:rsidR="003B354B">
        <w:rPr>
          <w:rFonts w:ascii="Arial" w:hAnsi="Arial" w:cs="Arial"/>
          <w:sz w:val="24"/>
          <w:szCs w:val="24"/>
        </w:rPr>
        <w:t>own sense of self</w:t>
      </w:r>
      <w:r w:rsidR="00E35E82">
        <w:rPr>
          <w:rFonts w:ascii="Arial" w:hAnsi="Arial" w:cs="Arial"/>
          <w:sz w:val="24"/>
          <w:szCs w:val="24"/>
        </w:rPr>
        <w:t>.</w:t>
      </w:r>
      <w:r w:rsidR="00783E84">
        <w:rPr>
          <w:rFonts w:ascii="Arial" w:hAnsi="Arial" w:cs="Arial"/>
          <w:sz w:val="24"/>
          <w:szCs w:val="24"/>
        </w:rPr>
        <w:t xml:space="preserve"> </w:t>
      </w:r>
      <w:r w:rsidR="00510DB0">
        <w:rPr>
          <w:rFonts w:ascii="Arial" w:hAnsi="Arial" w:cs="Arial"/>
          <w:sz w:val="24"/>
          <w:szCs w:val="24"/>
        </w:rPr>
        <w:t>I</w:t>
      </w:r>
      <w:r w:rsidR="00BC4AC9">
        <w:rPr>
          <w:rFonts w:ascii="Arial" w:hAnsi="Arial" w:cs="Arial"/>
          <w:sz w:val="24"/>
          <w:szCs w:val="24"/>
        </w:rPr>
        <w:t xml:space="preserve">n </w:t>
      </w:r>
      <w:r w:rsidR="00C32C59">
        <w:rPr>
          <w:rFonts w:ascii="Arial" w:hAnsi="Arial" w:cs="Arial"/>
          <w:sz w:val="24"/>
          <w:szCs w:val="24"/>
        </w:rPr>
        <w:t>order to cope</w:t>
      </w:r>
      <w:r w:rsidR="00034D40">
        <w:rPr>
          <w:rFonts w:ascii="Arial" w:hAnsi="Arial" w:cs="Arial"/>
          <w:sz w:val="24"/>
          <w:szCs w:val="24"/>
        </w:rPr>
        <w:t>,</w:t>
      </w:r>
      <w:r w:rsidR="00CE2708">
        <w:rPr>
          <w:rFonts w:ascii="Arial" w:hAnsi="Arial" w:cs="Arial"/>
          <w:sz w:val="24"/>
          <w:szCs w:val="24"/>
        </w:rPr>
        <w:t xml:space="preserve"> and p</w:t>
      </w:r>
      <w:r w:rsidR="00E01DF0">
        <w:rPr>
          <w:rFonts w:ascii="Arial" w:hAnsi="Arial" w:cs="Arial"/>
          <w:sz w:val="24"/>
          <w:szCs w:val="24"/>
        </w:rPr>
        <w:t>e</w:t>
      </w:r>
      <w:r w:rsidR="003B354B">
        <w:rPr>
          <w:rFonts w:ascii="Arial" w:hAnsi="Arial" w:cs="Arial"/>
          <w:sz w:val="24"/>
          <w:szCs w:val="24"/>
        </w:rPr>
        <w:t>rhaps in an attempt to categorise herself differently</w:t>
      </w:r>
      <w:r w:rsidR="00CE2708">
        <w:rPr>
          <w:rFonts w:ascii="Arial" w:hAnsi="Arial" w:cs="Arial"/>
          <w:sz w:val="24"/>
          <w:szCs w:val="24"/>
        </w:rPr>
        <w:t xml:space="preserve">, she would self-harm more. </w:t>
      </w:r>
      <w:r w:rsidR="00C92ADD">
        <w:rPr>
          <w:rFonts w:ascii="Arial" w:hAnsi="Arial" w:cs="Arial"/>
          <w:sz w:val="24"/>
          <w:szCs w:val="24"/>
        </w:rPr>
        <w:t xml:space="preserve">Although Sally was the only person </w:t>
      </w:r>
      <w:r w:rsidR="00CD75E5">
        <w:rPr>
          <w:rFonts w:ascii="Arial" w:hAnsi="Arial" w:cs="Arial"/>
          <w:sz w:val="24"/>
          <w:szCs w:val="24"/>
        </w:rPr>
        <w:t>with</w:t>
      </w:r>
      <w:r w:rsidR="00C92ADD">
        <w:rPr>
          <w:rFonts w:ascii="Arial" w:hAnsi="Arial" w:cs="Arial"/>
          <w:sz w:val="24"/>
          <w:szCs w:val="24"/>
        </w:rPr>
        <w:t xml:space="preserve"> this experience, </w:t>
      </w:r>
      <w:r w:rsidR="0095539A">
        <w:rPr>
          <w:rFonts w:ascii="Arial" w:hAnsi="Arial" w:cs="Arial"/>
          <w:sz w:val="24"/>
          <w:szCs w:val="24"/>
        </w:rPr>
        <w:t>one other participant</w:t>
      </w:r>
      <w:r w:rsidR="00C92ADD">
        <w:rPr>
          <w:rFonts w:ascii="Arial" w:hAnsi="Arial" w:cs="Arial"/>
          <w:sz w:val="24"/>
          <w:szCs w:val="24"/>
        </w:rPr>
        <w:t xml:space="preserve"> mentioned that she had previously self-harmed (Alex) and others </w:t>
      </w:r>
      <w:r w:rsidR="00510DB0">
        <w:rPr>
          <w:rFonts w:ascii="Arial" w:hAnsi="Arial" w:cs="Arial"/>
          <w:sz w:val="24"/>
          <w:szCs w:val="24"/>
        </w:rPr>
        <w:t xml:space="preserve">(Ann, Jodie, Rachel) </w:t>
      </w:r>
      <w:r w:rsidR="00C92ADD">
        <w:rPr>
          <w:rFonts w:ascii="Arial" w:hAnsi="Arial" w:cs="Arial"/>
          <w:sz w:val="24"/>
          <w:szCs w:val="24"/>
        </w:rPr>
        <w:t>mentioned that people in their</w:t>
      </w:r>
      <w:r w:rsidR="0095539A">
        <w:rPr>
          <w:rFonts w:ascii="Arial" w:hAnsi="Arial" w:cs="Arial"/>
          <w:sz w:val="24"/>
          <w:szCs w:val="24"/>
        </w:rPr>
        <w:t xml:space="preserve"> friendship group were also self-harming</w:t>
      </w:r>
      <w:r w:rsidR="00C92ADD">
        <w:rPr>
          <w:rFonts w:ascii="Arial" w:hAnsi="Arial" w:cs="Arial"/>
          <w:sz w:val="24"/>
          <w:szCs w:val="24"/>
        </w:rPr>
        <w:t xml:space="preserve">. </w:t>
      </w:r>
    </w:p>
    <w:p w:rsidR="003F0EE6" w:rsidRPr="00A415A1" w:rsidRDefault="003F0EE6" w:rsidP="00A415A1">
      <w:pPr>
        <w:spacing w:line="360" w:lineRule="auto"/>
        <w:jc w:val="center"/>
        <w:rPr>
          <w:rFonts w:ascii="Arial" w:hAnsi="Arial" w:cs="Arial"/>
          <w:sz w:val="24"/>
          <w:szCs w:val="24"/>
        </w:rPr>
      </w:pPr>
      <w:r w:rsidRPr="00CA17B9">
        <w:rPr>
          <w:rFonts w:ascii="Arial" w:hAnsi="Arial" w:cs="Arial"/>
          <w:b/>
          <w:sz w:val="24"/>
          <w:szCs w:val="24"/>
        </w:rPr>
        <w:t>Discussion</w:t>
      </w:r>
    </w:p>
    <w:p w:rsidR="003F0EE6" w:rsidRDefault="003F0EE6" w:rsidP="00A41464">
      <w:pPr>
        <w:spacing w:line="360" w:lineRule="auto"/>
        <w:rPr>
          <w:rFonts w:ascii="Arial" w:hAnsi="Arial" w:cs="Arial"/>
          <w:sz w:val="24"/>
          <w:szCs w:val="24"/>
        </w:rPr>
      </w:pPr>
      <w:r w:rsidRPr="00CA17B9">
        <w:rPr>
          <w:rFonts w:ascii="Arial" w:hAnsi="Arial" w:cs="Arial"/>
          <w:b/>
          <w:sz w:val="24"/>
          <w:szCs w:val="24"/>
        </w:rPr>
        <w:tab/>
      </w:r>
      <w:r w:rsidRPr="00CA17B9">
        <w:rPr>
          <w:rFonts w:ascii="Arial" w:hAnsi="Arial" w:cs="Arial"/>
          <w:sz w:val="24"/>
          <w:szCs w:val="24"/>
        </w:rPr>
        <w:t>The aim</w:t>
      </w:r>
      <w:r>
        <w:rPr>
          <w:rFonts w:ascii="Arial" w:hAnsi="Arial" w:cs="Arial"/>
          <w:sz w:val="24"/>
          <w:szCs w:val="24"/>
        </w:rPr>
        <w:t>s</w:t>
      </w:r>
      <w:r w:rsidRPr="00CA17B9">
        <w:rPr>
          <w:rFonts w:ascii="Arial" w:hAnsi="Arial" w:cs="Arial"/>
          <w:sz w:val="24"/>
          <w:szCs w:val="24"/>
        </w:rPr>
        <w:t xml:space="preserve"> of this study w</w:t>
      </w:r>
      <w:r>
        <w:rPr>
          <w:rFonts w:ascii="Arial" w:hAnsi="Arial" w:cs="Arial"/>
          <w:sz w:val="24"/>
          <w:szCs w:val="24"/>
        </w:rPr>
        <w:t>ere</w:t>
      </w:r>
      <w:r w:rsidRPr="00CA17B9">
        <w:rPr>
          <w:rFonts w:ascii="Arial" w:hAnsi="Arial" w:cs="Arial"/>
          <w:sz w:val="24"/>
          <w:szCs w:val="24"/>
        </w:rPr>
        <w:t xml:space="preserve"> to explore the experiences of adolescents </w:t>
      </w:r>
      <w:r>
        <w:rPr>
          <w:rFonts w:ascii="Arial" w:hAnsi="Arial" w:cs="Arial"/>
          <w:sz w:val="24"/>
          <w:szCs w:val="24"/>
        </w:rPr>
        <w:t>who have</w:t>
      </w:r>
      <w:r w:rsidRPr="00CA17B9">
        <w:rPr>
          <w:rFonts w:ascii="Arial" w:hAnsi="Arial" w:cs="Arial"/>
          <w:sz w:val="24"/>
          <w:szCs w:val="24"/>
        </w:rPr>
        <w:t xml:space="preserve"> a friend who</w:t>
      </w:r>
      <w:r>
        <w:rPr>
          <w:rFonts w:ascii="Arial" w:hAnsi="Arial" w:cs="Arial"/>
          <w:sz w:val="24"/>
          <w:szCs w:val="24"/>
        </w:rPr>
        <w:t xml:space="preserve"> </w:t>
      </w:r>
      <w:r w:rsidRPr="00CA17B9">
        <w:rPr>
          <w:rFonts w:ascii="Arial" w:hAnsi="Arial" w:cs="Arial"/>
          <w:sz w:val="24"/>
          <w:szCs w:val="24"/>
        </w:rPr>
        <w:t>self-harms</w:t>
      </w:r>
      <w:r>
        <w:rPr>
          <w:rFonts w:ascii="Arial" w:hAnsi="Arial" w:cs="Arial"/>
          <w:sz w:val="24"/>
          <w:szCs w:val="24"/>
        </w:rPr>
        <w:t xml:space="preserve"> and to understand </w:t>
      </w:r>
      <w:r w:rsidR="00E41D02">
        <w:rPr>
          <w:rFonts w:ascii="Arial" w:hAnsi="Arial" w:cs="Arial"/>
          <w:sz w:val="24"/>
          <w:szCs w:val="24"/>
        </w:rPr>
        <w:t>what this means</w:t>
      </w:r>
      <w:r>
        <w:rPr>
          <w:rFonts w:ascii="Arial" w:hAnsi="Arial" w:cs="Arial"/>
          <w:sz w:val="24"/>
          <w:szCs w:val="24"/>
        </w:rPr>
        <w:t xml:space="preserve"> </w:t>
      </w:r>
      <w:r w:rsidR="00E41D02">
        <w:rPr>
          <w:rFonts w:ascii="Arial" w:hAnsi="Arial" w:cs="Arial"/>
          <w:sz w:val="24"/>
          <w:szCs w:val="24"/>
        </w:rPr>
        <w:t>for</w:t>
      </w:r>
      <w:r>
        <w:rPr>
          <w:rFonts w:ascii="Arial" w:hAnsi="Arial" w:cs="Arial"/>
          <w:sz w:val="24"/>
          <w:szCs w:val="24"/>
        </w:rPr>
        <w:t xml:space="preserve"> friendship, the wider peer group and psychological well-being.</w:t>
      </w:r>
      <w:r w:rsidRPr="00CA17B9">
        <w:rPr>
          <w:rFonts w:ascii="Arial" w:hAnsi="Arial" w:cs="Arial"/>
          <w:sz w:val="24"/>
          <w:szCs w:val="24"/>
        </w:rPr>
        <w:t xml:space="preserve"> </w:t>
      </w:r>
      <w:r w:rsidR="0021594E">
        <w:rPr>
          <w:rFonts w:ascii="Arial" w:hAnsi="Arial" w:cs="Arial"/>
          <w:sz w:val="24"/>
          <w:szCs w:val="24"/>
        </w:rPr>
        <w:t>Four</w:t>
      </w:r>
      <w:r>
        <w:rPr>
          <w:rFonts w:ascii="Arial" w:hAnsi="Arial" w:cs="Arial"/>
          <w:sz w:val="24"/>
          <w:szCs w:val="24"/>
        </w:rPr>
        <w:t xml:space="preserve"> superordinate themes were identified: </w:t>
      </w:r>
      <w:r w:rsidR="00211C1B">
        <w:rPr>
          <w:rFonts w:ascii="Arial" w:hAnsi="Arial" w:cs="Arial"/>
          <w:sz w:val="24"/>
          <w:szCs w:val="24"/>
        </w:rPr>
        <w:t>desperately searching for meaning</w:t>
      </w:r>
      <w:r w:rsidR="0021594E">
        <w:rPr>
          <w:rFonts w:ascii="Arial" w:hAnsi="Arial" w:cs="Arial"/>
          <w:sz w:val="24"/>
          <w:szCs w:val="24"/>
        </w:rPr>
        <w:t xml:space="preserve">, I’ll be there at all costs, too hot to handle and identification. </w:t>
      </w:r>
      <w:r>
        <w:rPr>
          <w:rFonts w:ascii="Arial" w:hAnsi="Arial" w:cs="Arial"/>
          <w:sz w:val="24"/>
          <w:szCs w:val="24"/>
        </w:rPr>
        <w:t xml:space="preserve">These summarise </w:t>
      </w:r>
      <w:r w:rsidR="009457CA">
        <w:rPr>
          <w:rFonts w:ascii="Arial" w:hAnsi="Arial" w:cs="Arial"/>
          <w:sz w:val="24"/>
          <w:szCs w:val="24"/>
        </w:rPr>
        <w:t>how</w:t>
      </w:r>
      <w:r>
        <w:rPr>
          <w:rFonts w:ascii="Arial" w:hAnsi="Arial" w:cs="Arial"/>
          <w:sz w:val="24"/>
          <w:szCs w:val="24"/>
        </w:rPr>
        <w:t xml:space="preserve"> adolescents make sense of their experience</w:t>
      </w:r>
      <w:r w:rsidR="003D148F">
        <w:rPr>
          <w:rFonts w:ascii="Arial" w:hAnsi="Arial" w:cs="Arial"/>
          <w:sz w:val="24"/>
          <w:szCs w:val="24"/>
        </w:rPr>
        <w:t>; the lengths they</w:t>
      </w:r>
      <w:r w:rsidR="009457CA">
        <w:rPr>
          <w:rFonts w:ascii="Arial" w:hAnsi="Arial" w:cs="Arial"/>
          <w:sz w:val="24"/>
          <w:szCs w:val="24"/>
        </w:rPr>
        <w:t xml:space="preserve"> are willing to</w:t>
      </w:r>
      <w:r w:rsidR="002D02DC">
        <w:rPr>
          <w:rFonts w:ascii="Arial" w:hAnsi="Arial" w:cs="Arial"/>
          <w:sz w:val="24"/>
          <w:szCs w:val="24"/>
        </w:rPr>
        <w:t xml:space="preserve"> go to for their friend; </w:t>
      </w:r>
      <w:r w:rsidR="009457CA">
        <w:rPr>
          <w:rFonts w:ascii="Arial" w:hAnsi="Arial" w:cs="Arial"/>
          <w:sz w:val="24"/>
          <w:szCs w:val="24"/>
        </w:rPr>
        <w:t>the dilemma they face in relation to managing risk and</w:t>
      </w:r>
      <w:r w:rsidR="003D148F">
        <w:rPr>
          <w:rFonts w:ascii="Arial" w:hAnsi="Arial" w:cs="Arial"/>
          <w:sz w:val="24"/>
          <w:szCs w:val="24"/>
        </w:rPr>
        <w:t xml:space="preserve"> help-seeking and the effects of self-harm on</w:t>
      </w:r>
      <w:r w:rsidR="009457CA">
        <w:rPr>
          <w:rFonts w:ascii="Arial" w:hAnsi="Arial" w:cs="Arial"/>
          <w:sz w:val="24"/>
          <w:szCs w:val="24"/>
        </w:rPr>
        <w:t xml:space="preserve"> </w:t>
      </w:r>
      <w:r w:rsidR="002D02DC">
        <w:rPr>
          <w:rFonts w:ascii="Arial" w:hAnsi="Arial" w:cs="Arial"/>
          <w:sz w:val="24"/>
          <w:szCs w:val="24"/>
        </w:rPr>
        <w:t xml:space="preserve">them and </w:t>
      </w:r>
      <w:r>
        <w:rPr>
          <w:rFonts w:ascii="Arial" w:hAnsi="Arial" w:cs="Arial"/>
          <w:sz w:val="24"/>
          <w:szCs w:val="24"/>
        </w:rPr>
        <w:t xml:space="preserve">their </w:t>
      </w:r>
      <w:r w:rsidR="003D148F">
        <w:rPr>
          <w:rFonts w:ascii="Arial" w:hAnsi="Arial" w:cs="Arial"/>
          <w:sz w:val="24"/>
          <w:szCs w:val="24"/>
        </w:rPr>
        <w:t>relationship</w:t>
      </w:r>
      <w:r w:rsidR="00011EF1">
        <w:rPr>
          <w:rFonts w:ascii="Arial" w:hAnsi="Arial" w:cs="Arial"/>
          <w:sz w:val="24"/>
          <w:szCs w:val="24"/>
        </w:rPr>
        <w:t>.</w:t>
      </w:r>
      <w:r>
        <w:rPr>
          <w:rFonts w:ascii="Arial" w:hAnsi="Arial" w:cs="Arial"/>
          <w:sz w:val="24"/>
          <w:szCs w:val="24"/>
        </w:rPr>
        <w:t xml:space="preserve"> Previous research relating to this area has largely been quantitative so, to date, there is very little literature which has sought to explore the friend’s </w:t>
      </w:r>
      <w:r w:rsidR="002D02DC">
        <w:rPr>
          <w:rFonts w:ascii="Arial" w:hAnsi="Arial" w:cs="Arial"/>
          <w:sz w:val="24"/>
          <w:szCs w:val="24"/>
        </w:rPr>
        <w:t>experience. T</w:t>
      </w:r>
      <w:r>
        <w:rPr>
          <w:rFonts w:ascii="Arial" w:hAnsi="Arial" w:cs="Arial"/>
          <w:sz w:val="24"/>
          <w:szCs w:val="24"/>
        </w:rPr>
        <w:t>herefore this study contributes to and increases the existing knowledge in this area.</w:t>
      </w:r>
    </w:p>
    <w:p w:rsidR="00F130C0" w:rsidRDefault="008240BA" w:rsidP="009C3D1A">
      <w:pPr>
        <w:spacing w:line="360" w:lineRule="auto"/>
        <w:ind w:firstLine="720"/>
        <w:rPr>
          <w:rFonts w:ascii="Arial" w:hAnsi="Arial" w:cs="Arial"/>
          <w:sz w:val="24"/>
          <w:szCs w:val="24"/>
        </w:rPr>
      </w:pPr>
      <w:r>
        <w:rPr>
          <w:rFonts w:ascii="Arial" w:hAnsi="Arial" w:cs="Arial"/>
          <w:sz w:val="24"/>
          <w:szCs w:val="24"/>
        </w:rPr>
        <w:t>As humans, we have a need to</w:t>
      </w:r>
      <w:r w:rsidR="009D44AF">
        <w:rPr>
          <w:rFonts w:ascii="Arial" w:hAnsi="Arial" w:cs="Arial"/>
          <w:sz w:val="24"/>
          <w:szCs w:val="24"/>
        </w:rPr>
        <w:t xml:space="preserve"> understand what is going on because</w:t>
      </w:r>
      <w:r>
        <w:rPr>
          <w:rFonts w:ascii="Arial" w:hAnsi="Arial" w:cs="Arial"/>
          <w:sz w:val="24"/>
          <w:szCs w:val="24"/>
        </w:rPr>
        <w:t xml:space="preserve"> it prov</w:t>
      </w:r>
      <w:r w:rsidR="009B0986">
        <w:rPr>
          <w:rFonts w:ascii="Arial" w:hAnsi="Arial" w:cs="Arial"/>
          <w:sz w:val="24"/>
          <w:szCs w:val="24"/>
        </w:rPr>
        <w:t>ides us with a sen</w:t>
      </w:r>
      <w:r w:rsidR="009D44AF">
        <w:rPr>
          <w:rFonts w:ascii="Arial" w:hAnsi="Arial" w:cs="Arial"/>
          <w:sz w:val="24"/>
          <w:szCs w:val="24"/>
        </w:rPr>
        <w:t>se of control</w:t>
      </w:r>
      <w:r w:rsidR="00052412">
        <w:rPr>
          <w:rFonts w:ascii="Arial" w:hAnsi="Arial" w:cs="Arial"/>
          <w:sz w:val="24"/>
          <w:szCs w:val="24"/>
        </w:rPr>
        <w:t xml:space="preserve"> (Grawe, 2007), which may explain</w:t>
      </w:r>
      <w:r w:rsidR="009D44AF">
        <w:rPr>
          <w:rFonts w:ascii="Arial" w:hAnsi="Arial" w:cs="Arial"/>
          <w:sz w:val="24"/>
          <w:szCs w:val="24"/>
        </w:rPr>
        <w:t xml:space="preserve"> why young people were </w:t>
      </w:r>
      <w:r w:rsidR="0055220A">
        <w:rPr>
          <w:rFonts w:ascii="Arial" w:hAnsi="Arial" w:cs="Arial"/>
          <w:sz w:val="24"/>
          <w:szCs w:val="24"/>
        </w:rPr>
        <w:t>desperately trying to find meaning for</w:t>
      </w:r>
      <w:r w:rsidR="009D44AF">
        <w:rPr>
          <w:rFonts w:ascii="Arial" w:hAnsi="Arial" w:cs="Arial"/>
          <w:sz w:val="24"/>
          <w:szCs w:val="24"/>
        </w:rPr>
        <w:t xml:space="preserve"> their friend’s behaviour. </w:t>
      </w:r>
      <w:r w:rsidR="0055220A">
        <w:rPr>
          <w:rFonts w:ascii="Arial" w:hAnsi="Arial" w:cs="Arial"/>
          <w:sz w:val="24"/>
          <w:szCs w:val="24"/>
        </w:rPr>
        <w:t>Initially</w:t>
      </w:r>
      <w:r w:rsidR="00FC6213">
        <w:rPr>
          <w:rFonts w:ascii="Arial" w:hAnsi="Arial" w:cs="Arial"/>
          <w:sz w:val="24"/>
          <w:szCs w:val="24"/>
        </w:rPr>
        <w:t xml:space="preserve"> some </w:t>
      </w:r>
      <w:r w:rsidR="00F83ED0">
        <w:rPr>
          <w:rFonts w:ascii="Arial" w:hAnsi="Arial" w:cs="Arial"/>
          <w:sz w:val="24"/>
          <w:szCs w:val="24"/>
        </w:rPr>
        <w:t>participant</w:t>
      </w:r>
      <w:r w:rsidR="00FC6213">
        <w:rPr>
          <w:rFonts w:ascii="Arial" w:hAnsi="Arial" w:cs="Arial"/>
          <w:sz w:val="24"/>
          <w:szCs w:val="24"/>
        </w:rPr>
        <w:t xml:space="preserve">s </w:t>
      </w:r>
      <w:r w:rsidR="00F130C0">
        <w:rPr>
          <w:rFonts w:ascii="Arial" w:hAnsi="Arial" w:cs="Arial"/>
          <w:sz w:val="24"/>
          <w:szCs w:val="24"/>
        </w:rPr>
        <w:t xml:space="preserve">struggled </w:t>
      </w:r>
      <w:r w:rsidR="0055220A">
        <w:rPr>
          <w:rFonts w:ascii="Arial" w:hAnsi="Arial" w:cs="Arial"/>
          <w:sz w:val="24"/>
          <w:szCs w:val="24"/>
        </w:rPr>
        <w:t xml:space="preserve">with this, </w:t>
      </w:r>
      <w:r w:rsidR="00FC6213">
        <w:rPr>
          <w:rFonts w:ascii="Arial" w:hAnsi="Arial" w:cs="Arial"/>
          <w:sz w:val="24"/>
          <w:szCs w:val="24"/>
        </w:rPr>
        <w:t xml:space="preserve">which </w:t>
      </w:r>
      <w:r w:rsidR="00F83ED0">
        <w:rPr>
          <w:rFonts w:ascii="Arial" w:hAnsi="Arial" w:cs="Arial"/>
          <w:sz w:val="24"/>
          <w:szCs w:val="24"/>
        </w:rPr>
        <w:t xml:space="preserve">could be due to </w:t>
      </w:r>
      <w:r w:rsidR="00822676">
        <w:rPr>
          <w:rFonts w:ascii="Arial" w:hAnsi="Arial" w:cs="Arial"/>
          <w:sz w:val="24"/>
          <w:szCs w:val="24"/>
        </w:rPr>
        <w:t>self-harm still being a taboo subject</w:t>
      </w:r>
      <w:r w:rsidR="0055220A">
        <w:rPr>
          <w:rFonts w:ascii="Arial" w:hAnsi="Arial" w:cs="Arial"/>
          <w:sz w:val="24"/>
          <w:szCs w:val="24"/>
        </w:rPr>
        <w:t>,</w:t>
      </w:r>
      <w:r w:rsidR="00FC6213">
        <w:rPr>
          <w:rFonts w:ascii="Arial" w:hAnsi="Arial" w:cs="Arial"/>
          <w:sz w:val="24"/>
          <w:szCs w:val="24"/>
        </w:rPr>
        <w:t xml:space="preserve"> meaning young </w:t>
      </w:r>
      <w:r w:rsidR="00822676">
        <w:rPr>
          <w:rFonts w:ascii="Arial" w:hAnsi="Arial" w:cs="Arial"/>
          <w:sz w:val="24"/>
          <w:szCs w:val="24"/>
        </w:rPr>
        <w:t xml:space="preserve">people </w:t>
      </w:r>
      <w:r w:rsidR="00FC6213">
        <w:rPr>
          <w:rFonts w:ascii="Arial" w:hAnsi="Arial" w:cs="Arial"/>
          <w:sz w:val="24"/>
          <w:szCs w:val="24"/>
        </w:rPr>
        <w:t>may be naive to self-harm until faced with it because it is seen as something that should not be talked about</w:t>
      </w:r>
      <w:r w:rsidR="00F83ED0">
        <w:rPr>
          <w:rFonts w:ascii="Arial" w:hAnsi="Arial" w:cs="Arial"/>
          <w:sz w:val="24"/>
          <w:szCs w:val="24"/>
        </w:rPr>
        <w:t xml:space="preserve">. </w:t>
      </w:r>
      <w:r w:rsidR="00EA7AAC">
        <w:rPr>
          <w:rFonts w:ascii="Arial" w:hAnsi="Arial" w:cs="Arial"/>
          <w:sz w:val="24"/>
          <w:szCs w:val="24"/>
        </w:rPr>
        <w:t>This was also apparent in the subordinate theme ‘not the p</w:t>
      </w:r>
      <w:r w:rsidR="00B406B3">
        <w:rPr>
          <w:rFonts w:ascii="Arial" w:hAnsi="Arial" w:cs="Arial"/>
          <w:sz w:val="24"/>
          <w:szCs w:val="24"/>
        </w:rPr>
        <w:t>erson I knew’, which showed that</w:t>
      </w:r>
      <w:r w:rsidR="00EA7AAC">
        <w:rPr>
          <w:rFonts w:ascii="Arial" w:hAnsi="Arial" w:cs="Arial"/>
          <w:sz w:val="24"/>
          <w:szCs w:val="24"/>
        </w:rPr>
        <w:t xml:space="preserve"> some participants had a stereotyped view of people who self-harm. </w:t>
      </w:r>
      <w:r w:rsidR="00FC6213">
        <w:rPr>
          <w:rFonts w:ascii="Arial" w:hAnsi="Arial" w:cs="Arial"/>
          <w:sz w:val="24"/>
          <w:szCs w:val="24"/>
        </w:rPr>
        <w:t>G</w:t>
      </w:r>
      <w:r w:rsidR="00B41410">
        <w:rPr>
          <w:rFonts w:ascii="Arial" w:hAnsi="Arial" w:cs="Arial"/>
          <w:sz w:val="24"/>
          <w:szCs w:val="24"/>
        </w:rPr>
        <w:t>iven</w:t>
      </w:r>
      <w:r w:rsidR="00F83ED0">
        <w:rPr>
          <w:rFonts w:ascii="Arial" w:hAnsi="Arial" w:cs="Arial"/>
          <w:sz w:val="24"/>
          <w:szCs w:val="24"/>
        </w:rPr>
        <w:t xml:space="preserve"> the response from schools contacted to </w:t>
      </w:r>
      <w:r w:rsidR="00FC6213">
        <w:rPr>
          <w:rFonts w:ascii="Arial" w:hAnsi="Arial" w:cs="Arial"/>
          <w:sz w:val="24"/>
          <w:szCs w:val="24"/>
        </w:rPr>
        <w:t>take part in this research, it is</w:t>
      </w:r>
      <w:r w:rsidR="00F83ED0">
        <w:rPr>
          <w:rFonts w:ascii="Arial" w:hAnsi="Arial" w:cs="Arial"/>
          <w:sz w:val="24"/>
          <w:szCs w:val="24"/>
        </w:rPr>
        <w:t xml:space="preserve"> likely that adults are in</w:t>
      </w:r>
      <w:r w:rsidR="00822676">
        <w:rPr>
          <w:rFonts w:ascii="Arial" w:hAnsi="Arial" w:cs="Arial"/>
          <w:sz w:val="24"/>
          <w:szCs w:val="24"/>
        </w:rPr>
        <w:t>directly reinforcing this</w:t>
      </w:r>
      <w:r w:rsidR="00F83ED0">
        <w:rPr>
          <w:rFonts w:ascii="Arial" w:hAnsi="Arial" w:cs="Arial"/>
          <w:sz w:val="24"/>
          <w:szCs w:val="24"/>
        </w:rPr>
        <w:t xml:space="preserve"> </w:t>
      </w:r>
      <w:r w:rsidR="00822676">
        <w:rPr>
          <w:rFonts w:ascii="Arial" w:hAnsi="Arial" w:cs="Arial"/>
          <w:sz w:val="24"/>
          <w:szCs w:val="24"/>
        </w:rPr>
        <w:t xml:space="preserve">stigma </w:t>
      </w:r>
      <w:r w:rsidR="00F83ED0">
        <w:rPr>
          <w:rFonts w:ascii="Arial" w:hAnsi="Arial" w:cs="Arial"/>
          <w:sz w:val="24"/>
          <w:szCs w:val="24"/>
        </w:rPr>
        <w:t>to young people, highlighting a much wider systemic issue.</w:t>
      </w:r>
    </w:p>
    <w:p w:rsidR="00874BF2" w:rsidRDefault="006C0BDF" w:rsidP="00874BF2">
      <w:pPr>
        <w:spacing w:line="360" w:lineRule="auto"/>
        <w:ind w:firstLine="720"/>
        <w:rPr>
          <w:rFonts w:ascii="Arial" w:hAnsi="Arial" w:cs="Arial"/>
          <w:sz w:val="24"/>
          <w:szCs w:val="24"/>
        </w:rPr>
      </w:pPr>
      <w:r>
        <w:rPr>
          <w:rFonts w:ascii="Arial" w:hAnsi="Arial" w:cs="Arial"/>
          <w:sz w:val="24"/>
          <w:szCs w:val="24"/>
        </w:rPr>
        <w:t xml:space="preserve">The </w:t>
      </w:r>
      <w:r w:rsidR="00F130C0">
        <w:rPr>
          <w:rFonts w:ascii="Arial" w:hAnsi="Arial" w:cs="Arial"/>
          <w:sz w:val="24"/>
          <w:szCs w:val="24"/>
        </w:rPr>
        <w:t xml:space="preserve">theme ‘I’ll be there at all costs’ </w:t>
      </w:r>
      <w:r w:rsidR="007E6FCC">
        <w:rPr>
          <w:rFonts w:ascii="Arial" w:hAnsi="Arial" w:cs="Arial"/>
          <w:sz w:val="24"/>
          <w:szCs w:val="24"/>
        </w:rPr>
        <w:t>reflects t</w:t>
      </w:r>
      <w:r>
        <w:rPr>
          <w:rFonts w:ascii="Arial" w:hAnsi="Arial" w:cs="Arial"/>
          <w:sz w:val="24"/>
          <w:szCs w:val="24"/>
        </w:rPr>
        <w:t>he overwhelming</w:t>
      </w:r>
      <w:r w:rsidR="007E6FCC">
        <w:rPr>
          <w:rFonts w:ascii="Arial" w:hAnsi="Arial" w:cs="Arial"/>
          <w:sz w:val="24"/>
          <w:szCs w:val="24"/>
        </w:rPr>
        <w:t xml:space="preserve"> sense of duty participants felt </w:t>
      </w:r>
      <w:r w:rsidR="00083D91">
        <w:rPr>
          <w:rFonts w:ascii="Arial" w:hAnsi="Arial" w:cs="Arial"/>
          <w:sz w:val="24"/>
          <w:szCs w:val="24"/>
        </w:rPr>
        <w:t>which took president over everything else</w:t>
      </w:r>
      <w:r>
        <w:rPr>
          <w:rFonts w:ascii="Arial" w:hAnsi="Arial" w:cs="Arial"/>
          <w:sz w:val="24"/>
          <w:szCs w:val="24"/>
        </w:rPr>
        <w:t xml:space="preserve"> and echoes</w:t>
      </w:r>
      <w:r w:rsidR="007E6FCC">
        <w:rPr>
          <w:rFonts w:ascii="Arial" w:hAnsi="Arial" w:cs="Arial"/>
          <w:sz w:val="24"/>
          <w:szCs w:val="24"/>
        </w:rPr>
        <w:t xml:space="preserve"> previous research findings (Reichardt, 2016). </w:t>
      </w:r>
      <w:r w:rsidR="00822676">
        <w:rPr>
          <w:rFonts w:ascii="Arial" w:hAnsi="Arial" w:cs="Arial"/>
          <w:sz w:val="24"/>
          <w:szCs w:val="24"/>
        </w:rPr>
        <w:t xml:space="preserve">Participants </w:t>
      </w:r>
      <w:r w:rsidR="00C67A3C">
        <w:rPr>
          <w:rFonts w:ascii="Arial" w:hAnsi="Arial" w:cs="Arial"/>
          <w:sz w:val="24"/>
          <w:szCs w:val="24"/>
        </w:rPr>
        <w:t>thought</w:t>
      </w:r>
      <w:r w:rsidR="00822676">
        <w:rPr>
          <w:rFonts w:ascii="Arial" w:hAnsi="Arial" w:cs="Arial"/>
          <w:sz w:val="24"/>
          <w:szCs w:val="24"/>
        </w:rPr>
        <w:t xml:space="preserve"> they had no choice but to take on this responsibility,</w:t>
      </w:r>
      <w:r w:rsidR="00B41410">
        <w:rPr>
          <w:rFonts w:ascii="Arial" w:hAnsi="Arial" w:cs="Arial"/>
          <w:sz w:val="24"/>
          <w:szCs w:val="24"/>
        </w:rPr>
        <w:t xml:space="preserve"> possibly becaus</w:t>
      </w:r>
      <w:r w:rsidR="00CF445F">
        <w:rPr>
          <w:rFonts w:ascii="Arial" w:hAnsi="Arial" w:cs="Arial"/>
          <w:sz w:val="24"/>
          <w:szCs w:val="24"/>
        </w:rPr>
        <w:t>e during adolescence friends</w:t>
      </w:r>
      <w:r w:rsidR="00B41410">
        <w:rPr>
          <w:rFonts w:ascii="Arial" w:hAnsi="Arial" w:cs="Arial"/>
          <w:sz w:val="24"/>
          <w:szCs w:val="24"/>
        </w:rPr>
        <w:t xml:space="preserve"> become more important </w:t>
      </w:r>
      <w:r w:rsidR="00755F5C">
        <w:rPr>
          <w:rFonts w:ascii="Arial" w:hAnsi="Arial" w:cs="Arial"/>
          <w:sz w:val="24"/>
          <w:szCs w:val="24"/>
        </w:rPr>
        <w:t>for emotional support than</w:t>
      </w:r>
      <w:r w:rsidR="00B41410">
        <w:rPr>
          <w:rFonts w:ascii="Arial" w:hAnsi="Arial" w:cs="Arial"/>
          <w:sz w:val="24"/>
          <w:szCs w:val="24"/>
        </w:rPr>
        <w:t xml:space="preserve"> parents (Bukowski et al., 1998), s</w:t>
      </w:r>
      <w:r w:rsidR="00755F5C">
        <w:rPr>
          <w:rFonts w:ascii="Arial" w:hAnsi="Arial" w:cs="Arial"/>
          <w:sz w:val="24"/>
          <w:szCs w:val="24"/>
        </w:rPr>
        <w:t>o young people</w:t>
      </w:r>
      <w:r w:rsidR="00CF445F">
        <w:rPr>
          <w:rFonts w:ascii="Arial" w:hAnsi="Arial" w:cs="Arial"/>
          <w:sz w:val="24"/>
          <w:szCs w:val="24"/>
        </w:rPr>
        <w:t xml:space="preserve"> may</w:t>
      </w:r>
      <w:r w:rsidR="00755F5C">
        <w:rPr>
          <w:rFonts w:ascii="Arial" w:hAnsi="Arial" w:cs="Arial"/>
          <w:sz w:val="24"/>
          <w:szCs w:val="24"/>
        </w:rPr>
        <w:t xml:space="preserve"> see it </w:t>
      </w:r>
      <w:r w:rsidR="00B41410">
        <w:rPr>
          <w:rFonts w:ascii="Arial" w:hAnsi="Arial" w:cs="Arial"/>
          <w:sz w:val="24"/>
          <w:szCs w:val="24"/>
        </w:rPr>
        <w:t>as their role</w:t>
      </w:r>
      <w:r w:rsidR="00755F5C">
        <w:rPr>
          <w:rFonts w:ascii="Arial" w:hAnsi="Arial" w:cs="Arial"/>
          <w:sz w:val="24"/>
          <w:szCs w:val="24"/>
        </w:rPr>
        <w:t xml:space="preserve"> to be there for their friend in times of need</w:t>
      </w:r>
      <w:r w:rsidR="00B41410">
        <w:rPr>
          <w:rFonts w:ascii="Arial" w:hAnsi="Arial" w:cs="Arial"/>
          <w:sz w:val="24"/>
          <w:szCs w:val="24"/>
        </w:rPr>
        <w:t>.</w:t>
      </w:r>
      <w:r w:rsidR="00822676">
        <w:rPr>
          <w:rFonts w:ascii="Arial" w:hAnsi="Arial" w:cs="Arial"/>
          <w:sz w:val="24"/>
          <w:szCs w:val="24"/>
        </w:rPr>
        <w:t xml:space="preserve"> </w:t>
      </w:r>
      <w:r w:rsidR="003441B2">
        <w:rPr>
          <w:rFonts w:ascii="Arial" w:hAnsi="Arial" w:cs="Arial"/>
          <w:sz w:val="24"/>
          <w:szCs w:val="24"/>
        </w:rPr>
        <w:t>Taking on this role could also have been driven by</w:t>
      </w:r>
      <w:r w:rsidR="00755F5C">
        <w:rPr>
          <w:rFonts w:ascii="Arial" w:hAnsi="Arial" w:cs="Arial"/>
          <w:sz w:val="24"/>
          <w:szCs w:val="24"/>
        </w:rPr>
        <w:t xml:space="preserve"> ‘</w:t>
      </w:r>
      <w:r w:rsidR="00874BF2">
        <w:rPr>
          <w:rFonts w:ascii="Arial" w:hAnsi="Arial" w:cs="Arial"/>
          <w:sz w:val="24"/>
          <w:szCs w:val="24"/>
        </w:rPr>
        <w:t>empathic concern</w:t>
      </w:r>
      <w:r w:rsidR="004A4465">
        <w:rPr>
          <w:rFonts w:ascii="Arial" w:hAnsi="Arial" w:cs="Arial"/>
          <w:sz w:val="24"/>
          <w:szCs w:val="24"/>
        </w:rPr>
        <w:t>’</w:t>
      </w:r>
      <w:r w:rsidR="005856E4">
        <w:rPr>
          <w:rFonts w:ascii="Arial" w:hAnsi="Arial" w:cs="Arial"/>
          <w:sz w:val="24"/>
          <w:szCs w:val="24"/>
        </w:rPr>
        <w:t xml:space="preserve">; the need to relieve another person’s suffering; </w:t>
      </w:r>
      <w:r w:rsidR="00874BF2">
        <w:rPr>
          <w:rFonts w:ascii="Arial" w:hAnsi="Arial" w:cs="Arial"/>
          <w:sz w:val="24"/>
          <w:szCs w:val="24"/>
        </w:rPr>
        <w:t>considered to be important in close friendships (Bukowski et al., 1998</w:t>
      </w:r>
      <w:r w:rsidR="005856E4">
        <w:rPr>
          <w:rFonts w:ascii="Arial" w:hAnsi="Arial" w:cs="Arial"/>
          <w:sz w:val="24"/>
          <w:szCs w:val="24"/>
        </w:rPr>
        <w:t>,</w:t>
      </w:r>
      <w:r w:rsidR="00874BF2">
        <w:rPr>
          <w:rFonts w:ascii="Arial" w:hAnsi="Arial" w:cs="Arial"/>
          <w:sz w:val="24"/>
          <w:szCs w:val="24"/>
        </w:rPr>
        <w:t>)</w:t>
      </w:r>
      <w:r w:rsidR="0055220A">
        <w:rPr>
          <w:rFonts w:ascii="Arial" w:hAnsi="Arial" w:cs="Arial"/>
          <w:sz w:val="24"/>
          <w:szCs w:val="24"/>
        </w:rPr>
        <w:t>,</w:t>
      </w:r>
      <w:r w:rsidR="005856E4">
        <w:rPr>
          <w:rFonts w:ascii="Arial" w:hAnsi="Arial" w:cs="Arial"/>
          <w:sz w:val="24"/>
          <w:szCs w:val="24"/>
        </w:rPr>
        <w:t xml:space="preserve"> which</w:t>
      </w:r>
      <w:r w:rsidR="003441B2">
        <w:rPr>
          <w:rFonts w:ascii="Arial" w:hAnsi="Arial" w:cs="Arial"/>
          <w:sz w:val="24"/>
          <w:szCs w:val="24"/>
        </w:rPr>
        <w:t xml:space="preserve"> </w:t>
      </w:r>
      <w:r w:rsidR="000440B0">
        <w:rPr>
          <w:rFonts w:ascii="Arial" w:hAnsi="Arial" w:cs="Arial"/>
          <w:sz w:val="24"/>
          <w:szCs w:val="24"/>
        </w:rPr>
        <w:t xml:space="preserve">all participants </w:t>
      </w:r>
      <w:r w:rsidR="0055220A">
        <w:rPr>
          <w:rFonts w:ascii="Arial" w:hAnsi="Arial" w:cs="Arial"/>
          <w:sz w:val="24"/>
          <w:szCs w:val="24"/>
        </w:rPr>
        <w:t xml:space="preserve">described </w:t>
      </w:r>
      <w:r w:rsidR="003441B2">
        <w:rPr>
          <w:rFonts w:ascii="Arial" w:hAnsi="Arial" w:cs="Arial"/>
          <w:sz w:val="24"/>
          <w:szCs w:val="24"/>
        </w:rPr>
        <w:t>prior to finding out about the</w:t>
      </w:r>
      <w:r w:rsidR="005856E4">
        <w:rPr>
          <w:rFonts w:ascii="Arial" w:hAnsi="Arial" w:cs="Arial"/>
          <w:sz w:val="24"/>
          <w:szCs w:val="24"/>
        </w:rPr>
        <w:t>ir friend’s</w:t>
      </w:r>
      <w:r w:rsidR="009C3D1A">
        <w:rPr>
          <w:rFonts w:ascii="Arial" w:hAnsi="Arial" w:cs="Arial"/>
          <w:sz w:val="24"/>
          <w:szCs w:val="24"/>
        </w:rPr>
        <w:t xml:space="preserve"> self-harm</w:t>
      </w:r>
      <w:r w:rsidR="004A4465">
        <w:rPr>
          <w:rFonts w:ascii="Arial" w:hAnsi="Arial" w:cs="Arial"/>
          <w:sz w:val="24"/>
          <w:szCs w:val="24"/>
        </w:rPr>
        <w:t>. H</w:t>
      </w:r>
      <w:r w:rsidR="00874BF2">
        <w:rPr>
          <w:rFonts w:ascii="Arial" w:hAnsi="Arial" w:cs="Arial"/>
          <w:sz w:val="24"/>
          <w:szCs w:val="24"/>
        </w:rPr>
        <w:t>owever</w:t>
      </w:r>
      <w:r w:rsidR="004A4465">
        <w:rPr>
          <w:rFonts w:ascii="Arial" w:hAnsi="Arial" w:cs="Arial"/>
          <w:sz w:val="24"/>
          <w:szCs w:val="24"/>
        </w:rPr>
        <w:t>,</w:t>
      </w:r>
      <w:r w:rsidR="009C3D1A">
        <w:rPr>
          <w:rFonts w:ascii="Arial" w:hAnsi="Arial" w:cs="Arial"/>
          <w:sz w:val="24"/>
          <w:szCs w:val="24"/>
        </w:rPr>
        <w:t xml:space="preserve"> this</w:t>
      </w:r>
      <w:r w:rsidR="004A4465">
        <w:rPr>
          <w:rFonts w:ascii="Arial" w:hAnsi="Arial" w:cs="Arial"/>
          <w:sz w:val="24"/>
          <w:szCs w:val="24"/>
        </w:rPr>
        <w:t xml:space="preserve"> </w:t>
      </w:r>
      <w:r w:rsidR="00C67A3C">
        <w:rPr>
          <w:rFonts w:ascii="Arial" w:hAnsi="Arial" w:cs="Arial"/>
          <w:sz w:val="24"/>
          <w:szCs w:val="24"/>
        </w:rPr>
        <w:t>appeared to develop</w:t>
      </w:r>
      <w:r w:rsidR="003441B2">
        <w:rPr>
          <w:rFonts w:ascii="Arial" w:hAnsi="Arial" w:cs="Arial"/>
          <w:sz w:val="24"/>
          <w:szCs w:val="24"/>
        </w:rPr>
        <w:t xml:space="preserve"> into ‘empathetic distress’, when individuals are unable to </w:t>
      </w:r>
      <w:r w:rsidR="005856E4">
        <w:rPr>
          <w:rFonts w:ascii="Arial" w:hAnsi="Arial" w:cs="Arial"/>
          <w:sz w:val="24"/>
          <w:szCs w:val="24"/>
        </w:rPr>
        <w:t>detach from another</w:t>
      </w:r>
      <w:r w:rsidR="003441B2">
        <w:rPr>
          <w:rFonts w:ascii="Arial" w:hAnsi="Arial" w:cs="Arial"/>
          <w:sz w:val="24"/>
          <w:szCs w:val="24"/>
        </w:rPr>
        <w:t xml:space="preserve"> person’s </w:t>
      </w:r>
      <w:r w:rsidR="00CF445F">
        <w:rPr>
          <w:rFonts w:ascii="Arial" w:hAnsi="Arial" w:cs="Arial"/>
          <w:sz w:val="24"/>
          <w:szCs w:val="24"/>
        </w:rPr>
        <w:t>suffering</w:t>
      </w:r>
      <w:r w:rsidR="003441B2">
        <w:rPr>
          <w:rFonts w:ascii="Arial" w:hAnsi="Arial" w:cs="Arial"/>
          <w:sz w:val="24"/>
          <w:szCs w:val="24"/>
        </w:rPr>
        <w:t xml:space="preserve"> </w:t>
      </w:r>
      <w:r w:rsidR="004A4465">
        <w:rPr>
          <w:rFonts w:ascii="Arial" w:hAnsi="Arial" w:cs="Arial"/>
          <w:sz w:val="24"/>
          <w:szCs w:val="24"/>
        </w:rPr>
        <w:t>(Smith and Rose, 2011). This has been</w:t>
      </w:r>
      <w:r w:rsidR="00874BF2">
        <w:rPr>
          <w:rFonts w:ascii="Arial" w:hAnsi="Arial" w:cs="Arial"/>
          <w:sz w:val="24"/>
          <w:szCs w:val="24"/>
        </w:rPr>
        <w:t xml:space="preserve"> found to be something which females experience in particular (</w:t>
      </w:r>
      <w:r w:rsidR="004A4465">
        <w:rPr>
          <w:rFonts w:ascii="Arial" w:hAnsi="Arial" w:cs="Arial"/>
          <w:sz w:val="24"/>
          <w:szCs w:val="24"/>
        </w:rPr>
        <w:t>Kessler and McLeod, 1984),</w:t>
      </w:r>
      <w:r w:rsidR="00874BF2">
        <w:rPr>
          <w:rFonts w:ascii="Arial" w:hAnsi="Arial" w:cs="Arial"/>
          <w:sz w:val="24"/>
          <w:szCs w:val="24"/>
        </w:rPr>
        <w:t xml:space="preserve"> likely because female friendships involve more disclosure, support and closeness (Rose and Rudolph, 2006), supporting the findings of this study and those found by Fisher et al. (2017). Participants experienced this distress in the form of upset, worry, stress an</w:t>
      </w:r>
      <w:r w:rsidR="00B406B3">
        <w:rPr>
          <w:rFonts w:ascii="Arial" w:hAnsi="Arial" w:cs="Arial"/>
          <w:sz w:val="24"/>
          <w:szCs w:val="24"/>
        </w:rPr>
        <w:t>d anger, mirroring emotions</w:t>
      </w:r>
      <w:r w:rsidR="00874BF2">
        <w:rPr>
          <w:rFonts w:ascii="Arial" w:hAnsi="Arial" w:cs="Arial"/>
          <w:sz w:val="24"/>
          <w:szCs w:val="24"/>
        </w:rPr>
        <w:t xml:space="preserve"> parents have experienced upon finding out about their child’s self-harm (Ferrey et al., </w:t>
      </w:r>
      <w:r w:rsidR="00874BF2" w:rsidRPr="00BF3602">
        <w:rPr>
          <w:rFonts w:ascii="Arial" w:hAnsi="Arial" w:cs="Arial"/>
          <w:sz w:val="24"/>
          <w:szCs w:val="24"/>
        </w:rPr>
        <w:t>2016)</w:t>
      </w:r>
      <w:r w:rsidR="00C67A3C">
        <w:rPr>
          <w:rFonts w:ascii="Arial" w:hAnsi="Arial" w:cs="Arial"/>
          <w:sz w:val="24"/>
          <w:szCs w:val="24"/>
        </w:rPr>
        <w:t xml:space="preserve">. Furthermore, </w:t>
      </w:r>
      <w:r w:rsidR="00CF445F">
        <w:rPr>
          <w:rFonts w:ascii="Arial" w:hAnsi="Arial" w:cs="Arial"/>
          <w:sz w:val="24"/>
          <w:szCs w:val="24"/>
        </w:rPr>
        <w:t>the</w:t>
      </w:r>
      <w:r w:rsidR="005856E4">
        <w:rPr>
          <w:rFonts w:ascii="Arial" w:hAnsi="Arial" w:cs="Arial"/>
          <w:sz w:val="24"/>
          <w:szCs w:val="24"/>
        </w:rPr>
        <w:t xml:space="preserve"> suppression</w:t>
      </w:r>
      <w:r w:rsidR="009C08B4">
        <w:rPr>
          <w:rFonts w:ascii="Arial" w:hAnsi="Arial" w:cs="Arial"/>
          <w:sz w:val="24"/>
          <w:szCs w:val="24"/>
        </w:rPr>
        <w:t xml:space="preserve"> of these feelings reflects the avoidance professionals often engage in </w:t>
      </w:r>
      <w:r w:rsidR="00D22EB6">
        <w:rPr>
          <w:rFonts w:ascii="Arial" w:hAnsi="Arial" w:cs="Arial"/>
          <w:sz w:val="24"/>
          <w:szCs w:val="24"/>
        </w:rPr>
        <w:t>when experiencing</w:t>
      </w:r>
      <w:r w:rsidR="009C08B4">
        <w:rPr>
          <w:rFonts w:ascii="Arial" w:hAnsi="Arial" w:cs="Arial"/>
          <w:sz w:val="24"/>
          <w:szCs w:val="24"/>
        </w:rPr>
        <w:t xml:space="preserve"> compassion fatigue (Fig</w:t>
      </w:r>
      <w:r w:rsidR="00916681">
        <w:rPr>
          <w:rFonts w:ascii="Arial" w:hAnsi="Arial" w:cs="Arial"/>
          <w:sz w:val="24"/>
          <w:szCs w:val="24"/>
        </w:rPr>
        <w:t>ley, 1995</w:t>
      </w:r>
      <w:r w:rsidR="009C08B4">
        <w:rPr>
          <w:rFonts w:ascii="Arial" w:hAnsi="Arial" w:cs="Arial"/>
          <w:sz w:val="24"/>
          <w:szCs w:val="24"/>
        </w:rPr>
        <w:t>).</w:t>
      </w:r>
    </w:p>
    <w:p w:rsidR="00910C7C" w:rsidRDefault="00575327" w:rsidP="000E0B41">
      <w:pPr>
        <w:spacing w:line="360" w:lineRule="auto"/>
        <w:ind w:firstLine="720"/>
        <w:rPr>
          <w:rFonts w:ascii="Arial" w:hAnsi="Arial" w:cs="Arial"/>
          <w:sz w:val="24"/>
          <w:szCs w:val="24"/>
        </w:rPr>
      </w:pPr>
      <w:r>
        <w:rPr>
          <w:rFonts w:ascii="Arial" w:hAnsi="Arial" w:cs="Arial"/>
          <w:sz w:val="24"/>
          <w:szCs w:val="24"/>
        </w:rPr>
        <w:t>Self-harm was</w:t>
      </w:r>
      <w:r w:rsidR="00C86B0B">
        <w:rPr>
          <w:rFonts w:ascii="Arial" w:hAnsi="Arial" w:cs="Arial"/>
          <w:sz w:val="24"/>
          <w:szCs w:val="24"/>
        </w:rPr>
        <w:t xml:space="preserve"> ‘too hot to handle’</w:t>
      </w:r>
      <w:r>
        <w:rPr>
          <w:rFonts w:ascii="Arial" w:hAnsi="Arial" w:cs="Arial"/>
          <w:sz w:val="24"/>
          <w:szCs w:val="24"/>
        </w:rPr>
        <w:t xml:space="preserve"> for </w:t>
      </w:r>
      <w:r w:rsidR="00CF445F">
        <w:rPr>
          <w:rFonts w:ascii="Arial" w:hAnsi="Arial" w:cs="Arial"/>
          <w:sz w:val="24"/>
          <w:szCs w:val="24"/>
        </w:rPr>
        <w:t xml:space="preserve">the majority of </w:t>
      </w:r>
      <w:r>
        <w:rPr>
          <w:rFonts w:ascii="Arial" w:hAnsi="Arial" w:cs="Arial"/>
          <w:sz w:val="24"/>
          <w:szCs w:val="24"/>
        </w:rPr>
        <w:t>these young peop</w:t>
      </w:r>
      <w:r w:rsidR="00CF445F">
        <w:rPr>
          <w:rFonts w:ascii="Arial" w:hAnsi="Arial" w:cs="Arial"/>
          <w:sz w:val="24"/>
          <w:szCs w:val="24"/>
        </w:rPr>
        <w:t>le. T</w:t>
      </w:r>
      <w:r>
        <w:rPr>
          <w:rFonts w:ascii="Arial" w:hAnsi="Arial" w:cs="Arial"/>
          <w:sz w:val="24"/>
          <w:szCs w:val="24"/>
        </w:rPr>
        <w:t>he concern that their friend’s behaviour might escalate compounded their distress</w:t>
      </w:r>
      <w:r w:rsidR="00CF445F">
        <w:rPr>
          <w:rFonts w:ascii="Arial" w:hAnsi="Arial" w:cs="Arial"/>
          <w:sz w:val="24"/>
          <w:szCs w:val="24"/>
        </w:rPr>
        <w:t xml:space="preserve"> and eventually</w:t>
      </w:r>
      <w:r>
        <w:rPr>
          <w:rFonts w:ascii="Arial" w:hAnsi="Arial" w:cs="Arial"/>
          <w:sz w:val="24"/>
          <w:szCs w:val="24"/>
        </w:rPr>
        <w:t xml:space="preserve"> this worry</w:t>
      </w:r>
      <w:r w:rsidR="00CF445F">
        <w:rPr>
          <w:rFonts w:ascii="Arial" w:hAnsi="Arial" w:cs="Arial"/>
          <w:sz w:val="24"/>
          <w:szCs w:val="24"/>
        </w:rPr>
        <w:t>,</w:t>
      </w:r>
      <w:r>
        <w:rPr>
          <w:rFonts w:ascii="Arial" w:hAnsi="Arial" w:cs="Arial"/>
          <w:sz w:val="24"/>
          <w:szCs w:val="24"/>
        </w:rPr>
        <w:t xml:space="preserve"> combined with the weight of being the confidant</w:t>
      </w:r>
      <w:r w:rsidR="00CF445F">
        <w:rPr>
          <w:rFonts w:ascii="Arial" w:hAnsi="Arial" w:cs="Arial"/>
          <w:sz w:val="24"/>
          <w:szCs w:val="24"/>
        </w:rPr>
        <w:t>,</w:t>
      </w:r>
      <w:r>
        <w:rPr>
          <w:rFonts w:ascii="Arial" w:hAnsi="Arial" w:cs="Arial"/>
          <w:sz w:val="24"/>
          <w:szCs w:val="24"/>
        </w:rPr>
        <w:t xml:space="preserve"> became too muc</w:t>
      </w:r>
      <w:r w:rsidR="00B406B3">
        <w:rPr>
          <w:rFonts w:ascii="Arial" w:hAnsi="Arial" w:cs="Arial"/>
          <w:sz w:val="24"/>
          <w:szCs w:val="24"/>
        </w:rPr>
        <w:t>h to bear for almost all</w:t>
      </w:r>
      <w:r w:rsidR="00CF445F">
        <w:rPr>
          <w:rFonts w:ascii="Arial" w:hAnsi="Arial" w:cs="Arial"/>
          <w:sz w:val="24"/>
          <w:szCs w:val="24"/>
        </w:rPr>
        <w:t>. This ultimately led</w:t>
      </w:r>
      <w:r>
        <w:rPr>
          <w:rFonts w:ascii="Arial" w:hAnsi="Arial" w:cs="Arial"/>
          <w:sz w:val="24"/>
          <w:szCs w:val="24"/>
        </w:rPr>
        <w:t xml:space="preserve"> to gaining </w:t>
      </w:r>
      <w:r w:rsidR="00881EC1">
        <w:rPr>
          <w:rFonts w:ascii="Arial" w:hAnsi="Arial" w:cs="Arial"/>
          <w:sz w:val="24"/>
          <w:szCs w:val="24"/>
        </w:rPr>
        <w:t>vital</w:t>
      </w:r>
      <w:r>
        <w:rPr>
          <w:rFonts w:ascii="Arial" w:hAnsi="Arial" w:cs="Arial"/>
          <w:sz w:val="24"/>
          <w:szCs w:val="24"/>
        </w:rPr>
        <w:t xml:space="preserve"> support for their friend, reflecting previous research that friends have an important supportive role (Idenfors et al., </w:t>
      </w:r>
      <w:r w:rsidRPr="00F801F0">
        <w:rPr>
          <w:rFonts w:ascii="Arial" w:hAnsi="Arial" w:cs="Arial"/>
          <w:sz w:val="24"/>
          <w:szCs w:val="24"/>
        </w:rPr>
        <w:t>2015)</w:t>
      </w:r>
      <w:r>
        <w:rPr>
          <w:rFonts w:ascii="Arial" w:hAnsi="Arial" w:cs="Arial"/>
          <w:sz w:val="24"/>
          <w:szCs w:val="24"/>
        </w:rPr>
        <w:t xml:space="preserve">. </w:t>
      </w:r>
      <w:r w:rsidR="00C67A3C">
        <w:rPr>
          <w:rFonts w:ascii="Arial" w:hAnsi="Arial" w:cs="Arial"/>
          <w:sz w:val="24"/>
          <w:szCs w:val="24"/>
        </w:rPr>
        <w:t>However, s</w:t>
      </w:r>
      <w:r w:rsidR="003A4E4E">
        <w:rPr>
          <w:rFonts w:ascii="Arial" w:hAnsi="Arial" w:cs="Arial"/>
          <w:sz w:val="24"/>
          <w:szCs w:val="24"/>
        </w:rPr>
        <w:t>ome p</w:t>
      </w:r>
      <w:r w:rsidR="00902E22">
        <w:rPr>
          <w:rFonts w:ascii="Arial" w:hAnsi="Arial" w:cs="Arial"/>
          <w:sz w:val="24"/>
          <w:szCs w:val="24"/>
        </w:rPr>
        <w:t xml:space="preserve">articipants </w:t>
      </w:r>
      <w:r w:rsidR="003A4E4E">
        <w:rPr>
          <w:rFonts w:ascii="Arial" w:hAnsi="Arial" w:cs="Arial"/>
          <w:sz w:val="24"/>
          <w:szCs w:val="24"/>
        </w:rPr>
        <w:t xml:space="preserve">felt </w:t>
      </w:r>
      <w:r w:rsidR="00902E22">
        <w:rPr>
          <w:rFonts w:ascii="Arial" w:hAnsi="Arial" w:cs="Arial"/>
          <w:sz w:val="24"/>
          <w:szCs w:val="24"/>
        </w:rPr>
        <w:t xml:space="preserve">special that they were </w:t>
      </w:r>
      <w:r w:rsidR="00725AD9">
        <w:rPr>
          <w:rFonts w:ascii="Arial" w:hAnsi="Arial" w:cs="Arial"/>
          <w:sz w:val="24"/>
          <w:szCs w:val="24"/>
        </w:rPr>
        <w:t>the chosen confidant</w:t>
      </w:r>
      <w:r w:rsidR="00C67A3C">
        <w:rPr>
          <w:rFonts w:ascii="Arial" w:hAnsi="Arial" w:cs="Arial"/>
          <w:sz w:val="24"/>
          <w:szCs w:val="24"/>
        </w:rPr>
        <w:t xml:space="preserve">, so </w:t>
      </w:r>
      <w:r w:rsidR="00B406B3">
        <w:rPr>
          <w:rFonts w:ascii="Arial" w:hAnsi="Arial" w:cs="Arial"/>
          <w:sz w:val="24"/>
          <w:szCs w:val="24"/>
        </w:rPr>
        <w:t xml:space="preserve">initially, </w:t>
      </w:r>
      <w:r w:rsidR="00C67A3C">
        <w:rPr>
          <w:rFonts w:ascii="Arial" w:hAnsi="Arial" w:cs="Arial"/>
          <w:sz w:val="24"/>
          <w:szCs w:val="24"/>
        </w:rPr>
        <w:t>tended</w:t>
      </w:r>
      <w:r w:rsidR="00B406B3">
        <w:rPr>
          <w:rFonts w:ascii="Arial" w:hAnsi="Arial" w:cs="Arial"/>
          <w:sz w:val="24"/>
          <w:szCs w:val="24"/>
        </w:rPr>
        <w:t xml:space="preserve"> not to gain additional support</w:t>
      </w:r>
      <w:r w:rsidR="00C67A3C">
        <w:rPr>
          <w:rFonts w:ascii="Arial" w:hAnsi="Arial" w:cs="Arial"/>
          <w:sz w:val="24"/>
          <w:szCs w:val="24"/>
        </w:rPr>
        <w:t>. Therefore,</w:t>
      </w:r>
      <w:r w:rsidR="00902E22">
        <w:rPr>
          <w:rFonts w:ascii="Arial" w:hAnsi="Arial" w:cs="Arial"/>
          <w:sz w:val="24"/>
          <w:szCs w:val="24"/>
        </w:rPr>
        <w:t xml:space="preserve"> </w:t>
      </w:r>
      <w:r w:rsidR="00C67A3C">
        <w:rPr>
          <w:rFonts w:ascii="Arial" w:hAnsi="Arial" w:cs="Arial"/>
          <w:sz w:val="24"/>
          <w:szCs w:val="24"/>
        </w:rPr>
        <w:t xml:space="preserve">young people may be less likely to </w:t>
      </w:r>
      <w:r w:rsidR="00881EC1">
        <w:rPr>
          <w:rFonts w:ascii="Arial" w:hAnsi="Arial" w:cs="Arial"/>
          <w:sz w:val="24"/>
          <w:szCs w:val="24"/>
        </w:rPr>
        <w:t>seek</w:t>
      </w:r>
      <w:r w:rsidR="00C67A3C">
        <w:rPr>
          <w:rFonts w:ascii="Arial" w:hAnsi="Arial" w:cs="Arial"/>
          <w:sz w:val="24"/>
          <w:szCs w:val="24"/>
        </w:rPr>
        <w:t xml:space="preserve"> support for their friend if t</w:t>
      </w:r>
      <w:r w:rsidR="00CE010A">
        <w:rPr>
          <w:rFonts w:ascii="Arial" w:hAnsi="Arial" w:cs="Arial"/>
          <w:sz w:val="24"/>
          <w:szCs w:val="24"/>
        </w:rPr>
        <w:t xml:space="preserve">hey could </w:t>
      </w:r>
      <w:r w:rsidR="00C67A3C">
        <w:rPr>
          <w:rFonts w:ascii="Arial" w:hAnsi="Arial" w:cs="Arial"/>
          <w:sz w:val="24"/>
          <w:szCs w:val="24"/>
        </w:rPr>
        <w:t xml:space="preserve">lose </w:t>
      </w:r>
      <w:r w:rsidR="00B406B3">
        <w:rPr>
          <w:rFonts w:ascii="Arial" w:hAnsi="Arial" w:cs="Arial"/>
          <w:sz w:val="24"/>
          <w:szCs w:val="24"/>
        </w:rPr>
        <w:t xml:space="preserve">not only </w:t>
      </w:r>
      <w:r w:rsidR="00CE010A">
        <w:rPr>
          <w:rFonts w:ascii="Arial" w:hAnsi="Arial" w:cs="Arial"/>
          <w:sz w:val="24"/>
          <w:szCs w:val="24"/>
        </w:rPr>
        <w:t>what they consider t</w:t>
      </w:r>
      <w:r w:rsidR="00B406B3">
        <w:rPr>
          <w:rFonts w:ascii="Arial" w:hAnsi="Arial" w:cs="Arial"/>
          <w:sz w:val="24"/>
          <w:szCs w:val="24"/>
        </w:rPr>
        <w:t>o be an important friendship, but also</w:t>
      </w:r>
      <w:r w:rsidR="00CE010A">
        <w:rPr>
          <w:rFonts w:ascii="Arial" w:hAnsi="Arial" w:cs="Arial"/>
          <w:sz w:val="24"/>
          <w:szCs w:val="24"/>
        </w:rPr>
        <w:t xml:space="preserve"> </w:t>
      </w:r>
      <w:r w:rsidR="000E0B41">
        <w:rPr>
          <w:rFonts w:ascii="Arial" w:hAnsi="Arial" w:cs="Arial"/>
          <w:sz w:val="24"/>
          <w:szCs w:val="24"/>
        </w:rPr>
        <w:t xml:space="preserve">their </w:t>
      </w:r>
      <w:r w:rsidR="00D67C5E">
        <w:rPr>
          <w:rFonts w:ascii="Arial" w:hAnsi="Arial" w:cs="Arial"/>
          <w:sz w:val="24"/>
          <w:szCs w:val="24"/>
        </w:rPr>
        <w:t xml:space="preserve">own </w:t>
      </w:r>
      <w:r w:rsidR="000E0B41">
        <w:rPr>
          <w:rFonts w:ascii="Arial" w:hAnsi="Arial" w:cs="Arial"/>
          <w:sz w:val="24"/>
          <w:szCs w:val="24"/>
        </w:rPr>
        <w:t>sense of importance</w:t>
      </w:r>
      <w:r w:rsidR="00D67C5E">
        <w:rPr>
          <w:rFonts w:ascii="Arial" w:hAnsi="Arial" w:cs="Arial"/>
          <w:sz w:val="24"/>
          <w:szCs w:val="24"/>
        </w:rPr>
        <w:t>.</w:t>
      </w:r>
    </w:p>
    <w:p w:rsidR="0089068C" w:rsidRDefault="00C86B0B" w:rsidP="00B406B3">
      <w:pPr>
        <w:spacing w:line="360" w:lineRule="auto"/>
        <w:ind w:firstLine="720"/>
        <w:rPr>
          <w:rFonts w:ascii="Arial" w:hAnsi="Arial" w:cs="Arial"/>
          <w:sz w:val="24"/>
          <w:szCs w:val="24"/>
        </w:rPr>
      </w:pPr>
      <w:r>
        <w:rPr>
          <w:rFonts w:ascii="Arial" w:hAnsi="Arial" w:cs="Arial"/>
          <w:sz w:val="24"/>
          <w:szCs w:val="24"/>
        </w:rPr>
        <w:t>Within the theme of ‘identification’, some</w:t>
      </w:r>
      <w:r w:rsidR="00F055E7">
        <w:rPr>
          <w:rFonts w:ascii="Arial" w:hAnsi="Arial" w:cs="Arial"/>
          <w:sz w:val="24"/>
          <w:szCs w:val="24"/>
        </w:rPr>
        <w:t xml:space="preserve"> young people felt a greater connection to their friend and consequently became closer following the disclosure, which fits with existing research</w:t>
      </w:r>
      <w:r w:rsidR="00F055E7" w:rsidRPr="00676F07">
        <w:rPr>
          <w:rFonts w:ascii="Arial" w:hAnsi="Arial" w:cs="Arial"/>
          <w:sz w:val="24"/>
          <w:szCs w:val="24"/>
        </w:rPr>
        <w:t xml:space="preserve"> that f</w:t>
      </w:r>
      <w:r w:rsidR="00F055E7">
        <w:rPr>
          <w:rFonts w:ascii="Arial" w:hAnsi="Arial" w:cs="Arial"/>
          <w:sz w:val="24"/>
          <w:szCs w:val="24"/>
        </w:rPr>
        <w:t>ollowing self-harm, adolescents experience</w:t>
      </w:r>
      <w:r w:rsidR="00F055E7" w:rsidRPr="00676F07">
        <w:rPr>
          <w:rFonts w:ascii="Arial" w:hAnsi="Arial" w:cs="Arial"/>
          <w:sz w:val="24"/>
          <w:szCs w:val="24"/>
        </w:rPr>
        <w:t xml:space="preserve"> </w:t>
      </w:r>
      <w:r w:rsidR="00F055E7">
        <w:rPr>
          <w:rFonts w:ascii="Arial" w:hAnsi="Arial" w:cs="Arial"/>
          <w:sz w:val="24"/>
          <w:szCs w:val="24"/>
        </w:rPr>
        <w:t>better</w:t>
      </w:r>
      <w:r w:rsidR="00F055E7" w:rsidRPr="00676F07">
        <w:rPr>
          <w:rFonts w:ascii="Arial" w:hAnsi="Arial" w:cs="Arial"/>
          <w:sz w:val="24"/>
          <w:szCs w:val="24"/>
        </w:rPr>
        <w:t xml:space="preserve"> relationships with </w:t>
      </w:r>
      <w:r w:rsidR="00F055E7">
        <w:rPr>
          <w:rFonts w:ascii="Arial" w:hAnsi="Arial" w:cs="Arial"/>
          <w:sz w:val="24"/>
          <w:szCs w:val="24"/>
        </w:rPr>
        <w:t>their peers (</w:t>
      </w:r>
      <w:r w:rsidR="00F055E7" w:rsidRPr="00676F07">
        <w:rPr>
          <w:rFonts w:ascii="Arial" w:hAnsi="Arial" w:cs="Arial"/>
          <w:sz w:val="24"/>
          <w:szCs w:val="24"/>
        </w:rPr>
        <w:t>Snir et al.</w:t>
      </w:r>
      <w:r w:rsidR="00F055E7">
        <w:rPr>
          <w:rFonts w:ascii="Arial" w:hAnsi="Arial" w:cs="Arial"/>
          <w:sz w:val="24"/>
          <w:szCs w:val="24"/>
        </w:rPr>
        <w:t xml:space="preserve">, </w:t>
      </w:r>
      <w:r w:rsidR="00F055E7" w:rsidRPr="00676F07">
        <w:rPr>
          <w:rFonts w:ascii="Arial" w:hAnsi="Arial" w:cs="Arial"/>
          <w:sz w:val="24"/>
          <w:szCs w:val="24"/>
        </w:rPr>
        <w:t>2018)</w:t>
      </w:r>
      <w:r w:rsidR="0066324E">
        <w:rPr>
          <w:rFonts w:ascii="Arial" w:hAnsi="Arial" w:cs="Arial"/>
          <w:sz w:val="24"/>
          <w:szCs w:val="24"/>
        </w:rPr>
        <w:t>.</w:t>
      </w:r>
      <w:r w:rsidR="00890C3E">
        <w:rPr>
          <w:rFonts w:ascii="Arial" w:hAnsi="Arial" w:cs="Arial"/>
          <w:sz w:val="24"/>
          <w:szCs w:val="24"/>
        </w:rPr>
        <w:t xml:space="preserve"> </w:t>
      </w:r>
      <w:r w:rsidR="00E01DF0">
        <w:rPr>
          <w:rFonts w:ascii="Arial" w:hAnsi="Arial" w:cs="Arial"/>
          <w:sz w:val="24"/>
          <w:szCs w:val="24"/>
        </w:rPr>
        <w:t>H</w:t>
      </w:r>
      <w:r w:rsidR="00131660">
        <w:rPr>
          <w:rFonts w:ascii="Arial" w:hAnsi="Arial" w:cs="Arial"/>
          <w:sz w:val="24"/>
          <w:szCs w:val="24"/>
        </w:rPr>
        <w:t>owever, others</w:t>
      </w:r>
      <w:r w:rsidR="00E01DF0">
        <w:rPr>
          <w:rFonts w:ascii="Arial" w:hAnsi="Arial" w:cs="Arial"/>
          <w:sz w:val="24"/>
          <w:szCs w:val="24"/>
        </w:rPr>
        <w:t xml:space="preserve"> felt an initial disconnect and one participant had quite a different experience</w:t>
      </w:r>
      <w:r w:rsidR="00131660">
        <w:rPr>
          <w:rFonts w:ascii="Arial" w:hAnsi="Arial" w:cs="Arial"/>
          <w:sz w:val="24"/>
          <w:szCs w:val="24"/>
        </w:rPr>
        <w:t xml:space="preserve"> to everyone else</w:t>
      </w:r>
      <w:r w:rsidR="00E01DF0">
        <w:rPr>
          <w:rFonts w:ascii="Arial" w:hAnsi="Arial" w:cs="Arial"/>
          <w:sz w:val="24"/>
          <w:szCs w:val="24"/>
        </w:rPr>
        <w:t xml:space="preserve">, which </w:t>
      </w:r>
      <w:r w:rsidR="00CF445F">
        <w:rPr>
          <w:rFonts w:ascii="Arial" w:hAnsi="Arial" w:cs="Arial"/>
          <w:sz w:val="24"/>
          <w:szCs w:val="24"/>
        </w:rPr>
        <w:t xml:space="preserve">was reflected in </w:t>
      </w:r>
      <w:r w:rsidR="00E01DF0">
        <w:rPr>
          <w:rFonts w:ascii="Arial" w:hAnsi="Arial" w:cs="Arial"/>
          <w:sz w:val="24"/>
          <w:szCs w:val="24"/>
        </w:rPr>
        <w:t>the researcher</w:t>
      </w:r>
      <w:r w:rsidR="00CF445F">
        <w:rPr>
          <w:rFonts w:ascii="Arial" w:hAnsi="Arial" w:cs="Arial"/>
          <w:sz w:val="24"/>
          <w:szCs w:val="24"/>
        </w:rPr>
        <w:t>’s own feelings</w:t>
      </w:r>
      <w:r w:rsidR="00E01DF0">
        <w:rPr>
          <w:rFonts w:ascii="Arial" w:hAnsi="Arial" w:cs="Arial"/>
          <w:sz w:val="24"/>
          <w:szCs w:val="24"/>
        </w:rPr>
        <w:t xml:space="preserve"> after the interview.</w:t>
      </w:r>
      <w:r w:rsidR="0042672C">
        <w:rPr>
          <w:rFonts w:ascii="Arial" w:hAnsi="Arial" w:cs="Arial"/>
          <w:sz w:val="24"/>
          <w:szCs w:val="24"/>
        </w:rPr>
        <w:t xml:space="preserve"> </w:t>
      </w:r>
      <w:r w:rsidR="00CF445F">
        <w:rPr>
          <w:rFonts w:ascii="Arial" w:hAnsi="Arial" w:cs="Arial"/>
          <w:sz w:val="24"/>
          <w:szCs w:val="24"/>
        </w:rPr>
        <w:t>This participant</w:t>
      </w:r>
      <w:r w:rsidR="00E01DF0">
        <w:rPr>
          <w:rFonts w:ascii="Arial" w:hAnsi="Arial" w:cs="Arial"/>
          <w:sz w:val="24"/>
          <w:szCs w:val="24"/>
        </w:rPr>
        <w:t xml:space="preserve"> saw her friend’s self-harm </w:t>
      </w:r>
      <w:r w:rsidR="00167592">
        <w:rPr>
          <w:rFonts w:ascii="Arial" w:hAnsi="Arial" w:cs="Arial"/>
          <w:sz w:val="24"/>
          <w:szCs w:val="24"/>
        </w:rPr>
        <w:t xml:space="preserve">differently </w:t>
      </w:r>
      <w:r w:rsidR="00881EC1">
        <w:rPr>
          <w:rFonts w:ascii="Arial" w:hAnsi="Arial" w:cs="Arial"/>
          <w:sz w:val="24"/>
          <w:szCs w:val="24"/>
        </w:rPr>
        <w:t>in comparison</w:t>
      </w:r>
      <w:r w:rsidR="00167592">
        <w:rPr>
          <w:rFonts w:ascii="Arial" w:hAnsi="Arial" w:cs="Arial"/>
          <w:sz w:val="24"/>
          <w:szCs w:val="24"/>
        </w:rPr>
        <w:t xml:space="preserve"> to her own, as superficial and minimal</w:t>
      </w:r>
      <w:r w:rsidR="00E01DF0">
        <w:rPr>
          <w:rFonts w:ascii="Arial" w:hAnsi="Arial" w:cs="Arial"/>
          <w:sz w:val="24"/>
          <w:szCs w:val="24"/>
        </w:rPr>
        <w:t xml:space="preserve">. </w:t>
      </w:r>
      <w:r w:rsidR="00B406B3">
        <w:rPr>
          <w:rFonts w:ascii="Arial" w:hAnsi="Arial" w:cs="Arial"/>
          <w:sz w:val="24"/>
          <w:szCs w:val="24"/>
        </w:rPr>
        <w:t>Research suggests that young women engaging in superficial self-harm need a non-judge</w:t>
      </w:r>
      <w:r w:rsidR="002769AF">
        <w:rPr>
          <w:rFonts w:ascii="Arial" w:hAnsi="Arial" w:cs="Arial"/>
          <w:sz w:val="24"/>
          <w:szCs w:val="24"/>
        </w:rPr>
        <w:t xml:space="preserve">mental relationship </w:t>
      </w:r>
      <w:r w:rsidR="00B406B3">
        <w:rPr>
          <w:rFonts w:ascii="Arial" w:hAnsi="Arial" w:cs="Arial"/>
          <w:sz w:val="24"/>
          <w:szCs w:val="24"/>
        </w:rPr>
        <w:t>as part of their recovery (Ryan, Heath, Fischer and</w:t>
      </w:r>
      <w:r w:rsidR="00B406B3" w:rsidRPr="008D59B3">
        <w:rPr>
          <w:rFonts w:ascii="Arial" w:hAnsi="Arial" w:cs="Arial"/>
          <w:sz w:val="24"/>
          <w:szCs w:val="24"/>
        </w:rPr>
        <w:t xml:space="preserve"> Young, 2008</w:t>
      </w:r>
      <w:r w:rsidR="002769AF">
        <w:rPr>
          <w:rFonts w:ascii="Arial" w:hAnsi="Arial" w:cs="Arial"/>
          <w:sz w:val="24"/>
          <w:szCs w:val="24"/>
        </w:rPr>
        <w:t>), so</w:t>
      </w:r>
      <w:r w:rsidR="00B406B3">
        <w:rPr>
          <w:rFonts w:ascii="Arial" w:hAnsi="Arial" w:cs="Arial"/>
          <w:sz w:val="24"/>
          <w:szCs w:val="24"/>
        </w:rPr>
        <w:t xml:space="preserve"> her response may have influenced her friend’s on-going behaviour. </w:t>
      </w:r>
      <w:r w:rsidR="0089068C">
        <w:rPr>
          <w:rFonts w:ascii="Arial" w:hAnsi="Arial" w:cs="Arial"/>
          <w:sz w:val="24"/>
          <w:szCs w:val="24"/>
        </w:rPr>
        <w:t xml:space="preserve">The researcher reflected that one of </w:t>
      </w:r>
      <w:r w:rsidR="002769AF">
        <w:rPr>
          <w:rFonts w:ascii="Arial" w:hAnsi="Arial" w:cs="Arial"/>
          <w:sz w:val="24"/>
          <w:szCs w:val="24"/>
        </w:rPr>
        <w:t>t</w:t>
      </w:r>
      <w:r w:rsidR="0089068C">
        <w:rPr>
          <w:rFonts w:ascii="Arial" w:hAnsi="Arial" w:cs="Arial"/>
          <w:sz w:val="24"/>
          <w:szCs w:val="24"/>
        </w:rPr>
        <w:t>he</w:t>
      </w:r>
      <w:r w:rsidR="002769AF">
        <w:rPr>
          <w:rFonts w:ascii="Arial" w:hAnsi="Arial" w:cs="Arial"/>
          <w:sz w:val="24"/>
          <w:szCs w:val="24"/>
        </w:rPr>
        <w:t>i</w:t>
      </w:r>
      <w:r w:rsidR="0089068C">
        <w:rPr>
          <w:rFonts w:ascii="Arial" w:hAnsi="Arial" w:cs="Arial"/>
          <w:sz w:val="24"/>
          <w:szCs w:val="24"/>
        </w:rPr>
        <w:t xml:space="preserve">r own beliefs about </w:t>
      </w:r>
      <w:r w:rsidR="00C40518">
        <w:rPr>
          <w:rFonts w:ascii="Arial" w:hAnsi="Arial" w:cs="Arial"/>
          <w:sz w:val="24"/>
          <w:szCs w:val="24"/>
        </w:rPr>
        <w:t>self-harm is the importance of not minimising</w:t>
      </w:r>
      <w:r w:rsidR="0089068C">
        <w:rPr>
          <w:rFonts w:ascii="Arial" w:hAnsi="Arial" w:cs="Arial"/>
          <w:sz w:val="24"/>
          <w:szCs w:val="24"/>
        </w:rPr>
        <w:t xml:space="preserve"> the behaviour no matter what the severity; a different perspective, showing how the participant’s own experience was able to emerge. </w:t>
      </w:r>
    </w:p>
    <w:p w:rsidR="00795ED4" w:rsidRPr="00147CAE" w:rsidRDefault="00503A29" w:rsidP="00AB7145">
      <w:pPr>
        <w:spacing w:line="360" w:lineRule="auto"/>
        <w:ind w:firstLine="720"/>
        <w:rPr>
          <w:rFonts w:ascii="Arial" w:hAnsi="Arial" w:cs="Arial"/>
          <w:sz w:val="24"/>
          <w:szCs w:val="24"/>
        </w:rPr>
      </w:pPr>
      <w:r>
        <w:rPr>
          <w:rFonts w:ascii="Arial" w:hAnsi="Arial" w:cs="Arial"/>
          <w:sz w:val="24"/>
          <w:szCs w:val="24"/>
        </w:rPr>
        <w:t>Although it</w:t>
      </w:r>
      <w:r w:rsidR="00F53510">
        <w:rPr>
          <w:rFonts w:ascii="Arial" w:hAnsi="Arial" w:cs="Arial"/>
          <w:sz w:val="24"/>
          <w:szCs w:val="24"/>
        </w:rPr>
        <w:t xml:space="preserve"> is not clear </w:t>
      </w:r>
      <w:r w:rsidR="0089068C">
        <w:rPr>
          <w:rFonts w:ascii="Arial" w:hAnsi="Arial" w:cs="Arial"/>
          <w:sz w:val="24"/>
          <w:szCs w:val="24"/>
        </w:rPr>
        <w:t xml:space="preserve">whether or not </w:t>
      </w:r>
      <w:r w:rsidR="00FF6540">
        <w:rPr>
          <w:rFonts w:ascii="Arial" w:hAnsi="Arial" w:cs="Arial"/>
          <w:sz w:val="24"/>
          <w:szCs w:val="24"/>
        </w:rPr>
        <w:t>her</w:t>
      </w:r>
      <w:r>
        <w:rPr>
          <w:rFonts w:ascii="Arial" w:hAnsi="Arial" w:cs="Arial"/>
          <w:sz w:val="24"/>
          <w:szCs w:val="24"/>
        </w:rPr>
        <w:t xml:space="preserve"> friend’s self-har</w:t>
      </w:r>
      <w:r w:rsidR="00F63959">
        <w:rPr>
          <w:rFonts w:ascii="Arial" w:hAnsi="Arial" w:cs="Arial"/>
          <w:sz w:val="24"/>
          <w:szCs w:val="24"/>
        </w:rPr>
        <w:t xml:space="preserve">m was </w:t>
      </w:r>
      <w:r w:rsidR="008D59B3">
        <w:rPr>
          <w:rFonts w:ascii="Arial" w:hAnsi="Arial" w:cs="Arial"/>
          <w:sz w:val="24"/>
          <w:szCs w:val="24"/>
        </w:rPr>
        <w:t>a direct result of her own</w:t>
      </w:r>
      <w:r>
        <w:rPr>
          <w:rFonts w:ascii="Arial" w:hAnsi="Arial" w:cs="Arial"/>
          <w:sz w:val="24"/>
          <w:szCs w:val="24"/>
        </w:rPr>
        <w:t>, this finding is consistent with other research (Hawton et al., 2006; Prinstein et al. (study 1), 2010; You et al., 2013</w:t>
      </w:r>
      <w:r w:rsidR="00FA09F5">
        <w:rPr>
          <w:rFonts w:ascii="Arial" w:hAnsi="Arial" w:cs="Arial"/>
          <w:sz w:val="24"/>
          <w:szCs w:val="24"/>
        </w:rPr>
        <w:t xml:space="preserve">). </w:t>
      </w:r>
      <w:r w:rsidR="0095539A">
        <w:rPr>
          <w:rFonts w:ascii="Arial" w:hAnsi="Arial" w:cs="Arial"/>
          <w:sz w:val="24"/>
          <w:szCs w:val="24"/>
        </w:rPr>
        <w:t xml:space="preserve">Furthermore, there were reports from other participants that </w:t>
      </w:r>
      <w:r w:rsidR="00AB7145">
        <w:rPr>
          <w:rFonts w:ascii="Arial" w:hAnsi="Arial" w:cs="Arial"/>
          <w:sz w:val="24"/>
          <w:szCs w:val="24"/>
        </w:rPr>
        <w:t>individuals</w:t>
      </w:r>
      <w:r w:rsidR="0095539A">
        <w:rPr>
          <w:rFonts w:ascii="Arial" w:hAnsi="Arial" w:cs="Arial"/>
          <w:sz w:val="24"/>
          <w:szCs w:val="24"/>
        </w:rPr>
        <w:t xml:space="preserve"> in their friendship group</w:t>
      </w:r>
      <w:r w:rsidR="00CE010A">
        <w:rPr>
          <w:rFonts w:ascii="Arial" w:hAnsi="Arial" w:cs="Arial"/>
          <w:sz w:val="24"/>
          <w:szCs w:val="24"/>
        </w:rPr>
        <w:t>s</w:t>
      </w:r>
      <w:r w:rsidR="0095539A">
        <w:rPr>
          <w:rFonts w:ascii="Arial" w:hAnsi="Arial" w:cs="Arial"/>
          <w:sz w:val="24"/>
          <w:szCs w:val="24"/>
        </w:rPr>
        <w:t xml:space="preserve"> were self-harming, indicating</w:t>
      </w:r>
      <w:r w:rsidR="00FA09F5">
        <w:rPr>
          <w:rFonts w:ascii="Arial" w:hAnsi="Arial" w:cs="Arial"/>
          <w:sz w:val="24"/>
          <w:szCs w:val="24"/>
        </w:rPr>
        <w:t xml:space="preserve"> that some self-harm may be influenced by observing the behaviour of others (Nock, 2009b)</w:t>
      </w:r>
      <w:r w:rsidR="00FA09F5" w:rsidRPr="00FA09F5">
        <w:rPr>
          <w:rFonts w:ascii="Arial" w:hAnsi="Arial" w:cs="Arial"/>
          <w:sz w:val="24"/>
          <w:szCs w:val="24"/>
        </w:rPr>
        <w:t xml:space="preserve"> </w:t>
      </w:r>
      <w:r w:rsidR="00FA09F5">
        <w:rPr>
          <w:rFonts w:ascii="Arial" w:hAnsi="Arial" w:cs="Arial"/>
          <w:sz w:val="24"/>
          <w:szCs w:val="24"/>
        </w:rPr>
        <w:t>and could be socially motivated, or initiated based on the perceived benefits of its use as a coping strategy in times of distress</w:t>
      </w:r>
      <w:r w:rsidR="00B56299">
        <w:rPr>
          <w:rFonts w:ascii="Arial" w:hAnsi="Arial" w:cs="Arial"/>
          <w:sz w:val="24"/>
          <w:szCs w:val="24"/>
        </w:rPr>
        <w:t>. This emphasises</w:t>
      </w:r>
      <w:r>
        <w:rPr>
          <w:rFonts w:ascii="Arial" w:hAnsi="Arial" w:cs="Arial"/>
          <w:sz w:val="24"/>
          <w:szCs w:val="24"/>
        </w:rPr>
        <w:t xml:space="preserve"> the risk</w:t>
      </w:r>
      <w:r w:rsidR="00FA09F5">
        <w:rPr>
          <w:rFonts w:ascii="Arial" w:hAnsi="Arial" w:cs="Arial"/>
          <w:sz w:val="24"/>
          <w:szCs w:val="24"/>
        </w:rPr>
        <w:t>s</w:t>
      </w:r>
      <w:r>
        <w:rPr>
          <w:rFonts w:ascii="Arial" w:hAnsi="Arial" w:cs="Arial"/>
          <w:sz w:val="24"/>
          <w:szCs w:val="24"/>
        </w:rPr>
        <w:t xml:space="preserve"> to </w:t>
      </w:r>
      <w:r w:rsidR="00FA09F5">
        <w:rPr>
          <w:rFonts w:ascii="Arial" w:hAnsi="Arial" w:cs="Arial"/>
          <w:sz w:val="24"/>
          <w:szCs w:val="24"/>
        </w:rPr>
        <w:t xml:space="preserve">peers </w:t>
      </w:r>
      <w:r w:rsidR="00067549">
        <w:rPr>
          <w:rFonts w:ascii="Arial" w:hAnsi="Arial" w:cs="Arial"/>
          <w:sz w:val="24"/>
          <w:szCs w:val="24"/>
        </w:rPr>
        <w:t>exposed to</w:t>
      </w:r>
      <w:r w:rsidR="00FA09F5">
        <w:rPr>
          <w:rFonts w:ascii="Arial" w:hAnsi="Arial" w:cs="Arial"/>
          <w:sz w:val="24"/>
          <w:szCs w:val="24"/>
        </w:rPr>
        <w:t xml:space="preserve"> a friendship of this nature</w:t>
      </w:r>
      <w:r w:rsidR="00B56299">
        <w:rPr>
          <w:rFonts w:ascii="Arial" w:hAnsi="Arial" w:cs="Arial"/>
          <w:sz w:val="24"/>
          <w:szCs w:val="24"/>
        </w:rPr>
        <w:t xml:space="preserve"> and how young people may try to achieve a sense of belonging within their peer group.</w:t>
      </w:r>
      <w:r w:rsidR="00FA09F5">
        <w:rPr>
          <w:rFonts w:ascii="Arial" w:hAnsi="Arial" w:cs="Arial"/>
          <w:sz w:val="24"/>
          <w:szCs w:val="24"/>
        </w:rPr>
        <w:t xml:space="preserve"> </w:t>
      </w:r>
      <w:r w:rsidR="0095539A">
        <w:rPr>
          <w:rFonts w:ascii="Arial" w:hAnsi="Arial" w:cs="Arial"/>
          <w:sz w:val="24"/>
          <w:szCs w:val="24"/>
        </w:rPr>
        <w:t>It</w:t>
      </w:r>
      <w:r w:rsidR="001320DC">
        <w:rPr>
          <w:rFonts w:ascii="Arial" w:hAnsi="Arial" w:cs="Arial"/>
          <w:sz w:val="24"/>
          <w:szCs w:val="24"/>
        </w:rPr>
        <w:t xml:space="preserve"> </w:t>
      </w:r>
      <w:r w:rsidR="00781AED">
        <w:rPr>
          <w:rFonts w:ascii="Arial" w:hAnsi="Arial" w:cs="Arial"/>
          <w:sz w:val="24"/>
          <w:szCs w:val="24"/>
        </w:rPr>
        <w:t>may</w:t>
      </w:r>
      <w:r w:rsidR="00067549">
        <w:rPr>
          <w:rFonts w:ascii="Arial" w:hAnsi="Arial" w:cs="Arial"/>
          <w:sz w:val="24"/>
          <w:szCs w:val="24"/>
        </w:rPr>
        <w:t xml:space="preserve"> be</w:t>
      </w:r>
      <w:r w:rsidR="001320DC">
        <w:rPr>
          <w:rFonts w:ascii="Arial" w:hAnsi="Arial" w:cs="Arial"/>
          <w:sz w:val="24"/>
          <w:szCs w:val="24"/>
        </w:rPr>
        <w:t xml:space="preserve"> </w:t>
      </w:r>
      <w:r w:rsidR="00067549">
        <w:rPr>
          <w:rFonts w:ascii="Arial" w:hAnsi="Arial" w:cs="Arial"/>
          <w:sz w:val="24"/>
          <w:szCs w:val="24"/>
        </w:rPr>
        <w:t>the quality of the relationship that increases</w:t>
      </w:r>
      <w:r w:rsidR="00E75C97">
        <w:rPr>
          <w:rFonts w:ascii="Arial" w:hAnsi="Arial" w:cs="Arial"/>
          <w:sz w:val="24"/>
          <w:szCs w:val="24"/>
        </w:rPr>
        <w:t xml:space="preserve"> the</w:t>
      </w:r>
      <w:r w:rsidR="001320DC">
        <w:rPr>
          <w:rFonts w:ascii="Arial" w:hAnsi="Arial" w:cs="Arial"/>
          <w:sz w:val="24"/>
          <w:szCs w:val="24"/>
        </w:rPr>
        <w:t xml:space="preserve"> </w:t>
      </w:r>
      <w:r w:rsidR="001C3FF6">
        <w:rPr>
          <w:rFonts w:ascii="Arial" w:hAnsi="Arial" w:cs="Arial"/>
          <w:sz w:val="24"/>
          <w:szCs w:val="24"/>
        </w:rPr>
        <w:t xml:space="preserve">risk </w:t>
      </w:r>
      <w:r w:rsidR="00067549">
        <w:rPr>
          <w:rFonts w:ascii="Arial" w:hAnsi="Arial" w:cs="Arial"/>
          <w:sz w:val="24"/>
          <w:szCs w:val="24"/>
        </w:rPr>
        <w:t>for engagement in self-harm</w:t>
      </w:r>
      <w:r w:rsidR="00E75C97">
        <w:rPr>
          <w:rFonts w:ascii="Arial" w:hAnsi="Arial" w:cs="Arial"/>
          <w:sz w:val="24"/>
          <w:szCs w:val="24"/>
        </w:rPr>
        <w:t xml:space="preserve">, </w:t>
      </w:r>
      <w:r w:rsidR="00B65EC6">
        <w:rPr>
          <w:rFonts w:ascii="Arial" w:hAnsi="Arial" w:cs="Arial"/>
          <w:sz w:val="24"/>
          <w:szCs w:val="24"/>
        </w:rPr>
        <w:t>based on previous</w:t>
      </w:r>
      <w:r w:rsidR="001C3FF6">
        <w:rPr>
          <w:rFonts w:ascii="Arial" w:hAnsi="Arial" w:cs="Arial"/>
          <w:sz w:val="24"/>
          <w:szCs w:val="24"/>
        </w:rPr>
        <w:t xml:space="preserve"> research </w:t>
      </w:r>
      <w:r w:rsidR="00B65EC6">
        <w:rPr>
          <w:rFonts w:ascii="Arial" w:hAnsi="Arial" w:cs="Arial"/>
          <w:sz w:val="24"/>
          <w:szCs w:val="24"/>
        </w:rPr>
        <w:t xml:space="preserve">that </w:t>
      </w:r>
      <w:r w:rsidR="001C3FF6">
        <w:rPr>
          <w:rFonts w:ascii="Arial" w:hAnsi="Arial" w:cs="Arial"/>
          <w:sz w:val="24"/>
          <w:szCs w:val="24"/>
        </w:rPr>
        <w:t xml:space="preserve">has </w:t>
      </w:r>
      <w:r w:rsidR="001320DC">
        <w:rPr>
          <w:rFonts w:ascii="Arial" w:hAnsi="Arial" w:cs="Arial"/>
          <w:sz w:val="24"/>
          <w:szCs w:val="24"/>
        </w:rPr>
        <w:t>found</w:t>
      </w:r>
      <w:r w:rsidR="00781AED">
        <w:rPr>
          <w:rFonts w:ascii="Arial" w:hAnsi="Arial" w:cs="Arial"/>
          <w:sz w:val="24"/>
          <w:szCs w:val="24"/>
        </w:rPr>
        <w:t xml:space="preserve"> for</w:t>
      </w:r>
      <w:r w:rsidR="00AA1E12">
        <w:rPr>
          <w:rFonts w:ascii="Arial" w:hAnsi="Arial" w:cs="Arial"/>
          <w:sz w:val="24"/>
          <w:szCs w:val="24"/>
        </w:rPr>
        <w:t xml:space="preserve"> adolescents</w:t>
      </w:r>
      <w:r w:rsidR="00781AED">
        <w:rPr>
          <w:rFonts w:ascii="Arial" w:hAnsi="Arial" w:cs="Arial"/>
          <w:sz w:val="24"/>
          <w:szCs w:val="24"/>
        </w:rPr>
        <w:t>,</w:t>
      </w:r>
      <w:r w:rsidR="00B65EC6">
        <w:rPr>
          <w:rFonts w:ascii="Arial" w:hAnsi="Arial" w:cs="Arial"/>
          <w:sz w:val="24"/>
          <w:szCs w:val="24"/>
        </w:rPr>
        <w:t xml:space="preserve"> a</w:t>
      </w:r>
      <w:r w:rsidR="001320DC">
        <w:rPr>
          <w:rFonts w:ascii="Arial" w:hAnsi="Arial" w:cs="Arial"/>
          <w:sz w:val="24"/>
          <w:szCs w:val="24"/>
        </w:rPr>
        <w:t xml:space="preserve"> best friend’s engagement in self-harm </w:t>
      </w:r>
      <w:r w:rsidR="008A6E7D">
        <w:rPr>
          <w:rFonts w:ascii="Arial" w:hAnsi="Arial" w:cs="Arial"/>
          <w:sz w:val="24"/>
          <w:szCs w:val="24"/>
        </w:rPr>
        <w:t>is</w:t>
      </w:r>
      <w:r w:rsidR="001320DC">
        <w:rPr>
          <w:rFonts w:ascii="Arial" w:hAnsi="Arial" w:cs="Arial"/>
          <w:sz w:val="24"/>
          <w:szCs w:val="24"/>
        </w:rPr>
        <w:t xml:space="preserve"> the stron</w:t>
      </w:r>
      <w:r w:rsidR="004910E9">
        <w:rPr>
          <w:rFonts w:ascii="Arial" w:hAnsi="Arial" w:cs="Arial"/>
          <w:sz w:val="24"/>
          <w:szCs w:val="24"/>
        </w:rPr>
        <w:t xml:space="preserve">gest predictor of </w:t>
      </w:r>
      <w:r w:rsidR="00781AED">
        <w:rPr>
          <w:rFonts w:ascii="Arial" w:hAnsi="Arial" w:cs="Arial"/>
          <w:sz w:val="24"/>
          <w:szCs w:val="24"/>
        </w:rPr>
        <w:t>their own</w:t>
      </w:r>
      <w:r w:rsidR="004910E9">
        <w:rPr>
          <w:rFonts w:ascii="Arial" w:hAnsi="Arial" w:cs="Arial"/>
          <w:sz w:val="24"/>
          <w:szCs w:val="24"/>
        </w:rPr>
        <w:t xml:space="preserve"> (You et al., 2013).</w:t>
      </w:r>
      <w:r w:rsidR="001320DC">
        <w:rPr>
          <w:rFonts w:ascii="Arial" w:hAnsi="Arial" w:cs="Arial"/>
          <w:sz w:val="24"/>
          <w:szCs w:val="24"/>
        </w:rPr>
        <w:t xml:space="preserve"> However</w:t>
      </w:r>
      <w:r w:rsidR="001C3FF6">
        <w:rPr>
          <w:rFonts w:ascii="Arial" w:hAnsi="Arial" w:cs="Arial"/>
          <w:sz w:val="24"/>
          <w:szCs w:val="24"/>
        </w:rPr>
        <w:t>,</w:t>
      </w:r>
      <w:r w:rsidR="00FC326E">
        <w:rPr>
          <w:rFonts w:ascii="Arial" w:hAnsi="Arial" w:cs="Arial"/>
          <w:sz w:val="24"/>
          <w:szCs w:val="24"/>
        </w:rPr>
        <w:t xml:space="preserve"> this was</w:t>
      </w:r>
      <w:r w:rsidR="001C3FF6">
        <w:rPr>
          <w:rFonts w:ascii="Arial" w:hAnsi="Arial" w:cs="Arial"/>
          <w:sz w:val="24"/>
          <w:szCs w:val="24"/>
        </w:rPr>
        <w:t xml:space="preserve"> </w:t>
      </w:r>
      <w:r w:rsidR="00AB7145">
        <w:rPr>
          <w:rFonts w:ascii="Arial" w:hAnsi="Arial" w:cs="Arial"/>
          <w:sz w:val="24"/>
          <w:szCs w:val="24"/>
        </w:rPr>
        <w:t>un</w:t>
      </w:r>
      <w:r w:rsidR="001C3FF6">
        <w:rPr>
          <w:rFonts w:ascii="Arial" w:hAnsi="Arial" w:cs="Arial"/>
          <w:sz w:val="24"/>
          <w:szCs w:val="24"/>
        </w:rPr>
        <w:t>clear</w:t>
      </w:r>
      <w:r w:rsidR="00067549">
        <w:rPr>
          <w:rFonts w:ascii="Arial" w:hAnsi="Arial" w:cs="Arial"/>
          <w:sz w:val="24"/>
          <w:szCs w:val="24"/>
        </w:rPr>
        <w:t>.</w:t>
      </w:r>
    </w:p>
    <w:p w:rsidR="003F0EE6" w:rsidRPr="007F275D" w:rsidRDefault="00102C79" w:rsidP="00A41464">
      <w:pPr>
        <w:spacing w:line="360" w:lineRule="auto"/>
        <w:rPr>
          <w:rFonts w:ascii="Arial" w:hAnsi="Arial" w:cs="Arial"/>
          <w:sz w:val="24"/>
          <w:szCs w:val="24"/>
        </w:rPr>
      </w:pPr>
      <w:r>
        <w:rPr>
          <w:rFonts w:ascii="Arial" w:hAnsi="Arial" w:cs="Arial"/>
          <w:b/>
          <w:sz w:val="24"/>
          <w:szCs w:val="24"/>
        </w:rPr>
        <w:t xml:space="preserve">Clinical </w:t>
      </w:r>
      <w:r w:rsidR="003F0EE6" w:rsidRPr="00CA17B9">
        <w:rPr>
          <w:rFonts w:ascii="Arial" w:hAnsi="Arial" w:cs="Arial"/>
          <w:b/>
          <w:sz w:val="24"/>
          <w:szCs w:val="24"/>
        </w:rPr>
        <w:t>Implications</w:t>
      </w:r>
    </w:p>
    <w:p w:rsidR="005C657E" w:rsidRDefault="003F0EE6" w:rsidP="00A41464">
      <w:pPr>
        <w:spacing w:line="360" w:lineRule="auto"/>
        <w:rPr>
          <w:rFonts w:ascii="Arial" w:hAnsi="Arial" w:cs="Arial"/>
          <w:sz w:val="24"/>
          <w:szCs w:val="24"/>
        </w:rPr>
      </w:pPr>
      <w:r w:rsidRPr="00B426F5">
        <w:rPr>
          <w:rFonts w:ascii="Arial" w:hAnsi="Arial" w:cs="Arial"/>
          <w:color w:val="FF0000"/>
          <w:sz w:val="24"/>
          <w:szCs w:val="24"/>
        </w:rPr>
        <w:tab/>
      </w:r>
      <w:r>
        <w:rPr>
          <w:rFonts w:ascii="Arial" w:hAnsi="Arial" w:cs="Arial"/>
          <w:sz w:val="24"/>
          <w:szCs w:val="24"/>
        </w:rPr>
        <w:t>As this study is of a small-scale, caution needs to be applied when offering changes to practice. However, the results have implications for self-harm intervention</w:t>
      </w:r>
      <w:r w:rsidR="0046289B">
        <w:rPr>
          <w:rFonts w:ascii="Arial" w:hAnsi="Arial" w:cs="Arial"/>
          <w:sz w:val="24"/>
          <w:szCs w:val="24"/>
        </w:rPr>
        <w:t>s</w:t>
      </w:r>
      <w:r>
        <w:rPr>
          <w:rFonts w:ascii="Arial" w:hAnsi="Arial" w:cs="Arial"/>
          <w:sz w:val="24"/>
          <w:szCs w:val="24"/>
        </w:rPr>
        <w:t xml:space="preserve"> for young people,</w:t>
      </w:r>
      <w:r w:rsidR="0046289B">
        <w:rPr>
          <w:rFonts w:ascii="Arial" w:hAnsi="Arial" w:cs="Arial"/>
          <w:sz w:val="24"/>
          <w:szCs w:val="24"/>
        </w:rPr>
        <w:t xml:space="preserve"> families,</w:t>
      </w:r>
      <w:r>
        <w:rPr>
          <w:rFonts w:ascii="Arial" w:hAnsi="Arial" w:cs="Arial"/>
          <w:sz w:val="24"/>
          <w:szCs w:val="24"/>
        </w:rPr>
        <w:t xml:space="preserve"> schools</w:t>
      </w:r>
      <w:r w:rsidR="00351DDF">
        <w:rPr>
          <w:rFonts w:ascii="Arial" w:hAnsi="Arial" w:cs="Arial"/>
          <w:sz w:val="24"/>
          <w:szCs w:val="24"/>
        </w:rPr>
        <w:t>/colleges</w:t>
      </w:r>
      <w:r>
        <w:rPr>
          <w:rFonts w:ascii="Arial" w:hAnsi="Arial" w:cs="Arial"/>
          <w:sz w:val="24"/>
          <w:szCs w:val="24"/>
        </w:rPr>
        <w:t xml:space="preserve">, mental health </w:t>
      </w:r>
      <w:r w:rsidR="00351DDF">
        <w:rPr>
          <w:rFonts w:ascii="Arial" w:hAnsi="Arial" w:cs="Arial"/>
          <w:sz w:val="24"/>
          <w:szCs w:val="24"/>
        </w:rPr>
        <w:t>staff</w:t>
      </w:r>
      <w:r>
        <w:rPr>
          <w:rFonts w:ascii="Arial" w:hAnsi="Arial" w:cs="Arial"/>
          <w:sz w:val="24"/>
          <w:szCs w:val="24"/>
        </w:rPr>
        <w:t xml:space="preserve"> and other frontline p</w:t>
      </w:r>
      <w:r w:rsidR="00351DDF">
        <w:rPr>
          <w:rFonts w:ascii="Arial" w:hAnsi="Arial" w:cs="Arial"/>
          <w:sz w:val="24"/>
          <w:szCs w:val="24"/>
        </w:rPr>
        <w:t>rofessionals working in young people’s services</w:t>
      </w:r>
      <w:r>
        <w:rPr>
          <w:rFonts w:ascii="Arial" w:hAnsi="Arial" w:cs="Arial"/>
          <w:sz w:val="24"/>
          <w:szCs w:val="24"/>
        </w:rPr>
        <w:t xml:space="preserve">. Young people would benefit from education on </w:t>
      </w:r>
      <w:r w:rsidR="0080783B">
        <w:rPr>
          <w:rFonts w:ascii="Arial" w:hAnsi="Arial" w:cs="Arial"/>
          <w:sz w:val="24"/>
          <w:szCs w:val="24"/>
        </w:rPr>
        <w:t xml:space="preserve">self-harm including </w:t>
      </w:r>
      <w:r w:rsidR="0046289B">
        <w:rPr>
          <w:rFonts w:ascii="Arial" w:hAnsi="Arial" w:cs="Arial"/>
          <w:sz w:val="24"/>
          <w:szCs w:val="24"/>
        </w:rPr>
        <w:t xml:space="preserve">spotting </w:t>
      </w:r>
      <w:r w:rsidR="0080783B">
        <w:rPr>
          <w:rFonts w:ascii="Arial" w:hAnsi="Arial" w:cs="Arial"/>
          <w:sz w:val="24"/>
          <w:szCs w:val="24"/>
        </w:rPr>
        <w:t>early</w:t>
      </w:r>
      <w:r w:rsidR="00E75C97">
        <w:rPr>
          <w:rFonts w:ascii="Arial" w:hAnsi="Arial" w:cs="Arial"/>
          <w:sz w:val="24"/>
          <w:szCs w:val="24"/>
        </w:rPr>
        <w:t xml:space="preserve"> warning</w:t>
      </w:r>
      <w:r w:rsidR="0080783B">
        <w:rPr>
          <w:rFonts w:ascii="Arial" w:hAnsi="Arial" w:cs="Arial"/>
          <w:sz w:val="24"/>
          <w:szCs w:val="24"/>
        </w:rPr>
        <w:t xml:space="preserve"> signs </w:t>
      </w:r>
      <w:r w:rsidR="0046289B">
        <w:rPr>
          <w:rFonts w:ascii="Arial" w:hAnsi="Arial" w:cs="Arial"/>
          <w:sz w:val="24"/>
          <w:szCs w:val="24"/>
        </w:rPr>
        <w:t>and recognising signs</w:t>
      </w:r>
      <w:r w:rsidR="0080783B">
        <w:rPr>
          <w:rFonts w:ascii="Arial" w:hAnsi="Arial" w:cs="Arial"/>
          <w:sz w:val="24"/>
          <w:szCs w:val="24"/>
        </w:rPr>
        <w:t xml:space="preserve"> of when it may be escalating</w:t>
      </w:r>
      <w:r w:rsidR="00A84E07">
        <w:rPr>
          <w:rFonts w:ascii="Arial" w:hAnsi="Arial" w:cs="Arial"/>
          <w:sz w:val="24"/>
          <w:szCs w:val="24"/>
        </w:rPr>
        <w:t>. F</w:t>
      </w:r>
      <w:r w:rsidR="002D148F">
        <w:rPr>
          <w:rFonts w:ascii="Arial" w:hAnsi="Arial" w:cs="Arial"/>
          <w:sz w:val="24"/>
          <w:szCs w:val="24"/>
        </w:rPr>
        <w:t>or example, increasing awareness of the risk and protective factors assoc</w:t>
      </w:r>
      <w:r w:rsidR="00A84E07">
        <w:rPr>
          <w:rFonts w:ascii="Arial" w:hAnsi="Arial" w:cs="Arial"/>
          <w:sz w:val="24"/>
          <w:szCs w:val="24"/>
        </w:rPr>
        <w:t xml:space="preserve">iated with suicide so that young people know </w:t>
      </w:r>
      <w:r w:rsidR="002D148F">
        <w:rPr>
          <w:rFonts w:ascii="Arial" w:hAnsi="Arial" w:cs="Arial"/>
          <w:sz w:val="24"/>
          <w:szCs w:val="24"/>
        </w:rPr>
        <w:t xml:space="preserve">how to respond in a crisis. </w:t>
      </w:r>
      <w:r w:rsidR="009E201E">
        <w:rPr>
          <w:rFonts w:ascii="Arial" w:hAnsi="Arial" w:cs="Arial"/>
          <w:sz w:val="24"/>
          <w:szCs w:val="24"/>
        </w:rPr>
        <w:t xml:space="preserve">This could be </w:t>
      </w:r>
      <w:r w:rsidR="002D148F">
        <w:rPr>
          <w:rFonts w:ascii="Arial" w:hAnsi="Arial" w:cs="Arial"/>
          <w:sz w:val="24"/>
          <w:szCs w:val="24"/>
        </w:rPr>
        <w:t>achieved</w:t>
      </w:r>
      <w:r w:rsidR="009E201E">
        <w:rPr>
          <w:rFonts w:ascii="Arial" w:hAnsi="Arial" w:cs="Arial"/>
          <w:sz w:val="24"/>
          <w:szCs w:val="24"/>
        </w:rPr>
        <w:t xml:space="preserve"> through</w:t>
      </w:r>
      <w:r w:rsidR="003F0D35">
        <w:rPr>
          <w:rFonts w:ascii="Arial" w:hAnsi="Arial" w:cs="Arial"/>
          <w:sz w:val="24"/>
          <w:szCs w:val="24"/>
        </w:rPr>
        <w:t xml:space="preserve"> something </w:t>
      </w:r>
      <w:r w:rsidR="005C657E">
        <w:rPr>
          <w:rFonts w:ascii="Arial" w:hAnsi="Arial" w:cs="Arial"/>
          <w:sz w:val="24"/>
          <w:szCs w:val="24"/>
        </w:rPr>
        <w:t>like</w:t>
      </w:r>
      <w:r w:rsidR="009E201E">
        <w:rPr>
          <w:rFonts w:ascii="Arial" w:hAnsi="Arial" w:cs="Arial"/>
          <w:sz w:val="24"/>
          <w:szCs w:val="24"/>
        </w:rPr>
        <w:t xml:space="preserve"> </w:t>
      </w:r>
      <w:r w:rsidR="00280606">
        <w:rPr>
          <w:rFonts w:ascii="Arial" w:hAnsi="Arial" w:cs="Arial"/>
          <w:sz w:val="24"/>
          <w:szCs w:val="24"/>
        </w:rPr>
        <w:t>the Youth Aware of Mental Health (YAM) programme; a school-based intervention recently commissioned by the Department for Education for year 9 pupils in the UK, which aims to raise awareness of mental health whilst increasing young people’s knowledge and skills</w:t>
      </w:r>
      <w:r w:rsidR="00397E4C">
        <w:rPr>
          <w:rFonts w:ascii="Arial" w:hAnsi="Arial" w:cs="Arial"/>
          <w:sz w:val="24"/>
          <w:szCs w:val="24"/>
        </w:rPr>
        <w:t xml:space="preserve">. It has a particular emphasis on empathy towards others and has been found to improve young people’s confidence in supporting a friend in need (Wasserman et al., 2018). </w:t>
      </w:r>
    </w:p>
    <w:p w:rsidR="005C657E" w:rsidRDefault="0080783B" w:rsidP="005C657E">
      <w:pPr>
        <w:spacing w:line="360" w:lineRule="auto"/>
        <w:ind w:firstLine="720"/>
        <w:rPr>
          <w:rFonts w:ascii="Arial" w:hAnsi="Arial" w:cs="Arial"/>
          <w:sz w:val="24"/>
          <w:szCs w:val="24"/>
        </w:rPr>
      </w:pPr>
      <w:r>
        <w:rPr>
          <w:rFonts w:ascii="Arial" w:hAnsi="Arial" w:cs="Arial"/>
          <w:sz w:val="24"/>
          <w:szCs w:val="24"/>
        </w:rPr>
        <w:t xml:space="preserve">Young </w:t>
      </w:r>
      <w:r w:rsidR="008A6E7D">
        <w:rPr>
          <w:rFonts w:ascii="Arial" w:hAnsi="Arial" w:cs="Arial"/>
          <w:sz w:val="24"/>
          <w:szCs w:val="24"/>
        </w:rPr>
        <w:t xml:space="preserve">people </w:t>
      </w:r>
      <w:r>
        <w:rPr>
          <w:rFonts w:ascii="Arial" w:hAnsi="Arial" w:cs="Arial"/>
          <w:sz w:val="24"/>
          <w:szCs w:val="24"/>
        </w:rPr>
        <w:t xml:space="preserve">who find themselves supporting peers </w:t>
      </w:r>
      <w:r w:rsidR="00A84E07">
        <w:rPr>
          <w:rFonts w:ascii="Arial" w:hAnsi="Arial" w:cs="Arial"/>
          <w:sz w:val="24"/>
          <w:szCs w:val="24"/>
        </w:rPr>
        <w:t>with</w:t>
      </w:r>
      <w:r>
        <w:rPr>
          <w:rFonts w:ascii="Arial" w:hAnsi="Arial" w:cs="Arial"/>
          <w:sz w:val="24"/>
          <w:szCs w:val="24"/>
        </w:rPr>
        <w:t xml:space="preserve"> self-harm</w:t>
      </w:r>
      <w:r w:rsidR="003F0EE6">
        <w:rPr>
          <w:rFonts w:ascii="Arial" w:hAnsi="Arial" w:cs="Arial"/>
          <w:sz w:val="24"/>
          <w:szCs w:val="24"/>
        </w:rPr>
        <w:t xml:space="preserve"> </w:t>
      </w:r>
      <w:r>
        <w:rPr>
          <w:rFonts w:ascii="Arial" w:hAnsi="Arial" w:cs="Arial"/>
          <w:sz w:val="24"/>
          <w:szCs w:val="24"/>
        </w:rPr>
        <w:t xml:space="preserve">would benefit from being educated on </w:t>
      </w:r>
      <w:r w:rsidR="003F0EE6">
        <w:rPr>
          <w:rFonts w:ascii="Arial" w:hAnsi="Arial" w:cs="Arial"/>
          <w:sz w:val="24"/>
          <w:szCs w:val="24"/>
        </w:rPr>
        <w:t xml:space="preserve">the </w:t>
      </w:r>
      <w:r w:rsidR="0059606F">
        <w:rPr>
          <w:rFonts w:ascii="Arial" w:hAnsi="Arial" w:cs="Arial"/>
          <w:sz w:val="24"/>
          <w:szCs w:val="24"/>
        </w:rPr>
        <w:t>effects</w:t>
      </w:r>
      <w:r w:rsidR="003F0EE6">
        <w:rPr>
          <w:rFonts w:ascii="Arial" w:hAnsi="Arial" w:cs="Arial"/>
          <w:sz w:val="24"/>
          <w:szCs w:val="24"/>
        </w:rPr>
        <w:t xml:space="preserve"> </w:t>
      </w:r>
      <w:r w:rsidR="0059606F">
        <w:rPr>
          <w:rFonts w:ascii="Arial" w:hAnsi="Arial" w:cs="Arial"/>
          <w:sz w:val="24"/>
          <w:szCs w:val="24"/>
        </w:rPr>
        <w:t>of this role</w:t>
      </w:r>
      <w:r w:rsidR="003F0EE6">
        <w:rPr>
          <w:rFonts w:ascii="Arial" w:hAnsi="Arial" w:cs="Arial"/>
          <w:sz w:val="24"/>
          <w:szCs w:val="24"/>
        </w:rPr>
        <w:t xml:space="preserve"> on friendship, </w:t>
      </w:r>
      <w:r>
        <w:rPr>
          <w:rFonts w:ascii="Arial" w:hAnsi="Arial" w:cs="Arial"/>
          <w:sz w:val="24"/>
          <w:szCs w:val="24"/>
        </w:rPr>
        <w:t xml:space="preserve">the wider </w:t>
      </w:r>
      <w:r w:rsidR="003F0EE6">
        <w:rPr>
          <w:rFonts w:ascii="Arial" w:hAnsi="Arial" w:cs="Arial"/>
          <w:sz w:val="24"/>
          <w:szCs w:val="24"/>
        </w:rPr>
        <w:t xml:space="preserve">peer group and psychological well-being. </w:t>
      </w:r>
      <w:r w:rsidR="005D49B7">
        <w:rPr>
          <w:rFonts w:ascii="Arial" w:hAnsi="Arial" w:cs="Arial"/>
          <w:sz w:val="24"/>
          <w:szCs w:val="24"/>
        </w:rPr>
        <w:t>Parent</w:t>
      </w:r>
      <w:r w:rsidR="003F0EE6">
        <w:rPr>
          <w:rFonts w:ascii="Arial" w:hAnsi="Arial" w:cs="Arial"/>
          <w:sz w:val="24"/>
          <w:szCs w:val="24"/>
        </w:rPr>
        <w:t>s, schools</w:t>
      </w:r>
      <w:r w:rsidR="00887562">
        <w:rPr>
          <w:rFonts w:ascii="Arial" w:hAnsi="Arial" w:cs="Arial"/>
          <w:sz w:val="24"/>
          <w:szCs w:val="24"/>
        </w:rPr>
        <w:t>/colleges</w:t>
      </w:r>
      <w:r w:rsidR="003F0EE6">
        <w:rPr>
          <w:rFonts w:ascii="Arial" w:hAnsi="Arial" w:cs="Arial"/>
          <w:sz w:val="24"/>
          <w:szCs w:val="24"/>
        </w:rPr>
        <w:t xml:space="preserve">, mental health professionals and </w:t>
      </w:r>
      <w:r w:rsidR="008A6E7D">
        <w:rPr>
          <w:rFonts w:ascii="Arial" w:hAnsi="Arial" w:cs="Arial"/>
          <w:sz w:val="24"/>
          <w:szCs w:val="24"/>
        </w:rPr>
        <w:t>other frontline staff</w:t>
      </w:r>
      <w:r w:rsidR="00F7600E">
        <w:rPr>
          <w:rFonts w:ascii="Arial" w:hAnsi="Arial" w:cs="Arial"/>
          <w:sz w:val="24"/>
          <w:szCs w:val="24"/>
        </w:rPr>
        <w:t xml:space="preserve"> would also benefit from this and</w:t>
      </w:r>
      <w:r w:rsidR="008A6E7D">
        <w:rPr>
          <w:rFonts w:ascii="Arial" w:hAnsi="Arial" w:cs="Arial"/>
          <w:sz w:val="24"/>
          <w:szCs w:val="24"/>
        </w:rPr>
        <w:t xml:space="preserve"> should</w:t>
      </w:r>
      <w:r w:rsidR="0059606F">
        <w:rPr>
          <w:rFonts w:ascii="Arial" w:hAnsi="Arial" w:cs="Arial"/>
          <w:sz w:val="24"/>
          <w:szCs w:val="24"/>
        </w:rPr>
        <w:t xml:space="preserve"> </w:t>
      </w:r>
      <w:r w:rsidR="003F0EE6">
        <w:rPr>
          <w:rFonts w:ascii="Arial" w:hAnsi="Arial" w:cs="Arial"/>
          <w:sz w:val="24"/>
          <w:szCs w:val="24"/>
        </w:rPr>
        <w:t>be given guidance about how best to support t</w:t>
      </w:r>
      <w:r w:rsidR="00694B1A">
        <w:rPr>
          <w:rFonts w:ascii="Arial" w:hAnsi="Arial" w:cs="Arial"/>
          <w:sz w:val="24"/>
          <w:szCs w:val="24"/>
        </w:rPr>
        <w:t>hese individuals</w:t>
      </w:r>
      <w:r w:rsidR="0059606F">
        <w:rPr>
          <w:rFonts w:ascii="Arial" w:hAnsi="Arial" w:cs="Arial"/>
          <w:sz w:val="24"/>
          <w:szCs w:val="24"/>
        </w:rPr>
        <w:t xml:space="preserve"> </w:t>
      </w:r>
      <w:r w:rsidR="00F7600E">
        <w:rPr>
          <w:rFonts w:ascii="Arial" w:hAnsi="Arial" w:cs="Arial"/>
          <w:sz w:val="24"/>
          <w:szCs w:val="24"/>
        </w:rPr>
        <w:t>including using</w:t>
      </w:r>
      <w:r w:rsidR="0059606F">
        <w:rPr>
          <w:rFonts w:ascii="Arial" w:hAnsi="Arial" w:cs="Arial"/>
          <w:sz w:val="24"/>
          <w:szCs w:val="24"/>
        </w:rPr>
        <w:t xml:space="preserve"> approaches such as non-judgemental listening and helping them to manage risk.</w:t>
      </w:r>
      <w:r w:rsidR="00417284">
        <w:rPr>
          <w:rFonts w:ascii="Arial" w:hAnsi="Arial" w:cs="Arial"/>
          <w:sz w:val="24"/>
          <w:szCs w:val="24"/>
        </w:rPr>
        <w:t xml:space="preserve"> Something such as</w:t>
      </w:r>
      <w:r w:rsidR="00232E51">
        <w:rPr>
          <w:rFonts w:ascii="Arial" w:hAnsi="Arial" w:cs="Arial"/>
          <w:sz w:val="24"/>
          <w:szCs w:val="24"/>
        </w:rPr>
        <w:t xml:space="preserve"> Youth Mental Health First Aid</w:t>
      </w:r>
      <w:r w:rsidR="00417284">
        <w:rPr>
          <w:rFonts w:ascii="Arial" w:hAnsi="Arial" w:cs="Arial"/>
          <w:sz w:val="24"/>
          <w:szCs w:val="24"/>
        </w:rPr>
        <w:t xml:space="preserve"> training could </w:t>
      </w:r>
      <w:r w:rsidR="00F10DD2">
        <w:rPr>
          <w:rFonts w:ascii="Arial" w:hAnsi="Arial" w:cs="Arial"/>
          <w:sz w:val="24"/>
          <w:szCs w:val="24"/>
        </w:rPr>
        <w:t>be offered</w:t>
      </w:r>
      <w:r w:rsidR="00417284">
        <w:rPr>
          <w:rFonts w:ascii="Arial" w:hAnsi="Arial" w:cs="Arial"/>
          <w:sz w:val="24"/>
          <w:szCs w:val="24"/>
        </w:rPr>
        <w:t xml:space="preserve">; it aims to teach adults skills to support adolescent mental health and </w:t>
      </w:r>
      <w:r w:rsidR="002B372B">
        <w:rPr>
          <w:rFonts w:ascii="Arial" w:hAnsi="Arial" w:cs="Arial"/>
          <w:sz w:val="24"/>
          <w:szCs w:val="24"/>
        </w:rPr>
        <w:t>initial evaluation of the programme suggests it</w:t>
      </w:r>
      <w:r w:rsidR="00232E51">
        <w:rPr>
          <w:rFonts w:ascii="Arial" w:hAnsi="Arial" w:cs="Arial"/>
          <w:sz w:val="24"/>
          <w:szCs w:val="24"/>
        </w:rPr>
        <w:t xml:space="preserve"> improve</w:t>
      </w:r>
      <w:r w:rsidR="00175D9D">
        <w:rPr>
          <w:rFonts w:ascii="Arial" w:hAnsi="Arial" w:cs="Arial"/>
          <w:sz w:val="24"/>
          <w:szCs w:val="24"/>
        </w:rPr>
        <w:t>s</w:t>
      </w:r>
      <w:r w:rsidR="00232E51">
        <w:rPr>
          <w:rFonts w:ascii="Arial" w:hAnsi="Arial" w:cs="Arial"/>
          <w:sz w:val="24"/>
          <w:szCs w:val="24"/>
        </w:rPr>
        <w:t xml:space="preserve"> knowledge, attitudes and helping behaviour (Kelly et al., 2011). </w:t>
      </w:r>
      <w:r w:rsidR="00694B1A">
        <w:rPr>
          <w:rFonts w:ascii="Arial" w:hAnsi="Arial" w:cs="Arial"/>
          <w:sz w:val="24"/>
          <w:szCs w:val="24"/>
        </w:rPr>
        <w:t xml:space="preserve"> </w:t>
      </w:r>
    </w:p>
    <w:p w:rsidR="006957FB" w:rsidRPr="005C657E" w:rsidRDefault="00694B1A" w:rsidP="005C657E">
      <w:pPr>
        <w:spacing w:line="360" w:lineRule="auto"/>
        <w:ind w:firstLine="720"/>
        <w:rPr>
          <w:rFonts w:ascii="Arial" w:hAnsi="Arial" w:cs="Arial"/>
          <w:b/>
          <w:sz w:val="24"/>
          <w:szCs w:val="24"/>
        </w:rPr>
      </w:pPr>
      <w:r>
        <w:rPr>
          <w:rFonts w:ascii="Arial" w:hAnsi="Arial" w:cs="Arial"/>
          <w:sz w:val="24"/>
          <w:szCs w:val="24"/>
        </w:rPr>
        <w:t>S</w:t>
      </w:r>
      <w:r w:rsidR="003F0EE6">
        <w:rPr>
          <w:rFonts w:ascii="Arial" w:hAnsi="Arial" w:cs="Arial"/>
          <w:sz w:val="24"/>
          <w:szCs w:val="24"/>
        </w:rPr>
        <w:t>chools</w:t>
      </w:r>
      <w:r w:rsidR="00887562">
        <w:rPr>
          <w:rFonts w:ascii="Arial" w:hAnsi="Arial" w:cs="Arial"/>
          <w:sz w:val="24"/>
          <w:szCs w:val="24"/>
        </w:rPr>
        <w:t xml:space="preserve"> and colleges</w:t>
      </w:r>
      <w:r w:rsidR="003F0EE6">
        <w:rPr>
          <w:rFonts w:ascii="Arial" w:hAnsi="Arial" w:cs="Arial"/>
          <w:sz w:val="24"/>
          <w:szCs w:val="24"/>
        </w:rPr>
        <w:t xml:space="preserve"> should promote and model talking about mental health openly in order that young people feel able to do the same, which may lead to further opportunities for disclosures and help seeking. Although it is recommended that all schools should establish an environment which promotes young people’s well-being (Children’s Commissioner, 201</w:t>
      </w:r>
      <w:r w:rsidR="00C60720">
        <w:rPr>
          <w:rFonts w:ascii="Arial" w:hAnsi="Arial" w:cs="Arial"/>
          <w:sz w:val="24"/>
          <w:szCs w:val="24"/>
        </w:rPr>
        <w:t>7), given the response from some</w:t>
      </w:r>
      <w:r w:rsidR="003F0EE6">
        <w:rPr>
          <w:rFonts w:ascii="Arial" w:hAnsi="Arial" w:cs="Arial"/>
          <w:sz w:val="24"/>
          <w:szCs w:val="24"/>
        </w:rPr>
        <w:t xml:space="preserve"> schools in relation to taking part in this research, it is apparent that there is still a long way to go. </w:t>
      </w:r>
      <w:r w:rsidR="00936050">
        <w:rPr>
          <w:rFonts w:ascii="Arial" w:hAnsi="Arial" w:cs="Arial"/>
          <w:sz w:val="24"/>
          <w:szCs w:val="24"/>
        </w:rPr>
        <w:t xml:space="preserve">If schools have a culture of not talking about mental health difficulties such as self-harm, </w:t>
      </w:r>
      <w:r w:rsidR="00D72291">
        <w:rPr>
          <w:rFonts w:ascii="Arial" w:hAnsi="Arial" w:cs="Arial"/>
          <w:sz w:val="24"/>
          <w:szCs w:val="24"/>
        </w:rPr>
        <w:t>perceiving</w:t>
      </w:r>
      <w:r w:rsidR="009348B9">
        <w:rPr>
          <w:rFonts w:ascii="Arial" w:hAnsi="Arial" w:cs="Arial"/>
          <w:sz w:val="24"/>
          <w:szCs w:val="24"/>
        </w:rPr>
        <w:t xml:space="preserve"> it to be shameful,</w:t>
      </w:r>
      <w:r w:rsidR="00936050">
        <w:rPr>
          <w:rFonts w:ascii="Arial" w:hAnsi="Arial" w:cs="Arial"/>
          <w:sz w:val="24"/>
          <w:szCs w:val="24"/>
        </w:rPr>
        <w:t xml:space="preserve"> this may reinforce a young person’s view that it is not ok to talk about and perpetuate </w:t>
      </w:r>
      <w:r w:rsidR="009348B9">
        <w:rPr>
          <w:rFonts w:ascii="Arial" w:hAnsi="Arial" w:cs="Arial"/>
          <w:sz w:val="24"/>
          <w:szCs w:val="24"/>
        </w:rPr>
        <w:t>the sense of shame they may feel</w:t>
      </w:r>
      <w:r w:rsidR="00D72291">
        <w:rPr>
          <w:rFonts w:ascii="Arial" w:hAnsi="Arial" w:cs="Arial"/>
          <w:sz w:val="24"/>
          <w:szCs w:val="24"/>
        </w:rPr>
        <w:t>. This may shut down any opportunities for the young person to gain support</w:t>
      </w:r>
      <w:r w:rsidR="006957FB">
        <w:rPr>
          <w:rFonts w:ascii="Arial" w:hAnsi="Arial" w:cs="Arial"/>
          <w:sz w:val="24"/>
          <w:szCs w:val="24"/>
        </w:rPr>
        <w:t xml:space="preserve"> and reinforce to the school that </w:t>
      </w:r>
      <w:r w:rsidR="009C3CF9">
        <w:rPr>
          <w:rFonts w:ascii="Arial" w:hAnsi="Arial" w:cs="Arial"/>
          <w:sz w:val="24"/>
          <w:szCs w:val="24"/>
        </w:rPr>
        <w:t>support is not needed</w:t>
      </w:r>
      <w:r w:rsidR="00D72291">
        <w:rPr>
          <w:rFonts w:ascii="Arial" w:hAnsi="Arial" w:cs="Arial"/>
          <w:sz w:val="24"/>
          <w:szCs w:val="24"/>
        </w:rPr>
        <w:t xml:space="preserve">. </w:t>
      </w:r>
      <w:r w:rsidR="006957FB">
        <w:rPr>
          <w:rFonts w:ascii="Arial" w:hAnsi="Arial" w:cs="Arial"/>
          <w:sz w:val="24"/>
          <w:szCs w:val="24"/>
        </w:rPr>
        <w:t xml:space="preserve">Figure </w:t>
      </w:r>
      <w:r w:rsidR="00011E82">
        <w:rPr>
          <w:rFonts w:ascii="Arial" w:hAnsi="Arial" w:cs="Arial"/>
          <w:sz w:val="24"/>
          <w:szCs w:val="24"/>
        </w:rPr>
        <w:t>1</w:t>
      </w:r>
      <w:r w:rsidR="002A56BF">
        <w:rPr>
          <w:rFonts w:ascii="Arial" w:hAnsi="Arial" w:cs="Arial"/>
          <w:sz w:val="24"/>
          <w:szCs w:val="24"/>
        </w:rPr>
        <w:t xml:space="preserve"> illustrates this through a </w:t>
      </w:r>
      <w:r w:rsidR="006957FB">
        <w:rPr>
          <w:rFonts w:ascii="Arial" w:hAnsi="Arial" w:cs="Arial"/>
          <w:sz w:val="24"/>
          <w:szCs w:val="24"/>
        </w:rPr>
        <w:t xml:space="preserve">circular feedback loop. </w:t>
      </w:r>
    </w:p>
    <w:p w:rsidR="0048043D" w:rsidRDefault="0048043D" w:rsidP="0048043D">
      <w:pPr>
        <w:spacing w:line="360" w:lineRule="auto"/>
        <w:jc w:val="center"/>
        <w:rPr>
          <w:rFonts w:ascii="Arial" w:hAnsi="Arial" w:cs="Arial"/>
          <w:sz w:val="24"/>
          <w:szCs w:val="24"/>
        </w:rPr>
      </w:pPr>
      <w:r>
        <w:rPr>
          <w:noProof/>
          <w:lang w:eastAsia="en-GB"/>
        </w:rPr>
        <w:drawing>
          <wp:inline distT="0" distB="0" distL="0" distR="0" wp14:anchorId="72F2D4F0" wp14:editId="68E000A2">
            <wp:extent cx="4531861" cy="1477108"/>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476" t="41016" r="33968" b="29673"/>
                    <a:stretch/>
                  </pic:blipFill>
                  <pic:spPr bwMode="auto">
                    <a:xfrm>
                      <a:off x="0" y="0"/>
                      <a:ext cx="4563304" cy="1487357"/>
                    </a:xfrm>
                    <a:prstGeom prst="rect">
                      <a:avLst/>
                    </a:prstGeom>
                    <a:ln>
                      <a:noFill/>
                    </a:ln>
                    <a:extLst>
                      <a:ext uri="{53640926-AAD7-44D8-BBD7-CCE9431645EC}">
                        <a14:shadowObscured xmlns:a14="http://schemas.microsoft.com/office/drawing/2010/main"/>
                      </a:ext>
                    </a:extLst>
                  </pic:spPr>
                </pic:pic>
              </a:graphicData>
            </a:graphic>
          </wp:inline>
        </w:drawing>
      </w:r>
    </w:p>
    <w:p w:rsidR="0048043D" w:rsidRDefault="008A014C" w:rsidP="0048043D">
      <w:pPr>
        <w:spacing w:line="360" w:lineRule="auto"/>
        <w:rPr>
          <w:rFonts w:ascii="Arial" w:hAnsi="Arial" w:cs="Arial"/>
          <w:sz w:val="24"/>
          <w:szCs w:val="24"/>
        </w:rPr>
      </w:pPr>
      <w:r>
        <w:rPr>
          <w:rFonts w:ascii="Arial" w:hAnsi="Arial" w:cs="Arial"/>
          <w:sz w:val="24"/>
          <w:szCs w:val="24"/>
        </w:rPr>
        <w:t>Figure 1</w:t>
      </w:r>
    </w:p>
    <w:p w:rsidR="0048043D" w:rsidRDefault="001D6E7A" w:rsidP="0048043D">
      <w:pPr>
        <w:spacing w:line="360" w:lineRule="auto"/>
        <w:rPr>
          <w:rFonts w:ascii="Arial" w:hAnsi="Arial" w:cs="Arial"/>
          <w:i/>
          <w:sz w:val="24"/>
          <w:szCs w:val="24"/>
        </w:rPr>
      </w:pPr>
      <w:r>
        <w:rPr>
          <w:rFonts w:ascii="Arial" w:hAnsi="Arial" w:cs="Arial"/>
          <w:i/>
          <w:sz w:val="24"/>
          <w:szCs w:val="24"/>
        </w:rPr>
        <w:t>Possible c</w:t>
      </w:r>
      <w:r w:rsidR="0048043D" w:rsidRPr="0048043D">
        <w:rPr>
          <w:rFonts w:ascii="Arial" w:hAnsi="Arial" w:cs="Arial"/>
          <w:i/>
          <w:sz w:val="24"/>
          <w:szCs w:val="24"/>
        </w:rPr>
        <w:t>ircular feedback loop</w:t>
      </w:r>
      <w:r>
        <w:rPr>
          <w:rFonts w:ascii="Arial" w:hAnsi="Arial" w:cs="Arial"/>
          <w:i/>
          <w:sz w:val="24"/>
          <w:szCs w:val="24"/>
        </w:rPr>
        <w:t xml:space="preserve"> for maintaining a culture of silence</w:t>
      </w:r>
    </w:p>
    <w:p w:rsidR="006957FB" w:rsidRPr="006957FB" w:rsidRDefault="006957FB" w:rsidP="0048043D">
      <w:pPr>
        <w:spacing w:line="360" w:lineRule="auto"/>
        <w:rPr>
          <w:rFonts w:ascii="Arial" w:hAnsi="Arial" w:cs="Arial"/>
          <w:sz w:val="24"/>
          <w:szCs w:val="24"/>
        </w:rPr>
      </w:pPr>
      <w:r>
        <w:rPr>
          <w:rFonts w:ascii="Arial" w:hAnsi="Arial" w:cs="Arial"/>
          <w:sz w:val="24"/>
          <w:szCs w:val="24"/>
        </w:rPr>
        <w:t>If the most recent Green Paper (Department of Health and Department for Education, 2017) achieves its aim to have a designated mental health lead in every school and college by 2025, this could lead to positive change.</w:t>
      </w:r>
    </w:p>
    <w:p w:rsidR="003F0EE6" w:rsidRPr="00B426F5" w:rsidRDefault="003F0EE6" w:rsidP="00A41464">
      <w:pPr>
        <w:spacing w:line="360" w:lineRule="auto"/>
        <w:ind w:firstLine="720"/>
        <w:rPr>
          <w:rFonts w:ascii="Arial" w:hAnsi="Arial" w:cs="Arial"/>
          <w:color w:val="FF0000"/>
          <w:sz w:val="24"/>
          <w:szCs w:val="24"/>
        </w:rPr>
      </w:pPr>
      <w:r>
        <w:rPr>
          <w:rFonts w:ascii="Arial" w:hAnsi="Arial" w:cs="Arial"/>
          <w:sz w:val="24"/>
          <w:szCs w:val="24"/>
        </w:rPr>
        <w:t xml:space="preserve">Interventions offered to young people supporting a friend with self-harm could include developing skills in self-care and signposting them to other available support, such as online forums or telephone helplines, if they felt unable to break their friend’s trust and seek help from </w:t>
      </w:r>
      <w:r w:rsidR="00793601">
        <w:rPr>
          <w:rFonts w:ascii="Arial" w:hAnsi="Arial" w:cs="Arial"/>
          <w:sz w:val="24"/>
          <w:szCs w:val="24"/>
        </w:rPr>
        <w:t>those around them</w:t>
      </w:r>
      <w:r>
        <w:rPr>
          <w:rFonts w:ascii="Arial" w:hAnsi="Arial" w:cs="Arial"/>
          <w:sz w:val="24"/>
          <w:szCs w:val="24"/>
        </w:rPr>
        <w:t>.</w:t>
      </w:r>
      <w:r w:rsidRPr="00B426F5">
        <w:rPr>
          <w:rFonts w:ascii="Arial" w:hAnsi="Arial" w:cs="Arial"/>
          <w:color w:val="FF0000"/>
          <w:sz w:val="24"/>
          <w:szCs w:val="24"/>
        </w:rPr>
        <w:t xml:space="preserve"> </w:t>
      </w:r>
      <w:r w:rsidR="00015C02" w:rsidRPr="00015C02">
        <w:rPr>
          <w:rFonts w:ascii="Arial" w:hAnsi="Arial" w:cs="Arial"/>
          <w:sz w:val="24"/>
          <w:szCs w:val="24"/>
        </w:rPr>
        <w:t>This could also</w:t>
      </w:r>
      <w:r w:rsidR="00015C02">
        <w:rPr>
          <w:rFonts w:ascii="Arial" w:hAnsi="Arial" w:cs="Arial"/>
          <w:sz w:val="24"/>
          <w:szCs w:val="24"/>
        </w:rPr>
        <w:t xml:space="preserve"> help to prevent them from engaging in self-harm themselves.</w:t>
      </w:r>
      <w:r w:rsidR="00015C02" w:rsidRPr="00015C02">
        <w:rPr>
          <w:rFonts w:ascii="Arial" w:hAnsi="Arial" w:cs="Arial"/>
          <w:sz w:val="24"/>
          <w:szCs w:val="24"/>
        </w:rPr>
        <w:t xml:space="preserve"> </w:t>
      </w:r>
      <w:r>
        <w:rPr>
          <w:rFonts w:ascii="Arial" w:hAnsi="Arial" w:cs="Arial"/>
          <w:sz w:val="24"/>
          <w:szCs w:val="24"/>
        </w:rPr>
        <w:t xml:space="preserve">Mental health professionals need </w:t>
      </w:r>
      <w:r w:rsidR="009348B9">
        <w:rPr>
          <w:rFonts w:ascii="Arial" w:hAnsi="Arial" w:cs="Arial"/>
          <w:sz w:val="24"/>
          <w:szCs w:val="24"/>
        </w:rPr>
        <w:t>awareness</w:t>
      </w:r>
      <w:r>
        <w:rPr>
          <w:rFonts w:ascii="Arial" w:hAnsi="Arial" w:cs="Arial"/>
          <w:sz w:val="24"/>
          <w:szCs w:val="24"/>
        </w:rPr>
        <w:t xml:space="preserve"> of the role of peers in relation to young people they may be working with who self-harm and consider what other interventions could be offered to both that young person and to their friend; one possibility could be group work. More recently in the UK there has been a focus on the majority of NHS mental health spending going towards those with the most severe needs (Children’s Commissioner, 2017); however the results of this study highlight that putting more emphasis on primary mental health work for adolescents would be of great benefit.  </w:t>
      </w:r>
    </w:p>
    <w:p w:rsidR="003F0EE6" w:rsidRPr="00CA17B9" w:rsidRDefault="003F0EE6" w:rsidP="00A41464">
      <w:pPr>
        <w:spacing w:line="360" w:lineRule="auto"/>
        <w:rPr>
          <w:rFonts w:ascii="Arial" w:hAnsi="Arial" w:cs="Arial"/>
          <w:b/>
          <w:sz w:val="24"/>
          <w:szCs w:val="24"/>
        </w:rPr>
      </w:pPr>
      <w:r w:rsidRPr="00CA17B9">
        <w:rPr>
          <w:rFonts w:ascii="Arial" w:hAnsi="Arial" w:cs="Arial"/>
          <w:b/>
          <w:sz w:val="24"/>
          <w:szCs w:val="24"/>
        </w:rPr>
        <w:t>Limitations</w:t>
      </w:r>
      <w:r w:rsidR="002613D6">
        <w:rPr>
          <w:rFonts w:ascii="Arial" w:hAnsi="Arial" w:cs="Arial"/>
          <w:b/>
          <w:sz w:val="24"/>
          <w:szCs w:val="24"/>
        </w:rPr>
        <w:t xml:space="preserve"> and Future R</w:t>
      </w:r>
      <w:r>
        <w:rPr>
          <w:rFonts w:ascii="Arial" w:hAnsi="Arial" w:cs="Arial"/>
          <w:b/>
          <w:sz w:val="24"/>
          <w:szCs w:val="24"/>
        </w:rPr>
        <w:t>esearch</w:t>
      </w:r>
    </w:p>
    <w:p w:rsidR="003F0EE6" w:rsidRDefault="003F0EE6" w:rsidP="00A41464">
      <w:pPr>
        <w:spacing w:line="360" w:lineRule="auto"/>
        <w:rPr>
          <w:rFonts w:ascii="Arial" w:hAnsi="Arial" w:cs="Arial"/>
          <w:sz w:val="24"/>
          <w:szCs w:val="24"/>
        </w:rPr>
      </w:pPr>
      <w:r>
        <w:rPr>
          <w:rFonts w:ascii="Arial" w:hAnsi="Arial" w:cs="Arial"/>
          <w:b/>
          <w:sz w:val="24"/>
          <w:szCs w:val="24"/>
        </w:rPr>
        <w:tab/>
      </w:r>
      <w:r w:rsidRPr="00B20E45">
        <w:rPr>
          <w:rFonts w:ascii="Arial" w:hAnsi="Arial" w:cs="Arial"/>
          <w:sz w:val="24"/>
          <w:szCs w:val="24"/>
        </w:rPr>
        <w:t xml:space="preserve">In IPA studies only a </w:t>
      </w:r>
      <w:r>
        <w:rPr>
          <w:rFonts w:ascii="Arial" w:hAnsi="Arial" w:cs="Arial"/>
          <w:sz w:val="24"/>
          <w:szCs w:val="24"/>
        </w:rPr>
        <w:t>s</w:t>
      </w:r>
      <w:r w:rsidRPr="00B20E45">
        <w:rPr>
          <w:rFonts w:ascii="Arial" w:hAnsi="Arial" w:cs="Arial"/>
          <w:sz w:val="24"/>
          <w:szCs w:val="24"/>
        </w:rPr>
        <w:t>mall</w:t>
      </w:r>
      <w:r>
        <w:rPr>
          <w:rFonts w:ascii="Arial" w:hAnsi="Arial" w:cs="Arial"/>
          <w:sz w:val="24"/>
          <w:szCs w:val="24"/>
        </w:rPr>
        <w:t xml:space="preserve"> sample of participants is required as breadth is sacrificed for depth (</w:t>
      </w:r>
      <w:r w:rsidRPr="00AC4704">
        <w:rPr>
          <w:rFonts w:ascii="Arial" w:hAnsi="Arial" w:cs="Arial"/>
          <w:sz w:val="24"/>
          <w:szCs w:val="24"/>
        </w:rPr>
        <w:t>Smith and Osborn</w:t>
      </w:r>
      <w:r>
        <w:rPr>
          <w:rFonts w:ascii="Arial" w:hAnsi="Arial" w:cs="Arial"/>
          <w:sz w:val="24"/>
          <w:szCs w:val="24"/>
        </w:rPr>
        <w:t xml:space="preserve">, </w:t>
      </w:r>
      <w:r w:rsidRPr="00AC4704">
        <w:rPr>
          <w:rFonts w:ascii="Arial" w:hAnsi="Arial" w:cs="Arial"/>
          <w:sz w:val="24"/>
          <w:szCs w:val="24"/>
        </w:rPr>
        <w:t>2008)</w:t>
      </w:r>
      <w:r>
        <w:rPr>
          <w:rFonts w:ascii="Arial" w:hAnsi="Arial" w:cs="Arial"/>
          <w:sz w:val="24"/>
          <w:szCs w:val="24"/>
        </w:rPr>
        <w:t xml:space="preserve">. </w:t>
      </w:r>
      <w:r w:rsidR="00F54089">
        <w:rPr>
          <w:rFonts w:ascii="Arial" w:hAnsi="Arial" w:cs="Arial"/>
          <w:sz w:val="24"/>
          <w:szCs w:val="24"/>
        </w:rPr>
        <w:t>Although the research genera</w:t>
      </w:r>
      <w:r w:rsidR="009348B9">
        <w:rPr>
          <w:rFonts w:ascii="Arial" w:hAnsi="Arial" w:cs="Arial"/>
          <w:sz w:val="24"/>
          <w:szCs w:val="24"/>
        </w:rPr>
        <w:t>ted rich data, it was noted</w:t>
      </w:r>
      <w:r w:rsidR="00F54089">
        <w:rPr>
          <w:rFonts w:ascii="Arial" w:hAnsi="Arial" w:cs="Arial"/>
          <w:sz w:val="24"/>
          <w:szCs w:val="24"/>
        </w:rPr>
        <w:t xml:space="preserve"> the interviews were all quite short in length. </w:t>
      </w:r>
      <w:r w:rsidR="00534878">
        <w:rPr>
          <w:rFonts w:ascii="Arial" w:hAnsi="Arial" w:cs="Arial"/>
          <w:sz w:val="24"/>
          <w:szCs w:val="24"/>
        </w:rPr>
        <w:t>While t</w:t>
      </w:r>
      <w:r w:rsidR="00F54089">
        <w:rPr>
          <w:rFonts w:ascii="Arial" w:hAnsi="Arial" w:cs="Arial"/>
          <w:sz w:val="24"/>
          <w:szCs w:val="24"/>
        </w:rPr>
        <w:t>his may reflect th</w:t>
      </w:r>
      <w:r w:rsidR="005924B6">
        <w:rPr>
          <w:rFonts w:ascii="Arial" w:hAnsi="Arial" w:cs="Arial"/>
          <w:sz w:val="24"/>
          <w:szCs w:val="24"/>
        </w:rPr>
        <w:t xml:space="preserve">e </w:t>
      </w:r>
      <w:r w:rsidR="00584B8A">
        <w:rPr>
          <w:rFonts w:ascii="Arial" w:hAnsi="Arial" w:cs="Arial"/>
          <w:sz w:val="24"/>
          <w:szCs w:val="24"/>
        </w:rPr>
        <w:t>stigma still surrounding self-harm</w:t>
      </w:r>
      <w:r w:rsidR="00534878">
        <w:rPr>
          <w:rFonts w:ascii="Arial" w:hAnsi="Arial" w:cs="Arial"/>
          <w:sz w:val="24"/>
          <w:szCs w:val="24"/>
        </w:rPr>
        <w:t>, it</w:t>
      </w:r>
      <w:r w:rsidR="00F54089">
        <w:rPr>
          <w:rFonts w:ascii="Arial" w:hAnsi="Arial" w:cs="Arial"/>
          <w:sz w:val="24"/>
          <w:szCs w:val="24"/>
        </w:rPr>
        <w:t xml:space="preserve"> </w:t>
      </w:r>
      <w:r w:rsidR="008655D7">
        <w:rPr>
          <w:rFonts w:ascii="Arial" w:hAnsi="Arial" w:cs="Arial"/>
          <w:sz w:val="24"/>
          <w:szCs w:val="24"/>
        </w:rPr>
        <w:t>could</w:t>
      </w:r>
      <w:r w:rsidR="00534878">
        <w:rPr>
          <w:rFonts w:ascii="Arial" w:hAnsi="Arial" w:cs="Arial"/>
          <w:sz w:val="24"/>
          <w:szCs w:val="24"/>
        </w:rPr>
        <w:t xml:space="preserve"> have </w:t>
      </w:r>
      <w:r w:rsidR="00F54089">
        <w:rPr>
          <w:rFonts w:ascii="Arial" w:hAnsi="Arial" w:cs="Arial"/>
          <w:sz w:val="24"/>
          <w:szCs w:val="24"/>
        </w:rPr>
        <w:t>affected the level of depth the researcher was able to achieve. Furthermore</w:t>
      </w:r>
      <w:r>
        <w:rPr>
          <w:rFonts w:ascii="Arial" w:hAnsi="Arial" w:cs="Arial"/>
          <w:sz w:val="24"/>
          <w:szCs w:val="24"/>
        </w:rPr>
        <w:t>,</w:t>
      </w:r>
      <w:r w:rsidR="00F54089">
        <w:rPr>
          <w:rFonts w:ascii="Arial" w:hAnsi="Arial" w:cs="Arial"/>
          <w:sz w:val="24"/>
          <w:szCs w:val="24"/>
        </w:rPr>
        <w:t xml:space="preserve"> although only a small sample was needed,</w:t>
      </w:r>
      <w:r>
        <w:rPr>
          <w:rFonts w:ascii="Arial" w:hAnsi="Arial" w:cs="Arial"/>
          <w:sz w:val="24"/>
          <w:szCs w:val="24"/>
        </w:rPr>
        <w:t xml:space="preserve"> the participants in this study were all from the North West of England, all female and all white except one, so a more representative sample would have been preferable. However, it is acknowledged </w:t>
      </w:r>
      <w:r w:rsidR="009348B9">
        <w:rPr>
          <w:rFonts w:ascii="Arial" w:hAnsi="Arial" w:cs="Arial"/>
          <w:sz w:val="24"/>
          <w:szCs w:val="24"/>
        </w:rPr>
        <w:t>that female relational style encompasses</w:t>
      </w:r>
      <w:r>
        <w:rPr>
          <w:rFonts w:ascii="Arial" w:hAnsi="Arial" w:cs="Arial"/>
          <w:sz w:val="24"/>
          <w:szCs w:val="24"/>
        </w:rPr>
        <w:t xml:space="preserve"> more disclosure and a stronger inter</w:t>
      </w:r>
      <w:r w:rsidR="0054043F">
        <w:rPr>
          <w:rFonts w:ascii="Arial" w:hAnsi="Arial" w:cs="Arial"/>
          <w:sz w:val="24"/>
          <w:szCs w:val="24"/>
        </w:rPr>
        <w:t xml:space="preserve">personal engagement than that of </w:t>
      </w:r>
      <w:r w:rsidR="00A27F8E">
        <w:rPr>
          <w:rFonts w:ascii="Arial" w:hAnsi="Arial" w:cs="Arial"/>
          <w:sz w:val="24"/>
          <w:szCs w:val="24"/>
        </w:rPr>
        <w:t>male (Rose and Rudolph, 2006)</w:t>
      </w:r>
      <w:r w:rsidR="008655D7">
        <w:rPr>
          <w:rFonts w:ascii="Arial" w:hAnsi="Arial" w:cs="Arial"/>
          <w:sz w:val="24"/>
          <w:szCs w:val="24"/>
        </w:rPr>
        <w:t xml:space="preserve"> and</w:t>
      </w:r>
      <w:r w:rsidR="00A27F8E">
        <w:rPr>
          <w:rFonts w:ascii="Arial" w:hAnsi="Arial" w:cs="Arial"/>
          <w:sz w:val="24"/>
          <w:szCs w:val="24"/>
        </w:rPr>
        <w:t xml:space="preserve"> </w:t>
      </w:r>
      <w:r>
        <w:rPr>
          <w:rFonts w:ascii="Arial" w:hAnsi="Arial" w:cs="Arial"/>
          <w:sz w:val="24"/>
          <w:szCs w:val="24"/>
        </w:rPr>
        <w:t>therefore it is perhaps not surp</w:t>
      </w:r>
      <w:r w:rsidR="009348B9">
        <w:rPr>
          <w:rFonts w:ascii="Arial" w:hAnsi="Arial" w:cs="Arial"/>
          <w:sz w:val="24"/>
          <w:szCs w:val="24"/>
        </w:rPr>
        <w:t>rising that all</w:t>
      </w:r>
      <w:r>
        <w:rPr>
          <w:rFonts w:ascii="Arial" w:hAnsi="Arial" w:cs="Arial"/>
          <w:sz w:val="24"/>
          <w:szCs w:val="24"/>
        </w:rPr>
        <w:t xml:space="preserve"> were female. Furthermore, all except one spoke about a female friend and it has been found that girls often show a preference for same-sex friendships (</w:t>
      </w:r>
      <w:r w:rsidRPr="00153470">
        <w:rPr>
          <w:rFonts w:ascii="Arial" w:hAnsi="Arial" w:cs="Arial"/>
          <w:color w:val="000000"/>
          <w:sz w:val="24"/>
          <w:szCs w:val="24"/>
        </w:rPr>
        <w:t>Bukowski</w:t>
      </w:r>
      <w:r>
        <w:rPr>
          <w:rFonts w:ascii="Arial" w:hAnsi="Arial" w:cs="Arial"/>
          <w:color w:val="000000"/>
          <w:sz w:val="24"/>
          <w:szCs w:val="24"/>
        </w:rPr>
        <w:t>,</w:t>
      </w:r>
      <w:r w:rsidRPr="00153470">
        <w:rPr>
          <w:rFonts w:ascii="Arial" w:hAnsi="Arial" w:cs="Arial"/>
          <w:color w:val="000000"/>
          <w:sz w:val="24"/>
          <w:szCs w:val="24"/>
        </w:rPr>
        <w:t xml:space="preserve"> Sippola</w:t>
      </w:r>
      <w:r>
        <w:rPr>
          <w:rFonts w:ascii="Arial" w:hAnsi="Arial" w:cs="Arial"/>
          <w:color w:val="000000"/>
          <w:sz w:val="24"/>
          <w:szCs w:val="24"/>
        </w:rPr>
        <w:t xml:space="preserve"> and </w:t>
      </w:r>
      <w:r w:rsidRPr="00153470">
        <w:rPr>
          <w:rFonts w:ascii="Arial" w:hAnsi="Arial" w:cs="Arial"/>
          <w:color w:val="000000"/>
          <w:sz w:val="24"/>
          <w:szCs w:val="24"/>
        </w:rPr>
        <w:t>Hoza</w:t>
      </w:r>
      <w:r>
        <w:rPr>
          <w:rFonts w:ascii="Arial" w:hAnsi="Arial" w:cs="Arial"/>
          <w:color w:val="000000"/>
          <w:sz w:val="24"/>
          <w:szCs w:val="24"/>
        </w:rPr>
        <w:t>, 1999).</w:t>
      </w:r>
    </w:p>
    <w:p w:rsidR="003F0EE6" w:rsidRPr="000E0AAF" w:rsidRDefault="003F0EE6" w:rsidP="00DA5AE4">
      <w:pPr>
        <w:spacing w:line="360" w:lineRule="auto"/>
        <w:ind w:firstLine="720"/>
        <w:rPr>
          <w:rFonts w:ascii="Arial" w:hAnsi="Arial" w:cs="Arial"/>
          <w:sz w:val="24"/>
          <w:szCs w:val="24"/>
        </w:rPr>
      </w:pPr>
      <w:r>
        <w:rPr>
          <w:rFonts w:ascii="Arial" w:hAnsi="Arial" w:cs="Arial"/>
          <w:sz w:val="24"/>
          <w:szCs w:val="24"/>
        </w:rPr>
        <w:t>In one of the schools, recruitment was aided by staff sp</w:t>
      </w:r>
      <w:r w:rsidR="00000C05">
        <w:rPr>
          <w:rFonts w:ascii="Arial" w:hAnsi="Arial" w:cs="Arial"/>
          <w:sz w:val="24"/>
          <w:szCs w:val="24"/>
        </w:rPr>
        <w:t>eaking directly to students they</w:t>
      </w:r>
      <w:r>
        <w:rPr>
          <w:rFonts w:ascii="Arial" w:hAnsi="Arial" w:cs="Arial"/>
          <w:sz w:val="24"/>
          <w:szCs w:val="24"/>
        </w:rPr>
        <w:t xml:space="preserve"> knew were e</w:t>
      </w:r>
      <w:r w:rsidR="0022413E">
        <w:rPr>
          <w:rFonts w:ascii="Arial" w:hAnsi="Arial" w:cs="Arial"/>
          <w:sz w:val="24"/>
          <w:szCs w:val="24"/>
        </w:rPr>
        <w:t xml:space="preserve">ligible, so it is possible that there was some selection bias. </w:t>
      </w:r>
      <w:r w:rsidR="0054043F">
        <w:rPr>
          <w:rFonts w:ascii="Arial" w:hAnsi="Arial" w:cs="Arial"/>
          <w:sz w:val="24"/>
          <w:szCs w:val="24"/>
        </w:rPr>
        <w:t>This may</w:t>
      </w:r>
      <w:r>
        <w:rPr>
          <w:rFonts w:ascii="Arial" w:hAnsi="Arial" w:cs="Arial"/>
          <w:sz w:val="24"/>
          <w:szCs w:val="24"/>
        </w:rPr>
        <w:t xml:space="preserve"> mean some </w:t>
      </w:r>
      <w:r w:rsidR="0054043F">
        <w:rPr>
          <w:rFonts w:ascii="Arial" w:hAnsi="Arial" w:cs="Arial"/>
          <w:sz w:val="24"/>
          <w:szCs w:val="24"/>
        </w:rPr>
        <w:t>participants were</w:t>
      </w:r>
      <w:r>
        <w:rPr>
          <w:rFonts w:ascii="Arial" w:hAnsi="Arial" w:cs="Arial"/>
          <w:sz w:val="24"/>
          <w:szCs w:val="24"/>
        </w:rPr>
        <w:t xml:space="preserve"> more willing to talk about their experiences and therefore, more likely to have sought help for their friend from others, </w:t>
      </w:r>
      <w:r w:rsidR="0054043F">
        <w:rPr>
          <w:rFonts w:ascii="Arial" w:hAnsi="Arial" w:cs="Arial"/>
          <w:sz w:val="24"/>
          <w:szCs w:val="24"/>
        </w:rPr>
        <w:t>possibly influencing</w:t>
      </w:r>
      <w:r>
        <w:rPr>
          <w:rFonts w:ascii="Arial" w:hAnsi="Arial" w:cs="Arial"/>
          <w:sz w:val="24"/>
          <w:szCs w:val="24"/>
        </w:rPr>
        <w:t xml:space="preserve"> some of the results.</w:t>
      </w:r>
      <w:r w:rsidR="004853BD">
        <w:rPr>
          <w:rFonts w:ascii="Arial" w:hAnsi="Arial" w:cs="Arial"/>
          <w:sz w:val="24"/>
          <w:szCs w:val="24"/>
        </w:rPr>
        <w:t xml:space="preserve"> </w:t>
      </w:r>
      <w:r>
        <w:rPr>
          <w:rFonts w:ascii="Arial" w:hAnsi="Arial" w:cs="Arial"/>
          <w:sz w:val="24"/>
          <w:szCs w:val="24"/>
        </w:rPr>
        <w:t>Future research could include</w:t>
      </w:r>
      <w:r w:rsidRPr="00F009A6">
        <w:rPr>
          <w:rFonts w:ascii="Arial" w:hAnsi="Arial" w:cs="Arial"/>
          <w:sz w:val="24"/>
          <w:szCs w:val="24"/>
        </w:rPr>
        <w:t xml:space="preserve"> </w:t>
      </w:r>
      <w:r>
        <w:rPr>
          <w:rFonts w:ascii="Arial" w:hAnsi="Arial" w:cs="Arial"/>
          <w:sz w:val="24"/>
          <w:szCs w:val="24"/>
        </w:rPr>
        <w:t>adolescents from</w:t>
      </w:r>
      <w:r w:rsidRPr="00F009A6">
        <w:rPr>
          <w:rFonts w:ascii="Arial" w:hAnsi="Arial" w:cs="Arial"/>
          <w:sz w:val="24"/>
          <w:szCs w:val="24"/>
        </w:rPr>
        <w:t xml:space="preserve"> </w:t>
      </w:r>
      <w:r>
        <w:rPr>
          <w:rFonts w:ascii="Arial" w:hAnsi="Arial" w:cs="Arial"/>
          <w:sz w:val="24"/>
          <w:szCs w:val="24"/>
        </w:rPr>
        <w:t>a wider area of the UK with more</w:t>
      </w:r>
      <w:r w:rsidRPr="00F009A6">
        <w:rPr>
          <w:rFonts w:ascii="Arial" w:hAnsi="Arial" w:cs="Arial"/>
          <w:sz w:val="24"/>
          <w:szCs w:val="24"/>
        </w:rPr>
        <w:t xml:space="preserve"> diver</w:t>
      </w:r>
      <w:r>
        <w:rPr>
          <w:rFonts w:ascii="Arial" w:hAnsi="Arial" w:cs="Arial"/>
          <w:sz w:val="24"/>
          <w:szCs w:val="24"/>
        </w:rPr>
        <w:t xml:space="preserve">sity in terms of gender and cultural background, to determine whether there are any gender or cultural differences with regard to a friendship of this nature. </w:t>
      </w:r>
      <w:r w:rsidR="0096516E">
        <w:rPr>
          <w:rFonts w:ascii="Arial" w:hAnsi="Arial" w:cs="Arial"/>
          <w:sz w:val="24"/>
          <w:szCs w:val="24"/>
        </w:rPr>
        <w:t>Addi</w:t>
      </w:r>
      <w:r w:rsidR="008A6E7D">
        <w:rPr>
          <w:rFonts w:ascii="Arial" w:hAnsi="Arial" w:cs="Arial"/>
          <w:sz w:val="24"/>
          <w:szCs w:val="24"/>
        </w:rPr>
        <w:t xml:space="preserve">tionally, </w:t>
      </w:r>
      <w:r w:rsidR="008A218F">
        <w:rPr>
          <w:rFonts w:ascii="Arial" w:hAnsi="Arial" w:cs="Arial"/>
          <w:sz w:val="24"/>
          <w:szCs w:val="24"/>
        </w:rPr>
        <w:t>as</w:t>
      </w:r>
      <w:r w:rsidR="005B6C93">
        <w:rPr>
          <w:rFonts w:ascii="Arial" w:hAnsi="Arial" w:cs="Arial"/>
          <w:sz w:val="24"/>
          <w:szCs w:val="24"/>
        </w:rPr>
        <w:t xml:space="preserve"> </w:t>
      </w:r>
      <w:r w:rsidR="004947FD">
        <w:rPr>
          <w:rFonts w:ascii="Arial" w:hAnsi="Arial" w:cs="Arial"/>
          <w:sz w:val="24"/>
          <w:szCs w:val="24"/>
        </w:rPr>
        <w:t xml:space="preserve">friendship quality </w:t>
      </w:r>
      <w:r w:rsidR="008A218F">
        <w:rPr>
          <w:rFonts w:ascii="Arial" w:hAnsi="Arial" w:cs="Arial"/>
          <w:sz w:val="24"/>
          <w:szCs w:val="24"/>
        </w:rPr>
        <w:t>may be</w:t>
      </w:r>
      <w:r w:rsidR="002366D4">
        <w:rPr>
          <w:rFonts w:ascii="Arial" w:hAnsi="Arial" w:cs="Arial"/>
          <w:sz w:val="24"/>
          <w:szCs w:val="24"/>
        </w:rPr>
        <w:t xml:space="preserve"> the biggest risk for</w:t>
      </w:r>
      <w:r w:rsidR="005B6C93">
        <w:rPr>
          <w:rFonts w:ascii="Arial" w:hAnsi="Arial" w:cs="Arial"/>
          <w:sz w:val="24"/>
          <w:szCs w:val="24"/>
        </w:rPr>
        <w:t xml:space="preserve"> </w:t>
      </w:r>
      <w:r w:rsidR="00E76662">
        <w:rPr>
          <w:rFonts w:ascii="Arial" w:hAnsi="Arial" w:cs="Arial"/>
          <w:sz w:val="24"/>
          <w:szCs w:val="24"/>
        </w:rPr>
        <w:t xml:space="preserve">a friend’s engagement in </w:t>
      </w:r>
      <w:r w:rsidR="004947FD">
        <w:rPr>
          <w:rFonts w:ascii="Arial" w:hAnsi="Arial" w:cs="Arial"/>
          <w:sz w:val="24"/>
          <w:szCs w:val="24"/>
        </w:rPr>
        <w:t>self-harm</w:t>
      </w:r>
      <w:r w:rsidR="005B6C93">
        <w:rPr>
          <w:rFonts w:ascii="Arial" w:hAnsi="Arial" w:cs="Arial"/>
          <w:sz w:val="24"/>
          <w:szCs w:val="24"/>
        </w:rPr>
        <w:t xml:space="preserve"> (You et al., 2013)</w:t>
      </w:r>
      <w:r w:rsidR="00470D2A">
        <w:rPr>
          <w:rFonts w:ascii="Arial" w:hAnsi="Arial" w:cs="Arial"/>
          <w:sz w:val="24"/>
          <w:szCs w:val="24"/>
        </w:rPr>
        <w:t>,</w:t>
      </w:r>
      <w:r w:rsidR="005B6C93">
        <w:rPr>
          <w:rFonts w:ascii="Arial" w:hAnsi="Arial" w:cs="Arial"/>
          <w:sz w:val="24"/>
          <w:szCs w:val="24"/>
        </w:rPr>
        <w:t xml:space="preserve"> </w:t>
      </w:r>
      <w:r w:rsidR="008A6E7D">
        <w:rPr>
          <w:rFonts w:ascii="Arial" w:hAnsi="Arial" w:cs="Arial"/>
          <w:sz w:val="24"/>
          <w:szCs w:val="24"/>
        </w:rPr>
        <w:t>further exploration of what</w:t>
      </w:r>
      <w:r w:rsidR="0096516E">
        <w:rPr>
          <w:rFonts w:ascii="Arial" w:hAnsi="Arial" w:cs="Arial"/>
          <w:sz w:val="24"/>
          <w:szCs w:val="24"/>
        </w:rPr>
        <w:t xml:space="preserve"> </w:t>
      </w:r>
      <w:r w:rsidR="005B6C93">
        <w:rPr>
          <w:rFonts w:ascii="Arial" w:hAnsi="Arial" w:cs="Arial"/>
          <w:sz w:val="24"/>
          <w:szCs w:val="24"/>
        </w:rPr>
        <w:t xml:space="preserve">it is about </w:t>
      </w:r>
      <w:r w:rsidR="004947FD">
        <w:rPr>
          <w:rFonts w:ascii="Arial" w:hAnsi="Arial" w:cs="Arial"/>
          <w:sz w:val="24"/>
          <w:szCs w:val="24"/>
        </w:rPr>
        <w:t>closeness</w:t>
      </w:r>
      <w:r w:rsidR="0072169B">
        <w:rPr>
          <w:rFonts w:ascii="Arial" w:hAnsi="Arial" w:cs="Arial"/>
          <w:sz w:val="24"/>
          <w:szCs w:val="24"/>
        </w:rPr>
        <w:t xml:space="preserve"> in the relationship</w:t>
      </w:r>
      <w:r w:rsidR="00F2258E">
        <w:rPr>
          <w:rFonts w:ascii="Arial" w:hAnsi="Arial" w:cs="Arial"/>
          <w:sz w:val="24"/>
          <w:szCs w:val="24"/>
        </w:rPr>
        <w:t xml:space="preserve"> </w:t>
      </w:r>
      <w:r w:rsidR="005B6C93">
        <w:rPr>
          <w:rFonts w:ascii="Arial" w:hAnsi="Arial" w:cs="Arial"/>
          <w:sz w:val="24"/>
          <w:szCs w:val="24"/>
        </w:rPr>
        <w:t xml:space="preserve">that </w:t>
      </w:r>
      <w:r w:rsidR="00F40FB3">
        <w:rPr>
          <w:rFonts w:ascii="Arial" w:hAnsi="Arial" w:cs="Arial"/>
          <w:sz w:val="24"/>
          <w:szCs w:val="24"/>
        </w:rPr>
        <w:t>may particularly increase</w:t>
      </w:r>
      <w:r w:rsidR="005B6C93">
        <w:rPr>
          <w:rFonts w:ascii="Arial" w:hAnsi="Arial" w:cs="Arial"/>
          <w:sz w:val="24"/>
          <w:szCs w:val="24"/>
        </w:rPr>
        <w:t xml:space="preserve"> the risk i</w:t>
      </w:r>
      <w:r w:rsidR="0096516E">
        <w:rPr>
          <w:rFonts w:ascii="Arial" w:hAnsi="Arial" w:cs="Arial"/>
          <w:sz w:val="24"/>
          <w:szCs w:val="24"/>
        </w:rPr>
        <w:t xml:space="preserve">s warranted. </w:t>
      </w:r>
    </w:p>
    <w:p w:rsidR="003F0EE6" w:rsidRDefault="003F0EE6" w:rsidP="00A41464">
      <w:pPr>
        <w:spacing w:line="360" w:lineRule="auto"/>
        <w:jc w:val="center"/>
        <w:rPr>
          <w:rFonts w:ascii="Arial" w:hAnsi="Arial" w:cs="Arial"/>
          <w:b/>
          <w:sz w:val="24"/>
          <w:szCs w:val="24"/>
        </w:rPr>
      </w:pPr>
      <w:r w:rsidRPr="00EA1611">
        <w:rPr>
          <w:rFonts w:ascii="Arial" w:hAnsi="Arial" w:cs="Arial"/>
          <w:b/>
          <w:sz w:val="24"/>
          <w:szCs w:val="24"/>
        </w:rPr>
        <w:t>Conclusions</w:t>
      </w:r>
    </w:p>
    <w:p w:rsidR="003F0EE6" w:rsidRPr="00EA1611" w:rsidRDefault="003F0EE6" w:rsidP="00A41464">
      <w:pPr>
        <w:spacing w:line="360" w:lineRule="auto"/>
        <w:rPr>
          <w:rFonts w:ascii="Arial" w:hAnsi="Arial" w:cs="Arial"/>
          <w:sz w:val="24"/>
          <w:szCs w:val="24"/>
        </w:rPr>
      </w:pPr>
      <w:r>
        <w:rPr>
          <w:rFonts w:ascii="Arial" w:hAnsi="Arial" w:cs="Arial"/>
          <w:sz w:val="24"/>
          <w:szCs w:val="24"/>
        </w:rPr>
        <w:tab/>
        <w:t>To conclude, this study explored how</w:t>
      </w:r>
      <w:r w:rsidRPr="00CA17B9">
        <w:rPr>
          <w:rFonts w:ascii="Arial" w:hAnsi="Arial" w:cs="Arial"/>
          <w:sz w:val="24"/>
          <w:szCs w:val="24"/>
        </w:rPr>
        <w:t xml:space="preserve"> adolescents </w:t>
      </w:r>
      <w:r>
        <w:rPr>
          <w:rFonts w:ascii="Arial" w:hAnsi="Arial" w:cs="Arial"/>
          <w:sz w:val="24"/>
          <w:szCs w:val="24"/>
        </w:rPr>
        <w:t>who have</w:t>
      </w:r>
      <w:r w:rsidRPr="00CA17B9">
        <w:rPr>
          <w:rFonts w:ascii="Arial" w:hAnsi="Arial" w:cs="Arial"/>
          <w:sz w:val="24"/>
          <w:szCs w:val="24"/>
        </w:rPr>
        <w:t xml:space="preserve"> a friend </w:t>
      </w:r>
      <w:r>
        <w:rPr>
          <w:rFonts w:ascii="Arial" w:hAnsi="Arial" w:cs="Arial"/>
          <w:sz w:val="24"/>
          <w:szCs w:val="24"/>
        </w:rPr>
        <w:t xml:space="preserve">who </w:t>
      </w:r>
      <w:r w:rsidRPr="00CA17B9">
        <w:rPr>
          <w:rFonts w:ascii="Arial" w:hAnsi="Arial" w:cs="Arial"/>
          <w:sz w:val="24"/>
          <w:szCs w:val="24"/>
        </w:rPr>
        <w:t>self-harms</w:t>
      </w:r>
      <w:r>
        <w:rPr>
          <w:rFonts w:ascii="Arial" w:hAnsi="Arial" w:cs="Arial"/>
          <w:sz w:val="24"/>
          <w:szCs w:val="24"/>
        </w:rPr>
        <w:t xml:space="preserve"> made sense of this experience. Eight adolescents were interviewed and thei</w:t>
      </w:r>
      <w:r w:rsidR="009505E6">
        <w:rPr>
          <w:rFonts w:ascii="Arial" w:hAnsi="Arial" w:cs="Arial"/>
          <w:sz w:val="24"/>
          <w:szCs w:val="24"/>
        </w:rPr>
        <w:t>r data was analysed using IPA. Four</w:t>
      </w:r>
      <w:r>
        <w:rPr>
          <w:rFonts w:ascii="Arial" w:hAnsi="Arial" w:cs="Arial"/>
          <w:sz w:val="24"/>
          <w:szCs w:val="24"/>
        </w:rPr>
        <w:t xml:space="preserve"> superordinate themes were identified: </w:t>
      </w:r>
      <w:r w:rsidR="00211C1B">
        <w:rPr>
          <w:rFonts w:ascii="Arial" w:hAnsi="Arial" w:cs="Arial"/>
          <w:sz w:val="24"/>
          <w:szCs w:val="24"/>
        </w:rPr>
        <w:t>desperately searching for meaning</w:t>
      </w:r>
      <w:r w:rsidR="009505E6">
        <w:rPr>
          <w:rFonts w:ascii="Arial" w:hAnsi="Arial" w:cs="Arial"/>
          <w:sz w:val="24"/>
          <w:szCs w:val="24"/>
        </w:rPr>
        <w:t>, I’ll be there at all costs, too hot to handle and identification</w:t>
      </w:r>
      <w:r>
        <w:rPr>
          <w:rFonts w:ascii="Arial" w:hAnsi="Arial" w:cs="Arial"/>
          <w:sz w:val="24"/>
          <w:szCs w:val="24"/>
        </w:rPr>
        <w:t>. These results highlight the important role of the friend in supporting adolescents who self-harm but also the need for greater support for these individuals, particularly psychological support and guidance</w:t>
      </w:r>
      <w:r w:rsidR="000B4126">
        <w:rPr>
          <w:rFonts w:ascii="Arial" w:hAnsi="Arial" w:cs="Arial"/>
          <w:sz w:val="24"/>
          <w:szCs w:val="24"/>
        </w:rPr>
        <w:t xml:space="preserve"> on managing this role</w:t>
      </w:r>
      <w:r w:rsidR="005D49B7">
        <w:rPr>
          <w:rFonts w:ascii="Arial" w:hAnsi="Arial" w:cs="Arial"/>
          <w:sz w:val="24"/>
          <w:szCs w:val="24"/>
        </w:rPr>
        <w:t>. It is crucial to educate parent</w:t>
      </w:r>
      <w:r>
        <w:rPr>
          <w:rFonts w:ascii="Arial" w:hAnsi="Arial" w:cs="Arial"/>
          <w:sz w:val="24"/>
          <w:szCs w:val="24"/>
        </w:rPr>
        <w:t>s, schools</w:t>
      </w:r>
      <w:r w:rsidR="0008075B">
        <w:rPr>
          <w:rFonts w:ascii="Arial" w:hAnsi="Arial" w:cs="Arial"/>
          <w:sz w:val="24"/>
          <w:szCs w:val="24"/>
        </w:rPr>
        <w:t>/colleges</w:t>
      </w:r>
      <w:r>
        <w:rPr>
          <w:rFonts w:ascii="Arial" w:hAnsi="Arial" w:cs="Arial"/>
          <w:sz w:val="24"/>
          <w:szCs w:val="24"/>
        </w:rPr>
        <w:t xml:space="preserve"> and frontline professionals about how they can help. Future research could include</w:t>
      </w:r>
      <w:r w:rsidRPr="00F009A6">
        <w:rPr>
          <w:rFonts w:ascii="Arial" w:hAnsi="Arial" w:cs="Arial"/>
          <w:sz w:val="24"/>
          <w:szCs w:val="24"/>
        </w:rPr>
        <w:t xml:space="preserve"> </w:t>
      </w:r>
      <w:r>
        <w:rPr>
          <w:rFonts w:ascii="Arial" w:hAnsi="Arial" w:cs="Arial"/>
          <w:sz w:val="24"/>
          <w:szCs w:val="24"/>
        </w:rPr>
        <w:t>a more diverse sample of adolescents from a larger area of the UK.</w:t>
      </w:r>
    </w:p>
    <w:p w:rsidR="003F0EE6" w:rsidRPr="00EA1611" w:rsidRDefault="003F0EE6" w:rsidP="00A41464">
      <w:pPr>
        <w:spacing w:line="360" w:lineRule="auto"/>
        <w:jc w:val="center"/>
        <w:rPr>
          <w:rFonts w:ascii="Arial" w:hAnsi="Arial" w:cs="Arial"/>
          <w:b/>
          <w:sz w:val="24"/>
          <w:szCs w:val="24"/>
        </w:rPr>
      </w:pPr>
      <w:r w:rsidRPr="00EA1611">
        <w:rPr>
          <w:rFonts w:ascii="Arial" w:hAnsi="Arial" w:cs="Arial"/>
          <w:b/>
          <w:sz w:val="24"/>
          <w:szCs w:val="24"/>
        </w:rPr>
        <w:t>References</w:t>
      </w:r>
    </w:p>
    <w:p w:rsidR="00712630" w:rsidRPr="00712630" w:rsidRDefault="00712630" w:rsidP="00712630">
      <w:pPr>
        <w:spacing w:line="360" w:lineRule="auto"/>
        <w:rPr>
          <w:rStyle w:val="element-citation"/>
          <w:rFonts w:ascii="Arial" w:hAnsi="Arial" w:cs="Arial"/>
          <w:sz w:val="24"/>
          <w:szCs w:val="24"/>
          <w:lang w:val="en"/>
        </w:rPr>
      </w:pPr>
      <w:r>
        <w:rPr>
          <w:rStyle w:val="element-citation"/>
          <w:rFonts w:ascii="Arial" w:hAnsi="Arial" w:cs="Arial"/>
          <w:sz w:val="24"/>
          <w:szCs w:val="24"/>
          <w:lang w:val="en"/>
        </w:rPr>
        <w:t>Armiento, J. S., Hamza, C. A. &amp; Willoughby, T. (2014). An examination of disclosure of non-suicidal self-injury among university students</w:t>
      </w:r>
      <w:r w:rsidRPr="00712630">
        <w:rPr>
          <w:rStyle w:val="element-citation"/>
          <w:rFonts w:ascii="Arial" w:hAnsi="Arial" w:cs="Arial"/>
          <w:i/>
          <w:sz w:val="24"/>
          <w:szCs w:val="24"/>
          <w:lang w:val="en"/>
        </w:rPr>
        <w:t xml:space="preserve">. </w:t>
      </w:r>
      <w:r w:rsidRPr="00712630">
        <w:rPr>
          <w:rFonts w:ascii="Arial" w:hAnsi="Arial" w:cs="Arial"/>
          <w:i/>
          <w:sz w:val="24"/>
          <w:szCs w:val="24"/>
        </w:rPr>
        <w:t xml:space="preserve">Journal of Community &amp; Applied Social Psychology, </w:t>
      </w:r>
      <w:r w:rsidRPr="00712630">
        <w:rPr>
          <w:rFonts w:ascii="Arial" w:hAnsi="Arial" w:cs="Arial"/>
          <w:sz w:val="24"/>
          <w:szCs w:val="24"/>
        </w:rPr>
        <w:t xml:space="preserve">24, 518-533. </w:t>
      </w:r>
    </w:p>
    <w:p w:rsidR="003F0EE6" w:rsidRDefault="003F0EE6" w:rsidP="00A41464">
      <w:pPr>
        <w:spacing w:line="360" w:lineRule="auto"/>
        <w:rPr>
          <w:rFonts w:ascii="Arial" w:hAnsi="Arial" w:cs="Arial"/>
          <w:bCs/>
          <w:sz w:val="24"/>
          <w:szCs w:val="24"/>
        </w:rPr>
      </w:pPr>
      <w:r w:rsidRPr="00676F07">
        <w:rPr>
          <w:rFonts w:ascii="Arial" w:hAnsi="Arial" w:cs="Arial"/>
          <w:sz w:val="24"/>
          <w:szCs w:val="24"/>
        </w:rPr>
        <w:t xml:space="preserve">Berger, E., Hasking, P. &amp; Martin, G. (2017). </w:t>
      </w:r>
      <w:r w:rsidRPr="00676F07">
        <w:rPr>
          <w:rFonts w:ascii="Arial" w:hAnsi="Arial" w:cs="Arial"/>
          <w:bCs/>
          <w:sz w:val="24"/>
          <w:szCs w:val="24"/>
        </w:rPr>
        <w:t xml:space="preserve">Adolescents’ perspectives of youth non-suicidal self-injury prevention. </w:t>
      </w:r>
      <w:r w:rsidRPr="00676F07">
        <w:rPr>
          <w:rFonts w:ascii="Arial" w:hAnsi="Arial" w:cs="Arial"/>
          <w:bCs/>
          <w:i/>
          <w:sz w:val="24"/>
          <w:szCs w:val="24"/>
        </w:rPr>
        <w:t>Youth and Society</w:t>
      </w:r>
      <w:r w:rsidRPr="00676F07">
        <w:rPr>
          <w:rFonts w:ascii="Arial" w:hAnsi="Arial" w:cs="Arial"/>
          <w:bCs/>
          <w:sz w:val="24"/>
          <w:szCs w:val="24"/>
        </w:rPr>
        <w:t xml:space="preserve">, 49 (1), 3-22. </w:t>
      </w:r>
    </w:p>
    <w:p w:rsidR="00553C18" w:rsidRDefault="00553C18" w:rsidP="00A41464">
      <w:pPr>
        <w:spacing w:line="360" w:lineRule="auto"/>
        <w:rPr>
          <w:rFonts w:ascii="Arial" w:hAnsi="Arial" w:cs="Arial"/>
          <w:bCs/>
          <w:sz w:val="24"/>
          <w:szCs w:val="24"/>
        </w:rPr>
      </w:pPr>
      <w:r w:rsidRPr="002277FC">
        <w:rPr>
          <w:rFonts w:ascii="Arial" w:hAnsi="Arial" w:cs="Arial"/>
          <w:color w:val="231F20"/>
          <w:sz w:val="24"/>
          <w:szCs w:val="24"/>
        </w:rPr>
        <w:t>Berger, P.</w:t>
      </w:r>
      <w:r>
        <w:rPr>
          <w:rFonts w:ascii="Arial" w:hAnsi="Arial" w:cs="Arial"/>
          <w:color w:val="231F20"/>
          <w:sz w:val="24"/>
          <w:szCs w:val="24"/>
        </w:rPr>
        <w:t xml:space="preserve"> </w:t>
      </w:r>
      <w:r w:rsidRPr="002277FC">
        <w:rPr>
          <w:rFonts w:ascii="Arial" w:hAnsi="Arial" w:cs="Arial"/>
          <w:color w:val="231F20"/>
          <w:sz w:val="24"/>
          <w:szCs w:val="24"/>
        </w:rPr>
        <w:t xml:space="preserve">L. &amp; Luckmann, T. (1996). </w:t>
      </w:r>
      <w:r w:rsidRPr="002277FC">
        <w:rPr>
          <w:rFonts w:ascii="Arial" w:hAnsi="Arial" w:cs="Arial"/>
          <w:i/>
          <w:iCs/>
          <w:color w:val="231F20"/>
          <w:sz w:val="24"/>
          <w:szCs w:val="24"/>
        </w:rPr>
        <w:t>The social construction of reality: A treatise in the</w:t>
      </w:r>
      <w:r>
        <w:rPr>
          <w:rFonts w:ascii="Arial" w:hAnsi="Arial" w:cs="Arial"/>
          <w:i/>
          <w:iCs/>
          <w:color w:val="231F20"/>
          <w:sz w:val="24"/>
          <w:szCs w:val="24"/>
        </w:rPr>
        <w:t xml:space="preserve"> </w:t>
      </w:r>
      <w:r w:rsidRPr="002277FC">
        <w:rPr>
          <w:rFonts w:ascii="Arial" w:hAnsi="Arial" w:cs="Arial"/>
          <w:i/>
          <w:iCs/>
          <w:color w:val="231F20"/>
          <w:sz w:val="24"/>
          <w:szCs w:val="24"/>
        </w:rPr>
        <w:t xml:space="preserve">sociology of knowledge. </w:t>
      </w:r>
      <w:r w:rsidRPr="002277FC">
        <w:rPr>
          <w:rFonts w:ascii="Arial" w:hAnsi="Arial" w:cs="Arial"/>
          <w:color w:val="231F20"/>
          <w:sz w:val="24"/>
          <w:szCs w:val="24"/>
        </w:rPr>
        <w:t>Hamondsworth, Middlesex: Penguin Education.</w:t>
      </w:r>
    </w:p>
    <w:p w:rsidR="00B006B6" w:rsidRPr="00B006B6" w:rsidRDefault="00B006B6" w:rsidP="00A41464">
      <w:pPr>
        <w:spacing w:line="360" w:lineRule="auto"/>
        <w:rPr>
          <w:rStyle w:val="element-citation"/>
          <w:rFonts w:ascii="Arial" w:hAnsi="Arial" w:cs="Arial"/>
          <w:sz w:val="24"/>
          <w:szCs w:val="24"/>
        </w:rPr>
      </w:pPr>
      <w:r w:rsidRPr="00676F07">
        <w:rPr>
          <w:rFonts w:ascii="Arial" w:hAnsi="Arial" w:cs="Arial"/>
          <w:sz w:val="24"/>
          <w:szCs w:val="24"/>
        </w:rPr>
        <w:t xml:space="preserve">Brown, B. B. (1990). Peer groups and peer cultures. In S. S. Feldman &amp; G. R. Elliott (Eds.), </w:t>
      </w:r>
      <w:r w:rsidRPr="00676F07">
        <w:rPr>
          <w:rFonts w:ascii="Arial" w:hAnsi="Arial" w:cs="Arial"/>
          <w:i/>
          <w:iCs/>
          <w:sz w:val="24"/>
          <w:szCs w:val="24"/>
        </w:rPr>
        <w:t xml:space="preserve">At the threshold: The developing adolescent </w:t>
      </w:r>
      <w:r w:rsidRPr="00676F07">
        <w:rPr>
          <w:rFonts w:ascii="Arial" w:hAnsi="Arial" w:cs="Arial"/>
          <w:sz w:val="24"/>
          <w:szCs w:val="24"/>
        </w:rPr>
        <w:t>(pp. 171–196). Cambridge, MA, US: Harvard University Press.</w:t>
      </w:r>
    </w:p>
    <w:p w:rsidR="003F0EE6" w:rsidRDefault="003F0EE6" w:rsidP="00A41464">
      <w:pPr>
        <w:spacing w:line="360" w:lineRule="auto"/>
        <w:rPr>
          <w:rFonts w:ascii="Arial" w:hAnsi="Arial" w:cs="Arial"/>
          <w:sz w:val="24"/>
          <w:szCs w:val="24"/>
        </w:rPr>
      </w:pPr>
      <w:r w:rsidRPr="00676F07">
        <w:rPr>
          <w:rFonts w:ascii="Arial" w:hAnsi="Arial" w:cs="Arial"/>
          <w:sz w:val="24"/>
          <w:szCs w:val="24"/>
        </w:rPr>
        <w:t xml:space="preserve">Brunner, R., Kaess, M., Parzer, P., Fischer, G., Carli, V., Hoven, C.W., … Wasserman, D. (2014). Life-time prevalence and psychosocial correlates of adolescent direct self-injurious behaviour: A comparative study of findings in 11 European countries. </w:t>
      </w:r>
      <w:r w:rsidRPr="00676F07">
        <w:rPr>
          <w:rFonts w:ascii="Arial" w:hAnsi="Arial" w:cs="Arial"/>
          <w:i/>
          <w:sz w:val="24"/>
          <w:szCs w:val="24"/>
        </w:rPr>
        <w:t>Journal of Child Psychology and Psychiatry</w:t>
      </w:r>
      <w:r w:rsidRPr="00676F07">
        <w:rPr>
          <w:rFonts w:ascii="Arial" w:hAnsi="Arial" w:cs="Arial"/>
          <w:sz w:val="24"/>
          <w:szCs w:val="24"/>
        </w:rPr>
        <w:t>, 55 (4), 337-348.</w:t>
      </w:r>
    </w:p>
    <w:p w:rsidR="003F0EE6" w:rsidRDefault="003F0EE6" w:rsidP="00A41464">
      <w:pPr>
        <w:spacing w:line="360" w:lineRule="auto"/>
        <w:rPr>
          <w:rFonts w:ascii="Arial" w:hAnsi="Arial" w:cs="Arial"/>
          <w:sz w:val="24"/>
          <w:szCs w:val="24"/>
        </w:rPr>
      </w:pPr>
      <w:r w:rsidRPr="00676F07">
        <w:rPr>
          <w:rFonts w:ascii="Arial" w:hAnsi="Arial" w:cs="Arial"/>
          <w:sz w:val="24"/>
          <w:szCs w:val="24"/>
        </w:rPr>
        <w:t>Bukowski, W. M., Newc</w:t>
      </w:r>
      <w:r>
        <w:rPr>
          <w:rFonts w:ascii="Arial" w:hAnsi="Arial" w:cs="Arial"/>
          <w:sz w:val="24"/>
          <w:szCs w:val="24"/>
        </w:rPr>
        <w:t>omb, A. F. &amp; Hartup, W. W. (1998</w:t>
      </w:r>
      <w:r w:rsidRPr="00676F07">
        <w:rPr>
          <w:rFonts w:ascii="Arial" w:hAnsi="Arial" w:cs="Arial"/>
          <w:sz w:val="24"/>
          <w:szCs w:val="24"/>
        </w:rPr>
        <w:t xml:space="preserve">). </w:t>
      </w:r>
      <w:r w:rsidRPr="00676F07">
        <w:rPr>
          <w:rFonts w:ascii="Arial" w:hAnsi="Arial" w:cs="Arial"/>
          <w:i/>
          <w:sz w:val="24"/>
          <w:szCs w:val="24"/>
        </w:rPr>
        <w:t>The company they keep: Friendships in childhood and adolescence.</w:t>
      </w:r>
      <w:r w:rsidRPr="00676F07">
        <w:rPr>
          <w:rFonts w:ascii="Arial" w:hAnsi="Arial" w:cs="Arial"/>
          <w:sz w:val="24"/>
          <w:szCs w:val="24"/>
        </w:rPr>
        <w:t xml:space="preserve"> New York: Cambridge University Press. </w:t>
      </w:r>
    </w:p>
    <w:p w:rsidR="003F0EE6" w:rsidRDefault="003F0EE6" w:rsidP="00A41464">
      <w:pPr>
        <w:spacing w:line="360" w:lineRule="auto"/>
        <w:rPr>
          <w:rFonts w:ascii="Arial" w:hAnsi="Arial" w:cs="Arial"/>
          <w:color w:val="000000"/>
          <w:sz w:val="24"/>
          <w:szCs w:val="24"/>
        </w:rPr>
      </w:pPr>
      <w:r w:rsidRPr="00153470">
        <w:rPr>
          <w:rFonts w:ascii="Arial" w:hAnsi="Arial" w:cs="Arial"/>
          <w:color w:val="000000"/>
          <w:sz w:val="24"/>
          <w:szCs w:val="24"/>
        </w:rPr>
        <w:t>Bukowski</w:t>
      </w:r>
      <w:r>
        <w:rPr>
          <w:rFonts w:ascii="Arial" w:hAnsi="Arial" w:cs="Arial"/>
          <w:color w:val="000000"/>
          <w:sz w:val="24"/>
          <w:szCs w:val="24"/>
        </w:rPr>
        <w:t>,</w:t>
      </w:r>
      <w:r w:rsidRPr="00153470">
        <w:rPr>
          <w:rFonts w:ascii="Arial" w:hAnsi="Arial" w:cs="Arial"/>
          <w:color w:val="000000"/>
          <w:sz w:val="24"/>
          <w:szCs w:val="24"/>
        </w:rPr>
        <w:t xml:space="preserve"> W</w:t>
      </w:r>
      <w:r>
        <w:rPr>
          <w:rFonts w:ascii="Arial" w:hAnsi="Arial" w:cs="Arial"/>
          <w:color w:val="000000"/>
          <w:sz w:val="24"/>
          <w:szCs w:val="24"/>
        </w:rPr>
        <w:t xml:space="preserve">. </w:t>
      </w:r>
      <w:r w:rsidRPr="00153470">
        <w:rPr>
          <w:rFonts w:ascii="Arial" w:hAnsi="Arial" w:cs="Arial"/>
          <w:color w:val="000000"/>
          <w:sz w:val="24"/>
          <w:szCs w:val="24"/>
        </w:rPr>
        <w:t>M</w:t>
      </w:r>
      <w:r>
        <w:rPr>
          <w:rFonts w:ascii="Arial" w:hAnsi="Arial" w:cs="Arial"/>
          <w:color w:val="000000"/>
          <w:sz w:val="24"/>
          <w:szCs w:val="24"/>
        </w:rPr>
        <w:t>.</w:t>
      </w:r>
      <w:r w:rsidRPr="00153470">
        <w:rPr>
          <w:rFonts w:ascii="Arial" w:hAnsi="Arial" w:cs="Arial"/>
          <w:color w:val="000000"/>
          <w:sz w:val="24"/>
          <w:szCs w:val="24"/>
        </w:rPr>
        <w:t>, Sippola</w:t>
      </w:r>
      <w:r>
        <w:rPr>
          <w:rFonts w:ascii="Arial" w:hAnsi="Arial" w:cs="Arial"/>
          <w:color w:val="000000"/>
          <w:sz w:val="24"/>
          <w:szCs w:val="24"/>
        </w:rPr>
        <w:t>,</w:t>
      </w:r>
      <w:r w:rsidRPr="00153470">
        <w:rPr>
          <w:rFonts w:ascii="Arial" w:hAnsi="Arial" w:cs="Arial"/>
          <w:color w:val="000000"/>
          <w:sz w:val="24"/>
          <w:szCs w:val="24"/>
        </w:rPr>
        <w:t xml:space="preserve"> L</w:t>
      </w:r>
      <w:r>
        <w:rPr>
          <w:rFonts w:ascii="Arial" w:hAnsi="Arial" w:cs="Arial"/>
          <w:color w:val="000000"/>
          <w:sz w:val="24"/>
          <w:szCs w:val="24"/>
        </w:rPr>
        <w:t xml:space="preserve">. </w:t>
      </w:r>
      <w:r w:rsidRPr="00153470">
        <w:rPr>
          <w:rFonts w:ascii="Arial" w:hAnsi="Arial" w:cs="Arial"/>
          <w:color w:val="000000"/>
          <w:sz w:val="24"/>
          <w:szCs w:val="24"/>
        </w:rPr>
        <w:t>K</w:t>
      </w:r>
      <w:r>
        <w:rPr>
          <w:rFonts w:ascii="Arial" w:hAnsi="Arial" w:cs="Arial"/>
          <w:color w:val="000000"/>
          <w:sz w:val="24"/>
          <w:szCs w:val="24"/>
        </w:rPr>
        <w:t>. &amp;</w:t>
      </w:r>
      <w:r w:rsidRPr="00153470">
        <w:rPr>
          <w:rFonts w:ascii="Arial" w:hAnsi="Arial" w:cs="Arial"/>
          <w:color w:val="000000"/>
          <w:sz w:val="24"/>
          <w:szCs w:val="24"/>
        </w:rPr>
        <w:t xml:space="preserve"> Hoza</w:t>
      </w:r>
      <w:r>
        <w:rPr>
          <w:rFonts w:ascii="Arial" w:hAnsi="Arial" w:cs="Arial"/>
          <w:color w:val="000000"/>
          <w:sz w:val="24"/>
          <w:szCs w:val="24"/>
        </w:rPr>
        <w:t>,</w:t>
      </w:r>
      <w:r w:rsidRPr="00153470">
        <w:rPr>
          <w:rFonts w:ascii="Arial" w:hAnsi="Arial" w:cs="Arial"/>
          <w:color w:val="000000"/>
          <w:sz w:val="24"/>
          <w:szCs w:val="24"/>
        </w:rPr>
        <w:t xml:space="preserve"> B.</w:t>
      </w:r>
      <w:r>
        <w:rPr>
          <w:rFonts w:ascii="Arial" w:hAnsi="Arial" w:cs="Arial"/>
          <w:color w:val="000000"/>
          <w:sz w:val="24"/>
          <w:szCs w:val="24"/>
        </w:rPr>
        <w:t xml:space="preserve"> (1999).</w:t>
      </w:r>
      <w:r w:rsidRPr="00153470">
        <w:rPr>
          <w:rFonts w:ascii="Arial" w:hAnsi="Arial" w:cs="Arial"/>
          <w:color w:val="000000"/>
          <w:sz w:val="24"/>
          <w:szCs w:val="24"/>
        </w:rPr>
        <w:t xml:space="preserve"> Same and other: Interdependency between participation in same and other</w:t>
      </w:r>
      <w:r>
        <w:rPr>
          <w:rFonts w:ascii="Arial" w:hAnsi="Arial" w:cs="Arial"/>
          <w:color w:val="000000"/>
          <w:sz w:val="24"/>
          <w:szCs w:val="24"/>
        </w:rPr>
        <w:t xml:space="preserve"> </w:t>
      </w:r>
      <w:r w:rsidRPr="00153470">
        <w:rPr>
          <w:rFonts w:ascii="Arial" w:hAnsi="Arial" w:cs="Arial"/>
          <w:color w:val="000000"/>
          <w:sz w:val="24"/>
          <w:szCs w:val="24"/>
        </w:rPr>
        <w:t xml:space="preserve">sex friendships. </w:t>
      </w:r>
      <w:r w:rsidRPr="00153470">
        <w:rPr>
          <w:rStyle w:val="ref-journal"/>
          <w:rFonts w:ascii="Arial" w:hAnsi="Arial" w:cs="Arial"/>
          <w:i/>
          <w:color w:val="000000"/>
          <w:sz w:val="24"/>
          <w:szCs w:val="24"/>
        </w:rPr>
        <w:t>Journal of Youth and Adolescence</w:t>
      </w:r>
      <w:r>
        <w:rPr>
          <w:rStyle w:val="ref-journal"/>
          <w:rFonts w:ascii="Arial" w:hAnsi="Arial" w:cs="Arial"/>
          <w:color w:val="000000"/>
          <w:sz w:val="24"/>
          <w:szCs w:val="24"/>
        </w:rPr>
        <w:t xml:space="preserve">, </w:t>
      </w:r>
      <w:r w:rsidRPr="00153470">
        <w:rPr>
          <w:rStyle w:val="ref-vol"/>
          <w:rFonts w:ascii="Arial" w:hAnsi="Arial" w:cs="Arial"/>
          <w:color w:val="000000"/>
          <w:sz w:val="24"/>
          <w:szCs w:val="24"/>
        </w:rPr>
        <w:t>28</w:t>
      </w:r>
      <w:r>
        <w:rPr>
          <w:rStyle w:val="ref-vol"/>
          <w:rFonts w:ascii="Arial" w:hAnsi="Arial" w:cs="Arial"/>
          <w:color w:val="000000"/>
          <w:sz w:val="24"/>
          <w:szCs w:val="24"/>
        </w:rPr>
        <w:t xml:space="preserve"> </w:t>
      </w:r>
      <w:r w:rsidRPr="00153470">
        <w:rPr>
          <w:rFonts w:ascii="Arial" w:hAnsi="Arial" w:cs="Arial"/>
          <w:color w:val="000000"/>
          <w:sz w:val="24"/>
          <w:szCs w:val="24"/>
        </w:rPr>
        <w:t>(4)</w:t>
      </w:r>
      <w:r>
        <w:rPr>
          <w:rFonts w:ascii="Arial" w:hAnsi="Arial" w:cs="Arial"/>
          <w:color w:val="000000"/>
          <w:sz w:val="24"/>
          <w:szCs w:val="24"/>
        </w:rPr>
        <w:t xml:space="preserve">, </w:t>
      </w:r>
      <w:r w:rsidRPr="00153470">
        <w:rPr>
          <w:rFonts w:ascii="Arial" w:hAnsi="Arial" w:cs="Arial"/>
          <w:color w:val="000000"/>
          <w:sz w:val="24"/>
          <w:szCs w:val="24"/>
        </w:rPr>
        <w:t>439–459.</w:t>
      </w:r>
    </w:p>
    <w:p w:rsidR="003F0EE6" w:rsidRPr="001740EF" w:rsidRDefault="003F0EE6" w:rsidP="00A41464">
      <w:pPr>
        <w:spacing w:line="360" w:lineRule="auto"/>
        <w:rPr>
          <w:rFonts w:ascii="Arial" w:hAnsi="Arial" w:cs="Arial"/>
          <w:color w:val="005EA5"/>
          <w:sz w:val="24"/>
          <w:szCs w:val="24"/>
        </w:rPr>
      </w:pPr>
      <w:r w:rsidRPr="00676F07">
        <w:rPr>
          <w:rFonts w:ascii="Arial" w:hAnsi="Arial" w:cs="Arial"/>
          <w:sz w:val="24"/>
          <w:szCs w:val="24"/>
        </w:rPr>
        <w:t xml:space="preserve">Children’s Commissioner (2017). Briefing: Children’s Mental Healthcare in England. Retrieved </w:t>
      </w:r>
      <w:r>
        <w:rPr>
          <w:rFonts w:ascii="Arial" w:hAnsi="Arial" w:cs="Arial"/>
          <w:sz w:val="24"/>
          <w:szCs w:val="24"/>
        </w:rPr>
        <w:t>March 7,</w:t>
      </w:r>
      <w:r w:rsidRPr="00676F07">
        <w:rPr>
          <w:rFonts w:ascii="Arial" w:hAnsi="Arial" w:cs="Arial"/>
          <w:sz w:val="24"/>
          <w:szCs w:val="24"/>
        </w:rPr>
        <w:t xml:space="preserve"> 201</w:t>
      </w:r>
      <w:r>
        <w:rPr>
          <w:rFonts w:ascii="Arial" w:hAnsi="Arial" w:cs="Arial"/>
          <w:sz w:val="24"/>
          <w:szCs w:val="24"/>
        </w:rPr>
        <w:t>9</w:t>
      </w:r>
      <w:r w:rsidR="0087674C">
        <w:rPr>
          <w:rFonts w:ascii="Arial" w:hAnsi="Arial" w:cs="Arial"/>
          <w:sz w:val="24"/>
          <w:szCs w:val="24"/>
        </w:rPr>
        <w:t xml:space="preserve"> from: </w:t>
      </w:r>
      <w:hyperlink r:id="rId23" w:history="1">
        <w:r w:rsidRPr="00676F07">
          <w:rPr>
            <w:rStyle w:val="Hyperlink"/>
            <w:rFonts w:ascii="Arial" w:hAnsi="Arial" w:cs="Arial"/>
            <w:sz w:val="24"/>
            <w:szCs w:val="24"/>
          </w:rPr>
          <w:t>https://www.childrenscommissioner.gov.uk/wp-content/uploads/2017/10/Childrens-Commissioner-for-England-Mental-Health-Briefing-1.1.pdf</w:t>
        </w:r>
      </w:hyperlink>
    </w:p>
    <w:p w:rsidR="003F0EE6" w:rsidRDefault="003F0EE6" w:rsidP="00A41464">
      <w:pPr>
        <w:spacing w:line="360" w:lineRule="auto"/>
        <w:rPr>
          <w:rFonts w:ascii="Arial" w:hAnsi="Arial" w:cs="Arial"/>
          <w:sz w:val="24"/>
          <w:szCs w:val="24"/>
        </w:rPr>
      </w:pPr>
      <w:r w:rsidRPr="00BE70D5">
        <w:rPr>
          <w:rFonts w:ascii="Arial" w:hAnsi="Arial" w:cs="Arial"/>
          <w:sz w:val="24"/>
          <w:szCs w:val="24"/>
        </w:rPr>
        <w:t xml:space="preserve">Claes, L., Houben, A., Vandereycken, W., Bijttebier, P. &amp; Muehlenkamp, J. (2010). Brief report: The association between non-suicidal self-injury, self-concept and acquaintance with self-injurious peers in a sample of adolescents. </w:t>
      </w:r>
      <w:r w:rsidRPr="00BE70D5">
        <w:rPr>
          <w:rFonts w:ascii="Arial" w:hAnsi="Arial" w:cs="Arial"/>
          <w:i/>
          <w:sz w:val="24"/>
          <w:szCs w:val="24"/>
        </w:rPr>
        <w:t>Journal of Adolescence</w:t>
      </w:r>
      <w:r w:rsidRPr="00BE70D5">
        <w:rPr>
          <w:rFonts w:ascii="Arial" w:hAnsi="Arial" w:cs="Arial"/>
          <w:sz w:val="24"/>
          <w:szCs w:val="24"/>
        </w:rPr>
        <w:t xml:space="preserve">, 33, 775-778. </w:t>
      </w:r>
    </w:p>
    <w:p w:rsidR="003F0EE6" w:rsidRDefault="003F0EE6" w:rsidP="00A41464">
      <w:pPr>
        <w:spacing w:line="360" w:lineRule="auto"/>
        <w:rPr>
          <w:rFonts w:ascii="Arial" w:hAnsi="Arial" w:cs="Arial"/>
          <w:sz w:val="24"/>
          <w:szCs w:val="24"/>
          <w:lang w:val="en"/>
        </w:rPr>
      </w:pPr>
      <w:r w:rsidRPr="00676F07">
        <w:rPr>
          <w:rFonts w:ascii="Arial" w:hAnsi="Arial" w:cs="Arial"/>
          <w:sz w:val="24"/>
          <w:szCs w:val="24"/>
        </w:rPr>
        <w:t xml:space="preserve">Department of Health &amp; Department for Education (2017). </w:t>
      </w:r>
      <w:r w:rsidRPr="00676F07">
        <w:rPr>
          <w:rFonts w:ascii="Arial" w:hAnsi="Arial" w:cs="Arial"/>
          <w:i/>
          <w:sz w:val="24"/>
          <w:szCs w:val="24"/>
          <w:lang w:val="en"/>
        </w:rPr>
        <w:t>Transforming children and young people’s mental health provision: A green paper</w:t>
      </w:r>
      <w:r w:rsidRPr="00676F07">
        <w:rPr>
          <w:rFonts w:ascii="Arial" w:hAnsi="Arial" w:cs="Arial"/>
          <w:sz w:val="24"/>
          <w:szCs w:val="24"/>
          <w:lang w:val="en"/>
        </w:rPr>
        <w:t xml:space="preserve">. London: Department of Health and Department for Education. </w:t>
      </w:r>
    </w:p>
    <w:p w:rsidR="00BF3602" w:rsidRDefault="00BF3602" w:rsidP="00A41464">
      <w:pPr>
        <w:spacing w:line="360" w:lineRule="auto"/>
        <w:rPr>
          <w:rFonts w:ascii="Arial" w:hAnsi="Arial" w:cs="Arial"/>
          <w:sz w:val="24"/>
          <w:szCs w:val="24"/>
          <w:lang w:val="en"/>
        </w:rPr>
      </w:pPr>
      <w:r w:rsidRPr="00BF3602">
        <w:rPr>
          <w:rFonts w:ascii="Arial" w:hAnsi="Arial" w:cs="Arial"/>
          <w:sz w:val="24"/>
          <w:szCs w:val="24"/>
          <w:lang w:val="en"/>
        </w:rPr>
        <w:t>Ferrey, A. E., Hughes, N. D., Simkin, S., Locock, L., Stewart, A., Kapur, N., … Hawton, K. (2016). The impact of self-harm by young p</w:t>
      </w:r>
      <w:r w:rsidR="00AC25DE">
        <w:rPr>
          <w:rFonts w:ascii="Arial" w:hAnsi="Arial" w:cs="Arial"/>
          <w:sz w:val="24"/>
          <w:szCs w:val="24"/>
          <w:lang w:val="en"/>
        </w:rPr>
        <w:t>eople on parents and families: A</w:t>
      </w:r>
      <w:r w:rsidRPr="00BF3602">
        <w:rPr>
          <w:rFonts w:ascii="Arial" w:hAnsi="Arial" w:cs="Arial"/>
          <w:sz w:val="24"/>
          <w:szCs w:val="24"/>
          <w:lang w:val="en"/>
        </w:rPr>
        <w:t xml:space="preserve"> qualitative study. </w:t>
      </w:r>
      <w:r w:rsidRPr="00BF3602">
        <w:rPr>
          <w:rFonts w:ascii="Arial" w:hAnsi="Arial" w:cs="Arial"/>
          <w:i/>
          <w:sz w:val="24"/>
          <w:szCs w:val="24"/>
          <w:lang w:val="en"/>
        </w:rPr>
        <w:t>British Medical Journal</w:t>
      </w:r>
      <w:r w:rsidRPr="00BF3602">
        <w:rPr>
          <w:rFonts w:ascii="Arial" w:hAnsi="Arial" w:cs="Arial"/>
          <w:sz w:val="24"/>
          <w:szCs w:val="24"/>
          <w:lang w:val="en"/>
        </w:rPr>
        <w:t>, 6</w:t>
      </w:r>
      <w:r>
        <w:rPr>
          <w:rFonts w:ascii="Arial" w:hAnsi="Arial" w:cs="Arial"/>
          <w:sz w:val="24"/>
          <w:szCs w:val="24"/>
          <w:lang w:val="en"/>
        </w:rPr>
        <w:t xml:space="preserve"> (1), 1-7.</w:t>
      </w:r>
    </w:p>
    <w:p w:rsidR="00916681" w:rsidRPr="00916681" w:rsidRDefault="00916681" w:rsidP="00A41464">
      <w:pPr>
        <w:spacing w:line="360" w:lineRule="auto"/>
        <w:rPr>
          <w:rFonts w:ascii="Arial" w:hAnsi="Arial" w:cs="Arial"/>
          <w:sz w:val="24"/>
          <w:szCs w:val="24"/>
        </w:rPr>
      </w:pPr>
      <w:r w:rsidRPr="00676F07">
        <w:rPr>
          <w:rStyle w:val="element-citation"/>
          <w:rFonts w:ascii="Arial" w:hAnsi="Arial" w:cs="Arial"/>
          <w:sz w:val="24"/>
          <w:szCs w:val="24"/>
          <w:lang w:val="en"/>
        </w:rPr>
        <w:t xml:space="preserve">Figley, C. R. (1995). Compassion fatigue as secondary traumatic stress disorder: An overview. In C. R. Figley (Ed.), </w:t>
      </w:r>
      <w:r w:rsidRPr="00676F07">
        <w:rPr>
          <w:rStyle w:val="ref-journal"/>
          <w:rFonts w:ascii="Arial" w:hAnsi="Arial" w:cs="Arial"/>
          <w:i/>
          <w:sz w:val="24"/>
          <w:szCs w:val="24"/>
          <w:lang w:val="en"/>
        </w:rPr>
        <w:t>Compassion fatigue: Coping with secondary traumatic stress disorder in those who treat the traumatised</w:t>
      </w:r>
      <w:r w:rsidRPr="00676F07">
        <w:rPr>
          <w:rStyle w:val="ref-journal"/>
          <w:rFonts w:ascii="Arial" w:hAnsi="Arial" w:cs="Arial"/>
          <w:sz w:val="24"/>
          <w:szCs w:val="24"/>
          <w:lang w:val="en"/>
        </w:rPr>
        <w:t xml:space="preserve"> (pp.1-20).</w:t>
      </w:r>
      <w:r w:rsidRPr="00676F07">
        <w:rPr>
          <w:rStyle w:val="element-citation"/>
          <w:rFonts w:ascii="Arial" w:hAnsi="Arial" w:cs="Arial"/>
          <w:sz w:val="24"/>
          <w:szCs w:val="24"/>
          <w:lang w:val="en"/>
        </w:rPr>
        <w:t xml:space="preserve"> New York, NY: Brunner-Routledge.</w:t>
      </w:r>
      <w:r>
        <w:rPr>
          <w:rFonts w:ascii="Arial" w:hAnsi="Arial" w:cs="Arial"/>
          <w:sz w:val="24"/>
          <w:szCs w:val="24"/>
        </w:rPr>
        <w:t xml:space="preserve"> </w:t>
      </w:r>
    </w:p>
    <w:p w:rsidR="003F0EE6" w:rsidRPr="00CF5712" w:rsidRDefault="003F0EE6" w:rsidP="00A41464">
      <w:pPr>
        <w:spacing w:line="360" w:lineRule="auto"/>
        <w:rPr>
          <w:rFonts w:ascii="Arial" w:hAnsi="Arial" w:cs="Arial"/>
          <w:color w:val="FF0000"/>
          <w:sz w:val="24"/>
          <w:szCs w:val="24"/>
        </w:rPr>
      </w:pPr>
      <w:r w:rsidRPr="00676F07">
        <w:rPr>
          <w:rFonts w:ascii="Arial" w:hAnsi="Arial" w:cs="Arial"/>
          <w:sz w:val="24"/>
          <w:szCs w:val="24"/>
          <w:lang w:val="en"/>
        </w:rPr>
        <w:t xml:space="preserve">Fisher, K., Fitzgerald, J. &amp; Tuffin, K. (2017). </w:t>
      </w:r>
      <w:r w:rsidRPr="00676F07">
        <w:rPr>
          <w:rFonts w:ascii="Arial" w:hAnsi="Arial" w:cs="Arial"/>
          <w:bCs/>
          <w:sz w:val="24"/>
          <w:szCs w:val="24"/>
        </w:rPr>
        <w:t xml:space="preserve">Peer responses to non-suicidal self-injury: Young women speak about the complexity of the support-provider role. </w:t>
      </w:r>
      <w:r w:rsidRPr="00676F07">
        <w:rPr>
          <w:rFonts w:ascii="Arial" w:hAnsi="Arial" w:cs="Arial"/>
          <w:bCs/>
          <w:i/>
          <w:sz w:val="24"/>
          <w:szCs w:val="24"/>
        </w:rPr>
        <w:t>New Zealand Journal of Psychology</w:t>
      </w:r>
      <w:r w:rsidRPr="00676F07">
        <w:rPr>
          <w:rFonts w:ascii="Arial" w:hAnsi="Arial" w:cs="Arial"/>
          <w:bCs/>
          <w:sz w:val="24"/>
          <w:szCs w:val="24"/>
        </w:rPr>
        <w:t xml:space="preserve">, 46 (3), 146-155.  </w:t>
      </w:r>
    </w:p>
    <w:p w:rsidR="003F0EE6" w:rsidRPr="00BE70D5" w:rsidRDefault="003F0EE6" w:rsidP="00A41464">
      <w:pPr>
        <w:spacing w:line="360" w:lineRule="auto"/>
        <w:rPr>
          <w:rFonts w:ascii="Arial" w:hAnsi="Arial" w:cs="Arial"/>
          <w:sz w:val="24"/>
          <w:szCs w:val="24"/>
        </w:rPr>
      </w:pPr>
      <w:r w:rsidRPr="00BE70D5">
        <w:rPr>
          <w:rFonts w:ascii="Arial" w:hAnsi="Arial" w:cs="Arial"/>
          <w:sz w:val="24"/>
          <w:szCs w:val="24"/>
        </w:rPr>
        <w:t xml:space="preserve">Fortune, S., Sinclair, J. &amp; Hawton, K. (2008a). Adolescents’ views on preventing self-harm: A large community study. </w:t>
      </w:r>
      <w:r w:rsidRPr="00BE70D5">
        <w:rPr>
          <w:rFonts w:ascii="Arial" w:hAnsi="Arial" w:cs="Arial"/>
          <w:i/>
          <w:sz w:val="24"/>
          <w:szCs w:val="24"/>
        </w:rPr>
        <w:t>Social Psychiatry and Psychiatric Epidemiology</w:t>
      </w:r>
      <w:r w:rsidRPr="00BE70D5">
        <w:rPr>
          <w:rFonts w:ascii="Arial" w:hAnsi="Arial" w:cs="Arial"/>
          <w:sz w:val="24"/>
          <w:szCs w:val="24"/>
        </w:rPr>
        <w:t xml:space="preserve">, 43 (2), 96-104. </w:t>
      </w:r>
    </w:p>
    <w:p w:rsidR="006B3ECE" w:rsidRDefault="003F0EE6" w:rsidP="002320FB">
      <w:pPr>
        <w:spacing w:line="360" w:lineRule="auto"/>
        <w:rPr>
          <w:rFonts w:ascii="Arial" w:hAnsi="Arial" w:cs="Arial"/>
          <w:sz w:val="24"/>
          <w:szCs w:val="24"/>
        </w:rPr>
      </w:pPr>
      <w:r w:rsidRPr="00BE70D5">
        <w:rPr>
          <w:rFonts w:ascii="Arial" w:hAnsi="Arial" w:cs="Arial"/>
          <w:sz w:val="24"/>
          <w:szCs w:val="24"/>
        </w:rPr>
        <w:t xml:space="preserve">Fortune, S., Sinclair, J. &amp; Hawton, K. (2008b). Help-seeking before and after episodes of self-harm: A descriptive study in school pupils in England. </w:t>
      </w:r>
      <w:r w:rsidRPr="00BE70D5">
        <w:rPr>
          <w:rFonts w:ascii="Arial" w:hAnsi="Arial" w:cs="Arial"/>
          <w:i/>
          <w:sz w:val="24"/>
          <w:szCs w:val="24"/>
        </w:rPr>
        <w:t>BMC Public Health</w:t>
      </w:r>
      <w:r w:rsidRPr="00BE70D5">
        <w:rPr>
          <w:rFonts w:ascii="Arial" w:hAnsi="Arial" w:cs="Arial"/>
          <w:sz w:val="24"/>
          <w:szCs w:val="24"/>
        </w:rPr>
        <w:t>, 8, 369.</w:t>
      </w:r>
    </w:p>
    <w:p w:rsidR="009B0986" w:rsidRPr="009B0986" w:rsidRDefault="005137C4" w:rsidP="002320FB">
      <w:pPr>
        <w:spacing w:line="360" w:lineRule="auto"/>
        <w:rPr>
          <w:rFonts w:ascii="Arial" w:hAnsi="Arial" w:cs="Arial"/>
          <w:sz w:val="24"/>
          <w:szCs w:val="24"/>
        </w:rPr>
      </w:pPr>
      <w:hyperlink r:id="rId24" w:history="1">
        <w:r w:rsidR="009B0986" w:rsidRPr="009B0986">
          <w:rPr>
            <w:rStyle w:val="Hyperlink"/>
            <w:rFonts w:ascii="Arial" w:hAnsi="Arial" w:cs="Arial"/>
            <w:color w:val="auto"/>
            <w:sz w:val="24"/>
            <w:szCs w:val="24"/>
            <w:lang w:val="en-AU"/>
          </w:rPr>
          <w:t>Grawe</w:t>
        </w:r>
      </w:hyperlink>
      <w:r w:rsidR="009B0986" w:rsidRPr="009B0986">
        <w:rPr>
          <w:rFonts w:ascii="Arial" w:hAnsi="Arial" w:cs="Arial"/>
          <w:sz w:val="24"/>
          <w:szCs w:val="24"/>
          <w:lang w:val="en-AU"/>
        </w:rPr>
        <w:t xml:space="preserve">, K. (2007). </w:t>
      </w:r>
      <w:hyperlink r:id="rId25" w:history="1">
        <w:r w:rsidR="009B0986" w:rsidRPr="009B0986">
          <w:rPr>
            <w:rStyle w:val="Hyperlink"/>
            <w:rFonts w:ascii="Arial" w:hAnsi="Arial" w:cs="Arial"/>
            <w:i/>
            <w:iCs/>
            <w:color w:val="auto"/>
            <w:sz w:val="24"/>
            <w:szCs w:val="24"/>
            <w:lang w:val="en-AU"/>
          </w:rPr>
          <w:t>Neuropsychotherapy</w:t>
        </w:r>
      </w:hyperlink>
      <w:r w:rsidR="009B0986">
        <w:rPr>
          <w:rFonts w:ascii="Arial" w:hAnsi="Arial" w:cs="Arial"/>
          <w:i/>
          <w:iCs/>
          <w:sz w:val="24"/>
          <w:szCs w:val="24"/>
          <w:lang w:val="en-AU"/>
        </w:rPr>
        <w:t>: How the neurosciences inform effective p</w:t>
      </w:r>
      <w:r w:rsidR="009B0986" w:rsidRPr="009B0986">
        <w:rPr>
          <w:rFonts w:ascii="Arial" w:hAnsi="Arial" w:cs="Arial"/>
          <w:i/>
          <w:iCs/>
          <w:sz w:val="24"/>
          <w:szCs w:val="24"/>
          <w:lang w:val="en-AU"/>
        </w:rPr>
        <w:t>sychotherapy</w:t>
      </w:r>
      <w:r w:rsidR="009B0986">
        <w:rPr>
          <w:rFonts w:ascii="Arial" w:hAnsi="Arial" w:cs="Arial"/>
          <w:sz w:val="24"/>
          <w:szCs w:val="24"/>
          <w:lang w:val="en-AU"/>
        </w:rPr>
        <w:t xml:space="preserve">. New York: </w:t>
      </w:r>
      <w:r w:rsidR="009B0986" w:rsidRPr="009B0986">
        <w:rPr>
          <w:rFonts w:ascii="Arial" w:hAnsi="Arial" w:cs="Arial"/>
          <w:sz w:val="24"/>
          <w:szCs w:val="24"/>
          <w:lang w:val="en-AU"/>
        </w:rPr>
        <w:t>Routledge.</w:t>
      </w:r>
    </w:p>
    <w:p w:rsidR="003F0EE6" w:rsidRPr="00BE70D5" w:rsidRDefault="003F0EE6" w:rsidP="00A41464">
      <w:pPr>
        <w:spacing w:line="360" w:lineRule="auto"/>
        <w:rPr>
          <w:rFonts w:ascii="Arial" w:hAnsi="Arial" w:cs="Arial"/>
          <w:sz w:val="24"/>
          <w:szCs w:val="24"/>
        </w:rPr>
      </w:pPr>
      <w:r w:rsidRPr="00BE70D5">
        <w:rPr>
          <w:rFonts w:ascii="Arial" w:hAnsi="Arial" w:cs="Arial"/>
          <w:sz w:val="24"/>
          <w:szCs w:val="24"/>
        </w:rPr>
        <w:t xml:space="preserve">Hasking, P., Rees, C. S., Martin, G. &amp; Quigley, J. (2015). What happens when you tell someone you self-injure? The effects of disclosing NSSI to adults and peers. </w:t>
      </w:r>
      <w:r w:rsidRPr="00BE70D5">
        <w:rPr>
          <w:rFonts w:ascii="Arial" w:hAnsi="Arial" w:cs="Arial"/>
          <w:i/>
          <w:sz w:val="24"/>
          <w:szCs w:val="24"/>
        </w:rPr>
        <w:t>BMC Public Health</w:t>
      </w:r>
      <w:r w:rsidRPr="00BE70D5">
        <w:rPr>
          <w:rFonts w:ascii="Arial" w:hAnsi="Arial" w:cs="Arial"/>
          <w:sz w:val="24"/>
          <w:szCs w:val="24"/>
        </w:rPr>
        <w:t xml:space="preserve">, 15, 1039. </w:t>
      </w:r>
    </w:p>
    <w:p w:rsidR="003F0EE6" w:rsidRPr="00BE70D5" w:rsidRDefault="003F0EE6" w:rsidP="00A41464">
      <w:pPr>
        <w:spacing w:line="360" w:lineRule="auto"/>
        <w:rPr>
          <w:rFonts w:ascii="Arial" w:hAnsi="Arial" w:cs="Arial"/>
          <w:sz w:val="24"/>
          <w:szCs w:val="24"/>
        </w:rPr>
      </w:pPr>
      <w:r w:rsidRPr="00BE70D5">
        <w:rPr>
          <w:rFonts w:ascii="Arial" w:hAnsi="Arial" w:cs="Arial"/>
          <w:sz w:val="24"/>
          <w:szCs w:val="24"/>
        </w:rPr>
        <w:t xml:space="preserve">Hawton, K., Rodham, K. &amp; Evans, E. (2006). </w:t>
      </w:r>
      <w:r w:rsidRPr="00BE70D5">
        <w:rPr>
          <w:rFonts w:ascii="Arial" w:hAnsi="Arial" w:cs="Arial"/>
          <w:i/>
          <w:sz w:val="24"/>
          <w:szCs w:val="24"/>
        </w:rPr>
        <w:t>By their own young hand. Deliberate self-harm and suicidal ideas</w:t>
      </w:r>
      <w:r w:rsidRPr="00BE70D5">
        <w:rPr>
          <w:rFonts w:ascii="Arial" w:hAnsi="Arial" w:cs="Arial"/>
          <w:sz w:val="24"/>
          <w:szCs w:val="24"/>
        </w:rPr>
        <w:t>. London: Jessica Kingsley.</w:t>
      </w:r>
    </w:p>
    <w:p w:rsidR="003F0EE6" w:rsidRPr="00BE70D5" w:rsidRDefault="003F0EE6" w:rsidP="00A41464">
      <w:pPr>
        <w:spacing w:line="360" w:lineRule="auto"/>
        <w:rPr>
          <w:rFonts w:ascii="Arial" w:hAnsi="Arial" w:cs="Arial"/>
          <w:sz w:val="24"/>
          <w:szCs w:val="24"/>
        </w:rPr>
      </w:pPr>
      <w:r w:rsidRPr="00BE70D5">
        <w:rPr>
          <w:rFonts w:ascii="Arial" w:hAnsi="Arial" w:cs="Arial"/>
          <w:sz w:val="24"/>
          <w:szCs w:val="24"/>
        </w:rPr>
        <w:t xml:space="preserve">Hawton, K., Rodham, K., Evans, E. &amp; Weatherall, R. (2002). Deliberate self-harm in adolescents: Self-report survey in schools in England. </w:t>
      </w:r>
      <w:r w:rsidRPr="00BE70D5">
        <w:rPr>
          <w:rFonts w:ascii="Arial" w:hAnsi="Arial" w:cs="Arial"/>
          <w:i/>
          <w:sz w:val="24"/>
          <w:szCs w:val="24"/>
        </w:rPr>
        <w:t>British Medical Journal</w:t>
      </w:r>
      <w:r w:rsidRPr="00BE70D5">
        <w:rPr>
          <w:rFonts w:ascii="Arial" w:hAnsi="Arial" w:cs="Arial"/>
          <w:sz w:val="24"/>
          <w:szCs w:val="24"/>
        </w:rPr>
        <w:t xml:space="preserve">, 325, 1207-1211. </w:t>
      </w:r>
    </w:p>
    <w:p w:rsidR="003F0EE6" w:rsidRDefault="003F0EE6" w:rsidP="00A41464">
      <w:pPr>
        <w:spacing w:line="360" w:lineRule="auto"/>
        <w:rPr>
          <w:rFonts w:ascii="Arial" w:hAnsi="Arial" w:cs="Arial"/>
          <w:sz w:val="24"/>
          <w:szCs w:val="24"/>
        </w:rPr>
      </w:pPr>
      <w:r w:rsidRPr="00BE70D5">
        <w:rPr>
          <w:rFonts w:ascii="Arial" w:hAnsi="Arial" w:cs="Arial"/>
          <w:sz w:val="24"/>
          <w:szCs w:val="24"/>
        </w:rPr>
        <w:t xml:space="preserve">Heath, N. L., Toste, J. R., Sornberger, M. J. &amp; Wagner, C. (2011). Teachers’ perceptions of non-suicidal self-injury in the schools. </w:t>
      </w:r>
      <w:r w:rsidRPr="00BE70D5">
        <w:rPr>
          <w:rFonts w:ascii="Arial" w:hAnsi="Arial" w:cs="Arial"/>
          <w:i/>
          <w:sz w:val="24"/>
          <w:szCs w:val="24"/>
        </w:rPr>
        <w:t>School Mental Health</w:t>
      </w:r>
      <w:r w:rsidRPr="00BE70D5">
        <w:rPr>
          <w:rFonts w:ascii="Arial" w:hAnsi="Arial" w:cs="Arial"/>
          <w:sz w:val="24"/>
          <w:szCs w:val="24"/>
        </w:rPr>
        <w:t>, 3 (1), 35-43.</w:t>
      </w:r>
    </w:p>
    <w:p w:rsidR="00F801F0" w:rsidRPr="008F2689" w:rsidRDefault="00F801F0" w:rsidP="008F2689">
      <w:pPr>
        <w:spacing w:line="360" w:lineRule="auto"/>
        <w:rPr>
          <w:rFonts w:ascii="Arial" w:hAnsi="Arial" w:cs="Arial"/>
          <w:sz w:val="24"/>
          <w:szCs w:val="24"/>
        </w:rPr>
      </w:pPr>
      <w:r w:rsidRPr="008F2689">
        <w:rPr>
          <w:rFonts w:ascii="Arial" w:hAnsi="Arial" w:cs="Arial"/>
          <w:sz w:val="24"/>
          <w:szCs w:val="24"/>
        </w:rPr>
        <w:t xml:space="preserve">Idenfors, H., Kullgren, G. &amp; Renberg, E. (2015). Professional care as an option prior to self-harm: A qualitative study exploring young people's experiences. </w:t>
      </w:r>
      <w:r w:rsidRPr="008F2689">
        <w:rPr>
          <w:rFonts w:ascii="Arial" w:hAnsi="Arial" w:cs="Arial"/>
          <w:i/>
          <w:iCs/>
          <w:sz w:val="24"/>
          <w:szCs w:val="24"/>
        </w:rPr>
        <w:t xml:space="preserve">Crisis, </w:t>
      </w:r>
      <w:r w:rsidRPr="008F2689">
        <w:rPr>
          <w:rFonts w:ascii="Arial" w:hAnsi="Arial" w:cs="Arial"/>
          <w:iCs/>
          <w:sz w:val="24"/>
          <w:szCs w:val="24"/>
        </w:rPr>
        <w:t xml:space="preserve">36 </w:t>
      </w:r>
      <w:r w:rsidRPr="008F2689">
        <w:rPr>
          <w:rFonts w:ascii="Arial" w:hAnsi="Arial" w:cs="Arial"/>
          <w:sz w:val="24"/>
          <w:szCs w:val="24"/>
        </w:rPr>
        <w:t>(3), 179-186.</w:t>
      </w:r>
    </w:p>
    <w:p w:rsidR="00C2264E" w:rsidRPr="008F2689" w:rsidRDefault="00C2264E" w:rsidP="008F2689">
      <w:pPr>
        <w:spacing w:line="360" w:lineRule="auto"/>
        <w:rPr>
          <w:rFonts w:ascii="Arial" w:hAnsi="Arial" w:cs="Arial"/>
          <w:sz w:val="24"/>
          <w:szCs w:val="24"/>
        </w:rPr>
      </w:pPr>
      <w:r w:rsidRPr="008F2689">
        <w:rPr>
          <w:rFonts w:ascii="Arial" w:hAnsi="Arial" w:cs="Arial"/>
          <w:sz w:val="24"/>
          <w:szCs w:val="24"/>
        </w:rPr>
        <w:t xml:space="preserve">Kelly, C. M., Mithen, J. M., Fischer, J. A., Kitchener, B. A., Jorm, A. F., Lowe, A. &amp; Scanlan, C. (2011). Youth mental health first aid: A description of the program and an initial evaluation. </w:t>
      </w:r>
      <w:r w:rsidRPr="008F2689">
        <w:rPr>
          <w:rFonts w:ascii="Arial" w:hAnsi="Arial" w:cs="Arial"/>
          <w:i/>
          <w:sz w:val="24"/>
          <w:szCs w:val="24"/>
        </w:rPr>
        <w:t>International Journal of Mental Health Systems,</w:t>
      </w:r>
      <w:r w:rsidR="00280606" w:rsidRPr="008F2689">
        <w:rPr>
          <w:rFonts w:ascii="Arial" w:hAnsi="Arial" w:cs="Arial"/>
          <w:sz w:val="24"/>
          <w:szCs w:val="24"/>
        </w:rPr>
        <w:t xml:space="preserve"> 5 (4), 1-9</w:t>
      </w:r>
      <w:r w:rsidRPr="008F2689">
        <w:rPr>
          <w:rFonts w:ascii="Arial" w:hAnsi="Arial" w:cs="Arial"/>
          <w:sz w:val="24"/>
          <w:szCs w:val="24"/>
        </w:rPr>
        <w:t>.</w:t>
      </w:r>
    </w:p>
    <w:p w:rsidR="003F0EE6" w:rsidRPr="0050418F" w:rsidRDefault="003F0EE6" w:rsidP="00A41464">
      <w:pPr>
        <w:spacing w:line="360" w:lineRule="auto"/>
        <w:rPr>
          <w:rFonts w:ascii="Arial" w:hAnsi="Arial" w:cs="Arial"/>
          <w:sz w:val="24"/>
          <w:szCs w:val="24"/>
        </w:rPr>
      </w:pPr>
      <w:r w:rsidRPr="0050418F">
        <w:rPr>
          <w:rStyle w:val="element-citation"/>
          <w:rFonts w:ascii="Arial" w:hAnsi="Arial" w:cs="Arial"/>
          <w:sz w:val="24"/>
          <w:szCs w:val="24"/>
          <w:lang w:val="en"/>
        </w:rPr>
        <w:t>Kessler</w:t>
      </w:r>
      <w:r>
        <w:rPr>
          <w:rStyle w:val="element-citation"/>
          <w:rFonts w:ascii="Arial" w:hAnsi="Arial" w:cs="Arial"/>
          <w:sz w:val="24"/>
          <w:szCs w:val="24"/>
          <w:lang w:val="en"/>
        </w:rPr>
        <w:t xml:space="preserve">, </w:t>
      </w:r>
      <w:r w:rsidRPr="0050418F">
        <w:rPr>
          <w:rStyle w:val="element-citation"/>
          <w:rFonts w:ascii="Arial" w:hAnsi="Arial" w:cs="Arial"/>
          <w:sz w:val="24"/>
          <w:szCs w:val="24"/>
          <w:lang w:val="en"/>
        </w:rPr>
        <w:t>R</w:t>
      </w:r>
      <w:r>
        <w:rPr>
          <w:rStyle w:val="element-citation"/>
          <w:rFonts w:ascii="Arial" w:hAnsi="Arial" w:cs="Arial"/>
          <w:sz w:val="24"/>
          <w:szCs w:val="24"/>
          <w:lang w:val="en"/>
        </w:rPr>
        <w:t xml:space="preserve">. </w:t>
      </w:r>
      <w:r w:rsidRPr="0050418F">
        <w:rPr>
          <w:rStyle w:val="element-citation"/>
          <w:rFonts w:ascii="Arial" w:hAnsi="Arial" w:cs="Arial"/>
          <w:sz w:val="24"/>
          <w:szCs w:val="24"/>
          <w:lang w:val="en"/>
        </w:rPr>
        <w:t>C</w:t>
      </w:r>
      <w:r>
        <w:rPr>
          <w:rStyle w:val="element-citation"/>
          <w:rFonts w:ascii="Arial" w:hAnsi="Arial" w:cs="Arial"/>
          <w:sz w:val="24"/>
          <w:szCs w:val="24"/>
          <w:lang w:val="en"/>
        </w:rPr>
        <w:t>. &amp;</w:t>
      </w:r>
      <w:r w:rsidRPr="0050418F">
        <w:rPr>
          <w:rStyle w:val="element-citation"/>
          <w:rFonts w:ascii="Arial" w:hAnsi="Arial" w:cs="Arial"/>
          <w:sz w:val="24"/>
          <w:szCs w:val="24"/>
          <w:lang w:val="en"/>
        </w:rPr>
        <w:t xml:space="preserve"> McLeod</w:t>
      </w:r>
      <w:r>
        <w:rPr>
          <w:rStyle w:val="element-citation"/>
          <w:rFonts w:ascii="Arial" w:hAnsi="Arial" w:cs="Arial"/>
          <w:sz w:val="24"/>
          <w:szCs w:val="24"/>
          <w:lang w:val="en"/>
        </w:rPr>
        <w:t>,</w:t>
      </w:r>
      <w:r w:rsidRPr="0050418F">
        <w:rPr>
          <w:rStyle w:val="element-citation"/>
          <w:rFonts w:ascii="Arial" w:hAnsi="Arial" w:cs="Arial"/>
          <w:sz w:val="24"/>
          <w:szCs w:val="24"/>
          <w:lang w:val="en"/>
        </w:rPr>
        <w:t xml:space="preserve"> J</w:t>
      </w:r>
      <w:r>
        <w:rPr>
          <w:rStyle w:val="element-citation"/>
          <w:rFonts w:ascii="Arial" w:hAnsi="Arial" w:cs="Arial"/>
          <w:sz w:val="24"/>
          <w:szCs w:val="24"/>
          <w:lang w:val="en"/>
        </w:rPr>
        <w:t xml:space="preserve">. </w:t>
      </w:r>
      <w:r w:rsidRPr="0050418F">
        <w:rPr>
          <w:rStyle w:val="element-citation"/>
          <w:rFonts w:ascii="Arial" w:hAnsi="Arial" w:cs="Arial"/>
          <w:sz w:val="24"/>
          <w:szCs w:val="24"/>
          <w:lang w:val="en"/>
        </w:rPr>
        <w:t>D.</w:t>
      </w:r>
      <w:r>
        <w:rPr>
          <w:rStyle w:val="element-citation"/>
          <w:rFonts w:ascii="Arial" w:hAnsi="Arial" w:cs="Arial"/>
          <w:sz w:val="24"/>
          <w:szCs w:val="24"/>
          <w:lang w:val="en"/>
        </w:rPr>
        <w:t xml:space="preserve"> (1984).</w:t>
      </w:r>
      <w:r w:rsidRPr="0050418F">
        <w:rPr>
          <w:rStyle w:val="element-citation"/>
          <w:rFonts w:ascii="Arial" w:hAnsi="Arial" w:cs="Arial"/>
          <w:sz w:val="24"/>
          <w:szCs w:val="24"/>
          <w:lang w:val="en"/>
        </w:rPr>
        <w:t xml:space="preserve"> Sex differences in vulnerability to undesirable life events. </w:t>
      </w:r>
      <w:r w:rsidRPr="0050418F">
        <w:rPr>
          <w:rStyle w:val="ref-journal"/>
          <w:rFonts w:ascii="Arial" w:hAnsi="Arial" w:cs="Arial"/>
          <w:i/>
          <w:sz w:val="24"/>
          <w:szCs w:val="24"/>
          <w:lang w:val="en"/>
        </w:rPr>
        <w:t>American Psychological Review</w:t>
      </w:r>
      <w:r>
        <w:rPr>
          <w:rStyle w:val="ref-journal"/>
          <w:rFonts w:ascii="Arial" w:hAnsi="Arial" w:cs="Arial"/>
          <w:sz w:val="24"/>
          <w:szCs w:val="24"/>
          <w:lang w:val="en"/>
        </w:rPr>
        <w:t xml:space="preserve">, </w:t>
      </w:r>
      <w:r w:rsidRPr="0050418F">
        <w:rPr>
          <w:rStyle w:val="ref-vol"/>
          <w:rFonts w:ascii="Arial" w:hAnsi="Arial" w:cs="Arial"/>
          <w:sz w:val="24"/>
          <w:szCs w:val="24"/>
          <w:lang w:val="en"/>
        </w:rPr>
        <w:t>49</w:t>
      </w:r>
      <w:r>
        <w:rPr>
          <w:rStyle w:val="element-citation"/>
          <w:rFonts w:ascii="Arial" w:hAnsi="Arial" w:cs="Arial"/>
          <w:sz w:val="24"/>
          <w:szCs w:val="24"/>
          <w:lang w:val="en"/>
        </w:rPr>
        <w:t xml:space="preserve">, </w:t>
      </w:r>
      <w:r w:rsidRPr="0050418F">
        <w:rPr>
          <w:rStyle w:val="element-citation"/>
          <w:rFonts w:ascii="Arial" w:hAnsi="Arial" w:cs="Arial"/>
          <w:sz w:val="24"/>
          <w:szCs w:val="24"/>
          <w:lang w:val="en"/>
        </w:rPr>
        <w:t>620–631.</w:t>
      </w:r>
    </w:p>
    <w:p w:rsidR="003F0EE6" w:rsidRPr="00874CAF" w:rsidRDefault="003F0EE6" w:rsidP="00A41464">
      <w:pPr>
        <w:spacing w:line="360" w:lineRule="auto"/>
        <w:rPr>
          <w:rFonts w:ascii="Arial" w:hAnsi="Arial" w:cs="Arial"/>
          <w:sz w:val="24"/>
          <w:szCs w:val="24"/>
        </w:rPr>
      </w:pPr>
      <w:r w:rsidRPr="00874CAF">
        <w:rPr>
          <w:rFonts w:ascii="Arial" w:hAnsi="Arial" w:cs="Arial"/>
          <w:sz w:val="24"/>
          <w:szCs w:val="24"/>
        </w:rPr>
        <w:t xml:space="preserve">Klonsky, E. D. (2007). The functions of deliberate self-injury: A review of the evidence. </w:t>
      </w:r>
      <w:r w:rsidRPr="00874CAF">
        <w:rPr>
          <w:rFonts w:ascii="Arial" w:hAnsi="Arial" w:cs="Arial"/>
          <w:i/>
          <w:sz w:val="24"/>
          <w:szCs w:val="24"/>
        </w:rPr>
        <w:t>Clinical Psychology Review</w:t>
      </w:r>
      <w:r w:rsidRPr="00874CAF">
        <w:rPr>
          <w:rFonts w:ascii="Arial" w:hAnsi="Arial" w:cs="Arial"/>
          <w:sz w:val="24"/>
          <w:szCs w:val="24"/>
        </w:rPr>
        <w:t>, 27 (2), 226–239.</w:t>
      </w:r>
    </w:p>
    <w:p w:rsidR="003F0EE6" w:rsidRDefault="003F0EE6" w:rsidP="00A41464">
      <w:pPr>
        <w:spacing w:line="360" w:lineRule="auto"/>
        <w:rPr>
          <w:rFonts w:ascii="Arial" w:hAnsi="Arial" w:cs="Arial"/>
          <w:sz w:val="24"/>
          <w:szCs w:val="24"/>
        </w:rPr>
      </w:pPr>
      <w:r w:rsidRPr="001B3F49">
        <w:rPr>
          <w:rFonts w:ascii="Arial" w:hAnsi="Arial" w:cs="Arial"/>
          <w:sz w:val="24"/>
          <w:szCs w:val="24"/>
        </w:rPr>
        <w:t xml:space="preserve">Klonsky, E. &amp; Olino, T. M. (2008). Identifying clinically distinct sub-groups of self-injurers among young adults: A latent class analysis. </w:t>
      </w:r>
      <w:r w:rsidRPr="001B3F49">
        <w:rPr>
          <w:rFonts w:ascii="Arial" w:hAnsi="Arial" w:cs="Arial"/>
          <w:i/>
          <w:sz w:val="24"/>
          <w:szCs w:val="24"/>
        </w:rPr>
        <w:t>Journal of Consulting and Clinical Psychology</w:t>
      </w:r>
      <w:r w:rsidRPr="001B3F49">
        <w:rPr>
          <w:rFonts w:ascii="Arial" w:hAnsi="Arial" w:cs="Arial"/>
          <w:sz w:val="24"/>
          <w:szCs w:val="24"/>
        </w:rPr>
        <w:t>, 76 (1), 22-27.</w:t>
      </w:r>
    </w:p>
    <w:p w:rsidR="00761FC7" w:rsidRDefault="00DE7255" w:rsidP="00A41464">
      <w:pPr>
        <w:spacing w:line="360" w:lineRule="auto"/>
        <w:rPr>
          <w:rFonts w:ascii="Arial" w:hAnsi="Arial" w:cs="Arial"/>
          <w:sz w:val="24"/>
          <w:szCs w:val="24"/>
        </w:rPr>
      </w:pPr>
      <w:r>
        <w:rPr>
          <w:rFonts w:ascii="Arial" w:hAnsi="Arial" w:cs="Arial"/>
          <w:sz w:val="24"/>
          <w:szCs w:val="24"/>
        </w:rPr>
        <w:t>Koch, T.</w:t>
      </w:r>
      <w:r w:rsidR="00761FC7" w:rsidRPr="00761FC7">
        <w:rPr>
          <w:rFonts w:ascii="Arial" w:hAnsi="Arial" w:cs="Arial"/>
          <w:sz w:val="24"/>
          <w:szCs w:val="24"/>
        </w:rPr>
        <w:t xml:space="preserve"> &amp; Harrington, A. (19</w:t>
      </w:r>
      <w:r>
        <w:rPr>
          <w:rFonts w:ascii="Arial" w:hAnsi="Arial" w:cs="Arial"/>
          <w:sz w:val="24"/>
          <w:szCs w:val="24"/>
        </w:rPr>
        <w:t>98). Reconceptualizing rigour: T</w:t>
      </w:r>
      <w:r w:rsidR="00761FC7" w:rsidRPr="00761FC7">
        <w:rPr>
          <w:rFonts w:ascii="Arial" w:hAnsi="Arial" w:cs="Arial"/>
          <w:sz w:val="24"/>
          <w:szCs w:val="24"/>
        </w:rPr>
        <w:t xml:space="preserve">he case for reflexivity. </w:t>
      </w:r>
      <w:r w:rsidR="00761FC7" w:rsidRPr="00DE7255">
        <w:rPr>
          <w:rFonts w:ascii="Arial" w:hAnsi="Arial" w:cs="Arial"/>
          <w:i/>
          <w:sz w:val="24"/>
          <w:szCs w:val="24"/>
        </w:rPr>
        <w:t>Journal of Advanced Nursing</w:t>
      </w:r>
      <w:r w:rsidR="00761FC7" w:rsidRPr="00761FC7">
        <w:rPr>
          <w:rFonts w:ascii="Arial" w:hAnsi="Arial" w:cs="Arial"/>
          <w:sz w:val="24"/>
          <w:szCs w:val="24"/>
        </w:rPr>
        <w:t>, 28</w:t>
      </w:r>
      <w:r>
        <w:rPr>
          <w:rFonts w:ascii="Arial" w:hAnsi="Arial" w:cs="Arial"/>
          <w:sz w:val="24"/>
          <w:szCs w:val="24"/>
        </w:rPr>
        <w:t xml:space="preserve"> </w:t>
      </w:r>
      <w:r w:rsidR="00761FC7" w:rsidRPr="00761FC7">
        <w:rPr>
          <w:rFonts w:ascii="Arial" w:hAnsi="Arial" w:cs="Arial"/>
          <w:sz w:val="24"/>
          <w:szCs w:val="24"/>
        </w:rPr>
        <w:t xml:space="preserve">(4), 882–890. </w:t>
      </w:r>
    </w:p>
    <w:p w:rsidR="003F0EE6" w:rsidRDefault="003F0EE6" w:rsidP="00A41464">
      <w:pPr>
        <w:spacing w:line="360" w:lineRule="auto"/>
        <w:rPr>
          <w:rFonts w:ascii="Arial" w:hAnsi="Arial" w:cs="Arial"/>
          <w:sz w:val="24"/>
          <w:szCs w:val="24"/>
        </w:rPr>
      </w:pPr>
      <w:r w:rsidRPr="001B3F49">
        <w:rPr>
          <w:rFonts w:ascii="Arial" w:hAnsi="Arial" w:cs="Arial"/>
          <w:sz w:val="24"/>
          <w:szCs w:val="24"/>
        </w:rPr>
        <w:t>Madge, N., Hewitt, A., Hawton, K., de Wilde, E.J., Corcoran, P., Fekete, S., … Ystgaard, M. (2008). Deliberate self-harm within an international community sample of young people: comparative findings from the Child &amp; Adolescent Self-harm in Europe (CASE) Study</w:t>
      </w:r>
      <w:r w:rsidRPr="001B3F49">
        <w:rPr>
          <w:rFonts w:ascii="Arial" w:hAnsi="Arial" w:cs="Arial"/>
          <w:i/>
          <w:sz w:val="24"/>
          <w:szCs w:val="24"/>
        </w:rPr>
        <w:t>. Journal of Child Psychology and Psychiatry</w:t>
      </w:r>
      <w:r w:rsidRPr="001B3F49">
        <w:rPr>
          <w:rFonts w:ascii="Arial" w:hAnsi="Arial" w:cs="Arial"/>
          <w:sz w:val="24"/>
          <w:szCs w:val="24"/>
        </w:rPr>
        <w:t>, 49 (6), 667-677.</w:t>
      </w:r>
    </w:p>
    <w:p w:rsidR="003F0EE6" w:rsidRPr="0081322C" w:rsidRDefault="003F0EE6" w:rsidP="00A41464">
      <w:pPr>
        <w:spacing w:line="360" w:lineRule="auto"/>
        <w:rPr>
          <w:rFonts w:ascii="Arial" w:hAnsi="Arial" w:cs="Arial"/>
          <w:sz w:val="24"/>
          <w:szCs w:val="24"/>
        </w:rPr>
      </w:pPr>
      <w:r w:rsidRPr="0081322C">
        <w:rPr>
          <w:rStyle w:val="personname"/>
          <w:rFonts w:ascii="Arial" w:hAnsi="Arial" w:cs="Arial"/>
          <w:sz w:val="24"/>
          <w:szCs w:val="24"/>
        </w:rPr>
        <w:t>Morey, Y.</w:t>
      </w:r>
      <w:r w:rsidRPr="0081322C">
        <w:rPr>
          <w:rFonts w:ascii="Arial" w:hAnsi="Arial" w:cs="Arial"/>
          <w:sz w:val="24"/>
          <w:szCs w:val="24"/>
        </w:rPr>
        <w:t xml:space="preserve">, </w:t>
      </w:r>
      <w:r w:rsidRPr="0081322C">
        <w:rPr>
          <w:rStyle w:val="personname"/>
          <w:rFonts w:ascii="Arial" w:hAnsi="Arial" w:cs="Arial"/>
          <w:sz w:val="24"/>
          <w:szCs w:val="24"/>
        </w:rPr>
        <w:t>Mellon, D.</w:t>
      </w:r>
      <w:r w:rsidRPr="0081322C">
        <w:rPr>
          <w:rFonts w:ascii="Arial" w:hAnsi="Arial" w:cs="Arial"/>
          <w:sz w:val="24"/>
          <w:szCs w:val="24"/>
        </w:rPr>
        <w:t xml:space="preserve">, </w:t>
      </w:r>
      <w:r w:rsidRPr="0081322C">
        <w:rPr>
          <w:rStyle w:val="personname"/>
          <w:rFonts w:ascii="Arial" w:hAnsi="Arial" w:cs="Arial"/>
          <w:sz w:val="24"/>
          <w:szCs w:val="24"/>
        </w:rPr>
        <w:t>Dailami, N.</w:t>
      </w:r>
      <w:r w:rsidRPr="0081322C">
        <w:rPr>
          <w:rFonts w:ascii="Arial" w:hAnsi="Arial" w:cs="Arial"/>
          <w:sz w:val="24"/>
          <w:szCs w:val="24"/>
        </w:rPr>
        <w:t xml:space="preserve">, </w:t>
      </w:r>
      <w:r w:rsidRPr="0081322C">
        <w:rPr>
          <w:rStyle w:val="personname"/>
          <w:rFonts w:ascii="Arial" w:hAnsi="Arial" w:cs="Arial"/>
          <w:sz w:val="24"/>
          <w:szCs w:val="24"/>
        </w:rPr>
        <w:t>Verne, J.</w:t>
      </w:r>
      <w:r w:rsidRPr="0081322C">
        <w:rPr>
          <w:rFonts w:ascii="Arial" w:hAnsi="Arial" w:cs="Arial"/>
          <w:sz w:val="24"/>
          <w:szCs w:val="24"/>
        </w:rPr>
        <w:t xml:space="preserve"> &amp; </w:t>
      </w:r>
      <w:r w:rsidRPr="0081322C">
        <w:rPr>
          <w:rStyle w:val="personname"/>
          <w:rFonts w:ascii="Arial" w:hAnsi="Arial" w:cs="Arial"/>
          <w:sz w:val="24"/>
          <w:szCs w:val="24"/>
        </w:rPr>
        <w:t>Tapp, A.</w:t>
      </w:r>
      <w:r w:rsidRPr="0081322C">
        <w:rPr>
          <w:rFonts w:ascii="Arial" w:hAnsi="Arial" w:cs="Arial"/>
          <w:sz w:val="24"/>
          <w:szCs w:val="24"/>
        </w:rPr>
        <w:t xml:space="preserve"> (2016). Adolescent self-harm in the community: An update on prevalence using a self-report survey of adolescents aged 13 to 18 in England. </w:t>
      </w:r>
      <w:r w:rsidRPr="0081322C">
        <w:rPr>
          <w:rStyle w:val="Emphasis"/>
          <w:rFonts w:ascii="Arial" w:hAnsi="Arial" w:cs="Arial"/>
          <w:sz w:val="24"/>
          <w:szCs w:val="24"/>
        </w:rPr>
        <w:t>Journal of Public Health</w:t>
      </w:r>
      <w:r w:rsidRPr="0081322C">
        <w:rPr>
          <w:rFonts w:ascii="Arial" w:hAnsi="Arial" w:cs="Arial"/>
          <w:sz w:val="24"/>
          <w:szCs w:val="24"/>
        </w:rPr>
        <w:t>, 39 (1), 58-64.</w:t>
      </w:r>
    </w:p>
    <w:p w:rsidR="003F0EE6" w:rsidRPr="00BE70D5" w:rsidRDefault="003F0EE6" w:rsidP="00A41464">
      <w:pPr>
        <w:spacing w:line="360" w:lineRule="auto"/>
        <w:rPr>
          <w:rFonts w:ascii="Arial" w:hAnsi="Arial" w:cs="Arial"/>
          <w:sz w:val="24"/>
          <w:szCs w:val="24"/>
        </w:rPr>
      </w:pPr>
      <w:r w:rsidRPr="00BE70D5">
        <w:rPr>
          <w:rFonts w:ascii="Arial" w:hAnsi="Arial" w:cs="Arial"/>
          <w:sz w:val="24"/>
          <w:szCs w:val="24"/>
        </w:rPr>
        <w:t>Morgan, C., Webb, R. T., Carr, M. J., Kontopantelis, E., Green, J., Chew-Graham, C. A., … Ashcroft, D. M. (2017). Incidence, clinical management, an</w:t>
      </w:r>
      <w:r w:rsidR="00E87F22">
        <w:rPr>
          <w:rFonts w:ascii="Arial" w:hAnsi="Arial" w:cs="Arial"/>
          <w:sz w:val="24"/>
          <w:szCs w:val="24"/>
        </w:rPr>
        <w:t>d mortality risk following self-</w:t>
      </w:r>
      <w:r w:rsidRPr="00BE70D5">
        <w:rPr>
          <w:rFonts w:ascii="Arial" w:hAnsi="Arial" w:cs="Arial"/>
          <w:sz w:val="24"/>
          <w:szCs w:val="24"/>
        </w:rPr>
        <w:t xml:space="preserve">harm among children and adolescents: Cohort study in primary care. </w:t>
      </w:r>
      <w:r w:rsidRPr="00BE70D5">
        <w:rPr>
          <w:rFonts w:ascii="Arial" w:hAnsi="Arial" w:cs="Arial"/>
          <w:i/>
          <w:sz w:val="24"/>
          <w:szCs w:val="24"/>
        </w:rPr>
        <w:t xml:space="preserve">British Medical Journal, </w:t>
      </w:r>
      <w:r w:rsidRPr="00BE70D5">
        <w:rPr>
          <w:rFonts w:ascii="Arial" w:hAnsi="Arial" w:cs="Arial"/>
          <w:sz w:val="24"/>
          <w:szCs w:val="24"/>
        </w:rPr>
        <w:t xml:space="preserve">359, 4351.  </w:t>
      </w:r>
    </w:p>
    <w:p w:rsidR="003F0EE6" w:rsidRDefault="003F0EE6" w:rsidP="00A41464">
      <w:pPr>
        <w:spacing w:line="360" w:lineRule="auto"/>
        <w:rPr>
          <w:rFonts w:ascii="Arial" w:hAnsi="Arial" w:cs="Arial"/>
          <w:sz w:val="24"/>
          <w:szCs w:val="24"/>
        </w:rPr>
      </w:pPr>
      <w:r w:rsidRPr="00874CAF">
        <w:rPr>
          <w:rFonts w:ascii="Arial" w:hAnsi="Arial" w:cs="Arial"/>
          <w:sz w:val="24"/>
          <w:szCs w:val="24"/>
        </w:rPr>
        <w:t>Nock, M. K. (2009</w:t>
      </w:r>
      <w:r>
        <w:rPr>
          <w:rFonts w:ascii="Arial" w:hAnsi="Arial" w:cs="Arial"/>
          <w:sz w:val="24"/>
          <w:szCs w:val="24"/>
        </w:rPr>
        <w:t>a</w:t>
      </w:r>
      <w:r w:rsidRPr="00874CAF">
        <w:rPr>
          <w:rFonts w:ascii="Arial" w:hAnsi="Arial" w:cs="Arial"/>
          <w:sz w:val="24"/>
          <w:szCs w:val="24"/>
        </w:rPr>
        <w:t xml:space="preserve">). </w:t>
      </w:r>
      <w:r w:rsidRPr="00874CAF">
        <w:rPr>
          <w:rFonts w:ascii="Arial" w:hAnsi="Arial" w:cs="Arial"/>
          <w:i/>
          <w:sz w:val="24"/>
          <w:szCs w:val="24"/>
        </w:rPr>
        <w:t>Understanding nonsuicidal self-injury: Origins, assessment and treatment</w:t>
      </w:r>
      <w:r w:rsidRPr="00874CAF">
        <w:rPr>
          <w:rFonts w:ascii="Arial" w:hAnsi="Arial" w:cs="Arial"/>
          <w:sz w:val="24"/>
          <w:szCs w:val="24"/>
        </w:rPr>
        <w:t xml:space="preserve">. Washington DC: American Psychological Association. </w:t>
      </w:r>
    </w:p>
    <w:p w:rsidR="003F0EE6" w:rsidRDefault="003F0EE6" w:rsidP="00A41464">
      <w:pPr>
        <w:spacing w:line="360" w:lineRule="auto"/>
        <w:rPr>
          <w:rFonts w:ascii="Arial" w:hAnsi="Arial" w:cs="Arial"/>
          <w:sz w:val="24"/>
          <w:szCs w:val="24"/>
        </w:rPr>
      </w:pPr>
      <w:r w:rsidRPr="00676F07">
        <w:rPr>
          <w:rFonts w:ascii="Arial" w:hAnsi="Arial" w:cs="Arial"/>
          <w:sz w:val="24"/>
          <w:szCs w:val="24"/>
        </w:rPr>
        <w:t xml:space="preserve">Nock, M. K. (2009b). Why do people hurt themselves? New insights into the nature and functions of self-injury. </w:t>
      </w:r>
      <w:r w:rsidRPr="00676F07">
        <w:rPr>
          <w:rFonts w:ascii="Arial" w:hAnsi="Arial" w:cs="Arial"/>
          <w:i/>
          <w:sz w:val="24"/>
          <w:szCs w:val="24"/>
        </w:rPr>
        <w:t xml:space="preserve">Current Directions in Psychological Science, </w:t>
      </w:r>
      <w:r w:rsidRPr="00676F07">
        <w:rPr>
          <w:rFonts w:ascii="Arial" w:hAnsi="Arial" w:cs="Arial"/>
          <w:sz w:val="24"/>
          <w:szCs w:val="24"/>
        </w:rPr>
        <w:t xml:space="preserve">18 (2), 78-83. </w:t>
      </w:r>
    </w:p>
    <w:p w:rsidR="0093354A" w:rsidRPr="00874CD2" w:rsidRDefault="0093354A" w:rsidP="00A41464">
      <w:pPr>
        <w:spacing w:line="360" w:lineRule="auto"/>
        <w:rPr>
          <w:rFonts w:ascii="Arial" w:hAnsi="Arial" w:cs="Arial"/>
          <w:sz w:val="24"/>
          <w:szCs w:val="24"/>
        </w:rPr>
      </w:pPr>
      <w:r w:rsidRPr="006B6275">
        <w:rPr>
          <w:rFonts w:ascii="Arial" w:hAnsi="Arial" w:cs="Arial"/>
          <w:sz w:val="24"/>
          <w:szCs w:val="24"/>
        </w:rPr>
        <w:t xml:space="preserve">Osborn, M. </w:t>
      </w:r>
      <w:r>
        <w:rPr>
          <w:rFonts w:ascii="Arial" w:hAnsi="Arial" w:cs="Arial"/>
          <w:sz w:val="24"/>
          <w:szCs w:val="24"/>
        </w:rPr>
        <w:t>&amp;</w:t>
      </w:r>
      <w:r w:rsidRPr="006B6275">
        <w:rPr>
          <w:rFonts w:ascii="Arial" w:hAnsi="Arial" w:cs="Arial"/>
          <w:sz w:val="24"/>
          <w:szCs w:val="24"/>
        </w:rPr>
        <w:t xml:space="preserve"> Smith, J.</w:t>
      </w:r>
      <w:r>
        <w:rPr>
          <w:rFonts w:ascii="Arial" w:hAnsi="Arial" w:cs="Arial"/>
          <w:sz w:val="24"/>
          <w:szCs w:val="24"/>
        </w:rPr>
        <w:t xml:space="preserve"> </w:t>
      </w:r>
      <w:r w:rsidRPr="006B6275">
        <w:rPr>
          <w:rFonts w:ascii="Arial" w:hAnsi="Arial" w:cs="Arial"/>
          <w:sz w:val="24"/>
          <w:szCs w:val="24"/>
        </w:rPr>
        <w:t xml:space="preserve">A. (1998).  The personal experience of chronic benign lower back pain: An interpretative phenomenological analysis.  </w:t>
      </w:r>
      <w:r w:rsidRPr="006B6275">
        <w:rPr>
          <w:rFonts w:ascii="Arial" w:hAnsi="Arial" w:cs="Arial"/>
          <w:i/>
          <w:sz w:val="24"/>
          <w:szCs w:val="24"/>
        </w:rPr>
        <w:t>British Journal of Health Psychology</w:t>
      </w:r>
      <w:r w:rsidRPr="006B6275">
        <w:rPr>
          <w:rFonts w:ascii="Arial" w:hAnsi="Arial" w:cs="Arial"/>
          <w:sz w:val="24"/>
          <w:szCs w:val="24"/>
        </w:rPr>
        <w:t xml:space="preserve">, 3, 65-83. </w:t>
      </w:r>
    </w:p>
    <w:p w:rsidR="003F0EE6" w:rsidRDefault="003F0EE6" w:rsidP="00A41464">
      <w:pPr>
        <w:spacing w:line="360" w:lineRule="auto"/>
        <w:rPr>
          <w:rFonts w:ascii="Arial" w:hAnsi="Arial" w:cs="Arial"/>
          <w:sz w:val="24"/>
          <w:szCs w:val="24"/>
        </w:rPr>
      </w:pPr>
      <w:r w:rsidRPr="00BE70D5">
        <w:rPr>
          <w:rFonts w:ascii="Arial" w:hAnsi="Arial" w:cs="Arial"/>
          <w:sz w:val="24"/>
          <w:szCs w:val="24"/>
        </w:rPr>
        <w:t xml:space="preserve">Pachankis, J. E. (2007). The psychological implications of concealing a stigma: A cognitive-affective-behavioural model. </w:t>
      </w:r>
      <w:r w:rsidRPr="00BE70D5">
        <w:rPr>
          <w:rFonts w:ascii="Arial" w:hAnsi="Arial" w:cs="Arial"/>
          <w:i/>
          <w:sz w:val="24"/>
          <w:szCs w:val="24"/>
        </w:rPr>
        <w:t>Psychological Bulletin</w:t>
      </w:r>
      <w:r w:rsidRPr="00BE70D5">
        <w:rPr>
          <w:rFonts w:ascii="Arial" w:hAnsi="Arial" w:cs="Arial"/>
          <w:sz w:val="24"/>
          <w:szCs w:val="24"/>
        </w:rPr>
        <w:t>, 133 (2), 328.</w:t>
      </w:r>
    </w:p>
    <w:p w:rsidR="003F0EE6" w:rsidRDefault="003F0EE6" w:rsidP="00A41464">
      <w:pPr>
        <w:spacing w:line="360" w:lineRule="auto"/>
        <w:rPr>
          <w:rFonts w:ascii="Arial" w:hAnsi="Arial" w:cs="Arial"/>
          <w:sz w:val="24"/>
          <w:szCs w:val="24"/>
        </w:rPr>
      </w:pPr>
      <w:r w:rsidRPr="00676F07">
        <w:rPr>
          <w:rFonts w:ascii="Arial" w:hAnsi="Arial" w:cs="Arial"/>
          <w:sz w:val="24"/>
          <w:szCs w:val="24"/>
        </w:rPr>
        <w:t xml:space="preserve">Prinstein, M. J., Heilbron, N., Guerry, J. D., Franklin, J. C., Rancourt, D., Simon, V. &amp; Spirito, A. (2010). </w:t>
      </w:r>
      <w:hyperlink r:id="rId26" w:history="1">
        <w:r w:rsidRPr="00676F07">
          <w:rPr>
            <w:rFonts w:ascii="Arial" w:hAnsi="Arial" w:cs="Arial"/>
            <w:sz w:val="24"/>
            <w:szCs w:val="24"/>
          </w:rPr>
          <w:t xml:space="preserve">Peer influence and nonsuicidal self injury: Longitudinal results in community and clinically-referred adolescent samples. </w:t>
        </w:r>
      </w:hyperlink>
      <w:r w:rsidRPr="00676F07">
        <w:rPr>
          <w:rFonts w:ascii="Arial" w:hAnsi="Arial" w:cs="Arial"/>
          <w:i/>
          <w:sz w:val="24"/>
          <w:szCs w:val="24"/>
        </w:rPr>
        <w:t>Journal of Abnormal Child Psychology</w:t>
      </w:r>
      <w:r w:rsidRPr="00676F07">
        <w:rPr>
          <w:rFonts w:ascii="Arial" w:hAnsi="Arial" w:cs="Arial"/>
          <w:sz w:val="24"/>
          <w:szCs w:val="24"/>
        </w:rPr>
        <w:t>, 38 (5), 669-682.</w:t>
      </w:r>
    </w:p>
    <w:p w:rsidR="00D20492" w:rsidRPr="00D20492" w:rsidRDefault="00D20492" w:rsidP="00A41464">
      <w:pPr>
        <w:spacing w:line="360" w:lineRule="auto"/>
        <w:rPr>
          <w:rFonts w:ascii="Arial" w:hAnsi="Arial" w:cs="Arial"/>
          <w:sz w:val="24"/>
          <w:szCs w:val="24"/>
        </w:rPr>
      </w:pPr>
      <w:r w:rsidRPr="00D20492">
        <w:rPr>
          <w:rFonts w:ascii="Arial" w:hAnsi="Arial" w:cs="Arial"/>
          <w:sz w:val="24"/>
          <w:szCs w:val="24"/>
        </w:rPr>
        <w:t>Rabinow P. &amp; Sullivan W. (1987)</w:t>
      </w:r>
      <w:r>
        <w:rPr>
          <w:rFonts w:ascii="Arial" w:hAnsi="Arial" w:cs="Arial"/>
          <w:sz w:val="24"/>
          <w:szCs w:val="24"/>
        </w:rPr>
        <w:t>.</w:t>
      </w:r>
      <w:r w:rsidRPr="00D20492">
        <w:rPr>
          <w:rFonts w:ascii="Arial" w:hAnsi="Arial" w:cs="Arial"/>
          <w:sz w:val="24"/>
          <w:szCs w:val="24"/>
        </w:rPr>
        <w:t xml:space="preserve"> </w:t>
      </w:r>
      <w:r w:rsidRPr="00D20492">
        <w:rPr>
          <w:rFonts w:ascii="Arial" w:hAnsi="Arial" w:cs="Arial"/>
          <w:i/>
          <w:sz w:val="24"/>
          <w:szCs w:val="24"/>
        </w:rPr>
        <w:t>Interpretive Social Science. A second Look.</w:t>
      </w:r>
      <w:r w:rsidRPr="00D20492">
        <w:rPr>
          <w:rFonts w:ascii="Arial" w:hAnsi="Arial" w:cs="Arial"/>
          <w:sz w:val="24"/>
          <w:szCs w:val="24"/>
        </w:rPr>
        <w:t xml:space="preserve"> </w:t>
      </w:r>
      <w:r>
        <w:rPr>
          <w:rFonts w:ascii="Arial" w:hAnsi="Arial" w:cs="Arial"/>
          <w:sz w:val="24"/>
          <w:szCs w:val="24"/>
        </w:rPr>
        <w:t>University of California:</w:t>
      </w:r>
      <w:r w:rsidRPr="00D20492">
        <w:rPr>
          <w:rFonts w:ascii="Arial" w:hAnsi="Arial" w:cs="Arial"/>
          <w:sz w:val="24"/>
          <w:szCs w:val="24"/>
        </w:rPr>
        <w:t xml:space="preserve"> Berkeley.</w:t>
      </w:r>
    </w:p>
    <w:p w:rsidR="003F0EE6" w:rsidRPr="00BE70D5" w:rsidRDefault="003F0EE6" w:rsidP="00A41464">
      <w:pPr>
        <w:spacing w:line="360" w:lineRule="auto"/>
        <w:rPr>
          <w:rFonts w:ascii="Arial" w:hAnsi="Arial" w:cs="Arial"/>
          <w:sz w:val="24"/>
          <w:szCs w:val="24"/>
        </w:rPr>
      </w:pPr>
      <w:r w:rsidRPr="00BE70D5">
        <w:rPr>
          <w:rFonts w:ascii="Arial" w:hAnsi="Arial" w:cs="Arial"/>
          <w:sz w:val="24"/>
          <w:szCs w:val="24"/>
        </w:rPr>
        <w:t xml:space="preserve">Reichardt, J. (2016). Exploring school experiences of young people who have self-harmed: How can schools help? </w:t>
      </w:r>
      <w:r w:rsidRPr="00BE70D5">
        <w:rPr>
          <w:rFonts w:ascii="Arial" w:hAnsi="Arial" w:cs="Arial"/>
          <w:i/>
          <w:sz w:val="24"/>
          <w:szCs w:val="24"/>
        </w:rPr>
        <w:t>Educational and Child Psychology</w:t>
      </w:r>
      <w:r w:rsidRPr="00BE70D5">
        <w:rPr>
          <w:rFonts w:ascii="Arial" w:hAnsi="Arial" w:cs="Arial"/>
          <w:sz w:val="24"/>
          <w:szCs w:val="24"/>
        </w:rPr>
        <w:t>, 33 (4), 28-39.</w:t>
      </w:r>
    </w:p>
    <w:p w:rsidR="003F0EE6" w:rsidRDefault="003F0EE6" w:rsidP="00A41464">
      <w:pPr>
        <w:spacing w:line="360" w:lineRule="auto"/>
        <w:rPr>
          <w:rFonts w:ascii="Arial" w:hAnsi="Arial" w:cs="Arial"/>
          <w:sz w:val="24"/>
          <w:szCs w:val="24"/>
        </w:rPr>
      </w:pPr>
      <w:r w:rsidRPr="00676F07">
        <w:rPr>
          <w:rFonts w:ascii="Arial" w:hAnsi="Arial" w:cs="Arial"/>
          <w:sz w:val="24"/>
          <w:szCs w:val="24"/>
        </w:rPr>
        <w:t xml:space="preserve">Rodham, K., Hawton, K. &amp; Evans, E. (2004). Reasons for deliberate self-harm: Comparison of self-poisoners and self-cutters in a community sample of adolescents. </w:t>
      </w:r>
      <w:r w:rsidRPr="00676F07">
        <w:rPr>
          <w:rFonts w:ascii="Arial" w:hAnsi="Arial" w:cs="Arial"/>
          <w:i/>
          <w:sz w:val="24"/>
          <w:szCs w:val="24"/>
        </w:rPr>
        <w:t>Journal of the American Academy of Child and Adolescent Psychiatry</w:t>
      </w:r>
      <w:r w:rsidRPr="00676F07">
        <w:rPr>
          <w:rFonts w:ascii="Arial" w:hAnsi="Arial" w:cs="Arial"/>
          <w:sz w:val="24"/>
          <w:szCs w:val="24"/>
        </w:rPr>
        <w:t>, 43, 80-87.</w:t>
      </w:r>
    </w:p>
    <w:p w:rsidR="005754BA" w:rsidRDefault="005754BA" w:rsidP="00A41464">
      <w:pPr>
        <w:spacing w:line="360" w:lineRule="auto"/>
        <w:rPr>
          <w:rFonts w:ascii="Arial" w:hAnsi="Arial" w:cs="Arial"/>
          <w:sz w:val="24"/>
          <w:szCs w:val="24"/>
        </w:rPr>
      </w:pPr>
      <w:r>
        <w:rPr>
          <w:rFonts w:ascii="Arial" w:hAnsi="Arial" w:cs="Arial"/>
          <w:sz w:val="24"/>
          <w:szCs w:val="24"/>
        </w:rPr>
        <w:t xml:space="preserve">Rose, A. J. (2002). Co-rumination in the friendships of girls and boys. </w:t>
      </w:r>
      <w:r w:rsidRPr="005754BA">
        <w:rPr>
          <w:rFonts w:ascii="Arial" w:hAnsi="Arial" w:cs="Arial"/>
          <w:i/>
          <w:sz w:val="24"/>
          <w:szCs w:val="24"/>
        </w:rPr>
        <w:t>Child Development</w:t>
      </w:r>
      <w:r>
        <w:rPr>
          <w:rFonts w:ascii="Arial" w:hAnsi="Arial" w:cs="Arial"/>
          <w:sz w:val="24"/>
          <w:szCs w:val="24"/>
        </w:rPr>
        <w:t xml:space="preserve">, 73, 1830-1843. </w:t>
      </w:r>
    </w:p>
    <w:p w:rsidR="003F0EE6" w:rsidRDefault="003F0EE6" w:rsidP="00A41464">
      <w:pPr>
        <w:spacing w:line="360" w:lineRule="auto"/>
        <w:rPr>
          <w:rFonts w:ascii="Arial" w:hAnsi="Arial" w:cs="Arial"/>
          <w:sz w:val="24"/>
          <w:szCs w:val="24"/>
        </w:rPr>
      </w:pPr>
      <w:r>
        <w:rPr>
          <w:rFonts w:ascii="Arial" w:hAnsi="Arial" w:cs="Arial"/>
          <w:sz w:val="24"/>
          <w:szCs w:val="24"/>
        </w:rPr>
        <w:t>Rose, A. J. &amp;</w:t>
      </w:r>
      <w:r w:rsidR="000D6E1C">
        <w:rPr>
          <w:rFonts w:ascii="Arial" w:hAnsi="Arial" w:cs="Arial"/>
          <w:sz w:val="24"/>
          <w:szCs w:val="24"/>
        </w:rPr>
        <w:t xml:space="preserve"> </w:t>
      </w:r>
      <w:r>
        <w:rPr>
          <w:rFonts w:ascii="Arial" w:hAnsi="Arial" w:cs="Arial"/>
          <w:sz w:val="24"/>
          <w:szCs w:val="24"/>
        </w:rPr>
        <w:t xml:space="preserve">Rudolph, K. D. (2006). A review of sex differences in peer relationship processes: Potential trade-offs for the emotional and behavioural development of girls and boys. </w:t>
      </w:r>
      <w:r w:rsidRPr="00576CCD">
        <w:rPr>
          <w:rFonts w:ascii="Arial" w:hAnsi="Arial" w:cs="Arial"/>
          <w:i/>
          <w:sz w:val="24"/>
          <w:szCs w:val="24"/>
        </w:rPr>
        <w:t>Psychological Bulletin</w:t>
      </w:r>
      <w:r>
        <w:rPr>
          <w:rFonts w:ascii="Arial" w:hAnsi="Arial" w:cs="Arial"/>
          <w:sz w:val="24"/>
          <w:szCs w:val="24"/>
        </w:rPr>
        <w:t xml:space="preserve">, 132, 89-131. </w:t>
      </w:r>
    </w:p>
    <w:p w:rsidR="005754BA" w:rsidRPr="00EB2252" w:rsidRDefault="005754BA" w:rsidP="00A41464">
      <w:pPr>
        <w:spacing w:line="360" w:lineRule="auto"/>
        <w:rPr>
          <w:rFonts w:ascii="Arial" w:hAnsi="Arial" w:cs="Arial"/>
          <w:sz w:val="24"/>
          <w:szCs w:val="24"/>
        </w:rPr>
      </w:pPr>
      <w:r>
        <w:rPr>
          <w:rFonts w:ascii="Arial" w:hAnsi="Arial" w:cs="Arial"/>
          <w:sz w:val="24"/>
          <w:szCs w:val="24"/>
        </w:rPr>
        <w:t xml:space="preserve">Rose, A. J., Carlson, W. &amp; Waller, E. M. (2007). Prospective associations of co-rumination with friendship and emotional adjustment: Considering the socioemotional trade-offs of co-rumination. </w:t>
      </w:r>
      <w:r w:rsidRPr="005754BA">
        <w:rPr>
          <w:rFonts w:ascii="Arial" w:hAnsi="Arial" w:cs="Arial"/>
          <w:i/>
          <w:sz w:val="24"/>
          <w:szCs w:val="24"/>
        </w:rPr>
        <w:t>Developmental Psychology</w:t>
      </w:r>
      <w:r>
        <w:rPr>
          <w:rFonts w:ascii="Arial" w:hAnsi="Arial" w:cs="Arial"/>
          <w:sz w:val="24"/>
          <w:szCs w:val="24"/>
        </w:rPr>
        <w:t xml:space="preserve">, 43, 1019-1031. </w:t>
      </w:r>
    </w:p>
    <w:p w:rsidR="003F0EE6" w:rsidRDefault="003F0EE6" w:rsidP="00A41464">
      <w:pPr>
        <w:spacing w:line="360" w:lineRule="auto"/>
        <w:rPr>
          <w:rFonts w:ascii="Arial" w:hAnsi="Arial" w:cs="Arial"/>
          <w:sz w:val="24"/>
          <w:szCs w:val="24"/>
        </w:rPr>
      </w:pPr>
      <w:r w:rsidRPr="001B3F49">
        <w:rPr>
          <w:rFonts w:ascii="Arial" w:hAnsi="Arial" w:cs="Arial"/>
          <w:sz w:val="24"/>
          <w:szCs w:val="24"/>
        </w:rPr>
        <w:t xml:space="preserve">Rowe, S. L., French, R. S., Henderson, C., Ougrin, D., Slade, M. &amp; Moran, P. (2014). Help-seeking behaviour and adolescent self-harm: A systematic review. </w:t>
      </w:r>
      <w:r w:rsidRPr="001B3F49">
        <w:rPr>
          <w:rFonts w:ascii="Arial" w:hAnsi="Arial" w:cs="Arial"/>
          <w:i/>
          <w:sz w:val="24"/>
          <w:szCs w:val="24"/>
        </w:rPr>
        <w:t>The Australia and New Zealand Journal of Psychiatry</w:t>
      </w:r>
      <w:r w:rsidRPr="001B3F49">
        <w:rPr>
          <w:rFonts w:ascii="Arial" w:hAnsi="Arial" w:cs="Arial"/>
          <w:sz w:val="24"/>
          <w:szCs w:val="24"/>
        </w:rPr>
        <w:t xml:space="preserve">, 48 (12), 1083-1095. </w:t>
      </w:r>
    </w:p>
    <w:p w:rsidR="008D59B3" w:rsidRPr="008D59B3" w:rsidRDefault="008D59B3" w:rsidP="00A41464">
      <w:pPr>
        <w:spacing w:line="360" w:lineRule="auto"/>
        <w:rPr>
          <w:rFonts w:ascii="Arial" w:hAnsi="Arial" w:cs="Arial"/>
          <w:sz w:val="24"/>
          <w:szCs w:val="24"/>
        </w:rPr>
      </w:pPr>
      <w:r w:rsidRPr="008D59B3">
        <w:rPr>
          <w:rFonts w:ascii="Arial" w:hAnsi="Arial" w:cs="Arial"/>
          <w:sz w:val="24"/>
          <w:szCs w:val="24"/>
        </w:rPr>
        <w:t>Ryan</w:t>
      </w:r>
      <w:r>
        <w:rPr>
          <w:rFonts w:ascii="Arial" w:hAnsi="Arial" w:cs="Arial"/>
          <w:sz w:val="24"/>
          <w:szCs w:val="24"/>
        </w:rPr>
        <w:t>, K., Heath, M. A., Fischer, L.</w:t>
      </w:r>
      <w:r w:rsidRPr="008D59B3">
        <w:rPr>
          <w:rFonts w:ascii="Arial" w:hAnsi="Arial" w:cs="Arial"/>
          <w:sz w:val="24"/>
          <w:szCs w:val="24"/>
        </w:rPr>
        <w:t xml:space="preserve"> &amp; Young, E. L. (2008). Superficial self-harm: Perceptions of young women who hurt themselves. </w:t>
      </w:r>
      <w:r w:rsidRPr="008D59B3">
        <w:rPr>
          <w:rFonts w:ascii="Arial" w:hAnsi="Arial" w:cs="Arial"/>
          <w:i/>
          <w:iCs/>
          <w:sz w:val="24"/>
          <w:szCs w:val="24"/>
        </w:rPr>
        <w:t>Journal of Mental Health Counsel</w:t>
      </w:r>
      <w:r>
        <w:rPr>
          <w:rFonts w:ascii="Arial" w:hAnsi="Arial" w:cs="Arial"/>
          <w:i/>
          <w:iCs/>
          <w:sz w:val="24"/>
          <w:szCs w:val="24"/>
        </w:rPr>
        <w:t>l</w:t>
      </w:r>
      <w:r w:rsidRPr="008D59B3">
        <w:rPr>
          <w:rFonts w:ascii="Arial" w:hAnsi="Arial" w:cs="Arial"/>
          <w:i/>
          <w:iCs/>
          <w:sz w:val="24"/>
          <w:szCs w:val="24"/>
        </w:rPr>
        <w:t xml:space="preserve">ing, </w:t>
      </w:r>
      <w:r w:rsidRPr="008D59B3">
        <w:rPr>
          <w:rFonts w:ascii="Arial" w:hAnsi="Arial" w:cs="Arial"/>
          <w:iCs/>
          <w:sz w:val="24"/>
          <w:szCs w:val="24"/>
        </w:rPr>
        <w:t xml:space="preserve">30 </w:t>
      </w:r>
      <w:r w:rsidRPr="008D59B3">
        <w:rPr>
          <w:rFonts w:ascii="Arial" w:hAnsi="Arial" w:cs="Arial"/>
          <w:sz w:val="24"/>
          <w:szCs w:val="24"/>
        </w:rPr>
        <w:t>(3), 237-254.</w:t>
      </w:r>
    </w:p>
    <w:p w:rsidR="003F0EE6" w:rsidRDefault="003F0EE6" w:rsidP="00A41464">
      <w:pPr>
        <w:spacing w:line="360" w:lineRule="auto"/>
        <w:rPr>
          <w:rFonts w:ascii="Arial" w:hAnsi="Arial" w:cs="Arial"/>
          <w:sz w:val="24"/>
          <w:szCs w:val="24"/>
        </w:rPr>
      </w:pPr>
      <w:r w:rsidRPr="00676F07">
        <w:rPr>
          <w:rFonts w:ascii="Arial" w:hAnsi="Arial" w:cs="Arial"/>
          <w:sz w:val="24"/>
          <w:szCs w:val="24"/>
        </w:rPr>
        <w:t xml:space="preserve">Sakinofsky, I. (2000). Repetition of suicidal behaviour. In K. Hawton &amp; K. Van Heeringen (Eds.), </w:t>
      </w:r>
      <w:r w:rsidRPr="00676F07">
        <w:rPr>
          <w:rFonts w:ascii="Arial" w:hAnsi="Arial" w:cs="Arial"/>
          <w:i/>
          <w:sz w:val="24"/>
          <w:szCs w:val="24"/>
        </w:rPr>
        <w:t>The international handbook of suicide and attempted suicide</w:t>
      </w:r>
      <w:r w:rsidRPr="00676F07">
        <w:rPr>
          <w:rFonts w:ascii="Arial" w:hAnsi="Arial" w:cs="Arial"/>
          <w:sz w:val="24"/>
          <w:szCs w:val="24"/>
        </w:rPr>
        <w:t xml:space="preserve">. </w:t>
      </w:r>
      <w:r w:rsidR="00B97B5B">
        <w:rPr>
          <w:rFonts w:ascii="Arial" w:hAnsi="Arial" w:cs="Arial"/>
          <w:sz w:val="24"/>
          <w:szCs w:val="24"/>
        </w:rPr>
        <w:t xml:space="preserve">(pp. 385-404). </w:t>
      </w:r>
      <w:r w:rsidRPr="00676F07">
        <w:rPr>
          <w:rFonts w:ascii="Arial" w:hAnsi="Arial" w:cs="Arial"/>
          <w:sz w:val="24"/>
          <w:szCs w:val="24"/>
        </w:rPr>
        <w:t>Chichester: John Wiley &amp; Sons.</w:t>
      </w:r>
    </w:p>
    <w:p w:rsidR="003F0EE6" w:rsidRPr="00B15647" w:rsidRDefault="003F0EE6" w:rsidP="00A41464">
      <w:pPr>
        <w:spacing w:line="360" w:lineRule="auto"/>
        <w:rPr>
          <w:rFonts w:ascii="Arial" w:hAnsi="Arial" w:cs="Arial"/>
          <w:sz w:val="24"/>
          <w:szCs w:val="24"/>
          <w:lang w:val="en"/>
        </w:rPr>
      </w:pPr>
      <w:r w:rsidRPr="00676F07">
        <w:rPr>
          <w:rFonts w:ascii="Arial" w:hAnsi="Arial" w:cs="Arial"/>
          <w:sz w:val="24"/>
          <w:szCs w:val="24"/>
        </w:rPr>
        <w:t xml:space="preserve">Smith, R. L. (2015). </w:t>
      </w:r>
      <w:r w:rsidRPr="00676F07">
        <w:rPr>
          <w:rFonts w:ascii="Arial" w:hAnsi="Arial" w:cs="Arial"/>
          <w:sz w:val="24"/>
          <w:szCs w:val="24"/>
          <w:lang w:val="en"/>
        </w:rPr>
        <w:t xml:space="preserve">Adolescents' emotional engagement in friends' problems and joys: Associations of empathetic </w:t>
      </w:r>
      <w:r w:rsidRPr="002613D6">
        <w:rPr>
          <w:rStyle w:val="Strong"/>
          <w:rFonts w:ascii="Arial" w:hAnsi="Arial" w:cs="Arial"/>
          <w:b w:val="0"/>
          <w:sz w:val="24"/>
          <w:szCs w:val="24"/>
          <w:lang w:val="en"/>
        </w:rPr>
        <w:t>distress</w:t>
      </w:r>
      <w:r w:rsidRPr="002613D6">
        <w:rPr>
          <w:rFonts w:ascii="Arial" w:hAnsi="Arial" w:cs="Arial"/>
          <w:sz w:val="24"/>
          <w:szCs w:val="24"/>
          <w:lang w:val="en"/>
        </w:rPr>
        <w:t xml:space="preserve"> and empathetic joy with </w:t>
      </w:r>
      <w:r w:rsidRPr="002613D6">
        <w:rPr>
          <w:rStyle w:val="Strong"/>
          <w:rFonts w:ascii="Arial" w:hAnsi="Arial" w:cs="Arial"/>
          <w:b w:val="0"/>
          <w:sz w:val="24"/>
          <w:szCs w:val="24"/>
          <w:lang w:val="en"/>
        </w:rPr>
        <w:t>friendship</w:t>
      </w:r>
      <w:r w:rsidRPr="002613D6">
        <w:rPr>
          <w:rFonts w:ascii="Arial" w:hAnsi="Arial" w:cs="Arial"/>
          <w:sz w:val="24"/>
          <w:szCs w:val="24"/>
          <w:lang w:val="en"/>
        </w:rPr>
        <w:t xml:space="preserve"> quality, depression, and anxiety.</w:t>
      </w:r>
      <w:r w:rsidRPr="00B15647">
        <w:rPr>
          <w:rFonts w:ascii="Arial" w:hAnsi="Arial" w:cs="Arial"/>
          <w:sz w:val="24"/>
          <w:szCs w:val="24"/>
          <w:lang w:val="en"/>
        </w:rPr>
        <w:t xml:space="preserve"> </w:t>
      </w:r>
      <w:r w:rsidRPr="00B15647">
        <w:rPr>
          <w:rFonts w:ascii="Arial" w:hAnsi="Arial" w:cs="Arial"/>
          <w:i/>
          <w:sz w:val="24"/>
          <w:szCs w:val="24"/>
          <w:lang w:val="en"/>
        </w:rPr>
        <w:t>Journal of Adolescence</w:t>
      </w:r>
      <w:r w:rsidRPr="00B15647">
        <w:rPr>
          <w:rFonts w:ascii="Arial" w:hAnsi="Arial" w:cs="Arial"/>
          <w:sz w:val="24"/>
          <w:szCs w:val="24"/>
          <w:lang w:val="en"/>
        </w:rPr>
        <w:t xml:space="preserve">, 45, 103-111. </w:t>
      </w:r>
    </w:p>
    <w:p w:rsidR="003F0EE6" w:rsidRDefault="003F0EE6" w:rsidP="00A41464">
      <w:pPr>
        <w:spacing w:line="360" w:lineRule="auto"/>
        <w:rPr>
          <w:rFonts w:ascii="Arial" w:hAnsi="Arial" w:cs="Arial"/>
          <w:sz w:val="24"/>
          <w:szCs w:val="24"/>
        </w:rPr>
      </w:pPr>
      <w:r>
        <w:rPr>
          <w:rFonts w:ascii="Arial" w:hAnsi="Arial" w:cs="Arial"/>
          <w:sz w:val="24"/>
          <w:szCs w:val="24"/>
        </w:rPr>
        <w:t xml:space="preserve">Smith, J. A., Flowers, P. &amp; Larkin, M. (2009). </w:t>
      </w:r>
      <w:r w:rsidRPr="00735AAB">
        <w:rPr>
          <w:rFonts w:ascii="Arial" w:hAnsi="Arial" w:cs="Arial"/>
          <w:i/>
          <w:sz w:val="24"/>
          <w:szCs w:val="24"/>
        </w:rPr>
        <w:t>Interpretative phenomenological analysis: Theory, method and research.</w:t>
      </w:r>
      <w:r>
        <w:rPr>
          <w:rFonts w:ascii="Arial" w:hAnsi="Arial" w:cs="Arial"/>
          <w:sz w:val="24"/>
          <w:szCs w:val="24"/>
        </w:rPr>
        <w:t xml:space="preserve"> London: Sage. </w:t>
      </w:r>
    </w:p>
    <w:p w:rsidR="003F0EE6" w:rsidRDefault="003F0EE6" w:rsidP="00A41464">
      <w:pPr>
        <w:spacing w:line="360" w:lineRule="auto"/>
        <w:rPr>
          <w:rFonts w:ascii="Arial" w:hAnsi="Arial" w:cs="Arial"/>
          <w:sz w:val="24"/>
          <w:szCs w:val="24"/>
        </w:rPr>
      </w:pPr>
      <w:r w:rsidRPr="00EA7F4E">
        <w:rPr>
          <w:rFonts w:ascii="Arial" w:hAnsi="Arial" w:cs="Arial"/>
          <w:sz w:val="24"/>
          <w:szCs w:val="24"/>
        </w:rPr>
        <w:t xml:space="preserve">Smith, J. A. &amp; Osborn, M. (2008). Interpretative phenomenological analysis. In J. A. Smith (Ed.), </w:t>
      </w:r>
      <w:r w:rsidRPr="00EA7F4E">
        <w:rPr>
          <w:rFonts w:ascii="Arial" w:hAnsi="Arial" w:cs="Arial"/>
          <w:i/>
          <w:sz w:val="24"/>
          <w:szCs w:val="24"/>
        </w:rPr>
        <w:t>Qualitative psychology: A practical guide to research methods</w:t>
      </w:r>
      <w:r w:rsidRPr="00EA7F4E">
        <w:rPr>
          <w:rFonts w:ascii="Arial" w:hAnsi="Arial" w:cs="Arial"/>
          <w:sz w:val="24"/>
          <w:szCs w:val="24"/>
        </w:rPr>
        <w:t xml:space="preserve"> (2</w:t>
      </w:r>
      <w:r w:rsidRPr="00EA7F4E">
        <w:rPr>
          <w:rFonts w:ascii="Arial" w:hAnsi="Arial" w:cs="Arial"/>
          <w:sz w:val="24"/>
          <w:szCs w:val="24"/>
          <w:vertAlign w:val="superscript"/>
        </w:rPr>
        <w:t>nd</w:t>
      </w:r>
      <w:r w:rsidRPr="00EA7F4E">
        <w:rPr>
          <w:rFonts w:ascii="Arial" w:hAnsi="Arial" w:cs="Arial"/>
          <w:sz w:val="24"/>
          <w:szCs w:val="24"/>
        </w:rPr>
        <w:t xml:space="preserve"> ed.). London: Sage.</w:t>
      </w:r>
    </w:p>
    <w:p w:rsidR="00190814" w:rsidRPr="00190814" w:rsidRDefault="00190814" w:rsidP="00A41464">
      <w:pPr>
        <w:spacing w:line="360" w:lineRule="auto"/>
        <w:rPr>
          <w:rFonts w:ascii="Arial" w:hAnsi="Arial" w:cs="Arial"/>
          <w:sz w:val="24"/>
          <w:szCs w:val="24"/>
        </w:rPr>
      </w:pPr>
      <w:r>
        <w:rPr>
          <w:rFonts w:ascii="Arial" w:hAnsi="Arial" w:cs="Arial"/>
          <w:sz w:val="24"/>
          <w:szCs w:val="24"/>
        </w:rPr>
        <w:t>Smith, J. A. &amp; Osborn, M. (2015</w:t>
      </w:r>
      <w:r w:rsidRPr="00190814">
        <w:rPr>
          <w:rFonts w:ascii="Arial" w:hAnsi="Arial" w:cs="Arial"/>
          <w:sz w:val="24"/>
          <w:szCs w:val="24"/>
        </w:rPr>
        <w:t xml:space="preserve">). </w:t>
      </w:r>
      <w:r w:rsidRPr="00190814">
        <w:rPr>
          <w:rFonts w:ascii="Arial" w:hAnsi="Arial" w:cs="Arial"/>
          <w:iCs/>
          <w:sz w:val="24"/>
          <w:szCs w:val="24"/>
        </w:rPr>
        <w:t>Interpretative phenomenological analysis as a useful methodology for research on the lived experience of pain.</w:t>
      </w:r>
      <w:r w:rsidRPr="00190814">
        <w:rPr>
          <w:rFonts w:ascii="Arial" w:hAnsi="Arial" w:cs="Arial"/>
          <w:i/>
          <w:iCs/>
          <w:sz w:val="24"/>
          <w:szCs w:val="24"/>
        </w:rPr>
        <w:t xml:space="preserve"> British Journal of Pain, </w:t>
      </w:r>
      <w:r w:rsidRPr="00190814">
        <w:rPr>
          <w:rFonts w:ascii="Arial" w:hAnsi="Arial" w:cs="Arial"/>
          <w:iCs/>
          <w:sz w:val="24"/>
          <w:szCs w:val="24"/>
        </w:rPr>
        <w:t>9</w:t>
      </w:r>
      <w:r>
        <w:rPr>
          <w:rFonts w:ascii="Arial" w:hAnsi="Arial" w:cs="Arial"/>
          <w:iCs/>
          <w:sz w:val="24"/>
          <w:szCs w:val="24"/>
        </w:rPr>
        <w:t xml:space="preserve"> </w:t>
      </w:r>
      <w:r w:rsidRPr="00190814">
        <w:rPr>
          <w:rFonts w:ascii="Arial" w:hAnsi="Arial" w:cs="Arial"/>
          <w:iCs/>
          <w:sz w:val="24"/>
          <w:szCs w:val="24"/>
        </w:rPr>
        <w:t>(1), 41–42.</w:t>
      </w:r>
    </w:p>
    <w:p w:rsidR="003F0EE6" w:rsidRDefault="003F0EE6" w:rsidP="00A41464">
      <w:pPr>
        <w:spacing w:line="360" w:lineRule="auto"/>
        <w:rPr>
          <w:rFonts w:ascii="Arial" w:hAnsi="Arial" w:cs="Arial"/>
          <w:sz w:val="24"/>
          <w:szCs w:val="24"/>
          <w:lang w:val="en"/>
        </w:rPr>
      </w:pPr>
      <w:r w:rsidRPr="00676F07">
        <w:rPr>
          <w:rFonts w:ascii="Arial" w:hAnsi="Arial" w:cs="Arial"/>
          <w:sz w:val="24"/>
          <w:szCs w:val="24"/>
          <w:lang w:val="en"/>
        </w:rPr>
        <w:t xml:space="preserve">Smith, R. L. &amp; Rose, A. J. (2011). The “cost of caring” in youths’ friendships: Considering associations among social perspective taking, co-rumination, and empathetic distress. </w:t>
      </w:r>
      <w:r w:rsidRPr="00676F07">
        <w:rPr>
          <w:rFonts w:ascii="Arial" w:hAnsi="Arial" w:cs="Arial"/>
          <w:i/>
          <w:sz w:val="24"/>
          <w:szCs w:val="24"/>
          <w:lang w:val="en"/>
        </w:rPr>
        <w:t>Developmental Psychology</w:t>
      </w:r>
      <w:r w:rsidRPr="00676F07">
        <w:rPr>
          <w:rFonts w:ascii="Arial" w:hAnsi="Arial" w:cs="Arial"/>
          <w:sz w:val="24"/>
          <w:szCs w:val="24"/>
          <w:lang w:val="en"/>
        </w:rPr>
        <w:t xml:space="preserve">, 47 (6), 1792-1803. </w:t>
      </w:r>
    </w:p>
    <w:p w:rsidR="00DF0477" w:rsidRPr="00DF0477" w:rsidRDefault="00DF0477" w:rsidP="00DF0477">
      <w:pPr>
        <w:spacing w:line="360" w:lineRule="auto"/>
        <w:rPr>
          <w:rFonts w:ascii="Arial" w:hAnsi="Arial" w:cs="Arial"/>
          <w:sz w:val="24"/>
          <w:szCs w:val="24"/>
        </w:rPr>
      </w:pPr>
      <w:r w:rsidRPr="00676F07">
        <w:rPr>
          <w:rFonts w:ascii="Arial" w:hAnsi="Arial" w:cs="Arial"/>
          <w:sz w:val="24"/>
          <w:szCs w:val="24"/>
          <w:lang w:val="en"/>
        </w:rPr>
        <w:t xml:space="preserve">Snir, A., Apter, A., Barzilay, S., Feldman, D., Rafaeli, E., Caril, V., … Wasserman, D. (2018). Explicit motives, antecedents and consequences of direct self-injurious behaviours: A longitudinal study in a community sample of adolescents. </w:t>
      </w:r>
      <w:r w:rsidRPr="00676F07">
        <w:rPr>
          <w:rFonts w:ascii="Arial" w:hAnsi="Arial" w:cs="Arial"/>
          <w:i/>
          <w:sz w:val="24"/>
          <w:szCs w:val="24"/>
          <w:lang w:val="en"/>
        </w:rPr>
        <w:t>Crisis</w:t>
      </w:r>
      <w:r w:rsidRPr="00676F07">
        <w:rPr>
          <w:rFonts w:ascii="Arial" w:hAnsi="Arial" w:cs="Arial"/>
          <w:sz w:val="24"/>
          <w:szCs w:val="24"/>
          <w:lang w:val="en"/>
        </w:rPr>
        <w:t>, 39 (4), 255-266.</w:t>
      </w:r>
    </w:p>
    <w:p w:rsidR="003F0EE6" w:rsidRDefault="003F0EE6" w:rsidP="00A41464">
      <w:pPr>
        <w:spacing w:line="360" w:lineRule="auto"/>
        <w:rPr>
          <w:rFonts w:ascii="Arial" w:hAnsi="Arial" w:cs="Arial"/>
          <w:sz w:val="24"/>
          <w:szCs w:val="24"/>
        </w:rPr>
      </w:pPr>
      <w:r w:rsidRPr="001B3F49">
        <w:rPr>
          <w:rFonts w:ascii="Arial" w:hAnsi="Arial" w:cs="Arial"/>
          <w:sz w:val="24"/>
          <w:szCs w:val="24"/>
        </w:rPr>
        <w:t xml:space="preserve">Swannell, S., Martin, G., Page, A., Hasking, P. &amp; St John, N. (2014). Prevalence of non-suicidal self-injury (NSSI) in non-clinical samples: Systematic review, meta-analysis and meta-regression. </w:t>
      </w:r>
      <w:r w:rsidRPr="001B3F49">
        <w:rPr>
          <w:rFonts w:ascii="Arial" w:hAnsi="Arial" w:cs="Arial"/>
          <w:i/>
          <w:sz w:val="24"/>
          <w:szCs w:val="24"/>
        </w:rPr>
        <w:t>Suicide and Life-Threatening Behaviour</w:t>
      </w:r>
      <w:r w:rsidRPr="001B3F49">
        <w:rPr>
          <w:rFonts w:ascii="Arial" w:hAnsi="Arial" w:cs="Arial"/>
          <w:sz w:val="24"/>
          <w:szCs w:val="24"/>
        </w:rPr>
        <w:t xml:space="preserve">, 44, 273-303. </w:t>
      </w:r>
    </w:p>
    <w:p w:rsidR="003F0EE6" w:rsidRDefault="003F0EE6" w:rsidP="00A41464">
      <w:pPr>
        <w:spacing w:line="360" w:lineRule="auto"/>
        <w:rPr>
          <w:rFonts w:ascii="Arial" w:hAnsi="Arial" w:cs="Arial"/>
          <w:sz w:val="24"/>
          <w:szCs w:val="24"/>
        </w:rPr>
      </w:pPr>
      <w:r w:rsidRPr="00324C5F">
        <w:rPr>
          <w:rFonts w:ascii="Arial" w:hAnsi="Arial" w:cs="Arial"/>
          <w:sz w:val="24"/>
          <w:szCs w:val="24"/>
        </w:rPr>
        <w:t xml:space="preserve">Turpin, G., Barley, V., Beail, N., Scaife, J., Slade, P., Smith, J. A. &amp; Walsh, S. (1997). Standards for research projects and theses involving qualitative methods: Suggested guidelines for trainees and courses. </w:t>
      </w:r>
      <w:r w:rsidRPr="00324C5F">
        <w:rPr>
          <w:rFonts w:ascii="Arial" w:hAnsi="Arial" w:cs="Arial"/>
          <w:i/>
          <w:sz w:val="24"/>
          <w:szCs w:val="24"/>
        </w:rPr>
        <w:t>Clinical Psychology Forum</w:t>
      </w:r>
      <w:r w:rsidRPr="00324C5F">
        <w:rPr>
          <w:rFonts w:ascii="Arial" w:hAnsi="Arial" w:cs="Arial"/>
          <w:sz w:val="24"/>
          <w:szCs w:val="24"/>
        </w:rPr>
        <w:t>, 108, 3-7.</w:t>
      </w:r>
    </w:p>
    <w:p w:rsidR="00785C1D" w:rsidRPr="00112429" w:rsidRDefault="00785C1D" w:rsidP="00A41464">
      <w:pPr>
        <w:spacing w:line="360" w:lineRule="auto"/>
        <w:rPr>
          <w:rFonts w:ascii="Arial" w:hAnsi="Arial" w:cs="Arial"/>
          <w:sz w:val="24"/>
          <w:szCs w:val="24"/>
        </w:rPr>
      </w:pPr>
      <w:r w:rsidRPr="00112429">
        <w:rPr>
          <w:rFonts w:ascii="Arial" w:hAnsi="Arial" w:cs="Arial"/>
          <w:sz w:val="24"/>
          <w:szCs w:val="24"/>
        </w:rPr>
        <w:t>Wasserman</w:t>
      </w:r>
      <w:r w:rsidR="00112429">
        <w:rPr>
          <w:rFonts w:ascii="Arial" w:hAnsi="Arial" w:cs="Arial"/>
          <w:sz w:val="24"/>
          <w:szCs w:val="24"/>
        </w:rPr>
        <w:t>, C., Postuvan, V., Herta, D., Losue, M., Värnik, P.</w:t>
      </w:r>
      <w:r w:rsidRPr="00112429">
        <w:rPr>
          <w:rFonts w:ascii="Arial" w:hAnsi="Arial" w:cs="Arial"/>
          <w:sz w:val="24"/>
          <w:szCs w:val="24"/>
        </w:rPr>
        <w:t xml:space="preserve"> &amp; Carli, V. (2018). </w:t>
      </w:r>
      <w:r w:rsidRPr="00112429">
        <w:rPr>
          <w:rFonts w:ascii="Arial" w:hAnsi="Arial" w:cs="Arial"/>
          <w:iCs/>
          <w:sz w:val="24"/>
          <w:szCs w:val="24"/>
        </w:rPr>
        <w:t>Interactions between youth and mental health professionals: The Youth Aware of Mental health (YAM) program exper</w:t>
      </w:r>
      <w:r w:rsidR="00112429" w:rsidRPr="00112429">
        <w:rPr>
          <w:rFonts w:ascii="Arial" w:hAnsi="Arial" w:cs="Arial"/>
          <w:iCs/>
          <w:sz w:val="24"/>
          <w:szCs w:val="24"/>
        </w:rPr>
        <w:t>ience</w:t>
      </w:r>
      <w:r w:rsidR="00112429" w:rsidRPr="00112429">
        <w:rPr>
          <w:rFonts w:ascii="Arial" w:hAnsi="Arial" w:cs="Arial"/>
          <w:i/>
          <w:iCs/>
          <w:sz w:val="24"/>
          <w:szCs w:val="24"/>
        </w:rPr>
        <w:t xml:space="preserve">. PLOS ONE, </w:t>
      </w:r>
      <w:r w:rsidR="00112429" w:rsidRPr="00112429">
        <w:rPr>
          <w:rFonts w:ascii="Arial" w:hAnsi="Arial" w:cs="Arial"/>
          <w:iCs/>
          <w:sz w:val="24"/>
          <w:szCs w:val="24"/>
        </w:rPr>
        <w:t xml:space="preserve">13 (2), 1-33. </w:t>
      </w:r>
    </w:p>
    <w:p w:rsidR="003F0EE6" w:rsidRDefault="003F0EE6" w:rsidP="00A41464">
      <w:pPr>
        <w:spacing w:line="360" w:lineRule="auto"/>
        <w:rPr>
          <w:rFonts w:ascii="Arial" w:hAnsi="Arial" w:cs="Arial"/>
          <w:sz w:val="24"/>
          <w:szCs w:val="24"/>
        </w:rPr>
      </w:pPr>
      <w:r w:rsidRPr="00BE70D5">
        <w:rPr>
          <w:rFonts w:ascii="Arial" w:hAnsi="Arial" w:cs="Arial"/>
          <w:sz w:val="24"/>
          <w:szCs w:val="24"/>
        </w:rPr>
        <w:t xml:space="preserve">Whitlock, J., Eckenrode, J. &amp; Silverman, D. (2006). Self-injurious behaviours in a college population. </w:t>
      </w:r>
      <w:r w:rsidRPr="00BE70D5">
        <w:rPr>
          <w:rFonts w:ascii="Arial" w:hAnsi="Arial" w:cs="Arial"/>
          <w:i/>
          <w:sz w:val="24"/>
          <w:szCs w:val="24"/>
        </w:rPr>
        <w:t>Paediatrics</w:t>
      </w:r>
      <w:r>
        <w:rPr>
          <w:rFonts w:ascii="Arial" w:hAnsi="Arial" w:cs="Arial"/>
          <w:sz w:val="24"/>
          <w:szCs w:val="24"/>
        </w:rPr>
        <w:t xml:space="preserve">, 117, 1939-1948. </w:t>
      </w:r>
    </w:p>
    <w:p w:rsidR="0046031C" w:rsidRDefault="0046031C" w:rsidP="00A41464">
      <w:pPr>
        <w:spacing w:line="360" w:lineRule="auto"/>
        <w:rPr>
          <w:rStyle w:val="Hyperlink"/>
          <w:rFonts w:ascii="Arial" w:hAnsi="Arial" w:cs="Arial"/>
          <w:sz w:val="24"/>
          <w:szCs w:val="24"/>
        </w:rPr>
      </w:pPr>
      <w:r w:rsidRPr="00676F07">
        <w:rPr>
          <w:rFonts w:ascii="Arial" w:hAnsi="Arial" w:cs="Arial"/>
          <w:sz w:val="24"/>
          <w:szCs w:val="24"/>
        </w:rPr>
        <w:t xml:space="preserve">World Health Organization [WHO] (2018). </w:t>
      </w:r>
      <w:r w:rsidRPr="00676F07">
        <w:rPr>
          <w:rFonts w:ascii="Arial" w:hAnsi="Arial" w:cs="Arial"/>
          <w:i/>
          <w:sz w:val="24"/>
          <w:szCs w:val="24"/>
        </w:rPr>
        <w:t>Adolescent health.</w:t>
      </w:r>
      <w:r w:rsidRPr="00676F07">
        <w:rPr>
          <w:rFonts w:ascii="Arial" w:hAnsi="Arial" w:cs="Arial"/>
          <w:sz w:val="24"/>
          <w:szCs w:val="24"/>
        </w:rPr>
        <w:t xml:space="preserve"> </w:t>
      </w:r>
      <w:r>
        <w:rPr>
          <w:rFonts w:ascii="Arial" w:hAnsi="Arial" w:cs="Arial"/>
          <w:color w:val="000000"/>
          <w:sz w:val="24"/>
          <w:szCs w:val="24"/>
        </w:rPr>
        <w:t>Retrieved December</w:t>
      </w:r>
      <w:r w:rsidRPr="00676F07">
        <w:rPr>
          <w:rFonts w:ascii="Arial" w:hAnsi="Arial" w:cs="Arial"/>
          <w:color w:val="000000"/>
          <w:sz w:val="24"/>
          <w:szCs w:val="24"/>
        </w:rPr>
        <w:t xml:space="preserve"> 28, 2018 from: </w:t>
      </w:r>
      <w:hyperlink r:id="rId27" w:history="1">
        <w:r w:rsidRPr="00676F07">
          <w:rPr>
            <w:rStyle w:val="Hyperlink"/>
            <w:rFonts w:ascii="Arial" w:hAnsi="Arial" w:cs="Arial"/>
            <w:sz w:val="24"/>
            <w:szCs w:val="24"/>
          </w:rPr>
          <w:t>http://www.who.int/topics/adolescent_health/en/</w:t>
        </w:r>
      </w:hyperlink>
    </w:p>
    <w:p w:rsidR="004F0D5B" w:rsidRPr="0046031C" w:rsidRDefault="004F0D5B" w:rsidP="00A41464">
      <w:pPr>
        <w:spacing w:line="360" w:lineRule="auto"/>
        <w:rPr>
          <w:rFonts w:ascii="Arial" w:hAnsi="Arial" w:cs="Arial"/>
          <w:color w:val="000000"/>
          <w:sz w:val="24"/>
          <w:szCs w:val="24"/>
        </w:rPr>
      </w:pPr>
      <w:r w:rsidRPr="004F0D5B">
        <w:rPr>
          <w:rFonts w:ascii="Arial" w:hAnsi="Arial" w:cs="Arial"/>
          <w:color w:val="000000"/>
          <w:sz w:val="24"/>
          <w:szCs w:val="24"/>
        </w:rPr>
        <w:t>Yardley, L. (2000). Dilemmas in qualitati</w:t>
      </w:r>
      <w:r>
        <w:rPr>
          <w:rFonts w:ascii="Arial" w:hAnsi="Arial" w:cs="Arial"/>
          <w:color w:val="000000"/>
          <w:sz w:val="24"/>
          <w:szCs w:val="24"/>
        </w:rPr>
        <w:t xml:space="preserve">ve health research. </w:t>
      </w:r>
      <w:r w:rsidRPr="004F0D5B">
        <w:rPr>
          <w:rFonts w:ascii="Arial" w:hAnsi="Arial" w:cs="Arial"/>
          <w:i/>
          <w:color w:val="000000"/>
          <w:sz w:val="24"/>
          <w:szCs w:val="24"/>
        </w:rPr>
        <w:t xml:space="preserve">Psychology and Health, </w:t>
      </w:r>
      <w:r w:rsidRPr="004F0D5B">
        <w:rPr>
          <w:rFonts w:ascii="Arial" w:hAnsi="Arial" w:cs="Arial"/>
          <w:color w:val="000000"/>
          <w:sz w:val="24"/>
          <w:szCs w:val="24"/>
        </w:rPr>
        <w:t>15</w:t>
      </w:r>
      <w:r>
        <w:rPr>
          <w:rFonts w:ascii="Arial" w:hAnsi="Arial" w:cs="Arial"/>
          <w:color w:val="000000"/>
          <w:sz w:val="24"/>
          <w:szCs w:val="24"/>
        </w:rPr>
        <w:t xml:space="preserve"> </w:t>
      </w:r>
      <w:r w:rsidRPr="004F0D5B">
        <w:rPr>
          <w:rFonts w:ascii="Arial" w:hAnsi="Arial" w:cs="Arial"/>
          <w:color w:val="000000"/>
          <w:sz w:val="24"/>
          <w:szCs w:val="24"/>
        </w:rPr>
        <w:t xml:space="preserve">(2), 215–228. </w:t>
      </w:r>
    </w:p>
    <w:p w:rsidR="003F0EE6" w:rsidRDefault="003F0EE6" w:rsidP="00A41464">
      <w:pPr>
        <w:spacing w:line="360" w:lineRule="auto"/>
        <w:rPr>
          <w:rFonts w:ascii="Arial" w:hAnsi="Arial" w:cs="Arial"/>
          <w:sz w:val="24"/>
          <w:szCs w:val="24"/>
        </w:rPr>
      </w:pPr>
      <w:r w:rsidRPr="00676F07">
        <w:rPr>
          <w:rFonts w:ascii="Arial" w:hAnsi="Arial" w:cs="Arial"/>
          <w:sz w:val="24"/>
          <w:szCs w:val="24"/>
        </w:rPr>
        <w:t xml:space="preserve">Yip, K. S., Ngan, M. Y. &amp; Lam, I. (2002). </w:t>
      </w:r>
      <w:hyperlink r:id="rId28" w:history="1">
        <w:r w:rsidRPr="00676F07">
          <w:rPr>
            <w:rFonts w:ascii="Arial" w:hAnsi="Arial" w:cs="Arial"/>
            <w:sz w:val="24"/>
            <w:szCs w:val="24"/>
          </w:rPr>
          <w:t>An exploration study of peer influence and response to adolescent self-cutting behavio</w:t>
        </w:r>
        <w:r w:rsidR="00790D90">
          <w:rPr>
            <w:rFonts w:ascii="Arial" w:hAnsi="Arial" w:cs="Arial"/>
            <w:sz w:val="24"/>
            <w:szCs w:val="24"/>
          </w:rPr>
          <w:t>u</w:t>
        </w:r>
        <w:r w:rsidRPr="00676F07">
          <w:rPr>
            <w:rFonts w:ascii="Arial" w:hAnsi="Arial" w:cs="Arial"/>
            <w:sz w:val="24"/>
            <w:szCs w:val="24"/>
          </w:rPr>
          <w:t xml:space="preserve">r in Hong Kong. </w:t>
        </w:r>
      </w:hyperlink>
      <w:r w:rsidRPr="00676F07">
        <w:rPr>
          <w:rFonts w:ascii="Arial" w:hAnsi="Arial" w:cs="Arial"/>
          <w:i/>
          <w:sz w:val="24"/>
          <w:szCs w:val="24"/>
        </w:rPr>
        <w:t>Smith College Studies in Social Work</w:t>
      </w:r>
      <w:r w:rsidRPr="00676F07">
        <w:rPr>
          <w:rFonts w:ascii="Arial" w:hAnsi="Arial" w:cs="Arial"/>
          <w:sz w:val="24"/>
          <w:szCs w:val="24"/>
        </w:rPr>
        <w:t>, 72 (3), 379-401.</w:t>
      </w:r>
    </w:p>
    <w:p w:rsidR="00512580" w:rsidRPr="00974446" w:rsidRDefault="003F0EE6" w:rsidP="00512580">
      <w:pPr>
        <w:spacing w:line="360" w:lineRule="auto"/>
        <w:rPr>
          <w:rFonts w:ascii="Arial" w:hAnsi="Arial" w:cs="Arial"/>
          <w:sz w:val="24"/>
          <w:szCs w:val="24"/>
        </w:rPr>
      </w:pPr>
      <w:r w:rsidRPr="00676F07">
        <w:rPr>
          <w:rFonts w:ascii="Arial" w:hAnsi="Arial" w:cs="Arial"/>
          <w:sz w:val="24"/>
          <w:szCs w:val="24"/>
        </w:rPr>
        <w:t>You, J., Lin, M.-P., Fu, K. &amp; Leung, F. (2013). T</w:t>
      </w:r>
      <w:hyperlink r:id="rId29" w:history="1">
        <w:r w:rsidRPr="00676F07">
          <w:rPr>
            <w:rFonts w:ascii="Arial" w:hAnsi="Arial" w:cs="Arial"/>
            <w:sz w:val="24"/>
            <w:szCs w:val="24"/>
          </w:rPr>
          <w:t xml:space="preserve">he best friend and friendship group influence on adolescent nonsuicidal self-injury. Journal of Abnormal Child Psychology, 41 (6), 993-1004. </w:t>
        </w:r>
      </w:hyperlink>
    </w:p>
    <w:p w:rsidR="00512580" w:rsidRDefault="00512580" w:rsidP="00512580">
      <w:pPr>
        <w:spacing w:line="360" w:lineRule="auto"/>
        <w:rPr>
          <w:rFonts w:ascii="Arial" w:hAnsi="Arial" w:cs="Arial"/>
          <w:b/>
          <w:sz w:val="24"/>
          <w:szCs w:val="24"/>
        </w:rPr>
      </w:pPr>
    </w:p>
    <w:p w:rsidR="00512580" w:rsidRDefault="00512580" w:rsidP="00512580">
      <w:pPr>
        <w:spacing w:line="360" w:lineRule="auto"/>
        <w:rPr>
          <w:rFonts w:ascii="Arial" w:hAnsi="Arial" w:cs="Arial"/>
          <w:b/>
          <w:sz w:val="24"/>
          <w:szCs w:val="24"/>
        </w:rPr>
      </w:pPr>
    </w:p>
    <w:p w:rsidR="00974446" w:rsidRDefault="00974446" w:rsidP="00512580">
      <w:pPr>
        <w:spacing w:line="360" w:lineRule="auto"/>
        <w:rPr>
          <w:rFonts w:ascii="Arial" w:hAnsi="Arial" w:cs="Arial"/>
          <w:b/>
          <w:sz w:val="24"/>
          <w:szCs w:val="24"/>
        </w:rPr>
      </w:pPr>
    </w:p>
    <w:p w:rsidR="00974446" w:rsidRDefault="00974446" w:rsidP="00512580">
      <w:pPr>
        <w:spacing w:line="360" w:lineRule="auto"/>
        <w:rPr>
          <w:rFonts w:ascii="Arial" w:hAnsi="Arial" w:cs="Arial"/>
          <w:b/>
          <w:sz w:val="24"/>
          <w:szCs w:val="24"/>
        </w:rPr>
      </w:pPr>
    </w:p>
    <w:p w:rsidR="00512580" w:rsidRDefault="00512580" w:rsidP="00512580">
      <w:pPr>
        <w:spacing w:line="360" w:lineRule="auto"/>
        <w:rPr>
          <w:rFonts w:ascii="Arial" w:hAnsi="Arial" w:cs="Arial"/>
          <w:b/>
          <w:sz w:val="24"/>
          <w:szCs w:val="24"/>
        </w:rPr>
      </w:pPr>
    </w:p>
    <w:p w:rsidR="00512580" w:rsidRDefault="00512580" w:rsidP="00512580">
      <w:pPr>
        <w:spacing w:line="360" w:lineRule="auto"/>
        <w:rPr>
          <w:rFonts w:ascii="Arial" w:hAnsi="Arial" w:cs="Arial"/>
          <w:b/>
          <w:sz w:val="24"/>
          <w:szCs w:val="24"/>
        </w:rPr>
      </w:pPr>
    </w:p>
    <w:p w:rsidR="00512580" w:rsidRDefault="00512580" w:rsidP="00512580">
      <w:pPr>
        <w:spacing w:line="360" w:lineRule="auto"/>
        <w:rPr>
          <w:rFonts w:ascii="Arial" w:hAnsi="Arial" w:cs="Arial"/>
          <w:b/>
          <w:sz w:val="24"/>
          <w:szCs w:val="24"/>
        </w:rPr>
      </w:pPr>
    </w:p>
    <w:p w:rsidR="00512580" w:rsidRDefault="00512580" w:rsidP="00512580">
      <w:pPr>
        <w:spacing w:line="360" w:lineRule="auto"/>
        <w:rPr>
          <w:rFonts w:ascii="Arial" w:hAnsi="Arial" w:cs="Arial"/>
          <w:b/>
          <w:sz w:val="24"/>
          <w:szCs w:val="24"/>
        </w:rPr>
      </w:pPr>
    </w:p>
    <w:p w:rsidR="004F0D5B" w:rsidRDefault="004F0D5B" w:rsidP="00512580">
      <w:pPr>
        <w:spacing w:line="360" w:lineRule="auto"/>
        <w:rPr>
          <w:rFonts w:ascii="Arial" w:hAnsi="Arial" w:cs="Arial"/>
          <w:b/>
          <w:sz w:val="24"/>
          <w:szCs w:val="24"/>
        </w:rPr>
      </w:pPr>
    </w:p>
    <w:p w:rsidR="004F6A0A" w:rsidRDefault="004F6A0A" w:rsidP="00244FA7">
      <w:pPr>
        <w:spacing w:line="360" w:lineRule="auto"/>
        <w:rPr>
          <w:rFonts w:ascii="Arial" w:hAnsi="Arial" w:cs="Arial"/>
          <w:b/>
          <w:sz w:val="24"/>
          <w:szCs w:val="24"/>
        </w:rPr>
      </w:pPr>
    </w:p>
    <w:p w:rsidR="00244FA7" w:rsidRDefault="00244FA7" w:rsidP="00244FA7">
      <w:pPr>
        <w:spacing w:line="360" w:lineRule="auto"/>
        <w:rPr>
          <w:rFonts w:ascii="Arial" w:hAnsi="Arial" w:cs="Arial"/>
          <w:b/>
          <w:sz w:val="24"/>
          <w:szCs w:val="24"/>
        </w:rPr>
      </w:pPr>
    </w:p>
    <w:p w:rsidR="00CC460A" w:rsidRDefault="00CC460A" w:rsidP="00244FA7">
      <w:pPr>
        <w:spacing w:line="360" w:lineRule="auto"/>
        <w:rPr>
          <w:rFonts w:ascii="Arial" w:hAnsi="Arial" w:cs="Arial"/>
          <w:b/>
          <w:sz w:val="24"/>
          <w:szCs w:val="24"/>
        </w:rPr>
      </w:pPr>
    </w:p>
    <w:p w:rsidR="00CC460A" w:rsidRDefault="00CC460A" w:rsidP="00244FA7">
      <w:pPr>
        <w:spacing w:line="360" w:lineRule="auto"/>
        <w:rPr>
          <w:rFonts w:ascii="Arial" w:hAnsi="Arial" w:cs="Arial"/>
          <w:b/>
          <w:sz w:val="24"/>
          <w:szCs w:val="24"/>
        </w:rPr>
      </w:pPr>
    </w:p>
    <w:p w:rsidR="00CC460A" w:rsidRDefault="00CC460A" w:rsidP="00244FA7">
      <w:pPr>
        <w:spacing w:line="360" w:lineRule="auto"/>
        <w:rPr>
          <w:rFonts w:ascii="Arial" w:hAnsi="Arial" w:cs="Arial"/>
          <w:b/>
          <w:sz w:val="24"/>
          <w:szCs w:val="24"/>
        </w:rPr>
      </w:pPr>
    </w:p>
    <w:p w:rsidR="00CC460A" w:rsidRDefault="00CC460A" w:rsidP="00244FA7">
      <w:pPr>
        <w:spacing w:line="360" w:lineRule="auto"/>
        <w:rPr>
          <w:rFonts w:ascii="Arial" w:hAnsi="Arial" w:cs="Arial"/>
          <w:b/>
          <w:sz w:val="24"/>
          <w:szCs w:val="24"/>
        </w:rPr>
      </w:pPr>
    </w:p>
    <w:p w:rsidR="004F6A0A" w:rsidRDefault="004F6A0A" w:rsidP="00512580">
      <w:pPr>
        <w:spacing w:line="360" w:lineRule="auto"/>
        <w:jc w:val="center"/>
        <w:rPr>
          <w:rFonts w:ascii="Arial" w:hAnsi="Arial" w:cs="Arial"/>
          <w:b/>
          <w:sz w:val="24"/>
          <w:szCs w:val="24"/>
        </w:rPr>
      </w:pPr>
    </w:p>
    <w:p w:rsidR="004F6A0A" w:rsidRDefault="004F6A0A" w:rsidP="00512580">
      <w:pPr>
        <w:spacing w:line="360" w:lineRule="auto"/>
        <w:jc w:val="center"/>
        <w:rPr>
          <w:rFonts w:ascii="Arial" w:hAnsi="Arial" w:cs="Arial"/>
          <w:b/>
          <w:sz w:val="24"/>
          <w:szCs w:val="24"/>
        </w:rPr>
      </w:pPr>
    </w:p>
    <w:p w:rsidR="004F6A0A" w:rsidRDefault="004F6A0A" w:rsidP="00512580">
      <w:pPr>
        <w:spacing w:line="360" w:lineRule="auto"/>
        <w:jc w:val="center"/>
        <w:rPr>
          <w:rFonts w:ascii="Arial" w:hAnsi="Arial" w:cs="Arial"/>
          <w:b/>
          <w:sz w:val="24"/>
          <w:szCs w:val="24"/>
        </w:rPr>
      </w:pPr>
    </w:p>
    <w:p w:rsidR="00C914D5" w:rsidRDefault="00A2667C" w:rsidP="00512580">
      <w:pPr>
        <w:spacing w:line="360" w:lineRule="auto"/>
        <w:jc w:val="center"/>
        <w:rPr>
          <w:rFonts w:ascii="Arial" w:hAnsi="Arial" w:cs="Arial"/>
          <w:b/>
          <w:sz w:val="24"/>
          <w:szCs w:val="24"/>
        </w:rPr>
      </w:pPr>
      <w:r>
        <w:rPr>
          <w:rFonts w:ascii="Arial" w:hAnsi="Arial" w:cs="Arial"/>
          <w:b/>
          <w:sz w:val="24"/>
          <w:szCs w:val="24"/>
        </w:rPr>
        <w:t>Chapter Three: Executive S</w:t>
      </w:r>
      <w:r w:rsidR="00C914D5">
        <w:rPr>
          <w:rFonts w:ascii="Arial" w:hAnsi="Arial" w:cs="Arial"/>
          <w:b/>
          <w:sz w:val="24"/>
          <w:szCs w:val="24"/>
        </w:rPr>
        <w:t>ummaries of the Empirical Paper</w:t>
      </w:r>
    </w:p>
    <w:p w:rsidR="005D49B7" w:rsidRDefault="00BF6497" w:rsidP="00916681">
      <w:pPr>
        <w:spacing w:line="360" w:lineRule="auto"/>
        <w:jc w:val="center"/>
        <w:rPr>
          <w:rFonts w:ascii="Arial" w:hAnsi="Arial" w:cs="Arial"/>
          <w:b/>
          <w:sz w:val="24"/>
          <w:szCs w:val="24"/>
        </w:rPr>
      </w:pPr>
      <w:r>
        <w:rPr>
          <w:rFonts w:ascii="Arial" w:hAnsi="Arial" w:cs="Arial"/>
          <w:b/>
          <w:sz w:val="24"/>
          <w:szCs w:val="24"/>
        </w:rPr>
        <w:t>What’s it like to be a teenager with a friend who self-harms?</w:t>
      </w:r>
    </w:p>
    <w:p w:rsidR="00C914D5" w:rsidRDefault="00C914D5" w:rsidP="00C914D5">
      <w:pPr>
        <w:spacing w:line="360" w:lineRule="auto"/>
        <w:jc w:val="center"/>
        <w:rPr>
          <w:rFonts w:ascii="Arial" w:hAnsi="Arial" w:cs="Arial"/>
          <w:b/>
          <w:sz w:val="24"/>
          <w:szCs w:val="24"/>
        </w:rPr>
      </w:pPr>
    </w:p>
    <w:p w:rsidR="00C914D5" w:rsidRDefault="00C914D5" w:rsidP="00C914D5">
      <w:pPr>
        <w:spacing w:line="360" w:lineRule="auto"/>
        <w:jc w:val="center"/>
        <w:rPr>
          <w:rFonts w:ascii="Arial" w:hAnsi="Arial" w:cs="Arial"/>
          <w:b/>
          <w:sz w:val="24"/>
          <w:szCs w:val="24"/>
        </w:rPr>
      </w:pPr>
    </w:p>
    <w:p w:rsidR="00C914D5" w:rsidRDefault="00C914D5" w:rsidP="00C914D5">
      <w:pPr>
        <w:spacing w:line="360" w:lineRule="auto"/>
        <w:jc w:val="center"/>
        <w:rPr>
          <w:rFonts w:ascii="Arial" w:hAnsi="Arial" w:cs="Arial"/>
          <w:b/>
          <w:sz w:val="24"/>
          <w:szCs w:val="24"/>
        </w:rPr>
      </w:pPr>
    </w:p>
    <w:p w:rsidR="00891EA8" w:rsidRDefault="00891EA8" w:rsidP="0077196C">
      <w:pPr>
        <w:spacing w:line="360" w:lineRule="auto"/>
        <w:jc w:val="center"/>
        <w:rPr>
          <w:rFonts w:ascii="Arial" w:hAnsi="Arial" w:cs="Arial"/>
          <w:b/>
          <w:sz w:val="24"/>
          <w:szCs w:val="24"/>
        </w:rPr>
      </w:pPr>
    </w:p>
    <w:p w:rsidR="00891EA8" w:rsidRDefault="00891EA8" w:rsidP="0077196C">
      <w:pPr>
        <w:spacing w:line="360" w:lineRule="auto"/>
        <w:jc w:val="center"/>
        <w:rPr>
          <w:rFonts w:ascii="Arial" w:hAnsi="Arial" w:cs="Arial"/>
          <w:b/>
          <w:sz w:val="24"/>
          <w:szCs w:val="24"/>
        </w:rPr>
      </w:pPr>
    </w:p>
    <w:p w:rsidR="00C914D5" w:rsidRDefault="00C914D5" w:rsidP="0077196C">
      <w:pPr>
        <w:spacing w:line="360" w:lineRule="auto"/>
        <w:jc w:val="center"/>
        <w:rPr>
          <w:rFonts w:ascii="Arial" w:hAnsi="Arial" w:cs="Arial"/>
          <w:b/>
          <w:sz w:val="24"/>
          <w:szCs w:val="24"/>
        </w:rPr>
      </w:pPr>
    </w:p>
    <w:p w:rsidR="0077196C" w:rsidRPr="00676F07" w:rsidRDefault="0077196C" w:rsidP="0077196C">
      <w:pPr>
        <w:spacing w:line="360" w:lineRule="auto"/>
        <w:jc w:val="center"/>
        <w:rPr>
          <w:rFonts w:ascii="Arial" w:hAnsi="Arial" w:cs="Arial"/>
          <w:b/>
          <w:sz w:val="24"/>
          <w:szCs w:val="24"/>
        </w:rPr>
      </w:pPr>
      <w:r w:rsidRPr="00676F07">
        <w:rPr>
          <w:rFonts w:ascii="Arial" w:hAnsi="Arial" w:cs="Arial"/>
          <w:b/>
          <w:sz w:val="24"/>
          <w:szCs w:val="24"/>
        </w:rPr>
        <w:t>Sarah Hall</w:t>
      </w:r>
    </w:p>
    <w:p w:rsidR="0077196C" w:rsidRPr="00676F07" w:rsidRDefault="0077196C" w:rsidP="0077196C">
      <w:pPr>
        <w:spacing w:line="360" w:lineRule="auto"/>
        <w:rPr>
          <w:rFonts w:ascii="Arial" w:hAnsi="Arial" w:cs="Arial"/>
          <w:b/>
          <w:sz w:val="24"/>
          <w:szCs w:val="24"/>
        </w:rPr>
      </w:pPr>
    </w:p>
    <w:p w:rsidR="0077196C" w:rsidRPr="00676F07" w:rsidRDefault="0077196C" w:rsidP="0077196C">
      <w:pPr>
        <w:spacing w:line="360" w:lineRule="auto"/>
        <w:jc w:val="center"/>
        <w:rPr>
          <w:rFonts w:ascii="Arial" w:hAnsi="Arial" w:cs="Arial"/>
          <w:b/>
          <w:sz w:val="24"/>
          <w:szCs w:val="24"/>
        </w:rPr>
      </w:pPr>
    </w:p>
    <w:p w:rsidR="0077196C" w:rsidRPr="00676F07" w:rsidRDefault="0077196C" w:rsidP="0077196C">
      <w:pPr>
        <w:spacing w:line="360" w:lineRule="auto"/>
        <w:jc w:val="center"/>
        <w:rPr>
          <w:rFonts w:ascii="Arial" w:hAnsi="Arial" w:cs="Arial"/>
          <w:b/>
          <w:sz w:val="24"/>
          <w:szCs w:val="24"/>
        </w:rPr>
      </w:pPr>
    </w:p>
    <w:p w:rsidR="0077196C" w:rsidRPr="00676F07" w:rsidRDefault="0077196C" w:rsidP="0077196C">
      <w:pPr>
        <w:spacing w:line="360" w:lineRule="auto"/>
        <w:jc w:val="center"/>
        <w:rPr>
          <w:rFonts w:ascii="Arial" w:hAnsi="Arial" w:cs="Arial"/>
          <w:b/>
          <w:sz w:val="24"/>
          <w:szCs w:val="24"/>
        </w:rPr>
      </w:pPr>
    </w:p>
    <w:p w:rsidR="00E91608" w:rsidRDefault="0077196C" w:rsidP="00E91608">
      <w:pPr>
        <w:spacing w:line="360" w:lineRule="auto"/>
        <w:jc w:val="center"/>
        <w:rPr>
          <w:rFonts w:ascii="Arial" w:hAnsi="Arial" w:cs="Arial"/>
          <w:b/>
          <w:sz w:val="24"/>
          <w:szCs w:val="24"/>
        </w:rPr>
      </w:pPr>
      <w:r>
        <w:rPr>
          <w:rFonts w:ascii="Arial" w:hAnsi="Arial" w:cs="Arial"/>
          <w:b/>
          <w:sz w:val="24"/>
          <w:szCs w:val="24"/>
        </w:rPr>
        <w:t xml:space="preserve">Word count: </w:t>
      </w:r>
      <w:r w:rsidR="004061C1">
        <w:rPr>
          <w:rFonts w:ascii="Arial" w:hAnsi="Arial" w:cs="Arial"/>
          <w:b/>
          <w:sz w:val="24"/>
          <w:szCs w:val="24"/>
        </w:rPr>
        <w:t>1540</w:t>
      </w:r>
    </w:p>
    <w:p w:rsidR="00F07B20" w:rsidRDefault="00F07B20" w:rsidP="00F07B20">
      <w:pPr>
        <w:spacing w:line="360" w:lineRule="auto"/>
        <w:rPr>
          <w:rFonts w:ascii="Arial" w:hAnsi="Arial" w:cs="Arial"/>
          <w:b/>
          <w:sz w:val="24"/>
          <w:szCs w:val="24"/>
        </w:rPr>
      </w:pPr>
    </w:p>
    <w:p w:rsidR="00891EA8" w:rsidRPr="00BF6497" w:rsidRDefault="00891EA8" w:rsidP="00891EA8">
      <w:pPr>
        <w:spacing w:line="360" w:lineRule="auto"/>
        <w:rPr>
          <w:rFonts w:ascii="Arial" w:hAnsi="Arial" w:cs="Arial"/>
          <w:b/>
          <w:i/>
          <w:sz w:val="24"/>
          <w:szCs w:val="24"/>
        </w:rPr>
      </w:pPr>
    </w:p>
    <w:p w:rsidR="00BF6497" w:rsidRPr="00BF6497" w:rsidRDefault="00BF6497" w:rsidP="00BF6497">
      <w:pPr>
        <w:spacing w:line="360" w:lineRule="auto"/>
        <w:jc w:val="center"/>
        <w:rPr>
          <w:rFonts w:ascii="Arial" w:hAnsi="Arial" w:cs="Arial"/>
          <w:b/>
          <w:i/>
          <w:sz w:val="24"/>
          <w:szCs w:val="24"/>
        </w:rPr>
      </w:pPr>
      <w:r w:rsidRPr="00BF6497">
        <w:rPr>
          <w:rFonts w:ascii="Arial" w:hAnsi="Arial" w:cs="Arial"/>
          <w:b/>
          <w:i/>
          <w:sz w:val="24"/>
          <w:szCs w:val="24"/>
        </w:rPr>
        <w:t>Executive S</w:t>
      </w:r>
      <w:r>
        <w:rPr>
          <w:rFonts w:ascii="Arial" w:hAnsi="Arial" w:cs="Arial"/>
          <w:b/>
          <w:i/>
          <w:sz w:val="24"/>
          <w:szCs w:val="24"/>
        </w:rPr>
        <w:t>ummary One has been written f</w:t>
      </w:r>
      <w:r w:rsidRPr="00BF6497">
        <w:rPr>
          <w:rFonts w:ascii="Arial" w:hAnsi="Arial" w:cs="Arial"/>
          <w:b/>
          <w:i/>
          <w:sz w:val="24"/>
          <w:szCs w:val="24"/>
        </w:rPr>
        <w:t>or young people.</w:t>
      </w:r>
    </w:p>
    <w:p w:rsidR="00BF6497" w:rsidRPr="00BF6497" w:rsidRDefault="00BF6497" w:rsidP="00BF6497">
      <w:pPr>
        <w:spacing w:line="360" w:lineRule="auto"/>
        <w:jc w:val="center"/>
        <w:rPr>
          <w:rFonts w:ascii="Arial" w:hAnsi="Arial" w:cs="Arial"/>
          <w:b/>
          <w:i/>
          <w:sz w:val="24"/>
          <w:szCs w:val="24"/>
        </w:rPr>
      </w:pPr>
      <w:r>
        <w:rPr>
          <w:rFonts w:ascii="Arial" w:hAnsi="Arial" w:cs="Arial"/>
          <w:b/>
          <w:i/>
          <w:sz w:val="24"/>
          <w:szCs w:val="24"/>
        </w:rPr>
        <w:t>Executive Summary Two has been written f</w:t>
      </w:r>
      <w:r w:rsidRPr="00BF6497">
        <w:rPr>
          <w:rFonts w:ascii="Arial" w:hAnsi="Arial" w:cs="Arial"/>
          <w:b/>
          <w:i/>
          <w:sz w:val="24"/>
          <w:szCs w:val="24"/>
        </w:rPr>
        <w:t xml:space="preserve">or parents, schools/colleges and professionals. </w:t>
      </w:r>
    </w:p>
    <w:p w:rsidR="00F07B20" w:rsidRDefault="00F07B20" w:rsidP="002637B5">
      <w:pPr>
        <w:spacing w:line="360" w:lineRule="auto"/>
        <w:jc w:val="center"/>
        <w:rPr>
          <w:rFonts w:ascii="Arial" w:hAnsi="Arial" w:cs="Arial"/>
          <w:b/>
          <w:i/>
          <w:sz w:val="24"/>
          <w:szCs w:val="24"/>
        </w:rPr>
      </w:pPr>
    </w:p>
    <w:p w:rsidR="00F07B20" w:rsidRDefault="00F07B20" w:rsidP="002637B5">
      <w:pPr>
        <w:spacing w:line="360" w:lineRule="auto"/>
        <w:jc w:val="center"/>
        <w:rPr>
          <w:rFonts w:ascii="Arial" w:hAnsi="Arial" w:cs="Arial"/>
          <w:b/>
          <w:i/>
          <w:sz w:val="24"/>
          <w:szCs w:val="24"/>
        </w:rPr>
      </w:pPr>
    </w:p>
    <w:p w:rsidR="00F07B20" w:rsidRDefault="00F07B20" w:rsidP="002637B5">
      <w:pPr>
        <w:spacing w:line="360" w:lineRule="auto"/>
        <w:jc w:val="center"/>
        <w:rPr>
          <w:rFonts w:ascii="Arial" w:hAnsi="Arial" w:cs="Arial"/>
          <w:b/>
          <w:i/>
          <w:sz w:val="24"/>
          <w:szCs w:val="24"/>
        </w:rPr>
      </w:pPr>
    </w:p>
    <w:p w:rsidR="00F07B20" w:rsidRDefault="00F07B20" w:rsidP="002637B5">
      <w:pPr>
        <w:spacing w:line="360" w:lineRule="auto"/>
        <w:jc w:val="center"/>
        <w:rPr>
          <w:rFonts w:ascii="Arial" w:hAnsi="Arial" w:cs="Arial"/>
          <w:b/>
          <w:i/>
          <w:sz w:val="24"/>
          <w:szCs w:val="24"/>
        </w:rPr>
      </w:pPr>
    </w:p>
    <w:p w:rsidR="00BF6497" w:rsidRDefault="00BF6497" w:rsidP="00723472">
      <w:pPr>
        <w:rPr>
          <w:rFonts w:ascii="Arial" w:hAnsi="Arial" w:cs="Arial"/>
          <w:b/>
          <w:i/>
          <w:sz w:val="24"/>
          <w:szCs w:val="24"/>
        </w:rPr>
      </w:pPr>
    </w:p>
    <w:p w:rsidR="00011E82" w:rsidRDefault="00011E82" w:rsidP="00723472">
      <w:pPr>
        <w:rPr>
          <w:rFonts w:ascii="Arial" w:hAnsi="Arial" w:cs="Arial"/>
          <w:b/>
          <w:i/>
          <w:sz w:val="24"/>
          <w:szCs w:val="24"/>
        </w:rPr>
      </w:pPr>
    </w:p>
    <w:p w:rsidR="00011E82" w:rsidRDefault="00011E82" w:rsidP="00723472">
      <w:pPr>
        <w:rPr>
          <w:rFonts w:ascii="Arial" w:hAnsi="Arial" w:cs="Arial"/>
          <w:b/>
          <w:i/>
          <w:sz w:val="24"/>
          <w:szCs w:val="24"/>
        </w:rPr>
      </w:pPr>
    </w:p>
    <w:p w:rsidR="00723472" w:rsidRDefault="00723472" w:rsidP="00723472">
      <w:pPr>
        <w:rPr>
          <w:rFonts w:ascii="Arial" w:hAnsi="Arial" w:cs="Arial"/>
          <w:b/>
          <w:sz w:val="32"/>
          <w:szCs w:val="32"/>
        </w:rPr>
      </w:pPr>
      <w:r>
        <w:rPr>
          <w:rFonts w:ascii="Tahoma" w:hAnsi="Tahoma" w:cs="Tahoma"/>
          <w:b/>
          <w:noProof/>
          <w:color w:val="262626"/>
          <w:sz w:val="64"/>
          <w:szCs w:val="64"/>
          <w:lang w:eastAsia="en-GB"/>
        </w:rPr>
        <w:drawing>
          <wp:anchor distT="0" distB="0" distL="114300" distR="114300" simplePos="0" relativeHeight="251686400" behindDoc="0" locked="0" layoutInCell="1" allowOverlap="0" wp14:anchorId="74853405" wp14:editId="3529969C">
            <wp:simplePos x="0" y="0"/>
            <wp:positionH relativeFrom="column">
              <wp:posOffset>4352290</wp:posOffset>
            </wp:positionH>
            <wp:positionV relativeFrom="paragraph">
              <wp:posOffset>-96520</wp:posOffset>
            </wp:positionV>
            <wp:extent cx="923925" cy="598805"/>
            <wp:effectExtent l="0" t="0" r="9525" b="0"/>
            <wp:wrapThrough wrapText="bothSides">
              <wp:wrapPolygon edited="0">
                <wp:start x="0" y="0"/>
                <wp:lineTo x="0" y="20615"/>
                <wp:lineTo x="21377" y="20615"/>
                <wp:lineTo x="21377" y="0"/>
                <wp:lineTo x="0" y="0"/>
              </wp:wrapPolygon>
            </wp:wrapThrough>
            <wp:docPr id="317" name="Picture 3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72" w:rsidRPr="0071697F" w:rsidRDefault="00723472" w:rsidP="00723472">
      <w:pPr>
        <w:rPr>
          <w:rFonts w:ascii="Arial" w:hAnsi="Arial" w:cs="Arial"/>
          <w:b/>
          <w:sz w:val="32"/>
          <w:szCs w:val="32"/>
        </w:rPr>
      </w:pPr>
    </w:p>
    <w:p w:rsidR="00723472" w:rsidRPr="0071697F" w:rsidRDefault="00723472" w:rsidP="00723472">
      <w:pPr>
        <w:jc w:val="center"/>
        <w:rPr>
          <w:rFonts w:ascii="Arial" w:hAnsi="Arial" w:cs="Arial"/>
          <w:b/>
          <w:sz w:val="52"/>
          <w:szCs w:val="52"/>
        </w:rPr>
      </w:pPr>
      <w:r w:rsidRPr="0071697F">
        <w:rPr>
          <w:rFonts w:ascii="Arial" w:hAnsi="Arial" w:cs="Arial"/>
          <w:b/>
          <w:sz w:val="52"/>
          <w:szCs w:val="52"/>
        </w:rPr>
        <w:t>What’s it like to be a teenager with a friend who self-harms?</w:t>
      </w:r>
      <w:r>
        <w:rPr>
          <w:rFonts w:ascii="Arial" w:hAnsi="Arial" w:cs="Arial"/>
          <w:b/>
          <w:sz w:val="52"/>
          <w:szCs w:val="52"/>
        </w:rPr>
        <w:br/>
      </w:r>
      <w:r>
        <w:rPr>
          <w:rFonts w:ascii="Arial" w:hAnsi="Arial" w:cs="Arial"/>
          <w:b/>
          <w:sz w:val="52"/>
          <w:szCs w:val="52"/>
        </w:rPr>
        <w:br/>
      </w:r>
      <w:r w:rsidRPr="00E26E2D">
        <w:rPr>
          <w:rFonts w:ascii="Arial" w:hAnsi="Arial" w:cs="Arial"/>
          <w:b/>
          <w:color w:val="323E4F" w:themeColor="text2" w:themeShade="BF"/>
          <w:sz w:val="36"/>
          <w:szCs w:val="36"/>
        </w:rPr>
        <w:t>For young people</w:t>
      </w:r>
    </w:p>
    <w:p w:rsidR="00723472" w:rsidRDefault="00723472" w:rsidP="00723472">
      <w:pPr>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r>
        <w:rPr>
          <w:rFonts w:ascii="Tahoma" w:hAnsi="Tahoma" w:cs="Tahoma"/>
          <w:noProof/>
          <w:color w:val="0000FF"/>
          <w:lang w:eastAsia="en-GB"/>
        </w:rPr>
        <w:drawing>
          <wp:inline distT="0" distB="0" distL="0" distR="0" wp14:anchorId="17839CA4" wp14:editId="2F1CFB5F">
            <wp:extent cx="3510881" cy="1828800"/>
            <wp:effectExtent l="0" t="0" r="0" b="0"/>
            <wp:docPr id="32" name="irc_mi" descr="Image result for supportive friends - teenag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pportive friends - teenag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5388" cy="1919700"/>
                    </a:xfrm>
                    <a:prstGeom prst="rect">
                      <a:avLst/>
                    </a:prstGeom>
                    <a:noFill/>
                    <a:ln>
                      <a:noFill/>
                    </a:ln>
                  </pic:spPr>
                </pic:pic>
              </a:graphicData>
            </a:graphic>
          </wp:inline>
        </w:drawing>
      </w:r>
    </w:p>
    <w:p w:rsidR="00723472" w:rsidRDefault="00723472" w:rsidP="00723472">
      <w:pPr>
        <w:spacing w:line="360" w:lineRule="auto"/>
        <w:jc w:val="center"/>
        <w:rPr>
          <w:rFonts w:ascii="Arial" w:hAnsi="Arial" w:cs="Arial"/>
          <w:b/>
          <w:sz w:val="24"/>
          <w:szCs w:val="24"/>
        </w:rPr>
      </w:pPr>
    </w:p>
    <w:p w:rsidR="00723472" w:rsidRPr="007245F2" w:rsidRDefault="00723472" w:rsidP="00723472">
      <w:pPr>
        <w:spacing w:line="360" w:lineRule="auto"/>
        <w:jc w:val="center"/>
        <w:rPr>
          <w:rFonts w:ascii="Arial" w:hAnsi="Arial" w:cs="Arial"/>
          <w:b/>
          <w:color w:val="323E4F" w:themeColor="text2" w:themeShade="BF"/>
          <w:sz w:val="32"/>
          <w:szCs w:val="32"/>
        </w:rPr>
      </w:pPr>
      <w:r w:rsidRPr="007245F2">
        <w:rPr>
          <w:rFonts w:ascii="Arial" w:hAnsi="Arial" w:cs="Arial"/>
          <w:b/>
          <w:color w:val="323E4F" w:themeColor="text2" w:themeShade="BF"/>
          <w:sz w:val="32"/>
          <w:szCs w:val="32"/>
        </w:rPr>
        <w:t>Some research was carried out with young people to find out what it’s like to have a friend who self-harms. Here’s what was done and what was found…</w:t>
      </w:r>
    </w:p>
    <w:p w:rsidR="00723472" w:rsidRPr="0071697F" w:rsidRDefault="00723472" w:rsidP="00723472">
      <w:pPr>
        <w:spacing w:line="360" w:lineRule="auto"/>
        <w:jc w:val="center"/>
        <w:rPr>
          <w:rFonts w:ascii="Arial" w:hAnsi="Arial" w:cs="Arial"/>
          <w:b/>
          <w:color w:val="323E4F" w:themeColor="text2" w:themeShade="BF"/>
          <w:sz w:val="36"/>
          <w:szCs w:val="36"/>
        </w:rPr>
      </w:pPr>
    </w:p>
    <w:p w:rsidR="00723472" w:rsidRDefault="00723472" w:rsidP="00723472">
      <w:pPr>
        <w:spacing w:line="360" w:lineRule="auto"/>
        <w:jc w:val="center"/>
        <w:rPr>
          <w:rFonts w:ascii="Arial" w:hAnsi="Arial" w:cs="Arial"/>
          <w:b/>
          <w:sz w:val="24"/>
          <w:szCs w:val="24"/>
        </w:rPr>
      </w:pPr>
      <w:r>
        <w:rPr>
          <w:rFonts w:ascii="Tahoma" w:hAnsi="Tahoma" w:cs="Tahoma"/>
          <w:noProof/>
          <w:lang w:eastAsia="en-GB"/>
        </w:rPr>
        <w:drawing>
          <wp:inline distT="0" distB="0" distL="0" distR="0" wp14:anchorId="05E44368" wp14:editId="20FAA2BB">
            <wp:extent cx="2085175" cy="1129085"/>
            <wp:effectExtent l="0" t="0" r="0" b="0"/>
            <wp:docPr id="318" name="Picture 318" descr="Image result for participa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icipatio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0808" cy="1132135"/>
                    </a:xfrm>
                    <a:prstGeom prst="rect">
                      <a:avLst/>
                    </a:prstGeom>
                    <a:noFill/>
                    <a:ln>
                      <a:noFill/>
                    </a:ln>
                  </pic:spPr>
                </pic:pic>
              </a:graphicData>
            </a:graphic>
          </wp:inline>
        </w:drawing>
      </w:r>
    </w:p>
    <w:p w:rsidR="00DD55D0" w:rsidRDefault="00DD55D0" w:rsidP="00DD55D0">
      <w:pPr>
        <w:spacing w:line="360" w:lineRule="auto"/>
        <w:jc w:val="center"/>
        <w:rPr>
          <w:rFonts w:ascii="Arial" w:hAnsi="Arial" w:cs="Arial"/>
          <w:b/>
          <w:sz w:val="24"/>
          <w:szCs w:val="24"/>
        </w:rPr>
      </w:pPr>
    </w:p>
    <w:p w:rsidR="00723472" w:rsidRDefault="00BF6497" w:rsidP="00723472">
      <w:pPr>
        <w:spacing w:line="360" w:lineRule="auto"/>
        <w:rPr>
          <w:rFonts w:ascii="Arial" w:hAnsi="Arial" w:cs="Arial"/>
          <w:b/>
          <w:sz w:val="24"/>
          <w:szCs w:val="24"/>
        </w:rPr>
      </w:pPr>
      <w:r w:rsidRPr="00206BD5">
        <w:rPr>
          <w:rFonts w:ascii="Arial" w:hAnsi="Arial" w:cs="Arial"/>
          <w:b/>
          <w:noProof/>
          <w:sz w:val="24"/>
          <w:szCs w:val="24"/>
          <w:lang w:eastAsia="en-GB"/>
        </w:rPr>
        <mc:AlternateContent>
          <mc:Choice Requires="wps">
            <w:drawing>
              <wp:anchor distT="0" distB="0" distL="114300" distR="114300" simplePos="0" relativeHeight="251690496" behindDoc="0" locked="0" layoutInCell="0" allowOverlap="1" wp14:anchorId="4A41B161" wp14:editId="553EC116">
                <wp:simplePos x="0" y="0"/>
                <wp:positionH relativeFrom="margin">
                  <wp:posOffset>2893695</wp:posOffset>
                </wp:positionH>
                <wp:positionV relativeFrom="margin">
                  <wp:posOffset>2209800</wp:posOffset>
                </wp:positionV>
                <wp:extent cx="2436495" cy="4651375"/>
                <wp:effectExtent l="19050" t="19050" r="20955" b="15875"/>
                <wp:wrapSquare wrapText="bothSides"/>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4651375"/>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were the aims of the research?</w:t>
                            </w:r>
                          </w:p>
                          <w:p w:rsidR="0053036E" w:rsidRDefault="0053036E" w:rsidP="00723472">
                            <w:pPr>
                              <w:spacing w:after="0" w:line="360" w:lineRule="auto"/>
                              <w:jc w:val="center"/>
                              <w:rPr>
                                <w:rFonts w:ascii="Arial" w:hAnsi="Arial" w:cs="Arial"/>
                                <w:iCs/>
                                <w:sz w:val="24"/>
                                <w:szCs w:val="24"/>
                              </w:rPr>
                            </w:pPr>
                            <w:r>
                              <w:rPr>
                                <w:noProof/>
                                <w:color w:val="0000FF"/>
                                <w:lang w:eastAsia="en-GB"/>
                              </w:rPr>
                              <w:drawing>
                                <wp:inline distT="0" distB="0" distL="0" distR="0" wp14:anchorId="6B4F0835" wp14:editId="51FAD1AA">
                                  <wp:extent cx="954157" cy="949675"/>
                                  <wp:effectExtent l="0" t="0" r="0" b="3175"/>
                                  <wp:docPr id="675" name="Picture 675" descr="Image result for aim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im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4894" cy="950409"/>
                                          </a:xfrm>
                                          <a:prstGeom prst="rect">
                                            <a:avLst/>
                                          </a:prstGeom>
                                          <a:noFill/>
                                          <a:ln>
                                            <a:noFill/>
                                          </a:ln>
                                        </pic:spPr>
                                      </pic:pic>
                                    </a:graphicData>
                                  </a:graphic>
                                </wp:inline>
                              </w:drawing>
                            </w:r>
                          </w:p>
                          <w:p w:rsidR="0053036E" w:rsidRDefault="0053036E" w:rsidP="00723472">
                            <w:pPr>
                              <w:spacing w:after="0" w:line="360" w:lineRule="auto"/>
                              <w:rPr>
                                <w:rFonts w:ascii="Arial" w:hAnsi="Arial" w:cs="Arial"/>
                                <w:iCs/>
                                <w:sz w:val="24"/>
                                <w:szCs w:val="24"/>
                              </w:rPr>
                            </w:pPr>
                            <w:r>
                              <w:rPr>
                                <w:rFonts w:ascii="Arial" w:hAnsi="Arial" w:cs="Arial"/>
                                <w:iCs/>
                                <w:sz w:val="24"/>
                                <w:szCs w:val="24"/>
                              </w:rPr>
                              <w:t>The study aimed to answer two questions:</w:t>
                            </w:r>
                          </w:p>
                          <w:p w:rsidR="0053036E" w:rsidRPr="003B79B0" w:rsidRDefault="0053036E" w:rsidP="00723472">
                            <w:pPr>
                              <w:pStyle w:val="ListParagraph"/>
                              <w:numPr>
                                <w:ilvl w:val="0"/>
                                <w:numId w:val="25"/>
                              </w:numPr>
                              <w:shd w:val="clear" w:color="auto" w:fill="D9D9D9" w:themeFill="background1" w:themeFillShade="D9"/>
                              <w:spacing w:line="360" w:lineRule="auto"/>
                              <w:ind w:left="501"/>
                              <w:rPr>
                                <w:rFonts w:ascii="Arial" w:hAnsi="Arial" w:cs="Arial"/>
                                <w:color w:val="44546A" w:themeColor="text2"/>
                                <w:sz w:val="24"/>
                                <w:szCs w:val="24"/>
                              </w:rPr>
                            </w:pPr>
                            <w:r w:rsidRPr="003B79B0">
                              <w:rPr>
                                <w:rFonts w:ascii="Arial" w:hAnsi="Arial" w:cs="Arial"/>
                                <w:color w:val="44546A" w:themeColor="text2"/>
                                <w:sz w:val="24"/>
                                <w:szCs w:val="24"/>
                              </w:rPr>
                              <w:t>How do adolescents make sense of</w:t>
                            </w:r>
                            <w:r>
                              <w:rPr>
                                <w:rFonts w:ascii="Arial" w:hAnsi="Arial" w:cs="Arial"/>
                                <w:color w:val="44546A" w:themeColor="text2"/>
                                <w:sz w:val="24"/>
                                <w:szCs w:val="24"/>
                              </w:rPr>
                              <w:t xml:space="preserve"> having a friend who self-harms?</w:t>
                            </w:r>
                          </w:p>
                          <w:p w:rsidR="0053036E" w:rsidRPr="003B79B0" w:rsidRDefault="0053036E" w:rsidP="00723472">
                            <w:pPr>
                              <w:pStyle w:val="ListParagraph"/>
                              <w:numPr>
                                <w:ilvl w:val="0"/>
                                <w:numId w:val="25"/>
                              </w:numPr>
                              <w:shd w:val="clear" w:color="auto" w:fill="D9D9D9" w:themeFill="background1" w:themeFillShade="D9"/>
                              <w:spacing w:line="360" w:lineRule="auto"/>
                              <w:ind w:left="501"/>
                              <w:rPr>
                                <w:rFonts w:ascii="Arial" w:hAnsi="Arial" w:cs="Arial"/>
                                <w:color w:val="44546A" w:themeColor="text2"/>
                                <w:sz w:val="24"/>
                                <w:szCs w:val="24"/>
                              </w:rPr>
                            </w:pPr>
                            <w:r w:rsidRPr="003B79B0">
                              <w:rPr>
                                <w:rFonts w:ascii="Arial" w:hAnsi="Arial" w:cs="Arial"/>
                                <w:color w:val="44546A" w:themeColor="text2"/>
                                <w:sz w:val="24"/>
                                <w:szCs w:val="24"/>
                              </w:rPr>
                              <w:t>What does self-harm mean for their friendship, wider peer group and own well-being?</w:t>
                            </w:r>
                          </w:p>
                          <w:p w:rsidR="0053036E" w:rsidRPr="0019065E" w:rsidRDefault="0053036E" w:rsidP="00723472">
                            <w:pPr>
                              <w:spacing w:after="0" w:line="360" w:lineRule="auto"/>
                              <w:jc w:val="center"/>
                              <w:rPr>
                                <w:rFonts w:ascii="Arial" w:hAnsi="Arial" w:cs="Arial"/>
                                <w:iCs/>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41B1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9" type="#_x0000_t185" style="position:absolute;margin-left:227.85pt;margin-top:174pt;width:191.85pt;height:366.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" o:allowincell="f" adj="1739" fillcolor="#943634" strokecolor="#00b0f0" strokeweight="3pt">
                <v:shadow color="#5d7035" offset="1pt,1pt"/>
                <v:textbox inset="3.6pt,,3.6pt">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were the aims of the research?</w:t>
                      </w:r>
                    </w:p>
                    <w:p w:rsidR="0053036E" w:rsidRDefault="0053036E" w:rsidP="00723472">
                      <w:pPr>
                        <w:spacing w:after="0" w:line="360" w:lineRule="auto"/>
                        <w:jc w:val="center"/>
                        <w:rPr>
                          <w:rFonts w:ascii="Arial" w:hAnsi="Arial" w:cs="Arial"/>
                          <w:iCs/>
                          <w:sz w:val="24"/>
                          <w:szCs w:val="24"/>
                        </w:rPr>
                      </w:pPr>
                      <w:r>
                        <w:rPr>
                          <w:noProof/>
                          <w:color w:val="0000FF"/>
                          <w:lang w:eastAsia="en-GB"/>
                        </w:rPr>
                        <w:drawing>
                          <wp:inline distT="0" distB="0" distL="0" distR="0" wp14:anchorId="6B4F0835" wp14:editId="51FAD1AA">
                            <wp:extent cx="954157" cy="949675"/>
                            <wp:effectExtent l="0" t="0" r="0" b="3175"/>
                            <wp:docPr id="675" name="Picture 675" descr="Image result for aim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im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4894" cy="950409"/>
                                    </a:xfrm>
                                    <a:prstGeom prst="rect">
                                      <a:avLst/>
                                    </a:prstGeom>
                                    <a:noFill/>
                                    <a:ln>
                                      <a:noFill/>
                                    </a:ln>
                                  </pic:spPr>
                                </pic:pic>
                              </a:graphicData>
                            </a:graphic>
                          </wp:inline>
                        </w:drawing>
                      </w:r>
                    </w:p>
                    <w:p w:rsidR="0053036E" w:rsidRDefault="0053036E" w:rsidP="00723472">
                      <w:pPr>
                        <w:spacing w:after="0" w:line="360" w:lineRule="auto"/>
                        <w:rPr>
                          <w:rFonts w:ascii="Arial" w:hAnsi="Arial" w:cs="Arial"/>
                          <w:iCs/>
                          <w:sz w:val="24"/>
                          <w:szCs w:val="24"/>
                        </w:rPr>
                      </w:pPr>
                      <w:r>
                        <w:rPr>
                          <w:rFonts w:ascii="Arial" w:hAnsi="Arial" w:cs="Arial"/>
                          <w:iCs/>
                          <w:sz w:val="24"/>
                          <w:szCs w:val="24"/>
                        </w:rPr>
                        <w:t>The study aimed to answer two questions:</w:t>
                      </w:r>
                    </w:p>
                    <w:p w:rsidR="0053036E" w:rsidRPr="003B79B0" w:rsidRDefault="0053036E" w:rsidP="00723472">
                      <w:pPr>
                        <w:pStyle w:val="ListParagraph"/>
                        <w:numPr>
                          <w:ilvl w:val="0"/>
                          <w:numId w:val="25"/>
                        </w:numPr>
                        <w:shd w:val="clear" w:color="auto" w:fill="D9D9D9" w:themeFill="background1" w:themeFillShade="D9"/>
                        <w:spacing w:line="360" w:lineRule="auto"/>
                        <w:ind w:left="501"/>
                        <w:rPr>
                          <w:rFonts w:ascii="Arial" w:hAnsi="Arial" w:cs="Arial"/>
                          <w:color w:val="44546A" w:themeColor="text2"/>
                          <w:sz w:val="24"/>
                          <w:szCs w:val="24"/>
                        </w:rPr>
                      </w:pPr>
                      <w:r w:rsidRPr="003B79B0">
                        <w:rPr>
                          <w:rFonts w:ascii="Arial" w:hAnsi="Arial" w:cs="Arial"/>
                          <w:color w:val="44546A" w:themeColor="text2"/>
                          <w:sz w:val="24"/>
                          <w:szCs w:val="24"/>
                        </w:rPr>
                        <w:t>How do adolescents make sense of</w:t>
                      </w:r>
                      <w:r>
                        <w:rPr>
                          <w:rFonts w:ascii="Arial" w:hAnsi="Arial" w:cs="Arial"/>
                          <w:color w:val="44546A" w:themeColor="text2"/>
                          <w:sz w:val="24"/>
                          <w:szCs w:val="24"/>
                        </w:rPr>
                        <w:t xml:space="preserve"> having a friend who self-harms?</w:t>
                      </w:r>
                    </w:p>
                    <w:p w:rsidR="0053036E" w:rsidRPr="003B79B0" w:rsidRDefault="0053036E" w:rsidP="00723472">
                      <w:pPr>
                        <w:pStyle w:val="ListParagraph"/>
                        <w:numPr>
                          <w:ilvl w:val="0"/>
                          <w:numId w:val="25"/>
                        </w:numPr>
                        <w:shd w:val="clear" w:color="auto" w:fill="D9D9D9" w:themeFill="background1" w:themeFillShade="D9"/>
                        <w:spacing w:line="360" w:lineRule="auto"/>
                        <w:ind w:left="501"/>
                        <w:rPr>
                          <w:rFonts w:ascii="Arial" w:hAnsi="Arial" w:cs="Arial"/>
                          <w:color w:val="44546A" w:themeColor="text2"/>
                          <w:sz w:val="24"/>
                          <w:szCs w:val="24"/>
                        </w:rPr>
                      </w:pPr>
                      <w:r w:rsidRPr="003B79B0">
                        <w:rPr>
                          <w:rFonts w:ascii="Arial" w:hAnsi="Arial" w:cs="Arial"/>
                          <w:color w:val="44546A" w:themeColor="text2"/>
                          <w:sz w:val="24"/>
                          <w:szCs w:val="24"/>
                        </w:rPr>
                        <w:t>What does self-harm mean for their friendship, wider peer group and own well-being?</w:t>
                      </w:r>
                    </w:p>
                    <w:p w:rsidR="0053036E" w:rsidRPr="0019065E" w:rsidRDefault="0053036E" w:rsidP="00723472">
                      <w:pPr>
                        <w:spacing w:after="0" w:line="360" w:lineRule="auto"/>
                        <w:jc w:val="center"/>
                        <w:rPr>
                          <w:rFonts w:ascii="Arial" w:hAnsi="Arial" w:cs="Arial"/>
                          <w:iCs/>
                          <w:sz w:val="24"/>
                          <w:szCs w:val="24"/>
                        </w:rPr>
                      </w:pPr>
                    </w:p>
                  </w:txbxContent>
                </v:textbox>
                <w10:wrap type="square" anchorx="margin" anchory="margin"/>
              </v:shape>
            </w:pict>
          </mc:Fallback>
        </mc:AlternateContent>
      </w:r>
      <w:r w:rsidR="00723472" w:rsidRPr="00D92092">
        <w:rPr>
          <w:rFonts w:ascii="Arial" w:hAnsi="Arial" w:cs="Arial"/>
          <w:b/>
          <w:noProof/>
          <w:sz w:val="24"/>
          <w:szCs w:val="24"/>
          <w:lang w:eastAsia="en-GB"/>
        </w:rPr>
        <mc:AlternateContent>
          <mc:Choice Requires="wps">
            <w:drawing>
              <wp:anchor distT="0" distB="0" distL="114300" distR="114300" simplePos="0" relativeHeight="251689472" behindDoc="0" locked="0" layoutInCell="0" allowOverlap="1" wp14:anchorId="63824394" wp14:editId="176775C3">
                <wp:simplePos x="0" y="0"/>
                <wp:positionH relativeFrom="margin">
                  <wp:posOffset>-64770</wp:posOffset>
                </wp:positionH>
                <wp:positionV relativeFrom="margin">
                  <wp:posOffset>2210435</wp:posOffset>
                </wp:positionV>
                <wp:extent cx="2436495" cy="4651375"/>
                <wp:effectExtent l="19050" t="19050" r="20955" b="15875"/>
                <wp:wrapSquare wrapText="bothSides"/>
                <wp:docPr id="3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4651375"/>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What’s this research all about and why is it important?</w:t>
                            </w:r>
                          </w:p>
                          <w:p w:rsidR="0053036E" w:rsidRPr="00D92092" w:rsidRDefault="0053036E" w:rsidP="00723472">
                            <w:pPr>
                              <w:spacing w:after="0" w:line="360" w:lineRule="auto"/>
                              <w:rPr>
                                <w:rFonts w:ascii="Arial" w:hAnsi="Arial" w:cs="Arial"/>
                                <w:iCs/>
                                <w:color w:val="000000" w:themeColor="text1"/>
                                <w:sz w:val="24"/>
                                <w:szCs w:val="24"/>
                              </w:rPr>
                            </w:pPr>
                            <w:r>
                              <w:rPr>
                                <w:rFonts w:ascii="Arial" w:hAnsi="Arial" w:cs="Arial"/>
                                <w:iCs/>
                                <w:color w:val="000000" w:themeColor="text1"/>
                                <w:sz w:val="24"/>
                                <w:szCs w:val="24"/>
                              </w:rPr>
                              <w:t>We know that young people who self-harm often tell their friends about it, rather than professionals (Rowe et al., 2014). However there is little research that has asked the friends of those individuals about what it’s like for them. Seeking their views may help us to better understand the effects of having a friend who self-harms and what support they may need.</w:t>
                            </w:r>
                          </w:p>
                          <w:p w:rsidR="0053036E" w:rsidRPr="00D92092" w:rsidRDefault="0053036E" w:rsidP="00723472">
                            <w:pPr>
                              <w:spacing w:after="0" w:line="360" w:lineRule="auto"/>
                              <w:jc w:val="center"/>
                              <w:rPr>
                                <w:i/>
                                <w:iCs/>
                                <w:color w:val="000000" w:themeColor="text1"/>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24394" id="_x0000_s1040" type="#_x0000_t185" style="position:absolute;margin-left:-5.1pt;margin-top:174.05pt;width:191.85pt;height:366.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" o:allowincell="f" adj="1739" fillcolor="#943634" strokecolor="#00b0f0" strokeweight="3pt">
                <v:shadow color="#5d7035" offset="1pt,1pt"/>
                <v:textbox inset="3.6pt,,3.6pt">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What’s this research all about and why is it important?</w:t>
                      </w:r>
                    </w:p>
                    <w:p w:rsidR="0053036E" w:rsidRPr="00D92092" w:rsidRDefault="0053036E" w:rsidP="00723472">
                      <w:pPr>
                        <w:spacing w:after="0" w:line="360" w:lineRule="auto"/>
                        <w:rPr>
                          <w:rFonts w:ascii="Arial" w:hAnsi="Arial" w:cs="Arial"/>
                          <w:iCs/>
                          <w:color w:val="000000" w:themeColor="text1"/>
                          <w:sz w:val="24"/>
                          <w:szCs w:val="24"/>
                        </w:rPr>
                      </w:pPr>
                      <w:r>
                        <w:rPr>
                          <w:rFonts w:ascii="Arial" w:hAnsi="Arial" w:cs="Arial"/>
                          <w:iCs/>
                          <w:color w:val="000000" w:themeColor="text1"/>
                          <w:sz w:val="24"/>
                          <w:szCs w:val="24"/>
                        </w:rPr>
                        <w:t>We know that young people who self-harm often tell their friends about it, rather than professionals (Rowe et al., 2014). However there is little research that has asked the friends of those individuals about what it’s like for them. Seeking their views may help us to better understand the effects of having a friend who self-harms and what support they may need.</w:t>
                      </w:r>
                    </w:p>
                    <w:p w:rsidR="0053036E" w:rsidRPr="00D92092" w:rsidRDefault="0053036E" w:rsidP="00723472">
                      <w:pPr>
                        <w:spacing w:after="0" w:line="360" w:lineRule="auto"/>
                        <w:jc w:val="center"/>
                        <w:rPr>
                          <w:i/>
                          <w:iCs/>
                          <w:color w:val="000000" w:themeColor="text1"/>
                          <w:sz w:val="24"/>
                          <w:szCs w:val="24"/>
                        </w:rPr>
                      </w:pPr>
                    </w:p>
                  </w:txbxContent>
                </v:textbox>
                <w10:wrap type="square" anchorx="margin" anchory="margin"/>
              </v:shape>
            </w:pict>
          </mc:Fallback>
        </mc:AlternateContent>
      </w:r>
      <w:r w:rsidR="00723472" w:rsidRPr="004503DE">
        <w:rPr>
          <w:rFonts w:ascii="Arial" w:hAnsi="Arial" w:cs="Arial"/>
          <w:b/>
          <w:noProof/>
          <w:sz w:val="24"/>
          <w:szCs w:val="24"/>
          <w:lang w:eastAsia="en-GB"/>
        </w:rPr>
        <mc:AlternateContent>
          <mc:Choice Requires="wps">
            <w:drawing>
              <wp:anchor distT="0" distB="0" distL="114300" distR="114300" simplePos="0" relativeHeight="251688448" behindDoc="0" locked="0" layoutInCell="0" allowOverlap="1" wp14:anchorId="771D6A04" wp14:editId="3E7913CA">
                <wp:simplePos x="0" y="0"/>
                <wp:positionH relativeFrom="margin">
                  <wp:posOffset>-64770</wp:posOffset>
                </wp:positionH>
                <wp:positionV relativeFrom="margin">
                  <wp:posOffset>-103505</wp:posOffset>
                </wp:positionV>
                <wp:extent cx="5390515" cy="2043430"/>
                <wp:effectExtent l="19050" t="19050" r="19685" b="1397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2043430"/>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is s</w:t>
                            </w:r>
                            <w:r w:rsidRPr="004503DE">
                              <w:rPr>
                                <w:rFonts w:ascii="Arial" w:hAnsi="Arial" w:cs="Arial"/>
                                <w:b/>
                                <w:iCs/>
                                <w:color w:val="323E4F" w:themeColor="text2" w:themeShade="BF"/>
                                <w:sz w:val="32"/>
                                <w:szCs w:val="32"/>
                              </w:rPr>
                              <w:t>elf-harm?</w:t>
                            </w:r>
                          </w:p>
                          <w:p w:rsidR="0053036E" w:rsidRPr="004503DE" w:rsidRDefault="0053036E" w:rsidP="00723472">
                            <w:pPr>
                              <w:spacing w:after="0" w:line="360" w:lineRule="auto"/>
                              <w:rPr>
                                <w:rFonts w:ascii="Arial" w:hAnsi="Arial" w:cs="Arial"/>
                                <w:b/>
                                <w:iCs/>
                                <w:color w:val="323E4F" w:themeColor="text2" w:themeShade="BF"/>
                                <w:sz w:val="32"/>
                                <w:szCs w:val="32"/>
                              </w:rPr>
                            </w:pPr>
                            <w:r w:rsidRPr="007B4EF0">
                              <w:rPr>
                                <w:rFonts w:ascii="Arial" w:hAnsi="Arial" w:cs="Arial"/>
                                <w:sz w:val="24"/>
                                <w:szCs w:val="24"/>
                              </w:rPr>
                              <w:t xml:space="preserve">Self-harm </w:t>
                            </w:r>
                            <w:r>
                              <w:rPr>
                                <w:rFonts w:ascii="Arial" w:hAnsi="Arial" w:cs="Arial"/>
                                <w:sz w:val="24"/>
                                <w:szCs w:val="24"/>
                              </w:rPr>
                              <w:t>is when an individual hurts themselves on purpose, by damaging or injuring their body. It is usually a way of coping with, or expressing emotional distress. It is common amongst teenagers and has been found to be on the rise amongst teenage girls in the UK (Morgan et al., 2017). There are various ways that young people self-harm but cutting is the most common method (Rowe et al., 2014).</w:t>
                            </w:r>
                          </w:p>
                          <w:p w:rsidR="0053036E" w:rsidRPr="004503DE" w:rsidRDefault="0053036E" w:rsidP="00723472">
                            <w:pPr>
                              <w:spacing w:after="0"/>
                              <w:jc w:val="center"/>
                              <w:rPr>
                                <w:rFonts w:ascii="Arial" w:hAnsi="Arial" w:cs="Arial"/>
                                <w:iCs/>
                                <w:sz w:val="32"/>
                                <w:szCs w:val="3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D6A04" id="_x0000_s1041" type="#_x0000_t185" style="position:absolute;margin-left:-5.1pt;margin-top:-8.15pt;width:424.45pt;height:160.9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" o:allowincell="f" adj="1739" fillcolor="#943634" strokecolor="#00b0f0" strokeweight="3pt">
                <v:shadow color="#5d7035" offset="1pt,1pt"/>
                <v:textbox inset="3.6pt,,3.6pt">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is s</w:t>
                      </w:r>
                      <w:r w:rsidRPr="004503DE">
                        <w:rPr>
                          <w:rFonts w:ascii="Arial" w:hAnsi="Arial" w:cs="Arial"/>
                          <w:b/>
                          <w:iCs/>
                          <w:color w:val="323E4F" w:themeColor="text2" w:themeShade="BF"/>
                          <w:sz w:val="32"/>
                          <w:szCs w:val="32"/>
                        </w:rPr>
                        <w:t>elf-harm?</w:t>
                      </w:r>
                    </w:p>
                    <w:p w:rsidR="0053036E" w:rsidRPr="004503DE" w:rsidRDefault="0053036E" w:rsidP="00723472">
                      <w:pPr>
                        <w:spacing w:after="0" w:line="360" w:lineRule="auto"/>
                        <w:rPr>
                          <w:rFonts w:ascii="Arial" w:hAnsi="Arial" w:cs="Arial"/>
                          <w:b/>
                          <w:iCs/>
                          <w:color w:val="323E4F" w:themeColor="text2" w:themeShade="BF"/>
                          <w:sz w:val="32"/>
                          <w:szCs w:val="32"/>
                        </w:rPr>
                      </w:pPr>
                      <w:r w:rsidRPr="007B4EF0">
                        <w:rPr>
                          <w:rFonts w:ascii="Arial" w:hAnsi="Arial" w:cs="Arial"/>
                          <w:sz w:val="24"/>
                          <w:szCs w:val="24"/>
                        </w:rPr>
                        <w:t xml:space="preserve">Self-harm </w:t>
                      </w:r>
                      <w:r>
                        <w:rPr>
                          <w:rFonts w:ascii="Arial" w:hAnsi="Arial" w:cs="Arial"/>
                          <w:sz w:val="24"/>
                          <w:szCs w:val="24"/>
                        </w:rPr>
                        <w:t>is when an individual hurts themselves on purpose, by damaging or injuring their body. It is usually a way of coping with, or expressing emotional distress. It is common amongst teenagers and has been found to be on the rise amongst teenage girls in the UK (Morgan et al., 2017). There are various ways that young people self-harm but cutting is the most common method (Rowe et al., 2014).</w:t>
                      </w:r>
                    </w:p>
                    <w:p w:rsidR="0053036E" w:rsidRPr="004503DE" w:rsidRDefault="0053036E" w:rsidP="00723472">
                      <w:pPr>
                        <w:spacing w:after="0"/>
                        <w:jc w:val="center"/>
                        <w:rPr>
                          <w:rFonts w:ascii="Arial" w:hAnsi="Arial" w:cs="Arial"/>
                          <w:iCs/>
                          <w:sz w:val="32"/>
                          <w:szCs w:val="32"/>
                        </w:rPr>
                      </w:pPr>
                    </w:p>
                  </w:txbxContent>
                </v:textbox>
                <w10:wrap type="square" anchorx="margin" anchory="margin"/>
              </v:shape>
            </w:pict>
          </mc:Fallback>
        </mc:AlternateContent>
      </w: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p>
    <w:p w:rsidR="00723472" w:rsidRDefault="00723472" w:rsidP="00723472">
      <w:pPr>
        <w:spacing w:line="360" w:lineRule="auto"/>
        <w:jc w:val="center"/>
        <w:rPr>
          <w:rFonts w:ascii="Arial" w:hAnsi="Arial" w:cs="Arial"/>
          <w:b/>
          <w:sz w:val="24"/>
          <w:szCs w:val="24"/>
        </w:rPr>
      </w:pPr>
      <w:r>
        <w:rPr>
          <w:rFonts w:ascii="Arial" w:hAnsi="Arial" w:cs="Arial"/>
          <w:b/>
          <w:sz w:val="24"/>
          <w:szCs w:val="24"/>
        </w:rPr>
        <w:t xml:space="preserve">       </w:t>
      </w:r>
      <w:r>
        <w:rPr>
          <w:rFonts w:ascii="Arial" w:hAnsi="Arial" w:cs="Arial"/>
          <w:iCs/>
          <w:noProof/>
          <w:sz w:val="24"/>
          <w:szCs w:val="24"/>
          <w:lang w:eastAsia="en-GB"/>
        </w:rPr>
        <w:drawing>
          <wp:inline distT="0" distB="0" distL="0" distR="0" wp14:anchorId="45F8FB48" wp14:editId="7BCCDD42">
            <wp:extent cx="963661" cy="1240403"/>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965" cy="1248518"/>
                    </a:xfrm>
                    <a:prstGeom prst="rect">
                      <a:avLst/>
                    </a:prstGeom>
                    <a:noFill/>
                    <a:ln>
                      <a:noFill/>
                    </a:ln>
                  </pic:spPr>
                </pic:pic>
              </a:graphicData>
            </a:graphic>
          </wp:inline>
        </w:drawing>
      </w:r>
      <w:r w:rsidRPr="00EC3294">
        <w:rPr>
          <w:rFonts w:ascii="Arial" w:hAnsi="Arial" w:cs="Arial"/>
          <w:b/>
          <w:noProof/>
          <w:sz w:val="24"/>
          <w:szCs w:val="24"/>
          <w:lang w:eastAsia="en-GB"/>
        </w:rPr>
        <mc:AlternateContent>
          <mc:Choice Requires="wps">
            <w:drawing>
              <wp:anchor distT="0" distB="0" distL="114300" distR="114300" simplePos="0" relativeHeight="251691520" behindDoc="0" locked="0" layoutInCell="0" allowOverlap="1" wp14:anchorId="7D512096" wp14:editId="2C5C2530">
                <wp:simplePos x="0" y="0"/>
                <wp:positionH relativeFrom="margin">
                  <wp:posOffset>-64770</wp:posOffset>
                </wp:positionH>
                <wp:positionV relativeFrom="margin">
                  <wp:posOffset>7036435</wp:posOffset>
                </wp:positionV>
                <wp:extent cx="3609340" cy="1828800"/>
                <wp:effectExtent l="19050" t="19050" r="10160" b="19050"/>
                <wp:wrapSquare wrapText="bothSides"/>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340" cy="1828800"/>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Who took part?</w:t>
                            </w:r>
                          </w:p>
                          <w:p w:rsidR="0053036E" w:rsidRDefault="0053036E" w:rsidP="00723472">
                            <w:pPr>
                              <w:spacing w:after="0" w:line="360" w:lineRule="auto"/>
                              <w:rPr>
                                <w:rFonts w:ascii="Arial" w:hAnsi="Arial" w:cs="Arial"/>
                                <w:iCs/>
                                <w:sz w:val="24"/>
                                <w:szCs w:val="24"/>
                              </w:rPr>
                            </w:pPr>
                            <w:r>
                              <w:rPr>
                                <w:rFonts w:ascii="Arial" w:hAnsi="Arial" w:cs="Arial"/>
                                <w:iCs/>
                                <w:sz w:val="24"/>
                                <w:szCs w:val="24"/>
                              </w:rPr>
                              <w:t>8 young people took part who all had a friend who self-harmed by cutting. They were all female and aged between 13-18 years. They were recruited from two high schools and one young people’s service in the North West of England.</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 xml:space="preserve"> </w:t>
                            </w:r>
                          </w:p>
                          <w:p w:rsidR="0053036E" w:rsidRDefault="0053036E" w:rsidP="00723472">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12096" id="_x0000_s1042" type="#_x0000_t185" style="position:absolute;left:0;text-align:left;margin-left:-5.1pt;margin-top:554.05pt;width:284.2pt;height:2in;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" o:allowincell="f" adj="1739" fillcolor="#943634" strokecolor="#00b0f0" strokeweight="3pt">
                <v:shadow color="#5d7035" offset="1pt,1pt"/>
                <v:textbox inset="3.6pt,,3.6pt">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Who took part?</w:t>
                      </w:r>
                    </w:p>
                    <w:p w:rsidR="0053036E" w:rsidRDefault="0053036E" w:rsidP="00723472">
                      <w:pPr>
                        <w:spacing w:after="0" w:line="360" w:lineRule="auto"/>
                        <w:rPr>
                          <w:rFonts w:ascii="Arial" w:hAnsi="Arial" w:cs="Arial"/>
                          <w:iCs/>
                          <w:sz w:val="24"/>
                          <w:szCs w:val="24"/>
                        </w:rPr>
                      </w:pPr>
                      <w:r>
                        <w:rPr>
                          <w:rFonts w:ascii="Arial" w:hAnsi="Arial" w:cs="Arial"/>
                          <w:iCs/>
                          <w:sz w:val="24"/>
                          <w:szCs w:val="24"/>
                        </w:rPr>
                        <w:t>8 young people took part who all had a friend who self-harmed by cutting. They were all female and aged between 13-18 years. They were recruited from two high schools and one young people’s service in the North West of England.</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 xml:space="preserve"> </w:t>
                      </w:r>
                    </w:p>
                    <w:p w:rsidR="0053036E" w:rsidRDefault="0053036E" w:rsidP="00723472">
                      <w:pPr>
                        <w:spacing w:after="0"/>
                        <w:jc w:val="center"/>
                        <w:rPr>
                          <w:i/>
                          <w:iCs/>
                          <w:color w:val="7F7F7F" w:themeColor="text1" w:themeTint="80"/>
                          <w:sz w:val="24"/>
                        </w:rPr>
                      </w:pPr>
                    </w:p>
                  </w:txbxContent>
                </v:textbox>
                <w10:wrap type="square" anchorx="margin" anchory="margin"/>
              </v:shape>
            </w:pict>
          </mc:Fallback>
        </mc:AlternateContent>
      </w:r>
      <w:r>
        <w:rPr>
          <w:rFonts w:ascii="Arial" w:hAnsi="Arial" w:cs="Arial"/>
          <w:b/>
          <w:sz w:val="24"/>
          <w:szCs w:val="24"/>
        </w:rPr>
        <w:t xml:space="preserve">    </w:t>
      </w:r>
    </w:p>
    <w:p w:rsidR="00723472" w:rsidRDefault="00D46009" w:rsidP="00723472">
      <w:pPr>
        <w:spacing w:line="360" w:lineRule="auto"/>
        <w:ind w:firstLine="720"/>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31456" behindDoc="0" locked="0" layoutInCell="1" allowOverlap="1">
                <wp:simplePos x="0" y="0"/>
                <wp:positionH relativeFrom="column">
                  <wp:posOffset>1559120</wp:posOffset>
                </wp:positionH>
                <wp:positionV relativeFrom="paragraph">
                  <wp:posOffset>5281637</wp:posOffset>
                </wp:positionV>
                <wp:extent cx="2355215" cy="1574800"/>
                <wp:effectExtent l="0" t="247650" r="26035" b="25400"/>
                <wp:wrapNone/>
                <wp:docPr id="678" name="Oval Callout 678"/>
                <wp:cNvGraphicFramePr/>
                <a:graphic xmlns:a="http://schemas.openxmlformats.org/drawingml/2006/main">
                  <a:graphicData uri="http://schemas.microsoft.com/office/word/2010/wordprocessingShape">
                    <wps:wsp>
                      <wps:cNvSpPr/>
                      <wps:spPr>
                        <a:xfrm>
                          <a:off x="0" y="0"/>
                          <a:ext cx="2355215" cy="1574800"/>
                        </a:xfrm>
                        <a:prstGeom prst="wedgeEllipseCallout">
                          <a:avLst>
                            <a:gd name="adj1" fmla="val -14263"/>
                            <a:gd name="adj2" fmla="val -6434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036E" w:rsidRDefault="0053036E" w:rsidP="00D46009">
                            <w:r>
                              <w:rPr>
                                <w:rFonts w:ascii="Arial" w:hAnsi="Arial" w:cs="Arial"/>
                                <w:i/>
                                <w:sz w:val="24"/>
                                <w:szCs w:val="24"/>
                              </w:rPr>
                              <w:t>“The first time it happened it was kind of like, it was a way of causing pain but not dying.” (Rachel)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78" o:spid="_x0000_s1043" type="#_x0000_t63" style="position:absolute;left:0;text-align:left;margin-left:122.75pt;margin-top:415.9pt;width:185.45pt;height:12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" adj="7719,-3099" fillcolor="#4472c4 [3204]" strokecolor="#1f3763 [1604]" strokeweight="1pt">
                <v:textbox>
                  <w:txbxContent>
                    <w:p w:rsidR="0053036E" w:rsidRDefault="0053036E" w:rsidP="00D46009">
                      <w:r>
                        <w:rPr>
                          <w:rFonts w:ascii="Arial" w:hAnsi="Arial" w:cs="Arial"/>
                          <w:i/>
                          <w:sz w:val="24"/>
                          <w:szCs w:val="24"/>
                        </w:rPr>
                        <w:t>“The first time it happened it was kind of like, it was a way of causing pain but not dying.” (Rachel)</w:t>
                      </w:r>
                    </w:p>
                  </w:txbxContent>
                </v:textbox>
              </v:shape>
            </w:pict>
          </mc:Fallback>
        </mc:AlternateContent>
      </w:r>
      <w:r w:rsidR="004512DB">
        <w:rPr>
          <w:rFonts w:ascii="Arial" w:hAnsi="Arial" w:cs="Arial"/>
          <w:b/>
          <w:noProof/>
          <w:sz w:val="24"/>
          <w:szCs w:val="24"/>
          <w:lang w:eastAsia="en-GB"/>
        </w:rPr>
        <mc:AlternateContent>
          <mc:Choice Requires="wps">
            <w:drawing>
              <wp:anchor distT="0" distB="0" distL="114300" distR="114300" simplePos="0" relativeHeight="251724288" behindDoc="0" locked="0" layoutInCell="1" allowOverlap="1" wp14:anchorId="635A504E" wp14:editId="1AC79DA0">
                <wp:simplePos x="0" y="0"/>
                <wp:positionH relativeFrom="column">
                  <wp:posOffset>1274444</wp:posOffset>
                </wp:positionH>
                <wp:positionV relativeFrom="paragraph">
                  <wp:posOffset>-2599055</wp:posOffset>
                </wp:positionV>
                <wp:extent cx="2676525" cy="1438275"/>
                <wp:effectExtent l="0" t="133350" r="28575" b="28575"/>
                <wp:wrapNone/>
                <wp:docPr id="677" name="Oval Callout 677"/>
                <wp:cNvGraphicFramePr/>
                <a:graphic xmlns:a="http://schemas.openxmlformats.org/drawingml/2006/main">
                  <a:graphicData uri="http://schemas.microsoft.com/office/word/2010/wordprocessingShape">
                    <wps:wsp>
                      <wps:cNvSpPr/>
                      <wps:spPr>
                        <a:xfrm>
                          <a:off x="0" y="0"/>
                          <a:ext cx="2676525" cy="1438275"/>
                        </a:xfrm>
                        <a:prstGeom prst="wedgeEllipseCallout">
                          <a:avLst>
                            <a:gd name="adj1" fmla="val 39021"/>
                            <a:gd name="adj2" fmla="val -58190"/>
                          </a:avLst>
                        </a:prstGeom>
                      </wps:spPr>
                      <wps:style>
                        <a:lnRef idx="1">
                          <a:schemeClr val="accent6"/>
                        </a:lnRef>
                        <a:fillRef idx="2">
                          <a:schemeClr val="accent6"/>
                        </a:fillRef>
                        <a:effectRef idx="1">
                          <a:schemeClr val="accent6"/>
                        </a:effectRef>
                        <a:fontRef idx="minor">
                          <a:schemeClr val="dk1"/>
                        </a:fontRef>
                      </wps:style>
                      <wps:txbx>
                        <w:txbxContent>
                          <w:p w:rsidR="0053036E" w:rsidRPr="00723472" w:rsidRDefault="0053036E" w:rsidP="004512DB">
                            <w:pPr>
                              <w:spacing w:line="240" w:lineRule="auto"/>
                              <w:jc w:val="center"/>
                              <w:rPr>
                                <w:b/>
                                <w:color w:val="FDFEFD" w:themeColor="accent6" w:themeTint="02"/>
                                <w:spacing w:val="10"/>
                                <w:sz w:val="20"/>
                                <w:szCs w:val="2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F82C0F">
                              <w:rPr>
                                <w:rFonts w:ascii="Arial" w:hAnsi="Arial" w:cs="Arial"/>
                                <w:b/>
                                <w:i/>
                                <w:sz w:val="20"/>
                                <w:szCs w:val="20"/>
                              </w:rPr>
                              <w:t>“I was kind of worried that it would get worse and worse and I’d end up losing her because that’s just automatic where my mind went.” (Rachel)</w:t>
                            </w:r>
                          </w:p>
                          <w:p w:rsidR="0053036E" w:rsidRDefault="0053036E" w:rsidP="00451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504E" id="Oval Callout 677" o:spid="_x0000_s1044" type="#_x0000_t63" style="position:absolute;left:0;text-align:left;margin-left:100.35pt;margin-top:-204.65pt;width:210.75pt;height:11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" adj="19229,-1769" fillcolor="#9ecb81 [2169]" strokecolor="#70ad47 [3209]" strokeweight=".5pt">
                <v:fill color2="#8ac066 [2617]" rotate="t" colors="0 #b5d5a7;.5 #aace99;1 #9cca86" focus="100%" type="gradient">
                  <o:fill v:ext="view" type="gradientUnscaled"/>
                </v:fill>
                <v:textbox>
                  <w:txbxContent>
                    <w:p w:rsidR="0053036E" w:rsidRPr="00723472" w:rsidRDefault="0053036E" w:rsidP="004512DB">
                      <w:pPr>
                        <w:spacing w:line="240" w:lineRule="auto"/>
                        <w:jc w:val="center"/>
                        <w:rPr>
                          <w:b/>
                          <w:color w:val="FDFEFD" w:themeColor="accent6" w:themeTint="02"/>
                          <w:spacing w:val="10"/>
                          <w:sz w:val="20"/>
                          <w:szCs w:val="2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F82C0F">
                        <w:rPr>
                          <w:rFonts w:ascii="Arial" w:hAnsi="Arial" w:cs="Arial"/>
                          <w:b/>
                          <w:i/>
                          <w:sz w:val="20"/>
                          <w:szCs w:val="20"/>
                        </w:rPr>
                        <w:t>“I was kind of worried that it would get worse and worse and I’d end up losing her because that’s just automatic where my mind went.” (Rachel)</w:t>
                      </w:r>
                    </w:p>
                    <w:p w:rsidR="0053036E" w:rsidRDefault="0053036E" w:rsidP="004512DB">
                      <w:pPr>
                        <w:jc w:val="center"/>
                      </w:pPr>
                    </w:p>
                  </w:txbxContent>
                </v:textbox>
              </v:shape>
            </w:pict>
          </mc:Fallback>
        </mc:AlternateContent>
      </w:r>
      <w:r w:rsidR="004512DB" w:rsidRPr="007E0F43">
        <w:rPr>
          <w:rFonts w:ascii="Arial" w:hAnsi="Arial" w:cs="Arial"/>
          <w:b/>
          <w:noProof/>
          <w:sz w:val="24"/>
          <w:szCs w:val="24"/>
          <w:lang w:eastAsia="en-GB"/>
        </w:rPr>
        <mc:AlternateContent>
          <mc:Choice Requires="wps">
            <w:drawing>
              <wp:anchor distT="0" distB="0" distL="114300" distR="114300" simplePos="0" relativeHeight="251694592" behindDoc="0" locked="0" layoutInCell="0" allowOverlap="1" wp14:anchorId="35B8D8D4" wp14:editId="0F62FB96">
                <wp:simplePos x="0" y="0"/>
                <wp:positionH relativeFrom="margin">
                  <wp:posOffset>-11430</wp:posOffset>
                </wp:positionH>
                <wp:positionV relativeFrom="margin">
                  <wp:posOffset>2667000</wp:posOffset>
                </wp:positionV>
                <wp:extent cx="5326380" cy="6429375"/>
                <wp:effectExtent l="19050" t="19050" r="26670" b="28575"/>
                <wp:wrapSquare wrapText="bothSides"/>
                <wp:docPr id="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6380" cy="6429375"/>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was found?</w:t>
                            </w:r>
                          </w:p>
                          <w:p w:rsidR="0053036E" w:rsidRDefault="0053036E" w:rsidP="00723472">
                            <w:pPr>
                              <w:spacing w:after="0" w:line="360" w:lineRule="auto"/>
                              <w:rPr>
                                <w:rFonts w:ascii="Arial" w:hAnsi="Arial" w:cs="Arial"/>
                                <w:iCs/>
                                <w:sz w:val="24"/>
                                <w:szCs w:val="24"/>
                              </w:rPr>
                            </w:pPr>
                            <w:r>
                              <w:rPr>
                                <w:rFonts w:ascii="Arial" w:hAnsi="Arial" w:cs="Arial"/>
                                <w:iCs/>
                                <w:sz w:val="24"/>
                                <w:szCs w:val="24"/>
                              </w:rPr>
                              <w:t>The researcher looked for patterns in the interviews and came up with 4 main ‘themes’ to describe what the young people talked about:</w:t>
                            </w:r>
                          </w:p>
                          <w:p w:rsidR="0053036E" w:rsidRDefault="0053036E" w:rsidP="00723472">
                            <w:pPr>
                              <w:spacing w:after="0" w:line="360" w:lineRule="auto"/>
                              <w:rPr>
                                <w:rFonts w:ascii="Arial" w:hAnsi="Arial" w:cs="Arial"/>
                                <w:iCs/>
                                <w:sz w:val="24"/>
                                <w:szCs w:val="24"/>
                              </w:rPr>
                            </w:pPr>
                          </w:p>
                          <w:p w:rsidR="0053036E" w:rsidRDefault="0053036E" w:rsidP="00723472">
                            <w:pPr>
                              <w:spacing w:after="0" w:line="360" w:lineRule="auto"/>
                              <w:rPr>
                                <w:rFonts w:ascii="Arial" w:hAnsi="Arial" w:cs="Arial"/>
                                <w:b/>
                                <w:iCs/>
                                <w:sz w:val="24"/>
                              </w:rPr>
                            </w:pPr>
                            <w:r>
                              <w:rPr>
                                <w:rFonts w:ascii="Arial" w:hAnsi="Arial" w:cs="Arial"/>
                                <w:b/>
                                <w:iCs/>
                                <w:sz w:val="24"/>
                              </w:rPr>
                              <w:t>Theme 1: Desperately Searching for Meaning</w:t>
                            </w:r>
                          </w:p>
                          <w:p w:rsidR="0053036E" w:rsidRDefault="0053036E" w:rsidP="00362C5A">
                            <w:pPr>
                              <w:pStyle w:val="ListParagraph"/>
                              <w:numPr>
                                <w:ilvl w:val="0"/>
                                <w:numId w:val="66"/>
                              </w:numPr>
                              <w:spacing w:after="0" w:line="360" w:lineRule="auto"/>
                              <w:rPr>
                                <w:rFonts w:ascii="Arial" w:hAnsi="Arial" w:cs="Arial"/>
                                <w:iCs/>
                                <w:sz w:val="24"/>
                              </w:rPr>
                            </w:pPr>
                            <w:r>
                              <w:rPr>
                                <w:rFonts w:ascii="Arial" w:hAnsi="Arial" w:cs="Arial"/>
                                <w:iCs/>
                                <w:sz w:val="24"/>
                              </w:rPr>
                              <w:t>Most of the y</w:t>
                            </w:r>
                            <w:r w:rsidRPr="00ED0354">
                              <w:rPr>
                                <w:rFonts w:ascii="Arial" w:hAnsi="Arial" w:cs="Arial"/>
                                <w:iCs/>
                                <w:sz w:val="24"/>
                              </w:rPr>
                              <w:t>oung</w:t>
                            </w:r>
                            <w:r>
                              <w:rPr>
                                <w:rFonts w:ascii="Arial" w:hAnsi="Arial" w:cs="Arial"/>
                                <w:iCs/>
                                <w:sz w:val="24"/>
                              </w:rPr>
                              <w:t xml:space="preserve"> people were determined to make sense of their friend’s self-harm, needing to know why it was happening and what was motivating the behaviour. </w:t>
                            </w:r>
                          </w:p>
                          <w:p w:rsidR="0053036E" w:rsidRDefault="0053036E" w:rsidP="00D46009">
                            <w:pPr>
                              <w:pStyle w:val="ListParagraph"/>
                              <w:spacing w:after="0" w:line="360" w:lineRule="auto"/>
                              <w:rPr>
                                <w:rFonts w:ascii="Arial" w:hAnsi="Arial" w:cs="Arial"/>
                                <w:iCs/>
                                <w:sz w:val="24"/>
                              </w:rPr>
                            </w:pPr>
                          </w:p>
                          <w:p w:rsidR="0053036E" w:rsidRDefault="0053036E" w:rsidP="00723472">
                            <w:pPr>
                              <w:spacing w:after="0" w:line="360" w:lineRule="auto"/>
                              <w:rPr>
                                <w:rFonts w:ascii="Arial" w:hAnsi="Arial" w:cs="Arial"/>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r>
                              <w:rPr>
                                <w:rFonts w:ascii="Arial" w:hAnsi="Arial" w:cs="Arial"/>
                                <w:b/>
                                <w:iCs/>
                                <w:sz w:val="24"/>
                              </w:rPr>
                              <w:t>Theme 2: I’ll be there at All Costs</w:t>
                            </w:r>
                          </w:p>
                          <w:p w:rsidR="0053036E" w:rsidRPr="00EE02BD" w:rsidRDefault="0053036E" w:rsidP="00EE02BD">
                            <w:pPr>
                              <w:pStyle w:val="ListParagraph"/>
                              <w:numPr>
                                <w:ilvl w:val="0"/>
                                <w:numId w:val="66"/>
                              </w:numPr>
                              <w:spacing w:after="0" w:line="360" w:lineRule="auto"/>
                              <w:rPr>
                                <w:rFonts w:ascii="Arial" w:hAnsi="Arial" w:cs="Arial"/>
                                <w:b/>
                                <w:iCs/>
                                <w:sz w:val="24"/>
                              </w:rPr>
                            </w:pPr>
                            <w:r>
                              <w:rPr>
                                <w:rFonts w:ascii="Arial" w:hAnsi="Arial" w:cs="Arial"/>
                                <w:iCs/>
                                <w:sz w:val="24"/>
                              </w:rPr>
                              <w:t>Young</w:t>
                            </w:r>
                            <w:r w:rsidRPr="00362C5A">
                              <w:rPr>
                                <w:rFonts w:ascii="Arial" w:hAnsi="Arial" w:cs="Arial"/>
                                <w:iCs/>
                                <w:sz w:val="24"/>
                              </w:rPr>
                              <w:t xml:space="preserve"> people </w:t>
                            </w:r>
                            <w:r>
                              <w:rPr>
                                <w:rFonts w:ascii="Arial" w:hAnsi="Arial" w:cs="Arial"/>
                                <w:iCs/>
                                <w:sz w:val="24"/>
                              </w:rPr>
                              <w:t xml:space="preserve">were willing to do anything for their friend, seeing it as their responsibility to keep them safe. They often dismissed their own feelings in order to be there for them, meaning all of them experienced their own distress. </w:t>
                            </w:r>
                          </w:p>
                          <w:p w:rsidR="0053036E" w:rsidRDefault="0053036E" w:rsidP="001271F2">
                            <w:pPr>
                              <w:spacing w:after="0" w:line="360" w:lineRule="auto"/>
                              <w:rPr>
                                <w:rFonts w:ascii="Arial" w:hAnsi="Arial" w:cs="Arial"/>
                                <w:b/>
                                <w:iCs/>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D8D4" id="_x0000_s1045" type="#_x0000_t185" style="position:absolute;left:0;text-align:left;margin-left:-.9pt;margin-top:210pt;width:419.4pt;height:506.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" o:allowincell="f" adj="1739" fillcolor="#943634" strokecolor="#00b0f0" strokeweight="3pt">
                <v:shadow color="#5d7035" offset="1pt,1pt"/>
                <v:textbox inset="3.6pt,,3.6pt">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was found?</w:t>
                      </w:r>
                    </w:p>
                    <w:p w:rsidR="0053036E" w:rsidRDefault="0053036E" w:rsidP="00723472">
                      <w:pPr>
                        <w:spacing w:after="0" w:line="360" w:lineRule="auto"/>
                        <w:rPr>
                          <w:rFonts w:ascii="Arial" w:hAnsi="Arial" w:cs="Arial"/>
                          <w:iCs/>
                          <w:sz w:val="24"/>
                          <w:szCs w:val="24"/>
                        </w:rPr>
                      </w:pPr>
                      <w:r>
                        <w:rPr>
                          <w:rFonts w:ascii="Arial" w:hAnsi="Arial" w:cs="Arial"/>
                          <w:iCs/>
                          <w:sz w:val="24"/>
                          <w:szCs w:val="24"/>
                        </w:rPr>
                        <w:t>The researcher looked for patterns in the interviews and came up with 4 main ‘themes’ to describe what the young people talked about:</w:t>
                      </w:r>
                    </w:p>
                    <w:p w:rsidR="0053036E" w:rsidRDefault="0053036E" w:rsidP="00723472">
                      <w:pPr>
                        <w:spacing w:after="0" w:line="360" w:lineRule="auto"/>
                        <w:rPr>
                          <w:rFonts w:ascii="Arial" w:hAnsi="Arial" w:cs="Arial"/>
                          <w:iCs/>
                          <w:sz w:val="24"/>
                          <w:szCs w:val="24"/>
                        </w:rPr>
                      </w:pPr>
                    </w:p>
                    <w:p w:rsidR="0053036E" w:rsidRDefault="0053036E" w:rsidP="00723472">
                      <w:pPr>
                        <w:spacing w:after="0" w:line="360" w:lineRule="auto"/>
                        <w:rPr>
                          <w:rFonts w:ascii="Arial" w:hAnsi="Arial" w:cs="Arial"/>
                          <w:b/>
                          <w:iCs/>
                          <w:sz w:val="24"/>
                        </w:rPr>
                      </w:pPr>
                      <w:r>
                        <w:rPr>
                          <w:rFonts w:ascii="Arial" w:hAnsi="Arial" w:cs="Arial"/>
                          <w:b/>
                          <w:iCs/>
                          <w:sz w:val="24"/>
                        </w:rPr>
                        <w:t>Theme 1: Desperately Searching for Meaning</w:t>
                      </w:r>
                    </w:p>
                    <w:p w:rsidR="0053036E" w:rsidRDefault="0053036E" w:rsidP="00362C5A">
                      <w:pPr>
                        <w:pStyle w:val="ListParagraph"/>
                        <w:numPr>
                          <w:ilvl w:val="0"/>
                          <w:numId w:val="66"/>
                        </w:numPr>
                        <w:spacing w:after="0" w:line="360" w:lineRule="auto"/>
                        <w:rPr>
                          <w:rFonts w:ascii="Arial" w:hAnsi="Arial" w:cs="Arial"/>
                          <w:iCs/>
                          <w:sz w:val="24"/>
                        </w:rPr>
                      </w:pPr>
                      <w:r>
                        <w:rPr>
                          <w:rFonts w:ascii="Arial" w:hAnsi="Arial" w:cs="Arial"/>
                          <w:iCs/>
                          <w:sz w:val="24"/>
                        </w:rPr>
                        <w:t>Most of the y</w:t>
                      </w:r>
                      <w:r w:rsidRPr="00ED0354">
                        <w:rPr>
                          <w:rFonts w:ascii="Arial" w:hAnsi="Arial" w:cs="Arial"/>
                          <w:iCs/>
                          <w:sz w:val="24"/>
                        </w:rPr>
                        <w:t>oung</w:t>
                      </w:r>
                      <w:r>
                        <w:rPr>
                          <w:rFonts w:ascii="Arial" w:hAnsi="Arial" w:cs="Arial"/>
                          <w:iCs/>
                          <w:sz w:val="24"/>
                        </w:rPr>
                        <w:t xml:space="preserve"> people were determined to make sense of their friend’s self-harm, needing to know why it was happening and what was motivating the behaviour. </w:t>
                      </w:r>
                    </w:p>
                    <w:p w:rsidR="0053036E" w:rsidRDefault="0053036E" w:rsidP="00D46009">
                      <w:pPr>
                        <w:pStyle w:val="ListParagraph"/>
                        <w:spacing w:after="0" w:line="360" w:lineRule="auto"/>
                        <w:rPr>
                          <w:rFonts w:ascii="Arial" w:hAnsi="Arial" w:cs="Arial"/>
                          <w:iCs/>
                          <w:sz w:val="24"/>
                        </w:rPr>
                      </w:pPr>
                    </w:p>
                    <w:p w:rsidR="0053036E" w:rsidRDefault="0053036E" w:rsidP="00723472">
                      <w:pPr>
                        <w:spacing w:after="0" w:line="360" w:lineRule="auto"/>
                        <w:rPr>
                          <w:rFonts w:ascii="Arial" w:hAnsi="Arial" w:cs="Arial"/>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r>
                        <w:rPr>
                          <w:rFonts w:ascii="Arial" w:hAnsi="Arial" w:cs="Arial"/>
                          <w:b/>
                          <w:iCs/>
                          <w:sz w:val="24"/>
                        </w:rPr>
                        <w:t>Theme 2: I’ll be there at All Costs</w:t>
                      </w:r>
                    </w:p>
                    <w:p w:rsidR="0053036E" w:rsidRPr="00EE02BD" w:rsidRDefault="0053036E" w:rsidP="00EE02BD">
                      <w:pPr>
                        <w:pStyle w:val="ListParagraph"/>
                        <w:numPr>
                          <w:ilvl w:val="0"/>
                          <w:numId w:val="66"/>
                        </w:numPr>
                        <w:spacing w:after="0" w:line="360" w:lineRule="auto"/>
                        <w:rPr>
                          <w:rFonts w:ascii="Arial" w:hAnsi="Arial" w:cs="Arial"/>
                          <w:b/>
                          <w:iCs/>
                          <w:sz w:val="24"/>
                        </w:rPr>
                      </w:pPr>
                      <w:r>
                        <w:rPr>
                          <w:rFonts w:ascii="Arial" w:hAnsi="Arial" w:cs="Arial"/>
                          <w:iCs/>
                          <w:sz w:val="24"/>
                        </w:rPr>
                        <w:t>Young</w:t>
                      </w:r>
                      <w:r w:rsidRPr="00362C5A">
                        <w:rPr>
                          <w:rFonts w:ascii="Arial" w:hAnsi="Arial" w:cs="Arial"/>
                          <w:iCs/>
                          <w:sz w:val="24"/>
                        </w:rPr>
                        <w:t xml:space="preserve"> people </w:t>
                      </w:r>
                      <w:r>
                        <w:rPr>
                          <w:rFonts w:ascii="Arial" w:hAnsi="Arial" w:cs="Arial"/>
                          <w:iCs/>
                          <w:sz w:val="24"/>
                        </w:rPr>
                        <w:t xml:space="preserve">were willing to do anything for their friend, seeing it as their responsibility to keep them safe. They often dismissed their own feelings in order to be there for them, meaning all of them experienced their own distress. </w:t>
                      </w:r>
                    </w:p>
                    <w:p w:rsidR="0053036E" w:rsidRDefault="0053036E" w:rsidP="001271F2">
                      <w:pPr>
                        <w:spacing w:after="0" w:line="360" w:lineRule="auto"/>
                        <w:rPr>
                          <w:rFonts w:ascii="Arial" w:hAnsi="Arial" w:cs="Arial"/>
                          <w:b/>
                          <w:iCs/>
                          <w:sz w:val="24"/>
                        </w:rPr>
                      </w:pPr>
                    </w:p>
                  </w:txbxContent>
                </v:textbox>
                <w10:wrap type="square" anchorx="margin" anchory="margin"/>
              </v:shape>
            </w:pict>
          </mc:Fallback>
        </mc:AlternateContent>
      </w:r>
      <w:r w:rsidR="00723472" w:rsidRPr="004D40D8">
        <w:rPr>
          <w:rFonts w:ascii="Arial" w:hAnsi="Arial" w:cs="Arial"/>
          <w:b/>
          <w:noProof/>
          <w:sz w:val="24"/>
          <w:szCs w:val="24"/>
          <w:lang w:eastAsia="en-GB"/>
        </w:rPr>
        <mc:AlternateContent>
          <mc:Choice Requires="wps">
            <w:drawing>
              <wp:anchor distT="0" distB="0" distL="114300" distR="114300" simplePos="0" relativeHeight="251693568" behindDoc="0" locked="0" layoutInCell="0" allowOverlap="1" wp14:anchorId="07C4D211" wp14:editId="24BB9C29">
                <wp:simplePos x="0" y="0"/>
                <wp:positionH relativeFrom="margin">
                  <wp:posOffset>-9525</wp:posOffset>
                </wp:positionH>
                <wp:positionV relativeFrom="margin">
                  <wp:posOffset>-119380</wp:posOffset>
                </wp:positionV>
                <wp:extent cx="5327015" cy="2607945"/>
                <wp:effectExtent l="19050" t="19050" r="26035" b="20955"/>
                <wp:wrapSquare wrapText="bothSides"/>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015" cy="2607945"/>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How was it done?                </w:t>
                            </w:r>
                            <w:r w:rsidRPr="00C3703E">
                              <w:rPr>
                                <w:noProof/>
                                <w:lang w:eastAsia="en-GB"/>
                              </w:rPr>
                              <w:t xml:space="preserve"> </w:t>
                            </w:r>
                            <w:r>
                              <w:rPr>
                                <w:noProof/>
                                <w:lang w:eastAsia="en-GB"/>
                              </w:rPr>
                              <w:drawing>
                                <wp:inline distT="0" distB="0" distL="0" distR="0" wp14:anchorId="0BCFCAC1" wp14:editId="3DA1F5FA">
                                  <wp:extent cx="785561" cy="699714"/>
                                  <wp:effectExtent l="0" t="0" r="0" b="571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727" t="39823" r="67970" b="28476"/>
                                          <a:stretch/>
                                        </pic:blipFill>
                                        <pic:spPr bwMode="auto">
                                          <a:xfrm>
                                            <a:off x="0" y="0"/>
                                            <a:ext cx="799974" cy="712552"/>
                                          </a:xfrm>
                                          <a:prstGeom prst="rect">
                                            <a:avLst/>
                                          </a:prstGeom>
                                          <a:ln>
                                            <a:noFill/>
                                          </a:ln>
                                          <a:extLst>
                                            <a:ext uri="{53640926-AAD7-44D8-BBD7-CCE9431645EC}">
                                              <a14:shadowObscured xmlns:a14="http://schemas.microsoft.com/office/drawing/2010/main"/>
                                            </a:ext>
                                          </a:extLst>
                                        </pic:spPr>
                                      </pic:pic>
                                    </a:graphicData>
                                  </a:graphic>
                                </wp:inline>
                              </w:drawing>
                            </w:r>
                          </w:p>
                          <w:p w:rsidR="0053036E" w:rsidRPr="004D40D8" w:rsidRDefault="0053036E" w:rsidP="00723472">
                            <w:pPr>
                              <w:spacing w:after="0" w:line="360" w:lineRule="auto"/>
                              <w:rPr>
                                <w:rFonts w:ascii="Arial" w:hAnsi="Arial" w:cs="Arial"/>
                                <w:iCs/>
                                <w:sz w:val="24"/>
                                <w:szCs w:val="24"/>
                              </w:rPr>
                            </w:pPr>
                            <w:r>
                              <w:rPr>
                                <w:rFonts w:ascii="Arial" w:hAnsi="Arial" w:cs="Arial"/>
                                <w:iCs/>
                                <w:sz w:val="24"/>
                                <w:szCs w:val="24"/>
                              </w:rPr>
                              <w:t>The young people were interviewed face-to-face by the researcher, who used a list of questions to find out about their experience of having a friend who self-harms. The interviews were audio-recorded so that they could be looked at in detail afterwards. They remained confidential unless the young person disclosed any serious concerns about risk or harm to them or their friend.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D211" id="_x0000_s1046" type="#_x0000_t185" style="position:absolute;left:0;text-align:left;margin-left:-.75pt;margin-top:-9.4pt;width:419.45pt;height:205.3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" o:allowincell="f" adj="1739" fillcolor="#943634" strokecolor="#00b0f0" strokeweight="3pt">
                <v:shadow color="#5d7035" offset="1pt,1pt"/>
                <v:textbox inset="3.6pt,,3.6pt">
                  <w:txbxContent>
                    <w:p w:rsidR="0053036E" w:rsidRDefault="0053036E" w:rsidP="00723472">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How was it done?                </w:t>
                      </w:r>
                      <w:r w:rsidRPr="00C3703E">
                        <w:rPr>
                          <w:noProof/>
                          <w:lang w:eastAsia="en-GB"/>
                        </w:rPr>
                        <w:t xml:space="preserve"> </w:t>
                      </w:r>
                      <w:r>
                        <w:rPr>
                          <w:noProof/>
                          <w:lang w:eastAsia="en-GB"/>
                        </w:rPr>
                        <w:drawing>
                          <wp:inline distT="0" distB="0" distL="0" distR="0" wp14:anchorId="0BCFCAC1" wp14:editId="3DA1F5FA">
                            <wp:extent cx="785561" cy="699714"/>
                            <wp:effectExtent l="0" t="0" r="0" b="571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727" t="39823" r="67970" b="28476"/>
                                    <a:stretch/>
                                  </pic:blipFill>
                                  <pic:spPr bwMode="auto">
                                    <a:xfrm>
                                      <a:off x="0" y="0"/>
                                      <a:ext cx="799974" cy="712552"/>
                                    </a:xfrm>
                                    <a:prstGeom prst="rect">
                                      <a:avLst/>
                                    </a:prstGeom>
                                    <a:ln>
                                      <a:noFill/>
                                    </a:ln>
                                    <a:extLst>
                                      <a:ext uri="{53640926-AAD7-44D8-BBD7-CCE9431645EC}">
                                        <a14:shadowObscured xmlns:a14="http://schemas.microsoft.com/office/drawing/2010/main"/>
                                      </a:ext>
                                    </a:extLst>
                                  </pic:spPr>
                                </pic:pic>
                              </a:graphicData>
                            </a:graphic>
                          </wp:inline>
                        </w:drawing>
                      </w:r>
                    </w:p>
                    <w:p w:rsidR="0053036E" w:rsidRPr="004D40D8" w:rsidRDefault="0053036E" w:rsidP="00723472">
                      <w:pPr>
                        <w:spacing w:after="0" w:line="360" w:lineRule="auto"/>
                        <w:rPr>
                          <w:rFonts w:ascii="Arial" w:hAnsi="Arial" w:cs="Arial"/>
                          <w:iCs/>
                          <w:sz w:val="24"/>
                          <w:szCs w:val="24"/>
                        </w:rPr>
                      </w:pPr>
                      <w:r>
                        <w:rPr>
                          <w:rFonts w:ascii="Arial" w:hAnsi="Arial" w:cs="Arial"/>
                          <w:iCs/>
                          <w:sz w:val="24"/>
                          <w:szCs w:val="24"/>
                        </w:rPr>
                        <w:t>The young people were interviewed face-to-face by the researcher, who used a list of questions to find out about their experience of having a friend who self-harms. The interviews were audio-recorded so that they could be looked at in detail afterwards. They remained confidential unless the young person disclosed any serious concerns about risk or harm to them or their friend.</w:t>
                      </w:r>
                    </w:p>
                  </w:txbxContent>
                </v:textbox>
                <w10:wrap type="square" anchorx="margin" anchory="margin"/>
              </v:shape>
            </w:pict>
          </mc:Fallback>
        </mc:AlternateContent>
      </w:r>
      <w:r w:rsidR="00723472">
        <w:rPr>
          <w:rFonts w:ascii="Arial" w:hAnsi="Arial" w:cs="Arial"/>
          <w:b/>
          <w:sz w:val="24"/>
          <w:szCs w:val="24"/>
        </w:rPr>
        <w:t xml:space="preserve">  </w:t>
      </w:r>
    </w:p>
    <w:p w:rsidR="00723472" w:rsidRDefault="00DB5B26" w:rsidP="00723472">
      <w:pPr>
        <w:spacing w:line="360" w:lineRule="auto"/>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34528" behindDoc="0" locked="0" layoutInCell="1" allowOverlap="1">
                <wp:simplePos x="0" y="0"/>
                <wp:positionH relativeFrom="column">
                  <wp:posOffset>845820</wp:posOffset>
                </wp:positionH>
                <wp:positionV relativeFrom="paragraph">
                  <wp:posOffset>6752492</wp:posOffset>
                </wp:positionV>
                <wp:extent cx="2398395" cy="1737360"/>
                <wp:effectExtent l="19050" t="266700" r="40005" b="34290"/>
                <wp:wrapNone/>
                <wp:docPr id="683" name="Oval Callout 683"/>
                <wp:cNvGraphicFramePr/>
                <a:graphic xmlns:a="http://schemas.openxmlformats.org/drawingml/2006/main">
                  <a:graphicData uri="http://schemas.microsoft.com/office/word/2010/wordprocessingShape">
                    <wps:wsp>
                      <wps:cNvSpPr/>
                      <wps:spPr>
                        <a:xfrm>
                          <a:off x="0" y="0"/>
                          <a:ext cx="2398395" cy="1737360"/>
                        </a:xfrm>
                        <a:prstGeom prst="wedgeEllipseCallout">
                          <a:avLst>
                            <a:gd name="adj1" fmla="val 9699"/>
                            <a:gd name="adj2" fmla="val -64482"/>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36E" w:rsidRPr="008C315D" w:rsidRDefault="0053036E" w:rsidP="00DB5B26">
                            <w:pPr>
                              <w:jc w:val="center"/>
                            </w:pPr>
                            <w:r w:rsidRPr="008C315D">
                              <w:rPr>
                                <w:rFonts w:ascii="Arial" w:hAnsi="Arial" w:cs="Arial"/>
                                <w:i/>
                                <w:sz w:val="24"/>
                                <w:szCs w:val="24"/>
                              </w:rPr>
                              <w:t>“The first time they surprised me cuz they didn’t seem like that person to do such a thing.” (Jodie)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3" o:spid="_x0000_s1047" type="#_x0000_t63" style="position:absolute;left:0;text-align:left;margin-left:66.6pt;margin-top:531.7pt;width:188.85pt;height:136.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" adj="12895,-3128" fillcolor="#ffc000 [3207]" strokecolor="#1f3763 [1604]" strokeweight="1pt">
                <v:textbox>
                  <w:txbxContent>
                    <w:p w:rsidR="0053036E" w:rsidRPr="008C315D" w:rsidRDefault="0053036E" w:rsidP="00DB5B26">
                      <w:pPr>
                        <w:jc w:val="center"/>
                      </w:pPr>
                      <w:r w:rsidRPr="008C315D">
                        <w:rPr>
                          <w:rFonts w:ascii="Arial" w:hAnsi="Arial" w:cs="Arial"/>
                          <w:i/>
                          <w:sz w:val="24"/>
                          <w:szCs w:val="24"/>
                        </w:rPr>
                        <w:t>“The first time they surprised me cuz they didn’t seem like that person to do such a thing.” (Jodie)</w:t>
                      </w:r>
                    </w:p>
                  </w:txbxContent>
                </v:textbox>
              </v:shape>
            </w:pict>
          </mc:Fallback>
        </mc:AlternateContent>
      </w:r>
      <w:r w:rsidR="00AC5230">
        <w:rPr>
          <w:rFonts w:ascii="Arial" w:hAnsi="Arial" w:cs="Arial"/>
          <w:b/>
          <w:noProof/>
          <w:sz w:val="24"/>
          <w:szCs w:val="24"/>
          <w:lang w:eastAsia="en-GB"/>
        </w:rPr>
        <mc:AlternateContent>
          <mc:Choice Requires="wps">
            <w:drawing>
              <wp:anchor distT="0" distB="0" distL="114300" distR="114300" simplePos="0" relativeHeight="251733504" behindDoc="0" locked="0" layoutInCell="1" allowOverlap="1">
                <wp:simplePos x="0" y="0"/>
                <wp:positionH relativeFrom="column">
                  <wp:posOffset>1956728</wp:posOffset>
                </wp:positionH>
                <wp:positionV relativeFrom="paragraph">
                  <wp:posOffset>3664634</wp:posOffset>
                </wp:positionV>
                <wp:extent cx="2173458" cy="1568548"/>
                <wp:effectExtent l="0" t="190500" r="36830" b="31750"/>
                <wp:wrapNone/>
                <wp:docPr id="682" name="Oval Callout 682"/>
                <wp:cNvGraphicFramePr/>
                <a:graphic xmlns:a="http://schemas.openxmlformats.org/drawingml/2006/main">
                  <a:graphicData uri="http://schemas.microsoft.com/office/word/2010/wordprocessingShape">
                    <wps:wsp>
                      <wps:cNvSpPr/>
                      <wps:spPr>
                        <a:xfrm>
                          <a:off x="0" y="0"/>
                          <a:ext cx="2173458" cy="1568548"/>
                        </a:xfrm>
                        <a:prstGeom prst="wedgeEllipseCallout">
                          <a:avLst>
                            <a:gd name="adj1" fmla="val -46497"/>
                            <a:gd name="adj2" fmla="val -61250"/>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36E" w:rsidRDefault="0053036E" w:rsidP="00AC5230">
                            <w:pPr>
                              <w:shd w:val="clear" w:color="auto" w:fill="C5E0B3" w:themeFill="accent6" w:themeFillTint="66"/>
                              <w:jc w:val="center"/>
                            </w:pPr>
                            <w:r w:rsidRPr="00823B40">
                              <w:rPr>
                                <w:rFonts w:ascii="Arial" w:hAnsi="Arial" w:cs="Arial"/>
                                <w:i/>
                                <w:sz w:val="24"/>
                                <w:szCs w:val="24"/>
                              </w:rPr>
                              <w:t>“</w:t>
                            </w:r>
                            <w:r>
                              <w:rPr>
                                <w:rFonts w:ascii="Arial" w:hAnsi="Arial" w:cs="Arial"/>
                                <w:i/>
                                <w:sz w:val="24"/>
                                <w:szCs w:val="24"/>
                              </w:rPr>
                              <w:t>I had to go and do what had to be done, so I had to take him to someone.” (Alex)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2" o:spid="_x0000_s1048" type="#_x0000_t63" style="position:absolute;left:0;text-align:left;margin-left:154.05pt;margin-top:288.55pt;width:171.15pt;height:12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" adj="757,-2430" fillcolor="#c5e0b3 [1305]" strokecolor="#1f3763 [1604]" strokeweight="1pt">
                <v:textbox>
                  <w:txbxContent>
                    <w:p w:rsidR="0053036E" w:rsidRDefault="0053036E" w:rsidP="00AC5230">
                      <w:pPr>
                        <w:shd w:val="clear" w:color="auto" w:fill="C5E0B3" w:themeFill="accent6" w:themeFillTint="66"/>
                        <w:jc w:val="center"/>
                      </w:pPr>
                      <w:r w:rsidRPr="00823B40">
                        <w:rPr>
                          <w:rFonts w:ascii="Arial" w:hAnsi="Arial" w:cs="Arial"/>
                          <w:i/>
                          <w:sz w:val="24"/>
                          <w:szCs w:val="24"/>
                        </w:rPr>
                        <w:t>“</w:t>
                      </w:r>
                      <w:r>
                        <w:rPr>
                          <w:rFonts w:ascii="Arial" w:hAnsi="Arial" w:cs="Arial"/>
                          <w:i/>
                          <w:sz w:val="24"/>
                          <w:szCs w:val="24"/>
                        </w:rPr>
                        <w:t>I had to go and do what had to be done, so I had to take him to someone.” (Alex)</w:t>
                      </w:r>
                    </w:p>
                  </w:txbxContent>
                </v:textbox>
              </v:shape>
            </w:pict>
          </mc:Fallback>
        </mc:AlternateContent>
      </w:r>
      <w:r w:rsidR="00BB06C7">
        <w:rPr>
          <w:rFonts w:ascii="Arial" w:hAnsi="Arial" w:cs="Arial"/>
          <w:b/>
          <w:noProof/>
          <w:sz w:val="24"/>
          <w:szCs w:val="24"/>
          <w:lang w:eastAsia="en-GB"/>
        </w:rPr>
        <mc:AlternateContent>
          <mc:Choice Requires="wps">
            <w:drawing>
              <wp:anchor distT="0" distB="0" distL="114300" distR="114300" simplePos="0" relativeHeight="251732480" behindDoc="0" locked="0" layoutInCell="1" allowOverlap="1">
                <wp:simplePos x="0" y="0"/>
                <wp:positionH relativeFrom="column">
                  <wp:posOffset>1521069</wp:posOffset>
                </wp:positionH>
                <wp:positionV relativeFrom="paragraph">
                  <wp:posOffset>21102</wp:posOffset>
                </wp:positionV>
                <wp:extent cx="2397956" cy="1652905"/>
                <wp:effectExtent l="19050" t="228600" r="40640" b="42545"/>
                <wp:wrapNone/>
                <wp:docPr id="681" name="Oval Callout 681"/>
                <wp:cNvGraphicFramePr/>
                <a:graphic xmlns:a="http://schemas.openxmlformats.org/drawingml/2006/main">
                  <a:graphicData uri="http://schemas.microsoft.com/office/word/2010/wordprocessingShape">
                    <wps:wsp>
                      <wps:cNvSpPr/>
                      <wps:spPr>
                        <a:xfrm>
                          <a:off x="0" y="0"/>
                          <a:ext cx="2397956" cy="1652905"/>
                        </a:xfrm>
                        <a:prstGeom prst="wedgeEllipseCallout">
                          <a:avLst>
                            <a:gd name="adj1" fmla="val 17757"/>
                            <a:gd name="adj2" fmla="val -63461"/>
                          </a:avLst>
                        </a:prstGeom>
                        <a:solidFill>
                          <a:srgbClr val="BF49A0"/>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36E" w:rsidRPr="00C222BA" w:rsidRDefault="0053036E" w:rsidP="00BB06C7">
                            <w:pPr>
                              <w:spacing w:line="240" w:lineRule="auto"/>
                              <w:jc w:val="center"/>
                              <w:rPr>
                                <w:rFonts w:ascii="Arial" w:hAnsi="Arial" w:cs="Arial"/>
                                <w:i/>
                                <w:sz w:val="24"/>
                                <w:szCs w:val="24"/>
                              </w:rPr>
                            </w:pPr>
                            <w:r w:rsidRPr="00C222BA">
                              <w:rPr>
                                <w:rFonts w:ascii="Arial" w:hAnsi="Arial" w:cs="Arial"/>
                                <w:i/>
                                <w:sz w:val="24"/>
                                <w:szCs w:val="24"/>
                              </w:rPr>
                              <w:t>“</w:t>
                            </w:r>
                            <w:r>
                              <w:rPr>
                                <w:rFonts w:ascii="Arial" w:hAnsi="Arial" w:cs="Arial"/>
                                <w:i/>
                                <w:sz w:val="24"/>
                                <w:szCs w:val="24"/>
                              </w:rPr>
                              <w:t>I was just thinking I have to stay strong. I like, I can’t, I have to support her, I can’t be sad in front of her.” (Christine</w:t>
                            </w:r>
                            <w:r w:rsidRPr="00C222BA">
                              <w:rPr>
                                <w:rFonts w:ascii="Arial" w:hAnsi="Arial" w:cs="Arial"/>
                                <w:i/>
                                <w:sz w:val="24"/>
                                <w:szCs w:val="24"/>
                              </w:rPr>
                              <w:t>)</w:t>
                            </w:r>
                          </w:p>
                          <w:p w:rsidR="0053036E" w:rsidRDefault="0053036E" w:rsidP="00BB0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81" o:spid="_x0000_s1049" type="#_x0000_t63" style="position:absolute;left:0;text-align:left;margin-left:119.75pt;margin-top:1.65pt;width:188.8pt;height:130.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" adj="14636,-2908" fillcolor="#bf49a0" strokecolor="#1f3763 [1604]" strokeweight="1pt">
                <v:textbox>
                  <w:txbxContent>
                    <w:p w:rsidR="0053036E" w:rsidRPr="00C222BA" w:rsidRDefault="0053036E" w:rsidP="00BB06C7">
                      <w:pPr>
                        <w:spacing w:line="240" w:lineRule="auto"/>
                        <w:jc w:val="center"/>
                        <w:rPr>
                          <w:rFonts w:ascii="Arial" w:hAnsi="Arial" w:cs="Arial"/>
                          <w:i/>
                          <w:sz w:val="24"/>
                          <w:szCs w:val="24"/>
                        </w:rPr>
                      </w:pPr>
                      <w:r w:rsidRPr="00C222BA">
                        <w:rPr>
                          <w:rFonts w:ascii="Arial" w:hAnsi="Arial" w:cs="Arial"/>
                          <w:i/>
                          <w:sz w:val="24"/>
                          <w:szCs w:val="24"/>
                        </w:rPr>
                        <w:t>“</w:t>
                      </w:r>
                      <w:r>
                        <w:rPr>
                          <w:rFonts w:ascii="Arial" w:hAnsi="Arial" w:cs="Arial"/>
                          <w:i/>
                          <w:sz w:val="24"/>
                          <w:szCs w:val="24"/>
                        </w:rPr>
                        <w:t>I was just thinking I have to stay strong. I like, I can’t, I have to support her, I can’t be sad in front of her.” (Christine</w:t>
                      </w:r>
                      <w:r w:rsidRPr="00C222BA">
                        <w:rPr>
                          <w:rFonts w:ascii="Arial" w:hAnsi="Arial" w:cs="Arial"/>
                          <w:i/>
                          <w:sz w:val="24"/>
                          <w:szCs w:val="24"/>
                        </w:rPr>
                        <w:t>)</w:t>
                      </w:r>
                    </w:p>
                    <w:p w:rsidR="0053036E" w:rsidRDefault="0053036E" w:rsidP="00BB06C7">
                      <w:pPr>
                        <w:jc w:val="center"/>
                      </w:pPr>
                    </w:p>
                  </w:txbxContent>
                </v:textbox>
              </v:shape>
            </w:pict>
          </mc:Fallback>
        </mc:AlternateContent>
      </w:r>
      <w:r w:rsidR="00B1684F">
        <w:rPr>
          <w:rFonts w:ascii="Arial" w:hAnsi="Arial" w:cs="Arial"/>
          <w:b/>
          <w:noProof/>
          <w:sz w:val="24"/>
          <w:szCs w:val="24"/>
          <w:lang w:eastAsia="en-GB"/>
        </w:rPr>
        <mc:AlternateContent>
          <mc:Choice Requires="wps">
            <w:drawing>
              <wp:anchor distT="0" distB="0" distL="114300" distR="114300" simplePos="0" relativeHeight="251698688" behindDoc="0" locked="0" layoutInCell="1" allowOverlap="1" wp14:anchorId="146CB605" wp14:editId="298F96FD">
                <wp:simplePos x="0" y="0"/>
                <wp:positionH relativeFrom="column">
                  <wp:posOffset>1255395</wp:posOffset>
                </wp:positionH>
                <wp:positionV relativeFrom="paragraph">
                  <wp:posOffset>-4229100</wp:posOffset>
                </wp:positionV>
                <wp:extent cx="2581910" cy="1352550"/>
                <wp:effectExtent l="19050" t="95250" r="46990" b="19050"/>
                <wp:wrapNone/>
                <wp:docPr id="75" name="Oval Callout 75"/>
                <wp:cNvGraphicFramePr/>
                <a:graphic xmlns:a="http://schemas.openxmlformats.org/drawingml/2006/main">
                  <a:graphicData uri="http://schemas.microsoft.com/office/word/2010/wordprocessingShape">
                    <wps:wsp>
                      <wps:cNvSpPr/>
                      <wps:spPr>
                        <a:xfrm>
                          <a:off x="0" y="0"/>
                          <a:ext cx="2581910" cy="1352550"/>
                        </a:xfrm>
                        <a:prstGeom prst="wedgeEllipseCallout">
                          <a:avLst>
                            <a:gd name="adj1" fmla="val 44473"/>
                            <a:gd name="adj2" fmla="val -56347"/>
                          </a:avLst>
                        </a:prstGeom>
                      </wps:spPr>
                      <wps:style>
                        <a:lnRef idx="1">
                          <a:schemeClr val="accent4"/>
                        </a:lnRef>
                        <a:fillRef idx="2">
                          <a:schemeClr val="accent4"/>
                        </a:fillRef>
                        <a:effectRef idx="1">
                          <a:schemeClr val="accent4"/>
                        </a:effectRef>
                        <a:fontRef idx="minor">
                          <a:schemeClr val="dk1"/>
                        </a:fontRef>
                      </wps:style>
                      <wps:txbx>
                        <w:txbxContent>
                          <w:p w:rsidR="0053036E" w:rsidRPr="00654AA3" w:rsidRDefault="0053036E" w:rsidP="00723472">
                            <w:pPr>
                              <w:spacing w:line="240" w:lineRule="auto"/>
                              <w:jc w:val="center"/>
                              <w:rPr>
                                <w:b/>
                              </w:rPr>
                            </w:pPr>
                            <w:r w:rsidRPr="008F685D">
                              <w:rPr>
                                <w:rFonts w:ascii="Arial" w:hAnsi="Arial" w:cs="Arial"/>
                                <w:b/>
                                <w:i/>
                                <w:sz w:val="20"/>
                                <w:szCs w:val="20"/>
                              </w:rPr>
                              <w:t xml:space="preserve">“Some of it, </w:t>
                            </w:r>
                            <w:r>
                              <w:rPr>
                                <w:rFonts w:ascii="Arial" w:hAnsi="Arial" w:cs="Arial"/>
                                <w:b/>
                                <w:i/>
                                <w:sz w:val="20"/>
                                <w:szCs w:val="20"/>
                              </w:rPr>
                              <w:t xml:space="preserve">erm, she’s told me not to like, </w:t>
                            </w:r>
                            <w:r w:rsidRPr="008F685D">
                              <w:rPr>
                                <w:rFonts w:ascii="Arial" w:hAnsi="Arial" w:cs="Arial"/>
                                <w:b/>
                                <w:i/>
                                <w:sz w:val="20"/>
                                <w:szCs w:val="20"/>
                              </w:rPr>
                              <w:t>tell the teacher or anything, so I just told things that she’s not told me to not</w:t>
                            </w:r>
                            <w:r w:rsidRPr="00654AA3">
                              <w:rPr>
                                <w:rFonts w:ascii="Arial" w:hAnsi="Arial" w:cs="Arial"/>
                                <w:b/>
                                <w:i/>
                              </w:rPr>
                              <w:t xml:space="preserve"> </w:t>
                            </w:r>
                            <w:r w:rsidRPr="008F685D">
                              <w:rPr>
                                <w:rFonts w:ascii="Arial" w:hAnsi="Arial" w:cs="Arial"/>
                                <w:b/>
                                <w:i/>
                                <w:sz w:val="20"/>
                                <w:szCs w:val="20"/>
                              </w:rPr>
                              <w:t>tell.”</w:t>
                            </w:r>
                            <w:r w:rsidRPr="00654AA3">
                              <w:rPr>
                                <w:rFonts w:ascii="Arial" w:hAnsi="Arial" w:cs="Arial"/>
                                <w:b/>
                                <w:i/>
                              </w:rPr>
                              <w:t xml:space="preserve"> </w:t>
                            </w:r>
                            <w:r w:rsidRPr="00AF5D10">
                              <w:rPr>
                                <w:rFonts w:ascii="Arial" w:hAnsi="Arial" w:cs="Arial"/>
                                <w:b/>
                                <w:i/>
                                <w:sz w:val="20"/>
                                <w:szCs w:val="20"/>
                              </w:rPr>
                              <w:t>(Cara)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B605" id="Oval Callout 75" o:spid="_x0000_s1050" type="#_x0000_t63" style="position:absolute;left:0;text-align:left;margin-left:98.85pt;margin-top:-333pt;width:203.3pt;height:1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" adj="20406,-1371" fillcolor="#ffd555 [2167]" strokecolor="#ffc000 [3207]" strokeweight=".5pt">
                <v:fill color2="#ffcc31 [2615]" rotate="t" colors="0 #ffdd9c;.5 #ffd78e;1 #ffd479" focus="100%" type="gradient">
                  <o:fill v:ext="view" type="gradientUnscaled"/>
                </v:fill>
                <v:textbox>
                  <w:txbxContent>
                    <w:p w:rsidR="0053036E" w:rsidRPr="00654AA3" w:rsidRDefault="0053036E" w:rsidP="00723472">
                      <w:pPr>
                        <w:spacing w:line="240" w:lineRule="auto"/>
                        <w:jc w:val="center"/>
                        <w:rPr>
                          <w:b/>
                        </w:rPr>
                      </w:pPr>
                      <w:r w:rsidRPr="008F685D">
                        <w:rPr>
                          <w:rFonts w:ascii="Arial" w:hAnsi="Arial" w:cs="Arial"/>
                          <w:b/>
                          <w:i/>
                          <w:sz w:val="20"/>
                          <w:szCs w:val="20"/>
                        </w:rPr>
                        <w:t xml:space="preserve">“Some of it, </w:t>
                      </w:r>
                      <w:r>
                        <w:rPr>
                          <w:rFonts w:ascii="Arial" w:hAnsi="Arial" w:cs="Arial"/>
                          <w:b/>
                          <w:i/>
                          <w:sz w:val="20"/>
                          <w:szCs w:val="20"/>
                        </w:rPr>
                        <w:t xml:space="preserve">erm, she’s told me not to like, </w:t>
                      </w:r>
                      <w:r w:rsidRPr="008F685D">
                        <w:rPr>
                          <w:rFonts w:ascii="Arial" w:hAnsi="Arial" w:cs="Arial"/>
                          <w:b/>
                          <w:i/>
                          <w:sz w:val="20"/>
                          <w:szCs w:val="20"/>
                        </w:rPr>
                        <w:t>tell the teacher or anything, so I just told things that she’s not told me to not</w:t>
                      </w:r>
                      <w:r w:rsidRPr="00654AA3">
                        <w:rPr>
                          <w:rFonts w:ascii="Arial" w:hAnsi="Arial" w:cs="Arial"/>
                          <w:b/>
                          <w:i/>
                        </w:rPr>
                        <w:t xml:space="preserve"> </w:t>
                      </w:r>
                      <w:r w:rsidRPr="008F685D">
                        <w:rPr>
                          <w:rFonts w:ascii="Arial" w:hAnsi="Arial" w:cs="Arial"/>
                          <w:b/>
                          <w:i/>
                          <w:sz w:val="20"/>
                          <w:szCs w:val="20"/>
                        </w:rPr>
                        <w:t>tell.”</w:t>
                      </w:r>
                      <w:r w:rsidRPr="00654AA3">
                        <w:rPr>
                          <w:rFonts w:ascii="Arial" w:hAnsi="Arial" w:cs="Arial"/>
                          <w:b/>
                          <w:i/>
                        </w:rPr>
                        <w:t xml:space="preserve"> </w:t>
                      </w:r>
                      <w:r w:rsidRPr="00AF5D10">
                        <w:rPr>
                          <w:rFonts w:ascii="Arial" w:hAnsi="Arial" w:cs="Arial"/>
                          <w:b/>
                          <w:i/>
                          <w:sz w:val="20"/>
                          <w:szCs w:val="20"/>
                        </w:rPr>
                        <w:t>(Cara)</w:t>
                      </w:r>
                    </w:p>
                  </w:txbxContent>
                </v:textbox>
              </v:shape>
            </w:pict>
          </mc:Fallback>
        </mc:AlternateContent>
      </w:r>
      <w:r w:rsidR="004512DB">
        <w:rPr>
          <w:rFonts w:ascii="Arial" w:hAnsi="Arial" w:cs="Arial"/>
          <w:b/>
          <w:noProof/>
          <w:sz w:val="24"/>
          <w:szCs w:val="24"/>
          <w:lang w:eastAsia="en-GB"/>
        </w:rPr>
        <mc:AlternateContent>
          <mc:Choice Requires="wps">
            <w:drawing>
              <wp:anchor distT="0" distB="0" distL="114300" distR="114300" simplePos="0" relativeHeight="251699712" behindDoc="0" locked="0" layoutInCell="1" allowOverlap="1" wp14:anchorId="04A03218" wp14:editId="10AE6F74">
                <wp:simplePos x="0" y="0"/>
                <wp:positionH relativeFrom="column">
                  <wp:posOffset>1257300</wp:posOffset>
                </wp:positionH>
                <wp:positionV relativeFrom="paragraph">
                  <wp:posOffset>-7886700</wp:posOffset>
                </wp:positionV>
                <wp:extent cx="2581910" cy="1621790"/>
                <wp:effectExtent l="19050" t="114300" r="46990" b="35560"/>
                <wp:wrapNone/>
                <wp:docPr id="74" name="Oval Callout 74"/>
                <wp:cNvGraphicFramePr/>
                <a:graphic xmlns:a="http://schemas.openxmlformats.org/drawingml/2006/main">
                  <a:graphicData uri="http://schemas.microsoft.com/office/word/2010/wordprocessingShape">
                    <wps:wsp>
                      <wps:cNvSpPr/>
                      <wps:spPr>
                        <a:xfrm>
                          <a:off x="0" y="0"/>
                          <a:ext cx="2581910" cy="1621790"/>
                        </a:xfrm>
                        <a:prstGeom prst="wedgeEllipseCallout">
                          <a:avLst>
                            <a:gd name="adj1" fmla="val -42682"/>
                            <a:gd name="adj2" fmla="val -56248"/>
                          </a:avLst>
                        </a:prstGeom>
                      </wps:spPr>
                      <wps:style>
                        <a:lnRef idx="1">
                          <a:schemeClr val="dk1"/>
                        </a:lnRef>
                        <a:fillRef idx="2">
                          <a:schemeClr val="dk1"/>
                        </a:fillRef>
                        <a:effectRef idx="1">
                          <a:schemeClr val="dk1"/>
                        </a:effectRef>
                        <a:fontRef idx="minor">
                          <a:schemeClr val="dk1"/>
                        </a:fontRef>
                      </wps:style>
                      <wps:txbx>
                        <w:txbxContent>
                          <w:p w:rsidR="0053036E" w:rsidRPr="00F82C0F" w:rsidRDefault="0053036E" w:rsidP="00723472">
                            <w:pPr>
                              <w:spacing w:line="240" w:lineRule="auto"/>
                              <w:jc w:val="center"/>
                              <w:rPr>
                                <w:rFonts w:ascii="Arial" w:hAnsi="Arial" w:cs="Arial"/>
                                <w:b/>
                                <w:i/>
                                <w:sz w:val="20"/>
                                <w:szCs w:val="20"/>
                              </w:rPr>
                            </w:pPr>
                            <w:r w:rsidRPr="00F82C0F">
                              <w:rPr>
                                <w:rFonts w:ascii="Arial" w:hAnsi="Arial" w:cs="Arial"/>
                                <w:b/>
                                <w:i/>
                                <w:sz w:val="20"/>
                                <w:szCs w:val="20"/>
                              </w:rPr>
                              <w:t>“…it buried up inside me but then I was just like, I was just thinking I have to stay strong. I like, I can’t, I have to support her, I can’t be sad in front of her.” (Christine)</w:t>
                            </w:r>
                          </w:p>
                          <w:p w:rsidR="0053036E" w:rsidRDefault="0053036E" w:rsidP="007234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3218" id="Oval Callout 74" o:spid="_x0000_s1051" type="#_x0000_t63" style="position:absolute;left:0;text-align:left;margin-left:99pt;margin-top:-621pt;width:203.3pt;height:12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" adj="1581,-1350" fillcolor="#555 [2160]" strokecolor="black [3200]" strokeweight=".5pt">
                <v:fill color2="#313131 [2608]" rotate="t" colors="0 #9b9b9b;.5 #8e8e8e;1 #797979" focus="100%" type="gradient">
                  <o:fill v:ext="view" type="gradientUnscaled"/>
                </v:fill>
                <v:textbox>
                  <w:txbxContent>
                    <w:p w:rsidR="0053036E" w:rsidRPr="00F82C0F" w:rsidRDefault="0053036E" w:rsidP="00723472">
                      <w:pPr>
                        <w:spacing w:line="240" w:lineRule="auto"/>
                        <w:jc w:val="center"/>
                        <w:rPr>
                          <w:rFonts w:ascii="Arial" w:hAnsi="Arial" w:cs="Arial"/>
                          <w:b/>
                          <w:i/>
                          <w:sz w:val="20"/>
                          <w:szCs w:val="20"/>
                        </w:rPr>
                      </w:pPr>
                      <w:r w:rsidRPr="00F82C0F">
                        <w:rPr>
                          <w:rFonts w:ascii="Arial" w:hAnsi="Arial" w:cs="Arial"/>
                          <w:b/>
                          <w:i/>
                          <w:sz w:val="20"/>
                          <w:szCs w:val="20"/>
                        </w:rPr>
                        <w:t>“…it buried up inside me but then I was just like, I was just thinking I have to stay strong. I like, I can’t, I have to support her, I can’t be sad in front of her.” (Christine)</w:t>
                      </w:r>
                    </w:p>
                    <w:p w:rsidR="0053036E" w:rsidRDefault="0053036E" w:rsidP="00723472">
                      <w:pPr>
                        <w:jc w:val="center"/>
                      </w:pPr>
                    </w:p>
                  </w:txbxContent>
                </v:textbox>
              </v:shape>
            </w:pict>
          </mc:Fallback>
        </mc:AlternateContent>
      </w:r>
      <w:r w:rsidR="00E435C7" w:rsidRPr="00077542">
        <w:rPr>
          <w:rFonts w:ascii="Arial" w:hAnsi="Arial" w:cs="Arial"/>
          <w:b/>
          <w:noProof/>
          <w:sz w:val="24"/>
          <w:szCs w:val="24"/>
          <w:lang w:eastAsia="en-GB"/>
        </w:rPr>
        <mc:AlternateContent>
          <mc:Choice Requires="wps">
            <w:drawing>
              <wp:anchor distT="0" distB="0" distL="114300" distR="114300" simplePos="0" relativeHeight="251697664" behindDoc="0" locked="0" layoutInCell="0" allowOverlap="1" wp14:anchorId="0EF6797B" wp14:editId="209F09F9">
                <wp:simplePos x="0" y="0"/>
                <wp:positionH relativeFrom="margin">
                  <wp:posOffset>-106680</wp:posOffset>
                </wp:positionH>
                <wp:positionV relativeFrom="margin">
                  <wp:posOffset>-257175</wp:posOffset>
                </wp:positionV>
                <wp:extent cx="5478145" cy="9020175"/>
                <wp:effectExtent l="19050" t="19050" r="27305" b="28575"/>
                <wp:wrapSquare wrapText="bothSides"/>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145" cy="9020175"/>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Pr="004D5914" w:rsidRDefault="0053036E" w:rsidP="00D46009">
                            <w:pPr>
                              <w:spacing w:after="0" w:line="360" w:lineRule="auto"/>
                              <w:rPr>
                                <w:rFonts w:ascii="Arial" w:hAnsi="Arial" w:cs="Arial"/>
                                <w:b/>
                                <w:iCs/>
                                <w:sz w:val="24"/>
                              </w:rPr>
                            </w:pPr>
                            <w:r>
                              <w:rPr>
                                <w:rFonts w:ascii="Arial" w:hAnsi="Arial" w:cs="Arial"/>
                                <w:b/>
                                <w:iCs/>
                                <w:sz w:val="24"/>
                              </w:rPr>
                              <w:t>Theme 3: Too Hot to Handle</w:t>
                            </w:r>
                          </w:p>
                          <w:p w:rsidR="0053036E" w:rsidRPr="005E308C" w:rsidRDefault="0053036E" w:rsidP="005E308C">
                            <w:pPr>
                              <w:pStyle w:val="ListParagraph"/>
                              <w:numPr>
                                <w:ilvl w:val="0"/>
                                <w:numId w:val="67"/>
                              </w:numPr>
                              <w:spacing w:after="0" w:line="360" w:lineRule="auto"/>
                              <w:rPr>
                                <w:rFonts w:ascii="Arial" w:hAnsi="Arial" w:cs="Arial"/>
                                <w:iCs/>
                                <w:sz w:val="24"/>
                              </w:rPr>
                            </w:pPr>
                            <w:r>
                              <w:rPr>
                                <w:rFonts w:ascii="Arial" w:hAnsi="Arial" w:cs="Arial"/>
                                <w:iCs/>
                                <w:sz w:val="24"/>
                              </w:rPr>
                              <w:t xml:space="preserve">Young people sensed they were dealing with something extremely dangerous and many worried that the behaviour might escalate, </w:t>
                            </w:r>
                            <w:r w:rsidRPr="00EE02BD">
                              <w:rPr>
                                <w:rFonts w:ascii="Arial" w:hAnsi="Arial" w:cs="Arial"/>
                                <w:iCs/>
                                <w:sz w:val="24"/>
                              </w:rPr>
                              <w:t>so were holding a lot of risk.</w:t>
                            </w:r>
                            <w:r>
                              <w:rPr>
                                <w:rFonts w:ascii="Arial" w:hAnsi="Arial" w:cs="Arial"/>
                                <w:iCs/>
                                <w:sz w:val="24"/>
                              </w:rPr>
                              <w:t xml:space="preserve"> However, they struggled with whether or not they should tell others but most were desperate for their friend to stop self-harming.</w:t>
                            </w:r>
                            <w:r w:rsidRPr="005E308C">
                              <w:rPr>
                                <w:rFonts w:ascii="Arial" w:hAnsi="Arial" w:cs="Arial"/>
                                <w:iCs/>
                                <w:sz w:val="24"/>
                              </w:rPr>
                              <w:t xml:space="preserve"> </w:t>
                            </w:r>
                          </w:p>
                          <w:p w:rsidR="0053036E" w:rsidRDefault="0053036E" w:rsidP="00D46009">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r>
                              <w:rPr>
                                <w:rFonts w:ascii="Arial" w:hAnsi="Arial" w:cs="Arial"/>
                                <w:b/>
                                <w:iCs/>
                                <w:sz w:val="24"/>
                              </w:rPr>
                              <w:t>Theme 4: Identification</w:t>
                            </w:r>
                          </w:p>
                          <w:p w:rsidR="0053036E" w:rsidRPr="00DB5B26" w:rsidRDefault="0053036E" w:rsidP="00DB5B26">
                            <w:pPr>
                              <w:pStyle w:val="ListParagraph"/>
                              <w:numPr>
                                <w:ilvl w:val="0"/>
                                <w:numId w:val="74"/>
                              </w:numPr>
                              <w:spacing w:line="360" w:lineRule="auto"/>
                              <w:rPr>
                                <w:rFonts w:ascii="Arial" w:hAnsi="Arial" w:cs="Arial"/>
                                <w:sz w:val="24"/>
                                <w:szCs w:val="24"/>
                              </w:rPr>
                            </w:pPr>
                            <w:r w:rsidRPr="00DB5B26">
                              <w:rPr>
                                <w:rFonts w:ascii="Arial" w:hAnsi="Arial" w:cs="Arial"/>
                                <w:sz w:val="24"/>
                                <w:szCs w:val="24"/>
                              </w:rPr>
                              <w:t xml:space="preserve">For some </w:t>
                            </w:r>
                            <w:r>
                              <w:rPr>
                                <w:rFonts w:ascii="Arial" w:hAnsi="Arial" w:cs="Arial"/>
                                <w:sz w:val="24"/>
                                <w:szCs w:val="24"/>
                              </w:rPr>
                              <w:t>young people</w:t>
                            </w:r>
                            <w:r w:rsidRPr="00DB5B26">
                              <w:rPr>
                                <w:rFonts w:ascii="Arial" w:hAnsi="Arial" w:cs="Arial"/>
                                <w:sz w:val="24"/>
                                <w:szCs w:val="24"/>
                              </w:rPr>
                              <w:t>, self-harming behaviours pushed them further apart whereas for others, they felt a greater connection with their friend.</w:t>
                            </w:r>
                            <w:r w:rsidRPr="00DB5B26">
                              <w:rPr>
                                <w:rFonts w:ascii="Arial" w:hAnsi="Arial" w:cs="Arial"/>
                                <w:iCs/>
                                <w:sz w:val="24"/>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6797B" id="_x0000_s1052" type="#_x0000_t185" style="position:absolute;left:0;text-align:left;margin-left:-8.4pt;margin-top:-20.25pt;width:431.35pt;height:710.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" o:allowincell="f" adj="1739" fillcolor="#943634" strokecolor="#00b0f0" strokeweight="3pt">
                <v:shadow color="#5d7035" offset="1pt,1pt"/>
                <v:textbox inset="3.6pt,,3.6pt">
                  <w:txbxContent>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Default="0053036E" w:rsidP="00D46009">
                      <w:pPr>
                        <w:spacing w:after="0" w:line="360" w:lineRule="auto"/>
                        <w:rPr>
                          <w:rFonts w:ascii="Arial" w:hAnsi="Arial" w:cs="Arial"/>
                          <w:b/>
                          <w:iCs/>
                          <w:sz w:val="24"/>
                        </w:rPr>
                      </w:pPr>
                    </w:p>
                    <w:p w:rsidR="0053036E" w:rsidRPr="004D5914" w:rsidRDefault="0053036E" w:rsidP="00D46009">
                      <w:pPr>
                        <w:spacing w:after="0" w:line="360" w:lineRule="auto"/>
                        <w:rPr>
                          <w:rFonts w:ascii="Arial" w:hAnsi="Arial" w:cs="Arial"/>
                          <w:b/>
                          <w:iCs/>
                          <w:sz w:val="24"/>
                        </w:rPr>
                      </w:pPr>
                      <w:r>
                        <w:rPr>
                          <w:rFonts w:ascii="Arial" w:hAnsi="Arial" w:cs="Arial"/>
                          <w:b/>
                          <w:iCs/>
                          <w:sz w:val="24"/>
                        </w:rPr>
                        <w:t>Theme 3: Too Hot to Handle</w:t>
                      </w:r>
                    </w:p>
                    <w:p w:rsidR="0053036E" w:rsidRPr="005E308C" w:rsidRDefault="0053036E" w:rsidP="005E308C">
                      <w:pPr>
                        <w:pStyle w:val="ListParagraph"/>
                        <w:numPr>
                          <w:ilvl w:val="0"/>
                          <w:numId w:val="67"/>
                        </w:numPr>
                        <w:spacing w:after="0" w:line="360" w:lineRule="auto"/>
                        <w:rPr>
                          <w:rFonts w:ascii="Arial" w:hAnsi="Arial" w:cs="Arial"/>
                          <w:iCs/>
                          <w:sz w:val="24"/>
                        </w:rPr>
                      </w:pPr>
                      <w:r>
                        <w:rPr>
                          <w:rFonts w:ascii="Arial" w:hAnsi="Arial" w:cs="Arial"/>
                          <w:iCs/>
                          <w:sz w:val="24"/>
                        </w:rPr>
                        <w:t xml:space="preserve">Young people sensed they were dealing with something extremely dangerous and many worried that the behaviour might escalate, </w:t>
                      </w:r>
                      <w:r w:rsidRPr="00EE02BD">
                        <w:rPr>
                          <w:rFonts w:ascii="Arial" w:hAnsi="Arial" w:cs="Arial"/>
                          <w:iCs/>
                          <w:sz w:val="24"/>
                        </w:rPr>
                        <w:t>so were holding a lot of risk.</w:t>
                      </w:r>
                      <w:r>
                        <w:rPr>
                          <w:rFonts w:ascii="Arial" w:hAnsi="Arial" w:cs="Arial"/>
                          <w:iCs/>
                          <w:sz w:val="24"/>
                        </w:rPr>
                        <w:t xml:space="preserve"> However, they struggled with whether or not they should tell others but most were desperate for their friend to stop self-harming.</w:t>
                      </w:r>
                      <w:r w:rsidRPr="005E308C">
                        <w:rPr>
                          <w:rFonts w:ascii="Arial" w:hAnsi="Arial" w:cs="Arial"/>
                          <w:iCs/>
                          <w:sz w:val="24"/>
                        </w:rPr>
                        <w:t xml:space="preserve"> </w:t>
                      </w:r>
                    </w:p>
                    <w:p w:rsidR="0053036E" w:rsidRDefault="0053036E" w:rsidP="00D46009">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p>
                    <w:p w:rsidR="0053036E" w:rsidRDefault="0053036E" w:rsidP="00723472">
                      <w:pPr>
                        <w:spacing w:after="0" w:line="360" w:lineRule="auto"/>
                        <w:rPr>
                          <w:rFonts w:ascii="Arial" w:hAnsi="Arial" w:cs="Arial"/>
                          <w:b/>
                          <w:iCs/>
                          <w:sz w:val="24"/>
                        </w:rPr>
                      </w:pPr>
                      <w:r>
                        <w:rPr>
                          <w:rFonts w:ascii="Arial" w:hAnsi="Arial" w:cs="Arial"/>
                          <w:b/>
                          <w:iCs/>
                          <w:sz w:val="24"/>
                        </w:rPr>
                        <w:t>Theme 4: Identification</w:t>
                      </w:r>
                    </w:p>
                    <w:p w:rsidR="0053036E" w:rsidRPr="00DB5B26" w:rsidRDefault="0053036E" w:rsidP="00DB5B26">
                      <w:pPr>
                        <w:pStyle w:val="ListParagraph"/>
                        <w:numPr>
                          <w:ilvl w:val="0"/>
                          <w:numId w:val="74"/>
                        </w:numPr>
                        <w:spacing w:line="360" w:lineRule="auto"/>
                        <w:rPr>
                          <w:rFonts w:ascii="Arial" w:hAnsi="Arial" w:cs="Arial"/>
                          <w:sz w:val="24"/>
                          <w:szCs w:val="24"/>
                        </w:rPr>
                      </w:pPr>
                      <w:r w:rsidRPr="00DB5B26">
                        <w:rPr>
                          <w:rFonts w:ascii="Arial" w:hAnsi="Arial" w:cs="Arial"/>
                          <w:sz w:val="24"/>
                          <w:szCs w:val="24"/>
                        </w:rPr>
                        <w:t xml:space="preserve">For some </w:t>
                      </w:r>
                      <w:r>
                        <w:rPr>
                          <w:rFonts w:ascii="Arial" w:hAnsi="Arial" w:cs="Arial"/>
                          <w:sz w:val="24"/>
                          <w:szCs w:val="24"/>
                        </w:rPr>
                        <w:t>young people</w:t>
                      </w:r>
                      <w:r w:rsidRPr="00DB5B26">
                        <w:rPr>
                          <w:rFonts w:ascii="Arial" w:hAnsi="Arial" w:cs="Arial"/>
                          <w:sz w:val="24"/>
                          <w:szCs w:val="24"/>
                        </w:rPr>
                        <w:t>, self-harming behaviours pushed them further apart whereas for others, they felt a greater connection with their friend.</w:t>
                      </w:r>
                      <w:r w:rsidRPr="00DB5B26">
                        <w:rPr>
                          <w:rFonts w:ascii="Arial" w:hAnsi="Arial" w:cs="Arial"/>
                          <w:iCs/>
                          <w:sz w:val="24"/>
                        </w:rPr>
                        <w:t xml:space="preserve"> </w:t>
                      </w:r>
                    </w:p>
                  </w:txbxContent>
                </v:textbox>
                <w10:wrap type="square" anchorx="margin" anchory="margin"/>
              </v:shape>
            </w:pict>
          </mc:Fallback>
        </mc:AlternateContent>
      </w:r>
      <w:r w:rsidR="00723472">
        <w:rPr>
          <w:rFonts w:ascii="Arial" w:hAnsi="Arial" w:cs="Arial"/>
          <w:b/>
          <w:sz w:val="24"/>
          <w:szCs w:val="24"/>
        </w:rPr>
        <w:t xml:space="preserve">       </w:t>
      </w:r>
    </w:p>
    <w:p w:rsidR="002646F2" w:rsidRDefault="001E198E" w:rsidP="00B02289">
      <w:pPr>
        <w:spacing w:line="360" w:lineRule="auto"/>
        <w:rPr>
          <w:rFonts w:ascii="Arial" w:hAnsi="Arial" w:cs="Arial"/>
          <w:b/>
          <w:sz w:val="24"/>
          <w:szCs w:val="24"/>
        </w:rPr>
      </w:pPr>
      <w:r w:rsidRPr="00131D32">
        <w:rPr>
          <w:rFonts w:ascii="Arial" w:hAnsi="Arial" w:cs="Arial"/>
          <w:b/>
          <w:noProof/>
          <w:sz w:val="24"/>
          <w:szCs w:val="24"/>
          <w:lang w:eastAsia="en-GB"/>
        </w:rPr>
        <mc:AlternateContent>
          <mc:Choice Requires="wps">
            <w:drawing>
              <wp:anchor distT="0" distB="0" distL="114300" distR="114300" simplePos="0" relativeHeight="251703808" behindDoc="0" locked="0" layoutInCell="1" allowOverlap="1" wp14:anchorId="38B8124D" wp14:editId="08A2E86C">
                <wp:simplePos x="0" y="0"/>
                <wp:positionH relativeFrom="column">
                  <wp:posOffset>-102870</wp:posOffset>
                </wp:positionH>
                <wp:positionV relativeFrom="paragraph">
                  <wp:posOffset>7915275</wp:posOffset>
                </wp:positionV>
                <wp:extent cx="5539740" cy="1038225"/>
                <wp:effectExtent l="0" t="0" r="22860" b="285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038225"/>
                        </a:xfrm>
                        <a:prstGeom prst="rect">
                          <a:avLst/>
                        </a:prstGeom>
                        <a:solidFill>
                          <a:srgbClr val="FFFFFF"/>
                        </a:solidFill>
                        <a:ln w="9525">
                          <a:solidFill>
                            <a:srgbClr val="000000"/>
                          </a:solidFill>
                          <a:miter lim="800000"/>
                          <a:headEnd/>
                          <a:tailEnd/>
                        </a:ln>
                      </wps:spPr>
                      <wps:txbx>
                        <w:txbxContent>
                          <w:p w:rsidR="0053036E" w:rsidRPr="00B55FF8" w:rsidRDefault="0053036E" w:rsidP="00A355E7">
                            <w:pPr>
                              <w:spacing w:after="0"/>
                              <w:jc w:val="center"/>
                              <w:rPr>
                                <w:rFonts w:ascii="Arial" w:hAnsi="Arial" w:cs="Arial"/>
                                <w:b/>
                                <w:iCs/>
                                <w:sz w:val="16"/>
                                <w:szCs w:val="16"/>
                              </w:rPr>
                            </w:pPr>
                            <w:r w:rsidRPr="00B55FF8">
                              <w:rPr>
                                <w:rFonts w:ascii="Arial" w:hAnsi="Arial" w:cs="Arial"/>
                                <w:b/>
                                <w:iCs/>
                                <w:sz w:val="16"/>
                                <w:szCs w:val="16"/>
                              </w:rPr>
                              <w:t>References</w:t>
                            </w:r>
                          </w:p>
                          <w:p w:rsidR="0053036E" w:rsidRPr="00B02289" w:rsidRDefault="0053036E" w:rsidP="00B02289">
                            <w:pPr>
                              <w:spacing w:line="240" w:lineRule="auto"/>
                              <w:rPr>
                                <w:rFonts w:ascii="Arial" w:hAnsi="Arial" w:cs="Arial"/>
                                <w:sz w:val="16"/>
                                <w:szCs w:val="16"/>
                                <w:lang w:val="en"/>
                              </w:rPr>
                            </w:pPr>
                            <w:r w:rsidRPr="002646F2">
                              <w:rPr>
                                <w:rFonts w:ascii="Arial" w:hAnsi="Arial" w:cs="Arial"/>
                                <w:sz w:val="16"/>
                                <w:szCs w:val="16"/>
                              </w:rPr>
                              <w:t xml:space="preserve">Department of Health &amp; Department for Education (2017). </w:t>
                            </w:r>
                            <w:r w:rsidRPr="002646F2">
                              <w:rPr>
                                <w:rFonts w:ascii="Arial" w:hAnsi="Arial" w:cs="Arial"/>
                                <w:i/>
                                <w:sz w:val="16"/>
                                <w:szCs w:val="16"/>
                                <w:lang w:val="en"/>
                              </w:rPr>
                              <w:t>Transforming children and young people’s mental health provision: A green paper</w:t>
                            </w:r>
                            <w:r w:rsidRPr="002646F2">
                              <w:rPr>
                                <w:rFonts w:ascii="Arial" w:hAnsi="Arial" w:cs="Arial"/>
                                <w:sz w:val="16"/>
                                <w:szCs w:val="16"/>
                                <w:lang w:val="en"/>
                              </w:rPr>
                              <w:t>. London: Department of Health and Department for Education.</w:t>
                            </w:r>
                            <w:r>
                              <w:rPr>
                                <w:rFonts w:ascii="Arial" w:hAnsi="Arial" w:cs="Arial"/>
                                <w:sz w:val="16"/>
                                <w:szCs w:val="16"/>
                                <w:lang w:val="en"/>
                              </w:rPr>
                              <w:br/>
                            </w:r>
                            <w:r w:rsidRPr="002646F2">
                              <w:rPr>
                                <w:rFonts w:ascii="Arial" w:hAnsi="Arial" w:cs="Arial"/>
                                <w:sz w:val="16"/>
                                <w:szCs w:val="16"/>
                              </w:rPr>
                              <w:t xml:space="preserve">Morgan, C., Webb, R. T., Carr, M. J., Kontopantelis, E., Green, J., Chew-Graham, C. A., … Ashcroft, D. M. (2017). Incidence, clinical management, and mortality risk following self-harm among children and adolescents: Cohort study in primary care. </w:t>
                            </w:r>
                            <w:r w:rsidRPr="002646F2">
                              <w:rPr>
                                <w:rFonts w:ascii="Arial" w:hAnsi="Arial" w:cs="Arial"/>
                                <w:i/>
                                <w:sz w:val="16"/>
                                <w:szCs w:val="16"/>
                              </w:rPr>
                              <w:t xml:space="preserve">British Medical Journal, </w:t>
                            </w:r>
                            <w:r w:rsidRPr="002646F2">
                              <w:rPr>
                                <w:rFonts w:ascii="Arial" w:hAnsi="Arial" w:cs="Arial"/>
                                <w:sz w:val="16"/>
                                <w:szCs w:val="16"/>
                              </w:rPr>
                              <w:t xml:space="preserve">359, 4351.  </w:t>
                            </w:r>
                            <w:r>
                              <w:rPr>
                                <w:rFonts w:ascii="Arial" w:hAnsi="Arial" w:cs="Arial"/>
                                <w:sz w:val="16"/>
                                <w:szCs w:val="16"/>
                                <w:lang w:val="en"/>
                              </w:rPr>
                              <w:br/>
                            </w:r>
                            <w:r w:rsidRPr="00B02289">
                              <w:rPr>
                                <w:rFonts w:ascii="Arial" w:hAnsi="Arial" w:cs="Arial"/>
                                <w:sz w:val="16"/>
                                <w:szCs w:val="16"/>
                              </w:rPr>
                              <w:t xml:space="preserve">Rowe, S. L., French, R. S., Henderson, C., Ougrin, D., Slade, M. &amp; Moran, P. (2014). Help-seeking behaviour and adolescent self-harm: A systematic review. </w:t>
                            </w:r>
                            <w:r w:rsidRPr="00B02289">
                              <w:rPr>
                                <w:rFonts w:ascii="Arial" w:hAnsi="Arial" w:cs="Arial"/>
                                <w:i/>
                                <w:sz w:val="16"/>
                                <w:szCs w:val="16"/>
                              </w:rPr>
                              <w:t>The Australia and New Zealand Journal of Psychiatry</w:t>
                            </w:r>
                            <w:r w:rsidRPr="00B02289">
                              <w:rPr>
                                <w:rFonts w:ascii="Arial" w:hAnsi="Arial" w:cs="Arial"/>
                                <w:sz w:val="16"/>
                                <w:szCs w:val="16"/>
                              </w:rPr>
                              <w:t xml:space="preserve">, 48 (12), 1083-1095.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8124D" id="_x0000_s1053" type="#_x0000_t202" style="position:absolute;margin-left:-8.1pt;margin-top:623.25pt;width:436.2pt;height:8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">
                <v:textbox>
                  <w:txbxContent>
                    <w:p w:rsidR="0053036E" w:rsidRPr="00B55FF8" w:rsidRDefault="0053036E" w:rsidP="00A355E7">
                      <w:pPr>
                        <w:spacing w:after="0"/>
                        <w:jc w:val="center"/>
                        <w:rPr>
                          <w:rFonts w:ascii="Arial" w:hAnsi="Arial" w:cs="Arial"/>
                          <w:b/>
                          <w:iCs/>
                          <w:sz w:val="16"/>
                          <w:szCs w:val="16"/>
                        </w:rPr>
                      </w:pPr>
                      <w:r w:rsidRPr="00B55FF8">
                        <w:rPr>
                          <w:rFonts w:ascii="Arial" w:hAnsi="Arial" w:cs="Arial"/>
                          <w:b/>
                          <w:iCs/>
                          <w:sz w:val="16"/>
                          <w:szCs w:val="16"/>
                        </w:rPr>
                        <w:t>References</w:t>
                      </w:r>
                    </w:p>
                    <w:p w:rsidR="0053036E" w:rsidRPr="00B02289" w:rsidRDefault="0053036E" w:rsidP="00B02289">
                      <w:pPr>
                        <w:spacing w:line="240" w:lineRule="auto"/>
                        <w:rPr>
                          <w:rFonts w:ascii="Arial" w:hAnsi="Arial" w:cs="Arial"/>
                          <w:sz w:val="16"/>
                          <w:szCs w:val="16"/>
                          <w:lang w:val="en"/>
                        </w:rPr>
                      </w:pPr>
                      <w:r w:rsidRPr="002646F2">
                        <w:rPr>
                          <w:rFonts w:ascii="Arial" w:hAnsi="Arial" w:cs="Arial"/>
                          <w:sz w:val="16"/>
                          <w:szCs w:val="16"/>
                        </w:rPr>
                        <w:t xml:space="preserve">Department of Health &amp; Department for Education (2017). </w:t>
                      </w:r>
                      <w:r w:rsidRPr="002646F2">
                        <w:rPr>
                          <w:rFonts w:ascii="Arial" w:hAnsi="Arial" w:cs="Arial"/>
                          <w:i/>
                          <w:sz w:val="16"/>
                          <w:szCs w:val="16"/>
                          <w:lang w:val="en"/>
                        </w:rPr>
                        <w:t>Transforming children and young people’s mental health provision: A green paper</w:t>
                      </w:r>
                      <w:r w:rsidRPr="002646F2">
                        <w:rPr>
                          <w:rFonts w:ascii="Arial" w:hAnsi="Arial" w:cs="Arial"/>
                          <w:sz w:val="16"/>
                          <w:szCs w:val="16"/>
                          <w:lang w:val="en"/>
                        </w:rPr>
                        <w:t>. London: Department of Health and Department for Education.</w:t>
                      </w:r>
                      <w:r>
                        <w:rPr>
                          <w:rFonts w:ascii="Arial" w:hAnsi="Arial" w:cs="Arial"/>
                          <w:sz w:val="16"/>
                          <w:szCs w:val="16"/>
                          <w:lang w:val="en"/>
                        </w:rPr>
                        <w:br/>
                      </w:r>
                      <w:r w:rsidRPr="002646F2">
                        <w:rPr>
                          <w:rFonts w:ascii="Arial" w:hAnsi="Arial" w:cs="Arial"/>
                          <w:sz w:val="16"/>
                          <w:szCs w:val="16"/>
                        </w:rPr>
                        <w:t xml:space="preserve">Morgan, C., Webb, R. T., Carr, M. J., Kontopantelis, E., Green, J., Chew-Graham, C. A., … Ashcroft, D. M. (2017). Incidence, clinical management, and mortality risk following self-harm among children and adolescents: Cohort study in primary care. </w:t>
                      </w:r>
                      <w:r w:rsidRPr="002646F2">
                        <w:rPr>
                          <w:rFonts w:ascii="Arial" w:hAnsi="Arial" w:cs="Arial"/>
                          <w:i/>
                          <w:sz w:val="16"/>
                          <w:szCs w:val="16"/>
                        </w:rPr>
                        <w:t xml:space="preserve">British Medical Journal, </w:t>
                      </w:r>
                      <w:r w:rsidRPr="002646F2">
                        <w:rPr>
                          <w:rFonts w:ascii="Arial" w:hAnsi="Arial" w:cs="Arial"/>
                          <w:sz w:val="16"/>
                          <w:szCs w:val="16"/>
                        </w:rPr>
                        <w:t xml:space="preserve">359, 4351.  </w:t>
                      </w:r>
                      <w:r>
                        <w:rPr>
                          <w:rFonts w:ascii="Arial" w:hAnsi="Arial" w:cs="Arial"/>
                          <w:sz w:val="16"/>
                          <w:szCs w:val="16"/>
                          <w:lang w:val="en"/>
                        </w:rPr>
                        <w:br/>
                      </w:r>
                      <w:r w:rsidRPr="00B02289">
                        <w:rPr>
                          <w:rFonts w:ascii="Arial" w:hAnsi="Arial" w:cs="Arial"/>
                          <w:sz w:val="16"/>
                          <w:szCs w:val="16"/>
                        </w:rPr>
                        <w:t xml:space="preserve">Rowe, S. L., French, R. S., Henderson, C., Ougrin, D., Slade, M. &amp; Moran, P. (2014). Help-seeking behaviour and adolescent self-harm: A systematic review. </w:t>
                      </w:r>
                      <w:r w:rsidRPr="00B02289">
                        <w:rPr>
                          <w:rFonts w:ascii="Arial" w:hAnsi="Arial" w:cs="Arial"/>
                          <w:i/>
                          <w:sz w:val="16"/>
                          <w:szCs w:val="16"/>
                        </w:rPr>
                        <w:t>The Australia and New Zealand Journal of Psychiatry</w:t>
                      </w:r>
                      <w:r w:rsidRPr="00B02289">
                        <w:rPr>
                          <w:rFonts w:ascii="Arial" w:hAnsi="Arial" w:cs="Arial"/>
                          <w:sz w:val="16"/>
                          <w:szCs w:val="16"/>
                        </w:rPr>
                        <w:t xml:space="preserve">, 48 (12), 1083-1095. </w:t>
                      </w:r>
                    </w:p>
                  </w:txbxContent>
                </v:textbox>
              </v:shape>
            </w:pict>
          </mc:Fallback>
        </mc:AlternateContent>
      </w:r>
      <w:r>
        <w:rPr>
          <w:noProof/>
          <w:lang w:eastAsia="en-GB"/>
        </w:rPr>
        <mc:AlternateContent>
          <mc:Choice Requires="wps">
            <w:drawing>
              <wp:anchor distT="0" distB="0" distL="114300" distR="114300" simplePos="0" relativeHeight="251728384" behindDoc="0" locked="0" layoutInCell="0" allowOverlap="1" wp14:anchorId="2CCDACB9" wp14:editId="6967F472">
                <wp:simplePos x="0" y="0"/>
                <wp:positionH relativeFrom="margin">
                  <wp:posOffset>-20955</wp:posOffset>
                </wp:positionH>
                <wp:positionV relativeFrom="margin">
                  <wp:posOffset>6181725</wp:posOffset>
                </wp:positionV>
                <wp:extent cx="5381625" cy="1552575"/>
                <wp:effectExtent l="19050" t="19050" r="28575" b="28575"/>
                <wp:wrapSquare wrapText="bothSides"/>
                <wp:docPr id="6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552575"/>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2646F2">
                            <w:pPr>
                              <w:spacing w:after="0" w:line="360" w:lineRule="auto"/>
                              <w:jc w:val="center"/>
                              <w:rPr>
                                <w:rFonts w:ascii="Arial" w:hAnsi="Arial" w:cs="Arial"/>
                                <w:b/>
                                <w:iCs/>
                                <w:color w:val="323E4F" w:themeColor="text2" w:themeShade="BF"/>
                                <w:sz w:val="32"/>
                                <w:szCs w:val="32"/>
                              </w:rPr>
                            </w:pPr>
                            <w:r w:rsidRPr="00563BAA">
                              <w:rPr>
                                <w:rFonts w:ascii="Arial" w:hAnsi="Arial" w:cs="Arial"/>
                                <w:b/>
                                <w:iCs/>
                                <w:color w:val="323E4F" w:themeColor="text2" w:themeShade="BF"/>
                                <w:sz w:val="32"/>
                                <w:szCs w:val="32"/>
                              </w:rPr>
                              <w:t>What about future research?</w:t>
                            </w:r>
                          </w:p>
                          <w:p w:rsidR="0053036E" w:rsidRDefault="0053036E" w:rsidP="002646F2">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Could include adolescents from a wider area of the UK with more diversity, for example, in terms of gender.</w:t>
                            </w:r>
                          </w:p>
                          <w:p w:rsidR="0053036E" w:rsidRPr="00563BAA" w:rsidRDefault="0053036E" w:rsidP="002646F2">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 xml:space="preserve">Could explore what it is about closeness in friendships that seems to particularly increase the risk of friends also engaging in self-harm.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DACB9" id="_x0000_s1054" type="#_x0000_t185" style="position:absolute;margin-left:-1.65pt;margin-top:486.75pt;width:423.75pt;height:122.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" o:allowincell="f" adj="1739" fillcolor="#943634" strokecolor="#00b0f0" strokeweight="3pt">
                <v:shadow color="#5d7035" offset="1pt,1pt"/>
                <v:textbox inset="3.6pt,,3.6pt">
                  <w:txbxContent>
                    <w:p w:rsidR="0053036E" w:rsidRDefault="0053036E" w:rsidP="002646F2">
                      <w:pPr>
                        <w:spacing w:after="0" w:line="360" w:lineRule="auto"/>
                        <w:jc w:val="center"/>
                        <w:rPr>
                          <w:rFonts w:ascii="Arial" w:hAnsi="Arial" w:cs="Arial"/>
                          <w:b/>
                          <w:iCs/>
                          <w:color w:val="323E4F" w:themeColor="text2" w:themeShade="BF"/>
                          <w:sz w:val="32"/>
                          <w:szCs w:val="32"/>
                        </w:rPr>
                      </w:pPr>
                      <w:r w:rsidRPr="00563BAA">
                        <w:rPr>
                          <w:rFonts w:ascii="Arial" w:hAnsi="Arial" w:cs="Arial"/>
                          <w:b/>
                          <w:iCs/>
                          <w:color w:val="323E4F" w:themeColor="text2" w:themeShade="BF"/>
                          <w:sz w:val="32"/>
                          <w:szCs w:val="32"/>
                        </w:rPr>
                        <w:t>What about future research?</w:t>
                      </w:r>
                    </w:p>
                    <w:p w:rsidR="0053036E" w:rsidRDefault="0053036E" w:rsidP="002646F2">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Could include adolescents from a wider area of the UK with more diversity, for example, in terms of gender.</w:t>
                      </w:r>
                    </w:p>
                    <w:p w:rsidR="0053036E" w:rsidRPr="00563BAA" w:rsidRDefault="0053036E" w:rsidP="002646F2">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 xml:space="preserve">Could explore what it is about closeness in friendships that seems to particularly increase the risk of friends also engaging in self-harm. </w:t>
                      </w:r>
                    </w:p>
                  </w:txbxContent>
                </v:textbox>
                <w10:wrap type="square" anchorx="margin" anchory="margin"/>
              </v:shape>
            </w:pict>
          </mc:Fallback>
        </mc:AlternateContent>
      </w:r>
      <w:r w:rsidR="002646F2" w:rsidRPr="00CF09A3">
        <w:rPr>
          <w:rFonts w:ascii="Arial" w:hAnsi="Arial" w:cs="Arial"/>
          <w:b/>
          <w:noProof/>
          <w:sz w:val="24"/>
          <w:szCs w:val="24"/>
          <w:lang w:eastAsia="en-GB"/>
        </w:rPr>
        <mc:AlternateContent>
          <mc:Choice Requires="wps">
            <w:drawing>
              <wp:anchor distT="0" distB="0" distL="114300" distR="114300" simplePos="0" relativeHeight="251701760" behindDoc="0" locked="0" layoutInCell="0" allowOverlap="1" wp14:anchorId="4636826E" wp14:editId="3436970F">
                <wp:simplePos x="0" y="0"/>
                <wp:positionH relativeFrom="margin">
                  <wp:posOffset>-97155</wp:posOffset>
                </wp:positionH>
                <wp:positionV relativeFrom="margin">
                  <wp:posOffset>-200025</wp:posOffset>
                </wp:positionV>
                <wp:extent cx="5546090" cy="6381750"/>
                <wp:effectExtent l="19050" t="19050" r="16510" b="19050"/>
                <wp:wrapSquare wrapText="bothSides"/>
                <wp:docPr id="6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090" cy="6381750"/>
                        </a:xfrm>
                        <a:prstGeom prst="bracketPair">
                          <a:avLst>
                            <a:gd name="adj" fmla="val 8051"/>
                          </a:avLst>
                        </a:prstGeom>
                        <a:noFill/>
                        <a:ln w="38100">
                          <a:solidFill>
                            <a:srgbClr val="00B0F0"/>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does this mean for young people?</w:t>
                            </w:r>
                          </w:p>
                          <w:p w:rsidR="0053036E" w:rsidRDefault="0053036E" w:rsidP="00A355E7">
                            <w:pPr>
                              <w:spacing w:after="0" w:line="360" w:lineRule="auto"/>
                              <w:jc w:val="center"/>
                              <w:rPr>
                                <w:rFonts w:ascii="Arial" w:hAnsi="Arial" w:cs="Arial"/>
                                <w:b/>
                                <w:iCs/>
                                <w:color w:val="323E4F" w:themeColor="text2" w:themeShade="BF"/>
                                <w:sz w:val="32"/>
                                <w:szCs w:val="32"/>
                              </w:rPr>
                            </w:pPr>
                            <w:r>
                              <w:rPr>
                                <w:noProof/>
                                <w:color w:val="0000FF"/>
                                <w:lang w:eastAsia="en-GB"/>
                              </w:rPr>
                              <w:drawing>
                                <wp:inline distT="0" distB="0" distL="0" distR="0" wp14:anchorId="5A44AAA6" wp14:editId="17539865">
                                  <wp:extent cx="1514475" cy="361950"/>
                                  <wp:effectExtent l="0" t="0" r="9525" b="0"/>
                                  <wp:docPr id="685" name="Picture 685" descr="Image result for recommendati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commendation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3346" cy="361680"/>
                                          </a:xfrm>
                                          <a:prstGeom prst="rect">
                                            <a:avLst/>
                                          </a:prstGeom>
                                          <a:noFill/>
                                          <a:ln>
                                            <a:noFill/>
                                          </a:ln>
                                        </pic:spPr>
                                      </pic:pic>
                                    </a:graphicData>
                                  </a:graphic>
                                </wp:inline>
                              </w:drawing>
                            </w:r>
                          </w:p>
                          <w:p w:rsidR="0053036E" w:rsidRPr="00D34D98" w:rsidRDefault="0053036E" w:rsidP="00A355E7">
                            <w:pPr>
                              <w:pStyle w:val="ListParagraph"/>
                              <w:numPr>
                                <w:ilvl w:val="0"/>
                                <w:numId w:val="69"/>
                              </w:numPr>
                              <w:spacing w:after="0" w:line="360" w:lineRule="auto"/>
                              <w:rPr>
                                <w:rFonts w:ascii="Arial" w:hAnsi="Arial" w:cs="Arial"/>
                                <w:b/>
                                <w:iCs/>
                                <w:sz w:val="24"/>
                                <w:szCs w:val="24"/>
                              </w:rPr>
                            </w:pPr>
                            <w:r>
                              <w:rPr>
                                <w:rFonts w:ascii="Arial" w:hAnsi="Arial" w:cs="Arial"/>
                                <w:iCs/>
                                <w:sz w:val="24"/>
                                <w:szCs w:val="24"/>
                              </w:rPr>
                              <w:t xml:space="preserve">Young people should be educated on self-harm, </w:t>
                            </w:r>
                            <w:r>
                              <w:rPr>
                                <w:rFonts w:ascii="Arial" w:hAnsi="Arial" w:cs="Arial"/>
                                <w:sz w:val="24"/>
                                <w:szCs w:val="24"/>
                              </w:rPr>
                              <w:t xml:space="preserve">including how to spot the early warning signs and signs of when the behaviour may be escalating. This could be done through a school-based intervention. </w:t>
                            </w:r>
                          </w:p>
                          <w:p w:rsidR="0053036E" w:rsidRDefault="0053036E" w:rsidP="00A355E7">
                            <w:pPr>
                              <w:spacing w:after="0" w:line="360" w:lineRule="auto"/>
                              <w:rPr>
                                <w:rFonts w:ascii="Arial" w:hAnsi="Arial" w:cs="Arial"/>
                                <w:b/>
                                <w:iCs/>
                                <w:sz w:val="24"/>
                                <w:szCs w:val="24"/>
                              </w:rPr>
                            </w:pPr>
                          </w:p>
                          <w:p w:rsidR="0053036E" w:rsidRPr="002646F2" w:rsidRDefault="0053036E" w:rsidP="002646F2">
                            <w:pPr>
                              <w:pStyle w:val="ListParagraph"/>
                              <w:numPr>
                                <w:ilvl w:val="0"/>
                                <w:numId w:val="69"/>
                              </w:numPr>
                              <w:spacing w:after="0" w:line="360" w:lineRule="auto"/>
                              <w:rPr>
                                <w:rFonts w:ascii="Arial" w:hAnsi="Arial" w:cs="Arial"/>
                                <w:b/>
                                <w:iCs/>
                                <w:sz w:val="24"/>
                                <w:szCs w:val="24"/>
                              </w:rPr>
                            </w:pPr>
                            <w:r>
                              <w:rPr>
                                <w:rFonts w:ascii="Arial" w:hAnsi="Arial" w:cs="Arial"/>
                                <w:sz w:val="24"/>
                                <w:szCs w:val="24"/>
                              </w:rPr>
                              <w:t xml:space="preserve">Young people should be educated on the effects of supporting a friend who is self-harming and what this means for friendship, the wider peer group and psychological well-being. Interventions should be offered </w:t>
                            </w:r>
                            <w:r w:rsidRPr="002646F2">
                              <w:rPr>
                                <w:rFonts w:ascii="Arial" w:hAnsi="Arial" w:cs="Arial"/>
                                <w:iCs/>
                                <w:sz w:val="24"/>
                                <w:szCs w:val="24"/>
                              </w:rPr>
                              <w:t xml:space="preserve">to develop their self-care skills and to </w:t>
                            </w:r>
                            <w:r w:rsidRPr="002646F2">
                              <w:rPr>
                                <w:rFonts w:ascii="Arial" w:hAnsi="Arial" w:cs="Arial"/>
                                <w:sz w:val="24"/>
                                <w:szCs w:val="24"/>
                              </w:rPr>
                              <w:t>signpost them to other available support, such as online forums or telephone helplines.</w:t>
                            </w:r>
                          </w:p>
                          <w:p w:rsidR="0053036E" w:rsidRPr="00D34D98" w:rsidRDefault="0053036E" w:rsidP="00A355E7">
                            <w:pPr>
                              <w:pStyle w:val="ListParagraph"/>
                              <w:ind w:left="0"/>
                              <w:rPr>
                                <w:rFonts w:ascii="Arial" w:hAnsi="Arial" w:cs="Arial"/>
                                <w:b/>
                                <w:iCs/>
                                <w:sz w:val="24"/>
                                <w:szCs w:val="24"/>
                              </w:rPr>
                            </w:pPr>
                          </w:p>
                          <w:p w:rsidR="0053036E" w:rsidRPr="00D34D98" w:rsidRDefault="0053036E" w:rsidP="0093407D">
                            <w:pPr>
                              <w:pStyle w:val="ListParagraph"/>
                              <w:numPr>
                                <w:ilvl w:val="0"/>
                                <w:numId w:val="69"/>
                              </w:numPr>
                              <w:spacing w:line="360" w:lineRule="auto"/>
                              <w:rPr>
                                <w:rFonts w:ascii="Arial" w:hAnsi="Arial" w:cs="Arial"/>
                                <w:sz w:val="24"/>
                                <w:szCs w:val="24"/>
                              </w:rPr>
                            </w:pPr>
                            <w:r>
                              <w:rPr>
                                <w:rFonts w:ascii="Arial" w:hAnsi="Arial" w:cs="Arial"/>
                                <w:sz w:val="24"/>
                                <w:szCs w:val="24"/>
                              </w:rPr>
                              <w:t xml:space="preserve">Parents, schools/college staff and professionals should be educated </w:t>
                            </w:r>
                            <w:r w:rsidRPr="00D34D98">
                              <w:rPr>
                                <w:rFonts w:ascii="Arial" w:hAnsi="Arial" w:cs="Arial"/>
                                <w:sz w:val="24"/>
                                <w:szCs w:val="24"/>
                              </w:rPr>
                              <w:t xml:space="preserve">about </w:t>
                            </w:r>
                            <w:r>
                              <w:rPr>
                                <w:rFonts w:ascii="Arial" w:hAnsi="Arial" w:cs="Arial"/>
                                <w:sz w:val="24"/>
                                <w:szCs w:val="24"/>
                              </w:rPr>
                              <w:t xml:space="preserve">the effects on young people supporting a friend with self-harm and </w:t>
                            </w:r>
                            <w:r w:rsidRPr="00D34D98">
                              <w:rPr>
                                <w:rFonts w:ascii="Arial" w:hAnsi="Arial" w:cs="Arial"/>
                                <w:sz w:val="24"/>
                                <w:szCs w:val="24"/>
                              </w:rPr>
                              <w:t xml:space="preserve">how best to support </w:t>
                            </w:r>
                            <w:r>
                              <w:rPr>
                                <w:rFonts w:ascii="Arial" w:hAnsi="Arial" w:cs="Arial"/>
                                <w:sz w:val="24"/>
                                <w:szCs w:val="24"/>
                              </w:rPr>
                              <w:t>them. This could include developing non-judgemental</w:t>
                            </w:r>
                            <w:r w:rsidRPr="00D34D98">
                              <w:rPr>
                                <w:rFonts w:ascii="Arial" w:hAnsi="Arial" w:cs="Arial"/>
                                <w:sz w:val="24"/>
                                <w:szCs w:val="24"/>
                              </w:rPr>
                              <w:t xml:space="preserve"> listening </w:t>
                            </w:r>
                            <w:r>
                              <w:rPr>
                                <w:rFonts w:ascii="Arial" w:hAnsi="Arial" w:cs="Arial"/>
                                <w:sz w:val="24"/>
                                <w:szCs w:val="24"/>
                              </w:rPr>
                              <w:t xml:space="preserve">skills </w:t>
                            </w:r>
                            <w:r w:rsidRPr="00D34D98">
                              <w:rPr>
                                <w:rFonts w:ascii="Arial" w:hAnsi="Arial" w:cs="Arial"/>
                                <w:sz w:val="24"/>
                                <w:szCs w:val="24"/>
                              </w:rPr>
                              <w:t xml:space="preserve">and </w:t>
                            </w:r>
                            <w:r>
                              <w:rPr>
                                <w:rFonts w:ascii="Arial" w:hAnsi="Arial" w:cs="Arial"/>
                                <w:sz w:val="24"/>
                                <w:szCs w:val="24"/>
                              </w:rPr>
                              <w:t>skills for managing risk.</w:t>
                            </w:r>
                            <w:r>
                              <w:rPr>
                                <w:rFonts w:ascii="Arial" w:hAnsi="Arial" w:cs="Arial"/>
                                <w:sz w:val="24"/>
                                <w:szCs w:val="24"/>
                              </w:rPr>
                              <w:br/>
                            </w:r>
                          </w:p>
                          <w:p w:rsidR="0053036E" w:rsidRPr="00DE35F0" w:rsidRDefault="0053036E" w:rsidP="00A355E7">
                            <w:pPr>
                              <w:pStyle w:val="ListParagraph"/>
                              <w:numPr>
                                <w:ilvl w:val="0"/>
                                <w:numId w:val="69"/>
                              </w:numPr>
                              <w:spacing w:after="0" w:line="360" w:lineRule="auto"/>
                              <w:rPr>
                                <w:rFonts w:ascii="Arial" w:hAnsi="Arial" w:cs="Arial"/>
                                <w:sz w:val="24"/>
                                <w:szCs w:val="24"/>
                              </w:rPr>
                            </w:pPr>
                            <w:r>
                              <w:rPr>
                                <w:rFonts w:ascii="Arial" w:hAnsi="Arial" w:cs="Arial"/>
                                <w:sz w:val="24"/>
                                <w:szCs w:val="24"/>
                              </w:rPr>
                              <w:t xml:space="preserve">Schools/colleges should promote young people’s well-being by modelling talking openly about mental health to encourage young people to do the same. They should also have </w:t>
                            </w:r>
                            <w:r>
                              <w:rPr>
                                <w:rFonts w:ascii="Arial" w:hAnsi="Arial" w:cs="Arial"/>
                                <w:iCs/>
                                <w:sz w:val="24"/>
                                <w:szCs w:val="24"/>
                              </w:rPr>
                              <w:t>a</w:t>
                            </w:r>
                            <w:r w:rsidRPr="00DE35F0">
                              <w:rPr>
                                <w:rFonts w:ascii="Arial" w:hAnsi="Arial" w:cs="Arial"/>
                                <w:iCs/>
                                <w:sz w:val="24"/>
                                <w:szCs w:val="24"/>
                              </w:rPr>
                              <w:t xml:space="preserve"> </w:t>
                            </w:r>
                            <w:r>
                              <w:rPr>
                                <w:rFonts w:ascii="Arial" w:hAnsi="Arial" w:cs="Arial"/>
                                <w:iCs/>
                                <w:sz w:val="24"/>
                                <w:szCs w:val="24"/>
                              </w:rPr>
                              <w:t xml:space="preserve">nominated person </w:t>
                            </w:r>
                            <w:r w:rsidRPr="00DE35F0">
                              <w:rPr>
                                <w:rFonts w:ascii="Arial" w:hAnsi="Arial" w:cs="Arial"/>
                                <w:iCs/>
                                <w:sz w:val="24"/>
                                <w:szCs w:val="24"/>
                              </w:rPr>
                              <w:t>lead</w:t>
                            </w:r>
                            <w:r>
                              <w:rPr>
                                <w:rFonts w:ascii="Arial" w:hAnsi="Arial" w:cs="Arial"/>
                                <w:iCs/>
                                <w:sz w:val="24"/>
                                <w:szCs w:val="24"/>
                              </w:rPr>
                              <w:t>ing on mental health to</w:t>
                            </w:r>
                            <w:r w:rsidRPr="00303522">
                              <w:rPr>
                                <w:rFonts w:ascii="Arial" w:hAnsi="Arial" w:cs="Arial"/>
                                <w:iCs/>
                                <w:sz w:val="24"/>
                                <w:szCs w:val="24"/>
                              </w:rPr>
                              <w:t xml:space="preserve"> develop</w:t>
                            </w:r>
                            <w:r>
                              <w:rPr>
                                <w:rFonts w:ascii="Arial" w:hAnsi="Arial" w:cs="Arial"/>
                                <w:iCs/>
                                <w:sz w:val="24"/>
                                <w:szCs w:val="24"/>
                              </w:rPr>
                              <w:t xml:space="preserve"> well-being programmes</w:t>
                            </w:r>
                            <w:r w:rsidRPr="00303522">
                              <w:rPr>
                                <w:rFonts w:ascii="Arial" w:hAnsi="Arial" w:cs="Arial"/>
                                <w:iCs/>
                                <w:sz w:val="24"/>
                                <w:szCs w:val="24"/>
                              </w:rPr>
                              <w:t xml:space="preserve"> </w:t>
                            </w:r>
                            <w:r w:rsidRPr="00DE35F0">
                              <w:rPr>
                                <w:rFonts w:ascii="Arial" w:hAnsi="Arial" w:cs="Arial"/>
                                <w:iCs/>
                                <w:sz w:val="24"/>
                                <w:szCs w:val="24"/>
                              </w:rPr>
                              <w:t>(</w:t>
                            </w:r>
                            <w:r w:rsidRPr="00DE35F0">
                              <w:rPr>
                                <w:rFonts w:ascii="Arial" w:hAnsi="Arial" w:cs="Arial"/>
                                <w:sz w:val="24"/>
                                <w:szCs w:val="24"/>
                              </w:rPr>
                              <w:t>Department of Health and Department for Education, 2017).</w:t>
                            </w:r>
                            <w:r w:rsidRPr="00303522">
                              <w:rPr>
                                <w:noProof/>
                                <w:color w:val="0000FF"/>
                                <w:lang w:eastAsia="en-GB"/>
                              </w:rPr>
                              <w:t xml:space="preserve"> </w:t>
                            </w:r>
                          </w:p>
                          <w:p w:rsidR="0053036E" w:rsidRPr="00CF09A3" w:rsidRDefault="0053036E" w:rsidP="00A355E7">
                            <w:pPr>
                              <w:spacing w:after="0" w:line="360" w:lineRule="auto"/>
                              <w:rPr>
                                <w:rFonts w:ascii="Arial" w:hAnsi="Arial" w:cs="Arial"/>
                                <w:b/>
                                <w:iCs/>
                                <w:color w:val="323E4F" w:themeColor="text2" w:themeShade="BF"/>
                                <w:sz w:val="32"/>
                                <w:szCs w:val="3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6826E" id="_x0000_s1055" type="#_x0000_t185" style="position:absolute;margin-left:-7.65pt;margin-top:-15.75pt;width:436.7pt;height:502.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" o:allowincell="f" adj="1739" fillcolor="#943634" strokecolor="#00b0f0"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does this mean for young people?</w:t>
                      </w:r>
                    </w:p>
                    <w:p w:rsidR="0053036E" w:rsidRDefault="0053036E" w:rsidP="00A355E7">
                      <w:pPr>
                        <w:spacing w:after="0" w:line="360" w:lineRule="auto"/>
                        <w:jc w:val="center"/>
                        <w:rPr>
                          <w:rFonts w:ascii="Arial" w:hAnsi="Arial" w:cs="Arial"/>
                          <w:b/>
                          <w:iCs/>
                          <w:color w:val="323E4F" w:themeColor="text2" w:themeShade="BF"/>
                          <w:sz w:val="32"/>
                          <w:szCs w:val="32"/>
                        </w:rPr>
                      </w:pPr>
                      <w:r>
                        <w:rPr>
                          <w:noProof/>
                          <w:color w:val="0000FF"/>
                          <w:lang w:eastAsia="en-GB"/>
                        </w:rPr>
                        <w:drawing>
                          <wp:inline distT="0" distB="0" distL="0" distR="0" wp14:anchorId="5A44AAA6" wp14:editId="17539865">
                            <wp:extent cx="1514475" cy="361950"/>
                            <wp:effectExtent l="0" t="0" r="9525" b="0"/>
                            <wp:docPr id="685" name="Picture 685" descr="Image result for recommendati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commendati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3346" cy="361680"/>
                                    </a:xfrm>
                                    <a:prstGeom prst="rect">
                                      <a:avLst/>
                                    </a:prstGeom>
                                    <a:noFill/>
                                    <a:ln>
                                      <a:noFill/>
                                    </a:ln>
                                  </pic:spPr>
                                </pic:pic>
                              </a:graphicData>
                            </a:graphic>
                          </wp:inline>
                        </w:drawing>
                      </w:r>
                    </w:p>
                    <w:p w:rsidR="0053036E" w:rsidRPr="00D34D98" w:rsidRDefault="0053036E" w:rsidP="00A355E7">
                      <w:pPr>
                        <w:pStyle w:val="ListParagraph"/>
                        <w:numPr>
                          <w:ilvl w:val="0"/>
                          <w:numId w:val="69"/>
                        </w:numPr>
                        <w:spacing w:after="0" w:line="360" w:lineRule="auto"/>
                        <w:rPr>
                          <w:rFonts w:ascii="Arial" w:hAnsi="Arial" w:cs="Arial"/>
                          <w:b/>
                          <w:iCs/>
                          <w:sz w:val="24"/>
                          <w:szCs w:val="24"/>
                        </w:rPr>
                      </w:pPr>
                      <w:r>
                        <w:rPr>
                          <w:rFonts w:ascii="Arial" w:hAnsi="Arial" w:cs="Arial"/>
                          <w:iCs/>
                          <w:sz w:val="24"/>
                          <w:szCs w:val="24"/>
                        </w:rPr>
                        <w:t xml:space="preserve">Young people should be educated on self-harm, </w:t>
                      </w:r>
                      <w:r>
                        <w:rPr>
                          <w:rFonts w:ascii="Arial" w:hAnsi="Arial" w:cs="Arial"/>
                          <w:sz w:val="24"/>
                          <w:szCs w:val="24"/>
                        </w:rPr>
                        <w:t xml:space="preserve">including how to spot the early warning signs and signs of when the behaviour may be escalating. This could be done through a school-based intervention. </w:t>
                      </w:r>
                    </w:p>
                    <w:p w:rsidR="0053036E" w:rsidRDefault="0053036E" w:rsidP="00A355E7">
                      <w:pPr>
                        <w:spacing w:after="0" w:line="360" w:lineRule="auto"/>
                        <w:rPr>
                          <w:rFonts w:ascii="Arial" w:hAnsi="Arial" w:cs="Arial"/>
                          <w:b/>
                          <w:iCs/>
                          <w:sz w:val="24"/>
                          <w:szCs w:val="24"/>
                        </w:rPr>
                      </w:pPr>
                    </w:p>
                    <w:p w:rsidR="0053036E" w:rsidRPr="002646F2" w:rsidRDefault="0053036E" w:rsidP="002646F2">
                      <w:pPr>
                        <w:pStyle w:val="ListParagraph"/>
                        <w:numPr>
                          <w:ilvl w:val="0"/>
                          <w:numId w:val="69"/>
                        </w:numPr>
                        <w:spacing w:after="0" w:line="360" w:lineRule="auto"/>
                        <w:rPr>
                          <w:rFonts w:ascii="Arial" w:hAnsi="Arial" w:cs="Arial"/>
                          <w:b/>
                          <w:iCs/>
                          <w:sz w:val="24"/>
                          <w:szCs w:val="24"/>
                        </w:rPr>
                      </w:pPr>
                      <w:r>
                        <w:rPr>
                          <w:rFonts w:ascii="Arial" w:hAnsi="Arial" w:cs="Arial"/>
                          <w:sz w:val="24"/>
                          <w:szCs w:val="24"/>
                        </w:rPr>
                        <w:t xml:space="preserve">Young people should be educated on the effects of supporting a friend who is self-harming and what this means for friendship, the wider peer group and psychological well-being. Interventions should be offered </w:t>
                      </w:r>
                      <w:r w:rsidRPr="002646F2">
                        <w:rPr>
                          <w:rFonts w:ascii="Arial" w:hAnsi="Arial" w:cs="Arial"/>
                          <w:iCs/>
                          <w:sz w:val="24"/>
                          <w:szCs w:val="24"/>
                        </w:rPr>
                        <w:t xml:space="preserve">to develop their self-care skills and to </w:t>
                      </w:r>
                      <w:r w:rsidRPr="002646F2">
                        <w:rPr>
                          <w:rFonts w:ascii="Arial" w:hAnsi="Arial" w:cs="Arial"/>
                          <w:sz w:val="24"/>
                          <w:szCs w:val="24"/>
                        </w:rPr>
                        <w:t>signpost them to other available support, such as online forums or telephone helplines.</w:t>
                      </w:r>
                    </w:p>
                    <w:p w:rsidR="0053036E" w:rsidRPr="00D34D98" w:rsidRDefault="0053036E" w:rsidP="00A355E7">
                      <w:pPr>
                        <w:pStyle w:val="ListParagraph"/>
                        <w:ind w:left="0"/>
                        <w:rPr>
                          <w:rFonts w:ascii="Arial" w:hAnsi="Arial" w:cs="Arial"/>
                          <w:b/>
                          <w:iCs/>
                          <w:sz w:val="24"/>
                          <w:szCs w:val="24"/>
                        </w:rPr>
                      </w:pPr>
                    </w:p>
                    <w:p w:rsidR="0053036E" w:rsidRPr="00D34D98" w:rsidRDefault="0053036E" w:rsidP="0093407D">
                      <w:pPr>
                        <w:pStyle w:val="ListParagraph"/>
                        <w:numPr>
                          <w:ilvl w:val="0"/>
                          <w:numId w:val="69"/>
                        </w:numPr>
                        <w:spacing w:line="360" w:lineRule="auto"/>
                        <w:rPr>
                          <w:rFonts w:ascii="Arial" w:hAnsi="Arial" w:cs="Arial"/>
                          <w:sz w:val="24"/>
                          <w:szCs w:val="24"/>
                        </w:rPr>
                      </w:pPr>
                      <w:r>
                        <w:rPr>
                          <w:rFonts w:ascii="Arial" w:hAnsi="Arial" w:cs="Arial"/>
                          <w:sz w:val="24"/>
                          <w:szCs w:val="24"/>
                        </w:rPr>
                        <w:t xml:space="preserve">Parents, schools/college staff and professionals should be educated </w:t>
                      </w:r>
                      <w:r w:rsidRPr="00D34D98">
                        <w:rPr>
                          <w:rFonts w:ascii="Arial" w:hAnsi="Arial" w:cs="Arial"/>
                          <w:sz w:val="24"/>
                          <w:szCs w:val="24"/>
                        </w:rPr>
                        <w:t xml:space="preserve">about </w:t>
                      </w:r>
                      <w:r>
                        <w:rPr>
                          <w:rFonts w:ascii="Arial" w:hAnsi="Arial" w:cs="Arial"/>
                          <w:sz w:val="24"/>
                          <w:szCs w:val="24"/>
                        </w:rPr>
                        <w:t xml:space="preserve">the effects on young people supporting a friend with self-harm and </w:t>
                      </w:r>
                      <w:r w:rsidRPr="00D34D98">
                        <w:rPr>
                          <w:rFonts w:ascii="Arial" w:hAnsi="Arial" w:cs="Arial"/>
                          <w:sz w:val="24"/>
                          <w:szCs w:val="24"/>
                        </w:rPr>
                        <w:t xml:space="preserve">how best to support </w:t>
                      </w:r>
                      <w:r>
                        <w:rPr>
                          <w:rFonts w:ascii="Arial" w:hAnsi="Arial" w:cs="Arial"/>
                          <w:sz w:val="24"/>
                          <w:szCs w:val="24"/>
                        </w:rPr>
                        <w:t>them. This could include developing non-judgemental</w:t>
                      </w:r>
                      <w:r w:rsidRPr="00D34D98">
                        <w:rPr>
                          <w:rFonts w:ascii="Arial" w:hAnsi="Arial" w:cs="Arial"/>
                          <w:sz w:val="24"/>
                          <w:szCs w:val="24"/>
                        </w:rPr>
                        <w:t xml:space="preserve"> listening </w:t>
                      </w:r>
                      <w:r>
                        <w:rPr>
                          <w:rFonts w:ascii="Arial" w:hAnsi="Arial" w:cs="Arial"/>
                          <w:sz w:val="24"/>
                          <w:szCs w:val="24"/>
                        </w:rPr>
                        <w:t xml:space="preserve">skills </w:t>
                      </w:r>
                      <w:r w:rsidRPr="00D34D98">
                        <w:rPr>
                          <w:rFonts w:ascii="Arial" w:hAnsi="Arial" w:cs="Arial"/>
                          <w:sz w:val="24"/>
                          <w:szCs w:val="24"/>
                        </w:rPr>
                        <w:t xml:space="preserve">and </w:t>
                      </w:r>
                      <w:r>
                        <w:rPr>
                          <w:rFonts w:ascii="Arial" w:hAnsi="Arial" w:cs="Arial"/>
                          <w:sz w:val="24"/>
                          <w:szCs w:val="24"/>
                        </w:rPr>
                        <w:t>skills for managing risk.</w:t>
                      </w:r>
                      <w:r>
                        <w:rPr>
                          <w:rFonts w:ascii="Arial" w:hAnsi="Arial" w:cs="Arial"/>
                          <w:sz w:val="24"/>
                          <w:szCs w:val="24"/>
                        </w:rPr>
                        <w:br/>
                      </w:r>
                    </w:p>
                    <w:p w:rsidR="0053036E" w:rsidRPr="00DE35F0" w:rsidRDefault="0053036E" w:rsidP="00A355E7">
                      <w:pPr>
                        <w:pStyle w:val="ListParagraph"/>
                        <w:numPr>
                          <w:ilvl w:val="0"/>
                          <w:numId w:val="69"/>
                        </w:numPr>
                        <w:spacing w:after="0" w:line="360" w:lineRule="auto"/>
                        <w:rPr>
                          <w:rFonts w:ascii="Arial" w:hAnsi="Arial" w:cs="Arial"/>
                          <w:sz w:val="24"/>
                          <w:szCs w:val="24"/>
                        </w:rPr>
                      </w:pPr>
                      <w:r>
                        <w:rPr>
                          <w:rFonts w:ascii="Arial" w:hAnsi="Arial" w:cs="Arial"/>
                          <w:sz w:val="24"/>
                          <w:szCs w:val="24"/>
                        </w:rPr>
                        <w:t xml:space="preserve">Schools/colleges should promote young people’s well-being by modelling talking openly about mental health to encourage young people to do the same. They should also have </w:t>
                      </w:r>
                      <w:r>
                        <w:rPr>
                          <w:rFonts w:ascii="Arial" w:hAnsi="Arial" w:cs="Arial"/>
                          <w:iCs/>
                          <w:sz w:val="24"/>
                          <w:szCs w:val="24"/>
                        </w:rPr>
                        <w:t>a</w:t>
                      </w:r>
                      <w:r w:rsidRPr="00DE35F0">
                        <w:rPr>
                          <w:rFonts w:ascii="Arial" w:hAnsi="Arial" w:cs="Arial"/>
                          <w:iCs/>
                          <w:sz w:val="24"/>
                          <w:szCs w:val="24"/>
                        </w:rPr>
                        <w:t xml:space="preserve"> </w:t>
                      </w:r>
                      <w:r>
                        <w:rPr>
                          <w:rFonts w:ascii="Arial" w:hAnsi="Arial" w:cs="Arial"/>
                          <w:iCs/>
                          <w:sz w:val="24"/>
                          <w:szCs w:val="24"/>
                        </w:rPr>
                        <w:t xml:space="preserve">nominated person </w:t>
                      </w:r>
                      <w:r w:rsidRPr="00DE35F0">
                        <w:rPr>
                          <w:rFonts w:ascii="Arial" w:hAnsi="Arial" w:cs="Arial"/>
                          <w:iCs/>
                          <w:sz w:val="24"/>
                          <w:szCs w:val="24"/>
                        </w:rPr>
                        <w:t>lead</w:t>
                      </w:r>
                      <w:r>
                        <w:rPr>
                          <w:rFonts w:ascii="Arial" w:hAnsi="Arial" w:cs="Arial"/>
                          <w:iCs/>
                          <w:sz w:val="24"/>
                          <w:szCs w:val="24"/>
                        </w:rPr>
                        <w:t>ing on mental health to</w:t>
                      </w:r>
                      <w:r w:rsidRPr="00303522">
                        <w:rPr>
                          <w:rFonts w:ascii="Arial" w:hAnsi="Arial" w:cs="Arial"/>
                          <w:iCs/>
                          <w:sz w:val="24"/>
                          <w:szCs w:val="24"/>
                        </w:rPr>
                        <w:t xml:space="preserve"> develop</w:t>
                      </w:r>
                      <w:r>
                        <w:rPr>
                          <w:rFonts w:ascii="Arial" w:hAnsi="Arial" w:cs="Arial"/>
                          <w:iCs/>
                          <w:sz w:val="24"/>
                          <w:szCs w:val="24"/>
                        </w:rPr>
                        <w:t xml:space="preserve"> well-being programmes</w:t>
                      </w:r>
                      <w:r w:rsidRPr="00303522">
                        <w:rPr>
                          <w:rFonts w:ascii="Arial" w:hAnsi="Arial" w:cs="Arial"/>
                          <w:iCs/>
                          <w:sz w:val="24"/>
                          <w:szCs w:val="24"/>
                        </w:rPr>
                        <w:t xml:space="preserve"> </w:t>
                      </w:r>
                      <w:r w:rsidRPr="00DE35F0">
                        <w:rPr>
                          <w:rFonts w:ascii="Arial" w:hAnsi="Arial" w:cs="Arial"/>
                          <w:iCs/>
                          <w:sz w:val="24"/>
                          <w:szCs w:val="24"/>
                        </w:rPr>
                        <w:t>(</w:t>
                      </w:r>
                      <w:r w:rsidRPr="00DE35F0">
                        <w:rPr>
                          <w:rFonts w:ascii="Arial" w:hAnsi="Arial" w:cs="Arial"/>
                          <w:sz w:val="24"/>
                          <w:szCs w:val="24"/>
                        </w:rPr>
                        <w:t>Department of Health and Department for Education, 2017).</w:t>
                      </w:r>
                      <w:r w:rsidRPr="00303522">
                        <w:rPr>
                          <w:noProof/>
                          <w:color w:val="0000FF"/>
                          <w:lang w:eastAsia="en-GB"/>
                        </w:rPr>
                        <w:t xml:space="preserve"> </w:t>
                      </w:r>
                    </w:p>
                    <w:p w:rsidR="0053036E" w:rsidRPr="00CF09A3" w:rsidRDefault="0053036E" w:rsidP="00A355E7">
                      <w:pPr>
                        <w:spacing w:after="0" w:line="360" w:lineRule="auto"/>
                        <w:rPr>
                          <w:rFonts w:ascii="Arial" w:hAnsi="Arial" w:cs="Arial"/>
                          <w:b/>
                          <w:iCs/>
                          <w:color w:val="323E4F" w:themeColor="text2" w:themeShade="BF"/>
                          <w:sz w:val="32"/>
                          <w:szCs w:val="32"/>
                        </w:rPr>
                      </w:pPr>
                    </w:p>
                  </w:txbxContent>
                </v:textbox>
                <w10:wrap type="square" anchorx="margin" anchory="margin"/>
              </v:shape>
            </w:pict>
          </mc:Fallback>
        </mc:AlternateContent>
      </w:r>
    </w:p>
    <w:p w:rsidR="002646F2" w:rsidRDefault="002646F2" w:rsidP="00723472">
      <w:pPr>
        <w:spacing w:line="360" w:lineRule="auto"/>
        <w:jc w:val="center"/>
        <w:rPr>
          <w:rFonts w:ascii="Arial" w:hAnsi="Arial" w:cs="Arial"/>
          <w:b/>
          <w:sz w:val="24"/>
          <w:szCs w:val="24"/>
        </w:rPr>
      </w:pPr>
    </w:p>
    <w:p w:rsidR="00017C7B" w:rsidRDefault="00017C7B" w:rsidP="00017C7B">
      <w:pPr>
        <w:spacing w:line="360" w:lineRule="auto"/>
        <w:rPr>
          <w:rFonts w:ascii="Arial" w:hAnsi="Arial" w:cs="Arial"/>
          <w:b/>
          <w:sz w:val="24"/>
          <w:szCs w:val="24"/>
        </w:rPr>
      </w:pPr>
    </w:p>
    <w:p w:rsidR="00A355E7" w:rsidRDefault="00A355E7" w:rsidP="00A355E7">
      <w:pPr>
        <w:jc w:val="center"/>
        <w:rPr>
          <w:rFonts w:ascii="Arial" w:hAnsi="Arial" w:cs="Arial"/>
          <w:b/>
          <w:sz w:val="52"/>
          <w:szCs w:val="52"/>
        </w:rPr>
      </w:pPr>
      <w:r>
        <w:rPr>
          <w:rFonts w:ascii="Tahoma" w:hAnsi="Tahoma" w:cs="Tahoma"/>
          <w:b/>
          <w:noProof/>
          <w:color w:val="262626"/>
          <w:sz w:val="64"/>
          <w:szCs w:val="64"/>
          <w:lang w:eastAsia="en-GB"/>
        </w:rPr>
        <w:drawing>
          <wp:anchor distT="0" distB="0" distL="114300" distR="114300" simplePos="0" relativeHeight="251705856" behindDoc="0" locked="0" layoutInCell="1" allowOverlap="0" wp14:anchorId="26278FC7" wp14:editId="56C38FD8">
            <wp:simplePos x="0" y="0"/>
            <wp:positionH relativeFrom="column">
              <wp:posOffset>4271645</wp:posOffset>
            </wp:positionH>
            <wp:positionV relativeFrom="paragraph">
              <wp:posOffset>-328295</wp:posOffset>
            </wp:positionV>
            <wp:extent cx="923925" cy="598805"/>
            <wp:effectExtent l="0" t="0" r="9525" b="0"/>
            <wp:wrapThrough wrapText="bothSides">
              <wp:wrapPolygon edited="0">
                <wp:start x="0" y="0"/>
                <wp:lineTo x="0" y="20615"/>
                <wp:lineTo x="21377" y="20615"/>
                <wp:lineTo x="21377" y="0"/>
                <wp:lineTo x="0" y="0"/>
              </wp:wrapPolygon>
            </wp:wrapThrough>
            <wp:docPr id="80" name="Picture 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D80" w:rsidRDefault="00FF6D80" w:rsidP="00A355E7">
      <w:pPr>
        <w:jc w:val="center"/>
        <w:rPr>
          <w:rFonts w:ascii="Arial" w:hAnsi="Arial" w:cs="Arial"/>
          <w:b/>
          <w:sz w:val="52"/>
          <w:szCs w:val="52"/>
        </w:rPr>
      </w:pPr>
    </w:p>
    <w:p w:rsidR="00A355E7" w:rsidRDefault="00A355E7" w:rsidP="00A355E7">
      <w:pPr>
        <w:jc w:val="center"/>
        <w:rPr>
          <w:rFonts w:ascii="Arial" w:hAnsi="Arial" w:cs="Arial"/>
          <w:b/>
          <w:color w:val="323E4F" w:themeColor="text2" w:themeShade="BF"/>
          <w:sz w:val="36"/>
          <w:szCs w:val="36"/>
        </w:rPr>
      </w:pPr>
      <w:r>
        <w:rPr>
          <w:rFonts w:ascii="Arial" w:hAnsi="Arial" w:cs="Arial"/>
          <w:b/>
          <w:sz w:val="52"/>
          <w:szCs w:val="52"/>
        </w:rPr>
        <w:t>What’s it like to be a teenager</w:t>
      </w:r>
      <w:r w:rsidRPr="0071697F">
        <w:rPr>
          <w:rFonts w:ascii="Arial" w:hAnsi="Arial" w:cs="Arial"/>
          <w:b/>
          <w:sz w:val="52"/>
          <w:szCs w:val="52"/>
        </w:rPr>
        <w:t xml:space="preserve"> with a friend who self-harms?</w:t>
      </w:r>
      <w:r>
        <w:rPr>
          <w:rFonts w:ascii="Arial" w:hAnsi="Arial" w:cs="Arial"/>
          <w:b/>
          <w:sz w:val="52"/>
          <w:szCs w:val="52"/>
        </w:rPr>
        <w:br/>
      </w:r>
      <w:r>
        <w:rPr>
          <w:rFonts w:ascii="Arial" w:hAnsi="Arial" w:cs="Arial"/>
          <w:b/>
          <w:sz w:val="52"/>
          <w:szCs w:val="52"/>
        </w:rPr>
        <w:br/>
      </w:r>
      <w:r>
        <w:rPr>
          <w:rFonts w:ascii="Arial" w:hAnsi="Arial" w:cs="Arial"/>
          <w:b/>
          <w:color w:val="323E4F" w:themeColor="text2" w:themeShade="BF"/>
          <w:sz w:val="36"/>
          <w:szCs w:val="36"/>
        </w:rPr>
        <w:t>For parents, schools/colleges and professionals</w:t>
      </w:r>
    </w:p>
    <w:p w:rsidR="00A355E7" w:rsidRDefault="00A355E7" w:rsidP="00A355E7">
      <w:pPr>
        <w:jc w:val="center"/>
        <w:rPr>
          <w:rFonts w:ascii="Arial" w:hAnsi="Arial" w:cs="Arial"/>
          <w:b/>
          <w:color w:val="323E4F" w:themeColor="text2" w:themeShade="BF"/>
          <w:sz w:val="36"/>
          <w:szCs w:val="36"/>
        </w:rPr>
      </w:pPr>
    </w:p>
    <w:p w:rsidR="00A355E7" w:rsidRDefault="00A355E7" w:rsidP="00A355E7">
      <w:pPr>
        <w:jc w:val="center"/>
        <w:rPr>
          <w:rFonts w:ascii="Arial" w:hAnsi="Arial" w:cs="Arial"/>
          <w:b/>
          <w:color w:val="323E4F" w:themeColor="text2" w:themeShade="BF"/>
          <w:sz w:val="36"/>
          <w:szCs w:val="36"/>
        </w:rPr>
      </w:pPr>
      <w:r>
        <w:rPr>
          <w:rFonts w:ascii="Tahoma" w:hAnsi="Tahoma" w:cs="Tahoma"/>
          <w:noProof/>
          <w:color w:val="0000FF"/>
          <w:lang w:eastAsia="en-GB"/>
        </w:rPr>
        <w:drawing>
          <wp:inline distT="0" distB="0" distL="0" distR="0" wp14:anchorId="27724768" wp14:editId="662A36DF">
            <wp:extent cx="3510881" cy="1828800"/>
            <wp:effectExtent l="0" t="0" r="0" b="0"/>
            <wp:docPr id="81" name="irc_mi" descr="Image result for supportive friends - teenag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pportive friends - teenag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5388" cy="1919700"/>
                    </a:xfrm>
                    <a:prstGeom prst="rect">
                      <a:avLst/>
                    </a:prstGeom>
                    <a:noFill/>
                    <a:ln>
                      <a:noFill/>
                    </a:ln>
                  </pic:spPr>
                </pic:pic>
              </a:graphicData>
            </a:graphic>
          </wp:inline>
        </w:drawing>
      </w:r>
    </w:p>
    <w:p w:rsidR="00A355E7" w:rsidRDefault="00A355E7" w:rsidP="00A355E7"/>
    <w:p w:rsidR="00A355E7" w:rsidRDefault="00A355E7" w:rsidP="00A355E7"/>
    <w:p w:rsidR="00A355E7" w:rsidRDefault="00A355E7" w:rsidP="00A355E7">
      <w:pPr>
        <w:spacing w:line="360" w:lineRule="auto"/>
        <w:jc w:val="center"/>
        <w:rPr>
          <w:rFonts w:ascii="Arial" w:hAnsi="Arial" w:cs="Arial"/>
          <w:b/>
          <w:color w:val="323E4F" w:themeColor="text2" w:themeShade="BF"/>
          <w:sz w:val="32"/>
          <w:szCs w:val="32"/>
        </w:rPr>
      </w:pPr>
      <w:r w:rsidRPr="007245F2">
        <w:rPr>
          <w:rFonts w:ascii="Arial" w:hAnsi="Arial" w:cs="Arial"/>
          <w:b/>
          <w:color w:val="323E4F" w:themeColor="text2" w:themeShade="BF"/>
          <w:sz w:val="32"/>
          <w:szCs w:val="32"/>
        </w:rPr>
        <w:t>Recently, a research project was carried out with young people in the community to find out what it’s like for them to have a friend who self-harms. The next few pages summarise what was done and what was found…</w:t>
      </w:r>
    </w:p>
    <w:p w:rsidR="00017C7B" w:rsidRDefault="00017C7B" w:rsidP="00017C7B">
      <w:pPr>
        <w:spacing w:line="360" w:lineRule="auto"/>
        <w:rPr>
          <w:rFonts w:ascii="Arial" w:hAnsi="Arial" w:cs="Arial"/>
          <w:b/>
          <w:sz w:val="24"/>
          <w:szCs w:val="24"/>
        </w:rPr>
      </w:pPr>
    </w:p>
    <w:p w:rsidR="00A355E7" w:rsidRDefault="00A355E7" w:rsidP="00017C7B">
      <w:pPr>
        <w:spacing w:line="360" w:lineRule="auto"/>
        <w:rPr>
          <w:rFonts w:ascii="Arial" w:hAnsi="Arial" w:cs="Arial"/>
          <w:b/>
          <w:sz w:val="24"/>
          <w:szCs w:val="24"/>
        </w:rPr>
      </w:pPr>
    </w:p>
    <w:p w:rsidR="00A355E7" w:rsidRDefault="00A355E7" w:rsidP="00017C7B">
      <w:pPr>
        <w:spacing w:line="360" w:lineRule="auto"/>
        <w:rPr>
          <w:rFonts w:ascii="Arial" w:hAnsi="Arial" w:cs="Arial"/>
          <w:b/>
          <w:sz w:val="24"/>
          <w:szCs w:val="24"/>
        </w:rPr>
      </w:pPr>
    </w:p>
    <w:p w:rsidR="00A355E7" w:rsidRPr="007245F2" w:rsidRDefault="00A355E7" w:rsidP="00A355E7">
      <w:pPr>
        <w:spacing w:line="360" w:lineRule="auto"/>
        <w:jc w:val="center"/>
        <w:rPr>
          <w:rFonts w:ascii="Arial" w:hAnsi="Arial" w:cs="Arial"/>
          <w:b/>
          <w:color w:val="323E4F" w:themeColor="text2" w:themeShade="BF"/>
          <w:sz w:val="32"/>
          <w:szCs w:val="32"/>
        </w:rPr>
      </w:pPr>
      <w:r w:rsidRPr="00D92092">
        <w:rPr>
          <w:rFonts w:ascii="Arial" w:hAnsi="Arial" w:cs="Arial"/>
          <w:b/>
          <w:noProof/>
          <w:sz w:val="24"/>
          <w:szCs w:val="24"/>
          <w:lang w:eastAsia="en-GB"/>
        </w:rPr>
        <mc:AlternateContent>
          <mc:Choice Requires="wps">
            <w:drawing>
              <wp:anchor distT="0" distB="0" distL="114300" distR="114300" simplePos="0" relativeHeight="251708928" behindDoc="0" locked="0" layoutInCell="0" allowOverlap="1" wp14:anchorId="7C87FDE5" wp14:editId="0824482F">
                <wp:simplePos x="0" y="0"/>
                <wp:positionH relativeFrom="margin">
                  <wp:posOffset>-64770</wp:posOffset>
                </wp:positionH>
                <wp:positionV relativeFrom="margin">
                  <wp:posOffset>2893695</wp:posOffset>
                </wp:positionV>
                <wp:extent cx="5247005" cy="3466465"/>
                <wp:effectExtent l="19050" t="19050" r="10795" b="19685"/>
                <wp:wrapSquare wrapText="bothSides"/>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005" cy="3466465"/>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The research project and why it’s important</w:t>
                            </w:r>
                          </w:p>
                          <w:p w:rsidR="0053036E" w:rsidRPr="00D92092" w:rsidRDefault="0053036E" w:rsidP="00A355E7">
                            <w:pPr>
                              <w:spacing w:after="0" w:line="360" w:lineRule="auto"/>
                              <w:rPr>
                                <w:rFonts w:ascii="Arial" w:hAnsi="Arial" w:cs="Arial"/>
                                <w:iCs/>
                                <w:color w:val="000000" w:themeColor="text1"/>
                                <w:sz w:val="24"/>
                                <w:szCs w:val="24"/>
                              </w:rPr>
                            </w:pPr>
                            <w:r>
                              <w:rPr>
                                <w:rFonts w:ascii="Arial" w:hAnsi="Arial" w:cs="Arial"/>
                                <w:iCs/>
                                <w:color w:val="000000" w:themeColor="text1"/>
                                <w:sz w:val="24"/>
                                <w:szCs w:val="24"/>
                              </w:rPr>
                              <w:t xml:space="preserve">Self-harm is largely a hidden behaviour because few young people actually disclose it </w:t>
                            </w:r>
                            <w:r w:rsidRPr="007B4EF0">
                              <w:rPr>
                                <w:rFonts w:ascii="Arial" w:hAnsi="Arial" w:cs="Arial"/>
                                <w:sz w:val="24"/>
                                <w:szCs w:val="24"/>
                              </w:rPr>
                              <w:t>(Whitlock, Eckenrode and Silverman, 2006)</w:t>
                            </w:r>
                            <w:r>
                              <w:rPr>
                                <w:rFonts w:ascii="Arial" w:hAnsi="Arial" w:cs="Arial"/>
                                <w:sz w:val="24"/>
                                <w:szCs w:val="24"/>
                              </w:rPr>
                              <w:t xml:space="preserve">. However those that do mostly </w:t>
                            </w:r>
                            <w:r>
                              <w:rPr>
                                <w:rFonts w:ascii="Arial" w:hAnsi="Arial" w:cs="Arial"/>
                                <w:iCs/>
                                <w:color w:val="000000" w:themeColor="text1"/>
                                <w:sz w:val="24"/>
                                <w:szCs w:val="24"/>
                              </w:rPr>
                              <w:t xml:space="preserve">turn to their friends for support, rather than to professionals (Rowe et al., 2014). Despite this, there is little research that has sought views and experiences from the friend’s perspective, so little is known about what it’s like for them to be the confidant. Furthermore, to date there is no exploratory research on this that has been carried out in the UK. Therefore there is a need to seek the views of these young people to gain a better understanding of the effects of having a friend who self-harms and what support young people may need, to inform future practice. </w:t>
                            </w:r>
                          </w:p>
                          <w:p w:rsidR="0053036E" w:rsidRPr="00D92092" w:rsidRDefault="0053036E" w:rsidP="00A355E7">
                            <w:pPr>
                              <w:spacing w:after="0" w:line="360" w:lineRule="auto"/>
                              <w:jc w:val="center"/>
                              <w:rPr>
                                <w:i/>
                                <w:iCs/>
                                <w:color w:val="000000" w:themeColor="text1"/>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7FDE5" id="_x0000_s1056" type="#_x0000_t185" style="position:absolute;left:0;text-align:left;margin-left:-5.1pt;margin-top:227.85pt;width:413.15pt;height:272.9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The research project and why it’s important</w:t>
                      </w:r>
                    </w:p>
                    <w:p w:rsidR="0053036E" w:rsidRPr="00D92092" w:rsidRDefault="0053036E" w:rsidP="00A355E7">
                      <w:pPr>
                        <w:spacing w:after="0" w:line="360" w:lineRule="auto"/>
                        <w:rPr>
                          <w:rFonts w:ascii="Arial" w:hAnsi="Arial" w:cs="Arial"/>
                          <w:iCs/>
                          <w:color w:val="000000" w:themeColor="text1"/>
                          <w:sz w:val="24"/>
                          <w:szCs w:val="24"/>
                        </w:rPr>
                      </w:pPr>
                      <w:r>
                        <w:rPr>
                          <w:rFonts w:ascii="Arial" w:hAnsi="Arial" w:cs="Arial"/>
                          <w:iCs/>
                          <w:color w:val="000000" w:themeColor="text1"/>
                          <w:sz w:val="24"/>
                          <w:szCs w:val="24"/>
                        </w:rPr>
                        <w:t xml:space="preserve">Self-harm is largely a hidden behaviour because few young people actually disclose it </w:t>
                      </w:r>
                      <w:r w:rsidRPr="007B4EF0">
                        <w:rPr>
                          <w:rFonts w:ascii="Arial" w:hAnsi="Arial" w:cs="Arial"/>
                          <w:sz w:val="24"/>
                          <w:szCs w:val="24"/>
                        </w:rPr>
                        <w:t>(Whitlock, Eckenrode and Silverman, 2006)</w:t>
                      </w:r>
                      <w:r>
                        <w:rPr>
                          <w:rFonts w:ascii="Arial" w:hAnsi="Arial" w:cs="Arial"/>
                          <w:sz w:val="24"/>
                          <w:szCs w:val="24"/>
                        </w:rPr>
                        <w:t xml:space="preserve">. However those that do mostly </w:t>
                      </w:r>
                      <w:r>
                        <w:rPr>
                          <w:rFonts w:ascii="Arial" w:hAnsi="Arial" w:cs="Arial"/>
                          <w:iCs/>
                          <w:color w:val="000000" w:themeColor="text1"/>
                          <w:sz w:val="24"/>
                          <w:szCs w:val="24"/>
                        </w:rPr>
                        <w:t xml:space="preserve">turn to their friends for support, rather than to professionals (Rowe et al., 2014). Despite this, there is little research that has sought views and experiences from the friend’s perspective, so little is known about what it’s like for them to be the confidant. Furthermore, to date there is no exploratory research on this that has been carried out in the UK. Therefore there is a need to seek the views of these young people to gain a better understanding of the effects of having a friend who self-harms and what support young people may need, to inform future practice. </w:t>
                      </w:r>
                    </w:p>
                    <w:p w:rsidR="0053036E" w:rsidRPr="00D92092" w:rsidRDefault="0053036E" w:rsidP="00A355E7">
                      <w:pPr>
                        <w:spacing w:after="0" w:line="360" w:lineRule="auto"/>
                        <w:jc w:val="center"/>
                        <w:rPr>
                          <w:i/>
                          <w:iCs/>
                          <w:color w:val="000000" w:themeColor="text1"/>
                          <w:sz w:val="24"/>
                          <w:szCs w:val="24"/>
                        </w:rPr>
                      </w:pPr>
                    </w:p>
                  </w:txbxContent>
                </v:textbox>
                <w10:wrap type="square" anchorx="margin" anchory="margin"/>
              </v:shape>
            </w:pict>
          </mc:Fallback>
        </mc:AlternateContent>
      </w:r>
      <w:r w:rsidRPr="00206BD5">
        <w:rPr>
          <w:rFonts w:ascii="Arial" w:hAnsi="Arial" w:cs="Arial"/>
          <w:b/>
          <w:noProof/>
          <w:sz w:val="24"/>
          <w:szCs w:val="24"/>
          <w:lang w:eastAsia="en-GB"/>
        </w:rPr>
        <mc:AlternateContent>
          <mc:Choice Requires="wps">
            <w:drawing>
              <wp:anchor distT="0" distB="0" distL="114300" distR="114300" simplePos="0" relativeHeight="251709952" behindDoc="0" locked="0" layoutInCell="0" allowOverlap="1" wp14:anchorId="72F1EEA4" wp14:editId="465CF2ED">
                <wp:simplePos x="0" y="0"/>
                <wp:positionH relativeFrom="margin">
                  <wp:posOffset>-64770</wp:posOffset>
                </wp:positionH>
                <wp:positionV relativeFrom="margin">
                  <wp:posOffset>6535420</wp:posOffset>
                </wp:positionV>
                <wp:extent cx="5247005" cy="2051050"/>
                <wp:effectExtent l="19050" t="19050" r="10795" b="25400"/>
                <wp:wrapSquare wrapText="bothSides"/>
                <wp:docPr id="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005" cy="2051050"/>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The aims of the research</w:t>
                            </w:r>
                          </w:p>
                          <w:p w:rsidR="0053036E" w:rsidRDefault="0053036E" w:rsidP="00A355E7">
                            <w:pPr>
                              <w:spacing w:after="0" w:line="360" w:lineRule="auto"/>
                              <w:jc w:val="center"/>
                              <w:rPr>
                                <w:rFonts w:ascii="Arial" w:hAnsi="Arial" w:cs="Arial"/>
                                <w:iCs/>
                                <w:sz w:val="24"/>
                                <w:szCs w:val="24"/>
                              </w:rPr>
                            </w:pPr>
                            <w:r>
                              <w:rPr>
                                <w:rFonts w:ascii="Arial" w:hAnsi="Arial" w:cs="Arial"/>
                                <w:iCs/>
                                <w:sz w:val="24"/>
                                <w:szCs w:val="24"/>
                              </w:rPr>
                              <w:t>The study aimed to answer the following two research questions:</w:t>
                            </w:r>
                          </w:p>
                          <w:p w:rsidR="0053036E" w:rsidRPr="003B79B0" w:rsidRDefault="0053036E" w:rsidP="00A355E7">
                            <w:pPr>
                              <w:pStyle w:val="ListParagraph"/>
                              <w:numPr>
                                <w:ilvl w:val="0"/>
                                <w:numId w:val="25"/>
                              </w:numPr>
                              <w:shd w:val="clear" w:color="auto" w:fill="D9D9D9" w:themeFill="background1" w:themeFillShade="D9"/>
                              <w:spacing w:line="360" w:lineRule="auto"/>
                              <w:contextualSpacing w:val="0"/>
                              <w:rPr>
                                <w:rFonts w:ascii="Arial" w:hAnsi="Arial" w:cs="Arial"/>
                                <w:color w:val="44546A" w:themeColor="text2"/>
                                <w:sz w:val="24"/>
                                <w:szCs w:val="24"/>
                              </w:rPr>
                            </w:pPr>
                            <w:r w:rsidRPr="003B79B0">
                              <w:rPr>
                                <w:rFonts w:ascii="Arial" w:hAnsi="Arial" w:cs="Arial"/>
                                <w:color w:val="44546A" w:themeColor="text2"/>
                                <w:sz w:val="24"/>
                                <w:szCs w:val="24"/>
                              </w:rPr>
                              <w:t>How do adolescents make sense of</w:t>
                            </w:r>
                            <w:r>
                              <w:rPr>
                                <w:rFonts w:ascii="Arial" w:hAnsi="Arial" w:cs="Arial"/>
                                <w:color w:val="44546A" w:themeColor="text2"/>
                                <w:sz w:val="24"/>
                                <w:szCs w:val="24"/>
                              </w:rPr>
                              <w:t xml:space="preserve"> having a friend who self-harms?</w:t>
                            </w:r>
                          </w:p>
                          <w:p w:rsidR="0053036E" w:rsidRPr="003B79B0" w:rsidRDefault="0053036E" w:rsidP="00A355E7">
                            <w:pPr>
                              <w:pStyle w:val="ListParagraph"/>
                              <w:numPr>
                                <w:ilvl w:val="0"/>
                                <w:numId w:val="25"/>
                              </w:numPr>
                              <w:shd w:val="clear" w:color="auto" w:fill="D9D9D9" w:themeFill="background1" w:themeFillShade="D9"/>
                              <w:spacing w:line="360" w:lineRule="auto"/>
                              <w:contextualSpacing w:val="0"/>
                              <w:rPr>
                                <w:rFonts w:ascii="Arial" w:hAnsi="Arial" w:cs="Arial"/>
                                <w:color w:val="44546A" w:themeColor="text2"/>
                                <w:sz w:val="24"/>
                                <w:szCs w:val="24"/>
                              </w:rPr>
                            </w:pPr>
                            <w:r w:rsidRPr="003B79B0">
                              <w:rPr>
                                <w:rFonts w:ascii="Arial" w:hAnsi="Arial" w:cs="Arial"/>
                                <w:color w:val="44546A" w:themeColor="text2"/>
                                <w:sz w:val="24"/>
                                <w:szCs w:val="24"/>
                              </w:rPr>
                              <w:t>What does self-harm mean for their friendship, wider peer group and own well-being?</w:t>
                            </w:r>
                          </w:p>
                          <w:p w:rsidR="0053036E" w:rsidRPr="0019065E" w:rsidRDefault="0053036E" w:rsidP="00A355E7">
                            <w:pPr>
                              <w:spacing w:after="0" w:line="360" w:lineRule="auto"/>
                              <w:jc w:val="center"/>
                              <w:rPr>
                                <w:rFonts w:ascii="Arial" w:hAnsi="Arial" w:cs="Arial"/>
                                <w:iCs/>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1EEA4" id="_x0000_s1057" type="#_x0000_t185" style="position:absolute;left:0;text-align:left;margin-left:-5.1pt;margin-top:514.6pt;width:413.15pt;height:161.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The aims of the research</w:t>
                      </w:r>
                    </w:p>
                    <w:p w:rsidR="0053036E" w:rsidRDefault="0053036E" w:rsidP="00A355E7">
                      <w:pPr>
                        <w:spacing w:after="0" w:line="360" w:lineRule="auto"/>
                        <w:jc w:val="center"/>
                        <w:rPr>
                          <w:rFonts w:ascii="Arial" w:hAnsi="Arial" w:cs="Arial"/>
                          <w:iCs/>
                          <w:sz w:val="24"/>
                          <w:szCs w:val="24"/>
                        </w:rPr>
                      </w:pPr>
                      <w:r>
                        <w:rPr>
                          <w:rFonts w:ascii="Arial" w:hAnsi="Arial" w:cs="Arial"/>
                          <w:iCs/>
                          <w:sz w:val="24"/>
                          <w:szCs w:val="24"/>
                        </w:rPr>
                        <w:t>The study aimed to answer the following two research questions:</w:t>
                      </w:r>
                    </w:p>
                    <w:p w:rsidR="0053036E" w:rsidRPr="003B79B0" w:rsidRDefault="0053036E" w:rsidP="00A355E7">
                      <w:pPr>
                        <w:pStyle w:val="ListParagraph"/>
                        <w:numPr>
                          <w:ilvl w:val="0"/>
                          <w:numId w:val="25"/>
                        </w:numPr>
                        <w:shd w:val="clear" w:color="auto" w:fill="D9D9D9" w:themeFill="background1" w:themeFillShade="D9"/>
                        <w:spacing w:line="360" w:lineRule="auto"/>
                        <w:contextualSpacing w:val="0"/>
                        <w:rPr>
                          <w:rFonts w:ascii="Arial" w:hAnsi="Arial" w:cs="Arial"/>
                          <w:color w:val="44546A" w:themeColor="text2"/>
                          <w:sz w:val="24"/>
                          <w:szCs w:val="24"/>
                        </w:rPr>
                      </w:pPr>
                      <w:r w:rsidRPr="003B79B0">
                        <w:rPr>
                          <w:rFonts w:ascii="Arial" w:hAnsi="Arial" w:cs="Arial"/>
                          <w:color w:val="44546A" w:themeColor="text2"/>
                          <w:sz w:val="24"/>
                          <w:szCs w:val="24"/>
                        </w:rPr>
                        <w:t>How do adolescents make sense of</w:t>
                      </w:r>
                      <w:r>
                        <w:rPr>
                          <w:rFonts w:ascii="Arial" w:hAnsi="Arial" w:cs="Arial"/>
                          <w:color w:val="44546A" w:themeColor="text2"/>
                          <w:sz w:val="24"/>
                          <w:szCs w:val="24"/>
                        </w:rPr>
                        <w:t xml:space="preserve"> having a friend who self-harms?</w:t>
                      </w:r>
                    </w:p>
                    <w:p w:rsidR="0053036E" w:rsidRPr="003B79B0" w:rsidRDefault="0053036E" w:rsidP="00A355E7">
                      <w:pPr>
                        <w:pStyle w:val="ListParagraph"/>
                        <w:numPr>
                          <w:ilvl w:val="0"/>
                          <w:numId w:val="25"/>
                        </w:numPr>
                        <w:shd w:val="clear" w:color="auto" w:fill="D9D9D9" w:themeFill="background1" w:themeFillShade="D9"/>
                        <w:spacing w:line="360" w:lineRule="auto"/>
                        <w:contextualSpacing w:val="0"/>
                        <w:rPr>
                          <w:rFonts w:ascii="Arial" w:hAnsi="Arial" w:cs="Arial"/>
                          <w:color w:val="44546A" w:themeColor="text2"/>
                          <w:sz w:val="24"/>
                          <w:szCs w:val="24"/>
                        </w:rPr>
                      </w:pPr>
                      <w:r w:rsidRPr="003B79B0">
                        <w:rPr>
                          <w:rFonts w:ascii="Arial" w:hAnsi="Arial" w:cs="Arial"/>
                          <w:color w:val="44546A" w:themeColor="text2"/>
                          <w:sz w:val="24"/>
                          <w:szCs w:val="24"/>
                        </w:rPr>
                        <w:t>What does self-harm mean for their friendship, wider peer group and own well-being?</w:t>
                      </w:r>
                    </w:p>
                    <w:p w:rsidR="0053036E" w:rsidRPr="0019065E" w:rsidRDefault="0053036E" w:rsidP="00A355E7">
                      <w:pPr>
                        <w:spacing w:after="0" w:line="360" w:lineRule="auto"/>
                        <w:jc w:val="center"/>
                        <w:rPr>
                          <w:rFonts w:ascii="Arial" w:hAnsi="Arial" w:cs="Arial"/>
                          <w:iCs/>
                          <w:sz w:val="24"/>
                          <w:szCs w:val="24"/>
                        </w:rPr>
                      </w:pPr>
                    </w:p>
                  </w:txbxContent>
                </v:textbox>
                <w10:wrap type="square" anchorx="margin" anchory="margin"/>
              </v:shape>
            </w:pict>
          </mc:Fallback>
        </mc:AlternateContent>
      </w:r>
      <w:r w:rsidRPr="004503DE">
        <w:rPr>
          <w:rFonts w:ascii="Arial" w:hAnsi="Arial" w:cs="Arial"/>
          <w:b/>
          <w:noProof/>
          <w:sz w:val="24"/>
          <w:szCs w:val="24"/>
          <w:lang w:eastAsia="en-GB"/>
        </w:rPr>
        <mc:AlternateContent>
          <mc:Choice Requires="wps">
            <w:drawing>
              <wp:anchor distT="0" distB="0" distL="114300" distR="114300" simplePos="0" relativeHeight="251707904" behindDoc="0" locked="0" layoutInCell="0" allowOverlap="1" wp14:anchorId="76E056C5" wp14:editId="176DBA41">
                <wp:simplePos x="0" y="0"/>
                <wp:positionH relativeFrom="margin">
                  <wp:posOffset>-112395</wp:posOffset>
                </wp:positionH>
                <wp:positionV relativeFrom="margin">
                  <wp:posOffset>47625</wp:posOffset>
                </wp:positionV>
                <wp:extent cx="5295265" cy="2687320"/>
                <wp:effectExtent l="19050" t="19050" r="19685" b="17780"/>
                <wp:wrapSquare wrapText="bothSides"/>
                <wp:docPr id="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2687320"/>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is s</w:t>
                            </w:r>
                            <w:r w:rsidRPr="004503DE">
                              <w:rPr>
                                <w:rFonts w:ascii="Arial" w:hAnsi="Arial" w:cs="Arial"/>
                                <w:b/>
                                <w:iCs/>
                                <w:color w:val="323E4F" w:themeColor="text2" w:themeShade="BF"/>
                                <w:sz w:val="32"/>
                                <w:szCs w:val="32"/>
                              </w:rPr>
                              <w:t>elf-harm?</w:t>
                            </w:r>
                          </w:p>
                          <w:p w:rsidR="0053036E" w:rsidRPr="004503DE" w:rsidRDefault="0053036E" w:rsidP="00A355E7">
                            <w:pPr>
                              <w:spacing w:after="0" w:line="360" w:lineRule="auto"/>
                              <w:rPr>
                                <w:rFonts w:ascii="Arial" w:hAnsi="Arial" w:cs="Arial"/>
                                <w:b/>
                                <w:iCs/>
                                <w:color w:val="323E4F" w:themeColor="text2" w:themeShade="BF"/>
                                <w:sz w:val="32"/>
                                <w:szCs w:val="32"/>
                              </w:rPr>
                            </w:pPr>
                            <w:r w:rsidRPr="007B4EF0">
                              <w:rPr>
                                <w:rFonts w:ascii="Arial" w:hAnsi="Arial" w:cs="Arial"/>
                                <w:sz w:val="24"/>
                                <w:szCs w:val="24"/>
                              </w:rPr>
                              <w:t xml:space="preserve">Self-harm </w:t>
                            </w:r>
                            <w:r>
                              <w:rPr>
                                <w:rFonts w:ascii="Arial" w:hAnsi="Arial" w:cs="Arial"/>
                                <w:sz w:val="24"/>
                                <w:szCs w:val="24"/>
                              </w:rPr>
                              <w:t>is when an individual deliberately hurts themselves, by damaging or injuring their body. It is a significant public health concern among young people (Lewis and Heath, 2015) and is said to be on the increase in the UK, with a 68% rise in the incident rate for teenage girls found between 2011 and 2014 (Morgan et al., 2017). Research suggests the main reason individuals self-harm is to regulate their emotions (Klonsky, 2007). There are various ways that young people self-harm; however cutting is the most common method (Rowe et al., 2014).</w:t>
                            </w:r>
                          </w:p>
                          <w:p w:rsidR="0053036E" w:rsidRPr="004503DE" w:rsidRDefault="0053036E" w:rsidP="00A355E7">
                            <w:pPr>
                              <w:spacing w:after="0"/>
                              <w:jc w:val="center"/>
                              <w:rPr>
                                <w:rFonts w:ascii="Arial" w:hAnsi="Arial" w:cs="Arial"/>
                                <w:iCs/>
                                <w:sz w:val="32"/>
                                <w:szCs w:val="32"/>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056C5" id="_x0000_s1058" type="#_x0000_t185" style="position:absolute;left:0;text-align:left;margin-left:-8.85pt;margin-top:3.75pt;width:416.95pt;height:211.6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What is s</w:t>
                      </w:r>
                      <w:r w:rsidRPr="004503DE">
                        <w:rPr>
                          <w:rFonts w:ascii="Arial" w:hAnsi="Arial" w:cs="Arial"/>
                          <w:b/>
                          <w:iCs/>
                          <w:color w:val="323E4F" w:themeColor="text2" w:themeShade="BF"/>
                          <w:sz w:val="32"/>
                          <w:szCs w:val="32"/>
                        </w:rPr>
                        <w:t>elf-harm?</w:t>
                      </w:r>
                    </w:p>
                    <w:p w:rsidR="0053036E" w:rsidRPr="004503DE" w:rsidRDefault="0053036E" w:rsidP="00A355E7">
                      <w:pPr>
                        <w:spacing w:after="0" w:line="360" w:lineRule="auto"/>
                        <w:rPr>
                          <w:rFonts w:ascii="Arial" w:hAnsi="Arial" w:cs="Arial"/>
                          <w:b/>
                          <w:iCs/>
                          <w:color w:val="323E4F" w:themeColor="text2" w:themeShade="BF"/>
                          <w:sz w:val="32"/>
                          <w:szCs w:val="32"/>
                        </w:rPr>
                      </w:pPr>
                      <w:r w:rsidRPr="007B4EF0">
                        <w:rPr>
                          <w:rFonts w:ascii="Arial" w:hAnsi="Arial" w:cs="Arial"/>
                          <w:sz w:val="24"/>
                          <w:szCs w:val="24"/>
                        </w:rPr>
                        <w:t xml:space="preserve">Self-harm </w:t>
                      </w:r>
                      <w:r>
                        <w:rPr>
                          <w:rFonts w:ascii="Arial" w:hAnsi="Arial" w:cs="Arial"/>
                          <w:sz w:val="24"/>
                          <w:szCs w:val="24"/>
                        </w:rPr>
                        <w:t>is when an individual deliberately hurts themselves, by damaging or injuring their body. It is a significant public health concern among young people (Lewis and Heath, 2015) and is said to be on the increase in the UK, with a 68% rise in the incident rate for teenage girls found between 2011 and 2014 (Morgan et al., 2017). Research suggests the main reason individuals self-harm is to regulate their emotions (Klonsky, 2007). There are various ways that young people self-harm; however cutting is the most common method (Rowe et al., 2014).</w:t>
                      </w:r>
                    </w:p>
                    <w:p w:rsidR="0053036E" w:rsidRPr="004503DE" w:rsidRDefault="0053036E" w:rsidP="00A355E7">
                      <w:pPr>
                        <w:spacing w:after="0"/>
                        <w:jc w:val="center"/>
                        <w:rPr>
                          <w:rFonts w:ascii="Arial" w:hAnsi="Arial" w:cs="Arial"/>
                          <w:iCs/>
                          <w:sz w:val="32"/>
                          <w:szCs w:val="32"/>
                        </w:rPr>
                      </w:pPr>
                    </w:p>
                  </w:txbxContent>
                </v:textbox>
                <w10:wrap type="square" anchorx="margin" anchory="margin"/>
              </v:shape>
            </w:pict>
          </mc:Fallback>
        </mc:AlternateContent>
      </w:r>
    </w:p>
    <w:p w:rsidR="00A355E7" w:rsidRDefault="00A355E7" w:rsidP="00A355E7">
      <w:pPr>
        <w:jc w:val="center"/>
      </w:pPr>
      <w:r w:rsidRPr="00EC3294">
        <w:rPr>
          <w:rFonts w:ascii="Arial" w:hAnsi="Arial" w:cs="Arial"/>
          <w:b/>
          <w:noProof/>
          <w:sz w:val="24"/>
          <w:szCs w:val="24"/>
          <w:lang w:eastAsia="en-GB"/>
        </w:rPr>
        <mc:AlternateContent>
          <mc:Choice Requires="wps">
            <w:drawing>
              <wp:anchor distT="0" distB="0" distL="114300" distR="114300" simplePos="0" relativeHeight="251712000" behindDoc="0" locked="0" layoutInCell="0" allowOverlap="1" wp14:anchorId="678F1EA9" wp14:editId="78982B6F">
                <wp:simplePos x="0" y="0"/>
                <wp:positionH relativeFrom="margin">
                  <wp:posOffset>-68580</wp:posOffset>
                </wp:positionH>
                <wp:positionV relativeFrom="margin">
                  <wp:posOffset>180340</wp:posOffset>
                </wp:positionV>
                <wp:extent cx="3681095" cy="1838325"/>
                <wp:effectExtent l="19050" t="19050" r="14605" b="28575"/>
                <wp:wrapSquare wrapText="bothSides"/>
                <wp:docPr id="8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1095" cy="1838325"/>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Participants</w:t>
                            </w:r>
                          </w:p>
                          <w:p w:rsidR="0053036E" w:rsidRDefault="0053036E" w:rsidP="00A355E7">
                            <w:pPr>
                              <w:spacing w:after="0" w:line="360" w:lineRule="auto"/>
                              <w:rPr>
                                <w:rFonts w:ascii="Arial" w:hAnsi="Arial" w:cs="Arial"/>
                                <w:iCs/>
                                <w:sz w:val="24"/>
                                <w:szCs w:val="24"/>
                              </w:rPr>
                            </w:pPr>
                            <w:r>
                              <w:rPr>
                                <w:rFonts w:ascii="Arial" w:hAnsi="Arial" w:cs="Arial"/>
                                <w:iCs/>
                                <w:sz w:val="24"/>
                                <w:szCs w:val="24"/>
                              </w:rPr>
                              <w:t>Eight young people, with friends who self-harmed by cutting, took part in the study. They were all female and aged between 13-18 years. They were recruited from two high schools and one young people’s service in the North West of England.</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 xml:space="preserve"> </w:t>
                            </w:r>
                          </w:p>
                          <w:p w:rsidR="0053036E" w:rsidRDefault="0053036E" w:rsidP="00A355E7">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F1EA9" id="_x0000_s1059" type="#_x0000_t185" style="position:absolute;left:0;text-align:left;margin-left:-5.4pt;margin-top:14.2pt;width:289.85pt;height:144.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Participants</w:t>
                      </w:r>
                    </w:p>
                    <w:p w:rsidR="0053036E" w:rsidRDefault="0053036E" w:rsidP="00A355E7">
                      <w:pPr>
                        <w:spacing w:after="0" w:line="360" w:lineRule="auto"/>
                        <w:rPr>
                          <w:rFonts w:ascii="Arial" w:hAnsi="Arial" w:cs="Arial"/>
                          <w:iCs/>
                          <w:sz w:val="24"/>
                          <w:szCs w:val="24"/>
                        </w:rPr>
                      </w:pPr>
                      <w:r>
                        <w:rPr>
                          <w:rFonts w:ascii="Arial" w:hAnsi="Arial" w:cs="Arial"/>
                          <w:iCs/>
                          <w:sz w:val="24"/>
                          <w:szCs w:val="24"/>
                        </w:rPr>
                        <w:t>Eight young people, with friends who self-harmed by cutting, took part in the study. They were all female and aged between 13-18 years. They were recruited from two high schools and one young people’s service in the North West of England.</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 xml:space="preserve"> </w:t>
                      </w:r>
                    </w:p>
                    <w:p w:rsidR="0053036E" w:rsidRDefault="0053036E" w:rsidP="00A355E7">
                      <w:pPr>
                        <w:spacing w:after="0"/>
                        <w:jc w:val="center"/>
                        <w:rPr>
                          <w:i/>
                          <w:iCs/>
                          <w:color w:val="7F7F7F" w:themeColor="text1" w:themeTint="80"/>
                          <w:sz w:val="24"/>
                        </w:rPr>
                      </w:pPr>
                    </w:p>
                  </w:txbxContent>
                </v:textbox>
                <w10:wrap type="square" anchorx="margin" anchory="margin"/>
              </v:shape>
            </w:pict>
          </mc:Fallback>
        </mc:AlternateContent>
      </w:r>
    </w:p>
    <w:p w:rsidR="00A355E7" w:rsidRDefault="00ED4E7A" w:rsidP="00F26464">
      <w:pPr>
        <w:jc w:val="center"/>
      </w:pPr>
      <w:r w:rsidRPr="00825DD9">
        <w:rPr>
          <w:rFonts w:ascii="Arial" w:hAnsi="Arial" w:cs="Arial"/>
          <w:b/>
          <w:noProof/>
          <w:sz w:val="24"/>
          <w:szCs w:val="24"/>
          <w:lang w:eastAsia="en-GB"/>
        </w:rPr>
        <mc:AlternateContent>
          <mc:Choice Requires="wps">
            <w:drawing>
              <wp:anchor distT="0" distB="0" distL="114300" distR="114300" simplePos="0" relativeHeight="251715072" behindDoc="0" locked="0" layoutInCell="0" allowOverlap="1" wp14:anchorId="17241A5C" wp14:editId="5F13FF88">
                <wp:simplePos x="0" y="0"/>
                <wp:positionH relativeFrom="margin">
                  <wp:posOffset>-97155</wp:posOffset>
                </wp:positionH>
                <wp:positionV relativeFrom="margin">
                  <wp:posOffset>6029325</wp:posOffset>
                </wp:positionV>
                <wp:extent cx="5172075" cy="3209925"/>
                <wp:effectExtent l="19050" t="19050" r="28575" b="28575"/>
                <wp:wrapSquare wrapText="bothSides"/>
                <wp:docPr id="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3209925"/>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The findings               </w:t>
                            </w:r>
                            <w:r w:rsidRPr="00C3703E">
                              <w:rPr>
                                <w:noProof/>
                                <w:lang w:eastAsia="en-GB"/>
                              </w:rPr>
                              <w:t xml:space="preserve"> </w:t>
                            </w:r>
                          </w:p>
                          <w:p w:rsidR="0053036E" w:rsidRDefault="0053036E" w:rsidP="00A355E7">
                            <w:pPr>
                              <w:spacing w:after="0" w:line="360" w:lineRule="auto"/>
                              <w:rPr>
                                <w:rFonts w:ascii="Arial" w:hAnsi="Arial" w:cs="Arial"/>
                                <w:iCs/>
                                <w:sz w:val="24"/>
                                <w:szCs w:val="24"/>
                              </w:rPr>
                            </w:pPr>
                            <w:r>
                              <w:rPr>
                                <w:rFonts w:ascii="Arial" w:hAnsi="Arial" w:cs="Arial"/>
                                <w:iCs/>
                                <w:sz w:val="24"/>
                                <w:szCs w:val="24"/>
                              </w:rPr>
                              <w:t xml:space="preserve">Many schools were reluctant to take part in this research due to the topic area, highlighting the need for a greater position of openness to acknowledging and talking about mental health without stigma. </w:t>
                            </w:r>
                          </w:p>
                          <w:p w:rsidR="0053036E" w:rsidRDefault="0053036E" w:rsidP="00A355E7">
                            <w:pPr>
                              <w:spacing w:after="0" w:line="360" w:lineRule="auto"/>
                              <w:rPr>
                                <w:rFonts w:ascii="Arial" w:hAnsi="Arial" w:cs="Arial"/>
                                <w:iCs/>
                                <w:sz w:val="24"/>
                                <w:szCs w:val="24"/>
                              </w:rPr>
                            </w:pPr>
                          </w:p>
                          <w:p w:rsidR="0053036E" w:rsidRDefault="0053036E" w:rsidP="00A355E7">
                            <w:pPr>
                              <w:spacing w:after="0" w:line="360" w:lineRule="auto"/>
                              <w:rPr>
                                <w:rFonts w:ascii="Arial" w:hAnsi="Arial" w:cs="Arial"/>
                                <w:iCs/>
                                <w:sz w:val="24"/>
                                <w:szCs w:val="24"/>
                              </w:rPr>
                            </w:pPr>
                            <w:r>
                              <w:rPr>
                                <w:rFonts w:ascii="Arial" w:hAnsi="Arial" w:cs="Arial"/>
                                <w:iCs/>
                                <w:sz w:val="24"/>
                                <w:szCs w:val="24"/>
                              </w:rPr>
                              <w:t>The researcher produced four main ‘themes’ which summarised the young peoples’ experiences:</w:t>
                            </w:r>
                          </w:p>
                          <w:p w:rsidR="0053036E" w:rsidRDefault="0053036E" w:rsidP="00A355E7">
                            <w:pPr>
                              <w:spacing w:after="0" w:line="360" w:lineRule="auto"/>
                              <w:rPr>
                                <w:rFonts w:ascii="Arial" w:hAnsi="Arial" w:cs="Arial"/>
                                <w:b/>
                                <w:iCs/>
                                <w:sz w:val="24"/>
                              </w:rPr>
                            </w:pPr>
                          </w:p>
                          <w:p w:rsidR="0053036E" w:rsidRDefault="0053036E" w:rsidP="000B22D9">
                            <w:pPr>
                              <w:pStyle w:val="ListParagraph"/>
                              <w:spacing w:after="0" w:line="360" w:lineRule="auto"/>
                              <w:rPr>
                                <w:rFonts w:ascii="Arial" w:hAnsi="Arial" w:cs="Arial"/>
                                <w:iCs/>
                                <w:sz w:val="24"/>
                              </w:rPr>
                            </w:pPr>
                          </w:p>
                          <w:p w:rsidR="0053036E" w:rsidRPr="004D40D8" w:rsidRDefault="0053036E" w:rsidP="00A355E7">
                            <w:pPr>
                              <w:spacing w:after="0" w:line="360" w:lineRule="auto"/>
                              <w:rPr>
                                <w:rFonts w:ascii="Arial" w:hAnsi="Arial" w:cs="Arial"/>
                                <w:iCs/>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41A5C" id="_x0000_s1060" type="#_x0000_t185" style="position:absolute;left:0;text-align:left;margin-left:-7.65pt;margin-top:474.75pt;width:407.25pt;height:252.7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The findings               </w:t>
                      </w:r>
                      <w:r w:rsidRPr="00C3703E">
                        <w:rPr>
                          <w:noProof/>
                          <w:lang w:eastAsia="en-GB"/>
                        </w:rPr>
                        <w:t xml:space="preserve"> </w:t>
                      </w:r>
                    </w:p>
                    <w:p w:rsidR="0053036E" w:rsidRDefault="0053036E" w:rsidP="00A355E7">
                      <w:pPr>
                        <w:spacing w:after="0" w:line="360" w:lineRule="auto"/>
                        <w:rPr>
                          <w:rFonts w:ascii="Arial" w:hAnsi="Arial" w:cs="Arial"/>
                          <w:iCs/>
                          <w:sz w:val="24"/>
                          <w:szCs w:val="24"/>
                        </w:rPr>
                      </w:pPr>
                      <w:r>
                        <w:rPr>
                          <w:rFonts w:ascii="Arial" w:hAnsi="Arial" w:cs="Arial"/>
                          <w:iCs/>
                          <w:sz w:val="24"/>
                          <w:szCs w:val="24"/>
                        </w:rPr>
                        <w:t xml:space="preserve">Many schools were reluctant to take part in this research due to the topic area, highlighting the need for a greater position of openness to acknowledging and talking about mental health without stigma. </w:t>
                      </w:r>
                    </w:p>
                    <w:p w:rsidR="0053036E" w:rsidRDefault="0053036E" w:rsidP="00A355E7">
                      <w:pPr>
                        <w:spacing w:after="0" w:line="360" w:lineRule="auto"/>
                        <w:rPr>
                          <w:rFonts w:ascii="Arial" w:hAnsi="Arial" w:cs="Arial"/>
                          <w:iCs/>
                          <w:sz w:val="24"/>
                          <w:szCs w:val="24"/>
                        </w:rPr>
                      </w:pPr>
                    </w:p>
                    <w:p w:rsidR="0053036E" w:rsidRDefault="0053036E" w:rsidP="00A355E7">
                      <w:pPr>
                        <w:spacing w:after="0" w:line="360" w:lineRule="auto"/>
                        <w:rPr>
                          <w:rFonts w:ascii="Arial" w:hAnsi="Arial" w:cs="Arial"/>
                          <w:iCs/>
                          <w:sz w:val="24"/>
                          <w:szCs w:val="24"/>
                        </w:rPr>
                      </w:pPr>
                      <w:r>
                        <w:rPr>
                          <w:rFonts w:ascii="Arial" w:hAnsi="Arial" w:cs="Arial"/>
                          <w:iCs/>
                          <w:sz w:val="24"/>
                          <w:szCs w:val="24"/>
                        </w:rPr>
                        <w:t>The researcher produced four main ‘themes’ which summarised the young peoples’ experiences:</w:t>
                      </w:r>
                    </w:p>
                    <w:p w:rsidR="0053036E" w:rsidRDefault="0053036E" w:rsidP="00A355E7">
                      <w:pPr>
                        <w:spacing w:after="0" w:line="360" w:lineRule="auto"/>
                        <w:rPr>
                          <w:rFonts w:ascii="Arial" w:hAnsi="Arial" w:cs="Arial"/>
                          <w:b/>
                          <w:iCs/>
                          <w:sz w:val="24"/>
                        </w:rPr>
                      </w:pPr>
                    </w:p>
                    <w:p w:rsidR="0053036E" w:rsidRDefault="0053036E" w:rsidP="000B22D9">
                      <w:pPr>
                        <w:pStyle w:val="ListParagraph"/>
                        <w:spacing w:after="0" w:line="360" w:lineRule="auto"/>
                        <w:rPr>
                          <w:rFonts w:ascii="Arial" w:hAnsi="Arial" w:cs="Arial"/>
                          <w:iCs/>
                          <w:sz w:val="24"/>
                        </w:rPr>
                      </w:pPr>
                    </w:p>
                    <w:p w:rsidR="0053036E" w:rsidRPr="004D40D8" w:rsidRDefault="0053036E" w:rsidP="00A355E7">
                      <w:pPr>
                        <w:spacing w:after="0" w:line="360" w:lineRule="auto"/>
                        <w:rPr>
                          <w:rFonts w:ascii="Arial" w:hAnsi="Arial" w:cs="Arial"/>
                          <w:iCs/>
                          <w:sz w:val="24"/>
                          <w:szCs w:val="24"/>
                        </w:rPr>
                      </w:pPr>
                    </w:p>
                  </w:txbxContent>
                </v:textbox>
                <w10:wrap type="square" anchorx="margin" anchory="margin"/>
              </v:shape>
            </w:pict>
          </mc:Fallback>
        </mc:AlternateContent>
      </w:r>
      <w:r w:rsidR="00F26464" w:rsidRPr="004D40D8">
        <w:rPr>
          <w:rFonts w:ascii="Arial" w:hAnsi="Arial" w:cs="Arial"/>
          <w:b/>
          <w:noProof/>
          <w:sz w:val="24"/>
          <w:szCs w:val="24"/>
          <w:lang w:eastAsia="en-GB"/>
        </w:rPr>
        <mc:AlternateContent>
          <mc:Choice Requires="wps">
            <w:drawing>
              <wp:anchor distT="0" distB="0" distL="114300" distR="114300" simplePos="0" relativeHeight="251714048" behindDoc="0" locked="0" layoutInCell="0" allowOverlap="1" wp14:anchorId="1B209643" wp14:editId="4C313752">
                <wp:simplePos x="0" y="0"/>
                <wp:positionH relativeFrom="margin">
                  <wp:posOffset>-81280</wp:posOffset>
                </wp:positionH>
                <wp:positionV relativeFrom="margin">
                  <wp:posOffset>4349750</wp:posOffset>
                </wp:positionV>
                <wp:extent cx="5143500" cy="1597660"/>
                <wp:effectExtent l="19050" t="19050" r="19050" b="21590"/>
                <wp:wrapSquare wrapText="bothSides"/>
                <wp:docPr id="8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597660"/>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Who approved this project?                </w:t>
                            </w:r>
                            <w:r w:rsidRPr="00C3703E">
                              <w:rPr>
                                <w:noProof/>
                                <w:lang w:eastAsia="en-GB"/>
                              </w:rPr>
                              <w:t xml:space="preserve"> </w:t>
                            </w:r>
                          </w:p>
                          <w:p w:rsidR="0053036E" w:rsidRPr="004D40D8" w:rsidRDefault="0053036E" w:rsidP="00A355E7">
                            <w:pPr>
                              <w:spacing w:after="0" w:line="360" w:lineRule="auto"/>
                              <w:rPr>
                                <w:rFonts w:ascii="Arial" w:hAnsi="Arial" w:cs="Arial"/>
                                <w:iCs/>
                                <w:sz w:val="24"/>
                                <w:szCs w:val="24"/>
                              </w:rPr>
                            </w:pPr>
                            <w:r>
                              <w:rPr>
                                <w:rFonts w:ascii="Arial" w:hAnsi="Arial" w:cs="Arial"/>
                                <w:iCs/>
                                <w:sz w:val="24"/>
                                <w:szCs w:val="24"/>
                              </w:rPr>
                              <w:t xml:space="preserve">This research project was reviewed and approved by Staffordshire University Research Ethics Committee. Therefore the project adhered to ethical standards and various measures were taken to ensure the safety, rights and well-being of participants.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09643" id="_x0000_s1061" type="#_x0000_t185" style="position:absolute;left:0;text-align:left;margin-left:-6.4pt;margin-top:342.5pt;width:405pt;height:125.8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Who approved this project?                </w:t>
                      </w:r>
                      <w:r w:rsidRPr="00C3703E">
                        <w:rPr>
                          <w:noProof/>
                          <w:lang w:eastAsia="en-GB"/>
                        </w:rPr>
                        <w:t xml:space="preserve"> </w:t>
                      </w:r>
                    </w:p>
                    <w:p w:rsidR="0053036E" w:rsidRPr="004D40D8" w:rsidRDefault="0053036E" w:rsidP="00A355E7">
                      <w:pPr>
                        <w:spacing w:after="0" w:line="360" w:lineRule="auto"/>
                        <w:rPr>
                          <w:rFonts w:ascii="Arial" w:hAnsi="Arial" w:cs="Arial"/>
                          <w:iCs/>
                          <w:sz w:val="24"/>
                          <w:szCs w:val="24"/>
                        </w:rPr>
                      </w:pPr>
                      <w:r>
                        <w:rPr>
                          <w:rFonts w:ascii="Arial" w:hAnsi="Arial" w:cs="Arial"/>
                          <w:iCs/>
                          <w:sz w:val="24"/>
                          <w:szCs w:val="24"/>
                        </w:rPr>
                        <w:t xml:space="preserve">This research project was reviewed and approved by Staffordshire University Research Ethics Committee. Therefore the project adhered to ethical standards and various measures were taken to ensure the safety, rights and well-being of participants. </w:t>
                      </w:r>
                    </w:p>
                  </w:txbxContent>
                </v:textbox>
                <w10:wrap type="square" anchorx="margin" anchory="margin"/>
              </v:shape>
            </w:pict>
          </mc:Fallback>
        </mc:AlternateContent>
      </w:r>
      <w:r w:rsidR="00F26464" w:rsidRPr="004D40D8">
        <w:rPr>
          <w:rFonts w:ascii="Arial" w:hAnsi="Arial" w:cs="Arial"/>
          <w:b/>
          <w:noProof/>
          <w:sz w:val="24"/>
          <w:szCs w:val="24"/>
          <w:lang w:eastAsia="en-GB"/>
        </w:rPr>
        <mc:AlternateContent>
          <mc:Choice Requires="wps">
            <w:drawing>
              <wp:anchor distT="0" distB="0" distL="114300" distR="114300" simplePos="0" relativeHeight="251713024" behindDoc="0" locked="0" layoutInCell="0" allowOverlap="1" wp14:anchorId="6A238182" wp14:editId="6F2C48FE">
                <wp:simplePos x="0" y="0"/>
                <wp:positionH relativeFrom="margin">
                  <wp:posOffset>-88265</wp:posOffset>
                </wp:positionH>
                <wp:positionV relativeFrom="margin">
                  <wp:posOffset>2124710</wp:posOffset>
                </wp:positionV>
                <wp:extent cx="5151120" cy="2130425"/>
                <wp:effectExtent l="19050" t="19050" r="11430" b="22225"/>
                <wp:wrapSquare wrapText="bothSides"/>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30425"/>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How was the research carried out?                </w:t>
                            </w:r>
                            <w:r w:rsidRPr="00C3703E">
                              <w:rPr>
                                <w:noProof/>
                                <w:lang w:eastAsia="en-GB"/>
                              </w:rPr>
                              <w:t xml:space="preserve"> </w:t>
                            </w:r>
                          </w:p>
                          <w:p w:rsidR="0053036E" w:rsidRPr="004D40D8" w:rsidRDefault="0053036E" w:rsidP="00A355E7">
                            <w:pPr>
                              <w:spacing w:after="0" w:line="360" w:lineRule="auto"/>
                              <w:rPr>
                                <w:rFonts w:ascii="Arial" w:hAnsi="Arial" w:cs="Arial"/>
                                <w:iCs/>
                                <w:sz w:val="24"/>
                                <w:szCs w:val="24"/>
                              </w:rPr>
                            </w:pPr>
                            <w:r>
                              <w:rPr>
                                <w:rFonts w:ascii="Arial" w:hAnsi="Arial" w:cs="Arial"/>
                                <w:iCs/>
                                <w:sz w:val="24"/>
                                <w:szCs w:val="24"/>
                              </w:rPr>
                              <w:t>The young people took part in a face-to-face, semi-structured interview with the researcher, who used a list of questions to guide the interview. They lasted between 16 and 30 minutes. The interviews were audio-recorded so that they could be transcribed and analysed in detail afterwards. Interpretative Phenomenological Analysis (IPA) was used to analyse the interview data.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38182" id="_x0000_s1062" type="#_x0000_t185" style="position:absolute;left:0;text-align:left;margin-left:-6.95pt;margin-top:167.3pt;width:405.6pt;height:167.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" o:allowincell="f" adj="1739" fillcolor="#943634" strokecolor="#2f5496 [2404]" strokeweight="3pt">
                <v:shadow color="#5d7035" offset="1pt,1pt"/>
                <v:textbox inset="3.6pt,,3.6pt">
                  <w:txbxContent>
                    <w:p w:rsidR="0053036E" w:rsidRDefault="0053036E" w:rsidP="00A355E7">
                      <w:pPr>
                        <w:spacing w:after="0" w:line="360" w:lineRule="auto"/>
                        <w:jc w:val="center"/>
                        <w:rPr>
                          <w:rFonts w:ascii="Arial" w:hAnsi="Arial" w:cs="Arial"/>
                          <w:b/>
                          <w:iCs/>
                          <w:color w:val="323E4F" w:themeColor="text2" w:themeShade="BF"/>
                          <w:sz w:val="32"/>
                          <w:szCs w:val="32"/>
                        </w:rPr>
                      </w:pPr>
                      <w:r>
                        <w:rPr>
                          <w:rFonts w:ascii="Arial" w:hAnsi="Arial" w:cs="Arial"/>
                          <w:b/>
                          <w:iCs/>
                          <w:color w:val="323E4F" w:themeColor="text2" w:themeShade="BF"/>
                          <w:sz w:val="32"/>
                          <w:szCs w:val="32"/>
                        </w:rPr>
                        <w:t xml:space="preserve">How was the research carried out?                </w:t>
                      </w:r>
                      <w:r w:rsidRPr="00C3703E">
                        <w:rPr>
                          <w:noProof/>
                          <w:lang w:eastAsia="en-GB"/>
                        </w:rPr>
                        <w:t xml:space="preserve"> </w:t>
                      </w:r>
                    </w:p>
                    <w:p w:rsidR="0053036E" w:rsidRPr="004D40D8" w:rsidRDefault="0053036E" w:rsidP="00A355E7">
                      <w:pPr>
                        <w:spacing w:after="0" w:line="360" w:lineRule="auto"/>
                        <w:rPr>
                          <w:rFonts w:ascii="Arial" w:hAnsi="Arial" w:cs="Arial"/>
                          <w:iCs/>
                          <w:sz w:val="24"/>
                          <w:szCs w:val="24"/>
                        </w:rPr>
                      </w:pPr>
                      <w:r>
                        <w:rPr>
                          <w:rFonts w:ascii="Arial" w:hAnsi="Arial" w:cs="Arial"/>
                          <w:iCs/>
                          <w:sz w:val="24"/>
                          <w:szCs w:val="24"/>
                        </w:rPr>
                        <w:t>The young people took part in a face-to-face, semi-structured interview with the researcher, who used a list of questions to guide the interview. They lasted between 16 and 30 minutes. The interviews were audio-recorded so that they could be transcribed and analysed in detail afterwards. Interpretative Phenomenological Analysis (IPA) was used to analyse the interview data.</w:t>
                      </w:r>
                    </w:p>
                  </w:txbxContent>
                </v:textbox>
                <w10:wrap type="square" anchorx="margin" anchory="margin"/>
              </v:shape>
            </w:pict>
          </mc:Fallback>
        </mc:AlternateContent>
      </w:r>
      <w:r w:rsidR="00A355E7">
        <w:t xml:space="preserve">              </w:t>
      </w:r>
      <w:r w:rsidR="00A355E7">
        <w:rPr>
          <w:rFonts w:ascii="Arial" w:hAnsi="Arial" w:cs="Arial"/>
          <w:iCs/>
          <w:noProof/>
          <w:sz w:val="24"/>
          <w:szCs w:val="24"/>
          <w:lang w:eastAsia="en-GB"/>
        </w:rPr>
        <w:drawing>
          <wp:inline distT="0" distB="0" distL="0" distR="0" wp14:anchorId="10F92047" wp14:editId="4057FBC4">
            <wp:extent cx="1009815" cy="1407381"/>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3625" cy="1468439"/>
                    </a:xfrm>
                    <a:prstGeom prst="rect">
                      <a:avLst/>
                    </a:prstGeom>
                    <a:noFill/>
                    <a:ln>
                      <a:noFill/>
                    </a:ln>
                  </pic:spPr>
                </pic:pic>
              </a:graphicData>
            </a:graphic>
          </wp:inline>
        </w:drawing>
      </w:r>
    </w:p>
    <w:p w:rsidR="00A355E7" w:rsidRDefault="003A498C" w:rsidP="00A355E7">
      <w:pPr>
        <w:jc w:val="center"/>
      </w:pPr>
      <w:r>
        <w:rPr>
          <w:rFonts w:ascii="Arial" w:hAnsi="Arial" w:cs="Arial"/>
          <w:b/>
          <w:noProof/>
          <w:sz w:val="24"/>
          <w:szCs w:val="24"/>
          <w:lang w:eastAsia="en-GB"/>
        </w:rPr>
        <mc:AlternateContent>
          <mc:Choice Requires="wps">
            <w:drawing>
              <wp:anchor distT="0" distB="0" distL="114300" distR="114300" simplePos="0" relativeHeight="251738624" behindDoc="0" locked="0" layoutInCell="1" allowOverlap="1">
                <wp:simplePos x="0" y="0"/>
                <wp:positionH relativeFrom="margin">
                  <wp:posOffset>465991</wp:posOffset>
                </wp:positionH>
                <wp:positionV relativeFrom="paragraph">
                  <wp:posOffset>8102991</wp:posOffset>
                </wp:positionV>
                <wp:extent cx="4164037" cy="534573"/>
                <wp:effectExtent l="0" t="0" r="27305" b="18415"/>
                <wp:wrapNone/>
                <wp:docPr id="692" name="Rectangle 692"/>
                <wp:cNvGraphicFramePr/>
                <a:graphic xmlns:a="http://schemas.openxmlformats.org/drawingml/2006/main">
                  <a:graphicData uri="http://schemas.microsoft.com/office/word/2010/wordprocessingShape">
                    <wps:wsp>
                      <wps:cNvSpPr/>
                      <wps:spPr>
                        <a:xfrm>
                          <a:off x="0" y="0"/>
                          <a:ext cx="4164037" cy="534573"/>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36E" w:rsidRPr="008C315D" w:rsidRDefault="0053036E" w:rsidP="00CC00A8">
                            <w:pPr>
                              <w:jc w:val="center"/>
                            </w:pPr>
                            <w:r w:rsidRPr="008C315D">
                              <w:rPr>
                                <w:rFonts w:ascii="Arial" w:hAnsi="Arial" w:cs="Arial"/>
                                <w:i/>
                                <w:sz w:val="24"/>
                                <w:szCs w:val="24"/>
                              </w:rPr>
                              <w:t>“The first time they surprised me cuz they didn’t seem like that person to do such a thing.” (Jodie)</w:t>
                            </w:r>
                          </w:p>
                          <w:p w:rsidR="0053036E" w:rsidRDefault="0053036E" w:rsidP="00CC00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2" o:spid="_x0000_s1063" style="position:absolute;left:0;text-align:left;margin-left:36.7pt;margin-top:638.05pt;width:327.9pt;height:42.1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" fillcolor="#ffc000" strokecolor="#1f3763 [1604]" strokeweight="1pt">
                <v:textbox>
                  <w:txbxContent>
                    <w:p w:rsidR="0053036E" w:rsidRPr="008C315D" w:rsidRDefault="0053036E" w:rsidP="00CC00A8">
                      <w:pPr>
                        <w:jc w:val="center"/>
                      </w:pPr>
                      <w:r w:rsidRPr="008C315D">
                        <w:rPr>
                          <w:rFonts w:ascii="Arial" w:hAnsi="Arial" w:cs="Arial"/>
                          <w:i/>
                          <w:sz w:val="24"/>
                          <w:szCs w:val="24"/>
                        </w:rPr>
                        <w:t>“The first time they surprised me cuz they didn’t seem like that person to do such a thing.” (Jodie)</w:t>
                      </w:r>
                    </w:p>
                    <w:p w:rsidR="0053036E" w:rsidRDefault="0053036E" w:rsidP="00CC00A8">
                      <w:pPr>
                        <w:jc w:val="center"/>
                      </w:pPr>
                    </w:p>
                  </w:txbxContent>
                </v:textbox>
                <w10:wrap anchorx="margin"/>
              </v:rect>
            </w:pict>
          </mc:Fallback>
        </mc:AlternateContent>
      </w:r>
      <w:r>
        <w:rPr>
          <w:rFonts w:ascii="Arial" w:hAnsi="Arial" w:cs="Arial"/>
          <w:b/>
          <w:noProof/>
          <w:sz w:val="24"/>
          <w:szCs w:val="24"/>
          <w:lang w:eastAsia="en-GB"/>
        </w:rPr>
        <mc:AlternateContent>
          <mc:Choice Requires="wps">
            <w:drawing>
              <wp:anchor distT="0" distB="0" distL="114300" distR="114300" simplePos="0" relativeHeight="251737600" behindDoc="0" locked="0" layoutInCell="1" allowOverlap="1">
                <wp:simplePos x="0" y="0"/>
                <wp:positionH relativeFrom="margin">
                  <wp:align>center</wp:align>
                </wp:positionH>
                <wp:positionV relativeFrom="paragraph">
                  <wp:posOffset>6019702</wp:posOffset>
                </wp:positionV>
                <wp:extent cx="4227342" cy="520505"/>
                <wp:effectExtent l="0" t="0" r="20955" b="13335"/>
                <wp:wrapNone/>
                <wp:docPr id="691" name="Rectangle 691"/>
                <wp:cNvGraphicFramePr/>
                <a:graphic xmlns:a="http://schemas.openxmlformats.org/drawingml/2006/main">
                  <a:graphicData uri="http://schemas.microsoft.com/office/word/2010/wordprocessingShape">
                    <wps:wsp>
                      <wps:cNvSpPr/>
                      <wps:spPr>
                        <a:xfrm>
                          <a:off x="0" y="0"/>
                          <a:ext cx="4227342" cy="52050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36E" w:rsidRDefault="0053036E" w:rsidP="00CC00A8">
                            <w:pPr>
                              <w:shd w:val="clear" w:color="auto" w:fill="C5E0B3" w:themeFill="accent6" w:themeFillTint="66"/>
                              <w:jc w:val="center"/>
                            </w:pPr>
                            <w:r w:rsidRPr="00823B40">
                              <w:rPr>
                                <w:rFonts w:ascii="Arial" w:hAnsi="Arial" w:cs="Arial"/>
                                <w:i/>
                                <w:sz w:val="24"/>
                                <w:szCs w:val="24"/>
                              </w:rPr>
                              <w:t>“</w:t>
                            </w:r>
                            <w:r>
                              <w:rPr>
                                <w:rFonts w:ascii="Arial" w:hAnsi="Arial" w:cs="Arial"/>
                                <w:i/>
                                <w:sz w:val="24"/>
                                <w:szCs w:val="24"/>
                              </w:rPr>
                              <w:t>I had to go and do what had to be done, so I had to take him to someone.” (Alex)</w:t>
                            </w:r>
                          </w:p>
                          <w:p w:rsidR="0053036E" w:rsidRDefault="0053036E" w:rsidP="00CC00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1" o:spid="_x0000_s1064" style="position:absolute;left:0;text-align:left;margin-left:0;margin-top:474pt;width:332.85pt;height:41pt;z-index:251737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" fillcolor="#c5e0b3 [1305]" strokecolor="#1f3763 [1604]" strokeweight="1pt">
                <v:textbox>
                  <w:txbxContent>
                    <w:p w:rsidR="0053036E" w:rsidRDefault="0053036E" w:rsidP="00CC00A8">
                      <w:pPr>
                        <w:shd w:val="clear" w:color="auto" w:fill="C5E0B3" w:themeFill="accent6" w:themeFillTint="66"/>
                        <w:jc w:val="center"/>
                      </w:pPr>
                      <w:r w:rsidRPr="00823B40">
                        <w:rPr>
                          <w:rFonts w:ascii="Arial" w:hAnsi="Arial" w:cs="Arial"/>
                          <w:i/>
                          <w:sz w:val="24"/>
                          <w:szCs w:val="24"/>
                        </w:rPr>
                        <w:t>“</w:t>
                      </w:r>
                      <w:r>
                        <w:rPr>
                          <w:rFonts w:ascii="Arial" w:hAnsi="Arial" w:cs="Arial"/>
                          <w:i/>
                          <w:sz w:val="24"/>
                          <w:szCs w:val="24"/>
                        </w:rPr>
                        <w:t>I had to go and do what had to be done, so I had to take him to someone.” (Alex)</w:t>
                      </w:r>
                    </w:p>
                    <w:p w:rsidR="0053036E" w:rsidRDefault="0053036E" w:rsidP="00CC00A8">
                      <w:pPr>
                        <w:jc w:val="center"/>
                      </w:pPr>
                    </w:p>
                  </w:txbxContent>
                </v:textbox>
                <w10:wrap anchorx="margin"/>
              </v:rect>
            </w:pict>
          </mc:Fallback>
        </mc:AlternateContent>
      </w:r>
      <w:r w:rsidRPr="00CC00A8">
        <w:rPr>
          <w:rFonts w:ascii="Arial" w:hAnsi="Arial" w:cs="Arial"/>
          <w:b/>
          <w:noProof/>
          <w:color w:val="BF49A0"/>
          <w:sz w:val="24"/>
          <w:szCs w:val="24"/>
          <w:lang w:eastAsia="en-GB"/>
        </w:rPr>
        <mc:AlternateContent>
          <mc:Choice Requires="wps">
            <w:drawing>
              <wp:anchor distT="0" distB="0" distL="114300" distR="114300" simplePos="0" relativeHeight="251736576" behindDoc="0" locked="0" layoutInCell="1" allowOverlap="1">
                <wp:simplePos x="0" y="0"/>
                <wp:positionH relativeFrom="margin">
                  <wp:posOffset>370840</wp:posOffset>
                </wp:positionH>
                <wp:positionV relativeFrom="paragraph">
                  <wp:posOffset>3368235</wp:posOffset>
                </wp:positionV>
                <wp:extent cx="4353365" cy="555674"/>
                <wp:effectExtent l="0" t="0" r="28575" b="15875"/>
                <wp:wrapNone/>
                <wp:docPr id="689" name="Rectangle 689"/>
                <wp:cNvGraphicFramePr/>
                <a:graphic xmlns:a="http://schemas.openxmlformats.org/drawingml/2006/main">
                  <a:graphicData uri="http://schemas.microsoft.com/office/word/2010/wordprocessingShape">
                    <wps:wsp>
                      <wps:cNvSpPr/>
                      <wps:spPr>
                        <a:xfrm>
                          <a:off x="0" y="0"/>
                          <a:ext cx="4353365" cy="555674"/>
                        </a:xfrm>
                        <a:prstGeom prst="rect">
                          <a:avLst/>
                        </a:prstGeom>
                        <a:solidFill>
                          <a:srgbClr val="BF49A0"/>
                        </a:solidFill>
                      </wps:spPr>
                      <wps:style>
                        <a:lnRef idx="2">
                          <a:schemeClr val="accent1">
                            <a:shade val="50000"/>
                          </a:schemeClr>
                        </a:lnRef>
                        <a:fillRef idx="1">
                          <a:schemeClr val="accent1"/>
                        </a:fillRef>
                        <a:effectRef idx="0">
                          <a:schemeClr val="accent1"/>
                        </a:effectRef>
                        <a:fontRef idx="minor">
                          <a:schemeClr val="lt1"/>
                        </a:fontRef>
                      </wps:style>
                      <wps:txbx>
                        <w:txbxContent>
                          <w:p w:rsidR="0053036E" w:rsidRPr="00C222BA" w:rsidRDefault="0053036E" w:rsidP="00CC00A8">
                            <w:pPr>
                              <w:spacing w:line="240" w:lineRule="auto"/>
                              <w:jc w:val="center"/>
                              <w:rPr>
                                <w:rFonts w:ascii="Arial" w:hAnsi="Arial" w:cs="Arial"/>
                                <w:i/>
                                <w:sz w:val="24"/>
                                <w:szCs w:val="24"/>
                              </w:rPr>
                            </w:pPr>
                            <w:r w:rsidRPr="00C222BA">
                              <w:rPr>
                                <w:rFonts w:ascii="Arial" w:hAnsi="Arial" w:cs="Arial"/>
                                <w:i/>
                                <w:sz w:val="24"/>
                                <w:szCs w:val="24"/>
                              </w:rPr>
                              <w:t>“</w:t>
                            </w:r>
                            <w:r>
                              <w:rPr>
                                <w:rFonts w:ascii="Arial" w:hAnsi="Arial" w:cs="Arial"/>
                                <w:i/>
                                <w:sz w:val="24"/>
                                <w:szCs w:val="24"/>
                              </w:rPr>
                              <w:t>I was just thinking I have to stay strong. I like, I can’t, I have to support her, I can’t be sad in front of her.” (Christine</w:t>
                            </w:r>
                            <w:r w:rsidRPr="00C222BA">
                              <w:rPr>
                                <w:rFonts w:ascii="Arial" w:hAnsi="Arial" w:cs="Arial"/>
                                <w:i/>
                                <w:sz w:val="24"/>
                                <w:szCs w:val="24"/>
                              </w:rPr>
                              <w:t>)</w:t>
                            </w:r>
                          </w:p>
                          <w:p w:rsidR="0053036E" w:rsidRDefault="0053036E" w:rsidP="00CC00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9" o:spid="_x0000_s1065" style="position:absolute;left:0;text-align:left;margin-left:29.2pt;margin-top:265.2pt;width:342.8pt;height:43.75pt;z-index:251736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" fillcolor="#bf49a0" strokecolor="#1f3763 [1604]" strokeweight="1pt">
                <v:textbox>
                  <w:txbxContent>
                    <w:p w:rsidR="0053036E" w:rsidRPr="00C222BA" w:rsidRDefault="0053036E" w:rsidP="00CC00A8">
                      <w:pPr>
                        <w:spacing w:line="240" w:lineRule="auto"/>
                        <w:jc w:val="center"/>
                        <w:rPr>
                          <w:rFonts w:ascii="Arial" w:hAnsi="Arial" w:cs="Arial"/>
                          <w:i/>
                          <w:sz w:val="24"/>
                          <w:szCs w:val="24"/>
                        </w:rPr>
                      </w:pPr>
                      <w:r w:rsidRPr="00C222BA">
                        <w:rPr>
                          <w:rFonts w:ascii="Arial" w:hAnsi="Arial" w:cs="Arial"/>
                          <w:i/>
                          <w:sz w:val="24"/>
                          <w:szCs w:val="24"/>
                        </w:rPr>
                        <w:t>“</w:t>
                      </w:r>
                      <w:r>
                        <w:rPr>
                          <w:rFonts w:ascii="Arial" w:hAnsi="Arial" w:cs="Arial"/>
                          <w:i/>
                          <w:sz w:val="24"/>
                          <w:szCs w:val="24"/>
                        </w:rPr>
                        <w:t>I was just thinking I have to stay strong. I like, I can’t, I have to support her, I can’t be sad in front of her.” (Christine</w:t>
                      </w:r>
                      <w:r w:rsidRPr="00C222BA">
                        <w:rPr>
                          <w:rFonts w:ascii="Arial" w:hAnsi="Arial" w:cs="Arial"/>
                          <w:i/>
                          <w:sz w:val="24"/>
                          <w:szCs w:val="24"/>
                        </w:rPr>
                        <w:t>)</w:t>
                      </w:r>
                    </w:p>
                    <w:p w:rsidR="0053036E" w:rsidRDefault="0053036E" w:rsidP="00CC00A8">
                      <w:pPr>
                        <w:jc w:val="center"/>
                      </w:pPr>
                    </w:p>
                  </w:txbxContent>
                </v:textbox>
                <w10:wrap anchorx="margin"/>
              </v:rect>
            </w:pict>
          </mc:Fallback>
        </mc:AlternateContent>
      </w:r>
      <w:r>
        <w:rPr>
          <w:rFonts w:ascii="Arial" w:hAnsi="Arial" w:cs="Arial"/>
          <w:b/>
          <w:noProof/>
          <w:sz w:val="24"/>
          <w:szCs w:val="24"/>
          <w:lang w:eastAsia="en-GB"/>
        </w:rPr>
        <mc:AlternateContent>
          <mc:Choice Requires="wps">
            <w:drawing>
              <wp:anchor distT="0" distB="0" distL="114300" distR="114300" simplePos="0" relativeHeight="251735552" behindDoc="0" locked="0" layoutInCell="1" allowOverlap="1">
                <wp:simplePos x="0" y="0"/>
                <wp:positionH relativeFrom="column">
                  <wp:posOffset>395263</wp:posOffset>
                </wp:positionH>
                <wp:positionV relativeFrom="paragraph">
                  <wp:posOffset>1040667</wp:posOffset>
                </wp:positionV>
                <wp:extent cx="4410173" cy="506095"/>
                <wp:effectExtent l="0" t="0" r="28575" b="27305"/>
                <wp:wrapNone/>
                <wp:docPr id="686" name="Rectangle 686"/>
                <wp:cNvGraphicFramePr/>
                <a:graphic xmlns:a="http://schemas.openxmlformats.org/drawingml/2006/main">
                  <a:graphicData uri="http://schemas.microsoft.com/office/word/2010/wordprocessingShape">
                    <wps:wsp>
                      <wps:cNvSpPr/>
                      <wps:spPr>
                        <a:xfrm>
                          <a:off x="0" y="0"/>
                          <a:ext cx="4410173" cy="506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036E" w:rsidRDefault="0053036E" w:rsidP="000B22D9">
                            <w:pPr>
                              <w:jc w:val="center"/>
                            </w:pPr>
                            <w:r>
                              <w:rPr>
                                <w:rFonts w:ascii="Arial" w:hAnsi="Arial" w:cs="Arial"/>
                                <w:i/>
                                <w:sz w:val="24"/>
                                <w:szCs w:val="24"/>
                              </w:rPr>
                              <w:t>“The first time it happened it was kind of like, it was a way of causing pain but not dying.” (Rachel)</w:t>
                            </w:r>
                          </w:p>
                          <w:p w:rsidR="0053036E" w:rsidRDefault="0053036E" w:rsidP="000B22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o:spid="_x0000_s1066" style="position:absolute;left:0;text-align:left;margin-left:31.1pt;margin-top:81.95pt;width:347.25pt;height:3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" fillcolor="#4472c4 [3204]" strokecolor="#1f3763 [1604]" strokeweight="1pt">
                <v:textbox>
                  <w:txbxContent>
                    <w:p w:rsidR="0053036E" w:rsidRDefault="0053036E" w:rsidP="000B22D9">
                      <w:pPr>
                        <w:jc w:val="center"/>
                      </w:pPr>
                      <w:r>
                        <w:rPr>
                          <w:rFonts w:ascii="Arial" w:hAnsi="Arial" w:cs="Arial"/>
                          <w:i/>
                          <w:sz w:val="24"/>
                          <w:szCs w:val="24"/>
                        </w:rPr>
                        <w:t>“The first time it happened it was kind of like, it was a way of causing pain but not dying.” (Rachel)</w:t>
                      </w:r>
                    </w:p>
                    <w:p w:rsidR="0053036E" w:rsidRDefault="0053036E" w:rsidP="000B22D9">
                      <w:pPr>
                        <w:jc w:val="center"/>
                      </w:pPr>
                    </w:p>
                  </w:txbxContent>
                </v:textbox>
              </v:rect>
            </w:pict>
          </mc:Fallback>
        </mc:AlternateContent>
      </w:r>
      <w:r w:rsidR="002264AE">
        <w:rPr>
          <w:rFonts w:ascii="Arial" w:hAnsi="Arial" w:cs="Arial"/>
          <w:b/>
          <w:noProof/>
          <w:sz w:val="24"/>
          <w:szCs w:val="24"/>
          <w:lang w:eastAsia="en-GB"/>
        </w:rPr>
        <mc:AlternateContent>
          <mc:Choice Requires="wps">
            <w:drawing>
              <wp:anchor distT="0" distB="0" distL="114300" distR="114300" simplePos="0" relativeHeight="251720192" behindDoc="0" locked="0" layoutInCell="1" allowOverlap="1" wp14:anchorId="74349145" wp14:editId="1FB5FBCE">
                <wp:simplePos x="0" y="0"/>
                <wp:positionH relativeFrom="column">
                  <wp:posOffset>302895</wp:posOffset>
                </wp:positionH>
                <wp:positionV relativeFrom="paragraph">
                  <wp:posOffset>-2437130</wp:posOffset>
                </wp:positionV>
                <wp:extent cx="4468495" cy="371475"/>
                <wp:effectExtent l="0" t="0" r="27305" b="28575"/>
                <wp:wrapNone/>
                <wp:docPr id="91" name="Text Box 91"/>
                <wp:cNvGraphicFramePr/>
                <a:graphic xmlns:a="http://schemas.openxmlformats.org/drawingml/2006/main">
                  <a:graphicData uri="http://schemas.microsoft.com/office/word/2010/wordprocessingShape">
                    <wps:wsp>
                      <wps:cNvSpPr txBox="1"/>
                      <wps:spPr>
                        <a:xfrm>
                          <a:off x="0" y="0"/>
                          <a:ext cx="4468495" cy="3714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3036E" w:rsidRPr="00654AA3" w:rsidRDefault="0053036E" w:rsidP="00A355E7">
                            <w:pPr>
                              <w:spacing w:line="240" w:lineRule="auto"/>
                              <w:jc w:val="center"/>
                              <w:rPr>
                                <w:b/>
                              </w:rPr>
                            </w:pPr>
                            <w:r w:rsidRPr="008F685D">
                              <w:rPr>
                                <w:rFonts w:ascii="Arial" w:hAnsi="Arial" w:cs="Arial"/>
                                <w:b/>
                                <w:i/>
                                <w:sz w:val="20"/>
                                <w:szCs w:val="20"/>
                              </w:rPr>
                              <w:t xml:space="preserve">“Some of it, </w:t>
                            </w:r>
                            <w:r>
                              <w:rPr>
                                <w:rFonts w:ascii="Arial" w:hAnsi="Arial" w:cs="Arial"/>
                                <w:b/>
                                <w:i/>
                                <w:sz w:val="20"/>
                                <w:szCs w:val="20"/>
                              </w:rPr>
                              <w:t xml:space="preserve">erm, she’s told me not to like, </w:t>
                            </w:r>
                            <w:r w:rsidRPr="008F685D">
                              <w:rPr>
                                <w:rFonts w:ascii="Arial" w:hAnsi="Arial" w:cs="Arial"/>
                                <w:b/>
                                <w:i/>
                                <w:sz w:val="20"/>
                                <w:szCs w:val="20"/>
                              </w:rPr>
                              <w:t>tell the teacher or anything, so I just told things that she’s not told me to not</w:t>
                            </w:r>
                            <w:r w:rsidRPr="00654AA3">
                              <w:rPr>
                                <w:rFonts w:ascii="Arial" w:hAnsi="Arial" w:cs="Arial"/>
                                <w:b/>
                                <w:i/>
                              </w:rPr>
                              <w:t xml:space="preserve"> </w:t>
                            </w:r>
                            <w:r w:rsidRPr="008F685D">
                              <w:rPr>
                                <w:rFonts w:ascii="Arial" w:hAnsi="Arial" w:cs="Arial"/>
                                <w:b/>
                                <w:i/>
                                <w:sz w:val="20"/>
                                <w:szCs w:val="20"/>
                              </w:rPr>
                              <w:t>tell.”</w:t>
                            </w:r>
                            <w:r w:rsidRPr="00654AA3">
                              <w:rPr>
                                <w:rFonts w:ascii="Arial" w:hAnsi="Arial" w:cs="Arial"/>
                                <w:b/>
                                <w:i/>
                              </w:rPr>
                              <w:t xml:space="preserve"> </w:t>
                            </w:r>
                            <w:r w:rsidRPr="00AF5D10">
                              <w:rPr>
                                <w:rFonts w:ascii="Arial" w:hAnsi="Arial" w:cs="Arial"/>
                                <w:b/>
                                <w:i/>
                                <w:sz w:val="20"/>
                                <w:szCs w:val="20"/>
                              </w:rPr>
                              <w:t>(Cara)</w:t>
                            </w:r>
                          </w:p>
                          <w:p w:rsidR="0053036E" w:rsidRDefault="0053036E" w:rsidP="00A35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9145" id="Text Box 91" o:spid="_x0000_s1067" type="#_x0000_t202" style="position:absolute;left:0;text-align:left;margin-left:23.85pt;margin-top:-191.9pt;width:351.85pt;height:29.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" fillcolor="#ffd555 [2167]" strokecolor="#ffc000 [3207]" strokeweight=".5pt">
                <v:fill color2="#ffcc31 [2615]" rotate="t" colors="0 #ffdd9c;.5 #ffd78e;1 #ffd479" focus="100%" type="gradient">
                  <o:fill v:ext="view" type="gradientUnscaled"/>
                </v:fill>
                <v:textbox>
                  <w:txbxContent>
                    <w:p w:rsidR="0053036E" w:rsidRPr="00654AA3" w:rsidRDefault="0053036E" w:rsidP="00A355E7">
                      <w:pPr>
                        <w:spacing w:line="240" w:lineRule="auto"/>
                        <w:jc w:val="center"/>
                        <w:rPr>
                          <w:b/>
                        </w:rPr>
                      </w:pPr>
                      <w:r w:rsidRPr="008F685D">
                        <w:rPr>
                          <w:rFonts w:ascii="Arial" w:hAnsi="Arial" w:cs="Arial"/>
                          <w:b/>
                          <w:i/>
                          <w:sz w:val="20"/>
                          <w:szCs w:val="20"/>
                        </w:rPr>
                        <w:t xml:space="preserve">“Some of it, </w:t>
                      </w:r>
                      <w:r>
                        <w:rPr>
                          <w:rFonts w:ascii="Arial" w:hAnsi="Arial" w:cs="Arial"/>
                          <w:b/>
                          <w:i/>
                          <w:sz w:val="20"/>
                          <w:szCs w:val="20"/>
                        </w:rPr>
                        <w:t xml:space="preserve">erm, she’s told me not to like, </w:t>
                      </w:r>
                      <w:r w:rsidRPr="008F685D">
                        <w:rPr>
                          <w:rFonts w:ascii="Arial" w:hAnsi="Arial" w:cs="Arial"/>
                          <w:b/>
                          <w:i/>
                          <w:sz w:val="20"/>
                          <w:szCs w:val="20"/>
                        </w:rPr>
                        <w:t>tell the teacher or anything, so I just told things that she’s not told me to not</w:t>
                      </w:r>
                      <w:r w:rsidRPr="00654AA3">
                        <w:rPr>
                          <w:rFonts w:ascii="Arial" w:hAnsi="Arial" w:cs="Arial"/>
                          <w:b/>
                          <w:i/>
                        </w:rPr>
                        <w:t xml:space="preserve"> </w:t>
                      </w:r>
                      <w:r w:rsidRPr="008F685D">
                        <w:rPr>
                          <w:rFonts w:ascii="Arial" w:hAnsi="Arial" w:cs="Arial"/>
                          <w:b/>
                          <w:i/>
                          <w:sz w:val="20"/>
                          <w:szCs w:val="20"/>
                        </w:rPr>
                        <w:t>tell.”</w:t>
                      </w:r>
                      <w:r w:rsidRPr="00654AA3">
                        <w:rPr>
                          <w:rFonts w:ascii="Arial" w:hAnsi="Arial" w:cs="Arial"/>
                          <w:b/>
                          <w:i/>
                        </w:rPr>
                        <w:t xml:space="preserve"> </w:t>
                      </w:r>
                      <w:r w:rsidRPr="00AF5D10">
                        <w:rPr>
                          <w:rFonts w:ascii="Arial" w:hAnsi="Arial" w:cs="Arial"/>
                          <w:b/>
                          <w:i/>
                          <w:sz w:val="20"/>
                          <w:szCs w:val="20"/>
                        </w:rPr>
                        <w:t>(Cara)</w:t>
                      </w:r>
                    </w:p>
                    <w:p w:rsidR="0053036E" w:rsidRDefault="0053036E" w:rsidP="00A355E7"/>
                  </w:txbxContent>
                </v:textbox>
              </v:shape>
            </w:pict>
          </mc:Fallback>
        </mc:AlternateContent>
      </w:r>
      <w:r w:rsidR="002264AE">
        <w:rPr>
          <w:rFonts w:ascii="Arial" w:hAnsi="Arial" w:cs="Arial"/>
          <w:b/>
          <w:noProof/>
          <w:sz w:val="24"/>
          <w:szCs w:val="24"/>
          <w:lang w:eastAsia="en-GB"/>
        </w:rPr>
        <mc:AlternateContent>
          <mc:Choice Requires="wps">
            <w:drawing>
              <wp:anchor distT="0" distB="0" distL="114300" distR="114300" simplePos="0" relativeHeight="251719168" behindDoc="0" locked="0" layoutInCell="1" allowOverlap="1" wp14:anchorId="2389CB5B" wp14:editId="784B1A67">
                <wp:simplePos x="0" y="0"/>
                <wp:positionH relativeFrom="column">
                  <wp:posOffset>302895</wp:posOffset>
                </wp:positionH>
                <wp:positionV relativeFrom="paragraph">
                  <wp:posOffset>-4780280</wp:posOffset>
                </wp:positionV>
                <wp:extent cx="4468495" cy="533400"/>
                <wp:effectExtent l="0" t="0" r="27305" b="19050"/>
                <wp:wrapNone/>
                <wp:docPr id="92" name="Text Box 92"/>
                <wp:cNvGraphicFramePr/>
                <a:graphic xmlns:a="http://schemas.openxmlformats.org/drawingml/2006/main">
                  <a:graphicData uri="http://schemas.microsoft.com/office/word/2010/wordprocessingShape">
                    <wps:wsp>
                      <wps:cNvSpPr txBox="1"/>
                      <wps:spPr>
                        <a:xfrm>
                          <a:off x="0" y="0"/>
                          <a:ext cx="4468495" cy="533400"/>
                        </a:xfrm>
                        <a:prstGeom prst="rect">
                          <a:avLst/>
                        </a:prstGeom>
                        <a:ln/>
                      </wps:spPr>
                      <wps:style>
                        <a:lnRef idx="1">
                          <a:schemeClr val="dk1"/>
                        </a:lnRef>
                        <a:fillRef idx="2">
                          <a:schemeClr val="dk1"/>
                        </a:fillRef>
                        <a:effectRef idx="1">
                          <a:schemeClr val="dk1"/>
                        </a:effectRef>
                        <a:fontRef idx="minor">
                          <a:schemeClr val="dk1"/>
                        </a:fontRef>
                      </wps:style>
                      <wps:txbx>
                        <w:txbxContent>
                          <w:p w:rsidR="0053036E" w:rsidRPr="00F82C0F" w:rsidRDefault="0053036E" w:rsidP="00A355E7">
                            <w:pPr>
                              <w:spacing w:line="240" w:lineRule="auto"/>
                              <w:jc w:val="center"/>
                              <w:rPr>
                                <w:rFonts w:ascii="Arial" w:hAnsi="Arial" w:cs="Arial"/>
                                <w:b/>
                                <w:i/>
                                <w:sz w:val="20"/>
                                <w:szCs w:val="20"/>
                              </w:rPr>
                            </w:pPr>
                            <w:r w:rsidRPr="00F82C0F">
                              <w:rPr>
                                <w:rFonts w:ascii="Arial" w:hAnsi="Arial" w:cs="Arial"/>
                                <w:b/>
                                <w:i/>
                                <w:sz w:val="20"/>
                                <w:szCs w:val="20"/>
                              </w:rPr>
                              <w:t>“…it buried up inside me but then I was just like, I was just thinking I have to stay strong. I like, I can’t, I have to support her, I can’t be sad in front of her.” (Christine)</w:t>
                            </w:r>
                          </w:p>
                          <w:p w:rsidR="0053036E" w:rsidRDefault="0053036E" w:rsidP="00A35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CB5B" id="Text Box 92" o:spid="_x0000_s1068" type="#_x0000_t202" style="position:absolute;left:0;text-align:left;margin-left:23.85pt;margin-top:-376.4pt;width:351.85pt;height:4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" fillcolor="#555 [2160]" strokecolor="black [3200]" strokeweight=".5pt">
                <v:fill color2="#313131 [2608]" rotate="t" colors="0 #9b9b9b;.5 #8e8e8e;1 #797979" focus="100%" type="gradient">
                  <o:fill v:ext="view" type="gradientUnscaled"/>
                </v:fill>
                <v:textbox>
                  <w:txbxContent>
                    <w:p w:rsidR="0053036E" w:rsidRPr="00F82C0F" w:rsidRDefault="0053036E" w:rsidP="00A355E7">
                      <w:pPr>
                        <w:spacing w:line="240" w:lineRule="auto"/>
                        <w:jc w:val="center"/>
                        <w:rPr>
                          <w:rFonts w:ascii="Arial" w:hAnsi="Arial" w:cs="Arial"/>
                          <w:b/>
                          <w:i/>
                          <w:sz w:val="20"/>
                          <w:szCs w:val="20"/>
                        </w:rPr>
                      </w:pPr>
                      <w:r w:rsidRPr="00F82C0F">
                        <w:rPr>
                          <w:rFonts w:ascii="Arial" w:hAnsi="Arial" w:cs="Arial"/>
                          <w:b/>
                          <w:i/>
                          <w:sz w:val="20"/>
                          <w:szCs w:val="20"/>
                        </w:rPr>
                        <w:t>“…it buried up inside me but then I was just like, I was just thinking I have to stay strong. I like, I can’t, I have to support her, I can’t be sad in front of her.” (Christine)</w:t>
                      </w:r>
                    </w:p>
                    <w:p w:rsidR="0053036E" w:rsidRDefault="0053036E" w:rsidP="00A355E7"/>
                  </w:txbxContent>
                </v:textbox>
              </v:shape>
            </w:pict>
          </mc:Fallback>
        </mc:AlternateContent>
      </w:r>
      <w:r w:rsidR="002264AE" w:rsidRPr="007E0F43">
        <w:rPr>
          <w:rFonts w:ascii="Arial" w:hAnsi="Arial" w:cs="Arial"/>
          <w:b/>
          <w:noProof/>
          <w:sz w:val="24"/>
          <w:szCs w:val="24"/>
          <w:lang w:eastAsia="en-GB"/>
        </w:rPr>
        <mc:AlternateContent>
          <mc:Choice Requires="wps">
            <w:drawing>
              <wp:anchor distT="0" distB="0" distL="114300" distR="114300" simplePos="0" relativeHeight="251717120" behindDoc="0" locked="0" layoutInCell="0" allowOverlap="1" wp14:anchorId="7440D208" wp14:editId="75C67D68">
                <wp:simplePos x="0" y="0"/>
                <wp:positionH relativeFrom="margin">
                  <wp:posOffset>-192405</wp:posOffset>
                </wp:positionH>
                <wp:positionV relativeFrom="margin">
                  <wp:posOffset>-28575</wp:posOffset>
                </wp:positionV>
                <wp:extent cx="5327015" cy="8991600"/>
                <wp:effectExtent l="19050" t="19050" r="26035" b="19050"/>
                <wp:wrapSquare wrapText="bothSides"/>
                <wp:docPr id="9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015" cy="8991600"/>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Default="0053036E" w:rsidP="003A498C">
                            <w:pPr>
                              <w:spacing w:after="0" w:line="360" w:lineRule="auto"/>
                              <w:rPr>
                                <w:rFonts w:ascii="Arial" w:hAnsi="Arial" w:cs="Arial"/>
                                <w:b/>
                                <w:iCs/>
                                <w:sz w:val="24"/>
                              </w:rPr>
                            </w:pPr>
                            <w:r>
                              <w:rPr>
                                <w:rFonts w:ascii="Arial" w:hAnsi="Arial" w:cs="Arial"/>
                                <w:b/>
                                <w:iCs/>
                                <w:sz w:val="24"/>
                              </w:rPr>
                              <w:t>Theme 1: Desperately Searching for Meaning</w:t>
                            </w:r>
                          </w:p>
                          <w:p w:rsidR="0053036E" w:rsidRDefault="0053036E" w:rsidP="003A498C">
                            <w:pPr>
                              <w:pStyle w:val="ListParagraph"/>
                              <w:numPr>
                                <w:ilvl w:val="0"/>
                                <w:numId w:val="66"/>
                              </w:numPr>
                              <w:spacing w:after="0" w:line="360" w:lineRule="auto"/>
                              <w:rPr>
                                <w:rFonts w:ascii="Arial" w:hAnsi="Arial" w:cs="Arial"/>
                                <w:iCs/>
                                <w:sz w:val="24"/>
                              </w:rPr>
                            </w:pPr>
                            <w:r>
                              <w:rPr>
                                <w:rFonts w:ascii="Arial" w:hAnsi="Arial" w:cs="Arial"/>
                                <w:iCs/>
                                <w:sz w:val="24"/>
                              </w:rPr>
                              <w:t>Most of the y</w:t>
                            </w:r>
                            <w:r w:rsidRPr="00ED0354">
                              <w:rPr>
                                <w:rFonts w:ascii="Arial" w:hAnsi="Arial" w:cs="Arial"/>
                                <w:iCs/>
                                <w:sz w:val="24"/>
                              </w:rPr>
                              <w:t>oung</w:t>
                            </w:r>
                            <w:r>
                              <w:rPr>
                                <w:rFonts w:ascii="Arial" w:hAnsi="Arial" w:cs="Arial"/>
                                <w:iCs/>
                                <w:sz w:val="24"/>
                              </w:rPr>
                              <w:t xml:space="preserve"> people were determined to make sense of their friend’s self-harm, needing to know what was motivating it. </w:t>
                            </w: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r>
                              <w:rPr>
                                <w:rFonts w:ascii="Arial" w:hAnsi="Arial" w:cs="Arial"/>
                                <w:b/>
                                <w:iCs/>
                                <w:sz w:val="24"/>
                              </w:rPr>
                              <w:t>Theme 2: I’ll be there at All Costs</w:t>
                            </w:r>
                          </w:p>
                          <w:p w:rsidR="0053036E" w:rsidRPr="00EE02BD" w:rsidRDefault="0053036E" w:rsidP="000B22D9">
                            <w:pPr>
                              <w:pStyle w:val="ListParagraph"/>
                              <w:numPr>
                                <w:ilvl w:val="0"/>
                                <w:numId w:val="66"/>
                              </w:numPr>
                              <w:spacing w:after="0" w:line="360" w:lineRule="auto"/>
                              <w:rPr>
                                <w:rFonts w:ascii="Arial" w:hAnsi="Arial" w:cs="Arial"/>
                                <w:b/>
                                <w:iCs/>
                                <w:sz w:val="24"/>
                              </w:rPr>
                            </w:pPr>
                            <w:r>
                              <w:rPr>
                                <w:rFonts w:ascii="Arial" w:hAnsi="Arial" w:cs="Arial"/>
                                <w:iCs/>
                                <w:sz w:val="24"/>
                              </w:rPr>
                              <w:t>Young</w:t>
                            </w:r>
                            <w:r w:rsidRPr="00362C5A">
                              <w:rPr>
                                <w:rFonts w:ascii="Arial" w:hAnsi="Arial" w:cs="Arial"/>
                                <w:iCs/>
                                <w:sz w:val="24"/>
                              </w:rPr>
                              <w:t xml:space="preserve"> people </w:t>
                            </w:r>
                            <w:r>
                              <w:rPr>
                                <w:rFonts w:ascii="Arial" w:hAnsi="Arial" w:cs="Arial"/>
                                <w:iCs/>
                                <w:sz w:val="24"/>
                              </w:rPr>
                              <w:t xml:space="preserve">were willing to do anything for their friend, often seeing it as their responsibility to keep them safe. They dismissed their own feelings in order to be there for them, meaning all of them experienced their own distress. </w:t>
                            </w: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Pr="004D5914" w:rsidRDefault="0053036E" w:rsidP="0085753B">
                            <w:pPr>
                              <w:spacing w:after="0" w:line="360" w:lineRule="auto"/>
                              <w:rPr>
                                <w:rFonts w:ascii="Arial" w:hAnsi="Arial" w:cs="Arial"/>
                                <w:b/>
                                <w:iCs/>
                                <w:sz w:val="24"/>
                              </w:rPr>
                            </w:pPr>
                            <w:r>
                              <w:rPr>
                                <w:rFonts w:ascii="Arial" w:hAnsi="Arial" w:cs="Arial"/>
                                <w:b/>
                                <w:iCs/>
                                <w:sz w:val="24"/>
                              </w:rPr>
                              <w:t>Theme 3: Too Hot to Handle</w:t>
                            </w:r>
                          </w:p>
                          <w:p w:rsidR="0053036E" w:rsidRDefault="0053036E" w:rsidP="00CC00A8">
                            <w:pPr>
                              <w:pStyle w:val="ListParagraph"/>
                              <w:numPr>
                                <w:ilvl w:val="0"/>
                                <w:numId w:val="67"/>
                              </w:numPr>
                              <w:spacing w:after="0" w:line="360" w:lineRule="auto"/>
                              <w:rPr>
                                <w:rFonts w:ascii="Arial" w:hAnsi="Arial" w:cs="Arial"/>
                                <w:iCs/>
                                <w:sz w:val="24"/>
                              </w:rPr>
                            </w:pPr>
                            <w:r>
                              <w:rPr>
                                <w:rFonts w:ascii="Arial" w:hAnsi="Arial" w:cs="Arial"/>
                                <w:iCs/>
                                <w:sz w:val="24"/>
                              </w:rPr>
                              <w:t xml:space="preserve">Young people sensed they were dealing with something extremely dangerous and many worried that the behaviour might escalate, </w:t>
                            </w:r>
                            <w:r w:rsidRPr="00EE02BD">
                              <w:rPr>
                                <w:rFonts w:ascii="Arial" w:hAnsi="Arial" w:cs="Arial"/>
                                <w:iCs/>
                                <w:sz w:val="24"/>
                              </w:rPr>
                              <w:t xml:space="preserve">so were </w:t>
                            </w:r>
                            <w:r>
                              <w:rPr>
                                <w:rFonts w:ascii="Arial" w:hAnsi="Arial" w:cs="Arial"/>
                                <w:iCs/>
                                <w:sz w:val="24"/>
                              </w:rPr>
                              <w:t>dealing with a great deal of</w:t>
                            </w:r>
                            <w:r w:rsidRPr="00EE02BD">
                              <w:rPr>
                                <w:rFonts w:ascii="Arial" w:hAnsi="Arial" w:cs="Arial"/>
                                <w:iCs/>
                                <w:sz w:val="24"/>
                              </w:rPr>
                              <w:t xml:space="preserve"> risk.</w:t>
                            </w:r>
                            <w:r>
                              <w:rPr>
                                <w:rFonts w:ascii="Arial" w:hAnsi="Arial" w:cs="Arial"/>
                                <w:iCs/>
                                <w:sz w:val="24"/>
                              </w:rPr>
                              <w:t xml:space="preserve"> However, they struggled with whether or not they should tell others but most were desperate for their friend to stop self-harming.</w:t>
                            </w:r>
                            <w:r w:rsidRPr="005E308C">
                              <w:rPr>
                                <w:rFonts w:ascii="Arial" w:hAnsi="Arial" w:cs="Arial"/>
                                <w:iCs/>
                                <w:sz w:val="24"/>
                              </w:rPr>
                              <w:t xml:space="preserve"> </w:t>
                            </w:r>
                          </w:p>
                          <w:p w:rsidR="0053036E" w:rsidRDefault="0053036E" w:rsidP="00CC00A8">
                            <w:pPr>
                              <w:spacing w:after="0" w:line="360" w:lineRule="auto"/>
                              <w:rPr>
                                <w:rFonts w:ascii="Arial" w:hAnsi="Arial" w:cs="Arial"/>
                                <w:iCs/>
                                <w:sz w:val="24"/>
                              </w:rPr>
                            </w:pPr>
                          </w:p>
                          <w:p w:rsidR="0053036E" w:rsidRPr="00CC00A8" w:rsidRDefault="0053036E" w:rsidP="00CC00A8">
                            <w:pPr>
                              <w:spacing w:after="0" w:line="360" w:lineRule="auto"/>
                              <w:rPr>
                                <w:rFonts w:ascii="Arial" w:hAnsi="Arial" w:cs="Arial"/>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r>
                              <w:rPr>
                                <w:rFonts w:ascii="Arial" w:hAnsi="Arial" w:cs="Arial"/>
                                <w:b/>
                                <w:iCs/>
                                <w:sz w:val="24"/>
                              </w:rPr>
                              <w:t>Theme 4: Identification</w:t>
                            </w:r>
                          </w:p>
                          <w:p w:rsidR="0053036E" w:rsidRPr="00CC00A8" w:rsidRDefault="0053036E" w:rsidP="00CC00A8">
                            <w:pPr>
                              <w:pStyle w:val="ListParagraph"/>
                              <w:numPr>
                                <w:ilvl w:val="0"/>
                                <w:numId w:val="67"/>
                              </w:numPr>
                              <w:spacing w:after="0" w:line="360" w:lineRule="auto"/>
                              <w:rPr>
                                <w:rFonts w:ascii="Arial" w:hAnsi="Arial" w:cs="Arial"/>
                                <w:iCs/>
                                <w:sz w:val="24"/>
                              </w:rPr>
                            </w:pPr>
                            <w:r w:rsidRPr="00CC00A8">
                              <w:rPr>
                                <w:rFonts w:ascii="Arial" w:hAnsi="Arial" w:cs="Arial"/>
                                <w:sz w:val="24"/>
                                <w:szCs w:val="24"/>
                              </w:rPr>
                              <w:t>For some young people, self-harming behaviours pushed them further apart whereas for others, they felt a greater connection with their friend.</w:t>
                            </w:r>
                            <w:r w:rsidRPr="00CC00A8">
                              <w:rPr>
                                <w:rFonts w:ascii="Arial" w:hAnsi="Arial" w:cs="Arial"/>
                                <w:iCs/>
                                <w:sz w:val="24"/>
                              </w:rPr>
                              <w:t xml:space="preserve"> </w:t>
                            </w:r>
                          </w:p>
                          <w:p w:rsidR="0053036E" w:rsidRDefault="0053036E" w:rsidP="00A355E7">
                            <w:pPr>
                              <w:spacing w:after="0" w:line="360" w:lineRule="auto"/>
                              <w:jc w:val="center"/>
                              <w:rPr>
                                <w:rFonts w:ascii="Arial" w:hAnsi="Arial" w:cs="Arial"/>
                                <w:iCs/>
                                <w:noProof/>
                                <w:sz w:val="24"/>
                                <w:szCs w:val="24"/>
                                <w:lang w:eastAsia="en-GB"/>
                              </w:rPr>
                            </w:pPr>
                          </w:p>
                          <w:p w:rsidR="0053036E" w:rsidRDefault="0053036E" w:rsidP="00A355E7">
                            <w:pPr>
                              <w:pStyle w:val="ListParagraph"/>
                              <w:spacing w:after="0" w:line="360" w:lineRule="auto"/>
                              <w:rPr>
                                <w:rFonts w:ascii="Arial" w:hAnsi="Arial" w:cs="Arial"/>
                                <w:iCs/>
                                <w:sz w:val="24"/>
                              </w:rPr>
                            </w:pPr>
                          </w:p>
                          <w:p w:rsidR="0053036E" w:rsidRPr="00ED48C4" w:rsidRDefault="0053036E" w:rsidP="00A355E7">
                            <w:pPr>
                              <w:spacing w:after="0" w:line="360" w:lineRule="auto"/>
                              <w:jc w:val="center"/>
                              <w:rPr>
                                <w:rFonts w:ascii="Arial" w:hAnsi="Arial" w:cs="Arial"/>
                                <w:iCs/>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0D208" id="_x0000_s1069" type="#_x0000_t185" style="position:absolute;left:0;text-align:left;margin-left:-15.15pt;margin-top:-2.25pt;width:419.45pt;height:70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" o:allowincell="f" adj="1739" fillcolor="#943634" strokecolor="#2f5496 [2404]" strokeweight="3pt">
                <v:shadow color="#5d7035" offset="1pt,1pt"/>
                <v:textbox inset="3.6pt,,3.6pt">
                  <w:txbxContent>
                    <w:p w:rsidR="0053036E" w:rsidRDefault="0053036E" w:rsidP="003A498C">
                      <w:pPr>
                        <w:spacing w:after="0" w:line="360" w:lineRule="auto"/>
                        <w:rPr>
                          <w:rFonts w:ascii="Arial" w:hAnsi="Arial" w:cs="Arial"/>
                          <w:b/>
                          <w:iCs/>
                          <w:sz w:val="24"/>
                        </w:rPr>
                      </w:pPr>
                      <w:r>
                        <w:rPr>
                          <w:rFonts w:ascii="Arial" w:hAnsi="Arial" w:cs="Arial"/>
                          <w:b/>
                          <w:iCs/>
                          <w:sz w:val="24"/>
                        </w:rPr>
                        <w:t>Theme 1: Desperately Searching for Meaning</w:t>
                      </w:r>
                    </w:p>
                    <w:p w:rsidR="0053036E" w:rsidRDefault="0053036E" w:rsidP="003A498C">
                      <w:pPr>
                        <w:pStyle w:val="ListParagraph"/>
                        <w:numPr>
                          <w:ilvl w:val="0"/>
                          <w:numId w:val="66"/>
                        </w:numPr>
                        <w:spacing w:after="0" w:line="360" w:lineRule="auto"/>
                        <w:rPr>
                          <w:rFonts w:ascii="Arial" w:hAnsi="Arial" w:cs="Arial"/>
                          <w:iCs/>
                          <w:sz w:val="24"/>
                        </w:rPr>
                      </w:pPr>
                      <w:r>
                        <w:rPr>
                          <w:rFonts w:ascii="Arial" w:hAnsi="Arial" w:cs="Arial"/>
                          <w:iCs/>
                          <w:sz w:val="24"/>
                        </w:rPr>
                        <w:t>Most of the y</w:t>
                      </w:r>
                      <w:r w:rsidRPr="00ED0354">
                        <w:rPr>
                          <w:rFonts w:ascii="Arial" w:hAnsi="Arial" w:cs="Arial"/>
                          <w:iCs/>
                          <w:sz w:val="24"/>
                        </w:rPr>
                        <w:t>oung</w:t>
                      </w:r>
                      <w:r>
                        <w:rPr>
                          <w:rFonts w:ascii="Arial" w:hAnsi="Arial" w:cs="Arial"/>
                          <w:iCs/>
                          <w:sz w:val="24"/>
                        </w:rPr>
                        <w:t xml:space="preserve"> people were determined to make sense of their friend’s self-harm, needing to know what was motivating it. </w:t>
                      </w: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r>
                        <w:rPr>
                          <w:rFonts w:ascii="Arial" w:hAnsi="Arial" w:cs="Arial"/>
                          <w:b/>
                          <w:iCs/>
                          <w:sz w:val="24"/>
                        </w:rPr>
                        <w:t>Theme 2: I’ll be there at All Costs</w:t>
                      </w:r>
                    </w:p>
                    <w:p w:rsidR="0053036E" w:rsidRPr="00EE02BD" w:rsidRDefault="0053036E" w:rsidP="000B22D9">
                      <w:pPr>
                        <w:pStyle w:val="ListParagraph"/>
                        <w:numPr>
                          <w:ilvl w:val="0"/>
                          <w:numId w:val="66"/>
                        </w:numPr>
                        <w:spacing w:after="0" w:line="360" w:lineRule="auto"/>
                        <w:rPr>
                          <w:rFonts w:ascii="Arial" w:hAnsi="Arial" w:cs="Arial"/>
                          <w:b/>
                          <w:iCs/>
                          <w:sz w:val="24"/>
                        </w:rPr>
                      </w:pPr>
                      <w:r>
                        <w:rPr>
                          <w:rFonts w:ascii="Arial" w:hAnsi="Arial" w:cs="Arial"/>
                          <w:iCs/>
                          <w:sz w:val="24"/>
                        </w:rPr>
                        <w:t>Young</w:t>
                      </w:r>
                      <w:r w:rsidRPr="00362C5A">
                        <w:rPr>
                          <w:rFonts w:ascii="Arial" w:hAnsi="Arial" w:cs="Arial"/>
                          <w:iCs/>
                          <w:sz w:val="24"/>
                        </w:rPr>
                        <w:t xml:space="preserve"> people </w:t>
                      </w:r>
                      <w:r>
                        <w:rPr>
                          <w:rFonts w:ascii="Arial" w:hAnsi="Arial" w:cs="Arial"/>
                          <w:iCs/>
                          <w:sz w:val="24"/>
                        </w:rPr>
                        <w:t xml:space="preserve">were willing to do anything for their friend, often seeing it as their responsibility to keep them safe. They dismissed their own feelings in order to be there for them, meaning all of them experienced their own distress. </w:t>
                      </w: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Pr="004D5914" w:rsidRDefault="0053036E" w:rsidP="0085753B">
                      <w:pPr>
                        <w:spacing w:after="0" w:line="360" w:lineRule="auto"/>
                        <w:rPr>
                          <w:rFonts w:ascii="Arial" w:hAnsi="Arial" w:cs="Arial"/>
                          <w:b/>
                          <w:iCs/>
                          <w:sz w:val="24"/>
                        </w:rPr>
                      </w:pPr>
                      <w:r>
                        <w:rPr>
                          <w:rFonts w:ascii="Arial" w:hAnsi="Arial" w:cs="Arial"/>
                          <w:b/>
                          <w:iCs/>
                          <w:sz w:val="24"/>
                        </w:rPr>
                        <w:t>Theme 3: Too Hot to Handle</w:t>
                      </w:r>
                    </w:p>
                    <w:p w:rsidR="0053036E" w:rsidRDefault="0053036E" w:rsidP="00CC00A8">
                      <w:pPr>
                        <w:pStyle w:val="ListParagraph"/>
                        <w:numPr>
                          <w:ilvl w:val="0"/>
                          <w:numId w:val="67"/>
                        </w:numPr>
                        <w:spacing w:after="0" w:line="360" w:lineRule="auto"/>
                        <w:rPr>
                          <w:rFonts w:ascii="Arial" w:hAnsi="Arial" w:cs="Arial"/>
                          <w:iCs/>
                          <w:sz w:val="24"/>
                        </w:rPr>
                      </w:pPr>
                      <w:r>
                        <w:rPr>
                          <w:rFonts w:ascii="Arial" w:hAnsi="Arial" w:cs="Arial"/>
                          <w:iCs/>
                          <w:sz w:val="24"/>
                        </w:rPr>
                        <w:t xml:space="preserve">Young people sensed they were dealing with something extremely dangerous and many worried that the behaviour might escalate, </w:t>
                      </w:r>
                      <w:r w:rsidRPr="00EE02BD">
                        <w:rPr>
                          <w:rFonts w:ascii="Arial" w:hAnsi="Arial" w:cs="Arial"/>
                          <w:iCs/>
                          <w:sz w:val="24"/>
                        </w:rPr>
                        <w:t xml:space="preserve">so were </w:t>
                      </w:r>
                      <w:r>
                        <w:rPr>
                          <w:rFonts w:ascii="Arial" w:hAnsi="Arial" w:cs="Arial"/>
                          <w:iCs/>
                          <w:sz w:val="24"/>
                        </w:rPr>
                        <w:t>dealing with a great deal of</w:t>
                      </w:r>
                      <w:r w:rsidRPr="00EE02BD">
                        <w:rPr>
                          <w:rFonts w:ascii="Arial" w:hAnsi="Arial" w:cs="Arial"/>
                          <w:iCs/>
                          <w:sz w:val="24"/>
                        </w:rPr>
                        <w:t xml:space="preserve"> risk.</w:t>
                      </w:r>
                      <w:r>
                        <w:rPr>
                          <w:rFonts w:ascii="Arial" w:hAnsi="Arial" w:cs="Arial"/>
                          <w:iCs/>
                          <w:sz w:val="24"/>
                        </w:rPr>
                        <w:t xml:space="preserve"> However, they struggled with whether or not they should tell others but most were desperate for their friend to stop self-harming.</w:t>
                      </w:r>
                      <w:r w:rsidRPr="005E308C">
                        <w:rPr>
                          <w:rFonts w:ascii="Arial" w:hAnsi="Arial" w:cs="Arial"/>
                          <w:iCs/>
                          <w:sz w:val="24"/>
                        </w:rPr>
                        <w:t xml:space="preserve"> </w:t>
                      </w:r>
                    </w:p>
                    <w:p w:rsidR="0053036E" w:rsidRDefault="0053036E" w:rsidP="00CC00A8">
                      <w:pPr>
                        <w:spacing w:after="0" w:line="360" w:lineRule="auto"/>
                        <w:rPr>
                          <w:rFonts w:ascii="Arial" w:hAnsi="Arial" w:cs="Arial"/>
                          <w:iCs/>
                          <w:sz w:val="24"/>
                        </w:rPr>
                      </w:pPr>
                    </w:p>
                    <w:p w:rsidR="0053036E" w:rsidRPr="00CC00A8" w:rsidRDefault="0053036E" w:rsidP="00CC00A8">
                      <w:pPr>
                        <w:spacing w:after="0" w:line="360" w:lineRule="auto"/>
                        <w:rPr>
                          <w:rFonts w:ascii="Arial" w:hAnsi="Arial" w:cs="Arial"/>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p>
                    <w:p w:rsidR="0053036E" w:rsidRDefault="0053036E" w:rsidP="0085753B">
                      <w:pPr>
                        <w:spacing w:after="0" w:line="360" w:lineRule="auto"/>
                        <w:rPr>
                          <w:rFonts w:ascii="Arial" w:hAnsi="Arial" w:cs="Arial"/>
                          <w:b/>
                          <w:iCs/>
                          <w:sz w:val="24"/>
                        </w:rPr>
                      </w:pPr>
                      <w:r>
                        <w:rPr>
                          <w:rFonts w:ascii="Arial" w:hAnsi="Arial" w:cs="Arial"/>
                          <w:b/>
                          <w:iCs/>
                          <w:sz w:val="24"/>
                        </w:rPr>
                        <w:t>Theme 4: Identification</w:t>
                      </w:r>
                    </w:p>
                    <w:p w:rsidR="0053036E" w:rsidRPr="00CC00A8" w:rsidRDefault="0053036E" w:rsidP="00CC00A8">
                      <w:pPr>
                        <w:pStyle w:val="ListParagraph"/>
                        <w:numPr>
                          <w:ilvl w:val="0"/>
                          <w:numId w:val="67"/>
                        </w:numPr>
                        <w:spacing w:after="0" w:line="360" w:lineRule="auto"/>
                        <w:rPr>
                          <w:rFonts w:ascii="Arial" w:hAnsi="Arial" w:cs="Arial"/>
                          <w:iCs/>
                          <w:sz w:val="24"/>
                        </w:rPr>
                      </w:pPr>
                      <w:r w:rsidRPr="00CC00A8">
                        <w:rPr>
                          <w:rFonts w:ascii="Arial" w:hAnsi="Arial" w:cs="Arial"/>
                          <w:sz w:val="24"/>
                          <w:szCs w:val="24"/>
                        </w:rPr>
                        <w:t>For some young people, self-harming behaviours pushed them further apart whereas for others, they felt a greater connection with their friend.</w:t>
                      </w:r>
                      <w:r w:rsidRPr="00CC00A8">
                        <w:rPr>
                          <w:rFonts w:ascii="Arial" w:hAnsi="Arial" w:cs="Arial"/>
                          <w:iCs/>
                          <w:sz w:val="24"/>
                        </w:rPr>
                        <w:t xml:space="preserve"> </w:t>
                      </w:r>
                    </w:p>
                    <w:p w:rsidR="0053036E" w:rsidRDefault="0053036E" w:rsidP="00A355E7">
                      <w:pPr>
                        <w:spacing w:after="0" w:line="360" w:lineRule="auto"/>
                        <w:jc w:val="center"/>
                        <w:rPr>
                          <w:rFonts w:ascii="Arial" w:hAnsi="Arial" w:cs="Arial"/>
                          <w:iCs/>
                          <w:noProof/>
                          <w:sz w:val="24"/>
                          <w:szCs w:val="24"/>
                          <w:lang w:eastAsia="en-GB"/>
                        </w:rPr>
                      </w:pPr>
                    </w:p>
                    <w:p w:rsidR="0053036E" w:rsidRDefault="0053036E" w:rsidP="00A355E7">
                      <w:pPr>
                        <w:pStyle w:val="ListParagraph"/>
                        <w:spacing w:after="0" w:line="360" w:lineRule="auto"/>
                        <w:rPr>
                          <w:rFonts w:ascii="Arial" w:hAnsi="Arial" w:cs="Arial"/>
                          <w:iCs/>
                          <w:sz w:val="24"/>
                        </w:rPr>
                      </w:pPr>
                    </w:p>
                    <w:p w:rsidR="0053036E" w:rsidRPr="00ED48C4" w:rsidRDefault="0053036E" w:rsidP="00A355E7">
                      <w:pPr>
                        <w:spacing w:after="0" w:line="360" w:lineRule="auto"/>
                        <w:jc w:val="center"/>
                        <w:rPr>
                          <w:rFonts w:ascii="Arial" w:hAnsi="Arial" w:cs="Arial"/>
                          <w:iCs/>
                          <w:sz w:val="24"/>
                          <w:szCs w:val="24"/>
                        </w:rPr>
                      </w:pPr>
                    </w:p>
                  </w:txbxContent>
                </v:textbox>
                <w10:wrap type="square" anchorx="margin" anchory="margin"/>
              </v:shape>
            </w:pict>
          </mc:Fallback>
        </mc:AlternateContent>
      </w:r>
      <w:r w:rsidR="005C3479">
        <w:rPr>
          <w:rFonts w:ascii="Arial" w:hAnsi="Arial" w:cs="Arial"/>
          <w:b/>
          <w:noProof/>
          <w:sz w:val="24"/>
          <w:szCs w:val="24"/>
          <w:lang w:eastAsia="en-GB"/>
        </w:rPr>
        <mc:AlternateContent>
          <mc:Choice Requires="wps">
            <w:drawing>
              <wp:anchor distT="0" distB="0" distL="114300" distR="114300" simplePos="0" relativeHeight="251718144" behindDoc="0" locked="0" layoutInCell="1" allowOverlap="1" wp14:anchorId="5AC5EC66" wp14:editId="760AFB5D">
                <wp:simplePos x="0" y="0"/>
                <wp:positionH relativeFrom="column">
                  <wp:posOffset>300990</wp:posOffset>
                </wp:positionH>
                <wp:positionV relativeFrom="paragraph">
                  <wp:posOffset>-7569835</wp:posOffset>
                </wp:positionV>
                <wp:extent cx="4468495" cy="532130"/>
                <wp:effectExtent l="0" t="0" r="27305" b="20320"/>
                <wp:wrapNone/>
                <wp:docPr id="93" name="Text Box 93"/>
                <wp:cNvGraphicFramePr/>
                <a:graphic xmlns:a="http://schemas.openxmlformats.org/drawingml/2006/main">
                  <a:graphicData uri="http://schemas.microsoft.com/office/word/2010/wordprocessingShape">
                    <wps:wsp>
                      <wps:cNvSpPr txBox="1"/>
                      <wps:spPr>
                        <a:xfrm>
                          <a:off x="0" y="0"/>
                          <a:ext cx="4468495" cy="53213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53036E" w:rsidRPr="00F82C0F" w:rsidRDefault="0053036E" w:rsidP="00A355E7">
                            <w:pPr>
                              <w:spacing w:line="240" w:lineRule="auto"/>
                              <w:jc w:val="center"/>
                              <w:rPr>
                                <w:b/>
                                <w:sz w:val="20"/>
                                <w:szCs w:val="20"/>
                              </w:rPr>
                            </w:pPr>
                            <w:r w:rsidRPr="00F82C0F">
                              <w:rPr>
                                <w:rFonts w:ascii="Arial" w:hAnsi="Arial" w:cs="Arial"/>
                                <w:b/>
                                <w:i/>
                                <w:sz w:val="20"/>
                                <w:szCs w:val="20"/>
                              </w:rPr>
                              <w:t>“I was kind of worried that it would get worse and worse and I’d end up losing her because that’s just automatic where my mind went.” (Rachel)</w:t>
                            </w:r>
                          </w:p>
                          <w:p w:rsidR="0053036E" w:rsidRDefault="0053036E" w:rsidP="00A35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EC66" id="Text Box 93" o:spid="_x0000_s1070" type="#_x0000_t202" style="position:absolute;left:0;text-align:left;margin-left:23.7pt;margin-top:-596.05pt;width:351.85pt;height:41.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" fillcolor="#9ecb81 [2169]" strokecolor="#70ad47 [3209]" strokeweight=".5pt">
                <v:fill color2="#8ac066 [2617]" rotate="t" colors="0 #b5d5a7;.5 #aace99;1 #9cca86" focus="100%" type="gradient">
                  <o:fill v:ext="view" type="gradientUnscaled"/>
                </v:fill>
                <v:textbox>
                  <w:txbxContent>
                    <w:p w:rsidR="0053036E" w:rsidRPr="00F82C0F" w:rsidRDefault="0053036E" w:rsidP="00A355E7">
                      <w:pPr>
                        <w:spacing w:line="240" w:lineRule="auto"/>
                        <w:jc w:val="center"/>
                        <w:rPr>
                          <w:b/>
                          <w:sz w:val="20"/>
                          <w:szCs w:val="20"/>
                        </w:rPr>
                      </w:pPr>
                      <w:r w:rsidRPr="00F82C0F">
                        <w:rPr>
                          <w:rFonts w:ascii="Arial" w:hAnsi="Arial" w:cs="Arial"/>
                          <w:b/>
                          <w:i/>
                          <w:sz w:val="20"/>
                          <w:szCs w:val="20"/>
                        </w:rPr>
                        <w:t>“I was kind of worried that it would get worse and worse and I’d end up losing her because that’s just automatic where my mind went.” (Rachel)</w:t>
                      </w:r>
                    </w:p>
                    <w:p w:rsidR="0053036E" w:rsidRDefault="0053036E" w:rsidP="00A355E7"/>
                  </w:txbxContent>
                </v:textbox>
              </v:shape>
            </w:pict>
          </mc:Fallback>
        </mc:AlternateContent>
      </w:r>
    </w:p>
    <w:p w:rsidR="00231A74" w:rsidRDefault="0044749A" w:rsidP="00982AEE">
      <w:pPr>
        <w:sectPr w:rsidR="00231A74" w:rsidSect="004512DB">
          <w:footerReference w:type="default" r:id="rId46"/>
          <w:pgSz w:w="11906" w:h="16838"/>
          <w:pgMar w:top="1440" w:right="1701" w:bottom="1440" w:left="2268" w:header="709" w:footer="709" w:gutter="0"/>
          <w:cols w:space="708"/>
          <w:docGrid w:linePitch="360"/>
        </w:sectPr>
      </w:pPr>
      <w:r>
        <w:rPr>
          <w:noProof/>
          <w:lang w:eastAsia="en-GB"/>
        </w:rPr>
        <mc:AlternateContent>
          <mc:Choice Requires="wps">
            <w:drawing>
              <wp:anchor distT="0" distB="0" distL="114300" distR="114300" simplePos="0" relativeHeight="251656192" behindDoc="0" locked="0" layoutInCell="1" allowOverlap="1" wp14:anchorId="7DC9A644" wp14:editId="3BFC691A">
                <wp:simplePos x="0" y="0"/>
                <wp:positionH relativeFrom="column">
                  <wp:posOffset>74295</wp:posOffset>
                </wp:positionH>
                <wp:positionV relativeFrom="paragraph">
                  <wp:posOffset>7569200</wp:posOffset>
                </wp:positionV>
                <wp:extent cx="5143500" cy="1857375"/>
                <wp:effectExtent l="0" t="0" r="19050" b="2857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57375"/>
                        </a:xfrm>
                        <a:prstGeom prst="rect">
                          <a:avLst/>
                        </a:prstGeom>
                        <a:solidFill>
                          <a:srgbClr val="FFFFFF"/>
                        </a:solidFill>
                        <a:ln w="9525">
                          <a:solidFill>
                            <a:srgbClr val="000000"/>
                          </a:solidFill>
                          <a:miter lim="800000"/>
                          <a:headEnd/>
                          <a:tailEnd/>
                        </a:ln>
                      </wps:spPr>
                      <wps:txbx>
                        <w:txbxContent>
                          <w:p w:rsidR="0053036E" w:rsidRPr="00B55FF8" w:rsidRDefault="0053036E" w:rsidP="009B49CB">
                            <w:pPr>
                              <w:spacing w:after="0"/>
                              <w:jc w:val="center"/>
                              <w:rPr>
                                <w:rFonts w:ascii="Arial" w:hAnsi="Arial" w:cs="Arial"/>
                                <w:b/>
                                <w:iCs/>
                                <w:sz w:val="16"/>
                                <w:szCs w:val="16"/>
                              </w:rPr>
                            </w:pPr>
                            <w:r w:rsidRPr="00B55FF8">
                              <w:rPr>
                                <w:rFonts w:ascii="Arial" w:hAnsi="Arial" w:cs="Arial"/>
                                <w:b/>
                                <w:iCs/>
                                <w:sz w:val="16"/>
                                <w:szCs w:val="16"/>
                              </w:rPr>
                              <w:t>References</w:t>
                            </w:r>
                          </w:p>
                          <w:p w:rsidR="0053036E" w:rsidRPr="009B49CB" w:rsidRDefault="0053036E" w:rsidP="009B49CB">
                            <w:pPr>
                              <w:spacing w:line="240" w:lineRule="auto"/>
                              <w:rPr>
                                <w:rFonts w:ascii="Arial" w:hAnsi="Arial" w:cs="Arial"/>
                                <w:sz w:val="16"/>
                                <w:szCs w:val="16"/>
                                <w:lang w:val="en"/>
                              </w:rPr>
                            </w:pPr>
                            <w:r w:rsidRPr="009B49CB">
                              <w:rPr>
                                <w:rFonts w:ascii="Arial" w:hAnsi="Arial" w:cs="Arial"/>
                                <w:sz w:val="16"/>
                                <w:szCs w:val="16"/>
                              </w:rPr>
                              <w:t xml:space="preserve">Department of Health &amp; Department for Education (2017). </w:t>
                            </w:r>
                            <w:r w:rsidRPr="009B49CB">
                              <w:rPr>
                                <w:rFonts w:ascii="Arial" w:hAnsi="Arial" w:cs="Arial"/>
                                <w:i/>
                                <w:sz w:val="16"/>
                                <w:szCs w:val="16"/>
                                <w:lang w:val="en"/>
                              </w:rPr>
                              <w:t>Transforming children and young people’s mental health provision: A green paper</w:t>
                            </w:r>
                            <w:r w:rsidRPr="009B49CB">
                              <w:rPr>
                                <w:rFonts w:ascii="Arial" w:hAnsi="Arial" w:cs="Arial"/>
                                <w:sz w:val="16"/>
                                <w:szCs w:val="16"/>
                                <w:lang w:val="en"/>
                              </w:rPr>
                              <w:t>. London: Department of Health and Department for Education.</w:t>
                            </w:r>
                            <w:r>
                              <w:rPr>
                                <w:rFonts w:ascii="Arial" w:hAnsi="Arial" w:cs="Arial"/>
                                <w:sz w:val="16"/>
                                <w:szCs w:val="16"/>
                                <w:lang w:val="en"/>
                              </w:rPr>
                              <w:br/>
                            </w:r>
                            <w:r w:rsidRPr="009B49CB">
                              <w:rPr>
                                <w:rFonts w:ascii="Arial" w:hAnsi="Arial" w:cs="Arial"/>
                                <w:sz w:val="16"/>
                                <w:szCs w:val="16"/>
                              </w:rPr>
                              <w:t xml:space="preserve">Klonsky, E. D. (2007). The functions of deliberate self-injury: A review of the evidence. </w:t>
                            </w:r>
                            <w:r w:rsidRPr="009B49CB">
                              <w:rPr>
                                <w:rFonts w:ascii="Arial" w:hAnsi="Arial" w:cs="Arial"/>
                                <w:i/>
                                <w:sz w:val="16"/>
                                <w:szCs w:val="16"/>
                              </w:rPr>
                              <w:t>Clinical Psychology Review</w:t>
                            </w:r>
                            <w:r w:rsidRPr="009B49CB">
                              <w:rPr>
                                <w:rFonts w:ascii="Arial" w:hAnsi="Arial" w:cs="Arial"/>
                                <w:sz w:val="16"/>
                                <w:szCs w:val="16"/>
                              </w:rPr>
                              <w:t>, 27 (2), 226–239.</w:t>
                            </w:r>
                            <w:r>
                              <w:rPr>
                                <w:rFonts w:ascii="Arial" w:hAnsi="Arial" w:cs="Arial"/>
                                <w:sz w:val="16"/>
                                <w:szCs w:val="16"/>
                                <w:lang w:val="en"/>
                              </w:rPr>
                              <w:br/>
                            </w:r>
                            <w:r w:rsidRPr="009B49CB">
                              <w:rPr>
                                <w:rFonts w:ascii="Arial" w:hAnsi="Arial" w:cs="Arial"/>
                                <w:sz w:val="16"/>
                                <w:szCs w:val="16"/>
                              </w:rPr>
                              <w:t xml:space="preserve">Lewis, S. P. &amp; Heath, N. L. (2015). Non-suicidal self-injury among youth. </w:t>
                            </w:r>
                            <w:r w:rsidRPr="009B49CB">
                              <w:rPr>
                                <w:rFonts w:ascii="Arial" w:hAnsi="Arial" w:cs="Arial"/>
                                <w:i/>
                                <w:sz w:val="16"/>
                                <w:szCs w:val="16"/>
                              </w:rPr>
                              <w:t>The Journal of Paediatrics</w:t>
                            </w:r>
                            <w:r w:rsidRPr="009B49CB">
                              <w:rPr>
                                <w:rFonts w:ascii="Arial" w:hAnsi="Arial" w:cs="Arial"/>
                                <w:sz w:val="16"/>
                                <w:szCs w:val="16"/>
                              </w:rPr>
                              <w:t xml:space="preserve">, 166 (3), 526-530. </w:t>
                            </w:r>
                            <w:r>
                              <w:rPr>
                                <w:rFonts w:ascii="Arial" w:hAnsi="Arial" w:cs="Arial"/>
                                <w:sz w:val="16"/>
                                <w:szCs w:val="16"/>
                                <w:lang w:val="en"/>
                              </w:rPr>
                              <w:br/>
                            </w:r>
                            <w:r w:rsidRPr="009B49CB">
                              <w:rPr>
                                <w:rFonts w:ascii="Arial" w:hAnsi="Arial" w:cs="Arial"/>
                                <w:sz w:val="16"/>
                                <w:szCs w:val="16"/>
                              </w:rPr>
                              <w:t xml:space="preserve">Morgan, C., Webb, R. T., Carr, M. J., Kontopantelis, E., Green, J., Chew-Graham, C. A., … Ashcroft, D. M. (2017). Incidence, clinical management, and mortality risk following self-harm among children and adolescents: Cohort study in primary care. </w:t>
                            </w:r>
                            <w:r w:rsidRPr="009B49CB">
                              <w:rPr>
                                <w:rFonts w:ascii="Arial" w:hAnsi="Arial" w:cs="Arial"/>
                                <w:i/>
                                <w:sz w:val="16"/>
                                <w:szCs w:val="16"/>
                              </w:rPr>
                              <w:t xml:space="preserve">British Medical Journal, </w:t>
                            </w:r>
                            <w:r w:rsidRPr="009B49CB">
                              <w:rPr>
                                <w:rFonts w:ascii="Arial" w:hAnsi="Arial" w:cs="Arial"/>
                                <w:sz w:val="16"/>
                                <w:szCs w:val="16"/>
                              </w:rPr>
                              <w:t xml:space="preserve">359, 4351.  </w:t>
                            </w:r>
                            <w:r>
                              <w:rPr>
                                <w:rFonts w:ascii="Arial" w:hAnsi="Arial" w:cs="Arial"/>
                                <w:sz w:val="16"/>
                                <w:szCs w:val="16"/>
                                <w:lang w:val="en"/>
                              </w:rPr>
                              <w:br/>
                            </w:r>
                            <w:r w:rsidRPr="009B49CB">
                              <w:rPr>
                                <w:rFonts w:ascii="Arial" w:hAnsi="Arial" w:cs="Arial"/>
                                <w:sz w:val="16"/>
                                <w:szCs w:val="16"/>
                              </w:rPr>
                              <w:t xml:space="preserve">Rowe, S. L., French, R. S., Henderson, C., Ougrin, D., Slade, M. &amp; Moran, P. (2014). Help-seeking behaviour and adolescent self-harm: A systematic review. </w:t>
                            </w:r>
                            <w:r w:rsidRPr="009B49CB">
                              <w:rPr>
                                <w:rFonts w:ascii="Arial" w:hAnsi="Arial" w:cs="Arial"/>
                                <w:i/>
                                <w:sz w:val="16"/>
                                <w:szCs w:val="16"/>
                              </w:rPr>
                              <w:t>The Australia and New Zealand Journal of Psychiatry</w:t>
                            </w:r>
                            <w:r w:rsidRPr="009B49CB">
                              <w:rPr>
                                <w:rFonts w:ascii="Arial" w:hAnsi="Arial" w:cs="Arial"/>
                                <w:sz w:val="16"/>
                                <w:szCs w:val="16"/>
                              </w:rPr>
                              <w:t xml:space="preserve">, 48 (12), 1083-1095. </w:t>
                            </w:r>
                            <w:r>
                              <w:rPr>
                                <w:rFonts w:ascii="Arial" w:hAnsi="Arial" w:cs="Arial"/>
                                <w:sz w:val="16"/>
                                <w:szCs w:val="16"/>
                                <w:lang w:val="en"/>
                              </w:rPr>
                              <w:br/>
                            </w:r>
                            <w:r w:rsidRPr="009B49CB">
                              <w:rPr>
                                <w:rFonts w:ascii="Arial" w:hAnsi="Arial" w:cs="Arial"/>
                                <w:sz w:val="16"/>
                                <w:szCs w:val="16"/>
                              </w:rPr>
                              <w:t xml:space="preserve">Whitlock, J., Eckenrode, J. &amp; Silverman, D. (2006). Self-injurious behaviours in a college population. </w:t>
                            </w:r>
                            <w:r w:rsidRPr="009B49CB">
                              <w:rPr>
                                <w:rFonts w:ascii="Arial" w:hAnsi="Arial" w:cs="Arial"/>
                                <w:i/>
                                <w:sz w:val="16"/>
                                <w:szCs w:val="16"/>
                              </w:rPr>
                              <w:t>Paediatrics</w:t>
                            </w:r>
                            <w:r w:rsidRPr="009B49CB">
                              <w:rPr>
                                <w:rFonts w:ascii="Arial" w:hAnsi="Arial" w:cs="Arial"/>
                                <w:sz w:val="16"/>
                                <w:szCs w:val="16"/>
                              </w:rPr>
                              <w:t xml:space="preserve">, 117, 1939-1948. </w:t>
                            </w:r>
                          </w:p>
                          <w:p w:rsidR="0053036E" w:rsidRDefault="0053036E" w:rsidP="009B49CB">
                            <w:pPr>
                              <w:spacing w:line="240" w:lineRule="auto"/>
                              <w:rPr>
                                <w:rFonts w:ascii="Arial" w:hAnsi="Arial" w:cs="Arial"/>
                                <w:sz w:val="16"/>
                                <w:szCs w:val="16"/>
                              </w:rPr>
                            </w:pPr>
                          </w:p>
                          <w:p w:rsidR="0053036E" w:rsidRPr="00B55FF8" w:rsidRDefault="0053036E" w:rsidP="009B49CB">
                            <w:pPr>
                              <w:spacing w:line="240" w:lineRule="auto"/>
                              <w:rPr>
                                <w:rFonts w:ascii="Arial" w:hAnsi="Arial" w:cs="Arial"/>
                                <w:sz w:val="16"/>
                                <w:szCs w:val="16"/>
                              </w:rPr>
                            </w:pPr>
                          </w:p>
                          <w:p w:rsidR="0053036E" w:rsidRDefault="0053036E" w:rsidP="009B49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9A644" id="_x0000_s1071" type="#_x0000_t202" style="position:absolute;margin-left:5.85pt;margin-top:596pt;width:405pt;height:1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">
                <v:textbox>
                  <w:txbxContent>
                    <w:p w:rsidR="0053036E" w:rsidRPr="00B55FF8" w:rsidRDefault="0053036E" w:rsidP="009B49CB">
                      <w:pPr>
                        <w:spacing w:after="0"/>
                        <w:jc w:val="center"/>
                        <w:rPr>
                          <w:rFonts w:ascii="Arial" w:hAnsi="Arial" w:cs="Arial"/>
                          <w:b/>
                          <w:iCs/>
                          <w:sz w:val="16"/>
                          <w:szCs w:val="16"/>
                        </w:rPr>
                      </w:pPr>
                      <w:r w:rsidRPr="00B55FF8">
                        <w:rPr>
                          <w:rFonts w:ascii="Arial" w:hAnsi="Arial" w:cs="Arial"/>
                          <w:b/>
                          <w:iCs/>
                          <w:sz w:val="16"/>
                          <w:szCs w:val="16"/>
                        </w:rPr>
                        <w:t>References</w:t>
                      </w:r>
                    </w:p>
                    <w:p w:rsidR="0053036E" w:rsidRPr="009B49CB" w:rsidRDefault="0053036E" w:rsidP="009B49CB">
                      <w:pPr>
                        <w:spacing w:line="240" w:lineRule="auto"/>
                        <w:rPr>
                          <w:rFonts w:ascii="Arial" w:hAnsi="Arial" w:cs="Arial"/>
                          <w:sz w:val="16"/>
                          <w:szCs w:val="16"/>
                          <w:lang w:val="en"/>
                        </w:rPr>
                      </w:pPr>
                      <w:r w:rsidRPr="009B49CB">
                        <w:rPr>
                          <w:rFonts w:ascii="Arial" w:hAnsi="Arial" w:cs="Arial"/>
                          <w:sz w:val="16"/>
                          <w:szCs w:val="16"/>
                        </w:rPr>
                        <w:t xml:space="preserve">Department of Health &amp; Department for Education (2017). </w:t>
                      </w:r>
                      <w:r w:rsidRPr="009B49CB">
                        <w:rPr>
                          <w:rFonts w:ascii="Arial" w:hAnsi="Arial" w:cs="Arial"/>
                          <w:i/>
                          <w:sz w:val="16"/>
                          <w:szCs w:val="16"/>
                          <w:lang w:val="en"/>
                        </w:rPr>
                        <w:t>Transforming children and young people’s mental health provision: A green paper</w:t>
                      </w:r>
                      <w:r w:rsidRPr="009B49CB">
                        <w:rPr>
                          <w:rFonts w:ascii="Arial" w:hAnsi="Arial" w:cs="Arial"/>
                          <w:sz w:val="16"/>
                          <w:szCs w:val="16"/>
                          <w:lang w:val="en"/>
                        </w:rPr>
                        <w:t>. London: Department of Health and Department for Education.</w:t>
                      </w:r>
                      <w:r>
                        <w:rPr>
                          <w:rFonts w:ascii="Arial" w:hAnsi="Arial" w:cs="Arial"/>
                          <w:sz w:val="16"/>
                          <w:szCs w:val="16"/>
                          <w:lang w:val="en"/>
                        </w:rPr>
                        <w:br/>
                      </w:r>
                      <w:r w:rsidRPr="009B49CB">
                        <w:rPr>
                          <w:rFonts w:ascii="Arial" w:hAnsi="Arial" w:cs="Arial"/>
                          <w:sz w:val="16"/>
                          <w:szCs w:val="16"/>
                        </w:rPr>
                        <w:t xml:space="preserve">Klonsky, E. D. (2007). The functions of deliberate self-injury: A review of the evidence. </w:t>
                      </w:r>
                      <w:r w:rsidRPr="009B49CB">
                        <w:rPr>
                          <w:rFonts w:ascii="Arial" w:hAnsi="Arial" w:cs="Arial"/>
                          <w:i/>
                          <w:sz w:val="16"/>
                          <w:szCs w:val="16"/>
                        </w:rPr>
                        <w:t>Clinical Psychology Review</w:t>
                      </w:r>
                      <w:r w:rsidRPr="009B49CB">
                        <w:rPr>
                          <w:rFonts w:ascii="Arial" w:hAnsi="Arial" w:cs="Arial"/>
                          <w:sz w:val="16"/>
                          <w:szCs w:val="16"/>
                        </w:rPr>
                        <w:t>, 27 (2), 226–239.</w:t>
                      </w:r>
                      <w:r>
                        <w:rPr>
                          <w:rFonts w:ascii="Arial" w:hAnsi="Arial" w:cs="Arial"/>
                          <w:sz w:val="16"/>
                          <w:szCs w:val="16"/>
                          <w:lang w:val="en"/>
                        </w:rPr>
                        <w:br/>
                      </w:r>
                      <w:r w:rsidRPr="009B49CB">
                        <w:rPr>
                          <w:rFonts w:ascii="Arial" w:hAnsi="Arial" w:cs="Arial"/>
                          <w:sz w:val="16"/>
                          <w:szCs w:val="16"/>
                        </w:rPr>
                        <w:t xml:space="preserve">Lewis, S. P. &amp; Heath, N. L. (2015). Non-suicidal self-injury among youth. </w:t>
                      </w:r>
                      <w:r w:rsidRPr="009B49CB">
                        <w:rPr>
                          <w:rFonts w:ascii="Arial" w:hAnsi="Arial" w:cs="Arial"/>
                          <w:i/>
                          <w:sz w:val="16"/>
                          <w:szCs w:val="16"/>
                        </w:rPr>
                        <w:t>The Journal of Paediatrics</w:t>
                      </w:r>
                      <w:r w:rsidRPr="009B49CB">
                        <w:rPr>
                          <w:rFonts w:ascii="Arial" w:hAnsi="Arial" w:cs="Arial"/>
                          <w:sz w:val="16"/>
                          <w:szCs w:val="16"/>
                        </w:rPr>
                        <w:t xml:space="preserve">, 166 (3), 526-530. </w:t>
                      </w:r>
                      <w:r>
                        <w:rPr>
                          <w:rFonts w:ascii="Arial" w:hAnsi="Arial" w:cs="Arial"/>
                          <w:sz w:val="16"/>
                          <w:szCs w:val="16"/>
                          <w:lang w:val="en"/>
                        </w:rPr>
                        <w:br/>
                      </w:r>
                      <w:r w:rsidRPr="009B49CB">
                        <w:rPr>
                          <w:rFonts w:ascii="Arial" w:hAnsi="Arial" w:cs="Arial"/>
                          <w:sz w:val="16"/>
                          <w:szCs w:val="16"/>
                        </w:rPr>
                        <w:t xml:space="preserve">Morgan, C., Webb, R. T., Carr, M. J., Kontopantelis, E., Green, J., Chew-Graham, C. A., … Ashcroft, D. M. (2017). Incidence, clinical management, and mortality risk following self-harm among children and adolescents: Cohort study in primary care. </w:t>
                      </w:r>
                      <w:r w:rsidRPr="009B49CB">
                        <w:rPr>
                          <w:rFonts w:ascii="Arial" w:hAnsi="Arial" w:cs="Arial"/>
                          <w:i/>
                          <w:sz w:val="16"/>
                          <w:szCs w:val="16"/>
                        </w:rPr>
                        <w:t xml:space="preserve">British Medical Journal, </w:t>
                      </w:r>
                      <w:r w:rsidRPr="009B49CB">
                        <w:rPr>
                          <w:rFonts w:ascii="Arial" w:hAnsi="Arial" w:cs="Arial"/>
                          <w:sz w:val="16"/>
                          <w:szCs w:val="16"/>
                        </w:rPr>
                        <w:t xml:space="preserve">359, 4351.  </w:t>
                      </w:r>
                      <w:r>
                        <w:rPr>
                          <w:rFonts w:ascii="Arial" w:hAnsi="Arial" w:cs="Arial"/>
                          <w:sz w:val="16"/>
                          <w:szCs w:val="16"/>
                          <w:lang w:val="en"/>
                        </w:rPr>
                        <w:br/>
                      </w:r>
                      <w:r w:rsidRPr="009B49CB">
                        <w:rPr>
                          <w:rFonts w:ascii="Arial" w:hAnsi="Arial" w:cs="Arial"/>
                          <w:sz w:val="16"/>
                          <w:szCs w:val="16"/>
                        </w:rPr>
                        <w:t xml:space="preserve">Rowe, S. L., French, R. S., Henderson, C., Ougrin, D., Slade, M. &amp; Moran, P. (2014). Help-seeking behaviour and adolescent self-harm: A systematic review. </w:t>
                      </w:r>
                      <w:r w:rsidRPr="009B49CB">
                        <w:rPr>
                          <w:rFonts w:ascii="Arial" w:hAnsi="Arial" w:cs="Arial"/>
                          <w:i/>
                          <w:sz w:val="16"/>
                          <w:szCs w:val="16"/>
                        </w:rPr>
                        <w:t>The Australia and New Zealand Journal of Psychiatry</w:t>
                      </w:r>
                      <w:r w:rsidRPr="009B49CB">
                        <w:rPr>
                          <w:rFonts w:ascii="Arial" w:hAnsi="Arial" w:cs="Arial"/>
                          <w:sz w:val="16"/>
                          <w:szCs w:val="16"/>
                        </w:rPr>
                        <w:t xml:space="preserve">, 48 (12), 1083-1095. </w:t>
                      </w:r>
                      <w:r>
                        <w:rPr>
                          <w:rFonts w:ascii="Arial" w:hAnsi="Arial" w:cs="Arial"/>
                          <w:sz w:val="16"/>
                          <w:szCs w:val="16"/>
                          <w:lang w:val="en"/>
                        </w:rPr>
                        <w:br/>
                      </w:r>
                      <w:r w:rsidRPr="009B49CB">
                        <w:rPr>
                          <w:rFonts w:ascii="Arial" w:hAnsi="Arial" w:cs="Arial"/>
                          <w:sz w:val="16"/>
                          <w:szCs w:val="16"/>
                        </w:rPr>
                        <w:t xml:space="preserve">Whitlock, J., Eckenrode, J. &amp; Silverman, D. (2006). Self-injurious behaviours in a college population. </w:t>
                      </w:r>
                      <w:r w:rsidRPr="009B49CB">
                        <w:rPr>
                          <w:rFonts w:ascii="Arial" w:hAnsi="Arial" w:cs="Arial"/>
                          <w:i/>
                          <w:sz w:val="16"/>
                          <w:szCs w:val="16"/>
                        </w:rPr>
                        <w:t>Paediatrics</w:t>
                      </w:r>
                      <w:r w:rsidRPr="009B49CB">
                        <w:rPr>
                          <w:rFonts w:ascii="Arial" w:hAnsi="Arial" w:cs="Arial"/>
                          <w:sz w:val="16"/>
                          <w:szCs w:val="16"/>
                        </w:rPr>
                        <w:t xml:space="preserve">, 117, 1939-1948. </w:t>
                      </w:r>
                    </w:p>
                    <w:p w:rsidR="0053036E" w:rsidRDefault="0053036E" w:rsidP="009B49CB">
                      <w:pPr>
                        <w:spacing w:line="240" w:lineRule="auto"/>
                        <w:rPr>
                          <w:rFonts w:ascii="Arial" w:hAnsi="Arial" w:cs="Arial"/>
                          <w:sz w:val="16"/>
                          <w:szCs w:val="16"/>
                        </w:rPr>
                      </w:pPr>
                    </w:p>
                    <w:p w:rsidR="0053036E" w:rsidRPr="00B55FF8" w:rsidRDefault="0053036E" w:rsidP="009B49CB">
                      <w:pPr>
                        <w:spacing w:line="240" w:lineRule="auto"/>
                        <w:rPr>
                          <w:rFonts w:ascii="Arial" w:hAnsi="Arial" w:cs="Arial"/>
                          <w:sz w:val="16"/>
                          <w:szCs w:val="16"/>
                        </w:rPr>
                      </w:pPr>
                    </w:p>
                    <w:p w:rsidR="0053036E" w:rsidRDefault="0053036E" w:rsidP="009B49CB"/>
                  </w:txbxContent>
                </v:textbox>
              </v:shape>
            </w:pict>
          </mc:Fallback>
        </mc:AlternateContent>
      </w:r>
      <w:r w:rsidR="00535DF3">
        <w:rPr>
          <w:noProof/>
          <w:lang w:eastAsia="en-GB"/>
        </w:rPr>
        <mc:AlternateContent>
          <mc:Choice Requires="wps">
            <w:drawing>
              <wp:anchor distT="0" distB="0" distL="114300" distR="114300" simplePos="0" relativeHeight="251658240" behindDoc="0" locked="0" layoutInCell="0" allowOverlap="1" wp14:anchorId="30B3B057" wp14:editId="7880B9F7">
                <wp:simplePos x="0" y="0"/>
                <wp:positionH relativeFrom="margin">
                  <wp:posOffset>17145</wp:posOffset>
                </wp:positionH>
                <wp:positionV relativeFrom="margin">
                  <wp:posOffset>5981700</wp:posOffset>
                </wp:positionV>
                <wp:extent cx="5200650" cy="1552575"/>
                <wp:effectExtent l="19050" t="19050" r="19050" b="28575"/>
                <wp:wrapSquare wrapText="bothSides"/>
                <wp:docPr id="6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552575"/>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Pr="00487E36" w:rsidRDefault="0053036E" w:rsidP="00982AEE">
                            <w:pPr>
                              <w:spacing w:after="0" w:line="360" w:lineRule="auto"/>
                              <w:jc w:val="center"/>
                              <w:rPr>
                                <w:rFonts w:ascii="Arial" w:hAnsi="Arial" w:cs="Arial"/>
                                <w:b/>
                                <w:iCs/>
                                <w:color w:val="323E4F" w:themeColor="text2" w:themeShade="BF"/>
                                <w:sz w:val="32"/>
                                <w:szCs w:val="32"/>
                              </w:rPr>
                            </w:pPr>
                            <w:r w:rsidRPr="00487E36">
                              <w:rPr>
                                <w:rFonts w:ascii="Arial" w:hAnsi="Arial" w:cs="Arial"/>
                                <w:b/>
                                <w:iCs/>
                                <w:color w:val="323E4F" w:themeColor="text2" w:themeShade="BF"/>
                                <w:sz w:val="32"/>
                                <w:szCs w:val="32"/>
                              </w:rPr>
                              <w:t>Recommendations for future research</w:t>
                            </w:r>
                          </w:p>
                          <w:p w:rsidR="0053036E" w:rsidRDefault="0053036E" w:rsidP="00982AEE">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Include adolescents from a wider area of the UK with more diversity, for example, in terms of gender.</w:t>
                            </w:r>
                          </w:p>
                          <w:p w:rsidR="0053036E" w:rsidRPr="00563BAA" w:rsidRDefault="0053036E" w:rsidP="00982AEE">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 xml:space="preserve">Exploration of what it is about intimacy in friendships that seems to particularly increase the risk of friends also engaging in self-harm.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3B057" id="_x0000_s1072" type="#_x0000_t185" style="position:absolute;margin-left:1.35pt;margin-top:471pt;width:409.5pt;height:12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" o:allowincell="f" adj="1739" fillcolor="#943634" strokecolor="#2f5496 [2404]" strokeweight="3pt">
                <v:shadow color="#5d7035" offset="1pt,1pt"/>
                <v:textbox inset="3.6pt,,3.6pt">
                  <w:txbxContent>
                    <w:p w:rsidR="0053036E" w:rsidRPr="00487E36" w:rsidRDefault="0053036E" w:rsidP="00982AEE">
                      <w:pPr>
                        <w:spacing w:after="0" w:line="360" w:lineRule="auto"/>
                        <w:jc w:val="center"/>
                        <w:rPr>
                          <w:rFonts w:ascii="Arial" w:hAnsi="Arial" w:cs="Arial"/>
                          <w:b/>
                          <w:iCs/>
                          <w:color w:val="323E4F" w:themeColor="text2" w:themeShade="BF"/>
                          <w:sz w:val="32"/>
                          <w:szCs w:val="32"/>
                        </w:rPr>
                      </w:pPr>
                      <w:r w:rsidRPr="00487E36">
                        <w:rPr>
                          <w:rFonts w:ascii="Arial" w:hAnsi="Arial" w:cs="Arial"/>
                          <w:b/>
                          <w:iCs/>
                          <w:color w:val="323E4F" w:themeColor="text2" w:themeShade="BF"/>
                          <w:sz w:val="32"/>
                          <w:szCs w:val="32"/>
                        </w:rPr>
                        <w:t>Recommendations for future research</w:t>
                      </w:r>
                    </w:p>
                    <w:p w:rsidR="0053036E" w:rsidRDefault="0053036E" w:rsidP="00982AEE">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Include adolescents from a wider area of the UK with more diversity, for example, in terms of gender.</w:t>
                      </w:r>
                    </w:p>
                    <w:p w:rsidR="0053036E" w:rsidRPr="00563BAA" w:rsidRDefault="0053036E" w:rsidP="00982AEE">
                      <w:pPr>
                        <w:pStyle w:val="ListParagraph"/>
                        <w:numPr>
                          <w:ilvl w:val="0"/>
                          <w:numId w:val="72"/>
                        </w:numPr>
                        <w:spacing w:after="0" w:line="360" w:lineRule="auto"/>
                        <w:rPr>
                          <w:rFonts w:ascii="Arial" w:hAnsi="Arial" w:cs="Arial"/>
                          <w:iCs/>
                          <w:sz w:val="24"/>
                          <w:szCs w:val="24"/>
                        </w:rPr>
                      </w:pPr>
                      <w:r>
                        <w:rPr>
                          <w:rFonts w:ascii="Arial" w:hAnsi="Arial" w:cs="Arial"/>
                          <w:iCs/>
                          <w:sz w:val="24"/>
                          <w:szCs w:val="24"/>
                        </w:rPr>
                        <w:t xml:space="preserve">Exploration of what it is about intimacy in friendships that seems to particularly increase the risk of friends also engaging in self-harm. </w:t>
                      </w:r>
                    </w:p>
                  </w:txbxContent>
                </v:textbox>
                <w10:wrap type="square" anchorx="margin" anchory="margin"/>
              </v:shape>
            </w:pict>
          </mc:Fallback>
        </mc:AlternateContent>
      </w:r>
      <w:r w:rsidR="00982AEE" w:rsidRPr="00CF09A3">
        <w:rPr>
          <w:rFonts w:ascii="Arial" w:hAnsi="Arial" w:cs="Arial"/>
          <w:b/>
          <w:noProof/>
          <w:sz w:val="24"/>
          <w:szCs w:val="24"/>
          <w:lang w:eastAsia="en-GB"/>
        </w:rPr>
        <mc:AlternateContent>
          <mc:Choice Requires="wps">
            <w:drawing>
              <wp:anchor distT="0" distB="0" distL="114300" distR="114300" simplePos="0" relativeHeight="251722240" behindDoc="0" locked="0" layoutInCell="0" allowOverlap="1" wp14:anchorId="15A8E3DE" wp14:editId="0B3A7FC3">
                <wp:simplePos x="0" y="0"/>
                <wp:positionH relativeFrom="margin">
                  <wp:posOffset>-30480</wp:posOffset>
                </wp:positionH>
                <wp:positionV relativeFrom="margin">
                  <wp:posOffset>-200025</wp:posOffset>
                </wp:positionV>
                <wp:extent cx="5257800" cy="6105525"/>
                <wp:effectExtent l="19050" t="19050" r="19050" b="28575"/>
                <wp:wrapSquare wrapText="bothSides"/>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105525"/>
                        </a:xfrm>
                        <a:prstGeom prst="bracketPair">
                          <a:avLst>
                            <a:gd name="adj" fmla="val 8051"/>
                          </a:avLst>
                        </a:prstGeom>
                        <a:noFill/>
                        <a:ln w="38100">
                          <a:solidFill>
                            <a:schemeClr val="accent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3036E" w:rsidRPr="00487E36" w:rsidRDefault="0053036E" w:rsidP="009B49CB">
                            <w:pPr>
                              <w:spacing w:after="0" w:line="360" w:lineRule="auto"/>
                              <w:jc w:val="center"/>
                              <w:rPr>
                                <w:rFonts w:ascii="Arial" w:hAnsi="Arial" w:cs="Arial"/>
                                <w:b/>
                                <w:iCs/>
                                <w:color w:val="323E4F" w:themeColor="text2" w:themeShade="BF"/>
                                <w:sz w:val="32"/>
                                <w:szCs w:val="32"/>
                              </w:rPr>
                            </w:pPr>
                            <w:r w:rsidRPr="00487E36">
                              <w:rPr>
                                <w:rFonts w:ascii="Arial" w:hAnsi="Arial" w:cs="Arial"/>
                                <w:b/>
                                <w:iCs/>
                                <w:color w:val="323E4F" w:themeColor="text2" w:themeShade="BF"/>
                                <w:sz w:val="32"/>
                                <w:szCs w:val="32"/>
                              </w:rPr>
                              <w:t>Implications of the research</w:t>
                            </w:r>
                          </w:p>
                          <w:p w:rsidR="0053036E" w:rsidRPr="00D34D98" w:rsidRDefault="0053036E" w:rsidP="009B49CB">
                            <w:pPr>
                              <w:pStyle w:val="ListParagraph"/>
                              <w:numPr>
                                <w:ilvl w:val="0"/>
                                <w:numId w:val="68"/>
                              </w:numPr>
                              <w:spacing w:after="0" w:line="360" w:lineRule="auto"/>
                              <w:rPr>
                                <w:rFonts w:ascii="Arial" w:hAnsi="Arial" w:cs="Arial"/>
                                <w:b/>
                                <w:iCs/>
                                <w:sz w:val="24"/>
                                <w:szCs w:val="24"/>
                              </w:rPr>
                            </w:pPr>
                            <w:r>
                              <w:rPr>
                                <w:rFonts w:ascii="Arial" w:hAnsi="Arial" w:cs="Arial"/>
                                <w:iCs/>
                                <w:sz w:val="24"/>
                                <w:szCs w:val="24"/>
                              </w:rPr>
                              <w:t xml:space="preserve">Young people should be educated on self-harm, </w:t>
                            </w:r>
                            <w:r>
                              <w:rPr>
                                <w:rFonts w:ascii="Arial" w:hAnsi="Arial" w:cs="Arial"/>
                                <w:sz w:val="24"/>
                                <w:szCs w:val="24"/>
                              </w:rPr>
                              <w:t xml:space="preserve">including how to spot the early warning signs and signs of when the behaviour may be escalating. This could be done through a school-based intervention like Youth Aware of Mental Health. </w:t>
                            </w:r>
                          </w:p>
                          <w:p w:rsidR="0053036E" w:rsidRDefault="0053036E" w:rsidP="009B49CB">
                            <w:pPr>
                              <w:spacing w:after="0" w:line="360" w:lineRule="auto"/>
                              <w:rPr>
                                <w:rFonts w:ascii="Arial" w:hAnsi="Arial" w:cs="Arial"/>
                                <w:b/>
                                <w:iCs/>
                                <w:sz w:val="24"/>
                                <w:szCs w:val="24"/>
                              </w:rPr>
                            </w:pPr>
                          </w:p>
                          <w:p w:rsidR="0053036E" w:rsidRPr="00D35827" w:rsidRDefault="0053036E" w:rsidP="00D35827">
                            <w:pPr>
                              <w:pStyle w:val="ListParagraph"/>
                              <w:numPr>
                                <w:ilvl w:val="0"/>
                                <w:numId w:val="68"/>
                              </w:numPr>
                              <w:spacing w:after="0" w:line="360" w:lineRule="auto"/>
                              <w:rPr>
                                <w:rFonts w:ascii="Arial" w:hAnsi="Arial" w:cs="Arial"/>
                                <w:sz w:val="24"/>
                                <w:szCs w:val="24"/>
                              </w:rPr>
                            </w:pPr>
                            <w:r>
                              <w:rPr>
                                <w:rFonts w:ascii="Arial" w:hAnsi="Arial" w:cs="Arial"/>
                                <w:sz w:val="24"/>
                                <w:szCs w:val="24"/>
                              </w:rPr>
                              <w:t>Young people should be educated on the effects of supporting a friend who is self-harming and what this means for friendship, the wider peer group and psychological well-being. They should be offered interventions</w:t>
                            </w:r>
                            <w:r w:rsidRPr="00D35827">
                              <w:rPr>
                                <w:rFonts w:ascii="Arial" w:hAnsi="Arial" w:cs="Arial"/>
                                <w:iCs/>
                                <w:sz w:val="24"/>
                                <w:szCs w:val="24"/>
                              </w:rPr>
                              <w:t xml:space="preserve"> to develop their self-care skills and to </w:t>
                            </w:r>
                            <w:r w:rsidRPr="00D35827">
                              <w:rPr>
                                <w:rFonts w:ascii="Arial" w:hAnsi="Arial" w:cs="Arial"/>
                                <w:sz w:val="24"/>
                                <w:szCs w:val="24"/>
                              </w:rPr>
                              <w:t>signpost them to other available support, such as online forums</w:t>
                            </w:r>
                            <w:r>
                              <w:rPr>
                                <w:rFonts w:ascii="Arial" w:hAnsi="Arial" w:cs="Arial"/>
                                <w:sz w:val="24"/>
                                <w:szCs w:val="24"/>
                              </w:rPr>
                              <w:t>.</w:t>
                            </w:r>
                          </w:p>
                          <w:p w:rsidR="0053036E" w:rsidRPr="00D34D98" w:rsidRDefault="0053036E" w:rsidP="009B49CB">
                            <w:pPr>
                              <w:pStyle w:val="ListParagraph"/>
                              <w:rPr>
                                <w:rFonts w:ascii="Arial" w:hAnsi="Arial" w:cs="Arial"/>
                                <w:b/>
                                <w:iCs/>
                                <w:sz w:val="24"/>
                                <w:szCs w:val="24"/>
                              </w:rPr>
                            </w:pPr>
                          </w:p>
                          <w:p w:rsidR="0053036E" w:rsidRPr="00D34D98" w:rsidRDefault="0053036E" w:rsidP="009B49CB">
                            <w:pPr>
                              <w:pStyle w:val="ListParagraph"/>
                              <w:numPr>
                                <w:ilvl w:val="0"/>
                                <w:numId w:val="68"/>
                              </w:numPr>
                              <w:spacing w:line="360" w:lineRule="auto"/>
                              <w:rPr>
                                <w:rFonts w:ascii="Arial" w:hAnsi="Arial" w:cs="Arial"/>
                                <w:sz w:val="24"/>
                                <w:szCs w:val="24"/>
                              </w:rPr>
                            </w:pPr>
                            <w:r>
                              <w:rPr>
                                <w:rFonts w:ascii="Arial" w:hAnsi="Arial" w:cs="Arial"/>
                                <w:sz w:val="24"/>
                                <w:szCs w:val="24"/>
                              </w:rPr>
                              <w:t xml:space="preserve">Parents, school/college staff and professionals should be educated </w:t>
                            </w:r>
                            <w:r w:rsidRPr="00D34D98">
                              <w:rPr>
                                <w:rFonts w:ascii="Arial" w:hAnsi="Arial" w:cs="Arial"/>
                                <w:sz w:val="24"/>
                                <w:szCs w:val="24"/>
                              </w:rPr>
                              <w:t xml:space="preserve">about </w:t>
                            </w:r>
                            <w:r>
                              <w:rPr>
                                <w:rFonts w:ascii="Arial" w:hAnsi="Arial" w:cs="Arial"/>
                                <w:sz w:val="24"/>
                                <w:szCs w:val="24"/>
                              </w:rPr>
                              <w:t xml:space="preserve">the effects on young people supporting a friend with self-harm and </w:t>
                            </w:r>
                            <w:r w:rsidRPr="00D34D98">
                              <w:rPr>
                                <w:rFonts w:ascii="Arial" w:hAnsi="Arial" w:cs="Arial"/>
                                <w:sz w:val="24"/>
                                <w:szCs w:val="24"/>
                              </w:rPr>
                              <w:t xml:space="preserve">how </w:t>
                            </w:r>
                            <w:r>
                              <w:rPr>
                                <w:rFonts w:ascii="Arial" w:hAnsi="Arial" w:cs="Arial"/>
                                <w:sz w:val="24"/>
                                <w:szCs w:val="24"/>
                              </w:rPr>
                              <w:t xml:space="preserve">best </w:t>
                            </w:r>
                            <w:r w:rsidRPr="00D34D98">
                              <w:rPr>
                                <w:rFonts w:ascii="Arial" w:hAnsi="Arial" w:cs="Arial"/>
                                <w:sz w:val="24"/>
                                <w:szCs w:val="24"/>
                              </w:rPr>
                              <w:t xml:space="preserve">to support </w:t>
                            </w:r>
                            <w:r>
                              <w:rPr>
                                <w:rFonts w:ascii="Arial" w:hAnsi="Arial" w:cs="Arial"/>
                                <w:sz w:val="24"/>
                                <w:szCs w:val="24"/>
                              </w:rPr>
                              <w:t xml:space="preserve">them. They could be offered something such as Youth Mental Health First Aid training. </w:t>
                            </w:r>
                            <w:r w:rsidRPr="00D34D98">
                              <w:rPr>
                                <w:rFonts w:ascii="Arial" w:hAnsi="Arial" w:cs="Arial"/>
                                <w:sz w:val="24"/>
                                <w:szCs w:val="24"/>
                              </w:rPr>
                              <w:t xml:space="preserve"> </w:t>
                            </w:r>
                            <w:r>
                              <w:rPr>
                                <w:rFonts w:ascii="Arial" w:hAnsi="Arial" w:cs="Arial"/>
                                <w:sz w:val="24"/>
                                <w:szCs w:val="24"/>
                              </w:rPr>
                              <w:br/>
                            </w:r>
                          </w:p>
                          <w:p w:rsidR="0053036E" w:rsidRPr="00982AEE" w:rsidRDefault="0053036E" w:rsidP="009B49CB">
                            <w:pPr>
                              <w:pStyle w:val="ListParagraph"/>
                              <w:numPr>
                                <w:ilvl w:val="0"/>
                                <w:numId w:val="68"/>
                              </w:numPr>
                              <w:spacing w:after="0" w:line="360" w:lineRule="auto"/>
                              <w:rPr>
                                <w:rFonts w:ascii="Arial" w:hAnsi="Arial" w:cs="Arial"/>
                                <w:sz w:val="24"/>
                                <w:szCs w:val="24"/>
                              </w:rPr>
                            </w:pPr>
                            <w:r>
                              <w:rPr>
                                <w:rFonts w:ascii="Arial" w:hAnsi="Arial" w:cs="Arial"/>
                                <w:sz w:val="24"/>
                                <w:szCs w:val="24"/>
                              </w:rPr>
                              <w:t xml:space="preserve">Schools/colleges should promote young people’s well-being by modelling talking openly about mental health to encourage young people to do the same, reducing stigma. They should also have </w:t>
                            </w:r>
                            <w:r>
                              <w:rPr>
                                <w:rFonts w:ascii="Arial" w:hAnsi="Arial" w:cs="Arial"/>
                                <w:iCs/>
                                <w:sz w:val="24"/>
                                <w:szCs w:val="24"/>
                              </w:rPr>
                              <w:t>a</w:t>
                            </w:r>
                            <w:r w:rsidRPr="00DE35F0">
                              <w:rPr>
                                <w:rFonts w:ascii="Arial" w:hAnsi="Arial" w:cs="Arial"/>
                                <w:iCs/>
                                <w:sz w:val="24"/>
                                <w:szCs w:val="24"/>
                              </w:rPr>
                              <w:t xml:space="preserve"> </w:t>
                            </w:r>
                            <w:r>
                              <w:rPr>
                                <w:rFonts w:ascii="Arial" w:hAnsi="Arial" w:cs="Arial"/>
                                <w:iCs/>
                                <w:sz w:val="24"/>
                                <w:szCs w:val="24"/>
                              </w:rPr>
                              <w:t>designated mental health lead</w:t>
                            </w:r>
                            <w:r w:rsidRPr="00DE35F0">
                              <w:rPr>
                                <w:rFonts w:ascii="Arial" w:hAnsi="Arial" w:cs="Arial"/>
                                <w:iCs/>
                                <w:sz w:val="24"/>
                                <w:szCs w:val="24"/>
                              </w:rPr>
                              <w:t xml:space="preserve"> </w:t>
                            </w:r>
                            <w:r>
                              <w:rPr>
                                <w:rFonts w:ascii="Arial" w:hAnsi="Arial" w:cs="Arial"/>
                                <w:iCs/>
                                <w:sz w:val="24"/>
                                <w:szCs w:val="24"/>
                              </w:rPr>
                              <w:t>to</w:t>
                            </w:r>
                            <w:r w:rsidRPr="00303522">
                              <w:rPr>
                                <w:rFonts w:ascii="Arial" w:hAnsi="Arial" w:cs="Arial"/>
                                <w:iCs/>
                                <w:sz w:val="24"/>
                                <w:szCs w:val="24"/>
                              </w:rPr>
                              <w:t xml:space="preserve"> </w:t>
                            </w:r>
                            <w:r>
                              <w:rPr>
                                <w:rFonts w:ascii="Arial" w:hAnsi="Arial" w:cs="Arial"/>
                                <w:iCs/>
                                <w:sz w:val="24"/>
                                <w:szCs w:val="24"/>
                              </w:rPr>
                              <w:t>implement well-being initiatives</w:t>
                            </w:r>
                            <w:r w:rsidRPr="00303522">
                              <w:rPr>
                                <w:rFonts w:ascii="Arial" w:hAnsi="Arial" w:cs="Arial"/>
                                <w:iCs/>
                                <w:sz w:val="24"/>
                                <w:szCs w:val="24"/>
                              </w:rPr>
                              <w:t xml:space="preserve"> </w:t>
                            </w:r>
                            <w:r w:rsidRPr="00DE35F0">
                              <w:rPr>
                                <w:rFonts w:ascii="Arial" w:hAnsi="Arial" w:cs="Arial"/>
                                <w:iCs/>
                                <w:sz w:val="24"/>
                                <w:szCs w:val="24"/>
                              </w:rPr>
                              <w:t>(</w:t>
                            </w:r>
                            <w:r w:rsidRPr="00DE35F0">
                              <w:rPr>
                                <w:rFonts w:ascii="Arial" w:hAnsi="Arial" w:cs="Arial"/>
                                <w:sz w:val="24"/>
                                <w:szCs w:val="24"/>
                              </w:rPr>
                              <w:t>Department of Health and Department for Education, 2017).</w:t>
                            </w:r>
                            <w:r w:rsidRPr="00303522">
                              <w:rPr>
                                <w:noProof/>
                                <w:color w:val="0000FF"/>
                                <w:lang w:eastAsia="en-GB"/>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8E3DE" id="_x0000_s1073" type="#_x0000_t185" style="position:absolute;margin-left:-2.4pt;margin-top:-15.75pt;width:414pt;height:480.7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" o:allowincell="f" adj="1739" fillcolor="#943634" strokecolor="#2f5496 [2404]" strokeweight="3pt">
                <v:shadow color="#5d7035" offset="1pt,1pt"/>
                <v:textbox inset="3.6pt,,3.6pt">
                  <w:txbxContent>
                    <w:p w:rsidR="0053036E" w:rsidRPr="00487E36" w:rsidRDefault="0053036E" w:rsidP="009B49CB">
                      <w:pPr>
                        <w:spacing w:after="0" w:line="360" w:lineRule="auto"/>
                        <w:jc w:val="center"/>
                        <w:rPr>
                          <w:rFonts w:ascii="Arial" w:hAnsi="Arial" w:cs="Arial"/>
                          <w:b/>
                          <w:iCs/>
                          <w:color w:val="323E4F" w:themeColor="text2" w:themeShade="BF"/>
                          <w:sz w:val="32"/>
                          <w:szCs w:val="32"/>
                        </w:rPr>
                      </w:pPr>
                      <w:r w:rsidRPr="00487E36">
                        <w:rPr>
                          <w:rFonts w:ascii="Arial" w:hAnsi="Arial" w:cs="Arial"/>
                          <w:b/>
                          <w:iCs/>
                          <w:color w:val="323E4F" w:themeColor="text2" w:themeShade="BF"/>
                          <w:sz w:val="32"/>
                          <w:szCs w:val="32"/>
                        </w:rPr>
                        <w:t>Implications of the research</w:t>
                      </w:r>
                    </w:p>
                    <w:p w:rsidR="0053036E" w:rsidRPr="00D34D98" w:rsidRDefault="0053036E" w:rsidP="009B49CB">
                      <w:pPr>
                        <w:pStyle w:val="ListParagraph"/>
                        <w:numPr>
                          <w:ilvl w:val="0"/>
                          <w:numId w:val="68"/>
                        </w:numPr>
                        <w:spacing w:after="0" w:line="360" w:lineRule="auto"/>
                        <w:rPr>
                          <w:rFonts w:ascii="Arial" w:hAnsi="Arial" w:cs="Arial"/>
                          <w:b/>
                          <w:iCs/>
                          <w:sz w:val="24"/>
                          <w:szCs w:val="24"/>
                        </w:rPr>
                      </w:pPr>
                      <w:r>
                        <w:rPr>
                          <w:rFonts w:ascii="Arial" w:hAnsi="Arial" w:cs="Arial"/>
                          <w:iCs/>
                          <w:sz w:val="24"/>
                          <w:szCs w:val="24"/>
                        </w:rPr>
                        <w:t xml:space="preserve">Young people should be educated on self-harm, </w:t>
                      </w:r>
                      <w:r>
                        <w:rPr>
                          <w:rFonts w:ascii="Arial" w:hAnsi="Arial" w:cs="Arial"/>
                          <w:sz w:val="24"/>
                          <w:szCs w:val="24"/>
                        </w:rPr>
                        <w:t xml:space="preserve">including how to spot the early warning signs and signs of when the behaviour may be escalating. This could be done through a school-based intervention like Youth Aware of Mental Health. </w:t>
                      </w:r>
                    </w:p>
                    <w:p w:rsidR="0053036E" w:rsidRDefault="0053036E" w:rsidP="009B49CB">
                      <w:pPr>
                        <w:spacing w:after="0" w:line="360" w:lineRule="auto"/>
                        <w:rPr>
                          <w:rFonts w:ascii="Arial" w:hAnsi="Arial" w:cs="Arial"/>
                          <w:b/>
                          <w:iCs/>
                          <w:sz w:val="24"/>
                          <w:szCs w:val="24"/>
                        </w:rPr>
                      </w:pPr>
                    </w:p>
                    <w:p w:rsidR="0053036E" w:rsidRPr="00D35827" w:rsidRDefault="0053036E" w:rsidP="00D35827">
                      <w:pPr>
                        <w:pStyle w:val="ListParagraph"/>
                        <w:numPr>
                          <w:ilvl w:val="0"/>
                          <w:numId w:val="68"/>
                        </w:numPr>
                        <w:spacing w:after="0" w:line="360" w:lineRule="auto"/>
                        <w:rPr>
                          <w:rFonts w:ascii="Arial" w:hAnsi="Arial" w:cs="Arial"/>
                          <w:sz w:val="24"/>
                          <w:szCs w:val="24"/>
                        </w:rPr>
                      </w:pPr>
                      <w:r>
                        <w:rPr>
                          <w:rFonts w:ascii="Arial" w:hAnsi="Arial" w:cs="Arial"/>
                          <w:sz w:val="24"/>
                          <w:szCs w:val="24"/>
                        </w:rPr>
                        <w:t>Young people should be educated on the effects of supporting a friend who is self-harming and what this means for friendship, the wider peer group and psychological well-being. They should be offered interventions</w:t>
                      </w:r>
                      <w:r w:rsidRPr="00D35827">
                        <w:rPr>
                          <w:rFonts w:ascii="Arial" w:hAnsi="Arial" w:cs="Arial"/>
                          <w:iCs/>
                          <w:sz w:val="24"/>
                          <w:szCs w:val="24"/>
                        </w:rPr>
                        <w:t xml:space="preserve"> to develop their self-care skills and to </w:t>
                      </w:r>
                      <w:r w:rsidRPr="00D35827">
                        <w:rPr>
                          <w:rFonts w:ascii="Arial" w:hAnsi="Arial" w:cs="Arial"/>
                          <w:sz w:val="24"/>
                          <w:szCs w:val="24"/>
                        </w:rPr>
                        <w:t>signpost them to other available support, such as online forums</w:t>
                      </w:r>
                      <w:r>
                        <w:rPr>
                          <w:rFonts w:ascii="Arial" w:hAnsi="Arial" w:cs="Arial"/>
                          <w:sz w:val="24"/>
                          <w:szCs w:val="24"/>
                        </w:rPr>
                        <w:t>.</w:t>
                      </w:r>
                    </w:p>
                    <w:p w:rsidR="0053036E" w:rsidRPr="00D34D98" w:rsidRDefault="0053036E" w:rsidP="009B49CB">
                      <w:pPr>
                        <w:pStyle w:val="ListParagraph"/>
                        <w:rPr>
                          <w:rFonts w:ascii="Arial" w:hAnsi="Arial" w:cs="Arial"/>
                          <w:b/>
                          <w:iCs/>
                          <w:sz w:val="24"/>
                          <w:szCs w:val="24"/>
                        </w:rPr>
                      </w:pPr>
                    </w:p>
                    <w:p w:rsidR="0053036E" w:rsidRPr="00D34D98" w:rsidRDefault="0053036E" w:rsidP="009B49CB">
                      <w:pPr>
                        <w:pStyle w:val="ListParagraph"/>
                        <w:numPr>
                          <w:ilvl w:val="0"/>
                          <w:numId w:val="68"/>
                        </w:numPr>
                        <w:spacing w:line="360" w:lineRule="auto"/>
                        <w:rPr>
                          <w:rFonts w:ascii="Arial" w:hAnsi="Arial" w:cs="Arial"/>
                          <w:sz w:val="24"/>
                          <w:szCs w:val="24"/>
                        </w:rPr>
                      </w:pPr>
                      <w:r>
                        <w:rPr>
                          <w:rFonts w:ascii="Arial" w:hAnsi="Arial" w:cs="Arial"/>
                          <w:sz w:val="24"/>
                          <w:szCs w:val="24"/>
                        </w:rPr>
                        <w:t xml:space="preserve">Parents, school/college staff and professionals should be educated </w:t>
                      </w:r>
                      <w:r w:rsidRPr="00D34D98">
                        <w:rPr>
                          <w:rFonts w:ascii="Arial" w:hAnsi="Arial" w:cs="Arial"/>
                          <w:sz w:val="24"/>
                          <w:szCs w:val="24"/>
                        </w:rPr>
                        <w:t xml:space="preserve">about </w:t>
                      </w:r>
                      <w:r>
                        <w:rPr>
                          <w:rFonts w:ascii="Arial" w:hAnsi="Arial" w:cs="Arial"/>
                          <w:sz w:val="24"/>
                          <w:szCs w:val="24"/>
                        </w:rPr>
                        <w:t xml:space="preserve">the effects on young people supporting a friend with self-harm and </w:t>
                      </w:r>
                      <w:r w:rsidRPr="00D34D98">
                        <w:rPr>
                          <w:rFonts w:ascii="Arial" w:hAnsi="Arial" w:cs="Arial"/>
                          <w:sz w:val="24"/>
                          <w:szCs w:val="24"/>
                        </w:rPr>
                        <w:t xml:space="preserve">how </w:t>
                      </w:r>
                      <w:r>
                        <w:rPr>
                          <w:rFonts w:ascii="Arial" w:hAnsi="Arial" w:cs="Arial"/>
                          <w:sz w:val="24"/>
                          <w:szCs w:val="24"/>
                        </w:rPr>
                        <w:t xml:space="preserve">best </w:t>
                      </w:r>
                      <w:r w:rsidRPr="00D34D98">
                        <w:rPr>
                          <w:rFonts w:ascii="Arial" w:hAnsi="Arial" w:cs="Arial"/>
                          <w:sz w:val="24"/>
                          <w:szCs w:val="24"/>
                        </w:rPr>
                        <w:t xml:space="preserve">to support </w:t>
                      </w:r>
                      <w:r>
                        <w:rPr>
                          <w:rFonts w:ascii="Arial" w:hAnsi="Arial" w:cs="Arial"/>
                          <w:sz w:val="24"/>
                          <w:szCs w:val="24"/>
                        </w:rPr>
                        <w:t xml:space="preserve">them. They could be offered something such as Youth Mental Health First Aid training. </w:t>
                      </w:r>
                      <w:r w:rsidRPr="00D34D98">
                        <w:rPr>
                          <w:rFonts w:ascii="Arial" w:hAnsi="Arial" w:cs="Arial"/>
                          <w:sz w:val="24"/>
                          <w:szCs w:val="24"/>
                        </w:rPr>
                        <w:t xml:space="preserve"> </w:t>
                      </w:r>
                      <w:r>
                        <w:rPr>
                          <w:rFonts w:ascii="Arial" w:hAnsi="Arial" w:cs="Arial"/>
                          <w:sz w:val="24"/>
                          <w:szCs w:val="24"/>
                        </w:rPr>
                        <w:br/>
                      </w:r>
                    </w:p>
                    <w:p w:rsidR="0053036E" w:rsidRPr="00982AEE" w:rsidRDefault="0053036E" w:rsidP="009B49CB">
                      <w:pPr>
                        <w:pStyle w:val="ListParagraph"/>
                        <w:numPr>
                          <w:ilvl w:val="0"/>
                          <w:numId w:val="68"/>
                        </w:numPr>
                        <w:spacing w:after="0" w:line="360" w:lineRule="auto"/>
                        <w:rPr>
                          <w:rFonts w:ascii="Arial" w:hAnsi="Arial" w:cs="Arial"/>
                          <w:sz w:val="24"/>
                          <w:szCs w:val="24"/>
                        </w:rPr>
                      </w:pPr>
                      <w:r>
                        <w:rPr>
                          <w:rFonts w:ascii="Arial" w:hAnsi="Arial" w:cs="Arial"/>
                          <w:sz w:val="24"/>
                          <w:szCs w:val="24"/>
                        </w:rPr>
                        <w:t xml:space="preserve">Schools/colleges should promote young people’s well-being by modelling talking openly about mental health to encourage young people to do the same, reducing stigma. They should also have </w:t>
                      </w:r>
                      <w:r>
                        <w:rPr>
                          <w:rFonts w:ascii="Arial" w:hAnsi="Arial" w:cs="Arial"/>
                          <w:iCs/>
                          <w:sz w:val="24"/>
                          <w:szCs w:val="24"/>
                        </w:rPr>
                        <w:t>a</w:t>
                      </w:r>
                      <w:r w:rsidRPr="00DE35F0">
                        <w:rPr>
                          <w:rFonts w:ascii="Arial" w:hAnsi="Arial" w:cs="Arial"/>
                          <w:iCs/>
                          <w:sz w:val="24"/>
                          <w:szCs w:val="24"/>
                        </w:rPr>
                        <w:t xml:space="preserve"> </w:t>
                      </w:r>
                      <w:r>
                        <w:rPr>
                          <w:rFonts w:ascii="Arial" w:hAnsi="Arial" w:cs="Arial"/>
                          <w:iCs/>
                          <w:sz w:val="24"/>
                          <w:szCs w:val="24"/>
                        </w:rPr>
                        <w:t>designated mental health lead</w:t>
                      </w:r>
                      <w:r w:rsidRPr="00DE35F0">
                        <w:rPr>
                          <w:rFonts w:ascii="Arial" w:hAnsi="Arial" w:cs="Arial"/>
                          <w:iCs/>
                          <w:sz w:val="24"/>
                          <w:szCs w:val="24"/>
                        </w:rPr>
                        <w:t xml:space="preserve"> </w:t>
                      </w:r>
                      <w:r>
                        <w:rPr>
                          <w:rFonts w:ascii="Arial" w:hAnsi="Arial" w:cs="Arial"/>
                          <w:iCs/>
                          <w:sz w:val="24"/>
                          <w:szCs w:val="24"/>
                        </w:rPr>
                        <w:t>to</w:t>
                      </w:r>
                      <w:r w:rsidRPr="00303522">
                        <w:rPr>
                          <w:rFonts w:ascii="Arial" w:hAnsi="Arial" w:cs="Arial"/>
                          <w:iCs/>
                          <w:sz w:val="24"/>
                          <w:szCs w:val="24"/>
                        </w:rPr>
                        <w:t xml:space="preserve"> </w:t>
                      </w:r>
                      <w:r>
                        <w:rPr>
                          <w:rFonts w:ascii="Arial" w:hAnsi="Arial" w:cs="Arial"/>
                          <w:iCs/>
                          <w:sz w:val="24"/>
                          <w:szCs w:val="24"/>
                        </w:rPr>
                        <w:t>implement well-being initiatives</w:t>
                      </w:r>
                      <w:r w:rsidRPr="00303522">
                        <w:rPr>
                          <w:rFonts w:ascii="Arial" w:hAnsi="Arial" w:cs="Arial"/>
                          <w:iCs/>
                          <w:sz w:val="24"/>
                          <w:szCs w:val="24"/>
                        </w:rPr>
                        <w:t xml:space="preserve"> </w:t>
                      </w:r>
                      <w:r w:rsidRPr="00DE35F0">
                        <w:rPr>
                          <w:rFonts w:ascii="Arial" w:hAnsi="Arial" w:cs="Arial"/>
                          <w:iCs/>
                          <w:sz w:val="24"/>
                          <w:szCs w:val="24"/>
                        </w:rPr>
                        <w:t>(</w:t>
                      </w:r>
                      <w:r w:rsidRPr="00DE35F0">
                        <w:rPr>
                          <w:rFonts w:ascii="Arial" w:hAnsi="Arial" w:cs="Arial"/>
                          <w:sz w:val="24"/>
                          <w:szCs w:val="24"/>
                        </w:rPr>
                        <w:t>Department of Health and Department for Education, 2017).</w:t>
                      </w:r>
                      <w:r w:rsidRPr="00303522">
                        <w:rPr>
                          <w:noProof/>
                          <w:color w:val="0000FF"/>
                          <w:lang w:eastAsia="en-GB"/>
                        </w:rPr>
                        <w:t xml:space="preserve"> </w:t>
                      </w:r>
                    </w:p>
                  </w:txbxContent>
                </v:textbox>
                <w10:wrap type="square" anchorx="margin" anchory="margin"/>
              </v:shape>
            </w:pict>
          </mc:Fallback>
        </mc:AlternateContent>
      </w:r>
    </w:p>
    <w:p w:rsidR="00DF72C7" w:rsidRPr="00DF72C7" w:rsidRDefault="002B75A6" w:rsidP="00DF72C7">
      <w:pPr>
        <w:spacing w:line="360" w:lineRule="auto"/>
        <w:rPr>
          <w:rFonts w:ascii="Arial" w:hAnsi="Arial" w:cs="Arial"/>
          <w:sz w:val="24"/>
          <w:szCs w:val="24"/>
        </w:rPr>
      </w:pPr>
      <w:r>
        <w:rPr>
          <w:rFonts w:ascii="Arial" w:hAnsi="Arial" w:cs="Arial"/>
          <w:b/>
          <w:sz w:val="24"/>
          <w:szCs w:val="24"/>
        </w:rPr>
        <w:t>Appendices</w:t>
      </w:r>
    </w:p>
    <w:p w:rsidR="002B75A6" w:rsidRDefault="002B75A6" w:rsidP="002B75A6">
      <w:pPr>
        <w:rPr>
          <w:rFonts w:ascii="Arial" w:hAnsi="Arial" w:cs="Arial"/>
          <w:b/>
          <w:sz w:val="24"/>
          <w:szCs w:val="24"/>
        </w:rPr>
      </w:pPr>
      <w:r>
        <w:rPr>
          <w:rFonts w:ascii="Arial" w:hAnsi="Arial" w:cs="Arial"/>
          <w:b/>
          <w:sz w:val="24"/>
          <w:szCs w:val="24"/>
        </w:rPr>
        <w:t>Appendix A</w:t>
      </w:r>
    </w:p>
    <w:p w:rsidR="002B75A6" w:rsidRPr="002B75A6" w:rsidRDefault="002613D6" w:rsidP="002B75A6">
      <w:pPr>
        <w:rPr>
          <w:rFonts w:ascii="Arial" w:hAnsi="Arial" w:cs="Arial"/>
          <w:i/>
          <w:sz w:val="24"/>
          <w:szCs w:val="24"/>
        </w:rPr>
      </w:pPr>
      <w:r w:rsidRPr="002613D6">
        <w:rPr>
          <w:rFonts w:ascii="Arial" w:hAnsi="Arial" w:cs="Arial"/>
          <w:sz w:val="24"/>
          <w:szCs w:val="24"/>
        </w:rPr>
        <w:t>Table 1</w:t>
      </w:r>
      <w:r w:rsidR="002B75A6" w:rsidRPr="002B75A6">
        <w:rPr>
          <w:rFonts w:ascii="Arial" w:hAnsi="Arial" w:cs="Arial"/>
          <w:i/>
          <w:sz w:val="24"/>
          <w:szCs w:val="24"/>
        </w:rPr>
        <w:t xml:space="preserve"> Summary of included studies</w:t>
      </w:r>
    </w:p>
    <w:tbl>
      <w:tblPr>
        <w:tblStyle w:val="TableGrid"/>
        <w:tblpPr w:leftFromText="180" w:rightFromText="180" w:vertAnchor="page" w:horzAnchor="margin" w:tblpXSpec="center" w:tblpY="3765"/>
        <w:tblW w:w="15276" w:type="dxa"/>
        <w:tblLayout w:type="fixed"/>
        <w:tblLook w:val="0480" w:firstRow="0" w:lastRow="0" w:firstColumn="1" w:lastColumn="0" w:noHBand="0" w:noVBand="1"/>
      </w:tblPr>
      <w:tblGrid>
        <w:gridCol w:w="1101"/>
        <w:gridCol w:w="1701"/>
        <w:gridCol w:w="1295"/>
        <w:gridCol w:w="2532"/>
        <w:gridCol w:w="2410"/>
        <w:gridCol w:w="1984"/>
        <w:gridCol w:w="2268"/>
        <w:gridCol w:w="1985"/>
      </w:tblGrid>
      <w:tr w:rsidR="002B75A6" w:rsidRPr="00BA67FB" w:rsidTr="00455D7A">
        <w:trPr>
          <w:cantSplit/>
          <w:trHeight w:val="699"/>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BA67FB" w:rsidTr="00455D7A">
        <w:trPr>
          <w:cantSplit/>
          <w:trHeight w:val="3543"/>
        </w:trPr>
        <w:tc>
          <w:tcPr>
            <w:tcW w:w="1101" w:type="dxa"/>
          </w:tcPr>
          <w:p w:rsidR="002B75A6" w:rsidRPr="004762FB" w:rsidRDefault="002B75A6" w:rsidP="00455D7A">
            <w:pPr>
              <w:rPr>
                <w:rFonts w:ascii="Arial" w:hAnsi="Arial" w:cs="Arial"/>
                <w:sz w:val="20"/>
                <w:szCs w:val="20"/>
              </w:rPr>
            </w:pPr>
            <w:r w:rsidRPr="004762FB">
              <w:rPr>
                <w:rFonts w:ascii="Arial" w:hAnsi="Arial" w:cs="Arial"/>
                <w:sz w:val="20"/>
                <w:szCs w:val="20"/>
              </w:rPr>
              <w:t>Yip et al. (2002).</w:t>
            </w: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To explore peers influences on, and response to, adolescents’ self-cutting behaviour.</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3 students aged 14-16 years from three schools in China.</w:t>
            </w: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Qualitative.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br/>
              <w:t>Semi-structured interviews.</w:t>
            </w: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Grounded Theory (GT).</w:t>
            </w:r>
          </w:p>
        </w:tc>
        <w:tc>
          <w:tcPr>
            <w:tcW w:w="1984" w:type="dxa"/>
          </w:tcPr>
          <w:p w:rsidR="004762FB" w:rsidRDefault="002B75A6" w:rsidP="00455D7A">
            <w:pPr>
              <w:tabs>
                <w:tab w:val="left" w:pos="8040"/>
              </w:tabs>
              <w:rPr>
                <w:rFonts w:ascii="Arial" w:hAnsi="Arial" w:cs="Arial"/>
                <w:sz w:val="20"/>
                <w:szCs w:val="20"/>
              </w:rPr>
            </w:pPr>
            <w:r w:rsidRPr="004762FB">
              <w:rPr>
                <w:rFonts w:ascii="Arial" w:hAnsi="Arial" w:cs="Arial"/>
                <w:sz w:val="20"/>
                <w:szCs w:val="20"/>
              </w:rPr>
              <w:t>Peers can be both a stabilising and a risk facto</w:t>
            </w:r>
            <w:r w:rsidR="00455D7A">
              <w:rPr>
                <w:rFonts w:ascii="Arial" w:hAnsi="Arial" w:cs="Arial"/>
                <w:sz w:val="20"/>
                <w:szCs w:val="20"/>
              </w:rPr>
              <w:t xml:space="preserve">r in relation to self-cutting. </w:t>
            </w: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Default="00455D7A" w:rsidP="00455D7A">
            <w:pPr>
              <w:tabs>
                <w:tab w:val="left" w:pos="8040"/>
              </w:tabs>
              <w:rPr>
                <w:rFonts w:ascii="Arial" w:hAnsi="Arial" w:cs="Arial"/>
                <w:sz w:val="20"/>
                <w:szCs w:val="20"/>
              </w:rPr>
            </w:pPr>
          </w:p>
          <w:p w:rsidR="00455D7A" w:rsidRPr="004762FB" w:rsidRDefault="00455D7A" w:rsidP="00455D7A">
            <w:pPr>
              <w:tabs>
                <w:tab w:val="left" w:pos="8040"/>
              </w:tabs>
              <w:rPr>
                <w:rFonts w:ascii="Arial" w:hAnsi="Arial" w:cs="Arial"/>
                <w:sz w:val="20"/>
                <w:szCs w:val="20"/>
              </w:rPr>
            </w:pP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Evidence of positive and negative peer influence effects on self-cutting behaviours, e.g. peers a source of communication but also a source of frustration.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Method of analysis not appropriate (pre-determined ideas and no evidence of theoretical sampling/data saturation).</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Very small sample size.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 Lack of reflexivity.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below average.</w:t>
            </w:r>
          </w:p>
        </w:tc>
      </w:tr>
      <w:tr w:rsidR="002B75A6" w:rsidRPr="004762FB" w:rsidTr="00455D7A">
        <w:trPr>
          <w:cantSplit/>
          <w:trHeight w:val="841"/>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4762FB" w:rsidTr="00455D7A">
        <w:trPr>
          <w:cantSplit/>
          <w:trHeight w:val="2961"/>
        </w:trPr>
        <w:tc>
          <w:tcPr>
            <w:tcW w:w="1101" w:type="dxa"/>
          </w:tcPr>
          <w:p w:rsidR="002B75A6" w:rsidRPr="004762FB" w:rsidRDefault="002B75A6" w:rsidP="00455D7A">
            <w:pPr>
              <w:rPr>
                <w:rFonts w:ascii="Arial" w:hAnsi="Arial" w:cs="Arial"/>
                <w:sz w:val="20"/>
                <w:szCs w:val="20"/>
              </w:rPr>
            </w:pPr>
            <w:r w:rsidRPr="004762FB">
              <w:rPr>
                <w:rFonts w:ascii="Arial" w:hAnsi="Arial" w:cs="Arial"/>
                <w:sz w:val="20"/>
                <w:szCs w:val="20"/>
              </w:rPr>
              <w:t xml:space="preserve">Prinstein et al.  (Study 1, 2010). </w:t>
            </w: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To examine whether adolescents’ own engagement in self-harm would be associated with their friends’ engagement in self-harm over time.</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n = 377 students aged 11-15 years from one school in the USA. </w:t>
            </w: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Quantitative and longitudinal (two time points with a one year interval).</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Peer nomination procedure (Parker &amp; Asher, 1993);</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NSSI rating scale;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Children’s Depression Inventory (CDI; Kovacs, 1992).</w:t>
            </w: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MANOVA;</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Correlation;</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Hierarchical multiple regression.</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Best friends’ engagement in self-harm at baseline was a significant predictor of adolescents’ own self-harm one year later, for females and younger students. </w:t>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Females and younger adolescents more susceptible to the influence of their best friends’ engagement in self-harm.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Small effect sizes.</w:t>
            </w:r>
            <w:r w:rsidRPr="004762FB">
              <w:rPr>
                <w:rFonts w:ascii="Arial" w:hAnsi="Arial" w:cs="Arial"/>
                <w:sz w:val="20"/>
                <w:szCs w:val="20"/>
              </w:rPr>
              <w:br/>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very good.</w:t>
            </w:r>
          </w:p>
        </w:tc>
      </w:tr>
      <w:tr w:rsidR="002B75A6" w:rsidRPr="004762FB" w:rsidTr="00455D7A">
        <w:trPr>
          <w:cantSplit/>
          <w:trHeight w:val="3671"/>
        </w:trPr>
        <w:tc>
          <w:tcPr>
            <w:tcW w:w="1101" w:type="dxa"/>
          </w:tcPr>
          <w:p w:rsidR="002B75A6" w:rsidRPr="004762FB" w:rsidRDefault="002B75A6" w:rsidP="00455D7A">
            <w:pPr>
              <w:rPr>
                <w:rFonts w:ascii="Arial" w:hAnsi="Arial" w:cs="Arial"/>
                <w:sz w:val="20"/>
                <w:szCs w:val="20"/>
              </w:rPr>
            </w:pPr>
            <w:r w:rsidRPr="004762FB">
              <w:rPr>
                <w:rFonts w:ascii="Arial" w:hAnsi="Arial" w:cs="Arial"/>
                <w:sz w:val="20"/>
                <w:szCs w:val="20"/>
              </w:rPr>
              <w:t>Prinstein et al.  (Study 2, 2010).</w:t>
            </w:r>
          </w:p>
          <w:p w:rsidR="002B75A6" w:rsidRPr="004762FB" w:rsidRDefault="002B75A6" w:rsidP="00455D7A">
            <w:pPr>
              <w:rPr>
                <w:rFonts w:ascii="Arial" w:hAnsi="Arial" w:cs="Arial"/>
                <w:sz w:val="20"/>
                <w:szCs w:val="20"/>
              </w:rPr>
            </w:pP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To examine whether adolescents’ perceptions of their friends’ depressive and self-injurious thoughts and behaviours would be associated with their own engagement in self-harm over time. </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n = 140 psychiatric inpatients aged 12-15 years from one facility in the USA. </w:t>
            </w: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Quantitative and longitudinal (three time points with nine month intervals).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NSSI rating scale;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Peer Behaviour Inventory (PBI; Prinstein et al., 2001);</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Children’s Depression Inventory (CDI; Kovacs, 1992).</w:t>
            </w: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Correlation;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T-tests;</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Path analysis.</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Significant, reciprocal, longitudinal associations between perceptions of friends’ depressive and self-injurious thoughts and behaviours and adolescents’ own engagement in self-harm, for females.  </w:t>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Peer selection and socialisation effects in relation to self-harm for females.</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Sample possibly biased.</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Not all reasons given for attrition.</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=good.</w:t>
            </w:r>
          </w:p>
        </w:tc>
      </w:tr>
      <w:tr w:rsidR="002B75A6" w:rsidRPr="004762FB" w:rsidTr="00455D7A">
        <w:trPr>
          <w:cantSplit/>
          <w:trHeight w:val="699"/>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4762FB" w:rsidTr="00455D7A">
        <w:trPr>
          <w:cantSplit/>
          <w:trHeight w:val="3540"/>
        </w:trPr>
        <w:tc>
          <w:tcPr>
            <w:tcW w:w="1101" w:type="dxa"/>
          </w:tcPr>
          <w:p w:rsidR="002B75A6" w:rsidRPr="004762FB" w:rsidRDefault="002B75A6" w:rsidP="00455D7A">
            <w:pPr>
              <w:rPr>
                <w:rFonts w:ascii="Arial" w:hAnsi="Arial" w:cs="Arial"/>
                <w:color w:val="8496B0" w:themeColor="text2" w:themeTint="99"/>
                <w:sz w:val="20"/>
                <w:szCs w:val="20"/>
              </w:rPr>
            </w:pPr>
            <w:r w:rsidRPr="004762FB">
              <w:rPr>
                <w:rFonts w:ascii="Arial" w:eastAsia="Times New Roman" w:hAnsi="Arial" w:cs="Arial"/>
                <w:sz w:val="20"/>
                <w:szCs w:val="20"/>
                <w:lang w:eastAsia="en-GB"/>
              </w:rPr>
              <w:t xml:space="preserve">Claes et al. (2010). </w:t>
            </w: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To investigate the association between self-harm, self-concept and acquaintance with self-harming peers. </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150 students (mean age 15.56 years) from one school in Belgium.</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Quantitative.</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NSSI Subscale (Sansone, Songer &amp; Sellborn, 2006) of Dutch version of Self-Harm Inventory (SHI; Sansone, Wiederman &amp; Sansone, 1998);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Self-Description Questionnaire-III (SDQ-III; Marsh, 1989: Short Dutch version; Simons &amp; Simons, 2002);</w:t>
            </w:r>
          </w:p>
          <w:p w:rsidR="004762FB" w:rsidRDefault="002B75A6" w:rsidP="00455D7A">
            <w:pPr>
              <w:tabs>
                <w:tab w:val="left" w:pos="8040"/>
              </w:tabs>
              <w:rPr>
                <w:rFonts w:ascii="Arial" w:hAnsi="Arial" w:cs="Arial"/>
                <w:sz w:val="20"/>
                <w:szCs w:val="20"/>
              </w:rPr>
            </w:pPr>
            <w:r w:rsidRPr="004762FB">
              <w:rPr>
                <w:rFonts w:ascii="Arial" w:hAnsi="Arial" w:cs="Arial"/>
                <w:sz w:val="20"/>
                <w:szCs w:val="20"/>
              </w:rPr>
              <w:t>Questions about friends.</w:t>
            </w: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4762FB" w:rsidRPr="004762FB" w:rsidRDefault="004762FB" w:rsidP="00455D7A">
            <w:pPr>
              <w:tabs>
                <w:tab w:val="left" w:pos="8040"/>
              </w:tabs>
              <w:rPr>
                <w:rFonts w:ascii="Arial" w:hAnsi="Arial" w:cs="Arial"/>
                <w:sz w:val="20"/>
                <w:szCs w:val="20"/>
              </w:rPr>
            </w:pP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MANOVA;</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Correlation.</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Self-harming students were more likely to know others who self-harmed and students who knew more peers who self-harmed had lower self-esteem and a more negative self-concept (for non-academic areas). </w:t>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Relationship between peer exposure and own self-harming behaviour, related to having a negative self-concept.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Sample possibly biased.</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Not longitudinal.</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Participants asked about ‘acquaintances’ as opposed to ‘friends’.</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good.</w:t>
            </w:r>
          </w:p>
        </w:tc>
      </w:tr>
      <w:tr w:rsidR="002B75A6" w:rsidRPr="004762FB" w:rsidTr="00301669">
        <w:trPr>
          <w:cantSplit/>
          <w:trHeight w:val="836"/>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4762FB" w:rsidTr="00301669">
        <w:trPr>
          <w:cantSplit/>
          <w:trHeight w:val="5939"/>
        </w:trPr>
        <w:tc>
          <w:tcPr>
            <w:tcW w:w="1101" w:type="dxa"/>
          </w:tcPr>
          <w:p w:rsidR="002B75A6" w:rsidRPr="004762FB" w:rsidRDefault="002B75A6" w:rsidP="00455D7A">
            <w:pPr>
              <w:rPr>
                <w:rFonts w:ascii="Arial" w:hAnsi="Arial" w:cs="Arial"/>
                <w:sz w:val="20"/>
                <w:szCs w:val="20"/>
              </w:rPr>
            </w:pPr>
            <w:r w:rsidRPr="004762FB">
              <w:rPr>
                <w:rFonts w:ascii="Arial" w:hAnsi="Arial" w:cs="Arial"/>
                <w:sz w:val="20"/>
                <w:szCs w:val="20"/>
              </w:rPr>
              <w:t xml:space="preserve">Hasking et al. (2013). </w:t>
            </w:r>
          </w:p>
          <w:p w:rsidR="002B75A6" w:rsidRPr="004762FB" w:rsidRDefault="002B75A6" w:rsidP="00455D7A">
            <w:pPr>
              <w:rPr>
                <w:rFonts w:ascii="Arial" w:hAnsi="Arial" w:cs="Arial"/>
                <w:sz w:val="20"/>
                <w:szCs w:val="20"/>
              </w:rPr>
            </w:pP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To explore the role of peer exposure to self-harm in predicting self-harm one year later and to explore the moderating roles of adverse life events, substance use and previous suicidal behaviour in this relationship.</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1973 students aged 12-18 years from 40 schools in Australia.</w:t>
            </w: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Quantitative and longitudinal (two time points with a one year interval).</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Self-Harm Behaviour Questionnaire (SHBQ; Gutierrez, Osman, Barrios &amp; Kopper, 2001);</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General Health Questionnaire (GHQ-12; Goldberg &amp; Williams, 1988);</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Adolescent Life Events Scale (Hawton &amp; Rodham, 2006);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Consumption Subscale of Alcohol Use Disorders Identification Test (AUDIT; Babor, Higgins-Biddle, Saunders &amp; Monteiro, 2001);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Questions about friends;</w:t>
            </w:r>
          </w:p>
          <w:p w:rsidR="00F16A23" w:rsidRDefault="002B75A6" w:rsidP="00455D7A">
            <w:pPr>
              <w:tabs>
                <w:tab w:val="left" w:pos="8040"/>
              </w:tabs>
              <w:rPr>
                <w:rFonts w:ascii="Arial" w:hAnsi="Arial" w:cs="Arial"/>
                <w:sz w:val="20"/>
                <w:szCs w:val="20"/>
              </w:rPr>
            </w:pPr>
            <w:r w:rsidRPr="004762FB">
              <w:rPr>
                <w:rFonts w:ascii="Arial" w:hAnsi="Arial" w:cs="Arial"/>
                <w:sz w:val="20"/>
                <w:szCs w:val="20"/>
              </w:rPr>
              <w:t>Qu</w:t>
            </w:r>
            <w:r w:rsidR="00301669">
              <w:rPr>
                <w:rFonts w:ascii="Arial" w:hAnsi="Arial" w:cs="Arial"/>
                <w:sz w:val="20"/>
                <w:szCs w:val="20"/>
              </w:rPr>
              <w:t>estions about substance misuse.</w:t>
            </w: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F16A23" w:rsidRDefault="00F16A23" w:rsidP="00455D7A">
            <w:pPr>
              <w:tabs>
                <w:tab w:val="left" w:pos="8040"/>
              </w:tabs>
              <w:rPr>
                <w:rFonts w:ascii="Arial" w:hAnsi="Arial" w:cs="Arial"/>
                <w:sz w:val="20"/>
                <w:szCs w:val="20"/>
              </w:rPr>
            </w:pPr>
          </w:p>
          <w:p w:rsidR="00301669" w:rsidRPr="004762FB" w:rsidRDefault="00301669" w:rsidP="00455D7A">
            <w:pPr>
              <w:tabs>
                <w:tab w:val="left" w:pos="8040"/>
              </w:tabs>
              <w:rPr>
                <w:rFonts w:ascii="Arial" w:hAnsi="Arial" w:cs="Arial"/>
                <w:sz w:val="20"/>
                <w:szCs w:val="20"/>
              </w:rPr>
            </w:pP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T-tests;</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Logistic and multiple regression.</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Knowing someone who self-harmed only increased the likelihood of reporting self-harm at follow-up among those with more adverse life events.</w:t>
            </w:r>
          </w:p>
          <w:p w:rsidR="002B75A6" w:rsidRPr="004762FB" w:rsidRDefault="002B75A6" w:rsidP="00455D7A">
            <w:pPr>
              <w:tabs>
                <w:tab w:val="left" w:pos="8040"/>
              </w:tabs>
              <w:rPr>
                <w:rFonts w:ascii="Arial" w:hAnsi="Arial" w:cs="Arial"/>
                <w:sz w:val="20"/>
                <w:szCs w:val="20"/>
              </w:rPr>
            </w:pP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Combination of adverse life events and peer exposure to NSSI may encourage this behaviour in others.</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Proportion of population who took part not stated.</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 Sample not representative.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good.</w:t>
            </w:r>
          </w:p>
        </w:tc>
      </w:tr>
      <w:tr w:rsidR="002B75A6" w:rsidRPr="004762FB" w:rsidTr="00455D7A">
        <w:trPr>
          <w:cantSplit/>
          <w:trHeight w:val="700"/>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4762FB" w:rsidTr="00301669">
        <w:trPr>
          <w:cantSplit/>
          <w:trHeight w:val="5230"/>
        </w:trPr>
        <w:tc>
          <w:tcPr>
            <w:tcW w:w="1101" w:type="dxa"/>
          </w:tcPr>
          <w:p w:rsidR="002B75A6" w:rsidRPr="004762FB" w:rsidRDefault="002B75A6" w:rsidP="00455D7A">
            <w:pPr>
              <w:rPr>
                <w:rFonts w:ascii="Arial" w:hAnsi="Arial" w:cs="Arial"/>
                <w:sz w:val="20"/>
                <w:szCs w:val="20"/>
              </w:rPr>
            </w:pPr>
            <w:r w:rsidRPr="004762FB">
              <w:rPr>
                <w:rFonts w:ascii="Arial" w:hAnsi="Arial" w:cs="Arial"/>
                <w:sz w:val="20"/>
                <w:szCs w:val="20"/>
              </w:rPr>
              <w:t>You et al. (2013).</w:t>
            </w: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To examine the associations of peer selection and socialisation with adolescent self-harm over time, using the best friend and the friendship group as predictors. </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5787 students aged 12-18 years from eight high schools in China.</w:t>
            </w:r>
          </w:p>
          <w:p w:rsidR="002B75A6" w:rsidRPr="004762FB" w:rsidRDefault="002B75A6" w:rsidP="00455D7A">
            <w:pPr>
              <w:tabs>
                <w:tab w:val="left" w:pos="8040"/>
              </w:tabs>
              <w:rPr>
                <w:rFonts w:ascii="Arial" w:hAnsi="Arial" w:cs="Arial"/>
                <w:sz w:val="20"/>
                <w:szCs w:val="20"/>
              </w:rPr>
            </w:pP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Quantitative and longitudinal (two time points with a six month interval).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NSSI rating scale;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Impulsivity Section of Revised Diagnostic Interview for Borderlines (DIB-R; Zanarini et al., 1989);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Depression Subscale of Short Depression Anxiety Stress Scale (DASS21; Taouk, Lovibond &amp; Laube, 2001);</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Peer nomination procedure.  </w:t>
            </w: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Social network analysis;</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T-tests;</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ANOVA;</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Correlation;</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Logistic and multiple regression; </w:t>
            </w:r>
          </w:p>
          <w:p w:rsidR="002B75A6" w:rsidRDefault="002B75A6" w:rsidP="00455D7A">
            <w:pPr>
              <w:tabs>
                <w:tab w:val="left" w:pos="8040"/>
              </w:tabs>
              <w:rPr>
                <w:rFonts w:ascii="Arial" w:hAnsi="Arial" w:cs="Arial"/>
                <w:sz w:val="20"/>
                <w:szCs w:val="20"/>
              </w:rPr>
            </w:pPr>
            <w:r w:rsidRPr="004762FB">
              <w:rPr>
                <w:rFonts w:ascii="Arial" w:hAnsi="Arial" w:cs="Arial"/>
                <w:sz w:val="20"/>
                <w:szCs w:val="20"/>
              </w:rPr>
              <w:t>ANCOVA.</w:t>
            </w: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Pr="004762FB" w:rsidRDefault="004762FB" w:rsidP="00455D7A">
            <w:pPr>
              <w:tabs>
                <w:tab w:val="left" w:pos="8040"/>
              </w:tabs>
              <w:rPr>
                <w:rFonts w:ascii="Arial" w:hAnsi="Arial" w:cs="Arial"/>
                <w:sz w:val="20"/>
                <w:szCs w:val="20"/>
              </w:rPr>
            </w:pP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After controlling for effects of depressive symptoms and maladaptive impulsive behaviours, adolescents’ best friends’ engagement in self-harm predicted adolescents’ own engagement in self-harm over time. </w:t>
            </w:r>
          </w:p>
          <w:p w:rsidR="002B75A6" w:rsidRPr="004762FB" w:rsidRDefault="002B75A6" w:rsidP="00455D7A">
            <w:pPr>
              <w:tabs>
                <w:tab w:val="left" w:pos="8040"/>
              </w:tabs>
              <w:rPr>
                <w:rFonts w:ascii="Arial" w:hAnsi="Arial" w:cs="Arial"/>
                <w:sz w:val="20"/>
                <w:szCs w:val="20"/>
              </w:rPr>
            </w:pPr>
          </w:p>
          <w:p w:rsidR="00301669" w:rsidRDefault="002B75A6" w:rsidP="00455D7A">
            <w:pPr>
              <w:tabs>
                <w:tab w:val="left" w:pos="8040"/>
              </w:tabs>
              <w:rPr>
                <w:rFonts w:ascii="Arial" w:hAnsi="Arial" w:cs="Arial"/>
                <w:sz w:val="20"/>
                <w:szCs w:val="20"/>
              </w:rPr>
            </w:pPr>
            <w:r w:rsidRPr="004762FB">
              <w:rPr>
                <w:rFonts w:ascii="Arial" w:hAnsi="Arial" w:cs="Arial"/>
                <w:sz w:val="20"/>
                <w:szCs w:val="20"/>
              </w:rPr>
              <w:t>Adolescents’ friendship group self-harm status predicte</w:t>
            </w:r>
            <w:r w:rsidR="00301669">
              <w:rPr>
                <w:rFonts w:ascii="Arial" w:hAnsi="Arial" w:cs="Arial"/>
                <w:sz w:val="20"/>
                <w:szCs w:val="20"/>
              </w:rPr>
              <w:t>d their own self-harm frequency.</w:t>
            </w: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Pr="004762FB" w:rsidRDefault="00301669" w:rsidP="00455D7A">
            <w:pPr>
              <w:tabs>
                <w:tab w:val="left" w:pos="8040"/>
              </w:tabs>
              <w:rPr>
                <w:rFonts w:ascii="Arial" w:hAnsi="Arial" w:cs="Arial"/>
                <w:sz w:val="20"/>
                <w:szCs w:val="20"/>
              </w:rPr>
            </w:pP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Evidence of peer socialisation and selection effects and influence of a best friend on self-harm, regardless of depressive symptoms and impulsivity.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Proportion of population who took part not stated.</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Participants may overlap with You et al. (2016).</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good.</w:t>
            </w:r>
          </w:p>
        </w:tc>
      </w:tr>
      <w:tr w:rsidR="002B75A6" w:rsidRPr="004762FB" w:rsidTr="00455D7A">
        <w:trPr>
          <w:cantSplit/>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p w:rsidR="003070BA" w:rsidRPr="004762FB" w:rsidRDefault="003070BA" w:rsidP="00455D7A">
            <w:pPr>
              <w:pStyle w:val="Default"/>
              <w:tabs>
                <w:tab w:val="center" w:pos="1309"/>
                <w:tab w:val="right" w:pos="2619"/>
              </w:tabs>
              <w:jc w:val="center"/>
              <w:rPr>
                <w:b/>
                <w:bCs/>
                <w:sz w:val="20"/>
                <w:szCs w:val="20"/>
              </w:rPr>
            </w:pPr>
          </w:p>
        </w:tc>
      </w:tr>
      <w:tr w:rsidR="002B75A6" w:rsidRPr="004762FB" w:rsidTr="00301669">
        <w:trPr>
          <w:cantSplit/>
          <w:trHeight w:val="3955"/>
        </w:trPr>
        <w:tc>
          <w:tcPr>
            <w:tcW w:w="1101" w:type="dxa"/>
          </w:tcPr>
          <w:p w:rsidR="002B75A6" w:rsidRPr="004762FB" w:rsidRDefault="002B75A6" w:rsidP="00455D7A">
            <w:pPr>
              <w:rPr>
                <w:rFonts w:ascii="Arial" w:hAnsi="Arial" w:cs="Arial"/>
                <w:sz w:val="20"/>
                <w:szCs w:val="20"/>
              </w:rPr>
            </w:pPr>
            <w:r w:rsidRPr="004762FB">
              <w:rPr>
                <w:rFonts w:ascii="Arial" w:hAnsi="Arial" w:cs="Arial"/>
                <w:sz w:val="20"/>
                <w:szCs w:val="20"/>
              </w:rPr>
              <w:t>Giletta et al. (2013).</w:t>
            </w:r>
          </w:p>
          <w:p w:rsidR="002B75A6" w:rsidRPr="004762FB" w:rsidRDefault="002B75A6" w:rsidP="00455D7A">
            <w:pPr>
              <w:tabs>
                <w:tab w:val="left" w:pos="8040"/>
              </w:tabs>
              <w:rPr>
                <w:rFonts w:ascii="Arial" w:hAnsi="Arial" w:cs="Arial"/>
                <w:sz w:val="20"/>
                <w:szCs w:val="20"/>
              </w:rPr>
            </w:pP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To examine whether adolescents’ self-harm may be predicted by friends’ impulsivity and depressive symptoms within friendship networks.</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348 students aged 14-18 years from three schools in the USA.</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Quantitative and longitudinal (four time points with six month intervals).</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Peer nomination procedure;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NSSI rating scale;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Mood and Feeling Questionnaire (Costello &amp; Angold, 1988);</w:t>
            </w:r>
          </w:p>
          <w:p w:rsid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Barratt Impulsiveness Scale (BIS-11; Patton, Stanford &amp; Barratt, 1995). </w:t>
            </w: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4762FB" w:rsidRDefault="004762FB" w:rsidP="00455D7A">
            <w:pPr>
              <w:tabs>
                <w:tab w:val="left" w:pos="8040"/>
              </w:tabs>
              <w:rPr>
                <w:rFonts w:ascii="Arial" w:hAnsi="Arial" w:cs="Arial"/>
                <w:sz w:val="20"/>
                <w:szCs w:val="20"/>
              </w:rPr>
            </w:pPr>
          </w:p>
          <w:p w:rsidR="00F16A23" w:rsidRDefault="00F16A23" w:rsidP="00455D7A">
            <w:pPr>
              <w:tabs>
                <w:tab w:val="left" w:pos="8040"/>
              </w:tabs>
              <w:rPr>
                <w:rFonts w:ascii="Arial" w:hAnsi="Arial" w:cs="Arial"/>
                <w:sz w:val="20"/>
                <w:szCs w:val="20"/>
              </w:rPr>
            </w:pPr>
          </w:p>
          <w:p w:rsidR="004762FB" w:rsidRPr="004762FB" w:rsidRDefault="004762FB" w:rsidP="00455D7A">
            <w:pPr>
              <w:tabs>
                <w:tab w:val="left" w:pos="8040"/>
              </w:tabs>
              <w:rPr>
                <w:rFonts w:ascii="Arial" w:hAnsi="Arial" w:cs="Arial"/>
                <w:sz w:val="20"/>
                <w:szCs w:val="20"/>
              </w:rPr>
            </w:pP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Stochastic actor-based modelling.  </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After accounting for individual effects, friends’ depressive symptoms predicted adolescents’ self-harm over time.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Friends’ impulsivity predicted adolescents’ self-harm for males.</w:t>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Evidence of indirect peer influence within friendship networks with higher depressive symptoms and influence of impulsivity for males.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Proportion of population who took part not stated.</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Low statistical power.</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very good.</w:t>
            </w:r>
          </w:p>
        </w:tc>
      </w:tr>
      <w:tr w:rsidR="002B75A6" w:rsidRPr="004762FB" w:rsidTr="00455D7A">
        <w:trPr>
          <w:cantSplit/>
          <w:trHeight w:val="699"/>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4762FB" w:rsidTr="00301669">
        <w:trPr>
          <w:cantSplit/>
          <w:trHeight w:val="4663"/>
        </w:trPr>
        <w:tc>
          <w:tcPr>
            <w:tcW w:w="11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You et al. (2016). </w:t>
            </w: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To examine the indirect peer influence effects of friendship group impulsivity on adolescents’  self-harm and the moderating effects of friendship group impulsivity on the relationship between depression and self-harm. </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1701 students aged 12-18 years from eight schools in China.</w:t>
            </w:r>
          </w:p>
          <w:p w:rsidR="002B75A6" w:rsidRPr="004762FB" w:rsidRDefault="002B75A6" w:rsidP="00455D7A">
            <w:pPr>
              <w:tabs>
                <w:tab w:val="left" w:pos="8040"/>
              </w:tabs>
              <w:rPr>
                <w:rFonts w:ascii="Arial" w:hAnsi="Arial" w:cs="Arial"/>
                <w:sz w:val="20"/>
                <w:szCs w:val="20"/>
              </w:rPr>
            </w:pP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Quantitative and longitudinal (two time points with a six month interval).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NSSI rating scale;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Depression Subscale of Short Depression Anxiety Stress Scale (DASS21; Taouk, Lovibond &amp; Laube, 2001);</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Negative Urgency and Premeditation Subscales of the UPPS Impulsive Behaviour Scale (Whiteside &amp; Lynam, 2001);  </w:t>
            </w:r>
          </w:p>
          <w:p w:rsidR="002B75A6" w:rsidRDefault="002B75A6" w:rsidP="00455D7A">
            <w:pPr>
              <w:tabs>
                <w:tab w:val="left" w:pos="8040"/>
              </w:tabs>
              <w:rPr>
                <w:rFonts w:ascii="Arial" w:hAnsi="Arial" w:cs="Arial"/>
                <w:sz w:val="20"/>
                <w:szCs w:val="20"/>
              </w:rPr>
            </w:pPr>
            <w:r w:rsidRPr="004762FB">
              <w:rPr>
                <w:rFonts w:ascii="Arial" w:hAnsi="Arial" w:cs="Arial"/>
                <w:sz w:val="20"/>
                <w:szCs w:val="20"/>
              </w:rPr>
              <w:t xml:space="preserve">Peer nomination procedure. </w:t>
            </w: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Default="00301669" w:rsidP="00455D7A">
            <w:pPr>
              <w:tabs>
                <w:tab w:val="left" w:pos="8040"/>
              </w:tabs>
              <w:rPr>
                <w:rFonts w:ascii="Arial" w:hAnsi="Arial" w:cs="Arial"/>
                <w:sz w:val="20"/>
                <w:szCs w:val="20"/>
              </w:rPr>
            </w:pPr>
          </w:p>
          <w:p w:rsidR="00301669" w:rsidRPr="004762FB" w:rsidRDefault="00301669" w:rsidP="00455D7A">
            <w:pPr>
              <w:tabs>
                <w:tab w:val="left" w:pos="8040"/>
              </w:tabs>
              <w:rPr>
                <w:rFonts w:ascii="Arial" w:hAnsi="Arial" w:cs="Arial"/>
                <w:sz w:val="20"/>
                <w:szCs w:val="20"/>
              </w:rPr>
            </w:pP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Social network analysis;</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T-tests;</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Correlation;</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Hierarchical linear modelling analyses; </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Friendship group impulsivity predicted adolescents’ self-harm over time and strengthened the relationship between adolescents’ d</w:t>
            </w:r>
            <w:r w:rsidR="00301669">
              <w:rPr>
                <w:rFonts w:ascii="Arial" w:hAnsi="Arial" w:cs="Arial"/>
                <w:sz w:val="20"/>
                <w:szCs w:val="20"/>
              </w:rPr>
              <w:t xml:space="preserve">epression and later self-harm. </w:t>
            </w:r>
            <w:r w:rsidRPr="004762FB">
              <w:rPr>
                <w:rFonts w:ascii="Arial" w:hAnsi="Arial" w:cs="Arial"/>
                <w:sz w:val="20"/>
                <w:szCs w:val="20"/>
              </w:rPr>
              <w:tab/>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Impulsive friendship groups have greater peer influence effects on adolescent self-harm.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Proportion of population who took part not stated.</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Participants may overlap with You et al. (2013).</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good.</w:t>
            </w:r>
          </w:p>
        </w:tc>
      </w:tr>
      <w:tr w:rsidR="002B75A6" w:rsidRPr="004762FB" w:rsidTr="00455D7A">
        <w:trPr>
          <w:cantSplit/>
          <w:trHeight w:val="841"/>
        </w:trPr>
        <w:tc>
          <w:tcPr>
            <w:tcW w:w="1101" w:type="dxa"/>
          </w:tcPr>
          <w:p w:rsidR="002B75A6" w:rsidRPr="004762FB" w:rsidRDefault="002B75A6" w:rsidP="00455D7A">
            <w:pPr>
              <w:pStyle w:val="Default"/>
              <w:jc w:val="center"/>
              <w:rPr>
                <w:sz w:val="20"/>
                <w:szCs w:val="20"/>
              </w:rPr>
            </w:pPr>
            <w:r w:rsidRPr="004762FB">
              <w:rPr>
                <w:b/>
                <w:bCs/>
                <w:sz w:val="20"/>
                <w:szCs w:val="20"/>
              </w:rPr>
              <w:t xml:space="preserve">Study </w:t>
            </w:r>
          </w:p>
        </w:tc>
        <w:tc>
          <w:tcPr>
            <w:tcW w:w="1701" w:type="dxa"/>
          </w:tcPr>
          <w:p w:rsidR="002B75A6" w:rsidRPr="004762FB" w:rsidRDefault="002B75A6" w:rsidP="00455D7A">
            <w:pPr>
              <w:pStyle w:val="Default"/>
              <w:jc w:val="center"/>
              <w:rPr>
                <w:b/>
                <w:sz w:val="20"/>
                <w:szCs w:val="20"/>
              </w:rPr>
            </w:pPr>
            <w:r w:rsidRPr="004762FB">
              <w:rPr>
                <w:b/>
                <w:bCs/>
                <w:sz w:val="20"/>
                <w:szCs w:val="20"/>
              </w:rPr>
              <w:t>Aims</w:t>
            </w:r>
          </w:p>
        </w:tc>
        <w:tc>
          <w:tcPr>
            <w:tcW w:w="1295" w:type="dxa"/>
          </w:tcPr>
          <w:p w:rsidR="002B75A6" w:rsidRPr="004762FB" w:rsidRDefault="002B75A6" w:rsidP="00455D7A">
            <w:pPr>
              <w:pStyle w:val="Default"/>
              <w:jc w:val="center"/>
              <w:rPr>
                <w:sz w:val="20"/>
                <w:szCs w:val="20"/>
              </w:rPr>
            </w:pPr>
            <w:r w:rsidRPr="004762FB">
              <w:rPr>
                <w:b/>
                <w:bCs/>
                <w:sz w:val="20"/>
                <w:szCs w:val="20"/>
              </w:rPr>
              <w:t>Sample</w:t>
            </w:r>
          </w:p>
        </w:tc>
        <w:tc>
          <w:tcPr>
            <w:tcW w:w="2532" w:type="dxa"/>
          </w:tcPr>
          <w:p w:rsidR="002B75A6" w:rsidRPr="004762FB" w:rsidRDefault="002B75A6" w:rsidP="00455D7A">
            <w:pPr>
              <w:pStyle w:val="Default"/>
              <w:jc w:val="center"/>
              <w:rPr>
                <w:sz w:val="20"/>
                <w:szCs w:val="20"/>
              </w:rPr>
            </w:pPr>
            <w:r w:rsidRPr="004762FB">
              <w:rPr>
                <w:b/>
                <w:bCs/>
                <w:sz w:val="20"/>
                <w:szCs w:val="20"/>
              </w:rPr>
              <w:t>Methodology</w:t>
            </w:r>
          </w:p>
        </w:tc>
        <w:tc>
          <w:tcPr>
            <w:tcW w:w="2410"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Analysis</w:t>
            </w:r>
          </w:p>
        </w:tc>
        <w:tc>
          <w:tcPr>
            <w:tcW w:w="1984" w:type="dxa"/>
          </w:tcPr>
          <w:p w:rsidR="002B75A6" w:rsidRPr="004762FB" w:rsidRDefault="002B75A6" w:rsidP="00455D7A">
            <w:pPr>
              <w:pStyle w:val="Default"/>
              <w:tabs>
                <w:tab w:val="center" w:pos="1309"/>
                <w:tab w:val="right" w:pos="2619"/>
              </w:tabs>
              <w:jc w:val="center"/>
              <w:rPr>
                <w:sz w:val="20"/>
                <w:szCs w:val="20"/>
              </w:rPr>
            </w:pPr>
            <w:r w:rsidRPr="004762FB">
              <w:rPr>
                <w:b/>
                <w:bCs/>
                <w:sz w:val="20"/>
                <w:szCs w:val="20"/>
              </w:rPr>
              <w:t>Key findings</w:t>
            </w:r>
          </w:p>
        </w:tc>
        <w:tc>
          <w:tcPr>
            <w:tcW w:w="2268"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 xml:space="preserve">Relevance </w:t>
            </w:r>
          </w:p>
        </w:tc>
        <w:tc>
          <w:tcPr>
            <w:tcW w:w="1985" w:type="dxa"/>
          </w:tcPr>
          <w:p w:rsidR="002B75A6" w:rsidRPr="004762FB" w:rsidRDefault="002B75A6" w:rsidP="00455D7A">
            <w:pPr>
              <w:pStyle w:val="Default"/>
              <w:tabs>
                <w:tab w:val="center" w:pos="1309"/>
                <w:tab w:val="right" w:pos="2619"/>
              </w:tabs>
              <w:jc w:val="center"/>
              <w:rPr>
                <w:b/>
                <w:bCs/>
                <w:sz w:val="20"/>
                <w:szCs w:val="20"/>
              </w:rPr>
            </w:pPr>
            <w:r w:rsidRPr="004762FB">
              <w:rPr>
                <w:b/>
                <w:bCs/>
                <w:sz w:val="20"/>
                <w:szCs w:val="20"/>
              </w:rPr>
              <w:t>Limitations and quality score</w:t>
            </w:r>
          </w:p>
        </w:tc>
      </w:tr>
      <w:tr w:rsidR="002B75A6" w:rsidRPr="004762FB" w:rsidTr="00455D7A">
        <w:trPr>
          <w:cantSplit/>
          <w:trHeight w:val="3248"/>
        </w:trPr>
        <w:tc>
          <w:tcPr>
            <w:tcW w:w="1101" w:type="dxa"/>
          </w:tcPr>
          <w:p w:rsidR="002B75A6" w:rsidRPr="004762FB" w:rsidRDefault="002B75A6" w:rsidP="00455D7A">
            <w:pPr>
              <w:rPr>
                <w:rFonts w:ascii="Arial" w:hAnsi="Arial" w:cs="Arial"/>
                <w:bCs/>
                <w:sz w:val="20"/>
                <w:szCs w:val="20"/>
              </w:rPr>
            </w:pPr>
            <w:r w:rsidRPr="004762FB">
              <w:rPr>
                <w:rFonts w:ascii="Arial" w:hAnsi="Arial" w:cs="Arial"/>
                <w:bCs/>
                <w:sz w:val="20"/>
                <w:szCs w:val="20"/>
              </w:rPr>
              <w:t>Berger et al. (2017).</w:t>
            </w:r>
          </w:p>
          <w:p w:rsidR="002B75A6" w:rsidRPr="004762FB" w:rsidRDefault="002B75A6" w:rsidP="00455D7A">
            <w:pPr>
              <w:rPr>
                <w:rFonts w:ascii="Arial" w:hAnsi="Arial" w:cs="Arial"/>
                <w:sz w:val="20"/>
                <w:szCs w:val="20"/>
              </w:rPr>
            </w:pP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To identify adolescents’ views of how peers and online friends can help young people who self-injure and examine differences according to age, gender and exposure to self-harm.</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2637 students aged 12-18 years from 41 schools in Australia.</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Mixed methods.</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Part A of Self-Harm Behaviour Questionnaire (Gutierrez, Osman &amp; Barrios &amp; Kopper, 2001);</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Questions about friends. </w:t>
            </w: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Chi square;</w:t>
            </w: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Thematic Analysis (TA).</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Seven themes identified. Younger participants were more likely to suggest talk and listen; females were more likely to have a friend who self-injured and to suggest friends talk and listen.</w:t>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Friends are a key source of support for adolescents who self-harm and communication considered as the primary role.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Sample not representative.</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good.</w:t>
            </w:r>
          </w:p>
        </w:tc>
      </w:tr>
      <w:tr w:rsidR="002B75A6" w:rsidRPr="004762FB" w:rsidTr="00455D7A">
        <w:trPr>
          <w:cantSplit/>
          <w:trHeight w:val="841"/>
        </w:trPr>
        <w:tc>
          <w:tcPr>
            <w:tcW w:w="1101" w:type="dxa"/>
          </w:tcPr>
          <w:p w:rsidR="002B75A6" w:rsidRPr="004762FB" w:rsidRDefault="002B75A6" w:rsidP="00455D7A">
            <w:pPr>
              <w:rPr>
                <w:rFonts w:ascii="Arial" w:hAnsi="Arial" w:cs="Arial"/>
                <w:bCs/>
                <w:sz w:val="20"/>
                <w:szCs w:val="20"/>
              </w:rPr>
            </w:pPr>
            <w:r w:rsidRPr="004762FB">
              <w:rPr>
                <w:rFonts w:ascii="Arial" w:hAnsi="Arial" w:cs="Arial"/>
                <w:bCs/>
                <w:sz w:val="20"/>
                <w:szCs w:val="20"/>
              </w:rPr>
              <w:t xml:space="preserve">Fisher et al. (2017). </w:t>
            </w:r>
          </w:p>
        </w:tc>
        <w:tc>
          <w:tcPr>
            <w:tcW w:w="1701"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To explore how adolescent females respond to and support a friend engaging in self-harm, the impact of this on their well-being and friendship and what support they need.</w:t>
            </w:r>
          </w:p>
        </w:tc>
        <w:tc>
          <w:tcPr>
            <w:tcW w:w="129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n = 5 students aged 15 years from one school in New Zealand.</w:t>
            </w:r>
          </w:p>
        </w:tc>
        <w:tc>
          <w:tcPr>
            <w:tcW w:w="2532"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Qualitative.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Semi-structured interviews.</w:t>
            </w:r>
          </w:p>
        </w:tc>
        <w:tc>
          <w:tcPr>
            <w:tcW w:w="2410"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Interpretative Phenomenological Analysis (IPA).</w:t>
            </w:r>
          </w:p>
        </w:tc>
        <w:tc>
          <w:tcPr>
            <w:tcW w:w="1984"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Four themes identified. Supporters experienced various levels of distress. For some the support role formed an important component of their identity. </w:t>
            </w:r>
          </w:p>
        </w:tc>
        <w:tc>
          <w:tcPr>
            <w:tcW w:w="2268"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Support role can have positive and negative consequences for the friends of adolescents who self-harm, e.g. role provided a sense of satisfaction but also led to worry and distress.  </w:t>
            </w:r>
          </w:p>
        </w:tc>
        <w:tc>
          <w:tcPr>
            <w:tcW w:w="1985" w:type="dxa"/>
          </w:tcPr>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 xml:space="preserve">- Lack of reflexivity from additional authors. </w:t>
            </w:r>
          </w:p>
          <w:p w:rsidR="002B75A6" w:rsidRPr="004762FB" w:rsidRDefault="002B75A6" w:rsidP="00455D7A">
            <w:pPr>
              <w:tabs>
                <w:tab w:val="left" w:pos="8040"/>
              </w:tabs>
              <w:rPr>
                <w:rFonts w:ascii="Arial" w:hAnsi="Arial" w:cs="Arial"/>
                <w:sz w:val="20"/>
                <w:szCs w:val="20"/>
              </w:rPr>
            </w:pPr>
          </w:p>
          <w:p w:rsidR="002B75A6" w:rsidRPr="004762FB" w:rsidRDefault="002B75A6" w:rsidP="00455D7A">
            <w:pPr>
              <w:tabs>
                <w:tab w:val="left" w:pos="8040"/>
              </w:tabs>
              <w:rPr>
                <w:rFonts w:ascii="Arial" w:hAnsi="Arial" w:cs="Arial"/>
                <w:sz w:val="20"/>
                <w:szCs w:val="20"/>
              </w:rPr>
            </w:pPr>
            <w:r w:rsidRPr="004762FB">
              <w:rPr>
                <w:rFonts w:ascii="Arial" w:hAnsi="Arial" w:cs="Arial"/>
                <w:sz w:val="20"/>
                <w:szCs w:val="20"/>
              </w:rPr>
              <w:t>QR = very good.</w:t>
            </w:r>
          </w:p>
        </w:tc>
      </w:tr>
    </w:tbl>
    <w:p w:rsidR="00986653" w:rsidRPr="004762FB" w:rsidRDefault="00986653" w:rsidP="00986653">
      <w:pPr>
        <w:tabs>
          <w:tab w:val="left" w:pos="1603"/>
        </w:tabs>
        <w:spacing w:line="360" w:lineRule="auto"/>
        <w:rPr>
          <w:rFonts w:ascii="Arial" w:hAnsi="Arial" w:cs="Arial"/>
          <w:b/>
          <w:sz w:val="20"/>
          <w:szCs w:val="20"/>
        </w:rPr>
      </w:pPr>
    </w:p>
    <w:p w:rsidR="00301669" w:rsidRDefault="00301669" w:rsidP="00986653">
      <w:pPr>
        <w:tabs>
          <w:tab w:val="left" w:pos="1603"/>
        </w:tabs>
        <w:spacing w:line="360" w:lineRule="auto"/>
        <w:rPr>
          <w:rFonts w:ascii="Arial" w:hAnsi="Arial" w:cs="Arial"/>
          <w:b/>
          <w:sz w:val="24"/>
          <w:szCs w:val="24"/>
        </w:rPr>
      </w:pPr>
    </w:p>
    <w:p w:rsidR="00986653" w:rsidRPr="00B55935" w:rsidRDefault="00986653" w:rsidP="00986653">
      <w:pPr>
        <w:tabs>
          <w:tab w:val="left" w:pos="1603"/>
        </w:tabs>
        <w:spacing w:line="360" w:lineRule="auto"/>
        <w:rPr>
          <w:rFonts w:ascii="Arial" w:hAnsi="Arial" w:cs="Arial"/>
          <w:b/>
          <w:sz w:val="24"/>
          <w:szCs w:val="24"/>
        </w:rPr>
      </w:pPr>
      <w:r w:rsidRPr="00B55935">
        <w:rPr>
          <w:rFonts w:ascii="Arial" w:hAnsi="Arial" w:cs="Arial"/>
          <w:b/>
          <w:sz w:val="24"/>
          <w:szCs w:val="24"/>
        </w:rPr>
        <w:t xml:space="preserve">Appendix B </w:t>
      </w:r>
    </w:p>
    <w:p w:rsidR="00986653" w:rsidRPr="00B55935" w:rsidRDefault="00986653" w:rsidP="00986653">
      <w:pPr>
        <w:tabs>
          <w:tab w:val="left" w:pos="1603"/>
        </w:tabs>
        <w:spacing w:line="360" w:lineRule="auto"/>
        <w:rPr>
          <w:rFonts w:ascii="Arial" w:hAnsi="Arial" w:cs="Arial"/>
          <w:b/>
          <w:sz w:val="24"/>
          <w:szCs w:val="24"/>
        </w:rPr>
      </w:pPr>
      <w:r w:rsidRPr="00B55935">
        <w:rPr>
          <w:rFonts w:ascii="Arial" w:hAnsi="Arial" w:cs="Arial"/>
          <w:b/>
          <w:sz w:val="24"/>
          <w:szCs w:val="24"/>
        </w:rPr>
        <w:t>Quality scores and scoring system for qualitative studies</w:t>
      </w:r>
    </w:p>
    <w:tbl>
      <w:tblPr>
        <w:tblStyle w:val="TableGrid"/>
        <w:tblW w:w="0" w:type="auto"/>
        <w:tblLayout w:type="fixed"/>
        <w:tblLook w:val="04A0" w:firstRow="1" w:lastRow="0" w:firstColumn="1" w:lastColumn="0" w:noHBand="0" w:noVBand="1"/>
      </w:tblPr>
      <w:tblGrid>
        <w:gridCol w:w="7338"/>
        <w:gridCol w:w="2551"/>
        <w:gridCol w:w="2410"/>
      </w:tblGrid>
      <w:tr w:rsidR="00986653" w:rsidRPr="00872B7D" w:rsidTr="002B75A6">
        <w:tc>
          <w:tcPr>
            <w:tcW w:w="7338" w:type="dxa"/>
            <w:tcBorders>
              <w:top w:val="single" w:sz="4" w:space="0" w:color="auto"/>
              <w:left w:val="single" w:sz="4" w:space="0" w:color="auto"/>
              <w:bottom w:val="nil"/>
              <w:right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 xml:space="preserve">CASP (2018) qualitative checklist </w:t>
            </w:r>
          </w:p>
        </w:tc>
        <w:tc>
          <w:tcPr>
            <w:tcW w:w="2551" w:type="dxa"/>
            <w:tcBorders>
              <w:left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Study and scores</w:t>
            </w:r>
          </w:p>
        </w:tc>
        <w:tc>
          <w:tcPr>
            <w:tcW w:w="2410" w:type="dxa"/>
          </w:tcPr>
          <w:p w:rsidR="00986653" w:rsidRPr="00EC07C6" w:rsidRDefault="00986653" w:rsidP="002B75A6">
            <w:pPr>
              <w:spacing w:line="360" w:lineRule="auto"/>
              <w:rPr>
                <w:rFonts w:ascii="Arial" w:hAnsi="Arial" w:cs="Arial"/>
                <w:b/>
                <w:sz w:val="20"/>
                <w:szCs w:val="20"/>
              </w:rPr>
            </w:pPr>
          </w:p>
        </w:tc>
      </w:tr>
      <w:tr w:rsidR="00986653" w:rsidRPr="00872B7D" w:rsidTr="002B75A6">
        <w:tc>
          <w:tcPr>
            <w:tcW w:w="7338" w:type="dxa"/>
            <w:tcBorders>
              <w:top w:val="nil"/>
              <w:left w:val="single" w:sz="4" w:space="0" w:color="auto"/>
              <w:bottom w:val="single" w:sz="4" w:space="0" w:color="auto"/>
              <w:right w:val="single" w:sz="4" w:space="0" w:color="auto"/>
            </w:tcBorders>
          </w:tcPr>
          <w:p w:rsidR="00986653" w:rsidRPr="00EC07C6" w:rsidRDefault="00986653" w:rsidP="002B75A6">
            <w:pPr>
              <w:spacing w:line="360" w:lineRule="auto"/>
              <w:rPr>
                <w:rFonts w:ascii="Arial" w:hAnsi="Arial" w:cs="Arial"/>
                <w:sz w:val="20"/>
                <w:szCs w:val="20"/>
              </w:rPr>
            </w:pPr>
          </w:p>
        </w:tc>
        <w:tc>
          <w:tcPr>
            <w:tcW w:w="2551" w:type="dxa"/>
            <w:tcBorders>
              <w:left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Yip et al. (2002)</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Fisher et al. (2017)</w:t>
            </w:r>
          </w:p>
        </w:tc>
      </w:tr>
      <w:tr w:rsidR="00986653" w:rsidRPr="00872B7D" w:rsidTr="002B75A6">
        <w:tc>
          <w:tcPr>
            <w:tcW w:w="7338"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 Clear aims?</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 Qualitative methodology appropriate?</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Q3. Research design appropriate?</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 xml:space="preserve">Q4. Recruitment strategy appropriate? </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Q5. Data collection appropriate?</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Q6. Relationship between researcher and participants considered?</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Q7. Ethical issues considered?</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Q8. Data analysis rigorous?</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Q9. Clear statement of findings?</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Q10. Value of research?</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Total score</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9/20</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17/20</w:t>
            </w:r>
          </w:p>
        </w:tc>
      </w:tr>
      <w:tr w:rsidR="00986653" w:rsidRPr="00872B7D" w:rsidTr="002B75A6">
        <w:tc>
          <w:tcPr>
            <w:tcW w:w="7338"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Quality rating (QR)</w:t>
            </w:r>
          </w:p>
        </w:tc>
        <w:tc>
          <w:tcPr>
            <w:tcW w:w="2551"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Below average</w:t>
            </w:r>
          </w:p>
        </w:tc>
        <w:tc>
          <w:tcPr>
            <w:tcW w:w="2410"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Very good</w:t>
            </w:r>
          </w:p>
        </w:tc>
      </w:tr>
    </w:tbl>
    <w:p w:rsidR="00986653" w:rsidRPr="00692A00" w:rsidRDefault="00692A00" w:rsidP="00986653">
      <w:pPr>
        <w:pStyle w:val="Default"/>
        <w:spacing w:line="360" w:lineRule="auto"/>
        <w:rPr>
          <w:sz w:val="20"/>
          <w:szCs w:val="20"/>
        </w:rPr>
      </w:pPr>
      <w:r>
        <w:rPr>
          <w:sz w:val="20"/>
          <w:szCs w:val="20"/>
        </w:rPr>
        <w:br/>
      </w:r>
      <w:r w:rsidR="00986653" w:rsidRPr="00692A00">
        <w:rPr>
          <w:sz w:val="20"/>
          <w:szCs w:val="20"/>
        </w:rPr>
        <w:t>*Articles were scored out of 20 points as they were awarded 2 points if a criterion was fully met, 1 point if a criterion was partially met or 0 points if a criterion was not met or ‘can’t tell’. Articles scoring 10 points or below were rated as below average; those scoring 11-15 points were rated good and those scoring 16-20 were rated very good.</w:t>
      </w:r>
    </w:p>
    <w:p w:rsidR="00986653" w:rsidRDefault="00986653" w:rsidP="00986653">
      <w:pPr>
        <w:spacing w:line="360" w:lineRule="auto"/>
        <w:rPr>
          <w:rFonts w:ascii="Arial" w:hAnsi="Arial" w:cs="Arial"/>
          <w:b/>
          <w:sz w:val="24"/>
          <w:szCs w:val="24"/>
        </w:rPr>
      </w:pPr>
    </w:p>
    <w:p w:rsidR="00986653" w:rsidRPr="00B55935" w:rsidRDefault="00986653" w:rsidP="00986653">
      <w:pPr>
        <w:spacing w:line="360" w:lineRule="auto"/>
        <w:rPr>
          <w:rFonts w:ascii="Arial" w:hAnsi="Arial" w:cs="Arial"/>
          <w:b/>
          <w:sz w:val="24"/>
          <w:szCs w:val="24"/>
        </w:rPr>
      </w:pPr>
      <w:r w:rsidRPr="00B55935">
        <w:rPr>
          <w:rFonts w:ascii="Arial" w:hAnsi="Arial" w:cs="Arial"/>
          <w:b/>
          <w:sz w:val="24"/>
          <w:szCs w:val="24"/>
        </w:rPr>
        <w:t>Appendix C</w:t>
      </w:r>
    </w:p>
    <w:p w:rsidR="00986653" w:rsidRPr="00B55935" w:rsidRDefault="00986653" w:rsidP="00986653">
      <w:pPr>
        <w:tabs>
          <w:tab w:val="left" w:pos="1603"/>
        </w:tabs>
        <w:spacing w:line="360" w:lineRule="auto"/>
        <w:rPr>
          <w:rFonts w:ascii="Arial" w:hAnsi="Arial" w:cs="Arial"/>
          <w:b/>
          <w:sz w:val="24"/>
          <w:szCs w:val="24"/>
        </w:rPr>
      </w:pPr>
      <w:r w:rsidRPr="00B55935">
        <w:rPr>
          <w:rFonts w:ascii="Arial" w:hAnsi="Arial" w:cs="Arial"/>
          <w:b/>
          <w:sz w:val="24"/>
          <w:szCs w:val="24"/>
        </w:rPr>
        <w:t>Quality scores and scoring system for mixed-method study</w:t>
      </w:r>
    </w:p>
    <w:tbl>
      <w:tblPr>
        <w:tblStyle w:val="TableGrid"/>
        <w:tblW w:w="0" w:type="auto"/>
        <w:tblLook w:val="04A0" w:firstRow="1" w:lastRow="0" w:firstColumn="1" w:lastColumn="0" w:noHBand="0" w:noVBand="1"/>
      </w:tblPr>
      <w:tblGrid>
        <w:gridCol w:w="8897"/>
        <w:gridCol w:w="2268"/>
      </w:tblGrid>
      <w:tr w:rsidR="00986653" w:rsidRPr="00872B7D" w:rsidTr="002B75A6">
        <w:tc>
          <w:tcPr>
            <w:tcW w:w="8897" w:type="dxa"/>
            <w:tcBorders>
              <w:top w:val="single" w:sz="4" w:space="0" w:color="auto"/>
              <w:left w:val="single" w:sz="4" w:space="0" w:color="auto"/>
              <w:bottom w:val="nil"/>
              <w:right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Evaluative Tool for Mixed-Method Studies (Long, 2005)</w:t>
            </w:r>
          </w:p>
        </w:tc>
        <w:tc>
          <w:tcPr>
            <w:tcW w:w="2268" w:type="dxa"/>
            <w:tcBorders>
              <w:top w:val="single" w:sz="4" w:space="0" w:color="auto"/>
              <w:left w:val="single" w:sz="4" w:space="0" w:color="auto"/>
              <w:bottom w:val="single" w:sz="4" w:space="0" w:color="auto"/>
              <w:right w:val="single" w:sz="4" w:space="0" w:color="auto"/>
            </w:tcBorders>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Study and Scores</w:t>
            </w:r>
          </w:p>
        </w:tc>
      </w:tr>
      <w:tr w:rsidR="00986653" w:rsidRPr="00872B7D" w:rsidTr="002B75A6">
        <w:tc>
          <w:tcPr>
            <w:tcW w:w="8897" w:type="dxa"/>
            <w:tcBorders>
              <w:top w:val="nil"/>
              <w:left w:val="single" w:sz="4" w:space="0" w:color="auto"/>
              <w:bottom w:val="single" w:sz="4" w:space="0" w:color="auto"/>
              <w:right w:val="single" w:sz="4" w:space="0" w:color="auto"/>
            </w:tcBorders>
          </w:tcPr>
          <w:p w:rsidR="00986653" w:rsidRPr="00EC07C6" w:rsidRDefault="00986653" w:rsidP="002B75A6">
            <w:pPr>
              <w:tabs>
                <w:tab w:val="left" w:pos="2663"/>
              </w:tabs>
              <w:spacing w:line="360" w:lineRule="auto"/>
              <w:rPr>
                <w:rFonts w:ascii="Arial" w:hAnsi="Arial" w:cs="Arial"/>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Berger et al. (2017)</w:t>
            </w:r>
          </w:p>
        </w:tc>
      </w:tr>
      <w:tr w:rsidR="00986653" w:rsidRPr="00872B7D" w:rsidTr="002B75A6">
        <w:tc>
          <w:tcPr>
            <w:tcW w:w="8897" w:type="dxa"/>
            <w:tcBorders>
              <w:top w:val="single" w:sz="4" w:space="0" w:color="auto"/>
              <w:bottom w:val="single" w:sz="4" w:space="0" w:color="auto"/>
            </w:tcBorders>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1. Study evaluative overview (aims? key findings?)</w:t>
            </w:r>
          </w:p>
        </w:tc>
        <w:tc>
          <w:tcPr>
            <w:tcW w:w="2268" w:type="dxa"/>
            <w:tcBorders>
              <w:top w:val="single" w:sz="4" w:space="0" w:color="auto"/>
            </w:tcBorders>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2. Study and context (setting? sample? outcome measurement?)</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8897" w:type="dxa"/>
            <w:tcBorders>
              <w:bottom w:val="single" w:sz="4" w:space="0" w:color="auto"/>
            </w:tcBorders>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3. Ethics (approval? issues addressed?)</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4. Group comparability (control group? confounding variables?)</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5. Qualitative data collection and analysis (methods? analysis? bias?)</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6. Policy and practice implications (findings generalisable? implications?)</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1</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Area 7. Other comments (references? reviewer?)</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2</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Total score</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10/14</w:t>
            </w:r>
          </w:p>
        </w:tc>
      </w:tr>
      <w:tr w:rsidR="00986653" w:rsidRPr="00872B7D" w:rsidTr="002B75A6">
        <w:tc>
          <w:tcPr>
            <w:tcW w:w="8897"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Quality rating (QR)</w:t>
            </w:r>
          </w:p>
        </w:tc>
        <w:tc>
          <w:tcPr>
            <w:tcW w:w="2268" w:type="dxa"/>
          </w:tcPr>
          <w:p w:rsidR="00986653" w:rsidRPr="00EC07C6" w:rsidRDefault="00986653" w:rsidP="002B75A6">
            <w:pPr>
              <w:tabs>
                <w:tab w:val="left" w:pos="2663"/>
              </w:tabs>
              <w:spacing w:line="360" w:lineRule="auto"/>
              <w:rPr>
                <w:rFonts w:ascii="Arial" w:hAnsi="Arial" w:cs="Arial"/>
                <w:sz w:val="20"/>
                <w:szCs w:val="20"/>
              </w:rPr>
            </w:pPr>
            <w:r w:rsidRPr="00EC07C6">
              <w:rPr>
                <w:rFonts w:ascii="Arial" w:hAnsi="Arial" w:cs="Arial"/>
                <w:sz w:val="20"/>
                <w:szCs w:val="20"/>
              </w:rPr>
              <w:t>Good</w:t>
            </w:r>
          </w:p>
        </w:tc>
      </w:tr>
    </w:tbl>
    <w:p w:rsidR="00986653" w:rsidRPr="00692A00" w:rsidRDefault="00692A00" w:rsidP="00986653">
      <w:pPr>
        <w:pStyle w:val="Default"/>
        <w:spacing w:line="360" w:lineRule="auto"/>
        <w:rPr>
          <w:rFonts w:asciiTheme="minorHAnsi" w:hAnsiTheme="minorHAnsi"/>
          <w:sz w:val="20"/>
          <w:szCs w:val="20"/>
        </w:rPr>
      </w:pPr>
      <w:r>
        <w:rPr>
          <w:sz w:val="20"/>
          <w:szCs w:val="20"/>
        </w:rPr>
        <w:br/>
      </w:r>
      <w:r w:rsidR="00986653" w:rsidRPr="00692A00">
        <w:rPr>
          <w:sz w:val="20"/>
          <w:szCs w:val="20"/>
        </w:rPr>
        <w:t>*As there were seven areas, the article was scored out of 14 points as it was awarded 2 points if a criterion was fully met, 1 point if a criterion was partially met or 0 points if a criterion was not met or ‘can’t tell’. Scores below 7 points would be rated as below average; scores of 7-10 points would be rated good and scores of 11-14 points would be rated very good.</w:t>
      </w:r>
      <w:r w:rsidR="00986653" w:rsidRPr="00692A00">
        <w:rPr>
          <w:sz w:val="20"/>
          <w:szCs w:val="20"/>
        </w:rPr>
        <w:br/>
      </w:r>
    </w:p>
    <w:p w:rsidR="00986653" w:rsidRDefault="00986653" w:rsidP="00986653">
      <w:pPr>
        <w:spacing w:line="360" w:lineRule="auto"/>
        <w:rPr>
          <w:rFonts w:ascii="Arial" w:hAnsi="Arial" w:cs="Arial"/>
          <w:b/>
          <w:sz w:val="24"/>
          <w:szCs w:val="24"/>
        </w:rPr>
      </w:pPr>
    </w:p>
    <w:p w:rsidR="00692A00" w:rsidRDefault="00692A00" w:rsidP="00986653">
      <w:pPr>
        <w:spacing w:line="360" w:lineRule="auto"/>
        <w:rPr>
          <w:rFonts w:ascii="Arial" w:hAnsi="Arial" w:cs="Arial"/>
          <w:b/>
          <w:sz w:val="24"/>
          <w:szCs w:val="24"/>
        </w:rPr>
      </w:pPr>
    </w:p>
    <w:p w:rsidR="00986653" w:rsidRPr="00B55935" w:rsidRDefault="00986653" w:rsidP="00986653">
      <w:pPr>
        <w:spacing w:line="360" w:lineRule="auto"/>
        <w:rPr>
          <w:rFonts w:ascii="Arial" w:hAnsi="Arial" w:cs="Arial"/>
          <w:b/>
          <w:sz w:val="24"/>
          <w:szCs w:val="24"/>
        </w:rPr>
      </w:pPr>
      <w:r w:rsidRPr="00B55935">
        <w:rPr>
          <w:rFonts w:ascii="Arial" w:hAnsi="Arial" w:cs="Arial"/>
          <w:b/>
          <w:sz w:val="24"/>
          <w:szCs w:val="24"/>
        </w:rPr>
        <w:t>Appendix D</w:t>
      </w:r>
    </w:p>
    <w:p w:rsidR="00986653" w:rsidRPr="00B55935" w:rsidRDefault="00986653" w:rsidP="00986653">
      <w:pPr>
        <w:tabs>
          <w:tab w:val="left" w:pos="1603"/>
        </w:tabs>
        <w:spacing w:line="360" w:lineRule="auto"/>
        <w:rPr>
          <w:rFonts w:ascii="Arial" w:hAnsi="Arial" w:cs="Arial"/>
          <w:b/>
          <w:sz w:val="24"/>
          <w:szCs w:val="24"/>
        </w:rPr>
      </w:pPr>
      <w:r w:rsidRPr="00B55935">
        <w:rPr>
          <w:rFonts w:ascii="Arial" w:hAnsi="Arial" w:cs="Arial"/>
          <w:b/>
          <w:sz w:val="24"/>
          <w:szCs w:val="24"/>
        </w:rPr>
        <w:t>Quality scores, question inclusion and scoring system for quantitative studies</w:t>
      </w:r>
    </w:p>
    <w:tbl>
      <w:tblPr>
        <w:tblStyle w:val="TableGrid"/>
        <w:tblW w:w="14850" w:type="dxa"/>
        <w:tblLayout w:type="fixed"/>
        <w:tblLook w:val="04A0" w:firstRow="1" w:lastRow="0" w:firstColumn="1" w:lastColumn="0" w:noHBand="0" w:noVBand="1"/>
      </w:tblPr>
      <w:tblGrid>
        <w:gridCol w:w="6204"/>
        <w:gridCol w:w="1417"/>
        <w:gridCol w:w="1276"/>
        <w:gridCol w:w="1276"/>
        <w:gridCol w:w="1275"/>
        <w:gridCol w:w="1134"/>
        <w:gridCol w:w="1276"/>
        <w:gridCol w:w="992"/>
      </w:tblGrid>
      <w:tr w:rsidR="00986653" w:rsidRPr="00692A00" w:rsidTr="00692A00">
        <w:trPr>
          <w:cantSplit/>
        </w:trPr>
        <w:tc>
          <w:tcPr>
            <w:tcW w:w="6204" w:type="dxa"/>
            <w:tcBorders>
              <w:top w:val="single" w:sz="4" w:space="0" w:color="auto"/>
              <w:left w:val="single" w:sz="4" w:space="0" w:color="auto"/>
              <w:bottom w:val="nil"/>
              <w:right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Downs and Black (1998) checklist</w:t>
            </w:r>
          </w:p>
        </w:tc>
        <w:tc>
          <w:tcPr>
            <w:tcW w:w="1417" w:type="dxa"/>
            <w:tcBorders>
              <w:top w:val="single" w:sz="4" w:space="0" w:color="auto"/>
              <w:left w:val="single" w:sz="4" w:space="0" w:color="auto"/>
              <w:bottom w:val="single" w:sz="4" w:space="0" w:color="auto"/>
              <w:right w:val="nil"/>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Study and Scores</w:t>
            </w:r>
          </w:p>
        </w:tc>
        <w:tc>
          <w:tcPr>
            <w:tcW w:w="1276" w:type="dxa"/>
            <w:tcBorders>
              <w:top w:val="single" w:sz="4" w:space="0" w:color="auto"/>
              <w:left w:val="nil"/>
              <w:bottom w:val="single" w:sz="4" w:space="0" w:color="auto"/>
              <w:right w:val="nil"/>
            </w:tcBorders>
          </w:tcPr>
          <w:p w:rsidR="00986653" w:rsidRPr="00EC07C6" w:rsidRDefault="00986653" w:rsidP="002B75A6">
            <w:pPr>
              <w:spacing w:line="360" w:lineRule="auto"/>
              <w:rPr>
                <w:rFonts w:ascii="Arial" w:hAnsi="Arial" w:cs="Arial"/>
                <w:b/>
                <w:sz w:val="20"/>
                <w:szCs w:val="20"/>
              </w:rPr>
            </w:pPr>
          </w:p>
        </w:tc>
        <w:tc>
          <w:tcPr>
            <w:tcW w:w="1276" w:type="dxa"/>
            <w:tcBorders>
              <w:top w:val="single" w:sz="4" w:space="0" w:color="auto"/>
              <w:left w:val="nil"/>
              <w:bottom w:val="single" w:sz="4" w:space="0" w:color="auto"/>
              <w:right w:val="nil"/>
            </w:tcBorders>
          </w:tcPr>
          <w:p w:rsidR="00986653" w:rsidRPr="00EC07C6" w:rsidRDefault="00986653" w:rsidP="002B75A6">
            <w:pPr>
              <w:spacing w:line="360" w:lineRule="auto"/>
              <w:rPr>
                <w:rFonts w:ascii="Arial" w:hAnsi="Arial" w:cs="Arial"/>
                <w:b/>
                <w:sz w:val="20"/>
                <w:szCs w:val="20"/>
              </w:rPr>
            </w:pPr>
          </w:p>
        </w:tc>
        <w:tc>
          <w:tcPr>
            <w:tcW w:w="1275" w:type="dxa"/>
            <w:tcBorders>
              <w:top w:val="single" w:sz="4" w:space="0" w:color="auto"/>
              <w:left w:val="nil"/>
              <w:bottom w:val="single" w:sz="4" w:space="0" w:color="auto"/>
              <w:right w:val="nil"/>
            </w:tcBorders>
          </w:tcPr>
          <w:p w:rsidR="00986653" w:rsidRPr="00EC07C6" w:rsidRDefault="00986653" w:rsidP="002B75A6">
            <w:pPr>
              <w:spacing w:line="360" w:lineRule="auto"/>
              <w:rPr>
                <w:rFonts w:ascii="Arial" w:hAnsi="Arial" w:cs="Arial"/>
                <w:b/>
                <w:sz w:val="20"/>
                <w:szCs w:val="20"/>
              </w:rPr>
            </w:pPr>
          </w:p>
        </w:tc>
        <w:tc>
          <w:tcPr>
            <w:tcW w:w="1134" w:type="dxa"/>
            <w:tcBorders>
              <w:top w:val="single" w:sz="4" w:space="0" w:color="auto"/>
              <w:left w:val="nil"/>
              <w:bottom w:val="single" w:sz="4" w:space="0" w:color="auto"/>
              <w:right w:val="nil"/>
            </w:tcBorders>
          </w:tcPr>
          <w:p w:rsidR="00986653" w:rsidRPr="00EC07C6" w:rsidRDefault="00986653" w:rsidP="002B75A6">
            <w:pPr>
              <w:spacing w:line="360" w:lineRule="auto"/>
              <w:rPr>
                <w:rFonts w:ascii="Arial" w:hAnsi="Arial" w:cs="Arial"/>
                <w:b/>
                <w:sz w:val="20"/>
                <w:szCs w:val="20"/>
              </w:rPr>
            </w:pPr>
          </w:p>
        </w:tc>
        <w:tc>
          <w:tcPr>
            <w:tcW w:w="1276" w:type="dxa"/>
            <w:tcBorders>
              <w:top w:val="single" w:sz="4" w:space="0" w:color="auto"/>
              <w:left w:val="nil"/>
              <w:bottom w:val="single" w:sz="4" w:space="0" w:color="auto"/>
              <w:right w:val="nil"/>
            </w:tcBorders>
          </w:tcPr>
          <w:p w:rsidR="00986653" w:rsidRPr="00EC07C6" w:rsidRDefault="00986653" w:rsidP="002B75A6">
            <w:pPr>
              <w:spacing w:line="360" w:lineRule="auto"/>
              <w:rPr>
                <w:rFonts w:ascii="Arial" w:hAnsi="Arial" w:cs="Arial"/>
                <w:b/>
                <w:sz w:val="20"/>
                <w:szCs w:val="20"/>
              </w:rPr>
            </w:pPr>
          </w:p>
        </w:tc>
        <w:tc>
          <w:tcPr>
            <w:tcW w:w="992" w:type="dxa"/>
            <w:tcBorders>
              <w:top w:val="single" w:sz="4" w:space="0" w:color="auto"/>
              <w:left w:val="nil"/>
              <w:bottom w:val="single" w:sz="4" w:space="0" w:color="auto"/>
              <w:right w:val="single" w:sz="4" w:space="0" w:color="auto"/>
            </w:tcBorders>
          </w:tcPr>
          <w:p w:rsidR="00986653" w:rsidRPr="00EC07C6" w:rsidRDefault="00986653" w:rsidP="002B75A6">
            <w:pPr>
              <w:spacing w:line="360" w:lineRule="auto"/>
              <w:rPr>
                <w:rFonts w:ascii="Arial" w:hAnsi="Arial" w:cs="Arial"/>
                <w:b/>
                <w:sz w:val="20"/>
                <w:szCs w:val="20"/>
              </w:rPr>
            </w:pPr>
          </w:p>
        </w:tc>
      </w:tr>
      <w:tr w:rsidR="00986653" w:rsidRPr="00692A00" w:rsidTr="00692A00">
        <w:trPr>
          <w:cantSplit/>
        </w:trPr>
        <w:tc>
          <w:tcPr>
            <w:tcW w:w="6204" w:type="dxa"/>
            <w:tcBorders>
              <w:top w:val="nil"/>
              <w:left w:val="single" w:sz="4" w:space="0" w:color="auto"/>
              <w:bottom w:val="single" w:sz="4" w:space="0" w:color="auto"/>
              <w:right w:val="single" w:sz="4" w:space="0" w:color="auto"/>
            </w:tcBorders>
          </w:tcPr>
          <w:p w:rsidR="00986653" w:rsidRPr="00EC07C6" w:rsidRDefault="00986653" w:rsidP="002B75A6">
            <w:pPr>
              <w:spacing w:line="360" w:lineRule="auto"/>
              <w:rPr>
                <w:rFonts w:ascii="Arial" w:hAnsi="Arial" w:cs="Arial"/>
                <w:b/>
                <w:sz w:val="20"/>
                <w:szCs w:val="20"/>
              </w:rPr>
            </w:pPr>
          </w:p>
        </w:tc>
        <w:tc>
          <w:tcPr>
            <w:tcW w:w="1417" w:type="dxa"/>
            <w:tcBorders>
              <w:top w:val="single" w:sz="4" w:space="0" w:color="auto"/>
              <w:left w:val="single" w:sz="4" w:space="0" w:color="auto"/>
            </w:tcBorders>
          </w:tcPr>
          <w:p w:rsidR="00986653" w:rsidRPr="00EC07C6" w:rsidRDefault="00986653" w:rsidP="002B75A6">
            <w:pPr>
              <w:spacing w:line="360" w:lineRule="auto"/>
              <w:rPr>
                <w:rFonts w:ascii="Arial" w:hAnsi="Arial" w:cs="Arial"/>
                <w:b/>
                <w:sz w:val="20"/>
                <w:szCs w:val="20"/>
              </w:rPr>
            </w:pPr>
            <w:r w:rsidRPr="00EC07C6">
              <w:rPr>
                <w:rFonts w:ascii="Arial" w:hAnsi="Arial" w:cs="Arial"/>
                <w:sz w:val="20"/>
                <w:szCs w:val="20"/>
              </w:rPr>
              <w:t>Prinstein et al. (Study 1; 2010)</w:t>
            </w:r>
          </w:p>
        </w:tc>
        <w:tc>
          <w:tcPr>
            <w:tcW w:w="1276"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Prinstein et al. (Study 2; 2010)</w:t>
            </w:r>
          </w:p>
        </w:tc>
        <w:tc>
          <w:tcPr>
            <w:tcW w:w="1276"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Claes et al. (2010)</w:t>
            </w:r>
          </w:p>
        </w:tc>
        <w:tc>
          <w:tcPr>
            <w:tcW w:w="1275"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Hasking et al. (2013)</w:t>
            </w:r>
          </w:p>
        </w:tc>
        <w:tc>
          <w:tcPr>
            <w:tcW w:w="1134"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You et al. (2013)</w:t>
            </w:r>
          </w:p>
        </w:tc>
        <w:tc>
          <w:tcPr>
            <w:tcW w:w="1276"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Giletta et al. (2013)</w:t>
            </w:r>
          </w:p>
        </w:tc>
        <w:tc>
          <w:tcPr>
            <w:tcW w:w="992"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You et al. (2016)</w:t>
            </w:r>
          </w:p>
        </w:tc>
      </w:tr>
      <w:tr w:rsidR="00986653" w:rsidRPr="00692A00" w:rsidTr="00692A00">
        <w:trPr>
          <w:cantSplit/>
        </w:trPr>
        <w:tc>
          <w:tcPr>
            <w:tcW w:w="6204" w:type="dxa"/>
            <w:tcBorders>
              <w:top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 Clear aim?</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 Outcomes to be measured clear?</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Q3. Characteristics of subjects described?</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Q6. Main findings described?</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Q7. Variability in data provided?</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Q9. Characteristics of those lost to follow-up described?</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N/A</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Q10. Actual probability values reported?</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Q11. Subjects asked representative?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Q12. Subjects prepared to participate representative?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Q13. Staff and places for intervention representative?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Q16. Any data dredging made clear?</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Q17. Follow-up time?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N/A</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Borders>
              <w:bottom w:val="nil"/>
            </w:tcBorders>
          </w:tcPr>
          <w:p w:rsidR="00EC07C6" w:rsidRDefault="00EC07C6" w:rsidP="002B75A6">
            <w:pPr>
              <w:spacing w:line="360" w:lineRule="auto"/>
              <w:rPr>
                <w:rFonts w:ascii="Arial" w:hAnsi="Arial" w:cs="Arial"/>
                <w:sz w:val="20"/>
                <w:szCs w:val="20"/>
              </w:rPr>
            </w:pPr>
            <w:r w:rsidRPr="00EC07C6">
              <w:rPr>
                <w:rFonts w:ascii="Arial" w:hAnsi="Arial" w:cs="Arial"/>
                <w:sz w:val="20"/>
                <w:szCs w:val="20"/>
              </w:rPr>
              <w:t>Downs and Black (1998) checklist</w:t>
            </w:r>
          </w:p>
          <w:p w:rsidR="00EC07C6" w:rsidRDefault="00EC07C6" w:rsidP="002B75A6">
            <w:pPr>
              <w:spacing w:line="360" w:lineRule="auto"/>
              <w:rPr>
                <w:rFonts w:ascii="Arial" w:hAnsi="Arial" w:cs="Arial"/>
                <w:sz w:val="20"/>
                <w:szCs w:val="20"/>
              </w:rPr>
            </w:pPr>
          </w:p>
          <w:p w:rsidR="00986653" w:rsidRPr="00EC07C6" w:rsidRDefault="00986653" w:rsidP="002B75A6">
            <w:pPr>
              <w:spacing w:line="360" w:lineRule="auto"/>
              <w:rPr>
                <w:rFonts w:ascii="Arial" w:hAnsi="Arial" w:cs="Arial"/>
                <w:sz w:val="20"/>
                <w:szCs w:val="20"/>
              </w:rPr>
            </w:pP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Study and Scores</w:t>
            </w:r>
          </w:p>
        </w:tc>
        <w:tc>
          <w:tcPr>
            <w:tcW w:w="1276" w:type="dxa"/>
            <w:tcBorders>
              <w:right w:val="nil"/>
            </w:tcBorders>
          </w:tcPr>
          <w:p w:rsidR="00986653" w:rsidRPr="00EC07C6" w:rsidRDefault="00986653" w:rsidP="002B75A6">
            <w:pPr>
              <w:spacing w:line="360" w:lineRule="auto"/>
              <w:rPr>
                <w:rFonts w:ascii="Arial" w:hAnsi="Arial" w:cs="Arial"/>
                <w:b/>
                <w:sz w:val="20"/>
                <w:szCs w:val="20"/>
              </w:rPr>
            </w:pPr>
          </w:p>
        </w:tc>
        <w:tc>
          <w:tcPr>
            <w:tcW w:w="1276" w:type="dxa"/>
            <w:tcBorders>
              <w:left w:val="nil"/>
              <w:right w:val="nil"/>
            </w:tcBorders>
          </w:tcPr>
          <w:p w:rsidR="00986653" w:rsidRPr="00EC07C6" w:rsidRDefault="00986653" w:rsidP="002B75A6">
            <w:pPr>
              <w:spacing w:line="360" w:lineRule="auto"/>
              <w:rPr>
                <w:rFonts w:ascii="Arial" w:hAnsi="Arial" w:cs="Arial"/>
                <w:b/>
                <w:sz w:val="20"/>
                <w:szCs w:val="20"/>
              </w:rPr>
            </w:pPr>
          </w:p>
        </w:tc>
        <w:tc>
          <w:tcPr>
            <w:tcW w:w="1275" w:type="dxa"/>
            <w:tcBorders>
              <w:left w:val="nil"/>
              <w:right w:val="nil"/>
            </w:tcBorders>
          </w:tcPr>
          <w:p w:rsidR="00986653" w:rsidRPr="00EC07C6" w:rsidRDefault="00986653" w:rsidP="002B75A6">
            <w:pPr>
              <w:spacing w:line="360" w:lineRule="auto"/>
              <w:rPr>
                <w:rFonts w:ascii="Arial" w:hAnsi="Arial" w:cs="Arial"/>
                <w:b/>
                <w:sz w:val="20"/>
                <w:szCs w:val="20"/>
              </w:rPr>
            </w:pPr>
          </w:p>
        </w:tc>
        <w:tc>
          <w:tcPr>
            <w:tcW w:w="1134" w:type="dxa"/>
            <w:tcBorders>
              <w:left w:val="nil"/>
              <w:right w:val="nil"/>
            </w:tcBorders>
          </w:tcPr>
          <w:p w:rsidR="00986653" w:rsidRPr="00EC07C6" w:rsidRDefault="00986653" w:rsidP="002B75A6">
            <w:pPr>
              <w:spacing w:line="360" w:lineRule="auto"/>
              <w:rPr>
                <w:rFonts w:ascii="Arial" w:hAnsi="Arial" w:cs="Arial"/>
                <w:b/>
                <w:sz w:val="20"/>
                <w:szCs w:val="20"/>
              </w:rPr>
            </w:pPr>
          </w:p>
        </w:tc>
        <w:tc>
          <w:tcPr>
            <w:tcW w:w="1276" w:type="dxa"/>
            <w:tcBorders>
              <w:left w:val="nil"/>
              <w:right w:val="nil"/>
            </w:tcBorders>
          </w:tcPr>
          <w:p w:rsidR="00986653" w:rsidRPr="00EC07C6" w:rsidRDefault="00986653" w:rsidP="002B75A6">
            <w:pPr>
              <w:spacing w:line="360" w:lineRule="auto"/>
              <w:rPr>
                <w:rFonts w:ascii="Arial" w:hAnsi="Arial" w:cs="Arial"/>
                <w:b/>
                <w:sz w:val="20"/>
                <w:szCs w:val="20"/>
              </w:rPr>
            </w:pPr>
          </w:p>
        </w:tc>
        <w:tc>
          <w:tcPr>
            <w:tcW w:w="992" w:type="dxa"/>
            <w:tcBorders>
              <w:left w:val="nil"/>
            </w:tcBorders>
          </w:tcPr>
          <w:p w:rsidR="00986653" w:rsidRPr="00EC07C6" w:rsidRDefault="00986653" w:rsidP="002B75A6">
            <w:pPr>
              <w:spacing w:line="360" w:lineRule="auto"/>
              <w:rPr>
                <w:rFonts w:ascii="Arial" w:hAnsi="Arial" w:cs="Arial"/>
                <w:b/>
                <w:sz w:val="20"/>
                <w:szCs w:val="20"/>
              </w:rPr>
            </w:pPr>
          </w:p>
        </w:tc>
      </w:tr>
      <w:tr w:rsidR="00986653" w:rsidRPr="00692A00" w:rsidTr="00692A00">
        <w:trPr>
          <w:cantSplit/>
        </w:trPr>
        <w:tc>
          <w:tcPr>
            <w:tcW w:w="6204" w:type="dxa"/>
            <w:tcBorders>
              <w:top w:val="nil"/>
            </w:tcBorders>
          </w:tcPr>
          <w:p w:rsidR="00986653" w:rsidRPr="00EC07C6" w:rsidRDefault="00986653" w:rsidP="002B75A6">
            <w:pPr>
              <w:spacing w:line="360" w:lineRule="auto"/>
              <w:rPr>
                <w:rFonts w:ascii="Arial" w:hAnsi="Arial" w:cs="Arial"/>
                <w:b/>
                <w:sz w:val="20"/>
                <w:szCs w:val="20"/>
              </w:rPr>
            </w:pPr>
          </w:p>
        </w:tc>
        <w:tc>
          <w:tcPr>
            <w:tcW w:w="1417" w:type="dxa"/>
          </w:tcPr>
          <w:p w:rsidR="00986653" w:rsidRPr="00EC07C6" w:rsidRDefault="00986653" w:rsidP="002B75A6">
            <w:pPr>
              <w:spacing w:line="360" w:lineRule="auto"/>
              <w:rPr>
                <w:rFonts w:ascii="Arial" w:hAnsi="Arial" w:cs="Arial"/>
                <w:b/>
                <w:sz w:val="20"/>
                <w:szCs w:val="20"/>
              </w:rPr>
            </w:pPr>
            <w:r w:rsidRPr="00EC07C6">
              <w:rPr>
                <w:rFonts w:ascii="Arial" w:hAnsi="Arial" w:cs="Arial"/>
                <w:sz w:val="20"/>
                <w:szCs w:val="20"/>
              </w:rPr>
              <w:t>Prinstein et al. (Study 1; 2010)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Prinstein et al. (Study 2; 2010)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Claes et al. (2010)</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Hasking et al. (2013)</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You et al. (2013)</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Giletta et al. (2013)</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You et al. (2016)</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Q18. Statistical tests appropriate?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Q20. Outcome measures valid and reliable?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Q21. Subjects recruited from same population?</w:t>
            </w:r>
          </w:p>
        </w:tc>
        <w:tc>
          <w:tcPr>
            <w:tcW w:w="1417"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5"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134"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Borders>
              <w:bottom w:val="single" w:sz="4" w:space="0" w:color="auto"/>
            </w:tcBorders>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Q22. Recruitment of subjects same time?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Q25. Adjustment for confounding?</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Q26. Those lost to follow-up accounted for?</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N/A</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Q27. Sufficient power?</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0</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Total score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29/38</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27/38</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17/32</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26/38</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27/38</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31/38</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27/38</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Percentage</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76%</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71%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53%</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68%</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71%</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82%</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71%</w:t>
            </w:r>
          </w:p>
        </w:tc>
      </w:tr>
      <w:tr w:rsidR="00986653" w:rsidRPr="00692A00" w:rsidTr="00692A00">
        <w:trPr>
          <w:cantSplit/>
        </w:trPr>
        <w:tc>
          <w:tcPr>
            <w:tcW w:w="620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Quality Rating (QR)</w:t>
            </w:r>
          </w:p>
        </w:tc>
        <w:tc>
          <w:tcPr>
            <w:tcW w:w="1417"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Very good</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Good</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Good</w:t>
            </w:r>
          </w:p>
        </w:tc>
        <w:tc>
          <w:tcPr>
            <w:tcW w:w="1275"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Good</w:t>
            </w:r>
          </w:p>
        </w:tc>
        <w:tc>
          <w:tcPr>
            <w:tcW w:w="1134"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Good</w:t>
            </w:r>
          </w:p>
        </w:tc>
        <w:tc>
          <w:tcPr>
            <w:tcW w:w="1276"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Very good</w:t>
            </w:r>
          </w:p>
        </w:tc>
        <w:tc>
          <w:tcPr>
            <w:tcW w:w="992" w:type="dxa"/>
          </w:tcPr>
          <w:p w:rsidR="00986653" w:rsidRPr="00EC07C6" w:rsidRDefault="00986653" w:rsidP="002B75A6">
            <w:pPr>
              <w:spacing w:line="360" w:lineRule="auto"/>
              <w:rPr>
                <w:rFonts w:ascii="Arial" w:hAnsi="Arial" w:cs="Arial"/>
                <w:sz w:val="20"/>
                <w:szCs w:val="20"/>
              </w:rPr>
            </w:pPr>
            <w:r w:rsidRPr="00EC07C6">
              <w:rPr>
                <w:rFonts w:ascii="Arial" w:hAnsi="Arial" w:cs="Arial"/>
                <w:sz w:val="20"/>
                <w:szCs w:val="20"/>
              </w:rPr>
              <w:t>Good</w:t>
            </w:r>
          </w:p>
        </w:tc>
      </w:tr>
    </w:tbl>
    <w:p w:rsidR="00EC07C6" w:rsidRDefault="00EC07C6" w:rsidP="00986653">
      <w:pPr>
        <w:pStyle w:val="Default"/>
        <w:spacing w:line="360" w:lineRule="auto"/>
        <w:rPr>
          <w:sz w:val="20"/>
          <w:szCs w:val="20"/>
        </w:rPr>
      </w:pPr>
    </w:p>
    <w:p w:rsidR="00986653" w:rsidRPr="00692A00" w:rsidRDefault="00986653" w:rsidP="00986653">
      <w:pPr>
        <w:pStyle w:val="Default"/>
        <w:spacing w:line="360" w:lineRule="auto"/>
        <w:rPr>
          <w:sz w:val="20"/>
          <w:szCs w:val="20"/>
        </w:rPr>
      </w:pPr>
      <w:r w:rsidRPr="00692A00">
        <w:rPr>
          <w:sz w:val="20"/>
          <w:szCs w:val="20"/>
        </w:rPr>
        <w:t xml:space="preserve">* Only questions deemed relevant to the observational studies included in this review were used from the checklist. </w:t>
      </w:r>
    </w:p>
    <w:p w:rsidR="00DC7D8F" w:rsidRPr="00692A00" w:rsidRDefault="00986653" w:rsidP="00692A00">
      <w:pPr>
        <w:pStyle w:val="Default"/>
        <w:spacing w:line="360" w:lineRule="auto"/>
        <w:rPr>
          <w:sz w:val="20"/>
          <w:szCs w:val="20"/>
        </w:rPr>
      </w:pPr>
      <w:r w:rsidRPr="00692A00">
        <w:rPr>
          <w:b/>
          <w:bCs/>
          <w:sz w:val="20"/>
          <w:szCs w:val="20"/>
        </w:rPr>
        <w:t xml:space="preserve">* </w:t>
      </w:r>
      <w:r w:rsidRPr="00692A00">
        <w:rPr>
          <w:sz w:val="20"/>
          <w:szCs w:val="20"/>
        </w:rPr>
        <w:t>Studies were awarded 2 points if a criterion was fully met, 1 point if a criterion was partially met or 0 points if a criterion was not met or ‘unable to determine’. The six longitudinal studies were scored out of 38 points and the other observational study that was</w:t>
      </w:r>
      <w:r w:rsidR="003070BA" w:rsidRPr="00692A00">
        <w:rPr>
          <w:sz w:val="20"/>
          <w:szCs w:val="20"/>
        </w:rPr>
        <w:t xml:space="preserve"> </w:t>
      </w:r>
      <w:r w:rsidRPr="00692A00">
        <w:rPr>
          <w:sz w:val="20"/>
          <w:szCs w:val="20"/>
        </w:rPr>
        <w:t>not longitudinal was scored out of 32 points. Study scores were converted into percentages for comparison and those scoring 50% or below were rated as below average; those scoring 51-75% were rated good and those scoring 76-100% were rated very good.</w:t>
      </w:r>
    </w:p>
    <w:p w:rsidR="00231A74" w:rsidRDefault="00231A74" w:rsidP="007A395C">
      <w:pPr>
        <w:sectPr w:rsidR="00231A74" w:rsidSect="00231A74">
          <w:pgSz w:w="16838" w:h="11906" w:orient="landscape"/>
          <w:pgMar w:top="2268" w:right="1440" w:bottom="1701" w:left="1440" w:header="709" w:footer="709" w:gutter="0"/>
          <w:cols w:space="708"/>
          <w:docGrid w:linePitch="360"/>
        </w:sectPr>
      </w:pPr>
    </w:p>
    <w:p w:rsidR="00DC7D8F" w:rsidRDefault="00927037" w:rsidP="007A395C">
      <w:pPr>
        <w:rPr>
          <w:rFonts w:ascii="Arial" w:hAnsi="Arial" w:cs="Arial"/>
          <w:sz w:val="24"/>
          <w:szCs w:val="24"/>
        </w:rPr>
      </w:pPr>
      <w:r>
        <w:rPr>
          <w:rFonts w:ascii="Arial" w:hAnsi="Arial" w:cs="Arial"/>
          <w:b/>
          <w:sz w:val="24"/>
          <w:szCs w:val="24"/>
        </w:rPr>
        <w:t>Appendix E</w:t>
      </w:r>
    </w:p>
    <w:p w:rsidR="00927037" w:rsidRDefault="00927037" w:rsidP="00927037">
      <w:pPr>
        <w:spacing w:line="360" w:lineRule="auto"/>
        <w:rPr>
          <w:rFonts w:ascii="Arial" w:hAnsi="Arial" w:cs="Arial"/>
          <w:b/>
          <w:sz w:val="24"/>
          <w:szCs w:val="24"/>
        </w:rPr>
      </w:pPr>
      <w:r>
        <w:rPr>
          <w:rFonts w:ascii="Arial" w:hAnsi="Arial" w:cs="Arial"/>
          <w:b/>
          <w:sz w:val="24"/>
          <w:szCs w:val="24"/>
        </w:rPr>
        <w:t>Author guidelines for Journal of Adolescence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In</w:t>
      </w:r>
      <w:r>
        <w:rPr>
          <w:rFonts w:ascii="Arial" w:hAnsi="Arial" w:cs="Arial"/>
          <w:i/>
          <w:iCs/>
          <w:color w:val="000000"/>
          <w:sz w:val="24"/>
          <w:szCs w:val="24"/>
        </w:rPr>
        <w:t>troduction</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The Journal is an international, broadly based, cross-disciplinary, peer-reviewed journal addressing issues of professional and academic importance to people interested in adolescent development. </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The Journal aims to enhance theory, research and clinical practice in adolescence through the publication of papers concerned with the nature of adolescence, interventions to promote successful functioning during adolescence, and the management and treatment of disorders occurring during adolescence.</w:t>
      </w:r>
      <w:r>
        <w:rPr>
          <w:rFonts w:ascii="Arial" w:hAnsi="Arial" w:cs="Arial"/>
          <w:color w:val="000000"/>
          <w:sz w:val="24"/>
          <w:szCs w:val="24"/>
        </w:rPr>
        <w:t xml:space="preserve"> </w:t>
      </w:r>
      <w:r w:rsidRPr="004E1089">
        <w:rPr>
          <w:rFonts w:ascii="Arial" w:hAnsi="Arial" w:cs="Arial"/>
          <w:color w:val="000000"/>
          <w:sz w:val="24"/>
          <w:szCs w:val="24"/>
        </w:rPr>
        <w:t xml:space="preserve">We welcome relevant contributions from all disciplinary areas. </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For the purpose of the Journal, adolescence is considered to be the developmental period between childhood and the attainment of adult status within a person's community and culture. As a practical matter, published articles typically focus on youth between the ages of 10 and 25. However, it is important to note that JoA focuses on adolescence as a </w:t>
      </w:r>
      <w:r w:rsidRPr="004E1089">
        <w:rPr>
          <w:rFonts w:ascii="Arial" w:hAnsi="Arial" w:cs="Arial"/>
          <w:i/>
          <w:iCs/>
          <w:color w:val="000000"/>
          <w:sz w:val="24"/>
          <w:szCs w:val="24"/>
        </w:rPr>
        <w:t>developmental period</w:t>
      </w:r>
      <w:r w:rsidRPr="004E1089">
        <w:rPr>
          <w:rFonts w:ascii="Arial" w:hAnsi="Arial" w:cs="Arial"/>
          <w:color w:val="000000"/>
          <w:sz w:val="24"/>
          <w:szCs w:val="24"/>
        </w:rPr>
        <w:t>, and this criterion is more important than age per se in determining whether the subject population or article is appropriate for publication.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The Journal publishes both qualitative and quantitative research. While the majority of the articles published in the Journal are reports of empirical research studies, the Journal also publishes reviews of the literature, when such reviews are strongly empirically based and provide the basis for extending knowledge in the field. Authors are encouraged to read recent issues of the Journal to get a clear understanding of style and topic range.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CD41CC" w:rsidRDefault="00927037" w:rsidP="00927037">
      <w:pPr>
        <w:autoSpaceDE w:val="0"/>
        <w:autoSpaceDN w:val="0"/>
        <w:adjustRightInd w:val="0"/>
        <w:spacing w:after="0" w:line="360" w:lineRule="auto"/>
        <w:rPr>
          <w:rFonts w:ascii="Arial" w:hAnsi="Arial" w:cs="Arial"/>
          <w:i/>
          <w:iCs/>
          <w:color w:val="000000"/>
          <w:sz w:val="24"/>
          <w:szCs w:val="24"/>
        </w:rPr>
      </w:pPr>
      <w:r>
        <w:rPr>
          <w:rFonts w:ascii="Arial" w:hAnsi="Arial" w:cs="Arial"/>
          <w:i/>
          <w:iCs/>
          <w:color w:val="000000"/>
          <w:sz w:val="24"/>
          <w:szCs w:val="24"/>
        </w:rPr>
        <w:t>Types of contributions</w:t>
      </w:r>
    </w:p>
    <w:p w:rsidR="00927037" w:rsidRDefault="00927037" w:rsidP="00927037">
      <w:pPr>
        <w:autoSpaceDE w:val="0"/>
        <w:autoSpaceDN w:val="0"/>
        <w:adjustRightInd w:val="0"/>
        <w:spacing w:after="0" w:line="360" w:lineRule="auto"/>
        <w:rPr>
          <w:rFonts w:ascii="Arial" w:hAnsi="Arial" w:cs="Arial"/>
          <w:b/>
          <w:bCs/>
          <w:color w:val="000000"/>
          <w:sz w:val="24"/>
          <w:szCs w:val="24"/>
        </w:rPr>
      </w:pPr>
      <w:r w:rsidRPr="004E1089">
        <w:rPr>
          <w:rFonts w:ascii="Arial" w:hAnsi="Arial" w:cs="Arial"/>
          <w:b/>
          <w:bCs/>
          <w:color w:val="000000"/>
          <w:sz w:val="24"/>
          <w:szCs w:val="24"/>
        </w:rPr>
        <w:t>Specific instructions</w:t>
      </w:r>
      <w:r>
        <w:rPr>
          <w:rFonts w:ascii="Arial" w:hAnsi="Arial" w:cs="Arial"/>
          <w:b/>
          <w:bCs/>
          <w:color w:val="000000"/>
          <w:sz w:val="24"/>
          <w:szCs w:val="24"/>
        </w:rPr>
        <w:t xml:space="preserve"> for different manuscript types</w:t>
      </w:r>
    </w:p>
    <w:p w:rsidR="00927037" w:rsidRPr="00CD41CC" w:rsidRDefault="00927037" w:rsidP="00927037">
      <w:pPr>
        <w:autoSpaceDE w:val="0"/>
        <w:autoSpaceDN w:val="0"/>
        <w:adjustRightInd w:val="0"/>
        <w:spacing w:after="0" w:line="360" w:lineRule="auto"/>
        <w:rPr>
          <w:rFonts w:ascii="Arial" w:hAnsi="Arial" w:cs="Arial"/>
          <w:b/>
          <w:bCs/>
          <w:color w:val="000000"/>
          <w:sz w:val="24"/>
          <w:szCs w:val="24"/>
        </w:rPr>
      </w:pPr>
      <w:r w:rsidRPr="004E1089">
        <w:rPr>
          <w:rFonts w:ascii="Arial" w:hAnsi="Arial" w:cs="Arial"/>
          <w:b/>
          <w:bCs/>
          <w:color w:val="000000"/>
          <w:sz w:val="24"/>
          <w:szCs w:val="24"/>
        </w:rPr>
        <w:t>Full research articles</w:t>
      </w:r>
      <w:r w:rsidRPr="004E1089">
        <w:rPr>
          <w:rFonts w:ascii="Arial" w:hAnsi="Arial" w:cs="Arial"/>
          <w:color w:val="000000"/>
          <w:sz w:val="24"/>
          <w:szCs w:val="24"/>
        </w:rPr>
        <w:t>: The majority of the articles carried in the Journal are full research articles of up to 5000 words long, reporting the results of research (including evaluations of interventions). The word count relates to the body of the article. The abstract, references, tables, figures and appendices are not included in the count. Authors are encouraged to consult back issues of the Journal to get a sense of coverage and style, but should not necessarily feel confined by this. Articles should clearly make a new contribution to the existing literature and advance our understanding of adolescent development.</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b/>
          <w:bCs/>
          <w:color w:val="000000"/>
          <w:sz w:val="24"/>
          <w:szCs w:val="24"/>
        </w:rPr>
        <w:t>Review articles</w:t>
      </w:r>
      <w:r w:rsidRPr="004E1089">
        <w:rPr>
          <w:rFonts w:ascii="Arial" w:hAnsi="Arial" w:cs="Arial"/>
          <w:color w:val="000000"/>
          <w:sz w:val="24"/>
          <w:szCs w:val="24"/>
        </w:rPr>
        <w:t xml:space="preserve">: We are keen to encourage authors to submit review articles on topics where there is a need for a new overview of existing research. As with other formats, the focus should be explicitly on adolescence, and on shedding light on young people's development. The journal is not prescriptive about how reviews should be undertaken, but the methods used should be clear. Reviews should not exceed 5000 words. The word count includes the body of the article, but not the abstract, references, tables, figures or appendices. Further information about writing reviews for the Journal of Adolescence can be found </w:t>
      </w:r>
      <w:r w:rsidRPr="004E1089">
        <w:rPr>
          <w:rFonts w:ascii="Arial" w:hAnsi="Arial" w:cs="Arial"/>
          <w:color w:val="00759C"/>
          <w:sz w:val="24"/>
          <w:szCs w:val="24"/>
        </w:rPr>
        <w:t>here</w:t>
      </w:r>
      <w:r w:rsidRPr="004E1089">
        <w:rPr>
          <w:rFonts w:ascii="Arial" w:hAnsi="Arial" w:cs="Arial"/>
          <w:color w:val="000000"/>
          <w:sz w:val="24"/>
          <w:szCs w:val="24"/>
        </w:rPr>
        <w:t>. Occasionally the editors will commission review pieces if they feel there is a particular gap in the literature that needs filling, or to complement a Special Issue. If authors would like to discuss their plans for a review article, please contact the Editor through the journal mailbox joa@elsevier.com in the first instance.</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b/>
          <w:bCs/>
          <w:color w:val="000000"/>
          <w:sz w:val="24"/>
          <w:szCs w:val="24"/>
        </w:rPr>
        <w:t>Brief reports</w:t>
      </w:r>
      <w:r w:rsidRPr="004E1089">
        <w:rPr>
          <w:rFonts w:ascii="Arial" w:hAnsi="Arial" w:cs="Arial"/>
          <w:color w:val="000000"/>
          <w:sz w:val="24"/>
          <w:szCs w:val="24"/>
        </w:rPr>
        <w:t>: The Editors will consider Brief Reports of between 1000 and 1500 words (three to five typewritten pages). The word count relates to the body of the report. The abstract, references, tables, figures and appendices are not included in the count. This format should be used for reports of findings from the early stages of a program of research, replications (and failures to replicate) previously reported findings, results of studies with sampling or methodological problems that have yielded findings of sufficient interest to warrant publication, results of well-designed studies in which important theoretical propositions have not been confirmed, and creative theoretical contributions that have yet to be studied empirically. A footnote should be included if a full-length report is available upon request from the author (s).</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b/>
          <w:bCs/>
          <w:color w:val="000000"/>
          <w:sz w:val="24"/>
          <w:szCs w:val="24"/>
        </w:rPr>
        <w:t>International notes</w:t>
      </w:r>
      <w:r w:rsidRPr="004E1089">
        <w:rPr>
          <w:rFonts w:ascii="Arial" w:hAnsi="Arial" w:cs="Arial"/>
          <w:color w:val="000000"/>
          <w:sz w:val="24"/>
          <w:szCs w:val="24"/>
        </w:rPr>
        <w:t>: This format is for the very brief reporting of research replications from developing countries and places with a less well supported adolescence research field, where it may be difficult to find international publication outlets and bring the work to the attention of a wider audience. International notes would be published as a very brief summary in the Journal (up to 1000 words in length), with a fuller version available as on-line supplementary material (see above). The word count relates to the body of the text. The abstract, references, tables, figures and appendices are not included in the count. International notes are likely to focus on local replications of well-known phenomena or findings.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Submission checklist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You can use this list to carry out a final check of your submission before you send it to the journal for review. Please check the relevant section in this Guide for Authors for more details.</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r w:rsidRPr="004E1089">
        <w:rPr>
          <w:rFonts w:ascii="Arial" w:hAnsi="Arial" w:cs="Arial"/>
          <w:b/>
          <w:bCs/>
          <w:color w:val="000000"/>
          <w:sz w:val="24"/>
          <w:szCs w:val="24"/>
        </w:rPr>
        <w:t>Ensure that the following items are present: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One author has been designated as the corresponding author with contact details: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E-mail address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Full postal address</w:t>
      </w:r>
    </w:p>
    <w:p w:rsidR="00927037" w:rsidRPr="00BB400F"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All necessary files have been uploaded: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Manuscript</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Include keywords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All figures (include relevant captions)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All tables (including titles, description, footnotes)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Ensure all figure and table citations in the text match the files provided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Indicate clearly if color should be used for any figures in print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Graphical Abstracts / Highlights files </w:t>
      </w:r>
      <w:r w:rsidRPr="004E1089">
        <w:rPr>
          <w:rFonts w:ascii="Arial" w:hAnsi="Arial" w:cs="Arial"/>
          <w:color w:val="000000"/>
          <w:sz w:val="24"/>
          <w:szCs w:val="24"/>
        </w:rPr>
        <w:t>(where applicable)</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Supplemental files </w:t>
      </w:r>
      <w:r w:rsidRPr="004E1089">
        <w:rPr>
          <w:rFonts w:ascii="Arial" w:hAnsi="Arial" w:cs="Arial"/>
          <w:color w:val="000000"/>
          <w:sz w:val="24"/>
          <w:szCs w:val="24"/>
        </w:rPr>
        <w:t>(where applicable)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Further considerations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Manuscript has been 'spell checked' and 'grammar checked'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All references mentioned in the Reference List are cited in the text, and vice versa</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Permission has been obtained for use of copyrighted material from other sources (including the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Internet)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 competing interests statement is provided, even if the authors have no competing interests to declare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Journal policies detailed in this guide have been reviewed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Referee suggestions and contact details provided, based on journal requirements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For further information, visit our </w:t>
      </w:r>
      <w:r w:rsidRPr="004E1089">
        <w:rPr>
          <w:rFonts w:ascii="Arial" w:hAnsi="Arial" w:cs="Arial"/>
          <w:color w:val="00759C"/>
          <w:sz w:val="24"/>
          <w:szCs w:val="24"/>
        </w:rPr>
        <w:t>Support Center</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Default="00927037" w:rsidP="00927037">
      <w:pPr>
        <w:autoSpaceDE w:val="0"/>
        <w:autoSpaceDN w:val="0"/>
        <w:adjustRightInd w:val="0"/>
        <w:spacing w:after="0" w:line="360" w:lineRule="auto"/>
        <w:rPr>
          <w:rFonts w:ascii="Arial" w:hAnsi="Arial" w:cs="Arial"/>
          <w:b/>
          <w:bCs/>
          <w:color w:val="000000"/>
          <w:sz w:val="24"/>
          <w:szCs w:val="24"/>
        </w:rPr>
      </w:pPr>
      <w:r w:rsidRPr="004E1089">
        <w:rPr>
          <w:rFonts w:ascii="Arial" w:hAnsi="Arial" w:cs="Arial"/>
          <w:b/>
          <w:bCs/>
          <w:color w:val="000000"/>
          <w:sz w:val="24"/>
          <w:szCs w:val="24"/>
        </w:rPr>
        <w:t>BEFORE YOU BEGIN</w:t>
      </w:r>
    </w:p>
    <w:p w:rsidR="00927037" w:rsidRPr="00BB400F"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Ethics in publishing</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Please see our information pages on </w:t>
      </w:r>
      <w:r w:rsidRPr="004E1089">
        <w:rPr>
          <w:rFonts w:ascii="Arial" w:hAnsi="Arial" w:cs="Arial"/>
          <w:color w:val="00759C"/>
          <w:sz w:val="24"/>
          <w:szCs w:val="24"/>
        </w:rPr>
        <w:t xml:space="preserve">Ethics in publishing </w:t>
      </w:r>
      <w:r w:rsidRPr="004E1089">
        <w:rPr>
          <w:rFonts w:ascii="Arial" w:hAnsi="Arial" w:cs="Arial"/>
          <w:color w:val="000000"/>
          <w:sz w:val="24"/>
          <w:szCs w:val="24"/>
        </w:rPr>
        <w:t xml:space="preserve">and </w:t>
      </w:r>
      <w:r w:rsidRPr="004E1089">
        <w:rPr>
          <w:rFonts w:ascii="Arial" w:hAnsi="Arial" w:cs="Arial"/>
          <w:color w:val="00759C"/>
          <w:sz w:val="24"/>
          <w:szCs w:val="24"/>
        </w:rPr>
        <w:t>Ethical guidelines for journal publication</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Human and animal rights</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If the work involves the use of human subjects, the author should ensure that the work described has been carried out in accordance with </w:t>
      </w:r>
      <w:r w:rsidRPr="004E1089">
        <w:rPr>
          <w:rFonts w:ascii="Arial" w:hAnsi="Arial" w:cs="Arial"/>
          <w:color w:val="00759C"/>
          <w:sz w:val="24"/>
          <w:szCs w:val="24"/>
        </w:rPr>
        <w:t xml:space="preserve">The Code of Ethics of the World Medical Association </w:t>
      </w:r>
      <w:r w:rsidRPr="004E1089">
        <w:rPr>
          <w:rFonts w:ascii="Arial" w:hAnsi="Arial" w:cs="Arial"/>
          <w:color w:val="000000"/>
          <w:sz w:val="24"/>
          <w:szCs w:val="24"/>
        </w:rPr>
        <w:t xml:space="preserve">(Declaration of Helsinki) for experiments involving humans; </w:t>
      </w:r>
      <w:r w:rsidRPr="004E1089">
        <w:rPr>
          <w:rFonts w:ascii="Arial" w:hAnsi="Arial" w:cs="Arial"/>
          <w:color w:val="00759C"/>
          <w:sz w:val="24"/>
          <w:szCs w:val="24"/>
        </w:rPr>
        <w:t>Uniform Requirements for manuscripts submitted to</w:t>
      </w:r>
      <w:r w:rsidRPr="004E1089">
        <w:rPr>
          <w:rFonts w:ascii="Arial" w:hAnsi="Arial" w:cs="Arial"/>
          <w:color w:val="000000"/>
          <w:sz w:val="24"/>
          <w:szCs w:val="24"/>
        </w:rPr>
        <w:t xml:space="preserve"> </w:t>
      </w:r>
      <w:r w:rsidRPr="004E1089">
        <w:rPr>
          <w:rFonts w:ascii="Arial" w:hAnsi="Arial" w:cs="Arial"/>
          <w:color w:val="00759C"/>
          <w:sz w:val="24"/>
          <w:szCs w:val="24"/>
        </w:rPr>
        <w:t>Biomedical journals</w:t>
      </w:r>
      <w:r w:rsidRPr="004E1089">
        <w:rPr>
          <w:rFonts w:ascii="Arial" w:hAnsi="Arial" w:cs="Arial"/>
          <w:color w:val="000000"/>
          <w:sz w:val="24"/>
          <w:szCs w:val="24"/>
        </w:rPr>
        <w:t>. Authors should include a statement in the manuscript that informed consent was obtained for experimentation with human subjects. The privacy rights of human subjects must always be observed.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All animal experiments should comply with the </w:t>
      </w:r>
      <w:r w:rsidRPr="004E1089">
        <w:rPr>
          <w:rFonts w:ascii="Arial" w:hAnsi="Arial" w:cs="Arial"/>
          <w:color w:val="00759C"/>
          <w:sz w:val="24"/>
          <w:szCs w:val="24"/>
        </w:rPr>
        <w:t xml:space="preserve">ARRIVE guidelines </w:t>
      </w:r>
      <w:r w:rsidRPr="004E1089">
        <w:rPr>
          <w:rFonts w:ascii="Arial" w:hAnsi="Arial" w:cs="Arial"/>
          <w:color w:val="000000"/>
          <w:sz w:val="24"/>
          <w:szCs w:val="24"/>
        </w:rPr>
        <w:t xml:space="preserve">and should be carried out in accordance with the U.K. Animals (Scientific Procedures) Act, 1986 and associated guidelines, </w:t>
      </w:r>
      <w:r w:rsidRPr="004E1089">
        <w:rPr>
          <w:rFonts w:ascii="Arial" w:hAnsi="Arial" w:cs="Arial"/>
          <w:color w:val="00759C"/>
          <w:sz w:val="24"/>
          <w:szCs w:val="24"/>
        </w:rPr>
        <w:t>EU</w:t>
      </w:r>
      <w:r w:rsidRPr="004E1089">
        <w:rPr>
          <w:rFonts w:ascii="Arial" w:hAnsi="Arial" w:cs="Arial"/>
          <w:color w:val="000000"/>
          <w:sz w:val="24"/>
          <w:szCs w:val="24"/>
        </w:rPr>
        <w:t xml:space="preserve"> </w:t>
      </w:r>
      <w:r w:rsidRPr="004E1089">
        <w:rPr>
          <w:rFonts w:ascii="Arial" w:hAnsi="Arial" w:cs="Arial"/>
          <w:color w:val="00759C"/>
          <w:sz w:val="24"/>
          <w:szCs w:val="24"/>
        </w:rPr>
        <w:t>Directive 2010/63/EU for animal experiments</w:t>
      </w:r>
      <w:r w:rsidRPr="004E1089">
        <w:rPr>
          <w:rFonts w:ascii="Arial" w:hAnsi="Arial" w:cs="Arial"/>
          <w:color w:val="000000"/>
          <w:sz w:val="24"/>
          <w:szCs w:val="24"/>
        </w:rPr>
        <w:t>, or the National Institutes of Health guide for the care and use of Laboratory animals (NIH Publications No. 8023, revised 1978) and the authors should clearly indicate in the manuscript that such guidelines have been followed.</w:t>
      </w:r>
    </w:p>
    <w:p w:rsidR="00927037" w:rsidRPr="00BB400F"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Declaration of interest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All authors must disclose any financial and personal relationships with other people or organizations that could inappropriately influence (bias) their work. Examples of potential competing interests include employment, consultancies, stock ownership, honoraria, paid expert testimony, patent applications/registrations, and grants or other funding. Authors must disclos</w:t>
      </w:r>
      <w:r>
        <w:rPr>
          <w:rFonts w:ascii="Arial" w:hAnsi="Arial" w:cs="Arial"/>
          <w:color w:val="000000"/>
          <w:sz w:val="24"/>
          <w:szCs w:val="24"/>
        </w:rPr>
        <w:t xml:space="preserve">e any interests in two places: </w:t>
      </w:r>
    </w:p>
    <w:p w:rsidR="00927037" w:rsidRPr="004E1089" w:rsidRDefault="00927037" w:rsidP="00927037">
      <w:pPr>
        <w:pStyle w:val="ListParagraph"/>
        <w:numPr>
          <w:ilvl w:val="0"/>
          <w:numId w:val="1"/>
        </w:num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 summary declaration of interest statement in the title page file (if double-blind) or the manuscript file (if single-blind). If there are no interests to declare then please state this: 'Declarations of interest: none'. This summary statement will be ultimately published if the article is accepted.</w:t>
      </w:r>
    </w:p>
    <w:p w:rsidR="00927037" w:rsidRPr="004E1089" w:rsidRDefault="00927037" w:rsidP="00927037">
      <w:pPr>
        <w:pStyle w:val="ListParagraph"/>
        <w:numPr>
          <w:ilvl w:val="0"/>
          <w:numId w:val="1"/>
        </w:num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Detailed disclosures as part of a separate Declaration of Interest form, which forms part of the journal's official records. It is important for potential interests to be declared in both places and</w:t>
      </w:r>
      <w:r>
        <w:rPr>
          <w:rFonts w:ascii="Arial" w:hAnsi="Arial" w:cs="Arial"/>
          <w:color w:val="000000"/>
          <w:sz w:val="24"/>
          <w:szCs w:val="24"/>
        </w:rPr>
        <w:t xml:space="preserve"> that the information matches. </w:t>
      </w:r>
      <w:r w:rsidRPr="004E1089">
        <w:rPr>
          <w:rFonts w:ascii="Arial" w:hAnsi="Arial" w:cs="Arial"/>
          <w:color w:val="00759C"/>
          <w:sz w:val="24"/>
          <w:szCs w:val="24"/>
        </w:rPr>
        <w:t>More information</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Submissi</w:t>
      </w:r>
      <w:r>
        <w:rPr>
          <w:rFonts w:ascii="Arial" w:hAnsi="Arial" w:cs="Arial"/>
          <w:b/>
          <w:bCs/>
          <w:i/>
          <w:iCs/>
          <w:color w:val="F89420"/>
          <w:sz w:val="24"/>
          <w:szCs w:val="24"/>
        </w:rPr>
        <w:t>on declaration and verification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Submission of an article implies that the work described has not been published previously (except in the form of an abstract, a published lecture or academic thesis, see '</w:t>
      </w:r>
      <w:r w:rsidRPr="004E1089">
        <w:rPr>
          <w:rFonts w:ascii="Arial" w:hAnsi="Arial" w:cs="Arial"/>
          <w:color w:val="00759C"/>
          <w:sz w:val="24"/>
          <w:szCs w:val="24"/>
        </w:rPr>
        <w:t>Multiple, redundant or concurrent</w:t>
      </w:r>
      <w:r w:rsidRPr="004E1089">
        <w:rPr>
          <w:rFonts w:ascii="Arial" w:hAnsi="Arial" w:cs="Arial"/>
          <w:color w:val="000000"/>
          <w:sz w:val="24"/>
          <w:szCs w:val="24"/>
        </w:rPr>
        <w:t xml:space="preserve"> </w:t>
      </w:r>
      <w:r w:rsidRPr="004E1089">
        <w:rPr>
          <w:rFonts w:ascii="Arial" w:hAnsi="Arial" w:cs="Arial"/>
          <w:color w:val="00759C"/>
          <w:sz w:val="24"/>
          <w:szCs w:val="24"/>
        </w:rPr>
        <w:t>publication</w:t>
      </w:r>
      <w:r w:rsidRPr="004E1089">
        <w:rPr>
          <w:rFonts w:ascii="Arial" w:hAnsi="Arial" w:cs="Arial"/>
          <w:color w:val="000000"/>
          <w:sz w:val="24"/>
          <w:szCs w:val="24"/>
        </w:rPr>
        <w:t>' for more information), that it is not under consideration for publication elsewhere, that its publication is approved by all authors and tacitly or explicitly by the responsible authorities where the work was carried out, and that, if accepted, it will not be published elsewhere in the same form, in English or in any other language, including electronically without the written consent of the copyrightholder.</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759C"/>
          <w:sz w:val="24"/>
          <w:szCs w:val="24"/>
        </w:rPr>
      </w:pPr>
      <w:r w:rsidRPr="004E1089">
        <w:rPr>
          <w:rFonts w:ascii="Arial" w:hAnsi="Arial" w:cs="Arial"/>
          <w:color w:val="000000"/>
          <w:sz w:val="24"/>
          <w:szCs w:val="24"/>
        </w:rPr>
        <w:t xml:space="preserve">To verify originality, your article may be checked by the originality detection service </w:t>
      </w:r>
      <w:r w:rsidRPr="004E1089">
        <w:rPr>
          <w:rFonts w:ascii="Arial" w:hAnsi="Arial" w:cs="Arial"/>
          <w:color w:val="00759C"/>
          <w:sz w:val="24"/>
          <w:szCs w:val="24"/>
        </w:rPr>
        <w:t>Crossref Similarity Check</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Preprints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Please note that </w:t>
      </w:r>
      <w:r w:rsidRPr="004E1089">
        <w:rPr>
          <w:rFonts w:ascii="Arial" w:hAnsi="Arial" w:cs="Arial"/>
          <w:color w:val="00759C"/>
          <w:sz w:val="24"/>
          <w:szCs w:val="24"/>
        </w:rPr>
        <w:t xml:space="preserve">preprints </w:t>
      </w:r>
      <w:r w:rsidRPr="004E1089">
        <w:rPr>
          <w:rFonts w:ascii="Arial" w:hAnsi="Arial" w:cs="Arial"/>
          <w:color w:val="000000"/>
          <w:sz w:val="24"/>
          <w:szCs w:val="24"/>
        </w:rPr>
        <w:t xml:space="preserve">can be shared anywhere at any time, in line with Elsevier's </w:t>
      </w:r>
      <w:r w:rsidRPr="004E1089">
        <w:rPr>
          <w:rFonts w:ascii="Arial" w:hAnsi="Arial" w:cs="Arial"/>
          <w:color w:val="00759C"/>
          <w:sz w:val="24"/>
          <w:szCs w:val="24"/>
        </w:rPr>
        <w:t>sharing policy</w:t>
      </w:r>
      <w:r w:rsidRPr="004E1089">
        <w:rPr>
          <w:rFonts w:ascii="Arial" w:hAnsi="Arial" w:cs="Arial"/>
          <w:color w:val="000000"/>
          <w:sz w:val="24"/>
          <w:szCs w:val="24"/>
        </w:rPr>
        <w:t>.</w:t>
      </w:r>
      <w:r>
        <w:rPr>
          <w:rFonts w:ascii="Arial" w:hAnsi="Arial" w:cs="Arial"/>
          <w:color w:val="000000"/>
          <w:sz w:val="24"/>
          <w:szCs w:val="24"/>
        </w:rPr>
        <w:t xml:space="preserve"> </w:t>
      </w:r>
      <w:r w:rsidRPr="004E1089">
        <w:rPr>
          <w:rFonts w:ascii="Arial" w:hAnsi="Arial" w:cs="Arial"/>
          <w:color w:val="000000"/>
          <w:sz w:val="24"/>
          <w:szCs w:val="24"/>
        </w:rPr>
        <w:t>Sharing your preprints e.g. on a preprint server will not count as prior publication (see '</w:t>
      </w:r>
      <w:r w:rsidRPr="004E1089">
        <w:rPr>
          <w:rFonts w:ascii="Arial" w:hAnsi="Arial" w:cs="Arial"/>
          <w:color w:val="00759C"/>
          <w:sz w:val="24"/>
          <w:szCs w:val="24"/>
        </w:rPr>
        <w:t>Multiple, redundant or concurrent publication</w:t>
      </w:r>
      <w:r w:rsidRPr="004E1089">
        <w:rPr>
          <w:rFonts w:ascii="Arial" w:hAnsi="Arial" w:cs="Arial"/>
          <w:color w:val="000000"/>
          <w:sz w:val="24"/>
          <w:szCs w:val="24"/>
        </w:rPr>
        <w:t>' for more information).</w:t>
      </w:r>
    </w:p>
    <w:p w:rsidR="00927037" w:rsidRPr="004E1089" w:rsidRDefault="00927037" w:rsidP="00927037">
      <w:pPr>
        <w:autoSpaceDE w:val="0"/>
        <w:autoSpaceDN w:val="0"/>
        <w:adjustRightInd w:val="0"/>
        <w:spacing w:after="0" w:line="360" w:lineRule="auto"/>
        <w:rPr>
          <w:rFonts w:ascii="Arial" w:hAnsi="Arial" w:cs="Arial"/>
          <w:color w:val="00759C"/>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Changes to authorship</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Authors are expected to consider carefully the list and order of authors </w:t>
      </w:r>
      <w:r w:rsidRPr="004E1089">
        <w:rPr>
          <w:rFonts w:ascii="Arial" w:hAnsi="Arial" w:cs="Arial"/>
          <w:b/>
          <w:bCs/>
          <w:color w:val="000000"/>
          <w:sz w:val="24"/>
          <w:szCs w:val="24"/>
        </w:rPr>
        <w:t xml:space="preserve">before </w:t>
      </w:r>
      <w:r w:rsidRPr="004E1089">
        <w:rPr>
          <w:rFonts w:ascii="Arial" w:hAnsi="Arial" w:cs="Arial"/>
          <w:color w:val="000000"/>
          <w:sz w:val="24"/>
          <w:szCs w:val="24"/>
        </w:rPr>
        <w:t xml:space="preserve">submitting their manuscript and provide the definitive list of authors at the time of the original submission. Any addition, deletion or rearrangement of author names in the authorship list should be made only </w:t>
      </w:r>
      <w:r w:rsidRPr="004E1089">
        <w:rPr>
          <w:rFonts w:ascii="Arial" w:hAnsi="Arial" w:cs="Arial"/>
          <w:b/>
          <w:bCs/>
          <w:color w:val="000000"/>
          <w:sz w:val="24"/>
          <w:szCs w:val="24"/>
        </w:rPr>
        <w:t xml:space="preserve">before </w:t>
      </w:r>
      <w:r w:rsidRPr="004E1089">
        <w:rPr>
          <w:rFonts w:ascii="Arial" w:hAnsi="Arial" w:cs="Arial"/>
          <w:color w:val="000000"/>
          <w:sz w:val="24"/>
          <w:szCs w:val="24"/>
        </w:rPr>
        <w:t xml:space="preserve">the manuscript has been accepted and only if approved by the journal Editor. To request such a change, the Editor must receive the following from the </w:t>
      </w:r>
      <w:r w:rsidRPr="004E1089">
        <w:rPr>
          <w:rFonts w:ascii="Arial" w:hAnsi="Arial" w:cs="Arial"/>
          <w:b/>
          <w:bCs/>
          <w:color w:val="000000"/>
          <w:sz w:val="24"/>
          <w:szCs w:val="24"/>
        </w:rPr>
        <w:t>corresponding author</w:t>
      </w:r>
      <w:r w:rsidRPr="004E1089">
        <w:rPr>
          <w:rFonts w:ascii="Arial" w:hAnsi="Arial" w:cs="Arial"/>
          <w:color w:val="000000"/>
          <w:sz w:val="24"/>
          <w:szCs w:val="24"/>
        </w:rPr>
        <w:t xml:space="preserve">: (a) the reason for the change in author list and (b) written confirmation (e-mail, letter) from all authors that they agree with the addition, removal or rearrangement. In the case of addition or removal of authors, this includes confirmation from the author being added or removed. </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Only in exceptional circumstances will the Editor consider the addition, deletion or rearrangement of authors </w:t>
      </w:r>
      <w:r w:rsidRPr="004E1089">
        <w:rPr>
          <w:rFonts w:ascii="Arial" w:hAnsi="Arial" w:cs="Arial"/>
          <w:b/>
          <w:bCs/>
          <w:color w:val="000000"/>
          <w:sz w:val="24"/>
          <w:szCs w:val="24"/>
        </w:rPr>
        <w:t xml:space="preserve">after </w:t>
      </w:r>
      <w:r w:rsidRPr="004E1089">
        <w:rPr>
          <w:rFonts w:ascii="Arial" w:hAnsi="Arial" w:cs="Arial"/>
          <w:color w:val="000000"/>
          <w:sz w:val="24"/>
          <w:szCs w:val="24"/>
        </w:rPr>
        <w:t>the manuscript has been accepted. While the Editor considers the request, publication of the manuscript will be suspended. If the manuscript has already been published in an online issue, any requests approved by the Editor will result in a corrigendum.</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Copyright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Upon acceptance of an article, authors will be asked to complete a 'Journal Publishing Agreement' (see </w:t>
      </w:r>
      <w:r w:rsidRPr="004E1089">
        <w:rPr>
          <w:rFonts w:ascii="Arial" w:hAnsi="Arial" w:cs="Arial"/>
          <w:color w:val="00759C"/>
          <w:sz w:val="24"/>
          <w:szCs w:val="24"/>
        </w:rPr>
        <w:t xml:space="preserve">more information </w:t>
      </w:r>
      <w:r w:rsidRPr="004E1089">
        <w:rPr>
          <w:rFonts w:ascii="Arial" w:hAnsi="Arial" w:cs="Arial"/>
          <w:color w:val="000000"/>
          <w:sz w:val="24"/>
          <w:szCs w:val="24"/>
        </w:rPr>
        <w:t>on this). An e-mail will be sent to the corresponding author confirming receipt of the manuscript together with a 'Journal Publishing Agreement' form or a link to the online version of this agreement.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Subscribers may reproduce tables of contents or prepare lists of articles including abstracts for internal circulation within their institutions. </w:t>
      </w:r>
      <w:r w:rsidRPr="004E1089">
        <w:rPr>
          <w:rFonts w:ascii="Arial" w:hAnsi="Arial" w:cs="Arial"/>
          <w:color w:val="00759C"/>
          <w:sz w:val="24"/>
          <w:szCs w:val="24"/>
        </w:rPr>
        <w:t xml:space="preserve">Permission </w:t>
      </w:r>
      <w:r w:rsidRPr="004E1089">
        <w:rPr>
          <w:rFonts w:ascii="Arial" w:hAnsi="Arial" w:cs="Arial"/>
          <w:color w:val="000000"/>
          <w:sz w:val="24"/>
          <w:szCs w:val="24"/>
        </w:rPr>
        <w:t xml:space="preserve">of the Publisher is required for resale or distribution outside the institution and for all other derivative works, including compilations and translations. If excerpts from other copyrighted works are included, the author(s) must obtain written permission from the copyright owners and credit the source(s) in the article. Elsevier has </w:t>
      </w:r>
      <w:r w:rsidRPr="004E1089">
        <w:rPr>
          <w:rFonts w:ascii="Arial" w:hAnsi="Arial" w:cs="Arial"/>
          <w:color w:val="00759C"/>
          <w:sz w:val="24"/>
          <w:szCs w:val="24"/>
        </w:rPr>
        <w:t xml:space="preserve">preprinted forms </w:t>
      </w:r>
      <w:r w:rsidRPr="004E1089">
        <w:rPr>
          <w:rFonts w:ascii="Arial" w:hAnsi="Arial" w:cs="Arial"/>
          <w:color w:val="000000"/>
          <w:sz w:val="24"/>
          <w:szCs w:val="24"/>
        </w:rPr>
        <w:t>for use by authors in these cases.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For gold open access articles: Upon acceptance of an article, authors will be asked to complete an 'Exclusive License Agreement' (</w:t>
      </w:r>
      <w:r w:rsidRPr="004E1089">
        <w:rPr>
          <w:rFonts w:ascii="Arial" w:hAnsi="Arial" w:cs="Arial"/>
          <w:color w:val="00759C"/>
          <w:sz w:val="24"/>
          <w:szCs w:val="24"/>
        </w:rPr>
        <w:t>more information</w:t>
      </w:r>
      <w:r w:rsidRPr="004E1089">
        <w:rPr>
          <w:rFonts w:ascii="Arial" w:hAnsi="Arial" w:cs="Arial"/>
          <w:color w:val="000000"/>
          <w:sz w:val="24"/>
          <w:szCs w:val="24"/>
        </w:rPr>
        <w:t xml:space="preserve">). Permitted third party reuse of gold open access articles is determined by the author's choice of </w:t>
      </w:r>
      <w:r w:rsidRPr="004E1089">
        <w:rPr>
          <w:rFonts w:ascii="Arial" w:hAnsi="Arial" w:cs="Arial"/>
          <w:color w:val="00759C"/>
          <w:sz w:val="24"/>
          <w:szCs w:val="24"/>
        </w:rPr>
        <w:t>user license</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b/>
          <w:bCs/>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000000"/>
          <w:sz w:val="24"/>
          <w:szCs w:val="24"/>
        </w:rPr>
      </w:pPr>
      <w:r w:rsidRPr="004E1089">
        <w:rPr>
          <w:rFonts w:ascii="Arial" w:hAnsi="Arial" w:cs="Arial"/>
          <w:b/>
          <w:bCs/>
          <w:i/>
          <w:iCs/>
          <w:color w:val="000000"/>
          <w:sz w:val="24"/>
          <w:szCs w:val="24"/>
        </w:rPr>
        <w:t>Author rights</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As an author you (or your employer or institution) have certain rights to reuse your work. </w:t>
      </w:r>
      <w:r w:rsidRPr="004E1089">
        <w:rPr>
          <w:rFonts w:ascii="Arial" w:hAnsi="Arial" w:cs="Arial"/>
          <w:color w:val="00759C"/>
          <w:sz w:val="24"/>
          <w:szCs w:val="24"/>
        </w:rPr>
        <w:t>More information</w:t>
      </w:r>
      <w:r w:rsidRPr="004E1089">
        <w:rPr>
          <w:rFonts w:ascii="Arial" w:hAnsi="Arial" w:cs="Arial"/>
          <w:color w:val="000000"/>
          <w:sz w:val="24"/>
          <w:szCs w:val="24"/>
        </w:rPr>
        <w:t>.</w:t>
      </w:r>
    </w:p>
    <w:p w:rsidR="00927037" w:rsidRDefault="00927037" w:rsidP="00927037">
      <w:pPr>
        <w:autoSpaceDE w:val="0"/>
        <w:autoSpaceDN w:val="0"/>
        <w:adjustRightInd w:val="0"/>
        <w:spacing w:after="0" w:line="360" w:lineRule="auto"/>
        <w:rPr>
          <w:rFonts w:ascii="Arial" w:hAnsi="Arial" w:cs="Arial"/>
          <w:color w:val="000000"/>
          <w:sz w:val="24"/>
          <w:szCs w:val="24"/>
        </w:rPr>
      </w:pPr>
    </w:p>
    <w:p w:rsidR="00927037" w:rsidRPr="00A313E1"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Elsevier supports responsible sharing</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Find out how you can </w:t>
      </w:r>
      <w:r w:rsidRPr="004E1089">
        <w:rPr>
          <w:rFonts w:ascii="Arial" w:hAnsi="Arial" w:cs="Arial"/>
          <w:color w:val="00759C"/>
          <w:sz w:val="24"/>
          <w:szCs w:val="24"/>
        </w:rPr>
        <w:t xml:space="preserve">share your research </w:t>
      </w:r>
      <w:r w:rsidRPr="004E1089">
        <w:rPr>
          <w:rFonts w:ascii="Arial" w:hAnsi="Arial" w:cs="Arial"/>
          <w:color w:val="000000"/>
          <w:sz w:val="24"/>
          <w:szCs w:val="24"/>
        </w:rPr>
        <w:t>published in Elsevier journals.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CD41CC"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Role of the funding source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You are requested to identify who provided financial support for the conduct of the research and/or preparation of the article and to briefly describe the role of the sponsor(s), if any, in study design; in the collection, analysis and interpretation of data; in the writing of the report; and in the decision to submit the article for publication. If the funding source(s) had no such involvement then this should</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be stated.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Funding body agreements and policies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Elsevier has established a number of agreements with funding bodies which allow authors to comply with their funder's open access policies. Some funding bodies will reimburse the author for the gold open access publication fee. Details of </w:t>
      </w:r>
      <w:r w:rsidRPr="004E1089">
        <w:rPr>
          <w:rFonts w:ascii="Arial" w:hAnsi="Arial" w:cs="Arial"/>
          <w:color w:val="00759C"/>
          <w:sz w:val="24"/>
          <w:szCs w:val="24"/>
        </w:rPr>
        <w:t xml:space="preserve">existing agreements </w:t>
      </w:r>
      <w:r w:rsidRPr="004E1089">
        <w:rPr>
          <w:rFonts w:ascii="Arial" w:hAnsi="Arial" w:cs="Arial"/>
          <w:color w:val="000000"/>
          <w:sz w:val="24"/>
          <w:szCs w:val="24"/>
        </w:rPr>
        <w:t>are available online.</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Open access</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This journal offers authors a choice in publishing their research:</w:t>
      </w:r>
    </w:p>
    <w:p w:rsidR="00927037" w:rsidRPr="00A313E1"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000000"/>
          <w:sz w:val="24"/>
          <w:szCs w:val="24"/>
        </w:rPr>
      </w:pPr>
      <w:r w:rsidRPr="004E1089">
        <w:rPr>
          <w:rFonts w:ascii="Arial" w:hAnsi="Arial" w:cs="Arial"/>
          <w:b/>
          <w:bCs/>
          <w:i/>
          <w:iCs/>
          <w:color w:val="000000"/>
          <w:sz w:val="24"/>
          <w:szCs w:val="24"/>
        </w:rPr>
        <w:t>Subscription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Articles are made available to subscribers as well as developing countries and patient groups through our </w:t>
      </w:r>
      <w:r w:rsidRPr="004E1089">
        <w:rPr>
          <w:rFonts w:ascii="Arial" w:hAnsi="Arial" w:cs="Arial"/>
          <w:color w:val="00759C"/>
          <w:sz w:val="24"/>
          <w:szCs w:val="24"/>
        </w:rPr>
        <w:t>universal access programs</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No open access publication fee payable by authors.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The Author is entitled to post the </w:t>
      </w:r>
      <w:r w:rsidRPr="004E1089">
        <w:rPr>
          <w:rFonts w:ascii="Arial" w:hAnsi="Arial" w:cs="Arial"/>
          <w:color w:val="00759C"/>
          <w:sz w:val="24"/>
          <w:szCs w:val="24"/>
        </w:rPr>
        <w:t xml:space="preserve">accepted manuscript </w:t>
      </w:r>
      <w:r w:rsidRPr="004E1089">
        <w:rPr>
          <w:rFonts w:ascii="Arial" w:hAnsi="Arial" w:cs="Arial"/>
          <w:color w:val="000000"/>
          <w:sz w:val="24"/>
          <w:szCs w:val="24"/>
        </w:rPr>
        <w:t xml:space="preserve">in their institution's repository and make this public after an embargo period (known as green Open Access). The </w:t>
      </w:r>
      <w:r w:rsidRPr="004E1089">
        <w:rPr>
          <w:rFonts w:ascii="Arial" w:hAnsi="Arial" w:cs="Arial"/>
          <w:color w:val="00759C"/>
          <w:sz w:val="24"/>
          <w:szCs w:val="24"/>
        </w:rPr>
        <w:t xml:space="preserve">published journal article </w:t>
      </w:r>
      <w:r w:rsidRPr="004E1089">
        <w:rPr>
          <w:rFonts w:ascii="Arial" w:hAnsi="Arial" w:cs="Arial"/>
          <w:color w:val="000000"/>
          <w:sz w:val="24"/>
          <w:szCs w:val="24"/>
        </w:rPr>
        <w:t>cannot be shared publicly, for example on ResearchGate or Academia.edu, to ensure the sustainability of peer reviewed research in journal publications. The embargo period for this journal can be found below.</w:t>
      </w:r>
    </w:p>
    <w:p w:rsidR="00927037" w:rsidRPr="004E1089" w:rsidRDefault="00927037" w:rsidP="00927037">
      <w:pPr>
        <w:autoSpaceDE w:val="0"/>
        <w:autoSpaceDN w:val="0"/>
        <w:adjustRightInd w:val="0"/>
        <w:spacing w:after="0" w:line="360" w:lineRule="auto"/>
        <w:rPr>
          <w:rFonts w:ascii="Arial" w:hAnsi="Arial" w:cs="Arial"/>
          <w:b/>
          <w:bCs/>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000000"/>
          <w:sz w:val="24"/>
          <w:szCs w:val="24"/>
        </w:rPr>
      </w:pPr>
      <w:r w:rsidRPr="004E1089">
        <w:rPr>
          <w:rFonts w:ascii="Arial" w:hAnsi="Arial" w:cs="Arial"/>
          <w:b/>
          <w:bCs/>
          <w:i/>
          <w:iCs/>
          <w:color w:val="000000"/>
          <w:sz w:val="24"/>
          <w:szCs w:val="24"/>
        </w:rPr>
        <w:t>Gold open access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Articles are freely available to both subscribers and the wider public with permitted reuse.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 gold open access publication fee is payable by authors or on their behalf, e.g. by their research funder or institution.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Regardless of how you choose to publish your article, the journal will apply the same peer review criteria and acceptance standards.</w:t>
      </w:r>
    </w:p>
    <w:p w:rsidR="00927037" w:rsidRPr="004E1089" w:rsidRDefault="00927037" w:rsidP="00927037">
      <w:pPr>
        <w:autoSpaceDE w:val="0"/>
        <w:autoSpaceDN w:val="0"/>
        <w:adjustRightInd w:val="0"/>
        <w:spacing w:after="0" w:line="360" w:lineRule="auto"/>
        <w:rPr>
          <w:rFonts w:ascii="Arial" w:hAnsi="Arial" w:cs="Arial"/>
          <w:color w:val="00759C"/>
          <w:sz w:val="24"/>
          <w:szCs w:val="24"/>
        </w:rPr>
      </w:pPr>
      <w:r w:rsidRPr="004E1089">
        <w:rPr>
          <w:rFonts w:ascii="Arial" w:hAnsi="Arial" w:cs="Arial"/>
          <w:color w:val="000000"/>
          <w:sz w:val="24"/>
          <w:szCs w:val="24"/>
        </w:rPr>
        <w:t xml:space="preserve">For gold open access articles, permitted third party (re)use is defined by the following </w:t>
      </w:r>
      <w:r w:rsidRPr="004E1089">
        <w:rPr>
          <w:rFonts w:ascii="Arial" w:hAnsi="Arial" w:cs="Arial"/>
          <w:color w:val="00759C"/>
          <w:sz w:val="24"/>
          <w:szCs w:val="24"/>
        </w:rPr>
        <w:t>Creative</w:t>
      </w:r>
    </w:p>
    <w:p w:rsidR="00927037" w:rsidRPr="004E1089" w:rsidRDefault="00927037" w:rsidP="00927037">
      <w:pPr>
        <w:autoSpaceDE w:val="0"/>
        <w:autoSpaceDN w:val="0"/>
        <w:adjustRightInd w:val="0"/>
        <w:spacing w:after="0" w:line="360" w:lineRule="auto"/>
        <w:rPr>
          <w:rFonts w:ascii="Arial" w:hAnsi="Arial" w:cs="Arial"/>
          <w:color w:val="00759C"/>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759C"/>
          <w:sz w:val="24"/>
          <w:szCs w:val="24"/>
        </w:rPr>
        <w:t>Commons user licenses</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 xml:space="preserve">Creative Commons Attribution (CC BY) </w:t>
      </w:r>
      <w:r w:rsidRPr="004E1089">
        <w:rPr>
          <w:rFonts w:ascii="Arial" w:hAnsi="Arial" w:cs="Arial"/>
          <w:color w:val="000000"/>
          <w:sz w:val="24"/>
          <w:szCs w:val="24"/>
        </w:rPr>
        <w:t>Lets others distribute and copy the article, create extracts, abstracts, and other revised versions,</w:t>
      </w:r>
      <w:r w:rsidRPr="004E1089">
        <w:rPr>
          <w:rFonts w:ascii="Arial" w:hAnsi="Arial" w:cs="Arial"/>
          <w:i/>
          <w:iCs/>
          <w:color w:val="000000"/>
          <w:sz w:val="24"/>
          <w:szCs w:val="24"/>
        </w:rPr>
        <w:t xml:space="preserve"> </w:t>
      </w:r>
      <w:r w:rsidRPr="004E1089">
        <w:rPr>
          <w:rFonts w:ascii="Arial" w:hAnsi="Arial" w:cs="Arial"/>
          <w:color w:val="000000"/>
          <w:sz w:val="24"/>
          <w:szCs w:val="24"/>
        </w:rPr>
        <w:t>adaptations or derivative works of or from an article (such as a translation), include in a collective</w:t>
      </w:r>
      <w:r w:rsidRPr="004E1089">
        <w:rPr>
          <w:rFonts w:ascii="Arial" w:hAnsi="Arial" w:cs="Arial"/>
          <w:i/>
          <w:iCs/>
          <w:color w:val="000000"/>
          <w:sz w:val="24"/>
          <w:szCs w:val="24"/>
        </w:rPr>
        <w:t xml:space="preserve"> </w:t>
      </w:r>
      <w:r w:rsidRPr="004E1089">
        <w:rPr>
          <w:rFonts w:ascii="Arial" w:hAnsi="Arial" w:cs="Arial"/>
          <w:color w:val="000000"/>
          <w:sz w:val="24"/>
          <w:szCs w:val="24"/>
        </w:rPr>
        <w:t>work (such as an anthology), text or data mine the article, even for commercial purposes, as long</w:t>
      </w:r>
      <w:r w:rsidRPr="004E1089">
        <w:rPr>
          <w:rFonts w:ascii="Arial" w:hAnsi="Arial" w:cs="Arial"/>
          <w:i/>
          <w:iCs/>
          <w:color w:val="000000"/>
          <w:sz w:val="24"/>
          <w:szCs w:val="24"/>
        </w:rPr>
        <w:t xml:space="preserve"> </w:t>
      </w:r>
      <w:r w:rsidRPr="004E1089">
        <w:rPr>
          <w:rFonts w:ascii="Arial" w:hAnsi="Arial" w:cs="Arial"/>
          <w:color w:val="000000"/>
          <w:sz w:val="24"/>
          <w:szCs w:val="24"/>
        </w:rPr>
        <w:t>as they credit the author(s), do not represent the author as endorsing their adaptation of the article,</w:t>
      </w:r>
      <w:r w:rsidRPr="004E1089">
        <w:rPr>
          <w:rFonts w:ascii="Arial" w:hAnsi="Arial" w:cs="Arial"/>
          <w:i/>
          <w:iCs/>
          <w:color w:val="000000"/>
          <w:sz w:val="24"/>
          <w:szCs w:val="24"/>
        </w:rPr>
        <w:t xml:space="preserve"> </w:t>
      </w:r>
      <w:r w:rsidRPr="004E1089">
        <w:rPr>
          <w:rFonts w:ascii="Arial" w:hAnsi="Arial" w:cs="Arial"/>
          <w:color w:val="000000"/>
          <w:sz w:val="24"/>
          <w:szCs w:val="24"/>
        </w:rPr>
        <w:t>and do not modify the article in such a way as to damage the author's honor or reputation.</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Creative Commons Attribution-NonCommercial-NoDerivs (CC BY-NC-ND)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For non-commercial purposes, lets others distribute and copy the article, and to include in a collective work (such as an anthology), as long as they credit the author(s) and provided they do not alter or modify the article.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The gold open access publication fee for this journal is </w:t>
      </w:r>
      <w:r w:rsidRPr="004E1089">
        <w:rPr>
          <w:rFonts w:ascii="Arial" w:hAnsi="Arial" w:cs="Arial"/>
          <w:b/>
          <w:bCs/>
          <w:color w:val="000000"/>
          <w:sz w:val="24"/>
          <w:szCs w:val="24"/>
        </w:rPr>
        <w:t>USD 2000</w:t>
      </w:r>
      <w:r w:rsidRPr="004E1089">
        <w:rPr>
          <w:rFonts w:ascii="Arial" w:hAnsi="Arial" w:cs="Arial"/>
          <w:color w:val="000000"/>
          <w:sz w:val="24"/>
          <w:szCs w:val="24"/>
        </w:rPr>
        <w:t>, excluding taxes. Learn more a</w:t>
      </w:r>
      <w:r>
        <w:rPr>
          <w:rFonts w:ascii="Arial" w:hAnsi="Arial" w:cs="Arial"/>
          <w:color w:val="000000"/>
          <w:sz w:val="24"/>
          <w:szCs w:val="24"/>
        </w:rPr>
        <w:t xml:space="preserve">bout Elsevier's pricing policy: </w:t>
      </w:r>
      <w:r w:rsidRPr="004E1089">
        <w:rPr>
          <w:rFonts w:ascii="Arial" w:hAnsi="Arial" w:cs="Arial"/>
          <w:color w:val="00759C"/>
          <w:sz w:val="24"/>
          <w:szCs w:val="24"/>
        </w:rPr>
        <w:t>https://www.elsevier.com/openaccesspricing</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Green open access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Authors can share their research in a variety of different ways and Elsevier has a number of green open access options available. We recommend authors see our </w:t>
      </w:r>
      <w:r w:rsidRPr="004E1089">
        <w:rPr>
          <w:rFonts w:ascii="Arial" w:hAnsi="Arial" w:cs="Arial"/>
          <w:color w:val="00759C"/>
          <w:sz w:val="24"/>
          <w:szCs w:val="24"/>
        </w:rPr>
        <w:t xml:space="preserve">green open access page </w:t>
      </w:r>
      <w:r w:rsidRPr="004E1089">
        <w:rPr>
          <w:rFonts w:ascii="Arial" w:hAnsi="Arial" w:cs="Arial"/>
          <w:color w:val="000000"/>
          <w:sz w:val="24"/>
          <w:szCs w:val="24"/>
        </w:rPr>
        <w:t xml:space="preserve">for further information. Authors can also self-archive their manuscripts immediately and enable public access from their institution's repository after an embargo period. This is the version that has been accepted for publication and which typically includes author-incorporated changes suggested during submission, peer review and in editor-author communications. Embargo period: For subscription articles, an appropriate amount of time is needed for journals to deliver value to subscribing customers before an article becomes freely available to the public. This is the embargo period and it begins from the date the article is formally published online in its final and fully citable form. </w:t>
      </w:r>
      <w:r w:rsidRPr="004E1089">
        <w:rPr>
          <w:rFonts w:ascii="Arial" w:hAnsi="Arial" w:cs="Arial"/>
          <w:color w:val="00759C"/>
          <w:sz w:val="24"/>
          <w:szCs w:val="24"/>
        </w:rPr>
        <w:t>Find out more</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This journal has an embargo period of 36 months.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Language (usage and editing services)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Please write your text in good English (American or British usage is accepted, but not a mixture of these). Authors who feel their English language manuscript may require editing to eliminate possible grammatical or spelling errors and to conform to correct scientific English may wish to use the </w:t>
      </w:r>
      <w:r w:rsidRPr="004E1089">
        <w:rPr>
          <w:rFonts w:ascii="Arial" w:hAnsi="Arial" w:cs="Arial"/>
          <w:color w:val="00759C"/>
          <w:sz w:val="24"/>
          <w:szCs w:val="24"/>
        </w:rPr>
        <w:t>English</w:t>
      </w:r>
      <w:r w:rsidRPr="004E1089">
        <w:rPr>
          <w:rFonts w:ascii="Arial" w:hAnsi="Arial" w:cs="Arial"/>
          <w:color w:val="000000"/>
          <w:sz w:val="24"/>
          <w:szCs w:val="24"/>
        </w:rPr>
        <w:t xml:space="preserve"> </w:t>
      </w:r>
      <w:r w:rsidRPr="004E1089">
        <w:rPr>
          <w:rFonts w:ascii="Arial" w:hAnsi="Arial" w:cs="Arial"/>
          <w:color w:val="00759C"/>
          <w:sz w:val="24"/>
          <w:szCs w:val="24"/>
        </w:rPr>
        <w:t xml:space="preserve">Language Editing service </w:t>
      </w:r>
      <w:r w:rsidRPr="004E1089">
        <w:rPr>
          <w:rFonts w:ascii="Arial" w:hAnsi="Arial" w:cs="Arial"/>
          <w:color w:val="000000"/>
          <w:sz w:val="24"/>
          <w:szCs w:val="24"/>
        </w:rPr>
        <w:t>available from Elsevier's WebShop.</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CD41CC"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Submission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Our online submission system guides you stepwise through the process of entering your article details and uploading your files. The system converts your article files to a single PDF file used in the peer-review process. Editable files (e.g., Word, LaTeX) are required to typeset your article for final publication. All correspondence, including notification of the Editor's decision and requests for revision, is sent by e-mail.</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Submit your article</w:t>
      </w:r>
    </w:p>
    <w:p w:rsidR="00927037" w:rsidRPr="004E1089" w:rsidRDefault="00927037" w:rsidP="00927037">
      <w:pPr>
        <w:autoSpaceDE w:val="0"/>
        <w:autoSpaceDN w:val="0"/>
        <w:adjustRightInd w:val="0"/>
        <w:spacing w:after="0" w:line="360" w:lineRule="auto"/>
        <w:rPr>
          <w:rFonts w:ascii="Arial" w:hAnsi="Arial" w:cs="Arial"/>
          <w:color w:val="00759C"/>
          <w:sz w:val="24"/>
          <w:szCs w:val="24"/>
        </w:rPr>
      </w:pPr>
      <w:r w:rsidRPr="004E1089">
        <w:rPr>
          <w:rFonts w:ascii="Arial" w:hAnsi="Arial" w:cs="Arial"/>
          <w:color w:val="000000"/>
          <w:sz w:val="24"/>
          <w:szCs w:val="24"/>
        </w:rPr>
        <w:t xml:space="preserve">Please submit your article via </w:t>
      </w:r>
      <w:r w:rsidRPr="004E1089">
        <w:rPr>
          <w:rFonts w:ascii="Arial" w:hAnsi="Arial" w:cs="Arial"/>
          <w:color w:val="00759C"/>
          <w:sz w:val="24"/>
          <w:szCs w:val="24"/>
        </w:rPr>
        <w:t>http://ees.elsevier.com/yjado/</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Additional information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The Journal considers full Research Articles (up to 5,000 words), Brief Reports (up to 1,500 words), and International Notes (1,000 words). All manuscripts should observe the following rules about presentation. The word count relates to the body of the article. The abstract, references, tables, figures and appendices are not included in the count.</w:t>
      </w:r>
    </w:p>
    <w:p w:rsidR="00927037" w:rsidRPr="004E1089" w:rsidRDefault="00927037" w:rsidP="00927037">
      <w:pPr>
        <w:autoSpaceDE w:val="0"/>
        <w:autoSpaceDN w:val="0"/>
        <w:adjustRightInd w:val="0"/>
        <w:spacing w:after="0" w:line="360" w:lineRule="auto"/>
        <w:rPr>
          <w:rFonts w:ascii="Arial" w:hAnsi="Arial" w:cs="Arial"/>
          <w:b/>
          <w:bCs/>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b/>
          <w:bCs/>
          <w:i/>
          <w:iCs/>
          <w:color w:val="000000"/>
          <w:sz w:val="24"/>
          <w:szCs w:val="24"/>
        </w:rPr>
        <w:t xml:space="preserve">GENERAL STYLE: </w:t>
      </w:r>
      <w:r w:rsidRPr="004E1089">
        <w:rPr>
          <w:rFonts w:ascii="Arial" w:hAnsi="Arial" w:cs="Arial"/>
          <w:color w:val="000000"/>
          <w:sz w:val="24"/>
          <w:szCs w:val="24"/>
        </w:rPr>
        <w:t>The Journal follows the current American Psychological Association style guide. Papers that are not submitted in APA style are likely to be returned to authors. You are referred to their Publication Manual, Sixth Edition, copies of which may be ordered from</w:t>
      </w:r>
      <w:r>
        <w:rPr>
          <w:rFonts w:ascii="Arial" w:hAnsi="Arial" w:cs="Arial"/>
          <w:color w:val="000000"/>
          <w:sz w:val="24"/>
          <w:szCs w:val="24"/>
        </w:rPr>
        <w:t xml:space="preserve"> </w:t>
      </w:r>
      <w:r w:rsidRPr="004E1089">
        <w:rPr>
          <w:rFonts w:ascii="Arial" w:hAnsi="Arial" w:cs="Arial"/>
          <w:color w:val="00759C"/>
          <w:sz w:val="24"/>
          <w:szCs w:val="24"/>
        </w:rPr>
        <w:t>http://www.apa.org/pubs/books/4200066.aspx</w:t>
      </w:r>
      <w:r w:rsidRPr="004E1089">
        <w:rPr>
          <w:rFonts w:ascii="Arial" w:hAnsi="Arial" w:cs="Arial"/>
          <w:color w:val="000000"/>
          <w:sz w:val="24"/>
          <w:szCs w:val="24"/>
        </w:rPr>
        <w:t>, or APA order Dept, POB 2710, Hyattsville, MD 20784, USA, or APA, 3 Henrietta Street, London, WC3E 8LU, UK. There are also abbreviated guides freely available on the web. Text should be written in English (American or British usage is accepted, but not a mixture of these). Italics are not to be used for expressions of Latin origin, for example, in vivo, et al., per se. Use decimal points (not commas); use a space for thousands (10 000 and above).  If (and only if) abbreviations are essential, define those that are not standard in this field at their first occurrence in the article: in the abstract but also in the main text after it. Ensure consistency of abbreviations throughout the article. Manuscripts must be typewritten using double spacing and wide (3 cm) margins. (Avoid dull justification, i.e., do not use a constant right-hand margin). Ensure that each new paragraph is clearly indicated. Present tables and figure legends on separate pages in separate electronic files. If possible, consult a recent issue of the Journal to become familiar with layout and conventions. Number all pages consecutively.</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PREPARATION</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Double-blind review</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This journal uses double-blind review, which means that both the reviewer and author name(s) are not allowed to be revealed to one another for a manuscript under review. The identities of the authors are concealed from the reviewers, and vice versa. </w:t>
      </w:r>
      <w:r w:rsidRPr="004E1089">
        <w:rPr>
          <w:rFonts w:ascii="Arial" w:hAnsi="Arial" w:cs="Arial"/>
          <w:color w:val="00759C"/>
          <w:sz w:val="24"/>
          <w:szCs w:val="24"/>
        </w:rPr>
        <w:t xml:space="preserve">More information </w:t>
      </w:r>
      <w:r w:rsidRPr="004E1089">
        <w:rPr>
          <w:rFonts w:ascii="Arial" w:hAnsi="Arial" w:cs="Arial"/>
          <w:color w:val="000000"/>
          <w:sz w:val="24"/>
          <w:szCs w:val="24"/>
        </w:rPr>
        <w:t>is available on our website. To facilitate this, please include the following separately:</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Title page (with author details): </w:t>
      </w:r>
      <w:r w:rsidRPr="004E1089">
        <w:rPr>
          <w:rFonts w:ascii="Arial" w:hAnsi="Arial" w:cs="Arial"/>
          <w:color w:val="000000"/>
          <w:sz w:val="24"/>
          <w:szCs w:val="24"/>
        </w:rPr>
        <w:t>This should include the title, authors' names and affiliations, and a complete address for the corresponding author including an e-mail address.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Blinded manuscript (no author details): </w:t>
      </w:r>
      <w:r w:rsidRPr="004E1089">
        <w:rPr>
          <w:rFonts w:ascii="Arial" w:hAnsi="Arial" w:cs="Arial"/>
          <w:color w:val="000000"/>
          <w:sz w:val="24"/>
          <w:szCs w:val="24"/>
        </w:rPr>
        <w:t>The main body of the paper (including the references, figures and tables) should not include any identifying information, such as the authors' names or affiliations.</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Peer review</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This journal operates a double blind review process. All contributions will be initially assessed by the editor for suitability for the journal. Papers deemed suitable are then typically sent to a minimum of two independent expert reviewers to assess the scientific quality of the paper. The Editor is responsible for the final decision regarding acceptance or rejection of articles. The Editor's decision is final. </w:t>
      </w:r>
      <w:r w:rsidRPr="004E1089">
        <w:rPr>
          <w:rFonts w:ascii="Arial" w:hAnsi="Arial" w:cs="Arial"/>
          <w:color w:val="00759C"/>
          <w:sz w:val="24"/>
          <w:szCs w:val="24"/>
        </w:rPr>
        <w:t>More</w:t>
      </w:r>
      <w:r w:rsidRPr="004E1089">
        <w:rPr>
          <w:rFonts w:ascii="Arial" w:hAnsi="Arial" w:cs="Arial"/>
          <w:color w:val="000000"/>
          <w:sz w:val="24"/>
          <w:szCs w:val="24"/>
        </w:rPr>
        <w:t xml:space="preserve"> </w:t>
      </w:r>
      <w:r w:rsidRPr="004E1089">
        <w:rPr>
          <w:rFonts w:ascii="Arial" w:hAnsi="Arial" w:cs="Arial"/>
          <w:color w:val="00759C"/>
          <w:sz w:val="24"/>
          <w:szCs w:val="24"/>
        </w:rPr>
        <w:t>information on</w:t>
      </w:r>
      <w:r>
        <w:rPr>
          <w:rFonts w:ascii="Arial" w:hAnsi="Arial" w:cs="Arial"/>
          <w:color w:val="00759C"/>
          <w:sz w:val="24"/>
          <w:szCs w:val="24"/>
        </w:rPr>
        <w:t xml:space="preserve"> types of peer </w:t>
      </w:r>
      <w:r w:rsidRPr="004E1089">
        <w:rPr>
          <w:rFonts w:ascii="Arial" w:hAnsi="Arial" w:cs="Arial"/>
          <w:color w:val="00759C"/>
          <w:sz w:val="24"/>
          <w:szCs w:val="24"/>
        </w:rPr>
        <w:t>review</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Double-blind review</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This journal uses double-blind review, which means the identities of the authors are concealed from the reviewers, and vice versa. </w:t>
      </w:r>
      <w:r w:rsidRPr="004E1089">
        <w:rPr>
          <w:rFonts w:ascii="Arial" w:hAnsi="Arial" w:cs="Arial"/>
          <w:color w:val="00759C"/>
          <w:sz w:val="24"/>
          <w:szCs w:val="24"/>
        </w:rPr>
        <w:t xml:space="preserve">More information </w:t>
      </w:r>
      <w:r w:rsidRPr="004E1089">
        <w:rPr>
          <w:rFonts w:ascii="Arial" w:hAnsi="Arial" w:cs="Arial"/>
          <w:color w:val="000000"/>
          <w:sz w:val="24"/>
          <w:szCs w:val="24"/>
        </w:rPr>
        <w:t>is available on our website. To facilitate this, please include the following separately:</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Title page (with author details): </w:t>
      </w:r>
      <w:r w:rsidRPr="004E1089">
        <w:rPr>
          <w:rFonts w:ascii="Arial" w:hAnsi="Arial" w:cs="Arial"/>
          <w:color w:val="000000"/>
          <w:sz w:val="24"/>
          <w:szCs w:val="24"/>
        </w:rPr>
        <w:t>This should include the title, authors' names, affiliations, acknowledgements and any Declaration of Interest statement, and a complete address for the corresponding author including an e-mail address.</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Blinded manuscript (no author details): </w:t>
      </w:r>
      <w:r w:rsidRPr="004E1089">
        <w:rPr>
          <w:rFonts w:ascii="Arial" w:hAnsi="Arial" w:cs="Arial"/>
          <w:color w:val="000000"/>
          <w:sz w:val="24"/>
          <w:szCs w:val="24"/>
        </w:rPr>
        <w:t>The main body of the paper (including the references, figures, tables and any acknowledgements) should not include any identifying information, such as the authors' names or affiliations.</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Use of word processing software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It is important that the file be saved in the native format of the word processor used. The text should be in single-column format. Keep the layout of the text as simple as possible. Most formatting codes will be removed and replaced on processing the article. In particular, do not use the word processor's options to justify text or to hyphenate words. However, do use bold face, italics, subscripts, superscripts etc. When preparing tables, if you are using a table grid, use only one grid for each individual table and not a grid for each row. If no grid is used, use tabs, not spaces, to align columns. The electronic text should be prepared in a way very similar to that of conventional manuscripts (see also the </w:t>
      </w:r>
      <w:r w:rsidRPr="004E1089">
        <w:rPr>
          <w:rFonts w:ascii="Arial" w:hAnsi="Arial" w:cs="Arial"/>
          <w:color w:val="00759C"/>
          <w:sz w:val="24"/>
          <w:szCs w:val="24"/>
        </w:rPr>
        <w:t>Guide to Publishing with Elsevier</w:t>
      </w:r>
      <w:r w:rsidRPr="004E1089">
        <w:rPr>
          <w:rFonts w:ascii="Arial" w:hAnsi="Arial" w:cs="Arial"/>
          <w:color w:val="000000"/>
          <w:sz w:val="24"/>
          <w:szCs w:val="24"/>
        </w:rPr>
        <w:t>). Note that source files of figures, tables and text graphics will be required whether or not you embed your figures in the text. See also the section on Electronic artwork. To avoid unnecessary errors you are strongly advised to use the 'spell-check' and 'grammar-check' functions of your word processor.</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Article structure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Subdivision - unnumbered sections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Divide your article into clearly defined sections. Each subsection is given a brief heading. Each heading should appear on its own separate line. Subsections should be used as much as possible when cross referencing text: refer to the subsection by heading as opposed to simply 'the text'.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Appendices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If there is more than one appendix, they should be identified as A, B, etc. Formulae and equations in appendices should be given separate numbering: Eq. (A.1), Eq. (A.2), etc.; in a subsequent appendix, Eq. (B.1) and so on. Similarly for tables and figures: Table A.1; Fig. A.1, etc.</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E</w:t>
      </w:r>
      <w:r>
        <w:rPr>
          <w:rFonts w:ascii="Arial" w:hAnsi="Arial" w:cs="Arial"/>
          <w:b/>
          <w:bCs/>
          <w:i/>
          <w:iCs/>
          <w:color w:val="F89420"/>
          <w:sz w:val="24"/>
          <w:szCs w:val="24"/>
        </w:rPr>
        <w:t>ssential title page information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w:t>
      </w:r>
      <w:r w:rsidRPr="004E1089">
        <w:rPr>
          <w:rFonts w:ascii="Arial" w:hAnsi="Arial" w:cs="Arial"/>
          <w:b/>
          <w:bCs/>
          <w:i/>
          <w:iCs/>
          <w:color w:val="000000"/>
          <w:sz w:val="24"/>
          <w:szCs w:val="24"/>
        </w:rPr>
        <w:t xml:space="preserve">Title. </w:t>
      </w:r>
      <w:r w:rsidRPr="004E1089">
        <w:rPr>
          <w:rFonts w:ascii="Arial" w:hAnsi="Arial" w:cs="Arial"/>
          <w:color w:val="000000"/>
          <w:sz w:val="24"/>
          <w:szCs w:val="24"/>
        </w:rPr>
        <w:t>Concise and informative. Titles are often used in information-retrieval systems. Avoid abbreviations and formulae where possible.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w:t>
      </w:r>
      <w:r w:rsidRPr="004E1089">
        <w:rPr>
          <w:rFonts w:ascii="Arial" w:hAnsi="Arial" w:cs="Arial"/>
          <w:b/>
          <w:bCs/>
          <w:i/>
          <w:iCs/>
          <w:color w:val="000000"/>
          <w:sz w:val="24"/>
          <w:szCs w:val="24"/>
        </w:rPr>
        <w:t xml:space="preserve">Author names and affiliations. </w:t>
      </w:r>
      <w:r w:rsidRPr="004E1089">
        <w:rPr>
          <w:rFonts w:ascii="Arial" w:hAnsi="Arial" w:cs="Arial"/>
          <w:color w:val="000000"/>
          <w:sz w:val="24"/>
          <w:szCs w:val="24"/>
        </w:rPr>
        <w:t>Please clearly indicate the given name(s) and family name(s) of each author and check that all names are accurately spelled. You can add your name between parentheses in your own script behind the English transliteration. Present the authors' affiliation addresses (where the actual work was done) below the names. Indicate all affiliations with a lowercase superscript letter immediately after the author's name and in front of the appropriate address.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Provide the full postal address of each affiliation, including the country name and, if available, the e-mail address of each author.</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w:t>
      </w:r>
      <w:r w:rsidRPr="004E1089">
        <w:rPr>
          <w:rFonts w:ascii="Arial" w:hAnsi="Arial" w:cs="Arial"/>
          <w:b/>
          <w:bCs/>
          <w:i/>
          <w:iCs/>
          <w:color w:val="000000"/>
          <w:sz w:val="24"/>
          <w:szCs w:val="24"/>
        </w:rPr>
        <w:t xml:space="preserve">Corresponding author. </w:t>
      </w:r>
      <w:r w:rsidRPr="004E1089">
        <w:rPr>
          <w:rFonts w:ascii="Arial" w:hAnsi="Arial" w:cs="Arial"/>
          <w:color w:val="000000"/>
          <w:sz w:val="24"/>
          <w:szCs w:val="24"/>
        </w:rPr>
        <w:t xml:space="preserve">Clearly indicate who will handle correspondence at all stages of refereeing and publication, also post-publication. This responsibility includes answering any future queries about Methodology and Materials. </w:t>
      </w:r>
      <w:r w:rsidRPr="004E1089">
        <w:rPr>
          <w:rFonts w:ascii="Arial" w:hAnsi="Arial" w:cs="Arial"/>
          <w:b/>
          <w:bCs/>
          <w:color w:val="000000"/>
          <w:sz w:val="24"/>
          <w:szCs w:val="24"/>
        </w:rPr>
        <w:t>Ensure that the e-mail address is given and that contact details</w:t>
      </w:r>
      <w:r w:rsidRPr="004E1089">
        <w:rPr>
          <w:rFonts w:ascii="Arial" w:hAnsi="Arial" w:cs="Arial"/>
          <w:color w:val="000000"/>
          <w:sz w:val="24"/>
          <w:szCs w:val="24"/>
        </w:rPr>
        <w:t xml:space="preserve"> </w:t>
      </w:r>
      <w:r w:rsidRPr="004E1089">
        <w:rPr>
          <w:rFonts w:ascii="Arial" w:hAnsi="Arial" w:cs="Arial"/>
          <w:b/>
          <w:bCs/>
          <w:color w:val="000000"/>
          <w:sz w:val="24"/>
          <w:szCs w:val="24"/>
        </w:rPr>
        <w:t>are kept up to date by the corresponding author.</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 </w:t>
      </w:r>
      <w:r w:rsidRPr="004E1089">
        <w:rPr>
          <w:rFonts w:ascii="Arial" w:hAnsi="Arial" w:cs="Arial"/>
          <w:b/>
          <w:bCs/>
          <w:i/>
          <w:iCs/>
          <w:color w:val="000000"/>
          <w:sz w:val="24"/>
          <w:szCs w:val="24"/>
        </w:rPr>
        <w:t xml:space="preserve">Present/permanent address. </w:t>
      </w:r>
      <w:r w:rsidRPr="004E1089">
        <w:rPr>
          <w:rFonts w:ascii="Arial" w:hAnsi="Arial" w:cs="Arial"/>
          <w:color w:val="000000"/>
          <w:sz w:val="24"/>
          <w:szCs w:val="24"/>
        </w:rPr>
        <w:t>If an author has moved since the work described in the article was done, or was visiting at the time, a 'Present address' (or 'Permanent address') may be indicated as a footnote to that author's name. The address at which the author actually did the work must be retained as the main, affiliation address. Superscript Arabic numerals are used for such footnotes.</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Abstract</w:t>
      </w:r>
    </w:p>
    <w:p w:rsidR="00927037"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 concise and factual abstra</w:t>
      </w:r>
      <w:r>
        <w:rPr>
          <w:rFonts w:ascii="Arial" w:hAnsi="Arial" w:cs="Arial"/>
          <w:color w:val="000000"/>
          <w:sz w:val="24"/>
          <w:szCs w:val="24"/>
        </w:rPr>
        <w:t>ct is required (maximum length 2</w:t>
      </w:r>
      <w:r w:rsidRPr="004E1089">
        <w:rPr>
          <w:rFonts w:ascii="Arial" w:hAnsi="Arial" w:cs="Arial"/>
          <w:color w:val="000000"/>
          <w:sz w:val="24"/>
          <w:szCs w:val="24"/>
        </w:rPr>
        <w:t>50 words). The abstract should state briefly the purpose of the research, the principle results and major conclusions. An abstract is often presented separate from the article, so it must be able to stand alone. References should therefore be avoided, but if essential, they must be cited in full, without reference to the reference list.</w:t>
      </w:r>
    </w:p>
    <w:p w:rsidR="00927037" w:rsidRDefault="00927037" w:rsidP="00927037">
      <w:pPr>
        <w:autoSpaceDE w:val="0"/>
        <w:autoSpaceDN w:val="0"/>
        <w:adjustRightInd w:val="0"/>
        <w:spacing w:after="0" w:line="360" w:lineRule="auto"/>
        <w:rPr>
          <w:rFonts w:ascii="Arial" w:hAnsi="Arial" w:cs="Arial"/>
          <w:sz w:val="24"/>
          <w:szCs w:val="24"/>
        </w:rPr>
      </w:pPr>
    </w:p>
    <w:p w:rsidR="00927037" w:rsidRPr="00E63CE2" w:rsidRDefault="00927037" w:rsidP="00927037">
      <w:pPr>
        <w:autoSpaceDE w:val="0"/>
        <w:autoSpaceDN w:val="0"/>
        <w:adjustRightInd w:val="0"/>
        <w:spacing w:after="0" w:line="360" w:lineRule="auto"/>
        <w:rPr>
          <w:rFonts w:ascii="Arial" w:hAnsi="Arial" w:cs="Arial"/>
          <w:sz w:val="24"/>
          <w:szCs w:val="24"/>
        </w:rPr>
      </w:pPr>
      <w:r w:rsidRPr="00E63CE2">
        <w:rPr>
          <w:rFonts w:ascii="Arial" w:hAnsi="Arial" w:cs="Arial"/>
          <w:sz w:val="24"/>
          <w:szCs w:val="24"/>
        </w:rPr>
        <w:t>All abstracts must include basic information about the sample, including country of data collection,</w:t>
      </w:r>
      <w:r>
        <w:rPr>
          <w:rFonts w:ascii="Arial" w:hAnsi="Arial" w:cs="Arial"/>
          <w:sz w:val="24"/>
          <w:szCs w:val="24"/>
        </w:rPr>
        <w:t xml:space="preserve"> </w:t>
      </w:r>
      <w:r w:rsidRPr="00E63CE2">
        <w:rPr>
          <w:rFonts w:ascii="Arial" w:hAnsi="Arial" w:cs="Arial"/>
          <w:sz w:val="24"/>
          <w:szCs w:val="24"/>
        </w:rPr>
        <w:t>sample size, and relevant demographics. Age and gender of particip</w:t>
      </w:r>
      <w:r>
        <w:rPr>
          <w:rFonts w:ascii="Arial" w:hAnsi="Arial" w:cs="Arial"/>
          <w:sz w:val="24"/>
          <w:szCs w:val="24"/>
        </w:rPr>
        <w:t xml:space="preserve">ants are required. The abstract </w:t>
      </w:r>
      <w:r w:rsidRPr="00E63CE2">
        <w:rPr>
          <w:rFonts w:ascii="Arial" w:hAnsi="Arial" w:cs="Arial"/>
          <w:sz w:val="24"/>
          <w:szCs w:val="24"/>
        </w:rPr>
        <w:t>should also indicate method of data collection (e.g., qualitative analysis</w:t>
      </w:r>
      <w:r>
        <w:rPr>
          <w:rFonts w:ascii="Arial" w:hAnsi="Arial" w:cs="Arial"/>
          <w:sz w:val="24"/>
          <w:szCs w:val="24"/>
        </w:rPr>
        <w:t xml:space="preserve"> of interview material, surveys </w:t>
      </w:r>
      <w:r w:rsidRPr="00E63CE2">
        <w:rPr>
          <w:rFonts w:ascii="Arial" w:hAnsi="Arial" w:cs="Arial"/>
          <w:sz w:val="24"/>
          <w:szCs w:val="24"/>
        </w:rPr>
        <w:t>administered to parents and adolescents) and whether the study is cross-sectional or longitudinal.</w:t>
      </w:r>
    </w:p>
    <w:p w:rsidR="00927037" w:rsidRDefault="00927037" w:rsidP="00927037">
      <w:pPr>
        <w:autoSpaceDE w:val="0"/>
        <w:autoSpaceDN w:val="0"/>
        <w:adjustRightInd w:val="0"/>
        <w:spacing w:after="0" w:line="360" w:lineRule="auto"/>
        <w:rPr>
          <w:rFonts w:ascii="Arial" w:hAnsi="Arial" w:cs="Arial"/>
          <w:sz w:val="24"/>
          <w:szCs w:val="24"/>
        </w:rPr>
      </w:pPr>
    </w:p>
    <w:p w:rsidR="00927037" w:rsidRPr="00E63CE2" w:rsidRDefault="00927037" w:rsidP="00927037">
      <w:pPr>
        <w:autoSpaceDE w:val="0"/>
        <w:autoSpaceDN w:val="0"/>
        <w:adjustRightInd w:val="0"/>
        <w:spacing w:after="0" w:line="360" w:lineRule="auto"/>
        <w:rPr>
          <w:rFonts w:ascii="Arial" w:hAnsi="Arial" w:cs="Arial"/>
          <w:color w:val="000000"/>
          <w:sz w:val="24"/>
          <w:szCs w:val="24"/>
        </w:rPr>
      </w:pPr>
      <w:r w:rsidRPr="00E63CE2">
        <w:rPr>
          <w:rFonts w:ascii="Arial" w:hAnsi="Arial" w:cs="Arial"/>
          <w:sz w:val="24"/>
          <w:szCs w:val="24"/>
        </w:rPr>
        <w:t>The abstract should be submitted under four headers: Introduction, Method</w:t>
      </w:r>
      <w:r>
        <w:rPr>
          <w:rFonts w:ascii="Arial" w:hAnsi="Arial" w:cs="Arial"/>
          <w:sz w:val="24"/>
          <w:szCs w:val="24"/>
        </w:rPr>
        <w:t xml:space="preserve">s, </w:t>
      </w:r>
      <w:r w:rsidRPr="00E63CE2">
        <w:rPr>
          <w:rFonts w:ascii="Arial" w:hAnsi="Arial" w:cs="Arial"/>
          <w:sz w:val="24"/>
          <w:szCs w:val="24"/>
        </w:rPr>
        <w:t>Results &amp; Conclusions.</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Graphical abstract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Although a graphical abstract is optional, its use is encouraged as it draws more attention to the online article. The graphical abstract should summarize the contents of the article in a concise, pictorial form designed to capture the attention of a wide readership. Graphical abstracts should be submitted as a separate file in the online submission system. Image size: Please provide an image with a minimum of 531 × 1328 pixels (h × w) or proportionally more. The image should be readable at a size of 5 × 13 cm using a regular screen resolution of 96 dpi. Preferred file types: TIFF, EPS, PDF or MS Office files. You can view </w:t>
      </w:r>
      <w:r w:rsidRPr="004E1089">
        <w:rPr>
          <w:rFonts w:ascii="Arial" w:hAnsi="Arial" w:cs="Arial"/>
          <w:color w:val="00759C"/>
          <w:sz w:val="24"/>
          <w:szCs w:val="24"/>
        </w:rPr>
        <w:t xml:space="preserve">Example Graphical Abstracts </w:t>
      </w:r>
      <w:r w:rsidRPr="004E1089">
        <w:rPr>
          <w:rFonts w:ascii="Arial" w:hAnsi="Arial" w:cs="Arial"/>
          <w:color w:val="000000"/>
          <w:sz w:val="24"/>
          <w:szCs w:val="24"/>
        </w:rPr>
        <w:t>on our information site.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Authors can make use of Elsevier's </w:t>
      </w:r>
      <w:r w:rsidRPr="004E1089">
        <w:rPr>
          <w:rFonts w:ascii="Arial" w:hAnsi="Arial" w:cs="Arial"/>
          <w:color w:val="00759C"/>
          <w:sz w:val="24"/>
          <w:szCs w:val="24"/>
        </w:rPr>
        <w:t xml:space="preserve">Illustration Services </w:t>
      </w:r>
      <w:r w:rsidRPr="004E1089">
        <w:rPr>
          <w:rFonts w:ascii="Arial" w:hAnsi="Arial" w:cs="Arial"/>
          <w:color w:val="000000"/>
          <w:sz w:val="24"/>
          <w:szCs w:val="24"/>
        </w:rPr>
        <w:t>to ensure the best presentation of their images and in accordance with all technical requirements.</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Keywords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Immediately after the abstract, provide a maximum of 6 keywords, using British spelling and avoiding general and plural terms and multiple concepts (avoid, for example, 'and', 'of'). Be sparing with abbreviations: only abbreviations firmly established in the field may be eligible. These keywords will be used for indexing purposes.</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Abbreviations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Define abbreviations that are not standard in this field in a footnote to be placed on the first page of the article. Such abbreviations that are unavoidable in the abstract must be defined at their first mention there, as well as in the footnote. Ensure consistency of abbreviations throughout the article.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Acknowledgements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Collate acknowledgements in a separate file to be submitted with your manuscript and do not, therefore, include them anywhere in the manuscript itself or on the title page. In the acknowledgements, list those individuals who provided help during the research (e.g., providing language help, writing assistance or proof reading the article, etc.).</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Formatting of funding sources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List funding sources in this standard way to facilitate compliance to funder's requirements: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Funding: This work was supported by the National Institutes of Health [grant numbers xxxx, yyyy]; the Bill &amp; Melinda Gates Foundation, Seattle, WA [grant number zzzz]; and the United States Institutes of Peace [grant number aaaa].</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It is not necessary to include detailed descriptions on the program or type of grants and awards. When funding is from a block grant or other resources available to a university, college, or other research institution, submit the name of the institute or organization that provided the funding.</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If no funding has been provided for the research, please include the following sentence: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This research did not receive any specific grant from funding agencies in the public, commercial, or not-for-profit sectors.</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Artwork</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Electronic artwork</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General points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Make sure you use uniform lettering and sizing of your original artwork.</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Embed the used fonts if the application provides that option.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Aim to use the following fonts in your illustrations: Arial, Courier, Times New Roman, Symbol, or use fonts that look similar.</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Number the illustrations according to their sequence in the text.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Use a logical naming convention for your artwork files.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Provide captions to illustrations separately.</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Size the illustrations close to the desired dimensions of the published version.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Submit each illustration as a separate file.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A detailed </w:t>
      </w:r>
      <w:r w:rsidRPr="004E1089">
        <w:rPr>
          <w:rFonts w:ascii="Arial" w:hAnsi="Arial" w:cs="Arial"/>
          <w:color w:val="00759C"/>
          <w:sz w:val="24"/>
          <w:szCs w:val="24"/>
        </w:rPr>
        <w:t xml:space="preserve">guide on electronic artwork </w:t>
      </w:r>
      <w:r w:rsidRPr="004E1089">
        <w:rPr>
          <w:rFonts w:ascii="Arial" w:hAnsi="Arial" w:cs="Arial"/>
          <w:color w:val="000000"/>
          <w:sz w:val="24"/>
          <w:szCs w:val="24"/>
        </w:rPr>
        <w:t>is available.</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r w:rsidRPr="004E1089">
        <w:rPr>
          <w:rFonts w:ascii="Arial" w:hAnsi="Arial" w:cs="Arial"/>
          <w:b/>
          <w:bCs/>
          <w:color w:val="000000"/>
          <w:sz w:val="24"/>
          <w:szCs w:val="24"/>
        </w:rPr>
        <w:t>You are urged to visit this site; some excerpts from the detailed information are given here.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Formats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If your electronic artwork is created in a Microsoft Office application (Word, PowerPoint, Excel) then please supply 'as is' in the native document format.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Regardless of the application used other than Microsoft Office, when your electronic artwork is finalized, please 'Save as' or convert the images to one of the following formats (note the resolution requirements for line drawings, halftones, and line/halftone combinations given below):</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EPS (or PDF): Vector drawings, embed all used fonts.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TIFF (or JPEG): Color or grayscale photographs (halftones), keep to a minimum of 300 dpi.</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TIFF (or JPEG): Bitmapped (pure black &amp; white pixels) line drawings, keep to a minimum of 1000 dpi.</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AUTHOR INFORMATION PACK 2 Jun 2018 www.elsevier.com/locate/adolescence 10</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TIFF (or JPEG): Combinations bitmapped line/half-tone (color or grayscale), keep to a minimum of 500 dpi.</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r w:rsidRPr="004E1089">
        <w:rPr>
          <w:rFonts w:ascii="Arial" w:hAnsi="Arial" w:cs="Arial"/>
          <w:b/>
          <w:bCs/>
          <w:color w:val="000000"/>
          <w:sz w:val="24"/>
          <w:szCs w:val="24"/>
        </w:rPr>
        <w:t>Please do not: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Supply files that are optimized for screen use (e.g., GIF, BMP, PICT, WPG); these typically have a low number of pixels and limited set of colors;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Supply files that are too low in resolution;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Submit graphics that are disproportionately large for the content.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Color artwork</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Please make sure that artwork files are in an acceptable format (TIFF (or JPEG), EPS (or PDF), or MS Office files) and with the correct resolution. If, together with your accepted article, you submit usable color figures then Elsevier will ensure, at no additional charge, that these figures will appear in color online (e.g., ScienceDirect and other sites) regardless of whether or not these illustrations are reproduced in color in the printed version. </w:t>
      </w:r>
      <w:r w:rsidRPr="004E1089">
        <w:rPr>
          <w:rFonts w:ascii="Arial" w:hAnsi="Arial" w:cs="Arial"/>
          <w:b/>
          <w:bCs/>
          <w:color w:val="000000"/>
          <w:sz w:val="24"/>
          <w:szCs w:val="24"/>
        </w:rPr>
        <w:t>For color reproduction in print, you will receive information regarding the costs from Elsevier after receipt of your accepted article</w:t>
      </w:r>
      <w:r w:rsidRPr="004E1089">
        <w:rPr>
          <w:rFonts w:ascii="Arial" w:hAnsi="Arial" w:cs="Arial"/>
          <w:color w:val="000000"/>
          <w:sz w:val="24"/>
          <w:szCs w:val="24"/>
        </w:rPr>
        <w:t>. Please</w:t>
      </w:r>
      <w:r w:rsidRPr="004E1089">
        <w:rPr>
          <w:rFonts w:ascii="Arial" w:hAnsi="Arial" w:cs="Arial"/>
          <w:b/>
          <w:bCs/>
          <w:color w:val="000000"/>
          <w:sz w:val="24"/>
          <w:szCs w:val="24"/>
        </w:rPr>
        <w:t xml:space="preserve"> </w:t>
      </w:r>
      <w:r w:rsidRPr="004E1089">
        <w:rPr>
          <w:rFonts w:ascii="Arial" w:hAnsi="Arial" w:cs="Arial"/>
          <w:color w:val="000000"/>
          <w:sz w:val="24"/>
          <w:szCs w:val="24"/>
        </w:rPr>
        <w:t xml:space="preserve">indicate your preference for color: in print or online only. </w:t>
      </w:r>
      <w:r>
        <w:rPr>
          <w:rFonts w:ascii="Arial" w:hAnsi="Arial" w:cs="Arial"/>
          <w:color w:val="000000"/>
          <w:sz w:val="24"/>
          <w:szCs w:val="24"/>
        </w:rPr>
        <w:t xml:space="preserve"> </w:t>
      </w:r>
      <w:r w:rsidRPr="004E1089">
        <w:rPr>
          <w:rFonts w:ascii="Arial" w:hAnsi="Arial" w:cs="Arial"/>
          <w:color w:val="00759C"/>
          <w:sz w:val="24"/>
          <w:szCs w:val="24"/>
        </w:rPr>
        <w:t>Further information on the preparation of</w:t>
      </w:r>
      <w:r w:rsidRPr="004E1089">
        <w:rPr>
          <w:rFonts w:ascii="Arial" w:hAnsi="Arial" w:cs="Arial"/>
          <w:b/>
          <w:bCs/>
          <w:color w:val="000000"/>
          <w:sz w:val="24"/>
          <w:szCs w:val="24"/>
        </w:rPr>
        <w:t xml:space="preserve"> </w:t>
      </w:r>
      <w:r w:rsidRPr="004E1089">
        <w:rPr>
          <w:rFonts w:ascii="Arial" w:hAnsi="Arial" w:cs="Arial"/>
          <w:color w:val="00759C"/>
          <w:sz w:val="24"/>
          <w:szCs w:val="24"/>
        </w:rPr>
        <w:t>electronic artwork</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Figure captions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Ensure that each illustration has a caption. Supply captions separately, not attached to the figure. A caption should comprise a brief title (</w:t>
      </w:r>
      <w:r w:rsidRPr="004E1089">
        <w:rPr>
          <w:rFonts w:ascii="Arial" w:hAnsi="Arial" w:cs="Arial"/>
          <w:b/>
          <w:bCs/>
          <w:color w:val="000000"/>
          <w:sz w:val="24"/>
          <w:szCs w:val="24"/>
        </w:rPr>
        <w:t xml:space="preserve">not </w:t>
      </w:r>
      <w:r w:rsidRPr="004E1089">
        <w:rPr>
          <w:rFonts w:ascii="Arial" w:hAnsi="Arial" w:cs="Arial"/>
          <w:color w:val="000000"/>
          <w:sz w:val="24"/>
          <w:szCs w:val="24"/>
        </w:rPr>
        <w:t>on the figure itself) and a description of the illustration. Keep text in the illustrations themselves to a minimum but explain all symbols and abbreviations used.</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Tables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Please submit tables as editable text and not as images. Tables can be placed either next to the relevant text in the article, or on separate page(s) at the end.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 and shading in table cells.</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CD41CC"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References</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Citation in text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Citation of a reference as 'in press' implies that the item has been accepted for publication.</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Web references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As a minimum, the full URL should be given and the date when the reference was last accessed. Any further information, if known (DOI, author names, dates, reference to a source publication, etc.), should also be given. Web references can be listed separately (e.g., after the reference list) under a different heading if desired, or can be included in the reference list.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Data references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This journal encourages you to cite underlying or relevant datasets in your manuscript by citing them in your text and including a data reference in your Reference List. Data references should include the following elements: author name(s), dataset title, data repository, version (where available), year, and global persistent identifier. Add [dataset] immediately before the reference so we can properly identify it as a data reference. The [dataset] identifier will not appear in your published article.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Reference management software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Most Elsevier journals have their reference template available in many of the most popular reference management software products. These include all products that support </w:t>
      </w:r>
      <w:r w:rsidRPr="004E1089">
        <w:rPr>
          <w:rFonts w:ascii="Arial" w:hAnsi="Arial" w:cs="Arial"/>
          <w:color w:val="00759C"/>
          <w:sz w:val="24"/>
          <w:szCs w:val="24"/>
        </w:rPr>
        <w:t>Citation Style Language</w:t>
      </w:r>
      <w:r w:rsidRPr="004E1089">
        <w:rPr>
          <w:rFonts w:ascii="Arial" w:hAnsi="Arial" w:cs="Arial"/>
          <w:color w:val="000000"/>
          <w:sz w:val="24"/>
          <w:szCs w:val="24"/>
        </w:rPr>
        <w:t xml:space="preserve"> </w:t>
      </w:r>
      <w:r w:rsidRPr="004E1089">
        <w:rPr>
          <w:rFonts w:ascii="Arial" w:hAnsi="Arial" w:cs="Arial"/>
          <w:color w:val="00759C"/>
          <w:sz w:val="24"/>
          <w:szCs w:val="24"/>
        </w:rPr>
        <w:t>styles</w:t>
      </w:r>
      <w:r w:rsidRPr="004E1089">
        <w:rPr>
          <w:rFonts w:ascii="Arial" w:hAnsi="Arial" w:cs="Arial"/>
          <w:color w:val="000000"/>
          <w:sz w:val="24"/>
          <w:szCs w:val="24"/>
        </w:rPr>
        <w:t xml:space="preserve">, such as </w:t>
      </w:r>
      <w:r w:rsidRPr="004E1089">
        <w:rPr>
          <w:rFonts w:ascii="Arial" w:hAnsi="Arial" w:cs="Arial"/>
          <w:color w:val="00759C"/>
          <w:sz w:val="24"/>
          <w:szCs w:val="24"/>
        </w:rPr>
        <w:t xml:space="preserve">Mendeley </w:t>
      </w:r>
      <w:r w:rsidRPr="004E1089">
        <w:rPr>
          <w:rFonts w:ascii="Arial" w:hAnsi="Arial" w:cs="Arial"/>
          <w:color w:val="000000"/>
          <w:sz w:val="24"/>
          <w:szCs w:val="24"/>
        </w:rPr>
        <w:t>and Zotero, as well as EndNote. Using the word processor plug-ins from these products, authors only need to select the appropriate journal template when preparing their article, after which citations and bibliographies will be automatically formatted in the journal's style.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If no template is yet available for this journal, please follow the format of the sample references and citations as shown in this Guide. If you use reference management software, please ensure that you remove all field codes before submitting the electronic manuscript. </w:t>
      </w:r>
      <w:r w:rsidRPr="004E1089">
        <w:rPr>
          <w:rFonts w:ascii="Arial" w:hAnsi="Arial" w:cs="Arial"/>
          <w:color w:val="00759C"/>
          <w:sz w:val="24"/>
          <w:szCs w:val="24"/>
        </w:rPr>
        <w:t>More information on how to</w:t>
      </w:r>
      <w:r w:rsidRPr="004E1089">
        <w:rPr>
          <w:rFonts w:ascii="Arial" w:hAnsi="Arial" w:cs="Arial"/>
          <w:color w:val="000000"/>
          <w:sz w:val="24"/>
          <w:szCs w:val="24"/>
        </w:rPr>
        <w:t xml:space="preserve"> </w:t>
      </w:r>
      <w:r w:rsidRPr="004E1089">
        <w:rPr>
          <w:rFonts w:ascii="Arial" w:hAnsi="Arial" w:cs="Arial"/>
          <w:color w:val="00759C"/>
          <w:sz w:val="24"/>
          <w:szCs w:val="24"/>
        </w:rPr>
        <w:t>remove field codes</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Users of Mendeley Desktop can easily install the reference style for this journal by clicking the following</w:t>
      </w:r>
      <w:r>
        <w:rPr>
          <w:rFonts w:ascii="Arial" w:hAnsi="Arial" w:cs="Arial"/>
          <w:color w:val="000000"/>
          <w:sz w:val="24"/>
          <w:szCs w:val="24"/>
        </w:rPr>
        <w:t xml:space="preserve"> </w:t>
      </w:r>
      <w:r w:rsidRPr="004E1089">
        <w:rPr>
          <w:rFonts w:ascii="Arial" w:hAnsi="Arial" w:cs="Arial"/>
          <w:color w:val="000000"/>
          <w:sz w:val="24"/>
          <w:szCs w:val="24"/>
        </w:rPr>
        <w:t>link:</w:t>
      </w:r>
      <w:r w:rsidRPr="004E1089">
        <w:rPr>
          <w:rFonts w:ascii="Arial" w:hAnsi="Arial" w:cs="Arial"/>
          <w:color w:val="00759C"/>
          <w:sz w:val="24"/>
          <w:szCs w:val="24"/>
        </w:rPr>
        <w:t>http://open.mendeley.com/use-citation-style/journal-of-adolescence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When preparing your manuscript, you will then be able to select this style using the Mendeley plugins for Microsoft Word or LibreOffice.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Pr>
          <w:rFonts w:ascii="Arial" w:hAnsi="Arial" w:cs="Arial"/>
          <w:i/>
          <w:iCs/>
          <w:color w:val="000000"/>
          <w:sz w:val="24"/>
          <w:szCs w:val="24"/>
        </w:rPr>
        <w:t>Reference style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Text: </w:t>
      </w:r>
      <w:r w:rsidRPr="004E1089">
        <w:rPr>
          <w:rFonts w:ascii="Arial" w:hAnsi="Arial" w:cs="Arial"/>
          <w:color w:val="000000"/>
          <w:sz w:val="24"/>
          <w:szCs w:val="24"/>
        </w:rPr>
        <w:t xml:space="preserve">Citations in the text should follow the referencing style used by the American Psychological Association. You are referred to the Publication Manual of the American Psychological Association, Sixth Edition, ISBN 978-1-4338-0561-5, copies of which may be </w:t>
      </w:r>
      <w:r w:rsidRPr="004E1089">
        <w:rPr>
          <w:rFonts w:ascii="Arial" w:hAnsi="Arial" w:cs="Arial"/>
          <w:color w:val="00759C"/>
          <w:sz w:val="24"/>
          <w:szCs w:val="24"/>
        </w:rPr>
        <w:t xml:space="preserve">ordered online </w:t>
      </w:r>
      <w:r w:rsidRPr="004E1089">
        <w:rPr>
          <w:rFonts w:ascii="Arial" w:hAnsi="Arial" w:cs="Arial"/>
          <w:color w:val="000000"/>
          <w:sz w:val="24"/>
          <w:szCs w:val="24"/>
        </w:rPr>
        <w:t>or APA Order Dept., P.O.B. 2710, Hyattsville, MD 20784, USA or APA, 3 Henrietta Street, London, WC3E 8LU, UK.</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 xml:space="preserve">List: </w:t>
      </w:r>
      <w:r w:rsidRPr="004E1089">
        <w:rPr>
          <w:rFonts w:ascii="Arial" w:hAnsi="Arial" w:cs="Arial"/>
          <w:color w:val="000000"/>
          <w:sz w:val="24"/>
          <w:szCs w:val="24"/>
        </w:rPr>
        <w:t>references should be arranged first alphabetically and then further sorted chronologically if necessary. More than one reference from the same author(s) in the same year must be identified by the letters 'a', 'b', 'c', etc., placed after the year of publication.</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Examples: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Reference to a journal publication: Van der Geer, J., Hanraads, J. A. J., &amp; Lupton, R. A. (2010). The art of writing a scientific article.</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i/>
          <w:iCs/>
          <w:color w:val="000000"/>
          <w:sz w:val="24"/>
          <w:szCs w:val="24"/>
        </w:rPr>
        <w:t>Journal of Scientific Communications, 163</w:t>
      </w:r>
      <w:r w:rsidRPr="004E1089">
        <w:rPr>
          <w:rFonts w:ascii="Arial" w:hAnsi="Arial" w:cs="Arial"/>
          <w:color w:val="000000"/>
          <w:sz w:val="24"/>
          <w:szCs w:val="24"/>
        </w:rPr>
        <w:t>, 51–59.</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Reference to a book: Strunk, W., Jr., &amp; White, E. B. (2000). </w:t>
      </w:r>
      <w:r w:rsidRPr="004E1089">
        <w:rPr>
          <w:rFonts w:ascii="Arial" w:hAnsi="Arial" w:cs="Arial"/>
          <w:i/>
          <w:iCs/>
          <w:color w:val="000000"/>
          <w:sz w:val="24"/>
          <w:szCs w:val="24"/>
        </w:rPr>
        <w:t xml:space="preserve">The elements of style. </w:t>
      </w:r>
      <w:r w:rsidRPr="004E1089">
        <w:rPr>
          <w:rFonts w:ascii="Arial" w:hAnsi="Arial" w:cs="Arial"/>
          <w:color w:val="000000"/>
          <w:sz w:val="24"/>
          <w:szCs w:val="24"/>
        </w:rPr>
        <w:t>(4th ed.). New York: Longman, (Chapter 4).</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Reference to a chapter in an edited book: Mettam, G. R., &amp; Adams, L. B. (2009). How to prepare an electronic version of your article. In B. S. Jones, &amp; R. Z. Smith (Eds.), </w:t>
      </w:r>
      <w:r w:rsidRPr="004E1089">
        <w:rPr>
          <w:rFonts w:ascii="Arial" w:hAnsi="Arial" w:cs="Arial"/>
          <w:i/>
          <w:iCs/>
          <w:color w:val="000000"/>
          <w:sz w:val="24"/>
          <w:szCs w:val="24"/>
        </w:rPr>
        <w:t xml:space="preserve">Introduction to the electronic age </w:t>
      </w:r>
      <w:r w:rsidRPr="004E1089">
        <w:rPr>
          <w:rFonts w:ascii="Arial" w:hAnsi="Arial" w:cs="Arial"/>
          <w:color w:val="000000"/>
          <w:sz w:val="24"/>
          <w:szCs w:val="24"/>
        </w:rPr>
        <w:t>(pp. 281–304). New York: E-Publishing Inc.</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Reference to a website: Cancer Research UK. Cancer statistics reports for the UK. (2003). http://www.cancerresearchuk.org/</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aboutcancer/statistics/cancerstatsreport/ Accessed 13 March 2003.</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Reference to a dataset: [dataset] Oguro, M., Imahiro, S., Saito, S., Nakashizuka, T. (2015). </w:t>
      </w:r>
      <w:r w:rsidRPr="004E1089">
        <w:rPr>
          <w:rFonts w:ascii="Arial" w:hAnsi="Arial" w:cs="Arial"/>
          <w:i/>
          <w:iCs/>
          <w:color w:val="000000"/>
          <w:sz w:val="24"/>
          <w:szCs w:val="24"/>
        </w:rPr>
        <w:t>Mortality data for Japanese</w:t>
      </w:r>
      <w:r w:rsidRPr="004E1089">
        <w:rPr>
          <w:rFonts w:ascii="Arial" w:hAnsi="Arial" w:cs="Arial"/>
          <w:color w:val="000000"/>
          <w:sz w:val="24"/>
          <w:szCs w:val="24"/>
        </w:rPr>
        <w:t xml:space="preserve"> </w:t>
      </w:r>
      <w:r w:rsidRPr="004E1089">
        <w:rPr>
          <w:rFonts w:ascii="Arial" w:hAnsi="Arial" w:cs="Arial"/>
          <w:i/>
          <w:iCs/>
          <w:color w:val="000000"/>
          <w:sz w:val="24"/>
          <w:szCs w:val="24"/>
        </w:rPr>
        <w:t>oak wilt disease and surrounding forest compositions</w:t>
      </w:r>
      <w:r w:rsidRPr="004E1089">
        <w:rPr>
          <w:rFonts w:ascii="Arial" w:hAnsi="Arial" w:cs="Arial"/>
          <w:color w:val="000000"/>
          <w:sz w:val="24"/>
          <w:szCs w:val="24"/>
        </w:rPr>
        <w:t xml:space="preserve">. Mendeley Data, v1. </w:t>
      </w:r>
      <w:hyperlink r:id="rId47" w:history="1">
        <w:r w:rsidRPr="004E1089">
          <w:rPr>
            <w:rStyle w:val="Hyperlink"/>
            <w:rFonts w:ascii="Arial" w:hAnsi="Arial" w:cs="Arial"/>
            <w:sz w:val="24"/>
            <w:szCs w:val="24"/>
          </w:rPr>
          <w:t>https://doi.org/10.17632/</w:t>
        </w:r>
      </w:hyperlink>
      <w:r w:rsidRPr="004E1089">
        <w:rPr>
          <w:rFonts w:ascii="Arial" w:hAnsi="Arial" w:cs="Arial"/>
          <w:color w:val="000000"/>
          <w:sz w:val="24"/>
          <w:szCs w:val="24"/>
        </w:rPr>
        <w:t xml:space="preserve"> xwj98nb39r.1.</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Reference to a conference paper or poster presentation: Engle, E.K., Cash, T.F., &amp; Jarry, J.L. (2009, November). The Body Image Behaviours Inventory-3: Development and validation of the Body Image Compulsive Actions and Body Image Avoidance Scales. Poster session presentation at the meeting of the Association for Behavioural and Cognitive Therapies, New York, NY.</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Video</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Elsevier accepts video material and animation sequences to support and enhance your scientific research. Authors who have video or animation files that they wish to submit with their article are strongly encouraged to include links to these within the body of the article. This can be done in the same way as a figure or table by referring to the video or animation content and noting in the body text where it should be placed. All submitted files should be properly labeled so that they directly relate to the video file's content. . In order to ensure that your video or animation material is directly usable, please provide the file in one of our recommended file formats with a preferred maximum size of 150 MB per file, 1 GB in total. Video and animation files supplied will be published online in the electronic version of your article in Elsevier Web products, including </w:t>
      </w:r>
      <w:r w:rsidRPr="004E1089">
        <w:rPr>
          <w:rFonts w:ascii="Arial" w:hAnsi="Arial" w:cs="Arial"/>
          <w:color w:val="00759C"/>
          <w:sz w:val="24"/>
          <w:szCs w:val="24"/>
        </w:rPr>
        <w:t>ScienceDirect</w:t>
      </w:r>
      <w:r w:rsidRPr="004E1089">
        <w:rPr>
          <w:rFonts w:ascii="Arial" w:hAnsi="Arial" w:cs="Arial"/>
          <w:color w:val="000000"/>
          <w:sz w:val="24"/>
          <w:szCs w:val="24"/>
        </w:rPr>
        <w:t xml:space="preserve">. Please supply 'stills' with your files: you can choose any frame from the video or animation or make a separate image. These will be used instead of standard icons and will personalize the link to your video data. For more detailed instructions please visit our </w:t>
      </w:r>
      <w:r w:rsidRPr="004E1089">
        <w:rPr>
          <w:rFonts w:ascii="Arial" w:hAnsi="Arial" w:cs="Arial"/>
          <w:color w:val="00759C"/>
          <w:sz w:val="24"/>
          <w:szCs w:val="24"/>
        </w:rPr>
        <w:t>video instruction pages</w:t>
      </w:r>
      <w:r w:rsidRPr="004E1089">
        <w:rPr>
          <w:rFonts w:ascii="Arial" w:hAnsi="Arial" w:cs="Arial"/>
          <w:color w:val="000000"/>
          <w:sz w:val="24"/>
          <w:szCs w:val="24"/>
        </w:rPr>
        <w:t>. Note: since video and animation cannot be embedded in the print version of the journal, please provide text for both the electronic and the print version for the portions of the article that refer to this content.</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AudioSlides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The journal encourages authors to create an AudioSlides presentation with their published article. AudioSlides are brief, webinar-style presentations that are shown next to the online article on ScienceDirect. This gives authors the opportunity to summarize their research in their own words and to help readers understand what the paper is about. </w:t>
      </w:r>
      <w:r w:rsidRPr="004E1089">
        <w:rPr>
          <w:rFonts w:ascii="Arial" w:hAnsi="Arial" w:cs="Arial"/>
          <w:color w:val="00759C"/>
          <w:sz w:val="24"/>
          <w:szCs w:val="24"/>
        </w:rPr>
        <w:t>More information and examples are</w:t>
      </w:r>
      <w:r w:rsidRPr="004E1089">
        <w:rPr>
          <w:rFonts w:ascii="Arial" w:hAnsi="Arial" w:cs="Arial"/>
          <w:color w:val="000000"/>
          <w:sz w:val="24"/>
          <w:szCs w:val="24"/>
        </w:rPr>
        <w:t xml:space="preserve"> </w:t>
      </w:r>
      <w:r w:rsidRPr="004E1089">
        <w:rPr>
          <w:rFonts w:ascii="Arial" w:hAnsi="Arial" w:cs="Arial"/>
          <w:color w:val="00759C"/>
          <w:sz w:val="24"/>
          <w:szCs w:val="24"/>
        </w:rPr>
        <w:t>available</w:t>
      </w:r>
      <w:r w:rsidRPr="004E1089">
        <w:rPr>
          <w:rFonts w:ascii="Arial" w:hAnsi="Arial" w:cs="Arial"/>
          <w:color w:val="000000"/>
          <w:sz w:val="24"/>
          <w:szCs w:val="24"/>
        </w:rPr>
        <w:t>. Authors of this journal will automatically receive an invitation e-mail to create an AudioSlides presentation after acceptance of their paper.</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Data visualization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Include interactive data visualizations in your publication and let your readers interact and engage more closely with your research. Follow the instructions </w:t>
      </w:r>
      <w:r w:rsidRPr="004E1089">
        <w:rPr>
          <w:rFonts w:ascii="Arial" w:hAnsi="Arial" w:cs="Arial"/>
          <w:color w:val="00759C"/>
          <w:sz w:val="24"/>
          <w:szCs w:val="24"/>
        </w:rPr>
        <w:t xml:space="preserve">here </w:t>
      </w:r>
      <w:r w:rsidRPr="004E1089">
        <w:rPr>
          <w:rFonts w:ascii="Arial" w:hAnsi="Arial" w:cs="Arial"/>
          <w:color w:val="000000"/>
          <w:sz w:val="24"/>
          <w:szCs w:val="24"/>
        </w:rPr>
        <w:t>to find out about available data visualization options and how to include them with your article.</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Supplementary material</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Supplementary material such as applications, images and sound clips, can be published with your article to enhance it. Submitted items are published exactly as they are received (Excel or PowerPoint files will appear as such online). Please submit your material together with the article and supply a concise, descriptive caption for each supplementary file. If you wish to make changes to supplementary material during any stage of the process, please make sure to provide an updated file. Do not annotate any corrections on a previous version. Please switch off the 'Track Changes' option in Microsoft Office files as these will appear in the published version.</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Pr>
          <w:rFonts w:ascii="Arial" w:hAnsi="Arial" w:cs="Arial"/>
          <w:b/>
          <w:bCs/>
          <w:i/>
          <w:iCs/>
          <w:color w:val="F89420"/>
          <w:sz w:val="24"/>
          <w:szCs w:val="24"/>
        </w:rPr>
        <w:t>Research data</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This journal encourages and enables you to share data that supports your research publication where appropriate, and enables you to interlink the data with your published articles. Research data refers to the results of observations or experimentation that validate research findings. To facilitate reproducibility and data reuse, this journal also encourages you to share your software, code, models, algorithms, protocols, methods and other useful materials related to the project.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Below are a number of ways in which you can associate data with your article or make a statement about the availability of your data when submitting your manuscript. If you are sharing data in one of these ways, you are encouraged to cite the data in your manuscript and reference list. Please refer to the "References" section for more information about data citation. For more information on depositing, sharing and using research data and other relevant research materials, visit the </w:t>
      </w:r>
      <w:r w:rsidRPr="004E1089">
        <w:rPr>
          <w:rFonts w:ascii="Arial" w:hAnsi="Arial" w:cs="Arial"/>
          <w:color w:val="00759C"/>
          <w:sz w:val="24"/>
          <w:szCs w:val="24"/>
        </w:rPr>
        <w:t xml:space="preserve">research data </w:t>
      </w:r>
      <w:r w:rsidRPr="004E1089">
        <w:rPr>
          <w:rFonts w:ascii="Arial" w:hAnsi="Arial" w:cs="Arial"/>
          <w:color w:val="000000"/>
          <w:sz w:val="24"/>
          <w:szCs w:val="24"/>
        </w:rPr>
        <w:t>page.</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Data linking</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If you have made your research data available in a data repository, you can link your article directly to the dataset. Elsevier collaborates with a number of repositories to link articles on ScienceDirect with relevant repositories, giving readers access to underlying data that gives them a better understanding of the research described. There are different ways to link your datasets to your article. When available, you can directly link your dataset to your article by providing the relevant information in the submission system. For more information, visit the </w:t>
      </w:r>
      <w:r w:rsidRPr="004E1089">
        <w:rPr>
          <w:rFonts w:ascii="Arial" w:hAnsi="Arial" w:cs="Arial"/>
          <w:color w:val="00759C"/>
          <w:sz w:val="24"/>
          <w:szCs w:val="24"/>
        </w:rPr>
        <w:t>database linking page</w:t>
      </w:r>
      <w:r w:rsidRPr="004E1089">
        <w:rPr>
          <w:rFonts w:ascii="Arial" w:hAnsi="Arial" w:cs="Arial"/>
          <w:color w:val="000000"/>
          <w:sz w:val="24"/>
          <w:szCs w:val="24"/>
        </w:rPr>
        <w:t xml:space="preserve">. For </w:t>
      </w:r>
      <w:r w:rsidRPr="004E1089">
        <w:rPr>
          <w:rFonts w:ascii="Arial" w:hAnsi="Arial" w:cs="Arial"/>
          <w:color w:val="00759C"/>
          <w:sz w:val="24"/>
          <w:szCs w:val="24"/>
        </w:rPr>
        <w:t xml:space="preserve">supported data repositories </w:t>
      </w:r>
      <w:r w:rsidRPr="004E1089">
        <w:rPr>
          <w:rFonts w:ascii="Arial" w:hAnsi="Arial" w:cs="Arial"/>
          <w:color w:val="000000"/>
          <w:sz w:val="24"/>
          <w:szCs w:val="24"/>
        </w:rPr>
        <w:t>a repository banner will automatically appear next to your published article on ScienceDirect. In addition, you can link to relevant data or entities through identifiers within the text of your manuscript, using the following format: Database: xxxx (e.g., TAIR: AT1G01020; CCDC: 734053;</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PDB: 1XFN).</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Mendeley Data</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This journal supports Mendeley Data, enabling you to deposit any research data (including raw and processed data, video, code, software, algorithms, protocols, and methods) associated with your manuscript in a free-to-use, open access repository. Before submitting your article, you can deposit the relevant datasets to </w:t>
      </w:r>
      <w:r w:rsidRPr="004E1089">
        <w:rPr>
          <w:rFonts w:ascii="Arial" w:hAnsi="Arial" w:cs="Arial"/>
          <w:i/>
          <w:iCs/>
          <w:color w:val="000000"/>
          <w:sz w:val="24"/>
          <w:szCs w:val="24"/>
        </w:rPr>
        <w:t>Mendeley Data</w:t>
      </w:r>
      <w:r w:rsidRPr="004E1089">
        <w:rPr>
          <w:rFonts w:ascii="Arial" w:hAnsi="Arial" w:cs="Arial"/>
          <w:color w:val="000000"/>
          <w:sz w:val="24"/>
          <w:szCs w:val="24"/>
        </w:rPr>
        <w:t xml:space="preserve">. Please include the DOI of the deposited dataset(s) in your main manuscript file. The datasets will be listed and directly accessible to readers next to your published article online. For more information, visit the </w:t>
      </w:r>
      <w:r w:rsidRPr="004E1089">
        <w:rPr>
          <w:rFonts w:ascii="Arial" w:hAnsi="Arial" w:cs="Arial"/>
          <w:color w:val="00759C"/>
          <w:sz w:val="24"/>
          <w:szCs w:val="24"/>
        </w:rPr>
        <w:t>Mendeley Data for journals page</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p>
    <w:p w:rsidR="00927037" w:rsidRPr="004E1089" w:rsidRDefault="00927037" w:rsidP="00927037">
      <w:pPr>
        <w:autoSpaceDE w:val="0"/>
        <w:autoSpaceDN w:val="0"/>
        <w:adjustRightInd w:val="0"/>
        <w:spacing w:after="0" w:line="360" w:lineRule="auto"/>
        <w:rPr>
          <w:rFonts w:ascii="Arial" w:hAnsi="Arial" w:cs="Arial"/>
          <w:i/>
          <w:iCs/>
          <w:color w:val="000000"/>
          <w:sz w:val="24"/>
          <w:szCs w:val="24"/>
        </w:rPr>
      </w:pPr>
      <w:r w:rsidRPr="004E1089">
        <w:rPr>
          <w:rFonts w:ascii="Arial" w:hAnsi="Arial" w:cs="Arial"/>
          <w:i/>
          <w:iCs/>
          <w:color w:val="000000"/>
          <w:sz w:val="24"/>
          <w:szCs w:val="24"/>
        </w:rPr>
        <w:t>Data statement</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To foster transparency, we encourage you to state the availability of your data in your submission. This may be a requirement of your funding body or institution. If your data is unavailable to access or unsuitable to post, you will have the opportunity to indicate why during the submission process, for example by stating that the research data is confidential. The statement will appear with your published article on ScienceDirect. For more information, visit the </w:t>
      </w:r>
      <w:r w:rsidRPr="004E1089">
        <w:rPr>
          <w:rFonts w:ascii="Arial" w:hAnsi="Arial" w:cs="Arial"/>
          <w:color w:val="00759C"/>
          <w:sz w:val="24"/>
          <w:szCs w:val="24"/>
        </w:rPr>
        <w:t>Data Statement page</w:t>
      </w:r>
      <w:r w:rsidRPr="004E1089">
        <w:rPr>
          <w:rFonts w:ascii="Arial" w:hAnsi="Arial" w:cs="Arial"/>
          <w:color w:val="000000"/>
          <w:sz w:val="24"/>
          <w:szCs w:val="24"/>
        </w:rPr>
        <w:t>.</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3A08E5" w:rsidRDefault="00927037" w:rsidP="00927037">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AFTER ACCEPTANCE</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Online proof correction</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Corresponding authors will receive an e-mail with a link to our online proofing system, allowing annotation and correction of proofs online. The environment is similar to MS Word: in addition to editing text, you can also comment on figures/tables and answer questions from the Copy Editor. Web-based proofing provides a faster and less error-prone process by allowing you to directly type your corrections, eliminating the potential introduction of errors. If preferred, you can still choose to annotate and upload your edits on the PDF version. All instructions for proofing will be given in the e-mail we send to authors, including alternative methods to the online version and PDF. We will do everything possible to get your article published quickly and accurately. Please use this proof only for checking the typesetting, editing, completeness and correctness of the text, tables and figures. Significant changes to the article as accepted for publication will only be considered at this stage with permission from the Editor. It is important to ensure that all corrections are sent back to us in one communication. Please check carefully before replying, as inclusion of any subsequent corrections cannot be guaranteed. Proofreading is solely your responsibility.</w:t>
      </w: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p>
    <w:p w:rsidR="00927037" w:rsidRPr="004E1089" w:rsidRDefault="00927037" w:rsidP="00927037">
      <w:pPr>
        <w:autoSpaceDE w:val="0"/>
        <w:autoSpaceDN w:val="0"/>
        <w:adjustRightInd w:val="0"/>
        <w:spacing w:after="0" w:line="360" w:lineRule="auto"/>
        <w:rPr>
          <w:rFonts w:ascii="Arial" w:hAnsi="Arial" w:cs="Arial"/>
          <w:b/>
          <w:bCs/>
          <w:i/>
          <w:iCs/>
          <w:color w:val="F89420"/>
          <w:sz w:val="24"/>
          <w:szCs w:val="24"/>
        </w:rPr>
      </w:pPr>
      <w:r w:rsidRPr="004E1089">
        <w:rPr>
          <w:rFonts w:ascii="Arial" w:hAnsi="Arial" w:cs="Arial"/>
          <w:b/>
          <w:bCs/>
          <w:i/>
          <w:iCs/>
          <w:color w:val="F89420"/>
          <w:sz w:val="24"/>
          <w:szCs w:val="24"/>
        </w:rPr>
        <w:t>Offprin</w:t>
      </w:r>
      <w:r>
        <w:rPr>
          <w:rFonts w:ascii="Arial" w:hAnsi="Arial" w:cs="Arial"/>
          <w:b/>
          <w:bCs/>
          <w:i/>
          <w:iCs/>
          <w:color w:val="F89420"/>
          <w:sz w:val="24"/>
          <w:szCs w:val="24"/>
        </w:rPr>
        <w:t>ts</w:t>
      </w:r>
    </w:p>
    <w:p w:rsidR="00927037" w:rsidRPr="004E1089" w:rsidRDefault="00927037" w:rsidP="00927037">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The corresponding author will, at no cost, receive 25 free paper offprints, or alternatively a customized </w:t>
      </w:r>
      <w:r w:rsidRPr="004E1089">
        <w:rPr>
          <w:rFonts w:ascii="Arial" w:hAnsi="Arial" w:cs="Arial"/>
          <w:color w:val="00759C"/>
          <w:sz w:val="24"/>
          <w:szCs w:val="24"/>
        </w:rPr>
        <w:t xml:space="preserve">Share Link </w:t>
      </w:r>
      <w:r w:rsidRPr="004E1089">
        <w:rPr>
          <w:rFonts w:ascii="Arial" w:hAnsi="Arial" w:cs="Arial"/>
          <w:color w:val="000000"/>
          <w:sz w:val="24"/>
          <w:szCs w:val="24"/>
        </w:rPr>
        <w:t xml:space="preserve">providing 50 days free access to the final published version of the article on </w:t>
      </w:r>
      <w:r w:rsidRPr="004E1089">
        <w:rPr>
          <w:rFonts w:ascii="Arial" w:hAnsi="Arial" w:cs="Arial"/>
          <w:color w:val="00759C"/>
          <w:sz w:val="24"/>
          <w:szCs w:val="24"/>
        </w:rPr>
        <w:t>ScienceDirect</w:t>
      </w:r>
      <w:r w:rsidRPr="004E1089">
        <w:rPr>
          <w:rFonts w:ascii="Arial" w:hAnsi="Arial" w:cs="Arial"/>
          <w:color w:val="000000"/>
          <w:sz w:val="24"/>
          <w:szCs w:val="24"/>
        </w:rPr>
        <w:t xml:space="preserve">. The Share Link can be used for sharing the article via any communication channel, including email and social media. For an extra charge, paper offprints can be ordered via the offprint order form which is sent once the article is accepted for publication. Both corresponding and co-authors may order offprints at any time via Elsevier's </w:t>
      </w:r>
      <w:r w:rsidRPr="004E1089">
        <w:rPr>
          <w:rFonts w:ascii="Arial" w:hAnsi="Arial" w:cs="Arial"/>
          <w:color w:val="00759C"/>
          <w:sz w:val="24"/>
          <w:szCs w:val="24"/>
        </w:rPr>
        <w:t>Webshop</w:t>
      </w:r>
      <w:r w:rsidRPr="004E1089">
        <w:rPr>
          <w:rFonts w:ascii="Arial" w:hAnsi="Arial" w:cs="Arial"/>
          <w:color w:val="000000"/>
          <w:sz w:val="24"/>
          <w:szCs w:val="24"/>
        </w:rPr>
        <w:t>. Corresponding authors who have published their article gold open access do not receive a Share Link as their final published version of the article is available open access on ScienceDirect and can be shared through the article DOI link.</w:t>
      </w:r>
    </w:p>
    <w:p w:rsidR="00927037" w:rsidRPr="004E1089" w:rsidRDefault="00927037" w:rsidP="00927037">
      <w:pPr>
        <w:autoSpaceDE w:val="0"/>
        <w:autoSpaceDN w:val="0"/>
        <w:adjustRightInd w:val="0"/>
        <w:spacing w:after="0" w:line="360" w:lineRule="auto"/>
        <w:rPr>
          <w:rFonts w:ascii="Arial" w:hAnsi="Arial" w:cs="Arial"/>
          <w:b/>
          <w:bCs/>
          <w:color w:val="000000"/>
          <w:sz w:val="24"/>
          <w:szCs w:val="24"/>
        </w:rPr>
      </w:pPr>
    </w:p>
    <w:p w:rsidR="00927037" w:rsidRPr="003A08E5" w:rsidRDefault="00927037" w:rsidP="00927037">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AUTHOR INQUIRIES</w:t>
      </w:r>
    </w:p>
    <w:p w:rsidR="00231A74" w:rsidRDefault="00927037" w:rsidP="00231A74">
      <w:pPr>
        <w:autoSpaceDE w:val="0"/>
        <w:autoSpaceDN w:val="0"/>
        <w:adjustRightInd w:val="0"/>
        <w:spacing w:after="0" w:line="360" w:lineRule="auto"/>
        <w:rPr>
          <w:rFonts w:ascii="Arial" w:hAnsi="Arial" w:cs="Arial"/>
          <w:color w:val="000000"/>
          <w:sz w:val="24"/>
          <w:szCs w:val="24"/>
        </w:rPr>
      </w:pPr>
      <w:r w:rsidRPr="004E1089">
        <w:rPr>
          <w:rFonts w:ascii="Arial" w:hAnsi="Arial" w:cs="Arial"/>
          <w:color w:val="000000"/>
          <w:sz w:val="24"/>
          <w:szCs w:val="24"/>
        </w:rPr>
        <w:t xml:space="preserve">Visit the </w:t>
      </w:r>
      <w:r w:rsidRPr="004E1089">
        <w:rPr>
          <w:rFonts w:ascii="Arial" w:hAnsi="Arial" w:cs="Arial"/>
          <w:color w:val="00759C"/>
          <w:sz w:val="24"/>
          <w:szCs w:val="24"/>
        </w:rPr>
        <w:t xml:space="preserve">Elsevier Support Center </w:t>
      </w:r>
      <w:r w:rsidRPr="004E1089">
        <w:rPr>
          <w:rFonts w:ascii="Arial" w:hAnsi="Arial" w:cs="Arial"/>
          <w:color w:val="000000"/>
          <w:sz w:val="24"/>
          <w:szCs w:val="24"/>
        </w:rPr>
        <w:t xml:space="preserve">to find the answers you need. Here you will find everything from Frequently Asked Questions to ways to get in touch. You can also </w:t>
      </w:r>
      <w:r w:rsidRPr="004E1089">
        <w:rPr>
          <w:rFonts w:ascii="Arial" w:hAnsi="Arial" w:cs="Arial"/>
          <w:color w:val="00759C"/>
          <w:sz w:val="24"/>
          <w:szCs w:val="24"/>
        </w:rPr>
        <w:t xml:space="preserve">check the status of your submitted article </w:t>
      </w:r>
      <w:r w:rsidRPr="004E1089">
        <w:rPr>
          <w:rFonts w:ascii="Arial" w:hAnsi="Arial" w:cs="Arial"/>
          <w:color w:val="000000"/>
          <w:sz w:val="24"/>
          <w:szCs w:val="24"/>
        </w:rPr>
        <w:t xml:space="preserve">or find out </w:t>
      </w:r>
      <w:r w:rsidRPr="004E1089">
        <w:rPr>
          <w:rFonts w:ascii="Arial" w:hAnsi="Arial" w:cs="Arial"/>
          <w:color w:val="00759C"/>
          <w:sz w:val="24"/>
          <w:szCs w:val="24"/>
        </w:rPr>
        <w:t>when your accepted article will be published</w:t>
      </w:r>
      <w:r w:rsidRPr="004E1089">
        <w:rPr>
          <w:rFonts w:ascii="Arial" w:hAnsi="Arial" w:cs="Arial"/>
          <w:color w:val="000000"/>
          <w:sz w:val="24"/>
          <w:szCs w:val="24"/>
        </w:rPr>
        <w:t>.</w:t>
      </w: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231A74" w:rsidRDefault="00231A74" w:rsidP="00231A74">
      <w:pPr>
        <w:autoSpaceDE w:val="0"/>
        <w:autoSpaceDN w:val="0"/>
        <w:adjustRightInd w:val="0"/>
        <w:spacing w:after="0" w:line="360" w:lineRule="auto"/>
        <w:rPr>
          <w:rFonts w:ascii="Arial" w:hAnsi="Arial" w:cs="Arial"/>
          <w:color w:val="000000"/>
          <w:sz w:val="24"/>
          <w:szCs w:val="24"/>
        </w:rPr>
      </w:pPr>
    </w:p>
    <w:p w:rsidR="006B1007" w:rsidRPr="00231A74" w:rsidRDefault="00927037" w:rsidP="00231A74">
      <w:pPr>
        <w:autoSpaceDE w:val="0"/>
        <w:autoSpaceDN w:val="0"/>
        <w:adjustRightInd w:val="0"/>
        <w:spacing w:after="0" w:line="360" w:lineRule="auto"/>
        <w:rPr>
          <w:rFonts w:ascii="Arial" w:hAnsi="Arial" w:cs="Arial"/>
          <w:color w:val="000000"/>
          <w:sz w:val="24"/>
          <w:szCs w:val="24"/>
        </w:rPr>
      </w:pPr>
      <w:r>
        <w:rPr>
          <w:rFonts w:ascii="Arial" w:hAnsi="Arial" w:cs="Arial"/>
          <w:b/>
          <w:sz w:val="24"/>
          <w:szCs w:val="24"/>
        </w:rPr>
        <w:t>Appendix F</w:t>
      </w:r>
    </w:p>
    <w:p w:rsidR="006B1007" w:rsidRPr="000823EC" w:rsidRDefault="006B1007" w:rsidP="006B1007">
      <w:pPr>
        <w:spacing w:line="360" w:lineRule="auto"/>
        <w:rPr>
          <w:rFonts w:ascii="Arial" w:hAnsi="Arial" w:cs="Arial"/>
          <w:b/>
          <w:sz w:val="24"/>
          <w:szCs w:val="24"/>
        </w:rPr>
      </w:pPr>
      <w:r>
        <w:rPr>
          <w:rFonts w:ascii="Arial" w:hAnsi="Arial" w:cs="Arial"/>
          <w:b/>
          <w:sz w:val="24"/>
          <w:szCs w:val="24"/>
        </w:rPr>
        <w:t>Ethical approval</w:t>
      </w:r>
    </w:p>
    <w:p w:rsidR="006B1007" w:rsidRDefault="006B1007" w:rsidP="006B1007">
      <w:pPr>
        <w:spacing w:line="360" w:lineRule="auto"/>
        <w:rPr>
          <w:rFonts w:ascii="Arial" w:hAnsi="Arial" w:cs="Arial"/>
          <w:b/>
          <w:sz w:val="24"/>
          <w:szCs w:val="24"/>
        </w:rPr>
      </w:pPr>
      <w:r>
        <w:rPr>
          <w:noProof/>
          <w:lang w:eastAsia="en-GB"/>
        </w:rPr>
        <w:drawing>
          <wp:inline distT="0" distB="0" distL="0" distR="0" wp14:anchorId="163B90E6" wp14:editId="06328A2B">
            <wp:extent cx="5310331" cy="657332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2007" t="18290" r="37314" b="14158"/>
                    <a:stretch/>
                  </pic:blipFill>
                  <pic:spPr bwMode="auto">
                    <a:xfrm>
                      <a:off x="0" y="0"/>
                      <a:ext cx="5314414" cy="6578383"/>
                    </a:xfrm>
                    <a:prstGeom prst="rect">
                      <a:avLst/>
                    </a:prstGeom>
                    <a:ln>
                      <a:noFill/>
                    </a:ln>
                    <a:extLst>
                      <a:ext uri="{53640926-AAD7-44D8-BBD7-CCE9431645EC}">
                        <a14:shadowObscured xmlns:a14="http://schemas.microsoft.com/office/drawing/2010/main"/>
                      </a:ext>
                    </a:extLst>
                  </pic:spPr>
                </pic:pic>
              </a:graphicData>
            </a:graphic>
          </wp:inline>
        </w:drawing>
      </w:r>
    </w:p>
    <w:p w:rsidR="006B1007" w:rsidRDefault="006B1007" w:rsidP="006B1007">
      <w:pPr>
        <w:spacing w:line="360" w:lineRule="auto"/>
        <w:rPr>
          <w:rFonts w:ascii="Arial" w:hAnsi="Arial" w:cs="Arial"/>
          <w:b/>
          <w:sz w:val="24"/>
          <w:szCs w:val="24"/>
        </w:rPr>
      </w:pPr>
    </w:p>
    <w:p w:rsidR="006B1007" w:rsidRDefault="006B1007" w:rsidP="006B1007">
      <w:pPr>
        <w:spacing w:line="360" w:lineRule="auto"/>
        <w:rPr>
          <w:rFonts w:ascii="Arial" w:hAnsi="Arial" w:cs="Arial"/>
          <w:b/>
          <w:sz w:val="24"/>
          <w:szCs w:val="24"/>
        </w:rPr>
      </w:pPr>
    </w:p>
    <w:p w:rsidR="00BA270F" w:rsidRDefault="00BA270F"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F16A23" w:rsidRDefault="00BE4C66" w:rsidP="00F16A23">
      <w:pPr>
        <w:jc w:val="center"/>
        <w:rPr>
          <w:rFonts w:ascii="Tahoma" w:hAnsi="Tahoma" w:cs="Tahoma"/>
          <w:b/>
        </w:rPr>
      </w:pPr>
      <w:r>
        <w:rPr>
          <w:noProof/>
          <w:lang w:eastAsia="en-GB"/>
        </w:rPr>
        <w:drawing>
          <wp:inline distT="0" distB="0" distL="0" distR="0" wp14:anchorId="5BEB5974" wp14:editId="6ED39C11">
            <wp:extent cx="5417389" cy="768189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442" t="16463" r="43738" b="5797"/>
                    <a:stretch/>
                  </pic:blipFill>
                  <pic:spPr bwMode="auto">
                    <a:xfrm>
                      <a:off x="0" y="0"/>
                      <a:ext cx="5435260" cy="7707232"/>
                    </a:xfrm>
                    <a:prstGeom prst="rect">
                      <a:avLst/>
                    </a:prstGeom>
                    <a:ln>
                      <a:noFill/>
                    </a:ln>
                    <a:extLst>
                      <a:ext uri="{53640926-AAD7-44D8-BBD7-CCE9431645EC}">
                        <a14:shadowObscured xmlns:a14="http://schemas.microsoft.com/office/drawing/2010/main"/>
                      </a:ext>
                    </a:extLst>
                  </pic:spPr>
                </pic:pic>
              </a:graphicData>
            </a:graphic>
          </wp:inline>
        </w:drawing>
      </w:r>
    </w:p>
    <w:p w:rsidR="00BE4C66" w:rsidRDefault="00BE4C66" w:rsidP="00CD41CC">
      <w:pPr>
        <w:rPr>
          <w:rFonts w:ascii="Tahoma" w:hAnsi="Tahoma" w:cs="Tahoma"/>
          <w:b/>
        </w:rPr>
      </w:pPr>
    </w:p>
    <w:p w:rsidR="00BE4C66" w:rsidRDefault="00BE4C66" w:rsidP="00CD41CC">
      <w:pPr>
        <w:rPr>
          <w:rFonts w:ascii="Tahoma" w:hAnsi="Tahoma" w:cs="Tahoma"/>
          <w:b/>
        </w:rPr>
      </w:pPr>
    </w:p>
    <w:p w:rsidR="00BE4C66" w:rsidRDefault="00BE4C66" w:rsidP="00CD41CC">
      <w:pPr>
        <w:rPr>
          <w:rFonts w:ascii="Tahoma" w:hAnsi="Tahoma" w:cs="Tahoma"/>
          <w:b/>
        </w:rPr>
      </w:pPr>
    </w:p>
    <w:p w:rsidR="00BE4C66" w:rsidRDefault="00BE4C66" w:rsidP="00CD41CC">
      <w:pPr>
        <w:rPr>
          <w:rFonts w:ascii="Tahoma" w:hAnsi="Tahoma" w:cs="Tahoma"/>
          <w:b/>
        </w:rPr>
      </w:pPr>
    </w:p>
    <w:p w:rsidR="00CD41CC" w:rsidRDefault="00BE4C66" w:rsidP="00CD41CC">
      <w:pPr>
        <w:rPr>
          <w:rFonts w:ascii="Tahoma" w:hAnsi="Tahoma" w:cs="Tahoma"/>
          <w:b/>
        </w:rPr>
      </w:pPr>
      <w:r>
        <w:rPr>
          <w:rFonts w:ascii="Tahoma" w:hAnsi="Tahoma" w:cs="Tahoma"/>
          <w:b/>
        </w:rPr>
        <w:t>Appendix G</w:t>
      </w:r>
    </w:p>
    <w:p w:rsidR="00CD41CC" w:rsidRPr="00E23EFB" w:rsidRDefault="00CD41CC" w:rsidP="00CD41CC">
      <w:pPr>
        <w:rPr>
          <w:rFonts w:ascii="Tahoma" w:hAnsi="Tahoma" w:cs="Tahoma"/>
          <w:b/>
        </w:rPr>
      </w:pPr>
      <w:r>
        <w:rPr>
          <w:rFonts w:ascii="Tahoma" w:hAnsi="Tahoma" w:cs="Tahoma"/>
          <w:b/>
        </w:rPr>
        <w:t>Opt out letter for parents</w:t>
      </w:r>
    </w:p>
    <w:p w:rsidR="00CD41CC" w:rsidRPr="00FD6DC2" w:rsidRDefault="00CD41CC" w:rsidP="00CD41CC">
      <w:pPr>
        <w:rPr>
          <w:rFonts w:ascii="Tahoma" w:hAnsi="Tahoma" w:cs="Tahoma"/>
        </w:rPr>
      </w:pPr>
      <w:r w:rsidRPr="00FD6DC2">
        <w:rPr>
          <w:rFonts w:ascii="Tahoma" w:hAnsi="Tahoma" w:cs="Tahoma"/>
        </w:rPr>
        <w:t>Dear Parent/Guardian/Carer,</w:t>
      </w:r>
    </w:p>
    <w:p w:rsidR="00CD41CC" w:rsidRPr="00FD6DC2" w:rsidRDefault="00CD41CC" w:rsidP="00CD41CC">
      <w:pPr>
        <w:spacing w:after="120"/>
        <w:rPr>
          <w:rFonts w:ascii="Tahoma" w:hAnsi="Tahoma" w:cs="Tahoma"/>
        </w:rPr>
      </w:pPr>
      <w:r w:rsidRPr="00FD6DC2">
        <w:rPr>
          <w:rFonts w:ascii="Tahoma" w:hAnsi="Tahoma" w:cs="Tahoma"/>
        </w:rPr>
        <w:t>I am writing to inform you that we are one of a number of schools</w:t>
      </w:r>
      <w:r>
        <w:rPr>
          <w:rFonts w:ascii="Tahoma" w:hAnsi="Tahoma" w:cs="Tahoma"/>
        </w:rPr>
        <w:t>/colleges/services</w:t>
      </w:r>
      <w:r w:rsidRPr="00FD6DC2">
        <w:rPr>
          <w:rFonts w:ascii="Tahoma" w:hAnsi="Tahoma" w:cs="Tahoma"/>
        </w:rPr>
        <w:t xml:space="preserve"> who have decided to support a small research study exploring what it is like to be a teenager who has a friend that self-harms. This is being undertaken by Sarah Hall (a Trainee Clinical Psychologist) at Staffordshire University and we have decided to support this study to help further understanding about what support young people might need for positive mental well-being. We have included all the details of the study below but recognise that the study may not be relevant to your child. </w:t>
      </w:r>
    </w:p>
    <w:p w:rsidR="00CD41CC" w:rsidRPr="00FD6DC2" w:rsidRDefault="00CD41CC" w:rsidP="00CD41CC">
      <w:pPr>
        <w:spacing w:after="120"/>
        <w:rPr>
          <w:rFonts w:ascii="Tahoma" w:hAnsi="Tahoma" w:cs="Tahoma"/>
          <w:b/>
          <w:u w:val="single"/>
        </w:rPr>
      </w:pPr>
      <w:r w:rsidRPr="00FD6DC2">
        <w:rPr>
          <w:rFonts w:ascii="Tahoma" w:hAnsi="Tahoma" w:cs="Tahoma"/>
          <w:b/>
        </w:rPr>
        <w:t xml:space="preserve">Details of study </w:t>
      </w:r>
    </w:p>
    <w:p w:rsidR="00CD41CC" w:rsidRPr="00FD6DC2" w:rsidRDefault="00CD41CC" w:rsidP="00CD41CC">
      <w:pPr>
        <w:spacing w:after="120"/>
        <w:rPr>
          <w:rFonts w:ascii="Tahoma" w:hAnsi="Tahoma" w:cs="Tahoma"/>
          <w:i/>
        </w:rPr>
      </w:pPr>
      <w:r w:rsidRPr="00FD6DC2">
        <w:rPr>
          <w:rFonts w:ascii="Tahoma" w:hAnsi="Tahoma" w:cs="Tahoma"/>
          <w:i/>
        </w:rPr>
        <w:t>What’s this all about and why is it important?</w:t>
      </w:r>
    </w:p>
    <w:p w:rsidR="00CD41CC" w:rsidRPr="00FD6DC2" w:rsidRDefault="00CD41CC" w:rsidP="00CD41CC">
      <w:pPr>
        <w:spacing w:after="120"/>
        <w:rPr>
          <w:rFonts w:ascii="Tahoma" w:hAnsi="Tahoma" w:cs="Tahoma"/>
        </w:rPr>
      </w:pPr>
      <w:r w:rsidRPr="00FD6DC2">
        <w:rPr>
          <w:rFonts w:ascii="Tahoma" w:hAnsi="Tahoma" w:cs="Tahoma"/>
        </w:rPr>
        <w:t xml:space="preserve">Self-harming behaviours are common among young people but a lot of self-harm remains hidden. Evidence shows that friends are the biggest source of support for young people who self-harm but there is little research from the friend's perspective. Sarah therefore hopes to recruit a small number (6-8) of 13-18 year olds who have a friend who self-harms by cutting (or has within the last 6 months) and to interview them about this experience. There is currently little known about this area so the aim is to seek young people’s views to better understand the impacts and what support young people might need. The interview would be a one-off and would likely take place in school or if not, another suitable venue where another adult would be present in the building who would know the context of the interview. </w:t>
      </w:r>
    </w:p>
    <w:p w:rsidR="00CD41CC" w:rsidRPr="00FD6DC2" w:rsidRDefault="00CD41CC" w:rsidP="00CD41CC">
      <w:pPr>
        <w:spacing w:after="120"/>
        <w:rPr>
          <w:rFonts w:ascii="Tahoma" w:hAnsi="Tahoma" w:cs="Tahoma"/>
          <w:i/>
        </w:rPr>
      </w:pPr>
      <w:r w:rsidRPr="00FD6DC2">
        <w:rPr>
          <w:rFonts w:ascii="Tahoma" w:hAnsi="Tahoma" w:cs="Tahoma"/>
          <w:i/>
        </w:rPr>
        <w:t>What are the benefits and the risks of taking part?</w:t>
      </w:r>
    </w:p>
    <w:p w:rsidR="00CD41CC" w:rsidRPr="00FD6DC2" w:rsidRDefault="00CD41CC" w:rsidP="00CD41CC">
      <w:pPr>
        <w:rPr>
          <w:rFonts w:ascii="Tahoma" w:hAnsi="Tahoma" w:cs="Tahoma"/>
        </w:rPr>
      </w:pPr>
      <w:r w:rsidRPr="00FD6DC2">
        <w:rPr>
          <w:rFonts w:ascii="Tahoma" w:hAnsi="Tahoma" w:cs="Tahoma"/>
        </w:rPr>
        <w:t>We understand that self-harm is a sensitive subject matter, however, the interview may give young people a platform in which they feel safe enough to talk, which could be particularly helpful if they are the only person who knows about their friend’s self-harm and may encourage further help-seeking. For some young people it may be upsetting to talk about their friend’s self-harm; however, details of local and national support services will be provided, along with support services within school</w:t>
      </w:r>
      <w:r>
        <w:rPr>
          <w:rFonts w:ascii="Tahoma" w:hAnsi="Tahoma" w:cs="Tahoma"/>
        </w:rPr>
        <w:t>/college/the service</w:t>
      </w:r>
      <w:r w:rsidRPr="00FD6DC2">
        <w:rPr>
          <w:rFonts w:ascii="Tahoma" w:hAnsi="Tahoma" w:cs="Tahoma"/>
        </w:rPr>
        <w:t xml:space="preserve">, including a named person and their contact details, should there be any adverse effect. </w:t>
      </w:r>
    </w:p>
    <w:p w:rsidR="00CD41CC" w:rsidRPr="00E23EFB" w:rsidRDefault="00CD41CC" w:rsidP="00CD41CC">
      <w:pPr>
        <w:pStyle w:val="NormalWeb"/>
        <w:spacing w:line="276" w:lineRule="auto"/>
        <w:rPr>
          <w:sz w:val="22"/>
          <w:szCs w:val="22"/>
        </w:rPr>
      </w:pPr>
      <w:r w:rsidRPr="00E23EFB">
        <w:rPr>
          <w:rFonts w:ascii="Tahoma" w:hAnsi="Tahoma" w:cs="Tahoma"/>
          <w:sz w:val="22"/>
          <w:szCs w:val="22"/>
        </w:rPr>
        <w:t xml:space="preserve">Evidence suggests that young peoples’ motivation for self-harm is to manage overwhelming feelings rather than suicidal intent. Obviously this study is focusing on </w:t>
      </w:r>
      <w:r w:rsidRPr="00E23EFB">
        <w:rPr>
          <w:rFonts w:ascii="Tahoma" w:hAnsi="Tahoma" w:cs="Tahoma"/>
          <w:i/>
          <w:sz w:val="22"/>
          <w:szCs w:val="22"/>
        </w:rPr>
        <w:t>friends</w:t>
      </w:r>
      <w:r w:rsidRPr="00E23EFB">
        <w:rPr>
          <w:rFonts w:ascii="Tahoma" w:hAnsi="Tahoma" w:cs="Tahoma"/>
          <w:sz w:val="22"/>
          <w:szCs w:val="22"/>
        </w:rPr>
        <w:t xml:space="preserve"> of young people who self-harm. However there will be safeguarding measures in place should a concern arise during the course of the research that a young person (either the participant, or their friend – if details about them are disclosed) is at serious risk of harm. Confidentiality</w:t>
      </w:r>
      <w:r w:rsidRPr="00E23EFB">
        <w:rPr>
          <w:sz w:val="22"/>
          <w:szCs w:val="22"/>
        </w:rPr>
        <w:t xml:space="preserve"> </w:t>
      </w:r>
      <w:r w:rsidRPr="00E23EFB">
        <w:rPr>
          <w:rFonts w:ascii="Tahoma" w:hAnsi="Tahoma" w:cs="Tahoma"/>
          <w:sz w:val="22"/>
          <w:szCs w:val="22"/>
        </w:rPr>
        <w:t xml:space="preserve">would be broken and concerns passed to </w:t>
      </w:r>
      <w:r>
        <w:rPr>
          <w:rFonts w:ascii="Tahoma" w:hAnsi="Tahoma" w:cs="Tahoma"/>
          <w:sz w:val="22"/>
          <w:szCs w:val="22"/>
        </w:rPr>
        <w:t>the</w:t>
      </w:r>
      <w:r w:rsidRPr="00E23EFB">
        <w:rPr>
          <w:rFonts w:ascii="Tahoma" w:hAnsi="Tahoma" w:cs="Tahoma"/>
          <w:sz w:val="22"/>
          <w:szCs w:val="22"/>
        </w:rPr>
        <w:t xml:space="preserve"> safeguarding lead. The young people would be made aware of this prior to consenting to taking part. Interviews would be audio-recorded and the results of this study may be used for publication, presented at workshops/ conferences, however all data will be anonymised and stored securely for 10 years before being destroyed. Young people will have the right to withdraw from the study at any time and can withdraw their data up to 2 weeks after the interview. They also would not have to answer any question they did not want to. </w:t>
      </w:r>
    </w:p>
    <w:p w:rsidR="00CD41CC" w:rsidRPr="00FD6DC2" w:rsidRDefault="00CD41CC" w:rsidP="00CD41CC">
      <w:pPr>
        <w:rPr>
          <w:rFonts w:ascii="Tahoma" w:hAnsi="Tahoma" w:cs="Tahoma"/>
          <w:i/>
        </w:rPr>
      </w:pPr>
      <w:r w:rsidRPr="00FD6DC2">
        <w:rPr>
          <w:rFonts w:ascii="Tahoma" w:hAnsi="Tahoma" w:cs="Tahoma"/>
          <w:i/>
        </w:rPr>
        <w:t>What do I need to do now?</w:t>
      </w:r>
    </w:p>
    <w:p w:rsidR="00CD41CC" w:rsidRPr="00FD6DC2" w:rsidRDefault="00CD41CC" w:rsidP="00CD41CC">
      <w:pPr>
        <w:spacing w:after="120"/>
        <w:rPr>
          <w:rFonts w:ascii="Tahoma" w:hAnsi="Tahoma" w:cs="Tahoma"/>
        </w:rPr>
      </w:pPr>
      <w:r w:rsidRPr="00FD6DC2">
        <w:rPr>
          <w:rFonts w:ascii="Tahoma" w:hAnsi="Tahoma" w:cs="Tahoma"/>
        </w:rPr>
        <w:t xml:space="preserve">This study may or may not be relevant to your child and your child may or may not be interested in taking part. If you are supportive of your child potentially taking part in this research, you do not need to do anything. However if you would like to opt your child out of taking part, please let us know by completing the form attached to this letter and returning it to us within </w:t>
      </w:r>
      <w:r w:rsidRPr="00FD6DC2">
        <w:rPr>
          <w:rFonts w:ascii="Tahoma" w:hAnsi="Tahoma" w:cs="Tahoma"/>
          <w:u w:val="single"/>
        </w:rPr>
        <w:t>2 weeks of the date of this letter</w:t>
      </w:r>
      <w:r w:rsidRPr="00FD6DC2">
        <w:rPr>
          <w:rFonts w:ascii="Tahoma" w:hAnsi="Tahoma" w:cs="Tahoma"/>
        </w:rPr>
        <w:t xml:space="preserve">, or by speaking face to face with a member of staff. </w:t>
      </w:r>
    </w:p>
    <w:p w:rsidR="00CD41CC" w:rsidRPr="00FD6DC2" w:rsidRDefault="00CD41CC" w:rsidP="00CD41CC">
      <w:pPr>
        <w:spacing w:after="120"/>
        <w:rPr>
          <w:rFonts w:ascii="Tahoma" w:hAnsi="Tahoma" w:cs="Tahoma"/>
        </w:rPr>
      </w:pPr>
      <w:r w:rsidRPr="00FD6DC2">
        <w:rPr>
          <w:rFonts w:ascii="Tahoma" w:hAnsi="Tahoma" w:cs="Tahoma"/>
        </w:rPr>
        <w:t>If you would like to know more about self-harm or where to find support, details of national organisations are given below:</w:t>
      </w:r>
    </w:p>
    <w:p w:rsidR="00CD41CC" w:rsidRPr="00FD6DC2" w:rsidRDefault="00CD41CC" w:rsidP="00CD41CC">
      <w:pPr>
        <w:spacing w:after="120"/>
        <w:rPr>
          <w:rFonts w:ascii="Tahoma" w:hAnsi="Tahoma" w:cs="Tahoma"/>
        </w:rPr>
      </w:pPr>
      <w:r w:rsidRPr="00FD6DC2">
        <w:rPr>
          <w:rFonts w:ascii="Arial" w:hAnsi="Arial" w:cs="Arial"/>
          <w:noProof/>
          <w:lang w:eastAsia="en-GB"/>
        </w:rPr>
        <w:drawing>
          <wp:inline distT="0" distB="0" distL="0" distR="0" wp14:anchorId="47172BB7" wp14:editId="5EF4E8C4">
            <wp:extent cx="1132764" cy="413765"/>
            <wp:effectExtent l="0" t="0" r="0" b="5715"/>
            <wp:docPr id="302" name="Picture 302" descr="Image result for self harm u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lf harm uk">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9016" cy="412396"/>
                    </a:xfrm>
                    <a:prstGeom prst="rect">
                      <a:avLst/>
                    </a:prstGeom>
                    <a:noFill/>
                    <a:ln>
                      <a:noFill/>
                    </a:ln>
                  </pic:spPr>
                </pic:pic>
              </a:graphicData>
            </a:graphic>
          </wp:inline>
        </w:drawing>
      </w:r>
      <w:r w:rsidRPr="00FD6DC2">
        <w:rPr>
          <w:rFonts w:ascii="Tahoma" w:hAnsi="Tahoma" w:cs="Tahoma"/>
        </w:rPr>
        <w:tab/>
      </w:r>
      <w:r w:rsidRPr="00FD6DC2">
        <w:rPr>
          <w:rFonts w:ascii="Tahoma" w:hAnsi="Tahoma" w:cs="Tahoma"/>
        </w:rPr>
        <w:tab/>
      </w:r>
      <w:r w:rsidRPr="00FD6DC2">
        <w:rPr>
          <w:rFonts w:ascii="Tahoma" w:hAnsi="Tahoma" w:cs="Tahoma"/>
        </w:rPr>
        <w:tab/>
      </w:r>
      <w:r w:rsidRPr="00FD6DC2">
        <w:rPr>
          <w:rFonts w:ascii="Tahoma" w:hAnsi="Tahoma" w:cs="Tahoma"/>
        </w:rPr>
        <w:tab/>
      </w:r>
      <w:r w:rsidRPr="00FD6DC2">
        <w:rPr>
          <w:rFonts w:ascii="Tahoma" w:hAnsi="Tahoma" w:cs="Tahoma"/>
        </w:rPr>
        <w:tab/>
      </w:r>
      <w:r w:rsidRPr="00FD6DC2">
        <w:rPr>
          <w:rFonts w:ascii="Arial" w:hAnsi="Arial" w:cs="Arial"/>
          <w:noProof/>
          <w:lang w:eastAsia="en-GB"/>
        </w:rPr>
        <w:drawing>
          <wp:inline distT="0" distB="0" distL="0" distR="0" wp14:anchorId="74928682" wp14:editId="343F2B3A">
            <wp:extent cx="1084997" cy="475523"/>
            <wp:effectExtent l="0" t="0" r="1270" b="1270"/>
            <wp:docPr id="303" name="Picture 303" descr="Image result for national self-harm network">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tional self-harm network">
                      <a:hlinkClick r:id="rId52"/>
                    </pic:cNvPr>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085597" cy="475786"/>
                    </a:xfrm>
                    <a:prstGeom prst="rect">
                      <a:avLst/>
                    </a:prstGeom>
                    <a:noFill/>
                    <a:ln>
                      <a:noFill/>
                    </a:ln>
                  </pic:spPr>
                </pic:pic>
              </a:graphicData>
            </a:graphic>
          </wp:inline>
        </w:drawing>
      </w:r>
    </w:p>
    <w:p w:rsidR="00CD41CC" w:rsidRPr="00FD6DC2" w:rsidRDefault="00CD41CC" w:rsidP="00CD41CC">
      <w:pPr>
        <w:spacing w:after="120"/>
        <w:rPr>
          <w:rFonts w:ascii="Tahoma" w:hAnsi="Tahoma" w:cs="Tahoma"/>
        </w:rPr>
      </w:pPr>
      <w:r w:rsidRPr="00FD6DC2">
        <w:rPr>
          <w:rFonts w:ascii="Tahoma" w:hAnsi="Tahoma" w:cs="Tahoma"/>
        </w:rPr>
        <w:t xml:space="preserve">Information, stories and advice </w:t>
      </w:r>
      <w:r w:rsidRPr="00FD6DC2">
        <w:rPr>
          <w:rFonts w:ascii="Tahoma" w:hAnsi="Tahoma" w:cs="Tahoma"/>
        </w:rPr>
        <w:tab/>
      </w:r>
      <w:r w:rsidRPr="00FD6DC2">
        <w:rPr>
          <w:rFonts w:ascii="Tahoma" w:hAnsi="Tahoma" w:cs="Tahoma"/>
        </w:rPr>
        <w:tab/>
      </w:r>
      <w:r w:rsidRPr="00FD6DC2">
        <w:rPr>
          <w:rFonts w:ascii="Tahoma" w:hAnsi="Tahoma" w:cs="Tahoma"/>
        </w:rPr>
        <w:tab/>
        <w:t>Online support forum</w:t>
      </w:r>
    </w:p>
    <w:p w:rsidR="00CD41CC" w:rsidRPr="00FD6DC2" w:rsidRDefault="005137C4" w:rsidP="00CD41CC">
      <w:pPr>
        <w:spacing w:after="120"/>
        <w:rPr>
          <w:rFonts w:ascii="Tahoma" w:hAnsi="Tahoma" w:cs="Tahoma"/>
        </w:rPr>
      </w:pPr>
      <w:hyperlink r:id="rId55" w:history="1">
        <w:r w:rsidR="00CD41CC" w:rsidRPr="00FD6DC2">
          <w:rPr>
            <w:rStyle w:val="Hyperlink"/>
            <w:rFonts w:ascii="Tahoma" w:hAnsi="Tahoma" w:cs="Tahoma"/>
          </w:rPr>
          <w:t>www.selfharm.co.uk</w:t>
        </w:r>
      </w:hyperlink>
      <w:r w:rsidR="00CD41CC" w:rsidRPr="00FD6DC2">
        <w:rPr>
          <w:rFonts w:ascii="Tahoma" w:hAnsi="Tahoma" w:cs="Tahoma"/>
        </w:rPr>
        <w:tab/>
      </w:r>
      <w:r w:rsidR="00CD41CC" w:rsidRPr="00FD6DC2">
        <w:rPr>
          <w:rFonts w:ascii="Tahoma" w:hAnsi="Tahoma" w:cs="Tahoma"/>
        </w:rPr>
        <w:tab/>
      </w:r>
      <w:r w:rsidR="00CD41CC" w:rsidRPr="00FD6DC2">
        <w:rPr>
          <w:rFonts w:ascii="Tahoma" w:hAnsi="Tahoma" w:cs="Tahoma"/>
        </w:rPr>
        <w:tab/>
      </w:r>
      <w:r w:rsidR="00CD41CC" w:rsidRPr="00FD6DC2">
        <w:rPr>
          <w:rFonts w:ascii="Tahoma" w:hAnsi="Tahoma" w:cs="Tahoma"/>
        </w:rPr>
        <w:tab/>
      </w:r>
      <w:r w:rsidR="00CD41CC" w:rsidRPr="00FD6DC2">
        <w:rPr>
          <w:rFonts w:ascii="Tahoma" w:hAnsi="Tahoma" w:cs="Tahoma"/>
        </w:rPr>
        <w:tab/>
      </w:r>
      <w:hyperlink r:id="rId56" w:history="1">
        <w:r w:rsidR="00CD41CC" w:rsidRPr="00FD6DC2">
          <w:rPr>
            <w:rStyle w:val="Hyperlink"/>
            <w:rFonts w:ascii="Tahoma" w:hAnsi="Tahoma" w:cs="Tahoma"/>
          </w:rPr>
          <w:t>www.nshn.co.uk</w:t>
        </w:r>
      </w:hyperlink>
    </w:p>
    <w:p w:rsidR="00CD41CC" w:rsidRPr="00FD6DC2" w:rsidRDefault="00CD41CC" w:rsidP="00CD41CC">
      <w:pPr>
        <w:rPr>
          <w:rFonts w:ascii="Tahoma" w:hAnsi="Tahoma" w:cs="Tahoma"/>
        </w:rPr>
      </w:pPr>
      <w:r w:rsidRPr="00FD6DC2">
        <w:rPr>
          <w:rFonts w:ascii="Tahoma" w:hAnsi="Tahoma" w:cs="Tahoma"/>
        </w:rPr>
        <w:t>Yours Sincerely</w:t>
      </w:r>
    </w:p>
    <w:p w:rsidR="00CD41CC" w:rsidRPr="00FD6DC2" w:rsidRDefault="00CD41CC" w:rsidP="00CD41CC">
      <w:pPr>
        <w:rPr>
          <w:rFonts w:ascii="Tahoma" w:hAnsi="Tahoma" w:cs="Tahoma"/>
          <w:i/>
        </w:rPr>
      </w:pPr>
      <w:r w:rsidRPr="00FD6DC2">
        <w:rPr>
          <w:rFonts w:ascii="Tahoma" w:hAnsi="Tahoma" w:cs="Tahoma"/>
          <w:i/>
        </w:rPr>
        <w:t>(School</w:t>
      </w:r>
      <w:r>
        <w:rPr>
          <w:rFonts w:ascii="Tahoma" w:hAnsi="Tahoma" w:cs="Tahoma"/>
          <w:i/>
        </w:rPr>
        <w:t>/College/Service</w:t>
      </w:r>
      <w:r w:rsidRPr="00FD6DC2">
        <w:rPr>
          <w:rFonts w:ascii="Tahoma" w:hAnsi="Tahoma" w:cs="Tahoma"/>
          <w:i/>
        </w:rPr>
        <w:t>)</w:t>
      </w:r>
    </w:p>
    <w:p w:rsidR="00CD41CC" w:rsidRPr="00FD6DC2" w:rsidRDefault="00CD41CC" w:rsidP="00CD41CC">
      <w:pPr>
        <w:spacing w:line="360" w:lineRule="auto"/>
        <w:rPr>
          <w:rFonts w:ascii="Tahoma" w:hAnsi="Tahoma" w:cs="Tahoma"/>
        </w:rPr>
      </w:pPr>
      <w:r w:rsidRPr="00FD6DC2">
        <w:rPr>
          <w:rFonts w:ascii="Tahoma" w:hAnsi="Tahoma" w:cs="Tahoma"/>
        </w:rPr>
        <w:t xml:space="preserve">- - - - - - - - - - - - - - - - - - - - - - - - - - - - - - - - - - - - - - - - </w:t>
      </w:r>
      <w:r>
        <w:rPr>
          <w:rFonts w:ascii="Tahoma" w:hAnsi="Tahoma" w:cs="Tahoma"/>
        </w:rPr>
        <w:t xml:space="preserve">- - - - - - - - - - - - - </w:t>
      </w:r>
    </w:p>
    <w:p w:rsidR="00CD41CC" w:rsidRDefault="00CD41CC" w:rsidP="00CD41CC">
      <w:pPr>
        <w:spacing w:line="360" w:lineRule="auto"/>
        <w:rPr>
          <w:rFonts w:ascii="Arial" w:hAnsi="Arial" w:cs="Arial"/>
          <w:b/>
          <w:sz w:val="24"/>
          <w:szCs w:val="24"/>
        </w:rPr>
      </w:pPr>
      <w:r w:rsidRPr="00FD6DC2">
        <w:rPr>
          <w:rFonts w:ascii="Tahoma" w:hAnsi="Tahoma" w:cs="Tahoma"/>
        </w:rPr>
        <w:t>I ……………………………………………(name) have read the information above and decided that I would like to opt out my child ………………………………………(child’s name) from the</w:t>
      </w:r>
      <w:r>
        <w:rPr>
          <w:rFonts w:ascii="Tahoma" w:hAnsi="Tahoma" w:cs="Tahoma"/>
        </w:rPr>
        <w:t xml:space="preserve"> above study. Signed: …………………</w:t>
      </w:r>
      <w:r w:rsidRPr="00FD6DC2">
        <w:rPr>
          <w:rFonts w:ascii="Tahoma" w:hAnsi="Tahoma" w:cs="Tahoma"/>
        </w:rPr>
        <w:t>………………Date:………………</w:t>
      </w:r>
    </w:p>
    <w:p w:rsidR="00CD41CC" w:rsidRDefault="00CD41CC" w:rsidP="00CD41CC">
      <w:pPr>
        <w:spacing w:line="360" w:lineRule="auto"/>
        <w:rPr>
          <w:rFonts w:ascii="Arial" w:hAnsi="Arial" w:cs="Arial"/>
          <w:b/>
          <w:sz w:val="24"/>
          <w:szCs w:val="24"/>
        </w:rPr>
      </w:pPr>
    </w:p>
    <w:p w:rsidR="00CD41CC" w:rsidRDefault="00CD41CC" w:rsidP="00CD41CC">
      <w:pPr>
        <w:spacing w:line="360" w:lineRule="auto"/>
        <w:rPr>
          <w:rFonts w:ascii="Arial" w:hAnsi="Arial" w:cs="Arial"/>
          <w:b/>
          <w:sz w:val="24"/>
          <w:szCs w:val="24"/>
        </w:rPr>
      </w:pPr>
    </w:p>
    <w:p w:rsidR="00CD41CC" w:rsidRDefault="00CD41CC" w:rsidP="006B1007">
      <w:pPr>
        <w:spacing w:line="360" w:lineRule="auto"/>
        <w:rPr>
          <w:rFonts w:ascii="Arial" w:hAnsi="Arial" w:cs="Arial"/>
          <w:sz w:val="24"/>
          <w:szCs w:val="24"/>
        </w:rPr>
      </w:pPr>
    </w:p>
    <w:p w:rsidR="00CD41CC" w:rsidRDefault="00CD41CC" w:rsidP="006B1007">
      <w:pPr>
        <w:spacing w:line="360" w:lineRule="auto"/>
        <w:rPr>
          <w:rFonts w:ascii="Arial" w:hAnsi="Arial" w:cs="Arial"/>
          <w:b/>
          <w:sz w:val="24"/>
          <w:szCs w:val="24"/>
        </w:rPr>
      </w:pPr>
    </w:p>
    <w:p w:rsidR="00CD41CC" w:rsidRDefault="00CD41CC" w:rsidP="006B1007">
      <w:pPr>
        <w:spacing w:line="360" w:lineRule="auto"/>
        <w:rPr>
          <w:rFonts w:ascii="Arial" w:hAnsi="Arial" w:cs="Arial"/>
          <w:b/>
          <w:sz w:val="24"/>
          <w:szCs w:val="24"/>
        </w:rPr>
      </w:pPr>
    </w:p>
    <w:p w:rsidR="00CD41CC" w:rsidRDefault="00CD41CC" w:rsidP="006B1007">
      <w:pPr>
        <w:spacing w:line="360" w:lineRule="auto"/>
        <w:rPr>
          <w:rFonts w:ascii="Arial" w:hAnsi="Arial" w:cs="Arial"/>
          <w:b/>
          <w:sz w:val="24"/>
          <w:szCs w:val="24"/>
        </w:rPr>
      </w:pPr>
    </w:p>
    <w:p w:rsidR="00CD41CC" w:rsidRDefault="00CD41CC" w:rsidP="006B1007">
      <w:pPr>
        <w:spacing w:line="360" w:lineRule="auto"/>
        <w:rPr>
          <w:rFonts w:ascii="Arial" w:hAnsi="Arial" w:cs="Arial"/>
          <w:b/>
          <w:sz w:val="24"/>
          <w:szCs w:val="24"/>
        </w:rPr>
      </w:pPr>
    </w:p>
    <w:p w:rsidR="00CD41CC" w:rsidRDefault="00CD41CC" w:rsidP="006B1007">
      <w:pPr>
        <w:spacing w:line="360" w:lineRule="auto"/>
        <w:rPr>
          <w:rFonts w:ascii="Arial" w:hAnsi="Arial" w:cs="Arial"/>
          <w:b/>
          <w:sz w:val="24"/>
          <w:szCs w:val="24"/>
        </w:rPr>
      </w:pPr>
    </w:p>
    <w:p w:rsidR="006B1007" w:rsidRDefault="006B1007" w:rsidP="006B1007">
      <w:pPr>
        <w:spacing w:line="360" w:lineRule="auto"/>
        <w:rPr>
          <w:rFonts w:ascii="Arial" w:hAnsi="Arial" w:cs="Arial"/>
          <w:b/>
          <w:sz w:val="24"/>
          <w:szCs w:val="24"/>
        </w:rPr>
      </w:pPr>
      <w:r>
        <w:rPr>
          <w:rFonts w:ascii="Arial" w:hAnsi="Arial" w:cs="Arial"/>
          <w:b/>
          <w:sz w:val="24"/>
          <w:szCs w:val="24"/>
        </w:rPr>
        <w:t xml:space="preserve">Appendix </w:t>
      </w:r>
      <w:r>
        <w:rPr>
          <w:rFonts w:ascii="Tahoma" w:hAnsi="Tahoma" w:cs="Tahoma"/>
          <w:b/>
          <w:noProof/>
          <w:color w:val="262626"/>
          <w:sz w:val="64"/>
          <w:szCs w:val="64"/>
          <w:lang w:eastAsia="en-GB"/>
        </w:rPr>
        <w:drawing>
          <wp:anchor distT="0" distB="0" distL="114300" distR="114300" simplePos="0" relativeHeight="251668992" behindDoc="0" locked="0" layoutInCell="1" allowOverlap="0" wp14:anchorId="766A2F9A" wp14:editId="62B1177C">
            <wp:simplePos x="0" y="0"/>
            <wp:positionH relativeFrom="column">
              <wp:posOffset>4267835</wp:posOffset>
            </wp:positionH>
            <wp:positionV relativeFrom="paragraph">
              <wp:posOffset>93345</wp:posOffset>
            </wp:positionV>
            <wp:extent cx="923925" cy="598805"/>
            <wp:effectExtent l="0" t="0" r="9525" b="0"/>
            <wp:wrapThrough wrapText="bothSides">
              <wp:wrapPolygon edited="0">
                <wp:start x="0" y="0"/>
                <wp:lineTo x="0" y="20615"/>
                <wp:lineTo x="21377" y="20615"/>
                <wp:lineTo x="21377" y="0"/>
                <wp:lineTo x="0" y="0"/>
              </wp:wrapPolygon>
            </wp:wrapThrough>
            <wp:docPr id="29" name="Picture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C66">
        <w:rPr>
          <w:rFonts w:ascii="Arial" w:hAnsi="Arial" w:cs="Arial"/>
          <w:b/>
          <w:sz w:val="24"/>
          <w:szCs w:val="24"/>
        </w:rPr>
        <w:t>H</w:t>
      </w:r>
    </w:p>
    <w:p w:rsidR="006B1007" w:rsidRDefault="006B1007" w:rsidP="006B1007">
      <w:pPr>
        <w:spacing w:line="360" w:lineRule="auto"/>
        <w:rPr>
          <w:rFonts w:ascii="Arial" w:hAnsi="Arial" w:cs="Arial"/>
          <w:b/>
          <w:sz w:val="24"/>
          <w:szCs w:val="24"/>
        </w:rPr>
      </w:pPr>
      <w:r>
        <w:rPr>
          <w:rFonts w:ascii="Arial" w:hAnsi="Arial" w:cs="Arial"/>
          <w:b/>
          <w:sz w:val="24"/>
          <w:szCs w:val="24"/>
        </w:rPr>
        <w:t>Poster</w:t>
      </w:r>
    </w:p>
    <w:p w:rsidR="006B1007" w:rsidRPr="00A308AB" w:rsidRDefault="006B1007" w:rsidP="006B1007">
      <w:pPr>
        <w:jc w:val="center"/>
        <w:rPr>
          <w:rFonts w:ascii="Tahoma" w:hAnsi="Tahoma" w:cs="Tahoma"/>
          <w:b/>
          <w:color w:val="262626"/>
          <w:sz w:val="44"/>
          <w:szCs w:val="44"/>
        </w:rPr>
      </w:pPr>
      <w:r w:rsidRPr="00A308AB">
        <w:rPr>
          <w:rFonts w:ascii="Tahoma" w:hAnsi="Tahoma" w:cs="Tahoma"/>
          <w:b/>
          <w:color w:val="262626"/>
          <w:sz w:val="44"/>
          <w:szCs w:val="44"/>
        </w:rPr>
        <w:t>Do you have a friend who self-harms?</w:t>
      </w:r>
      <w:r w:rsidRPr="00A308AB">
        <w:rPr>
          <w:rFonts w:ascii="Tahoma" w:hAnsi="Tahoma" w:cs="Tahoma"/>
          <w:b/>
          <w:noProof/>
          <w:color w:val="262626"/>
          <w:sz w:val="44"/>
          <w:szCs w:val="44"/>
        </w:rPr>
        <w:t xml:space="preserve"> </w:t>
      </w:r>
    </w:p>
    <w:p w:rsidR="006B1007" w:rsidRPr="00AB331F" w:rsidRDefault="006B1007" w:rsidP="006B1007">
      <w:pPr>
        <w:tabs>
          <w:tab w:val="left" w:pos="1983"/>
        </w:tabs>
        <w:jc w:val="center"/>
        <w:rPr>
          <w:rFonts w:ascii="Tahoma" w:hAnsi="Tahoma" w:cs="Tahoma"/>
          <w:color w:val="000000"/>
          <w:sz w:val="28"/>
          <w:szCs w:val="28"/>
        </w:rPr>
      </w:pPr>
      <w:r w:rsidRPr="00AB331F">
        <w:rPr>
          <w:rFonts w:ascii="Tahoma" w:hAnsi="Tahoma" w:cs="Tahoma"/>
          <w:color w:val="000000"/>
          <w:sz w:val="28"/>
          <w:szCs w:val="28"/>
        </w:rPr>
        <w:t>Hi, I am a Trainee Clinical Psychologist at Staffordshire University undertaking a Professional Doctorate in Clinical Psychology. For my research project I am interested in exploring self-harm among young people from the perspective of friends. Much self-harm remains hidden but evidence shows friends are the biggest support for those who self-harm. Despite this, there is little existing research from the friend’s perspective.</w:t>
      </w:r>
    </w:p>
    <w:p w:rsidR="006B1007" w:rsidRPr="00AB331F" w:rsidRDefault="006B1007" w:rsidP="006B1007">
      <w:pPr>
        <w:tabs>
          <w:tab w:val="left" w:pos="1983"/>
        </w:tabs>
        <w:jc w:val="center"/>
        <w:rPr>
          <w:rFonts w:ascii="Tahoma" w:hAnsi="Tahoma" w:cs="Tahoma"/>
          <w:color w:val="000000"/>
          <w:sz w:val="28"/>
          <w:szCs w:val="28"/>
        </w:rPr>
      </w:pPr>
      <w:r w:rsidRPr="00AB331F">
        <w:rPr>
          <w:rFonts w:ascii="Tahoma" w:hAnsi="Tahoma" w:cs="Tahoma"/>
          <w:color w:val="000000"/>
          <w:sz w:val="28"/>
          <w:szCs w:val="28"/>
        </w:rPr>
        <w:t xml:space="preserve">If you are aged </w:t>
      </w:r>
      <w:r w:rsidRPr="00AB331F">
        <w:rPr>
          <w:rFonts w:ascii="Tahoma" w:hAnsi="Tahoma" w:cs="Tahoma"/>
          <w:b/>
          <w:color w:val="000000"/>
          <w:sz w:val="28"/>
          <w:szCs w:val="28"/>
        </w:rPr>
        <w:t>13-18</w:t>
      </w:r>
      <w:r w:rsidRPr="00AB331F">
        <w:rPr>
          <w:rFonts w:ascii="Tahoma" w:hAnsi="Tahoma" w:cs="Tahoma"/>
          <w:color w:val="000000"/>
          <w:sz w:val="28"/>
          <w:szCs w:val="28"/>
        </w:rPr>
        <w:t xml:space="preserve"> and have a </w:t>
      </w:r>
      <w:r w:rsidRPr="00AB331F">
        <w:rPr>
          <w:rFonts w:ascii="Tahoma" w:hAnsi="Tahoma" w:cs="Tahoma"/>
          <w:b/>
          <w:color w:val="000000"/>
          <w:sz w:val="28"/>
          <w:szCs w:val="28"/>
        </w:rPr>
        <w:t xml:space="preserve">friend </w:t>
      </w:r>
      <w:r w:rsidRPr="00AB331F">
        <w:rPr>
          <w:rFonts w:ascii="Tahoma" w:hAnsi="Tahoma" w:cs="Tahoma"/>
          <w:color w:val="000000"/>
          <w:sz w:val="28"/>
          <w:szCs w:val="28"/>
        </w:rPr>
        <w:t xml:space="preserve">who </w:t>
      </w:r>
      <w:r w:rsidRPr="00AB331F">
        <w:rPr>
          <w:rFonts w:ascii="Tahoma" w:hAnsi="Tahoma" w:cs="Tahoma"/>
          <w:b/>
          <w:color w:val="000000"/>
          <w:sz w:val="28"/>
          <w:szCs w:val="28"/>
        </w:rPr>
        <w:t>self-harms</w:t>
      </w:r>
      <w:r w:rsidRPr="00AB331F">
        <w:rPr>
          <w:rFonts w:ascii="Tahoma" w:hAnsi="Tahoma" w:cs="Tahoma"/>
          <w:color w:val="000000"/>
          <w:sz w:val="28"/>
          <w:szCs w:val="28"/>
        </w:rPr>
        <w:t xml:space="preserve"> by </w:t>
      </w:r>
      <w:r w:rsidRPr="00AB331F">
        <w:rPr>
          <w:rFonts w:ascii="Tahoma" w:hAnsi="Tahoma" w:cs="Tahoma"/>
          <w:b/>
          <w:color w:val="000000"/>
          <w:sz w:val="28"/>
          <w:szCs w:val="28"/>
        </w:rPr>
        <w:t xml:space="preserve">cutting </w:t>
      </w:r>
      <w:r w:rsidRPr="00AB331F">
        <w:rPr>
          <w:rFonts w:ascii="Tahoma" w:hAnsi="Tahoma" w:cs="Tahoma"/>
          <w:color w:val="000000"/>
          <w:sz w:val="28"/>
          <w:szCs w:val="28"/>
        </w:rPr>
        <w:t xml:space="preserve">(or has within the </w:t>
      </w:r>
      <w:r w:rsidRPr="00AB331F">
        <w:rPr>
          <w:rFonts w:ascii="Tahoma" w:hAnsi="Tahoma" w:cs="Tahoma"/>
          <w:b/>
          <w:color w:val="000000"/>
          <w:sz w:val="28"/>
          <w:szCs w:val="28"/>
        </w:rPr>
        <w:t>last</w:t>
      </w:r>
      <w:r w:rsidRPr="00AB331F">
        <w:rPr>
          <w:rFonts w:ascii="Tahoma" w:hAnsi="Tahoma" w:cs="Tahoma"/>
          <w:color w:val="000000"/>
          <w:sz w:val="28"/>
          <w:szCs w:val="28"/>
        </w:rPr>
        <w:t xml:space="preserve"> </w:t>
      </w:r>
      <w:r w:rsidRPr="00AB331F">
        <w:rPr>
          <w:rFonts w:ascii="Tahoma" w:hAnsi="Tahoma" w:cs="Tahoma"/>
          <w:b/>
          <w:color w:val="000000"/>
          <w:sz w:val="28"/>
          <w:szCs w:val="28"/>
        </w:rPr>
        <w:t>6 months</w:t>
      </w:r>
      <w:r w:rsidRPr="00AB331F">
        <w:rPr>
          <w:rFonts w:ascii="Tahoma" w:hAnsi="Tahoma" w:cs="Tahoma"/>
          <w:color w:val="000000"/>
          <w:sz w:val="28"/>
          <w:szCs w:val="28"/>
        </w:rPr>
        <w:t xml:space="preserve">), I am interested in hearing your views. Would you be willing to take part in an </w:t>
      </w:r>
      <w:r w:rsidRPr="00AB331F">
        <w:rPr>
          <w:rFonts w:ascii="Tahoma" w:hAnsi="Tahoma" w:cs="Tahoma"/>
          <w:b/>
          <w:color w:val="000000"/>
          <w:sz w:val="28"/>
          <w:szCs w:val="28"/>
        </w:rPr>
        <w:t>interview</w:t>
      </w:r>
      <w:r w:rsidRPr="00AB331F">
        <w:rPr>
          <w:rFonts w:ascii="Tahoma" w:hAnsi="Tahoma" w:cs="Tahoma"/>
          <w:color w:val="000000"/>
          <w:sz w:val="28"/>
          <w:szCs w:val="28"/>
        </w:rPr>
        <w:t>?</w:t>
      </w:r>
    </w:p>
    <w:p w:rsidR="006B1007" w:rsidRPr="00AB331F" w:rsidRDefault="006B1007" w:rsidP="006B1007">
      <w:pPr>
        <w:tabs>
          <w:tab w:val="left" w:pos="1983"/>
        </w:tabs>
        <w:jc w:val="center"/>
        <w:rPr>
          <w:rFonts w:ascii="Tahoma" w:hAnsi="Tahoma" w:cs="Tahoma"/>
          <w:color w:val="000000"/>
          <w:sz w:val="28"/>
          <w:szCs w:val="28"/>
        </w:rPr>
      </w:pPr>
      <w:r w:rsidRPr="00AB331F">
        <w:rPr>
          <w:rFonts w:ascii="Tahoma" w:hAnsi="Tahoma" w:cs="Tahoma"/>
          <w:color w:val="000000"/>
          <w:sz w:val="28"/>
          <w:szCs w:val="28"/>
        </w:rPr>
        <w:t>Please take a look at my information about participating containing all the details.</w:t>
      </w:r>
    </w:p>
    <w:p w:rsidR="006B1007" w:rsidRPr="006E0549" w:rsidRDefault="006B1007" w:rsidP="006B1007">
      <w:pPr>
        <w:tabs>
          <w:tab w:val="left" w:pos="1983"/>
        </w:tabs>
        <w:jc w:val="center"/>
        <w:rPr>
          <w:rFonts w:ascii="Tahoma" w:hAnsi="Tahoma" w:cs="Tahoma"/>
          <w:color w:val="000000"/>
          <w:sz w:val="32"/>
          <w:szCs w:val="32"/>
        </w:rPr>
      </w:pPr>
      <w:r>
        <w:rPr>
          <w:rFonts w:ascii="Tahoma" w:hAnsi="Tahoma" w:cs="Tahoma"/>
          <w:noProof/>
          <w:lang w:eastAsia="en-GB"/>
        </w:rPr>
        <w:drawing>
          <wp:inline distT="0" distB="0" distL="0" distR="0" wp14:anchorId="3EDEE982" wp14:editId="08B0E491">
            <wp:extent cx="1083712" cy="1302589"/>
            <wp:effectExtent l="0" t="0" r="2540" b="0"/>
            <wp:docPr id="25" name="Picture 3" descr="Image result for cartoo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friends"/>
                    <pic:cNvPicPr>
                      <a:picLocks noChangeAspect="1" noChangeArrowheads="1"/>
                    </pic:cNvPicPr>
                  </pic:nvPicPr>
                  <pic:blipFill>
                    <a:blip r:embed="rId57" cstate="print">
                      <a:extLst>
                        <a:ext uri="{28A0092B-C50C-407E-A947-70E740481C1C}">
                          <a14:useLocalDpi xmlns:a14="http://schemas.microsoft.com/office/drawing/2010/main" val="0"/>
                        </a:ext>
                      </a:extLst>
                    </a:blip>
                    <a:srcRect l="13850" t="8662" r="20358" b="15547"/>
                    <a:stretch>
                      <a:fillRect/>
                    </a:stretch>
                  </pic:blipFill>
                  <pic:spPr bwMode="auto">
                    <a:xfrm>
                      <a:off x="0" y="0"/>
                      <a:ext cx="1101490" cy="1323958"/>
                    </a:xfrm>
                    <a:prstGeom prst="rect">
                      <a:avLst/>
                    </a:prstGeom>
                    <a:noFill/>
                    <a:ln>
                      <a:noFill/>
                    </a:ln>
                  </pic:spPr>
                </pic:pic>
              </a:graphicData>
            </a:graphic>
          </wp:inline>
        </w:drawing>
      </w:r>
    </w:p>
    <w:p w:rsidR="006B1007" w:rsidRPr="006E0549" w:rsidRDefault="006B1007" w:rsidP="006B1007">
      <w:pPr>
        <w:tabs>
          <w:tab w:val="left" w:pos="1983"/>
        </w:tabs>
        <w:jc w:val="center"/>
        <w:rPr>
          <w:rFonts w:ascii="Tahoma" w:hAnsi="Tahoma" w:cs="Tahoma"/>
          <w:b/>
          <w:color w:val="000000"/>
          <w:sz w:val="28"/>
          <w:szCs w:val="28"/>
        </w:rPr>
      </w:pPr>
      <w:r w:rsidRPr="00AB331F">
        <w:rPr>
          <w:rFonts w:ascii="Tahoma" w:hAnsi="Tahoma" w:cs="Tahoma"/>
          <w:b/>
          <w:color w:val="000000"/>
          <w:sz w:val="28"/>
          <w:szCs w:val="28"/>
        </w:rPr>
        <w:t>Please get in touch (with your contact number) if you would like to have a chat about taking part</w:t>
      </w:r>
      <w:r>
        <w:rPr>
          <w:rFonts w:ascii="Tahoma" w:hAnsi="Tahoma" w:cs="Tahoma"/>
          <w:b/>
          <w:color w:val="000000"/>
          <w:sz w:val="28"/>
          <w:szCs w:val="28"/>
        </w:rPr>
        <w:t>, or alternatively contact … and they will get in touch with me.</w:t>
      </w:r>
    </w:p>
    <w:p w:rsidR="006B1007" w:rsidRPr="00A308AB" w:rsidRDefault="006B1007" w:rsidP="006B1007">
      <w:pPr>
        <w:tabs>
          <w:tab w:val="left" w:pos="1983"/>
        </w:tabs>
        <w:jc w:val="center"/>
        <w:rPr>
          <w:rFonts w:ascii="Tahoma" w:hAnsi="Tahoma" w:cs="Tahoma"/>
          <w:color w:val="000000"/>
          <w:sz w:val="28"/>
          <w:szCs w:val="28"/>
        </w:rPr>
      </w:pPr>
      <w:r w:rsidRPr="00A308AB">
        <w:rPr>
          <w:rFonts w:ascii="Tahoma" w:hAnsi="Tahoma" w:cs="Tahoma"/>
          <w:color w:val="000000"/>
          <w:sz w:val="28"/>
          <w:szCs w:val="28"/>
        </w:rPr>
        <w:t>Name: …</w:t>
      </w:r>
      <w:r w:rsidRPr="00A308AB">
        <w:rPr>
          <w:rFonts w:ascii="Tahoma" w:hAnsi="Tahoma" w:cs="Tahoma"/>
          <w:color w:val="000000"/>
          <w:sz w:val="28"/>
          <w:szCs w:val="28"/>
        </w:rPr>
        <w:br/>
        <w:t>Email: …</w:t>
      </w:r>
    </w:p>
    <w:p w:rsidR="006B1007" w:rsidRDefault="006B1007" w:rsidP="006B1007">
      <w:pPr>
        <w:jc w:val="center"/>
        <w:rPr>
          <w:rFonts w:ascii="Tahoma" w:hAnsi="Tahoma" w:cs="Tahoma"/>
          <w:b/>
        </w:rPr>
      </w:pPr>
      <w:r>
        <w:rPr>
          <w:noProof/>
          <w:color w:val="0000FF"/>
          <w:lang w:eastAsia="en-GB"/>
        </w:rPr>
        <w:drawing>
          <wp:inline distT="0" distB="0" distL="0" distR="0" wp14:anchorId="053D34F8" wp14:editId="1825BA9B">
            <wp:extent cx="724619" cy="217761"/>
            <wp:effectExtent l="0" t="0" r="0" b="0"/>
            <wp:docPr id="26" name="irc_mi" descr="Image result for picture of contact inf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contact inf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1218" cy="225755"/>
                    </a:xfrm>
                    <a:prstGeom prst="rect">
                      <a:avLst/>
                    </a:prstGeom>
                    <a:noFill/>
                    <a:ln>
                      <a:noFill/>
                    </a:ln>
                  </pic:spPr>
                </pic:pic>
              </a:graphicData>
            </a:graphic>
          </wp:inline>
        </w:drawing>
      </w:r>
    </w:p>
    <w:p w:rsidR="006B1007" w:rsidRDefault="006B1007" w:rsidP="006B1007">
      <w:pPr>
        <w:spacing w:line="360" w:lineRule="auto"/>
        <w:rPr>
          <w:rFonts w:ascii="Arial" w:hAnsi="Arial" w:cs="Arial"/>
          <w:sz w:val="24"/>
          <w:szCs w:val="24"/>
        </w:rPr>
      </w:pPr>
    </w:p>
    <w:p w:rsidR="006B1007" w:rsidRDefault="00BE4C66" w:rsidP="006B1007">
      <w:pPr>
        <w:spacing w:line="360" w:lineRule="auto"/>
        <w:rPr>
          <w:rFonts w:ascii="Arial" w:hAnsi="Arial" w:cs="Arial"/>
          <w:b/>
          <w:sz w:val="24"/>
          <w:szCs w:val="24"/>
        </w:rPr>
      </w:pPr>
      <w:r>
        <w:rPr>
          <w:rFonts w:ascii="Arial" w:hAnsi="Arial" w:cs="Arial"/>
          <w:b/>
          <w:sz w:val="24"/>
          <w:szCs w:val="24"/>
        </w:rPr>
        <w:t>Appendix I</w:t>
      </w:r>
    </w:p>
    <w:p w:rsidR="006B1007" w:rsidRDefault="006B1007" w:rsidP="006B1007">
      <w:pPr>
        <w:spacing w:line="360" w:lineRule="auto"/>
        <w:rPr>
          <w:rFonts w:ascii="Arial" w:hAnsi="Arial" w:cs="Arial"/>
          <w:b/>
          <w:sz w:val="24"/>
          <w:szCs w:val="24"/>
        </w:rPr>
      </w:pPr>
      <w:r>
        <w:rPr>
          <w:rFonts w:ascii="Tahoma" w:hAnsi="Tahoma" w:cs="Tahoma"/>
          <w:noProof/>
          <w:lang w:eastAsia="en-GB"/>
        </w:rPr>
        <w:drawing>
          <wp:anchor distT="0" distB="0" distL="114300" distR="114300" simplePos="0" relativeHeight="251671040" behindDoc="0" locked="0" layoutInCell="1" allowOverlap="0" wp14:anchorId="23413666" wp14:editId="17D09A15">
            <wp:simplePos x="0" y="0"/>
            <wp:positionH relativeFrom="column">
              <wp:posOffset>4253865</wp:posOffset>
            </wp:positionH>
            <wp:positionV relativeFrom="paragraph">
              <wp:posOffset>363220</wp:posOffset>
            </wp:positionV>
            <wp:extent cx="923925" cy="598805"/>
            <wp:effectExtent l="0" t="0" r="9525" b="0"/>
            <wp:wrapThrough wrapText="bothSides">
              <wp:wrapPolygon edited="0">
                <wp:start x="0" y="0"/>
                <wp:lineTo x="0" y="20615"/>
                <wp:lineTo x="21377" y="20615"/>
                <wp:lineTo x="21377" y="0"/>
                <wp:lineTo x="0" y="0"/>
              </wp:wrapPolygon>
            </wp:wrapThrough>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Participant information sheet</w:t>
      </w:r>
    </w:p>
    <w:p w:rsidR="006B1007" w:rsidRDefault="0003297F" w:rsidP="006B1007">
      <w:pPr>
        <w:spacing w:line="360" w:lineRule="auto"/>
        <w:rPr>
          <w:rFonts w:ascii="Arial" w:hAnsi="Arial" w:cs="Arial"/>
          <w:b/>
          <w:sz w:val="24"/>
          <w:szCs w:val="24"/>
        </w:rPr>
      </w:pPr>
      <w:r>
        <w:rPr>
          <w:rFonts w:ascii="Tahoma" w:hAnsi="Tahoma" w:cs="Tahoma"/>
          <w:noProof/>
          <w:lang w:eastAsia="en-GB"/>
        </w:rPr>
        <w:drawing>
          <wp:anchor distT="0" distB="0" distL="114300" distR="114300" simplePos="0" relativeHeight="251730432" behindDoc="0" locked="0" layoutInCell="1" allowOverlap="1" wp14:anchorId="2FEB80A2" wp14:editId="78B28437">
            <wp:simplePos x="0" y="0"/>
            <wp:positionH relativeFrom="column">
              <wp:posOffset>17145</wp:posOffset>
            </wp:positionH>
            <wp:positionV relativeFrom="paragraph">
              <wp:posOffset>71120</wp:posOffset>
            </wp:positionV>
            <wp:extent cx="1181100" cy="600075"/>
            <wp:effectExtent l="0" t="0" r="0" b="9525"/>
            <wp:wrapSquare wrapText="right"/>
            <wp:docPr id="676" name="Picture 1" descr="Image result for participa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icipatio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007" w:rsidRPr="006A467B" w:rsidRDefault="006B1007" w:rsidP="006B1007">
      <w:pPr>
        <w:spacing w:after="120" w:line="360" w:lineRule="auto"/>
        <w:rPr>
          <w:rFonts w:ascii="Tahoma" w:hAnsi="Tahoma" w:cs="Tahoma"/>
        </w:rPr>
      </w:pPr>
      <w:r>
        <w:t xml:space="preserve">  </w:t>
      </w:r>
      <w:hyperlink r:id="rId60" w:history="1"/>
      <w:r w:rsidRPr="006A467B">
        <w:rPr>
          <w:rFonts w:ascii="Tahoma" w:hAnsi="Tahoma" w:cs="Tahoma"/>
          <w:b/>
        </w:rPr>
        <w:t>Information about Participating</w:t>
      </w:r>
    </w:p>
    <w:p w:rsidR="006B1007" w:rsidRPr="006A467B" w:rsidRDefault="006B1007" w:rsidP="006B1007">
      <w:pPr>
        <w:spacing w:after="120" w:line="360" w:lineRule="auto"/>
        <w:ind w:left="1440" w:firstLine="720"/>
        <w:rPr>
          <w:rFonts w:ascii="Tahoma" w:eastAsia="Calibri" w:hAnsi="Tahoma" w:cs="Tahoma"/>
          <w:b/>
          <w:color w:val="000000"/>
        </w:rPr>
      </w:pPr>
      <w:r w:rsidRPr="006A467B">
        <w:rPr>
          <w:rFonts w:ascii="Tahoma" w:eastAsia="Calibri" w:hAnsi="Tahoma" w:cs="Tahoma"/>
          <w:b/>
          <w:color w:val="000000"/>
        </w:rPr>
        <w:t xml:space="preserve">                     </w:t>
      </w:r>
      <w:r w:rsidRPr="006A467B">
        <w:rPr>
          <w:rFonts w:ascii="Tahoma" w:eastAsia="Calibri" w:hAnsi="Tahoma" w:cs="Tahoma"/>
          <w:b/>
          <w:color w:val="000000"/>
          <w:u w:val="single"/>
        </w:rPr>
        <w:t>Study title:</w:t>
      </w:r>
      <w:r w:rsidRPr="006A467B">
        <w:rPr>
          <w:rFonts w:ascii="Tahoma" w:eastAsia="Calibri" w:hAnsi="Tahoma" w:cs="Tahoma"/>
          <w:b/>
          <w:color w:val="000000"/>
        </w:rPr>
        <w:t xml:space="preserve"> </w:t>
      </w:r>
    </w:p>
    <w:p w:rsidR="006B1007" w:rsidRDefault="006B1007" w:rsidP="006B1007">
      <w:pPr>
        <w:spacing w:after="120" w:line="360" w:lineRule="auto"/>
        <w:jc w:val="center"/>
        <w:rPr>
          <w:rFonts w:ascii="Tahoma" w:hAnsi="Tahoma" w:cs="Tahoma"/>
          <w:b/>
        </w:rPr>
      </w:pPr>
      <w:r w:rsidRPr="006A467B">
        <w:rPr>
          <w:rFonts w:ascii="Tahoma" w:hAnsi="Tahoma" w:cs="Tahoma"/>
          <w:b/>
        </w:rPr>
        <w:t>What are the experiences of individuals who have friends that self-harm?</w:t>
      </w:r>
    </w:p>
    <w:p w:rsidR="006B1007" w:rsidRPr="001154C0" w:rsidRDefault="006B1007" w:rsidP="006B1007">
      <w:pPr>
        <w:spacing w:after="120" w:line="360" w:lineRule="auto"/>
        <w:jc w:val="center"/>
        <w:rPr>
          <w:rFonts w:ascii="Tahoma" w:hAnsi="Tahoma" w:cs="Tahoma"/>
          <w:b/>
          <w:u w:val="single"/>
        </w:rPr>
      </w:pPr>
      <w:r>
        <w:rPr>
          <w:rFonts w:ascii="Tahoma" w:hAnsi="Tahoma" w:cs="Tahoma"/>
          <w:noProof/>
          <w:color w:val="0000FF"/>
          <w:lang w:eastAsia="en-GB"/>
        </w:rPr>
        <w:drawing>
          <wp:inline distT="0" distB="0" distL="0" distR="0" wp14:anchorId="488D12DF" wp14:editId="6719C123">
            <wp:extent cx="1304925" cy="628650"/>
            <wp:effectExtent l="0" t="0" r="0" b="0"/>
            <wp:docPr id="30" name="irc_mi" descr="Image result for supportive friends - teenag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pportive friends - teenag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p w:rsidR="006B1007" w:rsidRPr="001154C0" w:rsidRDefault="006B1007" w:rsidP="006B1007">
      <w:pPr>
        <w:spacing w:after="120" w:line="360" w:lineRule="auto"/>
        <w:jc w:val="center"/>
        <w:rPr>
          <w:rFonts w:ascii="Tahoma" w:hAnsi="Tahoma" w:cs="Tahoma"/>
          <w:b/>
        </w:rPr>
      </w:pPr>
      <w:r w:rsidRPr="001154C0">
        <w:rPr>
          <w:rFonts w:ascii="Tahoma" w:hAnsi="Tahoma" w:cs="Tahoma"/>
          <w:b/>
          <w:u w:val="single"/>
        </w:rPr>
        <w:t>Name of Researcher:</w:t>
      </w:r>
      <w:r w:rsidRPr="001154C0">
        <w:rPr>
          <w:rFonts w:ascii="Tahoma" w:hAnsi="Tahoma" w:cs="Tahoma"/>
          <w:b/>
        </w:rPr>
        <w:t xml:space="preserve"> Sarah H</w:t>
      </w:r>
      <w:r>
        <w:rPr>
          <w:rFonts w:ascii="Tahoma" w:hAnsi="Tahoma" w:cs="Tahoma"/>
          <w:b/>
        </w:rPr>
        <w:t>all</w:t>
      </w:r>
      <w:r w:rsidRPr="001154C0">
        <w:rPr>
          <w:rFonts w:ascii="Tahoma" w:hAnsi="Tahoma" w:cs="Tahoma"/>
          <w:b/>
        </w:rPr>
        <w:t xml:space="preserve"> (Trainee Clinical Psychologist)</w:t>
      </w:r>
    </w:p>
    <w:p w:rsidR="006B1007" w:rsidRPr="006A467B" w:rsidRDefault="006B1007" w:rsidP="006B1007">
      <w:pPr>
        <w:autoSpaceDE w:val="0"/>
        <w:autoSpaceDN w:val="0"/>
        <w:adjustRightInd w:val="0"/>
        <w:spacing w:line="360" w:lineRule="auto"/>
        <w:jc w:val="center"/>
        <w:rPr>
          <w:rFonts w:ascii="Tahoma" w:eastAsia="Calibri" w:hAnsi="Tahoma" w:cs="Tahoma"/>
          <w:b/>
          <w:color w:val="000000"/>
          <w:u w:val="single"/>
        </w:rPr>
      </w:pPr>
      <w:r w:rsidRPr="006A467B">
        <w:rPr>
          <w:rFonts w:ascii="Tahoma" w:eastAsia="Calibri" w:hAnsi="Tahoma" w:cs="Tahoma"/>
          <w:b/>
          <w:color w:val="000000"/>
          <w:u w:val="single"/>
        </w:rPr>
        <w:t>Brief overview:</w:t>
      </w:r>
    </w:p>
    <w:p w:rsidR="006B1007" w:rsidRDefault="006B1007" w:rsidP="006B1007">
      <w:pPr>
        <w:autoSpaceDE w:val="0"/>
        <w:autoSpaceDN w:val="0"/>
        <w:adjustRightInd w:val="0"/>
        <w:spacing w:line="360" w:lineRule="auto"/>
        <w:jc w:val="both"/>
        <w:rPr>
          <w:rFonts w:ascii="Tahoma" w:hAnsi="Tahoma" w:cs="Tahoma"/>
        </w:rPr>
      </w:pPr>
      <w:r w:rsidRPr="006A467B">
        <w:rPr>
          <w:rFonts w:ascii="Tahoma" w:hAnsi="Tahoma" w:cs="Tahoma"/>
        </w:rPr>
        <w:t xml:space="preserve">I’m a Trainee Clinical Psychologist at Staffordshire University undertaking a Professional Doctorate in Clinical Psychology. For my research project I’m interested in exploring young people’s experiences of having a friend who self-harms. </w:t>
      </w:r>
      <w:r w:rsidRPr="006A467B">
        <w:rPr>
          <w:rFonts w:ascii="Tahoma" w:eastAsia="Calibri" w:hAnsi="Tahoma" w:cs="Tahoma"/>
          <w:color w:val="000000"/>
        </w:rPr>
        <w:t xml:space="preserve">Self-harming behaviours are common among young people, particularly cutting, but a lot of self-harm remains hidden. Evidence shows </w:t>
      </w:r>
      <w:r w:rsidRPr="006A467B">
        <w:rPr>
          <w:rFonts w:ascii="Tahoma" w:hAnsi="Tahoma" w:cs="Tahoma"/>
        </w:rPr>
        <w:t xml:space="preserve">that friends are the biggest support for young people who self-harm, but there is little research about </w:t>
      </w:r>
      <w:r>
        <w:rPr>
          <w:rFonts w:ascii="Tahoma" w:hAnsi="Tahoma" w:cs="Tahoma"/>
        </w:rPr>
        <w:t>it</w:t>
      </w:r>
      <w:r w:rsidRPr="006A467B">
        <w:rPr>
          <w:rFonts w:ascii="Tahoma" w:hAnsi="Tahoma" w:cs="Tahoma"/>
        </w:rPr>
        <w:t xml:space="preserve"> from the perspective of friends. </w:t>
      </w:r>
    </w:p>
    <w:p w:rsidR="006B1007" w:rsidRPr="006E0549" w:rsidRDefault="006B1007" w:rsidP="006B1007">
      <w:pPr>
        <w:autoSpaceDE w:val="0"/>
        <w:autoSpaceDN w:val="0"/>
        <w:adjustRightInd w:val="0"/>
        <w:spacing w:line="360" w:lineRule="auto"/>
        <w:jc w:val="center"/>
        <w:rPr>
          <w:rFonts w:ascii="Tahoma" w:hAnsi="Tahoma" w:cs="Tahoma"/>
          <w:b/>
          <w:u w:val="single"/>
        </w:rPr>
      </w:pPr>
      <w:r w:rsidRPr="006E0549">
        <w:rPr>
          <w:rFonts w:ascii="Tahoma" w:hAnsi="Tahoma" w:cs="Tahoma"/>
          <w:b/>
          <w:u w:val="single"/>
        </w:rPr>
        <w:t>What’s the point of the study?</w:t>
      </w:r>
    </w:p>
    <w:p w:rsidR="006B1007" w:rsidRPr="006A467B" w:rsidRDefault="006B1007" w:rsidP="006B1007">
      <w:pPr>
        <w:autoSpaceDE w:val="0"/>
        <w:autoSpaceDN w:val="0"/>
        <w:adjustRightInd w:val="0"/>
        <w:spacing w:line="360" w:lineRule="auto"/>
        <w:jc w:val="both"/>
        <w:rPr>
          <w:rFonts w:ascii="Tahoma" w:hAnsi="Tahoma" w:cs="Tahoma"/>
        </w:rPr>
      </w:pPr>
      <w:r w:rsidRPr="006A467B">
        <w:rPr>
          <w:rFonts w:ascii="Tahoma" w:hAnsi="Tahoma" w:cs="Tahoma"/>
        </w:rPr>
        <w:t xml:space="preserve">The aim of this study is to find out what it’s like to have a friend who self-harms by talking to young people to understand their experiences. </w:t>
      </w:r>
      <w:r w:rsidRPr="006A467B">
        <w:rPr>
          <w:rFonts w:ascii="Tahoma" w:eastAsia="Calibri" w:hAnsi="Tahoma" w:cs="Tahoma"/>
          <w:iCs/>
        </w:rPr>
        <w:t>There is currently little known about this area so seeking young people’s views may better help us to understand the impact of having a friend who self-harms and what support young people might need.</w:t>
      </w:r>
    </w:p>
    <w:p w:rsidR="006B1007" w:rsidRPr="006A467B" w:rsidRDefault="006B1007" w:rsidP="006B1007">
      <w:pPr>
        <w:autoSpaceDE w:val="0"/>
        <w:autoSpaceDN w:val="0"/>
        <w:adjustRightInd w:val="0"/>
        <w:spacing w:line="360" w:lineRule="auto"/>
        <w:jc w:val="center"/>
        <w:rPr>
          <w:rFonts w:ascii="Tahoma" w:eastAsia="Calibri" w:hAnsi="Tahoma" w:cs="Tahoma"/>
          <w:b/>
          <w:color w:val="000000"/>
          <w:u w:val="single"/>
        </w:rPr>
      </w:pPr>
      <w:r w:rsidRPr="006A467B">
        <w:rPr>
          <w:rFonts w:ascii="Tahoma" w:eastAsia="Calibri" w:hAnsi="Tahoma" w:cs="Tahoma"/>
          <w:b/>
          <w:color w:val="000000"/>
          <w:u w:val="single"/>
        </w:rPr>
        <w:t>What would taking part involve?</w:t>
      </w:r>
    </w:p>
    <w:p w:rsidR="006B1007" w:rsidRPr="006E0549" w:rsidRDefault="006B1007" w:rsidP="006B1007">
      <w:pPr>
        <w:autoSpaceDE w:val="0"/>
        <w:autoSpaceDN w:val="0"/>
        <w:adjustRightInd w:val="0"/>
        <w:spacing w:line="360" w:lineRule="auto"/>
        <w:jc w:val="both"/>
        <w:rPr>
          <w:rFonts w:ascii="Tahoma" w:eastAsia="Calibri" w:hAnsi="Tahoma" w:cs="Tahoma"/>
          <w:u w:val="single"/>
        </w:rPr>
      </w:pPr>
      <w:r w:rsidRPr="006A467B">
        <w:rPr>
          <w:rFonts w:ascii="Tahoma" w:eastAsia="Calibri" w:hAnsi="Tahoma" w:cs="Tahoma"/>
          <w:color w:val="000000"/>
        </w:rPr>
        <w:t>To be involved in this study, you need to have a friend who is currently self-harming by cutting, or has done within the last 6 months. You also need to be aged between 13-18 years old and be able to speak English well enough to take part in an interview. If you wish to take part you can contact me for an informal chat. Following this if you are happy to take part in the interview I will arrange to meet you at a suitable date, time and location for you. The interview will last approximately 1 hour and will be audio-recorded. Unfortunately travel costs cannot be paid. No one you know will be told you are taking part</w:t>
      </w:r>
      <w:r>
        <w:rPr>
          <w:rFonts w:ascii="Tahoma" w:eastAsia="Calibri" w:hAnsi="Tahoma" w:cs="Tahoma"/>
          <w:color w:val="000000"/>
        </w:rPr>
        <w:t xml:space="preserve">; </w:t>
      </w:r>
      <w:r w:rsidRPr="00FD6DC2">
        <w:rPr>
          <w:rFonts w:ascii="Tahoma" w:eastAsia="Calibri" w:hAnsi="Tahoma" w:cs="Tahoma"/>
        </w:rPr>
        <w:t xml:space="preserve">however there will be another adult present in close vicinity of where the interview is taking place and they will be aware of its context. </w:t>
      </w:r>
    </w:p>
    <w:p w:rsidR="006B1007" w:rsidRPr="006A467B" w:rsidRDefault="006B1007" w:rsidP="006B1007">
      <w:pPr>
        <w:autoSpaceDE w:val="0"/>
        <w:autoSpaceDN w:val="0"/>
        <w:adjustRightInd w:val="0"/>
        <w:spacing w:line="360" w:lineRule="auto"/>
        <w:jc w:val="both"/>
        <w:rPr>
          <w:rFonts w:ascii="Tahoma" w:eastAsia="Calibri" w:hAnsi="Tahoma" w:cs="Tahoma"/>
          <w:color w:val="000000"/>
        </w:rPr>
      </w:pPr>
      <w:r w:rsidRPr="006A467B">
        <w:rPr>
          <w:rFonts w:ascii="Tahoma" w:eastAsia="Calibri" w:hAnsi="Tahoma" w:cs="Tahoma"/>
          <w:color w:val="000000"/>
        </w:rPr>
        <w:t>At the interview you will be asked to sign a consent form agreeing to take part</w:t>
      </w:r>
      <w:r>
        <w:rPr>
          <w:rFonts w:ascii="Tahoma" w:eastAsia="Calibri" w:hAnsi="Tahoma" w:cs="Tahoma"/>
          <w:color w:val="000000"/>
        </w:rPr>
        <w:t xml:space="preserve"> and will</w:t>
      </w:r>
      <w:r w:rsidRPr="006A467B">
        <w:rPr>
          <w:rFonts w:ascii="Tahoma" w:eastAsia="Calibri" w:hAnsi="Tahoma" w:cs="Tahoma"/>
          <w:color w:val="000000"/>
        </w:rPr>
        <w:t xml:space="preserve"> be asked to give some background information (such as your age)</w:t>
      </w:r>
      <w:r>
        <w:rPr>
          <w:rFonts w:ascii="Tahoma" w:eastAsia="Calibri" w:hAnsi="Tahoma" w:cs="Tahoma"/>
          <w:color w:val="000000"/>
        </w:rPr>
        <w:t>.</w:t>
      </w:r>
      <w:r w:rsidRPr="006A467B">
        <w:rPr>
          <w:rFonts w:ascii="Tahoma" w:eastAsia="Calibri" w:hAnsi="Tahoma" w:cs="Tahoma"/>
          <w:color w:val="000000"/>
        </w:rPr>
        <w:t xml:space="preserve"> </w:t>
      </w:r>
      <w:r>
        <w:rPr>
          <w:rFonts w:ascii="Tahoma" w:eastAsia="Calibri" w:hAnsi="Tahoma" w:cs="Tahoma"/>
          <w:color w:val="000000"/>
        </w:rPr>
        <w:t>I</w:t>
      </w:r>
      <w:r w:rsidRPr="006A467B">
        <w:rPr>
          <w:rFonts w:ascii="Tahoma" w:eastAsia="Calibri" w:hAnsi="Tahoma" w:cs="Tahoma"/>
          <w:color w:val="000000"/>
        </w:rPr>
        <w:t>n the interview you will be asked questions about your experience of having a friend who self-harms</w:t>
      </w:r>
      <w:r>
        <w:rPr>
          <w:rFonts w:ascii="Tahoma" w:eastAsia="Calibri" w:hAnsi="Tahoma" w:cs="Tahoma"/>
          <w:color w:val="000000"/>
        </w:rPr>
        <w:t xml:space="preserve"> and at the end</w:t>
      </w:r>
      <w:r w:rsidRPr="006A467B">
        <w:rPr>
          <w:rFonts w:ascii="Tahoma" w:eastAsia="Calibri" w:hAnsi="Tahoma" w:cs="Tahoma"/>
          <w:color w:val="000000"/>
        </w:rPr>
        <w:t xml:space="preserve"> you will be asked some further, brief questions about your friend’s self-harm. You don’t have to answer any question you don’t want to. </w:t>
      </w:r>
    </w:p>
    <w:p w:rsidR="006B1007" w:rsidRPr="006A467B" w:rsidRDefault="006B1007" w:rsidP="006B1007">
      <w:pPr>
        <w:autoSpaceDE w:val="0"/>
        <w:autoSpaceDN w:val="0"/>
        <w:adjustRightInd w:val="0"/>
        <w:spacing w:line="360" w:lineRule="auto"/>
        <w:jc w:val="center"/>
        <w:rPr>
          <w:rFonts w:ascii="Tahoma" w:eastAsia="Calibri" w:hAnsi="Tahoma" w:cs="Tahoma"/>
          <w:b/>
          <w:color w:val="000000"/>
          <w:u w:val="single"/>
        </w:rPr>
      </w:pPr>
      <w:r w:rsidRPr="006A467B">
        <w:rPr>
          <w:rFonts w:ascii="Tahoma" w:eastAsia="Calibri" w:hAnsi="Tahoma" w:cs="Tahoma"/>
          <w:b/>
          <w:color w:val="000000"/>
          <w:u w:val="single"/>
        </w:rPr>
        <w:t>What’s good about taking part?</w:t>
      </w:r>
    </w:p>
    <w:p w:rsidR="006B1007" w:rsidRPr="006A467B" w:rsidRDefault="006B1007" w:rsidP="006B1007">
      <w:pPr>
        <w:autoSpaceDE w:val="0"/>
        <w:autoSpaceDN w:val="0"/>
        <w:adjustRightInd w:val="0"/>
        <w:spacing w:line="360" w:lineRule="auto"/>
        <w:jc w:val="both"/>
        <w:rPr>
          <w:rFonts w:ascii="Tahoma" w:eastAsia="Calibri" w:hAnsi="Tahoma" w:cs="Tahoma"/>
          <w:color w:val="000000"/>
        </w:rPr>
      </w:pPr>
      <w:r w:rsidRPr="006A467B">
        <w:rPr>
          <w:rFonts w:ascii="Tahoma" w:eastAsia="Calibri" w:hAnsi="Tahoma" w:cs="Tahoma"/>
          <w:color w:val="000000"/>
        </w:rPr>
        <w:t xml:space="preserve">It is hoped that this research will further understanding of the views and experiences of young people with friends who self-harm. The outcomes may highlight ways in which young people can be better supported. If you are currently the only person who knows about your friend’s self-harm you may find it helpful to talk about. </w:t>
      </w:r>
    </w:p>
    <w:p w:rsidR="006B1007" w:rsidRPr="006A467B" w:rsidRDefault="006B1007" w:rsidP="006B1007">
      <w:pPr>
        <w:autoSpaceDE w:val="0"/>
        <w:autoSpaceDN w:val="0"/>
        <w:adjustRightInd w:val="0"/>
        <w:spacing w:line="360" w:lineRule="auto"/>
        <w:jc w:val="center"/>
        <w:rPr>
          <w:rFonts w:ascii="Tahoma" w:eastAsia="Calibri" w:hAnsi="Tahoma" w:cs="Tahoma"/>
          <w:b/>
          <w:color w:val="000000"/>
        </w:rPr>
      </w:pPr>
      <w:r w:rsidRPr="006A467B">
        <w:rPr>
          <w:rFonts w:ascii="Tahoma" w:eastAsia="Calibri" w:hAnsi="Tahoma" w:cs="Tahoma"/>
          <w:b/>
          <w:color w:val="000000"/>
          <w:u w:val="single"/>
        </w:rPr>
        <w:t>What could be difficult about taking part?</w:t>
      </w:r>
    </w:p>
    <w:p w:rsidR="006B1007" w:rsidRPr="006E0549" w:rsidRDefault="006B1007" w:rsidP="006B1007">
      <w:pPr>
        <w:autoSpaceDE w:val="0"/>
        <w:autoSpaceDN w:val="0"/>
        <w:adjustRightInd w:val="0"/>
        <w:spacing w:line="360" w:lineRule="auto"/>
        <w:jc w:val="both"/>
        <w:rPr>
          <w:rFonts w:ascii="Tahoma" w:eastAsia="Calibri" w:hAnsi="Tahoma" w:cs="Tahoma"/>
        </w:rPr>
      </w:pPr>
      <w:r w:rsidRPr="00FD3829">
        <w:rPr>
          <w:rFonts w:ascii="Tahoma" w:eastAsia="Calibri" w:hAnsi="Tahoma" w:cs="Tahoma"/>
        </w:rPr>
        <w:t xml:space="preserve">For some young people, taking part in this study may cause emotional distress and anxiety, as it may be upsetting to talk about your friend’s self-harm. </w:t>
      </w:r>
      <w:r>
        <w:rPr>
          <w:rFonts w:ascii="Tahoma" w:eastAsia="Calibri" w:hAnsi="Tahoma" w:cs="Tahoma"/>
          <w:color w:val="000000"/>
        </w:rPr>
        <w:t>However</w:t>
      </w:r>
      <w:r w:rsidRPr="006A467B">
        <w:rPr>
          <w:rFonts w:ascii="Tahoma" w:eastAsia="Calibri" w:hAnsi="Tahoma" w:cs="Tahoma"/>
          <w:color w:val="000000"/>
        </w:rPr>
        <w:t xml:space="preserve"> if at any point you find taking part too distressing, you have the right to withdraw and the interview can be ended. </w:t>
      </w:r>
      <w:r w:rsidRPr="00FD3829">
        <w:rPr>
          <w:rFonts w:ascii="Tahoma" w:eastAsia="Calibri" w:hAnsi="Tahoma" w:cs="Tahoma"/>
        </w:rPr>
        <w:t>Details of support websites and services</w:t>
      </w:r>
      <w:r>
        <w:rPr>
          <w:rFonts w:ascii="Tahoma" w:eastAsia="Calibri" w:hAnsi="Tahoma" w:cs="Tahoma"/>
        </w:rPr>
        <w:t xml:space="preserve"> </w:t>
      </w:r>
      <w:r w:rsidRPr="00FD3829">
        <w:rPr>
          <w:rFonts w:ascii="Tahoma" w:eastAsia="Calibri" w:hAnsi="Tahoma" w:cs="Tahoma"/>
        </w:rPr>
        <w:t xml:space="preserve">will also be provided in an additional information sheet, for further support or </w:t>
      </w:r>
      <w:r w:rsidRPr="00FD3829">
        <w:rPr>
          <w:rFonts w:ascii="Tahoma" w:hAnsi="Tahoma" w:cs="Tahoma"/>
        </w:rPr>
        <w:t>in case of any adverse effect on your wellbeing as a result of taking part in this study.</w:t>
      </w:r>
      <w:r>
        <w:rPr>
          <w:rFonts w:ascii="Tahoma" w:hAnsi="Tahoma" w:cs="Tahoma"/>
        </w:rPr>
        <w:t xml:space="preserve"> </w:t>
      </w:r>
      <w:r w:rsidRPr="00FD6DC2">
        <w:rPr>
          <w:rFonts w:ascii="Tahoma" w:hAnsi="Tahoma" w:cs="Tahoma"/>
        </w:rPr>
        <w:t>This will include contact details for support available within school</w:t>
      </w:r>
      <w:r>
        <w:rPr>
          <w:rFonts w:ascii="Tahoma" w:hAnsi="Tahoma" w:cs="Tahoma"/>
        </w:rPr>
        <w:t>/the service</w:t>
      </w:r>
      <w:r w:rsidRPr="00FD6DC2">
        <w:rPr>
          <w:rFonts w:ascii="Tahoma" w:hAnsi="Tahoma" w:cs="Tahoma"/>
        </w:rPr>
        <w:t xml:space="preserve">. </w:t>
      </w:r>
    </w:p>
    <w:p w:rsidR="006B1007" w:rsidRPr="000F3AC0" w:rsidRDefault="006B1007" w:rsidP="006B1007">
      <w:pPr>
        <w:autoSpaceDE w:val="0"/>
        <w:autoSpaceDN w:val="0"/>
        <w:adjustRightInd w:val="0"/>
        <w:spacing w:line="360" w:lineRule="auto"/>
        <w:jc w:val="both"/>
        <w:rPr>
          <w:rFonts w:ascii="Tahoma" w:eastAsia="Calibri" w:hAnsi="Tahoma" w:cs="Tahoma"/>
          <w:color w:val="000000"/>
        </w:rPr>
      </w:pPr>
      <w:r w:rsidRPr="006A467B">
        <w:rPr>
          <w:rFonts w:ascii="Tahoma" w:eastAsia="Calibri" w:hAnsi="Tahoma" w:cs="Tahoma"/>
          <w:color w:val="000000"/>
        </w:rPr>
        <w:t>The interview will be confidential; however confidentiality may be broken and concerns passed on to the safeguarding lead at your school or college and</w:t>
      </w:r>
      <w:r>
        <w:rPr>
          <w:rFonts w:ascii="Tahoma" w:eastAsia="Calibri" w:hAnsi="Tahoma" w:cs="Tahoma"/>
          <w:color w:val="000000"/>
        </w:rPr>
        <w:t>/or</w:t>
      </w:r>
      <w:r w:rsidRPr="006A467B">
        <w:rPr>
          <w:rFonts w:ascii="Tahoma" w:eastAsia="Calibri" w:hAnsi="Tahoma" w:cs="Tahoma"/>
          <w:color w:val="000000"/>
        </w:rPr>
        <w:t xml:space="preserve"> any health services involved, if there is a serious risk to your friend’s life or if you tell the researcher that they are being harmed by someone else (if you are willing to pass on their details). Confidentiality will also be broken if there is a serious risk to your own life or if you tell the researcher that someone else is harming you. These are the only circumstances in which confidentiality would be broken.</w:t>
      </w:r>
    </w:p>
    <w:p w:rsidR="006B1007" w:rsidRPr="006A467B" w:rsidRDefault="006B1007" w:rsidP="006B1007">
      <w:pPr>
        <w:autoSpaceDE w:val="0"/>
        <w:autoSpaceDN w:val="0"/>
        <w:adjustRightInd w:val="0"/>
        <w:spacing w:line="360" w:lineRule="auto"/>
        <w:jc w:val="center"/>
        <w:rPr>
          <w:rFonts w:ascii="Tahoma" w:eastAsia="Calibri" w:hAnsi="Tahoma" w:cs="Tahoma"/>
          <w:b/>
          <w:color w:val="000000"/>
          <w:u w:val="single"/>
        </w:rPr>
      </w:pPr>
      <w:r w:rsidRPr="006A467B">
        <w:rPr>
          <w:rFonts w:ascii="Tahoma" w:eastAsia="Calibri" w:hAnsi="Tahoma" w:cs="Tahoma"/>
          <w:b/>
          <w:color w:val="000000"/>
          <w:u w:val="single"/>
        </w:rPr>
        <w:t>Further information</w:t>
      </w:r>
    </w:p>
    <w:p w:rsidR="006B1007" w:rsidRPr="006E0549" w:rsidRDefault="006B1007" w:rsidP="006B1007">
      <w:pPr>
        <w:autoSpaceDE w:val="0"/>
        <w:autoSpaceDN w:val="0"/>
        <w:adjustRightInd w:val="0"/>
        <w:spacing w:line="360" w:lineRule="auto"/>
        <w:jc w:val="both"/>
        <w:rPr>
          <w:rFonts w:ascii="Tahoma" w:eastAsia="Calibri" w:hAnsi="Tahoma" w:cs="Tahoma"/>
          <w:color w:val="FF0000"/>
        </w:rPr>
      </w:pPr>
      <w:r w:rsidRPr="006A467B">
        <w:rPr>
          <w:rFonts w:ascii="Tahoma" w:eastAsia="Calibri" w:hAnsi="Tahoma" w:cs="Tahoma"/>
        </w:rPr>
        <w:t xml:space="preserve">If you agree to take part in the study, I will check you have understood the information in this form before gaining written consent from you. All data collected from the interviews will be anonymised and stored securely for 10 years before being destroyed. The results of this study may be used for publication, presented at workshops/conferences or used for teaching purposes, however all data will be anonymised. </w:t>
      </w:r>
      <w:r w:rsidRPr="00FD3829">
        <w:rPr>
          <w:rFonts w:ascii="Tahoma" w:eastAsia="Calibri" w:hAnsi="Tahoma" w:cs="Tahoma"/>
        </w:rPr>
        <w:t>You have the right to withdraw from the study at any time and can withdraw your data up to 2 weeks after the interview.</w:t>
      </w:r>
    </w:p>
    <w:p w:rsidR="006B1007" w:rsidRDefault="006B1007" w:rsidP="006B1007">
      <w:pPr>
        <w:autoSpaceDE w:val="0"/>
        <w:autoSpaceDN w:val="0"/>
        <w:adjustRightInd w:val="0"/>
        <w:spacing w:line="360" w:lineRule="auto"/>
        <w:jc w:val="center"/>
        <w:rPr>
          <w:rFonts w:ascii="Tahoma" w:eastAsia="Calibri" w:hAnsi="Tahoma" w:cs="Tahoma"/>
        </w:rPr>
      </w:pPr>
      <w:r w:rsidRPr="006A467B">
        <w:rPr>
          <w:rFonts w:ascii="Tahoma" w:eastAsia="Calibri" w:hAnsi="Tahoma" w:cs="Tahoma"/>
        </w:rPr>
        <w:t>If you have any further questions or concerns regarding this research or would like to take part, please e</w:t>
      </w:r>
      <w:r>
        <w:rPr>
          <w:rFonts w:ascii="Tahoma" w:eastAsia="Calibri" w:hAnsi="Tahoma" w:cs="Tahoma"/>
        </w:rPr>
        <w:t xml:space="preserve">mail me using the details below. </w:t>
      </w:r>
      <w:r w:rsidRPr="006A467B">
        <w:rPr>
          <w:rFonts w:ascii="Tahoma" w:eastAsia="Calibri" w:hAnsi="Tahoma" w:cs="Tahoma"/>
        </w:rPr>
        <w:t>If you leave your contact number I will give y</w:t>
      </w:r>
      <w:r>
        <w:rPr>
          <w:rFonts w:ascii="Tahoma" w:eastAsia="Calibri" w:hAnsi="Tahoma" w:cs="Tahoma"/>
        </w:rPr>
        <w:t>ou a call for a chat about it. Alternatively, contact … and they will get in touch with me.</w:t>
      </w:r>
      <w:r w:rsidRPr="006A467B">
        <w:rPr>
          <w:rFonts w:ascii="Tahoma" w:eastAsia="Calibri" w:hAnsi="Tahoma" w:cs="Tahoma"/>
        </w:rPr>
        <w:t xml:space="preserve"> </w:t>
      </w:r>
    </w:p>
    <w:p w:rsidR="006B1007" w:rsidRPr="006E0549" w:rsidRDefault="006B1007" w:rsidP="006B1007">
      <w:pPr>
        <w:autoSpaceDE w:val="0"/>
        <w:autoSpaceDN w:val="0"/>
        <w:adjustRightInd w:val="0"/>
        <w:spacing w:line="360" w:lineRule="auto"/>
        <w:jc w:val="center"/>
        <w:rPr>
          <w:rStyle w:val="Hyperlink"/>
          <w:rFonts w:ascii="Tahoma" w:eastAsia="Calibri" w:hAnsi="Tahoma" w:cs="Tahoma"/>
          <w:b/>
        </w:rPr>
      </w:pPr>
      <w:r w:rsidRPr="001154C0">
        <w:rPr>
          <w:rFonts w:ascii="Tahoma" w:eastAsia="Calibri" w:hAnsi="Tahoma" w:cs="Tahoma"/>
          <w:b/>
        </w:rPr>
        <w:t xml:space="preserve">Name: </w:t>
      </w:r>
      <w:r>
        <w:rPr>
          <w:rFonts w:ascii="Tahoma" w:eastAsia="Calibri" w:hAnsi="Tahoma" w:cs="Tahoma"/>
          <w:b/>
        </w:rPr>
        <w:t>Sarah Hall</w:t>
      </w:r>
      <w:r>
        <w:rPr>
          <w:rFonts w:ascii="Tahoma" w:eastAsia="Calibri" w:hAnsi="Tahoma" w:cs="Tahoma"/>
          <w:b/>
        </w:rPr>
        <w:br/>
      </w:r>
      <w:r w:rsidRPr="001154C0">
        <w:rPr>
          <w:rFonts w:ascii="Tahoma" w:eastAsia="Calibri" w:hAnsi="Tahoma" w:cs="Tahoma"/>
          <w:b/>
        </w:rPr>
        <w:t xml:space="preserve">Email address: </w:t>
      </w:r>
      <w:hyperlink r:id="rId61" w:history="1">
        <w:r w:rsidRPr="006B1007">
          <w:rPr>
            <w:rStyle w:val="Hyperlink"/>
            <w:rFonts w:ascii="Tahoma" w:eastAsia="Calibri" w:hAnsi="Tahoma" w:cs="Tahoma"/>
            <w:b/>
            <w:color w:val="auto"/>
          </w:rPr>
          <w:t>…</w:t>
        </w:r>
      </w:hyperlink>
    </w:p>
    <w:p w:rsidR="006B1007" w:rsidRDefault="006B1007" w:rsidP="006B1007">
      <w:pPr>
        <w:autoSpaceDE w:val="0"/>
        <w:autoSpaceDN w:val="0"/>
        <w:adjustRightInd w:val="0"/>
        <w:spacing w:line="360" w:lineRule="auto"/>
        <w:jc w:val="center"/>
        <w:rPr>
          <w:rStyle w:val="Hyperlink"/>
          <w:rFonts w:ascii="Tahoma" w:eastAsia="Calibri" w:hAnsi="Tahoma" w:cs="Tahoma"/>
          <w:b/>
        </w:rPr>
      </w:pPr>
      <w:r>
        <w:rPr>
          <w:noProof/>
          <w:color w:val="0000FF"/>
          <w:lang w:eastAsia="en-GB"/>
        </w:rPr>
        <w:drawing>
          <wp:inline distT="0" distB="0" distL="0" distR="0" wp14:anchorId="62134A88" wp14:editId="191F360D">
            <wp:extent cx="1405462" cy="422367"/>
            <wp:effectExtent l="0" t="0" r="4445" b="0"/>
            <wp:docPr id="289" name="Picture 289" descr="Image result for picture of contact inf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contact info">
                      <a:hlinkClick r:id="rId58"/>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5874" cy="425496"/>
                    </a:xfrm>
                    <a:prstGeom prst="rect">
                      <a:avLst/>
                    </a:prstGeom>
                    <a:noFill/>
                    <a:ln>
                      <a:noFill/>
                    </a:ln>
                  </pic:spPr>
                </pic:pic>
              </a:graphicData>
            </a:graphic>
          </wp:inline>
        </w:drawing>
      </w:r>
    </w:p>
    <w:p w:rsidR="006B1007" w:rsidRDefault="006B1007" w:rsidP="006B1007">
      <w:pPr>
        <w:spacing w:line="360" w:lineRule="auto"/>
        <w:rPr>
          <w:rFonts w:ascii="Arial" w:hAnsi="Arial" w:cs="Arial"/>
          <w:sz w:val="24"/>
          <w:szCs w:val="24"/>
        </w:rPr>
      </w:pPr>
    </w:p>
    <w:p w:rsidR="00264053" w:rsidRDefault="00264053"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6B1007" w:rsidRDefault="006B1007" w:rsidP="006B1007">
      <w:pPr>
        <w:spacing w:line="360" w:lineRule="auto"/>
        <w:rPr>
          <w:rFonts w:ascii="Arial" w:hAnsi="Arial" w:cs="Arial"/>
          <w:sz w:val="24"/>
          <w:szCs w:val="24"/>
        </w:rPr>
      </w:pPr>
    </w:p>
    <w:p w:rsidR="00264053" w:rsidRDefault="00264053" w:rsidP="006B1007">
      <w:pPr>
        <w:spacing w:line="360" w:lineRule="auto"/>
        <w:rPr>
          <w:rFonts w:ascii="Arial" w:hAnsi="Arial" w:cs="Arial"/>
          <w:sz w:val="24"/>
          <w:szCs w:val="24"/>
        </w:rPr>
      </w:pPr>
    </w:p>
    <w:p w:rsidR="006B1007" w:rsidRDefault="00BE4C66" w:rsidP="006B1007">
      <w:pPr>
        <w:spacing w:line="360" w:lineRule="auto"/>
        <w:rPr>
          <w:rFonts w:ascii="Arial" w:hAnsi="Arial" w:cs="Arial"/>
          <w:b/>
          <w:sz w:val="24"/>
          <w:szCs w:val="24"/>
        </w:rPr>
      </w:pPr>
      <w:r>
        <w:rPr>
          <w:rFonts w:ascii="Arial" w:hAnsi="Arial" w:cs="Arial"/>
          <w:b/>
          <w:sz w:val="24"/>
          <w:szCs w:val="24"/>
        </w:rPr>
        <w:t>Appendix J</w:t>
      </w:r>
    </w:p>
    <w:p w:rsidR="006B1007" w:rsidRDefault="006B1007" w:rsidP="006B1007">
      <w:pPr>
        <w:spacing w:line="360" w:lineRule="auto"/>
        <w:rPr>
          <w:rFonts w:ascii="Arial" w:hAnsi="Arial" w:cs="Arial"/>
          <w:b/>
          <w:sz w:val="24"/>
          <w:szCs w:val="24"/>
        </w:rPr>
      </w:pPr>
      <w:r>
        <w:rPr>
          <w:rFonts w:ascii="Arial" w:hAnsi="Arial" w:cs="Arial"/>
          <w:b/>
          <w:sz w:val="24"/>
          <w:szCs w:val="24"/>
        </w:rPr>
        <w:t xml:space="preserve">Additional information </w:t>
      </w:r>
      <w:r w:rsidR="00E61F02">
        <w:rPr>
          <w:rFonts w:ascii="Arial" w:hAnsi="Arial" w:cs="Arial"/>
          <w:b/>
          <w:sz w:val="24"/>
          <w:szCs w:val="24"/>
        </w:rPr>
        <w:t>sheets</w:t>
      </w:r>
    </w:p>
    <w:p w:rsidR="006B1007" w:rsidRPr="00FD6DC2" w:rsidRDefault="006B1007" w:rsidP="006B1007">
      <w:pPr>
        <w:autoSpaceDE w:val="0"/>
        <w:autoSpaceDN w:val="0"/>
        <w:adjustRightInd w:val="0"/>
        <w:spacing w:line="360" w:lineRule="auto"/>
        <w:jc w:val="center"/>
        <w:rPr>
          <w:rFonts w:ascii="Tahoma" w:eastAsia="Calibri" w:hAnsi="Tahoma" w:cs="Tahoma"/>
          <w:b/>
        </w:rPr>
      </w:pPr>
      <w:r w:rsidRPr="00FD6DC2">
        <w:rPr>
          <w:rFonts w:ascii="Tahoma" w:eastAsia="Calibri" w:hAnsi="Tahoma" w:cs="Tahoma"/>
          <w:b/>
        </w:rPr>
        <w:t>Details of National and Local Organisations and School Support</w:t>
      </w:r>
      <w:r w:rsidR="00E61F02">
        <w:rPr>
          <w:rFonts w:ascii="Tahoma" w:eastAsia="Calibri" w:hAnsi="Tahoma" w:cs="Tahoma"/>
          <w:b/>
        </w:rPr>
        <w:t xml:space="preserve"> for … High School Pupils</w:t>
      </w:r>
      <w:r w:rsidRPr="00FD6DC2">
        <w:rPr>
          <w:rFonts w:ascii="Tahoma" w:eastAsia="Calibri" w:hAnsi="Tahoma" w:cs="Tahoma"/>
          <w:b/>
        </w:rPr>
        <w:t>:</w:t>
      </w:r>
    </w:p>
    <w:tbl>
      <w:tblPr>
        <w:tblW w:w="9889" w:type="dxa"/>
        <w:tblLayout w:type="fixed"/>
        <w:tblLook w:val="04A0" w:firstRow="1" w:lastRow="0" w:firstColumn="1" w:lastColumn="0" w:noHBand="0" w:noVBand="1"/>
      </w:tblPr>
      <w:tblGrid>
        <w:gridCol w:w="3227"/>
        <w:gridCol w:w="6662"/>
      </w:tblGrid>
      <w:tr w:rsidR="006B1007" w:rsidRPr="00AB331F" w:rsidTr="009910A3">
        <w:trPr>
          <w:trHeight w:val="85"/>
        </w:trPr>
        <w:tc>
          <w:tcPr>
            <w:tcW w:w="3227" w:type="dxa"/>
          </w:tcPr>
          <w:p w:rsidR="006B1007" w:rsidRPr="00AB331F" w:rsidRDefault="006B1007" w:rsidP="009910A3">
            <w:pPr>
              <w:autoSpaceDE w:val="0"/>
              <w:autoSpaceDN w:val="0"/>
              <w:adjustRightInd w:val="0"/>
              <w:spacing w:line="360" w:lineRule="auto"/>
              <w:jc w:val="both"/>
              <w:rPr>
                <w:rFonts w:ascii="Tahoma" w:eastAsia="Calibri" w:hAnsi="Tahoma" w:cs="Tahoma"/>
              </w:rPr>
            </w:pPr>
            <w:r>
              <w:rPr>
                <w:rFonts w:ascii="Tahoma" w:hAnsi="Tahoma" w:cs="Tahoma"/>
                <w:noProof/>
                <w:color w:val="0000FF"/>
                <w:lang w:eastAsia="en-GB"/>
              </w:rPr>
              <w:drawing>
                <wp:inline distT="0" distB="0" distL="0" distR="0" wp14:anchorId="5D6940C0" wp14:editId="29E5F026">
                  <wp:extent cx="1552575" cy="676275"/>
                  <wp:effectExtent l="0" t="0" r="0" b="0"/>
                  <wp:docPr id="290" name="Picture 7" descr="Image result for national self-harm network">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tional self-harm network">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676275"/>
                          </a:xfrm>
                          <a:prstGeom prst="rect">
                            <a:avLst/>
                          </a:prstGeom>
                          <a:noFill/>
                          <a:ln>
                            <a:noFill/>
                          </a:ln>
                        </pic:spPr>
                      </pic:pic>
                    </a:graphicData>
                  </a:graphic>
                </wp:inline>
              </w:drawing>
            </w:r>
          </w:p>
        </w:tc>
        <w:tc>
          <w:tcPr>
            <w:tcW w:w="6662" w:type="dxa"/>
          </w:tcPr>
          <w:p w:rsidR="006B1007" w:rsidRPr="00AB331F" w:rsidRDefault="006B1007" w:rsidP="009910A3">
            <w:pPr>
              <w:autoSpaceDE w:val="0"/>
              <w:autoSpaceDN w:val="0"/>
              <w:adjustRightInd w:val="0"/>
              <w:spacing w:line="240" w:lineRule="auto"/>
              <w:rPr>
                <w:rFonts w:ascii="Tahoma" w:eastAsia="Calibri" w:hAnsi="Tahoma" w:cs="Tahoma"/>
              </w:rPr>
            </w:pPr>
            <w:r>
              <w:rPr>
                <w:rFonts w:ascii="Tahoma" w:eastAsia="Calibri" w:hAnsi="Tahoma" w:cs="Tahoma"/>
              </w:rPr>
              <w:br/>
            </w:r>
            <w:r w:rsidRPr="001154C0">
              <w:rPr>
                <w:rFonts w:ascii="Tahoma" w:eastAsia="Calibri" w:hAnsi="Tahoma" w:cs="Tahoma"/>
              </w:rPr>
              <w:t>National Self Harm Network</w:t>
            </w:r>
            <w:r>
              <w:rPr>
                <w:rFonts w:ascii="Tahoma" w:eastAsia="Calibri" w:hAnsi="Tahoma" w:cs="Tahoma"/>
              </w:rPr>
              <w:br/>
            </w:r>
            <w:r w:rsidRPr="001154C0">
              <w:rPr>
                <w:rFonts w:ascii="Tahoma" w:eastAsia="Calibri" w:hAnsi="Tahoma" w:cs="Tahoma"/>
              </w:rPr>
              <w:t>Online support forum</w:t>
            </w:r>
            <w:r>
              <w:rPr>
                <w:rFonts w:ascii="Tahoma" w:eastAsia="Calibri" w:hAnsi="Tahoma" w:cs="Tahoma"/>
              </w:rPr>
              <w:br/>
            </w:r>
            <w:hyperlink r:id="rId63" w:history="1">
              <w:r w:rsidRPr="001154C0">
                <w:rPr>
                  <w:rStyle w:val="Hyperlink"/>
                  <w:rFonts w:ascii="Tahoma" w:eastAsia="Calibri" w:hAnsi="Tahoma" w:cs="Tahoma"/>
                </w:rPr>
                <w:t>www.nshn.co.uk</w:t>
              </w:r>
            </w:hyperlink>
            <w:r w:rsidRPr="001154C0">
              <w:rPr>
                <w:rFonts w:ascii="Tahoma" w:eastAsia="Calibri" w:hAnsi="Tahoma" w:cs="Tahoma"/>
              </w:rPr>
              <w:t xml:space="preserve"> </w:t>
            </w:r>
          </w:p>
        </w:tc>
      </w:tr>
      <w:tr w:rsidR="006B1007" w:rsidRPr="00AB331F" w:rsidTr="009910A3">
        <w:trPr>
          <w:trHeight w:val="929"/>
        </w:trPr>
        <w:tc>
          <w:tcPr>
            <w:tcW w:w="3227" w:type="dxa"/>
          </w:tcPr>
          <w:p w:rsidR="006B1007" w:rsidRPr="00AB331F" w:rsidRDefault="006B1007" w:rsidP="009910A3">
            <w:pPr>
              <w:autoSpaceDE w:val="0"/>
              <w:autoSpaceDN w:val="0"/>
              <w:adjustRightInd w:val="0"/>
              <w:spacing w:line="360" w:lineRule="auto"/>
              <w:rPr>
                <w:rFonts w:ascii="Tahoma" w:hAnsi="Tahoma" w:cs="Tahoma"/>
              </w:rPr>
            </w:pPr>
            <w:r>
              <w:rPr>
                <w:rFonts w:ascii="Tahoma" w:hAnsi="Tahoma" w:cs="Tahoma"/>
                <w:noProof/>
                <w:color w:val="0000FF"/>
                <w:lang w:eastAsia="en-GB"/>
              </w:rPr>
              <w:drawing>
                <wp:inline distT="0" distB="0" distL="0" distR="0" wp14:anchorId="753AB8F2" wp14:editId="68D5FF44">
                  <wp:extent cx="1409700" cy="561975"/>
                  <wp:effectExtent l="0" t="0" r="0" b="0"/>
                  <wp:docPr id="291" name="Picture 6" descr=" ">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64" tgtFrame="_blank"/>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6662" w:type="dxa"/>
          </w:tcPr>
          <w:p w:rsidR="006B1007" w:rsidRPr="006E0549" w:rsidRDefault="006B1007" w:rsidP="009910A3">
            <w:pPr>
              <w:autoSpaceDE w:val="0"/>
              <w:autoSpaceDN w:val="0"/>
              <w:adjustRightInd w:val="0"/>
              <w:spacing w:line="240" w:lineRule="auto"/>
              <w:rPr>
                <w:rFonts w:ascii="Tahoma" w:eastAsia="Calibri" w:hAnsi="Tahoma" w:cs="Tahoma"/>
              </w:rPr>
            </w:pPr>
            <w:r w:rsidRPr="001154C0">
              <w:rPr>
                <w:rFonts w:ascii="Tahoma" w:eastAsia="Calibri" w:hAnsi="Tahoma" w:cs="Tahoma"/>
              </w:rPr>
              <w:t>Samaritans</w:t>
            </w:r>
            <w:r>
              <w:rPr>
                <w:rFonts w:ascii="Tahoma" w:eastAsia="Calibri" w:hAnsi="Tahoma" w:cs="Tahoma"/>
              </w:rPr>
              <w:br/>
            </w:r>
            <w:r w:rsidRPr="001154C0">
              <w:rPr>
                <w:rFonts w:ascii="Tahoma" w:eastAsia="Calibri" w:hAnsi="Tahoma" w:cs="Tahoma"/>
              </w:rPr>
              <w:t>Listening &amp; support helpline for people in a crisis</w:t>
            </w:r>
            <w:r>
              <w:rPr>
                <w:rFonts w:ascii="Tahoma" w:eastAsia="Calibri" w:hAnsi="Tahoma" w:cs="Tahoma"/>
              </w:rPr>
              <w:br/>
            </w:r>
            <w:r w:rsidRPr="001154C0">
              <w:rPr>
                <w:rFonts w:ascii="Tahoma" w:eastAsia="Calibri" w:hAnsi="Tahoma" w:cs="Tahoma"/>
              </w:rPr>
              <w:t>Telephone: 116123 (24 hours, free phone)</w:t>
            </w:r>
            <w:r>
              <w:rPr>
                <w:rFonts w:ascii="Tahoma" w:eastAsia="Calibri" w:hAnsi="Tahoma" w:cs="Tahoma"/>
              </w:rPr>
              <w:br/>
            </w:r>
            <w:hyperlink r:id="rId66" w:history="1">
              <w:r w:rsidRPr="001154C0">
                <w:rPr>
                  <w:rStyle w:val="Hyperlink"/>
                  <w:rFonts w:ascii="Tahoma" w:eastAsia="Calibri" w:hAnsi="Tahoma" w:cs="Tahoma"/>
                </w:rPr>
                <w:t>www.samaritans.org</w:t>
              </w:r>
            </w:hyperlink>
          </w:p>
        </w:tc>
      </w:tr>
      <w:tr w:rsidR="006B1007" w:rsidRPr="00AB331F" w:rsidTr="009910A3">
        <w:trPr>
          <w:trHeight w:val="1111"/>
        </w:trPr>
        <w:tc>
          <w:tcPr>
            <w:tcW w:w="3227" w:type="dxa"/>
          </w:tcPr>
          <w:p w:rsidR="006B1007" w:rsidRPr="00AB331F" w:rsidRDefault="006B1007" w:rsidP="009910A3">
            <w:pPr>
              <w:autoSpaceDE w:val="0"/>
              <w:autoSpaceDN w:val="0"/>
              <w:adjustRightInd w:val="0"/>
              <w:spacing w:line="360" w:lineRule="auto"/>
              <w:rPr>
                <w:rFonts w:ascii="Tahoma" w:eastAsia="Calibri" w:hAnsi="Tahoma" w:cs="Tahoma"/>
              </w:rPr>
            </w:pPr>
            <w:r>
              <w:rPr>
                <w:rFonts w:ascii="Tahoma" w:hAnsi="Tahoma" w:cs="Tahoma"/>
                <w:noProof/>
                <w:color w:val="0000FF"/>
                <w:lang w:eastAsia="en-GB"/>
              </w:rPr>
              <w:drawing>
                <wp:inline distT="0" distB="0" distL="0" distR="0" wp14:anchorId="74AECE5C" wp14:editId="712F8685">
                  <wp:extent cx="1590675" cy="581025"/>
                  <wp:effectExtent l="0" t="0" r="0" b="0"/>
                  <wp:docPr id="292" name="Picture 292" descr="Image result for self harm u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lf harm uk">
                            <a:hlinkClick r:id="rId50"/>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0675" cy="581025"/>
                          </a:xfrm>
                          <a:prstGeom prst="rect">
                            <a:avLst/>
                          </a:prstGeom>
                          <a:noFill/>
                          <a:ln>
                            <a:noFill/>
                          </a:ln>
                        </pic:spPr>
                      </pic:pic>
                    </a:graphicData>
                  </a:graphic>
                </wp:inline>
              </w:drawing>
            </w:r>
          </w:p>
        </w:tc>
        <w:tc>
          <w:tcPr>
            <w:tcW w:w="6662" w:type="dxa"/>
          </w:tcPr>
          <w:p w:rsidR="006B1007" w:rsidRPr="001154C0" w:rsidRDefault="006B1007" w:rsidP="009910A3">
            <w:pPr>
              <w:autoSpaceDE w:val="0"/>
              <w:autoSpaceDN w:val="0"/>
              <w:adjustRightInd w:val="0"/>
              <w:rPr>
                <w:rFonts w:ascii="Tahoma" w:eastAsia="Calibri" w:hAnsi="Tahoma" w:cs="Tahoma"/>
              </w:rPr>
            </w:pPr>
            <w:r w:rsidRPr="001154C0">
              <w:rPr>
                <w:rFonts w:ascii="Tahoma" w:eastAsia="Calibri" w:hAnsi="Tahoma" w:cs="Tahoma"/>
              </w:rPr>
              <w:t>Self-harm UK</w:t>
            </w:r>
            <w:r>
              <w:rPr>
                <w:rFonts w:ascii="Tahoma" w:eastAsia="Calibri" w:hAnsi="Tahoma" w:cs="Tahoma"/>
              </w:rPr>
              <w:br/>
            </w:r>
            <w:r w:rsidRPr="001154C0">
              <w:rPr>
                <w:rFonts w:ascii="Tahoma" w:eastAsia="Calibri" w:hAnsi="Tahoma" w:cs="Tahoma"/>
              </w:rPr>
              <w:t>Information, stories &amp; advice</w:t>
            </w:r>
            <w:r>
              <w:rPr>
                <w:rFonts w:ascii="Tahoma" w:eastAsia="Calibri" w:hAnsi="Tahoma" w:cs="Tahoma"/>
              </w:rPr>
              <w:br/>
            </w:r>
            <w:hyperlink r:id="rId68" w:history="1">
              <w:r w:rsidRPr="001154C0">
                <w:rPr>
                  <w:rStyle w:val="Hyperlink"/>
                  <w:rFonts w:ascii="Tahoma" w:eastAsia="Calibri" w:hAnsi="Tahoma" w:cs="Tahoma"/>
                </w:rPr>
                <w:t>www.selfharm.co.uk</w:t>
              </w:r>
            </w:hyperlink>
          </w:p>
        </w:tc>
      </w:tr>
      <w:tr w:rsidR="006B1007" w:rsidRPr="00AB331F" w:rsidTr="009910A3">
        <w:trPr>
          <w:trHeight w:val="338"/>
        </w:trPr>
        <w:tc>
          <w:tcPr>
            <w:tcW w:w="3227" w:type="dxa"/>
          </w:tcPr>
          <w:p w:rsidR="006B1007" w:rsidRPr="006E0549" w:rsidRDefault="006B1007" w:rsidP="009910A3">
            <w:pPr>
              <w:autoSpaceDE w:val="0"/>
              <w:autoSpaceDN w:val="0"/>
              <w:adjustRightInd w:val="0"/>
              <w:spacing w:line="360" w:lineRule="auto"/>
              <w:rPr>
                <w:rFonts w:ascii="Tahoma" w:hAnsi="Tahoma" w:cs="Tahoma"/>
              </w:rPr>
            </w:pPr>
            <w:r>
              <w:rPr>
                <w:rFonts w:ascii="Tahoma" w:hAnsi="Tahoma" w:cs="Tahoma"/>
                <w:noProof/>
                <w:color w:val="0000FF"/>
                <w:lang w:eastAsia="en-GB"/>
              </w:rPr>
              <w:drawing>
                <wp:inline distT="0" distB="0" distL="0" distR="0" wp14:anchorId="47489A1F" wp14:editId="474D7034">
                  <wp:extent cx="1533525" cy="752475"/>
                  <wp:effectExtent l="0" t="0" r="0" b="0"/>
                  <wp:docPr id="293" name="Picture 4" descr="Image result for young mind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oung mind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tc>
        <w:tc>
          <w:tcPr>
            <w:tcW w:w="6662" w:type="dxa"/>
            <w:hideMark/>
          </w:tcPr>
          <w:p w:rsidR="006B1007" w:rsidRPr="001154C0" w:rsidRDefault="006B1007" w:rsidP="009910A3">
            <w:pPr>
              <w:autoSpaceDE w:val="0"/>
              <w:autoSpaceDN w:val="0"/>
              <w:adjustRightInd w:val="0"/>
              <w:spacing w:line="240" w:lineRule="auto"/>
              <w:rPr>
                <w:rFonts w:ascii="Tahoma" w:eastAsia="Calibri" w:hAnsi="Tahoma" w:cs="Tahoma"/>
              </w:rPr>
            </w:pPr>
            <w:r w:rsidRPr="001154C0">
              <w:rPr>
                <w:rFonts w:ascii="Tahoma" w:eastAsia="Calibri" w:hAnsi="Tahoma" w:cs="Tahoma"/>
              </w:rPr>
              <w:t>Young Minds</w:t>
            </w:r>
            <w:r>
              <w:rPr>
                <w:rFonts w:ascii="Tahoma" w:eastAsia="Calibri" w:hAnsi="Tahoma" w:cs="Tahoma"/>
              </w:rPr>
              <w:br/>
            </w:r>
            <w:r w:rsidRPr="001154C0">
              <w:rPr>
                <w:rFonts w:ascii="Tahoma" w:eastAsia="Calibri" w:hAnsi="Tahoma" w:cs="Tahoma"/>
              </w:rPr>
              <w:t>Information &amp; resources</w:t>
            </w:r>
            <w:r>
              <w:rPr>
                <w:rFonts w:ascii="Tahoma" w:eastAsia="Calibri" w:hAnsi="Tahoma" w:cs="Tahoma"/>
              </w:rPr>
              <w:br/>
              <w:t>Telephone: 0207 0895050</w:t>
            </w:r>
            <w:r>
              <w:rPr>
                <w:rFonts w:ascii="Tahoma" w:eastAsia="Calibri" w:hAnsi="Tahoma" w:cs="Tahoma"/>
              </w:rPr>
              <w:br/>
            </w:r>
            <w:hyperlink r:id="rId71" w:history="1">
              <w:r w:rsidRPr="001154C0">
                <w:rPr>
                  <w:rStyle w:val="Hyperlink"/>
                  <w:rFonts w:ascii="Tahoma" w:eastAsia="Calibri" w:hAnsi="Tahoma" w:cs="Tahoma"/>
                </w:rPr>
                <w:t>www.youngminds.org.uk</w:t>
              </w:r>
            </w:hyperlink>
          </w:p>
        </w:tc>
      </w:tr>
      <w:tr w:rsidR="006B1007" w:rsidRPr="00AB331F" w:rsidTr="009910A3">
        <w:trPr>
          <w:trHeight w:val="85"/>
        </w:trPr>
        <w:tc>
          <w:tcPr>
            <w:tcW w:w="3227" w:type="dxa"/>
          </w:tcPr>
          <w:p w:rsidR="006B1007" w:rsidRPr="00AB331F" w:rsidRDefault="006B1007" w:rsidP="009910A3">
            <w:pPr>
              <w:autoSpaceDE w:val="0"/>
              <w:autoSpaceDN w:val="0"/>
              <w:adjustRightInd w:val="0"/>
              <w:spacing w:line="360" w:lineRule="auto"/>
              <w:rPr>
                <w:rFonts w:ascii="Tahoma" w:eastAsia="Calibri" w:hAnsi="Tahoma" w:cs="Tahoma"/>
              </w:rPr>
            </w:pPr>
            <w:r>
              <w:rPr>
                <w:noProof/>
                <w:lang w:eastAsia="en-GB"/>
              </w:rPr>
              <w:drawing>
                <wp:inline distT="0" distB="0" distL="0" distR="0" wp14:anchorId="00D645AC" wp14:editId="373B959A">
                  <wp:extent cx="1406106" cy="641382"/>
                  <wp:effectExtent l="0" t="0" r="3810" b="635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l="15706" t="13353" r="45764" b="55594"/>
                          <a:stretch>
                            <a:fillRect/>
                          </a:stretch>
                        </pic:blipFill>
                        <pic:spPr bwMode="auto">
                          <a:xfrm>
                            <a:off x="0" y="0"/>
                            <a:ext cx="1408149" cy="642314"/>
                          </a:xfrm>
                          <a:prstGeom prst="rect">
                            <a:avLst/>
                          </a:prstGeom>
                          <a:noFill/>
                          <a:ln>
                            <a:noFill/>
                          </a:ln>
                        </pic:spPr>
                      </pic:pic>
                    </a:graphicData>
                  </a:graphic>
                </wp:inline>
              </w:drawing>
            </w:r>
          </w:p>
        </w:tc>
        <w:tc>
          <w:tcPr>
            <w:tcW w:w="6662" w:type="dxa"/>
          </w:tcPr>
          <w:p w:rsidR="006B1007" w:rsidRPr="00310457" w:rsidRDefault="006B1007" w:rsidP="009910A3">
            <w:pPr>
              <w:autoSpaceDE w:val="0"/>
              <w:autoSpaceDN w:val="0"/>
              <w:adjustRightInd w:val="0"/>
              <w:rPr>
                <w:rFonts w:ascii="Tahoma" w:eastAsia="Calibri" w:hAnsi="Tahoma" w:cs="Tahoma"/>
                <w:color w:val="005EA5"/>
              </w:rPr>
            </w:pPr>
            <w:r w:rsidRPr="006B1007">
              <w:rPr>
                <w:rStyle w:val="Hyperlink"/>
                <w:rFonts w:ascii="Tahoma" w:eastAsia="Calibri" w:hAnsi="Tahoma" w:cs="Tahoma"/>
                <w:color w:val="auto"/>
              </w:rPr>
              <w:t>Visyon (Local service)</w:t>
            </w:r>
            <w:r w:rsidRPr="006B1007">
              <w:rPr>
                <w:rStyle w:val="Hyperlink"/>
                <w:rFonts w:ascii="Tahoma" w:eastAsia="Calibri" w:hAnsi="Tahoma" w:cs="Tahoma"/>
                <w:color w:val="auto"/>
              </w:rPr>
              <w:br/>
              <w:t>Emotional health support for young people and families</w:t>
            </w:r>
            <w:r>
              <w:rPr>
                <w:rStyle w:val="Hyperlink"/>
                <w:rFonts w:ascii="Tahoma" w:eastAsia="Calibri" w:hAnsi="Tahoma" w:cs="Tahoma"/>
              </w:rPr>
              <w:br/>
            </w:r>
            <w:r>
              <w:rPr>
                <w:rFonts w:ascii="Tahoma" w:eastAsia="Calibri" w:hAnsi="Tahoma" w:cs="Tahoma"/>
              </w:rPr>
              <w:t>Therapies, mentoring, creative activities, parental support</w:t>
            </w:r>
            <w:r>
              <w:rPr>
                <w:rFonts w:ascii="Tahoma" w:eastAsia="Calibri" w:hAnsi="Tahoma" w:cs="Tahoma"/>
                <w:color w:val="005EA5"/>
              </w:rPr>
              <w:br/>
            </w:r>
            <w:r>
              <w:rPr>
                <w:rFonts w:ascii="Tahoma" w:eastAsia="Calibri" w:hAnsi="Tahoma" w:cs="Tahoma"/>
              </w:rPr>
              <w:t>Telephone: 01260 290000</w:t>
            </w:r>
            <w:r>
              <w:rPr>
                <w:rStyle w:val="Hyperlink"/>
                <w:rFonts w:ascii="Tahoma" w:eastAsia="Calibri" w:hAnsi="Tahoma" w:cs="Tahoma"/>
              </w:rPr>
              <w:br/>
            </w:r>
            <w:hyperlink r:id="rId73" w:history="1">
              <w:r w:rsidRPr="005E03FC">
                <w:rPr>
                  <w:rStyle w:val="Hyperlink"/>
                  <w:rFonts w:ascii="Tahoma" w:hAnsi="Tahoma" w:cs="Tahoma"/>
                </w:rPr>
                <w:t>www.visyon.org.uk</w:t>
              </w:r>
            </w:hyperlink>
          </w:p>
        </w:tc>
      </w:tr>
      <w:tr w:rsidR="006B1007" w:rsidRPr="00AB331F" w:rsidTr="009910A3">
        <w:trPr>
          <w:trHeight w:val="336"/>
        </w:trPr>
        <w:tc>
          <w:tcPr>
            <w:tcW w:w="3227" w:type="dxa"/>
            <w:hideMark/>
          </w:tcPr>
          <w:p w:rsidR="006B1007" w:rsidRPr="00AB331F" w:rsidRDefault="006B1007" w:rsidP="009910A3">
            <w:pPr>
              <w:autoSpaceDE w:val="0"/>
              <w:autoSpaceDN w:val="0"/>
              <w:adjustRightInd w:val="0"/>
              <w:spacing w:line="360" w:lineRule="auto"/>
              <w:rPr>
                <w:rFonts w:ascii="Tahoma" w:eastAsia="Calibri" w:hAnsi="Tahoma" w:cs="Tahoma"/>
              </w:rPr>
            </w:pPr>
            <w:r>
              <w:rPr>
                <w:rFonts w:ascii="Tahoma" w:hAnsi="Tahoma" w:cs="Tahoma"/>
                <w:noProof/>
                <w:color w:val="0000FF"/>
                <w:lang w:eastAsia="en-GB"/>
              </w:rPr>
              <w:drawing>
                <wp:inline distT="0" distB="0" distL="0" distR="0" wp14:anchorId="03E6FEAE" wp14:editId="4FC50DF6">
                  <wp:extent cx="1345721" cy="824065"/>
                  <wp:effectExtent l="0" t="0" r="0" b="0"/>
                  <wp:docPr id="295" name="Picture 2" descr="Image result for 42nd street or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42nd street or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1014" cy="827306"/>
                          </a:xfrm>
                          <a:prstGeom prst="rect">
                            <a:avLst/>
                          </a:prstGeom>
                          <a:noFill/>
                          <a:ln>
                            <a:noFill/>
                          </a:ln>
                        </pic:spPr>
                      </pic:pic>
                    </a:graphicData>
                  </a:graphic>
                </wp:inline>
              </w:drawing>
            </w:r>
          </w:p>
        </w:tc>
        <w:tc>
          <w:tcPr>
            <w:tcW w:w="6662" w:type="dxa"/>
          </w:tcPr>
          <w:p w:rsidR="006B1007" w:rsidRPr="002078A2" w:rsidRDefault="006B1007" w:rsidP="009910A3">
            <w:pPr>
              <w:autoSpaceDE w:val="0"/>
              <w:autoSpaceDN w:val="0"/>
              <w:adjustRightInd w:val="0"/>
              <w:rPr>
                <w:rFonts w:ascii="Tahoma" w:eastAsia="Calibri" w:hAnsi="Tahoma" w:cs="Tahoma"/>
                <w:color w:val="005EA5"/>
              </w:rPr>
            </w:pPr>
            <w:r w:rsidRPr="001154C0">
              <w:rPr>
                <w:rFonts w:ascii="Tahoma" w:eastAsia="Calibri" w:hAnsi="Tahoma" w:cs="Tahoma"/>
              </w:rPr>
              <w:t>42</w:t>
            </w:r>
            <w:r w:rsidRPr="001154C0">
              <w:rPr>
                <w:rFonts w:ascii="Tahoma" w:eastAsia="Calibri" w:hAnsi="Tahoma" w:cs="Tahoma"/>
                <w:vertAlign w:val="superscript"/>
              </w:rPr>
              <w:t>nd</w:t>
            </w:r>
            <w:r w:rsidRPr="001154C0">
              <w:rPr>
                <w:rFonts w:ascii="Tahoma" w:eastAsia="Calibri" w:hAnsi="Tahoma" w:cs="Tahoma"/>
              </w:rPr>
              <w:t xml:space="preserve"> Street (Local service) </w:t>
            </w:r>
            <w:r>
              <w:rPr>
                <w:rFonts w:ascii="Tahoma" w:eastAsia="Calibri" w:hAnsi="Tahoma" w:cs="Tahoma"/>
              </w:rPr>
              <w:br/>
            </w:r>
            <w:r w:rsidRPr="001154C0">
              <w:rPr>
                <w:rFonts w:ascii="Tahoma" w:eastAsia="Calibri" w:hAnsi="Tahoma" w:cs="Tahoma"/>
              </w:rPr>
              <w:t>Support f</w:t>
            </w:r>
            <w:r>
              <w:rPr>
                <w:rFonts w:ascii="Tahoma" w:eastAsia="Calibri" w:hAnsi="Tahoma" w:cs="Tahoma"/>
              </w:rPr>
              <w:t>or 11-25’s</w:t>
            </w:r>
            <w:r>
              <w:rPr>
                <w:rFonts w:ascii="Tahoma" w:eastAsia="Calibri" w:hAnsi="Tahoma" w:cs="Tahoma"/>
              </w:rPr>
              <w:br/>
              <w:t xml:space="preserve">Self-refer: counselling </w:t>
            </w:r>
            <w:r w:rsidRPr="001154C0">
              <w:rPr>
                <w:rFonts w:ascii="Tahoma" w:eastAsia="Calibri" w:hAnsi="Tahoma" w:cs="Tahoma"/>
              </w:rPr>
              <w:t xml:space="preserve">/ CBT </w:t>
            </w:r>
            <w:r>
              <w:rPr>
                <w:rFonts w:ascii="Tahoma" w:eastAsia="Calibri" w:hAnsi="Tahoma" w:cs="Tahoma"/>
              </w:rPr>
              <w:t xml:space="preserve">/ </w:t>
            </w:r>
            <w:r w:rsidRPr="001154C0">
              <w:rPr>
                <w:rFonts w:ascii="Tahoma" w:eastAsia="Calibri" w:hAnsi="Tahoma" w:cs="Tahoma"/>
              </w:rPr>
              <w:t>support / advocacy</w:t>
            </w:r>
            <w:r>
              <w:rPr>
                <w:rFonts w:ascii="Tahoma" w:eastAsia="Calibri" w:hAnsi="Tahoma" w:cs="Tahoma"/>
              </w:rPr>
              <w:br/>
            </w:r>
            <w:r w:rsidRPr="001154C0">
              <w:rPr>
                <w:rFonts w:ascii="Tahoma" w:eastAsia="Calibri" w:hAnsi="Tahoma" w:cs="Tahoma"/>
              </w:rPr>
              <w:t>Telephone: 0161 2287321</w:t>
            </w:r>
            <w:r>
              <w:rPr>
                <w:rFonts w:ascii="Tahoma" w:eastAsia="Calibri" w:hAnsi="Tahoma" w:cs="Tahoma"/>
              </w:rPr>
              <w:t xml:space="preserve">   </w:t>
            </w:r>
            <w:r>
              <w:rPr>
                <w:rFonts w:ascii="Tahoma" w:eastAsia="Calibri" w:hAnsi="Tahoma" w:cs="Tahoma"/>
              </w:rPr>
              <w:br/>
            </w:r>
            <w:hyperlink r:id="rId76" w:history="1">
              <w:r w:rsidRPr="00A70020">
                <w:rPr>
                  <w:rStyle w:val="Hyperlink"/>
                  <w:rFonts w:ascii="Tahoma" w:eastAsia="Calibri" w:hAnsi="Tahoma" w:cs="Tahoma"/>
                </w:rPr>
                <w:t>www.42ndstreet.org.uk</w:t>
              </w:r>
            </w:hyperlink>
          </w:p>
        </w:tc>
      </w:tr>
      <w:tr w:rsidR="006B1007" w:rsidRPr="00AB331F" w:rsidTr="009910A3">
        <w:trPr>
          <w:trHeight w:val="2194"/>
        </w:trPr>
        <w:tc>
          <w:tcPr>
            <w:tcW w:w="3227" w:type="dxa"/>
          </w:tcPr>
          <w:p w:rsidR="006B1007" w:rsidRDefault="006B1007" w:rsidP="009910A3">
            <w:pPr>
              <w:pStyle w:val="NormalWeb"/>
              <w:spacing w:line="276" w:lineRule="auto"/>
              <w:rPr>
                <w:noProof/>
                <w:color w:val="0000FF"/>
              </w:rPr>
            </w:pPr>
          </w:p>
          <w:p w:rsidR="006B1007" w:rsidRDefault="006B1007" w:rsidP="009910A3">
            <w:pPr>
              <w:pStyle w:val="NormalWeb"/>
              <w:spacing w:line="276" w:lineRule="auto"/>
              <w:rPr>
                <w:rFonts w:ascii="Tahoma" w:hAnsi="Tahoma" w:cs="Tahoma"/>
                <w:noProof/>
                <w:color w:val="0000FF"/>
                <w:sz w:val="22"/>
                <w:szCs w:val="22"/>
              </w:rPr>
            </w:pPr>
          </w:p>
          <w:p w:rsidR="006B1007" w:rsidRPr="006B1007" w:rsidRDefault="006B1007" w:rsidP="009910A3">
            <w:pPr>
              <w:pStyle w:val="NormalWeb"/>
              <w:spacing w:line="276" w:lineRule="auto"/>
              <w:rPr>
                <w:rFonts w:ascii="Tahoma" w:hAnsi="Tahoma" w:cs="Tahoma"/>
                <w:sz w:val="22"/>
                <w:szCs w:val="22"/>
                <w:lang w:eastAsia="en-US"/>
              </w:rPr>
            </w:pPr>
            <w:r w:rsidRPr="006B1007">
              <w:rPr>
                <w:rFonts w:ascii="Tahoma" w:hAnsi="Tahoma" w:cs="Tahoma"/>
                <w:noProof/>
                <w:sz w:val="22"/>
                <w:szCs w:val="22"/>
              </w:rPr>
              <w:t>… High School</w:t>
            </w:r>
          </w:p>
          <w:p w:rsidR="006B1007" w:rsidRPr="00AB331F" w:rsidRDefault="006B1007" w:rsidP="009910A3">
            <w:pPr>
              <w:pStyle w:val="NormalWeb"/>
              <w:spacing w:line="276" w:lineRule="auto"/>
              <w:rPr>
                <w:rFonts w:ascii="Tahoma" w:hAnsi="Tahoma" w:cs="Tahoma"/>
                <w:lang w:eastAsia="en-US"/>
              </w:rPr>
            </w:pPr>
          </w:p>
        </w:tc>
        <w:tc>
          <w:tcPr>
            <w:tcW w:w="6662" w:type="dxa"/>
          </w:tcPr>
          <w:p w:rsidR="006B1007" w:rsidRDefault="006B1007" w:rsidP="009910A3">
            <w:pPr>
              <w:autoSpaceDE w:val="0"/>
              <w:autoSpaceDN w:val="0"/>
              <w:adjustRightInd w:val="0"/>
              <w:rPr>
                <w:rFonts w:ascii="Tahoma" w:eastAsia="Calibri" w:hAnsi="Tahoma" w:cs="Tahoma"/>
              </w:rPr>
            </w:pPr>
          </w:p>
          <w:p w:rsidR="006B1007" w:rsidRPr="002078A2" w:rsidRDefault="006B1007" w:rsidP="009910A3">
            <w:pPr>
              <w:autoSpaceDE w:val="0"/>
              <w:autoSpaceDN w:val="0"/>
              <w:adjustRightInd w:val="0"/>
              <w:rPr>
                <w:rFonts w:ascii="Tahoma" w:eastAsia="Calibri" w:hAnsi="Tahoma" w:cs="Tahoma"/>
              </w:rPr>
            </w:pPr>
            <w:r>
              <w:rPr>
                <w:rFonts w:ascii="Tahoma" w:eastAsia="Calibri" w:hAnsi="Tahoma" w:cs="Tahoma"/>
              </w:rPr>
              <w:t>… High School</w:t>
            </w:r>
            <w:r>
              <w:rPr>
                <w:rFonts w:ascii="Tahoma" w:eastAsia="Calibri" w:hAnsi="Tahoma" w:cs="Tahoma"/>
              </w:rPr>
              <w:br/>
            </w:r>
            <w:r w:rsidRPr="00FD6DC2">
              <w:rPr>
                <w:rFonts w:ascii="Tahoma" w:eastAsia="Calibri" w:hAnsi="Tahoma" w:cs="Tahoma"/>
              </w:rPr>
              <w:t xml:space="preserve">Contact: </w:t>
            </w:r>
            <w:r>
              <w:rPr>
                <w:rFonts w:ascii="Tahoma" w:eastAsia="Calibri" w:hAnsi="Tahoma" w:cs="Tahoma"/>
              </w:rPr>
              <w:t>…</w:t>
            </w:r>
            <w:r>
              <w:rPr>
                <w:rStyle w:val="Hyperlink"/>
                <w:rFonts w:ascii="Tahoma" w:hAnsi="Tahoma" w:cs="Tahoma"/>
              </w:rPr>
              <w:br/>
            </w:r>
            <w:r w:rsidRPr="00FD6DC2">
              <w:rPr>
                <w:rFonts w:ascii="Tahoma" w:eastAsia="Calibri" w:hAnsi="Tahoma" w:cs="Tahoma"/>
              </w:rPr>
              <w:t>Locat</w:t>
            </w:r>
            <w:r>
              <w:rPr>
                <w:rFonts w:ascii="Tahoma" w:eastAsia="Calibri" w:hAnsi="Tahoma" w:cs="Tahoma"/>
              </w:rPr>
              <w:t>ion in school: …</w:t>
            </w:r>
            <w:r>
              <w:rPr>
                <w:rFonts w:ascii="Tahoma" w:eastAsia="Calibri" w:hAnsi="Tahoma" w:cs="Tahoma"/>
              </w:rPr>
              <w:br/>
              <w:t>Telephone: …</w:t>
            </w:r>
            <w:r>
              <w:rPr>
                <w:rFonts w:ascii="Tahoma" w:eastAsia="Calibri" w:hAnsi="Tahoma" w:cs="Tahoma"/>
              </w:rPr>
              <w:br/>
            </w:r>
            <w:r w:rsidRPr="00FD6DC2">
              <w:rPr>
                <w:rFonts w:ascii="Tahoma" w:eastAsia="Calibri" w:hAnsi="Tahoma" w:cs="Tahoma"/>
              </w:rPr>
              <w:t xml:space="preserve">Email: </w:t>
            </w:r>
            <w:hyperlink r:id="rId77" w:history="1">
              <w:r>
                <w:rPr>
                  <w:rStyle w:val="Hyperlink"/>
                  <w:rFonts w:ascii="Tahoma" w:eastAsia="Calibri" w:hAnsi="Tahoma" w:cs="Tahoma"/>
                </w:rPr>
                <w:t>…</w:t>
              </w:r>
            </w:hyperlink>
          </w:p>
        </w:tc>
      </w:tr>
    </w:tbl>
    <w:p w:rsidR="006B1007" w:rsidRDefault="006B1007" w:rsidP="006B1007">
      <w:pPr>
        <w:tabs>
          <w:tab w:val="left" w:pos="7064"/>
        </w:tabs>
        <w:spacing w:line="360" w:lineRule="auto"/>
        <w:rPr>
          <w:rFonts w:ascii="Arial" w:hAnsi="Arial" w:cs="Arial"/>
          <w:b/>
          <w:sz w:val="24"/>
          <w:szCs w:val="24"/>
        </w:rPr>
      </w:pPr>
    </w:p>
    <w:p w:rsidR="006B1007" w:rsidRDefault="006B1007" w:rsidP="006B1007">
      <w:pPr>
        <w:tabs>
          <w:tab w:val="left" w:pos="7064"/>
        </w:tabs>
        <w:spacing w:line="360" w:lineRule="auto"/>
        <w:rPr>
          <w:rFonts w:ascii="Arial" w:hAnsi="Arial" w:cs="Arial"/>
          <w:b/>
          <w:sz w:val="24"/>
          <w:szCs w:val="24"/>
        </w:rPr>
      </w:pPr>
    </w:p>
    <w:p w:rsidR="006B1007" w:rsidRDefault="006B1007" w:rsidP="006B1007">
      <w:pPr>
        <w:autoSpaceDE w:val="0"/>
        <w:autoSpaceDN w:val="0"/>
        <w:adjustRightInd w:val="0"/>
        <w:spacing w:line="360" w:lineRule="auto"/>
        <w:jc w:val="center"/>
        <w:rPr>
          <w:rFonts w:ascii="Tahoma" w:eastAsia="Calibri" w:hAnsi="Tahoma" w:cs="Tahoma"/>
          <w:b/>
        </w:rPr>
      </w:pPr>
      <w:r w:rsidRPr="006925F6">
        <w:rPr>
          <w:rFonts w:ascii="Tahoma" w:eastAsia="Calibri" w:hAnsi="Tahoma" w:cs="Tahoma"/>
          <w:b/>
        </w:rPr>
        <w:t>Details of National and Local Organisations and School Support</w:t>
      </w:r>
      <w:r w:rsidR="00E61F02">
        <w:rPr>
          <w:rFonts w:ascii="Tahoma" w:eastAsia="Calibri" w:hAnsi="Tahoma" w:cs="Tahoma"/>
          <w:b/>
        </w:rPr>
        <w:t xml:space="preserve"> for … High School Pupils</w:t>
      </w:r>
      <w:r w:rsidRPr="006925F6">
        <w:rPr>
          <w:rFonts w:ascii="Tahoma" w:eastAsia="Calibri" w:hAnsi="Tahoma" w:cs="Tahoma"/>
          <w:b/>
        </w:rPr>
        <w:t>:</w:t>
      </w:r>
    </w:p>
    <w:p w:rsidR="001F7D5F" w:rsidRPr="006925F6" w:rsidRDefault="001F7D5F" w:rsidP="006B1007">
      <w:pPr>
        <w:autoSpaceDE w:val="0"/>
        <w:autoSpaceDN w:val="0"/>
        <w:adjustRightInd w:val="0"/>
        <w:spacing w:line="360" w:lineRule="auto"/>
        <w:jc w:val="center"/>
        <w:rPr>
          <w:rFonts w:ascii="Tahoma" w:eastAsia="Calibri" w:hAnsi="Tahoma" w:cs="Tahoma"/>
          <w:b/>
        </w:rPr>
      </w:pPr>
    </w:p>
    <w:tbl>
      <w:tblPr>
        <w:tblW w:w="9061" w:type="dxa"/>
        <w:tblLayout w:type="fixed"/>
        <w:tblLook w:val="04A0" w:firstRow="1" w:lastRow="0" w:firstColumn="1" w:lastColumn="0" w:noHBand="0" w:noVBand="1"/>
      </w:tblPr>
      <w:tblGrid>
        <w:gridCol w:w="108"/>
        <w:gridCol w:w="3434"/>
        <w:gridCol w:w="5519"/>
      </w:tblGrid>
      <w:tr w:rsidR="006B1007" w:rsidRPr="00D135F1" w:rsidTr="009910A3">
        <w:trPr>
          <w:trHeight w:val="78"/>
        </w:trPr>
        <w:tc>
          <w:tcPr>
            <w:tcW w:w="3542" w:type="dxa"/>
            <w:gridSpan w:val="2"/>
          </w:tcPr>
          <w:p w:rsidR="006B1007" w:rsidRPr="00D135F1" w:rsidRDefault="006B1007" w:rsidP="009910A3">
            <w:pPr>
              <w:autoSpaceDE w:val="0"/>
              <w:autoSpaceDN w:val="0"/>
              <w:adjustRightInd w:val="0"/>
              <w:spacing w:line="360" w:lineRule="auto"/>
              <w:jc w:val="both"/>
              <w:rPr>
                <w:rFonts w:ascii="Tahoma" w:eastAsia="Calibri" w:hAnsi="Tahoma" w:cs="Tahoma"/>
                <w:color w:val="FF0000"/>
              </w:rPr>
            </w:pPr>
            <w:r w:rsidRPr="00D135F1">
              <w:rPr>
                <w:rFonts w:ascii="Tahoma" w:hAnsi="Tahoma" w:cs="Tahoma"/>
                <w:noProof/>
                <w:color w:val="FF0000"/>
                <w:lang w:eastAsia="en-GB"/>
              </w:rPr>
              <w:drawing>
                <wp:inline distT="0" distB="0" distL="0" distR="0" wp14:anchorId="55B56B69" wp14:editId="2BE67B34">
                  <wp:extent cx="1552575" cy="676275"/>
                  <wp:effectExtent l="0" t="0" r="0" b="0"/>
                  <wp:docPr id="61" name="Picture 7" descr="Image result for national self-harm network">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tional self-harm network">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676275"/>
                          </a:xfrm>
                          <a:prstGeom prst="rect">
                            <a:avLst/>
                          </a:prstGeom>
                          <a:noFill/>
                          <a:ln>
                            <a:noFill/>
                          </a:ln>
                        </pic:spPr>
                      </pic:pic>
                    </a:graphicData>
                  </a:graphic>
                </wp:inline>
              </w:drawing>
            </w:r>
          </w:p>
        </w:tc>
        <w:tc>
          <w:tcPr>
            <w:tcW w:w="5519" w:type="dxa"/>
          </w:tcPr>
          <w:p w:rsidR="006B1007" w:rsidRPr="00D135F1" w:rsidRDefault="006B1007" w:rsidP="009910A3">
            <w:pPr>
              <w:pStyle w:val="ListParagraph"/>
              <w:autoSpaceDE w:val="0"/>
              <w:autoSpaceDN w:val="0"/>
              <w:adjustRightInd w:val="0"/>
              <w:ind w:left="0"/>
              <w:rPr>
                <w:rFonts w:ascii="Tahoma" w:eastAsia="Calibri" w:hAnsi="Tahoma" w:cs="Tahoma"/>
                <w:color w:val="FF0000"/>
              </w:rPr>
            </w:pPr>
            <w:r w:rsidRPr="006925F6">
              <w:rPr>
                <w:rFonts w:ascii="Tahoma" w:eastAsia="Calibri" w:hAnsi="Tahoma" w:cs="Tahoma"/>
              </w:rPr>
              <w:t>National Self Harm Network</w:t>
            </w:r>
            <w:r>
              <w:rPr>
                <w:rFonts w:ascii="Tahoma" w:eastAsia="Calibri" w:hAnsi="Tahoma" w:cs="Tahoma"/>
              </w:rPr>
              <w:br/>
            </w:r>
            <w:r w:rsidRPr="006925F6">
              <w:rPr>
                <w:rFonts w:ascii="Tahoma" w:eastAsia="Calibri" w:hAnsi="Tahoma" w:cs="Tahoma"/>
              </w:rPr>
              <w:t>Online support forum</w:t>
            </w:r>
            <w:r w:rsidRPr="006925F6">
              <w:rPr>
                <w:rFonts w:ascii="Tahoma" w:eastAsia="Calibri" w:hAnsi="Tahoma" w:cs="Tahoma"/>
              </w:rPr>
              <w:br/>
            </w:r>
            <w:hyperlink r:id="rId78" w:history="1">
              <w:r w:rsidRPr="006925F6">
                <w:rPr>
                  <w:rStyle w:val="Hyperlink"/>
                  <w:rFonts w:ascii="Tahoma" w:eastAsia="Calibri" w:hAnsi="Tahoma" w:cs="Tahoma"/>
                </w:rPr>
                <w:t>www.nshn.co.uk</w:t>
              </w:r>
            </w:hyperlink>
          </w:p>
        </w:tc>
      </w:tr>
      <w:tr w:rsidR="006B1007" w:rsidRPr="00D135F1" w:rsidTr="009910A3">
        <w:trPr>
          <w:trHeight w:val="847"/>
        </w:trPr>
        <w:tc>
          <w:tcPr>
            <w:tcW w:w="3542" w:type="dxa"/>
            <w:gridSpan w:val="2"/>
          </w:tcPr>
          <w:p w:rsidR="006B1007" w:rsidRPr="00D135F1" w:rsidRDefault="006B1007" w:rsidP="009910A3">
            <w:pPr>
              <w:autoSpaceDE w:val="0"/>
              <w:autoSpaceDN w:val="0"/>
              <w:adjustRightInd w:val="0"/>
              <w:spacing w:line="360" w:lineRule="auto"/>
              <w:rPr>
                <w:rFonts w:ascii="Tahoma" w:hAnsi="Tahoma" w:cs="Tahoma"/>
                <w:color w:val="FF0000"/>
              </w:rPr>
            </w:pPr>
            <w:r w:rsidRPr="00D135F1">
              <w:rPr>
                <w:rFonts w:ascii="Tahoma" w:hAnsi="Tahoma" w:cs="Tahoma"/>
                <w:noProof/>
                <w:color w:val="FF0000"/>
                <w:lang w:eastAsia="en-GB"/>
              </w:rPr>
              <w:drawing>
                <wp:inline distT="0" distB="0" distL="0" distR="0" wp14:anchorId="44114E7C" wp14:editId="66FCC7A8">
                  <wp:extent cx="1409700" cy="561975"/>
                  <wp:effectExtent l="0" t="0" r="0" b="0"/>
                  <wp:docPr id="62" name="Picture 6" descr=" ">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64" tgtFrame="_blank"/>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p w:rsidR="006B1007" w:rsidRPr="00D135F1" w:rsidRDefault="006B1007" w:rsidP="009910A3">
            <w:pPr>
              <w:rPr>
                <w:rFonts w:ascii="Tahoma" w:hAnsi="Tahoma" w:cs="Tahoma"/>
                <w:color w:val="FF0000"/>
              </w:rPr>
            </w:pPr>
          </w:p>
          <w:p w:rsidR="006B1007" w:rsidRPr="00D135F1" w:rsidRDefault="006B1007" w:rsidP="009910A3">
            <w:pPr>
              <w:rPr>
                <w:rFonts w:ascii="Tahoma" w:hAnsi="Tahoma" w:cs="Tahoma"/>
                <w:color w:val="FF0000"/>
              </w:rPr>
            </w:pPr>
            <w:r w:rsidRPr="00D135F1">
              <w:rPr>
                <w:rFonts w:ascii="Tahoma" w:hAnsi="Tahoma" w:cs="Tahoma"/>
                <w:noProof/>
                <w:color w:val="FF0000"/>
                <w:lang w:eastAsia="en-GB"/>
              </w:rPr>
              <w:drawing>
                <wp:inline distT="0" distB="0" distL="0" distR="0" wp14:anchorId="0A84655B" wp14:editId="14310810">
                  <wp:extent cx="1590675" cy="581025"/>
                  <wp:effectExtent l="0" t="0" r="0" b="0"/>
                  <wp:docPr id="63" name="Picture 5" descr="Image result for self harm u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lf harm uk">
                            <a:hlinkClick r:id="rId50"/>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0675" cy="581025"/>
                          </a:xfrm>
                          <a:prstGeom prst="rect">
                            <a:avLst/>
                          </a:prstGeom>
                          <a:noFill/>
                          <a:ln>
                            <a:noFill/>
                          </a:ln>
                        </pic:spPr>
                      </pic:pic>
                    </a:graphicData>
                  </a:graphic>
                </wp:inline>
              </w:drawing>
            </w:r>
          </w:p>
        </w:tc>
        <w:tc>
          <w:tcPr>
            <w:tcW w:w="5519" w:type="dxa"/>
          </w:tcPr>
          <w:p w:rsidR="006B1007" w:rsidRPr="00D135F1" w:rsidRDefault="006B1007" w:rsidP="009910A3">
            <w:pPr>
              <w:autoSpaceDE w:val="0"/>
              <w:autoSpaceDN w:val="0"/>
              <w:adjustRightInd w:val="0"/>
              <w:rPr>
                <w:rFonts w:ascii="Tahoma" w:eastAsia="Calibri" w:hAnsi="Tahoma" w:cs="Tahoma"/>
                <w:color w:val="FF0000"/>
              </w:rPr>
            </w:pPr>
            <w:r w:rsidRPr="006925F6">
              <w:rPr>
                <w:rFonts w:ascii="Tahoma" w:eastAsia="Calibri" w:hAnsi="Tahoma" w:cs="Tahoma"/>
              </w:rPr>
              <w:t>Samaritans</w:t>
            </w:r>
            <w:r w:rsidRPr="006925F6">
              <w:rPr>
                <w:rFonts w:ascii="Tahoma" w:eastAsia="Calibri" w:hAnsi="Tahoma" w:cs="Tahoma"/>
              </w:rPr>
              <w:br/>
              <w:t>Listening &amp; support helpline for people in a crisis</w:t>
            </w:r>
            <w:r w:rsidRPr="006925F6">
              <w:rPr>
                <w:rFonts w:ascii="Tahoma" w:eastAsia="Calibri" w:hAnsi="Tahoma" w:cs="Tahoma"/>
              </w:rPr>
              <w:br/>
              <w:t>Telephone: 116123 (24 hours, free phone)</w:t>
            </w:r>
            <w:r w:rsidRPr="006925F6">
              <w:rPr>
                <w:rFonts w:ascii="Tahoma" w:eastAsia="Calibri" w:hAnsi="Tahoma" w:cs="Tahoma"/>
              </w:rPr>
              <w:br/>
            </w:r>
            <w:hyperlink r:id="rId79" w:history="1">
              <w:r w:rsidRPr="006925F6">
                <w:rPr>
                  <w:rStyle w:val="Hyperlink"/>
                  <w:rFonts w:ascii="Tahoma" w:eastAsia="Calibri" w:hAnsi="Tahoma" w:cs="Tahoma"/>
                </w:rPr>
                <w:t>www.samaritans.org</w:t>
              </w:r>
            </w:hyperlink>
          </w:p>
          <w:p w:rsidR="006B1007" w:rsidRPr="006925F6" w:rsidRDefault="006B1007" w:rsidP="009910A3">
            <w:pPr>
              <w:autoSpaceDE w:val="0"/>
              <w:autoSpaceDN w:val="0"/>
              <w:adjustRightInd w:val="0"/>
              <w:rPr>
                <w:rFonts w:ascii="Tahoma" w:eastAsia="Calibri" w:hAnsi="Tahoma" w:cs="Tahoma"/>
                <w:color w:val="FF0000"/>
              </w:rPr>
            </w:pPr>
            <w:r>
              <w:rPr>
                <w:rFonts w:ascii="Tahoma" w:eastAsia="Calibri" w:hAnsi="Tahoma" w:cs="Tahoma"/>
              </w:rPr>
              <w:br/>
            </w:r>
            <w:r w:rsidRPr="006925F6">
              <w:rPr>
                <w:rFonts w:ascii="Tahoma" w:eastAsia="Calibri" w:hAnsi="Tahoma" w:cs="Tahoma"/>
              </w:rPr>
              <w:t>Self-harm UK</w:t>
            </w:r>
            <w:r w:rsidRPr="006925F6">
              <w:rPr>
                <w:rFonts w:ascii="Tahoma" w:eastAsia="Calibri" w:hAnsi="Tahoma" w:cs="Tahoma"/>
              </w:rPr>
              <w:br/>
              <w:t>Information, stories &amp; advice</w:t>
            </w:r>
            <w:r w:rsidRPr="006925F6">
              <w:rPr>
                <w:rFonts w:ascii="Tahoma" w:eastAsia="Calibri" w:hAnsi="Tahoma" w:cs="Tahoma"/>
              </w:rPr>
              <w:br/>
            </w:r>
            <w:hyperlink r:id="rId80" w:history="1">
              <w:r w:rsidRPr="006925F6">
                <w:rPr>
                  <w:rStyle w:val="Hyperlink"/>
                  <w:rFonts w:ascii="Tahoma" w:eastAsia="Calibri" w:hAnsi="Tahoma" w:cs="Tahoma"/>
                </w:rPr>
                <w:t>www.selfharm.co.uk</w:t>
              </w:r>
            </w:hyperlink>
          </w:p>
        </w:tc>
      </w:tr>
      <w:tr w:rsidR="006B1007" w:rsidRPr="00D135F1" w:rsidTr="009910A3">
        <w:trPr>
          <w:trHeight w:val="78"/>
        </w:trPr>
        <w:tc>
          <w:tcPr>
            <w:tcW w:w="3542" w:type="dxa"/>
            <w:gridSpan w:val="2"/>
          </w:tcPr>
          <w:p w:rsidR="006B1007" w:rsidRPr="00D135F1" w:rsidRDefault="006B1007" w:rsidP="009910A3">
            <w:pPr>
              <w:autoSpaceDE w:val="0"/>
              <w:autoSpaceDN w:val="0"/>
              <w:adjustRightInd w:val="0"/>
              <w:spacing w:line="360" w:lineRule="auto"/>
              <w:rPr>
                <w:rFonts w:ascii="Tahoma" w:eastAsia="Calibri" w:hAnsi="Tahoma" w:cs="Tahoma"/>
                <w:color w:val="FF0000"/>
              </w:rPr>
            </w:pPr>
            <w:r w:rsidRPr="00D135F1">
              <w:rPr>
                <w:rFonts w:ascii="Tahoma" w:hAnsi="Tahoma" w:cs="Tahoma"/>
                <w:noProof/>
                <w:color w:val="FF0000"/>
                <w:lang w:eastAsia="en-GB"/>
              </w:rPr>
              <w:drawing>
                <wp:inline distT="0" distB="0" distL="0" distR="0" wp14:anchorId="380F0389" wp14:editId="330781AD">
                  <wp:extent cx="1533525" cy="752475"/>
                  <wp:effectExtent l="0" t="0" r="0" b="0"/>
                  <wp:docPr id="64" name="Picture 4" descr="Image result for young mind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oung mind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tc>
        <w:tc>
          <w:tcPr>
            <w:tcW w:w="5519" w:type="dxa"/>
          </w:tcPr>
          <w:p w:rsidR="006B1007" w:rsidRPr="00D135F1" w:rsidRDefault="006B1007" w:rsidP="009910A3">
            <w:pPr>
              <w:autoSpaceDE w:val="0"/>
              <w:autoSpaceDN w:val="0"/>
              <w:adjustRightInd w:val="0"/>
              <w:rPr>
                <w:rFonts w:ascii="Tahoma" w:eastAsia="Calibri" w:hAnsi="Tahoma" w:cs="Tahoma"/>
                <w:color w:val="FF0000"/>
              </w:rPr>
            </w:pPr>
            <w:r w:rsidRPr="006925F6">
              <w:rPr>
                <w:rFonts w:ascii="Tahoma" w:eastAsia="Calibri" w:hAnsi="Tahoma" w:cs="Tahoma"/>
              </w:rPr>
              <w:t>Young Minds</w:t>
            </w:r>
            <w:r w:rsidRPr="006925F6">
              <w:rPr>
                <w:rFonts w:ascii="Tahoma" w:eastAsia="Calibri" w:hAnsi="Tahoma" w:cs="Tahoma"/>
              </w:rPr>
              <w:br/>
              <w:t>Information &amp; resources</w:t>
            </w:r>
            <w:r w:rsidRPr="006925F6">
              <w:rPr>
                <w:rFonts w:ascii="Tahoma" w:eastAsia="Calibri" w:hAnsi="Tahoma" w:cs="Tahoma"/>
              </w:rPr>
              <w:br/>
              <w:t>Telephone: 0207 0895050</w:t>
            </w:r>
            <w:r w:rsidRPr="006925F6">
              <w:rPr>
                <w:rFonts w:ascii="Tahoma" w:eastAsia="Calibri" w:hAnsi="Tahoma" w:cs="Tahoma"/>
              </w:rPr>
              <w:br/>
            </w:r>
            <w:hyperlink r:id="rId81" w:history="1">
              <w:r w:rsidRPr="006925F6">
                <w:rPr>
                  <w:rStyle w:val="Hyperlink"/>
                  <w:rFonts w:ascii="Tahoma" w:eastAsia="Calibri" w:hAnsi="Tahoma" w:cs="Tahoma"/>
                </w:rPr>
                <w:t>www.youngminds.org.uk</w:t>
              </w:r>
            </w:hyperlink>
          </w:p>
        </w:tc>
      </w:tr>
      <w:tr w:rsidR="006B1007" w:rsidRPr="00D135F1" w:rsidTr="009910A3">
        <w:trPr>
          <w:trHeight w:val="308"/>
        </w:trPr>
        <w:tc>
          <w:tcPr>
            <w:tcW w:w="3542" w:type="dxa"/>
            <w:gridSpan w:val="2"/>
          </w:tcPr>
          <w:p w:rsidR="006B1007" w:rsidRPr="00D135F1" w:rsidRDefault="006B1007" w:rsidP="009910A3">
            <w:pPr>
              <w:autoSpaceDE w:val="0"/>
              <w:autoSpaceDN w:val="0"/>
              <w:adjustRightInd w:val="0"/>
              <w:spacing w:line="360" w:lineRule="auto"/>
              <w:jc w:val="both"/>
              <w:rPr>
                <w:rFonts w:ascii="Tahoma" w:hAnsi="Tahoma" w:cs="Tahoma"/>
                <w:color w:val="FF0000"/>
              </w:rPr>
            </w:pPr>
            <w:r w:rsidRPr="00D135F1">
              <w:rPr>
                <w:noProof/>
                <w:color w:val="FF0000"/>
                <w:lang w:eastAsia="en-GB"/>
              </w:rPr>
              <w:drawing>
                <wp:inline distT="0" distB="0" distL="0" distR="0" wp14:anchorId="42069AB2" wp14:editId="12697822">
                  <wp:extent cx="1674648" cy="678790"/>
                  <wp:effectExtent l="0" t="0" r="1905" b="7620"/>
                  <wp:docPr id="65" name="Picture 65" descr="B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BOSS 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96704" cy="687730"/>
                          </a:xfrm>
                          <a:prstGeom prst="rect">
                            <a:avLst/>
                          </a:prstGeom>
                          <a:noFill/>
                          <a:ln>
                            <a:noFill/>
                          </a:ln>
                        </pic:spPr>
                      </pic:pic>
                    </a:graphicData>
                  </a:graphic>
                </wp:inline>
              </w:drawing>
            </w:r>
          </w:p>
          <w:p w:rsidR="006B1007" w:rsidRDefault="006B1007" w:rsidP="009910A3">
            <w:pPr>
              <w:autoSpaceDE w:val="0"/>
              <w:autoSpaceDN w:val="0"/>
              <w:adjustRightInd w:val="0"/>
              <w:spacing w:line="360" w:lineRule="auto"/>
              <w:rPr>
                <w:noProof/>
                <w:color w:val="FF0000"/>
              </w:rPr>
            </w:pPr>
          </w:p>
          <w:p w:rsidR="006B1007" w:rsidRPr="00D135F1" w:rsidRDefault="006B1007" w:rsidP="009910A3">
            <w:pPr>
              <w:autoSpaceDE w:val="0"/>
              <w:autoSpaceDN w:val="0"/>
              <w:adjustRightInd w:val="0"/>
              <w:spacing w:line="360" w:lineRule="auto"/>
              <w:rPr>
                <w:rFonts w:ascii="Tahoma" w:eastAsia="Calibri" w:hAnsi="Tahoma" w:cs="Tahoma"/>
                <w:color w:val="FF0000"/>
              </w:rPr>
            </w:pPr>
            <w:r w:rsidRPr="00D135F1">
              <w:rPr>
                <w:noProof/>
                <w:color w:val="FF0000"/>
                <w:lang w:eastAsia="en-GB"/>
              </w:rPr>
              <w:drawing>
                <wp:inline distT="0" distB="0" distL="0" distR="0" wp14:anchorId="73325F2E" wp14:editId="6E7A55B4">
                  <wp:extent cx="1630774" cy="496468"/>
                  <wp:effectExtent l="0" t="0" r="7620" b="0"/>
                  <wp:docPr id="66" name="Picture 66" descr="Minds Ma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s Matter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5628" cy="519256"/>
                          </a:xfrm>
                          <a:prstGeom prst="rect">
                            <a:avLst/>
                          </a:prstGeom>
                          <a:noFill/>
                          <a:ln>
                            <a:noFill/>
                          </a:ln>
                        </pic:spPr>
                      </pic:pic>
                    </a:graphicData>
                  </a:graphic>
                </wp:inline>
              </w:drawing>
            </w:r>
          </w:p>
        </w:tc>
        <w:tc>
          <w:tcPr>
            <w:tcW w:w="5519" w:type="dxa"/>
            <w:hideMark/>
          </w:tcPr>
          <w:p w:rsidR="006B1007" w:rsidRPr="006925F6" w:rsidRDefault="006B1007" w:rsidP="009910A3">
            <w:pPr>
              <w:autoSpaceDE w:val="0"/>
              <w:autoSpaceDN w:val="0"/>
              <w:adjustRightInd w:val="0"/>
              <w:rPr>
                <w:rStyle w:val="Hyperlink"/>
                <w:rFonts w:ascii="Tahoma" w:eastAsia="Calibri" w:hAnsi="Tahoma" w:cs="Tahoma"/>
              </w:rPr>
            </w:pPr>
            <w:r w:rsidRPr="006B1007">
              <w:rPr>
                <w:rStyle w:val="Hyperlink"/>
                <w:rFonts w:ascii="Tahoma" w:eastAsia="Calibri" w:hAnsi="Tahoma" w:cs="Tahoma"/>
                <w:color w:val="auto"/>
              </w:rPr>
              <w:t>Barnardo’s BOSS website</w:t>
            </w:r>
            <w:r w:rsidRPr="006B1007">
              <w:rPr>
                <w:rStyle w:val="Hyperlink"/>
                <w:rFonts w:ascii="Tahoma" w:eastAsia="Calibri" w:hAnsi="Tahoma" w:cs="Tahoma"/>
                <w:color w:val="auto"/>
              </w:rPr>
              <w:br/>
              <w:t xml:space="preserve">Confidential well-being support for 11-19’s </w:t>
            </w:r>
            <w:r w:rsidRPr="006B1007">
              <w:rPr>
                <w:rStyle w:val="Hyperlink"/>
                <w:rFonts w:ascii="Tahoma" w:eastAsia="Calibri" w:hAnsi="Tahoma" w:cs="Tahoma"/>
                <w:color w:val="auto"/>
              </w:rPr>
              <w:br/>
              <w:t>Self-help, live chat, online counselling</w:t>
            </w:r>
            <w:r w:rsidRPr="006925F6">
              <w:rPr>
                <w:rFonts w:ascii="Tahoma" w:eastAsia="Calibri" w:hAnsi="Tahoma" w:cs="Tahoma"/>
              </w:rPr>
              <w:br/>
            </w:r>
            <w:hyperlink r:id="rId84" w:history="1">
              <w:r w:rsidRPr="006925F6">
                <w:rPr>
                  <w:rStyle w:val="Hyperlink"/>
                  <w:rFonts w:ascii="Tahoma" w:hAnsi="Tahoma" w:cs="Tahoma"/>
                </w:rPr>
                <w:t>www.boss-sthelens.co.uk</w:t>
              </w:r>
            </w:hyperlink>
          </w:p>
          <w:p w:rsidR="006B1007" w:rsidRPr="00D135F1" w:rsidRDefault="006B1007" w:rsidP="009910A3">
            <w:pPr>
              <w:autoSpaceDE w:val="0"/>
              <w:autoSpaceDN w:val="0"/>
              <w:adjustRightInd w:val="0"/>
              <w:rPr>
                <w:rFonts w:ascii="Tahoma" w:eastAsia="Calibri" w:hAnsi="Tahoma" w:cs="Tahoma"/>
                <w:color w:val="FF0000"/>
              </w:rPr>
            </w:pPr>
            <w:r w:rsidRPr="006925F6">
              <w:rPr>
                <w:rFonts w:ascii="Tahoma" w:eastAsia="Calibri" w:hAnsi="Tahoma" w:cs="Tahoma"/>
              </w:rPr>
              <w:t xml:space="preserve">Minds Matter (Local service) </w:t>
            </w:r>
            <w:r w:rsidRPr="006925F6">
              <w:rPr>
                <w:rFonts w:ascii="Tahoma" w:eastAsia="Calibri" w:hAnsi="Tahoma" w:cs="Tahoma"/>
              </w:rPr>
              <w:br/>
              <w:t xml:space="preserve">Support for 16+ </w:t>
            </w:r>
            <w:r w:rsidRPr="006925F6">
              <w:rPr>
                <w:rFonts w:ascii="Tahoma" w:eastAsia="Calibri" w:hAnsi="Tahoma" w:cs="Tahoma"/>
              </w:rPr>
              <w:br/>
              <w:t xml:space="preserve">Promote Increasing Access to Psychological Therapies (IAPT) </w:t>
            </w:r>
            <w:r w:rsidRPr="006925F6">
              <w:rPr>
                <w:rFonts w:ascii="Tahoma" w:eastAsia="Calibri" w:hAnsi="Tahoma" w:cs="Tahoma"/>
              </w:rPr>
              <w:br/>
              <w:t>Self-refer for talking therapy</w:t>
            </w:r>
            <w:r w:rsidRPr="006925F6">
              <w:rPr>
                <w:rFonts w:ascii="Tahoma" w:eastAsia="Calibri" w:hAnsi="Tahoma" w:cs="Tahoma"/>
              </w:rPr>
              <w:br/>
              <w:t>Telephone: 01744 647100</w:t>
            </w:r>
            <w:r w:rsidRPr="006925F6">
              <w:rPr>
                <w:rFonts w:ascii="Tahoma" w:eastAsia="Calibri" w:hAnsi="Tahoma" w:cs="Tahoma"/>
              </w:rPr>
              <w:br/>
            </w:r>
            <w:hyperlink r:id="rId85" w:history="1">
              <w:r w:rsidRPr="006925F6">
                <w:rPr>
                  <w:rStyle w:val="Hyperlink"/>
                  <w:rFonts w:ascii="Tahoma" w:eastAsia="Calibri" w:hAnsi="Tahoma" w:cs="Tahoma"/>
                </w:rPr>
                <w:t>www.lancashirecare.nhs.uk/Mindsmatter</w:t>
              </w:r>
            </w:hyperlink>
          </w:p>
        </w:tc>
      </w:tr>
      <w:tr w:rsidR="006B1007" w:rsidRPr="00D135F1" w:rsidTr="009910A3">
        <w:trPr>
          <w:gridBefore w:val="1"/>
          <w:wBefore w:w="108" w:type="dxa"/>
          <w:trHeight w:val="78"/>
        </w:trPr>
        <w:tc>
          <w:tcPr>
            <w:tcW w:w="3434" w:type="dxa"/>
          </w:tcPr>
          <w:p w:rsidR="006B1007" w:rsidRDefault="006B1007" w:rsidP="009910A3">
            <w:pPr>
              <w:autoSpaceDE w:val="0"/>
              <w:autoSpaceDN w:val="0"/>
              <w:adjustRightInd w:val="0"/>
              <w:spacing w:line="360" w:lineRule="auto"/>
              <w:rPr>
                <w:rFonts w:ascii="Tahoma" w:hAnsi="Tahoma" w:cs="Tahoma"/>
                <w:noProof/>
                <w:color w:val="FF0000"/>
                <w:lang w:eastAsia="en-GB"/>
              </w:rPr>
            </w:pPr>
          </w:p>
          <w:p w:rsidR="006B1007" w:rsidRPr="002078A2" w:rsidRDefault="006B1007" w:rsidP="009910A3">
            <w:pPr>
              <w:autoSpaceDE w:val="0"/>
              <w:autoSpaceDN w:val="0"/>
              <w:adjustRightInd w:val="0"/>
              <w:spacing w:line="360" w:lineRule="auto"/>
              <w:rPr>
                <w:rFonts w:ascii="Tahoma" w:eastAsia="Calibri" w:hAnsi="Tahoma" w:cs="Tahoma"/>
                <w:color w:val="FF0000"/>
              </w:rPr>
            </w:pPr>
            <w:r w:rsidRPr="006B1007">
              <w:rPr>
                <w:rFonts w:ascii="Tahoma" w:hAnsi="Tahoma" w:cs="Tahoma"/>
                <w:noProof/>
                <w:lang w:eastAsia="en-GB"/>
              </w:rPr>
              <w:t>… High School</w:t>
            </w:r>
          </w:p>
        </w:tc>
        <w:tc>
          <w:tcPr>
            <w:tcW w:w="5519" w:type="dxa"/>
          </w:tcPr>
          <w:p w:rsidR="006B1007" w:rsidRPr="006925F6" w:rsidRDefault="006B1007" w:rsidP="009910A3">
            <w:pPr>
              <w:autoSpaceDE w:val="0"/>
              <w:autoSpaceDN w:val="0"/>
              <w:adjustRightInd w:val="0"/>
              <w:rPr>
                <w:rFonts w:ascii="Tahoma" w:eastAsia="Calibri" w:hAnsi="Tahoma" w:cs="Tahoma"/>
                <w:color w:val="FF0000"/>
              </w:rPr>
            </w:pPr>
            <w:r>
              <w:rPr>
                <w:rFonts w:ascii="Tahoma" w:eastAsia="Calibri" w:hAnsi="Tahoma" w:cs="Tahoma"/>
              </w:rPr>
              <w:t>…</w:t>
            </w:r>
            <w:r w:rsidRPr="006925F6">
              <w:rPr>
                <w:rFonts w:ascii="Tahoma" w:eastAsia="Calibri" w:hAnsi="Tahoma" w:cs="Tahoma"/>
              </w:rPr>
              <w:t xml:space="preserve"> High School</w:t>
            </w:r>
            <w:r w:rsidRPr="006925F6">
              <w:rPr>
                <w:rFonts w:ascii="Tahoma" w:eastAsia="Calibri" w:hAnsi="Tahoma" w:cs="Tahoma"/>
              </w:rPr>
              <w:br/>
            </w:r>
            <w:r>
              <w:rPr>
                <w:rFonts w:ascii="Tahoma" w:eastAsia="Calibri" w:hAnsi="Tahoma" w:cs="Tahoma"/>
              </w:rPr>
              <w:t>Contact: …</w:t>
            </w:r>
            <w:r w:rsidRPr="006925F6">
              <w:rPr>
                <w:rFonts w:ascii="Tahoma" w:eastAsia="Calibri" w:hAnsi="Tahoma" w:cs="Tahoma"/>
              </w:rPr>
              <w:br/>
              <w:t xml:space="preserve">Location in school: </w:t>
            </w:r>
            <w:r>
              <w:rPr>
                <w:rFonts w:ascii="Tahoma" w:eastAsia="Calibri" w:hAnsi="Tahoma" w:cs="Tahoma"/>
              </w:rPr>
              <w:t>…</w:t>
            </w:r>
            <w:r w:rsidRPr="006925F6">
              <w:rPr>
                <w:rFonts w:ascii="Tahoma" w:eastAsia="Calibri" w:hAnsi="Tahoma" w:cs="Tahoma"/>
              </w:rPr>
              <w:br/>
              <w:t xml:space="preserve">Telephone: </w:t>
            </w:r>
            <w:r>
              <w:rPr>
                <w:rFonts w:ascii="Tahoma" w:eastAsia="Calibri" w:hAnsi="Tahoma" w:cs="Tahoma"/>
              </w:rPr>
              <w:t>…</w:t>
            </w:r>
            <w:r w:rsidRPr="006925F6">
              <w:rPr>
                <w:rFonts w:ascii="Tahoma" w:eastAsia="Calibri" w:hAnsi="Tahoma" w:cs="Tahoma"/>
              </w:rPr>
              <w:br/>
              <w:t xml:space="preserve">Email: </w:t>
            </w:r>
            <w:hyperlink r:id="rId86" w:history="1">
              <w:r>
                <w:rPr>
                  <w:rStyle w:val="Hyperlink"/>
                  <w:rFonts w:ascii="Tahoma" w:eastAsia="Calibri" w:hAnsi="Tahoma" w:cs="Tahoma"/>
                </w:rPr>
                <w:t>…</w:t>
              </w:r>
            </w:hyperlink>
          </w:p>
        </w:tc>
      </w:tr>
    </w:tbl>
    <w:p w:rsidR="006B1007" w:rsidRDefault="006B1007" w:rsidP="006B1007">
      <w:pPr>
        <w:autoSpaceDE w:val="0"/>
        <w:autoSpaceDN w:val="0"/>
        <w:adjustRightInd w:val="0"/>
        <w:spacing w:line="360" w:lineRule="auto"/>
        <w:rPr>
          <w:rFonts w:ascii="Tahoma" w:eastAsia="Calibri" w:hAnsi="Tahoma" w:cs="Tahoma"/>
          <w:b/>
        </w:rPr>
      </w:pPr>
    </w:p>
    <w:p w:rsidR="006B1007" w:rsidRDefault="006B1007" w:rsidP="006B1007">
      <w:pPr>
        <w:autoSpaceDE w:val="0"/>
        <w:autoSpaceDN w:val="0"/>
        <w:adjustRightInd w:val="0"/>
        <w:spacing w:line="360" w:lineRule="auto"/>
        <w:rPr>
          <w:rFonts w:ascii="Tahoma" w:eastAsia="Calibri" w:hAnsi="Tahoma" w:cs="Tahoma"/>
          <w:b/>
        </w:rPr>
      </w:pPr>
    </w:p>
    <w:p w:rsidR="00CD41CC" w:rsidRDefault="00CD41CC" w:rsidP="006B1007">
      <w:pPr>
        <w:autoSpaceDE w:val="0"/>
        <w:autoSpaceDN w:val="0"/>
        <w:adjustRightInd w:val="0"/>
        <w:spacing w:line="360" w:lineRule="auto"/>
        <w:rPr>
          <w:rFonts w:ascii="Tahoma" w:eastAsia="Calibri" w:hAnsi="Tahoma" w:cs="Tahoma"/>
          <w:b/>
        </w:rPr>
      </w:pPr>
    </w:p>
    <w:p w:rsidR="00264053" w:rsidRDefault="00264053" w:rsidP="006B1007">
      <w:pPr>
        <w:autoSpaceDE w:val="0"/>
        <w:autoSpaceDN w:val="0"/>
        <w:adjustRightInd w:val="0"/>
        <w:spacing w:line="360" w:lineRule="auto"/>
        <w:jc w:val="center"/>
        <w:rPr>
          <w:rFonts w:ascii="Tahoma" w:eastAsia="Calibri" w:hAnsi="Tahoma" w:cs="Tahoma"/>
          <w:b/>
        </w:rPr>
      </w:pPr>
    </w:p>
    <w:p w:rsidR="006B1007" w:rsidRPr="00FD6DC2" w:rsidRDefault="006B1007" w:rsidP="006B1007">
      <w:pPr>
        <w:autoSpaceDE w:val="0"/>
        <w:autoSpaceDN w:val="0"/>
        <w:adjustRightInd w:val="0"/>
        <w:spacing w:line="360" w:lineRule="auto"/>
        <w:jc w:val="center"/>
        <w:rPr>
          <w:rFonts w:ascii="Tahoma" w:eastAsia="Calibri" w:hAnsi="Tahoma" w:cs="Tahoma"/>
          <w:b/>
        </w:rPr>
      </w:pPr>
      <w:r w:rsidRPr="00FD6DC2">
        <w:rPr>
          <w:rFonts w:ascii="Tahoma" w:eastAsia="Calibri" w:hAnsi="Tahoma" w:cs="Tahoma"/>
          <w:b/>
        </w:rPr>
        <w:t>Details of National and Local Organisations and S</w:t>
      </w:r>
      <w:r>
        <w:rPr>
          <w:rFonts w:ascii="Tahoma" w:eastAsia="Calibri" w:hAnsi="Tahoma" w:cs="Tahoma"/>
          <w:b/>
        </w:rPr>
        <w:t>ervice</w:t>
      </w:r>
      <w:r w:rsidRPr="00FD6DC2">
        <w:rPr>
          <w:rFonts w:ascii="Tahoma" w:eastAsia="Calibri" w:hAnsi="Tahoma" w:cs="Tahoma"/>
          <w:b/>
        </w:rPr>
        <w:t xml:space="preserve"> Support</w:t>
      </w:r>
      <w:r w:rsidR="00E61F02">
        <w:rPr>
          <w:rFonts w:ascii="Tahoma" w:eastAsia="Calibri" w:hAnsi="Tahoma" w:cs="Tahoma"/>
          <w:b/>
        </w:rPr>
        <w:t xml:space="preserve"> for young people that attend … Service</w:t>
      </w:r>
      <w:r w:rsidRPr="00FD6DC2">
        <w:rPr>
          <w:rFonts w:ascii="Tahoma" w:eastAsia="Calibri" w:hAnsi="Tahoma" w:cs="Tahoma"/>
          <w:b/>
        </w:rPr>
        <w:t>:</w:t>
      </w:r>
    </w:p>
    <w:tbl>
      <w:tblPr>
        <w:tblW w:w="9889" w:type="dxa"/>
        <w:tblLook w:val="04A0" w:firstRow="1" w:lastRow="0" w:firstColumn="1" w:lastColumn="0" w:noHBand="0" w:noVBand="1"/>
      </w:tblPr>
      <w:tblGrid>
        <w:gridCol w:w="3396"/>
        <w:gridCol w:w="6493"/>
      </w:tblGrid>
      <w:tr w:rsidR="006B1007" w:rsidRPr="00AB331F" w:rsidTr="009910A3">
        <w:trPr>
          <w:trHeight w:val="85"/>
        </w:trPr>
        <w:tc>
          <w:tcPr>
            <w:tcW w:w="3396" w:type="dxa"/>
          </w:tcPr>
          <w:p w:rsidR="006B1007" w:rsidRPr="00AB331F" w:rsidRDefault="006B1007" w:rsidP="009910A3">
            <w:pPr>
              <w:autoSpaceDE w:val="0"/>
              <w:autoSpaceDN w:val="0"/>
              <w:adjustRightInd w:val="0"/>
              <w:spacing w:line="360" w:lineRule="auto"/>
              <w:jc w:val="both"/>
              <w:rPr>
                <w:rFonts w:ascii="Tahoma" w:eastAsia="Calibri" w:hAnsi="Tahoma" w:cs="Tahoma"/>
              </w:rPr>
            </w:pPr>
          </w:p>
        </w:tc>
        <w:tc>
          <w:tcPr>
            <w:tcW w:w="6493" w:type="dxa"/>
          </w:tcPr>
          <w:p w:rsidR="006B1007" w:rsidRPr="00AB331F" w:rsidRDefault="006B1007" w:rsidP="009910A3">
            <w:pPr>
              <w:pStyle w:val="ListParagraph"/>
              <w:autoSpaceDE w:val="0"/>
              <w:autoSpaceDN w:val="0"/>
              <w:adjustRightInd w:val="0"/>
              <w:spacing w:line="360" w:lineRule="auto"/>
              <w:ind w:left="0"/>
              <w:rPr>
                <w:rFonts w:ascii="Tahoma" w:eastAsia="Calibri" w:hAnsi="Tahoma" w:cs="Tahoma"/>
              </w:rPr>
            </w:pPr>
          </w:p>
        </w:tc>
      </w:tr>
      <w:tr w:rsidR="006B1007" w:rsidRPr="00AB331F" w:rsidTr="009910A3">
        <w:trPr>
          <w:trHeight w:val="929"/>
        </w:trPr>
        <w:tc>
          <w:tcPr>
            <w:tcW w:w="3396" w:type="dxa"/>
          </w:tcPr>
          <w:p w:rsidR="006B1007" w:rsidRPr="00AB331F" w:rsidRDefault="006B1007" w:rsidP="009910A3">
            <w:pPr>
              <w:autoSpaceDE w:val="0"/>
              <w:autoSpaceDN w:val="0"/>
              <w:adjustRightInd w:val="0"/>
              <w:spacing w:line="360" w:lineRule="auto"/>
              <w:rPr>
                <w:rFonts w:ascii="Tahoma" w:hAnsi="Tahoma" w:cs="Tahoma"/>
              </w:rPr>
            </w:pPr>
            <w:r>
              <w:rPr>
                <w:rFonts w:ascii="Tahoma" w:hAnsi="Tahoma" w:cs="Tahoma"/>
                <w:noProof/>
                <w:color w:val="0000FF"/>
                <w:lang w:eastAsia="en-GB"/>
              </w:rPr>
              <w:drawing>
                <wp:inline distT="0" distB="0" distL="0" distR="0" wp14:anchorId="6636CD1B" wp14:editId="5F67623E">
                  <wp:extent cx="1552575" cy="676275"/>
                  <wp:effectExtent l="0" t="0" r="0" b="0"/>
                  <wp:docPr id="296" name="Picture 7" descr="Image result for national self-harm network">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tional self-harm network">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676275"/>
                          </a:xfrm>
                          <a:prstGeom prst="rect">
                            <a:avLst/>
                          </a:prstGeom>
                          <a:noFill/>
                          <a:ln>
                            <a:noFill/>
                          </a:ln>
                        </pic:spPr>
                      </pic:pic>
                    </a:graphicData>
                  </a:graphic>
                </wp:inline>
              </w:drawing>
            </w:r>
          </w:p>
          <w:p w:rsidR="006B1007" w:rsidRPr="00AB331F" w:rsidRDefault="006B1007" w:rsidP="009910A3">
            <w:pPr>
              <w:rPr>
                <w:rFonts w:ascii="Tahoma" w:hAnsi="Tahoma" w:cs="Tahoma"/>
              </w:rPr>
            </w:pPr>
          </w:p>
          <w:p w:rsidR="006B1007" w:rsidRPr="00AB331F" w:rsidRDefault="006B1007" w:rsidP="009910A3">
            <w:pPr>
              <w:rPr>
                <w:rFonts w:ascii="Tahoma" w:hAnsi="Tahoma" w:cs="Tahoma"/>
              </w:rPr>
            </w:pPr>
            <w:r>
              <w:rPr>
                <w:rFonts w:ascii="Tahoma" w:hAnsi="Tahoma" w:cs="Tahoma"/>
                <w:noProof/>
                <w:color w:val="0000FF"/>
                <w:lang w:eastAsia="en-GB"/>
              </w:rPr>
              <w:drawing>
                <wp:inline distT="0" distB="0" distL="0" distR="0" wp14:anchorId="1C30D1C5" wp14:editId="17EC45F7">
                  <wp:extent cx="1409700" cy="561975"/>
                  <wp:effectExtent l="0" t="0" r="0" b="0"/>
                  <wp:docPr id="297" name="Picture 6" descr=" ">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64" tgtFrame="_blank"/>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p w:rsidR="006B1007" w:rsidRPr="00AB331F" w:rsidRDefault="006B1007" w:rsidP="009910A3">
            <w:pPr>
              <w:jc w:val="right"/>
              <w:rPr>
                <w:rFonts w:ascii="Tahoma" w:hAnsi="Tahoma" w:cs="Tahoma"/>
              </w:rPr>
            </w:pPr>
            <w:r w:rsidRPr="00AB331F">
              <w:rPr>
                <w:rFonts w:ascii="Tahoma" w:hAnsi="Tahoma" w:cs="Tahoma"/>
              </w:rPr>
              <w:t xml:space="preserve">    </w:t>
            </w:r>
          </w:p>
        </w:tc>
        <w:tc>
          <w:tcPr>
            <w:tcW w:w="6493" w:type="dxa"/>
          </w:tcPr>
          <w:p w:rsidR="006B1007" w:rsidRPr="001154C0" w:rsidRDefault="006B1007" w:rsidP="009910A3">
            <w:pPr>
              <w:autoSpaceDE w:val="0"/>
              <w:autoSpaceDN w:val="0"/>
              <w:adjustRightInd w:val="0"/>
              <w:spacing w:line="240" w:lineRule="auto"/>
              <w:rPr>
                <w:rFonts w:ascii="Tahoma" w:eastAsia="Calibri" w:hAnsi="Tahoma" w:cs="Tahoma"/>
              </w:rPr>
            </w:pPr>
            <w:r w:rsidRPr="001154C0">
              <w:rPr>
                <w:rFonts w:ascii="Tahoma" w:eastAsia="Calibri" w:hAnsi="Tahoma" w:cs="Tahoma"/>
              </w:rPr>
              <w:t>National Self Harm Network</w:t>
            </w:r>
            <w:r>
              <w:rPr>
                <w:rFonts w:ascii="Tahoma" w:eastAsia="Calibri" w:hAnsi="Tahoma" w:cs="Tahoma"/>
              </w:rPr>
              <w:br/>
            </w:r>
            <w:r w:rsidRPr="001154C0">
              <w:rPr>
                <w:rFonts w:ascii="Tahoma" w:eastAsia="Calibri" w:hAnsi="Tahoma" w:cs="Tahoma"/>
              </w:rPr>
              <w:t>Online support forum</w:t>
            </w:r>
            <w:r>
              <w:rPr>
                <w:rFonts w:ascii="Tahoma" w:eastAsia="Calibri" w:hAnsi="Tahoma" w:cs="Tahoma"/>
              </w:rPr>
              <w:br/>
            </w:r>
            <w:hyperlink r:id="rId87" w:history="1">
              <w:r w:rsidRPr="001154C0">
                <w:rPr>
                  <w:rStyle w:val="Hyperlink"/>
                  <w:rFonts w:ascii="Tahoma" w:eastAsia="Calibri" w:hAnsi="Tahoma" w:cs="Tahoma"/>
                </w:rPr>
                <w:t>www.nshn.co.uk</w:t>
              </w:r>
            </w:hyperlink>
            <w:r w:rsidRPr="001154C0">
              <w:rPr>
                <w:rFonts w:ascii="Tahoma" w:eastAsia="Calibri" w:hAnsi="Tahoma" w:cs="Tahoma"/>
              </w:rPr>
              <w:t xml:space="preserve"> </w:t>
            </w:r>
          </w:p>
          <w:p w:rsidR="006B1007" w:rsidRDefault="006B1007" w:rsidP="009910A3">
            <w:pPr>
              <w:autoSpaceDE w:val="0"/>
              <w:autoSpaceDN w:val="0"/>
              <w:adjustRightInd w:val="0"/>
              <w:rPr>
                <w:rFonts w:ascii="Tahoma" w:eastAsia="Calibri" w:hAnsi="Tahoma" w:cs="Tahoma"/>
              </w:rPr>
            </w:pPr>
          </w:p>
          <w:p w:rsidR="006B1007" w:rsidRPr="004A7A49" w:rsidRDefault="006B1007" w:rsidP="009910A3">
            <w:pPr>
              <w:autoSpaceDE w:val="0"/>
              <w:autoSpaceDN w:val="0"/>
              <w:adjustRightInd w:val="0"/>
              <w:rPr>
                <w:rFonts w:ascii="Tahoma" w:eastAsia="Calibri" w:hAnsi="Tahoma" w:cs="Tahoma"/>
              </w:rPr>
            </w:pPr>
            <w:r>
              <w:rPr>
                <w:rFonts w:ascii="Tahoma" w:eastAsia="Calibri" w:hAnsi="Tahoma" w:cs="Tahoma"/>
              </w:rPr>
              <w:br/>
            </w:r>
            <w:r w:rsidRPr="001154C0">
              <w:rPr>
                <w:rFonts w:ascii="Tahoma" w:eastAsia="Calibri" w:hAnsi="Tahoma" w:cs="Tahoma"/>
              </w:rPr>
              <w:t>Samaritans</w:t>
            </w:r>
            <w:r>
              <w:rPr>
                <w:rFonts w:ascii="Tahoma" w:eastAsia="Calibri" w:hAnsi="Tahoma" w:cs="Tahoma"/>
              </w:rPr>
              <w:br/>
            </w:r>
            <w:r w:rsidRPr="001154C0">
              <w:rPr>
                <w:rFonts w:ascii="Tahoma" w:eastAsia="Calibri" w:hAnsi="Tahoma" w:cs="Tahoma"/>
              </w:rPr>
              <w:t>Listening &amp; support helpline for people in a crisis</w:t>
            </w:r>
            <w:r>
              <w:rPr>
                <w:rFonts w:ascii="Tahoma" w:eastAsia="Calibri" w:hAnsi="Tahoma" w:cs="Tahoma"/>
              </w:rPr>
              <w:br/>
            </w:r>
            <w:r w:rsidRPr="001154C0">
              <w:rPr>
                <w:rFonts w:ascii="Tahoma" w:eastAsia="Calibri" w:hAnsi="Tahoma" w:cs="Tahoma"/>
              </w:rPr>
              <w:t>Telephone: 116123 (24 hours, free phone)</w:t>
            </w:r>
            <w:r>
              <w:rPr>
                <w:rFonts w:ascii="Tahoma" w:eastAsia="Calibri" w:hAnsi="Tahoma" w:cs="Tahoma"/>
              </w:rPr>
              <w:br/>
            </w:r>
            <w:hyperlink r:id="rId88" w:history="1">
              <w:r w:rsidRPr="001154C0">
                <w:rPr>
                  <w:rStyle w:val="Hyperlink"/>
                  <w:rFonts w:ascii="Tahoma" w:eastAsia="Calibri" w:hAnsi="Tahoma" w:cs="Tahoma"/>
                </w:rPr>
                <w:t>www.samaritans.org</w:t>
              </w:r>
            </w:hyperlink>
          </w:p>
        </w:tc>
      </w:tr>
      <w:tr w:rsidR="006B1007" w:rsidRPr="00AB331F" w:rsidTr="009910A3">
        <w:trPr>
          <w:trHeight w:val="85"/>
        </w:trPr>
        <w:tc>
          <w:tcPr>
            <w:tcW w:w="3396" w:type="dxa"/>
          </w:tcPr>
          <w:p w:rsidR="006B1007" w:rsidRPr="00AB331F" w:rsidRDefault="006B1007" w:rsidP="009910A3">
            <w:pPr>
              <w:autoSpaceDE w:val="0"/>
              <w:autoSpaceDN w:val="0"/>
              <w:adjustRightInd w:val="0"/>
              <w:spacing w:line="360" w:lineRule="auto"/>
              <w:rPr>
                <w:rFonts w:ascii="Tahoma" w:eastAsia="Calibri" w:hAnsi="Tahoma" w:cs="Tahoma"/>
              </w:rPr>
            </w:pPr>
            <w:r>
              <w:rPr>
                <w:rFonts w:ascii="Tahoma" w:hAnsi="Tahoma" w:cs="Tahoma"/>
                <w:noProof/>
                <w:color w:val="0000FF"/>
                <w:lang w:eastAsia="en-GB"/>
              </w:rPr>
              <w:drawing>
                <wp:inline distT="0" distB="0" distL="0" distR="0" wp14:anchorId="5E44CE93" wp14:editId="10B5BFF0">
                  <wp:extent cx="1590675" cy="581025"/>
                  <wp:effectExtent l="0" t="0" r="0" b="0"/>
                  <wp:docPr id="298" name="Picture 5" descr="Image result for self harm u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lf harm uk">
                            <a:hlinkClick r:id="rId50"/>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0675" cy="581025"/>
                          </a:xfrm>
                          <a:prstGeom prst="rect">
                            <a:avLst/>
                          </a:prstGeom>
                          <a:noFill/>
                          <a:ln>
                            <a:noFill/>
                          </a:ln>
                        </pic:spPr>
                      </pic:pic>
                    </a:graphicData>
                  </a:graphic>
                </wp:inline>
              </w:drawing>
            </w:r>
          </w:p>
        </w:tc>
        <w:tc>
          <w:tcPr>
            <w:tcW w:w="6493" w:type="dxa"/>
          </w:tcPr>
          <w:p w:rsidR="006B1007" w:rsidRPr="001154C0" w:rsidRDefault="006B1007" w:rsidP="009910A3">
            <w:pPr>
              <w:autoSpaceDE w:val="0"/>
              <w:autoSpaceDN w:val="0"/>
              <w:adjustRightInd w:val="0"/>
              <w:rPr>
                <w:rFonts w:ascii="Tahoma" w:eastAsia="Calibri" w:hAnsi="Tahoma" w:cs="Tahoma"/>
              </w:rPr>
            </w:pPr>
            <w:r w:rsidRPr="001154C0">
              <w:rPr>
                <w:rFonts w:ascii="Tahoma" w:eastAsia="Calibri" w:hAnsi="Tahoma" w:cs="Tahoma"/>
              </w:rPr>
              <w:t>Self-harm UK</w:t>
            </w:r>
            <w:r>
              <w:rPr>
                <w:rFonts w:ascii="Tahoma" w:eastAsia="Calibri" w:hAnsi="Tahoma" w:cs="Tahoma"/>
              </w:rPr>
              <w:br/>
            </w:r>
            <w:r w:rsidRPr="001154C0">
              <w:rPr>
                <w:rFonts w:ascii="Tahoma" w:eastAsia="Calibri" w:hAnsi="Tahoma" w:cs="Tahoma"/>
              </w:rPr>
              <w:t>Information, stories &amp; advice</w:t>
            </w:r>
            <w:r>
              <w:rPr>
                <w:rFonts w:ascii="Tahoma" w:eastAsia="Calibri" w:hAnsi="Tahoma" w:cs="Tahoma"/>
              </w:rPr>
              <w:br/>
            </w:r>
            <w:hyperlink r:id="rId89" w:history="1">
              <w:r w:rsidRPr="001154C0">
                <w:rPr>
                  <w:rStyle w:val="Hyperlink"/>
                  <w:rFonts w:ascii="Tahoma" w:eastAsia="Calibri" w:hAnsi="Tahoma" w:cs="Tahoma"/>
                </w:rPr>
                <w:t>www.selfharm.co.uk</w:t>
              </w:r>
            </w:hyperlink>
          </w:p>
        </w:tc>
      </w:tr>
      <w:tr w:rsidR="006B1007" w:rsidRPr="00AB331F" w:rsidTr="009910A3">
        <w:trPr>
          <w:trHeight w:val="338"/>
        </w:trPr>
        <w:tc>
          <w:tcPr>
            <w:tcW w:w="3396" w:type="dxa"/>
          </w:tcPr>
          <w:p w:rsidR="006B1007" w:rsidRPr="00AB331F" w:rsidRDefault="006B1007" w:rsidP="009910A3">
            <w:pPr>
              <w:autoSpaceDE w:val="0"/>
              <w:autoSpaceDN w:val="0"/>
              <w:adjustRightInd w:val="0"/>
              <w:spacing w:line="360" w:lineRule="auto"/>
              <w:rPr>
                <w:rFonts w:ascii="Tahoma" w:hAnsi="Tahoma" w:cs="Tahoma"/>
              </w:rPr>
            </w:pPr>
            <w:r>
              <w:rPr>
                <w:rFonts w:ascii="Tahoma" w:hAnsi="Tahoma" w:cs="Tahoma"/>
                <w:noProof/>
                <w:color w:val="0000FF"/>
                <w:lang w:eastAsia="en-GB"/>
              </w:rPr>
              <w:drawing>
                <wp:inline distT="0" distB="0" distL="0" distR="0" wp14:anchorId="27910832" wp14:editId="01F42DE0">
                  <wp:extent cx="1533525" cy="752475"/>
                  <wp:effectExtent l="0" t="0" r="0" b="0"/>
                  <wp:docPr id="299" name="Picture 4" descr="Image result for young mind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oung mind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6B1007" w:rsidRPr="00AB331F" w:rsidRDefault="006B1007" w:rsidP="009910A3">
            <w:pPr>
              <w:autoSpaceDE w:val="0"/>
              <w:autoSpaceDN w:val="0"/>
              <w:adjustRightInd w:val="0"/>
              <w:spacing w:line="360" w:lineRule="auto"/>
              <w:rPr>
                <w:rFonts w:ascii="Tahoma" w:eastAsia="Calibri" w:hAnsi="Tahoma" w:cs="Tahoma"/>
              </w:rPr>
            </w:pPr>
            <w:r>
              <w:rPr>
                <w:rFonts w:ascii="Helvetica" w:hAnsi="Helvetica"/>
                <w:noProof/>
                <w:color w:val="8A4F9F"/>
                <w:sz w:val="21"/>
                <w:szCs w:val="21"/>
                <w:lang w:eastAsia="en-GB"/>
              </w:rPr>
              <w:drawing>
                <wp:inline distT="0" distB="0" distL="0" distR="0" wp14:anchorId="0F909756" wp14:editId="390A711F">
                  <wp:extent cx="1562399" cy="961353"/>
                  <wp:effectExtent l="0" t="0" r="0" b="0"/>
                  <wp:docPr id="300" name="Picture 300" descr="Just Drop-I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t Drop-In">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2486" cy="961406"/>
                          </a:xfrm>
                          <a:prstGeom prst="rect">
                            <a:avLst/>
                          </a:prstGeom>
                          <a:noFill/>
                          <a:ln>
                            <a:noFill/>
                          </a:ln>
                        </pic:spPr>
                      </pic:pic>
                    </a:graphicData>
                  </a:graphic>
                </wp:inline>
              </w:drawing>
            </w:r>
          </w:p>
        </w:tc>
        <w:tc>
          <w:tcPr>
            <w:tcW w:w="6493" w:type="dxa"/>
            <w:hideMark/>
          </w:tcPr>
          <w:p w:rsidR="006B1007" w:rsidRDefault="006B1007" w:rsidP="009910A3">
            <w:pPr>
              <w:autoSpaceDE w:val="0"/>
              <w:autoSpaceDN w:val="0"/>
              <w:adjustRightInd w:val="0"/>
              <w:rPr>
                <w:rStyle w:val="Hyperlink"/>
                <w:rFonts w:ascii="Tahoma" w:eastAsia="Calibri" w:hAnsi="Tahoma" w:cs="Tahoma"/>
              </w:rPr>
            </w:pPr>
            <w:r w:rsidRPr="001154C0">
              <w:rPr>
                <w:rFonts w:ascii="Tahoma" w:eastAsia="Calibri" w:hAnsi="Tahoma" w:cs="Tahoma"/>
              </w:rPr>
              <w:t>Young Minds</w:t>
            </w:r>
            <w:r>
              <w:rPr>
                <w:rFonts w:ascii="Tahoma" w:eastAsia="Calibri" w:hAnsi="Tahoma" w:cs="Tahoma"/>
              </w:rPr>
              <w:br/>
            </w:r>
            <w:r w:rsidRPr="001154C0">
              <w:rPr>
                <w:rFonts w:ascii="Tahoma" w:eastAsia="Calibri" w:hAnsi="Tahoma" w:cs="Tahoma"/>
              </w:rPr>
              <w:t>Information &amp; resources</w:t>
            </w:r>
            <w:r>
              <w:rPr>
                <w:rFonts w:ascii="Tahoma" w:eastAsia="Calibri" w:hAnsi="Tahoma" w:cs="Tahoma"/>
              </w:rPr>
              <w:br/>
              <w:t>Telephone: 0207 0895050</w:t>
            </w:r>
            <w:r>
              <w:rPr>
                <w:rFonts w:ascii="Tahoma" w:eastAsia="Calibri" w:hAnsi="Tahoma" w:cs="Tahoma"/>
              </w:rPr>
              <w:br/>
            </w:r>
            <w:hyperlink r:id="rId92" w:history="1">
              <w:r w:rsidRPr="001154C0">
                <w:rPr>
                  <w:rStyle w:val="Hyperlink"/>
                  <w:rFonts w:ascii="Tahoma" w:eastAsia="Calibri" w:hAnsi="Tahoma" w:cs="Tahoma"/>
                </w:rPr>
                <w:t>www.youngminds.org.uk</w:t>
              </w:r>
            </w:hyperlink>
            <w:r>
              <w:rPr>
                <w:rStyle w:val="Hyperlink"/>
                <w:rFonts w:ascii="Tahoma" w:eastAsia="Calibri" w:hAnsi="Tahoma" w:cs="Tahoma"/>
              </w:rPr>
              <w:br/>
            </w:r>
          </w:p>
          <w:p w:rsidR="006B1007" w:rsidRPr="004A7A49" w:rsidRDefault="006B1007" w:rsidP="009910A3">
            <w:pPr>
              <w:autoSpaceDE w:val="0"/>
              <w:autoSpaceDN w:val="0"/>
              <w:adjustRightInd w:val="0"/>
              <w:rPr>
                <w:rFonts w:ascii="Helvetica" w:hAnsi="Helvetica"/>
                <w:b/>
                <w:bCs/>
                <w:sz w:val="21"/>
                <w:szCs w:val="21"/>
                <w:lang w:val="en-US"/>
              </w:rPr>
            </w:pPr>
            <w:r>
              <w:rPr>
                <w:rFonts w:ascii="Tahoma" w:eastAsia="Calibri" w:hAnsi="Tahoma" w:cs="Tahoma"/>
              </w:rPr>
              <w:t>Just Drop In (Local Service)</w:t>
            </w:r>
            <w:r>
              <w:rPr>
                <w:rFonts w:ascii="Tahoma" w:eastAsia="Calibri" w:hAnsi="Tahoma" w:cs="Tahoma"/>
              </w:rPr>
              <w:br/>
              <w:t>Drop-in sessions, living well sessions &amp; counselling</w:t>
            </w:r>
            <w:r>
              <w:rPr>
                <w:rFonts w:ascii="Tahoma" w:eastAsia="Calibri" w:hAnsi="Tahoma" w:cs="Tahoma"/>
              </w:rPr>
              <w:br/>
              <w:t xml:space="preserve">Telephone: </w:t>
            </w:r>
            <w:r w:rsidRPr="006B1007">
              <w:rPr>
                <w:rStyle w:val="Strong"/>
                <w:rFonts w:ascii="Tahoma" w:hAnsi="Tahoma" w:cs="Tahoma"/>
                <w:b w:val="0"/>
                <w:lang w:val="en-US"/>
              </w:rPr>
              <w:t>01625 665079</w:t>
            </w:r>
            <w:r w:rsidRPr="00F93796">
              <w:rPr>
                <w:rStyle w:val="Strong"/>
                <w:rFonts w:ascii="Helvetica" w:hAnsi="Helvetica"/>
                <w:sz w:val="21"/>
                <w:szCs w:val="21"/>
                <w:lang w:val="en-US"/>
              </w:rPr>
              <w:t> </w:t>
            </w:r>
            <w:r>
              <w:rPr>
                <w:rStyle w:val="Strong"/>
                <w:rFonts w:ascii="Helvetica" w:hAnsi="Helvetica"/>
                <w:sz w:val="21"/>
                <w:szCs w:val="21"/>
                <w:lang w:val="en-US"/>
              </w:rPr>
              <w:br/>
            </w:r>
            <w:hyperlink r:id="rId93" w:history="1">
              <w:r w:rsidRPr="00C511B6">
                <w:rPr>
                  <w:rStyle w:val="Hyperlink"/>
                  <w:rFonts w:ascii="Tahoma" w:eastAsia="Calibri" w:hAnsi="Tahoma" w:cs="Tahoma"/>
                </w:rPr>
                <w:t>www.justdropin.co.uk</w:t>
              </w:r>
            </w:hyperlink>
          </w:p>
        </w:tc>
      </w:tr>
      <w:tr w:rsidR="006B1007" w:rsidRPr="00AB331F" w:rsidTr="009910A3">
        <w:trPr>
          <w:trHeight w:val="85"/>
        </w:trPr>
        <w:tc>
          <w:tcPr>
            <w:tcW w:w="3396" w:type="dxa"/>
          </w:tcPr>
          <w:p w:rsidR="006B1007" w:rsidRPr="00AB331F" w:rsidRDefault="006B1007" w:rsidP="009910A3">
            <w:pPr>
              <w:autoSpaceDE w:val="0"/>
              <w:autoSpaceDN w:val="0"/>
              <w:adjustRightInd w:val="0"/>
              <w:spacing w:line="360" w:lineRule="auto"/>
              <w:rPr>
                <w:rFonts w:ascii="Tahoma" w:eastAsia="Calibri" w:hAnsi="Tahoma" w:cs="Tahoma"/>
              </w:rPr>
            </w:pPr>
            <w:r>
              <w:rPr>
                <w:rFonts w:ascii="Arial" w:hAnsi="Arial" w:cs="Arial"/>
                <w:noProof/>
                <w:color w:val="0000FF"/>
                <w:lang w:eastAsia="en-GB"/>
              </w:rPr>
              <w:drawing>
                <wp:inline distT="0" distB="0" distL="0" distR="0" wp14:anchorId="60A2898D" wp14:editId="5683D783">
                  <wp:extent cx="1587953" cy="459095"/>
                  <wp:effectExtent l="0" t="0" r="0" b="0"/>
                  <wp:docPr id="301" name="Picture 301" descr="Log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7953" cy="459095"/>
                          </a:xfrm>
                          <a:prstGeom prst="rect">
                            <a:avLst/>
                          </a:prstGeom>
                          <a:noFill/>
                          <a:ln>
                            <a:noFill/>
                          </a:ln>
                        </pic:spPr>
                      </pic:pic>
                    </a:graphicData>
                  </a:graphic>
                </wp:inline>
              </w:drawing>
            </w:r>
          </w:p>
        </w:tc>
        <w:tc>
          <w:tcPr>
            <w:tcW w:w="6493" w:type="dxa"/>
          </w:tcPr>
          <w:p w:rsidR="006B1007" w:rsidRPr="004A7A49" w:rsidRDefault="006B1007" w:rsidP="009910A3">
            <w:pPr>
              <w:autoSpaceDE w:val="0"/>
              <w:autoSpaceDN w:val="0"/>
              <w:adjustRightInd w:val="0"/>
              <w:rPr>
                <w:rFonts w:ascii="Tahoma" w:eastAsia="Calibri" w:hAnsi="Tahoma" w:cs="Tahoma"/>
              </w:rPr>
            </w:pPr>
            <w:r>
              <w:rPr>
                <w:rFonts w:ascii="Tahoma" w:eastAsia="Calibri" w:hAnsi="Tahoma" w:cs="Tahoma"/>
              </w:rPr>
              <w:t>Starting Well (website for young people in Cheshire)</w:t>
            </w:r>
            <w:r>
              <w:rPr>
                <w:rFonts w:ascii="Tahoma" w:eastAsia="Calibri" w:hAnsi="Tahoma" w:cs="Tahoma"/>
              </w:rPr>
              <w:br/>
              <w:t>Information about health and wellbeing for 0-19’s</w:t>
            </w:r>
            <w:r>
              <w:rPr>
                <w:rFonts w:ascii="Tahoma" w:eastAsia="Calibri" w:hAnsi="Tahoma" w:cs="Tahoma"/>
              </w:rPr>
              <w:br/>
              <w:t xml:space="preserve">Online chat service </w:t>
            </w:r>
            <w:r>
              <w:rPr>
                <w:rFonts w:ascii="Tahoma" w:eastAsia="Calibri" w:hAnsi="Tahoma" w:cs="Tahoma"/>
              </w:rPr>
              <w:br/>
            </w:r>
            <w:hyperlink r:id="rId96" w:history="1">
              <w:r w:rsidRPr="00C511B6">
                <w:rPr>
                  <w:rStyle w:val="Hyperlink"/>
                  <w:rFonts w:ascii="Tahoma" w:eastAsia="Calibri" w:hAnsi="Tahoma" w:cs="Tahoma"/>
                </w:rPr>
                <w:t>www.startingwell.org.uk</w:t>
              </w:r>
            </w:hyperlink>
          </w:p>
        </w:tc>
      </w:tr>
      <w:tr w:rsidR="006B1007" w:rsidRPr="00AB331F" w:rsidTr="009910A3">
        <w:trPr>
          <w:trHeight w:val="336"/>
        </w:trPr>
        <w:tc>
          <w:tcPr>
            <w:tcW w:w="3396" w:type="dxa"/>
            <w:hideMark/>
          </w:tcPr>
          <w:p w:rsidR="006B1007" w:rsidRDefault="006B1007" w:rsidP="009910A3">
            <w:pPr>
              <w:autoSpaceDE w:val="0"/>
              <w:autoSpaceDN w:val="0"/>
              <w:adjustRightInd w:val="0"/>
              <w:spacing w:line="360" w:lineRule="auto"/>
              <w:rPr>
                <w:rFonts w:ascii="Tahoma" w:eastAsia="Calibri" w:hAnsi="Tahoma" w:cs="Tahoma"/>
              </w:rPr>
            </w:pPr>
          </w:p>
          <w:p w:rsidR="006B1007" w:rsidRPr="006B1007" w:rsidRDefault="006B1007" w:rsidP="009910A3">
            <w:pPr>
              <w:autoSpaceDE w:val="0"/>
              <w:autoSpaceDN w:val="0"/>
              <w:adjustRightInd w:val="0"/>
              <w:spacing w:line="360" w:lineRule="auto"/>
              <w:jc w:val="center"/>
              <w:rPr>
                <w:rFonts w:ascii="Tahoma" w:eastAsia="Calibri" w:hAnsi="Tahoma" w:cs="Tahoma"/>
              </w:rPr>
            </w:pPr>
            <w:r w:rsidRPr="006B1007">
              <w:rPr>
                <w:rFonts w:ascii="Tahoma" w:eastAsia="Calibri" w:hAnsi="Tahoma" w:cs="Tahoma"/>
              </w:rPr>
              <w:t>… Service</w:t>
            </w:r>
          </w:p>
          <w:p w:rsidR="006B1007" w:rsidRPr="00AB331F" w:rsidRDefault="006B1007" w:rsidP="009910A3">
            <w:pPr>
              <w:autoSpaceDE w:val="0"/>
              <w:autoSpaceDN w:val="0"/>
              <w:adjustRightInd w:val="0"/>
              <w:spacing w:line="360" w:lineRule="auto"/>
              <w:rPr>
                <w:rFonts w:ascii="Tahoma" w:eastAsia="Calibri" w:hAnsi="Tahoma" w:cs="Tahoma"/>
              </w:rPr>
            </w:pPr>
          </w:p>
        </w:tc>
        <w:tc>
          <w:tcPr>
            <w:tcW w:w="6493" w:type="dxa"/>
          </w:tcPr>
          <w:p w:rsidR="006B1007" w:rsidRPr="001154C0" w:rsidRDefault="006B1007" w:rsidP="009910A3">
            <w:pPr>
              <w:autoSpaceDE w:val="0"/>
              <w:autoSpaceDN w:val="0"/>
              <w:adjustRightInd w:val="0"/>
              <w:rPr>
                <w:rFonts w:ascii="Tahoma" w:eastAsia="Calibri" w:hAnsi="Tahoma" w:cs="Tahoma"/>
              </w:rPr>
            </w:pPr>
            <w:r>
              <w:rPr>
                <w:rFonts w:ascii="Tahoma" w:eastAsia="Calibri" w:hAnsi="Tahoma" w:cs="Tahoma"/>
              </w:rPr>
              <w:br/>
              <w:t>… Service</w:t>
            </w:r>
            <w:r>
              <w:rPr>
                <w:rFonts w:ascii="Tahoma" w:eastAsia="Calibri" w:hAnsi="Tahoma" w:cs="Tahoma"/>
              </w:rPr>
              <w:br/>
            </w:r>
            <w:r w:rsidRPr="00FD6DC2">
              <w:rPr>
                <w:rFonts w:ascii="Tahoma" w:eastAsia="Calibri" w:hAnsi="Tahoma" w:cs="Tahoma"/>
              </w:rPr>
              <w:t xml:space="preserve">Contact: </w:t>
            </w:r>
            <w:r>
              <w:rPr>
                <w:rFonts w:ascii="Tahoma" w:eastAsia="Calibri" w:hAnsi="Tahoma" w:cs="Tahoma"/>
              </w:rPr>
              <w:t>Your Keyworker …</w:t>
            </w:r>
            <w:r>
              <w:rPr>
                <w:rFonts w:ascii="Tahoma" w:eastAsia="Calibri" w:hAnsi="Tahoma" w:cs="Tahoma"/>
              </w:rPr>
              <w:br/>
            </w:r>
            <w:r w:rsidRPr="00FD6DC2">
              <w:rPr>
                <w:rFonts w:ascii="Tahoma" w:eastAsia="Calibri" w:hAnsi="Tahoma" w:cs="Tahoma"/>
              </w:rPr>
              <w:t xml:space="preserve">Telephone: </w:t>
            </w:r>
            <w:r>
              <w:rPr>
                <w:rFonts w:ascii="Tahoma" w:eastAsia="Calibri" w:hAnsi="Tahoma" w:cs="Tahoma"/>
              </w:rPr>
              <w:t>…</w:t>
            </w:r>
            <w:r>
              <w:rPr>
                <w:rFonts w:ascii="Tahoma" w:eastAsia="Calibri" w:hAnsi="Tahoma" w:cs="Tahoma"/>
              </w:rPr>
              <w:br/>
            </w:r>
            <w:r w:rsidRPr="00FD6DC2">
              <w:rPr>
                <w:rFonts w:ascii="Tahoma" w:eastAsia="Calibri" w:hAnsi="Tahoma" w:cs="Tahoma"/>
              </w:rPr>
              <w:t xml:space="preserve">Email: </w:t>
            </w:r>
            <w:hyperlink r:id="rId97" w:history="1">
              <w:r w:rsidRPr="004A7A49">
                <w:rPr>
                  <w:rStyle w:val="Hyperlink"/>
                  <w:rFonts w:ascii="Tahoma" w:eastAsia="Calibri" w:hAnsi="Tahoma" w:cs="Tahoma"/>
                </w:rPr>
                <w:t>…</w:t>
              </w:r>
            </w:hyperlink>
          </w:p>
        </w:tc>
      </w:tr>
    </w:tbl>
    <w:p w:rsidR="006B1007" w:rsidRDefault="006B1007" w:rsidP="006B1007">
      <w:pPr>
        <w:spacing w:line="360" w:lineRule="auto"/>
        <w:rPr>
          <w:rFonts w:ascii="Arial" w:hAnsi="Arial" w:cs="Arial"/>
          <w:sz w:val="24"/>
          <w:szCs w:val="24"/>
        </w:rPr>
      </w:pPr>
    </w:p>
    <w:p w:rsidR="00E61F02" w:rsidRDefault="00E61F02" w:rsidP="0042796A">
      <w:pPr>
        <w:spacing w:line="360" w:lineRule="auto"/>
        <w:rPr>
          <w:rFonts w:ascii="Arial" w:hAnsi="Arial" w:cs="Arial"/>
          <w:b/>
          <w:sz w:val="24"/>
          <w:szCs w:val="24"/>
        </w:rPr>
      </w:pPr>
    </w:p>
    <w:p w:rsidR="0042796A" w:rsidRDefault="0042796A" w:rsidP="0042796A">
      <w:pPr>
        <w:spacing w:line="360" w:lineRule="auto"/>
        <w:rPr>
          <w:rFonts w:ascii="Arial" w:hAnsi="Arial" w:cs="Arial"/>
          <w:b/>
          <w:sz w:val="24"/>
          <w:szCs w:val="24"/>
        </w:rPr>
      </w:pPr>
      <w:r>
        <w:rPr>
          <w:noProof/>
          <w:lang w:eastAsia="en-GB"/>
        </w:rPr>
        <w:drawing>
          <wp:anchor distT="0" distB="0" distL="114300" distR="114300" simplePos="0" relativeHeight="251684352" behindDoc="0" locked="0" layoutInCell="1" allowOverlap="0" wp14:anchorId="1AEFAF02" wp14:editId="7819A136">
            <wp:simplePos x="0" y="0"/>
            <wp:positionH relativeFrom="column">
              <wp:posOffset>4758055</wp:posOffset>
            </wp:positionH>
            <wp:positionV relativeFrom="paragraph">
              <wp:posOffset>98425</wp:posOffset>
            </wp:positionV>
            <wp:extent cx="923925" cy="598805"/>
            <wp:effectExtent l="0" t="0" r="9525" b="0"/>
            <wp:wrapThrough wrapText="bothSides">
              <wp:wrapPolygon edited="0">
                <wp:start x="0" y="0"/>
                <wp:lineTo x="0" y="20615"/>
                <wp:lineTo x="21377" y="20615"/>
                <wp:lineTo x="21377" y="0"/>
                <wp:lineTo x="0" y="0"/>
              </wp:wrapPolygon>
            </wp:wrapThrough>
            <wp:docPr id="313" name="Picture 3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98805"/>
                    </a:xfrm>
                    <a:prstGeom prst="rect">
                      <a:avLst/>
                    </a:prstGeom>
                    <a:noFill/>
                  </pic:spPr>
                </pic:pic>
              </a:graphicData>
            </a:graphic>
            <wp14:sizeRelH relativeFrom="page">
              <wp14:pctWidth>0</wp14:pctWidth>
            </wp14:sizeRelH>
            <wp14:sizeRelV relativeFrom="page">
              <wp14:pctHeight>0</wp14:pctHeight>
            </wp14:sizeRelV>
          </wp:anchor>
        </w:drawing>
      </w:r>
      <w:r w:rsidR="00BE4C66">
        <w:rPr>
          <w:rFonts w:ascii="Arial" w:hAnsi="Arial" w:cs="Arial"/>
          <w:b/>
          <w:sz w:val="24"/>
          <w:szCs w:val="24"/>
        </w:rPr>
        <w:t>Appendix K</w:t>
      </w:r>
    </w:p>
    <w:p w:rsidR="0042796A" w:rsidRDefault="0042796A" w:rsidP="0042796A">
      <w:pPr>
        <w:spacing w:line="360" w:lineRule="auto"/>
        <w:rPr>
          <w:rFonts w:ascii="Arial" w:hAnsi="Arial" w:cs="Arial"/>
          <w:b/>
          <w:sz w:val="24"/>
          <w:szCs w:val="24"/>
        </w:rPr>
      </w:pPr>
      <w:r>
        <w:rPr>
          <w:rFonts w:ascii="Arial" w:hAnsi="Arial" w:cs="Arial"/>
          <w:b/>
          <w:sz w:val="24"/>
          <w:szCs w:val="24"/>
        </w:rPr>
        <w:t>Consent form</w:t>
      </w:r>
    </w:p>
    <w:p w:rsidR="0042796A" w:rsidRDefault="0042796A" w:rsidP="0042796A">
      <w:pPr>
        <w:spacing w:after="120" w:line="360" w:lineRule="auto"/>
        <w:rPr>
          <w:rFonts w:ascii="Tahoma" w:hAnsi="Tahoma" w:cs="Tahoma"/>
        </w:rPr>
      </w:pPr>
      <w:r>
        <w:rPr>
          <w:rFonts w:ascii="Tahoma" w:hAnsi="Tahoma" w:cs="Tahoma"/>
        </w:rPr>
        <w:t>IRAS ID:   Centre Number:   Study Number:   Participant ID No. for this trial:</w:t>
      </w:r>
    </w:p>
    <w:p w:rsidR="0042796A" w:rsidRDefault="0042796A" w:rsidP="0042796A">
      <w:pPr>
        <w:spacing w:after="120" w:line="360" w:lineRule="auto"/>
        <w:rPr>
          <w:rFonts w:ascii="Tahoma" w:hAnsi="Tahoma" w:cs="Tahoma"/>
        </w:rPr>
      </w:pPr>
      <w:r>
        <w:rPr>
          <w:rFonts w:ascii="Tahoma" w:hAnsi="Tahoma" w:cs="Tahoma"/>
          <w:b/>
        </w:rPr>
        <w:t>RESEARCH PROJECT CONSENT FORM</w:t>
      </w:r>
    </w:p>
    <w:p w:rsidR="0042796A" w:rsidRDefault="0042796A" w:rsidP="0042796A">
      <w:pPr>
        <w:spacing w:after="120" w:line="360" w:lineRule="auto"/>
        <w:rPr>
          <w:rFonts w:ascii="Tahoma" w:hAnsi="Tahoma" w:cs="Tahoma"/>
          <w:b/>
        </w:rPr>
      </w:pPr>
      <w:r>
        <w:rPr>
          <w:rFonts w:ascii="Tahoma" w:hAnsi="Tahoma" w:cs="Tahoma"/>
        </w:rPr>
        <w:t xml:space="preserve">Title: </w:t>
      </w:r>
      <w:r>
        <w:rPr>
          <w:rFonts w:ascii="Tahoma" w:hAnsi="Tahoma" w:cs="Tahoma"/>
          <w:b/>
        </w:rPr>
        <w:t xml:space="preserve">What are the experiences of individuals who have friends that self-harm? </w:t>
      </w:r>
    </w:p>
    <w:p w:rsidR="0042796A" w:rsidRDefault="0042796A" w:rsidP="0042796A">
      <w:pPr>
        <w:spacing w:after="120" w:line="360" w:lineRule="auto"/>
        <w:rPr>
          <w:rFonts w:ascii="Tahoma" w:hAnsi="Tahoma" w:cs="Tahoma"/>
          <w:b/>
        </w:rPr>
      </w:pPr>
      <w:r>
        <w:rPr>
          <w:rFonts w:ascii="Tahoma" w:hAnsi="Tahoma" w:cs="Tahoma"/>
        </w:rPr>
        <w:t>Name of Researcher:</w:t>
      </w:r>
      <w:r>
        <w:rPr>
          <w:rFonts w:ascii="Tahoma" w:hAnsi="Tahoma" w:cs="Tahoma"/>
          <w:b/>
        </w:rPr>
        <w:t xml:space="preserve"> Sarah Hall</w:t>
      </w:r>
      <w:r>
        <w:rPr>
          <w:rFonts w:ascii="Tahoma" w:hAnsi="Tahoma" w:cs="Tahoma"/>
          <w:b/>
        </w:rPr>
        <w:tab/>
      </w:r>
      <w:r>
        <w:rPr>
          <w:rFonts w:ascii="Tahoma" w:hAnsi="Tahoma" w:cs="Tahoma"/>
          <w:b/>
        </w:rPr>
        <w:tab/>
        <w:t xml:space="preserve">            (Please initial box)</w:t>
      </w:r>
      <w:r>
        <w:rPr>
          <w:rFonts w:ascii="Tahoma" w:hAnsi="Tahoma" w:cs="Tahoma"/>
          <w:b/>
        </w:rPr>
        <w:tab/>
      </w:r>
      <w:r>
        <w:rPr>
          <w:rFonts w:ascii="Tahoma" w:hAnsi="Tahoma" w:cs="Tahoma"/>
          <w:b/>
        </w:rPr>
        <w:tab/>
        <w:t xml:space="preserve">        </w:t>
      </w:r>
    </w:p>
    <w:p w:rsidR="0042796A" w:rsidRDefault="0042796A" w:rsidP="001C0DCA">
      <w:pPr>
        <w:numPr>
          <w:ilvl w:val="0"/>
          <w:numId w:val="3"/>
        </w:numPr>
        <w:tabs>
          <w:tab w:val="left" w:pos="540"/>
        </w:tabs>
        <w:spacing w:after="0" w:line="360" w:lineRule="auto"/>
        <w:ind w:left="540"/>
        <w:rPr>
          <w:rFonts w:ascii="Tahoma" w:hAnsi="Tahoma" w:cs="Tahoma"/>
        </w:rPr>
      </w:pPr>
      <w:r>
        <w:rPr>
          <w:noProof/>
          <w:lang w:eastAsia="en-GB"/>
        </w:rPr>
        <mc:AlternateContent>
          <mc:Choice Requires="wps">
            <w:drawing>
              <wp:anchor distT="0" distB="0" distL="114300" distR="114300" simplePos="0" relativeHeight="251673088" behindDoc="0" locked="0" layoutInCell="1" allowOverlap="1" wp14:anchorId="0A4A8B62" wp14:editId="68D1DE54">
                <wp:simplePos x="0" y="0"/>
                <wp:positionH relativeFrom="column">
                  <wp:posOffset>5330825</wp:posOffset>
                </wp:positionH>
                <wp:positionV relativeFrom="paragraph">
                  <wp:posOffset>747395</wp:posOffset>
                </wp:positionV>
                <wp:extent cx="342900" cy="342900"/>
                <wp:effectExtent l="0" t="0" r="19050" b="1905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A8B62" id="Rectangle 304" o:spid="_x0000_s1074" style="position:absolute;left:0;text-align:left;margin-left:419.75pt;margin-top:58.85pt;width:27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" strokeweight="1.5pt">
                <v:textbox>
                  <w:txbxContent>
                    <w:p w:rsidR="0053036E" w:rsidRDefault="0053036E" w:rsidP="009125B4">
                      <w:pPr>
                        <w:jc w:val="center"/>
                      </w:pPr>
                    </w:p>
                  </w:txbxContent>
                </v:textbox>
              </v:rect>
            </w:pict>
          </mc:Fallback>
        </mc:AlternateContent>
      </w:r>
      <w:r>
        <w:rPr>
          <w:noProof/>
          <w:lang w:eastAsia="en-GB"/>
        </w:rPr>
        <mc:AlternateContent>
          <mc:Choice Requires="wps">
            <w:drawing>
              <wp:anchor distT="0" distB="0" distL="114300" distR="114300" simplePos="0" relativeHeight="251672064" behindDoc="0" locked="0" layoutInCell="1" allowOverlap="1" wp14:anchorId="564B3167" wp14:editId="1DB3240C">
                <wp:simplePos x="0" y="0"/>
                <wp:positionH relativeFrom="column">
                  <wp:posOffset>5331125</wp:posOffset>
                </wp:positionH>
                <wp:positionV relativeFrom="paragraph">
                  <wp:posOffset>79375</wp:posOffset>
                </wp:positionV>
                <wp:extent cx="342900" cy="342900"/>
                <wp:effectExtent l="0" t="0" r="19050" b="190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B3167" id="Rectangle 305" o:spid="_x0000_s1075" style="position:absolute;left:0;text-align:left;margin-left:419.75pt;margin-top:6.25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" strokeweight="1.5pt">
                <v:textbox>
                  <w:txbxContent>
                    <w:p w:rsidR="0053036E" w:rsidRDefault="0053036E" w:rsidP="009125B4">
                      <w:pPr>
                        <w:jc w:val="center"/>
                      </w:pPr>
                    </w:p>
                  </w:txbxContent>
                </v:textbox>
              </v:rect>
            </w:pict>
          </mc:Fallback>
        </mc:AlternateContent>
      </w:r>
      <w:r>
        <w:rPr>
          <w:rFonts w:ascii="Tahoma" w:hAnsi="Tahoma" w:cs="Tahoma"/>
        </w:rPr>
        <w:t>I have read and understood the information sheet and I have had the opportunity to consider the information, ask questions and I am happy with the answers.</w:t>
      </w:r>
    </w:p>
    <w:p w:rsidR="0042796A" w:rsidRDefault="0042796A" w:rsidP="001C0DCA">
      <w:pPr>
        <w:numPr>
          <w:ilvl w:val="0"/>
          <w:numId w:val="3"/>
        </w:numPr>
        <w:tabs>
          <w:tab w:val="left" w:pos="540"/>
        </w:tabs>
        <w:spacing w:after="0" w:line="360" w:lineRule="auto"/>
        <w:ind w:left="540"/>
        <w:rPr>
          <w:rFonts w:ascii="Tahoma" w:hAnsi="Tahoma" w:cs="Tahoma"/>
        </w:rPr>
      </w:pPr>
      <w:r>
        <w:rPr>
          <w:rFonts w:ascii="Tahoma" w:hAnsi="Tahoma" w:cs="Tahoma"/>
        </w:rPr>
        <w:t xml:space="preserve">I understand that my participation is voluntary and that I can withdraw at any </w:t>
      </w:r>
    </w:p>
    <w:p w:rsidR="0042796A" w:rsidRDefault="0042796A" w:rsidP="0042796A">
      <w:pPr>
        <w:tabs>
          <w:tab w:val="left" w:pos="540"/>
        </w:tabs>
        <w:spacing w:line="360" w:lineRule="auto"/>
        <w:ind w:left="540"/>
        <w:rPr>
          <w:rFonts w:ascii="Tahoma" w:hAnsi="Tahoma" w:cs="Tahoma"/>
        </w:rPr>
      </w:pPr>
      <w:r>
        <w:rPr>
          <w:noProof/>
          <w:lang w:eastAsia="en-GB"/>
        </w:rPr>
        <mc:AlternateContent>
          <mc:Choice Requires="wps">
            <w:drawing>
              <wp:anchor distT="0" distB="0" distL="114300" distR="114300" simplePos="0" relativeHeight="251675136" behindDoc="0" locked="0" layoutInCell="1" allowOverlap="1" wp14:anchorId="7C7A9BD9" wp14:editId="06B9DC94">
                <wp:simplePos x="0" y="0"/>
                <wp:positionH relativeFrom="column">
                  <wp:posOffset>5331125</wp:posOffset>
                </wp:positionH>
                <wp:positionV relativeFrom="paragraph">
                  <wp:posOffset>273852</wp:posOffset>
                </wp:positionV>
                <wp:extent cx="342900" cy="342900"/>
                <wp:effectExtent l="0" t="0" r="19050" b="1905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9BD9" id="Rectangle 306" o:spid="_x0000_s1076" style="position:absolute;left:0;text-align:left;margin-left:419.75pt;margin-top:21.55pt;width:27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" strokeweight="1.5pt">
                <v:textbox>
                  <w:txbxContent>
                    <w:p w:rsidR="0053036E" w:rsidRDefault="0053036E" w:rsidP="009125B4">
                      <w:pPr>
                        <w:jc w:val="center"/>
                      </w:pPr>
                    </w:p>
                  </w:txbxContent>
                </v:textbox>
              </v:rect>
            </w:pict>
          </mc:Fallback>
        </mc:AlternateContent>
      </w:r>
      <w:r>
        <w:rPr>
          <w:rFonts w:ascii="Tahoma" w:hAnsi="Tahoma" w:cs="Tahoma"/>
        </w:rPr>
        <w:t>time without giving any reason.</w:t>
      </w:r>
    </w:p>
    <w:p w:rsidR="0042796A" w:rsidRDefault="0042796A" w:rsidP="001C0DCA">
      <w:pPr>
        <w:numPr>
          <w:ilvl w:val="0"/>
          <w:numId w:val="3"/>
        </w:numPr>
        <w:tabs>
          <w:tab w:val="left" w:pos="540"/>
        </w:tabs>
        <w:spacing w:after="0" w:line="360" w:lineRule="auto"/>
        <w:ind w:left="547"/>
        <w:rPr>
          <w:rFonts w:ascii="Tahoma" w:hAnsi="Tahoma" w:cs="Tahoma"/>
        </w:rPr>
      </w:pPr>
      <w:r>
        <w:rPr>
          <w:rFonts w:ascii="Tahoma" w:hAnsi="Tahoma" w:cs="Tahoma"/>
        </w:rPr>
        <w:t>I understand that the interview will be audio-recorded.</w:t>
      </w:r>
    </w:p>
    <w:p w:rsidR="0042796A" w:rsidRDefault="0042796A" w:rsidP="001C0DCA">
      <w:pPr>
        <w:numPr>
          <w:ilvl w:val="0"/>
          <w:numId w:val="3"/>
        </w:numPr>
        <w:tabs>
          <w:tab w:val="left" w:pos="540"/>
        </w:tabs>
        <w:spacing w:after="0" w:line="360" w:lineRule="auto"/>
        <w:ind w:left="547"/>
        <w:rPr>
          <w:rFonts w:ascii="Tahoma" w:hAnsi="Tahoma" w:cs="Tahoma"/>
        </w:rPr>
      </w:pPr>
      <w:r>
        <w:rPr>
          <w:noProof/>
          <w:lang w:eastAsia="en-GB"/>
        </w:rPr>
        <mc:AlternateContent>
          <mc:Choice Requires="wps">
            <w:drawing>
              <wp:anchor distT="0" distB="0" distL="114300" distR="114300" simplePos="0" relativeHeight="251676160" behindDoc="0" locked="0" layoutInCell="1" allowOverlap="1" wp14:anchorId="234FE046" wp14:editId="4A5BB459">
                <wp:simplePos x="0" y="0"/>
                <wp:positionH relativeFrom="column">
                  <wp:posOffset>5331125</wp:posOffset>
                </wp:positionH>
                <wp:positionV relativeFrom="paragraph">
                  <wp:posOffset>250190</wp:posOffset>
                </wp:positionV>
                <wp:extent cx="342900" cy="342900"/>
                <wp:effectExtent l="0" t="0" r="19050" b="1905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FE046" id="Rectangle 308" o:spid="_x0000_s1077" style="position:absolute;left:0;text-align:left;margin-left:419.75pt;margin-top:19.7pt;width:27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" strokeweight="1.5pt">
                <v:textbox>
                  <w:txbxContent>
                    <w:p w:rsidR="0053036E" w:rsidRDefault="0053036E" w:rsidP="009125B4">
                      <w:pPr>
                        <w:jc w:val="center"/>
                      </w:pPr>
                    </w:p>
                  </w:txbxContent>
                </v:textbox>
              </v:rect>
            </w:pict>
          </mc:Fallback>
        </mc:AlternateContent>
      </w:r>
      <w:r>
        <w:rPr>
          <w:rFonts w:ascii="Tahoma" w:hAnsi="Tahoma" w:cs="Tahoma"/>
        </w:rPr>
        <w:t>I understand that all data will be sorted safely on a password-protected computer and memory stick (electronic data) or locked away securely (hard copies of data) for 10 years before being destroyed.</w:t>
      </w:r>
    </w:p>
    <w:p w:rsidR="0042796A" w:rsidRPr="008C75EE" w:rsidRDefault="0042796A" w:rsidP="001C0DCA">
      <w:pPr>
        <w:numPr>
          <w:ilvl w:val="0"/>
          <w:numId w:val="3"/>
        </w:numPr>
        <w:tabs>
          <w:tab w:val="left" w:pos="540"/>
        </w:tabs>
        <w:spacing w:after="0" w:line="360" w:lineRule="auto"/>
        <w:ind w:left="547"/>
        <w:rPr>
          <w:rFonts w:ascii="Tahoma" w:hAnsi="Tahoma" w:cs="Tahoma"/>
        </w:rPr>
      </w:pPr>
      <w:r>
        <w:rPr>
          <w:noProof/>
          <w:lang w:eastAsia="en-GB"/>
        </w:rPr>
        <mc:AlternateContent>
          <mc:Choice Requires="wps">
            <w:drawing>
              <wp:anchor distT="0" distB="0" distL="114300" distR="114300" simplePos="0" relativeHeight="251677184" behindDoc="0" locked="0" layoutInCell="1" allowOverlap="1" wp14:anchorId="3B2288C8" wp14:editId="36E64151">
                <wp:simplePos x="0" y="0"/>
                <wp:positionH relativeFrom="column">
                  <wp:posOffset>5331125</wp:posOffset>
                </wp:positionH>
                <wp:positionV relativeFrom="paragraph">
                  <wp:posOffset>160020</wp:posOffset>
                </wp:positionV>
                <wp:extent cx="342900" cy="342900"/>
                <wp:effectExtent l="0" t="0" r="19050" b="1905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88C8" id="Rectangle 309" o:spid="_x0000_s1078" style="position:absolute;left:0;text-align:left;margin-left:419.75pt;margin-top:12.6pt;width:27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" strokeweight="1.5pt">
                <v:textbox>
                  <w:txbxContent>
                    <w:p w:rsidR="0053036E" w:rsidRDefault="0053036E" w:rsidP="009125B4">
                      <w:pPr>
                        <w:jc w:val="center"/>
                      </w:pPr>
                    </w:p>
                  </w:txbxContent>
                </v:textbox>
              </v:rect>
            </w:pict>
          </mc:Fallback>
        </mc:AlternateContent>
      </w:r>
      <w:r>
        <w:rPr>
          <w:rFonts w:ascii="Tahoma" w:hAnsi="Tahoma" w:cs="Tahoma"/>
        </w:rPr>
        <w:t xml:space="preserve">I consent that data collected could be used for publication, presented at workshops/conferences or used for teaching purposes and I understand that </w:t>
      </w:r>
      <w:r w:rsidRPr="008C75EE">
        <w:rPr>
          <w:rFonts w:ascii="Tahoma" w:hAnsi="Tahoma" w:cs="Tahoma"/>
        </w:rPr>
        <w:t xml:space="preserve">all data will be presented anonymously. </w:t>
      </w:r>
    </w:p>
    <w:p w:rsidR="0042796A" w:rsidRPr="008C75EE" w:rsidRDefault="0042796A" w:rsidP="001C0DCA">
      <w:pPr>
        <w:numPr>
          <w:ilvl w:val="0"/>
          <w:numId w:val="3"/>
        </w:numPr>
        <w:tabs>
          <w:tab w:val="left" w:pos="540"/>
        </w:tabs>
        <w:spacing w:after="0" w:line="360" w:lineRule="auto"/>
        <w:ind w:left="547"/>
        <w:rPr>
          <w:rFonts w:ascii="Tahoma" w:hAnsi="Tahoma" w:cs="Tahoma"/>
        </w:rPr>
      </w:pPr>
      <w:r>
        <w:rPr>
          <w:noProof/>
          <w:lang w:eastAsia="en-GB"/>
        </w:rPr>
        <mc:AlternateContent>
          <mc:Choice Requires="wps">
            <w:drawing>
              <wp:anchor distT="0" distB="0" distL="114300" distR="114300" simplePos="0" relativeHeight="251679232" behindDoc="0" locked="0" layoutInCell="1" allowOverlap="1" wp14:anchorId="3A64800A" wp14:editId="3C90E1A4">
                <wp:simplePos x="0" y="0"/>
                <wp:positionH relativeFrom="column">
                  <wp:posOffset>5331125</wp:posOffset>
                </wp:positionH>
                <wp:positionV relativeFrom="paragraph">
                  <wp:posOffset>2744</wp:posOffset>
                </wp:positionV>
                <wp:extent cx="342900" cy="342900"/>
                <wp:effectExtent l="0" t="0" r="19050" b="1905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4800A" id="Rectangle 310" o:spid="_x0000_s1079" style="position:absolute;left:0;text-align:left;margin-left:419.75pt;margin-top:.2pt;width:27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" strokeweight="1.5pt">
                <v:textbox>
                  <w:txbxContent>
                    <w:p w:rsidR="0053036E" w:rsidRDefault="0053036E" w:rsidP="009125B4">
                      <w:pPr>
                        <w:jc w:val="center"/>
                      </w:pPr>
                    </w:p>
                  </w:txbxContent>
                </v:textbox>
              </v:rect>
            </w:pict>
          </mc:Fallback>
        </mc:AlternateContent>
      </w:r>
      <w:r>
        <w:rPr>
          <w:rFonts w:ascii="Tahoma" w:hAnsi="Tahoma" w:cs="Tahoma"/>
        </w:rPr>
        <w:t xml:space="preserve">I understand that I can withdraw my data from the project up to 2 weeks after </w:t>
      </w:r>
      <w:r w:rsidRPr="008C75EE">
        <w:rPr>
          <w:rFonts w:ascii="Tahoma" w:hAnsi="Tahoma" w:cs="Tahoma"/>
        </w:rPr>
        <w:t>the interview, without having to give an explanation.</w:t>
      </w:r>
    </w:p>
    <w:p w:rsidR="0042796A" w:rsidRDefault="0042796A" w:rsidP="001C0DCA">
      <w:pPr>
        <w:numPr>
          <w:ilvl w:val="0"/>
          <w:numId w:val="3"/>
        </w:numPr>
        <w:tabs>
          <w:tab w:val="left" w:pos="540"/>
        </w:tabs>
        <w:spacing w:after="0" w:line="360" w:lineRule="auto"/>
        <w:ind w:left="547"/>
        <w:rPr>
          <w:rFonts w:ascii="Tahoma" w:hAnsi="Tahoma" w:cs="Tahoma"/>
        </w:rPr>
      </w:pPr>
      <w:r>
        <w:rPr>
          <w:noProof/>
          <w:lang w:eastAsia="en-GB"/>
        </w:rPr>
        <mc:AlternateContent>
          <mc:Choice Requires="wps">
            <w:drawing>
              <wp:anchor distT="0" distB="0" distL="114300" distR="114300" simplePos="0" relativeHeight="251682304" behindDoc="0" locked="0" layoutInCell="1" allowOverlap="1" wp14:anchorId="1D2D1A89" wp14:editId="665FB7F5">
                <wp:simplePos x="0" y="0"/>
                <wp:positionH relativeFrom="column">
                  <wp:posOffset>5330885</wp:posOffset>
                </wp:positionH>
                <wp:positionV relativeFrom="paragraph">
                  <wp:posOffset>934720</wp:posOffset>
                </wp:positionV>
                <wp:extent cx="342900" cy="342900"/>
                <wp:effectExtent l="0" t="0" r="19050"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1A89" id="Rectangle 311" o:spid="_x0000_s1080" style="position:absolute;left:0;text-align:left;margin-left:419.75pt;margin-top:73.6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" strokeweight="1.5pt">
                <v:textbox>
                  <w:txbxContent>
                    <w:p w:rsidR="0053036E" w:rsidRDefault="0053036E" w:rsidP="009125B4">
                      <w:pPr>
                        <w:jc w:val="center"/>
                      </w:pPr>
                    </w:p>
                  </w:txbxContent>
                </v:textbox>
              </v:rect>
            </w:pict>
          </mc:Fallback>
        </mc:AlternateContent>
      </w:r>
      <w:r>
        <w:rPr>
          <w:noProof/>
          <w:lang w:eastAsia="en-GB"/>
        </w:rPr>
        <mc:AlternateContent>
          <mc:Choice Requires="wps">
            <w:drawing>
              <wp:anchor distT="0" distB="0" distL="114300" distR="114300" simplePos="0" relativeHeight="251680256" behindDoc="0" locked="0" layoutInCell="1" allowOverlap="1" wp14:anchorId="01212912" wp14:editId="70313CB3">
                <wp:simplePos x="0" y="0"/>
                <wp:positionH relativeFrom="column">
                  <wp:posOffset>5331125</wp:posOffset>
                </wp:positionH>
                <wp:positionV relativeFrom="paragraph">
                  <wp:posOffset>222250</wp:posOffset>
                </wp:positionV>
                <wp:extent cx="342900" cy="342900"/>
                <wp:effectExtent l="0" t="0" r="19050" b="190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txbx>
                        <w:txbxContent>
                          <w:p w:rsidR="0053036E" w:rsidRDefault="0053036E" w:rsidP="009125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12912" id="Rectangle 312" o:spid="_x0000_s1081" style="position:absolute;left:0;text-align:left;margin-left:419.75pt;margin-top:17.5pt;width:27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" strokeweight="1.5pt">
                <v:textbox>
                  <w:txbxContent>
                    <w:p w:rsidR="0053036E" w:rsidRDefault="0053036E" w:rsidP="009125B4">
                      <w:pPr>
                        <w:jc w:val="center"/>
                      </w:pPr>
                    </w:p>
                  </w:txbxContent>
                </v:textbox>
              </v:rect>
            </w:pict>
          </mc:Fallback>
        </mc:AlternateContent>
      </w:r>
      <w:r>
        <w:rPr>
          <w:rFonts w:ascii="Tahoma" w:hAnsi="Tahoma" w:cs="Tahoma"/>
        </w:rPr>
        <w:t>I understand that my confidentiality will only be broken if I disclose serious risk to my own life or that I am being harmed by someone else, or if I disclose serious risk to my friend’s life or that they are being harmed by someone else (if I am willing to pass on my friend’s details).</w:t>
      </w:r>
    </w:p>
    <w:p w:rsidR="0042796A" w:rsidRDefault="0042796A" w:rsidP="001C0DCA">
      <w:pPr>
        <w:numPr>
          <w:ilvl w:val="0"/>
          <w:numId w:val="3"/>
        </w:numPr>
        <w:tabs>
          <w:tab w:val="left" w:pos="540"/>
        </w:tabs>
        <w:spacing w:after="0" w:line="360" w:lineRule="auto"/>
        <w:ind w:left="547"/>
        <w:rPr>
          <w:rFonts w:ascii="Tahoma" w:hAnsi="Tahoma" w:cs="Tahoma"/>
        </w:rPr>
      </w:pPr>
      <w:r>
        <w:rPr>
          <w:rFonts w:ascii="Tahoma" w:hAnsi="Tahoma" w:cs="Tahoma"/>
        </w:rPr>
        <w:t>I agree to take part in the above study.</w:t>
      </w:r>
    </w:p>
    <w:p w:rsidR="0042796A" w:rsidRDefault="0042796A" w:rsidP="0042796A">
      <w:pPr>
        <w:spacing w:after="120" w:line="240"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br/>
      </w:r>
      <w:r>
        <w:rPr>
          <w:rFonts w:ascii="Tahoma" w:hAnsi="Tahoma" w:cs="Tahoma"/>
        </w:rPr>
        <w:t>Name of Participant</w:t>
      </w:r>
      <w:r>
        <w:rPr>
          <w:rFonts w:ascii="Tahoma" w:hAnsi="Tahoma" w:cs="Tahoma"/>
        </w:rPr>
        <w:tab/>
      </w:r>
      <w:r>
        <w:rPr>
          <w:rFonts w:ascii="Tahoma" w:hAnsi="Tahoma" w:cs="Tahoma"/>
        </w:rPr>
        <w:tab/>
        <w:t>Date</w:t>
      </w:r>
      <w:r>
        <w:rPr>
          <w:rFonts w:ascii="Tahoma" w:hAnsi="Tahoma" w:cs="Tahoma"/>
        </w:rPr>
        <w:tab/>
      </w:r>
      <w:r>
        <w:rPr>
          <w:rFonts w:ascii="Tahoma" w:hAnsi="Tahoma" w:cs="Tahoma"/>
        </w:rPr>
        <w:tab/>
      </w:r>
      <w:r>
        <w:rPr>
          <w:rFonts w:ascii="Tahoma" w:hAnsi="Tahoma" w:cs="Tahoma"/>
        </w:rPr>
        <w:tab/>
      </w:r>
      <w:r>
        <w:rPr>
          <w:rFonts w:ascii="Tahoma" w:hAnsi="Tahoma" w:cs="Tahoma"/>
        </w:rPr>
        <w:tab/>
        <w:t>Signature</w:t>
      </w:r>
    </w:p>
    <w:p w:rsidR="0042796A" w:rsidRDefault="0042796A" w:rsidP="0042796A">
      <w:pPr>
        <w:spacing w:before="120" w:line="240" w:lineRule="auto"/>
        <w:rPr>
          <w:rFonts w:ascii="Tahoma" w:hAnsi="Tahoma" w:cs="Tahoma"/>
        </w:rPr>
      </w:pPr>
    </w:p>
    <w:p w:rsidR="0042796A" w:rsidRPr="00A308AB" w:rsidRDefault="0042796A" w:rsidP="0042796A">
      <w:pPr>
        <w:spacing w:after="120" w:line="240"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br/>
      </w:r>
      <w:r>
        <w:rPr>
          <w:rFonts w:ascii="Tahoma" w:hAnsi="Tahoma" w:cs="Tahoma"/>
        </w:rPr>
        <w:t>Name of Person</w:t>
      </w:r>
      <w:r>
        <w:rPr>
          <w:rFonts w:ascii="Tahoma" w:hAnsi="Tahoma" w:cs="Tahoma"/>
        </w:rPr>
        <w:tab/>
      </w:r>
      <w:r>
        <w:rPr>
          <w:rFonts w:ascii="Tahoma" w:hAnsi="Tahoma" w:cs="Tahoma"/>
        </w:rPr>
        <w:tab/>
        <w:t>Date</w:t>
      </w:r>
      <w:r>
        <w:rPr>
          <w:rFonts w:ascii="Tahoma" w:hAnsi="Tahoma" w:cs="Tahoma"/>
        </w:rPr>
        <w:tab/>
      </w:r>
      <w:r>
        <w:rPr>
          <w:rFonts w:ascii="Tahoma" w:hAnsi="Tahoma" w:cs="Tahoma"/>
        </w:rPr>
        <w:tab/>
      </w:r>
      <w:r>
        <w:rPr>
          <w:rFonts w:ascii="Tahoma" w:hAnsi="Tahoma" w:cs="Tahoma"/>
        </w:rPr>
        <w:tab/>
      </w:r>
      <w:r>
        <w:rPr>
          <w:rFonts w:ascii="Tahoma" w:hAnsi="Tahoma" w:cs="Tahoma"/>
        </w:rPr>
        <w:tab/>
        <w:t>Signature</w:t>
      </w:r>
      <w:r>
        <w:rPr>
          <w:rFonts w:ascii="Tahoma" w:hAnsi="Tahoma" w:cs="Tahoma"/>
          <w:b/>
          <w:color w:val="262626"/>
          <w:sz w:val="64"/>
          <w:szCs w:val="64"/>
        </w:rPr>
        <w:br/>
      </w:r>
      <w:r>
        <w:rPr>
          <w:rFonts w:ascii="Tahoma" w:hAnsi="Tahoma" w:cs="Tahoma"/>
        </w:rPr>
        <w:t>taking consent</w:t>
      </w:r>
    </w:p>
    <w:p w:rsidR="0042796A" w:rsidRDefault="00BE4C66" w:rsidP="0042796A">
      <w:pPr>
        <w:spacing w:line="360" w:lineRule="auto"/>
        <w:rPr>
          <w:rFonts w:ascii="Arial" w:hAnsi="Arial" w:cs="Arial"/>
          <w:b/>
          <w:sz w:val="24"/>
          <w:szCs w:val="24"/>
        </w:rPr>
      </w:pPr>
      <w:r>
        <w:rPr>
          <w:rFonts w:ascii="Arial" w:hAnsi="Arial" w:cs="Arial"/>
          <w:b/>
          <w:sz w:val="24"/>
          <w:szCs w:val="24"/>
        </w:rPr>
        <w:t>Appendix L</w:t>
      </w:r>
    </w:p>
    <w:p w:rsidR="0042796A" w:rsidRDefault="0042796A" w:rsidP="0042796A">
      <w:pPr>
        <w:spacing w:line="360" w:lineRule="auto"/>
        <w:rPr>
          <w:rFonts w:ascii="Arial" w:hAnsi="Arial" w:cs="Arial"/>
          <w:b/>
          <w:sz w:val="24"/>
          <w:szCs w:val="24"/>
        </w:rPr>
      </w:pPr>
      <w:r>
        <w:rPr>
          <w:rFonts w:ascii="Arial" w:hAnsi="Arial" w:cs="Arial"/>
          <w:b/>
          <w:sz w:val="24"/>
          <w:szCs w:val="24"/>
        </w:rPr>
        <w:t>Interview schedule</w:t>
      </w:r>
    </w:p>
    <w:p w:rsidR="0042796A" w:rsidRPr="00A960C6" w:rsidRDefault="0042796A" w:rsidP="0042796A">
      <w:pPr>
        <w:spacing w:line="360" w:lineRule="auto"/>
        <w:rPr>
          <w:rFonts w:ascii="Tahoma" w:hAnsi="Tahoma" w:cs="Tahoma"/>
          <w:b/>
        </w:rPr>
      </w:pPr>
      <w:r w:rsidRPr="003F66E8">
        <w:rPr>
          <w:rFonts w:ascii="Tahoma" w:hAnsi="Tahoma" w:cs="Tahoma"/>
          <w:b/>
        </w:rPr>
        <w:t>Background information gathering:</w:t>
      </w:r>
      <w:r>
        <w:rPr>
          <w:rFonts w:ascii="Tahoma" w:hAnsi="Tahoma" w:cs="Tahoma"/>
          <w:b/>
        </w:rPr>
        <w:br/>
      </w:r>
      <w:r w:rsidRPr="003F66E8">
        <w:rPr>
          <w:rFonts w:ascii="Tahoma" w:hAnsi="Tahoma" w:cs="Tahoma"/>
        </w:rPr>
        <w:t>Gender?</w:t>
      </w:r>
      <w:r>
        <w:rPr>
          <w:rFonts w:ascii="Tahoma" w:hAnsi="Tahoma" w:cs="Tahoma"/>
        </w:rPr>
        <w:t xml:space="preserve"> (You and your friend)</w:t>
      </w:r>
      <w:r w:rsidRPr="003F66E8">
        <w:rPr>
          <w:rFonts w:ascii="Tahoma" w:hAnsi="Tahoma" w:cs="Tahoma"/>
        </w:rPr>
        <w:t>...............................</w:t>
      </w:r>
      <w:r>
        <w:rPr>
          <w:rFonts w:ascii="Tahoma" w:hAnsi="Tahoma" w:cs="Tahoma"/>
        </w:rPr>
        <w:t>.........................................</w:t>
      </w:r>
      <w:r>
        <w:rPr>
          <w:rFonts w:ascii="Tahoma" w:hAnsi="Tahoma" w:cs="Tahoma"/>
        </w:rPr>
        <w:br/>
      </w:r>
      <w:r w:rsidRPr="003F66E8">
        <w:rPr>
          <w:rFonts w:ascii="Tahoma" w:hAnsi="Tahoma" w:cs="Tahoma"/>
        </w:rPr>
        <w:t>Age?</w:t>
      </w:r>
      <w:r>
        <w:rPr>
          <w:rFonts w:ascii="Tahoma" w:hAnsi="Tahoma" w:cs="Tahoma"/>
        </w:rPr>
        <w:t xml:space="preserve"> (You and your friend)</w:t>
      </w:r>
      <w:r w:rsidRPr="003F66E8">
        <w:rPr>
          <w:rFonts w:ascii="Tahoma" w:hAnsi="Tahoma" w:cs="Tahoma"/>
        </w:rPr>
        <w:t>.....................................</w:t>
      </w:r>
      <w:r>
        <w:rPr>
          <w:rFonts w:ascii="Tahoma" w:hAnsi="Tahoma" w:cs="Tahoma"/>
        </w:rPr>
        <w:t>........................................</w:t>
      </w:r>
      <w:r>
        <w:rPr>
          <w:rFonts w:ascii="Tahoma" w:hAnsi="Tahoma" w:cs="Tahoma"/>
        </w:rPr>
        <w:br/>
      </w:r>
      <w:r w:rsidRPr="003F66E8">
        <w:rPr>
          <w:rFonts w:ascii="Tahoma" w:hAnsi="Tahoma" w:cs="Tahoma"/>
        </w:rPr>
        <w:t>E</w:t>
      </w:r>
      <w:r>
        <w:rPr>
          <w:rFonts w:ascii="Tahoma" w:hAnsi="Tahoma" w:cs="Tahoma"/>
        </w:rPr>
        <w:t>thnicity? (You and your friend)…………………………………………………………………….</w:t>
      </w:r>
      <w:r>
        <w:rPr>
          <w:rFonts w:ascii="Tahoma" w:hAnsi="Tahoma" w:cs="Tahoma"/>
        </w:rPr>
        <w:br/>
        <w:t>School/C</w:t>
      </w:r>
      <w:r w:rsidRPr="003F66E8">
        <w:rPr>
          <w:rFonts w:ascii="Tahoma" w:hAnsi="Tahoma" w:cs="Tahoma"/>
        </w:rPr>
        <w:t>ollege</w:t>
      </w:r>
      <w:r>
        <w:rPr>
          <w:rFonts w:ascii="Tahoma" w:hAnsi="Tahoma" w:cs="Tahoma"/>
        </w:rPr>
        <w:t>/Service</w:t>
      </w:r>
      <w:r w:rsidRPr="003F66E8">
        <w:rPr>
          <w:rFonts w:ascii="Tahoma" w:hAnsi="Tahoma" w:cs="Tahoma"/>
        </w:rPr>
        <w:t>?</w:t>
      </w:r>
      <w:r>
        <w:rPr>
          <w:rFonts w:ascii="Tahoma" w:hAnsi="Tahoma" w:cs="Tahoma"/>
        </w:rPr>
        <w:t xml:space="preserve"> (You and your friend)………………………………………………..</w:t>
      </w:r>
    </w:p>
    <w:p w:rsidR="0042796A" w:rsidRPr="00E6196E" w:rsidRDefault="0042796A" w:rsidP="0042796A">
      <w:pPr>
        <w:spacing w:line="360" w:lineRule="auto"/>
        <w:rPr>
          <w:rFonts w:ascii="Tahoma" w:hAnsi="Tahoma" w:cs="Tahoma"/>
          <w:b/>
        </w:rPr>
      </w:pPr>
      <w:r w:rsidRPr="00E6196E">
        <w:rPr>
          <w:rFonts w:ascii="Tahoma" w:hAnsi="Tahoma" w:cs="Tahoma"/>
          <w:b/>
        </w:rPr>
        <w:t>State at start:</w:t>
      </w:r>
    </w:p>
    <w:p w:rsidR="0042796A" w:rsidRDefault="0042796A" w:rsidP="001C0DCA">
      <w:pPr>
        <w:pStyle w:val="ListParagraph"/>
        <w:numPr>
          <w:ilvl w:val="0"/>
          <w:numId w:val="4"/>
        </w:numPr>
        <w:spacing w:after="0" w:line="360" w:lineRule="auto"/>
        <w:contextualSpacing w:val="0"/>
        <w:rPr>
          <w:rFonts w:ascii="Tahoma" w:hAnsi="Tahoma" w:cs="Tahoma"/>
        </w:rPr>
      </w:pPr>
      <w:r>
        <w:rPr>
          <w:rFonts w:ascii="Tahoma" w:hAnsi="Tahoma" w:cs="Tahoma"/>
        </w:rPr>
        <w:t>You may choose to use your friend’s name or you may not want to (your choice).</w:t>
      </w:r>
    </w:p>
    <w:p w:rsidR="0042796A" w:rsidRPr="00E6196E" w:rsidRDefault="0042796A" w:rsidP="001C0DCA">
      <w:pPr>
        <w:pStyle w:val="ListParagraph"/>
        <w:numPr>
          <w:ilvl w:val="0"/>
          <w:numId w:val="4"/>
        </w:numPr>
        <w:spacing w:after="0" w:line="360" w:lineRule="auto"/>
        <w:contextualSpacing w:val="0"/>
        <w:rPr>
          <w:rFonts w:ascii="Tahoma" w:hAnsi="Tahoma" w:cs="Tahoma"/>
        </w:rPr>
      </w:pPr>
      <w:r>
        <w:rPr>
          <w:rFonts w:ascii="Tahoma" w:hAnsi="Tahoma" w:cs="Tahoma"/>
        </w:rPr>
        <w:t>At the end I may ask a few more questions about your friend’s self-harm, you do not have to answer these if you don’t want to. The reason is to offer some support (if it’s needed) through signposting.</w:t>
      </w:r>
    </w:p>
    <w:p w:rsidR="0042796A" w:rsidRDefault="0042796A" w:rsidP="0042796A">
      <w:pPr>
        <w:spacing w:line="360" w:lineRule="auto"/>
        <w:rPr>
          <w:rFonts w:ascii="Tahoma" w:hAnsi="Tahoma" w:cs="Tahoma"/>
          <w:b/>
        </w:rPr>
      </w:pPr>
      <w:r w:rsidRPr="003F66E8">
        <w:rPr>
          <w:rFonts w:ascii="Tahoma" w:hAnsi="Tahoma" w:cs="Tahoma"/>
          <w:b/>
        </w:rPr>
        <w:t>Interview questions:</w:t>
      </w:r>
      <w:r>
        <w:rPr>
          <w:rFonts w:ascii="Tahoma" w:hAnsi="Tahoma" w:cs="Tahoma"/>
          <w:b/>
        </w:rPr>
        <w:br/>
        <w:t>Friendship</w:t>
      </w:r>
    </w:p>
    <w:p w:rsidR="0042796A" w:rsidRPr="008F6E53" w:rsidRDefault="0042796A" w:rsidP="001C0DCA">
      <w:pPr>
        <w:pStyle w:val="ListParagraph"/>
        <w:numPr>
          <w:ilvl w:val="0"/>
          <w:numId w:val="6"/>
        </w:numPr>
        <w:spacing w:line="360" w:lineRule="auto"/>
        <w:rPr>
          <w:rFonts w:ascii="Tahoma" w:hAnsi="Tahoma" w:cs="Tahoma"/>
          <w:b/>
        </w:rPr>
      </w:pPr>
      <w:r w:rsidRPr="008F6E53">
        <w:rPr>
          <w:rFonts w:ascii="Tahoma" w:hAnsi="Tahoma" w:cs="Tahoma"/>
        </w:rPr>
        <w:t>Can you start by telling me a bit about your friendship with (your friend)?</w:t>
      </w:r>
      <w:r w:rsidRPr="008F6E53">
        <w:rPr>
          <w:rFonts w:ascii="Tahoma" w:hAnsi="Tahoma" w:cs="Tahoma"/>
          <w:b/>
        </w:rPr>
        <w:t xml:space="preserve"> </w:t>
      </w:r>
    </w:p>
    <w:p w:rsidR="0042796A" w:rsidRDefault="0042796A" w:rsidP="0042796A">
      <w:pPr>
        <w:pStyle w:val="ListParagraph"/>
        <w:spacing w:line="360" w:lineRule="auto"/>
        <w:rPr>
          <w:rFonts w:ascii="Tahoma" w:hAnsi="Tahoma" w:cs="Tahoma"/>
          <w:sz w:val="20"/>
          <w:szCs w:val="20"/>
        </w:rPr>
      </w:pPr>
      <w:r w:rsidRPr="005C1555">
        <w:rPr>
          <w:rFonts w:ascii="Tahoma" w:hAnsi="Tahoma" w:cs="Tahoma"/>
          <w:sz w:val="20"/>
          <w:szCs w:val="20"/>
        </w:rPr>
        <w:t>(</w:t>
      </w:r>
      <w:r>
        <w:rPr>
          <w:rFonts w:ascii="Tahoma" w:hAnsi="Tahoma" w:cs="Tahoma"/>
          <w:sz w:val="20"/>
          <w:szCs w:val="20"/>
        </w:rPr>
        <w:t>How did you meet?)</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(How long have you been friends for?)</w:t>
      </w:r>
    </w:p>
    <w:p w:rsidR="0042796A" w:rsidRPr="005C1555" w:rsidRDefault="0042796A" w:rsidP="0042796A">
      <w:pPr>
        <w:pStyle w:val="ListParagraph"/>
        <w:spacing w:line="360" w:lineRule="auto"/>
        <w:rPr>
          <w:rFonts w:ascii="Tahoma" w:hAnsi="Tahoma" w:cs="Tahoma"/>
          <w:sz w:val="20"/>
          <w:szCs w:val="20"/>
        </w:rPr>
      </w:pPr>
      <w:r>
        <w:rPr>
          <w:rFonts w:ascii="Tahoma" w:hAnsi="Tahoma" w:cs="Tahoma"/>
          <w:sz w:val="20"/>
          <w:szCs w:val="20"/>
        </w:rPr>
        <w:t>(What is the nature of your friendship?)</w:t>
      </w:r>
    </w:p>
    <w:p w:rsidR="0042796A" w:rsidRPr="008F6E53" w:rsidRDefault="0042796A" w:rsidP="001C0DCA">
      <w:pPr>
        <w:pStyle w:val="ListParagraph"/>
        <w:numPr>
          <w:ilvl w:val="0"/>
          <w:numId w:val="6"/>
        </w:numPr>
        <w:spacing w:after="0" w:line="360" w:lineRule="auto"/>
        <w:rPr>
          <w:rFonts w:ascii="Tahoma" w:hAnsi="Tahoma" w:cs="Tahoma"/>
        </w:rPr>
      </w:pPr>
      <w:r w:rsidRPr="008F6E53">
        <w:rPr>
          <w:rFonts w:ascii="Tahoma" w:hAnsi="Tahoma" w:cs="Tahoma"/>
        </w:rPr>
        <w:t>Can you describe yours and your friends’ wider friendship group?</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(What is the nature of your friendship group?)</w:t>
      </w:r>
    </w:p>
    <w:p w:rsidR="0042796A" w:rsidRPr="005C1555" w:rsidRDefault="0042796A" w:rsidP="0042796A">
      <w:pPr>
        <w:pStyle w:val="ListParagraph"/>
        <w:spacing w:line="360" w:lineRule="auto"/>
        <w:rPr>
          <w:rFonts w:ascii="Tahoma" w:hAnsi="Tahoma" w:cs="Tahoma"/>
          <w:sz w:val="20"/>
          <w:szCs w:val="20"/>
        </w:rPr>
      </w:pPr>
      <w:r>
        <w:rPr>
          <w:rFonts w:ascii="Tahoma" w:hAnsi="Tahoma" w:cs="Tahoma"/>
          <w:sz w:val="20"/>
          <w:szCs w:val="20"/>
        </w:rPr>
        <w:t>(How do you see the roles within your friendship group?)</w:t>
      </w:r>
    </w:p>
    <w:p w:rsidR="0042796A" w:rsidRDefault="0042796A" w:rsidP="0042796A">
      <w:pPr>
        <w:spacing w:line="360" w:lineRule="auto"/>
        <w:rPr>
          <w:rFonts w:ascii="Tahoma" w:hAnsi="Tahoma" w:cs="Tahoma"/>
          <w:b/>
        </w:rPr>
      </w:pPr>
      <w:r>
        <w:rPr>
          <w:rFonts w:ascii="Tahoma" w:hAnsi="Tahoma" w:cs="Tahoma"/>
          <w:b/>
        </w:rPr>
        <w:t>Perceptions of self-harm and d</w:t>
      </w:r>
      <w:r w:rsidRPr="003F66E8">
        <w:rPr>
          <w:rFonts w:ascii="Tahoma" w:hAnsi="Tahoma" w:cs="Tahoma"/>
          <w:b/>
        </w:rPr>
        <w:t>isclosure</w:t>
      </w:r>
    </w:p>
    <w:p w:rsidR="0042796A" w:rsidRDefault="0042796A" w:rsidP="001C0DCA">
      <w:pPr>
        <w:pStyle w:val="ListParagraph"/>
        <w:numPr>
          <w:ilvl w:val="0"/>
          <w:numId w:val="6"/>
        </w:numPr>
        <w:spacing w:after="0" w:line="360" w:lineRule="auto"/>
        <w:contextualSpacing w:val="0"/>
        <w:rPr>
          <w:rFonts w:ascii="Tahoma" w:hAnsi="Tahoma" w:cs="Tahoma"/>
        </w:rPr>
      </w:pPr>
      <w:r>
        <w:rPr>
          <w:rFonts w:ascii="Tahoma" w:hAnsi="Tahoma" w:cs="Tahoma"/>
        </w:rPr>
        <w:t>Can you tell me how you first found out about your friend’s self-harm?</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(What was that like for you?)</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(How did you feel?)</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(What did you do?)</w:t>
      </w:r>
    </w:p>
    <w:p w:rsidR="0042796A" w:rsidRPr="005C1555" w:rsidRDefault="0042796A" w:rsidP="0042796A">
      <w:pPr>
        <w:pStyle w:val="ListParagraph"/>
        <w:spacing w:line="360" w:lineRule="auto"/>
        <w:rPr>
          <w:rFonts w:ascii="Tahoma" w:hAnsi="Tahoma" w:cs="Tahoma"/>
          <w:sz w:val="20"/>
          <w:szCs w:val="20"/>
        </w:rPr>
      </w:pPr>
      <w:r>
        <w:rPr>
          <w:rFonts w:ascii="Tahoma" w:hAnsi="Tahoma" w:cs="Tahoma"/>
          <w:sz w:val="20"/>
          <w:szCs w:val="20"/>
        </w:rPr>
        <w:t>(How did you make sense of it?)</w:t>
      </w:r>
    </w:p>
    <w:p w:rsidR="0042796A" w:rsidRPr="00A960C6" w:rsidRDefault="0042796A" w:rsidP="001C0DCA">
      <w:pPr>
        <w:pStyle w:val="ListParagraph"/>
        <w:numPr>
          <w:ilvl w:val="0"/>
          <w:numId w:val="6"/>
        </w:numPr>
        <w:spacing w:after="0" w:line="360" w:lineRule="auto"/>
        <w:contextualSpacing w:val="0"/>
        <w:rPr>
          <w:rFonts w:ascii="Tahoma" w:hAnsi="Tahoma" w:cs="Tahoma"/>
        </w:rPr>
      </w:pPr>
      <w:r>
        <w:rPr>
          <w:rFonts w:ascii="Tahoma" w:hAnsi="Tahoma" w:cs="Tahoma"/>
        </w:rPr>
        <w:t>Looking back, what did</w:t>
      </w:r>
      <w:r w:rsidRPr="005C1555">
        <w:rPr>
          <w:rFonts w:ascii="Tahoma" w:hAnsi="Tahoma" w:cs="Tahoma"/>
        </w:rPr>
        <w:t xml:space="preserve"> ‘self-harm’ mean to you</w:t>
      </w:r>
      <w:r>
        <w:rPr>
          <w:rFonts w:ascii="Tahoma" w:hAnsi="Tahoma" w:cs="Tahoma"/>
        </w:rPr>
        <w:t xml:space="preserve"> then</w:t>
      </w:r>
      <w:r w:rsidRPr="005C1555">
        <w:rPr>
          <w:rFonts w:ascii="Tahoma" w:hAnsi="Tahoma" w:cs="Tahoma"/>
        </w:rPr>
        <w:t>?</w:t>
      </w:r>
      <w:r>
        <w:rPr>
          <w:rFonts w:ascii="Tahoma" w:hAnsi="Tahoma" w:cs="Tahoma"/>
        </w:rPr>
        <w:br/>
      </w:r>
      <w:r w:rsidRPr="00A960C6">
        <w:rPr>
          <w:rFonts w:ascii="Tahoma" w:hAnsi="Tahoma" w:cs="Tahoma"/>
          <w:sz w:val="20"/>
          <w:szCs w:val="20"/>
        </w:rPr>
        <w:t xml:space="preserve">(How would you define ‘self-harm’ then?) </w:t>
      </w:r>
      <w:r w:rsidRPr="00A960C6">
        <w:rPr>
          <w:rFonts w:ascii="Tahoma" w:hAnsi="Tahoma" w:cs="Tahoma"/>
          <w:sz w:val="20"/>
          <w:szCs w:val="20"/>
        </w:rPr>
        <w:br/>
        <w:t xml:space="preserve">(What were your views of self-harm?) </w:t>
      </w:r>
    </w:p>
    <w:p w:rsidR="0042796A" w:rsidRDefault="0042796A" w:rsidP="001C0DCA">
      <w:pPr>
        <w:pStyle w:val="ListParagraph"/>
        <w:numPr>
          <w:ilvl w:val="0"/>
          <w:numId w:val="6"/>
        </w:numPr>
        <w:spacing w:after="0" w:line="360" w:lineRule="auto"/>
        <w:contextualSpacing w:val="0"/>
        <w:rPr>
          <w:rFonts w:ascii="Tahoma" w:hAnsi="Tahoma" w:cs="Tahoma"/>
        </w:rPr>
      </w:pPr>
      <w:r w:rsidRPr="00C83B7A">
        <w:rPr>
          <w:rFonts w:ascii="Tahoma" w:hAnsi="Tahoma" w:cs="Tahoma"/>
        </w:rPr>
        <w:t>What does self-harm mean to you now?</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 xml:space="preserve">(How would you define ‘self-harm’ now?) </w:t>
      </w:r>
    </w:p>
    <w:p w:rsidR="0042796A" w:rsidRDefault="0042796A" w:rsidP="0042796A">
      <w:pPr>
        <w:pStyle w:val="ListParagraph"/>
        <w:spacing w:line="360" w:lineRule="auto"/>
        <w:rPr>
          <w:rFonts w:ascii="Tahoma" w:hAnsi="Tahoma" w:cs="Tahoma"/>
          <w:sz w:val="20"/>
          <w:szCs w:val="20"/>
        </w:rPr>
      </w:pPr>
      <w:r>
        <w:rPr>
          <w:rFonts w:ascii="Tahoma" w:hAnsi="Tahoma" w:cs="Tahoma"/>
          <w:sz w:val="20"/>
          <w:szCs w:val="20"/>
        </w:rPr>
        <w:t>(What are your views of self-harm?)</w:t>
      </w:r>
    </w:p>
    <w:p w:rsidR="0042796A" w:rsidRPr="00C83B7A" w:rsidRDefault="0042796A" w:rsidP="0042796A">
      <w:pPr>
        <w:spacing w:line="360" w:lineRule="auto"/>
        <w:rPr>
          <w:rFonts w:ascii="Tahoma" w:hAnsi="Tahoma" w:cs="Tahoma"/>
          <w:sz w:val="20"/>
          <w:szCs w:val="20"/>
        </w:rPr>
      </w:pPr>
      <w:r w:rsidRPr="00C83B7A">
        <w:rPr>
          <w:rFonts w:ascii="Tahoma" w:hAnsi="Tahoma" w:cs="Tahoma"/>
          <w:b/>
        </w:rPr>
        <w:t>Impact on friendship dynamics and peer group</w:t>
      </w:r>
    </w:p>
    <w:p w:rsidR="0042796A" w:rsidRDefault="0042796A" w:rsidP="001C0DCA">
      <w:pPr>
        <w:pStyle w:val="ListParagraph"/>
        <w:numPr>
          <w:ilvl w:val="0"/>
          <w:numId w:val="6"/>
        </w:numPr>
        <w:spacing w:after="0" w:line="360" w:lineRule="auto"/>
        <w:contextualSpacing w:val="0"/>
        <w:rPr>
          <w:rFonts w:ascii="Tahoma" w:hAnsi="Tahoma" w:cs="Tahoma"/>
        </w:rPr>
      </w:pPr>
      <w:r>
        <w:rPr>
          <w:rFonts w:ascii="Tahoma" w:hAnsi="Tahoma" w:cs="Tahoma"/>
        </w:rPr>
        <w:t>Could you describe the nature of your friendship after your friend told you about their self-harm?</w:t>
      </w:r>
    </w:p>
    <w:p w:rsidR="0042796A" w:rsidRPr="00370C7D" w:rsidRDefault="0042796A" w:rsidP="0042796A">
      <w:pPr>
        <w:pStyle w:val="ListParagraph"/>
        <w:spacing w:line="360" w:lineRule="auto"/>
        <w:rPr>
          <w:rFonts w:ascii="Tahoma" w:hAnsi="Tahoma" w:cs="Tahoma"/>
          <w:sz w:val="20"/>
          <w:szCs w:val="20"/>
        </w:rPr>
      </w:pPr>
      <w:r>
        <w:rPr>
          <w:rFonts w:ascii="Tahoma" w:hAnsi="Tahoma" w:cs="Tahoma"/>
          <w:sz w:val="20"/>
          <w:szCs w:val="20"/>
        </w:rPr>
        <w:t>(Did it change in any way</w:t>
      </w:r>
      <w:r w:rsidRPr="00370C7D">
        <w:rPr>
          <w:rFonts w:ascii="Tahoma" w:hAnsi="Tahoma" w:cs="Tahoma"/>
          <w:sz w:val="20"/>
          <w:szCs w:val="20"/>
        </w:rPr>
        <w:t>? How?)</w:t>
      </w:r>
    </w:p>
    <w:p w:rsidR="0042796A" w:rsidRPr="00370C7D" w:rsidRDefault="0042796A" w:rsidP="0042796A">
      <w:pPr>
        <w:pStyle w:val="ListParagraph"/>
        <w:spacing w:line="360" w:lineRule="auto"/>
        <w:rPr>
          <w:rFonts w:ascii="Tahoma" w:hAnsi="Tahoma" w:cs="Tahoma"/>
          <w:sz w:val="20"/>
          <w:szCs w:val="20"/>
        </w:rPr>
      </w:pPr>
      <w:r w:rsidRPr="00370C7D">
        <w:rPr>
          <w:rFonts w:ascii="Tahoma" w:hAnsi="Tahoma" w:cs="Tahoma"/>
          <w:sz w:val="20"/>
          <w:szCs w:val="20"/>
        </w:rPr>
        <w:t>(Differences between first finding out and after some time had passed?)</w:t>
      </w:r>
    </w:p>
    <w:p w:rsidR="0042796A" w:rsidRDefault="0042796A" w:rsidP="001C0DCA">
      <w:pPr>
        <w:pStyle w:val="ListParagraph"/>
        <w:numPr>
          <w:ilvl w:val="0"/>
          <w:numId w:val="6"/>
        </w:numPr>
        <w:spacing w:after="0" w:line="360" w:lineRule="auto"/>
        <w:contextualSpacing w:val="0"/>
        <w:rPr>
          <w:rFonts w:ascii="Tahoma" w:hAnsi="Tahoma" w:cs="Tahoma"/>
        </w:rPr>
      </w:pPr>
      <w:r>
        <w:rPr>
          <w:rFonts w:ascii="Tahoma" w:hAnsi="Tahoma" w:cs="Tahoma"/>
        </w:rPr>
        <w:t>Could you describe the nature of your wider peer group after your friend told you about their self-harm?</w:t>
      </w:r>
    </w:p>
    <w:p w:rsidR="0042796A" w:rsidRPr="00370C7D" w:rsidRDefault="0042796A" w:rsidP="0042796A">
      <w:pPr>
        <w:pStyle w:val="ListParagraph"/>
        <w:spacing w:line="360" w:lineRule="auto"/>
        <w:rPr>
          <w:rFonts w:ascii="Tahoma" w:hAnsi="Tahoma" w:cs="Tahoma"/>
          <w:sz w:val="20"/>
          <w:szCs w:val="20"/>
        </w:rPr>
      </w:pPr>
      <w:r w:rsidRPr="00370C7D">
        <w:rPr>
          <w:rFonts w:ascii="Tahoma" w:hAnsi="Tahoma" w:cs="Tahoma"/>
          <w:sz w:val="20"/>
          <w:szCs w:val="20"/>
        </w:rPr>
        <w:t>(Did others know? How?)</w:t>
      </w:r>
    </w:p>
    <w:p w:rsidR="0042796A" w:rsidRPr="00370C7D" w:rsidRDefault="0042796A" w:rsidP="0042796A">
      <w:pPr>
        <w:pStyle w:val="ListParagraph"/>
        <w:spacing w:line="360" w:lineRule="auto"/>
        <w:rPr>
          <w:rFonts w:ascii="Tahoma" w:hAnsi="Tahoma" w:cs="Tahoma"/>
          <w:sz w:val="20"/>
          <w:szCs w:val="20"/>
        </w:rPr>
      </w:pPr>
      <w:r w:rsidRPr="00370C7D">
        <w:rPr>
          <w:rFonts w:ascii="Tahoma" w:hAnsi="Tahoma" w:cs="Tahoma"/>
          <w:sz w:val="20"/>
          <w:szCs w:val="20"/>
        </w:rPr>
        <w:t>(What happened in terms of friendships in your wider peer group?)</w:t>
      </w:r>
    </w:p>
    <w:p w:rsidR="0042796A" w:rsidRPr="00370C7D" w:rsidRDefault="0042796A" w:rsidP="0042796A">
      <w:pPr>
        <w:pStyle w:val="ListParagraph"/>
        <w:spacing w:line="360" w:lineRule="auto"/>
        <w:rPr>
          <w:rFonts w:ascii="Tahoma" w:hAnsi="Tahoma" w:cs="Tahoma"/>
          <w:sz w:val="20"/>
          <w:szCs w:val="20"/>
        </w:rPr>
      </w:pPr>
      <w:r>
        <w:rPr>
          <w:rFonts w:ascii="Tahoma" w:hAnsi="Tahoma" w:cs="Tahoma"/>
          <w:sz w:val="20"/>
          <w:szCs w:val="20"/>
        </w:rPr>
        <w:t>(Did they c</w:t>
      </w:r>
      <w:r w:rsidRPr="00370C7D">
        <w:rPr>
          <w:rFonts w:ascii="Tahoma" w:hAnsi="Tahoma" w:cs="Tahoma"/>
          <w:sz w:val="20"/>
          <w:szCs w:val="20"/>
        </w:rPr>
        <w:t>hange in any way? How?)</w:t>
      </w:r>
    </w:p>
    <w:p w:rsidR="0042796A" w:rsidRPr="003F66E8" w:rsidRDefault="0042796A" w:rsidP="0042796A">
      <w:pPr>
        <w:tabs>
          <w:tab w:val="left" w:pos="7757"/>
        </w:tabs>
        <w:spacing w:line="360" w:lineRule="auto"/>
        <w:rPr>
          <w:rFonts w:ascii="Tahoma" w:hAnsi="Tahoma" w:cs="Tahoma"/>
          <w:b/>
        </w:rPr>
      </w:pPr>
      <w:r w:rsidRPr="003F66E8">
        <w:rPr>
          <w:rFonts w:ascii="Tahoma" w:hAnsi="Tahoma" w:cs="Tahoma"/>
          <w:b/>
        </w:rPr>
        <w:t>Impact on psychological well-being</w:t>
      </w:r>
    </w:p>
    <w:p w:rsidR="0042796A" w:rsidRDefault="0042796A" w:rsidP="001C0DCA">
      <w:pPr>
        <w:pStyle w:val="ListParagraph"/>
        <w:numPr>
          <w:ilvl w:val="0"/>
          <w:numId w:val="6"/>
        </w:numPr>
        <w:spacing w:line="360" w:lineRule="auto"/>
        <w:rPr>
          <w:rFonts w:ascii="Tahoma" w:hAnsi="Tahoma" w:cs="Tahoma"/>
        </w:rPr>
      </w:pPr>
      <w:r w:rsidRPr="00C83B7A">
        <w:rPr>
          <w:rFonts w:ascii="Tahoma" w:hAnsi="Tahoma" w:cs="Tahoma"/>
        </w:rPr>
        <w:t>How have you coped with having a friend who self-harms/was self-harming?</w:t>
      </w:r>
    </w:p>
    <w:p w:rsidR="0042796A" w:rsidRPr="00370C7D" w:rsidRDefault="0042796A" w:rsidP="0042796A">
      <w:pPr>
        <w:pStyle w:val="ListParagraph"/>
        <w:spacing w:line="360" w:lineRule="auto"/>
        <w:rPr>
          <w:rFonts w:ascii="Tahoma" w:hAnsi="Tahoma" w:cs="Tahoma"/>
          <w:sz w:val="20"/>
          <w:szCs w:val="20"/>
        </w:rPr>
      </w:pPr>
      <w:r w:rsidRPr="00370C7D">
        <w:rPr>
          <w:rFonts w:ascii="Tahoma" w:hAnsi="Tahoma" w:cs="Tahoma"/>
          <w:sz w:val="20"/>
          <w:szCs w:val="20"/>
        </w:rPr>
        <w:t>(Emotionally, physically and/or mentally?)</w:t>
      </w:r>
    </w:p>
    <w:p w:rsidR="0042796A" w:rsidRPr="00370C7D" w:rsidRDefault="0042796A" w:rsidP="0042796A">
      <w:pPr>
        <w:pStyle w:val="ListParagraph"/>
        <w:spacing w:line="360" w:lineRule="auto"/>
        <w:rPr>
          <w:rFonts w:ascii="Tahoma" w:hAnsi="Tahoma" w:cs="Tahoma"/>
          <w:sz w:val="20"/>
          <w:szCs w:val="20"/>
        </w:rPr>
      </w:pPr>
      <w:r>
        <w:rPr>
          <w:rFonts w:ascii="Tahoma" w:hAnsi="Tahoma" w:cs="Tahoma"/>
          <w:sz w:val="20"/>
          <w:szCs w:val="20"/>
        </w:rPr>
        <w:t>(What did you do?)</w:t>
      </w:r>
    </w:p>
    <w:p w:rsidR="0042796A" w:rsidRPr="008F6E53" w:rsidRDefault="0042796A" w:rsidP="0042796A">
      <w:pPr>
        <w:spacing w:line="360" w:lineRule="auto"/>
        <w:rPr>
          <w:rFonts w:ascii="Tahoma" w:hAnsi="Tahoma" w:cs="Tahoma"/>
          <w:b/>
        </w:rPr>
      </w:pPr>
      <w:r>
        <w:rPr>
          <w:rFonts w:ascii="Tahoma" w:hAnsi="Tahoma" w:cs="Tahoma"/>
          <w:b/>
        </w:rPr>
        <w:t>Questions to gauge risk:</w:t>
      </w:r>
      <w:r>
        <w:rPr>
          <w:rFonts w:ascii="Tahoma" w:hAnsi="Tahoma" w:cs="Tahoma"/>
          <w:b/>
        </w:rPr>
        <w:br/>
      </w:r>
      <w:r w:rsidRPr="003F66E8">
        <w:rPr>
          <w:rFonts w:ascii="Tahoma" w:hAnsi="Tahoma" w:cs="Tahoma"/>
        </w:rPr>
        <w:t>Please describe your friend’s self-harm.</w:t>
      </w:r>
      <w:r>
        <w:rPr>
          <w:rFonts w:ascii="Tahoma" w:hAnsi="Tahoma" w:cs="Tahoma"/>
        </w:rPr>
        <w:br/>
      </w:r>
      <w:r w:rsidRPr="003F66E8">
        <w:rPr>
          <w:rFonts w:ascii="Tahoma" w:hAnsi="Tahoma" w:cs="Tahoma"/>
        </w:rPr>
        <w:t xml:space="preserve">What is the most serious incident of self-harm that your friend has told you about? </w:t>
      </w:r>
      <w:r>
        <w:rPr>
          <w:rFonts w:ascii="Tahoma" w:hAnsi="Tahoma" w:cs="Tahoma"/>
        </w:rPr>
        <w:br/>
      </w:r>
      <w:r w:rsidRPr="003F66E8">
        <w:rPr>
          <w:rFonts w:ascii="Tahoma" w:hAnsi="Tahoma" w:cs="Tahoma"/>
        </w:rPr>
        <w:t>How long ago did this happen to your knowledge?</w:t>
      </w:r>
      <w:r>
        <w:rPr>
          <w:rFonts w:ascii="Tahoma" w:hAnsi="Tahoma" w:cs="Tahoma"/>
        </w:rPr>
        <w:br/>
      </w:r>
      <w:r w:rsidRPr="003F66E8">
        <w:rPr>
          <w:rFonts w:ascii="Tahoma" w:hAnsi="Tahoma" w:cs="Tahoma"/>
        </w:rPr>
        <w:t>Do you know if your friend is receiving any help from services currently or if anyone else knows about their self-harm?</w:t>
      </w:r>
      <w:r>
        <w:rPr>
          <w:rFonts w:ascii="Tahoma" w:hAnsi="Tahoma" w:cs="Tahoma"/>
        </w:rPr>
        <w:br/>
      </w:r>
      <w:r w:rsidRPr="003F66E8">
        <w:rPr>
          <w:rFonts w:ascii="Tahoma" w:hAnsi="Tahoma" w:cs="Tahoma"/>
        </w:rPr>
        <w:t>What’s your understanding of why your friend is self-harming?</w:t>
      </w:r>
      <w:r>
        <w:rPr>
          <w:rFonts w:ascii="Tahoma" w:hAnsi="Tahoma" w:cs="Tahoma"/>
        </w:rPr>
        <w:br/>
      </w:r>
      <w:r w:rsidRPr="003F66E8">
        <w:rPr>
          <w:rFonts w:ascii="Tahoma" w:hAnsi="Tahoma" w:cs="Tahoma"/>
        </w:rPr>
        <w:t>Has your friend ever expressed any thoughts about wanting to die?</w:t>
      </w:r>
    </w:p>
    <w:p w:rsidR="00072D38" w:rsidRPr="0026303B" w:rsidRDefault="0042796A" w:rsidP="0042796A">
      <w:pPr>
        <w:spacing w:line="360" w:lineRule="auto"/>
        <w:rPr>
          <w:rFonts w:ascii="Tahoma" w:hAnsi="Tahoma" w:cs="Tahoma"/>
          <w:b/>
        </w:rPr>
      </w:pPr>
      <w:r>
        <w:rPr>
          <w:rFonts w:ascii="Tahoma" w:hAnsi="Tahoma" w:cs="Tahoma"/>
          <w:b/>
        </w:rPr>
        <w:t>F</w:t>
      </w:r>
      <w:r w:rsidRPr="003F66E8">
        <w:rPr>
          <w:rFonts w:ascii="Tahoma" w:hAnsi="Tahoma" w:cs="Tahoma"/>
          <w:b/>
        </w:rPr>
        <w:t>ollow-up questions i</w:t>
      </w:r>
      <w:r>
        <w:rPr>
          <w:rFonts w:ascii="Tahoma" w:hAnsi="Tahoma" w:cs="Tahoma"/>
          <w:b/>
        </w:rPr>
        <w:t>f a young person discloses</w:t>
      </w:r>
      <w:r w:rsidRPr="003F66E8">
        <w:rPr>
          <w:rFonts w:ascii="Tahoma" w:hAnsi="Tahoma" w:cs="Tahoma"/>
          <w:b/>
        </w:rPr>
        <w:t xml:space="preserve"> </w:t>
      </w:r>
      <w:r>
        <w:rPr>
          <w:rFonts w:ascii="Tahoma" w:hAnsi="Tahoma" w:cs="Tahoma"/>
          <w:b/>
        </w:rPr>
        <w:t xml:space="preserve">their </w:t>
      </w:r>
      <w:r w:rsidRPr="003F66E8">
        <w:rPr>
          <w:rFonts w:ascii="Tahoma" w:hAnsi="Tahoma" w:cs="Tahoma"/>
          <w:b/>
        </w:rPr>
        <w:t>own self-harm:</w:t>
      </w:r>
      <w:r>
        <w:rPr>
          <w:rFonts w:ascii="Tahoma" w:hAnsi="Tahoma" w:cs="Tahoma"/>
          <w:b/>
        </w:rPr>
        <w:br/>
      </w:r>
      <w:r w:rsidRPr="003F66E8">
        <w:rPr>
          <w:rFonts w:ascii="Tahoma" w:hAnsi="Tahoma" w:cs="Tahoma"/>
        </w:rPr>
        <w:t>Please describe your self-harm.</w:t>
      </w:r>
      <w:r>
        <w:rPr>
          <w:rFonts w:ascii="Tahoma" w:hAnsi="Tahoma" w:cs="Tahoma"/>
          <w:b/>
        </w:rPr>
        <w:br/>
      </w:r>
      <w:r w:rsidRPr="003F66E8">
        <w:rPr>
          <w:rFonts w:ascii="Tahoma" w:hAnsi="Tahoma" w:cs="Tahoma"/>
        </w:rPr>
        <w:t xml:space="preserve">What is the most serious incident of self-harm that you have tried? </w:t>
      </w:r>
      <w:r>
        <w:rPr>
          <w:rFonts w:ascii="Tahoma" w:hAnsi="Tahoma" w:cs="Tahoma"/>
          <w:b/>
        </w:rPr>
        <w:br/>
      </w:r>
      <w:r w:rsidRPr="003F66E8">
        <w:rPr>
          <w:rFonts w:ascii="Tahoma" w:hAnsi="Tahoma" w:cs="Tahoma"/>
        </w:rPr>
        <w:t>How long ago did this happen?</w:t>
      </w:r>
      <w:r>
        <w:rPr>
          <w:rFonts w:ascii="Tahoma" w:hAnsi="Tahoma" w:cs="Tahoma"/>
          <w:b/>
        </w:rPr>
        <w:br/>
      </w:r>
      <w:r w:rsidRPr="003F66E8">
        <w:rPr>
          <w:rFonts w:ascii="Tahoma" w:hAnsi="Tahoma" w:cs="Tahoma"/>
        </w:rPr>
        <w:t>Are you receiving any help from services currently or does anyone else know about your self-harm?</w:t>
      </w:r>
      <w:r>
        <w:rPr>
          <w:rFonts w:ascii="Tahoma" w:hAnsi="Tahoma" w:cs="Tahoma"/>
          <w:b/>
        </w:rPr>
        <w:br/>
      </w:r>
      <w:r w:rsidRPr="003F66E8">
        <w:rPr>
          <w:rFonts w:ascii="Tahoma" w:hAnsi="Tahoma" w:cs="Tahoma"/>
        </w:rPr>
        <w:t>What’s your understanding of why you are self-harming?</w:t>
      </w:r>
      <w:r>
        <w:rPr>
          <w:rFonts w:ascii="Tahoma" w:hAnsi="Tahoma" w:cs="Tahoma"/>
          <w:b/>
        </w:rPr>
        <w:br/>
      </w:r>
      <w:r w:rsidRPr="003F66E8">
        <w:rPr>
          <w:rFonts w:ascii="Tahoma" w:hAnsi="Tahoma" w:cs="Tahoma"/>
        </w:rPr>
        <w:t>Have you ever expressed an</w:t>
      </w:r>
      <w:r>
        <w:rPr>
          <w:rFonts w:ascii="Tahoma" w:hAnsi="Tahoma" w:cs="Tahoma"/>
        </w:rPr>
        <w:t>y thoughts about wanting to die?</w:t>
      </w:r>
    </w:p>
    <w:p w:rsidR="0042796A" w:rsidRDefault="00CD41CC" w:rsidP="0042796A">
      <w:pPr>
        <w:spacing w:line="360" w:lineRule="auto"/>
        <w:rPr>
          <w:rFonts w:ascii="Arial" w:hAnsi="Arial" w:cs="Arial"/>
          <w:b/>
          <w:sz w:val="24"/>
          <w:szCs w:val="24"/>
        </w:rPr>
      </w:pPr>
      <w:r>
        <w:rPr>
          <w:rFonts w:ascii="Arial" w:hAnsi="Arial" w:cs="Arial"/>
          <w:b/>
          <w:sz w:val="24"/>
          <w:szCs w:val="24"/>
        </w:rPr>
        <w:t>Append</w:t>
      </w:r>
      <w:r w:rsidR="00BE4C66">
        <w:rPr>
          <w:rFonts w:ascii="Arial" w:hAnsi="Arial" w:cs="Arial"/>
          <w:b/>
          <w:sz w:val="24"/>
          <w:szCs w:val="24"/>
        </w:rPr>
        <w:t>ix M</w:t>
      </w:r>
    </w:p>
    <w:p w:rsidR="0042796A" w:rsidRPr="00B3440B" w:rsidRDefault="0042796A" w:rsidP="0042796A">
      <w:pPr>
        <w:spacing w:line="360" w:lineRule="auto"/>
        <w:rPr>
          <w:rFonts w:ascii="Arial" w:hAnsi="Arial" w:cs="Arial"/>
          <w:b/>
          <w:sz w:val="24"/>
          <w:szCs w:val="24"/>
        </w:rPr>
      </w:pPr>
      <w:r>
        <w:rPr>
          <w:rFonts w:ascii="Arial" w:hAnsi="Arial" w:cs="Arial"/>
          <w:b/>
          <w:sz w:val="24"/>
          <w:szCs w:val="24"/>
        </w:rPr>
        <w:t>Example of t</w:t>
      </w:r>
      <w:r w:rsidR="00CD41CC">
        <w:rPr>
          <w:rFonts w:ascii="Arial" w:hAnsi="Arial" w:cs="Arial"/>
          <w:b/>
          <w:sz w:val="24"/>
          <w:szCs w:val="24"/>
        </w:rPr>
        <w:t>ranscript analysis (</w:t>
      </w:r>
      <w:r>
        <w:rPr>
          <w:rFonts w:ascii="Arial" w:hAnsi="Arial" w:cs="Arial"/>
          <w:b/>
          <w:sz w:val="24"/>
          <w:szCs w:val="24"/>
        </w:rPr>
        <w:t>Christine</w:t>
      </w:r>
      <w:r w:rsidR="00CD41CC">
        <w:rPr>
          <w:rFonts w:ascii="Arial" w:hAnsi="Arial" w:cs="Arial"/>
          <w:b/>
          <w:sz w:val="24"/>
          <w:szCs w:val="24"/>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847"/>
        <w:gridCol w:w="4631"/>
        <w:gridCol w:w="1939"/>
      </w:tblGrid>
      <w:tr w:rsidR="0042796A" w:rsidRPr="00B3440B" w:rsidTr="009910A3">
        <w:tc>
          <w:tcPr>
            <w:tcW w:w="1905" w:type="dxa"/>
          </w:tcPr>
          <w:p w:rsidR="0042796A" w:rsidRPr="00B3440B" w:rsidRDefault="0042796A" w:rsidP="009910A3">
            <w:pPr>
              <w:rPr>
                <w:b/>
              </w:rPr>
            </w:pPr>
            <w:r w:rsidRPr="00B3440B">
              <w:rPr>
                <w:b/>
              </w:rPr>
              <w:t>Subtheme</w:t>
            </w:r>
          </w:p>
        </w:tc>
        <w:tc>
          <w:tcPr>
            <w:tcW w:w="847" w:type="dxa"/>
          </w:tcPr>
          <w:p w:rsidR="0042796A" w:rsidRPr="00B3440B" w:rsidRDefault="0042796A" w:rsidP="009910A3">
            <w:pPr>
              <w:rPr>
                <w:b/>
              </w:rPr>
            </w:pPr>
            <w:r w:rsidRPr="00B3440B">
              <w:rPr>
                <w:b/>
              </w:rPr>
              <w:t>Person</w:t>
            </w:r>
          </w:p>
        </w:tc>
        <w:tc>
          <w:tcPr>
            <w:tcW w:w="4631" w:type="dxa"/>
          </w:tcPr>
          <w:p w:rsidR="0042796A" w:rsidRDefault="0042796A" w:rsidP="009910A3">
            <w:pPr>
              <w:rPr>
                <w:b/>
              </w:rPr>
            </w:pPr>
            <w:r w:rsidRPr="00B3440B">
              <w:rPr>
                <w:b/>
              </w:rPr>
              <w:t>Transcript</w:t>
            </w:r>
          </w:p>
          <w:p w:rsidR="0042796A" w:rsidRPr="00B3440B" w:rsidRDefault="0042796A" w:rsidP="009910A3">
            <w:pPr>
              <w:rPr>
                <w:b/>
              </w:rPr>
            </w:pPr>
          </w:p>
        </w:tc>
        <w:tc>
          <w:tcPr>
            <w:tcW w:w="1939" w:type="dxa"/>
          </w:tcPr>
          <w:p w:rsidR="0042796A" w:rsidRPr="00B3440B" w:rsidRDefault="0042796A" w:rsidP="009910A3">
            <w:pPr>
              <w:rPr>
                <w:b/>
              </w:rPr>
            </w:pPr>
            <w:r w:rsidRPr="00B3440B">
              <w:rPr>
                <w:b/>
              </w:rPr>
              <w:t>Comments</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 xml:space="preserve">Ok. Erm, and in terms of how you’ve coped, erm, what’s it been like for you in terms of coping with having a friend who self-harms, or was self-harming? </w:t>
            </w:r>
          </w:p>
          <w:p w:rsidR="0042796A" w:rsidRPr="002656A3" w:rsidRDefault="0042796A" w:rsidP="009910A3"/>
        </w:tc>
        <w:tc>
          <w:tcPr>
            <w:tcW w:w="1939" w:type="dxa"/>
          </w:tcPr>
          <w:p w:rsidR="0042796A" w:rsidRPr="00163707" w:rsidRDefault="0042796A" w:rsidP="009910A3"/>
        </w:tc>
      </w:tr>
      <w:tr w:rsidR="0042796A" w:rsidRPr="00AF0EB3" w:rsidTr="009910A3">
        <w:tc>
          <w:tcPr>
            <w:tcW w:w="1905" w:type="dxa"/>
          </w:tcPr>
          <w:p w:rsidR="0042796A" w:rsidRPr="006F05CF" w:rsidRDefault="0042796A" w:rsidP="009910A3">
            <w:pPr>
              <w:rPr>
                <w:color w:val="2F5496" w:themeColor="accent1" w:themeShade="BF"/>
              </w:rPr>
            </w:pPr>
            <w:r>
              <w:rPr>
                <w:color w:val="2F5496" w:themeColor="accent1" w:themeShade="BF"/>
              </w:rPr>
              <w:t>Distressing.</w:t>
            </w:r>
          </w:p>
        </w:tc>
        <w:tc>
          <w:tcPr>
            <w:tcW w:w="847" w:type="dxa"/>
          </w:tcPr>
          <w:p w:rsidR="0042796A" w:rsidRDefault="0042796A" w:rsidP="009910A3">
            <w:pPr>
              <w:rPr>
                <w:b/>
              </w:rPr>
            </w:pPr>
            <w:r>
              <w:rPr>
                <w:b/>
              </w:rPr>
              <w:t>P:</w:t>
            </w:r>
          </w:p>
        </w:tc>
        <w:tc>
          <w:tcPr>
            <w:tcW w:w="4631" w:type="dxa"/>
          </w:tcPr>
          <w:p w:rsidR="0042796A" w:rsidRDefault="0042796A" w:rsidP="009910A3">
            <w:r>
              <w:t xml:space="preserve">Well, I did feel like crying because, like it was just weird seeing her like do, like the thing that she’s done. </w:t>
            </w:r>
          </w:p>
          <w:p w:rsidR="0042796A" w:rsidRPr="002656A3" w:rsidRDefault="0042796A" w:rsidP="009910A3"/>
        </w:tc>
        <w:tc>
          <w:tcPr>
            <w:tcW w:w="1939" w:type="dxa"/>
          </w:tcPr>
          <w:p w:rsidR="0042796A" w:rsidRPr="00AF0EB3" w:rsidRDefault="0042796A" w:rsidP="009910A3">
            <w:pPr>
              <w:rPr>
                <w:i/>
              </w:rPr>
            </w:pPr>
            <w:r w:rsidRPr="00AF0EB3">
              <w:rPr>
                <w:i/>
              </w:rPr>
              <w:t>Self-harm is distressing and strange to see.</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Umm.</w:t>
            </w:r>
          </w:p>
          <w:p w:rsidR="0042796A" w:rsidRPr="002656A3" w:rsidRDefault="0042796A" w:rsidP="009910A3"/>
        </w:tc>
        <w:tc>
          <w:tcPr>
            <w:tcW w:w="1939" w:type="dxa"/>
          </w:tcPr>
          <w:p w:rsidR="0042796A" w:rsidRPr="00163707" w:rsidRDefault="0042796A" w:rsidP="009910A3"/>
        </w:tc>
      </w:tr>
      <w:tr w:rsidR="0042796A" w:rsidRPr="00AF0EB3" w:rsidTr="009910A3">
        <w:tc>
          <w:tcPr>
            <w:tcW w:w="1905" w:type="dxa"/>
          </w:tcPr>
          <w:p w:rsidR="00967650" w:rsidRDefault="00967650" w:rsidP="009910A3">
            <w:pPr>
              <w:rPr>
                <w:color w:val="2F5496" w:themeColor="accent1" w:themeShade="BF"/>
              </w:rPr>
            </w:pPr>
            <w:r>
              <w:rPr>
                <w:color w:val="2F5496" w:themeColor="accent1" w:themeShade="BF"/>
              </w:rPr>
              <w:t>Distressing/</w:t>
            </w:r>
            <w:r w:rsidR="00571E5F">
              <w:rPr>
                <w:color w:val="2F5496" w:themeColor="accent1" w:themeShade="BF"/>
              </w:rPr>
              <w:t xml:space="preserve"> </w:t>
            </w:r>
          </w:p>
          <w:p w:rsidR="0042796A" w:rsidRPr="006F05CF" w:rsidRDefault="002264A9" w:rsidP="002264A9">
            <w:pPr>
              <w:rPr>
                <w:color w:val="2F5496" w:themeColor="accent1" w:themeShade="BF"/>
              </w:rPr>
            </w:pPr>
            <w:r>
              <w:rPr>
                <w:color w:val="2F5496" w:themeColor="accent1" w:themeShade="BF"/>
              </w:rPr>
              <w:t>Duty to be there for them.</w:t>
            </w:r>
          </w:p>
        </w:tc>
        <w:tc>
          <w:tcPr>
            <w:tcW w:w="847" w:type="dxa"/>
          </w:tcPr>
          <w:p w:rsidR="0042796A" w:rsidRDefault="0042796A" w:rsidP="009910A3">
            <w:pPr>
              <w:rPr>
                <w:b/>
              </w:rPr>
            </w:pPr>
            <w:r>
              <w:rPr>
                <w:b/>
              </w:rPr>
              <w:t>P:</w:t>
            </w:r>
          </w:p>
        </w:tc>
        <w:tc>
          <w:tcPr>
            <w:tcW w:w="4631" w:type="dxa"/>
          </w:tcPr>
          <w:p w:rsidR="0042796A" w:rsidRPr="002656A3" w:rsidRDefault="0042796A" w:rsidP="009910A3">
            <w:r>
              <w:t xml:space="preserve">And then it was like, it was, I was like, it buried up inside me but then I was just like, I was just thinking I have to stay strong. I like, I can’t, I have to support her, I can’t be sad in front of her. </w:t>
            </w:r>
          </w:p>
        </w:tc>
        <w:tc>
          <w:tcPr>
            <w:tcW w:w="1939" w:type="dxa"/>
          </w:tcPr>
          <w:p w:rsidR="0042796A" w:rsidRPr="00AF0EB3" w:rsidRDefault="0042796A" w:rsidP="009910A3">
            <w:pPr>
              <w:rPr>
                <w:i/>
              </w:rPr>
            </w:pPr>
            <w:r w:rsidRPr="00AF0EB3">
              <w:rPr>
                <w:i/>
              </w:rPr>
              <w:t>Repetition - struggling to say? Not able to express own feelings outwardly, trying to stay strong.</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w:t>
            </w:r>
          </w:p>
          <w:p w:rsidR="0042796A" w:rsidRPr="002656A3" w:rsidRDefault="0042796A" w:rsidP="009910A3"/>
        </w:tc>
        <w:tc>
          <w:tcPr>
            <w:tcW w:w="1939" w:type="dxa"/>
          </w:tcPr>
          <w:p w:rsidR="0042796A" w:rsidRPr="00163707" w:rsidRDefault="0042796A" w:rsidP="009910A3"/>
        </w:tc>
      </w:tr>
      <w:tr w:rsidR="0042796A" w:rsidRPr="00FC0DA6" w:rsidTr="009910A3">
        <w:tc>
          <w:tcPr>
            <w:tcW w:w="1905" w:type="dxa"/>
          </w:tcPr>
          <w:p w:rsidR="0042796A" w:rsidRPr="006F05CF" w:rsidRDefault="00072D38" w:rsidP="009910A3">
            <w:pPr>
              <w:rPr>
                <w:color w:val="2F5496" w:themeColor="accent1" w:themeShade="BF"/>
              </w:rPr>
            </w:pPr>
            <w:r>
              <w:rPr>
                <w:color w:val="2F5496" w:themeColor="accent1" w:themeShade="BF"/>
              </w:rPr>
              <w:t>Worries about losing</w:t>
            </w:r>
            <w:r w:rsidR="002F7DCE">
              <w:rPr>
                <w:color w:val="2F5496" w:themeColor="accent1" w:themeShade="BF"/>
              </w:rPr>
              <w:t xml:space="preserve"> friendship.</w:t>
            </w:r>
          </w:p>
        </w:tc>
        <w:tc>
          <w:tcPr>
            <w:tcW w:w="847" w:type="dxa"/>
          </w:tcPr>
          <w:p w:rsidR="0042796A" w:rsidRDefault="0042796A" w:rsidP="009910A3">
            <w:pPr>
              <w:rPr>
                <w:b/>
              </w:rPr>
            </w:pPr>
            <w:r>
              <w:rPr>
                <w:b/>
              </w:rPr>
              <w:t>P:</w:t>
            </w:r>
          </w:p>
        </w:tc>
        <w:tc>
          <w:tcPr>
            <w:tcW w:w="4631" w:type="dxa"/>
          </w:tcPr>
          <w:p w:rsidR="0042796A" w:rsidRPr="002656A3" w:rsidRDefault="0042796A" w:rsidP="009910A3">
            <w:r>
              <w:t xml:space="preserve">And then, then I was thinking like if I was I might like lose her as a friend. </w:t>
            </w:r>
          </w:p>
        </w:tc>
        <w:tc>
          <w:tcPr>
            <w:tcW w:w="1939" w:type="dxa"/>
          </w:tcPr>
          <w:p w:rsidR="0042796A" w:rsidRPr="00FC0DA6" w:rsidRDefault="0042796A" w:rsidP="009910A3">
            <w:pPr>
              <w:rPr>
                <w:i/>
              </w:rPr>
            </w:pPr>
            <w:r w:rsidRPr="00FC0DA6">
              <w:rPr>
                <w:i/>
              </w:rPr>
              <w:t>Worrying about potential consequences.</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 xml:space="preserve">If you were sad in front of her? </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P:</w:t>
            </w:r>
          </w:p>
        </w:tc>
        <w:tc>
          <w:tcPr>
            <w:tcW w:w="4631" w:type="dxa"/>
          </w:tcPr>
          <w:p w:rsidR="0042796A" w:rsidRDefault="0042796A" w:rsidP="009910A3">
            <w:r>
              <w:t>For not supporting her.</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Oh if you weren’t supporting her?</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P:</w:t>
            </w:r>
          </w:p>
        </w:tc>
        <w:tc>
          <w:tcPr>
            <w:tcW w:w="4631" w:type="dxa"/>
          </w:tcPr>
          <w:p w:rsidR="0042796A" w:rsidRDefault="0042796A" w:rsidP="009910A3">
            <w:r>
              <w:t xml:space="preserve">Yeah. And then like, I was just like, I just don’t wanna lose her. </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 so it sounds like she was really important to you.</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P:</w:t>
            </w:r>
          </w:p>
        </w:tc>
        <w:tc>
          <w:tcPr>
            <w:tcW w:w="4631" w:type="dxa"/>
          </w:tcPr>
          <w:p w:rsidR="0042796A" w:rsidRDefault="0042796A" w:rsidP="009910A3">
            <w:r>
              <w:t>Yeah.</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Erm, and what about your own sort of emotional well-being, so, cause you were saying things like you were really sad but you felt like you couldn’t be sad around her.</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P:</w:t>
            </w:r>
          </w:p>
        </w:tc>
        <w:tc>
          <w:tcPr>
            <w:tcW w:w="4631" w:type="dxa"/>
          </w:tcPr>
          <w:p w:rsidR="0042796A" w:rsidRDefault="0042796A" w:rsidP="009910A3">
            <w:r>
              <w:t>Yeah.</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What did you do to manage?</w:t>
            </w:r>
          </w:p>
          <w:p w:rsidR="0042796A" w:rsidRPr="002656A3" w:rsidRDefault="0042796A" w:rsidP="009910A3"/>
        </w:tc>
        <w:tc>
          <w:tcPr>
            <w:tcW w:w="1939" w:type="dxa"/>
          </w:tcPr>
          <w:p w:rsidR="0042796A" w:rsidRPr="00163707" w:rsidRDefault="0042796A" w:rsidP="009910A3"/>
        </w:tc>
      </w:tr>
      <w:tr w:rsidR="0042796A" w:rsidRPr="00FC0DA6" w:rsidTr="009910A3">
        <w:tc>
          <w:tcPr>
            <w:tcW w:w="1905" w:type="dxa"/>
          </w:tcPr>
          <w:p w:rsidR="0042796A" w:rsidRPr="006F05CF" w:rsidRDefault="002F7DCE" w:rsidP="009910A3">
            <w:pPr>
              <w:rPr>
                <w:color w:val="2F5496" w:themeColor="accent1" w:themeShade="BF"/>
              </w:rPr>
            </w:pPr>
            <w:r>
              <w:rPr>
                <w:color w:val="2F5496" w:themeColor="accent1" w:themeShade="BF"/>
              </w:rPr>
              <w:t>My feelings don’t matter.</w:t>
            </w:r>
          </w:p>
        </w:tc>
        <w:tc>
          <w:tcPr>
            <w:tcW w:w="847" w:type="dxa"/>
          </w:tcPr>
          <w:p w:rsidR="0042796A" w:rsidRDefault="0042796A" w:rsidP="009910A3">
            <w:pPr>
              <w:rPr>
                <w:b/>
              </w:rPr>
            </w:pPr>
            <w:r>
              <w:rPr>
                <w:b/>
              </w:rPr>
              <w:t>P:</w:t>
            </w:r>
          </w:p>
        </w:tc>
        <w:tc>
          <w:tcPr>
            <w:tcW w:w="4631" w:type="dxa"/>
          </w:tcPr>
          <w:p w:rsidR="0042796A" w:rsidRPr="002656A3" w:rsidRDefault="0042796A" w:rsidP="009910A3">
            <w:r>
              <w:t>Well, I just like, like just kept it all in.</w:t>
            </w:r>
          </w:p>
        </w:tc>
        <w:tc>
          <w:tcPr>
            <w:tcW w:w="1939" w:type="dxa"/>
          </w:tcPr>
          <w:p w:rsidR="0042796A" w:rsidRPr="00FC0DA6" w:rsidRDefault="0042796A" w:rsidP="009910A3">
            <w:pPr>
              <w:rPr>
                <w:i/>
              </w:rPr>
            </w:pPr>
            <w:r w:rsidRPr="00FC0DA6">
              <w:rPr>
                <w:i/>
              </w:rPr>
              <w:t>Keeping own feelings to self.</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w:t>
            </w:r>
          </w:p>
          <w:p w:rsidR="0042796A" w:rsidRPr="002656A3" w:rsidRDefault="0042796A" w:rsidP="009910A3"/>
        </w:tc>
        <w:tc>
          <w:tcPr>
            <w:tcW w:w="1939" w:type="dxa"/>
          </w:tcPr>
          <w:p w:rsidR="0042796A" w:rsidRPr="00163707" w:rsidRDefault="0042796A" w:rsidP="009910A3"/>
        </w:tc>
      </w:tr>
      <w:tr w:rsidR="0042796A" w:rsidRPr="00FC0DA6" w:rsidTr="009910A3">
        <w:tc>
          <w:tcPr>
            <w:tcW w:w="1905" w:type="dxa"/>
          </w:tcPr>
          <w:p w:rsidR="0042796A" w:rsidRPr="006F05CF" w:rsidRDefault="002F7DCE" w:rsidP="009910A3">
            <w:pPr>
              <w:rPr>
                <w:color w:val="2F5496" w:themeColor="accent1" w:themeShade="BF"/>
              </w:rPr>
            </w:pPr>
            <w:r>
              <w:rPr>
                <w:color w:val="2F5496" w:themeColor="accent1" w:themeShade="BF"/>
              </w:rPr>
              <w:t xml:space="preserve">My feelings don’t matter. </w:t>
            </w:r>
          </w:p>
        </w:tc>
        <w:tc>
          <w:tcPr>
            <w:tcW w:w="847" w:type="dxa"/>
          </w:tcPr>
          <w:p w:rsidR="0042796A" w:rsidRDefault="0042796A" w:rsidP="009910A3">
            <w:pPr>
              <w:rPr>
                <w:b/>
              </w:rPr>
            </w:pPr>
            <w:r>
              <w:rPr>
                <w:b/>
              </w:rPr>
              <w:t>P:</w:t>
            </w:r>
          </w:p>
        </w:tc>
        <w:tc>
          <w:tcPr>
            <w:tcW w:w="4631" w:type="dxa"/>
          </w:tcPr>
          <w:p w:rsidR="0042796A" w:rsidRDefault="0042796A" w:rsidP="009910A3">
            <w:r>
              <w:t>And like, tried not to like let it out, because like, my mum knew.</w:t>
            </w:r>
          </w:p>
          <w:p w:rsidR="0042796A" w:rsidRPr="002656A3" w:rsidRDefault="0042796A" w:rsidP="009910A3"/>
        </w:tc>
        <w:tc>
          <w:tcPr>
            <w:tcW w:w="1939" w:type="dxa"/>
          </w:tcPr>
          <w:p w:rsidR="0042796A" w:rsidRPr="00FC0DA6" w:rsidRDefault="0042796A" w:rsidP="009910A3">
            <w:pPr>
              <w:rPr>
                <w:i/>
              </w:rPr>
            </w:pPr>
            <w:r w:rsidRPr="00FC0DA6">
              <w:rPr>
                <w:i/>
              </w:rPr>
              <w:t xml:space="preserve">Trying to </w:t>
            </w:r>
            <w:r>
              <w:rPr>
                <w:i/>
              </w:rPr>
              <w:t>hide own feelings</w:t>
            </w:r>
            <w:r w:rsidRPr="00FC0DA6">
              <w:rPr>
                <w:i/>
              </w:rPr>
              <w:t>.</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About your friend?</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P:</w:t>
            </w:r>
          </w:p>
        </w:tc>
        <w:tc>
          <w:tcPr>
            <w:tcW w:w="4631" w:type="dxa"/>
          </w:tcPr>
          <w:p w:rsidR="0042796A" w:rsidRDefault="0042796A" w:rsidP="009910A3">
            <w:r>
              <w:t>Yeah. And then my mum and her mum are clo</w:t>
            </w:r>
            <w:r w:rsidR="00072D38">
              <w:t>se and my mum absolutely loves X</w:t>
            </w:r>
            <w:r>
              <w:t xml:space="preserve"> to bits and her mum loves me to bits, it’s just like, one of them things but, like.</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 yeah.</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311126" w:rsidP="009910A3">
            <w:pPr>
              <w:rPr>
                <w:color w:val="2F5496" w:themeColor="accent1" w:themeShade="BF"/>
              </w:rPr>
            </w:pPr>
            <w:r>
              <w:rPr>
                <w:color w:val="2F5496" w:themeColor="accent1" w:themeShade="BF"/>
              </w:rPr>
              <w:t>Distressing.</w:t>
            </w:r>
          </w:p>
        </w:tc>
        <w:tc>
          <w:tcPr>
            <w:tcW w:w="847" w:type="dxa"/>
          </w:tcPr>
          <w:p w:rsidR="0042796A" w:rsidRDefault="0042796A" w:rsidP="009910A3">
            <w:pPr>
              <w:rPr>
                <w:b/>
              </w:rPr>
            </w:pPr>
            <w:r>
              <w:rPr>
                <w:b/>
              </w:rPr>
              <w:t>P:</w:t>
            </w:r>
          </w:p>
        </w:tc>
        <w:tc>
          <w:tcPr>
            <w:tcW w:w="4631" w:type="dxa"/>
          </w:tcPr>
          <w:p w:rsidR="0042796A" w:rsidRDefault="0042796A" w:rsidP="009910A3">
            <w:r w:rsidRPr="00465B14">
              <w:t>But like,</w:t>
            </w:r>
            <w:r>
              <w:rPr>
                <w:b/>
              </w:rPr>
              <w:t xml:space="preserve"> </w:t>
            </w:r>
            <w:r>
              <w:t>I was just</w:t>
            </w:r>
            <w:r w:rsidR="00311126">
              <w:t>,</w:t>
            </w:r>
            <w:r>
              <w:t xml:space="preserve"> like trying not to cry because my mum knew why.</w:t>
            </w:r>
          </w:p>
          <w:p w:rsidR="0042796A" w:rsidRPr="002656A3" w:rsidRDefault="0042796A" w:rsidP="009910A3"/>
        </w:tc>
        <w:tc>
          <w:tcPr>
            <w:tcW w:w="1939" w:type="dxa"/>
          </w:tcPr>
          <w:p w:rsidR="0042796A" w:rsidRPr="00163707" w:rsidRDefault="001063ED" w:rsidP="009910A3">
            <w:r>
              <w:rPr>
                <w:i/>
              </w:rPr>
              <w:t>Unable to express upset</w:t>
            </w:r>
            <w:r w:rsidRPr="00FC0DA6">
              <w:rPr>
                <w:i/>
              </w:rPr>
              <w:t>.</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P:</w:t>
            </w:r>
          </w:p>
        </w:tc>
        <w:tc>
          <w:tcPr>
            <w:tcW w:w="4631" w:type="dxa"/>
          </w:tcPr>
          <w:p w:rsidR="0042796A" w:rsidRDefault="0042796A" w:rsidP="009910A3">
            <w:r>
              <w:t>But like I just like, kept it in.</w:t>
            </w:r>
          </w:p>
          <w:p w:rsidR="0042796A" w:rsidRPr="002656A3" w:rsidRDefault="0042796A" w:rsidP="009910A3"/>
        </w:tc>
        <w:tc>
          <w:tcPr>
            <w:tcW w:w="1939" w:type="dxa"/>
          </w:tcPr>
          <w:p w:rsidR="0042796A" w:rsidRPr="00163707" w:rsidRDefault="0042796A" w:rsidP="009910A3"/>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 What was that like keeping it in?</w:t>
            </w:r>
          </w:p>
          <w:p w:rsidR="0042796A" w:rsidRPr="002656A3" w:rsidRDefault="0042796A" w:rsidP="009910A3"/>
        </w:tc>
        <w:tc>
          <w:tcPr>
            <w:tcW w:w="1939" w:type="dxa"/>
          </w:tcPr>
          <w:p w:rsidR="0042796A" w:rsidRPr="00163707" w:rsidRDefault="0042796A" w:rsidP="009910A3"/>
        </w:tc>
      </w:tr>
      <w:tr w:rsidR="0042796A" w:rsidRPr="009770C8" w:rsidTr="009910A3">
        <w:tc>
          <w:tcPr>
            <w:tcW w:w="1905" w:type="dxa"/>
          </w:tcPr>
          <w:p w:rsidR="0042796A" w:rsidRPr="006F05CF" w:rsidRDefault="00072D38" w:rsidP="009910A3">
            <w:pPr>
              <w:rPr>
                <w:color w:val="2F5496" w:themeColor="accent1" w:themeShade="BF"/>
              </w:rPr>
            </w:pPr>
            <w:r>
              <w:rPr>
                <w:color w:val="2F5496" w:themeColor="accent1" w:themeShade="BF"/>
              </w:rPr>
              <w:t>Distressing.</w:t>
            </w:r>
          </w:p>
        </w:tc>
        <w:tc>
          <w:tcPr>
            <w:tcW w:w="847" w:type="dxa"/>
          </w:tcPr>
          <w:p w:rsidR="0042796A" w:rsidRDefault="0042796A" w:rsidP="009910A3">
            <w:pPr>
              <w:rPr>
                <w:b/>
              </w:rPr>
            </w:pPr>
            <w:r>
              <w:rPr>
                <w:b/>
              </w:rPr>
              <w:t>P:</w:t>
            </w:r>
          </w:p>
        </w:tc>
        <w:tc>
          <w:tcPr>
            <w:tcW w:w="4631" w:type="dxa"/>
          </w:tcPr>
          <w:p w:rsidR="0042796A" w:rsidRPr="002656A3" w:rsidRDefault="0042796A" w:rsidP="009910A3">
            <w:r>
              <w:t>It was a bit hard because I wanted to let it all out.</w:t>
            </w:r>
          </w:p>
        </w:tc>
        <w:tc>
          <w:tcPr>
            <w:tcW w:w="1939" w:type="dxa"/>
          </w:tcPr>
          <w:p w:rsidR="0042796A" w:rsidRDefault="0042796A" w:rsidP="009910A3">
            <w:pPr>
              <w:rPr>
                <w:i/>
              </w:rPr>
            </w:pPr>
          </w:p>
          <w:p w:rsidR="0042796A" w:rsidRPr="009770C8" w:rsidRDefault="0042796A" w:rsidP="009910A3">
            <w:pPr>
              <w:rPr>
                <w:i/>
              </w:rPr>
            </w:pP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Yeah.</w:t>
            </w:r>
          </w:p>
          <w:p w:rsidR="0042796A" w:rsidRDefault="0042796A" w:rsidP="009910A3"/>
        </w:tc>
        <w:tc>
          <w:tcPr>
            <w:tcW w:w="1939" w:type="dxa"/>
          </w:tcPr>
          <w:p w:rsidR="0042796A" w:rsidRPr="00163707" w:rsidRDefault="0042796A" w:rsidP="009910A3"/>
        </w:tc>
      </w:tr>
      <w:tr w:rsidR="0042796A" w:rsidRPr="009770C8" w:rsidTr="009910A3">
        <w:tc>
          <w:tcPr>
            <w:tcW w:w="1905" w:type="dxa"/>
          </w:tcPr>
          <w:p w:rsidR="0042796A" w:rsidRPr="006F05CF" w:rsidRDefault="002264A9" w:rsidP="009910A3">
            <w:pPr>
              <w:rPr>
                <w:color w:val="2F5496" w:themeColor="accent1" w:themeShade="BF"/>
              </w:rPr>
            </w:pPr>
            <w:r>
              <w:rPr>
                <w:color w:val="2F5496" w:themeColor="accent1" w:themeShade="BF"/>
              </w:rPr>
              <w:t>Duty to be there for them.</w:t>
            </w:r>
          </w:p>
        </w:tc>
        <w:tc>
          <w:tcPr>
            <w:tcW w:w="847" w:type="dxa"/>
          </w:tcPr>
          <w:p w:rsidR="0042796A" w:rsidRDefault="0042796A" w:rsidP="009910A3">
            <w:pPr>
              <w:rPr>
                <w:b/>
              </w:rPr>
            </w:pPr>
            <w:r>
              <w:rPr>
                <w:b/>
              </w:rPr>
              <w:t>P:</w:t>
            </w:r>
          </w:p>
        </w:tc>
        <w:tc>
          <w:tcPr>
            <w:tcW w:w="4631" w:type="dxa"/>
          </w:tcPr>
          <w:p w:rsidR="0042796A" w:rsidRDefault="0042796A" w:rsidP="009910A3">
            <w:r>
              <w:t>But then I was ju</w:t>
            </w:r>
            <w:r w:rsidR="00A0466F">
              <w:t>st like, I have to do this for X</w:t>
            </w:r>
            <w:r>
              <w:t xml:space="preserve">. </w:t>
            </w:r>
          </w:p>
        </w:tc>
        <w:tc>
          <w:tcPr>
            <w:tcW w:w="1939" w:type="dxa"/>
          </w:tcPr>
          <w:p w:rsidR="0042796A" w:rsidRPr="009770C8" w:rsidRDefault="0042796A" w:rsidP="009910A3">
            <w:pPr>
              <w:rPr>
                <w:i/>
              </w:rPr>
            </w:pPr>
            <w:r w:rsidRPr="009770C8">
              <w:rPr>
                <w:i/>
              </w:rPr>
              <w:t xml:space="preserve">Putting friend’s needs first. </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Was there anybody that you could let it out with? Cause obviously you said your mum knew, did you feel like you could with your mum?</w:t>
            </w:r>
          </w:p>
          <w:p w:rsidR="0042796A" w:rsidRDefault="0042796A" w:rsidP="009910A3"/>
        </w:tc>
        <w:tc>
          <w:tcPr>
            <w:tcW w:w="1939" w:type="dxa"/>
          </w:tcPr>
          <w:p w:rsidR="0042796A" w:rsidRPr="00163707" w:rsidRDefault="0042796A" w:rsidP="009910A3"/>
        </w:tc>
      </w:tr>
      <w:tr w:rsidR="0042796A" w:rsidRPr="009770C8" w:rsidTr="009910A3">
        <w:tc>
          <w:tcPr>
            <w:tcW w:w="1905" w:type="dxa"/>
          </w:tcPr>
          <w:p w:rsidR="0042796A" w:rsidRDefault="002264A9" w:rsidP="009910A3">
            <w:pPr>
              <w:rPr>
                <w:color w:val="2F5496" w:themeColor="accent1" w:themeShade="BF"/>
              </w:rPr>
            </w:pPr>
            <w:r>
              <w:rPr>
                <w:color w:val="2F5496" w:themeColor="accent1" w:themeShade="BF"/>
              </w:rPr>
              <w:t>Duty to be there for them.</w:t>
            </w:r>
          </w:p>
          <w:p w:rsidR="0042796A" w:rsidRDefault="001041B8" w:rsidP="009910A3">
            <w:pPr>
              <w:rPr>
                <w:color w:val="2F5496" w:themeColor="accent1" w:themeShade="BF"/>
              </w:rPr>
            </w:pPr>
            <w:r>
              <w:rPr>
                <w:color w:val="2F5496" w:themeColor="accent1" w:themeShade="BF"/>
              </w:rPr>
              <w:br/>
            </w:r>
            <w:r w:rsidR="002F7DCE">
              <w:rPr>
                <w:color w:val="2F5496" w:themeColor="accent1" w:themeShade="BF"/>
              </w:rPr>
              <w:t>They’re more important than me.</w:t>
            </w:r>
          </w:p>
          <w:p w:rsidR="0042796A" w:rsidRPr="006F05CF" w:rsidRDefault="0042796A" w:rsidP="002F7DCE">
            <w:pPr>
              <w:rPr>
                <w:color w:val="2F5496" w:themeColor="accent1" w:themeShade="BF"/>
              </w:rPr>
            </w:pPr>
            <w:r>
              <w:rPr>
                <w:color w:val="2F5496" w:themeColor="accent1" w:themeShade="BF"/>
              </w:rPr>
              <w:br/>
            </w:r>
            <w:r w:rsidR="002F7DCE">
              <w:rPr>
                <w:color w:val="2F5496" w:themeColor="accent1" w:themeShade="BF"/>
              </w:rPr>
              <w:t>My feelings don’t matter.</w:t>
            </w:r>
          </w:p>
        </w:tc>
        <w:tc>
          <w:tcPr>
            <w:tcW w:w="847" w:type="dxa"/>
          </w:tcPr>
          <w:p w:rsidR="0042796A" w:rsidRDefault="0042796A" w:rsidP="009910A3">
            <w:pPr>
              <w:rPr>
                <w:b/>
              </w:rPr>
            </w:pPr>
            <w:r>
              <w:rPr>
                <w:b/>
              </w:rPr>
              <w:t>P:</w:t>
            </w:r>
          </w:p>
        </w:tc>
        <w:tc>
          <w:tcPr>
            <w:tcW w:w="4631" w:type="dxa"/>
          </w:tcPr>
          <w:p w:rsidR="0042796A" w:rsidRDefault="0042796A" w:rsidP="009910A3">
            <w:r>
              <w:t>Well, no not really. I just kept it all in, I didn’t. She just knew about it and then I just told her like, I feel like crying and she was like, oh you just need to stay strong and stuff and you need to support her and be brave for her, like she’s done these things and she needs you… I was like yeah I know, that’s why I’ve kept it all in. And then she was like, oh you should just keep it in and then you’ll be fine.</w:t>
            </w:r>
          </w:p>
          <w:p w:rsidR="0042796A" w:rsidRDefault="0042796A" w:rsidP="009910A3"/>
        </w:tc>
        <w:tc>
          <w:tcPr>
            <w:tcW w:w="1939" w:type="dxa"/>
          </w:tcPr>
          <w:p w:rsidR="0042796A" w:rsidRPr="009770C8" w:rsidRDefault="0042796A" w:rsidP="009910A3">
            <w:pPr>
              <w:rPr>
                <w:b/>
                <w:i/>
              </w:rPr>
            </w:pPr>
            <w:r>
              <w:rPr>
                <w:i/>
              </w:rPr>
              <w:t xml:space="preserve">Her mum saw her friend’s needs as being more important than how she was feeling about it.  </w:t>
            </w:r>
          </w:p>
        </w:tc>
      </w:tr>
      <w:tr w:rsidR="0042796A" w:rsidRPr="00163707" w:rsidTr="009910A3">
        <w:tc>
          <w:tcPr>
            <w:tcW w:w="1905" w:type="dxa"/>
          </w:tcPr>
          <w:p w:rsidR="0042796A" w:rsidRPr="006F05CF" w:rsidRDefault="0042796A" w:rsidP="009910A3">
            <w:pPr>
              <w:rPr>
                <w:color w:val="2F5496" w:themeColor="accent1" w:themeShade="BF"/>
              </w:rPr>
            </w:pPr>
          </w:p>
        </w:tc>
        <w:tc>
          <w:tcPr>
            <w:tcW w:w="847" w:type="dxa"/>
          </w:tcPr>
          <w:p w:rsidR="0042796A" w:rsidRDefault="0042796A" w:rsidP="009910A3">
            <w:pPr>
              <w:rPr>
                <w:b/>
              </w:rPr>
            </w:pPr>
            <w:r>
              <w:rPr>
                <w:b/>
              </w:rPr>
              <w:t>I:</w:t>
            </w:r>
          </w:p>
        </w:tc>
        <w:tc>
          <w:tcPr>
            <w:tcW w:w="4631" w:type="dxa"/>
          </w:tcPr>
          <w:p w:rsidR="0042796A" w:rsidRDefault="0042796A" w:rsidP="009910A3">
            <w:r>
              <w:t>Ok.</w:t>
            </w:r>
          </w:p>
          <w:p w:rsidR="0042796A" w:rsidRDefault="0042796A" w:rsidP="009910A3"/>
        </w:tc>
        <w:tc>
          <w:tcPr>
            <w:tcW w:w="1939" w:type="dxa"/>
          </w:tcPr>
          <w:p w:rsidR="0042796A" w:rsidRPr="00163707" w:rsidRDefault="0042796A" w:rsidP="009910A3"/>
        </w:tc>
      </w:tr>
    </w:tbl>
    <w:p w:rsidR="009D24D9" w:rsidRDefault="009D24D9" w:rsidP="0042796A">
      <w:pPr>
        <w:spacing w:line="360" w:lineRule="auto"/>
        <w:rPr>
          <w:rFonts w:ascii="Arial" w:hAnsi="Arial" w:cs="Arial"/>
          <w:b/>
          <w:sz w:val="24"/>
          <w:szCs w:val="24"/>
        </w:rPr>
      </w:pPr>
    </w:p>
    <w:p w:rsidR="009D24D9" w:rsidRDefault="009D24D9" w:rsidP="0042796A">
      <w:pPr>
        <w:spacing w:line="360" w:lineRule="auto"/>
        <w:rPr>
          <w:rFonts w:ascii="Arial" w:hAnsi="Arial" w:cs="Arial"/>
          <w:b/>
          <w:sz w:val="24"/>
          <w:szCs w:val="24"/>
        </w:rPr>
      </w:pPr>
    </w:p>
    <w:p w:rsidR="0042796A" w:rsidRDefault="00BE4C66" w:rsidP="0042796A">
      <w:pPr>
        <w:spacing w:line="360" w:lineRule="auto"/>
        <w:rPr>
          <w:rFonts w:ascii="Arial" w:hAnsi="Arial" w:cs="Arial"/>
          <w:b/>
          <w:sz w:val="24"/>
          <w:szCs w:val="24"/>
        </w:rPr>
      </w:pPr>
      <w:r>
        <w:rPr>
          <w:rFonts w:ascii="Arial" w:hAnsi="Arial" w:cs="Arial"/>
          <w:b/>
          <w:sz w:val="24"/>
          <w:szCs w:val="24"/>
        </w:rPr>
        <w:t>Appendix N</w:t>
      </w:r>
    </w:p>
    <w:p w:rsidR="0042796A" w:rsidRDefault="0042796A" w:rsidP="0042796A">
      <w:pPr>
        <w:spacing w:line="360" w:lineRule="auto"/>
        <w:rPr>
          <w:rFonts w:ascii="Arial" w:hAnsi="Arial" w:cs="Arial"/>
          <w:b/>
          <w:sz w:val="24"/>
          <w:szCs w:val="24"/>
        </w:rPr>
      </w:pPr>
      <w:r>
        <w:rPr>
          <w:rFonts w:ascii="Arial" w:hAnsi="Arial" w:cs="Arial"/>
          <w:b/>
          <w:sz w:val="24"/>
          <w:szCs w:val="24"/>
        </w:rPr>
        <w:t>Example of chronologi</w:t>
      </w:r>
      <w:r w:rsidR="00CD41CC">
        <w:rPr>
          <w:rFonts w:ascii="Arial" w:hAnsi="Arial" w:cs="Arial"/>
          <w:b/>
          <w:sz w:val="24"/>
          <w:szCs w:val="24"/>
        </w:rPr>
        <w:t>cal list of identified themes (</w:t>
      </w:r>
      <w:r>
        <w:rPr>
          <w:rFonts w:ascii="Arial" w:hAnsi="Arial" w:cs="Arial"/>
          <w:b/>
          <w:sz w:val="24"/>
          <w:szCs w:val="24"/>
        </w:rPr>
        <w:t>Amy</w:t>
      </w:r>
      <w:r w:rsidR="00CD41CC">
        <w:rPr>
          <w:rFonts w:ascii="Arial" w:hAnsi="Arial" w:cs="Arial"/>
          <w:b/>
          <w:sz w:val="24"/>
          <w:szCs w:val="24"/>
        </w:rPr>
        <w:t>)</w:t>
      </w:r>
    </w:p>
    <w:tbl>
      <w:tblPr>
        <w:tblStyle w:val="TableGrid"/>
        <w:tblW w:w="8613" w:type="dxa"/>
        <w:tblLayout w:type="fixed"/>
        <w:tblLook w:val="04A0" w:firstRow="1" w:lastRow="0" w:firstColumn="1" w:lastColumn="0" w:noHBand="0" w:noVBand="1"/>
      </w:tblPr>
      <w:tblGrid>
        <w:gridCol w:w="1526"/>
        <w:gridCol w:w="850"/>
        <w:gridCol w:w="851"/>
        <w:gridCol w:w="2977"/>
        <w:gridCol w:w="2409"/>
      </w:tblGrid>
      <w:tr w:rsidR="00A2208E" w:rsidRPr="0025262B" w:rsidTr="00A2208E">
        <w:trPr>
          <w:trHeight w:val="316"/>
        </w:trPr>
        <w:tc>
          <w:tcPr>
            <w:tcW w:w="1526" w:type="dxa"/>
          </w:tcPr>
          <w:p w:rsidR="00A2208E" w:rsidRPr="00A729AA" w:rsidRDefault="00A2208E" w:rsidP="00A2208E">
            <w:pPr>
              <w:rPr>
                <w:rFonts w:ascii="Arial" w:hAnsi="Arial" w:cs="Arial"/>
                <w:b/>
              </w:rPr>
            </w:pPr>
            <w:r w:rsidRPr="00A729AA">
              <w:rPr>
                <w:rFonts w:ascii="Arial" w:hAnsi="Arial" w:cs="Arial"/>
                <w:b/>
              </w:rPr>
              <w:t>Participant no.</w:t>
            </w:r>
          </w:p>
        </w:tc>
        <w:tc>
          <w:tcPr>
            <w:tcW w:w="850" w:type="dxa"/>
          </w:tcPr>
          <w:p w:rsidR="00A2208E" w:rsidRPr="00A729AA" w:rsidRDefault="00A2208E" w:rsidP="00A2208E">
            <w:pPr>
              <w:rPr>
                <w:rFonts w:ascii="Arial" w:hAnsi="Arial" w:cs="Arial"/>
                <w:b/>
              </w:rPr>
            </w:pPr>
            <w:r w:rsidRPr="00A729AA">
              <w:rPr>
                <w:rFonts w:ascii="Arial" w:hAnsi="Arial" w:cs="Arial"/>
                <w:b/>
              </w:rPr>
              <w:t>Page no.</w:t>
            </w:r>
          </w:p>
        </w:tc>
        <w:tc>
          <w:tcPr>
            <w:tcW w:w="851" w:type="dxa"/>
          </w:tcPr>
          <w:p w:rsidR="00A2208E" w:rsidRPr="00A729AA" w:rsidRDefault="00A2208E" w:rsidP="00A2208E">
            <w:pPr>
              <w:rPr>
                <w:rFonts w:ascii="Arial" w:hAnsi="Arial" w:cs="Arial"/>
                <w:b/>
              </w:rPr>
            </w:pPr>
            <w:r w:rsidRPr="00A729AA">
              <w:rPr>
                <w:rFonts w:ascii="Arial" w:hAnsi="Arial" w:cs="Arial"/>
                <w:b/>
              </w:rPr>
              <w:t>Line no.</w:t>
            </w:r>
          </w:p>
        </w:tc>
        <w:tc>
          <w:tcPr>
            <w:tcW w:w="2977" w:type="dxa"/>
          </w:tcPr>
          <w:p w:rsidR="00A2208E" w:rsidRPr="00A729AA" w:rsidRDefault="00A2208E" w:rsidP="00A2208E">
            <w:pPr>
              <w:rPr>
                <w:rFonts w:ascii="Arial" w:hAnsi="Arial" w:cs="Arial"/>
                <w:b/>
              </w:rPr>
            </w:pPr>
            <w:r w:rsidRPr="00A729AA">
              <w:rPr>
                <w:rFonts w:ascii="Arial" w:hAnsi="Arial" w:cs="Arial"/>
                <w:b/>
              </w:rPr>
              <w:t>Quotation</w:t>
            </w:r>
          </w:p>
        </w:tc>
        <w:tc>
          <w:tcPr>
            <w:tcW w:w="2409" w:type="dxa"/>
          </w:tcPr>
          <w:p w:rsidR="00A2208E" w:rsidRPr="00A729AA" w:rsidRDefault="00A2208E" w:rsidP="00A2208E">
            <w:pPr>
              <w:rPr>
                <w:rFonts w:ascii="Arial" w:hAnsi="Arial" w:cs="Arial"/>
                <w:b/>
              </w:rPr>
            </w:pPr>
            <w:r w:rsidRPr="00A729AA">
              <w:rPr>
                <w:rFonts w:ascii="Arial" w:hAnsi="Arial" w:cs="Arial"/>
                <w:b/>
              </w:rPr>
              <w:t>Subtheme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1</w:t>
            </w:r>
          </w:p>
        </w:tc>
        <w:tc>
          <w:tcPr>
            <w:tcW w:w="851" w:type="dxa"/>
          </w:tcPr>
          <w:p w:rsidR="00A2208E" w:rsidRPr="00A729AA" w:rsidRDefault="00A2208E" w:rsidP="00A2208E">
            <w:pPr>
              <w:rPr>
                <w:rFonts w:ascii="Arial" w:hAnsi="Arial" w:cs="Arial"/>
              </w:rPr>
            </w:pPr>
            <w:r w:rsidRPr="00A729AA">
              <w:rPr>
                <w:rFonts w:ascii="Arial" w:hAnsi="Arial" w:cs="Arial"/>
              </w:rPr>
              <w:t>33</w:t>
            </w:r>
          </w:p>
        </w:tc>
        <w:tc>
          <w:tcPr>
            <w:tcW w:w="2977" w:type="dxa"/>
          </w:tcPr>
          <w:p w:rsidR="00A2208E" w:rsidRPr="00A729AA" w:rsidRDefault="00A2208E" w:rsidP="00A2208E">
            <w:pPr>
              <w:rPr>
                <w:rFonts w:ascii="Arial" w:hAnsi="Arial" w:cs="Arial"/>
              </w:rPr>
            </w:pPr>
            <w:r>
              <w:rPr>
                <w:rFonts w:ascii="Arial" w:eastAsia="Calibri" w:hAnsi="Arial" w:cs="Arial"/>
                <w:color w:val="000000"/>
              </w:rPr>
              <w:t>“W</w:t>
            </w:r>
            <w:r w:rsidRPr="00DB749B">
              <w:rPr>
                <w:rFonts w:ascii="Arial" w:hAnsi="Arial" w:cs="Arial"/>
              </w:rPr>
              <w:t>e were always like there for each other. Obviously if she reached out like I’d always say to her like… ‘you know I’m here for you if need me’, just because I knew she was going through things…”</w:t>
            </w:r>
          </w:p>
        </w:tc>
        <w:tc>
          <w:tcPr>
            <w:tcW w:w="2409" w:type="dxa"/>
          </w:tcPr>
          <w:p w:rsidR="00A2208E" w:rsidRPr="00A729AA" w:rsidRDefault="002264A9" w:rsidP="00A2208E">
            <w:pPr>
              <w:rPr>
                <w:rFonts w:ascii="Arial" w:hAnsi="Arial" w:cs="Arial"/>
              </w:rPr>
            </w:pPr>
            <w:r>
              <w:rPr>
                <w:rFonts w:ascii="Arial" w:hAnsi="Arial" w:cs="Arial"/>
              </w:rPr>
              <w:t xml:space="preserve">Duty to be there for them </w:t>
            </w:r>
          </w:p>
        </w:tc>
      </w:tr>
      <w:tr w:rsidR="00A2208E" w:rsidTr="00A2208E">
        <w:trPr>
          <w:trHeight w:val="301"/>
        </w:trPr>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2</w:t>
            </w:r>
          </w:p>
        </w:tc>
        <w:tc>
          <w:tcPr>
            <w:tcW w:w="851" w:type="dxa"/>
          </w:tcPr>
          <w:p w:rsidR="00A2208E" w:rsidRPr="00A729AA" w:rsidRDefault="00A2208E" w:rsidP="00A2208E">
            <w:pPr>
              <w:rPr>
                <w:rFonts w:ascii="Arial" w:hAnsi="Arial" w:cs="Arial"/>
              </w:rPr>
            </w:pPr>
            <w:r w:rsidRPr="00A729AA">
              <w:rPr>
                <w:rFonts w:ascii="Arial" w:hAnsi="Arial" w:cs="Arial"/>
              </w:rPr>
              <w:t>74</w:t>
            </w:r>
          </w:p>
        </w:tc>
        <w:tc>
          <w:tcPr>
            <w:tcW w:w="2977" w:type="dxa"/>
          </w:tcPr>
          <w:p w:rsidR="00A2208E" w:rsidRPr="00C15831" w:rsidRDefault="00A2208E" w:rsidP="00A2208E">
            <w:pPr>
              <w:rPr>
                <w:rFonts w:ascii="Arial" w:hAnsi="Arial" w:cs="Arial"/>
              </w:rPr>
            </w:pPr>
            <w:r w:rsidRPr="00C15831">
              <w:rPr>
                <w:rFonts w:ascii="Arial" w:eastAsia="Calibri" w:hAnsi="Arial" w:cs="Arial"/>
                <w:color w:val="000000"/>
              </w:rPr>
              <w:t>“It was mainly because I realised she was sort of down… she got progressively more and more upset, sad, as time went on…”</w:t>
            </w:r>
          </w:p>
        </w:tc>
        <w:tc>
          <w:tcPr>
            <w:tcW w:w="2409" w:type="dxa"/>
          </w:tcPr>
          <w:p w:rsidR="00A2208E" w:rsidRPr="00A729AA" w:rsidRDefault="00B41A06" w:rsidP="00A2208E">
            <w:pPr>
              <w:rPr>
                <w:rFonts w:ascii="Arial" w:hAnsi="Arial" w:cs="Arial"/>
              </w:rPr>
            </w:pPr>
            <w:r>
              <w:rPr>
                <w:rFonts w:ascii="Arial" w:hAnsi="Arial" w:cs="Arial"/>
              </w:rPr>
              <w:t>Realising</w:t>
            </w:r>
            <w:r w:rsidR="00A2208E" w:rsidRPr="00A729AA">
              <w:rPr>
                <w:rFonts w:ascii="Arial" w:hAnsi="Arial" w:cs="Arial"/>
              </w:rPr>
              <w:t xml:space="preserve"> something’s wrong</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2</w:t>
            </w:r>
          </w:p>
        </w:tc>
        <w:tc>
          <w:tcPr>
            <w:tcW w:w="851" w:type="dxa"/>
          </w:tcPr>
          <w:p w:rsidR="00A2208E" w:rsidRPr="00A729AA" w:rsidRDefault="00A2208E" w:rsidP="00A2208E">
            <w:pPr>
              <w:rPr>
                <w:rFonts w:ascii="Arial" w:hAnsi="Arial" w:cs="Arial"/>
              </w:rPr>
            </w:pPr>
            <w:r w:rsidRPr="00A729AA">
              <w:rPr>
                <w:rFonts w:ascii="Arial" w:hAnsi="Arial" w:cs="Arial"/>
              </w:rPr>
              <w:t>79</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 started asking questions and sort of getting involved and she wouldn't really, you know, there was a wall…”</w:t>
            </w:r>
          </w:p>
        </w:tc>
        <w:tc>
          <w:tcPr>
            <w:tcW w:w="2409" w:type="dxa"/>
          </w:tcPr>
          <w:p w:rsidR="00A2208E" w:rsidRPr="00A729AA" w:rsidRDefault="00FE77AC" w:rsidP="00A2208E">
            <w:pPr>
              <w:rPr>
                <w:rFonts w:ascii="Arial" w:hAnsi="Arial" w:cs="Arial"/>
              </w:rPr>
            </w:pPr>
            <w:r>
              <w:rPr>
                <w:rFonts w:ascii="Arial" w:hAnsi="Arial" w:cs="Arial"/>
              </w:rPr>
              <w:t>Self-harm is difficult to talk about</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2</w:t>
            </w:r>
          </w:p>
        </w:tc>
        <w:tc>
          <w:tcPr>
            <w:tcW w:w="851" w:type="dxa"/>
          </w:tcPr>
          <w:p w:rsidR="00A2208E" w:rsidRPr="00A729AA" w:rsidRDefault="00A2208E" w:rsidP="00A2208E">
            <w:pPr>
              <w:rPr>
                <w:rFonts w:ascii="Arial" w:hAnsi="Arial" w:cs="Arial"/>
              </w:rPr>
            </w:pPr>
            <w:r w:rsidRPr="00A729AA">
              <w:rPr>
                <w:rFonts w:ascii="Arial" w:hAnsi="Arial" w:cs="Arial"/>
              </w:rPr>
              <w:t>84</w:t>
            </w:r>
          </w:p>
        </w:tc>
        <w:tc>
          <w:tcPr>
            <w:tcW w:w="2977" w:type="dxa"/>
          </w:tcPr>
          <w:p w:rsidR="00A2208E" w:rsidRPr="00A729AA" w:rsidRDefault="00A2208E" w:rsidP="00A2208E">
            <w:pPr>
              <w:rPr>
                <w:rFonts w:ascii="Arial" w:hAnsi="Arial" w:cs="Arial"/>
              </w:rPr>
            </w:pPr>
            <w:r w:rsidRPr="00DB749B">
              <w:rPr>
                <w:rFonts w:ascii="Arial" w:hAnsi="Arial" w:cs="Arial"/>
              </w:rPr>
              <w:t>“S</w:t>
            </w:r>
            <w:r w:rsidRPr="00DB749B">
              <w:rPr>
                <w:rFonts w:ascii="Arial" w:eastAsia="Calibri" w:hAnsi="Arial" w:cs="Arial"/>
                <w:color w:val="000000"/>
              </w:rPr>
              <w:t>he wasn't one to show off, she wasn't one of these people that like did it for attention…”</w:t>
            </w:r>
          </w:p>
        </w:tc>
        <w:tc>
          <w:tcPr>
            <w:tcW w:w="2409" w:type="dxa"/>
          </w:tcPr>
          <w:p w:rsidR="00A2208E" w:rsidRPr="00A729AA" w:rsidRDefault="002264A9" w:rsidP="00A2208E">
            <w:pPr>
              <w:rPr>
                <w:rFonts w:ascii="Arial" w:hAnsi="Arial" w:cs="Arial"/>
              </w:rPr>
            </w:pPr>
            <w:r>
              <w:rPr>
                <w:rFonts w:ascii="Arial" w:hAnsi="Arial" w:cs="Arial"/>
              </w:rPr>
              <w:t>Not the person I knew</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3</w:t>
            </w:r>
          </w:p>
        </w:tc>
        <w:tc>
          <w:tcPr>
            <w:tcW w:w="851" w:type="dxa"/>
          </w:tcPr>
          <w:p w:rsidR="00A2208E" w:rsidRPr="00A729AA" w:rsidRDefault="00A2208E" w:rsidP="00A2208E">
            <w:pPr>
              <w:rPr>
                <w:rFonts w:ascii="Arial" w:hAnsi="Arial" w:cs="Arial"/>
              </w:rPr>
            </w:pPr>
            <w:r w:rsidRPr="00A729AA">
              <w:rPr>
                <w:rFonts w:ascii="Arial" w:hAnsi="Arial" w:cs="Arial"/>
              </w:rPr>
              <w:t>92</w:t>
            </w:r>
          </w:p>
        </w:tc>
        <w:tc>
          <w:tcPr>
            <w:tcW w:w="2977" w:type="dxa"/>
          </w:tcPr>
          <w:p w:rsidR="00A2208E" w:rsidRPr="00A729AA" w:rsidRDefault="00A2208E" w:rsidP="00A2208E">
            <w:pPr>
              <w:rPr>
                <w:rFonts w:ascii="Arial" w:hAnsi="Arial" w:cs="Arial"/>
              </w:rPr>
            </w:pPr>
            <w:r w:rsidRPr="00DB749B">
              <w:rPr>
                <w:rFonts w:ascii="Arial" w:hAnsi="Arial" w:cs="Arial"/>
              </w:rPr>
              <w:t>“Erm she sort of just cove</w:t>
            </w:r>
            <w:r w:rsidR="00AC1ED1">
              <w:rPr>
                <w:rFonts w:ascii="Arial" w:hAnsi="Arial" w:cs="Arial"/>
              </w:rPr>
              <w:t xml:space="preserve">red them back up, she was like, </w:t>
            </w:r>
            <w:r w:rsidRPr="00DB749B">
              <w:rPr>
                <w:rFonts w:ascii="Arial" w:hAnsi="Arial" w:cs="Arial"/>
              </w:rPr>
              <w:t>‘it’s nothing’…”</w:t>
            </w:r>
          </w:p>
        </w:tc>
        <w:tc>
          <w:tcPr>
            <w:tcW w:w="2409" w:type="dxa"/>
          </w:tcPr>
          <w:p w:rsidR="00A2208E" w:rsidRPr="00A729AA" w:rsidRDefault="00FE77AC" w:rsidP="00A2208E">
            <w:pPr>
              <w:rPr>
                <w:rFonts w:ascii="Arial" w:hAnsi="Arial" w:cs="Arial"/>
              </w:rPr>
            </w:pPr>
            <w:r>
              <w:rPr>
                <w:rFonts w:ascii="Arial" w:hAnsi="Arial" w:cs="Arial"/>
              </w:rPr>
              <w:t>Self-harm is difficult to talk about</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3</w:t>
            </w:r>
          </w:p>
        </w:tc>
        <w:tc>
          <w:tcPr>
            <w:tcW w:w="851" w:type="dxa"/>
          </w:tcPr>
          <w:p w:rsidR="00A2208E" w:rsidRPr="00A729AA" w:rsidRDefault="00A2208E" w:rsidP="00A2208E">
            <w:pPr>
              <w:rPr>
                <w:rFonts w:ascii="Arial" w:hAnsi="Arial" w:cs="Arial"/>
              </w:rPr>
            </w:pPr>
            <w:r w:rsidRPr="00A729AA">
              <w:rPr>
                <w:rFonts w:ascii="Arial" w:hAnsi="Arial" w:cs="Arial"/>
              </w:rPr>
              <w:t>93</w:t>
            </w:r>
          </w:p>
        </w:tc>
        <w:tc>
          <w:tcPr>
            <w:tcW w:w="2977" w:type="dxa"/>
          </w:tcPr>
          <w:p w:rsidR="00A2208E" w:rsidRPr="00A729AA" w:rsidRDefault="00A2208E" w:rsidP="002264A9">
            <w:pPr>
              <w:rPr>
                <w:rFonts w:ascii="Arial" w:hAnsi="Arial" w:cs="Arial"/>
              </w:rPr>
            </w:pPr>
            <w:r>
              <w:rPr>
                <w:rFonts w:ascii="Arial" w:hAnsi="Arial" w:cs="Arial"/>
              </w:rPr>
              <w:t>“</w:t>
            </w:r>
            <w:r w:rsidRPr="00DB749B">
              <w:rPr>
                <w:rFonts w:ascii="Arial" w:hAnsi="Arial" w:cs="Arial"/>
              </w:rPr>
              <w:t>I was like ‘</w:t>
            </w:r>
            <w:r w:rsidRPr="00DB749B">
              <w:rPr>
                <w:rFonts w:ascii="Arial" w:eastAsia="Calibri" w:hAnsi="Arial" w:cs="Arial"/>
                <w:color w:val="000000"/>
              </w:rPr>
              <w:t>It's clearly something, you know</w:t>
            </w:r>
            <w:r w:rsidR="002264A9">
              <w:rPr>
                <w:rFonts w:ascii="Arial" w:eastAsia="Calibri" w:hAnsi="Arial" w:cs="Arial"/>
                <w:color w:val="000000"/>
              </w:rPr>
              <w:t>.</w:t>
            </w:r>
            <w:r w:rsidRPr="00DB749B">
              <w:rPr>
                <w:rFonts w:ascii="Arial" w:eastAsia="Calibri" w:hAnsi="Arial" w:cs="Arial"/>
                <w:color w:val="000000"/>
              </w:rPr>
              <w:t>’”</w:t>
            </w:r>
          </w:p>
        </w:tc>
        <w:tc>
          <w:tcPr>
            <w:tcW w:w="2409" w:type="dxa"/>
          </w:tcPr>
          <w:p w:rsidR="00A2208E" w:rsidRPr="00A729AA" w:rsidRDefault="00D0551D" w:rsidP="00A2208E">
            <w:pPr>
              <w:rPr>
                <w:rFonts w:ascii="Arial" w:hAnsi="Arial" w:cs="Arial"/>
              </w:rPr>
            </w:pPr>
            <w:r>
              <w:rPr>
                <w:rFonts w:ascii="Arial" w:hAnsi="Arial" w:cs="Arial"/>
              </w:rPr>
              <w:t>Struggle with whether to tell</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3</w:t>
            </w:r>
          </w:p>
        </w:tc>
        <w:tc>
          <w:tcPr>
            <w:tcW w:w="851" w:type="dxa"/>
          </w:tcPr>
          <w:p w:rsidR="00A2208E" w:rsidRPr="00A729AA" w:rsidRDefault="00A2208E" w:rsidP="00A2208E">
            <w:pPr>
              <w:rPr>
                <w:rFonts w:ascii="Arial" w:hAnsi="Arial" w:cs="Arial"/>
              </w:rPr>
            </w:pPr>
            <w:r w:rsidRPr="00A729AA">
              <w:rPr>
                <w:rFonts w:ascii="Arial" w:hAnsi="Arial" w:cs="Arial"/>
              </w:rPr>
              <w:t>102</w:t>
            </w:r>
          </w:p>
        </w:tc>
        <w:tc>
          <w:tcPr>
            <w:tcW w:w="2977" w:type="dxa"/>
          </w:tcPr>
          <w:p w:rsidR="00A2208E" w:rsidRPr="00A729AA" w:rsidRDefault="00A2208E" w:rsidP="00A2208E">
            <w:pPr>
              <w:rPr>
                <w:rFonts w:ascii="Arial" w:hAnsi="Arial" w:cs="Arial"/>
              </w:rPr>
            </w:pPr>
            <w:r w:rsidRPr="00A729AA">
              <w:rPr>
                <w:rFonts w:ascii="Arial" w:hAnsi="Arial" w:cs="Arial"/>
              </w:rPr>
              <w:t>“She just told me, you know, she’s been doing it because she’s been feeling upset and aggravated. Um, you know, family life wasn’t the greatest at the time…”</w:t>
            </w:r>
          </w:p>
        </w:tc>
        <w:tc>
          <w:tcPr>
            <w:tcW w:w="2409" w:type="dxa"/>
          </w:tcPr>
          <w:p w:rsidR="00A2208E" w:rsidRPr="00A729AA" w:rsidRDefault="0027328D" w:rsidP="00A2208E">
            <w:pPr>
              <w:rPr>
                <w:rFonts w:ascii="Arial" w:hAnsi="Arial" w:cs="Arial"/>
              </w:rPr>
            </w:pPr>
            <w:r>
              <w:rPr>
                <w:rFonts w:ascii="Arial" w:hAnsi="Arial" w:cs="Arial"/>
              </w:rPr>
              <w:t>Sense making</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3</w:t>
            </w:r>
          </w:p>
        </w:tc>
        <w:tc>
          <w:tcPr>
            <w:tcW w:w="851" w:type="dxa"/>
          </w:tcPr>
          <w:p w:rsidR="00A2208E" w:rsidRPr="00A729AA" w:rsidRDefault="00A2208E" w:rsidP="00A2208E">
            <w:pPr>
              <w:rPr>
                <w:rFonts w:ascii="Arial" w:hAnsi="Arial" w:cs="Arial"/>
              </w:rPr>
            </w:pPr>
            <w:r w:rsidRPr="00A729AA">
              <w:rPr>
                <w:rFonts w:ascii="Arial" w:hAnsi="Arial" w:cs="Arial"/>
              </w:rPr>
              <w:t>108</w:t>
            </w:r>
          </w:p>
        </w:tc>
        <w:tc>
          <w:tcPr>
            <w:tcW w:w="2977" w:type="dxa"/>
          </w:tcPr>
          <w:p w:rsidR="00A2208E" w:rsidRPr="00C15831" w:rsidRDefault="00A2208E" w:rsidP="00A2208E">
            <w:pPr>
              <w:rPr>
                <w:rFonts w:ascii="Arial" w:hAnsi="Arial" w:cs="Arial"/>
              </w:rPr>
            </w:pPr>
            <w:r w:rsidRPr="00C15831">
              <w:rPr>
                <w:rFonts w:ascii="Arial" w:hAnsi="Arial" w:cs="Arial"/>
              </w:rPr>
              <w:t>“</w:t>
            </w:r>
            <w:r w:rsidRPr="00C15831">
              <w:rPr>
                <w:rFonts w:ascii="Arial" w:eastAsia="Calibri" w:hAnsi="Arial" w:cs="Arial"/>
                <w:color w:val="000000"/>
              </w:rPr>
              <w:t>Responsible, but not in the way of like</w:t>
            </w:r>
            <w:r>
              <w:rPr>
                <w:rFonts w:ascii="Arial" w:eastAsia="Calibri" w:hAnsi="Arial" w:cs="Arial"/>
                <w:color w:val="000000"/>
              </w:rPr>
              <w:t>,</w:t>
            </w:r>
            <w:r w:rsidRPr="00C15831">
              <w:rPr>
                <w:rFonts w:ascii="Arial" w:eastAsia="Calibri" w:hAnsi="Arial" w:cs="Arial"/>
                <w:color w:val="000000"/>
              </w:rPr>
              <w:t xml:space="preserve"> it was my fault… responsible in the way of, I'm responsible for maybe helping her feel better…”</w:t>
            </w:r>
          </w:p>
        </w:tc>
        <w:tc>
          <w:tcPr>
            <w:tcW w:w="2409" w:type="dxa"/>
          </w:tcPr>
          <w:p w:rsidR="00A2208E" w:rsidRPr="00A729AA" w:rsidRDefault="00D0551D" w:rsidP="00D0551D">
            <w:pPr>
              <w:rPr>
                <w:rFonts w:ascii="Arial" w:hAnsi="Arial" w:cs="Arial"/>
              </w:rPr>
            </w:pPr>
            <w:r>
              <w:rPr>
                <w:rFonts w:ascii="Arial" w:hAnsi="Arial" w:cs="Arial"/>
              </w:rPr>
              <w:t xml:space="preserve">Duty to be there for them </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3</w:t>
            </w:r>
          </w:p>
        </w:tc>
        <w:tc>
          <w:tcPr>
            <w:tcW w:w="851" w:type="dxa"/>
          </w:tcPr>
          <w:p w:rsidR="00A2208E" w:rsidRPr="00A729AA" w:rsidRDefault="00A2208E" w:rsidP="00A2208E">
            <w:pPr>
              <w:rPr>
                <w:rFonts w:ascii="Arial" w:hAnsi="Arial" w:cs="Arial"/>
              </w:rPr>
            </w:pPr>
            <w:r w:rsidRPr="00A729AA">
              <w:rPr>
                <w:rFonts w:ascii="Arial" w:hAnsi="Arial" w:cs="Arial"/>
              </w:rPr>
              <w:t>115</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 know what it's like to not have a good family life at times…”</w:t>
            </w:r>
          </w:p>
        </w:tc>
        <w:tc>
          <w:tcPr>
            <w:tcW w:w="2409" w:type="dxa"/>
          </w:tcPr>
          <w:p w:rsidR="00A2208E" w:rsidRPr="00A729AA" w:rsidRDefault="00FE77AC" w:rsidP="00A2208E">
            <w:pPr>
              <w:rPr>
                <w:rFonts w:ascii="Arial" w:hAnsi="Arial" w:cs="Arial"/>
              </w:rPr>
            </w:pPr>
            <w:r>
              <w:rPr>
                <w:rFonts w:ascii="Arial" w:hAnsi="Arial" w:cs="Arial"/>
              </w:rPr>
              <w:t>Able to relate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3</w:t>
            </w:r>
          </w:p>
        </w:tc>
        <w:tc>
          <w:tcPr>
            <w:tcW w:w="851" w:type="dxa"/>
          </w:tcPr>
          <w:p w:rsidR="00A2208E" w:rsidRPr="00A729AA" w:rsidRDefault="00A2208E" w:rsidP="00A2208E">
            <w:pPr>
              <w:rPr>
                <w:rFonts w:ascii="Arial" w:hAnsi="Arial" w:cs="Arial"/>
              </w:rPr>
            </w:pPr>
            <w:r w:rsidRPr="00A729AA">
              <w:rPr>
                <w:rFonts w:ascii="Arial" w:hAnsi="Arial" w:cs="Arial"/>
              </w:rPr>
              <w:t>120</w:t>
            </w:r>
          </w:p>
        </w:tc>
        <w:tc>
          <w:tcPr>
            <w:tcW w:w="2977" w:type="dxa"/>
          </w:tcPr>
          <w:p w:rsidR="00A2208E" w:rsidRPr="008C67FC" w:rsidRDefault="00A2208E" w:rsidP="00A2208E">
            <w:pPr>
              <w:rPr>
                <w:rFonts w:ascii="Arial" w:hAnsi="Arial" w:cs="Arial"/>
              </w:rPr>
            </w:pPr>
            <w:r w:rsidRPr="008C67FC">
              <w:rPr>
                <w:rFonts w:ascii="Arial" w:eastAsia="Calibri" w:hAnsi="Arial" w:cs="Arial"/>
                <w:color w:val="000000"/>
              </w:rPr>
              <w:t xml:space="preserve">“I can see </w:t>
            </w:r>
            <w:r w:rsidR="004A66D1">
              <w:rPr>
                <w:rFonts w:ascii="Arial" w:eastAsia="Calibri" w:hAnsi="Arial" w:cs="Arial"/>
                <w:color w:val="000000"/>
              </w:rPr>
              <w:t xml:space="preserve">how easily it can be done and I </w:t>
            </w:r>
            <w:r w:rsidRPr="008C67FC">
              <w:rPr>
                <w:rFonts w:ascii="Arial" w:eastAsia="Calibri" w:hAnsi="Arial" w:cs="Arial"/>
                <w:color w:val="000000"/>
              </w:rPr>
              <w:t>understand…”</w:t>
            </w:r>
          </w:p>
        </w:tc>
        <w:tc>
          <w:tcPr>
            <w:tcW w:w="2409" w:type="dxa"/>
          </w:tcPr>
          <w:p w:rsidR="00A2208E" w:rsidRPr="00A729AA" w:rsidRDefault="004A66D1" w:rsidP="00A2208E">
            <w:pPr>
              <w:rPr>
                <w:rFonts w:ascii="Arial" w:hAnsi="Arial" w:cs="Arial"/>
              </w:rPr>
            </w:pPr>
            <w:r>
              <w:rPr>
                <w:rFonts w:ascii="Arial" w:hAnsi="Arial" w:cs="Arial"/>
              </w:rPr>
              <w:t>Able to relate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4</w:t>
            </w:r>
          </w:p>
        </w:tc>
        <w:tc>
          <w:tcPr>
            <w:tcW w:w="851" w:type="dxa"/>
          </w:tcPr>
          <w:p w:rsidR="00A2208E" w:rsidRPr="00A729AA" w:rsidRDefault="00A2208E" w:rsidP="00A2208E">
            <w:pPr>
              <w:rPr>
                <w:rFonts w:ascii="Arial" w:hAnsi="Arial" w:cs="Arial"/>
              </w:rPr>
            </w:pPr>
            <w:r w:rsidRPr="00A729AA">
              <w:rPr>
                <w:rFonts w:ascii="Arial" w:hAnsi="Arial" w:cs="Arial"/>
              </w:rPr>
              <w:t>126</w:t>
            </w:r>
          </w:p>
        </w:tc>
        <w:tc>
          <w:tcPr>
            <w:tcW w:w="2977" w:type="dxa"/>
          </w:tcPr>
          <w:p w:rsidR="00A2208E" w:rsidRPr="00A729AA" w:rsidRDefault="00A2208E" w:rsidP="00A2208E">
            <w:pPr>
              <w:rPr>
                <w:rFonts w:ascii="Arial" w:hAnsi="Arial" w:cs="Arial"/>
              </w:rPr>
            </w:pPr>
            <w:r>
              <w:rPr>
                <w:rFonts w:ascii="Arial" w:eastAsia="Calibri" w:hAnsi="Arial" w:cs="Arial"/>
                <w:color w:val="000000"/>
              </w:rPr>
              <w:t>“</w:t>
            </w:r>
            <w:r w:rsidRPr="00DB749B">
              <w:rPr>
                <w:rFonts w:ascii="Arial" w:eastAsia="Calibri" w:hAnsi="Arial" w:cs="Arial"/>
                <w:color w:val="000000"/>
              </w:rPr>
              <w:t>I sort of felt like, I've been through this and I've come out stronger… we’re both going through the same thing here, you know…”</w:t>
            </w:r>
          </w:p>
        </w:tc>
        <w:tc>
          <w:tcPr>
            <w:tcW w:w="2409" w:type="dxa"/>
          </w:tcPr>
          <w:p w:rsidR="00A2208E" w:rsidRPr="00A729AA" w:rsidRDefault="00FE77AC" w:rsidP="00A2208E">
            <w:pPr>
              <w:rPr>
                <w:rFonts w:ascii="Arial" w:hAnsi="Arial" w:cs="Arial"/>
              </w:rPr>
            </w:pPr>
            <w:r>
              <w:rPr>
                <w:rFonts w:ascii="Arial" w:hAnsi="Arial" w:cs="Arial"/>
              </w:rPr>
              <w:t>Able to relate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4</w:t>
            </w:r>
          </w:p>
        </w:tc>
        <w:tc>
          <w:tcPr>
            <w:tcW w:w="851" w:type="dxa"/>
          </w:tcPr>
          <w:p w:rsidR="00A2208E" w:rsidRPr="00A729AA" w:rsidRDefault="00A2208E" w:rsidP="00A2208E">
            <w:pPr>
              <w:rPr>
                <w:rFonts w:ascii="Arial" w:hAnsi="Arial" w:cs="Arial"/>
              </w:rPr>
            </w:pPr>
            <w:r w:rsidRPr="00A729AA">
              <w:rPr>
                <w:rFonts w:ascii="Arial" w:hAnsi="Arial" w:cs="Arial"/>
              </w:rPr>
              <w:t>130</w:t>
            </w:r>
          </w:p>
        </w:tc>
        <w:tc>
          <w:tcPr>
            <w:tcW w:w="2977" w:type="dxa"/>
          </w:tcPr>
          <w:p w:rsidR="00A2208E" w:rsidRPr="0074725B" w:rsidRDefault="00A2208E" w:rsidP="00A2208E">
            <w:pPr>
              <w:rPr>
                <w:rFonts w:ascii="Arial" w:hAnsi="Arial" w:cs="Arial"/>
              </w:rPr>
            </w:pPr>
            <w:r w:rsidRPr="0074725B">
              <w:rPr>
                <w:rFonts w:ascii="Arial" w:hAnsi="Arial" w:cs="Arial"/>
              </w:rPr>
              <w:t xml:space="preserve">“Sort of tell her… </w:t>
            </w:r>
            <w:r>
              <w:rPr>
                <w:rFonts w:ascii="Arial" w:eastAsia="Calibri" w:hAnsi="Arial" w:cs="Arial"/>
                <w:color w:val="000000"/>
              </w:rPr>
              <w:t>you know,</w:t>
            </w:r>
            <w:r w:rsidRPr="0074725B">
              <w:rPr>
                <w:rFonts w:ascii="Arial" w:eastAsia="Calibri" w:hAnsi="Arial" w:cs="Arial"/>
                <w:color w:val="000000"/>
              </w:rPr>
              <w:t xml:space="preserve"> </w:t>
            </w:r>
            <w:r>
              <w:rPr>
                <w:rFonts w:ascii="Arial" w:eastAsia="Calibri" w:hAnsi="Arial" w:cs="Arial"/>
                <w:color w:val="000000"/>
              </w:rPr>
              <w:t>‘</w:t>
            </w:r>
            <w:r w:rsidRPr="0074725B">
              <w:rPr>
                <w:rFonts w:ascii="Arial" w:eastAsia="Calibri" w:hAnsi="Arial" w:cs="Arial"/>
                <w:color w:val="000000"/>
              </w:rPr>
              <w:t>I’m fine, you’re guna be fine</w:t>
            </w:r>
            <w:r>
              <w:rPr>
                <w:rFonts w:ascii="Arial" w:eastAsia="Calibri" w:hAnsi="Arial" w:cs="Arial"/>
                <w:color w:val="000000"/>
              </w:rPr>
              <w:t>’</w:t>
            </w:r>
            <w:r w:rsidRPr="0074725B">
              <w:rPr>
                <w:rFonts w:ascii="Arial" w:eastAsia="Calibri" w:hAnsi="Arial" w:cs="Arial"/>
                <w:color w:val="000000"/>
              </w:rPr>
              <w:t>, type thing.”</w:t>
            </w:r>
          </w:p>
        </w:tc>
        <w:tc>
          <w:tcPr>
            <w:tcW w:w="2409" w:type="dxa"/>
          </w:tcPr>
          <w:p w:rsidR="00A2208E" w:rsidRPr="00A729AA" w:rsidRDefault="00E71C53" w:rsidP="00A2208E">
            <w:pPr>
              <w:rPr>
                <w:rFonts w:ascii="Arial" w:hAnsi="Arial" w:cs="Arial"/>
              </w:rPr>
            </w:pPr>
            <w:r>
              <w:rPr>
                <w:rFonts w:ascii="Arial" w:hAnsi="Arial" w:cs="Arial"/>
              </w:rPr>
              <w:t>Convincing self it will be ok</w:t>
            </w:r>
          </w:p>
        </w:tc>
      </w:tr>
      <w:tr w:rsidR="00A2208E" w:rsidTr="00A2208E">
        <w:tc>
          <w:tcPr>
            <w:tcW w:w="1526" w:type="dxa"/>
          </w:tcPr>
          <w:p w:rsidR="00A2208E" w:rsidRPr="0074725B" w:rsidRDefault="00A2208E" w:rsidP="00A2208E">
            <w:pPr>
              <w:rPr>
                <w:rFonts w:ascii="Arial" w:hAnsi="Arial" w:cs="Arial"/>
              </w:rPr>
            </w:pPr>
            <w:r w:rsidRPr="0074725B">
              <w:rPr>
                <w:rFonts w:ascii="Arial" w:hAnsi="Arial" w:cs="Arial"/>
              </w:rPr>
              <w:t>6</w:t>
            </w:r>
          </w:p>
        </w:tc>
        <w:tc>
          <w:tcPr>
            <w:tcW w:w="850" w:type="dxa"/>
          </w:tcPr>
          <w:p w:rsidR="00A2208E" w:rsidRPr="0074725B" w:rsidRDefault="00A2208E" w:rsidP="00A2208E">
            <w:pPr>
              <w:rPr>
                <w:rFonts w:ascii="Arial" w:hAnsi="Arial" w:cs="Arial"/>
              </w:rPr>
            </w:pPr>
            <w:r w:rsidRPr="0074725B">
              <w:rPr>
                <w:rFonts w:ascii="Arial" w:hAnsi="Arial" w:cs="Arial"/>
              </w:rPr>
              <w:t>4</w:t>
            </w:r>
          </w:p>
        </w:tc>
        <w:tc>
          <w:tcPr>
            <w:tcW w:w="851" w:type="dxa"/>
          </w:tcPr>
          <w:p w:rsidR="00A2208E" w:rsidRPr="0074725B" w:rsidRDefault="00A2208E" w:rsidP="00A2208E">
            <w:pPr>
              <w:rPr>
                <w:rFonts w:ascii="Arial" w:hAnsi="Arial" w:cs="Arial"/>
              </w:rPr>
            </w:pPr>
            <w:r w:rsidRPr="0074725B">
              <w:rPr>
                <w:rFonts w:ascii="Arial" w:hAnsi="Arial" w:cs="Arial"/>
              </w:rPr>
              <w:t>141</w:t>
            </w:r>
          </w:p>
        </w:tc>
        <w:tc>
          <w:tcPr>
            <w:tcW w:w="2977" w:type="dxa"/>
          </w:tcPr>
          <w:p w:rsidR="00A2208E" w:rsidRPr="0074725B" w:rsidRDefault="00A2208E" w:rsidP="0071119C">
            <w:pPr>
              <w:rPr>
                <w:rFonts w:ascii="Arial" w:hAnsi="Arial" w:cs="Arial"/>
              </w:rPr>
            </w:pPr>
            <w:r w:rsidRPr="0074725B">
              <w:rPr>
                <w:rFonts w:ascii="Arial" w:hAnsi="Arial" w:cs="Arial"/>
              </w:rPr>
              <w:t>“</w:t>
            </w:r>
            <w:r>
              <w:rPr>
                <w:rFonts w:ascii="Arial" w:hAnsi="Arial" w:cs="Arial"/>
              </w:rPr>
              <w:t>I know that the whole LGBTQ</w:t>
            </w:r>
            <w:r w:rsidRPr="0074725B">
              <w:rPr>
                <w:rFonts w:ascii="Arial" w:hAnsi="Arial" w:cs="Arial"/>
              </w:rPr>
              <w:t xml:space="preserve"> thing </w:t>
            </w:r>
            <w:r w:rsidRPr="0074725B">
              <w:rPr>
                <w:rFonts w:ascii="Arial" w:eastAsia="Calibri" w:hAnsi="Arial" w:cs="Arial"/>
              </w:rPr>
              <w:t xml:space="preserve">really can beat people down with the </w:t>
            </w:r>
            <w:r w:rsidR="0071119C">
              <w:rPr>
                <w:rFonts w:ascii="Arial" w:eastAsia="Calibri" w:hAnsi="Arial" w:cs="Arial"/>
              </w:rPr>
              <w:t>whole, people not accepting it.”</w:t>
            </w:r>
          </w:p>
        </w:tc>
        <w:tc>
          <w:tcPr>
            <w:tcW w:w="2409" w:type="dxa"/>
          </w:tcPr>
          <w:p w:rsidR="00A2208E" w:rsidRPr="0074725B" w:rsidRDefault="0071119C" w:rsidP="00A2208E">
            <w:pPr>
              <w:rPr>
                <w:rFonts w:ascii="Arial" w:hAnsi="Arial" w:cs="Arial"/>
              </w:rPr>
            </w:pPr>
            <w:r>
              <w:rPr>
                <w:rFonts w:ascii="Arial" w:hAnsi="Arial" w:cs="Arial"/>
              </w:rPr>
              <w:t>Sense making</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4</w:t>
            </w:r>
          </w:p>
        </w:tc>
        <w:tc>
          <w:tcPr>
            <w:tcW w:w="851" w:type="dxa"/>
          </w:tcPr>
          <w:p w:rsidR="00A2208E" w:rsidRPr="00A729AA" w:rsidRDefault="00A2208E" w:rsidP="00A2208E">
            <w:pPr>
              <w:rPr>
                <w:rFonts w:ascii="Arial" w:hAnsi="Arial" w:cs="Arial"/>
              </w:rPr>
            </w:pPr>
            <w:r w:rsidRPr="00A729AA">
              <w:rPr>
                <w:rFonts w:ascii="Arial" w:hAnsi="Arial" w:cs="Arial"/>
              </w:rPr>
              <w:t>143</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 didn't want to see her go down this dark path…”</w:t>
            </w:r>
          </w:p>
        </w:tc>
        <w:tc>
          <w:tcPr>
            <w:tcW w:w="2409" w:type="dxa"/>
          </w:tcPr>
          <w:p w:rsidR="00A2208E" w:rsidRPr="00A729AA" w:rsidRDefault="00AD5952" w:rsidP="00A2208E">
            <w:pPr>
              <w:rPr>
                <w:rFonts w:ascii="Arial" w:hAnsi="Arial" w:cs="Arial"/>
              </w:rPr>
            </w:pPr>
            <w:r>
              <w:rPr>
                <w:rFonts w:ascii="Arial" w:hAnsi="Arial" w:cs="Arial"/>
              </w:rPr>
              <w:t>Trying to prevent self-harm</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5</w:t>
            </w:r>
          </w:p>
        </w:tc>
        <w:tc>
          <w:tcPr>
            <w:tcW w:w="851" w:type="dxa"/>
          </w:tcPr>
          <w:p w:rsidR="00A2208E" w:rsidRPr="00A729AA" w:rsidRDefault="00A2208E" w:rsidP="00A2208E">
            <w:pPr>
              <w:rPr>
                <w:rFonts w:ascii="Arial" w:hAnsi="Arial" w:cs="Arial"/>
              </w:rPr>
            </w:pPr>
            <w:r w:rsidRPr="00A729AA">
              <w:rPr>
                <w:rFonts w:ascii="Arial" w:hAnsi="Arial" w:cs="Arial"/>
              </w:rPr>
              <w:t>171</w:t>
            </w:r>
          </w:p>
        </w:tc>
        <w:tc>
          <w:tcPr>
            <w:tcW w:w="2977" w:type="dxa"/>
          </w:tcPr>
          <w:p w:rsidR="00A2208E" w:rsidRPr="00EE4539" w:rsidRDefault="00A2208E" w:rsidP="00A2208E">
            <w:pPr>
              <w:rPr>
                <w:rFonts w:ascii="Arial" w:hAnsi="Arial" w:cs="Arial"/>
              </w:rPr>
            </w:pPr>
            <w:r w:rsidRPr="00EE4539">
              <w:rPr>
                <w:rFonts w:ascii="Arial" w:eastAsia="Calibri" w:hAnsi="Arial" w:cs="Arial"/>
                <w:color w:val="000000"/>
              </w:rPr>
              <w:t>“I sort of said</w:t>
            </w:r>
            <w:r>
              <w:rPr>
                <w:rFonts w:ascii="Arial" w:eastAsia="Calibri" w:hAnsi="Arial" w:cs="Arial"/>
                <w:color w:val="000000"/>
              </w:rPr>
              <w:t>,</w:t>
            </w:r>
            <w:r w:rsidRPr="00EE4539">
              <w:rPr>
                <w:rFonts w:ascii="Arial" w:eastAsia="Calibri" w:hAnsi="Arial" w:cs="Arial"/>
                <w:color w:val="000000"/>
              </w:rPr>
              <w:t xml:space="preserve"> ‘shall we do something, shall we go out, shall we…</w:t>
            </w:r>
            <w:r>
              <w:rPr>
                <w:rFonts w:ascii="Arial" w:eastAsia="Calibri" w:hAnsi="Arial" w:cs="Arial"/>
                <w:color w:val="000000"/>
              </w:rPr>
              <w:t>?</w:t>
            </w:r>
            <w:r w:rsidR="00E71C53">
              <w:rPr>
                <w:rFonts w:ascii="Arial" w:eastAsia="Calibri" w:hAnsi="Arial" w:cs="Arial"/>
                <w:color w:val="000000"/>
              </w:rPr>
              <w:t>’ Y</w:t>
            </w:r>
            <w:r w:rsidRPr="00EE4539">
              <w:rPr>
                <w:rFonts w:ascii="Arial" w:eastAsia="Calibri" w:hAnsi="Arial" w:cs="Arial"/>
                <w:color w:val="000000"/>
              </w:rPr>
              <w:t>ou know, just sort of take her out of that, space.”</w:t>
            </w:r>
          </w:p>
        </w:tc>
        <w:tc>
          <w:tcPr>
            <w:tcW w:w="2409" w:type="dxa"/>
          </w:tcPr>
          <w:p w:rsidR="00A2208E" w:rsidRPr="00EE4539" w:rsidRDefault="00E71C53" w:rsidP="00A2208E">
            <w:pPr>
              <w:rPr>
                <w:rFonts w:ascii="Arial" w:hAnsi="Arial" w:cs="Arial"/>
              </w:rPr>
            </w:pPr>
            <w:r>
              <w:rPr>
                <w:rFonts w:ascii="Arial" w:hAnsi="Arial" w:cs="Arial"/>
              </w:rPr>
              <w:t>Convincing self it will be ok</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5</w:t>
            </w:r>
          </w:p>
        </w:tc>
        <w:tc>
          <w:tcPr>
            <w:tcW w:w="851" w:type="dxa"/>
          </w:tcPr>
          <w:p w:rsidR="00A2208E" w:rsidRPr="00A729AA" w:rsidRDefault="00A2208E" w:rsidP="00A2208E">
            <w:pPr>
              <w:rPr>
                <w:rFonts w:ascii="Arial" w:hAnsi="Arial" w:cs="Arial"/>
              </w:rPr>
            </w:pPr>
            <w:r w:rsidRPr="00A729AA">
              <w:rPr>
                <w:rFonts w:ascii="Arial" w:hAnsi="Arial" w:cs="Arial"/>
              </w:rPr>
              <w:t>198</w:t>
            </w:r>
          </w:p>
        </w:tc>
        <w:tc>
          <w:tcPr>
            <w:tcW w:w="2977" w:type="dxa"/>
          </w:tcPr>
          <w:p w:rsidR="00A2208E" w:rsidRPr="00933BA9" w:rsidRDefault="00A2208E" w:rsidP="00A2208E">
            <w:pPr>
              <w:rPr>
                <w:rFonts w:ascii="Arial" w:hAnsi="Arial" w:cs="Arial"/>
              </w:rPr>
            </w:pPr>
            <w:r w:rsidRPr="00933BA9">
              <w:rPr>
                <w:rFonts w:ascii="Arial" w:hAnsi="Arial" w:cs="Arial"/>
              </w:rPr>
              <w:t>“…</w:t>
            </w:r>
            <w:r w:rsidRPr="00933BA9">
              <w:rPr>
                <w:rFonts w:ascii="Arial" w:eastAsia="Calibri" w:hAnsi="Arial" w:cs="Arial"/>
                <w:color w:val="000000"/>
              </w:rPr>
              <w:t>we just always tried to do things together.”</w:t>
            </w:r>
          </w:p>
        </w:tc>
        <w:tc>
          <w:tcPr>
            <w:tcW w:w="2409" w:type="dxa"/>
          </w:tcPr>
          <w:p w:rsidR="00A2208E" w:rsidRPr="00A729AA" w:rsidRDefault="00E71C53" w:rsidP="00A2208E">
            <w:pPr>
              <w:rPr>
                <w:rFonts w:ascii="Arial" w:hAnsi="Arial" w:cs="Arial"/>
              </w:rPr>
            </w:pPr>
            <w:r>
              <w:rPr>
                <w:rFonts w:ascii="Arial" w:hAnsi="Arial" w:cs="Arial"/>
              </w:rPr>
              <w:t>Convincing self it will be ok</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5</w:t>
            </w:r>
          </w:p>
        </w:tc>
        <w:tc>
          <w:tcPr>
            <w:tcW w:w="851" w:type="dxa"/>
          </w:tcPr>
          <w:p w:rsidR="00A2208E" w:rsidRPr="00A729AA" w:rsidRDefault="00A2208E" w:rsidP="00A2208E">
            <w:pPr>
              <w:rPr>
                <w:rFonts w:ascii="Arial" w:hAnsi="Arial" w:cs="Arial"/>
              </w:rPr>
            </w:pPr>
            <w:r w:rsidRPr="00A729AA">
              <w:rPr>
                <w:rFonts w:ascii="Arial" w:hAnsi="Arial" w:cs="Arial"/>
              </w:rPr>
              <w:t>205</w:t>
            </w:r>
          </w:p>
        </w:tc>
        <w:tc>
          <w:tcPr>
            <w:tcW w:w="2977" w:type="dxa"/>
          </w:tcPr>
          <w:p w:rsidR="00A2208E" w:rsidRPr="00933BA9" w:rsidRDefault="00A2208E" w:rsidP="00A2208E">
            <w:pPr>
              <w:rPr>
                <w:rFonts w:ascii="Arial" w:hAnsi="Arial" w:cs="Arial"/>
              </w:rPr>
            </w:pPr>
            <w:r w:rsidRPr="00933BA9">
              <w:rPr>
                <w:rFonts w:ascii="Arial" w:eastAsia="Calibri" w:hAnsi="Arial" w:cs="Arial"/>
                <w:color w:val="000000"/>
              </w:rPr>
              <w:t>“I felt sorry for her going through it all…”</w:t>
            </w:r>
          </w:p>
        </w:tc>
        <w:tc>
          <w:tcPr>
            <w:tcW w:w="2409" w:type="dxa"/>
          </w:tcPr>
          <w:p w:rsidR="00A2208E" w:rsidRPr="00A729AA" w:rsidRDefault="00A2208E" w:rsidP="00A2208E">
            <w:pPr>
              <w:rPr>
                <w:rFonts w:ascii="Arial" w:hAnsi="Arial" w:cs="Arial"/>
              </w:rPr>
            </w:pPr>
            <w:r w:rsidRPr="00A729AA">
              <w:rPr>
                <w:rFonts w:ascii="Arial" w:hAnsi="Arial" w:cs="Arial"/>
              </w:rPr>
              <w:t>Sympathy</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5</w:t>
            </w:r>
          </w:p>
        </w:tc>
        <w:tc>
          <w:tcPr>
            <w:tcW w:w="851" w:type="dxa"/>
          </w:tcPr>
          <w:p w:rsidR="00A2208E" w:rsidRPr="00A729AA" w:rsidRDefault="00A2208E" w:rsidP="00A2208E">
            <w:pPr>
              <w:rPr>
                <w:rFonts w:ascii="Arial" w:hAnsi="Arial" w:cs="Arial"/>
              </w:rPr>
            </w:pPr>
            <w:r w:rsidRPr="00A729AA">
              <w:rPr>
                <w:rFonts w:ascii="Arial" w:hAnsi="Arial" w:cs="Arial"/>
              </w:rPr>
              <w:t>217</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 could see how it was sort of the opposite way around, of how it could have happened for me…”</w:t>
            </w:r>
          </w:p>
        </w:tc>
        <w:tc>
          <w:tcPr>
            <w:tcW w:w="2409" w:type="dxa"/>
          </w:tcPr>
          <w:p w:rsidR="00A2208E" w:rsidRPr="00A729AA" w:rsidRDefault="00AD5952" w:rsidP="00A2208E">
            <w:pPr>
              <w:rPr>
                <w:rFonts w:ascii="Arial" w:hAnsi="Arial" w:cs="Arial"/>
              </w:rPr>
            </w:pPr>
            <w:r>
              <w:rPr>
                <w:rFonts w:ascii="Arial" w:hAnsi="Arial" w:cs="Arial"/>
              </w:rPr>
              <w:t>Able to relate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6</w:t>
            </w:r>
          </w:p>
        </w:tc>
        <w:tc>
          <w:tcPr>
            <w:tcW w:w="851" w:type="dxa"/>
          </w:tcPr>
          <w:p w:rsidR="00A2208E" w:rsidRPr="00A729AA" w:rsidRDefault="00A2208E" w:rsidP="00A2208E">
            <w:pPr>
              <w:rPr>
                <w:rFonts w:ascii="Arial" w:hAnsi="Arial" w:cs="Arial"/>
              </w:rPr>
            </w:pPr>
            <w:r w:rsidRPr="00A729AA">
              <w:rPr>
                <w:rFonts w:ascii="Arial" w:hAnsi="Arial" w:cs="Arial"/>
              </w:rPr>
              <w:t>222</w:t>
            </w:r>
          </w:p>
        </w:tc>
        <w:tc>
          <w:tcPr>
            <w:tcW w:w="2977" w:type="dxa"/>
          </w:tcPr>
          <w:p w:rsidR="00A2208E" w:rsidRPr="00A729AA" w:rsidRDefault="00A2208E" w:rsidP="00A2208E">
            <w:pPr>
              <w:rPr>
                <w:rFonts w:ascii="Arial" w:hAnsi="Arial" w:cs="Arial"/>
              </w:rPr>
            </w:pPr>
            <w:r w:rsidRPr="00DB749B">
              <w:rPr>
                <w:rFonts w:ascii="Arial" w:hAnsi="Arial" w:cs="Arial"/>
              </w:rPr>
              <w:t xml:space="preserve">“Just because you’re sort of, especially if </w:t>
            </w:r>
            <w:r w:rsidRPr="00DB749B">
              <w:rPr>
                <w:rFonts w:ascii="Arial" w:eastAsia="Calibri" w:hAnsi="Arial" w:cs="Arial"/>
                <w:color w:val="000000"/>
              </w:rPr>
              <w:t>you've been through the pain, I think it helps…”</w:t>
            </w:r>
          </w:p>
        </w:tc>
        <w:tc>
          <w:tcPr>
            <w:tcW w:w="2409" w:type="dxa"/>
          </w:tcPr>
          <w:p w:rsidR="00A2208E" w:rsidRPr="00A729AA" w:rsidRDefault="00AD5952" w:rsidP="00A2208E">
            <w:pPr>
              <w:rPr>
                <w:rFonts w:ascii="Arial" w:hAnsi="Arial" w:cs="Arial"/>
              </w:rPr>
            </w:pPr>
            <w:r>
              <w:rPr>
                <w:rFonts w:ascii="Arial" w:hAnsi="Arial" w:cs="Arial"/>
              </w:rPr>
              <w:t>Able to relate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6</w:t>
            </w:r>
          </w:p>
        </w:tc>
        <w:tc>
          <w:tcPr>
            <w:tcW w:w="851" w:type="dxa"/>
          </w:tcPr>
          <w:p w:rsidR="00A2208E" w:rsidRPr="00A729AA" w:rsidRDefault="00A2208E" w:rsidP="00A2208E">
            <w:pPr>
              <w:rPr>
                <w:rFonts w:ascii="Arial" w:hAnsi="Arial" w:cs="Arial"/>
              </w:rPr>
            </w:pPr>
            <w:r w:rsidRPr="00A729AA">
              <w:rPr>
                <w:rFonts w:ascii="Arial" w:hAnsi="Arial" w:cs="Arial"/>
              </w:rPr>
              <w:t>228</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 know people who have the scars, they, it makes them stronger, they don't want to go back to that place. But I didn't want her to create the scars in the first place.”</w:t>
            </w:r>
          </w:p>
        </w:tc>
        <w:tc>
          <w:tcPr>
            <w:tcW w:w="2409" w:type="dxa"/>
          </w:tcPr>
          <w:p w:rsidR="00A2208E" w:rsidRPr="00A729AA" w:rsidRDefault="00AD5952" w:rsidP="00A2208E">
            <w:pPr>
              <w:rPr>
                <w:rFonts w:ascii="Arial" w:hAnsi="Arial" w:cs="Arial"/>
              </w:rPr>
            </w:pPr>
            <w:r>
              <w:rPr>
                <w:rFonts w:ascii="Arial" w:hAnsi="Arial" w:cs="Arial"/>
              </w:rPr>
              <w:t>Trying to prevent self-harm</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6</w:t>
            </w:r>
          </w:p>
        </w:tc>
        <w:tc>
          <w:tcPr>
            <w:tcW w:w="851" w:type="dxa"/>
          </w:tcPr>
          <w:p w:rsidR="00A2208E" w:rsidRPr="00A729AA" w:rsidRDefault="00A2208E" w:rsidP="00A2208E">
            <w:pPr>
              <w:rPr>
                <w:rFonts w:ascii="Arial" w:hAnsi="Arial" w:cs="Arial"/>
              </w:rPr>
            </w:pPr>
            <w:r w:rsidRPr="00A729AA">
              <w:rPr>
                <w:rFonts w:ascii="Arial" w:hAnsi="Arial" w:cs="Arial"/>
              </w:rPr>
              <w:t>232</w:t>
            </w:r>
          </w:p>
        </w:tc>
        <w:tc>
          <w:tcPr>
            <w:tcW w:w="2977" w:type="dxa"/>
          </w:tcPr>
          <w:p w:rsidR="00A2208E" w:rsidRPr="00933BA9" w:rsidRDefault="00A2208E" w:rsidP="00A2208E">
            <w:pPr>
              <w:rPr>
                <w:rFonts w:ascii="Arial" w:hAnsi="Arial" w:cs="Arial"/>
              </w:rPr>
            </w:pPr>
            <w:r w:rsidRPr="000C10FF">
              <w:rPr>
                <w:rFonts w:ascii="Arial" w:hAnsi="Arial" w:cs="Arial"/>
              </w:rPr>
              <w:t>“I just didn’t want it to go too far cause I know sometimes people cut too deep and go to hospital…”</w:t>
            </w:r>
          </w:p>
        </w:tc>
        <w:tc>
          <w:tcPr>
            <w:tcW w:w="2409" w:type="dxa"/>
          </w:tcPr>
          <w:p w:rsidR="00A2208E" w:rsidRPr="00A729AA" w:rsidRDefault="00AD5952" w:rsidP="00A2208E">
            <w:pPr>
              <w:rPr>
                <w:rFonts w:ascii="Arial" w:hAnsi="Arial" w:cs="Arial"/>
              </w:rPr>
            </w:pPr>
            <w:r>
              <w:rPr>
                <w:rFonts w:ascii="Arial" w:hAnsi="Arial" w:cs="Arial"/>
              </w:rPr>
              <w:t>Worries about escalation</w:t>
            </w:r>
          </w:p>
        </w:tc>
      </w:tr>
      <w:tr w:rsidR="00A2208E" w:rsidTr="00A2208E">
        <w:tc>
          <w:tcPr>
            <w:tcW w:w="1526" w:type="dxa"/>
          </w:tcPr>
          <w:p w:rsidR="00A2208E" w:rsidRPr="00A729AA" w:rsidRDefault="00A2208E" w:rsidP="00A2208E">
            <w:pPr>
              <w:rPr>
                <w:rFonts w:ascii="Arial" w:hAnsi="Arial" w:cs="Arial"/>
              </w:rPr>
            </w:pPr>
            <w:r>
              <w:rPr>
                <w:rFonts w:ascii="Arial" w:hAnsi="Arial" w:cs="Arial"/>
              </w:rPr>
              <w:t>6</w:t>
            </w:r>
          </w:p>
        </w:tc>
        <w:tc>
          <w:tcPr>
            <w:tcW w:w="850" w:type="dxa"/>
          </w:tcPr>
          <w:p w:rsidR="00A2208E" w:rsidRPr="00A729AA" w:rsidRDefault="00A2208E" w:rsidP="00A2208E">
            <w:pPr>
              <w:rPr>
                <w:rFonts w:ascii="Arial" w:hAnsi="Arial" w:cs="Arial"/>
              </w:rPr>
            </w:pPr>
            <w:r>
              <w:rPr>
                <w:rFonts w:ascii="Arial" w:hAnsi="Arial" w:cs="Arial"/>
              </w:rPr>
              <w:t>6</w:t>
            </w:r>
          </w:p>
        </w:tc>
        <w:tc>
          <w:tcPr>
            <w:tcW w:w="851" w:type="dxa"/>
          </w:tcPr>
          <w:p w:rsidR="00A2208E" w:rsidRPr="00A729AA" w:rsidRDefault="00A2208E" w:rsidP="00A2208E">
            <w:pPr>
              <w:rPr>
                <w:rFonts w:ascii="Arial" w:hAnsi="Arial" w:cs="Arial"/>
              </w:rPr>
            </w:pPr>
            <w:r>
              <w:rPr>
                <w:rFonts w:ascii="Arial" w:hAnsi="Arial" w:cs="Arial"/>
              </w:rPr>
              <w:t>233</w:t>
            </w:r>
          </w:p>
        </w:tc>
        <w:tc>
          <w:tcPr>
            <w:tcW w:w="2977" w:type="dxa"/>
          </w:tcPr>
          <w:p w:rsidR="00A2208E" w:rsidRPr="0036453E" w:rsidRDefault="00A2208E" w:rsidP="00A2208E">
            <w:pPr>
              <w:rPr>
                <w:rFonts w:ascii="Arial" w:hAnsi="Arial" w:cs="Arial"/>
                <w:color w:val="FF0000"/>
              </w:rPr>
            </w:pPr>
            <w:r w:rsidRPr="002E5E06">
              <w:rPr>
                <w:rFonts w:ascii="Arial" w:eastAsia="Calibri" w:hAnsi="Arial" w:cs="Arial"/>
                <w:color w:val="000000"/>
              </w:rPr>
              <w:t>“…</w:t>
            </w:r>
            <w:r w:rsidRPr="002E5E06">
              <w:rPr>
                <w:rFonts w:ascii="Arial" w:hAnsi="Arial" w:cs="Arial"/>
              </w:rPr>
              <w:t>I just wanted to stop it just before that happened.”</w:t>
            </w:r>
          </w:p>
        </w:tc>
        <w:tc>
          <w:tcPr>
            <w:tcW w:w="2409" w:type="dxa"/>
          </w:tcPr>
          <w:p w:rsidR="00A2208E" w:rsidRPr="00A729AA" w:rsidRDefault="00AD5952" w:rsidP="00A2208E">
            <w:pPr>
              <w:rPr>
                <w:rFonts w:ascii="Arial" w:hAnsi="Arial" w:cs="Arial"/>
              </w:rPr>
            </w:pPr>
            <w:r>
              <w:rPr>
                <w:rFonts w:ascii="Arial" w:hAnsi="Arial" w:cs="Arial"/>
              </w:rPr>
              <w:t>Trying to prevent self-harm</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6</w:t>
            </w:r>
          </w:p>
        </w:tc>
        <w:tc>
          <w:tcPr>
            <w:tcW w:w="851" w:type="dxa"/>
          </w:tcPr>
          <w:p w:rsidR="00A2208E" w:rsidRPr="00A729AA" w:rsidRDefault="00A2208E" w:rsidP="00A2208E">
            <w:pPr>
              <w:rPr>
                <w:rFonts w:ascii="Arial" w:hAnsi="Arial" w:cs="Arial"/>
              </w:rPr>
            </w:pPr>
            <w:r w:rsidRPr="00A729AA">
              <w:rPr>
                <w:rFonts w:ascii="Arial" w:hAnsi="Arial" w:cs="Arial"/>
              </w:rPr>
              <w:t>242</w:t>
            </w:r>
          </w:p>
        </w:tc>
        <w:tc>
          <w:tcPr>
            <w:tcW w:w="2977" w:type="dxa"/>
          </w:tcPr>
          <w:p w:rsidR="00A2208E" w:rsidRPr="00A729AA" w:rsidRDefault="00A2208E" w:rsidP="00A2208E">
            <w:pPr>
              <w:pStyle w:val="NoSpacing"/>
              <w:rPr>
                <w:rFonts w:ascii="Arial" w:hAnsi="Arial" w:cs="Arial"/>
              </w:rPr>
            </w:pPr>
            <w:r w:rsidRPr="00DB749B">
              <w:rPr>
                <w:rFonts w:ascii="Arial" w:hAnsi="Arial" w:cs="Arial"/>
              </w:rPr>
              <w:t>“I would say</w:t>
            </w:r>
            <w:r w:rsidRPr="00DB749B">
              <w:rPr>
                <w:rFonts w:ascii="Arial" w:eastAsia="Calibri" w:hAnsi="Arial" w:cs="Arial"/>
                <w:color w:val="000000"/>
              </w:rPr>
              <w:t>…it still means that, you know, something h</w:t>
            </w:r>
            <w:r>
              <w:rPr>
                <w:rFonts w:ascii="Arial" w:eastAsia="Calibri" w:hAnsi="Arial" w:cs="Arial"/>
                <w:color w:val="000000"/>
              </w:rPr>
              <w:t>arrowing’s happening mentally…”</w:t>
            </w:r>
          </w:p>
        </w:tc>
        <w:tc>
          <w:tcPr>
            <w:tcW w:w="2409" w:type="dxa"/>
          </w:tcPr>
          <w:p w:rsidR="00A2208E" w:rsidRPr="00A729AA" w:rsidRDefault="0027328D" w:rsidP="00A2208E">
            <w:pPr>
              <w:rPr>
                <w:rFonts w:ascii="Arial" w:hAnsi="Arial" w:cs="Arial"/>
              </w:rPr>
            </w:pPr>
            <w:r>
              <w:rPr>
                <w:rFonts w:ascii="Arial" w:hAnsi="Arial" w:cs="Arial"/>
              </w:rPr>
              <w:t>Sense making</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6</w:t>
            </w:r>
          </w:p>
        </w:tc>
        <w:tc>
          <w:tcPr>
            <w:tcW w:w="851" w:type="dxa"/>
          </w:tcPr>
          <w:p w:rsidR="00A2208E" w:rsidRPr="00A729AA" w:rsidRDefault="00A2208E" w:rsidP="00A2208E">
            <w:pPr>
              <w:rPr>
                <w:rFonts w:ascii="Arial" w:hAnsi="Arial" w:cs="Arial"/>
              </w:rPr>
            </w:pPr>
            <w:r w:rsidRPr="00A729AA">
              <w:rPr>
                <w:rFonts w:ascii="Arial" w:hAnsi="Arial" w:cs="Arial"/>
              </w:rPr>
              <w:t>247</w:t>
            </w:r>
          </w:p>
        </w:tc>
        <w:tc>
          <w:tcPr>
            <w:tcW w:w="2977" w:type="dxa"/>
          </w:tcPr>
          <w:p w:rsidR="00A2208E" w:rsidRPr="000C10FF" w:rsidRDefault="00A2208E" w:rsidP="00A2208E">
            <w:pPr>
              <w:rPr>
                <w:rFonts w:ascii="Arial" w:hAnsi="Arial" w:cs="Arial"/>
              </w:rPr>
            </w:pPr>
            <w:r w:rsidRPr="000C10FF">
              <w:rPr>
                <w:rFonts w:ascii="Arial" w:eastAsia="Calibri" w:hAnsi="Arial" w:cs="Arial"/>
                <w:color w:val="000000"/>
              </w:rPr>
              <w:t>“Knowing that she pulled through, pulled through it… it's not, you know, this is it, there's always some way to come back from it</w:t>
            </w:r>
            <w:r>
              <w:rPr>
                <w:rFonts w:ascii="Arial" w:eastAsia="Calibri" w:hAnsi="Arial" w:cs="Arial"/>
                <w:color w:val="000000"/>
              </w:rPr>
              <w:t>…</w:t>
            </w:r>
            <w:r w:rsidRPr="000C10FF">
              <w:rPr>
                <w:rFonts w:ascii="Arial" w:eastAsia="Calibri" w:hAnsi="Arial" w:cs="Arial"/>
                <w:color w:val="000000"/>
              </w:rPr>
              <w:t>”</w:t>
            </w:r>
          </w:p>
        </w:tc>
        <w:tc>
          <w:tcPr>
            <w:tcW w:w="2409" w:type="dxa"/>
          </w:tcPr>
          <w:p w:rsidR="00A2208E" w:rsidRPr="00A729AA" w:rsidRDefault="0027328D" w:rsidP="00A2208E">
            <w:pPr>
              <w:rPr>
                <w:rFonts w:ascii="Arial" w:hAnsi="Arial" w:cs="Arial"/>
              </w:rPr>
            </w:pPr>
            <w:r>
              <w:rPr>
                <w:rFonts w:ascii="Arial" w:hAnsi="Arial" w:cs="Arial"/>
              </w:rPr>
              <w:t>Convincing self it will be ok</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7</w:t>
            </w:r>
          </w:p>
        </w:tc>
        <w:tc>
          <w:tcPr>
            <w:tcW w:w="851" w:type="dxa"/>
          </w:tcPr>
          <w:p w:rsidR="00A2208E" w:rsidRPr="00A729AA" w:rsidRDefault="00A2208E" w:rsidP="00A2208E">
            <w:pPr>
              <w:rPr>
                <w:rFonts w:ascii="Arial" w:hAnsi="Arial" w:cs="Arial"/>
              </w:rPr>
            </w:pPr>
            <w:r w:rsidRPr="00A729AA">
              <w:rPr>
                <w:rFonts w:ascii="Arial" w:hAnsi="Arial" w:cs="Arial"/>
              </w:rPr>
              <w:t>262</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 ever do meet someone else outside of this… I will be like, ‘you need to…. I've dealt with this and you need to just understand me a second’.”</w:t>
            </w:r>
          </w:p>
        </w:tc>
        <w:tc>
          <w:tcPr>
            <w:tcW w:w="2409" w:type="dxa"/>
          </w:tcPr>
          <w:p w:rsidR="00A2208E" w:rsidRPr="00A729AA" w:rsidRDefault="00AD5952" w:rsidP="00A2208E">
            <w:pPr>
              <w:rPr>
                <w:rFonts w:ascii="Arial" w:hAnsi="Arial" w:cs="Arial"/>
              </w:rPr>
            </w:pPr>
            <w:r>
              <w:rPr>
                <w:rFonts w:ascii="Arial" w:hAnsi="Arial" w:cs="Arial"/>
              </w:rPr>
              <w:t>Able to relate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7</w:t>
            </w:r>
          </w:p>
        </w:tc>
        <w:tc>
          <w:tcPr>
            <w:tcW w:w="851" w:type="dxa"/>
          </w:tcPr>
          <w:p w:rsidR="00A2208E" w:rsidRPr="00A729AA" w:rsidRDefault="00A2208E" w:rsidP="00A2208E">
            <w:pPr>
              <w:rPr>
                <w:rFonts w:ascii="Arial" w:hAnsi="Arial" w:cs="Arial"/>
              </w:rPr>
            </w:pPr>
            <w:r w:rsidRPr="00A729AA">
              <w:rPr>
                <w:rFonts w:ascii="Arial" w:hAnsi="Arial" w:cs="Arial"/>
              </w:rPr>
              <w:t>268</w:t>
            </w:r>
          </w:p>
        </w:tc>
        <w:tc>
          <w:tcPr>
            <w:tcW w:w="2977" w:type="dxa"/>
          </w:tcPr>
          <w:p w:rsidR="00A2208E" w:rsidRPr="00A401B4" w:rsidRDefault="00A2208E" w:rsidP="00A2208E">
            <w:pPr>
              <w:rPr>
                <w:rFonts w:ascii="Arial" w:hAnsi="Arial" w:cs="Arial"/>
              </w:rPr>
            </w:pPr>
            <w:r w:rsidRPr="00A401B4">
              <w:rPr>
                <w:rFonts w:ascii="Arial" w:eastAsia="Calibri" w:hAnsi="Arial" w:cs="Arial"/>
                <w:color w:val="000000"/>
              </w:rPr>
              <w:t>“You do sort of, go through it with them when you’re like helping them, so it's sort of like first-hand experience as opposed to like sitting in the back</w:t>
            </w:r>
            <w:r>
              <w:rPr>
                <w:rFonts w:ascii="Arial" w:eastAsia="Calibri" w:hAnsi="Arial" w:cs="Arial"/>
                <w:color w:val="000000"/>
              </w:rPr>
              <w:t>…”</w:t>
            </w:r>
          </w:p>
        </w:tc>
        <w:tc>
          <w:tcPr>
            <w:tcW w:w="2409" w:type="dxa"/>
          </w:tcPr>
          <w:p w:rsidR="00A2208E" w:rsidRPr="00A729AA" w:rsidRDefault="0027328D" w:rsidP="00A2208E">
            <w:pPr>
              <w:rPr>
                <w:rFonts w:ascii="Arial" w:hAnsi="Arial" w:cs="Arial"/>
              </w:rPr>
            </w:pPr>
            <w:r>
              <w:rPr>
                <w:rFonts w:ascii="Arial" w:hAnsi="Arial" w:cs="Arial"/>
              </w:rPr>
              <w:t>In</w:t>
            </w:r>
            <w:r w:rsidR="00A2208E" w:rsidRPr="00A729AA">
              <w:rPr>
                <w:rFonts w:ascii="Arial" w:hAnsi="Arial" w:cs="Arial"/>
              </w:rPr>
              <w:t xml:space="preserve"> it together</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7</w:t>
            </w:r>
          </w:p>
        </w:tc>
        <w:tc>
          <w:tcPr>
            <w:tcW w:w="851" w:type="dxa"/>
          </w:tcPr>
          <w:p w:rsidR="00A2208E" w:rsidRPr="00A729AA" w:rsidRDefault="00A2208E" w:rsidP="00A2208E">
            <w:pPr>
              <w:rPr>
                <w:rFonts w:ascii="Arial" w:hAnsi="Arial" w:cs="Arial"/>
              </w:rPr>
            </w:pPr>
            <w:r>
              <w:rPr>
                <w:rFonts w:ascii="Arial" w:hAnsi="Arial" w:cs="Arial"/>
              </w:rPr>
              <w:t>275</w:t>
            </w:r>
          </w:p>
        </w:tc>
        <w:tc>
          <w:tcPr>
            <w:tcW w:w="2977" w:type="dxa"/>
          </w:tcPr>
          <w:p w:rsidR="00A2208E" w:rsidRPr="00A729AA" w:rsidRDefault="00A2208E" w:rsidP="00A2208E">
            <w:pPr>
              <w:rPr>
                <w:rFonts w:ascii="Arial" w:hAnsi="Arial" w:cs="Arial"/>
              </w:rPr>
            </w:pPr>
            <w:r>
              <w:rPr>
                <w:rFonts w:ascii="Arial" w:eastAsia="Calibri" w:hAnsi="Arial" w:cs="Arial"/>
                <w:color w:val="000000"/>
              </w:rPr>
              <w:t>“Y</w:t>
            </w:r>
            <w:r w:rsidRPr="00DB749B">
              <w:rPr>
                <w:rFonts w:ascii="Arial" w:eastAsia="Calibri" w:hAnsi="Arial" w:cs="Arial"/>
                <w:color w:val="000000"/>
              </w:rPr>
              <w:t>ou've sort of just got to not be there constantly, but you've always got to be a shoulder…”</w:t>
            </w:r>
          </w:p>
        </w:tc>
        <w:tc>
          <w:tcPr>
            <w:tcW w:w="2409" w:type="dxa"/>
          </w:tcPr>
          <w:p w:rsidR="00A2208E" w:rsidRPr="00A729AA" w:rsidRDefault="0027328D" w:rsidP="00A2208E">
            <w:pPr>
              <w:rPr>
                <w:rFonts w:ascii="Arial" w:hAnsi="Arial" w:cs="Arial"/>
              </w:rPr>
            </w:pPr>
            <w:r>
              <w:rPr>
                <w:rFonts w:ascii="Arial" w:hAnsi="Arial" w:cs="Arial"/>
              </w:rPr>
              <w:t>Duty to be there for them</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7</w:t>
            </w:r>
          </w:p>
        </w:tc>
        <w:tc>
          <w:tcPr>
            <w:tcW w:w="851" w:type="dxa"/>
          </w:tcPr>
          <w:p w:rsidR="00A2208E" w:rsidRPr="00A729AA" w:rsidRDefault="00A2208E" w:rsidP="00A2208E">
            <w:pPr>
              <w:rPr>
                <w:rFonts w:ascii="Arial" w:hAnsi="Arial" w:cs="Arial"/>
              </w:rPr>
            </w:pPr>
            <w:r w:rsidRPr="00A729AA">
              <w:rPr>
                <w:rFonts w:ascii="Arial" w:hAnsi="Arial" w:cs="Arial"/>
              </w:rPr>
              <w:t>277</w:t>
            </w:r>
          </w:p>
        </w:tc>
        <w:tc>
          <w:tcPr>
            <w:tcW w:w="2977" w:type="dxa"/>
          </w:tcPr>
          <w:p w:rsidR="00A2208E" w:rsidRPr="00A401B4" w:rsidRDefault="00A2208E" w:rsidP="00A2208E">
            <w:pPr>
              <w:rPr>
                <w:rFonts w:ascii="Arial" w:hAnsi="Arial" w:cs="Arial"/>
              </w:rPr>
            </w:pPr>
            <w:r w:rsidRPr="00A401B4">
              <w:rPr>
                <w:rFonts w:ascii="Arial" w:hAnsi="Arial" w:cs="Arial"/>
              </w:rPr>
              <w:t>“</w:t>
            </w:r>
            <w:r w:rsidRPr="00A401B4">
              <w:rPr>
                <w:rFonts w:ascii="Arial" w:eastAsia="Calibri" w:hAnsi="Arial" w:cs="Arial"/>
                <w:color w:val="000000"/>
              </w:rPr>
              <w:t>It is just like going through it really, it’s just without the scars, or physically.”</w:t>
            </w:r>
          </w:p>
        </w:tc>
        <w:tc>
          <w:tcPr>
            <w:tcW w:w="2409" w:type="dxa"/>
          </w:tcPr>
          <w:p w:rsidR="00A2208E" w:rsidRPr="00A729AA" w:rsidRDefault="0027328D" w:rsidP="00A2208E">
            <w:pPr>
              <w:rPr>
                <w:rFonts w:ascii="Arial" w:hAnsi="Arial" w:cs="Arial"/>
              </w:rPr>
            </w:pPr>
            <w:r>
              <w:rPr>
                <w:rFonts w:ascii="Arial" w:hAnsi="Arial" w:cs="Arial"/>
              </w:rPr>
              <w:t>In</w:t>
            </w:r>
            <w:r w:rsidR="00A2208E" w:rsidRPr="00A729AA">
              <w:rPr>
                <w:rFonts w:ascii="Arial" w:hAnsi="Arial" w:cs="Arial"/>
              </w:rPr>
              <w:t xml:space="preserve"> it together</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8</w:t>
            </w:r>
          </w:p>
        </w:tc>
        <w:tc>
          <w:tcPr>
            <w:tcW w:w="851" w:type="dxa"/>
          </w:tcPr>
          <w:p w:rsidR="00A2208E" w:rsidRPr="00A729AA" w:rsidRDefault="00A2208E" w:rsidP="00A2208E">
            <w:pPr>
              <w:rPr>
                <w:rFonts w:ascii="Arial" w:hAnsi="Arial" w:cs="Arial"/>
              </w:rPr>
            </w:pPr>
            <w:r w:rsidRPr="00A729AA">
              <w:rPr>
                <w:rFonts w:ascii="Arial" w:hAnsi="Arial" w:cs="Arial"/>
              </w:rPr>
              <w:t>295</w:t>
            </w:r>
          </w:p>
        </w:tc>
        <w:tc>
          <w:tcPr>
            <w:tcW w:w="2977" w:type="dxa"/>
          </w:tcPr>
          <w:p w:rsidR="00A2208E" w:rsidRPr="00A729AA" w:rsidRDefault="00A2208E" w:rsidP="00A2208E">
            <w:pPr>
              <w:rPr>
                <w:rFonts w:ascii="Arial" w:hAnsi="Arial" w:cs="Arial"/>
              </w:rPr>
            </w:pPr>
            <w:r w:rsidRPr="00DB749B">
              <w:rPr>
                <w:rFonts w:ascii="Arial" w:hAnsi="Arial" w:cs="Arial"/>
              </w:rPr>
              <w:t>“I think erm, we didn’t joke less, but it was definitely treading on eggshells in certain topics, I’d try and avoid…”</w:t>
            </w:r>
          </w:p>
        </w:tc>
        <w:tc>
          <w:tcPr>
            <w:tcW w:w="2409" w:type="dxa"/>
          </w:tcPr>
          <w:p w:rsidR="00A2208E" w:rsidRPr="00A729AA" w:rsidRDefault="00284A55" w:rsidP="00AC6DE1">
            <w:pPr>
              <w:rPr>
                <w:rFonts w:ascii="Arial" w:hAnsi="Arial" w:cs="Arial"/>
              </w:rPr>
            </w:pPr>
            <w:r>
              <w:rPr>
                <w:rFonts w:ascii="Arial" w:hAnsi="Arial" w:cs="Arial"/>
              </w:rPr>
              <w:t xml:space="preserve">Self-harm is difficult to talk about </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8</w:t>
            </w:r>
          </w:p>
        </w:tc>
        <w:tc>
          <w:tcPr>
            <w:tcW w:w="851" w:type="dxa"/>
          </w:tcPr>
          <w:p w:rsidR="00A2208E" w:rsidRPr="00A729AA" w:rsidRDefault="00A2208E" w:rsidP="00A2208E">
            <w:pPr>
              <w:rPr>
                <w:rFonts w:ascii="Arial" w:hAnsi="Arial" w:cs="Arial"/>
              </w:rPr>
            </w:pPr>
            <w:r w:rsidRPr="00A729AA">
              <w:rPr>
                <w:rFonts w:ascii="Arial" w:hAnsi="Arial" w:cs="Arial"/>
              </w:rPr>
              <w:t>312</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I’d noticed when we were going down like a certain, sort of like, say if we were having a conversation and it was going down a certain path, I’d sort of just via and just change topic…”</w:t>
            </w:r>
          </w:p>
        </w:tc>
        <w:tc>
          <w:tcPr>
            <w:tcW w:w="2409" w:type="dxa"/>
          </w:tcPr>
          <w:p w:rsidR="00A2208E" w:rsidRPr="00A729AA" w:rsidRDefault="00AD5952" w:rsidP="00A2208E">
            <w:pPr>
              <w:rPr>
                <w:rFonts w:ascii="Arial" w:hAnsi="Arial" w:cs="Arial"/>
              </w:rPr>
            </w:pPr>
            <w:r>
              <w:rPr>
                <w:rFonts w:ascii="Arial" w:hAnsi="Arial" w:cs="Arial"/>
              </w:rPr>
              <w:t>Self-harm is difficult to talk about</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8</w:t>
            </w:r>
          </w:p>
        </w:tc>
        <w:tc>
          <w:tcPr>
            <w:tcW w:w="851" w:type="dxa"/>
          </w:tcPr>
          <w:p w:rsidR="00A2208E" w:rsidRPr="00A729AA" w:rsidRDefault="00A2208E" w:rsidP="00A2208E">
            <w:pPr>
              <w:rPr>
                <w:rFonts w:ascii="Arial" w:hAnsi="Arial" w:cs="Arial"/>
              </w:rPr>
            </w:pPr>
            <w:r w:rsidRPr="00A729AA">
              <w:rPr>
                <w:rFonts w:ascii="Arial" w:hAnsi="Arial" w:cs="Arial"/>
              </w:rPr>
              <w:t>319</w:t>
            </w:r>
          </w:p>
        </w:tc>
        <w:tc>
          <w:tcPr>
            <w:tcW w:w="2977" w:type="dxa"/>
          </w:tcPr>
          <w:p w:rsidR="00A2208E" w:rsidRPr="00A729AA" w:rsidRDefault="00A2208E" w:rsidP="00A2208E">
            <w:pPr>
              <w:rPr>
                <w:rFonts w:ascii="Arial" w:hAnsi="Arial" w:cs="Arial"/>
              </w:rPr>
            </w:pPr>
            <w:r w:rsidRPr="00DB749B">
              <w:rPr>
                <w:rFonts w:ascii="Arial" w:hAnsi="Arial" w:cs="Arial"/>
              </w:rPr>
              <w:t>“Our friendship’s still pretty close knit. It was maybe closer because you know, we were going, well she was going through this and I was helping her through it…”</w:t>
            </w:r>
          </w:p>
        </w:tc>
        <w:tc>
          <w:tcPr>
            <w:tcW w:w="2409" w:type="dxa"/>
          </w:tcPr>
          <w:p w:rsidR="00A2208E" w:rsidRPr="00A729AA" w:rsidRDefault="0027328D" w:rsidP="00A2208E">
            <w:pPr>
              <w:rPr>
                <w:rFonts w:ascii="Arial" w:hAnsi="Arial" w:cs="Arial"/>
              </w:rPr>
            </w:pPr>
            <w:r>
              <w:rPr>
                <w:rFonts w:ascii="Arial" w:hAnsi="Arial" w:cs="Arial"/>
              </w:rPr>
              <w:t>Duty to be there for them</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8</w:t>
            </w:r>
          </w:p>
        </w:tc>
        <w:tc>
          <w:tcPr>
            <w:tcW w:w="851" w:type="dxa"/>
          </w:tcPr>
          <w:p w:rsidR="00A2208E" w:rsidRPr="00A729AA" w:rsidRDefault="00A2208E" w:rsidP="00A2208E">
            <w:pPr>
              <w:rPr>
                <w:rFonts w:ascii="Arial" w:hAnsi="Arial" w:cs="Arial"/>
              </w:rPr>
            </w:pPr>
            <w:r w:rsidRPr="00A729AA">
              <w:rPr>
                <w:rFonts w:ascii="Arial" w:hAnsi="Arial" w:cs="Arial"/>
              </w:rPr>
              <w:t>332</w:t>
            </w:r>
          </w:p>
        </w:tc>
        <w:tc>
          <w:tcPr>
            <w:tcW w:w="2977" w:type="dxa"/>
          </w:tcPr>
          <w:p w:rsidR="00A2208E" w:rsidRPr="00A401B4" w:rsidRDefault="00AC1ED1" w:rsidP="00A2208E">
            <w:pPr>
              <w:rPr>
                <w:rFonts w:ascii="Arial" w:hAnsi="Arial" w:cs="Arial"/>
              </w:rPr>
            </w:pPr>
            <w:r>
              <w:rPr>
                <w:rFonts w:ascii="Arial" w:hAnsi="Arial" w:cs="Arial"/>
              </w:rPr>
              <w:t>“</w:t>
            </w:r>
            <w:r w:rsidR="00A2208E" w:rsidRPr="00A401B4">
              <w:rPr>
                <w:rFonts w:ascii="Arial" w:eastAsia="Calibri" w:hAnsi="Arial" w:cs="Arial"/>
                <w:color w:val="000000"/>
              </w:rPr>
              <w:t>I finally did start to accept it in the end.”</w:t>
            </w:r>
          </w:p>
        </w:tc>
        <w:tc>
          <w:tcPr>
            <w:tcW w:w="2409" w:type="dxa"/>
          </w:tcPr>
          <w:p w:rsidR="00A2208E" w:rsidRPr="00A729AA" w:rsidRDefault="00AC1ED1" w:rsidP="00A2208E">
            <w:pPr>
              <w:rPr>
                <w:rFonts w:ascii="Arial" w:hAnsi="Arial" w:cs="Arial"/>
              </w:rPr>
            </w:pPr>
            <w:r>
              <w:rPr>
                <w:rFonts w:ascii="Arial" w:hAnsi="Arial" w:cs="Arial"/>
              </w:rPr>
              <w:t>Acceptance</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9</w:t>
            </w:r>
          </w:p>
        </w:tc>
        <w:tc>
          <w:tcPr>
            <w:tcW w:w="851" w:type="dxa"/>
          </w:tcPr>
          <w:p w:rsidR="00A2208E" w:rsidRPr="00A729AA" w:rsidRDefault="00A2208E" w:rsidP="00A2208E">
            <w:pPr>
              <w:rPr>
                <w:rFonts w:ascii="Arial" w:hAnsi="Arial" w:cs="Arial"/>
              </w:rPr>
            </w:pPr>
            <w:r w:rsidRPr="00A729AA">
              <w:rPr>
                <w:rFonts w:ascii="Arial" w:hAnsi="Arial" w:cs="Arial"/>
              </w:rPr>
              <w:t>333</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eastAsia="Calibri" w:hAnsi="Arial" w:cs="Arial"/>
                <w:color w:val="000000"/>
              </w:rPr>
              <w:t>At first, I think it was mainly the shock…”</w:t>
            </w:r>
          </w:p>
        </w:tc>
        <w:tc>
          <w:tcPr>
            <w:tcW w:w="2409" w:type="dxa"/>
          </w:tcPr>
          <w:p w:rsidR="00A2208E" w:rsidRPr="00A729AA" w:rsidRDefault="0027328D" w:rsidP="00A2208E">
            <w:pPr>
              <w:rPr>
                <w:rFonts w:ascii="Arial" w:hAnsi="Arial" w:cs="Arial"/>
              </w:rPr>
            </w:pPr>
            <w:r>
              <w:rPr>
                <w:rFonts w:ascii="Arial" w:hAnsi="Arial" w:cs="Arial"/>
              </w:rPr>
              <w:t>Not the person I knew</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9</w:t>
            </w:r>
          </w:p>
        </w:tc>
        <w:tc>
          <w:tcPr>
            <w:tcW w:w="851" w:type="dxa"/>
          </w:tcPr>
          <w:p w:rsidR="00A2208E" w:rsidRPr="00A729AA" w:rsidRDefault="00A2208E" w:rsidP="00A2208E">
            <w:pPr>
              <w:rPr>
                <w:rFonts w:ascii="Arial" w:hAnsi="Arial" w:cs="Arial"/>
              </w:rPr>
            </w:pPr>
            <w:r w:rsidRPr="00A729AA">
              <w:rPr>
                <w:rFonts w:ascii="Arial" w:hAnsi="Arial" w:cs="Arial"/>
              </w:rPr>
              <w:t>347</w:t>
            </w:r>
          </w:p>
        </w:tc>
        <w:tc>
          <w:tcPr>
            <w:tcW w:w="2977" w:type="dxa"/>
          </w:tcPr>
          <w:p w:rsidR="00A2208E" w:rsidRPr="00DB788A" w:rsidRDefault="00A2208E" w:rsidP="00A2208E">
            <w:pPr>
              <w:rPr>
                <w:rFonts w:ascii="Arial" w:hAnsi="Arial" w:cs="Arial"/>
              </w:rPr>
            </w:pPr>
            <w:r w:rsidRPr="00DB788A">
              <w:rPr>
                <w:rFonts w:ascii="Arial" w:eastAsia="Calibri" w:hAnsi="Arial" w:cs="Arial"/>
                <w:color w:val="000000"/>
              </w:rPr>
              <w:t>“She slowly sort of repaired mentally…”</w:t>
            </w:r>
          </w:p>
        </w:tc>
        <w:tc>
          <w:tcPr>
            <w:tcW w:w="2409" w:type="dxa"/>
          </w:tcPr>
          <w:p w:rsidR="00A2208E" w:rsidRPr="00A729AA" w:rsidRDefault="0027328D" w:rsidP="00A2208E">
            <w:pPr>
              <w:rPr>
                <w:rFonts w:ascii="Arial" w:hAnsi="Arial" w:cs="Arial"/>
              </w:rPr>
            </w:pPr>
            <w:r>
              <w:rPr>
                <w:rFonts w:ascii="Arial" w:hAnsi="Arial" w:cs="Arial"/>
              </w:rPr>
              <w:t>Convincing self it will be ok</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9</w:t>
            </w:r>
          </w:p>
        </w:tc>
        <w:tc>
          <w:tcPr>
            <w:tcW w:w="851" w:type="dxa"/>
          </w:tcPr>
          <w:p w:rsidR="00A2208E" w:rsidRPr="00A729AA" w:rsidRDefault="00A2208E" w:rsidP="00A2208E">
            <w:pPr>
              <w:rPr>
                <w:rFonts w:ascii="Arial" w:hAnsi="Arial" w:cs="Arial"/>
              </w:rPr>
            </w:pPr>
            <w:r w:rsidRPr="00A729AA">
              <w:rPr>
                <w:rFonts w:ascii="Arial" w:hAnsi="Arial" w:cs="Arial"/>
              </w:rPr>
              <w:t>365</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hAnsi="Arial" w:cs="Arial"/>
              </w:rPr>
              <w:t xml:space="preserve">I think I could take it all but then there were times when </w:t>
            </w:r>
            <w:r>
              <w:rPr>
                <w:rFonts w:ascii="Arial" w:hAnsi="Arial" w:cs="Arial"/>
              </w:rPr>
              <w:t xml:space="preserve">it would sort of play a toll on </w:t>
            </w:r>
            <w:r w:rsidRPr="00DB749B">
              <w:rPr>
                <w:rFonts w:ascii="Arial" w:hAnsi="Arial" w:cs="Arial"/>
              </w:rPr>
              <w:t>me, if you know what I mean… it’s just so much that I shouldn’t have to deal with…”</w:t>
            </w:r>
          </w:p>
        </w:tc>
        <w:tc>
          <w:tcPr>
            <w:tcW w:w="2409" w:type="dxa"/>
          </w:tcPr>
          <w:p w:rsidR="00A2208E" w:rsidRPr="00A729AA" w:rsidRDefault="00A2208E" w:rsidP="00A2208E">
            <w:pPr>
              <w:rPr>
                <w:rFonts w:ascii="Arial" w:hAnsi="Arial" w:cs="Arial"/>
              </w:rPr>
            </w:pPr>
            <w:r w:rsidRPr="00A729AA">
              <w:rPr>
                <w:rFonts w:ascii="Arial" w:hAnsi="Arial" w:cs="Arial"/>
              </w:rPr>
              <w:t>Distressing</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9</w:t>
            </w:r>
          </w:p>
        </w:tc>
        <w:tc>
          <w:tcPr>
            <w:tcW w:w="851" w:type="dxa"/>
          </w:tcPr>
          <w:p w:rsidR="00A2208E" w:rsidRPr="00A729AA" w:rsidRDefault="00A2208E" w:rsidP="00A2208E">
            <w:pPr>
              <w:rPr>
                <w:rFonts w:ascii="Arial" w:hAnsi="Arial" w:cs="Arial"/>
              </w:rPr>
            </w:pPr>
            <w:r w:rsidRPr="00A729AA">
              <w:rPr>
                <w:rFonts w:ascii="Arial" w:hAnsi="Arial" w:cs="Arial"/>
              </w:rPr>
              <w:t>373</w:t>
            </w:r>
          </w:p>
        </w:tc>
        <w:tc>
          <w:tcPr>
            <w:tcW w:w="2977" w:type="dxa"/>
          </w:tcPr>
          <w:p w:rsidR="00A2208E" w:rsidRPr="00A729AA" w:rsidRDefault="00A2208E" w:rsidP="00A2208E">
            <w:pPr>
              <w:rPr>
                <w:rFonts w:ascii="Arial" w:hAnsi="Arial" w:cs="Arial"/>
              </w:rPr>
            </w:pPr>
            <w:r w:rsidRPr="00DB749B">
              <w:rPr>
                <w:rFonts w:ascii="Arial" w:hAnsi="Arial" w:cs="Arial"/>
              </w:rPr>
              <w:t>“…</w:t>
            </w:r>
            <w:r w:rsidRPr="00DB749B">
              <w:rPr>
                <w:rFonts w:ascii="Arial" w:eastAsia="Calibri" w:hAnsi="Arial" w:cs="Arial"/>
                <w:color w:val="000000"/>
              </w:rPr>
              <w:t>but I'm not guna quit… there’d been nights where I thought no, this is my friend, I need to just sort of suck it up, you know.”</w:t>
            </w:r>
          </w:p>
        </w:tc>
        <w:tc>
          <w:tcPr>
            <w:tcW w:w="2409" w:type="dxa"/>
          </w:tcPr>
          <w:p w:rsidR="00A2208E" w:rsidRPr="00A729AA" w:rsidRDefault="0027328D" w:rsidP="00A2208E">
            <w:pPr>
              <w:rPr>
                <w:rFonts w:ascii="Arial" w:hAnsi="Arial" w:cs="Arial"/>
              </w:rPr>
            </w:pPr>
            <w:r>
              <w:rPr>
                <w:rFonts w:ascii="Arial" w:hAnsi="Arial" w:cs="Arial"/>
              </w:rPr>
              <w:t xml:space="preserve">Duty </w:t>
            </w:r>
            <w:r w:rsidR="006A57CD">
              <w:rPr>
                <w:rFonts w:ascii="Arial" w:hAnsi="Arial" w:cs="Arial"/>
              </w:rPr>
              <w:t>to be there for them</w:t>
            </w:r>
            <w:r w:rsidR="00A2208E" w:rsidRPr="00A729AA">
              <w:rPr>
                <w:rFonts w:ascii="Arial" w:hAnsi="Arial" w:cs="Arial"/>
              </w:rPr>
              <w:t xml:space="preserve"> </w:t>
            </w:r>
            <w:r w:rsidR="006A57CD" w:rsidRPr="006A57CD">
              <w:rPr>
                <w:rFonts w:ascii="Arial" w:hAnsi="Arial" w:cs="Arial"/>
                <w:i/>
              </w:rPr>
              <w:t>(I’m not guna quit)</w:t>
            </w:r>
          </w:p>
        </w:tc>
      </w:tr>
      <w:tr w:rsidR="00A2208E" w:rsidTr="00A2208E">
        <w:tc>
          <w:tcPr>
            <w:tcW w:w="1526" w:type="dxa"/>
          </w:tcPr>
          <w:p w:rsidR="00A2208E" w:rsidRPr="00A729AA" w:rsidRDefault="00A2208E" w:rsidP="00A2208E">
            <w:pPr>
              <w:rPr>
                <w:rFonts w:ascii="Arial" w:hAnsi="Arial" w:cs="Arial"/>
              </w:rPr>
            </w:pPr>
            <w:r w:rsidRPr="00A729AA">
              <w:rPr>
                <w:rFonts w:ascii="Arial" w:hAnsi="Arial" w:cs="Arial"/>
              </w:rPr>
              <w:t>6</w:t>
            </w:r>
          </w:p>
        </w:tc>
        <w:tc>
          <w:tcPr>
            <w:tcW w:w="850" w:type="dxa"/>
          </w:tcPr>
          <w:p w:rsidR="00A2208E" w:rsidRPr="00A729AA" w:rsidRDefault="00A2208E" w:rsidP="00A2208E">
            <w:pPr>
              <w:rPr>
                <w:rFonts w:ascii="Arial" w:hAnsi="Arial" w:cs="Arial"/>
              </w:rPr>
            </w:pPr>
            <w:r w:rsidRPr="00A729AA">
              <w:rPr>
                <w:rFonts w:ascii="Arial" w:hAnsi="Arial" w:cs="Arial"/>
              </w:rPr>
              <w:t>10</w:t>
            </w:r>
          </w:p>
        </w:tc>
        <w:tc>
          <w:tcPr>
            <w:tcW w:w="851" w:type="dxa"/>
          </w:tcPr>
          <w:p w:rsidR="00A2208E" w:rsidRPr="00A729AA" w:rsidRDefault="00A2208E" w:rsidP="00A2208E">
            <w:pPr>
              <w:rPr>
                <w:rFonts w:ascii="Arial" w:hAnsi="Arial" w:cs="Arial"/>
              </w:rPr>
            </w:pPr>
            <w:r w:rsidRPr="00A729AA">
              <w:rPr>
                <w:rFonts w:ascii="Arial" w:hAnsi="Arial" w:cs="Arial"/>
              </w:rPr>
              <w:t>383</w:t>
            </w:r>
          </w:p>
        </w:tc>
        <w:tc>
          <w:tcPr>
            <w:tcW w:w="2977" w:type="dxa"/>
          </w:tcPr>
          <w:p w:rsidR="00A2208E" w:rsidRPr="00A729AA" w:rsidRDefault="00A2208E" w:rsidP="00A2208E">
            <w:pPr>
              <w:rPr>
                <w:rFonts w:ascii="Arial" w:hAnsi="Arial" w:cs="Arial"/>
              </w:rPr>
            </w:pPr>
            <w:r>
              <w:rPr>
                <w:rFonts w:ascii="Arial" w:hAnsi="Arial" w:cs="Arial"/>
              </w:rPr>
              <w:t>“</w:t>
            </w:r>
            <w:r w:rsidRPr="00DB749B">
              <w:rPr>
                <w:rFonts w:ascii="Arial" w:hAnsi="Arial" w:cs="Arial"/>
              </w:rPr>
              <w:t>I didn’t feel like I should tell anyone else due to confidentiality, just because again, we did not have many friends and I didn’t want to sort of just spread it around… no one else knew, it was just between us.”</w:t>
            </w:r>
          </w:p>
        </w:tc>
        <w:tc>
          <w:tcPr>
            <w:tcW w:w="2409" w:type="dxa"/>
          </w:tcPr>
          <w:p w:rsidR="00A2208E" w:rsidRPr="00A729AA" w:rsidRDefault="006A57CD" w:rsidP="00A2208E">
            <w:pPr>
              <w:rPr>
                <w:rFonts w:ascii="Arial" w:hAnsi="Arial" w:cs="Arial"/>
              </w:rPr>
            </w:pPr>
            <w:r>
              <w:rPr>
                <w:rFonts w:ascii="Arial" w:hAnsi="Arial" w:cs="Arial"/>
              </w:rPr>
              <w:t>Struggle with whether to tell</w:t>
            </w:r>
          </w:p>
        </w:tc>
      </w:tr>
    </w:tbl>
    <w:p w:rsidR="0042796A" w:rsidRDefault="0042796A" w:rsidP="0042796A">
      <w:pPr>
        <w:spacing w:line="360" w:lineRule="auto"/>
        <w:rPr>
          <w:rFonts w:ascii="Arial" w:hAnsi="Arial" w:cs="Arial"/>
          <w:b/>
          <w:sz w:val="24"/>
          <w:szCs w:val="24"/>
        </w:rPr>
      </w:pPr>
    </w:p>
    <w:p w:rsidR="0042796A" w:rsidRDefault="0042796A" w:rsidP="006B1007">
      <w:pPr>
        <w:spacing w:line="360" w:lineRule="auto"/>
        <w:rPr>
          <w:rFonts w:ascii="Arial" w:hAnsi="Arial" w:cs="Arial"/>
          <w:sz w:val="24"/>
          <w:szCs w:val="24"/>
        </w:rPr>
      </w:pPr>
    </w:p>
    <w:p w:rsidR="009910A3" w:rsidRDefault="009910A3" w:rsidP="006B1007">
      <w:pPr>
        <w:spacing w:line="360" w:lineRule="auto"/>
        <w:rPr>
          <w:rFonts w:ascii="Arial" w:hAnsi="Arial" w:cs="Arial"/>
          <w:sz w:val="24"/>
          <w:szCs w:val="24"/>
        </w:rPr>
      </w:pPr>
    </w:p>
    <w:p w:rsidR="009910A3" w:rsidRDefault="009910A3" w:rsidP="006B1007">
      <w:pPr>
        <w:spacing w:line="360" w:lineRule="auto"/>
        <w:rPr>
          <w:rFonts w:ascii="Arial" w:hAnsi="Arial" w:cs="Arial"/>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DB788A" w:rsidRDefault="00DB788A" w:rsidP="00743941">
      <w:pPr>
        <w:spacing w:line="360" w:lineRule="auto"/>
        <w:rPr>
          <w:rFonts w:ascii="Arial" w:hAnsi="Arial" w:cs="Arial"/>
          <w:b/>
          <w:sz w:val="24"/>
          <w:szCs w:val="24"/>
        </w:rPr>
      </w:pPr>
    </w:p>
    <w:p w:rsidR="001760DB" w:rsidRDefault="001760DB" w:rsidP="00743941">
      <w:pPr>
        <w:spacing w:line="360" w:lineRule="auto"/>
        <w:rPr>
          <w:rFonts w:ascii="Arial" w:hAnsi="Arial" w:cs="Arial"/>
          <w:b/>
          <w:sz w:val="24"/>
          <w:szCs w:val="24"/>
        </w:rPr>
        <w:sectPr w:rsidR="001760DB" w:rsidSect="001E0485">
          <w:pgSz w:w="11906" w:h="16838"/>
          <w:pgMar w:top="1440" w:right="1700" w:bottom="1440" w:left="2268" w:header="709" w:footer="709" w:gutter="0"/>
          <w:cols w:space="708"/>
          <w:docGrid w:linePitch="360"/>
        </w:sectPr>
      </w:pPr>
    </w:p>
    <w:p w:rsidR="001760DB" w:rsidRDefault="001760DB" w:rsidP="00743941">
      <w:pPr>
        <w:spacing w:line="360" w:lineRule="auto"/>
        <w:rPr>
          <w:rFonts w:ascii="Arial" w:hAnsi="Arial" w:cs="Arial"/>
          <w:b/>
          <w:noProof/>
          <w:sz w:val="24"/>
          <w:szCs w:val="24"/>
        </w:rPr>
      </w:pPr>
      <w:r w:rsidRPr="001760DB">
        <w:rPr>
          <w:rFonts w:ascii="Arial" w:hAnsi="Arial" w:cs="Arial"/>
          <w:b/>
          <w:noProof/>
          <w:sz w:val="24"/>
          <w:szCs w:val="24"/>
        </w:rPr>
        <w:t xml:space="preserve">Appendix </w:t>
      </w:r>
      <w:r>
        <w:rPr>
          <w:rFonts w:ascii="Arial" w:hAnsi="Arial" w:cs="Arial"/>
          <w:b/>
          <w:noProof/>
          <w:sz w:val="24"/>
          <w:szCs w:val="24"/>
        </w:rPr>
        <w:t>O</w:t>
      </w:r>
    </w:p>
    <w:p w:rsidR="00A046FF" w:rsidRDefault="001760DB" w:rsidP="00743941">
      <w:pPr>
        <w:spacing w:line="360" w:lineRule="auto"/>
        <w:rPr>
          <w:rFonts w:ascii="Arial" w:hAnsi="Arial" w:cs="Arial"/>
          <w:b/>
          <w:noProof/>
          <w:sz w:val="24"/>
          <w:szCs w:val="24"/>
        </w:rPr>
      </w:pPr>
      <w:r>
        <w:rPr>
          <w:rFonts w:ascii="Arial" w:hAnsi="Arial" w:cs="Arial"/>
          <w:b/>
          <w:noProof/>
          <w:sz w:val="24"/>
          <w:szCs w:val="24"/>
        </w:rPr>
        <w:t xml:space="preserve">Spreadsheet of </w:t>
      </w:r>
      <w:r w:rsidR="00A046FF">
        <w:rPr>
          <w:rFonts w:ascii="Arial" w:hAnsi="Arial" w:cs="Arial"/>
          <w:b/>
          <w:noProof/>
          <w:sz w:val="24"/>
          <w:szCs w:val="24"/>
        </w:rPr>
        <w:t xml:space="preserve">identified themes </w:t>
      </w:r>
      <w:r w:rsidR="004C38A9">
        <w:rPr>
          <w:rFonts w:ascii="Arial" w:hAnsi="Arial" w:cs="Arial"/>
          <w:b/>
          <w:noProof/>
          <w:sz w:val="24"/>
          <w:szCs w:val="24"/>
        </w:rPr>
        <w:t>for participants</w:t>
      </w:r>
    </w:p>
    <w:p w:rsidR="004C38A9" w:rsidRPr="001760DB" w:rsidRDefault="004C38A9" w:rsidP="00743941">
      <w:pPr>
        <w:spacing w:line="360" w:lineRule="auto"/>
        <w:rPr>
          <w:rFonts w:ascii="Arial" w:hAnsi="Arial" w:cs="Arial"/>
          <w:b/>
          <w:noProof/>
          <w:sz w:val="24"/>
          <w:szCs w:val="24"/>
        </w:rPr>
      </w:pPr>
    </w:p>
    <w:p w:rsidR="00E82B82" w:rsidRDefault="007E0169" w:rsidP="00743941">
      <w:pPr>
        <w:spacing w:line="360" w:lineRule="auto"/>
        <w:rPr>
          <w:rFonts w:ascii="Arial" w:hAnsi="Arial" w:cs="Arial"/>
          <w:b/>
          <w:sz w:val="24"/>
          <w:szCs w:val="24"/>
        </w:rPr>
        <w:sectPr w:rsidR="00E82B82" w:rsidSect="001760DB">
          <w:pgSz w:w="16838" w:h="11906" w:orient="landscape"/>
          <w:pgMar w:top="2268" w:right="1440" w:bottom="1701" w:left="1440" w:header="709" w:footer="709" w:gutter="0"/>
          <w:cols w:space="708"/>
          <w:docGrid w:linePitch="360"/>
        </w:sectPr>
      </w:pPr>
      <w:r>
        <w:rPr>
          <w:noProof/>
          <w:lang w:eastAsia="en-GB"/>
        </w:rPr>
        <w:drawing>
          <wp:inline distT="0" distB="0" distL="0" distR="0" wp14:anchorId="2E75E7DC" wp14:editId="7C4CA59B">
            <wp:extent cx="9406551" cy="1739900"/>
            <wp:effectExtent l="0" t="0" r="444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290" t="27512" r="1490" b="40517"/>
                    <a:stretch/>
                  </pic:blipFill>
                  <pic:spPr bwMode="auto">
                    <a:xfrm>
                      <a:off x="0" y="0"/>
                      <a:ext cx="9441913" cy="1746441"/>
                    </a:xfrm>
                    <a:prstGeom prst="rect">
                      <a:avLst/>
                    </a:prstGeom>
                    <a:ln>
                      <a:noFill/>
                    </a:ln>
                    <a:extLst>
                      <a:ext uri="{53640926-AAD7-44D8-BBD7-CCE9431645EC}">
                        <a14:shadowObscured xmlns:a14="http://schemas.microsoft.com/office/drawing/2010/main"/>
                      </a:ext>
                    </a:extLst>
                  </pic:spPr>
                </pic:pic>
              </a:graphicData>
            </a:graphic>
          </wp:inline>
        </w:drawing>
      </w:r>
    </w:p>
    <w:p w:rsidR="005737F0" w:rsidRDefault="005737F0" w:rsidP="005737F0">
      <w:pPr>
        <w:spacing w:line="360" w:lineRule="auto"/>
        <w:rPr>
          <w:rFonts w:ascii="Arial" w:hAnsi="Arial" w:cs="Arial"/>
          <w:b/>
          <w:sz w:val="24"/>
          <w:szCs w:val="24"/>
        </w:rPr>
      </w:pPr>
      <w:r>
        <w:rPr>
          <w:rFonts w:ascii="Arial" w:hAnsi="Arial" w:cs="Arial"/>
          <w:b/>
          <w:sz w:val="24"/>
          <w:szCs w:val="24"/>
        </w:rPr>
        <w:t>Appendix P</w:t>
      </w:r>
    </w:p>
    <w:p w:rsidR="005737F0" w:rsidRPr="00A21C12" w:rsidRDefault="005737F0" w:rsidP="005737F0">
      <w:pPr>
        <w:spacing w:line="360" w:lineRule="auto"/>
        <w:rPr>
          <w:rFonts w:ascii="Arial" w:hAnsi="Arial" w:cs="Arial"/>
          <w:b/>
          <w:sz w:val="24"/>
          <w:szCs w:val="24"/>
        </w:rPr>
      </w:pPr>
      <w:r w:rsidRPr="006B5284">
        <w:rPr>
          <w:rFonts w:ascii="Arial" w:hAnsi="Arial" w:cs="Arial"/>
          <w:b/>
          <w:sz w:val="24"/>
          <w:szCs w:val="24"/>
        </w:rPr>
        <w:t>Example of clusters of emerging themes</w:t>
      </w:r>
      <w:r w:rsidRPr="00FF097E">
        <w:rPr>
          <w:rFonts w:ascii="Arial" w:hAnsi="Arial" w:cs="Arial"/>
          <w:b/>
          <w:sz w:val="24"/>
          <w:szCs w:val="24"/>
        </w:rPr>
        <w:t xml:space="preserve"> </w:t>
      </w:r>
      <w:r>
        <w:rPr>
          <w:rFonts w:ascii="Arial" w:hAnsi="Arial" w:cs="Arial"/>
          <w:b/>
          <w:sz w:val="24"/>
          <w:szCs w:val="24"/>
        </w:rPr>
        <w:t>(Rachel)</w:t>
      </w:r>
    </w:p>
    <w:tbl>
      <w:tblPr>
        <w:tblW w:w="5748" w:type="dxa"/>
        <w:tblLook w:val="04A0" w:firstRow="1" w:lastRow="0" w:firstColumn="1" w:lastColumn="0" w:noHBand="0" w:noVBand="1"/>
      </w:tblPr>
      <w:tblGrid>
        <w:gridCol w:w="5748"/>
      </w:tblGrid>
      <w:tr w:rsidR="005737F0" w:rsidRPr="00A21C12" w:rsidTr="00A761B2">
        <w:trPr>
          <w:trHeight w:val="333"/>
        </w:trPr>
        <w:tc>
          <w:tcPr>
            <w:tcW w:w="5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000000"/>
                <w:lang w:eastAsia="en-GB"/>
              </w:rPr>
            </w:pPr>
            <w:r w:rsidRPr="00A21C12">
              <w:rPr>
                <w:rFonts w:ascii="Calibri" w:eastAsia="Times New Roman" w:hAnsi="Calibri" w:cs="Calibri"/>
                <w:b/>
                <w:bCs/>
                <w:color w:val="000000"/>
                <w:lang w:eastAsia="en-GB"/>
              </w:rPr>
              <w:t>Transcript 8 - subthemes</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00B050"/>
                <w:lang w:eastAsia="en-GB"/>
              </w:rPr>
            </w:pPr>
            <w:r w:rsidRPr="00A21C12">
              <w:rPr>
                <w:rFonts w:ascii="Calibri" w:eastAsia="Times New Roman" w:hAnsi="Calibri" w:cs="Calibri"/>
                <w:b/>
                <w:bCs/>
                <w:color w:val="00B050"/>
                <w:lang w:eastAsia="en-GB"/>
              </w:rPr>
              <w:t xml:space="preserve">Duty to be there for them </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00B0F0"/>
                <w:lang w:eastAsia="en-GB"/>
              </w:rPr>
            </w:pPr>
            <w:r w:rsidRPr="00A21C12">
              <w:rPr>
                <w:rFonts w:ascii="Calibri" w:eastAsia="Times New Roman" w:hAnsi="Calibri" w:cs="Calibri"/>
                <w:b/>
                <w:bCs/>
                <w:color w:val="00B0F0"/>
                <w:lang w:eastAsia="en-GB"/>
              </w:rPr>
              <w:t>Sense making x7</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00B050"/>
                <w:lang w:eastAsia="en-GB"/>
              </w:rPr>
            </w:pPr>
            <w:r w:rsidRPr="00A21C12">
              <w:rPr>
                <w:rFonts w:ascii="Calibri" w:eastAsia="Times New Roman" w:hAnsi="Calibri" w:cs="Calibri"/>
                <w:b/>
                <w:bCs/>
                <w:color w:val="00B050"/>
                <w:lang w:eastAsia="en-GB"/>
              </w:rPr>
              <w:t>Worry</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FF0000"/>
                <w:lang w:eastAsia="en-GB"/>
              </w:rPr>
            </w:pPr>
            <w:r w:rsidRPr="00A21C12">
              <w:rPr>
                <w:rFonts w:ascii="Calibri" w:eastAsia="Times New Roman" w:hAnsi="Calibri" w:cs="Calibri"/>
                <w:b/>
                <w:bCs/>
                <w:color w:val="FF0000"/>
                <w:lang w:eastAsia="en-GB"/>
              </w:rPr>
              <w:t>Not the person I knew</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FFC000"/>
                <w:lang w:eastAsia="en-GB"/>
              </w:rPr>
            </w:pPr>
            <w:r w:rsidRPr="00A21C12">
              <w:rPr>
                <w:rFonts w:ascii="Calibri" w:eastAsia="Times New Roman" w:hAnsi="Calibri" w:cs="Calibri"/>
                <w:b/>
                <w:bCs/>
                <w:color w:val="FFC000"/>
                <w:lang w:eastAsia="en-GB"/>
              </w:rPr>
              <w:t>Worries about escalation</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FFC000"/>
                <w:lang w:eastAsia="en-GB"/>
              </w:rPr>
            </w:pPr>
            <w:r w:rsidRPr="00A21C12">
              <w:rPr>
                <w:rFonts w:ascii="Calibri" w:eastAsia="Times New Roman" w:hAnsi="Calibri" w:cs="Calibri"/>
                <w:b/>
                <w:bCs/>
                <w:color w:val="FFC000"/>
                <w:lang w:eastAsia="en-GB"/>
              </w:rPr>
              <w:t>Struggle with whether to tell x6</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FF33CC"/>
                <w:lang w:eastAsia="en-GB"/>
              </w:rPr>
            </w:pPr>
            <w:r w:rsidRPr="00A21C12">
              <w:rPr>
                <w:rFonts w:ascii="Calibri" w:eastAsia="Times New Roman" w:hAnsi="Calibri" w:cs="Calibri"/>
                <w:b/>
                <w:bCs/>
                <w:color w:val="FF33CC"/>
                <w:lang w:eastAsia="en-GB"/>
              </w:rPr>
              <w:t>There's hope</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FFC000"/>
                <w:lang w:eastAsia="en-GB"/>
              </w:rPr>
            </w:pPr>
            <w:r w:rsidRPr="00A21C12">
              <w:rPr>
                <w:rFonts w:ascii="Calibri" w:eastAsia="Times New Roman" w:hAnsi="Calibri" w:cs="Calibri"/>
                <w:b/>
                <w:bCs/>
                <w:color w:val="FFC000"/>
                <w:lang w:eastAsia="en-GB"/>
              </w:rPr>
              <w:t>Trying to prevent self-harm x2</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00B050"/>
                <w:lang w:eastAsia="en-GB"/>
              </w:rPr>
            </w:pPr>
            <w:r w:rsidRPr="00A21C12">
              <w:rPr>
                <w:rFonts w:ascii="Calibri" w:eastAsia="Times New Roman" w:hAnsi="Calibri" w:cs="Calibri"/>
                <w:b/>
                <w:bCs/>
                <w:color w:val="00B050"/>
                <w:lang w:eastAsia="en-GB"/>
              </w:rPr>
              <w:t>Bridging the gap x2</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7030A0"/>
                <w:lang w:eastAsia="en-GB"/>
              </w:rPr>
            </w:pPr>
            <w:r w:rsidRPr="00A21C12">
              <w:rPr>
                <w:rFonts w:ascii="Calibri" w:eastAsia="Times New Roman" w:hAnsi="Calibri" w:cs="Calibri"/>
                <w:b/>
                <w:bCs/>
                <w:color w:val="7030A0"/>
                <w:lang w:eastAsia="en-GB"/>
              </w:rPr>
              <w:t>Contagion amongst peers</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7030A0"/>
                <w:lang w:eastAsia="en-GB"/>
              </w:rPr>
            </w:pPr>
            <w:r w:rsidRPr="00A21C12">
              <w:rPr>
                <w:rFonts w:ascii="Calibri" w:eastAsia="Times New Roman" w:hAnsi="Calibri" w:cs="Calibri"/>
                <w:b/>
                <w:bCs/>
                <w:color w:val="7030A0"/>
                <w:lang w:eastAsia="en-GB"/>
              </w:rPr>
              <w:t>Openness</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FF0000"/>
                <w:lang w:eastAsia="en-GB"/>
              </w:rPr>
            </w:pPr>
            <w:r w:rsidRPr="00A21C12">
              <w:rPr>
                <w:rFonts w:ascii="Calibri" w:eastAsia="Times New Roman" w:hAnsi="Calibri" w:cs="Calibri"/>
                <w:b/>
                <w:bCs/>
                <w:color w:val="FF0000"/>
                <w:lang w:eastAsia="en-GB"/>
              </w:rPr>
              <w:t>Able to relate (I know exactly where you're coming from) x2</w:t>
            </w:r>
          </w:p>
        </w:tc>
      </w:tr>
      <w:tr w:rsidR="005737F0" w:rsidRPr="00A21C12" w:rsidTr="00A761B2">
        <w:trPr>
          <w:trHeight w:val="333"/>
        </w:trPr>
        <w:tc>
          <w:tcPr>
            <w:tcW w:w="5748" w:type="dxa"/>
            <w:tcBorders>
              <w:top w:val="nil"/>
              <w:left w:val="nil"/>
              <w:bottom w:val="nil"/>
              <w:right w:val="nil"/>
            </w:tcBorders>
            <w:shd w:val="clear" w:color="auto" w:fill="auto"/>
            <w:noWrap/>
            <w:vAlign w:val="bottom"/>
            <w:hideMark/>
          </w:tcPr>
          <w:p w:rsidR="005737F0" w:rsidRPr="00A21C12" w:rsidRDefault="005737F0" w:rsidP="00A761B2">
            <w:pPr>
              <w:spacing w:after="0" w:line="240" w:lineRule="auto"/>
              <w:rPr>
                <w:rFonts w:ascii="Calibri" w:eastAsia="Times New Roman" w:hAnsi="Calibri" w:cs="Calibri"/>
                <w:b/>
                <w:bCs/>
                <w:color w:val="00B050"/>
                <w:lang w:eastAsia="en-GB"/>
              </w:rPr>
            </w:pPr>
            <w:r w:rsidRPr="00A21C12">
              <w:rPr>
                <w:rFonts w:ascii="Calibri" w:eastAsia="Times New Roman" w:hAnsi="Calibri" w:cs="Calibri"/>
                <w:b/>
                <w:bCs/>
                <w:color w:val="00B050"/>
                <w:lang w:eastAsia="en-GB"/>
              </w:rPr>
              <w:t>Distressing</w:t>
            </w:r>
          </w:p>
        </w:tc>
      </w:tr>
    </w:tbl>
    <w:p w:rsidR="005737F0" w:rsidRDefault="005737F0" w:rsidP="005737F0"/>
    <w:tbl>
      <w:tblPr>
        <w:tblW w:w="8420" w:type="dxa"/>
        <w:tblLook w:val="04A0" w:firstRow="1" w:lastRow="0" w:firstColumn="1" w:lastColumn="0" w:noHBand="0" w:noVBand="1"/>
      </w:tblPr>
      <w:tblGrid>
        <w:gridCol w:w="5040"/>
        <w:gridCol w:w="3380"/>
      </w:tblGrid>
      <w:tr w:rsidR="004E7933" w:rsidRPr="005B5310" w:rsidTr="00464F17">
        <w:trPr>
          <w:trHeight w:val="29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b/>
                <w:bCs/>
                <w:color w:val="000000"/>
                <w:lang w:eastAsia="en-GB"/>
              </w:rPr>
            </w:pPr>
            <w:r w:rsidRPr="005B5310">
              <w:rPr>
                <w:rFonts w:ascii="Calibri" w:eastAsia="Times New Roman" w:hAnsi="Calibri" w:cs="Calibri"/>
                <w:b/>
                <w:bCs/>
                <w:color w:val="000000"/>
                <w:lang w:eastAsia="en-GB"/>
              </w:rPr>
              <w:t>Key</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b/>
                <w:bCs/>
                <w:color w:val="000000"/>
                <w:lang w:eastAsia="en-GB"/>
              </w:rPr>
            </w:pPr>
            <w:r w:rsidRPr="005B5310">
              <w:rPr>
                <w:rFonts w:ascii="Calibri" w:eastAsia="Times New Roman" w:hAnsi="Calibri" w:cs="Calibri"/>
                <w:b/>
                <w:bCs/>
                <w:color w:val="000000"/>
                <w:lang w:eastAsia="en-GB"/>
              </w:rPr>
              <w:t>Superordinate theme</w:t>
            </w:r>
          </w:p>
        </w:tc>
      </w:tr>
      <w:tr w:rsidR="004E7933" w:rsidRPr="005B5310" w:rsidTr="00464F17">
        <w:trPr>
          <w:trHeight w:val="290"/>
        </w:trPr>
        <w:tc>
          <w:tcPr>
            <w:tcW w:w="5040" w:type="dxa"/>
            <w:tcBorders>
              <w:top w:val="nil"/>
              <w:left w:val="nil"/>
              <w:bottom w:val="nil"/>
              <w:right w:val="nil"/>
            </w:tcBorders>
            <w:shd w:val="clear" w:color="000000" w:fill="00B0F0"/>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 </w:t>
            </w:r>
          </w:p>
        </w:tc>
        <w:tc>
          <w:tcPr>
            <w:tcW w:w="3380" w:type="dxa"/>
            <w:tcBorders>
              <w:top w:val="nil"/>
              <w:left w:val="nil"/>
              <w:bottom w:val="nil"/>
              <w:right w:val="nil"/>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Desperately searching for meaning</w:t>
            </w:r>
          </w:p>
        </w:tc>
      </w:tr>
      <w:tr w:rsidR="004E7933" w:rsidRPr="005B5310" w:rsidTr="00464F17">
        <w:trPr>
          <w:trHeight w:val="290"/>
        </w:trPr>
        <w:tc>
          <w:tcPr>
            <w:tcW w:w="5040" w:type="dxa"/>
            <w:tcBorders>
              <w:top w:val="nil"/>
              <w:left w:val="nil"/>
              <w:bottom w:val="nil"/>
              <w:right w:val="nil"/>
            </w:tcBorders>
            <w:shd w:val="clear" w:color="000000" w:fill="00B050"/>
            <w:noWrap/>
            <w:vAlign w:val="bottom"/>
            <w:hideMark/>
          </w:tcPr>
          <w:p w:rsidR="004E7933" w:rsidRPr="005B5310" w:rsidRDefault="004E7933" w:rsidP="00464F17">
            <w:pPr>
              <w:spacing w:after="0" w:line="240" w:lineRule="auto"/>
              <w:rPr>
                <w:rFonts w:ascii="Calibri" w:eastAsia="Times New Roman" w:hAnsi="Calibri" w:cs="Calibri"/>
                <w:color w:val="FF0000"/>
                <w:lang w:eastAsia="en-GB"/>
              </w:rPr>
            </w:pPr>
            <w:r w:rsidRPr="005B5310">
              <w:rPr>
                <w:rFonts w:ascii="Calibri" w:eastAsia="Times New Roman" w:hAnsi="Calibri" w:cs="Calibri"/>
                <w:color w:val="FF0000"/>
                <w:lang w:eastAsia="en-GB"/>
              </w:rPr>
              <w:t> </w:t>
            </w:r>
          </w:p>
        </w:tc>
        <w:tc>
          <w:tcPr>
            <w:tcW w:w="3380" w:type="dxa"/>
            <w:tcBorders>
              <w:top w:val="nil"/>
              <w:left w:val="nil"/>
              <w:bottom w:val="nil"/>
              <w:right w:val="nil"/>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 xml:space="preserve">I'll be there at all costs </w:t>
            </w:r>
          </w:p>
        </w:tc>
      </w:tr>
      <w:tr w:rsidR="004E7933" w:rsidRPr="005B5310" w:rsidTr="00464F17">
        <w:trPr>
          <w:trHeight w:val="290"/>
        </w:trPr>
        <w:tc>
          <w:tcPr>
            <w:tcW w:w="5040" w:type="dxa"/>
            <w:tcBorders>
              <w:top w:val="nil"/>
              <w:left w:val="nil"/>
              <w:bottom w:val="nil"/>
              <w:right w:val="nil"/>
            </w:tcBorders>
            <w:shd w:val="clear" w:color="000000" w:fill="FF0000"/>
            <w:noWrap/>
            <w:vAlign w:val="bottom"/>
            <w:hideMark/>
          </w:tcPr>
          <w:p w:rsidR="004E7933" w:rsidRPr="005B5310" w:rsidRDefault="004E7933" w:rsidP="00464F17">
            <w:pPr>
              <w:spacing w:after="0" w:line="240" w:lineRule="auto"/>
              <w:rPr>
                <w:rFonts w:ascii="Calibri" w:eastAsia="Times New Roman" w:hAnsi="Calibri" w:cs="Calibri"/>
                <w:color w:val="FF0000"/>
                <w:lang w:eastAsia="en-GB"/>
              </w:rPr>
            </w:pPr>
            <w:r w:rsidRPr="005B5310">
              <w:rPr>
                <w:rFonts w:ascii="Calibri" w:eastAsia="Times New Roman" w:hAnsi="Calibri" w:cs="Calibri"/>
                <w:color w:val="FF0000"/>
                <w:lang w:eastAsia="en-GB"/>
              </w:rPr>
              <w:t> </w:t>
            </w:r>
          </w:p>
        </w:tc>
        <w:tc>
          <w:tcPr>
            <w:tcW w:w="3380" w:type="dxa"/>
            <w:tcBorders>
              <w:top w:val="nil"/>
              <w:left w:val="nil"/>
              <w:bottom w:val="nil"/>
              <w:right w:val="nil"/>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Identification</w:t>
            </w:r>
          </w:p>
        </w:tc>
      </w:tr>
      <w:tr w:rsidR="004E7933" w:rsidRPr="005B5310" w:rsidTr="00464F17">
        <w:trPr>
          <w:trHeight w:val="290"/>
        </w:trPr>
        <w:tc>
          <w:tcPr>
            <w:tcW w:w="5040" w:type="dxa"/>
            <w:tcBorders>
              <w:top w:val="nil"/>
              <w:left w:val="nil"/>
              <w:bottom w:val="nil"/>
              <w:right w:val="nil"/>
            </w:tcBorders>
            <w:shd w:val="clear" w:color="000000" w:fill="FFC000"/>
            <w:noWrap/>
            <w:vAlign w:val="bottom"/>
            <w:hideMark/>
          </w:tcPr>
          <w:p w:rsidR="004E7933" w:rsidRPr="005B5310" w:rsidRDefault="004E7933" w:rsidP="00464F17">
            <w:pPr>
              <w:spacing w:after="0" w:line="240" w:lineRule="auto"/>
              <w:rPr>
                <w:rFonts w:ascii="Calibri" w:eastAsia="Times New Roman" w:hAnsi="Calibri" w:cs="Calibri"/>
                <w:color w:val="7030A0"/>
                <w:lang w:eastAsia="en-GB"/>
              </w:rPr>
            </w:pPr>
            <w:r w:rsidRPr="005B5310">
              <w:rPr>
                <w:rFonts w:ascii="Calibri" w:eastAsia="Times New Roman" w:hAnsi="Calibri" w:cs="Calibri"/>
                <w:color w:val="7030A0"/>
                <w:lang w:eastAsia="en-GB"/>
              </w:rPr>
              <w:t> </w:t>
            </w:r>
          </w:p>
        </w:tc>
        <w:tc>
          <w:tcPr>
            <w:tcW w:w="3380" w:type="dxa"/>
            <w:tcBorders>
              <w:top w:val="nil"/>
              <w:left w:val="nil"/>
              <w:bottom w:val="nil"/>
              <w:right w:val="nil"/>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Too hot to handle</w:t>
            </w:r>
          </w:p>
        </w:tc>
      </w:tr>
      <w:tr w:rsidR="004E7933" w:rsidRPr="005B5310" w:rsidTr="00464F17">
        <w:trPr>
          <w:trHeight w:val="290"/>
        </w:trPr>
        <w:tc>
          <w:tcPr>
            <w:tcW w:w="5040" w:type="dxa"/>
            <w:tcBorders>
              <w:top w:val="nil"/>
              <w:left w:val="nil"/>
              <w:bottom w:val="nil"/>
              <w:right w:val="nil"/>
            </w:tcBorders>
            <w:shd w:val="clear" w:color="000000" w:fill="FF33CC"/>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 </w:t>
            </w:r>
          </w:p>
        </w:tc>
        <w:tc>
          <w:tcPr>
            <w:tcW w:w="3380" w:type="dxa"/>
            <w:tcBorders>
              <w:top w:val="nil"/>
              <w:left w:val="nil"/>
              <w:bottom w:val="nil"/>
              <w:right w:val="nil"/>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Just calm down</w:t>
            </w:r>
          </w:p>
        </w:tc>
      </w:tr>
      <w:tr w:rsidR="004E7933" w:rsidRPr="005B5310" w:rsidTr="00464F17">
        <w:trPr>
          <w:trHeight w:val="290"/>
        </w:trPr>
        <w:tc>
          <w:tcPr>
            <w:tcW w:w="5040" w:type="dxa"/>
            <w:tcBorders>
              <w:top w:val="nil"/>
              <w:left w:val="nil"/>
              <w:bottom w:val="nil"/>
              <w:right w:val="nil"/>
            </w:tcBorders>
            <w:shd w:val="clear" w:color="000000" w:fill="7030A0"/>
            <w:noWrap/>
            <w:vAlign w:val="bottom"/>
            <w:hideMark/>
          </w:tcPr>
          <w:p w:rsidR="004E7933" w:rsidRPr="005B5310" w:rsidRDefault="004E7933" w:rsidP="00464F17">
            <w:pPr>
              <w:spacing w:after="0" w:line="240" w:lineRule="auto"/>
              <w:rPr>
                <w:rFonts w:ascii="Calibri" w:eastAsia="Times New Roman" w:hAnsi="Calibri" w:cs="Calibri"/>
                <w:color w:val="7030A0"/>
                <w:lang w:eastAsia="en-GB"/>
              </w:rPr>
            </w:pPr>
            <w:r w:rsidRPr="005B5310">
              <w:rPr>
                <w:rFonts w:ascii="Calibri" w:eastAsia="Times New Roman" w:hAnsi="Calibri" w:cs="Calibri"/>
                <w:color w:val="7030A0"/>
                <w:lang w:eastAsia="en-GB"/>
              </w:rPr>
              <w:t> </w:t>
            </w:r>
          </w:p>
        </w:tc>
        <w:tc>
          <w:tcPr>
            <w:tcW w:w="3380" w:type="dxa"/>
            <w:tcBorders>
              <w:top w:val="nil"/>
              <w:left w:val="nil"/>
              <w:bottom w:val="nil"/>
              <w:right w:val="nil"/>
            </w:tcBorders>
            <w:shd w:val="clear" w:color="auto" w:fill="auto"/>
            <w:noWrap/>
            <w:vAlign w:val="bottom"/>
            <w:hideMark/>
          </w:tcPr>
          <w:p w:rsidR="004E7933" w:rsidRPr="005B5310" w:rsidRDefault="004E7933" w:rsidP="00464F17">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Wider group relating</w:t>
            </w:r>
          </w:p>
        </w:tc>
      </w:tr>
    </w:tbl>
    <w:p w:rsidR="005737F0" w:rsidRDefault="005737F0" w:rsidP="006B1007">
      <w:pPr>
        <w:spacing w:line="360" w:lineRule="auto"/>
        <w:rPr>
          <w:rFonts w:ascii="Arial" w:hAnsi="Arial" w:cs="Arial"/>
          <w:b/>
          <w:noProof/>
          <w:sz w:val="24"/>
          <w:szCs w:val="24"/>
          <w:lang w:eastAsia="en-GB"/>
        </w:rPr>
      </w:pPr>
    </w:p>
    <w:p w:rsidR="004E7933" w:rsidRDefault="004E7933" w:rsidP="006B1007">
      <w:pPr>
        <w:spacing w:line="360" w:lineRule="auto"/>
        <w:rPr>
          <w:rFonts w:ascii="Arial" w:hAnsi="Arial" w:cs="Arial"/>
          <w:b/>
          <w:noProof/>
          <w:sz w:val="24"/>
          <w:szCs w:val="24"/>
          <w:lang w:eastAsia="en-GB"/>
        </w:rPr>
      </w:pPr>
    </w:p>
    <w:p w:rsidR="004E7933" w:rsidRDefault="004E7933" w:rsidP="006B1007">
      <w:pPr>
        <w:spacing w:line="360" w:lineRule="auto"/>
        <w:rPr>
          <w:rFonts w:ascii="Arial" w:hAnsi="Arial" w:cs="Arial"/>
          <w:b/>
          <w:noProof/>
          <w:sz w:val="24"/>
          <w:szCs w:val="24"/>
          <w:lang w:eastAsia="en-GB"/>
        </w:rPr>
      </w:pPr>
    </w:p>
    <w:p w:rsidR="004E7933" w:rsidRDefault="004E7933" w:rsidP="006B1007">
      <w:pPr>
        <w:spacing w:line="360" w:lineRule="auto"/>
        <w:rPr>
          <w:rFonts w:ascii="Arial" w:hAnsi="Arial" w:cs="Arial"/>
          <w:b/>
          <w:noProof/>
          <w:sz w:val="24"/>
          <w:szCs w:val="24"/>
          <w:lang w:eastAsia="en-GB"/>
        </w:rPr>
      </w:pPr>
    </w:p>
    <w:p w:rsidR="005737F0" w:rsidRDefault="005737F0" w:rsidP="006B1007">
      <w:pPr>
        <w:spacing w:line="360" w:lineRule="auto"/>
        <w:rPr>
          <w:rFonts w:ascii="Arial" w:hAnsi="Arial" w:cs="Arial"/>
          <w:b/>
          <w:noProof/>
          <w:sz w:val="24"/>
          <w:szCs w:val="24"/>
          <w:lang w:eastAsia="en-GB"/>
        </w:rPr>
      </w:pPr>
    </w:p>
    <w:p w:rsidR="005737F0" w:rsidRDefault="005737F0" w:rsidP="006B1007">
      <w:pPr>
        <w:spacing w:line="360" w:lineRule="auto"/>
        <w:rPr>
          <w:rFonts w:ascii="Arial" w:hAnsi="Arial" w:cs="Arial"/>
          <w:b/>
          <w:noProof/>
          <w:sz w:val="24"/>
          <w:szCs w:val="24"/>
          <w:lang w:eastAsia="en-GB"/>
        </w:rPr>
      </w:pPr>
    </w:p>
    <w:p w:rsidR="005737F0" w:rsidRDefault="005737F0" w:rsidP="006B1007">
      <w:pPr>
        <w:spacing w:line="360" w:lineRule="auto"/>
        <w:rPr>
          <w:rFonts w:ascii="Arial" w:hAnsi="Arial" w:cs="Arial"/>
          <w:b/>
          <w:noProof/>
          <w:sz w:val="24"/>
          <w:szCs w:val="24"/>
          <w:lang w:eastAsia="en-GB"/>
        </w:rPr>
      </w:pPr>
    </w:p>
    <w:p w:rsidR="005737F0" w:rsidRDefault="005737F0" w:rsidP="006B1007">
      <w:pPr>
        <w:spacing w:line="360" w:lineRule="auto"/>
        <w:rPr>
          <w:rFonts w:ascii="Arial" w:hAnsi="Arial" w:cs="Arial"/>
          <w:b/>
          <w:noProof/>
          <w:sz w:val="24"/>
          <w:szCs w:val="24"/>
          <w:lang w:eastAsia="en-GB"/>
        </w:rPr>
      </w:pPr>
    </w:p>
    <w:p w:rsidR="005737F0" w:rsidRDefault="005737F0" w:rsidP="006B1007">
      <w:pPr>
        <w:spacing w:line="360" w:lineRule="auto"/>
        <w:rPr>
          <w:rFonts w:ascii="Arial" w:hAnsi="Arial" w:cs="Arial"/>
          <w:b/>
          <w:noProof/>
          <w:sz w:val="24"/>
          <w:szCs w:val="24"/>
          <w:lang w:eastAsia="en-GB"/>
        </w:rPr>
      </w:pPr>
    </w:p>
    <w:p w:rsidR="005737F0" w:rsidRDefault="005737F0" w:rsidP="006B1007">
      <w:pPr>
        <w:spacing w:line="360" w:lineRule="auto"/>
        <w:rPr>
          <w:rFonts w:ascii="Arial" w:hAnsi="Arial" w:cs="Arial"/>
          <w:b/>
          <w:noProof/>
          <w:sz w:val="24"/>
          <w:szCs w:val="24"/>
          <w:lang w:eastAsia="en-GB"/>
        </w:rPr>
      </w:pPr>
    </w:p>
    <w:p w:rsidR="00FF097E" w:rsidRPr="00FF097E" w:rsidRDefault="00FF097E" w:rsidP="006B1007">
      <w:pPr>
        <w:spacing w:line="360" w:lineRule="auto"/>
        <w:rPr>
          <w:rFonts w:ascii="Arial" w:hAnsi="Arial" w:cs="Arial"/>
          <w:b/>
          <w:noProof/>
          <w:sz w:val="24"/>
          <w:szCs w:val="24"/>
          <w:lang w:eastAsia="en-GB"/>
        </w:rPr>
      </w:pPr>
      <w:r w:rsidRPr="00FF097E">
        <w:rPr>
          <w:rFonts w:ascii="Arial" w:hAnsi="Arial" w:cs="Arial"/>
          <w:b/>
          <w:noProof/>
          <w:sz w:val="24"/>
          <w:szCs w:val="24"/>
          <w:lang w:eastAsia="en-GB"/>
        </w:rPr>
        <w:t>Appendix Q</w:t>
      </w:r>
    </w:p>
    <w:p w:rsidR="00BB40D7" w:rsidRDefault="0006141C" w:rsidP="006B1007">
      <w:pPr>
        <w:spacing w:line="360" w:lineRule="auto"/>
        <w:rPr>
          <w:noProof/>
          <w:lang w:eastAsia="en-GB"/>
        </w:rPr>
      </w:pPr>
      <w:r>
        <w:rPr>
          <w:rFonts w:ascii="Arial" w:hAnsi="Arial" w:cs="Arial"/>
          <w:b/>
          <w:sz w:val="24"/>
          <w:szCs w:val="24"/>
        </w:rPr>
        <w:t>Clust</w:t>
      </w:r>
      <w:r w:rsidR="00FF097E" w:rsidRPr="00FF097E">
        <w:rPr>
          <w:rFonts w:ascii="Arial" w:hAnsi="Arial" w:cs="Arial"/>
          <w:b/>
          <w:sz w:val="24"/>
          <w:szCs w:val="24"/>
        </w:rPr>
        <w:t xml:space="preserve">ers of emerging themes </w:t>
      </w:r>
      <w:r w:rsidR="00FF097E" w:rsidRPr="00FF097E">
        <w:rPr>
          <w:rFonts w:ascii="Arial" w:hAnsi="Arial" w:cs="Arial"/>
          <w:b/>
          <w:noProof/>
          <w:sz w:val="24"/>
          <w:szCs w:val="24"/>
          <w:lang w:eastAsia="en-GB"/>
        </w:rPr>
        <w:t>a</w:t>
      </w:r>
      <w:r w:rsidR="00BB40D7" w:rsidRPr="00FF097E">
        <w:rPr>
          <w:rFonts w:ascii="Arial" w:hAnsi="Arial" w:cs="Arial"/>
          <w:b/>
          <w:noProof/>
          <w:sz w:val="24"/>
          <w:szCs w:val="24"/>
          <w:lang w:eastAsia="en-GB"/>
        </w:rPr>
        <w:t>cross all p</w:t>
      </w:r>
      <w:r>
        <w:rPr>
          <w:rFonts w:ascii="Arial" w:hAnsi="Arial" w:cs="Arial"/>
          <w:b/>
          <w:noProof/>
          <w:sz w:val="24"/>
          <w:szCs w:val="24"/>
          <w:lang w:eastAsia="en-GB"/>
        </w:rPr>
        <w:t>articipants</w:t>
      </w:r>
    </w:p>
    <w:p w:rsidR="00E82B82" w:rsidRPr="00FF097E" w:rsidRDefault="005B5310" w:rsidP="006B1007">
      <w:pPr>
        <w:spacing w:line="360" w:lineRule="auto"/>
        <w:rPr>
          <w:rFonts w:ascii="Arial" w:hAnsi="Arial" w:cs="Arial"/>
          <w:b/>
          <w:noProof/>
          <w:sz w:val="24"/>
          <w:szCs w:val="24"/>
          <w:lang w:eastAsia="en-GB"/>
        </w:rPr>
      </w:pPr>
      <w:r>
        <w:rPr>
          <w:noProof/>
          <w:lang w:eastAsia="en-GB"/>
        </w:rPr>
        <w:drawing>
          <wp:inline distT="0" distB="0" distL="0" distR="0" wp14:anchorId="4BF9EC2A" wp14:editId="041A26AE">
            <wp:extent cx="5725795" cy="1111189"/>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763" t="27995" r="4749" b="39754"/>
                    <a:stretch/>
                  </pic:blipFill>
                  <pic:spPr bwMode="auto">
                    <a:xfrm>
                      <a:off x="0" y="0"/>
                      <a:ext cx="5733838" cy="1112750"/>
                    </a:xfrm>
                    <a:prstGeom prst="rect">
                      <a:avLst/>
                    </a:prstGeom>
                    <a:ln>
                      <a:noFill/>
                    </a:ln>
                    <a:extLst>
                      <a:ext uri="{53640926-AAD7-44D8-BBD7-CCE9431645EC}">
                        <a14:shadowObscured xmlns:a14="http://schemas.microsoft.com/office/drawing/2010/main"/>
                      </a:ext>
                    </a:extLst>
                  </pic:spPr>
                </pic:pic>
              </a:graphicData>
            </a:graphic>
          </wp:inline>
        </w:drawing>
      </w:r>
    </w:p>
    <w:p w:rsidR="00743941" w:rsidRDefault="005B5310" w:rsidP="006B1007">
      <w:pPr>
        <w:spacing w:line="360" w:lineRule="auto"/>
        <w:rPr>
          <w:rFonts w:ascii="Arial" w:hAnsi="Arial" w:cs="Arial"/>
          <w:sz w:val="24"/>
          <w:szCs w:val="24"/>
        </w:rPr>
      </w:pPr>
      <w:r>
        <w:rPr>
          <w:noProof/>
          <w:lang w:eastAsia="en-GB"/>
        </w:rPr>
        <w:drawing>
          <wp:inline distT="0" distB="0" distL="0" distR="0" wp14:anchorId="1C055234" wp14:editId="52E11E6A">
            <wp:extent cx="5732438" cy="1689100"/>
            <wp:effectExtent l="0" t="0" r="1905" b="635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889" t="27772" r="15585" b="29003"/>
                    <a:stretch/>
                  </pic:blipFill>
                  <pic:spPr bwMode="auto">
                    <a:xfrm>
                      <a:off x="0" y="0"/>
                      <a:ext cx="5740309" cy="1691419"/>
                    </a:xfrm>
                    <a:prstGeom prst="rect">
                      <a:avLst/>
                    </a:prstGeom>
                    <a:ln>
                      <a:noFill/>
                    </a:ln>
                    <a:extLst>
                      <a:ext uri="{53640926-AAD7-44D8-BBD7-CCE9431645EC}">
                        <a14:shadowObscured xmlns:a14="http://schemas.microsoft.com/office/drawing/2010/main"/>
                      </a:ext>
                    </a:extLst>
                  </pic:spPr>
                </pic:pic>
              </a:graphicData>
            </a:graphic>
          </wp:inline>
        </w:drawing>
      </w:r>
    </w:p>
    <w:p w:rsidR="005B5310" w:rsidRDefault="005B5310" w:rsidP="006B1007">
      <w:pPr>
        <w:spacing w:line="360" w:lineRule="auto"/>
        <w:rPr>
          <w:rFonts w:ascii="Arial" w:hAnsi="Arial" w:cs="Arial"/>
          <w:sz w:val="24"/>
          <w:szCs w:val="24"/>
        </w:rPr>
      </w:pPr>
    </w:p>
    <w:tbl>
      <w:tblPr>
        <w:tblW w:w="8420" w:type="dxa"/>
        <w:tblLook w:val="04A0" w:firstRow="1" w:lastRow="0" w:firstColumn="1" w:lastColumn="0" w:noHBand="0" w:noVBand="1"/>
      </w:tblPr>
      <w:tblGrid>
        <w:gridCol w:w="5040"/>
        <w:gridCol w:w="3380"/>
      </w:tblGrid>
      <w:tr w:rsidR="005B5310" w:rsidRPr="005B5310" w:rsidTr="005B5310">
        <w:trPr>
          <w:trHeight w:val="29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b/>
                <w:bCs/>
                <w:color w:val="000000"/>
                <w:lang w:eastAsia="en-GB"/>
              </w:rPr>
            </w:pPr>
            <w:r w:rsidRPr="005B5310">
              <w:rPr>
                <w:rFonts w:ascii="Calibri" w:eastAsia="Times New Roman" w:hAnsi="Calibri" w:cs="Calibri"/>
                <w:b/>
                <w:bCs/>
                <w:color w:val="000000"/>
                <w:lang w:eastAsia="en-GB"/>
              </w:rPr>
              <w:t>Key</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b/>
                <w:bCs/>
                <w:color w:val="000000"/>
                <w:lang w:eastAsia="en-GB"/>
              </w:rPr>
            </w:pPr>
            <w:r w:rsidRPr="005B5310">
              <w:rPr>
                <w:rFonts w:ascii="Calibri" w:eastAsia="Times New Roman" w:hAnsi="Calibri" w:cs="Calibri"/>
                <w:b/>
                <w:bCs/>
                <w:color w:val="000000"/>
                <w:lang w:eastAsia="en-GB"/>
              </w:rPr>
              <w:t>Superordinate theme</w:t>
            </w:r>
          </w:p>
        </w:tc>
      </w:tr>
      <w:tr w:rsidR="005B5310" w:rsidRPr="005B5310" w:rsidTr="005B5310">
        <w:trPr>
          <w:trHeight w:val="290"/>
        </w:trPr>
        <w:tc>
          <w:tcPr>
            <w:tcW w:w="5040" w:type="dxa"/>
            <w:tcBorders>
              <w:top w:val="nil"/>
              <w:left w:val="nil"/>
              <w:bottom w:val="nil"/>
              <w:right w:val="nil"/>
            </w:tcBorders>
            <w:shd w:val="clear" w:color="000000" w:fill="00B0F0"/>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 </w:t>
            </w:r>
          </w:p>
        </w:tc>
        <w:tc>
          <w:tcPr>
            <w:tcW w:w="3380" w:type="dxa"/>
            <w:tcBorders>
              <w:top w:val="nil"/>
              <w:left w:val="nil"/>
              <w:bottom w:val="nil"/>
              <w:right w:val="nil"/>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Desperately searching for meaning</w:t>
            </w:r>
          </w:p>
        </w:tc>
      </w:tr>
      <w:tr w:rsidR="005B5310" w:rsidRPr="005B5310" w:rsidTr="005B5310">
        <w:trPr>
          <w:trHeight w:val="290"/>
        </w:trPr>
        <w:tc>
          <w:tcPr>
            <w:tcW w:w="5040" w:type="dxa"/>
            <w:tcBorders>
              <w:top w:val="nil"/>
              <w:left w:val="nil"/>
              <w:bottom w:val="nil"/>
              <w:right w:val="nil"/>
            </w:tcBorders>
            <w:shd w:val="clear" w:color="000000" w:fill="00B050"/>
            <w:noWrap/>
            <w:vAlign w:val="bottom"/>
            <w:hideMark/>
          </w:tcPr>
          <w:p w:rsidR="005B5310" w:rsidRPr="005B5310" w:rsidRDefault="005B5310" w:rsidP="005B5310">
            <w:pPr>
              <w:spacing w:after="0" w:line="240" w:lineRule="auto"/>
              <w:rPr>
                <w:rFonts w:ascii="Calibri" w:eastAsia="Times New Roman" w:hAnsi="Calibri" w:cs="Calibri"/>
                <w:color w:val="FF0000"/>
                <w:lang w:eastAsia="en-GB"/>
              </w:rPr>
            </w:pPr>
            <w:r w:rsidRPr="005B5310">
              <w:rPr>
                <w:rFonts w:ascii="Calibri" w:eastAsia="Times New Roman" w:hAnsi="Calibri" w:cs="Calibri"/>
                <w:color w:val="FF0000"/>
                <w:lang w:eastAsia="en-GB"/>
              </w:rPr>
              <w:t> </w:t>
            </w:r>
          </w:p>
        </w:tc>
        <w:tc>
          <w:tcPr>
            <w:tcW w:w="3380" w:type="dxa"/>
            <w:tcBorders>
              <w:top w:val="nil"/>
              <w:left w:val="nil"/>
              <w:bottom w:val="nil"/>
              <w:right w:val="nil"/>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 xml:space="preserve">I'll be there at all costs </w:t>
            </w:r>
          </w:p>
        </w:tc>
      </w:tr>
      <w:tr w:rsidR="005B5310" w:rsidRPr="005B5310" w:rsidTr="005B5310">
        <w:trPr>
          <w:trHeight w:val="290"/>
        </w:trPr>
        <w:tc>
          <w:tcPr>
            <w:tcW w:w="5040" w:type="dxa"/>
            <w:tcBorders>
              <w:top w:val="nil"/>
              <w:left w:val="nil"/>
              <w:bottom w:val="nil"/>
              <w:right w:val="nil"/>
            </w:tcBorders>
            <w:shd w:val="clear" w:color="000000" w:fill="FF0000"/>
            <w:noWrap/>
            <w:vAlign w:val="bottom"/>
            <w:hideMark/>
          </w:tcPr>
          <w:p w:rsidR="005B5310" w:rsidRPr="005B5310" w:rsidRDefault="005B5310" w:rsidP="005B5310">
            <w:pPr>
              <w:spacing w:after="0" w:line="240" w:lineRule="auto"/>
              <w:rPr>
                <w:rFonts w:ascii="Calibri" w:eastAsia="Times New Roman" w:hAnsi="Calibri" w:cs="Calibri"/>
                <w:color w:val="FF0000"/>
                <w:lang w:eastAsia="en-GB"/>
              </w:rPr>
            </w:pPr>
            <w:r w:rsidRPr="005B5310">
              <w:rPr>
                <w:rFonts w:ascii="Calibri" w:eastAsia="Times New Roman" w:hAnsi="Calibri" w:cs="Calibri"/>
                <w:color w:val="FF0000"/>
                <w:lang w:eastAsia="en-GB"/>
              </w:rPr>
              <w:t> </w:t>
            </w:r>
          </w:p>
        </w:tc>
        <w:tc>
          <w:tcPr>
            <w:tcW w:w="3380" w:type="dxa"/>
            <w:tcBorders>
              <w:top w:val="nil"/>
              <w:left w:val="nil"/>
              <w:bottom w:val="nil"/>
              <w:right w:val="nil"/>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Identification</w:t>
            </w:r>
          </w:p>
        </w:tc>
      </w:tr>
      <w:tr w:rsidR="005B5310" w:rsidRPr="005B5310" w:rsidTr="005B5310">
        <w:trPr>
          <w:trHeight w:val="290"/>
        </w:trPr>
        <w:tc>
          <w:tcPr>
            <w:tcW w:w="5040" w:type="dxa"/>
            <w:tcBorders>
              <w:top w:val="nil"/>
              <w:left w:val="nil"/>
              <w:bottom w:val="nil"/>
              <w:right w:val="nil"/>
            </w:tcBorders>
            <w:shd w:val="clear" w:color="000000" w:fill="FFC000"/>
            <w:noWrap/>
            <w:vAlign w:val="bottom"/>
            <w:hideMark/>
          </w:tcPr>
          <w:p w:rsidR="005B5310" w:rsidRPr="005B5310" w:rsidRDefault="005B5310" w:rsidP="005B5310">
            <w:pPr>
              <w:spacing w:after="0" w:line="240" w:lineRule="auto"/>
              <w:rPr>
                <w:rFonts w:ascii="Calibri" w:eastAsia="Times New Roman" w:hAnsi="Calibri" w:cs="Calibri"/>
                <w:color w:val="7030A0"/>
                <w:lang w:eastAsia="en-GB"/>
              </w:rPr>
            </w:pPr>
            <w:r w:rsidRPr="005B5310">
              <w:rPr>
                <w:rFonts w:ascii="Calibri" w:eastAsia="Times New Roman" w:hAnsi="Calibri" w:cs="Calibri"/>
                <w:color w:val="7030A0"/>
                <w:lang w:eastAsia="en-GB"/>
              </w:rPr>
              <w:t> </w:t>
            </w:r>
          </w:p>
        </w:tc>
        <w:tc>
          <w:tcPr>
            <w:tcW w:w="3380" w:type="dxa"/>
            <w:tcBorders>
              <w:top w:val="nil"/>
              <w:left w:val="nil"/>
              <w:bottom w:val="nil"/>
              <w:right w:val="nil"/>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Too hot to handle</w:t>
            </w:r>
          </w:p>
        </w:tc>
      </w:tr>
      <w:tr w:rsidR="005B5310" w:rsidRPr="005B5310" w:rsidTr="005B5310">
        <w:trPr>
          <w:trHeight w:val="290"/>
        </w:trPr>
        <w:tc>
          <w:tcPr>
            <w:tcW w:w="5040" w:type="dxa"/>
            <w:tcBorders>
              <w:top w:val="nil"/>
              <w:left w:val="nil"/>
              <w:bottom w:val="nil"/>
              <w:right w:val="nil"/>
            </w:tcBorders>
            <w:shd w:val="clear" w:color="000000" w:fill="FF33CC"/>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 </w:t>
            </w:r>
          </w:p>
        </w:tc>
        <w:tc>
          <w:tcPr>
            <w:tcW w:w="3380" w:type="dxa"/>
            <w:tcBorders>
              <w:top w:val="nil"/>
              <w:left w:val="nil"/>
              <w:bottom w:val="nil"/>
              <w:right w:val="nil"/>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Just calm down</w:t>
            </w:r>
          </w:p>
        </w:tc>
      </w:tr>
      <w:tr w:rsidR="005B5310" w:rsidRPr="005B5310" w:rsidTr="005B5310">
        <w:trPr>
          <w:trHeight w:val="290"/>
        </w:trPr>
        <w:tc>
          <w:tcPr>
            <w:tcW w:w="5040" w:type="dxa"/>
            <w:tcBorders>
              <w:top w:val="nil"/>
              <w:left w:val="nil"/>
              <w:bottom w:val="nil"/>
              <w:right w:val="nil"/>
            </w:tcBorders>
            <w:shd w:val="clear" w:color="000000" w:fill="7030A0"/>
            <w:noWrap/>
            <w:vAlign w:val="bottom"/>
            <w:hideMark/>
          </w:tcPr>
          <w:p w:rsidR="005B5310" w:rsidRPr="005B5310" w:rsidRDefault="005B5310" w:rsidP="005B5310">
            <w:pPr>
              <w:spacing w:after="0" w:line="240" w:lineRule="auto"/>
              <w:rPr>
                <w:rFonts w:ascii="Calibri" w:eastAsia="Times New Roman" w:hAnsi="Calibri" w:cs="Calibri"/>
                <w:color w:val="7030A0"/>
                <w:lang w:eastAsia="en-GB"/>
              </w:rPr>
            </w:pPr>
            <w:r w:rsidRPr="005B5310">
              <w:rPr>
                <w:rFonts w:ascii="Calibri" w:eastAsia="Times New Roman" w:hAnsi="Calibri" w:cs="Calibri"/>
                <w:color w:val="7030A0"/>
                <w:lang w:eastAsia="en-GB"/>
              </w:rPr>
              <w:t> </w:t>
            </w:r>
          </w:p>
        </w:tc>
        <w:tc>
          <w:tcPr>
            <w:tcW w:w="3380" w:type="dxa"/>
            <w:tcBorders>
              <w:top w:val="nil"/>
              <w:left w:val="nil"/>
              <w:bottom w:val="nil"/>
              <w:right w:val="nil"/>
            </w:tcBorders>
            <w:shd w:val="clear" w:color="auto" w:fill="auto"/>
            <w:noWrap/>
            <w:vAlign w:val="bottom"/>
            <w:hideMark/>
          </w:tcPr>
          <w:p w:rsidR="005B5310" w:rsidRPr="005B5310" w:rsidRDefault="005B5310" w:rsidP="005B5310">
            <w:pPr>
              <w:spacing w:after="0" w:line="240" w:lineRule="auto"/>
              <w:rPr>
                <w:rFonts w:ascii="Calibri" w:eastAsia="Times New Roman" w:hAnsi="Calibri" w:cs="Calibri"/>
                <w:color w:val="000000"/>
                <w:lang w:eastAsia="en-GB"/>
              </w:rPr>
            </w:pPr>
            <w:r w:rsidRPr="005B5310">
              <w:rPr>
                <w:rFonts w:ascii="Calibri" w:eastAsia="Times New Roman" w:hAnsi="Calibri" w:cs="Calibri"/>
                <w:color w:val="000000"/>
                <w:lang w:eastAsia="en-GB"/>
              </w:rPr>
              <w:t>Wider group relating</w:t>
            </w:r>
          </w:p>
        </w:tc>
      </w:tr>
    </w:tbl>
    <w:p w:rsidR="00E82B82" w:rsidRDefault="00E82B82" w:rsidP="006B1007">
      <w:pPr>
        <w:spacing w:line="360" w:lineRule="auto"/>
        <w:rPr>
          <w:rFonts w:ascii="Arial" w:hAnsi="Arial" w:cs="Arial"/>
          <w:sz w:val="24"/>
          <w:szCs w:val="24"/>
        </w:rPr>
      </w:pPr>
    </w:p>
    <w:p w:rsidR="0006141C" w:rsidRDefault="0006141C" w:rsidP="006B1007">
      <w:pPr>
        <w:spacing w:line="360" w:lineRule="auto"/>
        <w:rPr>
          <w:rFonts w:ascii="Arial" w:hAnsi="Arial" w:cs="Arial"/>
          <w:b/>
          <w:sz w:val="24"/>
          <w:szCs w:val="24"/>
        </w:rPr>
      </w:pPr>
    </w:p>
    <w:p w:rsidR="0006141C" w:rsidRDefault="0006141C" w:rsidP="006B1007">
      <w:pPr>
        <w:spacing w:line="360" w:lineRule="auto"/>
        <w:rPr>
          <w:rFonts w:ascii="Arial" w:hAnsi="Arial" w:cs="Arial"/>
          <w:b/>
          <w:sz w:val="24"/>
          <w:szCs w:val="24"/>
        </w:rPr>
      </w:pPr>
    </w:p>
    <w:p w:rsidR="0006141C" w:rsidRDefault="0006141C" w:rsidP="006B1007">
      <w:pPr>
        <w:spacing w:line="360" w:lineRule="auto"/>
        <w:rPr>
          <w:rFonts w:ascii="Arial" w:hAnsi="Arial" w:cs="Arial"/>
          <w:b/>
          <w:sz w:val="24"/>
          <w:szCs w:val="24"/>
        </w:rPr>
      </w:pPr>
    </w:p>
    <w:p w:rsidR="00E82B82" w:rsidRDefault="00E82B82" w:rsidP="006B1007">
      <w:pPr>
        <w:spacing w:line="360" w:lineRule="auto"/>
        <w:rPr>
          <w:rFonts w:ascii="Arial" w:hAnsi="Arial" w:cs="Arial"/>
          <w:b/>
          <w:sz w:val="24"/>
          <w:szCs w:val="24"/>
        </w:rPr>
      </w:pPr>
    </w:p>
    <w:p w:rsidR="00E82B82" w:rsidRDefault="00E82B82" w:rsidP="006B1007">
      <w:pPr>
        <w:spacing w:line="360" w:lineRule="auto"/>
        <w:rPr>
          <w:rFonts w:ascii="Arial" w:hAnsi="Arial" w:cs="Arial"/>
          <w:b/>
          <w:sz w:val="24"/>
          <w:szCs w:val="24"/>
        </w:rPr>
      </w:pPr>
    </w:p>
    <w:p w:rsidR="00E82B82" w:rsidRDefault="00E82B82" w:rsidP="006B1007">
      <w:pPr>
        <w:spacing w:line="360" w:lineRule="auto"/>
        <w:rPr>
          <w:rFonts w:ascii="Arial" w:hAnsi="Arial" w:cs="Arial"/>
          <w:b/>
          <w:sz w:val="24"/>
          <w:szCs w:val="24"/>
        </w:rPr>
      </w:pPr>
    </w:p>
    <w:p w:rsidR="00E82B82" w:rsidRDefault="00E82B82" w:rsidP="006B1007">
      <w:pPr>
        <w:spacing w:line="360" w:lineRule="auto"/>
        <w:rPr>
          <w:rFonts w:ascii="Arial" w:hAnsi="Arial" w:cs="Arial"/>
          <w:b/>
          <w:sz w:val="24"/>
          <w:szCs w:val="24"/>
        </w:rPr>
      </w:pPr>
    </w:p>
    <w:p w:rsidR="00095024" w:rsidRDefault="00095024" w:rsidP="006B1007">
      <w:pPr>
        <w:spacing w:line="360" w:lineRule="auto"/>
        <w:rPr>
          <w:rFonts w:ascii="Arial" w:hAnsi="Arial" w:cs="Arial"/>
          <w:b/>
          <w:sz w:val="24"/>
          <w:szCs w:val="24"/>
        </w:rPr>
      </w:pPr>
    </w:p>
    <w:p w:rsidR="000D6DEB" w:rsidRPr="00FF097E" w:rsidRDefault="00FF097E" w:rsidP="006B1007">
      <w:pPr>
        <w:spacing w:line="360" w:lineRule="auto"/>
        <w:rPr>
          <w:rFonts w:ascii="Arial" w:hAnsi="Arial" w:cs="Arial"/>
          <w:b/>
          <w:sz w:val="24"/>
          <w:szCs w:val="24"/>
        </w:rPr>
      </w:pPr>
      <w:r w:rsidRPr="00FF097E">
        <w:rPr>
          <w:rFonts w:ascii="Arial" w:hAnsi="Arial" w:cs="Arial"/>
          <w:b/>
          <w:sz w:val="24"/>
          <w:szCs w:val="24"/>
        </w:rPr>
        <w:t>Appendix R</w:t>
      </w:r>
    </w:p>
    <w:tbl>
      <w:tblPr>
        <w:tblStyle w:val="TableGrid"/>
        <w:tblpPr w:leftFromText="180" w:rightFromText="180" w:vertAnchor="page" w:horzAnchor="margin" w:tblpY="2686"/>
        <w:tblW w:w="8188" w:type="dxa"/>
        <w:tblLayout w:type="fixed"/>
        <w:tblLook w:val="04A0" w:firstRow="1" w:lastRow="0" w:firstColumn="1" w:lastColumn="0" w:noHBand="0" w:noVBand="1"/>
      </w:tblPr>
      <w:tblGrid>
        <w:gridCol w:w="2660"/>
        <w:gridCol w:w="3714"/>
        <w:gridCol w:w="1814"/>
      </w:tblGrid>
      <w:tr w:rsidR="00743941" w:rsidRPr="00553D04" w:rsidTr="005B5310">
        <w:tc>
          <w:tcPr>
            <w:tcW w:w="2660" w:type="dxa"/>
            <w:tcBorders>
              <w:bottom w:val="single" w:sz="4" w:space="0" w:color="auto"/>
            </w:tcBorders>
          </w:tcPr>
          <w:p w:rsidR="00743941" w:rsidRPr="006157F7" w:rsidRDefault="00743941" w:rsidP="006157F7">
            <w:pPr>
              <w:rPr>
                <w:rFonts w:ascii="Arial" w:hAnsi="Arial" w:cs="Arial"/>
                <w:b/>
                <w:sz w:val="20"/>
                <w:szCs w:val="20"/>
              </w:rPr>
            </w:pPr>
            <w:r w:rsidRPr="006157F7">
              <w:rPr>
                <w:rFonts w:ascii="Arial" w:hAnsi="Arial" w:cs="Arial"/>
                <w:b/>
                <w:sz w:val="20"/>
                <w:szCs w:val="20"/>
              </w:rPr>
              <w:t>Superordinate theme</w:t>
            </w:r>
          </w:p>
        </w:tc>
        <w:tc>
          <w:tcPr>
            <w:tcW w:w="3714" w:type="dxa"/>
            <w:tcBorders>
              <w:bottom w:val="single" w:sz="4" w:space="0" w:color="auto"/>
            </w:tcBorders>
          </w:tcPr>
          <w:p w:rsidR="00743941" w:rsidRPr="006157F7" w:rsidRDefault="00743941" w:rsidP="006157F7">
            <w:pPr>
              <w:rPr>
                <w:rFonts w:ascii="Arial" w:hAnsi="Arial" w:cs="Arial"/>
                <w:b/>
                <w:sz w:val="20"/>
                <w:szCs w:val="20"/>
              </w:rPr>
            </w:pPr>
            <w:r w:rsidRPr="006157F7">
              <w:rPr>
                <w:rFonts w:ascii="Arial" w:hAnsi="Arial" w:cs="Arial"/>
                <w:b/>
                <w:sz w:val="20"/>
                <w:szCs w:val="20"/>
              </w:rPr>
              <w:t>Sub</w:t>
            </w:r>
            <w:r w:rsidR="003A08E5" w:rsidRPr="006157F7">
              <w:rPr>
                <w:rFonts w:ascii="Arial" w:hAnsi="Arial" w:cs="Arial"/>
                <w:b/>
                <w:sz w:val="20"/>
                <w:szCs w:val="20"/>
              </w:rPr>
              <w:t>ordinate themes</w:t>
            </w:r>
          </w:p>
        </w:tc>
        <w:tc>
          <w:tcPr>
            <w:tcW w:w="1814" w:type="dxa"/>
            <w:tcBorders>
              <w:bottom w:val="single" w:sz="4" w:space="0" w:color="auto"/>
            </w:tcBorders>
          </w:tcPr>
          <w:p w:rsidR="00743941" w:rsidRPr="006157F7" w:rsidRDefault="00743941" w:rsidP="006157F7">
            <w:pPr>
              <w:rPr>
                <w:rFonts w:ascii="Arial" w:hAnsi="Arial" w:cs="Arial"/>
                <w:b/>
                <w:sz w:val="20"/>
                <w:szCs w:val="20"/>
              </w:rPr>
            </w:pPr>
            <w:r w:rsidRPr="006157F7">
              <w:rPr>
                <w:rFonts w:ascii="Arial" w:hAnsi="Arial" w:cs="Arial"/>
                <w:b/>
                <w:sz w:val="20"/>
                <w:szCs w:val="20"/>
              </w:rPr>
              <w:t>Present in participant(s)</w:t>
            </w:r>
          </w:p>
        </w:tc>
      </w:tr>
      <w:tr w:rsidR="00743941" w:rsidRPr="00553D04" w:rsidTr="005B5310">
        <w:tc>
          <w:tcPr>
            <w:tcW w:w="2660" w:type="dxa"/>
            <w:tcBorders>
              <w:bottom w:val="nil"/>
            </w:tcBorders>
          </w:tcPr>
          <w:p w:rsidR="00743941" w:rsidRPr="006157F7" w:rsidRDefault="005B5310" w:rsidP="006157F7">
            <w:pPr>
              <w:pStyle w:val="ListParagraph"/>
              <w:numPr>
                <w:ilvl w:val="0"/>
                <w:numId w:val="7"/>
              </w:numPr>
              <w:spacing w:after="0" w:line="240" w:lineRule="auto"/>
              <w:rPr>
                <w:rFonts w:ascii="Arial" w:hAnsi="Arial" w:cs="Arial"/>
                <w:sz w:val="20"/>
                <w:szCs w:val="20"/>
              </w:rPr>
            </w:pPr>
            <w:r>
              <w:rPr>
                <w:rFonts w:ascii="Arial" w:hAnsi="Arial" w:cs="Arial"/>
                <w:sz w:val="20"/>
                <w:szCs w:val="20"/>
              </w:rPr>
              <w:t>Desperately searching for meaning</w:t>
            </w:r>
          </w:p>
        </w:tc>
        <w:tc>
          <w:tcPr>
            <w:tcW w:w="3714" w:type="dxa"/>
            <w:tcBorders>
              <w:bottom w:val="nil"/>
            </w:tcBorders>
          </w:tcPr>
          <w:p w:rsidR="00400D76" w:rsidRDefault="002B3717" w:rsidP="006157F7">
            <w:pPr>
              <w:rPr>
                <w:rFonts w:ascii="Arial" w:hAnsi="Arial" w:cs="Arial"/>
                <w:sz w:val="20"/>
                <w:szCs w:val="20"/>
              </w:rPr>
            </w:pPr>
            <w:r>
              <w:rPr>
                <w:rFonts w:ascii="Arial" w:hAnsi="Arial" w:cs="Arial"/>
                <w:sz w:val="20"/>
                <w:szCs w:val="20"/>
              </w:rPr>
              <w:t>Sense making</w:t>
            </w:r>
          </w:p>
          <w:p w:rsidR="002728A5" w:rsidRDefault="002728A5" w:rsidP="006157F7">
            <w:pPr>
              <w:rPr>
                <w:rFonts w:ascii="Arial" w:hAnsi="Arial" w:cs="Arial"/>
                <w:sz w:val="20"/>
                <w:szCs w:val="20"/>
              </w:rPr>
            </w:pPr>
            <w:r>
              <w:rPr>
                <w:rFonts w:ascii="Arial" w:hAnsi="Arial" w:cs="Arial"/>
                <w:sz w:val="20"/>
                <w:szCs w:val="20"/>
              </w:rPr>
              <w:t>Realising something’s wrong</w:t>
            </w:r>
          </w:p>
          <w:p w:rsidR="002B3717" w:rsidRDefault="002B3717" w:rsidP="006157F7">
            <w:pPr>
              <w:rPr>
                <w:rFonts w:ascii="Arial" w:hAnsi="Arial" w:cs="Arial"/>
                <w:sz w:val="20"/>
                <w:szCs w:val="20"/>
              </w:rPr>
            </w:pPr>
            <w:r>
              <w:rPr>
                <w:rFonts w:ascii="Arial" w:hAnsi="Arial" w:cs="Arial"/>
                <w:sz w:val="20"/>
                <w:szCs w:val="20"/>
              </w:rPr>
              <w:t>Questioning motive</w:t>
            </w:r>
          </w:p>
          <w:p w:rsidR="002B3717" w:rsidRDefault="002B3717" w:rsidP="006157F7">
            <w:pPr>
              <w:rPr>
                <w:rFonts w:ascii="Arial" w:hAnsi="Arial" w:cs="Arial"/>
                <w:sz w:val="20"/>
                <w:szCs w:val="20"/>
              </w:rPr>
            </w:pPr>
            <w:r>
              <w:rPr>
                <w:rFonts w:ascii="Arial" w:hAnsi="Arial" w:cs="Arial"/>
                <w:sz w:val="20"/>
                <w:szCs w:val="20"/>
              </w:rPr>
              <w:t>Different levels of self-harm</w:t>
            </w:r>
          </w:p>
          <w:p w:rsidR="002B3717" w:rsidRPr="006157F7" w:rsidRDefault="002B3717" w:rsidP="002B3717">
            <w:pPr>
              <w:rPr>
                <w:rFonts w:ascii="Arial" w:hAnsi="Arial" w:cs="Arial"/>
                <w:sz w:val="20"/>
                <w:szCs w:val="20"/>
              </w:rPr>
            </w:pPr>
            <w:r>
              <w:rPr>
                <w:rFonts w:ascii="Arial" w:hAnsi="Arial" w:cs="Arial"/>
                <w:sz w:val="20"/>
                <w:szCs w:val="20"/>
              </w:rPr>
              <w:t>Thinking differently</w:t>
            </w:r>
          </w:p>
        </w:tc>
        <w:tc>
          <w:tcPr>
            <w:tcW w:w="1814" w:type="dxa"/>
            <w:tcBorders>
              <w:bottom w:val="nil"/>
            </w:tcBorders>
          </w:tcPr>
          <w:p w:rsidR="00400D76" w:rsidRDefault="003D6E2B" w:rsidP="006157F7">
            <w:pPr>
              <w:rPr>
                <w:rFonts w:ascii="Arial" w:hAnsi="Arial" w:cs="Arial"/>
                <w:sz w:val="20"/>
                <w:szCs w:val="20"/>
              </w:rPr>
            </w:pPr>
            <w:r>
              <w:rPr>
                <w:rFonts w:ascii="Arial" w:hAnsi="Arial" w:cs="Arial"/>
                <w:sz w:val="20"/>
                <w:szCs w:val="20"/>
              </w:rPr>
              <w:t>1, 2, 3, 5, 6, 7, 8</w:t>
            </w:r>
          </w:p>
          <w:p w:rsidR="002728A5" w:rsidRDefault="002728A5" w:rsidP="006157F7">
            <w:pPr>
              <w:rPr>
                <w:rFonts w:ascii="Arial" w:hAnsi="Arial" w:cs="Arial"/>
                <w:sz w:val="20"/>
                <w:szCs w:val="20"/>
              </w:rPr>
            </w:pPr>
            <w:r>
              <w:rPr>
                <w:rFonts w:ascii="Arial" w:hAnsi="Arial" w:cs="Arial"/>
                <w:sz w:val="20"/>
                <w:szCs w:val="20"/>
              </w:rPr>
              <w:t>3, 4, 6</w:t>
            </w:r>
          </w:p>
          <w:p w:rsidR="002B3717" w:rsidRDefault="002B3717" w:rsidP="006157F7">
            <w:pPr>
              <w:rPr>
                <w:rFonts w:ascii="Arial" w:hAnsi="Arial" w:cs="Arial"/>
                <w:sz w:val="20"/>
                <w:szCs w:val="20"/>
              </w:rPr>
            </w:pPr>
            <w:r>
              <w:rPr>
                <w:rFonts w:ascii="Arial" w:hAnsi="Arial" w:cs="Arial"/>
                <w:sz w:val="20"/>
                <w:szCs w:val="20"/>
              </w:rPr>
              <w:t>7</w:t>
            </w:r>
          </w:p>
          <w:p w:rsidR="002B3717" w:rsidRDefault="002B3717" w:rsidP="006157F7">
            <w:pPr>
              <w:rPr>
                <w:rFonts w:ascii="Arial" w:hAnsi="Arial" w:cs="Arial"/>
                <w:sz w:val="20"/>
                <w:szCs w:val="20"/>
              </w:rPr>
            </w:pPr>
            <w:r>
              <w:rPr>
                <w:rFonts w:ascii="Arial" w:hAnsi="Arial" w:cs="Arial"/>
                <w:sz w:val="20"/>
                <w:szCs w:val="20"/>
              </w:rPr>
              <w:t>7</w:t>
            </w:r>
          </w:p>
          <w:p w:rsidR="002B3717" w:rsidRPr="006157F7" w:rsidRDefault="002B3717" w:rsidP="006157F7">
            <w:pPr>
              <w:rPr>
                <w:rFonts w:ascii="Arial" w:hAnsi="Arial" w:cs="Arial"/>
                <w:sz w:val="20"/>
                <w:szCs w:val="20"/>
              </w:rPr>
            </w:pPr>
            <w:r>
              <w:rPr>
                <w:rFonts w:ascii="Arial" w:hAnsi="Arial" w:cs="Arial"/>
                <w:sz w:val="20"/>
                <w:szCs w:val="20"/>
              </w:rPr>
              <w:t>7</w:t>
            </w:r>
          </w:p>
        </w:tc>
      </w:tr>
      <w:tr w:rsidR="00CF7E8B" w:rsidRPr="00553D04" w:rsidTr="005B5310">
        <w:tc>
          <w:tcPr>
            <w:tcW w:w="2660" w:type="dxa"/>
            <w:tcBorders>
              <w:bottom w:val="nil"/>
            </w:tcBorders>
          </w:tcPr>
          <w:p w:rsidR="00CF7E8B" w:rsidRDefault="00CF7E8B" w:rsidP="006157F7">
            <w:pPr>
              <w:pStyle w:val="ListParagraph"/>
              <w:numPr>
                <w:ilvl w:val="0"/>
                <w:numId w:val="7"/>
              </w:numPr>
              <w:spacing w:after="0" w:line="240" w:lineRule="auto"/>
              <w:rPr>
                <w:rFonts w:ascii="Arial" w:hAnsi="Arial" w:cs="Arial"/>
                <w:sz w:val="20"/>
                <w:szCs w:val="20"/>
              </w:rPr>
            </w:pPr>
            <w:r>
              <w:rPr>
                <w:rFonts w:ascii="Arial" w:hAnsi="Arial" w:cs="Arial"/>
                <w:sz w:val="20"/>
                <w:szCs w:val="20"/>
              </w:rPr>
              <w:t>I’ll be there at all costs</w:t>
            </w:r>
          </w:p>
        </w:tc>
        <w:tc>
          <w:tcPr>
            <w:tcW w:w="3714" w:type="dxa"/>
            <w:tcBorders>
              <w:bottom w:val="nil"/>
            </w:tcBorders>
          </w:tcPr>
          <w:p w:rsidR="00CF7E8B" w:rsidRDefault="00CF7E8B" w:rsidP="006157F7">
            <w:pPr>
              <w:rPr>
                <w:rFonts w:ascii="Arial" w:hAnsi="Arial" w:cs="Arial"/>
                <w:sz w:val="20"/>
                <w:szCs w:val="20"/>
              </w:rPr>
            </w:pPr>
            <w:r>
              <w:rPr>
                <w:rFonts w:ascii="Arial" w:hAnsi="Arial" w:cs="Arial"/>
                <w:sz w:val="20"/>
                <w:szCs w:val="20"/>
              </w:rPr>
              <w:t>Worries about losing friendship</w:t>
            </w:r>
          </w:p>
          <w:p w:rsidR="00F1419B" w:rsidRDefault="00F1419B" w:rsidP="006157F7">
            <w:pPr>
              <w:rPr>
                <w:rFonts w:ascii="Arial" w:hAnsi="Arial" w:cs="Arial"/>
                <w:sz w:val="20"/>
                <w:szCs w:val="20"/>
              </w:rPr>
            </w:pPr>
            <w:r>
              <w:rPr>
                <w:rFonts w:ascii="Arial" w:hAnsi="Arial" w:cs="Arial"/>
                <w:sz w:val="20"/>
                <w:szCs w:val="20"/>
              </w:rPr>
              <w:t xml:space="preserve">Duty to be there for them </w:t>
            </w:r>
            <w:r w:rsidRPr="00601507">
              <w:rPr>
                <w:rFonts w:ascii="Arial" w:hAnsi="Arial" w:cs="Arial"/>
                <w:i/>
                <w:sz w:val="20"/>
                <w:szCs w:val="20"/>
              </w:rPr>
              <w:t>(I’m not guna quit)</w:t>
            </w:r>
          </w:p>
          <w:p w:rsidR="00CF7E8B" w:rsidRDefault="00CF7E8B" w:rsidP="006157F7">
            <w:pPr>
              <w:rPr>
                <w:rFonts w:ascii="Arial" w:hAnsi="Arial" w:cs="Arial"/>
                <w:i/>
                <w:sz w:val="20"/>
                <w:szCs w:val="20"/>
              </w:rPr>
            </w:pPr>
            <w:r w:rsidRPr="00CF7E8B">
              <w:rPr>
                <w:rFonts w:ascii="Arial" w:hAnsi="Arial" w:cs="Arial"/>
                <w:sz w:val="20"/>
                <w:szCs w:val="20"/>
              </w:rPr>
              <w:t>Distressing</w:t>
            </w:r>
            <w:r>
              <w:rPr>
                <w:rFonts w:ascii="Arial" w:hAnsi="Arial" w:cs="Arial"/>
                <w:i/>
                <w:sz w:val="20"/>
                <w:szCs w:val="20"/>
              </w:rPr>
              <w:t xml:space="preserve"> (It buried up inside me)</w:t>
            </w:r>
          </w:p>
          <w:p w:rsidR="00B96066" w:rsidRDefault="00B96066" w:rsidP="006157F7">
            <w:pPr>
              <w:rPr>
                <w:rFonts w:ascii="Arial" w:hAnsi="Arial" w:cs="Arial"/>
                <w:sz w:val="20"/>
                <w:szCs w:val="20"/>
              </w:rPr>
            </w:pPr>
            <w:r>
              <w:rPr>
                <w:rFonts w:ascii="Arial" w:hAnsi="Arial" w:cs="Arial"/>
                <w:sz w:val="20"/>
                <w:szCs w:val="20"/>
              </w:rPr>
              <w:t>My feelings don’t matter</w:t>
            </w:r>
          </w:p>
          <w:p w:rsidR="003E70EB" w:rsidRDefault="003E70EB" w:rsidP="006157F7">
            <w:pPr>
              <w:rPr>
                <w:rFonts w:ascii="Arial" w:hAnsi="Arial" w:cs="Arial"/>
                <w:sz w:val="20"/>
                <w:szCs w:val="20"/>
              </w:rPr>
            </w:pPr>
            <w:r>
              <w:rPr>
                <w:rFonts w:ascii="Arial" w:hAnsi="Arial" w:cs="Arial"/>
                <w:sz w:val="20"/>
                <w:szCs w:val="20"/>
              </w:rPr>
              <w:t>They’re more important</w:t>
            </w:r>
          </w:p>
          <w:p w:rsidR="00400D76" w:rsidRDefault="00304BB1" w:rsidP="006157F7">
            <w:pPr>
              <w:rPr>
                <w:rFonts w:ascii="Arial" w:hAnsi="Arial" w:cs="Arial"/>
                <w:sz w:val="20"/>
                <w:szCs w:val="20"/>
              </w:rPr>
            </w:pPr>
            <w:r>
              <w:rPr>
                <w:rFonts w:ascii="Arial" w:hAnsi="Arial" w:cs="Arial"/>
                <w:sz w:val="20"/>
                <w:szCs w:val="20"/>
              </w:rPr>
              <w:t>I should have known</w:t>
            </w:r>
          </w:p>
          <w:p w:rsidR="00400D76" w:rsidRPr="00B96066" w:rsidRDefault="00400D76" w:rsidP="006157F7">
            <w:pPr>
              <w:rPr>
                <w:rFonts w:ascii="Arial" w:hAnsi="Arial" w:cs="Arial"/>
                <w:sz w:val="20"/>
                <w:szCs w:val="20"/>
              </w:rPr>
            </w:pPr>
            <w:r>
              <w:rPr>
                <w:rFonts w:ascii="Arial" w:hAnsi="Arial" w:cs="Arial"/>
                <w:sz w:val="20"/>
                <w:szCs w:val="20"/>
              </w:rPr>
              <w:t>Lost</w:t>
            </w:r>
          </w:p>
          <w:p w:rsidR="00F1419B" w:rsidRPr="00F1419B" w:rsidRDefault="00F1419B" w:rsidP="006157F7">
            <w:pPr>
              <w:rPr>
                <w:rFonts w:ascii="Arial" w:hAnsi="Arial" w:cs="Arial"/>
                <w:sz w:val="20"/>
                <w:szCs w:val="20"/>
              </w:rPr>
            </w:pPr>
            <w:r>
              <w:rPr>
                <w:rFonts w:ascii="Arial" w:hAnsi="Arial" w:cs="Arial"/>
                <w:sz w:val="20"/>
                <w:szCs w:val="20"/>
              </w:rPr>
              <w:t>Bridging the gap</w:t>
            </w:r>
          </w:p>
        </w:tc>
        <w:tc>
          <w:tcPr>
            <w:tcW w:w="1814" w:type="dxa"/>
            <w:tcBorders>
              <w:bottom w:val="nil"/>
            </w:tcBorders>
          </w:tcPr>
          <w:p w:rsidR="00CF7E8B" w:rsidRDefault="00CF7E8B" w:rsidP="006157F7">
            <w:pPr>
              <w:rPr>
                <w:rFonts w:ascii="Arial" w:hAnsi="Arial" w:cs="Arial"/>
                <w:sz w:val="20"/>
                <w:szCs w:val="20"/>
              </w:rPr>
            </w:pPr>
            <w:r>
              <w:rPr>
                <w:rFonts w:ascii="Arial" w:hAnsi="Arial" w:cs="Arial"/>
                <w:sz w:val="20"/>
                <w:szCs w:val="20"/>
              </w:rPr>
              <w:t>1, 5</w:t>
            </w:r>
          </w:p>
          <w:p w:rsidR="00F1419B" w:rsidRDefault="00F1419B" w:rsidP="006157F7">
            <w:pPr>
              <w:rPr>
                <w:rFonts w:ascii="Arial" w:hAnsi="Arial" w:cs="Arial"/>
                <w:sz w:val="20"/>
                <w:szCs w:val="20"/>
              </w:rPr>
            </w:pPr>
            <w:r>
              <w:rPr>
                <w:rFonts w:ascii="Arial" w:hAnsi="Arial" w:cs="Arial"/>
                <w:sz w:val="20"/>
                <w:szCs w:val="20"/>
              </w:rPr>
              <w:t>1, 2, 3, 4, 5, 6, 8</w:t>
            </w:r>
          </w:p>
          <w:p w:rsidR="00F1419B" w:rsidRDefault="00F1419B" w:rsidP="006157F7">
            <w:pPr>
              <w:rPr>
                <w:rFonts w:ascii="Arial" w:hAnsi="Arial" w:cs="Arial"/>
                <w:sz w:val="20"/>
                <w:szCs w:val="20"/>
              </w:rPr>
            </w:pPr>
          </w:p>
          <w:p w:rsidR="00CF7E8B" w:rsidRDefault="00CF7E8B" w:rsidP="006157F7">
            <w:pPr>
              <w:rPr>
                <w:rFonts w:ascii="Arial" w:hAnsi="Arial" w:cs="Arial"/>
                <w:sz w:val="20"/>
                <w:szCs w:val="20"/>
              </w:rPr>
            </w:pPr>
            <w:r>
              <w:rPr>
                <w:rFonts w:ascii="Arial" w:hAnsi="Arial" w:cs="Arial"/>
                <w:sz w:val="20"/>
                <w:szCs w:val="20"/>
              </w:rPr>
              <w:t>All</w:t>
            </w:r>
          </w:p>
          <w:p w:rsidR="00F1419B" w:rsidRDefault="00B96066" w:rsidP="006157F7">
            <w:pPr>
              <w:rPr>
                <w:rFonts w:ascii="Arial" w:hAnsi="Arial" w:cs="Arial"/>
                <w:sz w:val="20"/>
                <w:szCs w:val="20"/>
              </w:rPr>
            </w:pPr>
            <w:r>
              <w:rPr>
                <w:rFonts w:ascii="Arial" w:hAnsi="Arial" w:cs="Arial"/>
                <w:sz w:val="20"/>
                <w:szCs w:val="20"/>
              </w:rPr>
              <w:t>1</w:t>
            </w:r>
          </w:p>
          <w:p w:rsidR="00B96066" w:rsidRDefault="003E70EB" w:rsidP="006157F7">
            <w:pPr>
              <w:rPr>
                <w:rFonts w:ascii="Arial" w:hAnsi="Arial" w:cs="Arial"/>
                <w:sz w:val="20"/>
                <w:szCs w:val="20"/>
              </w:rPr>
            </w:pPr>
            <w:r>
              <w:rPr>
                <w:rFonts w:ascii="Arial" w:hAnsi="Arial" w:cs="Arial"/>
                <w:sz w:val="20"/>
                <w:szCs w:val="20"/>
              </w:rPr>
              <w:t>1, 4</w:t>
            </w:r>
          </w:p>
          <w:p w:rsidR="003E70EB" w:rsidRDefault="00400D76" w:rsidP="006157F7">
            <w:pPr>
              <w:rPr>
                <w:rFonts w:ascii="Arial" w:hAnsi="Arial" w:cs="Arial"/>
                <w:sz w:val="20"/>
                <w:szCs w:val="20"/>
              </w:rPr>
            </w:pPr>
            <w:r>
              <w:rPr>
                <w:rFonts w:ascii="Arial" w:hAnsi="Arial" w:cs="Arial"/>
                <w:sz w:val="20"/>
                <w:szCs w:val="20"/>
              </w:rPr>
              <w:t>4</w:t>
            </w:r>
          </w:p>
          <w:p w:rsidR="00400D76" w:rsidRDefault="00400D76" w:rsidP="006157F7">
            <w:pPr>
              <w:rPr>
                <w:rFonts w:ascii="Arial" w:hAnsi="Arial" w:cs="Arial"/>
                <w:sz w:val="20"/>
                <w:szCs w:val="20"/>
              </w:rPr>
            </w:pPr>
            <w:r>
              <w:rPr>
                <w:rFonts w:ascii="Arial" w:hAnsi="Arial" w:cs="Arial"/>
                <w:sz w:val="20"/>
                <w:szCs w:val="20"/>
              </w:rPr>
              <w:t>5</w:t>
            </w:r>
          </w:p>
          <w:p w:rsidR="00400D76" w:rsidRDefault="00400D76" w:rsidP="006157F7">
            <w:pPr>
              <w:rPr>
                <w:rFonts w:ascii="Arial" w:hAnsi="Arial" w:cs="Arial"/>
                <w:sz w:val="20"/>
                <w:szCs w:val="20"/>
              </w:rPr>
            </w:pPr>
            <w:r>
              <w:rPr>
                <w:rFonts w:ascii="Arial" w:hAnsi="Arial" w:cs="Arial"/>
                <w:sz w:val="20"/>
                <w:szCs w:val="20"/>
              </w:rPr>
              <w:t>8</w:t>
            </w:r>
          </w:p>
        </w:tc>
      </w:tr>
      <w:tr w:rsidR="00743941" w:rsidRPr="00553D04" w:rsidTr="005B5310">
        <w:tc>
          <w:tcPr>
            <w:tcW w:w="2660" w:type="dxa"/>
            <w:tcBorders>
              <w:bottom w:val="nil"/>
            </w:tcBorders>
          </w:tcPr>
          <w:p w:rsidR="00743941" w:rsidRPr="006157F7" w:rsidRDefault="00EB2E8E" w:rsidP="006157F7">
            <w:pPr>
              <w:pStyle w:val="ListParagraph"/>
              <w:numPr>
                <w:ilvl w:val="0"/>
                <w:numId w:val="7"/>
              </w:numPr>
              <w:spacing w:after="0" w:line="240" w:lineRule="auto"/>
              <w:rPr>
                <w:rFonts w:ascii="Arial" w:hAnsi="Arial" w:cs="Arial"/>
                <w:sz w:val="20"/>
                <w:szCs w:val="20"/>
              </w:rPr>
            </w:pPr>
            <w:r>
              <w:rPr>
                <w:rFonts w:ascii="Arial" w:hAnsi="Arial" w:cs="Arial"/>
                <w:sz w:val="20"/>
                <w:szCs w:val="20"/>
              </w:rPr>
              <w:t>Too hot to handle</w:t>
            </w:r>
          </w:p>
        </w:tc>
        <w:tc>
          <w:tcPr>
            <w:tcW w:w="3714" w:type="dxa"/>
            <w:tcBorders>
              <w:bottom w:val="nil"/>
            </w:tcBorders>
          </w:tcPr>
          <w:p w:rsidR="00743941" w:rsidRPr="00F1419B" w:rsidRDefault="00CF7E8B" w:rsidP="00F1419B">
            <w:pPr>
              <w:rPr>
                <w:rFonts w:ascii="Arial" w:hAnsi="Arial" w:cs="Arial"/>
                <w:i/>
                <w:sz w:val="20"/>
                <w:szCs w:val="20"/>
              </w:rPr>
            </w:pPr>
            <w:r>
              <w:rPr>
                <w:rFonts w:ascii="Arial" w:hAnsi="Arial" w:cs="Arial"/>
                <w:sz w:val="20"/>
                <w:szCs w:val="20"/>
              </w:rPr>
              <w:t>Worries about escalation (</w:t>
            </w:r>
            <w:r w:rsidRPr="00CF7E8B">
              <w:rPr>
                <w:rFonts w:ascii="Arial" w:hAnsi="Arial" w:cs="Arial"/>
                <w:i/>
                <w:sz w:val="20"/>
                <w:szCs w:val="20"/>
              </w:rPr>
              <w:t>This is not guna end well)</w:t>
            </w:r>
          </w:p>
        </w:tc>
        <w:tc>
          <w:tcPr>
            <w:tcW w:w="1814" w:type="dxa"/>
            <w:tcBorders>
              <w:bottom w:val="nil"/>
            </w:tcBorders>
          </w:tcPr>
          <w:p w:rsidR="00F1419B" w:rsidRDefault="00F1419B" w:rsidP="00F1419B">
            <w:pPr>
              <w:rPr>
                <w:rFonts w:ascii="Arial" w:hAnsi="Arial" w:cs="Arial"/>
                <w:sz w:val="20"/>
                <w:szCs w:val="20"/>
              </w:rPr>
            </w:pPr>
            <w:r w:rsidRPr="006157F7">
              <w:rPr>
                <w:rFonts w:ascii="Arial" w:hAnsi="Arial" w:cs="Arial"/>
                <w:sz w:val="20"/>
                <w:szCs w:val="20"/>
              </w:rPr>
              <w:t>1, 2, 4, 6, 7, 8</w:t>
            </w:r>
          </w:p>
          <w:p w:rsidR="00743941" w:rsidRPr="006157F7" w:rsidRDefault="00743941" w:rsidP="006157F7">
            <w:pPr>
              <w:rPr>
                <w:rFonts w:ascii="Arial" w:hAnsi="Arial" w:cs="Arial"/>
                <w:sz w:val="20"/>
                <w:szCs w:val="20"/>
              </w:rPr>
            </w:pPr>
          </w:p>
        </w:tc>
      </w:tr>
      <w:tr w:rsidR="00F1419B" w:rsidRPr="00553D04" w:rsidTr="005B5310">
        <w:tc>
          <w:tcPr>
            <w:tcW w:w="2660" w:type="dxa"/>
            <w:tcBorders>
              <w:top w:val="nil"/>
              <w:bottom w:val="nil"/>
            </w:tcBorders>
          </w:tcPr>
          <w:p w:rsidR="00F1419B" w:rsidRPr="006157F7" w:rsidRDefault="00F1419B" w:rsidP="006157F7">
            <w:pPr>
              <w:rPr>
                <w:rFonts w:ascii="Arial" w:hAnsi="Arial" w:cs="Arial"/>
                <w:sz w:val="20"/>
                <w:szCs w:val="20"/>
              </w:rPr>
            </w:pPr>
          </w:p>
        </w:tc>
        <w:tc>
          <w:tcPr>
            <w:tcW w:w="3714" w:type="dxa"/>
            <w:tcBorders>
              <w:top w:val="nil"/>
              <w:bottom w:val="nil"/>
            </w:tcBorders>
          </w:tcPr>
          <w:p w:rsidR="00F1419B" w:rsidRDefault="00F1419B" w:rsidP="006157F7">
            <w:pPr>
              <w:rPr>
                <w:rFonts w:ascii="Arial" w:hAnsi="Arial" w:cs="Arial"/>
                <w:i/>
                <w:sz w:val="20"/>
                <w:szCs w:val="20"/>
              </w:rPr>
            </w:pPr>
            <w:r>
              <w:rPr>
                <w:rFonts w:ascii="Arial" w:hAnsi="Arial" w:cs="Arial"/>
                <w:sz w:val="20"/>
                <w:szCs w:val="20"/>
              </w:rPr>
              <w:t xml:space="preserve">Struggle with whether to tell </w:t>
            </w:r>
            <w:r w:rsidRPr="00601507">
              <w:rPr>
                <w:rFonts w:ascii="Arial" w:hAnsi="Arial" w:cs="Arial"/>
                <w:i/>
                <w:sz w:val="20"/>
                <w:szCs w:val="20"/>
              </w:rPr>
              <w:t xml:space="preserve">(I </w:t>
            </w:r>
            <w:r w:rsidR="005B5310">
              <w:rPr>
                <w:rFonts w:ascii="Arial" w:hAnsi="Arial" w:cs="Arial"/>
                <w:i/>
                <w:sz w:val="20"/>
                <w:szCs w:val="20"/>
              </w:rPr>
              <w:t>won’t say nothing to anyone unless I need to</w:t>
            </w:r>
            <w:r w:rsidRPr="00601507">
              <w:rPr>
                <w:rFonts w:ascii="Arial" w:hAnsi="Arial" w:cs="Arial"/>
                <w:i/>
                <w:sz w:val="20"/>
                <w:szCs w:val="20"/>
              </w:rPr>
              <w:t>)</w:t>
            </w:r>
          </w:p>
          <w:p w:rsidR="00F1419B" w:rsidRPr="00F1419B" w:rsidRDefault="00F1419B" w:rsidP="006157F7">
            <w:pPr>
              <w:rPr>
                <w:rFonts w:ascii="Arial" w:hAnsi="Arial" w:cs="Arial"/>
                <w:sz w:val="20"/>
                <w:szCs w:val="20"/>
              </w:rPr>
            </w:pPr>
            <w:r w:rsidRPr="00F1419B">
              <w:rPr>
                <w:rFonts w:ascii="Arial" w:hAnsi="Arial" w:cs="Arial"/>
                <w:sz w:val="20"/>
                <w:szCs w:val="20"/>
              </w:rPr>
              <w:t>Emotionally moving</w:t>
            </w:r>
          </w:p>
        </w:tc>
        <w:tc>
          <w:tcPr>
            <w:tcW w:w="1814" w:type="dxa"/>
            <w:tcBorders>
              <w:top w:val="nil"/>
              <w:bottom w:val="nil"/>
            </w:tcBorders>
          </w:tcPr>
          <w:p w:rsidR="00F1419B" w:rsidRDefault="00F1419B" w:rsidP="006157F7">
            <w:pPr>
              <w:rPr>
                <w:rFonts w:ascii="Arial" w:hAnsi="Arial" w:cs="Arial"/>
                <w:sz w:val="20"/>
                <w:szCs w:val="20"/>
              </w:rPr>
            </w:pPr>
            <w:r>
              <w:rPr>
                <w:rFonts w:ascii="Arial" w:hAnsi="Arial" w:cs="Arial"/>
                <w:sz w:val="20"/>
                <w:szCs w:val="20"/>
              </w:rPr>
              <w:t>2, 3, 4, 5, 5, 7, 8</w:t>
            </w:r>
          </w:p>
          <w:p w:rsidR="00F1419B" w:rsidRDefault="00F1419B" w:rsidP="006157F7">
            <w:pPr>
              <w:rPr>
                <w:rFonts w:ascii="Arial" w:hAnsi="Arial" w:cs="Arial"/>
                <w:sz w:val="20"/>
                <w:szCs w:val="20"/>
              </w:rPr>
            </w:pPr>
          </w:p>
          <w:p w:rsidR="00F1419B" w:rsidRPr="006157F7" w:rsidRDefault="00F1419B" w:rsidP="006157F7">
            <w:pPr>
              <w:rPr>
                <w:rFonts w:ascii="Arial" w:hAnsi="Arial" w:cs="Arial"/>
                <w:sz w:val="20"/>
                <w:szCs w:val="20"/>
              </w:rPr>
            </w:pPr>
            <w:r>
              <w:rPr>
                <w:rFonts w:ascii="Arial" w:hAnsi="Arial" w:cs="Arial"/>
                <w:sz w:val="20"/>
                <w:szCs w:val="20"/>
              </w:rPr>
              <w:t>2</w:t>
            </w:r>
          </w:p>
        </w:tc>
      </w:tr>
      <w:tr w:rsidR="00F1419B" w:rsidRPr="00553D04" w:rsidTr="005B5310">
        <w:tc>
          <w:tcPr>
            <w:tcW w:w="2660" w:type="dxa"/>
            <w:tcBorders>
              <w:top w:val="nil"/>
              <w:bottom w:val="nil"/>
            </w:tcBorders>
          </w:tcPr>
          <w:p w:rsidR="00F1419B" w:rsidRPr="006157F7" w:rsidRDefault="00F1419B" w:rsidP="006157F7">
            <w:pPr>
              <w:rPr>
                <w:rFonts w:ascii="Arial" w:hAnsi="Arial" w:cs="Arial"/>
                <w:sz w:val="20"/>
                <w:szCs w:val="20"/>
              </w:rPr>
            </w:pPr>
          </w:p>
        </w:tc>
        <w:tc>
          <w:tcPr>
            <w:tcW w:w="3714" w:type="dxa"/>
            <w:tcBorders>
              <w:top w:val="nil"/>
              <w:bottom w:val="nil"/>
            </w:tcBorders>
          </w:tcPr>
          <w:p w:rsidR="00F1419B" w:rsidRDefault="00F1419B" w:rsidP="006157F7">
            <w:pPr>
              <w:rPr>
                <w:rFonts w:ascii="Arial" w:hAnsi="Arial" w:cs="Arial"/>
                <w:sz w:val="20"/>
                <w:szCs w:val="20"/>
              </w:rPr>
            </w:pPr>
            <w:r>
              <w:rPr>
                <w:rFonts w:ascii="Arial" w:hAnsi="Arial" w:cs="Arial"/>
                <w:sz w:val="20"/>
                <w:szCs w:val="20"/>
              </w:rPr>
              <w:t>Unable to deal with it at first</w:t>
            </w:r>
          </w:p>
          <w:p w:rsidR="00F1419B" w:rsidRDefault="00F1419B" w:rsidP="006157F7">
            <w:pPr>
              <w:rPr>
                <w:rFonts w:ascii="Arial" w:hAnsi="Arial" w:cs="Arial"/>
                <w:i/>
                <w:sz w:val="20"/>
                <w:szCs w:val="20"/>
              </w:rPr>
            </w:pPr>
            <w:r>
              <w:rPr>
                <w:rFonts w:ascii="Arial" w:hAnsi="Arial" w:cs="Arial"/>
                <w:sz w:val="20"/>
                <w:szCs w:val="20"/>
              </w:rPr>
              <w:t xml:space="preserve">Trying to prevent self-harm </w:t>
            </w:r>
            <w:r w:rsidR="00264053">
              <w:rPr>
                <w:rFonts w:ascii="Arial" w:hAnsi="Arial" w:cs="Arial"/>
                <w:i/>
                <w:sz w:val="20"/>
                <w:szCs w:val="20"/>
              </w:rPr>
              <w:t>(St</w:t>
            </w:r>
            <w:r w:rsidRPr="00601507">
              <w:rPr>
                <w:rFonts w:ascii="Arial" w:hAnsi="Arial" w:cs="Arial"/>
                <w:i/>
                <w:sz w:val="20"/>
                <w:szCs w:val="20"/>
              </w:rPr>
              <w:t>op</w:t>
            </w:r>
            <w:r w:rsidR="00264053">
              <w:rPr>
                <w:rFonts w:ascii="Arial" w:hAnsi="Arial" w:cs="Arial"/>
                <w:i/>
                <w:sz w:val="20"/>
                <w:szCs w:val="20"/>
              </w:rPr>
              <w:t xml:space="preserve"> please</w:t>
            </w:r>
            <w:r w:rsidRPr="00601507">
              <w:rPr>
                <w:rFonts w:ascii="Arial" w:hAnsi="Arial" w:cs="Arial"/>
                <w:i/>
                <w:sz w:val="20"/>
                <w:szCs w:val="20"/>
              </w:rPr>
              <w:t>)</w:t>
            </w:r>
          </w:p>
          <w:p w:rsidR="00894A06" w:rsidRPr="00894A06" w:rsidRDefault="00894A06" w:rsidP="006157F7">
            <w:pPr>
              <w:rPr>
                <w:rFonts w:ascii="Arial" w:hAnsi="Arial" w:cs="Arial"/>
                <w:sz w:val="20"/>
                <w:szCs w:val="20"/>
              </w:rPr>
            </w:pPr>
            <w:r>
              <w:rPr>
                <w:rFonts w:ascii="Arial" w:hAnsi="Arial" w:cs="Arial"/>
                <w:sz w:val="20"/>
                <w:szCs w:val="20"/>
              </w:rPr>
              <w:t>Self-harm is difficult to talk about</w:t>
            </w:r>
          </w:p>
        </w:tc>
        <w:tc>
          <w:tcPr>
            <w:tcW w:w="1814" w:type="dxa"/>
            <w:tcBorders>
              <w:top w:val="nil"/>
              <w:bottom w:val="nil"/>
            </w:tcBorders>
          </w:tcPr>
          <w:p w:rsidR="00F1419B" w:rsidRDefault="00F1419B" w:rsidP="006157F7">
            <w:pPr>
              <w:rPr>
                <w:rFonts w:ascii="Arial" w:hAnsi="Arial" w:cs="Arial"/>
                <w:sz w:val="20"/>
                <w:szCs w:val="20"/>
              </w:rPr>
            </w:pPr>
            <w:r>
              <w:rPr>
                <w:rFonts w:ascii="Arial" w:hAnsi="Arial" w:cs="Arial"/>
                <w:sz w:val="20"/>
                <w:szCs w:val="20"/>
              </w:rPr>
              <w:t>3</w:t>
            </w:r>
          </w:p>
          <w:p w:rsidR="00F1419B" w:rsidRDefault="00F1419B" w:rsidP="006157F7">
            <w:pPr>
              <w:rPr>
                <w:rFonts w:ascii="Arial" w:hAnsi="Arial" w:cs="Arial"/>
                <w:sz w:val="20"/>
                <w:szCs w:val="20"/>
              </w:rPr>
            </w:pPr>
            <w:r>
              <w:rPr>
                <w:rFonts w:ascii="Arial" w:hAnsi="Arial" w:cs="Arial"/>
                <w:sz w:val="20"/>
                <w:szCs w:val="20"/>
              </w:rPr>
              <w:t>3, 4, 5, 6, 7, 8</w:t>
            </w:r>
          </w:p>
          <w:p w:rsidR="00894A06" w:rsidRDefault="00894A06" w:rsidP="006157F7">
            <w:pPr>
              <w:rPr>
                <w:rFonts w:ascii="Arial" w:hAnsi="Arial" w:cs="Arial"/>
                <w:sz w:val="20"/>
                <w:szCs w:val="20"/>
              </w:rPr>
            </w:pPr>
          </w:p>
          <w:p w:rsidR="00894A06" w:rsidRPr="006157F7" w:rsidRDefault="00894A06" w:rsidP="006157F7">
            <w:pPr>
              <w:rPr>
                <w:rFonts w:ascii="Arial" w:hAnsi="Arial" w:cs="Arial"/>
                <w:sz w:val="20"/>
                <w:szCs w:val="20"/>
              </w:rPr>
            </w:pPr>
            <w:r>
              <w:rPr>
                <w:rFonts w:ascii="Arial" w:hAnsi="Arial" w:cs="Arial"/>
                <w:sz w:val="20"/>
                <w:szCs w:val="20"/>
              </w:rPr>
              <w:t>3, 4, 6</w:t>
            </w:r>
          </w:p>
        </w:tc>
      </w:tr>
      <w:tr w:rsidR="00F1419B" w:rsidRPr="00553D04" w:rsidTr="005B5310">
        <w:tc>
          <w:tcPr>
            <w:tcW w:w="2660" w:type="dxa"/>
            <w:tcBorders>
              <w:top w:val="nil"/>
              <w:bottom w:val="single" w:sz="4" w:space="0" w:color="auto"/>
            </w:tcBorders>
          </w:tcPr>
          <w:p w:rsidR="00F1419B" w:rsidRPr="006157F7" w:rsidRDefault="00F1419B" w:rsidP="006157F7">
            <w:pPr>
              <w:rPr>
                <w:rFonts w:ascii="Arial" w:hAnsi="Arial" w:cs="Arial"/>
                <w:sz w:val="20"/>
                <w:szCs w:val="20"/>
              </w:rPr>
            </w:pPr>
          </w:p>
        </w:tc>
        <w:tc>
          <w:tcPr>
            <w:tcW w:w="3714" w:type="dxa"/>
            <w:tcBorders>
              <w:top w:val="nil"/>
              <w:bottom w:val="nil"/>
            </w:tcBorders>
          </w:tcPr>
          <w:p w:rsidR="00F1419B" w:rsidRPr="006157F7" w:rsidRDefault="00F1419B" w:rsidP="006157F7">
            <w:pPr>
              <w:rPr>
                <w:rFonts w:ascii="Arial" w:hAnsi="Arial" w:cs="Arial"/>
                <w:sz w:val="20"/>
                <w:szCs w:val="20"/>
              </w:rPr>
            </w:pPr>
            <w:r>
              <w:rPr>
                <w:rFonts w:ascii="Arial" w:hAnsi="Arial" w:cs="Arial"/>
                <w:sz w:val="20"/>
                <w:szCs w:val="20"/>
              </w:rPr>
              <w:t>Trying to make it better</w:t>
            </w:r>
          </w:p>
        </w:tc>
        <w:tc>
          <w:tcPr>
            <w:tcW w:w="1814" w:type="dxa"/>
            <w:tcBorders>
              <w:top w:val="nil"/>
              <w:bottom w:val="nil"/>
            </w:tcBorders>
          </w:tcPr>
          <w:p w:rsidR="00F1419B" w:rsidRPr="006157F7" w:rsidRDefault="00F1419B" w:rsidP="006157F7">
            <w:pPr>
              <w:rPr>
                <w:rFonts w:ascii="Arial" w:hAnsi="Arial" w:cs="Arial"/>
                <w:sz w:val="20"/>
                <w:szCs w:val="20"/>
              </w:rPr>
            </w:pPr>
            <w:r>
              <w:rPr>
                <w:rFonts w:ascii="Arial" w:hAnsi="Arial" w:cs="Arial"/>
                <w:sz w:val="20"/>
                <w:szCs w:val="20"/>
              </w:rPr>
              <w:t>6</w:t>
            </w:r>
          </w:p>
        </w:tc>
      </w:tr>
      <w:tr w:rsidR="00F1419B" w:rsidRPr="00553D04" w:rsidTr="005B5310">
        <w:tc>
          <w:tcPr>
            <w:tcW w:w="2660" w:type="dxa"/>
            <w:tcBorders>
              <w:top w:val="nil"/>
              <w:bottom w:val="nil"/>
            </w:tcBorders>
          </w:tcPr>
          <w:p w:rsidR="00F1419B" w:rsidRPr="00F1419B" w:rsidRDefault="00F1419B" w:rsidP="00F1419B">
            <w:pPr>
              <w:pStyle w:val="ListParagraph"/>
              <w:numPr>
                <w:ilvl w:val="0"/>
                <w:numId w:val="7"/>
              </w:numPr>
              <w:spacing w:after="0" w:line="240" w:lineRule="auto"/>
              <w:rPr>
                <w:rFonts w:ascii="Arial" w:hAnsi="Arial" w:cs="Arial"/>
                <w:sz w:val="20"/>
                <w:szCs w:val="20"/>
              </w:rPr>
            </w:pPr>
            <w:r w:rsidRPr="00F1419B">
              <w:rPr>
                <w:rFonts w:ascii="Arial" w:hAnsi="Arial" w:cs="Arial"/>
                <w:sz w:val="20"/>
                <w:szCs w:val="20"/>
              </w:rPr>
              <w:t>Identification</w:t>
            </w:r>
          </w:p>
        </w:tc>
        <w:tc>
          <w:tcPr>
            <w:tcW w:w="3714" w:type="dxa"/>
            <w:tcBorders>
              <w:bottom w:val="nil"/>
            </w:tcBorders>
          </w:tcPr>
          <w:p w:rsidR="00F1419B" w:rsidRPr="006157F7" w:rsidRDefault="00F1419B" w:rsidP="006157F7">
            <w:pPr>
              <w:rPr>
                <w:rFonts w:ascii="Arial" w:hAnsi="Arial" w:cs="Arial"/>
                <w:sz w:val="20"/>
                <w:szCs w:val="20"/>
              </w:rPr>
            </w:pPr>
            <w:r>
              <w:rPr>
                <w:rFonts w:ascii="Arial" w:hAnsi="Arial" w:cs="Arial"/>
                <w:sz w:val="20"/>
                <w:szCs w:val="20"/>
              </w:rPr>
              <w:t>Not the person I knew</w:t>
            </w:r>
          </w:p>
        </w:tc>
        <w:tc>
          <w:tcPr>
            <w:tcW w:w="1814" w:type="dxa"/>
            <w:tcBorders>
              <w:bottom w:val="nil"/>
            </w:tcBorders>
          </w:tcPr>
          <w:p w:rsidR="00F1419B" w:rsidRPr="006157F7" w:rsidRDefault="00F1419B" w:rsidP="006157F7">
            <w:pPr>
              <w:rPr>
                <w:rFonts w:ascii="Arial" w:hAnsi="Arial" w:cs="Arial"/>
                <w:sz w:val="20"/>
                <w:szCs w:val="20"/>
              </w:rPr>
            </w:pPr>
            <w:r>
              <w:rPr>
                <w:rFonts w:ascii="Arial" w:hAnsi="Arial" w:cs="Arial"/>
                <w:sz w:val="20"/>
                <w:szCs w:val="20"/>
              </w:rPr>
              <w:t>1, 3, 4, 6, 7, 8</w:t>
            </w:r>
          </w:p>
        </w:tc>
      </w:tr>
      <w:tr w:rsidR="003E70EB" w:rsidRPr="00553D04" w:rsidTr="005B5310">
        <w:tc>
          <w:tcPr>
            <w:tcW w:w="2660" w:type="dxa"/>
            <w:tcBorders>
              <w:top w:val="nil"/>
              <w:bottom w:val="nil"/>
            </w:tcBorders>
          </w:tcPr>
          <w:p w:rsidR="003E70EB" w:rsidRPr="00F1419B" w:rsidRDefault="003E70EB" w:rsidP="00F1419B">
            <w:pPr>
              <w:pStyle w:val="ListParagraph"/>
              <w:spacing w:after="0" w:line="240" w:lineRule="auto"/>
              <w:rPr>
                <w:rFonts w:ascii="Arial" w:hAnsi="Arial" w:cs="Arial"/>
                <w:sz w:val="20"/>
                <w:szCs w:val="20"/>
              </w:rPr>
            </w:pPr>
          </w:p>
        </w:tc>
        <w:tc>
          <w:tcPr>
            <w:tcW w:w="3714" w:type="dxa"/>
            <w:tcBorders>
              <w:top w:val="nil"/>
              <w:left w:val="single" w:sz="4" w:space="0" w:color="auto"/>
              <w:bottom w:val="nil"/>
            </w:tcBorders>
          </w:tcPr>
          <w:p w:rsidR="003E70EB" w:rsidRPr="006157F7" w:rsidRDefault="003E70EB" w:rsidP="006157F7">
            <w:pPr>
              <w:rPr>
                <w:rFonts w:ascii="Arial" w:hAnsi="Arial" w:cs="Arial"/>
                <w:sz w:val="20"/>
                <w:szCs w:val="20"/>
              </w:rPr>
            </w:pPr>
            <w:r>
              <w:rPr>
                <w:rFonts w:ascii="Arial" w:hAnsi="Arial" w:cs="Arial"/>
                <w:sz w:val="20"/>
                <w:szCs w:val="20"/>
              </w:rPr>
              <w:t>I’m used to it</w:t>
            </w:r>
          </w:p>
        </w:tc>
        <w:tc>
          <w:tcPr>
            <w:tcW w:w="1814" w:type="dxa"/>
            <w:tcBorders>
              <w:top w:val="nil"/>
              <w:bottom w:val="nil"/>
            </w:tcBorders>
          </w:tcPr>
          <w:p w:rsidR="003E70EB" w:rsidRDefault="003E70EB" w:rsidP="006157F7">
            <w:pPr>
              <w:rPr>
                <w:rFonts w:ascii="Arial" w:hAnsi="Arial" w:cs="Arial"/>
                <w:sz w:val="20"/>
                <w:szCs w:val="20"/>
              </w:rPr>
            </w:pPr>
            <w:r>
              <w:rPr>
                <w:rFonts w:ascii="Arial" w:hAnsi="Arial" w:cs="Arial"/>
                <w:sz w:val="20"/>
                <w:szCs w:val="20"/>
              </w:rPr>
              <w:t>3</w:t>
            </w:r>
          </w:p>
        </w:tc>
      </w:tr>
      <w:tr w:rsidR="003E70EB" w:rsidRPr="00553D04" w:rsidTr="005B5310">
        <w:tc>
          <w:tcPr>
            <w:tcW w:w="2660" w:type="dxa"/>
            <w:tcBorders>
              <w:top w:val="nil"/>
              <w:bottom w:val="nil"/>
            </w:tcBorders>
          </w:tcPr>
          <w:p w:rsidR="003E70EB" w:rsidRPr="00F1419B" w:rsidRDefault="003E70EB" w:rsidP="00F1419B">
            <w:pPr>
              <w:rPr>
                <w:rFonts w:ascii="Arial" w:hAnsi="Arial" w:cs="Arial"/>
                <w:sz w:val="20"/>
                <w:szCs w:val="20"/>
              </w:rPr>
            </w:pPr>
          </w:p>
        </w:tc>
        <w:tc>
          <w:tcPr>
            <w:tcW w:w="3714" w:type="dxa"/>
            <w:tcBorders>
              <w:top w:val="nil"/>
              <w:bottom w:val="nil"/>
            </w:tcBorders>
          </w:tcPr>
          <w:p w:rsidR="003E70EB" w:rsidRDefault="003E70EB" w:rsidP="006157F7">
            <w:pPr>
              <w:rPr>
                <w:rFonts w:ascii="Arial" w:hAnsi="Arial" w:cs="Arial"/>
                <w:sz w:val="20"/>
                <w:szCs w:val="20"/>
              </w:rPr>
            </w:pPr>
            <w:r>
              <w:rPr>
                <w:rFonts w:ascii="Arial" w:hAnsi="Arial" w:cs="Arial"/>
                <w:sz w:val="20"/>
                <w:szCs w:val="20"/>
              </w:rPr>
              <w:t xml:space="preserve">Able to relate </w:t>
            </w:r>
            <w:r w:rsidRPr="00C255FA">
              <w:rPr>
                <w:rFonts w:ascii="Arial" w:hAnsi="Arial" w:cs="Arial"/>
                <w:i/>
                <w:sz w:val="20"/>
                <w:szCs w:val="20"/>
              </w:rPr>
              <w:t>(I know exactly where you’re coming from)</w:t>
            </w:r>
          </w:p>
        </w:tc>
        <w:tc>
          <w:tcPr>
            <w:tcW w:w="1814" w:type="dxa"/>
            <w:tcBorders>
              <w:top w:val="nil"/>
              <w:bottom w:val="nil"/>
            </w:tcBorders>
          </w:tcPr>
          <w:p w:rsidR="003E70EB" w:rsidRDefault="00D90396" w:rsidP="006157F7">
            <w:pPr>
              <w:rPr>
                <w:rFonts w:ascii="Arial" w:hAnsi="Arial" w:cs="Arial"/>
                <w:sz w:val="20"/>
                <w:szCs w:val="20"/>
              </w:rPr>
            </w:pPr>
            <w:r>
              <w:rPr>
                <w:rFonts w:ascii="Arial" w:hAnsi="Arial" w:cs="Arial"/>
                <w:sz w:val="20"/>
                <w:szCs w:val="20"/>
              </w:rPr>
              <w:t>4, 6, 7, 8</w:t>
            </w:r>
          </w:p>
        </w:tc>
      </w:tr>
      <w:tr w:rsidR="003E70EB" w:rsidRPr="00553D04" w:rsidTr="005B5310">
        <w:tc>
          <w:tcPr>
            <w:tcW w:w="2660" w:type="dxa"/>
            <w:tcBorders>
              <w:top w:val="nil"/>
              <w:bottom w:val="nil"/>
            </w:tcBorders>
          </w:tcPr>
          <w:p w:rsidR="003E70EB" w:rsidRPr="006157F7" w:rsidRDefault="003E70EB" w:rsidP="006157F7">
            <w:pPr>
              <w:rPr>
                <w:rFonts w:ascii="Arial" w:hAnsi="Arial" w:cs="Arial"/>
                <w:sz w:val="20"/>
                <w:szCs w:val="20"/>
              </w:rPr>
            </w:pPr>
          </w:p>
        </w:tc>
        <w:tc>
          <w:tcPr>
            <w:tcW w:w="3714" w:type="dxa"/>
            <w:tcBorders>
              <w:top w:val="nil"/>
              <w:bottom w:val="nil"/>
            </w:tcBorders>
          </w:tcPr>
          <w:p w:rsidR="003E70EB" w:rsidRPr="006157F7" w:rsidRDefault="003E70EB" w:rsidP="006157F7">
            <w:pPr>
              <w:rPr>
                <w:rFonts w:ascii="Arial" w:hAnsi="Arial" w:cs="Arial"/>
                <w:sz w:val="20"/>
                <w:szCs w:val="20"/>
              </w:rPr>
            </w:pPr>
            <w:r>
              <w:rPr>
                <w:rFonts w:ascii="Arial" w:hAnsi="Arial" w:cs="Arial"/>
                <w:sz w:val="20"/>
                <w:szCs w:val="20"/>
              </w:rPr>
              <w:t>Sympathy</w:t>
            </w:r>
          </w:p>
        </w:tc>
        <w:tc>
          <w:tcPr>
            <w:tcW w:w="1814" w:type="dxa"/>
            <w:tcBorders>
              <w:top w:val="nil"/>
              <w:bottom w:val="nil"/>
            </w:tcBorders>
          </w:tcPr>
          <w:p w:rsidR="003E70EB" w:rsidRPr="006157F7" w:rsidRDefault="00D90396" w:rsidP="003E70EB">
            <w:pPr>
              <w:rPr>
                <w:rFonts w:ascii="Arial" w:hAnsi="Arial" w:cs="Arial"/>
                <w:sz w:val="20"/>
                <w:szCs w:val="20"/>
              </w:rPr>
            </w:pPr>
            <w:r>
              <w:rPr>
                <w:rFonts w:ascii="Arial" w:hAnsi="Arial" w:cs="Arial"/>
                <w:sz w:val="20"/>
                <w:szCs w:val="20"/>
              </w:rPr>
              <w:t>5, 6</w:t>
            </w:r>
          </w:p>
        </w:tc>
      </w:tr>
      <w:tr w:rsidR="003E70EB" w:rsidRPr="00553D04" w:rsidTr="005B5310">
        <w:tc>
          <w:tcPr>
            <w:tcW w:w="2660" w:type="dxa"/>
            <w:tcBorders>
              <w:top w:val="nil"/>
              <w:bottom w:val="single" w:sz="4" w:space="0" w:color="auto"/>
            </w:tcBorders>
          </w:tcPr>
          <w:p w:rsidR="003E70EB" w:rsidRPr="00601507" w:rsidRDefault="003E70EB" w:rsidP="00354ED0">
            <w:pPr>
              <w:pStyle w:val="ListParagraph"/>
              <w:spacing w:after="0" w:line="240" w:lineRule="auto"/>
              <w:rPr>
                <w:rFonts w:ascii="Arial" w:hAnsi="Arial" w:cs="Arial"/>
                <w:sz w:val="20"/>
                <w:szCs w:val="20"/>
              </w:rPr>
            </w:pPr>
          </w:p>
        </w:tc>
        <w:tc>
          <w:tcPr>
            <w:tcW w:w="3714" w:type="dxa"/>
            <w:tcBorders>
              <w:top w:val="nil"/>
              <w:bottom w:val="nil"/>
            </w:tcBorders>
          </w:tcPr>
          <w:p w:rsidR="003E70EB" w:rsidRDefault="003E70EB" w:rsidP="00601507">
            <w:pPr>
              <w:rPr>
                <w:rFonts w:ascii="Arial" w:hAnsi="Arial" w:cs="Arial"/>
                <w:sz w:val="20"/>
                <w:szCs w:val="20"/>
              </w:rPr>
            </w:pPr>
            <w:r>
              <w:rPr>
                <w:rFonts w:ascii="Arial" w:hAnsi="Arial" w:cs="Arial"/>
                <w:sz w:val="20"/>
                <w:szCs w:val="20"/>
              </w:rPr>
              <w:t>In it together</w:t>
            </w:r>
          </w:p>
          <w:p w:rsidR="003E70EB" w:rsidRPr="00C255FA" w:rsidRDefault="003E70EB" w:rsidP="005B5310">
            <w:pPr>
              <w:rPr>
                <w:rFonts w:ascii="Arial" w:hAnsi="Arial" w:cs="Arial"/>
                <w:sz w:val="20"/>
                <w:szCs w:val="20"/>
              </w:rPr>
            </w:pPr>
            <w:r>
              <w:rPr>
                <w:rFonts w:ascii="Arial" w:hAnsi="Arial" w:cs="Arial"/>
                <w:sz w:val="20"/>
                <w:szCs w:val="20"/>
              </w:rPr>
              <w:t xml:space="preserve">Invalidation of self </w:t>
            </w:r>
            <w:r w:rsidRPr="00AC6DE1">
              <w:rPr>
                <w:rFonts w:ascii="Arial" w:hAnsi="Arial" w:cs="Arial"/>
                <w:i/>
                <w:sz w:val="20"/>
                <w:szCs w:val="20"/>
              </w:rPr>
              <w:t>(</w:t>
            </w:r>
            <w:r w:rsidR="005B5310">
              <w:rPr>
                <w:rFonts w:ascii="Arial" w:hAnsi="Arial" w:cs="Arial"/>
                <w:i/>
                <w:sz w:val="20"/>
                <w:szCs w:val="20"/>
              </w:rPr>
              <w:t>Feeling invalidated</w:t>
            </w:r>
            <w:r w:rsidRPr="00AC6DE1">
              <w:rPr>
                <w:rFonts w:ascii="Arial" w:hAnsi="Arial" w:cs="Arial"/>
                <w:i/>
                <w:sz w:val="20"/>
                <w:szCs w:val="20"/>
              </w:rPr>
              <w:t>)</w:t>
            </w:r>
          </w:p>
        </w:tc>
        <w:tc>
          <w:tcPr>
            <w:tcW w:w="1814" w:type="dxa"/>
            <w:tcBorders>
              <w:top w:val="nil"/>
              <w:bottom w:val="nil"/>
            </w:tcBorders>
          </w:tcPr>
          <w:p w:rsidR="003E70EB" w:rsidRDefault="003E70EB" w:rsidP="00601507">
            <w:pPr>
              <w:rPr>
                <w:rFonts w:ascii="Arial" w:hAnsi="Arial" w:cs="Arial"/>
                <w:sz w:val="20"/>
                <w:szCs w:val="20"/>
              </w:rPr>
            </w:pPr>
            <w:r>
              <w:rPr>
                <w:rFonts w:ascii="Arial" w:hAnsi="Arial" w:cs="Arial"/>
                <w:sz w:val="20"/>
                <w:szCs w:val="20"/>
              </w:rPr>
              <w:t>6</w:t>
            </w:r>
          </w:p>
          <w:p w:rsidR="003E70EB" w:rsidRPr="006157F7" w:rsidRDefault="003E70EB" w:rsidP="00601507">
            <w:pPr>
              <w:rPr>
                <w:rFonts w:ascii="Arial" w:hAnsi="Arial" w:cs="Arial"/>
                <w:sz w:val="20"/>
                <w:szCs w:val="20"/>
              </w:rPr>
            </w:pPr>
            <w:r>
              <w:rPr>
                <w:rFonts w:ascii="Arial" w:hAnsi="Arial" w:cs="Arial"/>
                <w:sz w:val="20"/>
                <w:szCs w:val="20"/>
              </w:rPr>
              <w:t>7</w:t>
            </w:r>
          </w:p>
        </w:tc>
      </w:tr>
      <w:tr w:rsidR="003E70EB" w:rsidRPr="00553D04" w:rsidTr="005B5310">
        <w:tc>
          <w:tcPr>
            <w:tcW w:w="2660" w:type="dxa"/>
            <w:tcBorders>
              <w:bottom w:val="nil"/>
            </w:tcBorders>
          </w:tcPr>
          <w:p w:rsidR="003E70EB" w:rsidRPr="007C1B92" w:rsidRDefault="00095024" w:rsidP="003E70EB">
            <w:pPr>
              <w:pStyle w:val="ListParagraph"/>
              <w:numPr>
                <w:ilvl w:val="0"/>
                <w:numId w:val="7"/>
              </w:numPr>
              <w:spacing w:after="0" w:line="240" w:lineRule="auto"/>
              <w:rPr>
                <w:rFonts w:ascii="Arial" w:hAnsi="Arial" w:cs="Arial"/>
                <w:sz w:val="20"/>
                <w:szCs w:val="20"/>
              </w:rPr>
            </w:pPr>
            <w:r>
              <w:rPr>
                <w:rFonts w:ascii="Arial" w:hAnsi="Arial" w:cs="Arial"/>
                <w:sz w:val="20"/>
                <w:szCs w:val="20"/>
              </w:rPr>
              <w:t>Just calm down</w:t>
            </w:r>
          </w:p>
        </w:tc>
        <w:tc>
          <w:tcPr>
            <w:tcW w:w="3714" w:type="dxa"/>
            <w:tcBorders>
              <w:bottom w:val="nil"/>
            </w:tcBorders>
          </w:tcPr>
          <w:p w:rsidR="003E70EB" w:rsidRDefault="003E70EB" w:rsidP="007C1B92">
            <w:pPr>
              <w:rPr>
                <w:rFonts w:ascii="Arial" w:hAnsi="Arial" w:cs="Arial"/>
                <w:sz w:val="20"/>
                <w:szCs w:val="20"/>
              </w:rPr>
            </w:pPr>
            <w:r>
              <w:rPr>
                <w:rFonts w:ascii="Arial" w:hAnsi="Arial" w:cs="Arial"/>
                <w:sz w:val="20"/>
                <w:szCs w:val="20"/>
              </w:rPr>
              <w:t>Convincing self it will be ok</w:t>
            </w:r>
          </w:p>
        </w:tc>
        <w:tc>
          <w:tcPr>
            <w:tcW w:w="1814" w:type="dxa"/>
            <w:tcBorders>
              <w:bottom w:val="nil"/>
            </w:tcBorders>
          </w:tcPr>
          <w:p w:rsidR="003E70EB" w:rsidRDefault="003E70EB" w:rsidP="007C1B92">
            <w:pPr>
              <w:rPr>
                <w:rFonts w:ascii="Arial" w:hAnsi="Arial" w:cs="Arial"/>
                <w:sz w:val="20"/>
                <w:szCs w:val="20"/>
              </w:rPr>
            </w:pPr>
            <w:r>
              <w:rPr>
                <w:rFonts w:ascii="Arial" w:hAnsi="Arial" w:cs="Arial"/>
                <w:sz w:val="20"/>
                <w:szCs w:val="20"/>
              </w:rPr>
              <w:t>1, 2, 5</w:t>
            </w:r>
          </w:p>
        </w:tc>
      </w:tr>
      <w:tr w:rsidR="003E70EB" w:rsidRPr="00553D04" w:rsidTr="005B5310">
        <w:tc>
          <w:tcPr>
            <w:tcW w:w="2660" w:type="dxa"/>
            <w:tcBorders>
              <w:top w:val="nil"/>
              <w:bottom w:val="nil"/>
            </w:tcBorders>
          </w:tcPr>
          <w:p w:rsidR="003E70EB" w:rsidRPr="006157F7" w:rsidRDefault="003E70EB" w:rsidP="007C1B92">
            <w:pPr>
              <w:rPr>
                <w:rFonts w:ascii="Arial" w:hAnsi="Arial" w:cs="Arial"/>
                <w:sz w:val="20"/>
                <w:szCs w:val="20"/>
              </w:rPr>
            </w:pPr>
            <w:r>
              <w:rPr>
                <w:rFonts w:ascii="Arial" w:hAnsi="Arial" w:cs="Arial"/>
                <w:sz w:val="20"/>
                <w:szCs w:val="20"/>
              </w:rPr>
              <w:t xml:space="preserve">           </w:t>
            </w:r>
          </w:p>
        </w:tc>
        <w:tc>
          <w:tcPr>
            <w:tcW w:w="3714" w:type="dxa"/>
            <w:tcBorders>
              <w:top w:val="nil"/>
              <w:bottom w:val="nil"/>
            </w:tcBorders>
          </w:tcPr>
          <w:p w:rsidR="003E70EB" w:rsidRPr="006157F7" w:rsidRDefault="003E70EB" w:rsidP="00CF7E8B">
            <w:pPr>
              <w:rPr>
                <w:rFonts w:ascii="Arial" w:hAnsi="Arial" w:cs="Arial"/>
                <w:sz w:val="20"/>
                <w:szCs w:val="20"/>
              </w:rPr>
            </w:pPr>
            <w:r>
              <w:rPr>
                <w:rFonts w:ascii="Arial" w:hAnsi="Arial" w:cs="Arial"/>
                <w:sz w:val="20"/>
                <w:szCs w:val="20"/>
              </w:rPr>
              <w:t>There’s hope</w:t>
            </w:r>
          </w:p>
        </w:tc>
        <w:tc>
          <w:tcPr>
            <w:tcW w:w="1814" w:type="dxa"/>
            <w:tcBorders>
              <w:top w:val="nil"/>
              <w:bottom w:val="nil"/>
            </w:tcBorders>
          </w:tcPr>
          <w:p w:rsidR="003E70EB" w:rsidRPr="006157F7" w:rsidRDefault="003E70EB" w:rsidP="007C1B92">
            <w:pPr>
              <w:rPr>
                <w:rFonts w:ascii="Arial" w:hAnsi="Arial" w:cs="Arial"/>
                <w:sz w:val="20"/>
                <w:szCs w:val="20"/>
              </w:rPr>
            </w:pPr>
            <w:r>
              <w:rPr>
                <w:rFonts w:ascii="Arial" w:hAnsi="Arial" w:cs="Arial"/>
                <w:sz w:val="20"/>
                <w:szCs w:val="20"/>
              </w:rPr>
              <w:t>6, 8</w:t>
            </w:r>
          </w:p>
        </w:tc>
      </w:tr>
      <w:tr w:rsidR="003E70EB" w:rsidRPr="00553D04" w:rsidTr="005B5310">
        <w:tc>
          <w:tcPr>
            <w:tcW w:w="2660" w:type="dxa"/>
            <w:tcBorders>
              <w:top w:val="nil"/>
              <w:bottom w:val="single" w:sz="4" w:space="0" w:color="auto"/>
            </w:tcBorders>
          </w:tcPr>
          <w:p w:rsidR="003E70EB" w:rsidRPr="003E70EB" w:rsidRDefault="003E70EB" w:rsidP="003E70EB">
            <w:pPr>
              <w:pStyle w:val="ListParagraph"/>
              <w:spacing w:after="0" w:line="240" w:lineRule="auto"/>
              <w:rPr>
                <w:rFonts w:ascii="Arial" w:hAnsi="Arial" w:cs="Arial"/>
                <w:sz w:val="20"/>
                <w:szCs w:val="20"/>
              </w:rPr>
            </w:pPr>
          </w:p>
        </w:tc>
        <w:tc>
          <w:tcPr>
            <w:tcW w:w="3714" w:type="dxa"/>
            <w:tcBorders>
              <w:top w:val="nil"/>
              <w:bottom w:val="single" w:sz="4" w:space="0" w:color="auto"/>
            </w:tcBorders>
          </w:tcPr>
          <w:p w:rsidR="003E70EB" w:rsidRPr="005B5035" w:rsidRDefault="003E70EB" w:rsidP="007C1B92">
            <w:pPr>
              <w:rPr>
                <w:rFonts w:ascii="Arial" w:hAnsi="Arial" w:cs="Arial"/>
                <w:i/>
                <w:sz w:val="20"/>
                <w:szCs w:val="20"/>
              </w:rPr>
            </w:pPr>
            <w:r>
              <w:rPr>
                <w:rFonts w:ascii="Arial" w:hAnsi="Arial" w:cs="Arial"/>
                <w:sz w:val="20"/>
                <w:szCs w:val="20"/>
              </w:rPr>
              <w:t>Acceptance</w:t>
            </w:r>
          </w:p>
        </w:tc>
        <w:tc>
          <w:tcPr>
            <w:tcW w:w="1814" w:type="dxa"/>
            <w:tcBorders>
              <w:top w:val="nil"/>
              <w:bottom w:val="single" w:sz="4" w:space="0" w:color="auto"/>
            </w:tcBorders>
          </w:tcPr>
          <w:p w:rsidR="003E70EB" w:rsidRPr="006157F7" w:rsidRDefault="003E70EB" w:rsidP="007C1B92">
            <w:pPr>
              <w:rPr>
                <w:rFonts w:ascii="Arial" w:hAnsi="Arial" w:cs="Arial"/>
                <w:sz w:val="20"/>
                <w:szCs w:val="20"/>
              </w:rPr>
            </w:pPr>
            <w:r>
              <w:rPr>
                <w:rFonts w:ascii="Arial" w:hAnsi="Arial" w:cs="Arial"/>
                <w:sz w:val="20"/>
                <w:szCs w:val="20"/>
              </w:rPr>
              <w:t>6</w:t>
            </w:r>
          </w:p>
        </w:tc>
      </w:tr>
      <w:tr w:rsidR="003E70EB" w:rsidRPr="00553D04" w:rsidTr="005B5310">
        <w:tc>
          <w:tcPr>
            <w:tcW w:w="2660" w:type="dxa"/>
            <w:tcBorders>
              <w:top w:val="single" w:sz="4" w:space="0" w:color="auto"/>
              <w:bottom w:val="single" w:sz="4" w:space="0" w:color="auto"/>
            </w:tcBorders>
          </w:tcPr>
          <w:p w:rsidR="003E70EB" w:rsidRPr="003E70EB" w:rsidRDefault="003E70EB" w:rsidP="003E70EB">
            <w:pPr>
              <w:pStyle w:val="ListParagraph"/>
              <w:numPr>
                <w:ilvl w:val="0"/>
                <w:numId w:val="7"/>
              </w:numPr>
              <w:spacing w:after="0" w:line="240" w:lineRule="auto"/>
              <w:rPr>
                <w:rFonts w:ascii="Arial" w:hAnsi="Arial" w:cs="Arial"/>
                <w:sz w:val="20"/>
                <w:szCs w:val="20"/>
              </w:rPr>
            </w:pPr>
            <w:r w:rsidRPr="003E70EB">
              <w:rPr>
                <w:rFonts w:ascii="Arial" w:hAnsi="Arial" w:cs="Arial"/>
                <w:sz w:val="20"/>
                <w:szCs w:val="20"/>
              </w:rPr>
              <w:t>Wider group relating</w:t>
            </w:r>
          </w:p>
        </w:tc>
        <w:tc>
          <w:tcPr>
            <w:tcW w:w="3714" w:type="dxa"/>
            <w:tcBorders>
              <w:top w:val="single" w:sz="4" w:space="0" w:color="auto"/>
              <w:bottom w:val="single" w:sz="4" w:space="0" w:color="auto"/>
            </w:tcBorders>
          </w:tcPr>
          <w:p w:rsidR="003E70EB" w:rsidRDefault="003E70EB" w:rsidP="006157F7">
            <w:pPr>
              <w:rPr>
                <w:rFonts w:ascii="Arial" w:hAnsi="Arial" w:cs="Arial"/>
                <w:sz w:val="20"/>
                <w:szCs w:val="20"/>
              </w:rPr>
            </w:pPr>
            <w:r>
              <w:rPr>
                <w:rFonts w:ascii="Arial" w:hAnsi="Arial" w:cs="Arial"/>
                <w:sz w:val="20"/>
                <w:szCs w:val="20"/>
              </w:rPr>
              <w:t>Difficulties with peers</w:t>
            </w:r>
          </w:p>
          <w:p w:rsidR="003E70EB" w:rsidRDefault="003E70EB" w:rsidP="006157F7">
            <w:pPr>
              <w:rPr>
                <w:rFonts w:ascii="Arial" w:hAnsi="Arial" w:cs="Arial"/>
                <w:sz w:val="20"/>
                <w:szCs w:val="20"/>
              </w:rPr>
            </w:pPr>
            <w:r>
              <w:rPr>
                <w:rFonts w:ascii="Arial" w:hAnsi="Arial" w:cs="Arial"/>
                <w:sz w:val="20"/>
                <w:szCs w:val="20"/>
              </w:rPr>
              <w:t>Others don’t understand</w:t>
            </w:r>
          </w:p>
          <w:p w:rsidR="003E70EB" w:rsidRDefault="003E70EB" w:rsidP="006157F7">
            <w:pPr>
              <w:rPr>
                <w:rFonts w:ascii="Arial" w:hAnsi="Arial" w:cs="Arial"/>
                <w:sz w:val="20"/>
                <w:szCs w:val="20"/>
              </w:rPr>
            </w:pPr>
            <w:r>
              <w:rPr>
                <w:rFonts w:ascii="Arial" w:hAnsi="Arial" w:cs="Arial"/>
                <w:sz w:val="20"/>
                <w:szCs w:val="20"/>
              </w:rPr>
              <w:t>Protecting others</w:t>
            </w:r>
          </w:p>
          <w:p w:rsidR="003E70EB" w:rsidRDefault="003E70EB" w:rsidP="006157F7">
            <w:pPr>
              <w:rPr>
                <w:rFonts w:ascii="Arial" w:hAnsi="Arial" w:cs="Arial"/>
                <w:sz w:val="20"/>
                <w:szCs w:val="20"/>
              </w:rPr>
            </w:pPr>
            <w:r>
              <w:rPr>
                <w:rFonts w:ascii="Arial" w:hAnsi="Arial" w:cs="Arial"/>
                <w:sz w:val="20"/>
                <w:szCs w:val="20"/>
              </w:rPr>
              <w:t>Openness</w:t>
            </w:r>
          </w:p>
          <w:p w:rsidR="003E70EB" w:rsidRPr="005B5035" w:rsidRDefault="003E70EB" w:rsidP="007C1B92">
            <w:pPr>
              <w:rPr>
                <w:rFonts w:ascii="Arial" w:hAnsi="Arial" w:cs="Arial"/>
                <w:i/>
                <w:sz w:val="20"/>
                <w:szCs w:val="20"/>
              </w:rPr>
            </w:pPr>
            <w:r>
              <w:rPr>
                <w:rFonts w:ascii="Arial" w:hAnsi="Arial" w:cs="Arial"/>
                <w:sz w:val="20"/>
                <w:szCs w:val="20"/>
              </w:rPr>
              <w:t>Contagion amongst peers</w:t>
            </w:r>
          </w:p>
        </w:tc>
        <w:tc>
          <w:tcPr>
            <w:tcW w:w="1814" w:type="dxa"/>
            <w:tcBorders>
              <w:top w:val="single" w:sz="4" w:space="0" w:color="auto"/>
              <w:bottom w:val="single" w:sz="4" w:space="0" w:color="auto"/>
            </w:tcBorders>
          </w:tcPr>
          <w:p w:rsidR="003E70EB" w:rsidRDefault="003E70EB" w:rsidP="006157F7">
            <w:pPr>
              <w:rPr>
                <w:rFonts w:ascii="Arial" w:hAnsi="Arial" w:cs="Arial"/>
                <w:sz w:val="20"/>
                <w:szCs w:val="20"/>
              </w:rPr>
            </w:pPr>
            <w:r>
              <w:rPr>
                <w:rFonts w:ascii="Arial" w:hAnsi="Arial" w:cs="Arial"/>
                <w:sz w:val="20"/>
                <w:szCs w:val="20"/>
              </w:rPr>
              <w:t>2, 3, 4</w:t>
            </w:r>
          </w:p>
          <w:p w:rsidR="003E70EB" w:rsidRDefault="003E70EB" w:rsidP="006157F7">
            <w:pPr>
              <w:rPr>
                <w:rFonts w:ascii="Arial" w:hAnsi="Arial" w:cs="Arial"/>
                <w:sz w:val="20"/>
                <w:szCs w:val="20"/>
              </w:rPr>
            </w:pPr>
            <w:r>
              <w:rPr>
                <w:rFonts w:ascii="Arial" w:hAnsi="Arial" w:cs="Arial"/>
                <w:sz w:val="20"/>
                <w:szCs w:val="20"/>
              </w:rPr>
              <w:t>2, 7</w:t>
            </w:r>
          </w:p>
          <w:p w:rsidR="003E70EB" w:rsidRDefault="003E70EB" w:rsidP="006157F7">
            <w:pPr>
              <w:rPr>
                <w:rFonts w:ascii="Arial" w:hAnsi="Arial" w:cs="Arial"/>
                <w:sz w:val="20"/>
                <w:szCs w:val="20"/>
              </w:rPr>
            </w:pPr>
            <w:r>
              <w:rPr>
                <w:rFonts w:ascii="Arial" w:hAnsi="Arial" w:cs="Arial"/>
                <w:sz w:val="20"/>
                <w:szCs w:val="20"/>
              </w:rPr>
              <w:t>5</w:t>
            </w:r>
          </w:p>
          <w:p w:rsidR="003E70EB" w:rsidRDefault="003E70EB" w:rsidP="006157F7">
            <w:pPr>
              <w:rPr>
                <w:rFonts w:ascii="Arial" w:hAnsi="Arial" w:cs="Arial"/>
                <w:sz w:val="20"/>
                <w:szCs w:val="20"/>
              </w:rPr>
            </w:pPr>
            <w:r>
              <w:rPr>
                <w:rFonts w:ascii="Arial" w:hAnsi="Arial" w:cs="Arial"/>
                <w:sz w:val="20"/>
                <w:szCs w:val="20"/>
              </w:rPr>
              <w:t>5, 8</w:t>
            </w:r>
          </w:p>
          <w:p w:rsidR="003E70EB" w:rsidRPr="006157F7" w:rsidRDefault="003E70EB" w:rsidP="007C1B92">
            <w:pPr>
              <w:rPr>
                <w:rFonts w:ascii="Arial" w:hAnsi="Arial" w:cs="Arial"/>
                <w:sz w:val="20"/>
                <w:szCs w:val="20"/>
              </w:rPr>
            </w:pPr>
            <w:r>
              <w:rPr>
                <w:rFonts w:ascii="Arial" w:hAnsi="Arial" w:cs="Arial"/>
                <w:sz w:val="20"/>
                <w:szCs w:val="20"/>
              </w:rPr>
              <w:t>7</w:t>
            </w:r>
          </w:p>
        </w:tc>
      </w:tr>
    </w:tbl>
    <w:p w:rsidR="00743941" w:rsidRDefault="00FF097E" w:rsidP="006B1007">
      <w:pPr>
        <w:spacing w:line="360" w:lineRule="auto"/>
        <w:rPr>
          <w:rFonts w:ascii="Arial" w:hAnsi="Arial" w:cs="Arial"/>
          <w:b/>
          <w:sz w:val="24"/>
          <w:szCs w:val="24"/>
        </w:rPr>
      </w:pPr>
      <w:r>
        <w:rPr>
          <w:rFonts w:ascii="Arial" w:hAnsi="Arial" w:cs="Arial"/>
          <w:b/>
          <w:sz w:val="24"/>
          <w:szCs w:val="24"/>
        </w:rPr>
        <w:t xml:space="preserve">List of emerging </w:t>
      </w:r>
      <w:r w:rsidR="0062008E">
        <w:rPr>
          <w:rFonts w:ascii="Arial" w:hAnsi="Arial" w:cs="Arial"/>
          <w:b/>
          <w:sz w:val="24"/>
          <w:szCs w:val="24"/>
        </w:rPr>
        <w:t xml:space="preserve">superordinate and subordinate </w:t>
      </w:r>
      <w:r>
        <w:rPr>
          <w:rFonts w:ascii="Arial" w:hAnsi="Arial" w:cs="Arial"/>
          <w:b/>
          <w:sz w:val="24"/>
          <w:szCs w:val="24"/>
        </w:rPr>
        <w:t>themes</w:t>
      </w:r>
    </w:p>
    <w:p w:rsidR="007C1B92" w:rsidRDefault="007C1B92" w:rsidP="006B1007">
      <w:pPr>
        <w:spacing w:line="360" w:lineRule="auto"/>
        <w:rPr>
          <w:rFonts w:ascii="Arial" w:hAnsi="Arial" w:cs="Arial"/>
          <w:b/>
          <w:sz w:val="24"/>
          <w:szCs w:val="24"/>
        </w:rPr>
      </w:pPr>
    </w:p>
    <w:p w:rsidR="007C1B92" w:rsidRDefault="007C1B92" w:rsidP="006B1007">
      <w:pPr>
        <w:spacing w:line="360" w:lineRule="auto"/>
        <w:rPr>
          <w:rFonts w:ascii="Arial" w:hAnsi="Arial" w:cs="Arial"/>
          <w:b/>
          <w:sz w:val="24"/>
          <w:szCs w:val="24"/>
        </w:rPr>
      </w:pPr>
    </w:p>
    <w:p w:rsidR="007C1B92" w:rsidRDefault="007C1B92" w:rsidP="006B1007">
      <w:pPr>
        <w:spacing w:line="360" w:lineRule="auto"/>
        <w:rPr>
          <w:rFonts w:ascii="Arial" w:hAnsi="Arial" w:cs="Arial"/>
          <w:b/>
          <w:sz w:val="24"/>
          <w:szCs w:val="24"/>
        </w:rPr>
      </w:pPr>
    </w:p>
    <w:p w:rsidR="007C1B92" w:rsidRDefault="007C1B92" w:rsidP="006B1007">
      <w:pPr>
        <w:spacing w:line="360" w:lineRule="auto"/>
        <w:rPr>
          <w:rFonts w:ascii="Arial" w:hAnsi="Arial" w:cs="Arial"/>
          <w:b/>
          <w:sz w:val="24"/>
          <w:szCs w:val="24"/>
        </w:rPr>
      </w:pPr>
    </w:p>
    <w:p w:rsidR="007C1B92" w:rsidRDefault="007C1B92" w:rsidP="006B1007">
      <w:pPr>
        <w:spacing w:line="360" w:lineRule="auto"/>
        <w:rPr>
          <w:rFonts w:ascii="Arial" w:hAnsi="Arial" w:cs="Arial"/>
          <w:b/>
          <w:sz w:val="24"/>
          <w:szCs w:val="24"/>
        </w:rPr>
      </w:pPr>
    </w:p>
    <w:p w:rsidR="00E33294" w:rsidRDefault="00E33294" w:rsidP="006B1007">
      <w:pPr>
        <w:spacing w:line="360" w:lineRule="auto"/>
        <w:rPr>
          <w:rFonts w:ascii="Arial" w:hAnsi="Arial" w:cs="Arial"/>
          <w:b/>
          <w:sz w:val="24"/>
          <w:szCs w:val="24"/>
        </w:rPr>
      </w:pPr>
    </w:p>
    <w:p w:rsidR="006508DE" w:rsidRDefault="006508DE" w:rsidP="006B1007">
      <w:pPr>
        <w:spacing w:line="360" w:lineRule="auto"/>
        <w:rPr>
          <w:rFonts w:ascii="Arial" w:hAnsi="Arial" w:cs="Arial"/>
          <w:b/>
          <w:sz w:val="24"/>
          <w:szCs w:val="24"/>
        </w:rPr>
      </w:pPr>
      <w:r>
        <w:rPr>
          <w:rFonts w:ascii="Arial" w:hAnsi="Arial" w:cs="Arial"/>
          <w:b/>
          <w:sz w:val="24"/>
          <w:szCs w:val="24"/>
        </w:rPr>
        <w:t xml:space="preserve">Appendix </w:t>
      </w:r>
      <w:r w:rsidR="00FF097E">
        <w:rPr>
          <w:rFonts w:ascii="Arial" w:hAnsi="Arial" w:cs="Arial"/>
          <w:b/>
          <w:sz w:val="24"/>
          <w:szCs w:val="24"/>
        </w:rPr>
        <w:t>S</w:t>
      </w:r>
    </w:p>
    <w:p w:rsidR="006508DE" w:rsidRDefault="006508DE" w:rsidP="006B1007">
      <w:pPr>
        <w:spacing w:line="360" w:lineRule="auto"/>
        <w:rPr>
          <w:rFonts w:ascii="Arial" w:hAnsi="Arial" w:cs="Arial"/>
          <w:b/>
          <w:sz w:val="24"/>
          <w:szCs w:val="24"/>
        </w:rPr>
      </w:pPr>
      <w:r>
        <w:rPr>
          <w:rFonts w:ascii="Arial" w:hAnsi="Arial" w:cs="Arial"/>
          <w:b/>
          <w:sz w:val="24"/>
          <w:szCs w:val="24"/>
        </w:rPr>
        <w:t>Master table of themes</w:t>
      </w:r>
    </w:p>
    <w:tbl>
      <w:tblPr>
        <w:tblStyle w:val="TableGrid"/>
        <w:tblpPr w:leftFromText="180" w:rightFromText="180" w:vertAnchor="page" w:horzAnchor="margin" w:tblpY="3043"/>
        <w:tblW w:w="8046" w:type="dxa"/>
        <w:tblLook w:val="04A0" w:firstRow="1" w:lastRow="0" w:firstColumn="1" w:lastColumn="0" w:noHBand="0" w:noVBand="1"/>
      </w:tblPr>
      <w:tblGrid>
        <w:gridCol w:w="3510"/>
        <w:gridCol w:w="4536"/>
      </w:tblGrid>
      <w:tr w:rsidR="006508DE" w:rsidRPr="00DB749B" w:rsidTr="006508DE">
        <w:tc>
          <w:tcPr>
            <w:tcW w:w="3510" w:type="dxa"/>
            <w:tcBorders>
              <w:top w:val="single" w:sz="4" w:space="0" w:color="auto"/>
              <w:left w:val="single" w:sz="4" w:space="0" w:color="auto"/>
              <w:bottom w:val="single" w:sz="4" w:space="0" w:color="auto"/>
              <w:right w:val="single" w:sz="4" w:space="0" w:color="auto"/>
            </w:tcBorders>
            <w:hideMark/>
          </w:tcPr>
          <w:p w:rsidR="006508DE" w:rsidRPr="00DB749B" w:rsidRDefault="006508DE" w:rsidP="006508DE">
            <w:pPr>
              <w:pStyle w:val="NoSpacing"/>
              <w:rPr>
                <w:rFonts w:ascii="Arial" w:hAnsi="Arial" w:cs="Arial"/>
                <w:b/>
              </w:rPr>
            </w:pPr>
            <w:r w:rsidRPr="00DB749B">
              <w:rPr>
                <w:rFonts w:ascii="Arial" w:hAnsi="Arial" w:cs="Arial"/>
                <w:b/>
              </w:rPr>
              <w:t>Theme</w:t>
            </w:r>
          </w:p>
        </w:tc>
        <w:tc>
          <w:tcPr>
            <w:tcW w:w="4536" w:type="dxa"/>
            <w:tcBorders>
              <w:top w:val="single" w:sz="4" w:space="0" w:color="auto"/>
              <w:left w:val="single" w:sz="4" w:space="0" w:color="auto"/>
              <w:bottom w:val="single" w:sz="4" w:space="0" w:color="auto"/>
              <w:right w:val="single" w:sz="4" w:space="0" w:color="auto"/>
            </w:tcBorders>
            <w:hideMark/>
          </w:tcPr>
          <w:p w:rsidR="006508DE" w:rsidRPr="00DB749B" w:rsidRDefault="006508DE" w:rsidP="006508DE">
            <w:pPr>
              <w:pStyle w:val="NoSpacing"/>
              <w:rPr>
                <w:rFonts w:ascii="Arial" w:hAnsi="Arial" w:cs="Arial"/>
                <w:b/>
              </w:rPr>
            </w:pPr>
            <w:r w:rsidRPr="00DB749B">
              <w:rPr>
                <w:rFonts w:ascii="Arial" w:hAnsi="Arial" w:cs="Arial"/>
                <w:b/>
              </w:rPr>
              <w:t>Quotations</w:t>
            </w:r>
          </w:p>
        </w:tc>
      </w:tr>
      <w:tr w:rsidR="006508DE" w:rsidRPr="00DB749B" w:rsidTr="006508DE">
        <w:tc>
          <w:tcPr>
            <w:tcW w:w="3510" w:type="dxa"/>
            <w:tcBorders>
              <w:top w:val="single" w:sz="4" w:space="0" w:color="auto"/>
              <w:left w:val="single" w:sz="4" w:space="0" w:color="auto"/>
              <w:bottom w:val="nil"/>
              <w:right w:val="single" w:sz="4" w:space="0" w:color="auto"/>
            </w:tcBorders>
            <w:hideMark/>
          </w:tcPr>
          <w:p w:rsidR="006508DE" w:rsidRPr="00DB749B" w:rsidRDefault="00A4175A" w:rsidP="006508DE">
            <w:pPr>
              <w:pStyle w:val="NoSpacing"/>
              <w:rPr>
                <w:rFonts w:ascii="Arial" w:hAnsi="Arial" w:cs="Arial"/>
              </w:rPr>
            </w:pPr>
            <w:r>
              <w:rPr>
                <w:rFonts w:ascii="Arial" w:hAnsi="Arial" w:cs="Arial"/>
              </w:rPr>
              <w:t>D</w:t>
            </w:r>
            <w:r w:rsidR="005B5310">
              <w:rPr>
                <w:rFonts w:ascii="Arial" w:hAnsi="Arial" w:cs="Arial"/>
              </w:rPr>
              <w:t>esperately Searching for Meaning</w:t>
            </w:r>
          </w:p>
          <w:p w:rsidR="006508DE" w:rsidRPr="00DB749B" w:rsidRDefault="006508DE" w:rsidP="006508DE">
            <w:pPr>
              <w:pStyle w:val="NoSpacing"/>
              <w:rPr>
                <w:rFonts w:ascii="Arial" w:hAnsi="Arial" w:cs="Arial"/>
                <w:i/>
              </w:rPr>
            </w:pPr>
          </w:p>
        </w:tc>
        <w:tc>
          <w:tcPr>
            <w:tcW w:w="4536" w:type="dxa"/>
            <w:tcBorders>
              <w:top w:val="single" w:sz="4" w:space="0" w:color="auto"/>
              <w:left w:val="single" w:sz="4" w:space="0" w:color="auto"/>
              <w:bottom w:val="nil"/>
              <w:right w:val="single" w:sz="4" w:space="0" w:color="auto"/>
            </w:tcBorders>
            <w:hideMark/>
          </w:tcPr>
          <w:p w:rsidR="006508DE" w:rsidRPr="00DB749B" w:rsidRDefault="006508DE" w:rsidP="006508DE">
            <w:pPr>
              <w:pStyle w:val="NoSpacing"/>
              <w:rPr>
                <w:rFonts w:ascii="Arial" w:hAnsi="Arial" w:cs="Arial"/>
              </w:rPr>
            </w:pPr>
            <w:r>
              <w:rPr>
                <w:rFonts w:ascii="Arial" w:hAnsi="Arial" w:cs="Arial"/>
              </w:rPr>
              <w:t>“I</w:t>
            </w:r>
            <w:r w:rsidRPr="00DB749B">
              <w:rPr>
                <w:rFonts w:ascii="Arial" w:hAnsi="Arial" w:cs="Arial"/>
              </w:rPr>
              <w:t>t was someone that made her feel like this because, erm, they were like bullying her and stuff…” (Christine, lines 69-71)</w:t>
            </w:r>
          </w:p>
          <w:p w:rsidR="00682337" w:rsidRDefault="006508DE" w:rsidP="00682337">
            <w:pPr>
              <w:rPr>
                <w:rFonts w:ascii="Arial" w:hAnsi="Arial" w:cs="Arial"/>
              </w:rPr>
            </w:pPr>
            <w:r w:rsidRPr="00DB749B">
              <w:rPr>
                <w:rFonts w:ascii="Arial" w:hAnsi="Arial" w:cs="Arial"/>
              </w:rPr>
              <w:t>“Well she like, just like made like a lot of drama with her and like called her names and stuff…” (Christine, lines 134-135)</w:t>
            </w:r>
          </w:p>
          <w:p w:rsidR="00682337" w:rsidRPr="00DB749B" w:rsidRDefault="00682337" w:rsidP="00682337">
            <w:pPr>
              <w:rPr>
                <w:rFonts w:ascii="Arial" w:hAnsi="Arial" w:cs="Arial"/>
              </w:rPr>
            </w:pPr>
            <w:r>
              <w:rPr>
                <w:rFonts w:ascii="Arial" w:hAnsi="Arial" w:cs="Arial"/>
              </w:rPr>
              <w:t>“W</w:t>
            </w:r>
            <w:r w:rsidRPr="00DB749B">
              <w:rPr>
                <w:rFonts w:ascii="Arial" w:hAnsi="Arial" w:cs="Arial"/>
              </w:rPr>
              <w:t>ell self-harm I thought it was like, obviously it is something that can kill you, erm, but like there’s, I just thought like, why is it in this world, like why does it have to be here, why do people do this…” (Christine, lines 152-156)</w:t>
            </w:r>
          </w:p>
          <w:p w:rsidR="006508DE" w:rsidRPr="00DB749B" w:rsidRDefault="00682337" w:rsidP="00682337">
            <w:pPr>
              <w:rPr>
                <w:rFonts w:ascii="Arial" w:hAnsi="Arial" w:cs="Arial"/>
              </w:rPr>
            </w:pPr>
            <w:r>
              <w:rPr>
                <w:rFonts w:ascii="Arial" w:hAnsi="Arial" w:cs="Arial"/>
              </w:rPr>
              <w:t>“I</w:t>
            </w:r>
            <w:r w:rsidRPr="00DB749B">
              <w:rPr>
                <w:rFonts w:ascii="Arial" w:hAnsi="Arial" w:cs="Arial"/>
              </w:rPr>
              <w:t>t’s just bad hearing how like 14, 15 year olds have like, or like 13 year olds have like died by self-harm and stuff, on the news and stuff, you’re just like, they shouldn’t have really like d</w:t>
            </w:r>
            <w:r>
              <w:rPr>
                <w:rFonts w:ascii="Arial" w:hAnsi="Arial" w:cs="Arial"/>
              </w:rPr>
              <w:t>one that.” (Christine, 172-176)</w:t>
            </w:r>
          </w:p>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r>
              <w:rPr>
                <w:rFonts w:ascii="Arial" w:hAnsi="Arial" w:cs="Arial"/>
              </w:rPr>
              <w:t>“B</w:t>
            </w:r>
            <w:r w:rsidRPr="00DB749B">
              <w:rPr>
                <w:rFonts w:ascii="Arial" w:hAnsi="Arial" w:cs="Arial"/>
              </w:rPr>
              <w:t>ecause she had family issues. I got roughly down to that cuz she told me…” (Ann, 160-161)</w:t>
            </w:r>
          </w:p>
          <w:p w:rsidR="006508DE" w:rsidRPr="00DB749B" w:rsidRDefault="006508DE" w:rsidP="006508DE">
            <w:pPr>
              <w:rPr>
                <w:rFonts w:ascii="Arial" w:hAnsi="Arial" w:cs="Arial"/>
              </w:rPr>
            </w:pPr>
            <w:r w:rsidRPr="00DB749B">
              <w:rPr>
                <w:rFonts w:ascii="Arial" w:hAnsi="Arial" w:cs="Arial"/>
              </w:rPr>
              <w:t>“I think she actually clings on to self-harming, like, cause of family issues she probably feels alone and desperate for help or if she wants pain, you know, like stress relieving basically.” (Ann, lines 315-318)</w:t>
            </w:r>
          </w:p>
          <w:p w:rsidR="006508DE" w:rsidRDefault="006508DE" w:rsidP="006508DE">
            <w:pPr>
              <w:rPr>
                <w:rFonts w:ascii="Arial" w:hAnsi="Arial" w:cs="Arial"/>
              </w:rPr>
            </w:pPr>
            <w:r>
              <w:rPr>
                <w:rFonts w:ascii="Arial" w:hAnsi="Arial" w:cs="Arial"/>
              </w:rPr>
              <w:t>“C</w:t>
            </w:r>
            <w:r w:rsidRPr="00DB749B">
              <w:rPr>
                <w:rFonts w:ascii="Arial" w:hAnsi="Arial" w:cs="Arial"/>
              </w:rPr>
              <w:t>uz she has family issues and I don’t have social media anymore so she can’t contact me, so I think she holds onto it until school…” (Ann, lines 324-326)</w:t>
            </w:r>
          </w:p>
          <w:p w:rsidR="00682337" w:rsidRDefault="00682337" w:rsidP="006508DE">
            <w:pPr>
              <w:rPr>
                <w:rFonts w:ascii="Arial" w:hAnsi="Arial" w:cs="Arial"/>
              </w:rPr>
            </w:pPr>
          </w:p>
          <w:p w:rsidR="00D660ED" w:rsidRDefault="00D660ED" w:rsidP="006508DE">
            <w:pPr>
              <w:rPr>
                <w:rFonts w:ascii="Arial" w:hAnsi="Arial" w:cs="Arial"/>
              </w:rPr>
            </w:pPr>
            <w:r w:rsidRPr="00D660ED">
              <w:rPr>
                <w:rFonts w:ascii="Arial" w:hAnsi="Arial" w:cs="Arial"/>
              </w:rPr>
              <w:t>“She knew not to do it again but she like, she couldn’t help doing it again, she had to do it again, if you know what I mean.”</w:t>
            </w:r>
            <w:r>
              <w:rPr>
                <w:rFonts w:ascii="Arial" w:hAnsi="Arial" w:cs="Arial"/>
              </w:rPr>
              <w:t xml:space="preserve"> (Jodie, lines 222-224)</w:t>
            </w:r>
          </w:p>
          <w:p w:rsidR="00D660ED" w:rsidRPr="00D660ED" w:rsidRDefault="00D660ED" w:rsidP="006508DE">
            <w:pPr>
              <w:rPr>
                <w:rFonts w:ascii="Arial" w:hAnsi="Arial" w:cs="Arial"/>
              </w:rPr>
            </w:pPr>
            <w:r w:rsidRPr="00D660ED">
              <w:rPr>
                <w:rFonts w:ascii="Arial" w:hAnsi="Arial" w:cs="Arial"/>
              </w:rPr>
              <w:t>“It did make sense because she said to me like erm, yeah like inside she feels pain but when she cuts it like, it heals the pain for a bit, but then she needs to do it again, when she like, feels the pain again.” (Jodie, lines 227-231)</w:t>
            </w:r>
          </w:p>
          <w:p w:rsidR="00D660ED" w:rsidRDefault="00D660ED" w:rsidP="006508DE">
            <w:pPr>
              <w:rPr>
                <w:rFonts w:ascii="Arial" w:hAnsi="Arial" w:cs="Arial"/>
              </w:rPr>
            </w:pPr>
          </w:p>
          <w:p w:rsidR="00682337" w:rsidRPr="00DB749B" w:rsidRDefault="00682337" w:rsidP="006508DE">
            <w:pPr>
              <w:rPr>
                <w:rFonts w:ascii="Arial" w:hAnsi="Arial" w:cs="Arial"/>
              </w:rPr>
            </w:pPr>
            <w:r>
              <w:rPr>
                <w:rFonts w:ascii="Arial" w:hAnsi="Arial" w:cs="Arial"/>
              </w:rPr>
              <w:t>“</w:t>
            </w:r>
            <w:r w:rsidRPr="00DB749B">
              <w:rPr>
                <w:rFonts w:ascii="Arial" w:hAnsi="Arial" w:cs="Arial"/>
              </w:rPr>
              <w:t>I knew you get like a blade or something and you cut your wrists, so I knew some of it but I didn’t know what the meaning, the actual meaning of it.” (Cara, lines 118-121)</w:t>
            </w:r>
          </w:p>
          <w:p w:rsidR="006508DE" w:rsidRPr="00DB749B" w:rsidRDefault="006508DE" w:rsidP="006508DE">
            <w:pPr>
              <w:pStyle w:val="NoSpacing"/>
              <w:rPr>
                <w:rFonts w:ascii="Arial" w:hAnsi="Arial" w:cs="Arial"/>
              </w:rPr>
            </w:pPr>
          </w:p>
          <w:p w:rsidR="006508DE" w:rsidRDefault="006508DE" w:rsidP="006508DE">
            <w:pPr>
              <w:rPr>
                <w:rFonts w:ascii="Arial" w:hAnsi="Arial" w:cs="Arial"/>
              </w:rPr>
            </w:pPr>
            <w:r>
              <w:rPr>
                <w:rFonts w:ascii="Arial" w:hAnsi="Arial" w:cs="Arial"/>
              </w:rPr>
              <w:t>“S</w:t>
            </w:r>
            <w:r w:rsidRPr="00DB749B">
              <w:rPr>
                <w:rFonts w:ascii="Arial" w:hAnsi="Arial" w:cs="Arial"/>
              </w:rPr>
              <w:t>he just told me, you know, she’s been doing it because she’s been feeling upset and aggravated. Um, you know, family life wasn’t the greatest at the time…” (Amy, lines 102-105)</w:t>
            </w:r>
          </w:p>
          <w:p w:rsidR="00316F1D" w:rsidRPr="00316F1D" w:rsidRDefault="00316F1D" w:rsidP="006508DE">
            <w:pPr>
              <w:rPr>
                <w:rFonts w:ascii="Arial" w:hAnsi="Arial" w:cs="Arial"/>
              </w:rPr>
            </w:pPr>
            <w:r w:rsidRPr="00316F1D">
              <w:rPr>
                <w:rFonts w:ascii="Arial" w:hAnsi="Arial" w:cs="Arial"/>
              </w:rPr>
              <w:t xml:space="preserve">“I know that the whole LGBTQ thing </w:t>
            </w:r>
            <w:r w:rsidRPr="00316F1D">
              <w:rPr>
                <w:rFonts w:ascii="Arial" w:eastAsia="Calibri" w:hAnsi="Arial" w:cs="Arial"/>
                <w:color w:val="000000"/>
              </w:rPr>
              <w:t>really can beat people down with the whole, people not accepting it.” (Amy, lines 137-139)</w:t>
            </w:r>
          </w:p>
          <w:p w:rsidR="00682337" w:rsidRPr="00DB749B" w:rsidRDefault="00682337" w:rsidP="006508DE">
            <w:pPr>
              <w:rPr>
                <w:rFonts w:ascii="Arial" w:hAnsi="Arial" w:cs="Arial"/>
              </w:rPr>
            </w:pPr>
            <w:r w:rsidRPr="00DB749B">
              <w:rPr>
                <w:rFonts w:ascii="Arial" w:hAnsi="Arial" w:cs="Arial"/>
              </w:rPr>
              <w:t>“I would say</w:t>
            </w:r>
            <w:r w:rsidRPr="00DB749B">
              <w:rPr>
                <w:rFonts w:ascii="Arial" w:eastAsia="Calibri" w:hAnsi="Arial" w:cs="Arial"/>
                <w:color w:val="000000"/>
              </w:rPr>
              <w:t>…it still means that, you know, something harrowing’s happening mentally…” (Amy, lines 242-245)</w:t>
            </w:r>
          </w:p>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eastAsia="Calibri" w:hAnsi="Arial" w:cs="Arial"/>
                <w:color w:val="000000"/>
              </w:rPr>
            </w:pPr>
            <w:r>
              <w:rPr>
                <w:rFonts w:ascii="Arial" w:hAnsi="Arial" w:cs="Arial"/>
              </w:rPr>
              <w:t>“I</w:t>
            </w:r>
            <w:r w:rsidRPr="00DB749B">
              <w:rPr>
                <w:rFonts w:ascii="Arial" w:eastAsia="Calibri" w:hAnsi="Arial" w:cs="Arial"/>
                <w:color w:val="000000"/>
              </w:rPr>
              <w:t>t was like she was crying for help, but at the same time, not…</w:t>
            </w:r>
            <w:r w:rsidR="00274130">
              <w:rPr>
                <w:rFonts w:ascii="Arial" w:eastAsia="Calibri" w:hAnsi="Arial" w:cs="Arial"/>
                <w:color w:val="000000"/>
              </w:rPr>
              <w:t>”</w:t>
            </w:r>
            <w:r w:rsidRPr="00DB749B">
              <w:rPr>
                <w:rFonts w:ascii="Arial" w:eastAsia="Calibri" w:hAnsi="Arial" w:cs="Arial"/>
                <w:color w:val="000000"/>
              </w:rPr>
              <w:t xml:space="preserve"> (Sally, lines 178-179)</w:t>
            </w:r>
          </w:p>
          <w:p w:rsidR="006508DE" w:rsidRPr="00DB749B" w:rsidRDefault="006508DE" w:rsidP="006508DE">
            <w:pPr>
              <w:pStyle w:val="NoSpacing"/>
              <w:rPr>
                <w:rFonts w:ascii="Arial" w:hAnsi="Arial" w:cs="Arial"/>
              </w:rPr>
            </w:pPr>
            <w:r>
              <w:rPr>
                <w:rFonts w:ascii="Arial" w:hAnsi="Arial" w:cs="Arial"/>
              </w:rPr>
              <w:t>“A</w:t>
            </w:r>
            <w:r w:rsidRPr="00DB749B">
              <w:rPr>
                <w:rFonts w:ascii="Arial" w:eastAsia="Calibri" w:hAnsi="Arial" w:cs="Arial"/>
                <w:color w:val="000000"/>
              </w:rPr>
              <w:t>s time went on it just felt more and more like she was just attention seeking and then doing it because I was doing it…” (Sally, lines 259-261)</w:t>
            </w:r>
          </w:p>
          <w:p w:rsidR="006508DE" w:rsidRPr="00DB749B" w:rsidRDefault="006508DE" w:rsidP="006508DE">
            <w:pPr>
              <w:pStyle w:val="NoSpacing"/>
              <w:rPr>
                <w:rFonts w:ascii="Arial" w:hAnsi="Arial" w:cs="Arial"/>
              </w:rPr>
            </w:pPr>
          </w:p>
          <w:p w:rsidR="006508DE" w:rsidRDefault="006508DE" w:rsidP="006508DE">
            <w:pPr>
              <w:rPr>
                <w:rFonts w:ascii="Arial" w:hAnsi="Arial" w:cs="Arial"/>
              </w:rPr>
            </w:pPr>
            <w:r w:rsidRPr="00DB749B">
              <w:rPr>
                <w:rFonts w:ascii="Arial" w:hAnsi="Arial" w:cs="Arial"/>
              </w:rPr>
              <w:t>“…and then kind of asked her why and she said, ‘I don’t know, just everything felt like it got on top of me’, and it kind of developed from there.” (Rachel, lines 69-71)</w:t>
            </w:r>
          </w:p>
          <w:p w:rsidR="00682337" w:rsidRPr="00682337" w:rsidRDefault="00682337" w:rsidP="00682337">
            <w:pPr>
              <w:rPr>
                <w:rFonts w:ascii="Arial" w:eastAsia="Calibri" w:hAnsi="Arial" w:cs="Arial"/>
                <w:color w:val="000000"/>
              </w:rPr>
            </w:pPr>
            <w:r w:rsidRPr="00DB749B">
              <w:rPr>
                <w:rFonts w:ascii="Arial" w:hAnsi="Arial" w:cs="Arial"/>
              </w:rPr>
              <w:t>“</w:t>
            </w:r>
            <w:r w:rsidRPr="00DB749B">
              <w:rPr>
                <w:rFonts w:ascii="Arial" w:eastAsia="Calibri" w:hAnsi="Arial" w:cs="Arial"/>
                <w:color w:val="000000"/>
              </w:rPr>
              <w:t>I just had that statement in my head because that's the statement I was brought with, that it’s something you did before you killed yourself. But obviously I know now that it is just mainly used as a coping mechanism f</w:t>
            </w:r>
            <w:r>
              <w:rPr>
                <w:rFonts w:ascii="Arial" w:eastAsia="Calibri" w:hAnsi="Arial" w:cs="Arial"/>
                <w:color w:val="000000"/>
              </w:rPr>
              <w:t>or her. (Rachel, lines 102-106)</w:t>
            </w:r>
          </w:p>
        </w:tc>
      </w:tr>
      <w:tr w:rsidR="006508DE" w:rsidRPr="00DB749B" w:rsidTr="006508DE">
        <w:tc>
          <w:tcPr>
            <w:tcW w:w="3510" w:type="dxa"/>
            <w:tcBorders>
              <w:top w:val="nil"/>
              <w:left w:val="single" w:sz="4" w:space="0" w:color="auto"/>
              <w:bottom w:val="single" w:sz="4" w:space="0" w:color="auto"/>
              <w:right w:val="single" w:sz="4" w:space="0" w:color="auto"/>
            </w:tcBorders>
          </w:tcPr>
          <w:p w:rsidR="006508DE" w:rsidRPr="00DB749B" w:rsidRDefault="006508DE" w:rsidP="006508DE">
            <w:pPr>
              <w:pStyle w:val="NoSpacing"/>
              <w:ind w:left="720"/>
              <w:rPr>
                <w:rFonts w:ascii="Arial" w:hAnsi="Arial" w:cs="Arial"/>
              </w:rPr>
            </w:pPr>
          </w:p>
          <w:p w:rsidR="006508DE" w:rsidRPr="00DB749B" w:rsidRDefault="006508DE" w:rsidP="006508DE">
            <w:pPr>
              <w:pStyle w:val="NoSpacing"/>
              <w:ind w:left="720"/>
              <w:rPr>
                <w:rFonts w:ascii="Arial" w:hAnsi="Arial" w:cs="Arial"/>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tc>
        <w:tc>
          <w:tcPr>
            <w:tcW w:w="4536" w:type="dxa"/>
            <w:tcBorders>
              <w:top w:val="nil"/>
              <w:left w:val="single" w:sz="4" w:space="0" w:color="auto"/>
              <w:bottom w:val="single" w:sz="4" w:space="0" w:color="auto"/>
              <w:right w:val="single" w:sz="4" w:space="0" w:color="auto"/>
            </w:tcBorders>
            <w:hideMark/>
          </w:tcPr>
          <w:p w:rsidR="006508DE" w:rsidRDefault="006508DE" w:rsidP="006508DE">
            <w:pPr>
              <w:pStyle w:val="NoSpacing"/>
              <w:rPr>
                <w:rFonts w:ascii="Arial" w:eastAsia="Calibri" w:hAnsi="Arial" w:cs="Arial"/>
                <w:color w:val="000000"/>
              </w:rPr>
            </w:pPr>
            <w:r>
              <w:rPr>
                <w:rFonts w:ascii="Arial" w:hAnsi="Arial" w:cs="Arial"/>
              </w:rPr>
              <w:t>“T</w:t>
            </w:r>
            <w:r w:rsidRPr="00DB749B">
              <w:rPr>
                <w:rFonts w:ascii="Arial" w:eastAsia="Calibri" w:hAnsi="Arial" w:cs="Arial"/>
                <w:color w:val="000000"/>
              </w:rPr>
              <w:t>he reason was, her dad was sexually assaulting her…” (Rachel, lines 112-113)</w:t>
            </w:r>
          </w:p>
          <w:p w:rsidR="00682337" w:rsidRPr="00DB749B" w:rsidRDefault="00682337" w:rsidP="006508DE">
            <w:pPr>
              <w:pStyle w:val="NoSpacing"/>
              <w:rPr>
                <w:rFonts w:ascii="Arial" w:eastAsia="Calibri" w:hAnsi="Arial" w:cs="Arial"/>
                <w:color w:val="000000"/>
              </w:rPr>
            </w:pPr>
            <w:r w:rsidRPr="00DB749B">
              <w:rPr>
                <w:rFonts w:ascii="Arial" w:hAnsi="Arial" w:cs="Arial"/>
              </w:rPr>
              <w:t>“</w:t>
            </w:r>
            <w:r w:rsidRPr="00DB749B">
              <w:rPr>
                <w:rFonts w:ascii="Arial" w:eastAsia="Calibri" w:hAnsi="Arial" w:cs="Arial"/>
                <w:color w:val="000000"/>
              </w:rPr>
              <w:t>I just thought it was general depression and anxiety… not something that was brought on by an event...” (Rachel, lines 145-149)</w:t>
            </w:r>
          </w:p>
          <w:p w:rsidR="006508DE" w:rsidRPr="00682337" w:rsidRDefault="006508DE" w:rsidP="00682337">
            <w:pPr>
              <w:pStyle w:val="NoSpacing"/>
              <w:rPr>
                <w:rFonts w:ascii="Arial" w:eastAsia="Calibri" w:hAnsi="Arial" w:cs="Arial"/>
                <w:color w:val="000000"/>
              </w:rPr>
            </w:pPr>
            <w:r w:rsidRPr="00DB749B">
              <w:rPr>
                <w:rFonts w:ascii="Arial" w:eastAsia="Calibri" w:hAnsi="Arial" w:cs="Arial"/>
                <w:color w:val="000000"/>
              </w:rPr>
              <w:t xml:space="preserve"> “But it brought up a lot of PTSD for her, so it brought the self-harm or suicidal thoughts t</w:t>
            </w:r>
            <w:r w:rsidR="00682337">
              <w:rPr>
                <w:rFonts w:ascii="Arial" w:eastAsia="Calibri" w:hAnsi="Arial" w:cs="Arial"/>
                <w:color w:val="000000"/>
              </w:rPr>
              <w:t>o her…” (Rachel, lines 169-170)</w:t>
            </w:r>
          </w:p>
          <w:p w:rsidR="006508DE" w:rsidRPr="00DB749B" w:rsidRDefault="006508DE" w:rsidP="006508DE">
            <w:pPr>
              <w:rPr>
                <w:rFonts w:ascii="Arial" w:hAnsi="Arial" w:cs="Arial"/>
              </w:rPr>
            </w:pPr>
            <w:r>
              <w:rPr>
                <w:rFonts w:ascii="Arial" w:hAnsi="Arial" w:cs="Arial"/>
              </w:rPr>
              <w:t>“T</w:t>
            </w:r>
            <w:r w:rsidRPr="00DB749B">
              <w:rPr>
                <w:rFonts w:ascii="Arial" w:hAnsi="Arial" w:cs="Arial"/>
              </w:rPr>
              <w:t>he first time it happened it was kind of like, it was a way of causing pain but not dying, like wanting to die but not wanting to leave life behind… When it started happening kind of more often, I just saw it was a coping mechanism, an unhealthy coping mechanism, but a coping mechanism for her.” (Rachel, lines 222-229)</w:t>
            </w:r>
          </w:p>
          <w:p w:rsidR="00D816AA" w:rsidRPr="00DB749B" w:rsidRDefault="006508DE" w:rsidP="006508DE">
            <w:pPr>
              <w:pStyle w:val="NoSpacing"/>
              <w:rPr>
                <w:rFonts w:ascii="Arial" w:eastAsia="Calibri" w:hAnsi="Arial" w:cs="Arial"/>
                <w:color w:val="000000"/>
              </w:rPr>
            </w:pPr>
            <w:r w:rsidRPr="00DB749B">
              <w:rPr>
                <w:rFonts w:ascii="Arial" w:eastAsia="Calibri" w:hAnsi="Arial" w:cs="Arial"/>
                <w:color w:val="000000"/>
              </w:rPr>
              <w:t>“It can be a coping mechanism or if like, you’re feeling suicidal but you don't want that permanent decision, it can be that, or if you feel numb, it helps you just to feel something because some people get to that point where they just want to feel anything, even if it is pain.” (Rachel, lines 239-245)</w:t>
            </w:r>
          </w:p>
        </w:tc>
      </w:tr>
      <w:tr w:rsidR="006508DE" w:rsidRPr="00DB749B" w:rsidTr="006508DE">
        <w:tc>
          <w:tcPr>
            <w:tcW w:w="3510" w:type="dxa"/>
            <w:tcBorders>
              <w:top w:val="single" w:sz="4" w:space="0" w:color="auto"/>
              <w:left w:val="single" w:sz="4" w:space="0" w:color="auto"/>
              <w:bottom w:val="nil"/>
              <w:right w:val="single" w:sz="4" w:space="0" w:color="auto"/>
            </w:tcBorders>
            <w:hideMark/>
          </w:tcPr>
          <w:p w:rsidR="006508DE" w:rsidRDefault="00927628" w:rsidP="006508DE">
            <w:pPr>
              <w:pStyle w:val="NoSpacing"/>
              <w:rPr>
                <w:rFonts w:ascii="Arial" w:hAnsi="Arial" w:cs="Arial"/>
              </w:rPr>
            </w:pPr>
            <w:r>
              <w:rPr>
                <w:rFonts w:ascii="Arial" w:hAnsi="Arial" w:cs="Arial"/>
              </w:rPr>
              <w:t>I’</w:t>
            </w:r>
            <w:r w:rsidR="00757FBF">
              <w:rPr>
                <w:rFonts w:ascii="Arial" w:hAnsi="Arial" w:cs="Arial"/>
              </w:rPr>
              <w:t>ll be t</w:t>
            </w:r>
            <w:r>
              <w:rPr>
                <w:rFonts w:ascii="Arial" w:hAnsi="Arial" w:cs="Arial"/>
              </w:rPr>
              <w:t>here at All Costs</w:t>
            </w:r>
          </w:p>
          <w:p w:rsidR="00927628" w:rsidRDefault="00927628" w:rsidP="006508DE">
            <w:pPr>
              <w:pStyle w:val="NoSpacing"/>
              <w:rPr>
                <w:rFonts w:ascii="Arial" w:hAnsi="Arial" w:cs="Arial"/>
              </w:rPr>
            </w:pPr>
          </w:p>
          <w:p w:rsidR="00927628" w:rsidRPr="00927628" w:rsidRDefault="00927628" w:rsidP="006508DE">
            <w:pPr>
              <w:pStyle w:val="NoSpacing"/>
              <w:rPr>
                <w:rFonts w:ascii="Arial" w:hAnsi="Arial" w:cs="Arial"/>
                <w:i/>
              </w:rPr>
            </w:pPr>
            <w:r w:rsidRPr="00927628">
              <w:rPr>
                <w:rFonts w:ascii="Arial" w:hAnsi="Arial" w:cs="Arial"/>
                <w:i/>
              </w:rPr>
              <w:t>I’m not guna quit</w:t>
            </w:r>
          </w:p>
          <w:p w:rsidR="006508DE" w:rsidRDefault="006508DE"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Default="00927628" w:rsidP="006508DE">
            <w:pPr>
              <w:pStyle w:val="NoSpacing"/>
              <w:rPr>
                <w:rFonts w:ascii="Arial" w:hAnsi="Arial" w:cs="Arial"/>
              </w:rPr>
            </w:pPr>
          </w:p>
          <w:p w:rsidR="00927628" w:rsidRPr="00DB749B" w:rsidRDefault="00927628" w:rsidP="006508DE">
            <w:pPr>
              <w:pStyle w:val="NoSpacing"/>
              <w:rPr>
                <w:rFonts w:ascii="Arial" w:hAnsi="Arial" w:cs="Arial"/>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6508DE" w:rsidRPr="00DB749B" w:rsidRDefault="006508DE" w:rsidP="00927628">
            <w:pPr>
              <w:pStyle w:val="NoSpacing"/>
              <w:rPr>
                <w:rFonts w:ascii="Arial" w:hAnsi="Arial" w:cs="Arial"/>
                <w:i/>
              </w:rPr>
            </w:pPr>
          </w:p>
        </w:tc>
        <w:tc>
          <w:tcPr>
            <w:tcW w:w="4536" w:type="dxa"/>
            <w:tcBorders>
              <w:top w:val="single" w:sz="4" w:space="0" w:color="auto"/>
              <w:left w:val="single" w:sz="4" w:space="0" w:color="auto"/>
              <w:bottom w:val="nil"/>
              <w:right w:val="single" w:sz="4" w:space="0" w:color="auto"/>
            </w:tcBorders>
            <w:hideMark/>
          </w:tcPr>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p>
          <w:p w:rsidR="00927628" w:rsidRPr="00DB749B" w:rsidRDefault="00927628" w:rsidP="00927628">
            <w:pPr>
              <w:rPr>
                <w:rFonts w:ascii="Arial" w:hAnsi="Arial" w:cs="Arial"/>
              </w:rPr>
            </w:pPr>
            <w:r>
              <w:rPr>
                <w:rFonts w:ascii="Arial" w:hAnsi="Arial" w:cs="Arial"/>
              </w:rPr>
              <w:t>“</w:t>
            </w:r>
            <w:r w:rsidRPr="00DB749B">
              <w:rPr>
                <w:rFonts w:ascii="Arial" w:hAnsi="Arial" w:cs="Arial"/>
              </w:rPr>
              <w:t>I didn’t want to cry in front of her cause I wanted to be brave and let her know that I was here for her…” (Christine, lines 114-117)</w:t>
            </w:r>
          </w:p>
          <w:p w:rsidR="00927628" w:rsidRDefault="00927628" w:rsidP="00927628">
            <w:pPr>
              <w:rPr>
                <w:rFonts w:ascii="Arial" w:hAnsi="Arial" w:cs="Arial"/>
              </w:rPr>
            </w:pPr>
            <w:r>
              <w:rPr>
                <w:rFonts w:ascii="Arial" w:hAnsi="Arial" w:cs="Arial"/>
              </w:rPr>
              <w:t>“W</w:t>
            </w:r>
            <w:r w:rsidRPr="00DB749B">
              <w:rPr>
                <w:rFonts w:ascii="Arial" w:hAnsi="Arial" w:cs="Arial"/>
              </w:rPr>
              <w:t>hen I talked to her about it she seemed happier…” (Christine, lines 215-216)</w:t>
            </w:r>
          </w:p>
          <w:p w:rsidR="00927628" w:rsidRDefault="00927628" w:rsidP="00927628">
            <w:pPr>
              <w:rPr>
                <w:rFonts w:ascii="Arial" w:hAnsi="Arial" w:cs="Arial"/>
              </w:rPr>
            </w:pPr>
            <w:r w:rsidRPr="00DB749B">
              <w:rPr>
                <w:rFonts w:ascii="Arial" w:hAnsi="Arial" w:cs="Arial"/>
              </w:rPr>
              <w:t>“I was just like, I was just thinking I have to stay strong. I like, I can’t, I have to support her, I can’t be sad in front of her.” (Christine, lines 270-272)</w:t>
            </w:r>
          </w:p>
          <w:p w:rsidR="00927628" w:rsidRPr="004A7134" w:rsidRDefault="00927628" w:rsidP="00927628">
            <w:pPr>
              <w:rPr>
                <w:rFonts w:ascii="Arial" w:hAnsi="Arial" w:cs="Arial"/>
              </w:rPr>
            </w:pPr>
            <w:r w:rsidRPr="004A7134">
              <w:rPr>
                <w:rFonts w:ascii="Arial" w:hAnsi="Arial" w:cs="Arial"/>
              </w:rPr>
              <w:t>“But then I was ju</w:t>
            </w:r>
            <w:r>
              <w:rPr>
                <w:rFonts w:ascii="Arial" w:hAnsi="Arial" w:cs="Arial"/>
              </w:rPr>
              <w:t>st like, I have to do this for X</w:t>
            </w:r>
            <w:r w:rsidRPr="004A7134">
              <w:rPr>
                <w:rFonts w:ascii="Arial" w:hAnsi="Arial" w:cs="Arial"/>
              </w:rPr>
              <w:t>.” (Christine, line 307)</w:t>
            </w:r>
          </w:p>
          <w:p w:rsidR="00927628" w:rsidRPr="00DB749B" w:rsidRDefault="00927628" w:rsidP="00927628">
            <w:pPr>
              <w:rPr>
                <w:rFonts w:ascii="Arial" w:hAnsi="Arial" w:cs="Arial"/>
              </w:rPr>
            </w:pPr>
            <w:r>
              <w:rPr>
                <w:rFonts w:ascii="Arial" w:hAnsi="Arial" w:cs="Arial"/>
              </w:rPr>
              <w:t>“</w:t>
            </w:r>
            <w:r w:rsidRPr="00DB749B">
              <w:rPr>
                <w:rFonts w:ascii="Arial" w:hAnsi="Arial" w:cs="Arial"/>
              </w:rPr>
              <w:t>I just to</w:t>
            </w:r>
            <w:r w:rsidR="00D344FF">
              <w:rPr>
                <w:rFonts w:ascii="Arial" w:hAnsi="Arial" w:cs="Arial"/>
              </w:rPr>
              <w:t>ld her</w:t>
            </w:r>
            <w:r w:rsidRPr="00DB749B">
              <w:rPr>
                <w:rFonts w:ascii="Arial" w:hAnsi="Arial" w:cs="Arial"/>
              </w:rPr>
              <w:t xml:space="preserve">… and she was like, </w:t>
            </w:r>
            <w:r>
              <w:rPr>
                <w:rFonts w:ascii="Arial" w:hAnsi="Arial" w:cs="Arial"/>
              </w:rPr>
              <w:t>‘</w:t>
            </w:r>
            <w:r w:rsidRPr="00DB749B">
              <w:rPr>
                <w:rFonts w:ascii="Arial" w:hAnsi="Arial" w:cs="Arial"/>
              </w:rPr>
              <w:t>oh you just need to stay strong and stuff and you need to support her and be brave for her, like she’s done these things and she needs you</w:t>
            </w:r>
            <w:r>
              <w:rPr>
                <w:rFonts w:ascii="Arial" w:hAnsi="Arial" w:cs="Arial"/>
              </w:rPr>
              <w:t>’…”</w:t>
            </w:r>
            <w:r w:rsidRPr="00DB749B">
              <w:rPr>
                <w:rFonts w:ascii="Arial" w:hAnsi="Arial" w:cs="Arial"/>
              </w:rPr>
              <w:t xml:space="preserve"> (Christine, lines 315-320)</w:t>
            </w:r>
          </w:p>
          <w:p w:rsidR="00927628" w:rsidRPr="00DB749B" w:rsidRDefault="00927628" w:rsidP="00927628">
            <w:pPr>
              <w:pStyle w:val="NoSpacing"/>
              <w:rPr>
                <w:rFonts w:ascii="Arial" w:hAnsi="Arial" w:cs="Arial"/>
              </w:rPr>
            </w:pPr>
            <w:r>
              <w:rPr>
                <w:rFonts w:ascii="Arial" w:hAnsi="Arial" w:cs="Arial"/>
              </w:rPr>
              <w:t>“It</w:t>
            </w:r>
            <w:r w:rsidRPr="00DB749B">
              <w:rPr>
                <w:rFonts w:ascii="Arial" w:hAnsi="Arial" w:cs="Arial"/>
              </w:rPr>
              <w:t xml:space="preserve"> helped because if I cried I think it would make me seem like, like not as strong as I want</w:t>
            </w:r>
            <w:r>
              <w:rPr>
                <w:rFonts w:ascii="Arial" w:hAnsi="Arial" w:cs="Arial"/>
              </w:rPr>
              <w:t>ed.” (Christine, lines 324-326)</w:t>
            </w:r>
          </w:p>
          <w:p w:rsidR="00927628" w:rsidRPr="00DB749B" w:rsidRDefault="00927628" w:rsidP="00927628">
            <w:pPr>
              <w:spacing w:before="240"/>
              <w:rPr>
                <w:rFonts w:ascii="Arial" w:hAnsi="Arial" w:cs="Arial"/>
              </w:rPr>
            </w:pPr>
            <w:r>
              <w:rPr>
                <w:rFonts w:ascii="Arial" w:hAnsi="Arial" w:cs="Arial"/>
              </w:rPr>
              <w:t>“S</w:t>
            </w:r>
            <w:r w:rsidRPr="00DB749B">
              <w:rPr>
                <w:rFonts w:ascii="Arial" w:hAnsi="Arial" w:cs="Arial"/>
              </w:rPr>
              <w:t>he understands how I try to help her she just, she’s easily comforted bas</w:t>
            </w:r>
            <w:r>
              <w:rPr>
                <w:rFonts w:ascii="Arial" w:hAnsi="Arial" w:cs="Arial"/>
              </w:rPr>
              <w:t>ically…” (Ann, lines 30-32</w:t>
            </w:r>
            <w:r w:rsidRPr="00DB749B">
              <w:rPr>
                <w:rFonts w:ascii="Arial" w:hAnsi="Arial" w:cs="Arial"/>
              </w:rPr>
              <w:t>)</w:t>
            </w:r>
          </w:p>
          <w:p w:rsidR="00927628" w:rsidRDefault="00927628" w:rsidP="00927628">
            <w:pPr>
              <w:rPr>
                <w:rFonts w:ascii="Arial" w:hAnsi="Arial" w:cs="Arial"/>
              </w:rPr>
            </w:pPr>
            <w:r>
              <w:rPr>
                <w:rFonts w:ascii="Arial" w:hAnsi="Arial" w:cs="Arial"/>
              </w:rPr>
              <w:t>“</w:t>
            </w:r>
            <w:r w:rsidRPr="00DB749B">
              <w:rPr>
                <w:rFonts w:ascii="Arial" w:hAnsi="Arial" w:cs="Arial"/>
              </w:rPr>
              <w:t>I always tell her that she can always come to me if she needs helping or anything… We normally talk in form time, you know cuz we have a little bit of time… so we normally talk about it then.” (Ann, lines 102-107)</w:t>
            </w:r>
          </w:p>
          <w:p w:rsidR="00927628" w:rsidRPr="00772728" w:rsidRDefault="00927628" w:rsidP="00927628">
            <w:pPr>
              <w:rPr>
                <w:rFonts w:ascii="Arial" w:hAnsi="Arial" w:cs="Arial"/>
              </w:rPr>
            </w:pPr>
            <w:r w:rsidRPr="00772728">
              <w:rPr>
                <w:rFonts w:ascii="Arial" w:hAnsi="Arial" w:cs="Arial"/>
              </w:rPr>
              <w:t>“</w:t>
            </w:r>
            <w:r>
              <w:rPr>
                <w:rFonts w:ascii="Arial" w:hAnsi="Arial" w:cs="Arial"/>
              </w:rPr>
              <w:t>I was understandable towards X</w:t>
            </w:r>
            <w:r w:rsidRPr="00772728">
              <w:rPr>
                <w:rFonts w:ascii="Arial" w:hAnsi="Arial" w:cs="Arial"/>
              </w:rPr>
              <w:t>, to make her comfortabl</w:t>
            </w:r>
            <w:r>
              <w:rPr>
                <w:rFonts w:ascii="Arial" w:hAnsi="Arial" w:cs="Arial"/>
              </w:rPr>
              <w:t>e.” (Ann, lines 179-180</w:t>
            </w:r>
            <w:r w:rsidRPr="00772728">
              <w:rPr>
                <w:rFonts w:ascii="Arial" w:hAnsi="Arial" w:cs="Arial"/>
              </w:rPr>
              <w:t>)</w:t>
            </w:r>
          </w:p>
          <w:p w:rsidR="00927628" w:rsidRPr="00DB749B" w:rsidRDefault="00927628" w:rsidP="00927628">
            <w:pPr>
              <w:rPr>
                <w:rFonts w:ascii="Arial" w:hAnsi="Arial" w:cs="Arial"/>
              </w:rPr>
            </w:pPr>
            <w:r>
              <w:rPr>
                <w:rFonts w:ascii="Arial" w:hAnsi="Arial" w:cs="Arial"/>
              </w:rPr>
              <w:t>“S</w:t>
            </w:r>
            <w:r w:rsidRPr="00DB749B">
              <w:rPr>
                <w:rFonts w:ascii="Arial" w:hAnsi="Arial" w:cs="Arial"/>
              </w:rPr>
              <w:t>he needs support and you know like, a calming friend who she can turn to normally… I’m always there to support her when she needs me and whenever she doesn’t want me, I’ll still support her through it.” (Ann, lines 370-376)</w:t>
            </w:r>
          </w:p>
          <w:p w:rsidR="00927628" w:rsidRPr="00DB749B" w:rsidRDefault="00927628" w:rsidP="00927628">
            <w:pPr>
              <w:pStyle w:val="NoSpacing"/>
              <w:rPr>
                <w:rFonts w:ascii="Arial" w:hAnsi="Arial" w:cs="Arial"/>
              </w:rPr>
            </w:pPr>
          </w:p>
          <w:p w:rsidR="00927628" w:rsidRPr="00DB749B" w:rsidRDefault="00927628" w:rsidP="00927628">
            <w:pPr>
              <w:rPr>
                <w:rFonts w:ascii="Arial" w:hAnsi="Arial" w:cs="Arial"/>
              </w:rPr>
            </w:pPr>
            <w:r>
              <w:rPr>
                <w:rFonts w:ascii="Arial" w:hAnsi="Arial" w:cs="Arial"/>
              </w:rPr>
              <w:t>“I</w:t>
            </w:r>
            <w:r w:rsidRPr="00DB749B">
              <w:rPr>
                <w:rFonts w:ascii="Arial" w:hAnsi="Arial" w:cs="Arial"/>
              </w:rPr>
              <w:t>f me other mate gets upset then so I’ve gotta like, I sit there and talk to them…” (Jodie, lines 86-88)</w:t>
            </w:r>
          </w:p>
          <w:p w:rsidR="00927628" w:rsidRPr="00DB749B" w:rsidRDefault="00927628" w:rsidP="00927628">
            <w:pPr>
              <w:rPr>
                <w:rFonts w:ascii="Arial" w:hAnsi="Arial" w:cs="Arial"/>
              </w:rPr>
            </w:pPr>
            <w:r>
              <w:rPr>
                <w:rFonts w:ascii="Arial" w:hAnsi="Arial" w:cs="Arial"/>
              </w:rPr>
              <w:t>“O</w:t>
            </w:r>
            <w:r w:rsidRPr="00DB749B">
              <w:rPr>
                <w:rFonts w:ascii="Arial" w:hAnsi="Arial" w:cs="Arial"/>
              </w:rPr>
              <w:t>bviously I had to sit there and talk to her…” (Jodie, line 221)</w:t>
            </w:r>
          </w:p>
          <w:p w:rsidR="00927628" w:rsidRPr="00DB749B" w:rsidRDefault="00927628" w:rsidP="00927628">
            <w:pPr>
              <w:rPr>
                <w:rFonts w:ascii="Arial" w:hAnsi="Arial" w:cs="Arial"/>
              </w:rPr>
            </w:pPr>
            <w:r>
              <w:rPr>
                <w:rFonts w:ascii="Arial" w:hAnsi="Arial" w:cs="Arial"/>
              </w:rPr>
              <w:t>“</w:t>
            </w:r>
            <w:r w:rsidRPr="00DB749B">
              <w:rPr>
                <w:rFonts w:ascii="Arial" w:hAnsi="Arial" w:cs="Arial"/>
              </w:rPr>
              <w:t>I had to go round and like see her every day…” (Jodie, line 288)</w:t>
            </w:r>
          </w:p>
          <w:p w:rsidR="00927628" w:rsidRDefault="00927628" w:rsidP="00927628">
            <w:pPr>
              <w:rPr>
                <w:rFonts w:ascii="Arial" w:hAnsi="Arial" w:cs="Arial"/>
              </w:rPr>
            </w:pPr>
            <w:r w:rsidRPr="00DB749B">
              <w:rPr>
                <w:rFonts w:ascii="Arial" w:hAnsi="Arial" w:cs="Arial"/>
              </w:rPr>
              <w:t>“Like, we’d always talk to her and like we always told her that if she needs someone to talk to, like we’d always be there for her…” (Jodie, lines 373-375)</w:t>
            </w:r>
          </w:p>
          <w:p w:rsidR="00927628" w:rsidRDefault="00927628" w:rsidP="00927628">
            <w:pPr>
              <w:rPr>
                <w:rFonts w:ascii="Arial" w:hAnsi="Arial" w:cs="Arial"/>
              </w:rPr>
            </w:pPr>
            <w:r>
              <w:rPr>
                <w:rFonts w:ascii="Arial" w:hAnsi="Arial" w:cs="Arial"/>
              </w:rPr>
              <w:t>“</w:t>
            </w:r>
            <w:r w:rsidRPr="00DB749B">
              <w:rPr>
                <w:rFonts w:ascii="Arial" w:hAnsi="Arial" w:cs="Arial"/>
              </w:rPr>
              <w:t>I had to be strong because like, she’s one of me best mates, so.” (Jodie, lines 459-461)</w:t>
            </w:r>
          </w:p>
          <w:p w:rsidR="00927628" w:rsidRDefault="00927628" w:rsidP="00927628">
            <w:pPr>
              <w:rPr>
                <w:rFonts w:ascii="Arial" w:hAnsi="Arial" w:cs="Arial"/>
              </w:rPr>
            </w:pPr>
          </w:p>
          <w:p w:rsidR="00927628" w:rsidRPr="00EA23E8" w:rsidRDefault="00927628" w:rsidP="00927628">
            <w:pPr>
              <w:rPr>
                <w:rFonts w:ascii="Arial" w:hAnsi="Arial" w:cs="Arial"/>
              </w:rPr>
            </w:pPr>
            <w:r w:rsidRPr="00EA23E8">
              <w:rPr>
                <w:rFonts w:ascii="Arial" w:hAnsi="Arial" w:cs="Arial"/>
              </w:rPr>
              <w:t>“Erm, I just pulled myself together and realised I had to be responsible.” (Alex, lines 214-215)</w:t>
            </w:r>
          </w:p>
          <w:p w:rsidR="00927628" w:rsidRDefault="00927628" w:rsidP="00927628">
            <w:pPr>
              <w:rPr>
                <w:rFonts w:ascii="Arial" w:hAnsi="Arial" w:cs="Arial"/>
              </w:rPr>
            </w:pPr>
            <w:r>
              <w:rPr>
                <w:rFonts w:ascii="Arial" w:hAnsi="Arial" w:cs="Arial"/>
              </w:rPr>
              <w:t>“We</w:t>
            </w:r>
            <w:r w:rsidRPr="00DB749B">
              <w:rPr>
                <w:rFonts w:ascii="Arial" w:hAnsi="Arial" w:cs="Arial"/>
              </w:rPr>
              <w:t xml:space="preserve"> got even closer cuz he felt like he could tell me an</w:t>
            </w:r>
            <w:r>
              <w:rPr>
                <w:rFonts w:ascii="Arial" w:hAnsi="Arial" w:cs="Arial"/>
              </w:rPr>
              <w:t>ything now, once he got it out.” (Alex, lines 292-293</w:t>
            </w:r>
            <w:r w:rsidRPr="0023322E">
              <w:rPr>
                <w:rFonts w:ascii="Arial" w:hAnsi="Arial" w:cs="Arial"/>
              </w:rPr>
              <w:t>)</w:t>
            </w:r>
          </w:p>
          <w:p w:rsidR="00927628" w:rsidRDefault="00927628" w:rsidP="00927628">
            <w:pPr>
              <w:rPr>
                <w:rFonts w:ascii="Arial" w:hAnsi="Arial" w:cs="Arial"/>
              </w:rPr>
            </w:pPr>
            <w:r w:rsidRPr="00EA23E8">
              <w:rPr>
                <w:rFonts w:ascii="Arial" w:hAnsi="Arial" w:cs="Arial"/>
              </w:rPr>
              <w:t>“It makes me feel like I need to watch over him when we’re all hanging out c</w:t>
            </w:r>
            <w:r>
              <w:rPr>
                <w:rFonts w:ascii="Arial" w:hAnsi="Arial" w:cs="Arial"/>
              </w:rPr>
              <w:t>uz</w:t>
            </w:r>
            <w:r w:rsidRPr="00EA23E8">
              <w:rPr>
                <w:rFonts w:ascii="Arial" w:hAnsi="Arial" w:cs="Arial"/>
              </w:rPr>
              <w:t xml:space="preserve"> I’m the only one who knows about it.” (Alex, lines 335-337)</w:t>
            </w:r>
          </w:p>
          <w:p w:rsidR="00927628" w:rsidRDefault="00927628" w:rsidP="00927628">
            <w:pPr>
              <w:rPr>
                <w:rFonts w:ascii="Arial" w:hAnsi="Arial" w:cs="Arial"/>
              </w:rPr>
            </w:pPr>
          </w:p>
          <w:p w:rsidR="00927628" w:rsidRPr="00DB749B" w:rsidRDefault="00927628" w:rsidP="00927628">
            <w:pPr>
              <w:rPr>
                <w:rFonts w:ascii="Arial" w:hAnsi="Arial" w:cs="Arial"/>
              </w:rPr>
            </w:pPr>
            <w:r>
              <w:rPr>
                <w:rFonts w:ascii="Arial" w:hAnsi="Arial" w:cs="Arial"/>
              </w:rPr>
              <w:t>“</w:t>
            </w:r>
            <w:r w:rsidRPr="00DB749B">
              <w:rPr>
                <w:rFonts w:ascii="Arial" w:hAnsi="Arial" w:cs="Arial"/>
              </w:rPr>
              <w:t>I just got on with it and I’ve been s</w:t>
            </w:r>
            <w:r>
              <w:rPr>
                <w:rFonts w:ascii="Arial" w:hAnsi="Arial" w:cs="Arial"/>
              </w:rPr>
              <w:t>trong since</w:t>
            </w:r>
            <w:r w:rsidRPr="00DB749B">
              <w:rPr>
                <w:rFonts w:ascii="Arial" w:hAnsi="Arial" w:cs="Arial"/>
              </w:rPr>
              <w:t>.” (Cara, 113-114)</w:t>
            </w:r>
          </w:p>
          <w:p w:rsidR="00927628" w:rsidRPr="00DB749B" w:rsidRDefault="00927628" w:rsidP="00927628">
            <w:pPr>
              <w:pStyle w:val="NoSpacing"/>
              <w:rPr>
                <w:rFonts w:ascii="Arial" w:hAnsi="Arial" w:cs="Arial"/>
              </w:rPr>
            </w:pPr>
            <w:r>
              <w:rPr>
                <w:rFonts w:ascii="Arial" w:hAnsi="Arial" w:cs="Arial"/>
              </w:rPr>
              <w:t>“We</w:t>
            </w:r>
            <w:r w:rsidRPr="002C49F2">
              <w:rPr>
                <w:rFonts w:ascii="Arial" w:hAnsi="Arial" w:cs="Arial"/>
              </w:rPr>
              <w:t xml:space="preserve"> normally ask each other are we both ok and stuff…”</w:t>
            </w:r>
            <w:r>
              <w:rPr>
                <w:rFonts w:ascii="Arial" w:hAnsi="Arial" w:cs="Arial"/>
              </w:rPr>
              <w:t xml:space="preserve"> (Cara, lines 266-267)</w:t>
            </w:r>
          </w:p>
          <w:p w:rsidR="00927628" w:rsidRPr="00DB749B" w:rsidRDefault="00927628" w:rsidP="00927628">
            <w:pPr>
              <w:pStyle w:val="NoSpacing"/>
              <w:rPr>
                <w:rFonts w:ascii="Arial" w:hAnsi="Arial" w:cs="Arial"/>
              </w:rPr>
            </w:pPr>
          </w:p>
          <w:p w:rsidR="00927628" w:rsidRDefault="00927628" w:rsidP="00927628">
            <w:pPr>
              <w:rPr>
                <w:rFonts w:ascii="Arial" w:hAnsi="Arial" w:cs="Arial"/>
              </w:rPr>
            </w:pPr>
            <w:r>
              <w:rPr>
                <w:rFonts w:ascii="Arial" w:eastAsia="Calibri" w:hAnsi="Arial" w:cs="Arial"/>
                <w:color w:val="000000"/>
              </w:rPr>
              <w:t>“W</w:t>
            </w:r>
            <w:r w:rsidRPr="00DB749B">
              <w:rPr>
                <w:rFonts w:ascii="Arial" w:hAnsi="Arial" w:cs="Arial"/>
              </w:rPr>
              <w:t>e were always like there for each other. Obviously if she reached out like I’d always say to her like… ‘you know I’m here for you if need me’, just because I knew she was going through things…” (Amy, lines 33-38)</w:t>
            </w:r>
          </w:p>
          <w:p w:rsidR="00927628" w:rsidRPr="00DB749B" w:rsidRDefault="00927628" w:rsidP="00927628">
            <w:pPr>
              <w:rPr>
                <w:rFonts w:ascii="Arial" w:eastAsia="Calibri" w:hAnsi="Arial" w:cs="Arial"/>
                <w:color w:val="000000"/>
              </w:rPr>
            </w:pPr>
            <w:r w:rsidRPr="00C15831">
              <w:rPr>
                <w:rFonts w:ascii="Arial" w:hAnsi="Arial" w:cs="Arial"/>
              </w:rPr>
              <w:t>“</w:t>
            </w:r>
            <w:r w:rsidRPr="00C15831">
              <w:rPr>
                <w:rFonts w:ascii="Arial" w:eastAsia="Calibri" w:hAnsi="Arial" w:cs="Arial"/>
                <w:color w:val="000000"/>
              </w:rPr>
              <w:t>Responsible, but not in the way of like</w:t>
            </w:r>
            <w:r>
              <w:rPr>
                <w:rFonts w:ascii="Arial" w:eastAsia="Calibri" w:hAnsi="Arial" w:cs="Arial"/>
                <w:color w:val="000000"/>
              </w:rPr>
              <w:t>,</w:t>
            </w:r>
            <w:r w:rsidRPr="00C15831">
              <w:rPr>
                <w:rFonts w:ascii="Arial" w:eastAsia="Calibri" w:hAnsi="Arial" w:cs="Arial"/>
                <w:color w:val="000000"/>
              </w:rPr>
              <w:t xml:space="preserve"> it was my fault… responsible in the way of, I'm responsible for maybe helping her feel better…”</w:t>
            </w:r>
            <w:r>
              <w:rPr>
                <w:rFonts w:ascii="Arial" w:eastAsia="Calibri" w:hAnsi="Arial" w:cs="Arial"/>
                <w:color w:val="000000"/>
              </w:rPr>
              <w:t xml:space="preserve"> (Amy, 108-111)</w:t>
            </w:r>
          </w:p>
          <w:p w:rsidR="00927628" w:rsidRDefault="00927628" w:rsidP="00927628">
            <w:pPr>
              <w:rPr>
                <w:rFonts w:ascii="Arial" w:eastAsia="Calibri" w:hAnsi="Arial" w:cs="Arial"/>
                <w:color w:val="000000"/>
              </w:rPr>
            </w:pPr>
            <w:r>
              <w:rPr>
                <w:rFonts w:ascii="Arial" w:eastAsia="Calibri" w:hAnsi="Arial" w:cs="Arial"/>
                <w:color w:val="000000"/>
              </w:rPr>
              <w:t>“Y</w:t>
            </w:r>
            <w:r w:rsidRPr="00DB749B">
              <w:rPr>
                <w:rFonts w:ascii="Arial" w:eastAsia="Calibri" w:hAnsi="Arial" w:cs="Arial"/>
                <w:color w:val="000000"/>
              </w:rPr>
              <w:t>ou've sort of just got to not be there constantly, but you've always got to be a shoulder…” (Amy, lines 275-276)</w:t>
            </w:r>
          </w:p>
          <w:p w:rsidR="00927628" w:rsidRPr="005223E6" w:rsidRDefault="00927628" w:rsidP="00927628">
            <w:pPr>
              <w:rPr>
                <w:rFonts w:ascii="Arial" w:hAnsi="Arial" w:cs="Arial"/>
              </w:rPr>
            </w:pPr>
            <w:r w:rsidRPr="00DB749B">
              <w:rPr>
                <w:rFonts w:ascii="Arial" w:hAnsi="Arial" w:cs="Arial"/>
              </w:rPr>
              <w:t>“Our friendship’s still pretty close knit. It was maybe closer because you know, we were going, well she was going through this and I was helping her</w:t>
            </w:r>
            <w:r>
              <w:rPr>
                <w:rFonts w:ascii="Arial" w:hAnsi="Arial" w:cs="Arial"/>
              </w:rPr>
              <w:t xml:space="preserve"> through it…” (Amy, lines 318-321)</w:t>
            </w:r>
          </w:p>
          <w:p w:rsidR="00927628" w:rsidRDefault="00927628" w:rsidP="00927628">
            <w:pPr>
              <w:pStyle w:val="NoSpacing"/>
              <w:rPr>
                <w:rFonts w:ascii="Arial" w:eastAsia="Calibri" w:hAnsi="Arial" w:cs="Arial"/>
                <w:color w:val="000000"/>
              </w:rPr>
            </w:pPr>
            <w:r w:rsidRPr="00DB749B">
              <w:rPr>
                <w:rFonts w:ascii="Arial" w:hAnsi="Arial" w:cs="Arial"/>
              </w:rPr>
              <w:t>“…</w:t>
            </w:r>
            <w:r w:rsidRPr="00DB749B">
              <w:rPr>
                <w:rFonts w:ascii="Arial" w:eastAsia="Calibri" w:hAnsi="Arial" w:cs="Arial"/>
                <w:color w:val="000000"/>
              </w:rPr>
              <w:t>but I'm not guna quit… there’d been nights where I thought no, this is my friend, I need to just sort of suck it up, you know.” (Amy, lines 373-377)</w:t>
            </w:r>
          </w:p>
          <w:p w:rsidR="00927628" w:rsidRPr="00DB749B" w:rsidRDefault="00927628" w:rsidP="00927628">
            <w:pPr>
              <w:pStyle w:val="NoSpacing"/>
              <w:rPr>
                <w:rFonts w:ascii="Arial" w:hAnsi="Arial" w:cs="Arial"/>
              </w:rPr>
            </w:pPr>
          </w:p>
          <w:p w:rsidR="006508DE" w:rsidRPr="00927628" w:rsidRDefault="00927628" w:rsidP="00927628">
            <w:pPr>
              <w:pStyle w:val="NoSpacing"/>
              <w:rPr>
                <w:rFonts w:ascii="Arial" w:eastAsia="Calibri" w:hAnsi="Arial" w:cs="Arial"/>
                <w:color w:val="000000"/>
              </w:rPr>
            </w:pPr>
            <w:r>
              <w:rPr>
                <w:rFonts w:ascii="Arial" w:hAnsi="Arial" w:cs="Arial"/>
              </w:rPr>
              <w:t>“W</w:t>
            </w:r>
            <w:r w:rsidRPr="00DB749B">
              <w:rPr>
                <w:rFonts w:ascii="Arial" w:eastAsia="Calibri" w:hAnsi="Arial" w:cs="Arial"/>
                <w:color w:val="000000"/>
              </w:rPr>
              <w:t>e kind of all supported each other…almost like a camp, like a X group, but without the counsellors.” (Rachel, lines 300-305)</w:t>
            </w:r>
          </w:p>
        </w:tc>
      </w:tr>
      <w:tr w:rsidR="006508DE" w:rsidRPr="00DB749B" w:rsidTr="006508DE">
        <w:tc>
          <w:tcPr>
            <w:tcW w:w="3510" w:type="dxa"/>
            <w:tcBorders>
              <w:top w:val="nil"/>
              <w:left w:val="single" w:sz="4" w:space="0" w:color="auto"/>
              <w:bottom w:val="single" w:sz="4" w:space="0" w:color="auto"/>
              <w:right w:val="single" w:sz="4" w:space="0" w:color="auto"/>
            </w:tcBorders>
          </w:tcPr>
          <w:p w:rsidR="006508DE" w:rsidRPr="00DB749B" w:rsidRDefault="00D816AA" w:rsidP="006508DE">
            <w:pPr>
              <w:pStyle w:val="NoSpacing"/>
              <w:rPr>
                <w:rFonts w:ascii="Arial" w:hAnsi="Arial" w:cs="Arial"/>
                <w:i/>
              </w:rPr>
            </w:pPr>
            <w:r>
              <w:rPr>
                <w:rFonts w:ascii="Arial" w:hAnsi="Arial" w:cs="Arial"/>
                <w:i/>
              </w:rPr>
              <w:t>It buried up inside me</w:t>
            </w:r>
          </w:p>
        </w:tc>
        <w:tc>
          <w:tcPr>
            <w:tcW w:w="4536" w:type="dxa"/>
            <w:tcBorders>
              <w:top w:val="nil"/>
              <w:left w:val="single" w:sz="4" w:space="0" w:color="auto"/>
              <w:bottom w:val="single" w:sz="4" w:space="0" w:color="auto"/>
              <w:right w:val="single" w:sz="4" w:space="0" w:color="auto"/>
            </w:tcBorders>
            <w:hideMark/>
          </w:tcPr>
          <w:p w:rsidR="00A149DC" w:rsidRDefault="00A149DC" w:rsidP="006508DE">
            <w:pPr>
              <w:pStyle w:val="NoSpacing"/>
              <w:rPr>
                <w:rFonts w:ascii="Arial" w:hAnsi="Arial" w:cs="Arial"/>
              </w:rPr>
            </w:pPr>
            <w:r>
              <w:rPr>
                <w:rFonts w:ascii="Arial" w:hAnsi="Arial" w:cs="Arial"/>
              </w:rPr>
              <w:t>“...</w:t>
            </w:r>
            <w:r w:rsidRPr="00DB749B">
              <w:rPr>
                <w:rFonts w:ascii="Arial" w:hAnsi="Arial" w:cs="Arial"/>
              </w:rPr>
              <w:t>it just went straight thro</w:t>
            </w:r>
            <w:r>
              <w:rPr>
                <w:rFonts w:ascii="Arial" w:hAnsi="Arial" w:cs="Arial"/>
              </w:rPr>
              <w:t>ugh me.” (Christine, line 96)</w:t>
            </w:r>
          </w:p>
          <w:p w:rsidR="006508DE" w:rsidRDefault="006508DE" w:rsidP="006508DE">
            <w:pPr>
              <w:pStyle w:val="NoSpacing"/>
              <w:rPr>
                <w:rFonts w:ascii="Arial" w:hAnsi="Arial" w:cs="Arial"/>
              </w:rPr>
            </w:pPr>
            <w:r w:rsidRPr="00DB749B">
              <w:rPr>
                <w:rFonts w:ascii="Arial" w:hAnsi="Arial" w:cs="Arial"/>
              </w:rPr>
              <w:t>“Well, I did feel like crying because, like it was just weird seeing her like do, like the thing that she’s done.” (Christine, lines 266-268)</w:t>
            </w:r>
            <w:r w:rsidRPr="00DB749B">
              <w:rPr>
                <w:rFonts w:ascii="Arial" w:hAnsi="Arial" w:cs="Arial"/>
              </w:rPr>
              <w:br/>
            </w:r>
            <w:r>
              <w:rPr>
                <w:rFonts w:ascii="Arial" w:hAnsi="Arial" w:cs="Arial"/>
              </w:rPr>
              <w:t>“I</w:t>
            </w:r>
            <w:r w:rsidRPr="00DB749B">
              <w:rPr>
                <w:rFonts w:ascii="Arial" w:hAnsi="Arial" w:cs="Arial"/>
              </w:rPr>
              <w:t>t buried up inside me…” (Christine, lines 269-270)</w:t>
            </w:r>
          </w:p>
          <w:p w:rsidR="00311126" w:rsidRPr="00311126" w:rsidRDefault="00311126" w:rsidP="006508DE">
            <w:pPr>
              <w:pStyle w:val="NoSpacing"/>
              <w:rPr>
                <w:rFonts w:ascii="Arial" w:hAnsi="Arial" w:cs="Arial"/>
              </w:rPr>
            </w:pPr>
            <w:r w:rsidRPr="00311126">
              <w:rPr>
                <w:rFonts w:ascii="Arial" w:hAnsi="Arial" w:cs="Arial"/>
              </w:rPr>
              <w:t>“I was just, like trying not to cry.” (Christine, line 300)</w:t>
            </w:r>
          </w:p>
          <w:p w:rsidR="00072D38" w:rsidRPr="00DB749B" w:rsidRDefault="00072D38" w:rsidP="006508DE">
            <w:pPr>
              <w:pStyle w:val="NoSpacing"/>
              <w:rPr>
                <w:rFonts w:ascii="Arial" w:hAnsi="Arial" w:cs="Arial"/>
              </w:rPr>
            </w:pPr>
            <w:r>
              <w:rPr>
                <w:rFonts w:ascii="Arial" w:hAnsi="Arial" w:cs="Arial"/>
              </w:rPr>
              <w:t>“It was a bit hard because I wanted to let it all out.” (Christine, line 305)</w:t>
            </w:r>
          </w:p>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r w:rsidRPr="00DB749B">
              <w:rPr>
                <w:rFonts w:ascii="Arial" w:hAnsi="Arial" w:cs="Arial"/>
              </w:rPr>
              <w:t>“Erm… it’s a little bit, um, uneasy.” (Ann, lines 252-253)</w:t>
            </w:r>
          </w:p>
          <w:p w:rsidR="006508DE"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r w:rsidRPr="00DB749B">
              <w:rPr>
                <w:rFonts w:ascii="Arial" w:hAnsi="Arial" w:cs="Arial"/>
              </w:rPr>
              <w:t>“I didn’t really like it, I don’t really like it now cause it’s not a nice thing to do…” (Jodie, lines 263-264)</w:t>
            </w:r>
          </w:p>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r>
              <w:rPr>
                <w:rFonts w:ascii="Arial" w:hAnsi="Arial" w:cs="Arial"/>
              </w:rPr>
              <w:t>“I</w:t>
            </w:r>
            <w:r w:rsidRPr="00DB749B">
              <w:rPr>
                <w:rFonts w:ascii="Arial" w:hAnsi="Arial" w:cs="Arial"/>
              </w:rPr>
              <w:t>t’s been quite hard hitting…” (Alex, line 333)</w:t>
            </w:r>
          </w:p>
          <w:p w:rsidR="006508DE" w:rsidRPr="00DB749B" w:rsidRDefault="006508DE" w:rsidP="006508DE">
            <w:pPr>
              <w:pStyle w:val="NoSpacing"/>
              <w:rPr>
                <w:rFonts w:ascii="Arial" w:hAnsi="Arial" w:cs="Arial"/>
              </w:rPr>
            </w:pPr>
          </w:p>
          <w:p w:rsidR="006508DE" w:rsidRPr="00DB749B" w:rsidRDefault="006508DE" w:rsidP="006508DE">
            <w:pPr>
              <w:rPr>
                <w:rFonts w:ascii="Arial" w:hAnsi="Arial" w:cs="Arial"/>
              </w:rPr>
            </w:pPr>
            <w:r w:rsidRPr="00DB749B">
              <w:rPr>
                <w:rFonts w:ascii="Arial" w:hAnsi="Arial" w:cs="Arial"/>
              </w:rPr>
              <w:t>“…and that’s made me a bit upset…” (Cara, lines 64-65)</w:t>
            </w:r>
          </w:p>
          <w:p w:rsidR="006508DE" w:rsidRPr="00DB749B" w:rsidRDefault="006508DE" w:rsidP="006508DE">
            <w:pPr>
              <w:rPr>
                <w:rFonts w:ascii="Arial" w:hAnsi="Arial" w:cs="Arial"/>
              </w:rPr>
            </w:pPr>
            <w:r w:rsidRPr="00DB749B">
              <w:rPr>
                <w:rFonts w:ascii="Arial" w:hAnsi="Arial" w:cs="Arial"/>
              </w:rPr>
              <w:t>“She’s realised how she’s hurt some of her friends’ feelings and stuff.” (Cara, lines 227-228)</w:t>
            </w:r>
          </w:p>
          <w:p w:rsidR="006508DE" w:rsidRPr="00DB749B" w:rsidRDefault="006508DE" w:rsidP="006508DE">
            <w:pPr>
              <w:rPr>
                <w:rFonts w:ascii="Arial" w:hAnsi="Arial" w:cs="Arial"/>
              </w:rPr>
            </w:pPr>
            <w:r w:rsidRPr="00DB749B">
              <w:rPr>
                <w:rFonts w:ascii="Arial" w:hAnsi="Arial" w:cs="Arial"/>
              </w:rPr>
              <w:t xml:space="preserve">“Yeah, one of the friends she told, she used to go home and like cry cuz it’s hurt her...” (Cara, lines 232-233) </w:t>
            </w:r>
          </w:p>
          <w:p w:rsidR="006508DE" w:rsidRPr="00DB749B" w:rsidRDefault="006508DE" w:rsidP="006508DE">
            <w:pPr>
              <w:rPr>
                <w:rFonts w:ascii="Arial" w:hAnsi="Arial" w:cs="Arial"/>
              </w:rPr>
            </w:pPr>
            <w:r>
              <w:rPr>
                <w:rFonts w:ascii="Arial" w:hAnsi="Arial" w:cs="Arial"/>
              </w:rPr>
              <w:t>“</w:t>
            </w:r>
            <w:r w:rsidRPr="00DB749B">
              <w:rPr>
                <w:rFonts w:ascii="Arial" w:hAnsi="Arial" w:cs="Arial"/>
              </w:rPr>
              <w:t>I was a bit upset…” (Cara, line 251)</w:t>
            </w:r>
          </w:p>
          <w:p w:rsidR="006508DE" w:rsidRPr="00DB749B" w:rsidRDefault="006508DE" w:rsidP="006508DE">
            <w:pPr>
              <w:rPr>
                <w:rFonts w:ascii="Arial" w:hAnsi="Arial" w:cs="Arial"/>
              </w:rPr>
            </w:pPr>
            <w:r w:rsidRPr="00DB749B">
              <w:rPr>
                <w:rFonts w:ascii="Arial" w:hAnsi="Arial" w:cs="Arial"/>
              </w:rPr>
              <w:t>“…kind of like</w:t>
            </w:r>
            <w:r>
              <w:rPr>
                <w:rFonts w:ascii="Arial" w:hAnsi="Arial" w:cs="Arial"/>
              </w:rPr>
              <w:t>,</w:t>
            </w:r>
            <w:r w:rsidRPr="00DB749B">
              <w:rPr>
                <w:rFonts w:ascii="Arial" w:hAnsi="Arial" w:cs="Arial"/>
              </w:rPr>
              <w:t xml:space="preserve"> I’m guna cry too…” (Cara, line 257)</w:t>
            </w:r>
          </w:p>
          <w:p w:rsidR="006508DE" w:rsidRPr="00DB749B" w:rsidRDefault="006508DE" w:rsidP="006508DE">
            <w:pPr>
              <w:rPr>
                <w:rFonts w:ascii="Arial" w:hAnsi="Arial" w:cs="Arial"/>
              </w:rPr>
            </w:pPr>
            <w:r w:rsidRPr="00DB749B">
              <w:rPr>
                <w:rFonts w:ascii="Arial" w:hAnsi="Arial" w:cs="Arial"/>
              </w:rPr>
              <w:t>“Erm, it’s been difficult because, erm, sometimes it just makes me upset and stuff.” (Cara, lines 274-275)</w:t>
            </w:r>
          </w:p>
          <w:p w:rsidR="006508DE" w:rsidRPr="00DB749B" w:rsidRDefault="006508DE" w:rsidP="006508DE">
            <w:pPr>
              <w:pStyle w:val="NoSpacing"/>
              <w:rPr>
                <w:rFonts w:ascii="Arial" w:hAnsi="Arial" w:cs="Arial"/>
              </w:rPr>
            </w:pPr>
          </w:p>
          <w:p w:rsidR="006508DE" w:rsidRPr="00DB749B" w:rsidRDefault="006508DE" w:rsidP="006508DE">
            <w:pPr>
              <w:rPr>
                <w:rFonts w:ascii="Arial" w:hAnsi="Arial" w:cs="Arial"/>
              </w:rPr>
            </w:pPr>
            <w:r>
              <w:rPr>
                <w:rFonts w:ascii="Arial" w:hAnsi="Arial" w:cs="Arial"/>
              </w:rPr>
              <w:t>“</w:t>
            </w:r>
            <w:r w:rsidRPr="00DB749B">
              <w:rPr>
                <w:rFonts w:ascii="Arial" w:hAnsi="Arial" w:cs="Arial"/>
              </w:rPr>
              <w:t>I think I could take it all but then there were times when it would sort of play a toll on me… it’s just so much that I shouldn’t have to deal with…” (Amy, lines 363-370)</w:t>
            </w:r>
          </w:p>
          <w:p w:rsidR="006508DE" w:rsidRPr="00DB749B" w:rsidRDefault="006508DE" w:rsidP="006508DE">
            <w:pPr>
              <w:pStyle w:val="NoSpacing"/>
              <w:rPr>
                <w:rFonts w:ascii="Arial" w:hAnsi="Arial" w:cs="Arial"/>
              </w:rPr>
            </w:pPr>
          </w:p>
          <w:p w:rsidR="006508DE" w:rsidRPr="00DB749B" w:rsidRDefault="006508DE" w:rsidP="006508DE">
            <w:pPr>
              <w:rPr>
                <w:rFonts w:ascii="Arial" w:hAnsi="Arial" w:cs="Arial"/>
              </w:rPr>
            </w:pPr>
            <w:r>
              <w:rPr>
                <w:rFonts w:ascii="Arial" w:hAnsi="Arial" w:cs="Arial"/>
              </w:rPr>
              <w:t>“</w:t>
            </w:r>
            <w:r w:rsidRPr="00DB749B">
              <w:rPr>
                <w:rFonts w:ascii="Arial" w:eastAsia="Calibri" w:hAnsi="Arial" w:cs="Arial"/>
                <w:color w:val="000000"/>
              </w:rPr>
              <w:t>I was like, I can't deal with this anymore…” (Sally, lines 301-302)</w:t>
            </w:r>
          </w:p>
          <w:p w:rsidR="006508DE" w:rsidRPr="00DB749B" w:rsidRDefault="007662E2" w:rsidP="006508DE">
            <w:pPr>
              <w:rPr>
                <w:rFonts w:ascii="Arial" w:hAnsi="Arial" w:cs="Arial"/>
              </w:rPr>
            </w:pPr>
            <w:r>
              <w:rPr>
                <w:rFonts w:ascii="Arial" w:hAnsi="Arial" w:cs="Arial"/>
              </w:rPr>
              <w:t>“…</w:t>
            </w:r>
            <w:r w:rsidR="006508DE" w:rsidRPr="00DB749B">
              <w:rPr>
                <w:rFonts w:ascii="Arial" w:hAnsi="Arial" w:cs="Arial"/>
              </w:rPr>
              <w:t>that real</w:t>
            </w:r>
            <w:r>
              <w:rPr>
                <w:rFonts w:ascii="Arial" w:hAnsi="Arial" w:cs="Arial"/>
              </w:rPr>
              <w:t>ly stressed me out, so then,</w:t>
            </w:r>
            <w:r w:rsidR="006508DE" w:rsidRPr="00DB749B">
              <w:rPr>
                <w:rFonts w:ascii="Arial" w:hAnsi="Arial" w:cs="Arial"/>
              </w:rPr>
              <w:t xml:space="preserve"> when I went home to my parents they’d be like, ‘why are you so angry, why are you so annoyed, why are you so stressed?’…” (Sally, lines 619-623)</w:t>
            </w:r>
          </w:p>
          <w:p w:rsidR="006508DE" w:rsidRPr="00DB749B" w:rsidRDefault="006508DE" w:rsidP="006508DE">
            <w:pPr>
              <w:pStyle w:val="NoSpacing"/>
              <w:rPr>
                <w:rFonts w:ascii="Arial" w:hAnsi="Arial" w:cs="Arial"/>
              </w:rPr>
            </w:pPr>
          </w:p>
          <w:p w:rsidR="006508DE" w:rsidRDefault="006508DE" w:rsidP="006508DE">
            <w:pPr>
              <w:pStyle w:val="NoSpacing"/>
              <w:rPr>
                <w:rFonts w:ascii="Arial" w:eastAsia="Calibri" w:hAnsi="Arial" w:cs="Arial"/>
                <w:color w:val="000000"/>
              </w:rPr>
            </w:pPr>
            <w:r w:rsidRPr="00DB749B">
              <w:rPr>
                <w:rFonts w:ascii="Arial" w:hAnsi="Arial" w:cs="Arial"/>
              </w:rPr>
              <w:t>“</w:t>
            </w:r>
            <w:r>
              <w:rPr>
                <w:rFonts w:ascii="Arial" w:eastAsia="Calibri" w:hAnsi="Arial" w:cs="Arial"/>
                <w:color w:val="000000"/>
              </w:rPr>
              <w:t>S</w:t>
            </w:r>
            <w:r w:rsidRPr="00DB749B">
              <w:rPr>
                <w:rFonts w:ascii="Arial" w:eastAsia="Calibri" w:hAnsi="Arial" w:cs="Arial"/>
                <w:color w:val="000000"/>
              </w:rPr>
              <w:t>ometimes I couldn't cope one day with it and it was getting a bit too</w:t>
            </w:r>
            <w:r w:rsidR="00D816AA">
              <w:rPr>
                <w:rFonts w:ascii="Arial" w:eastAsia="Calibri" w:hAnsi="Arial" w:cs="Arial"/>
                <w:color w:val="000000"/>
              </w:rPr>
              <w:t xml:space="preserve"> much…” (Rachel, lines 333-334)</w:t>
            </w:r>
          </w:p>
          <w:p w:rsidR="00D816AA" w:rsidRPr="00D816AA" w:rsidRDefault="00D816AA" w:rsidP="006508DE">
            <w:pPr>
              <w:pStyle w:val="NoSpacing"/>
              <w:rPr>
                <w:rFonts w:ascii="Arial" w:eastAsia="Calibri" w:hAnsi="Arial" w:cs="Arial"/>
                <w:color w:val="000000"/>
              </w:rPr>
            </w:pPr>
          </w:p>
        </w:tc>
      </w:tr>
      <w:tr w:rsidR="006508DE" w:rsidRPr="00DB749B" w:rsidTr="00232189">
        <w:tc>
          <w:tcPr>
            <w:tcW w:w="3510" w:type="dxa"/>
            <w:tcBorders>
              <w:top w:val="single" w:sz="4" w:space="0" w:color="auto"/>
              <w:left w:val="single" w:sz="4" w:space="0" w:color="auto"/>
              <w:bottom w:val="single" w:sz="4" w:space="0" w:color="auto"/>
              <w:right w:val="single" w:sz="4" w:space="0" w:color="auto"/>
            </w:tcBorders>
            <w:hideMark/>
          </w:tcPr>
          <w:p w:rsidR="006508DE" w:rsidRPr="00DB749B" w:rsidRDefault="00EB2E8E" w:rsidP="006508DE">
            <w:pPr>
              <w:pStyle w:val="NoSpacing"/>
              <w:rPr>
                <w:rFonts w:ascii="Arial" w:hAnsi="Arial" w:cs="Arial"/>
              </w:rPr>
            </w:pPr>
            <w:r>
              <w:rPr>
                <w:rFonts w:ascii="Arial" w:hAnsi="Arial" w:cs="Arial"/>
              </w:rPr>
              <w:t>Too hot to handle</w:t>
            </w:r>
          </w:p>
          <w:p w:rsidR="006508DE" w:rsidRPr="00DB749B" w:rsidRDefault="006508DE" w:rsidP="006508DE">
            <w:pPr>
              <w:pStyle w:val="NoSpacing"/>
              <w:rPr>
                <w:rFonts w:ascii="Arial" w:hAnsi="Arial" w:cs="Arial"/>
              </w:rPr>
            </w:pPr>
          </w:p>
          <w:p w:rsidR="006508DE" w:rsidRPr="00DB749B" w:rsidRDefault="00927628" w:rsidP="006508DE">
            <w:pPr>
              <w:pStyle w:val="NoSpacing"/>
              <w:rPr>
                <w:rFonts w:ascii="Arial" w:hAnsi="Arial" w:cs="Arial"/>
                <w:i/>
              </w:rPr>
            </w:pPr>
            <w:r>
              <w:rPr>
                <w:rFonts w:ascii="Arial" w:hAnsi="Arial" w:cs="Arial"/>
                <w:i/>
              </w:rPr>
              <w:t>This is not guna end well</w:t>
            </w: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D816AA" w:rsidRDefault="00D816AA" w:rsidP="006508DE">
            <w:pPr>
              <w:pStyle w:val="NoSpacing"/>
              <w:rPr>
                <w:rFonts w:ascii="Arial" w:hAnsi="Arial" w:cs="Arial"/>
                <w:i/>
              </w:rPr>
            </w:pPr>
          </w:p>
          <w:p w:rsidR="005223E6" w:rsidRDefault="005223E6" w:rsidP="006508DE">
            <w:pPr>
              <w:pStyle w:val="NoSpacing"/>
              <w:rPr>
                <w:rFonts w:ascii="Arial" w:hAnsi="Arial" w:cs="Arial"/>
                <w:i/>
              </w:rPr>
            </w:pPr>
          </w:p>
          <w:p w:rsidR="005223E6" w:rsidRDefault="005223E6" w:rsidP="006508DE">
            <w:pPr>
              <w:pStyle w:val="NoSpacing"/>
              <w:rPr>
                <w:rFonts w:ascii="Arial" w:hAnsi="Arial" w:cs="Arial"/>
                <w:i/>
              </w:rPr>
            </w:pPr>
          </w:p>
          <w:p w:rsidR="007539B2" w:rsidRDefault="007539B2" w:rsidP="006508DE">
            <w:pPr>
              <w:pStyle w:val="NoSpacing"/>
              <w:rPr>
                <w:rFonts w:ascii="Arial" w:hAnsi="Arial" w:cs="Arial"/>
                <w:i/>
              </w:rPr>
            </w:pPr>
          </w:p>
          <w:p w:rsidR="007539B2" w:rsidRDefault="007539B2" w:rsidP="006508DE">
            <w:pPr>
              <w:pStyle w:val="NoSpacing"/>
              <w:rPr>
                <w:rFonts w:ascii="Arial" w:hAnsi="Arial" w:cs="Arial"/>
                <w:i/>
              </w:rPr>
            </w:pPr>
          </w:p>
          <w:p w:rsidR="007539B2" w:rsidRDefault="007539B2" w:rsidP="006508DE">
            <w:pPr>
              <w:pStyle w:val="NoSpacing"/>
              <w:rPr>
                <w:rFonts w:ascii="Arial" w:hAnsi="Arial" w:cs="Arial"/>
                <w:i/>
              </w:rPr>
            </w:pPr>
          </w:p>
          <w:p w:rsidR="0032625D" w:rsidRDefault="0032625D" w:rsidP="006508DE">
            <w:pPr>
              <w:pStyle w:val="NoSpacing"/>
              <w:rPr>
                <w:rFonts w:ascii="Arial" w:hAnsi="Arial" w:cs="Arial"/>
                <w:i/>
              </w:rPr>
            </w:pPr>
          </w:p>
          <w:p w:rsidR="00EB2E8E" w:rsidRDefault="00EB2E8E" w:rsidP="006508DE">
            <w:pPr>
              <w:pStyle w:val="NoSpacing"/>
              <w:rPr>
                <w:rFonts w:ascii="Arial" w:hAnsi="Arial" w:cs="Arial"/>
                <w:i/>
              </w:rPr>
            </w:pPr>
          </w:p>
          <w:p w:rsidR="00C05A80" w:rsidRDefault="00C05A80" w:rsidP="006508DE">
            <w:pPr>
              <w:pStyle w:val="NoSpacing"/>
              <w:rPr>
                <w:rFonts w:ascii="Arial" w:hAnsi="Arial" w:cs="Arial"/>
                <w:i/>
              </w:rPr>
            </w:pPr>
          </w:p>
          <w:p w:rsidR="006508DE" w:rsidRPr="00DB749B" w:rsidRDefault="00111598" w:rsidP="006508DE">
            <w:pPr>
              <w:pStyle w:val="NoSpacing"/>
              <w:rPr>
                <w:rFonts w:ascii="Arial" w:hAnsi="Arial" w:cs="Arial"/>
                <w:i/>
              </w:rPr>
            </w:pPr>
            <w:r>
              <w:rPr>
                <w:rFonts w:ascii="Arial" w:hAnsi="Arial" w:cs="Arial"/>
                <w:i/>
              </w:rPr>
              <w:t xml:space="preserve">I </w:t>
            </w:r>
            <w:r w:rsidR="005B5310">
              <w:rPr>
                <w:rFonts w:ascii="Arial" w:hAnsi="Arial" w:cs="Arial"/>
                <w:i/>
              </w:rPr>
              <w:t>won’t say nothing to anyone unless I need to</w:t>
            </w: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3D7410" w:rsidRPr="00DB749B" w:rsidRDefault="003D7410"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6508DE" w:rsidRDefault="006508DE" w:rsidP="006508DE">
            <w:pPr>
              <w:pStyle w:val="NoSpacing"/>
              <w:rPr>
                <w:rFonts w:ascii="Arial" w:hAnsi="Arial" w:cs="Arial"/>
                <w:i/>
              </w:rPr>
            </w:pPr>
          </w:p>
          <w:p w:rsidR="00232189" w:rsidRDefault="00232189"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6508DE" w:rsidRPr="00DB749B" w:rsidRDefault="006508DE"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5A3EC1" w:rsidRDefault="005A3EC1" w:rsidP="006508DE">
            <w:pPr>
              <w:pStyle w:val="NoSpacing"/>
              <w:rPr>
                <w:rFonts w:ascii="Arial" w:hAnsi="Arial" w:cs="Arial"/>
                <w:i/>
              </w:rPr>
            </w:pPr>
          </w:p>
          <w:p w:rsidR="00F33675" w:rsidRDefault="00F33675" w:rsidP="006508DE">
            <w:pPr>
              <w:pStyle w:val="NoSpacing"/>
              <w:rPr>
                <w:rFonts w:ascii="Arial" w:hAnsi="Arial" w:cs="Arial"/>
                <w:i/>
              </w:rPr>
            </w:pPr>
          </w:p>
          <w:p w:rsidR="00F33675" w:rsidRDefault="00F33675" w:rsidP="006508DE">
            <w:pPr>
              <w:pStyle w:val="NoSpacing"/>
              <w:rPr>
                <w:rFonts w:ascii="Arial" w:hAnsi="Arial" w:cs="Arial"/>
                <w:i/>
              </w:rPr>
            </w:pPr>
          </w:p>
          <w:p w:rsidR="00F33675" w:rsidRDefault="00F33675" w:rsidP="006508DE">
            <w:pPr>
              <w:pStyle w:val="NoSpacing"/>
              <w:rPr>
                <w:rFonts w:ascii="Arial" w:hAnsi="Arial" w:cs="Arial"/>
                <w:i/>
              </w:rPr>
            </w:pPr>
          </w:p>
          <w:p w:rsidR="00927628" w:rsidRDefault="00927628" w:rsidP="006508DE">
            <w:pPr>
              <w:pStyle w:val="NoSpacing"/>
              <w:rPr>
                <w:rFonts w:ascii="Arial" w:hAnsi="Arial" w:cs="Arial"/>
                <w:i/>
              </w:rPr>
            </w:pPr>
          </w:p>
          <w:p w:rsidR="00C05A80" w:rsidRDefault="00C05A80" w:rsidP="006508DE">
            <w:pPr>
              <w:pStyle w:val="NoSpacing"/>
              <w:rPr>
                <w:rFonts w:ascii="Arial" w:hAnsi="Arial" w:cs="Arial"/>
                <w:i/>
              </w:rPr>
            </w:pPr>
          </w:p>
          <w:p w:rsidR="00C05A80" w:rsidRDefault="00C05A80" w:rsidP="006508DE">
            <w:pPr>
              <w:pStyle w:val="NoSpacing"/>
              <w:rPr>
                <w:rFonts w:ascii="Arial" w:hAnsi="Arial" w:cs="Arial"/>
                <w:i/>
              </w:rPr>
            </w:pPr>
          </w:p>
          <w:p w:rsidR="00C05A80" w:rsidRDefault="00C05A80" w:rsidP="006508DE">
            <w:pPr>
              <w:pStyle w:val="NoSpacing"/>
              <w:rPr>
                <w:rFonts w:ascii="Arial" w:hAnsi="Arial" w:cs="Arial"/>
                <w:i/>
              </w:rPr>
            </w:pPr>
          </w:p>
          <w:p w:rsidR="006508DE" w:rsidRPr="00DB749B" w:rsidRDefault="0071119C" w:rsidP="006508DE">
            <w:pPr>
              <w:pStyle w:val="NoSpacing"/>
              <w:rPr>
                <w:rFonts w:ascii="Arial" w:hAnsi="Arial" w:cs="Arial"/>
                <w:i/>
              </w:rPr>
            </w:pPr>
            <w:r>
              <w:rPr>
                <w:rFonts w:ascii="Arial" w:hAnsi="Arial" w:cs="Arial"/>
                <w:i/>
              </w:rPr>
              <w:t>Stop please</w:t>
            </w:r>
          </w:p>
        </w:tc>
        <w:tc>
          <w:tcPr>
            <w:tcW w:w="4536" w:type="dxa"/>
            <w:tcBorders>
              <w:top w:val="single" w:sz="4" w:space="0" w:color="auto"/>
              <w:left w:val="single" w:sz="4" w:space="0" w:color="auto"/>
              <w:bottom w:val="single" w:sz="4" w:space="0" w:color="auto"/>
              <w:right w:val="single" w:sz="4" w:space="0" w:color="auto"/>
            </w:tcBorders>
            <w:hideMark/>
          </w:tcPr>
          <w:p w:rsidR="00927628" w:rsidRDefault="00927628" w:rsidP="00927628">
            <w:pPr>
              <w:pStyle w:val="NoSpacing"/>
              <w:rPr>
                <w:rFonts w:ascii="Arial" w:hAnsi="Arial" w:cs="Arial"/>
              </w:rPr>
            </w:pPr>
          </w:p>
          <w:p w:rsidR="00927628" w:rsidRDefault="00927628" w:rsidP="00927628">
            <w:pPr>
              <w:pStyle w:val="NoSpacing"/>
              <w:rPr>
                <w:rFonts w:ascii="Arial" w:hAnsi="Arial" w:cs="Arial"/>
              </w:rPr>
            </w:pPr>
          </w:p>
          <w:p w:rsidR="00927628" w:rsidRPr="00DB749B" w:rsidRDefault="00927628" w:rsidP="00927628">
            <w:pPr>
              <w:pStyle w:val="NoSpacing"/>
              <w:rPr>
                <w:rFonts w:ascii="Arial" w:hAnsi="Arial" w:cs="Arial"/>
              </w:rPr>
            </w:pPr>
            <w:r>
              <w:rPr>
                <w:rFonts w:ascii="Arial" w:hAnsi="Arial" w:cs="Arial"/>
              </w:rPr>
              <w:t>“</w:t>
            </w:r>
            <w:r w:rsidRPr="00DB749B">
              <w:rPr>
                <w:rFonts w:ascii="Arial" w:hAnsi="Arial" w:cs="Arial"/>
              </w:rPr>
              <w:t>I was just like, this is not guna end well…” (Christine, lines 96-97)</w:t>
            </w:r>
          </w:p>
          <w:p w:rsidR="00927628" w:rsidRPr="00DB749B" w:rsidRDefault="00927628" w:rsidP="00927628">
            <w:pPr>
              <w:pStyle w:val="NoSpacing"/>
              <w:rPr>
                <w:rFonts w:ascii="Arial" w:hAnsi="Arial" w:cs="Arial"/>
              </w:rPr>
            </w:pPr>
          </w:p>
          <w:p w:rsidR="00927628" w:rsidRPr="00DB749B" w:rsidRDefault="00927628" w:rsidP="00927628">
            <w:pPr>
              <w:pStyle w:val="NoSpacing"/>
              <w:rPr>
                <w:rFonts w:ascii="Arial" w:hAnsi="Arial" w:cs="Arial"/>
              </w:rPr>
            </w:pPr>
            <w:r w:rsidRPr="00DB749B">
              <w:rPr>
                <w:rFonts w:ascii="Arial" w:hAnsi="Arial" w:cs="Arial"/>
              </w:rPr>
              <w:t>“Like… she does it round her neck instead.” (Ann, line 260)</w:t>
            </w:r>
          </w:p>
          <w:p w:rsidR="00927628" w:rsidRPr="00DB749B" w:rsidRDefault="00927628" w:rsidP="00927628">
            <w:pPr>
              <w:pStyle w:val="NoSpacing"/>
              <w:rPr>
                <w:rFonts w:ascii="Arial" w:hAnsi="Arial" w:cs="Arial"/>
              </w:rPr>
            </w:pPr>
          </w:p>
          <w:p w:rsidR="00927628" w:rsidRDefault="00927628" w:rsidP="00927628">
            <w:pPr>
              <w:rPr>
                <w:rFonts w:ascii="Arial" w:hAnsi="Arial" w:cs="Arial"/>
              </w:rPr>
            </w:pPr>
            <w:r>
              <w:rPr>
                <w:rFonts w:ascii="Arial" w:hAnsi="Arial" w:cs="Arial"/>
              </w:rPr>
              <w:t>“I</w:t>
            </w:r>
            <w:r w:rsidRPr="00DB749B">
              <w:rPr>
                <w:rFonts w:ascii="Arial" w:hAnsi="Arial" w:cs="Arial"/>
              </w:rPr>
              <w:t>f someone is doing it then they need to go and get help, because it could lead them to something bigger and they could end up in hospital if something bad happens.” (Alex, lines 238-242)</w:t>
            </w:r>
          </w:p>
          <w:p w:rsidR="00927628" w:rsidRDefault="00927628" w:rsidP="00927628">
            <w:pPr>
              <w:rPr>
                <w:rFonts w:ascii="Arial" w:hAnsi="Arial" w:cs="Arial"/>
              </w:rPr>
            </w:pPr>
          </w:p>
          <w:p w:rsidR="00927628" w:rsidRPr="00063239" w:rsidRDefault="00927628" w:rsidP="00927628">
            <w:pPr>
              <w:rPr>
                <w:rFonts w:ascii="Arial" w:hAnsi="Arial" w:cs="Arial"/>
              </w:rPr>
            </w:pPr>
            <w:r w:rsidRPr="00063239">
              <w:rPr>
                <w:rFonts w:ascii="Arial" w:hAnsi="Arial" w:cs="Arial"/>
              </w:rPr>
              <w:t>“I just didn’t want it to go too far cause I know sometimes people cut too deep and go to hospital…” (Amy, lines 231-233)</w:t>
            </w:r>
          </w:p>
          <w:p w:rsidR="00927628" w:rsidRPr="00DB749B" w:rsidRDefault="00927628" w:rsidP="00927628">
            <w:pPr>
              <w:pStyle w:val="NoSpacing"/>
              <w:rPr>
                <w:rFonts w:ascii="Arial" w:hAnsi="Arial" w:cs="Arial"/>
              </w:rPr>
            </w:pPr>
          </w:p>
          <w:p w:rsidR="00927628" w:rsidRPr="00DB749B" w:rsidRDefault="00927628" w:rsidP="00927628">
            <w:pPr>
              <w:rPr>
                <w:rFonts w:ascii="Arial" w:hAnsi="Arial" w:cs="Arial"/>
              </w:rPr>
            </w:pPr>
            <w:r w:rsidRPr="00DB749B">
              <w:rPr>
                <w:rFonts w:ascii="Arial" w:hAnsi="Arial" w:cs="Arial"/>
              </w:rPr>
              <w:t>“Yeah so obviously like me being me, I can’t ever say anything, like any of this to her because like thing is, she might take that as a ‘oh my god…’ and then go and do something ridiculous</w:t>
            </w:r>
            <w:r w:rsidRPr="0026303B">
              <w:rPr>
                <w:rFonts w:ascii="Arial" w:hAnsi="Arial" w:cs="Arial"/>
              </w:rPr>
              <w:t>…</w:t>
            </w:r>
            <w:r w:rsidR="0026303B" w:rsidRPr="0026303B">
              <w:rPr>
                <w:rFonts w:ascii="Arial" w:hAnsi="Arial" w:cs="Arial"/>
              </w:rPr>
              <w:t xml:space="preserve"> and then I’d be like, that was my fault</w:t>
            </w:r>
            <w:r w:rsidR="0026303B">
              <w:rPr>
                <w:rFonts w:ascii="Arial" w:hAnsi="Arial" w:cs="Arial"/>
              </w:rPr>
              <w:t>.</w:t>
            </w:r>
            <w:r w:rsidRPr="0026303B">
              <w:rPr>
                <w:rFonts w:ascii="Arial" w:hAnsi="Arial" w:cs="Arial"/>
              </w:rPr>
              <w:t>”</w:t>
            </w:r>
            <w:r w:rsidR="0026303B">
              <w:rPr>
                <w:rFonts w:ascii="Arial" w:hAnsi="Arial" w:cs="Arial"/>
              </w:rPr>
              <w:t xml:space="preserve"> (Sally, lines 291-296</w:t>
            </w:r>
            <w:r w:rsidRPr="00DB749B">
              <w:rPr>
                <w:rFonts w:ascii="Arial" w:hAnsi="Arial" w:cs="Arial"/>
              </w:rPr>
              <w:t>)</w:t>
            </w:r>
          </w:p>
          <w:p w:rsidR="00927628" w:rsidRPr="00DB749B" w:rsidRDefault="00927628" w:rsidP="00927628">
            <w:pPr>
              <w:pStyle w:val="NoSpacing"/>
              <w:rPr>
                <w:rFonts w:ascii="Arial" w:hAnsi="Arial" w:cs="Arial"/>
              </w:rPr>
            </w:pPr>
          </w:p>
          <w:p w:rsidR="00927628" w:rsidRDefault="00927628" w:rsidP="00927628">
            <w:pPr>
              <w:rPr>
                <w:rFonts w:ascii="Arial" w:hAnsi="Arial" w:cs="Arial"/>
              </w:rPr>
            </w:pPr>
            <w:r>
              <w:rPr>
                <w:rFonts w:ascii="Arial" w:hAnsi="Arial" w:cs="Arial"/>
              </w:rPr>
              <w:t>“</w:t>
            </w:r>
            <w:r w:rsidRPr="00DB749B">
              <w:rPr>
                <w:rFonts w:ascii="Arial" w:hAnsi="Arial" w:cs="Arial"/>
              </w:rPr>
              <w:t>I was kind of worried that it would get worse and worse and I’d end up losing her because that’s just automatic where my mind went. At that point all I thought was like, self-harm, self-harm, suicide</w:t>
            </w:r>
            <w:r>
              <w:rPr>
                <w:rFonts w:ascii="Arial" w:hAnsi="Arial" w:cs="Arial"/>
              </w:rPr>
              <w:t>..</w:t>
            </w:r>
            <w:r w:rsidRPr="00DB749B">
              <w:rPr>
                <w:rFonts w:ascii="Arial" w:hAnsi="Arial" w:cs="Arial"/>
              </w:rPr>
              <w:t>.” (Rachel, lines 91-95)</w:t>
            </w:r>
          </w:p>
          <w:p w:rsidR="006508DE" w:rsidRPr="00DB749B" w:rsidRDefault="006508DE" w:rsidP="006508DE">
            <w:pPr>
              <w:pStyle w:val="NoSpacing"/>
              <w:rPr>
                <w:rFonts w:ascii="Arial" w:hAnsi="Arial" w:cs="Arial"/>
              </w:rPr>
            </w:pPr>
          </w:p>
          <w:p w:rsidR="006508DE" w:rsidRPr="00DB749B" w:rsidRDefault="005A3EC1" w:rsidP="006508DE">
            <w:pPr>
              <w:rPr>
                <w:rFonts w:ascii="Arial" w:hAnsi="Arial" w:cs="Arial"/>
              </w:rPr>
            </w:pPr>
            <w:r w:rsidRPr="00DB749B">
              <w:rPr>
                <w:rFonts w:ascii="Arial" w:hAnsi="Arial" w:cs="Arial"/>
              </w:rPr>
              <w:t xml:space="preserve">“I was like… written it all down in a book and give it to Miss X…” (Ann, lines 120-121) </w:t>
            </w:r>
            <w:r w:rsidR="006508DE" w:rsidRPr="00DB749B">
              <w:rPr>
                <w:rFonts w:ascii="Arial" w:hAnsi="Arial" w:cs="Arial"/>
              </w:rPr>
              <w:t>“I was like alright, I need to tell Miss X and Miss X about this, I can’t just keep it to myself because it’s very dangerous. Erm, I should not say to my friends cuz she might want her privacy between me, Miss X and Miss X.” (Ann, lines 127-131)</w:t>
            </w:r>
          </w:p>
          <w:p w:rsidR="006508DE" w:rsidRDefault="006508DE" w:rsidP="006508DE">
            <w:pPr>
              <w:rPr>
                <w:rFonts w:ascii="Arial" w:hAnsi="Arial" w:cs="Arial"/>
              </w:rPr>
            </w:pPr>
            <w:r>
              <w:rPr>
                <w:rFonts w:ascii="Arial" w:hAnsi="Arial" w:cs="Arial"/>
              </w:rPr>
              <w:t>“</w:t>
            </w:r>
            <w:r w:rsidRPr="00DB749B">
              <w:rPr>
                <w:rFonts w:ascii="Arial" w:hAnsi="Arial" w:cs="Arial"/>
              </w:rPr>
              <w:t>I have to keep it, you know, don’t stress anybody out cuz they might not come to me anymore and I’m like in the dark, you know like, in the shadows.” (Ann, lines 215-219)</w:t>
            </w:r>
          </w:p>
          <w:p w:rsidR="007539B2" w:rsidRDefault="007539B2" w:rsidP="007539B2">
            <w:pPr>
              <w:pStyle w:val="NoSpacing"/>
              <w:rPr>
                <w:rFonts w:ascii="Arial" w:hAnsi="Arial" w:cs="Arial"/>
              </w:rPr>
            </w:pPr>
            <w:r w:rsidRPr="00DB749B">
              <w:rPr>
                <w:rFonts w:ascii="Arial" w:hAnsi="Arial" w:cs="Arial"/>
              </w:rPr>
              <w:t>“I always do, I can’t k</w:t>
            </w:r>
            <w:r>
              <w:rPr>
                <w:rFonts w:ascii="Arial" w:hAnsi="Arial" w:cs="Arial"/>
              </w:rPr>
              <w:t>eep those things to myself cuz</w:t>
            </w:r>
            <w:r w:rsidRPr="00DB749B">
              <w:rPr>
                <w:rFonts w:ascii="Arial" w:hAnsi="Arial" w:cs="Arial"/>
              </w:rPr>
              <w:t xml:space="preserve"> it’s not my place to keep it t</w:t>
            </w:r>
            <w:r>
              <w:rPr>
                <w:rFonts w:ascii="Arial" w:hAnsi="Arial" w:cs="Arial"/>
              </w:rPr>
              <w:t>o myself…” (Ann, lines 278-279)</w:t>
            </w:r>
          </w:p>
          <w:p w:rsidR="005A3EC1" w:rsidRPr="00DB749B" w:rsidRDefault="005A3EC1" w:rsidP="005A3EC1">
            <w:pPr>
              <w:pStyle w:val="NoSpacing"/>
              <w:rPr>
                <w:rFonts w:ascii="Arial" w:hAnsi="Arial" w:cs="Arial"/>
              </w:rPr>
            </w:pPr>
            <w:r>
              <w:rPr>
                <w:rFonts w:ascii="Arial" w:hAnsi="Arial" w:cs="Arial"/>
              </w:rPr>
              <w:t>“</w:t>
            </w:r>
            <w:r w:rsidRPr="00DB749B">
              <w:rPr>
                <w:rFonts w:ascii="Arial" w:hAnsi="Arial" w:cs="Arial"/>
              </w:rPr>
              <w:t>I have to tell other teachers about it, so they can either watch over her…” (Ann, lines 280-282)</w:t>
            </w:r>
          </w:p>
          <w:p w:rsidR="005A3EC1" w:rsidRPr="00DB749B" w:rsidRDefault="005A3EC1" w:rsidP="007539B2">
            <w:pPr>
              <w:pStyle w:val="NoSpacing"/>
              <w:rPr>
                <w:rFonts w:ascii="Arial" w:hAnsi="Arial" w:cs="Arial"/>
              </w:rPr>
            </w:pPr>
            <w:r>
              <w:rPr>
                <w:rFonts w:ascii="Arial" w:hAnsi="Arial" w:cs="Arial"/>
              </w:rPr>
              <w:t>“</w:t>
            </w:r>
            <w:r w:rsidRPr="00DB749B">
              <w:rPr>
                <w:rFonts w:ascii="Arial" w:hAnsi="Arial" w:cs="Arial"/>
              </w:rPr>
              <w:t>I’ve spoke to Miss X about it…” (Ann, line 30</w:t>
            </w:r>
            <w:r>
              <w:rPr>
                <w:rFonts w:ascii="Arial" w:hAnsi="Arial" w:cs="Arial"/>
              </w:rPr>
              <w:t>9</w:t>
            </w:r>
            <w:r w:rsidRPr="00DB749B">
              <w:rPr>
                <w:rFonts w:ascii="Arial" w:hAnsi="Arial" w:cs="Arial"/>
              </w:rPr>
              <w:t>)</w:t>
            </w:r>
          </w:p>
          <w:p w:rsidR="006508DE" w:rsidRPr="00DB749B" w:rsidRDefault="006508DE" w:rsidP="006508DE">
            <w:pPr>
              <w:rPr>
                <w:rFonts w:ascii="Arial" w:hAnsi="Arial" w:cs="Arial"/>
              </w:rPr>
            </w:pPr>
          </w:p>
          <w:p w:rsidR="006508DE" w:rsidRDefault="006508DE" w:rsidP="006508DE">
            <w:pPr>
              <w:pStyle w:val="NoSpacing"/>
              <w:rPr>
                <w:rFonts w:ascii="Arial" w:hAnsi="Arial" w:cs="Arial"/>
              </w:rPr>
            </w:pPr>
            <w:r>
              <w:rPr>
                <w:rFonts w:ascii="Arial" w:hAnsi="Arial" w:cs="Arial"/>
              </w:rPr>
              <w:t>“T</w:t>
            </w:r>
            <w:r w:rsidRPr="00DB749B">
              <w:rPr>
                <w:rFonts w:ascii="Arial" w:hAnsi="Arial" w:cs="Arial"/>
              </w:rPr>
              <w:t>hey open up like, cuz I won’t say nothing to anyone unless I need to, so they open up to me…” (Jodie, lines 156-159)</w:t>
            </w:r>
          </w:p>
          <w:p w:rsidR="007539B2" w:rsidRDefault="007539B2" w:rsidP="006508DE">
            <w:pPr>
              <w:pStyle w:val="NoSpacing"/>
              <w:rPr>
                <w:rFonts w:ascii="Arial" w:hAnsi="Arial" w:cs="Arial"/>
              </w:rPr>
            </w:pPr>
            <w:r w:rsidRPr="00DB749B">
              <w:rPr>
                <w:rFonts w:ascii="Arial" w:hAnsi="Arial" w:cs="Arial"/>
              </w:rPr>
              <w:t>“</w:t>
            </w:r>
            <w:r>
              <w:rPr>
                <w:rFonts w:ascii="Arial" w:hAnsi="Arial" w:cs="Arial"/>
              </w:rPr>
              <w:t>…</w:t>
            </w:r>
            <w:r w:rsidRPr="00DB749B">
              <w:rPr>
                <w:rFonts w:ascii="Arial" w:hAnsi="Arial" w:cs="Arial"/>
              </w:rPr>
              <w:t>until she like, got her courage back to like, tell people like her close friends and her family what she’d done, so then people could help her…” (Jodie, lines 289-291)</w:t>
            </w:r>
          </w:p>
          <w:p w:rsidR="007539B2" w:rsidRPr="00DB749B" w:rsidRDefault="007539B2" w:rsidP="007539B2">
            <w:pPr>
              <w:rPr>
                <w:rFonts w:ascii="Arial" w:hAnsi="Arial" w:cs="Arial"/>
              </w:rPr>
            </w:pPr>
            <w:r>
              <w:rPr>
                <w:rFonts w:ascii="Arial" w:hAnsi="Arial" w:cs="Arial"/>
              </w:rPr>
              <w:t>“</w:t>
            </w:r>
            <w:r w:rsidRPr="00DB749B">
              <w:rPr>
                <w:rFonts w:ascii="Arial" w:hAnsi="Arial" w:cs="Arial"/>
              </w:rPr>
              <w:t>I did tell her that obviously she’d have to tell someone in her family, like not just keep telling me because the more she tells me, the more like, the more it’s guna make me like need to tell someone...” (Jodie, lines 420-424)</w:t>
            </w:r>
          </w:p>
          <w:p w:rsidR="006508DE" w:rsidRDefault="006508DE" w:rsidP="006508DE">
            <w:pPr>
              <w:pStyle w:val="NoSpacing"/>
              <w:rPr>
                <w:rFonts w:ascii="Arial" w:hAnsi="Arial" w:cs="Arial"/>
              </w:rPr>
            </w:pPr>
            <w:r w:rsidRPr="00DB749B">
              <w:rPr>
                <w:rFonts w:ascii="Arial" w:hAnsi="Arial" w:cs="Arial"/>
              </w:rPr>
              <w:t>“It was a struggle at first because I was the only person that knew…” (Jodie, lines 429-430)</w:t>
            </w:r>
          </w:p>
          <w:p w:rsidR="007539B2" w:rsidRPr="00DB749B" w:rsidRDefault="007539B2" w:rsidP="007539B2">
            <w:pPr>
              <w:pStyle w:val="NoSpacing"/>
              <w:rPr>
                <w:rFonts w:ascii="Arial" w:hAnsi="Arial" w:cs="Arial"/>
              </w:rPr>
            </w:pPr>
            <w:r>
              <w:rPr>
                <w:rFonts w:ascii="Arial" w:hAnsi="Arial" w:cs="Arial"/>
              </w:rPr>
              <w:t>“O</w:t>
            </w:r>
            <w:r w:rsidRPr="00DB749B">
              <w:rPr>
                <w:rFonts w:ascii="Arial" w:hAnsi="Arial" w:cs="Arial"/>
              </w:rPr>
              <w:t>bviously, like I told her mum like, something was wrong but I didn’t tell her what was wrong with her, and obviously when I told her mum that she like finally told her mum what was going on.” (Jodie, lines 432-436)</w:t>
            </w:r>
          </w:p>
          <w:p w:rsidR="006508DE" w:rsidRPr="00DB749B" w:rsidRDefault="006508DE" w:rsidP="006508DE">
            <w:pPr>
              <w:pStyle w:val="NoSpacing"/>
              <w:rPr>
                <w:rFonts w:ascii="Arial" w:hAnsi="Arial" w:cs="Arial"/>
              </w:rPr>
            </w:pPr>
          </w:p>
          <w:p w:rsidR="006508DE" w:rsidRPr="00DB749B" w:rsidRDefault="006508DE" w:rsidP="006508DE">
            <w:pPr>
              <w:rPr>
                <w:rFonts w:ascii="Arial" w:hAnsi="Arial" w:cs="Arial"/>
              </w:rPr>
            </w:pPr>
            <w:r>
              <w:rPr>
                <w:rFonts w:ascii="Arial" w:hAnsi="Arial" w:cs="Arial"/>
              </w:rPr>
              <w:t>“</w:t>
            </w:r>
            <w:r w:rsidR="00211C1B">
              <w:rPr>
                <w:rFonts w:ascii="Arial" w:hAnsi="Arial" w:cs="Arial"/>
              </w:rPr>
              <w:t>…h</w:t>
            </w:r>
            <w:r w:rsidRPr="00DB749B">
              <w:rPr>
                <w:rFonts w:ascii="Arial" w:hAnsi="Arial" w:cs="Arial"/>
              </w:rPr>
              <w:t>e asked if he could trust me and I said yes…” (Alex, lines 108-110)</w:t>
            </w:r>
          </w:p>
          <w:p w:rsidR="006508DE" w:rsidRDefault="006508DE" w:rsidP="006508DE">
            <w:pPr>
              <w:rPr>
                <w:rFonts w:ascii="Arial" w:hAnsi="Arial" w:cs="Arial"/>
              </w:rPr>
            </w:pPr>
            <w:r w:rsidRPr="00DB749B">
              <w:rPr>
                <w:rFonts w:ascii="Arial" w:hAnsi="Arial" w:cs="Arial"/>
              </w:rPr>
              <w:t>“...and then we went back out and joined the group and continued the normal conversations, cuz he didn’t want anyone else to know apart from me…” (Alex, lines 125-128)</w:t>
            </w:r>
          </w:p>
          <w:p w:rsidR="005A3EC1" w:rsidRDefault="005A3EC1" w:rsidP="005A3EC1">
            <w:pPr>
              <w:pStyle w:val="NoSpacing"/>
              <w:rPr>
                <w:rFonts w:ascii="Arial" w:hAnsi="Arial" w:cs="Arial"/>
              </w:rPr>
            </w:pPr>
            <w:r>
              <w:rPr>
                <w:rFonts w:ascii="Arial" w:hAnsi="Arial" w:cs="Arial"/>
              </w:rPr>
              <w:t>“</w:t>
            </w:r>
            <w:r w:rsidRPr="00DB749B">
              <w:rPr>
                <w:rFonts w:ascii="Arial" w:hAnsi="Arial" w:cs="Arial"/>
              </w:rPr>
              <w:t>I brought him to X, where Miss X works, and that’s where we go if like, there’s any issues.” (Ale</w:t>
            </w:r>
            <w:r>
              <w:rPr>
                <w:rFonts w:ascii="Arial" w:hAnsi="Arial" w:cs="Arial"/>
              </w:rPr>
              <w:t>x, lines 128-130)</w:t>
            </w:r>
          </w:p>
          <w:p w:rsidR="007539B2" w:rsidRPr="007539B2" w:rsidRDefault="007539B2" w:rsidP="007539B2">
            <w:pPr>
              <w:rPr>
                <w:rFonts w:ascii="Arial" w:hAnsi="Arial" w:cs="Arial"/>
                <w:i/>
              </w:rPr>
            </w:pPr>
            <w:r>
              <w:rPr>
                <w:rFonts w:ascii="Arial" w:hAnsi="Arial" w:cs="Arial"/>
              </w:rPr>
              <w:t>“</w:t>
            </w:r>
            <w:r w:rsidRPr="00DB749B">
              <w:rPr>
                <w:rFonts w:ascii="Arial" w:hAnsi="Arial" w:cs="Arial"/>
              </w:rPr>
              <w:t>I had to go and do what had to be done, so I had to take him to someone” (Alex, lines 215-217</w:t>
            </w:r>
            <w:r>
              <w:rPr>
                <w:rFonts w:ascii="Arial" w:hAnsi="Arial" w:cs="Arial"/>
                <w:i/>
              </w:rPr>
              <w:t>)</w:t>
            </w:r>
          </w:p>
          <w:p w:rsidR="007539B2" w:rsidRPr="00DB749B" w:rsidRDefault="006508DE" w:rsidP="007539B2">
            <w:pPr>
              <w:rPr>
                <w:rFonts w:ascii="Arial" w:hAnsi="Arial" w:cs="Arial"/>
              </w:rPr>
            </w:pPr>
            <w:r w:rsidRPr="00DB749B">
              <w:rPr>
                <w:rFonts w:ascii="Arial" w:hAnsi="Arial" w:cs="Arial"/>
              </w:rPr>
              <w:br/>
            </w:r>
            <w:r w:rsidR="007539B2" w:rsidRPr="00DB749B">
              <w:rPr>
                <w:rFonts w:ascii="Arial" w:hAnsi="Arial" w:cs="Arial"/>
              </w:rPr>
              <w:t>“I told the teacher and she said she’s guna help her to stop doing it and stuff.” (Cara, lines 88-89)</w:t>
            </w:r>
          </w:p>
          <w:p w:rsidR="006508DE" w:rsidRDefault="006508DE" w:rsidP="007539B2">
            <w:pPr>
              <w:rPr>
                <w:rFonts w:ascii="Arial" w:hAnsi="Arial" w:cs="Arial"/>
              </w:rPr>
            </w:pPr>
            <w:r>
              <w:rPr>
                <w:rFonts w:ascii="Arial" w:hAnsi="Arial" w:cs="Arial"/>
              </w:rPr>
              <w:t>“S</w:t>
            </w:r>
            <w:r w:rsidRPr="00DB749B">
              <w:rPr>
                <w:rFonts w:ascii="Arial" w:hAnsi="Arial" w:cs="Arial"/>
              </w:rPr>
              <w:t>ome of it, erm, she’s told me not to like, tell the teacher or anything, so I just told things that she’s not told me to not tell.” (Cara, lines 107-111)</w:t>
            </w:r>
          </w:p>
          <w:p w:rsidR="005A3EC1" w:rsidRPr="00DB749B" w:rsidRDefault="005A3EC1" w:rsidP="005A3EC1">
            <w:pPr>
              <w:rPr>
                <w:rFonts w:ascii="Arial" w:hAnsi="Arial" w:cs="Arial"/>
              </w:rPr>
            </w:pPr>
            <w:r>
              <w:rPr>
                <w:rFonts w:ascii="Arial" w:hAnsi="Arial" w:cs="Arial"/>
              </w:rPr>
              <w:t>“E</w:t>
            </w:r>
            <w:r w:rsidRPr="00DB749B">
              <w:rPr>
                <w:rFonts w:ascii="Arial" w:hAnsi="Arial" w:cs="Arial"/>
              </w:rPr>
              <w:t>very time she normally put in a book, like, that she wants to kill herself and stuff, so I’d gone to the teacher and told them.” (Cara, lines 124-127)</w:t>
            </w:r>
          </w:p>
          <w:p w:rsidR="005A3EC1" w:rsidRPr="00DB749B" w:rsidRDefault="005A3EC1" w:rsidP="005A3EC1">
            <w:pPr>
              <w:pStyle w:val="NoSpacing"/>
              <w:rPr>
                <w:rFonts w:ascii="Arial" w:hAnsi="Arial" w:cs="Arial"/>
              </w:rPr>
            </w:pPr>
            <w:r w:rsidRPr="00DB749B">
              <w:rPr>
                <w:rFonts w:ascii="Arial" w:hAnsi="Arial" w:cs="Arial"/>
              </w:rPr>
              <w:t>“…so they’ve done exactly the same what I did, to tell the teacher.” (Cara, lines 181-182)</w:t>
            </w:r>
          </w:p>
          <w:p w:rsidR="005A3EC1" w:rsidRPr="00DB749B" w:rsidRDefault="005A3EC1" w:rsidP="005A3EC1">
            <w:pPr>
              <w:rPr>
                <w:rFonts w:ascii="Arial" w:hAnsi="Arial" w:cs="Arial"/>
              </w:rPr>
            </w:pPr>
            <w:r>
              <w:rPr>
                <w:rFonts w:ascii="Arial" w:hAnsi="Arial" w:cs="Arial"/>
              </w:rPr>
              <w:t>“W</w:t>
            </w:r>
            <w:r w:rsidRPr="00DB749B">
              <w:rPr>
                <w:rFonts w:ascii="Arial" w:hAnsi="Arial" w:cs="Arial"/>
              </w:rPr>
              <w:t xml:space="preserve">hen I’m in school it’s teachers that, erm, I like to </w:t>
            </w:r>
            <w:r>
              <w:rPr>
                <w:rFonts w:ascii="Arial" w:hAnsi="Arial" w:cs="Arial"/>
              </w:rPr>
              <w:t>talk to.” (Cara, lines 284-285)</w:t>
            </w:r>
          </w:p>
          <w:p w:rsidR="006508DE" w:rsidRPr="00DB749B" w:rsidRDefault="006508DE" w:rsidP="006508DE">
            <w:pPr>
              <w:pStyle w:val="NoSpacing"/>
              <w:rPr>
                <w:rFonts w:ascii="Arial" w:hAnsi="Arial" w:cs="Arial"/>
              </w:rPr>
            </w:pPr>
          </w:p>
          <w:p w:rsidR="006508DE" w:rsidRDefault="007539B2" w:rsidP="006508DE">
            <w:pPr>
              <w:pStyle w:val="NoSpacing"/>
              <w:rPr>
                <w:rFonts w:ascii="Arial" w:eastAsia="Calibri" w:hAnsi="Arial" w:cs="Arial"/>
                <w:color w:val="000000"/>
              </w:rPr>
            </w:pPr>
            <w:r>
              <w:rPr>
                <w:rFonts w:ascii="Arial" w:hAnsi="Arial" w:cs="Arial"/>
              </w:rPr>
              <w:t>“</w:t>
            </w:r>
            <w:r w:rsidRPr="00DB749B">
              <w:rPr>
                <w:rFonts w:ascii="Arial" w:hAnsi="Arial" w:cs="Arial"/>
              </w:rPr>
              <w:t>I was like ‘</w:t>
            </w:r>
            <w:r w:rsidRPr="00DB749B">
              <w:rPr>
                <w:rFonts w:ascii="Arial" w:eastAsia="Calibri" w:hAnsi="Arial" w:cs="Arial"/>
                <w:color w:val="000000"/>
              </w:rPr>
              <w:t>It's clearly something, yo</w:t>
            </w:r>
            <w:r>
              <w:rPr>
                <w:rFonts w:ascii="Arial" w:eastAsia="Calibri" w:hAnsi="Arial" w:cs="Arial"/>
                <w:color w:val="000000"/>
              </w:rPr>
              <w:t>u know.’” (Amy, lines 95</w:t>
            </w:r>
            <w:r w:rsidR="00927628">
              <w:rPr>
                <w:rFonts w:ascii="Arial" w:eastAsia="Calibri" w:hAnsi="Arial" w:cs="Arial"/>
                <w:color w:val="000000"/>
              </w:rPr>
              <w:t>-96)</w:t>
            </w:r>
          </w:p>
          <w:p w:rsidR="00C05A80" w:rsidRPr="00C05A80" w:rsidRDefault="00C05A80" w:rsidP="00C05A80">
            <w:pPr>
              <w:rPr>
                <w:rFonts w:ascii="Arial" w:hAnsi="Arial" w:cs="Arial"/>
              </w:rPr>
            </w:pPr>
            <w:r>
              <w:rPr>
                <w:rFonts w:ascii="Arial" w:hAnsi="Arial" w:cs="Arial"/>
              </w:rPr>
              <w:t>“</w:t>
            </w:r>
            <w:r w:rsidRPr="00DB749B">
              <w:rPr>
                <w:rFonts w:ascii="Arial" w:hAnsi="Arial" w:cs="Arial"/>
              </w:rPr>
              <w:t>I didn’t feel like I should tell anyone else due to confidentiality, just because again, we did not have many friends and I didn’t want to sort of just spread it around… no one else knew, it was just be</w:t>
            </w:r>
            <w:r>
              <w:rPr>
                <w:rFonts w:ascii="Arial" w:hAnsi="Arial" w:cs="Arial"/>
              </w:rPr>
              <w:t>tween us.” (Amy, lines 383-388)</w:t>
            </w:r>
          </w:p>
          <w:p w:rsidR="00927628" w:rsidRPr="00927628" w:rsidRDefault="00927628" w:rsidP="006508DE">
            <w:pPr>
              <w:pStyle w:val="NoSpacing"/>
              <w:rPr>
                <w:rFonts w:ascii="Arial" w:eastAsia="Calibri" w:hAnsi="Arial" w:cs="Arial"/>
                <w:color w:val="000000"/>
              </w:rPr>
            </w:pPr>
          </w:p>
          <w:p w:rsidR="006508DE" w:rsidRPr="00DB749B" w:rsidRDefault="006508DE" w:rsidP="006508DE">
            <w:pPr>
              <w:rPr>
                <w:rFonts w:ascii="Arial" w:hAnsi="Arial" w:cs="Arial"/>
              </w:rPr>
            </w:pPr>
            <w:r>
              <w:rPr>
                <w:rFonts w:ascii="Arial" w:hAnsi="Arial" w:cs="Arial"/>
              </w:rPr>
              <w:t>“</w:t>
            </w:r>
            <w:r w:rsidRPr="00DB749B">
              <w:rPr>
                <w:rFonts w:ascii="Arial" w:eastAsia="Calibri" w:hAnsi="Arial" w:cs="Arial"/>
                <w:color w:val="000000"/>
              </w:rPr>
              <w:t xml:space="preserve">I was like, oh I need to help her… I need </w:t>
            </w:r>
            <w:r w:rsidR="00D3669D">
              <w:rPr>
                <w:rFonts w:ascii="Arial" w:eastAsia="Calibri" w:hAnsi="Arial" w:cs="Arial"/>
                <w:color w:val="000000"/>
              </w:rPr>
              <w:t>to get her to talk to someone, b</w:t>
            </w:r>
            <w:r w:rsidRPr="00DB749B">
              <w:rPr>
                <w:rFonts w:ascii="Arial" w:eastAsia="Calibri" w:hAnsi="Arial" w:cs="Arial"/>
                <w:color w:val="000000"/>
              </w:rPr>
              <w:t>ut at the same time I knew how frustrating it was when other people got into your business and then went and told other people, so I was like at a loss of whether I should have told someone.” (Sally, lines 219-226)</w:t>
            </w:r>
          </w:p>
          <w:p w:rsidR="006508DE" w:rsidRDefault="006508DE" w:rsidP="006508DE">
            <w:pPr>
              <w:rPr>
                <w:rFonts w:ascii="Arial" w:eastAsia="Calibri" w:hAnsi="Arial" w:cs="Arial"/>
                <w:color w:val="000000"/>
              </w:rPr>
            </w:pPr>
            <w:r w:rsidRPr="00DB749B">
              <w:rPr>
                <w:rFonts w:ascii="Arial" w:hAnsi="Arial" w:cs="Arial"/>
              </w:rPr>
              <w:t>“…</w:t>
            </w:r>
            <w:r w:rsidRPr="00DB749B">
              <w:rPr>
                <w:rFonts w:ascii="Arial" w:eastAsia="Calibri" w:hAnsi="Arial" w:cs="Arial"/>
                <w:color w:val="000000"/>
              </w:rPr>
              <w:t>then it was like, ‘oh don't tell my mum…’” (Sally, line 292)</w:t>
            </w:r>
          </w:p>
          <w:p w:rsidR="005A3EC1" w:rsidRDefault="005A3EC1" w:rsidP="005A3EC1">
            <w:pPr>
              <w:pStyle w:val="NoSpacing"/>
              <w:rPr>
                <w:rFonts w:ascii="Arial" w:eastAsia="Calibri" w:hAnsi="Arial" w:cs="Arial"/>
                <w:color w:val="000000"/>
              </w:rPr>
            </w:pPr>
            <w:r>
              <w:rPr>
                <w:rFonts w:ascii="Arial" w:hAnsi="Arial" w:cs="Arial"/>
              </w:rPr>
              <w:t>“</w:t>
            </w:r>
            <w:r w:rsidRPr="00DB749B">
              <w:rPr>
                <w:rFonts w:ascii="Arial" w:hAnsi="Arial" w:cs="Arial"/>
              </w:rPr>
              <w:t>I told her mum in the end… (Sally, line 300)</w:t>
            </w:r>
            <w:r w:rsidRPr="00DB749B">
              <w:rPr>
                <w:rFonts w:ascii="Arial" w:hAnsi="Arial" w:cs="Arial"/>
                <w:i/>
              </w:rPr>
              <w:br/>
            </w:r>
            <w:r w:rsidRPr="00DB749B">
              <w:rPr>
                <w:rFonts w:ascii="Arial" w:hAnsi="Arial" w:cs="Arial"/>
              </w:rPr>
              <w:t>“</w:t>
            </w:r>
            <w:r w:rsidRPr="00DB749B">
              <w:rPr>
                <w:rFonts w:ascii="Arial" w:eastAsia="Calibri" w:hAnsi="Arial" w:cs="Arial"/>
                <w:color w:val="000000"/>
              </w:rPr>
              <w:t>So I talked to her and she was like, ‘when, whenever she's next alone I’ll just have a chat with her’…” (Sally, lines 319-321)</w:t>
            </w:r>
          </w:p>
          <w:p w:rsidR="00F33675" w:rsidRPr="00F33675" w:rsidRDefault="00F33675" w:rsidP="005A3EC1">
            <w:pPr>
              <w:pStyle w:val="NoSpacing"/>
              <w:rPr>
                <w:rFonts w:ascii="Arial" w:hAnsi="Arial" w:cs="Arial"/>
              </w:rPr>
            </w:pPr>
            <w:r w:rsidRPr="00F33675">
              <w:rPr>
                <w:rFonts w:ascii="Arial" w:eastAsia="Calibri" w:hAnsi="Arial" w:cs="Arial"/>
                <w:color w:val="000000"/>
                <w:szCs w:val="24"/>
              </w:rPr>
              <w:t>“So then I had to tell the teacher and I felt really guilty cuz I told the teacher and then teacher called her mum.” (Sally, lines 323-326)</w:t>
            </w:r>
          </w:p>
          <w:p w:rsidR="006508DE" w:rsidRPr="00DB749B" w:rsidRDefault="006508DE" w:rsidP="006508DE">
            <w:pPr>
              <w:pStyle w:val="NoSpacing"/>
              <w:rPr>
                <w:rFonts w:ascii="Arial" w:hAnsi="Arial" w:cs="Arial"/>
              </w:rPr>
            </w:pPr>
          </w:p>
          <w:p w:rsidR="007539B2" w:rsidRPr="00DB749B" w:rsidRDefault="007539B2" w:rsidP="007539B2">
            <w:pPr>
              <w:pStyle w:val="NoSpacing"/>
              <w:rPr>
                <w:rFonts w:ascii="Arial" w:eastAsia="Calibri" w:hAnsi="Arial" w:cs="Arial"/>
                <w:color w:val="000000"/>
              </w:rPr>
            </w:pPr>
            <w:r w:rsidRPr="00DB749B">
              <w:rPr>
                <w:rFonts w:ascii="Arial" w:eastAsia="Calibri" w:hAnsi="Arial" w:cs="Arial"/>
                <w:color w:val="000000"/>
              </w:rPr>
              <w:t>“…and that person said, ‘I can’t hide that...’” (Rachel, lines 160-161)</w:t>
            </w:r>
          </w:p>
          <w:p w:rsidR="006508DE" w:rsidRDefault="006508DE" w:rsidP="007539B2">
            <w:pPr>
              <w:pStyle w:val="NoSpacing"/>
              <w:rPr>
                <w:rFonts w:ascii="Arial" w:eastAsia="Calibri" w:hAnsi="Arial" w:cs="Arial"/>
                <w:color w:val="000000"/>
              </w:rPr>
            </w:pPr>
            <w:r>
              <w:rPr>
                <w:rFonts w:ascii="Arial" w:eastAsia="Calibri" w:hAnsi="Arial" w:cs="Arial"/>
                <w:color w:val="000000"/>
              </w:rPr>
              <w:t>“</w:t>
            </w:r>
            <w:r w:rsidRPr="00DB749B">
              <w:rPr>
                <w:rFonts w:ascii="Arial" w:eastAsia="Calibri" w:hAnsi="Arial" w:cs="Arial"/>
                <w:color w:val="000000"/>
              </w:rPr>
              <w:t>Cuz at the time she didn't want to worry her parents so I was like, ‘right, it's a one off, it might just have been kind of’… but after like the second and third times I was like, ‘you bit more actively know what you're doing’…” (Rachel, lines 187-193)</w:t>
            </w:r>
          </w:p>
          <w:p w:rsidR="005A3EC1" w:rsidRPr="00DB749B" w:rsidRDefault="005A3EC1" w:rsidP="005A3EC1">
            <w:pPr>
              <w:rPr>
                <w:rFonts w:ascii="Arial" w:eastAsia="Calibri" w:hAnsi="Arial" w:cs="Arial"/>
                <w:color w:val="000000"/>
              </w:rPr>
            </w:pPr>
            <w:r>
              <w:rPr>
                <w:rFonts w:ascii="Arial" w:eastAsia="Calibri" w:hAnsi="Arial" w:cs="Arial"/>
                <w:color w:val="000000"/>
              </w:rPr>
              <w:t>“</w:t>
            </w:r>
            <w:r w:rsidRPr="00DB749B">
              <w:rPr>
                <w:rFonts w:ascii="Arial" w:eastAsia="Calibri" w:hAnsi="Arial" w:cs="Arial"/>
                <w:color w:val="000000"/>
              </w:rPr>
              <w:t>I did tell her parents… well, her mum, cuz I was kind of close to her mum as well…” (Rachel, lines 198-200)</w:t>
            </w:r>
          </w:p>
          <w:p w:rsidR="005A3EC1" w:rsidRPr="00DB749B" w:rsidRDefault="005A3EC1" w:rsidP="005A3EC1">
            <w:pPr>
              <w:rPr>
                <w:rFonts w:ascii="Arial" w:hAnsi="Arial" w:cs="Arial"/>
              </w:rPr>
            </w:pPr>
            <w:r w:rsidRPr="00DB749B">
              <w:rPr>
                <w:rFonts w:ascii="Arial" w:hAnsi="Arial" w:cs="Arial"/>
              </w:rPr>
              <w:t>“…</w:t>
            </w:r>
            <w:r w:rsidRPr="00DB749B">
              <w:rPr>
                <w:rFonts w:ascii="Arial" w:eastAsia="Calibri" w:hAnsi="Arial" w:cs="Arial"/>
                <w:color w:val="000000"/>
              </w:rPr>
              <w:t>so we went to the school counsellor and she had weekly appointments with them…” (Rachel, lines 212-213)</w:t>
            </w:r>
          </w:p>
          <w:p w:rsidR="005A3EC1" w:rsidRDefault="005A3EC1" w:rsidP="007539B2">
            <w:pPr>
              <w:pStyle w:val="NoSpacing"/>
              <w:rPr>
                <w:rFonts w:ascii="Arial" w:hAnsi="Arial" w:cs="Arial"/>
              </w:rPr>
            </w:pPr>
            <w:r>
              <w:rPr>
                <w:rFonts w:ascii="Arial" w:hAnsi="Arial" w:cs="Arial"/>
              </w:rPr>
              <w:t>“M</w:t>
            </w:r>
            <w:r w:rsidRPr="00DB749B">
              <w:rPr>
                <w:rFonts w:ascii="Arial" w:hAnsi="Arial" w:cs="Arial"/>
              </w:rPr>
              <w:t>y mate knew that I was doing this but I would kind of start talking to my mum or my brother or my brother’s girlfriend, because she went through self-harm…” (Rachel, lines 336-339)</w:t>
            </w:r>
          </w:p>
          <w:p w:rsidR="005A3EC1" w:rsidRPr="005A3EC1" w:rsidRDefault="005A3EC1" w:rsidP="005A3EC1">
            <w:pPr>
              <w:pStyle w:val="NoSpacing"/>
              <w:rPr>
                <w:rFonts w:ascii="Arial" w:eastAsia="Calibri" w:hAnsi="Arial" w:cs="Arial"/>
                <w:color w:val="000000"/>
              </w:rPr>
            </w:pPr>
            <w:r>
              <w:rPr>
                <w:rFonts w:ascii="Arial" w:hAnsi="Arial" w:cs="Arial"/>
              </w:rPr>
              <w:t>“I</w:t>
            </w:r>
            <w:r w:rsidRPr="00DB749B">
              <w:rPr>
                <w:rFonts w:ascii="Arial" w:eastAsia="Calibri" w:hAnsi="Arial" w:cs="Arial"/>
                <w:color w:val="000000"/>
              </w:rPr>
              <w:t>f like there was no one to talk to I’d just write it out and then kind of give that letter to my brother or someone, when they had a bit more time… and I'd give that letter to my mum and then she'd kind of help me through it as soon as she could…” (Rachel, lines 355-361)</w:t>
            </w:r>
          </w:p>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r>
              <w:rPr>
                <w:rFonts w:ascii="Arial" w:hAnsi="Arial" w:cs="Arial"/>
              </w:rPr>
              <w:t xml:space="preserve">“I was constantly like, on call to her… </w:t>
            </w:r>
            <w:r w:rsidRPr="00DB749B">
              <w:rPr>
                <w:rFonts w:ascii="Arial" w:hAnsi="Arial" w:cs="Arial"/>
              </w:rPr>
              <w:t>just so she wouldn’t do anything else.” (Jodie, line</w:t>
            </w:r>
            <w:r>
              <w:rPr>
                <w:rFonts w:ascii="Arial" w:hAnsi="Arial" w:cs="Arial"/>
              </w:rPr>
              <w:t>s</w:t>
            </w:r>
            <w:r w:rsidRPr="00DB749B">
              <w:rPr>
                <w:rFonts w:ascii="Arial" w:hAnsi="Arial" w:cs="Arial"/>
              </w:rPr>
              <w:t xml:space="preserve"> </w:t>
            </w:r>
            <w:r>
              <w:rPr>
                <w:rFonts w:ascii="Arial" w:hAnsi="Arial" w:cs="Arial"/>
              </w:rPr>
              <w:t>200-</w:t>
            </w:r>
            <w:r w:rsidRPr="00DB749B">
              <w:rPr>
                <w:rFonts w:ascii="Arial" w:hAnsi="Arial" w:cs="Arial"/>
              </w:rPr>
              <w:t>203)</w:t>
            </w:r>
          </w:p>
          <w:p w:rsidR="006508DE" w:rsidRPr="00DB749B" w:rsidRDefault="006508DE" w:rsidP="006508DE">
            <w:pPr>
              <w:pStyle w:val="NoSpacing"/>
              <w:rPr>
                <w:rFonts w:ascii="Arial" w:hAnsi="Arial" w:cs="Arial"/>
              </w:rPr>
            </w:pPr>
            <w:r>
              <w:rPr>
                <w:rFonts w:ascii="Arial" w:hAnsi="Arial" w:cs="Arial"/>
              </w:rPr>
              <w:t>“</w:t>
            </w:r>
            <w:r w:rsidRPr="00DB749B">
              <w:rPr>
                <w:rFonts w:ascii="Arial" w:hAnsi="Arial" w:cs="Arial"/>
              </w:rPr>
              <w:t>I can sort of like talk her out of doing it…” (Jodie, lines 212-213)</w:t>
            </w:r>
          </w:p>
          <w:p w:rsidR="006508DE" w:rsidRPr="00DB749B" w:rsidRDefault="00AD7C6F" w:rsidP="006508DE">
            <w:pPr>
              <w:pStyle w:val="NoSpacing"/>
              <w:rPr>
                <w:rFonts w:ascii="Arial" w:hAnsi="Arial" w:cs="Arial"/>
              </w:rPr>
            </w:pPr>
            <w:r>
              <w:rPr>
                <w:rFonts w:ascii="Arial" w:hAnsi="Arial" w:cs="Arial"/>
              </w:rPr>
              <w:t>“Well we did FaceT</w:t>
            </w:r>
            <w:r w:rsidR="006508DE" w:rsidRPr="00DB749B">
              <w:rPr>
                <w:rFonts w:ascii="Arial" w:hAnsi="Arial" w:cs="Arial"/>
              </w:rPr>
              <w:t>ime a lot</w:t>
            </w:r>
            <w:r>
              <w:rPr>
                <w:rFonts w:ascii="Arial" w:hAnsi="Arial" w:cs="Arial"/>
              </w:rPr>
              <w:t>,</w:t>
            </w:r>
            <w:r w:rsidR="006508DE" w:rsidRPr="00DB749B">
              <w:rPr>
                <w:rFonts w:ascii="Arial" w:hAnsi="Arial" w:cs="Arial"/>
              </w:rPr>
              <w:t xml:space="preserve"> so like her phone’s constantly moving so I could see the full thing so she couldn’t cut or nothing…” (Jodie, lines 241-243)</w:t>
            </w:r>
          </w:p>
          <w:p w:rsidR="006508DE" w:rsidRPr="00DB749B" w:rsidRDefault="006508DE" w:rsidP="006508DE">
            <w:pPr>
              <w:pStyle w:val="NoSpacing"/>
              <w:rPr>
                <w:rFonts w:ascii="Arial" w:hAnsi="Arial" w:cs="Arial"/>
              </w:rPr>
            </w:pPr>
          </w:p>
          <w:p w:rsidR="006508DE" w:rsidRPr="00DB749B" w:rsidRDefault="006508DE" w:rsidP="006508DE">
            <w:pPr>
              <w:rPr>
                <w:rFonts w:ascii="Arial" w:hAnsi="Arial" w:cs="Arial"/>
              </w:rPr>
            </w:pPr>
            <w:r>
              <w:rPr>
                <w:rFonts w:ascii="Arial" w:hAnsi="Arial" w:cs="Arial"/>
              </w:rPr>
              <w:t>“W</w:t>
            </w:r>
            <w:r w:rsidRPr="00DB749B">
              <w:rPr>
                <w:rFonts w:ascii="Arial" w:hAnsi="Arial" w:cs="Arial"/>
              </w:rPr>
              <w:t>hilst I’m there if he does something it’ll be, it’ll be like I haven’t done anything to stop it. So I feel like I have to, I want, I want to be like making sure that he’s not doing anything so I don’t have anything to feel bad about.” (Alex, lines 340-345)</w:t>
            </w:r>
          </w:p>
          <w:p w:rsidR="006508DE" w:rsidRPr="00DB749B" w:rsidRDefault="006508DE" w:rsidP="006508DE">
            <w:pPr>
              <w:rPr>
                <w:rFonts w:ascii="Arial" w:hAnsi="Arial" w:cs="Arial"/>
              </w:rPr>
            </w:pPr>
          </w:p>
          <w:p w:rsidR="006508DE" w:rsidRDefault="006508DE" w:rsidP="006508DE">
            <w:pPr>
              <w:rPr>
                <w:rFonts w:ascii="Arial" w:hAnsi="Arial" w:cs="Arial"/>
              </w:rPr>
            </w:pPr>
            <w:r w:rsidRPr="00DB749B">
              <w:rPr>
                <w:rFonts w:ascii="Arial" w:hAnsi="Arial" w:cs="Arial"/>
              </w:rPr>
              <w:t>“Yeah, we told her not to like do it because there’s no point in doing it…” (Cara, lines 184-185)</w:t>
            </w:r>
          </w:p>
          <w:p w:rsidR="002C49F2" w:rsidRPr="00DB749B" w:rsidRDefault="002C49F2" w:rsidP="002C49F2">
            <w:pPr>
              <w:pStyle w:val="NoSpacing"/>
              <w:rPr>
                <w:rFonts w:ascii="Arial" w:hAnsi="Arial" w:cs="Arial"/>
              </w:rPr>
            </w:pPr>
            <w:r>
              <w:rPr>
                <w:rFonts w:ascii="Arial" w:hAnsi="Arial" w:cs="Arial"/>
              </w:rPr>
              <w:t>“…y</w:t>
            </w:r>
            <w:r w:rsidRPr="00DB749B">
              <w:rPr>
                <w:rFonts w:ascii="Arial" w:hAnsi="Arial" w:cs="Arial"/>
              </w:rPr>
              <w:t>ou can tell us what’s gone on instead of self-harming…” (Cara, lines 186-187)</w:t>
            </w:r>
          </w:p>
          <w:p w:rsidR="006508DE" w:rsidRPr="00DB749B" w:rsidRDefault="006508DE" w:rsidP="006508DE">
            <w:pPr>
              <w:rPr>
                <w:rFonts w:ascii="Arial" w:hAnsi="Arial" w:cs="Arial"/>
              </w:rPr>
            </w:pPr>
            <w:r w:rsidRPr="00DB749B">
              <w:rPr>
                <w:rFonts w:ascii="Arial" w:hAnsi="Arial" w:cs="Arial"/>
              </w:rPr>
              <w:t>“I said to her, erm, ‘if you do it you’ll; it’s pointless because erm, you’ll have scars for life and stuff’, and then I said to her, erm, ‘what if your mum saw your arm, what would she think?’, and all her family and friends think it’s her fault.” (Cara, lines 193-198)</w:t>
            </w:r>
          </w:p>
          <w:p w:rsidR="006508DE" w:rsidRPr="00DB749B" w:rsidRDefault="006508DE" w:rsidP="006508DE">
            <w:pPr>
              <w:pStyle w:val="NoSpacing"/>
              <w:rPr>
                <w:rFonts w:ascii="Arial" w:hAnsi="Arial" w:cs="Arial"/>
              </w:rPr>
            </w:pPr>
          </w:p>
          <w:p w:rsidR="006508DE" w:rsidRDefault="006508DE" w:rsidP="006508DE">
            <w:pPr>
              <w:pStyle w:val="NoSpacing"/>
              <w:rPr>
                <w:rFonts w:ascii="Arial" w:eastAsia="Calibri" w:hAnsi="Arial" w:cs="Arial"/>
                <w:color w:val="000000"/>
              </w:rPr>
            </w:pPr>
            <w:r>
              <w:rPr>
                <w:rFonts w:ascii="Arial" w:hAnsi="Arial" w:cs="Arial"/>
              </w:rPr>
              <w:t>“</w:t>
            </w:r>
            <w:r w:rsidRPr="00DB749B">
              <w:rPr>
                <w:rFonts w:ascii="Arial" w:eastAsia="Calibri" w:hAnsi="Arial" w:cs="Arial"/>
                <w:color w:val="000000"/>
              </w:rPr>
              <w:t>I didn't want to see her go down this dark path…” (Amy, lines 143-144)</w:t>
            </w:r>
          </w:p>
          <w:p w:rsidR="0071119C" w:rsidRPr="0071119C" w:rsidRDefault="0071119C" w:rsidP="006508DE">
            <w:pPr>
              <w:pStyle w:val="NoSpacing"/>
              <w:rPr>
                <w:rFonts w:ascii="Arial" w:eastAsia="Calibri" w:hAnsi="Arial" w:cs="Arial"/>
                <w:color w:val="000000"/>
              </w:rPr>
            </w:pPr>
            <w:r w:rsidRPr="0071119C">
              <w:rPr>
                <w:rFonts w:ascii="Arial" w:eastAsia="Calibri" w:hAnsi="Arial" w:cs="Arial"/>
                <w:color w:val="000000"/>
              </w:rPr>
              <w:t>“I just felt like, you know, like, stop please.” (Amy, line 224)</w:t>
            </w:r>
          </w:p>
          <w:p w:rsidR="006508DE" w:rsidRDefault="006508DE" w:rsidP="006508DE">
            <w:pPr>
              <w:pStyle w:val="NoSpacing"/>
              <w:rPr>
                <w:rFonts w:ascii="Arial" w:eastAsia="Calibri" w:hAnsi="Arial" w:cs="Arial"/>
                <w:color w:val="000000"/>
              </w:rPr>
            </w:pPr>
            <w:r>
              <w:rPr>
                <w:rFonts w:ascii="Arial" w:hAnsi="Arial" w:cs="Arial"/>
              </w:rPr>
              <w:t>“</w:t>
            </w:r>
            <w:r w:rsidRPr="00DB749B">
              <w:rPr>
                <w:rFonts w:ascii="Arial" w:eastAsia="Calibri" w:hAnsi="Arial" w:cs="Arial"/>
                <w:color w:val="000000"/>
              </w:rPr>
              <w:t>I know people who have the scars, they, it makes them stronger, they don't want to go back to that place. But I didn't want her to create the scars in the first place.” (Amy, lines 225-229)</w:t>
            </w:r>
          </w:p>
          <w:p w:rsidR="007C47AE" w:rsidRPr="00DB749B" w:rsidRDefault="007C47AE" w:rsidP="007C47AE">
            <w:pPr>
              <w:pStyle w:val="NoSpacing"/>
              <w:rPr>
                <w:rFonts w:ascii="Arial" w:hAnsi="Arial" w:cs="Arial"/>
              </w:rPr>
            </w:pPr>
            <w:r w:rsidRPr="002E5E06">
              <w:rPr>
                <w:rFonts w:ascii="Arial" w:eastAsia="Calibri" w:hAnsi="Arial" w:cs="Arial"/>
                <w:color w:val="000000"/>
              </w:rPr>
              <w:t>“…</w:t>
            </w:r>
            <w:r w:rsidRPr="002E5E06">
              <w:rPr>
                <w:rFonts w:ascii="Arial" w:hAnsi="Arial" w:cs="Arial"/>
              </w:rPr>
              <w:t>I just wanted to stop it just before that happened.” (Amy, 233-234)</w:t>
            </w:r>
          </w:p>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r w:rsidRPr="00DB749B">
              <w:rPr>
                <w:rFonts w:ascii="Arial" w:hAnsi="Arial" w:cs="Arial"/>
              </w:rPr>
              <w:t>“…</w:t>
            </w:r>
            <w:r w:rsidRPr="00DB749B">
              <w:rPr>
                <w:rFonts w:ascii="Arial" w:eastAsia="Calibri" w:hAnsi="Arial" w:cs="Arial"/>
                <w:color w:val="000000"/>
              </w:rPr>
              <w:t>the more that happened, the more I was like, ‘oh my God, just stop’…” (Sally, lines 275-276)</w:t>
            </w:r>
          </w:p>
          <w:p w:rsidR="006508DE" w:rsidRPr="00DB749B" w:rsidRDefault="006508DE" w:rsidP="006508DE">
            <w:pPr>
              <w:pStyle w:val="NoSpacing"/>
              <w:rPr>
                <w:rFonts w:ascii="Arial" w:hAnsi="Arial" w:cs="Arial"/>
              </w:rPr>
            </w:pPr>
          </w:p>
          <w:p w:rsidR="006508DE" w:rsidRPr="00DB749B" w:rsidRDefault="006508DE" w:rsidP="006508DE">
            <w:pPr>
              <w:rPr>
                <w:rFonts w:ascii="Arial" w:hAnsi="Arial" w:cs="Arial"/>
              </w:rPr>
            </w:pPr>
            <w:r>
              <w:rPr>
                <w:rFonts w:ascii="Arial" w:hAnsi="Arial" w:cs="Arial"/>
              </w:rPr>
              <w:t>“</w:t>
            </w:r>
            <w:r w:rsidRPr="00DB749B">
              <w:rPr>
                <w:rFonts w:ascii="Arial" w:eastAsia="Calibri" w:hAnsi="Arial" w:cs="Arial"/>
                <w:color w:val="000000"/>
              </w:rPr>
              <w:t>I'm like, ‘well you need to find something different…’” (Rachel, lines 236-237)</w:t>
            </w:r>
          </w:p>
          <w:p w:rsidR="006508DE" w:rsidRDefault="006508DE" w:rsidP="006508DE">
            <w:pPr>
              <w:rPr>
                <w:rFonts w:ascii="Arial" w:hAnsi="Arial" w:cs="Arial"/>
              </w:rPr>
            </w:pPr>
            <w:r>
              <w:rPr>
                <w:rFonts w:ascii="Arial" w:hAnsi="Arial" w:cs="Arial"/>
              </w:rPr>
              <w:t>“I</w:t>
            </w:r>
            <w:r w:rsidRPr="00DB749B">
              <w:rPr>
                <w:rFonts w:ascii="Arial" w:hAnsi="Arial" w:cs="Arial"/>
              </w:rPr>
              <w:t>f she was like, ‘I want to self-harm’, I’d try and talk her out of it, I’d be like, ‘you know you’re better than this’, and all that lot…” (Rachel, lines 267-269)</w:t>
            </w:r>
          </w:p>
          <w:p w:rsidR="00A4175A" w:rsidRPr="00DB749B" w:rsidRDefault="00A4175A" w:rsidP="006508DE">
            <w:pPr>
              <w:rPr>
                <w:rFonts w:ascii="Arial" w:hAnsi="Arial" w:cs="Arial"/>
              </w:rPr>
            </w:pPr>
          </w:p>
        </w:tc>
      </w:tr>
      <w:tr w:rsidR="006508DE" w:rsidRPr="00DB749B" w:rsidTr="006508DE">
        <w:tc>
          <w:tcPr>
            <w:tcW w:w="3510" w:type="dxa"/>
            <w:tcBorders>
              <w:top w:val="single" w:sz="4" w:space="0" w:color="auto"/>
              <w:left w:val="single" w:sz="4" w:space="0" w:color="auto"/>
              <w:bottom w:val="single" w:sz="4" w:space="0" w:color="auto"/>
              <w:right w:val="single" w:sz="4" w:space="0" w:color="auto"/>
            </w:tcBorders>
            <w:hideMark/>
          </w:tcPr>
          <w:p w:rsidR="006508DE" w:rsidRPr="00DB749B" w:rsidRDefault="00817317" w:rsidP="006508DE">
            <w:pPr>
              <w:pStyle w:val="NoSpacing"/>
              <w:rPr>
                <w:rFonts w:ascii="Arial" w:hAnsi="Arial" w:cs="Arial"/>
              </w:rPr>
            </w:pPr>
            <w:r>
              <w:rPr>
                <w:rFonts w:ascii="Arial" w:hAnsi="Arial" w:cs="Arial"/>
              </w:rPr>
              <w:t xml:space="preserve">Identification </w:t>
            </w:r>
          </w:p>
          <w:p w:rsidR="006508DE" w:rsidRDefault="006508DE" w:rsidP="006508DE">
            <w:pPr>
              <w:pStyle w:val="NoSpacing"/>
              <w:rPr>
                <w:rFonts w:ascii="Arial" w:hAnsi="Arial" w:cs="Arial"/>
              </w:rPr>
            </w:pPr>
          </w:p>
          <w:p w:rsidR="00CA0CB1" w:rsidRPr="00DB749B" w:rsidRDefault="00CA0CB1" w:rsidP="006508DE">
            <w:pPr>
              <w:pStyle w:val="NoSpacing"/>
              <w:rPr>
                <w:rFonts w:ascii="Arial" w:hAnsi="Arial" w:cs="Arial"/>
              </w:rPr>
            </w:pPr>
            <w:r>
              <w:rPr>
                <w:rFonts w:ascii="Arial" w:hAnsi="Arial" w:cs="Arial"/>
              </w:rPr>
              <w:t>Not the person I knew</w:t>
            </w: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CA0CB1" w:rsidRDefault="00CA0CB1" w:rsidP="006508DE">
            <w:pPr>
              <w:pStyle w:val="NoSpacing"/>
              <w:rPr>
                <w:rFonts w:ascii="Arial" w:hAnsi="Arial" w:cs="Arial"/>
                <w:i/>
              </w:rPr>
            </w:pPr>
          </w:p>
          <w:p w:rsidR="006508DE" w:rsidRPr="00DB749B" w:rsidRDefault="006508DE" w:rsidP="006508DE">
            <w:pPr>
              <w:pStyle w:val="NoSpacing"/>
              <w:rPr>
                <w:rFonts w:ascii="Arial" w:hAnsi="Arial" w:cs="Arial"/>
                <w:i/>
              </w:rPr>
            </w:pPr>
          </w:p>
          <w:p w:rsidR="00D82533" w:rsidRDefault="00D82533" w:rsidP="006508DE">
            <w:pPr>
              <w:pStyle w:val="NoSpacing"/>
              <w:rPr>
                <w:rFonts w:ascii="Arial" w:hAnsi="Arial" w:cs="Arial"/>
                <w:i/>
              </w:rPr>
            </w:pPr>
          </w:p>
          <w:p w:rsidR="00927628" w:rsidRDefault="00927628" w:rsidP="006508DE">
            <w:pPr>
              <w:pStyle w:val="NoSpacing"/>
              <w:rPr>
                <w:rFonts w:ascii="Arial" w:hAnsi="Arial" w:cs="Arial"/>
                <w:i/>
              </w:rPr>
            </w:pPr>
          </w:p>
          <w:p w:rsidR="00927628" w:rsidRDefault="00927628" w:rsidP="006508DE">
            <w:pPr>
              <w:pStyle w:val="NoSpacing"/>
              <w:rPr>
                <w:rFonts w:ascii="Arial" w:hAnsi="Arial" w:cs="Arial"/>
                <w:i/>
              </w:rPr>
            </w:pPr>
          </w:p>
          <w:p w:rsidR="00D82533" w:rsidRDefault="00D82533" w:rsidP="006508DE">
            <w:pPr>
              <w:pStyle w:val="NoSpacing"/>
              <w:rPr>
                <w:rFonts w:ascii="Arial" w:hAnsi="Arial" w:cs="Arial"/>
                <w:i/>
              </w:rPr>
            </w:pPr>
          </w:p>
          <w:p w:rsidR="006A3B72" w:rsidRDefault="006A3B72" w:rsidP="006508DE">
            <w:pPr>
              <w:pStyle w:val="NoSpacing"/>
              <w:rPr>
                <w:rFonts w:ascii="Arial" w:hAnsi="Arial" w:cs="Arial"/>
                <w:i/>
              </w:rPr>
            </w:pPr>
          </w:p>
          <w:p w:rsidR="006A3B72" w:rsidRDefault="006A3B72" w:rsidP="006508DE">
            <w:pPr>
              <w:pStyle w:val="NoSpacing"/>
              <w:rPr>
                <w:rFonts w:ascii="Arial" w:hAnsi="Arial" w:cs="Arial"/>
                <w:i/>
              </w:rPr>
            </w:pPr>
          </w:p>
          <w:p w:rsidR="00CA0CB1" w:rsidRDefault="008A056D" w:rsidP="006508DE">
            <w:pPr>
              <w:pStyle w:val="NoSpacing"/>
              <w:rPr>
                <w:rFonts w:ascii="Arial" w:hAnsi="Arial" w:cs="Arial"/>
                <w:i/>
              </w:rPr>
            </w:pPr>
            <w:r>
              <w:rPr>
                <w:rFonts w:ascii="Arial" w:hAnsi="Arial" w:cs="Arial"/>
                <w:i/>
              </w:rPr>
              <w:t>I know exactly where you’re coming from</w:t>
            </w:r>
          </w:p>
          <w:p w:rsidR="00CA0CB1" w:rsidRDefault="00CA0CB1"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8A056D" w:rsidRDefault="008A056D" w:rsidP="006508DE">
            <w:pPr>
              <w:pStyle w:val="NoSpacing"/>
              <w:rPr>
                <w:rFonts w:ascii="Arial" w:hAnsi="Arial" w:cs="Arial"/>
                <w:i/>
              </w:rPr>
            </w:pPr>
          </w:p>
          <w:p w:rsidR="0051614B" w:rsidRDefault="0051614B" w:rsidP="006508DE">
            <w:pPr>
              <w:pStyle w:val="NoSpacing"/>
              <w:rPr>
                <w:rFonts w:ascii="Arial" w:hAnsi="Arial" w:cs="Arial"/>
                <w:i/>
              </w:rPr>
            </w:pPr>
          </w:p>
          <w:p w:rsidR="0051614B" w:rsidRDefault="0051614B" w:rsidP="006508DE">
            <w:pPr>
              <w:pStyle w:val="NoSpacing"/>
              <w:rPr>
                <w:rFonts w:ascii="Arial" w:hAnsi="Arial" w:cs="Arial"/>
                <w:i/>
              </w:rPr>
            </w:pPr>
          </w:p>
          <w:p w:rsidR="0051614B" w:rsidRDefault="0051614B" w:rsidP="006508DE">
            <w:pPr>
              <w:pStyle w:val="NoSpacing"/>
              <w:rPr>
                <w:rFonts w:ascii="Arial" w:hAnsi="Arial" w:cs="Arial"/>
                <w:i/>
              </w:rPr>
            </w:pPr>
          </w:p>
          <w:p w:rsidR="0051614B" w:rsidRDefault="0051614B"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F41751" w:rsidRDefault="00F41751" w:rsidP="006508DE">
            <w:pPr>
              <w:pStyle w:val="NoSpacing"/>
              <w:rPr>
                <w:rFonts w:ascii="Arial" w:hAnsi="Arial" w:cs="Arial"/>
                <w:i/>
              </w:rPr>
            </w:pPr>
          </w:p>
          <w:p w:rsidR="00C40B28" w:rsidRDefault="00C40B28" w:rsidP="00CA0CB1">
            <w:pPr>
              <w:pStyle w:val="NoSpacing"/>
              <w:rPr>
                <w:rFonts w:ascii="Arial" w:hAnsi="Arial" w:cs="Arial"/>
                <w:i/>
              </w:rPr>
            </w:pPr>
          </w:p>
          <w:p w:rsidR="00C40B28" w:rsidRDefault="00C40B28" w:rsidP="00CA0CB1">
            <w:pPr>
              <w:pStyle w:val="NoSpacing"/>
              <w:rPr>
                <w:rFonts w:ascii="Arial" w:hAnsi="Arial" w:cs="Arial"/>
                <w:i/>
              </w:rPr>
            </w:pPr>
          </w:p>
          <w:p w:rsidR="00C40B28" w:rsidRDefault="00C40B28" w:rsidP="00CA0CB1">
            <w:pPr>
              <w:pStyle w:val="NoSpacing"/>
              <w:rPr>
                <w:rFonts w:ascii="Arial" w:hAnsi="Arial" w:cs="Arial"/>
                <w:i/>
              </w:rPr>
            </w:pPr>
          </w:p>
          <w:p w:rsidR="00C40B28" w:rsidRDefault="00C40B28" w:rsidP="00CA0CB1">
            <w:pPr>
              <w:pStyle w:val="NoSpacing"/>
              <w:rPr>
                <w:rFonts w:ascii="Arial" w:hAnsi="Arial" w:cs="Arial"/>
                <w:i/>
              </w:rPr>
            </w:pPr>
          </w:p>
          <w:p w:rsidR="00927628" w:rsidRDefault="00927628" w:rsidP="00CA0CB1">
            <w:pPr>
              <w:pStyle w:val="NoSpacing"/>
              <w:rPr>
                <w:rFonts w:ascii="Arial" w:hAnsi="Arial" w:cs="Arial"/>
                <w:i/>
              </w:rPr>
            </w:pPr>
          </w:p>
          <w:p w:rsidR="00F41751" w:rsidRPr="00DB749B" w:rsidRDefault="00430261" w:rsidP="00CA0CB1">
            <w:pPr>
              <w:pStyle w:val="NoSpacing"/>
              <w:rPr>
                <w:rFonts w:ascii="Arial" w:hAnsi="Arial" w:cs="Arial"/>
              </w:rPr>
            </w:pPr>
            <w:r>
              <w:rPr>
                <w:rFonts w:ascii="Arial" w:hAnsi="Arial" w:cs="Arial"/>
                <w:i/>
              </w:rPr>
              <w:t>Feeling invalidated</w:t>
            </w:r>
          </w:p>
        </w:tc>
        <w:tc>
          <w:tcPr>
            <w:tcW w:w="4536" w:type="dxa"/>
            <w:tcBorders>
              <w:top w:val="single" w:sz="4" w:space="0" w:color="auto"/>
              <w:left w:val="single" w:sz="4" w:space="0" w:color="auto"/>
              <w:bottom w:val="single" w:sz="4" w:space="0" w:color="auto"/>
              <w:right w:val="single" w:sz="4" w:space="0" w:color="auto"/>
            </w:tcBorders>
            <w:hideMark/>
          </w:tcPr>
          <w:p w:rsidR="006508DE" w:rsidRPr="00DB749B" w:rsidRDefault="006508DE" w:rsidP="006508DE">
            <w:pPr>
              <w:pStyle w:val="NoSpacing"/>
              <w:rPr>
                <w:rFonts w:ascii="Arial" w:hAnsi="Arial" w:cs="Arial"/>
              </w:rPr>
            </w:pPr>
          </w:p>
          <w:p w:rsidR="006508DE" w:rsidRPr="00DB749B" w:rsidRDefault="006508DE" w:rsidP="006508DE">
            <w:pPr>
              <w:pStyle w:val="NoSpacing"/>
              <w:rPr>
                <w:rFonts w:ascii="Arial" w:hAnsi="Arial" w:cs="Arial"/>
              </w:rPr>
            </w:pPr>
          </w:p>
          <w:p w:rsidR="00CA0CB1" w:rsidRDefault="00CA0CB1" w:rsidP="00CA0CB1">
            <w:pPr>
              <w:rPr>
                <w:rFonts w:ascii="Arial" w:hAnsi="Arial" w:cs="Arial"/>
              </w:rPr>
            </w:pPr>
            <w:bookmarkStart w:id="6" w:name="_Hlk4066537"/>
            <w:r w:rsidRPr="00DB749B">
              <w:rPr>
                <w:rFonts w:ascii="Arial" w:hAnsi="Arial" w:cs="Arial"/>
              </w:rPr>
              <w:t>“When she told me I felt, I was just like, honestly like so shocked</w:t>
            </w:r>
            <w:r w:rsidR="0010123D">
              <w:rPr>
                <w:rFonts w:ascii="Arial" w:hAnsi="Arial" w:cs="Arial"/>
              </w:rPr>
              <w:t>…”</w:t>
            </w:r>
            <w:r w:rsidRPr="00DB749B">
              <w:rPr>
                <w:rFonts w:ascii="Arial" w:hAnsi="Arial" w:cs="Arial"/>
              </w:rPr>
              <w:t xml:space="preserve"> </w:t>
            </w:r>
            <w:r w:rsidR="0010123D">
              <w:rPr>
                <w:rFonts w:ascii="Arial" w:hAnsi="Arial" w:cs="Arial"/>
              </w:rPr>
              <w:t>(Christine, lines 94-95</w:t>
            </w:r>
            <w:r w:rsidRPr="00DB749B">
              <w:rPr>
                <w:rFonts w:ascii="Arial" w:hAnsi="Arial" w:cs="Arial"/>
              </w:rPr>
              <w:t>)</w:t>
            </w:r>
          </w:p>
          <w:p w:rsidR="00CA0CB1" w:rsidRDefault="000160CC" w:rsidP="00927628">
            <w:pPr>
              <w:rPr>
                <w:rFonts w:ascii="Arial" w:hAnsi="Arial" w:cs="Arial"/>
              </w:rPr>
            </w:pPr>
            <w:r>
              <w:rPr>
                <w:rFonts w:ascii="Arial" w:hAnsi="Arial" w:cs="Arial"/>
              </w:rPr>
              <w:t>“It just didn’t seem like the X</w:t>
            </w:r>
            <w:r w:rsidR="00CA0CB1" w:rsidRPr="00CA0CB1">
              <w:rPr>
                <w:rFonts w:ascii="Arial" w:hAnsi="Arial" w:cs="Arial"/>
              </w:rPr>
              <w:t xml:space="preserve"> that I kn</w:t>
            </w:r>
            <w:r w:rsidR="00927628">
              <w:rPr>
                <w:rFonts w:ascii="Arial" w:hAnsi="Arial" w:cs="Arial"/>
              </w:rPr>
              <w:t>ew.” (Christine, lines 224-225)</w:t>
            </w:r>
          </w:p>
          <w:p w:rsidR="00927628" w:rsidRPr="00DB749B" w:rsidRDefault="00927628" w:rsidP="00927628">
            <w:pPr>
              <w:rPr>
                <w:rFonts w:ascii="Arial" w:hAnsi="Arial" w:cs="Arial"/>
              </w:rPr>
            </w:pPr>
          </w:p>
          <w:p w:rsidR="00CA0CB1" w:rsidRPr="00DB749B" w:rsidRDefault="00CA0CB1" w:rsidP="00CA0CB1">
            <w:pPr>
              <w:rPr>
                <w:rFonts w:ascii="Arial" w:hAnsi="Arial" w:cs="Arial"/>
              </w:rPr>
            </w:pPr>
            <w:r>
              <w:rPr>
                <w:rFonts w:ascii="Arial" w:hAnsi="Arial" w:cs="Arial"/>
              </w:rPr>
              <w:t>“T</w:t>
            </w:r>
            <w:r w:rsidRPr="00DB749B">
              <w:rPr>
                <w:rFonts w:ascii="Arial" w:hAnsi="Arial" w:cs="Arial"/>
              </w:rPr>
              <w:t>he first time they surprised me cuz they didn’t seem like that person to do such a thing…” (Jodie, lines 160-162)</w:t>
            </w:r>
          </w:p>
          <w:p w:rsidR="00CA0CB1" w:rsidRDefault="00CA0CB1" w:rsidP="00CA0CB1">
            <w:pPr>
              <w:rPr>
                <w:rFonts w:ascii="Arial" w:hAnsi="Arial" w:cs="Arial"/>
              </w:rPr>
            </w:pPr>
            <w:r w:rsidRPr="00DB749B">
              <w:rPr>
                <w:rFonts w:ascii="Arial" w:hAnsi="Arial" w:cs="Arial"/>
              </w:rPr>
              <w:t>“Quite surprising cuz I was just like, didn’t really know what to do…” (Jodie, lines 190-191)</w:t>
            </w:r>
          </w:p>
          <w:p w:rsidR="00CA0CB1" w:rsidRPr="00DB749B" w:rsidRDefault="00CA0CB1" w:rsidP="00CA0CB1">
            <w:pPr>
              <w:pStyle w:val="NoSpacing"/>
              <w:rPr>
                <w:rFonts w:ascii="Arial" w:hAnsi="Arial" w:cs="Arial"/>
              </w:rPr>
            </w:pPr>
          </w:p>
          <w:p w:rsidR="00CA0CB1" w:rsidRPr="00DB749B" w:rsidRDefault="006E3BE2" w:rsidP="00CA0CB1">
            <w:pPr>
              <w:rPr>
                <w:rFonts w:ascii="Arial" w:hAnsi="Arial" w:cs="Arial"/>
              </w:rPr>
            </w:pPr>
            <w:r>
              <w:rPr>
                <w:rFonts w:ascii="Arial" w:hAnsi="Arial" w:cs="Arial"/>
              </w:rPr>
              <w:t>“</w:t>
            </w:r>
            <w:r w:rsidR="00CA0CB1" w:rsidRPr="00DB749B">
              <w:rPr>
                <w:rFonts w:ascii="Arial" w:hAnsi="Arial" w:cs="Arial"/>
              </w:rPr>
              <w:t>I was shocked because I thought that X was sort of like, really happy and bouncing around and everything, so I never expected him to be doing something like that.” (Alex, lines 146-149)</w:t>
            </w:r>
          </w:p>
          <w:p w:rsidR="00CA0CB1" w:rsidRPr="00DB749B" w:rsidRDefault="006E3BE2" w:rsidP="00CA0CB1">
            <w:pPr>
              <w:rPr>
                <w:rFonts w:ascii="Arial" w:hAnsi="Arial" w:cs="Arial"/>
              </w:rPr>
            </w:pPr>
            <w:r>
              <w:rPr>
                <w:rFonts w:ascii="Arial" w:hAnsi="Arial" w:cs="Arial"/>
              </w:rPr>
              <w:t>“</w:t>
            </w:r>
            <w:r w:rsidR="00CA0CB1" w:rsidRPr="00DB749B">
              <w:rPr>
                <w:rFonts w:ascii="Arial" w:hAnsi="Arial" w:cs="Arial"/>
              </w:rPr>
              <w:t>I was so shocked when I found out, cuz I thought X would never do that, I didn’t think he was that type of person.” (Alex, lines 153-155)</w:t>
            </w:r>
          </w:p>
          <w:p w:rsidR="00CA0CB1" w:rsidRPr="00DB749B" w:rsidRDefault="00CA0CB1" w:rsidP="00CA0CB1">
            <w:pPr>
              <w:pStyle w:val="NoSpacing"/>
              <w:rPr>
                <w:rFonts w:ascii="Arial" w:hAnsi="Arial" w:cs="Arial"/>
              </w:rPr>
            </w:pPr>
            <w:r>
              <w:rPr>
                <w:rFonts w:ascii="Arial" w:hAnsi="Arial" w:cs="Arial"/>
              </w:rPr>
              <w:t>“Y</w:t>
            </w:r>
            <w:r w:rsidRPr="00DB749B">
              <w:rPr>
                <w:rFonts w:ascii="Arial" w:hAnsi="Arial" w:cs="Arial"/>
              </w:rPr>
              <w:t>eah I was shocked…” (Alex, line 180)</w:t>
            </w:r>
          </w:p>
          <w:p w:rsidR="00CA0CB1" w:rsidRPr="00DB749B" w:rsidRDefault="00CA0CB1" w:rsidP="00CA0CB1">
            <w:pPr>
              <w:pStyle w:val="NoSpacing"/>
              <w:rPr>
                <w:rFonts w:ascii="Arial" w:hAnsi="Arial" w:cs="Arial"/>
              </w:rPr>
            </w:pPr>
          </w:p>
          <w:p w:rsidR="00D82533" w:rsidRPr="00DB749B" w:rsidRDefault="00CA0CB1" w:rsidP="00CA0CB1">
            <w:pPr>
              <w:pStyle w:val="NoSpacing"/>
              <w:rPr>
                <w:rFonts w:ascii="Arial" w:eastAsia="Calibri" w:hAnsi="Arial" w:cs="Arial"/>
                <w:color w:val="000000"/>
              </w:rPr>
            </w:pPr>
            <w:r w:rsidRPr="00DB749B">
              <w:rPr>
                <w:rFonts w:ascii="Arial" w:hAnsi="Arial" w:cs="Arial"/>
              </w:rPr>
              <w:t>“S</w:t>
            </w:r>
            <w:r w:rsidRPr="00DB749B">
              <w:rPr>
                <w:rFonts w:ascii="Arial" w:eastAsia="Calibri" w:hAnsi="Arial" w:cs="Arial"/>
                <w:color w:val="000000"/>
              </w:rPr>
              <w:t>he wasn't one to show off, she wasn't one of these people that like</w:t>
            </w:r>
            <w:r w:rsidR="00AD7C6F">
              <w:rPr>
                <w:rFonts w:ascii="Arial" w:eastAsia="Calibri" w:hAnsi="Arial" w:cs="Arial"/>
                <w:color w:val="000000"/>
              </w:rPr>
              <w:t>,</w:t>
            </w:r>
            <w:r w:rsidRPr="00DB749B">
              <w:rPr>
                <w:rFonts w:ascii="Arial" w:eastAsia="Calibri" w:hAnsi="Arial" w:cs="Arial"/>
                <w:color w:val="000000"/>
              </w:rPr>
              <w:t xml:space="preserve"> did it for attention…” (Amy, lines 84-86)</w:t>
            </w:r>
          </w:p>
          <w:p w:rsidR="00CA0CB1" w:rsidRDefault="00CA0CB1" w:rsidP="00CA0CB1">
            <w:pPr>
              <w:pStyle w:val="NoSpacing"/>
              <w:rPr>
                <w:rFonts w:ascii="Arial" w:eastAsia="Calibri" w:hAnsi="Arial" w:cs="Arial"/>
                <w:color w:val="000000"/>
              </w:rPr>
            </w:pPr>
            <w:r>
              <w:rPr>
                <w:rFonts w:ascii="Arial" w:hAnsi="Arial" w:cs="Arial"/>
              </w:rPr>
              <w:t>“</w:t>
            </w:r>
            <w:r w:rsidRPr="00DB749B">
              <w:rPr>
                <w:rFonts w:ascii="Arial" w:eastAsia="Calibri" w:hAnsi="Arial" w:cs="Arial"/>
                <w:color w:val="000000"/>
              </w:rPr>
              <w:t xml:space="preserve">At first, I think it was mainly </w:t>
            </w:r>
            <w:r>
              <w:rPr>
                <w:rFonts w:ascii="Arial" w:eastAsia="Calibri" w:hAnsi="Arial" w:cs="Arial"/>
                <w:color w:val="000000"/>
              </w:rPr>
              <w:t>the shock…” (Amy, lines 333-334)</w:t>
            </w:r>
          </w:p>
          <w:p w:rsidR="00D82533" w:rsidRDefault="00D82533" w:rsidP="00CA0CB1">
            <w:pPr>
              <w:pStyle w:val="NoSpacing"/>
              <w:rPr>
                <w:rFonts w:ascii="Arial" w:eastAsia="Calibri" w:hAnsi="Arial" w:cs="Arial"/>
                <w:color w:val="000000"/>
              </w:rPr>
            </w:pPr>
          </w:p>
          <w:p w:rsidR="00D82533" w:rsidRDefault="00D82533" w:rsidP="00CA0CB1">
            <w:pPr>
              <w:pStyle w:val="NoSpacing"/>
              <w:rPr>
                <w:rFonts w:ascii="Arial" w:eastAsia="Calibri" w:hAnsi="Arial" w:cs="Arial"/>
                <w:color w:val="000000"/>
              </w:rPr>
            </w:pPr>
            <w:r>
              <w:rPr>
                <w:rFonts w:ascii="Arial" w:eastAsia="Calibri" w:hAnsi="Arial" w:cs="Arial"/>
                <w:color w:val="000000"/>
              </w:rPr>
              <w:t>“That would drive a wedge between us quite a lot of the time…” (Sally, lines 197-198)</w:t>
            </w:r>
          </w:p>
          <w:p w:rsidR="00CA0CB1" w:rsidRDefault="00CA0CB1" w:rsidP="006508DE">
            <w:pPr>
              <w:pStyle w:val="NoSpacing"/>
              <w:rPr>
                <w:rFonts w:ascii="Arial" w:hAnsi="Arial" w:cs="Arial"/>
              </w:rPr>
            </w:pPr>
          </w:p>
          <w:p w:rsidR="00CA0CB1" w:rsidRDefault="00CA0CB1" w:rsidP="006508DE">
            <w:pPr>
              <w:pStyle w:val="NoSpacing"/>
              <w:rPr>
                <w:rFonts w:ascii="Arial" w:hAnsi="Arial" w:cs="Arial"/>
              </w:rPr>
            </w:pPr>
            <w:r>
              <w:rPr>
                <w:rFonts w:ascii="Arial" w:hAnsi="Arial" w:cs="Arial"/>
              </w:rPr>
              <w:t>“I</w:t>
            </w:r>
            <w:r w:rsidRPr="00DB749B">
              <w:rPr>
                <w:rFonts w:ascii="Arial" w:eastAsia="Calibri" w:hAnsi="Arial" w:cs="Arial"/>
                <w:color w:val="000000"/>
              </w:rPr>
              <w:t>t kind of came to a shock because I didn't know what was going on…” (Rachel, lines 83-85)</w:t>
            </w:r>
          </w:p>
          <w:p w:rsidR="00CA0CB1" w:rsidRDefault="00CA0CB1" w:rsidP="006508DE">
            <w:pPr>
              <w:pStyle w:val="NoSpacing"/>
              <w:rPr>
                <w:rFonts w:ascii="Arial" w:hAnsi="Arial" w:cs="Arial"/>
              </w:rPr>
            </w:pPr>
          </w:p>
          <w:p w:rsidR="008A056D" w:rsidRPr="00DB749B" w:rsidRDefault="008A056D" w:rsidP="008A056D">
            <w:pPr>
              <w:rPr>
                <w:rFonts w:ascii="Arial" w:hAnsi="Arial" w:cs="Arial"/>
              </w:rPr>
            </w:pPr>
            <w:r>
              <w:rPr>
                <w:rFonts w:ascii="Arial" w:hAnsi="Arial" w:cs="Arial"/>
              </w:rPr>
              <w:t>“</w:t>
            </w:r>
            <w:r w:rsidRPr="00DB749B">
              <w:rPr>
                <w:rFonts w:ascii="Arial" w:hAnsi="Arial" w:cs="Arial"/>
              </w:rPr>
              <w:t>I used to do it in year five, so I know how he feels… I honestly had the worst time of my life and I didn’t want anyone else feeling like that…” (Alex, lines 155-159)</w:t>
            </w:r>
          </w:p>
          <w:p w:rsidR="008A056D" w:rsidRDefault="008A056D" w:rsidP="008A056D">
            <w:pPr>
              <w:pStyle w:val="NoSpacing"/>
              <w:rPr>
                <w:rFonts w:ascii="Arial" w:hAnsi="Arial" w:cs="Arial"/>
              </w:rPr>
            </w:pPr>
            <w:r w:rsidRPr="00DB749B">
              <w:rPr>
                <w:rFonts w:ascii="Arial" w:hAnsi="Arial" w:cs="Arial"/>
              </w:rPr>
              <w:t>“I kind of had like a flashback…” (Alex, line 173)</w:t>
            </w:r>
          </w:p>
          <w:p w:rsidR="002C788A" w:rsidRPr="002C788A" w:rsidRDefault="002C788A" w:rsidP="002C788A">
            <w:pPr>
              <w:rPr>
                <w:rFonts w:ascii="Arial" w:hAnsi="Arial" w:cs="Arial"/>
              </w:rPr>
            </w:pPr>
            <w:r>
              <w:rPr>
                <w:rFonts w:ascii="Arial" w:hAnsi="Arial" w:cs="Arial"/>
              </w:rPr>
              <w:t>“I related to</w:t>
            </w:r>
            <w:r w:rsidRPr="002C788A">
              <w:rPr>
                <w:rFonts w:ascii="Arial" w:hAnsi="Arial" w:cs="Arial"/>
              </w:rPr>
              <w:t>… I mean of course, I wasn’t fifteen, I was only ten but erm, I felt like I wasn’t the only person, li</w:t>
            </w:r>
            <w:r>
              <w:rPr>
                <w:rFonts w:ascii="Arial" w:hAnsi="Arial" w:cs="Arial"/>
              </w:rPr>
              <w:t>ke I wasn’t alone in it</w:t>
            </w:r>
            <w:r w:rsidRPr="002C788A">
              <w:rPr>
                <w:rFonts w:ascii="Arial" w:hAnsi="Arial" w:cs="Arial"/>
              </w:rPr>
              <w:t>…</w:t>
            </w:r>
            <w:r>
              <w:rPr>
                <w:rFonts w:ascii="Arial" w:hAnsi="Arial" w:cs="Arial"/>
              </w:rPr>
              <w:t xml:space="preserve">” </w:t>
            </w:r>
            <w:r w:rsidRPr="002C788A">
              <w:rPr>
                <w:rFonts w:ascii="Arial" w:hAnsi="Arial" w:cs="Arial"/>
              </w:rPr>
              <w:t>(Alex, lines 363-366)</w:t>
            </w:r>
          </w:p>
          <w:p w:rsidR="008A056D" w:rsidRPr="00DB749B" w:rsidRDefault="008A056D" w:rsidP="008A056D">
            <w:pPr>
              <w:pStyle w:val="NoSpacing"/>
              <w:rPr>
                <w:rFonts w:ascii="Arial" w:hAnsi="Arial" w:cs="Arial"/>
              </w:rPr>
            </w:pPr>
          </w:p>
          <w:p w:rsidR="008A056D" w:rsidRDefault="008A056D" w:rsidP="008A056D">
            <w:pPr>
              <w:pStyle w:val="NoSpacing"/>
              <w:rPr>
                <w:rFonts w:ascii="Arial" w:eastAsia="Calibri" w:hAnsi="Arial" w:cs="Arial"/>
                <w:color w:val="000000"/>
              </w:rPr>
            </w:pPr>
            <w:r>
              <w:rPr>
                <w:rFonts w:ascii="Arial" w:hAnsi="Arial" w:cs="Arial"/>
              </w:rPr>
              <w:t>“</w:t>
            </w:r>
            <w:r w:rsidRPr="00DB749B">
              <w:rPr>
                <w:rFonts w:ascii="Arial" w:eastAsia="Calibri" w:hAnsi="Arial" w:cs="Arial"/>
                <w:color w:val="000000"/>
              </w:rPr>
              <w:t>I know what it's like to not have a good family life at times…” (Amy, lines 115-116)</w:t>
            </w:r>
          </w:p>
          <w:p w:rsidR="0071119C" w:rsidRDefault="0071119C" w:rsidP="008A056D">
            <w:pPr>
              <w:pStyle w:val="NoSpacing"/>
              <w:rPr>
                <w:rFonts w:ascii="Arial" w:eastAsia="Calibri" w:hAnsi="Arial" w:cs="Arial"/>
                <w:color w:val="000000"/>
              </w:rPr>
            </w:pPr>
            <w:r w:rsidRPr="008C67FC">
              <w:rPr>
                <w:rFonts w:ascii="Arial" w:eastAsia="Calibri" w:hAnsi="Arial" w:cs="Arial"/>
                <w:color w:val="000000"/>
              </w:rPr>
              <w:t xml:space="preserve">“I can see </w:t>
            </w:r>
            <w:r>
              <w:rPr>
                <w:rFonts w:ascii="Arial" w:eastAsia="Calibri" w:hAnsi="Arial" w:cs="Arial"/>
                <w:color w:val="000000"/>
              </w:rPr>
              <w:t xml:space="preserve">how easily it can be done and I </w:t>
            </w:r>
            <w:r w:rsidRPr="008C67FC">
              <w:rPr>
                <w:rFonts w:ascii="Arial" w:eastAsia="Calibri" w:hAnsi="Arial" w:cs="Arial"/>
                <w:color w:val="000000"/>
              </w:rPr>
              <w:t>understand…”</w:t>
            </w:r>
            <w:r>
              <w:rPr>
                <w:rFonts w:ascii="Arial" w:eastAsia="Calibri" w:hAnsi="Arial" w:cs="Arial"/>
                <w:color w:val="000000"/>
              </w:rPr>
              <w:t xml:space="preserve"> (Amy, lines 120-121)</w:t>
            </w:r>
          </w:p>
          <w:p w:rsidR="00316F1D" w:rsidRPr="00316F1D" w:rsidRDefault="00316F1D" w:rsidP="008A056D">
            <w:pPr>
              <w:pStyle w:val="NoSpacing"/>
              <w:rPr>
                <w:rFonts w:ascii="Arial" w:eastAsia="Calibri" w:hAnsi="Arial" w:cs="Arial"/>
                <w:color w:val="000000"/>
              </w:rPr>
            </w:pPr>
            <w:r w:rsidRPr="00316F1D">
              <w:rPr>
                <w:rFonts w:ascii="Arial" w:eastAsia="Calibri" w:hAnsi="Arial" w:cs="Arial"/>
                <w:color w:val="000000"/>
              </w:rPr>
              <w:t>“I was probably like the best person because I've been in that situation sort of a little bit.”</w:t>
            </w:r>
            <w:r>
              <w:rPr>
                <w:rFonts w:ascii="Arial" w:eastAsia="Calibri" w:hAnsi="Arial" w:cs="Arial"/>
                <w:color w:val="000000"/>
              </w:rPr>
              <w:t xml:space="preserve"> (Amy, lines 122-123</w:t>
            </w:r>
            <w:r w:rsidRPr="00316F1D">
              <w:rPr>
                <w:rFonts w:ascii="Arial" w:eastAsia="Calibri" w:hAnsi="Arial" w:cs="Arial"/>
                <w:color w:val="000000"/>
              </w:rPr>
              <w:t>)</w:t>
            </w:r>
          </w:p>
          <w:p w:rsidR="008A056D" w:rsidRPr="00DB749B" w:rsidRDefault="008A056D" w:rsidP="008A056D">
            <w:pPr>
              <w:pStyle w:val="NoSpacing"/>
              <w:rPr>
                <w:rFonts w:ascii="Arial" w:eastAsia="Calibri" w:hAnsi="Arial" w:cs="Arial"/>
                <w:color w:val="000000"/>
              </w:rPr>
            </w:pPr>
            <w:r>
              <w:rPr>
                <w:rFonts w:ascii="Arial" w:eastAsia="Calibri" w:hAnsi="Arial" w:cs="Arial"/>
                <w:color w:val="000000"/>
              </w:rPr>
              <w:t>“</w:t>
            </w:r>
            <w:r w:rsidRPr="00DB749B">
              <w:rPr>
                <w:rFonts w:ascii="Arial" w:eastAsia="Calibri" w:hAnsi="Arial" w:cs="Arial"/>
                <w:color w:val="000000"/>
              </w:rPr>
              <w:t>I sort of felt like, I've been through this and I've come out stronger… we’re both going through the same thing here, you know…” (Amy, lines 126-130)</w:t>
            </w:r>
          </w:p>
          <w:p w:rsidR="008A056D" w:rsidRPr="00DB749B" w:rsidRDefault="008A056D" w:rsidP="008A056D">
            <w:pPr>
              <w:pStyle w:val="NoSpacing"/>
              <w:rPr>
                <w:rFonts w:ascii="Arial" w:eastAsia="Calibri" w:hAnsi="Arial" w:cs="Arial"/>
                <w:color w:val="000000"/>
              </w:rPr>
            </w:pPr>
            <w:r>
              <w:rPr>
                <w:rFonts w:ascii="Arial" w:hAnsi="Arial" w:cs="Arial"/>
              </w:rPr>
              <w:t>“</w:t>
            </w:r>
            <w:r w:rsidRPr="00DB749B">
              <w:rPr>
                <w:rFonts w:ascii="Arial" w:eastAsia="Calibri" w:hAnsi="Arial" w:cs="Arial"/>
                <w:color w:val="000000"/>
              </w:rPr>
              <w:t>I could see how it was sort of the opposite way around, of how it could have happened for me…” (Amy, lines 217-219)</w:t>
            </w:r>
          </w:p>
          <w:p w:rsidR="008A056D" w:rsidRPr="00DB749B" w:rsidRDefault="008A056D" w:rsidP="008A056D">
            <w:pPr>
              <w:pStyle w:val="NoSpacing"/>
              <w:rPr>
                <w:rFonts w:ascii="Arial" w:eastAsia="Calibri" w:hAnsi="Arial" w:cs="Arial"/>
                <w:color w:val="000000"/>
              </w:rPr>
            </w:pPr>
            <w:r w:rsidRPr="00DB749B">
              <w:rPr>
                <w:rFonts w:ascii="Arial" w:hAnsi="Arial" w:cs="Arial"/>
              </w:rPr>
              <w:t xml:space="preserve">“Just because you’re sort of, especially if </w:t>
            </w:r>
            <w:r w:rsidRPr="00DB749B">
              <w:rPr>
                <w:rFonts w:ascii="Arial" w:eastAsia="Calibri" w:hAnsi="Arial" w:cs="Arial"/>
                <w:color w:val="000000"/>
              </w:rPr>
              <w:t>you've been through the pain, I think it helps…” (Amy, lines 222-223)</w:t>
            </w:r>
          </w:p>
          <w:p w:rsidR="008A056D" w:rsidRPr="00DB749B" w:rsidRDefault="008A056D" w:rsidP="008A056D">
            <w:pPr>
              <w:pStyle w:val="NoSpacing"/>
              <w:rPr>
                <w:rFonts w:ascii="Arial" w:eastAsia="Calibri" w:hAnsi="Arial" w:cs="Arial"/>
                <w:color w:val="000000"/>
              </w:rPr>
            </w:pPr>
            <w:r>
              <w:rPr>
                <w:rFonts w:ascii="Arial" w:hAnsi="Arial" w:cs="Arial"/>
              </w:rPr>
              <w:t>“</w:t>
            </w:r>
            <w:r w:rsidRPr="00DB749B">
              <w:rPr>
                <w:rFonts w:ascii="Arial" w:eastAsia="Calibri" w:hAnsi="Arial" w:cs="Arial"/>
                <w:color w:val="000000"/>
              </w:rPr>
              <w:t>I ever do meet someone else outside of this… I will be like, ‘you need to…. I've dealt with this and you need to just understand me a second’.” (Amy, lines 262-267)</w:t>
            </w:r>
          </w:p>
          <w:p w:rsidR="008A056D" w:rsidRPr="00DB749B" w:rsidRDefault="008A056D" w:rsidP="008A056D">
            <w:pPr>
              <w:pStyle w:val="NoSpacing"/>
              <w:rPr>
                <w:rFonts w:ascii="Arial" w:hAnsi="Arial" w:cs="Arial"/>
              </w:rPr>
            </w:pPr>
          </w:p>
          <w:p w:rsidR="008A056D" w:rsidRPr="00DB749B" w:rsidRDefault="008A056D" w:rsidP="008A056D">
            <w:pPr>
              <w:rPr>
                <w:rFonts w:ascii="Arial" w:hAnsi="Arial" w:cs="Arial"/>
              </w:rPr>
            </w:pPr>
            <w:r>
              <w:rPr>
                <w:rFonts w:ascii="Arial" w:hAnsi="Arial" w:cs="Arial"/>
              </w:rPr>
              <w:t>“O</w:t>
            </w:r>
            <w:r w:rsidRPr="00DB749B">
              <w:rPr>
                <w:rFonts w:ascii="Arial" w:hAnsi="Arial" w:cs="Arial"/>
              </w:rPr>
              <w:t>bviously I knew what it was like to get to that point where you thought like it’s the only solution to get any sort of like, feeling or recognition for your feelings type thing, or justification for them or whatever…” (Sally, lines 253-257)</w:t>
            </w:r>
          </w:p>
          <w:p w:rsidR="008A056D" w:rsidRPr="00DB749B" w:rsidRDefault="008A056D" w:rsidP="008A056D">
            <w:pPr>
              <w:pStyle w:val="NoSpacing"/>
              <w:rPr>
                <w:rFonts w:ascii="Arial" w:hAnsi="Arial" w:cs="Arial"/>
              </w:rPr>
            </w:pPr>
          </w:p>
          <w:p w:rsidR="00C40B28" w:rsidRPr="00DB749B" w:rsidRDefault="00C40B28" w:rsidP="00C40B28">
            <w:pPr>
              <w:pStyle w:val="NoSpacing"/>
              <w:rPr>
                <w:rFonts w:ascii="Arial" w:hAnsi="Arial" w:cs="Arial"/>
              </w:rPr>
            </w:pPr>
            <w:r w:rsidRPr="00DB749B">
              <w:rPr>
                <w:rFonts w:ascii="Arial" w:eastAsia="Calibri" w:hAnsi="Arial" w:cs="Arial"/>
                <w:color w:val="000000"/>
              </w:rPr>
              <w:t>“Eight all became a lot closer because we, we'd all understand kind of people's backgrounds and stuff…” (Rachel, lines 312-313)</w:t>
            </w:r>
          </w:p>
          <w:p w:rsidR="006508DE" w:rsidRPr="00A10377" w:rsidRDefault="008A056D" w:rsidP="00C40B28">
            <w:pPr>
              <w:pStyle w:val="NoSpacing"/>
              <w:rPr>
                <w:rFonts w:ascii="Arial" w:eastAsia="Calibri" w:hAnsi="Arial" w:cs="Arial"/>
                <w:color w:val="000000"/>
              </w:rPr>
            </w:pPr>
            <w:r w:rsidRPr="00DB749B">
              <w:rPr>
                <w:rFonts w:ascii="Arial" w:hAnsi="Arial" w:cs="Arial"/>
              </w:rPr>
              <w:t>“…</w:t>
            </w:r>
            <w:r w:rsidRPr="00DB749B">
              <w:rPr>
                <w:rFonts w:ascii="Arial" w:eastAsia="Calibri" w:hAnsi="Arial" w:cs="Arial"/>
                <w:color w:val="000000"/>
              </w:rPr>
              <w:t>cuz people were like, ‘oh I know exactly where you’re coming from, I’m in the same position as you’…” (Rachel, lines 319-321)</w:t>
            </w:r>
            <w:bookmarkEnd w:id="6"/>
          </w:p>
          <w:p w:rsidR="00F41751" w:rsidRDefault="00F41751" w:rsidP="006508DE">
            <w:pPr>
              <w:pStyle w:val="NoSpacing"/>
              <w:rPr>
                <w:rFonts w:ascii="Arial" w:eastAsia="Calibri" w:hAnsi="Arial" w:cs="Arial"/>
                <w:color w:val="000000"/>
              </w:rPr>
            </w:pPr>
          </w:p>
          <w:p w:rsidR="00F41751" w:rsidRDefault="00F41751" w:rsidP="00F41751">
            <w:pPr>
              <w:rPr>
                <w:rFonts w:ascii="Arial" w:hAnsi="Arial" w:cs="Arial"/>
              </w:rPr>
            </w:pPr>
            <w:r w:rsidRPr="00FD00DE">
              <w:rPr>
                <w:rFonts w:ascii="Arial" w:hAnsi="Arial" w:cs="Arial"/>
              </w:rPr>
              <w:t>“She’d be like, oh, erm, ‘show me yours’, and then it would be like she was trying to have a competition of like, whose was worse.” (Sally, lines 193-196)</w:t>
            </w:r>
          </w:p>
          <w:p w:rsidR="004A7BAC" w:rsidRPr="004A7BAC" w:rsidRDefault="004A7BAC" w:rsidP="00F41751">
            <w:pPr>
              <w:rPr>
                <w:rFonts w:ascii="Arial" w:hAnsi="Arial" w:cs="Arial"/>
              </w:rPr>
            </w:pPr>
            <w:r w:rsidRPr="004A7BAC">
              <w:rPr>
                <w:rFonts w:ascii="Arial" w:eastAsia="Calibri" w:hAnsi="Arial" w:cs="Arial"/>
                <w:color w:val="000000"/>
              </w:rPr>
              <w:t xml:space="preserve">“She would then send me these pictures and be like, ‘oh, I'm so </w:t>
            </w:r>
            <w:r>
              <w:rPr>
                <w:rFonts w:ascii="Arial" w:eastAsia="Calibri" w:hAnsi="Arial" w:cs="Arial"/>
                <w:color w:val="000000"/>
              </w:rPr>
              <w:t>sad’, this that and the other… a</w:t>
            </w:r>
            <w:r w:rsidRPr="004A7BAC">
              <w:rPr>
                <w:rFonts w:ascii="Arial" w:eastAsia="Calibri" w:hAnsi="Arial" w:cs="Arial"/>
                <w:color w:val="000000"/>
              </w:rPr>
              <w:t>nd I'd be like, that's not really helpful to me, without sounding selfish.” (Sally, lines 204-207)</w:t>
            </w:r>
          </w:p>
          <w:p w:rsidR="00F41751" w:rsidRPr="00FD00DE" w:rsidRDefault="00F41751" w:rsidP="00F41751">
            <w:pPr>
              <w:pStyle w:val="NoSpacing"/>
              <w:rPr>
                <w:rFonts w:ascii="Arial" w:eastAsia="Calibri" w:hAnsi="Arial" w:cs="Arial"/>
                <w:color w:val="000000"/>
              </w:rPr>
            </w:pPr>
            <w:r w:rsidRPr="00FD00DE">
              <w:rPr>
                <w:rFonts w:ascii="Arial" w:eastAsia="Calibri" w:hAnsi="Arial" w:cs="Arial"/>
                <w:color w:val="000000"/>
                <w:szCs w:val="24"/>
              </w:rPr>
              <w:t xml:space="preserve">“She was like, ‘oh, look, look what I’ve done’, and then she'd </w:t>
            </w:r>
            <w:r w:rsidR="007F6A70">
              <w:rPr>
                <w:rFonts w:ascii="Arial" w:eastAsia="Calibri" w:hAnsi="Arial" w:cs="Arial"/>
                <w:color w:val="000000"/>
                <w:szCs w:val="24"/>
              </w:rPr>
              <w:t>be like rolling her slee</w:t>
            </w:r>
            <w:r w:rsidR="00BF775A">
              <w:rPr>
                <w:rFonts w:ascii="Arial" w:eastAsia="Calibri" w:hAnsi="Arial" w:cs="Arial"/>
                <w:color w:val="000000"/>
                <w:szCs w:val="24"/>
              </w:rPr>
              <w:t>ves up… and then she was constan</w:t>
            </w:r>
            <w:r w:rsidR="007F6A70">
              <w:rPr>
                <w:rFonts w:ascii="Arial" w:eastAsia="Calibri" w:hAnsi="Arial" w:cs="Arial"/>
                <w:color w:val="000000"/>
                <w:szCs w:val="24"/>
              </w:rPr>
              <w:t xml:space="preserve">tly asking me to see mine. </w:t>
            </w:r>
            <w:r w:rsidR="007F6A70" w:rsidRPr="007F6A70">
              <w:rPr>
                <w:rFonts w:ascii="Arial" w:eastAsia="Calibri" w:hAnsi="Arial" w:cs="Arial"/>
                <w:color w:val="000000"/>
                <w:szCs w:val="24"/>
              </w:rPr>
              <w:t>I’d be like, well, mine aren’t for show.</w:t>
            </w:r>
            <w:r w:rsidRPr="007F6A70">
              <w:rPr>
                <w:rFonts w:ascii="Arial" w:eastAsia="Calibri" w:hAnsi="Arial" w:cs="Arial"/>
                <w:color w:val="000000"/>
                <w:szCs w:val="24"/>
              </w:rPr>
              <w:t xml:space="preserve">” </w:t>
            </w:r>
            <w:r w:rsidRPr="00FD00DE">
              <w:rPr>
                <w:rFonts w:ascii="Arial" w:eastAsia="Calibri" w:hAnsi="Arial" w:cs="Arial"/>
                <w:color w:val="000000"/>
                <w:szCs w:val="24"/>
              </w:rPr>
              <w:t xml:space="preserve">(Sally, lines </w:t>
            </w:r>
            <w:r w:rsidR="007F6A70">
              <w:rPr>
                <w:rFonts w:ascii="Arial" w:eastAsia="Calibri" w:hAnsi="Arial" w:cs="Arial"/>
                <w:color w:val="000000"/>
                <w:szCs w:val="24"/>
              </w:rPr>
              <w:t>238-243</w:t>
            </w:r>
            <w:r>
              <w:rPr>
                <w:rFonts w:ascii="Arial" w:eastAsia="Calibri" w:hAnsi="Arial" w:cs="Arial"/>
                <w:color w:val="000000"/>
                <w:szCs w:val="24"/>
              </w:rPr>
              <w:t>)</w:t>
            </w:r>
          </w:p>
          <w:p w:rsidR="00F41751" w:rsidRDefault="00F41751" w:rsidP="00F41751">
            <w:pPr>
              <w:pStyle w:val="NoSpacing"/>
              <w:rPr>
                <w:rFonts w:ascii="Arial" w:eastAsia="Calibri" w:hAnsi="Arial" w:cs="Arial"/>
                <w:color w:val="000000"/>
              </w:rPr>
            </w:pPr>
            <w:r w:rsidRPr="00FD00DE">
              <w:rPr>
                <w:rFonts w:ascii="Arial" w:eastAsia="Calibri" w:hAnsi="Arial" w:cs="Arial"/>
                <w:color w:val="000000"/>
              </w:rPr>
              <w:t>“L</w:t>
            </w:r>
            <w:r w:rsidRPr="00FD00DE">
              <w:rPr>
                <w:rFonts w:ascii="Arial" w:hAnsi="Arial" w:cs="Arial"/>
              </w:rPr>
              <w:t xml:space="preserve">ike, obviously she was able to </w:t>
            </w:r>
            <w:r w:rsidRPr="00FD00DE">
              <w:rPr>
                <w:rFonts w:ascii="Arial" w:eastAsia="Calibri" w:hAnsi="Arial" w:cs="Arial"/>
                <w:color w:val="000000"/>
                <w:szCs w:val="24"/>
              </w:rPr>
              <w:t xml:space="preserve">switch on and off this when she decided to be like, depressed, type thing, and when she would self-harm, whereas I was relying on it weekly, like daily...” </w:t>
            </w:r>
            <w:r w:rsidRPr="00FD00DE">
              <w:rPr>
                <w:rFonts w:ascii="Arial" w:eastAsia="Calibri" w:hAnsi="Arial" w:cs="Arial"/>
                <w:color w:val="000000"/>
              </w:rPr>
              <w:t>(Sally, lines 340-344)</w:t>
            </w:r>
          </w:p>
          <w:p w:rsidR="001F7097" w:rsidRDefault="001F7097" w:rsidP="00F41751">
            <w:pPr>
              <w:pStyle w:val="NoSpacing"/>
              <w:rPr>
                <w:rFonts w:ascii="Arial" w:eastAsia="Calibri" w:hAnsi="Arial" w:cs="Arial"/>
                <w:color w:val="000000"/>
                <w:szCs w:val="24"/>
              </w:rPr>
            </w:pPr>
            <w:r w:rsidRPr="001F7097">
              <w:rPr>
                <w:rFonts w:ascii="Arial" w:eastAsia="Calibri" w:hAnsi="Arial" w:cs="Arial"/>
                <w:color w:val="000000"/>
              </w:rPr>
              <w:t>“</w:t>
            </w:r>
            <w:r w:rsidRPr="001F7097">
              <w:rPr>
                <w:rFonts w:ascii="Arial" w:eastAsia="Calibri" w:hAnsi="Arial" w:cs="Arial"/>
                <w:color w:val="000000"/>
                <w:szCs w:val="24"/>
              </w:rPr>
              <w:t>Whereas she was like, the only form of self-harm that she knew</w:t>
            </w:r>
            <w:r>
              <w:rPr>
                <w:rFonts w:ascii="Arial" w:eastAsia="Calibri" w:hAnsi="Arial" w:cs="Arial"/>
                <w:color w:val="000000"/>
                <w:szCs w:val="24"/>
              </w:rPr>
              <w:t>…</w:t>
            </w:r>
            <w:r w:rsidRPr="001F7097">
              <w:rPr>
                <w:rFonts w:ascii="Arial" w:eastAsia="Calibri" w:hAnsi="Arial" w:cs="Arial"/>
                <w:color w:val="000000"/>
                <w:szCs w:val="24"/>
              </w:rPr>
              <w:t xml:space="preserve"> was cutting.” (Sally, lines 348-350)</w:t>
            </w:r>
          </w:p>
          <w:p w:rsidR="001F7097" w:rsidRPr="001F7097" w:rsidRDefault="001F7097" w:rsidP="00F41751">
            <w:pPr>
              <w:pStyle w:val="NoSpacing"/>
              <w:rPr>
                <w:rFonts w:ascii="Arial" w:eastAsia="Calibri" w:hAnsi="Arial" w:cs="Arial"/>
                <w:color w:val="000000"/>
              </w:rPr>
            </w:pPr>
            <w:r w:rsidRPr="001F7097">
              <w:rPr>
                <w:rFonts w:ascii="Arial" w:eastAsia="Calibri" w:hAnsi="Arial" w:cs="Arial"/>
                <w:color w:val="000000"/>
                <w:szCs w:val="24"/>
              </w:rPr>
              <w:t>“There was just part of me that was like… surely there'd be other like ways in which you’d try and do it, so things like burning myself… she would never dream of doing it.” (Sally, lines 354-357)</w:t>
            </w:r>
          </w:p>
          <w:p w:rsidR="00F41751" w:rsidRDefault="00F41751" w:rsidP="00F41751">
            <w:pPr>
              <w:pStyle w:val="NoSpacing"/>
              <w:rPr>
                <w:rFonts w:ascii="Arial" w:eastAsia="Calibri" w:hAnsi="Arial" w:cs="Arial"/>
                <w:color w:val="000000"/>
                <w:szCs w:val="24"/>
              </w:rPr>
            </w:pPr>
            <w:r w:rsidRPr="00587CDE">
              <w:rPr>
                <w:rFonts w:ascii="Arial" w:eastAsia="Calibri" w:hAnsi="Arial" w:cs="Arial"/>
                <w:color w:val="000000"/>
              </w:rPr>
              <w:t>“</w:t>
            </w:r>
            <w:r>
              <w:rPr>
                <w:rFonts w:ascii="Arial" w:eastAsia="Calibri" w:hAnsi="Arial" w:cs="Arial"/>
                <w:color w:val="000000"/>
                <w:szCs w:val="24"/>
              </w:rPr>
              <w:t>H</w:t>
            </w:r>
            <w:r w:rsidRPr="00587CDE">
              <w:rPr>
                <w:rFonts w:ascii="Arial" w:eastAsia="Calibri" w:hAnsi="Arial" w:cs="Arial"/>
                <w:color w:val="000000"/>
                <w:szCs w:val="24"/>
              </w:rPr>
              <w:t>er idea of self-harm was just that one idea of cutting and that was because she'd see me doing it</w:t>
            </w:r>
            <w:r>
              <w:rPr>
                <w:rFonts w:ascii="Arial" w:eastAsia="Calibri" w:hAnsi="Arial" w:cs="Arial"/>
                <w:color w:val="000000"/>
                <w:szCs w:val="24"/>
              </w:rPr>
              <w:t>…</w:t>
            </w:r>
            <w:r w:rsidRPr="00587CDE">
              <w:rPr>
                <w:rFonts w:ascii="Arial" w:eastAsia="Calibri" w:hAnsi="Arial" w:cs="Arial"/>
                <w:color w:val="000000"/>
                <w:szCs w:val="24"/>
              </w:rPr>
              <w:t xml:space="preserve"> none of the others she was like</w:t>
            </w:r>
            <w:r>
              <w:rPr>
                <w:rFonts w:ascii="Arial" w:eastAsia="Calibri" w:hAnsi="Arial" w:cs="Arial"/>
                <w:color w:val="000000"/>
                <w:szCs w:val="24"/>
              </w:rPr>
              <w:t>,</w:t>
            </w:r>
            <w:r w:rsidRPr="00587CDE">
              <w:rPr>
                <w:rFonts w:ascii="Arial" w:eastAsia="Calibri" w:hAnsi="Arial" w:cs="Arial"/>
                <w:color w:val="000000"/>
                <w:szCs w:val="24"/>
              </w:rPr>
              <w:t xml:space="preserve"> willing to go to, like, so like, the burning and stuff, she wasn't willing to like</w:t>
            </w:r>
            <w:r>
              <w:rPr>
                <w:rFonts w:ascii="Arial" w:eastAsia="Calibri" w:hAnsi="Arial" w:cs="Arial"/>
                <w:color w:val="000000"/>
                <w:szCs w:val="24"/>
              </w:rPr>
              <w:t>,</w:t>
            </w:r>
            <w:r w:rsidRPr="00587CDE">
              <w:rPr>
                <w:rFonts w:ascii="Arial" w:eastAsia="Calibri" w:hAnsi="Arial" w:cs="Arial"/>
                <w:color w:val="000000"/>
                <w:szCs w:val="24"/>
              </w:rPr>
              <w:t xml:space="preserve"> go that far.” (Sally, lines 377-381)</w:t>
            </w:r>
          </w:p>
          <w:p w:rsidR="005A0817" w:rsidRDefault="005A0817" w:rsidP="00F41751">
            <w:pPr>
              <w:pStyle w:val="NoSpacing"/>
              <w:rPr>
                <w:rFonts w:ascii="Arial" w:eastAsia="Calibri" w:hAnsi="Arial" w:cs="Arial"/>
                <w:color w:val="000000"/>
                <w:szCs w:val="24"/>
              </w:rPr>
            </w:pPr>
            <w:r w:rsidRPr="00266D13">
              <w:rPr>
                <w:rFonts w:ascii="Arial" w:eastAsia="Calibri" w:hAnsi="Arial" w:cs="Arial"/>
                <w:color w:val="000000"/>
                <w:szCs w:val="24"/>
              </w:rPr>
              <w:t>“</w:t>
            </w:r>
            <w:r w:rsidR="00FA4C5B">
              <w:rPr>
                <w:rFonts w:ascii="Arial" w:eastAsia="Calibri" w:hAnsi="Arial" w:cs="Arial"/>
                <w:color w:val="000000"/>
                <w:szCs w:val="24"/>
              </w:rPr>
              <w:t>S</w:t>
            </w:r>
            <w:r w:rsidRPr="00266D13">
              <w:rPr>
                <w:rFonts w:ascii="Arial" w:eastAsia="Calibri" w:hAnsi="Arial" w:cs="Arial"/>
                <w:color w:val="000000"/>
                <w:szCs w:val="24"/>
              </w:rPr>
              <w:t>he'd never do it, like she’d never cut so that it left a scar, it would always be like the tiniest, like, miniscule thing…” (Sally, 383-386)</w:t>
            </w:r>
          </w:p>
          <w:p w:rsidR="00BF775A" w:rsidRPr="00BF775A" w:rsidRDefault="00BF775A" w:rsidP="006620A2">
            <w:pPr>
              <w:rPr>
                <w:rFonts w:ascii="Arial" w:hAnsi="Arial" w:cs="Arial"/>
              </w:rPr>
            </w:pPr>
            <w:r w:rsidRPr="00BF775A">
              <w:rPr>
                <w:rFonts w:ascii="Arial" w:hAnsi="Arial" w:cs="Arial"/>
              </w:rPr>
              <w:t>“</w:t>
            </w:r>
            <w:r w:rsidRPr="00BF775A">
              <w:rPr>
                <w:rFonts w:ascii="Arial" w:eastAsia="Calibri" w:hAnsi="Arial" w:cs="Arial"/>
                <w:color w:val="000000"/>
              </w:rPr>
              <w:t>Then it turned into my friend being like, ‘oh, she's the one who self-harms’</w:t>
            </w:r>
            <w:r>
              <w:rPr>
                <w:rFonts w:ascii="Arial" w:eastAsia="Calibri" w:hAnsi="Arial" w:cs="Arial"/>
                <w:color w:val="000000"/>
              </w:rPr>
              <w:t>, because I wasn't there…s</w:t>
            </w:r>
            <w:r w:rsidRPr="00BF775A">
              <w:rPr>
                <w:rFonts w:ascii="Arial" w:eastAsia="Calibri" w:hAnsi="Arial" w:cs="Arial"/>
                <w:color w:val="000000"/>
              </w:rPr>
              <w:t>o it was kinda like she was trying to fill a position.” (Sally, lines 553-556)</w:t>
            </w:r>
          </w:p>
          <w:p w:rsidR="00A214EA" w:rsidRPr="006620A2" w:rsidRDefault="001653F3" w:rsidP="006620A2">
            <w:pPr>
              <w:rPr>
                <w:rFonts w:ascii="Arial" w:hAnsi="Arial" w:cs="Arial"/>
              </w:rPr>
            </w:pPr>
            <w:r>
              <w:rPr>
                <w:rFonts w:ascii="Arial" w:hAnsi="Arial" w:cs="Arial"/>
              </w:rPr>
              <w:t>“T</w:t>
            </w:r>
            <w:r w:rsidRPr="00DB749B">
              <w:rPr>
                <w:rFonts w:ascii="Arial" w:hAnsi="Arial" w:cs="Arial"/>
              </w:rPr>
              <w:t>o this day she’s never been diagnosed with anything and she’s not done it since high school… so like, more of it reinforces in my brain that it was like, because I was do</w:t>
            </w:r>
            <w:r w:rsidR="00EF6F61">
              <w:rPr>
                <w:rFonts w:ascii="Arial" w:hAnsi="Arial" w:cs="Arial"/>
              </w:rPr>
              <w:t>ing it. So she was trying to like, match me.</w:t>
            </w:r>
            <w:r>
              <w:rPr>
                <w:rFonts w:ascii="Arial" w:hAnsi="Arial" w:cs="Arial"/>
              </w:rPr>
              <w:t>” (Sally,</w:t>
            </w:r>
            <w:r w:rsidR="00EF6F61">
              <w:rPr>
                <w:rFonts w:ascii="Arial" w:hAnsi="Arial" w:cs="Arial"/>
              </w:rPr>
              <w:t xml:space="preserve"> lines 558-563</w:t>
            </w:r>
            <w:r w:rsidR="006620A2">
              <w:rPr>
                <w:rFonts w:ascii="Arial" w:hAnsi="Arial" w:cs="Arial"/>
              </w:rPr>
              <w:t>)</w:t>
            </w:r>
          </w:p>
        </w:tc>
      </w:tr>
    </w:tbl>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C32716" w:rsidRDefault="00C32716" w:rsidP="00BE4C66">
      <w:pPr>
        <w:shd w:val="clear" w:color="auto" w:fill="FFFFFF"/>
        <w:spacing w:before="30" w:after="225" w:line="360" w:lineRule="auto"/>
        <w:outlineLvl w:val="2"/>
        <w:rPr>
          <w:rFonts w:ascii="Arial" w:eastAsia="Times New Roman" w:hAnsi="Arial" w:cs="Arial"/>
          <w:b/>
          <w:sz w:val="24"/>
          <w:szCs w:val="24"/>
          <w:lang w:val="en" w:eastAsia="en-GB"/>
        </w:rPr>
      </w:pPr>
    </w:p>
    <w:p w:rsidR="007F6A70" w:rsidRDefault="007F6A70" w:rsidP="00BE4C66">
      <w:pPr>
        <w:shd w:val="clear" w:color="auto" w:fill="FFFFFF"/>
        <w:spacing w:before="30" w:after="225" w:line="360" w:lineRule="auto"/>
        <w:outlineLvl w:val="2"/>
        <w:rPr>
          <w:rFonts w:ascii="Arial" w:eastAsia="Times New Roman" w:hAnsi="Arial" w:cs="Arial"/>
          <w:b/>
          <w:sz w:val="24"/>
          <w:szCs w:val="24"/>
          <w:lang w:val="en" w:eastAsia="en-GB"/>
        </w:rPr>
      </w:pPr>
    </w:p>
    <w:p w:rsidR="00927037" w:rsidRDefault="00927037" w:rsidP="00BE4C66">
      <w:pPr>
        <w:shd w:val="clear" w:color="auto" w:fill="FFFFFF"/>
        <w:spacing w:before="30" w:after="225" w:line="360" w:lineRule="auto"/>
        <w:outlineLvl w:val="2"/>
        <w:rPr>
          <w:rFonts w:ascii="Arial" w:eastAsia="Times New Roman" w:hAnsi="Arial" w:cs="Arial"/>
          <w:b/>
          <w:sz w:val="24"/>
          <w:szCs w:val="24"/>
          <w:lang w:val="en" w:eastAsia="en-GB"/>
        </w:rPr>
      </w:pPr>
      <w:r w:rsidRPr="00927037">
        <w:rPr>
          <w:rFonts w:ascii="Arial" w:eastAsia="Times New Roman" w:hAnsi="Arial" w:cs="Arial"/>
          <w:b/>
          <w:sz w:val="24"/>
          <w:szCs w:val="24"/>
          <w:lang w:val="en" w:eastAsia="en-GB"/>
        </w:rPr>
        <w:t xml:space="preserve">Appendix </w:t>
      </w:r>
      <w:r w:rsidR="00FF097E">
        <w:rPr>
          <w:rFonts w:ascii="Arial" w:eastAsia="Times New Roman" w:hAnsi="Arial" w:cs="Arial"/>
          <w:b/>
          <w:sz w:val="24"/>
          <w:szCs w:val="24"/>
          <w:lang w:val="en" w:eastAsia="en-GB"/>
        </w:rPr>
        <w:t>T</w:t>
      </w:r>
    </w:p>
    <w:p w:rsidR="00BE4C66" w:rsidRPr="00927037" w:rsidRDefault="00BE4C66" w:rsidP="00BE4C66">
      <w:pPr>
        <w:shd w:val="clear" w:color="auto" w:fill="FFFFFF"/>
        <w:spacing w:before="30" w:after="225" w:line="360" w:lineRule="auto"/>
        <w:outlineLvl w:val="2"/>
        <w:rPr>
          <w:rFonts w:ascii="Arial" w:eastAsia="Times New Roman" w:hAnsi="Arial" w:cs="Arial"/>
          <w:b/>
          <w:sz w:val="24"/>
          <w:szCs w:val="24"/>
          <w:lang w:val="en" w:eastAsia="en-GB"/>
        </w:rPr>
      </w:pPr>
      <w:r>
        <w:rPr>
          <w:rFonts w:ascii="Arial" w:eastAsia="Times New Roman" w:hAnsi="Arial" w:cs="Arial"/>
          <w:b/>
          <w:sz w:val="24"/>
          <w:szCs w:val="24"/>
          <w:lang w:val="en" w:eastAsia="en-GB"/>
        </w:rPr>
        <w:t xml:space="preserve">Author guidelines for School Mental Health: A </w:t>
      </w:r>
      <w:r w:rsidR="00667453">
        <w:rPr>
          <w:rFonts w:ascii="Arial" w:eastAsia="Times New Roman" w:hAnsi="Arial" w:cs="Arial"/>
          <w:b/>
          <w:sz w:val="24"/>
          <w:szCs w:val="24"/>
          <w:lang w:val="en" w:eastAsia="en-GB"/>
        </w:rPr>
        <w:t>m</w:t>
      </w:r>
      <w:r>
        <w:rPr>
          <w:rFonts w:ascii="Arial" w:eastAsia="Times New Roman" w:hAnsi="Arial" w:cs="Arial"/>
          <w:b/>
          <w:sz w:val="24"/>
          <w:szCs w:val="24"/>
          <w:lang w:val="en" w:eastAsia="en-GB"/>
        </w:rPr>
        <w:t xml:space="preserve">ultidisciplinary </w:t>
      </w:r>
      <w:r w:rsidR="00667453">
        <w:rPr>
          <w:rFonts w:ascii="Arial" w:eastAsia="Times New Roman" w:hAnsi="Arial" w:cs="Arial"/>
          <w:b/>
          <w:sz w:val="24"/>
          <w:szCs w:val="24"/>
          <w:lang w:val="en" w:eastAsia="en-GB"/>
        </w:rPr>
        <w:t>r</w:t>
      </w:r>
      <w:r>
        <w:rPr>
          <w:rFonts w:ascii="Arial" w:eastAsia="Times New Roman" w:hAnsi="Arial" w:cs="Arial"/>
          <w:b/>
          <w:sz w:val="24"/>
          <w:szCs w:val="24"/>
          <w:lang w:val="en" w:eastAsia="en-GB"/>
        </w:rPr>
        <w:t xml:space="preserve">esearch and </w:t>
      </w:r>
      <w:r w:rsidR="00667453">
        <w:rPr>
          <w:rFonts w:ascii="Arial" w:eastAsia="Times New Roman" w:hAnsi="Arial" w:cs="Arial"/>
          <w:b/>
          <w:sz w:val="24"/>
          <w:szCs w:val="24"/>
          <w:lang w:val="en" w:eastAsia="en-GB"/>
        </w:rPr>
        <w:t>p</w:t>
      </w:r>
      <w:r>
        <w:rPr>
          <w:rFonts w:ascii="Arial" w:eastAsia="Times New Roman" w:hAnsi="Arial" w:cs="Arial"/>
          <w:b/>
          <w:sz w:val="24"/>
          <w:szCs w:val="24"/>
          <w:lang w:val="en" w:eastAsia="en-GB"/>
        </w:rPr>
        <w:t xml:space="preserve">ractice </w:t>
      </w:r>
      <w:r w:rsidR="00667453">
        <w:rPr>
          <w:rFonts w:ascii="Arial" w:eastAsia="Times New Roman" w:hAnsi="Arial" w:cs="Arial"/>
          <w:b/>
          <w:sz w:val="24"/>
          <w:szCs w:val="24"/>
          <w:lang w:val="en" w:eastAsia="en-GB"/>
        </w:rPr>
        <w:t>j</w:t>
      </w:r>
      <w:r>
        <w:rPr>
          <w:rFonts w:ascii="Arial" w:eastAsia="Times New Roman" w:hAnsi="Arial" w:cs="Arial"/>
          <w:b/>
          <w:sz w:val="24"/>
          <w:szCs w:val="24"/>
          <w:lang w:val="en" w:eastAsia="en-GB"/>
        </w:rPr>
        <w:t>ournal</w:t>
      </w:r>
    </w:p>
    <w:p w:rsidR="00927037" w:rsidRDefault="00927037" w:rsidP="00927037">
      <w:pPr>
        <w:shd w:val="clear" w:color="auto" w:fill="FFFFFF"/>
        <w:spacing w:before="30" w:after="225" w:line="312" w:lineRule="atLeast"/>
        <w:outlineLvl w:val="2"/>
        <w:rPr>
          <w:rFonts w:ascii="Times New Roman" w:eastAsia="Times New Roman" w:hAnsi="Times New Roman" w:cs="Times New Roman"/>
          <w:color w:val="035289"/>
          <w:sz w:val="33"/>
          <w:szCs w:val="33"/>
          <w:lang w:val="en" w:eastAsia="en-GB"/>
        </w:rPr>
      </w:pPr>
      <w:r>
        <w:rPr>
          <w:rFonts w:ascii="Times New Roman" w:eastAsia="Times New Roman" w:hAnsi="Times New Roman" w:cs="Times New Roman"/>
          <w:color w:val="035289"/>
          <w:sz w:val="33"/>
          <w:szCs w:val="33"/>
          <w:lang w:val="en" w:eastAsia="en-GB"/>
        </w:rPr>
        <w:t>Instructions for Authors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APA Style</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follow the 6th Edition of the APA Style Guide.</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Text must be double-spaced, 12-point Times New Roman with standard 1-inch borders around the margins.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Page Length: 35 pages.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Manuscript Submission</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Manuscript Submission</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Submission of a manuscript implies: that the work described has not been published before; that it is not under consideration for publication anywhere else; that its publication has been approved by all co-authors, if any, as well as by the responsible authorities – tacitly or explicitly – at the institute where the work has been carried out. The publisher will not be held legally responsible should there be any claims for compensation.</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Permissions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wishing to include figures, tables, or text passages that have already been published elsewhere are required to obtain permission from the copyright owner(s) for both the print and online format and to include evidence that such permission has been granted when submitting their papers. Any material received without such evidence will be assumed to originate from the authors.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Online Submission</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follow the hyperlink “Submit online” on the right and upload all of your manuscript files following the instructions given on the screen.</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note that we require all relevant editable source files to be uploaded from the first revision onward. Failing to submit these source files will cause unnecessary delays in the review and production process.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Title page</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Title Page</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title page should include:</w:t>
      </w:r>
    </w:p>
    <w:p w:rsidR="00927037" w:rsidRDefault="00927037" w:rsidP="00927037">
      <w:pPr>
        <w:numPr>
          <w:ilvl w:val="0"/>
          <w:numId w:val="26"/>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name(s) of the author(s)</w:t>
      </w:r>
    </w:p>
    <w:p w:rsidR="00927037" w:rsidRDefault="00927037" w:rsidP="00927037">
      <w:pPr>
        <w:numPr>
          <w:ilvl w:val="0"/>
          <w:numId w:val="26"/>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 concise and informative title</w:t>
      </w:r>
    </w:p>
    <w:p w:rsidR="00927037" w:rsidRDefault="00927037" w:rsidP="00927037">
      <w:pPr>
        <w:numPr>
          <w:ilvl w:val="0"/>
          <w:numId w:val="26"/>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affiliation(s) and address(es) of the author(s)</w:t>
      </w:r>
    </w:p>
    <w:p w:rsidR="00927037" w:rsidRDefault="00927037" w:rsidP="00927037">
      <w:pPr>
        <w:numPr>
          <w:ilvl w:val="0"/>
          <w:numId w:val="26"/>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e-mail address, and telephone number(s) of the corresponding author</w:t>
      </w:r>
    </w:p>
    <w:p w:rsidR="00927037" w:rsidRDefault="00927037" w:rsidP="00927037">
      <w:pPr>
        <w:numPr>
          <w:ilvl w:val="0"/>
          <w:numId w:val="26"/>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available, the 16-digit ORCID of the author(s)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Abstract</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provide an abstract of 150 to 250 words. The abstract should not contain any undefined abbreviations or unspecified references.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Keywords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provide 4 to 6 keywords which can be used for indexing purposes.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Text</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Text Formatting</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Manuscripts should be submitted in Word.</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Use a normal, plain font (e.g., 10-point Times Roman) for text.</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Use italics for emphasis.</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Use the automatic page numbering function to number the pages.</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Do not use field functions.</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Use tab stops or other commands for indents, not the space bar.</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Use the table function, not spreadsheets, to make tables.</w:t>
      </w:r>
    </w:p>
    <w:p w:rsidR="00927037" w:rsidRDefault="00927037" w:rsidP="00927037">
      <w:pPr>
        <w:numPr>
          <w:ilvl w:val="0"/>
          <w:numId w:val="2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Use the equation editor or MathType for equations.</w:t>
      </w:r>
    </w:p>
    <w:p w:rsidR="00927037" w:rsidRDefault="00927037" w:rsidP="00927037">
      <w:pPr>
        <w:numPr>
          <w:ilvl w:val="0"/>
          <w:numId w:val="27"/>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Save your file in docx format (Word 2007 or higher) or doc format (older Word versions).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Manuscripts with mathematical content can also be submitted in LaTeX.</w:t>
      </w:r>
    </w:p>
    <w:p w:rsidR="00927037" w:rsidRDefault="005137C4" w:rsidP="00927037">
      <w:pPr>
        <w:numPr>
          <w:ilvl w:val="0"/>
          <w:numId w:val="28"/>
        </w:numPr>
        <w:shd w:val="clear" w:color="auto" w:fill="FFFFFF"/>
        <w:spacing w:after="200" w:line="270" w:lineRule="atLeast"/>
        <w:ind w:left="0"/>
        <w:rPr>
          <w:rFonts w:ascii="Arial" w:eastAsia="Times New Roman" w:hAnsi="Arial" w:cs="Arial"/>
          <w:color w:val="666666"/>
          <w:sz w:val="18"/>
          <w:szCs w:val="18"/>
          <w:lang w:val="en" w:eastAsia="en-GB"/>
        </w:rPr>
      </w:pPr>
      <w:hyperlink r:id="rId101" w:history="1">
        <w:r w:rsidR="00927037">
          <w:rPr>
            <w:rStyle w:val="Hyperlink"/>
            <w:rFonts w:ascii="Arial" w:eastAsia="Times New Roman" w:hAnsi="Arial" w:cs="Arial"/>
            <w:color w:val="504F4F"/>
            <w:sz w:val="18"/>
            <w:szCs w:val="18"/>
            <w:lang w:val="en" w:eastAsia="en-GB"/>
          </w:rPr>
          <w:t>LaTeX macro package (zip, 182 kB)</w:t>
        </w:r>
      </w:hyperlink>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Headings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use no more than three levels of displayed headings.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Abbreviations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Abbreviations should be defined at first mention and used consistently thereafter.</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 xml:space="preserve">Footnotes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Footnotes can be used to give additional information, which may include the citation of a reference included in the reference list. They should not consist solely of a reference citation, and they should never include the bibliographic details of a reference. They should also not contain any figures or tables.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Footnotes to the text are numbered consecutively; those to tables should be indicated by superscript lower-case letters (or asterisks for significance values and other statistical data). Footnotes to the title or the authors of the article are not given reference symbols.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Always use footnotes instead of endnotes.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 xml:space="preserve">Acknowledgments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Acknowledgments of people, grants, funds, etc. should be placed in a separate section on the title page. The names of funding organizations should be written in full.</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References</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Citation</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Cite references in the text by name and year in parentheses. Some examples:</w:t>
      </w:r>
    </w:p>
    <w:p w:rsidR="00927037" w:rsidRDefault="00927037" w:rsidP="00927037">
      <w:pPr>
        <w:numPr>
          <w:ilvl w:val="0"/>
          <w:numId w:val="2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Negotiation research spans many disciplines (Thompson 1990).</w:t>
      </w:r>
    </w:p>
    <w:p w:rsidR="00927037" w:rsidRDefault="00927037" w:rsidP="00927037">
      <w:pPr>
        <w:numPr>
          <w:ilvl w:val="0"/>
          <w:numId w:val="2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result was later contradicted by Becker and Seligman (1996).</w:t>
      </w:r>
    </w:p>
    <w:p w:rsidR="00927037" w:rsidRDefault="00927037" w:rsidP="00927037">
      <w:pPr>
        <w:numPr>
          <w:ilvl w:val="0"/>
          <w:numId w:val="29"/>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effect has been widely studied (Abbott 1991; Barakat et al. 1995; Kelso and Smith 1998; Medvec et al. 1999).</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 xml:space="preserve">Reference list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list of references should only include works that are cited in the text and that have been published or accepted for publication. Personal communications and unpublished works should only be mentioned in the text. Do not use footnotes or endnotes as a substitute for a reference list.</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Reference list entries should be alphabetized by the last names of the first author of each work.</w:t>
      </w:r>
    </w:p>
    <w:p w:rsidR="00927037" w:rsidRDefault="00927037" w:rsidP="00927037">
      <w:pPr>
        <w:numPr>
          <w:ilvl w:val="0"/>
          <w:numId w:val="3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Journal article</w:t>
      </w:r>
    </w:p>
    <w:p w:rsidR="00927037" w:rsidRDefault="00927037" w:rsidP="00927037">
      <w:p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Harris, M., Karper, E., Stacks, G., Hoffman, D., DeNiro, R., Cruz, P., et al. (2001). Writing labs and the Hollywood connection. Journal of Film Writing, 44(3), 213–245. </w:t>
      </w:r>
    </w:p>
    <w:p w:rsidR="00927037" w:rsidRDefault="00927037" w:rsidP="00927037">
      <w:pPr>
        <w:numPr>
          <w:ilvl w:val="0"/>
          <w:numId w:val="3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Article by DOI </w:t>
      </w:r>
    </w:p>
    <w:p w:rsidR="00927037" w:rsidRDefault="00927037" w:rsidP="00927037">
      <w:p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Slifka, M. K., &amp; Whitton, J. L. (2000) Clinical implications of dysregulated cytokine production. Journal of Molecular Medicine, https://doi.org/10.1007/s001090000086</w:t>
      </w:r>
    </w:p>
    <w:p w:rsidR="00927037" w:rsidRDefault="00927037" w:rsidP="00927037">
      <w:pPr>
        <w:numPr>
          <w:ilvl w:val="0"/>
          <w:numId w:val="3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Book</w:t>
      </w:r>
    </w:p>
    <w:p w:rsidR="00927037" w:rsidRDefault="00927037" w:rsidP="00927037">
      <w:p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Calfee, R. C., &amp; Valencia, R. R. (1991). APA guide to preparing manuscripts for journal publication. Washington, DC: American Psychological Association.</w:t>
      </w:r>
    </w:p>
    <w:p w:rsidR="00927037" w:rsidRDefault="00927037" w:rsidP="00927037">
      <w:pPr>
        <w:numPr>
          <w:ilvl w:val="0"/>
          <w:numId w:val="3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Book chapter</w:t>
      </w:r>
    </w:p>
    <w:p w:rsidR="00927037" w:rsidRDefault="00927037" w:rsidP="00927037">
      <w:p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O’Neil, J. M., &amp; Egan, J. (1992). Men’s and women’s gender role journeys: Metaphor for healing, transition, and transformation. In B. R. Wainrib (Ed.), Gender issues across the life cycle (pp. 107–123). New York: Springer.</w:t>
      </w:r>
    </w:p>
    <w:p w:rsidR="00927037" w:rsidRDefault="00927037" w:rsidP="00927037">
      <w:pPr>
        <w:numPr>
          <w:ilvl w:val="0"/>
          <w:numId w:val="3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Online document</w:t>
      </w:r>
    </w:p>
    <w:p w:rsidR="00927037" w:rsidRDefault="00927037" w:rsidP="00927037">
      <w:p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Abou-Allaban, Y., Dell, M. L., Greenberg, W., Lomax, J., Peteet, J., Torres, M., &amp; Cowell, V. (2006). Religious/spiritual commitments and psychiatric practice. Resource document. American Psychiatric Association. http://www.psych.org/edu/other_res/lib_archives/archives/200604.pdf. Accessed 25 June 2007.</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Journal names and book titles should be italicized.</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For authors using EndNote, Springer provides an output style that supports the formatting of in-text citations and reference list.</w:t>
      </w:r>
    </w:p>
    <w:p w:rsidR="00927037" w:rsidRDefault="005137C4" w:rsidP="00927037">
      <w:pPr>
        <w:numPr>
          <w:ilvl w:val="0"/>
          <w:numId w:val="31"/>
        </w:numPr>
        <w:shd w:val="clear" w:color="auto" w:fill="FFFFFF"/>
        <w:spacing w:after="200" w:line="270" w:lineRule="atLeast"/>
        <w:ind w:left="0"/>
        <w:rPr>
          <w:rFonts w:ascii="Arial" w:eastAsia="Times New Roman" w:hAnsi="Arial" w:cs="Arial"/>
          <w:color w:val="666666"/>
          <w:sz w:val="18"/>
          <w:szCs w:val="18"/>
          <w:lang w:val="en" w:eastAsia="en-GB"/>
        </w:rPr>
      </w:pPr>
      <w:hyperlink r:id="rId102" w:history="1">
        <w:r w:rsidR="00927037">
          <w:rPr>
            <w:rStyle w:val="Hyperlink"/>
            <w:rFonts w:ascii="Arial" w:eastAsia="Times New Roman" w:hAnsi="Arial" w:cs="Arial"/>
            <w:color w:val="504F4F"/>
            <w:sz w:val="18"/>
            <w:szCs w:val="18"/>
            <w:lang w:val="en" w:eastAsia="en-GB"/>
          </w:rPr>
          <w:t>EndNote style (zip, 3 kB)</w:t>
        </w:r>
      </w:hyperlink>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Tables</w:t>
      </w:r>
      <w:r>
        <w:rPr>
          <w:rFonts w:ascii="Arial" w:eastAsia="Times New Roman" w:hAnsi="Arial" w:cs="Arial"/>
          <w:caps/>
          <w:vanish/>
          <w:color w:val="333333"/>
          <w:sz w:val="15"/>
          <w:szCs w:val="15"/>
          <w:lang w:val="en" w:eastAsia="en-GB"/>
        </w:rPr>
        <w:t> </w:t>
      </w:r>
    </w:p>
    <w:p w:rsidR="00927037" w:rsidRDefault="00927037" w:rsidP="00927037">
      <w:pPr>
        <w:numPr>
          <w:ilvl w:val="0"/>
          <w:numId w:val="32"/>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All tables are to be numbered using Arabic numerals.</w:t>
      </w:r>
    </w:p>
    <w:p w:rsidR="00927037" w:rsidRDefault="00927037" w:rsidP="00927037">
      <w:pPr>
        <w:numPr>
          <w:ilvl w:val="0"/>
          <w:numId w:val="32"/>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Tables should always be cited in text in consecutive numerical order. </w:t>
      </w:r>
    </w:p>
    <w:p w:rsidR="00927037" w:rsidRDefault="00927037" w:rsidP="00927037">
      <w:pPr>
        <w:numPr>
          <w:ilvl w:val="0"/>
          <w:numId w:val="32"/>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For each table, please supply a table caption (title) explaining the components of the table.</w:t>
      </w:r>
    </w:p>
    <w:p w:rsidR="00927037" w:rsidRDefault="00927037" w:rsidP="00927037">
      <w:pPr>
        <w:numPr>
          <w:ilvl w:val="0"/>
          <w:numId w:val="32"/>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Identify any previously published material by giving the original source in the form of a reference at the end of the table caption.</w:t>
      </w:r>
    </w:p>
    <w:p w:rsidR="00927037" w:rsidRDefault="00927037" w:rsidP="00927037">
      <w:pPr>
        <w:numPr>
          <w:ilvl w:val="0"/>
          <w:numId w:val="32"/>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Footnotes to tables should be indicated by superscript lower-case letters (or asterisks for significance values and other statistical data) and included beneath the table body.</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Artwork and Illustrations Guidelines</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Electronic Figure Submission</w:t>
      </w:r>
    </w:p>
    <w:p w:rsidR="00927037" w:rsidRDefault="00927037" w:rsidP="00927037">
      <w:pPr>
        <w:numPr>
          <w:ilvl w:val="0"/>
          <w:numId w:val="3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Supply all figures electronically.</w:t>
      </w:r>
    </w:p>
    <w:p w:rsidR="00927037" w:rsidRDefault="00927037" w:rsidP="00927037">
      <w:pPr>
        <w:numPr>
          <w:ilvl w:val="0"/>
          <w:numId w:val="3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Indicate what graphics program was used to create the artwork.</w:t>
      </w:r>
    </w:p>
    <w:p w:rsidR="00927037" w:rsidRDefault="00927037" w:rsidP="00927037">
      <w:pPr>
        <w:numPr>
          <w:ilvl w:val="0"/>
          <w:numId w:val="3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For vector graphics, the preferred format is EPS; for halftones, please use TIFF format. MSOffice files are also acceptable.</w:t>
      </w:r>
    </w:p>
    <w:p w:rsidR="00927037" w:rsidRDefault="00927037" w:rsidP="00927037">
      <w:pPr>
        <w:numPr>
          <w:ilvl w:val="0"/>
          <w:numId w:val="3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Vector graphics containing fonts must have the fonts embedded in the files.</w:t>
      </w:r>
    </w:p>
    <w:p w:rsidR="00927037" w:rsidRDefault="00927037" w:rsidP="00927037">
      <w:pPr>
        <w:numPr>
          <w:ilvl w:val="0"/>
          <w:numId w:val="33"/>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Name your figure files with "Fig" and the figure number, e.g., Fig1.eps.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Line Art</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noProof/>
          <w:color w:val="666666"/>
          <w:sz w:val="18"/>
          <w:szCs w:val="18"/>
          <w:lang w:eastAsia="en-GB"/>
        </w:rPr>
        <w:drawing>
          <wp:inline distT="0" distB="0" distL="0" distR="0" wp14:anchorId="658B56CF" wp14:editId="2D8E3611">
            <wp:extent cx="3166110" cy="3467735"/>
            <wp:effectExtent l="0" t="0" r="0" b="0"/>
            <wp:docPr id="55" name="Picture 55" descr="Line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B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66110" cy="3467735"/>
                    </a:xfrm>
                    <a:prstGeom prst="rect">
                      <a:avLst/>
                    </a:prstGeom>
                    <a:noFill/>
                    <a:ln>
                      <a:noFill/>
                    </a:ln>
                  </pic:spPr>
                </pic:pic>
              </a:graphicData>
            </a:graphic>
          </wp:inline>
        </w:drawing>
      </w:r>
    </w:p>
    <w:p w:rsidR="00927037" w:rsidRDefault="00927037" w:rsidP="00927037">
      <w:pPr>
        <w:numPr>
          <w:ilvl w:val="0"/>
          <w:numId w:val="34"/>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Definition: Black and white graphic with no shading.</w:t>
      </w:r>
    </w:p>
    <w:p w:rsidR="00927037" w:rsidRDefault="00927037" w:rsidP="00927037">
      <w:pPr>
        <w:numPr>
          <w:ilvl w:val="0"/>
          <w:numId w:val="34"/>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Do not use faint lines and/or lettering and check that all lines and lettering within the figures are legible at final size.</w:t>
      </w:r>
    </w:p>
    <w:p w:rsidR="00927037" w:rsidRDefault="00927037" w:rsidP="00927037">
      <w:pPr>
        <w:numPr>
          <w:ilvl w:val="0"/>
          <w:numId w:val="34"/>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All lines should be at least 0.1 mm (0.3 pt) wide.</w:t>
      </w:r>
    </w:p>
    <w:p w:rsidR="00927037" w:rsidRDefault="00927037" w:rsidP="00927037">
      <w:pPr>
        <w:numPr>
          <w:ilvl w:val="0"/>
          <w:numId w:val="34"/>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Scanned line drawings and line drawings in bitmap format should have a minimum resolution of 1200 dpi.</w:t>
      </w:r>
    </w:p>
    <w:p w:rsidR="00927037" w:rsidRDefault="00927037" w:rsidP="00927037">
      <w:pPr>
        <w:numPr>
          <w:ilvl w:val="0"/>
          <w:numId w:val="34"/>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Vector graphics containing fonts must have the fonts embedded in the files.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Halftone Art</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noProof/>
          <w:color w:val="666666"/>
          <w:sz w:val="18"/>
          <w:szCs w:val="18"/>
          <w:lang w:eastAsia="en-GB"/>
        </w:rPr>
        <w:drawing>
          <wp:inline distT="0" distB="0" distL="0" distR="0" wp14:anchorId="43BCEF1C" wp14:editId="422DE335">
            <wp:extent cx="1449070" cy="2959100"/>
            <wp:effectExtent l="0" t="0" r="0" b="0"/>
            <wp:docPr id="35" name="Picture 35" descr="Halftone gray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ftone gray colo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9070" cy="2959100"/>
                    </a:xfrm>
                    <a:prstGeom prst="rect">
                      <a:avLst/>
                    </a:prstGeom>
                    <a:noFill/>
                    <a:ln>
                      <a:noFill/>
                    </a:ln>
                  </pic:spPr>
                </pic:pic>
              </a:graphicData>
            </a:graphic>
          </wp:inline>
        </w:drawing>
      </w:r>
    </w:p>
    <w:p w:rsidR="00927037" w:rsidRDefault="00927037" w:rsidP="00927037">
      <w:pPr>
        <w:numPr>
          <w:ilvl w:val="0"/>
          <w:numId w:val="35"/>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Definition: Photographs, drawings, or paintings with fine shading, etc.</w:t>
      </w:r>
    </w:p>
    <w:p w:rsidR="00927037" w:rsidRDefault="00927037" w:rsidP="00927037">
      <w:pPr>
        <w:numPr>
          <w:ilvl w:val="0"/>
          <w:numId w:val="35"/>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any magnification is used in the photographs, indicate this by using scale bars within the figures themselves.</w:t>
      </w:r>
    </w:p>
    <w:p w:rsidR="00927037" w:rsidRDefault="00927037" w:rsidP="00927037">
      <w:pPr>
        <w:numPr>
          <w:ilvl w:val="0"/>
          <w:numId w:val="35"/>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Halftones should have a minimum resolution of 300 dpi.</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Combination Art</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noProof/>
          <w:color w:val="666666"/>
          <w:sz w:val="18"/>
          <w:szCs w:val="18"/>
          <w:lang w:eastAsia="en-GB"/>
        </w:rPr>
        <w:drawing>
          <wp:inline distT="0" distB="0" distL="0" distR="0" wp14:anchorId="75724084" wp14:editId="3B22071B">
            <wp:extent cx="4658360" cy="3321050"/>
            <wp:effectExtent l="0" t="0" r="8890" b="0"/>
            <wp:docPr id="33" name="Picture 33" descr="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58360" cy="3321050"/>
                    </a:xfrm>
                    <a:prstGeom prst="rect">
                      <a:avLst/>
                    </a:prstGeom>
                    <a:noFill/>
                    <a:ln>
                      <a:noFill/>
                    </a:ln>
                  </pic:spPr>
                </pic:pic>
              </a:graphicData>
            </a:graphic>
          </wp:inline>
        </w:drawing>
      </w:r>
    </w:p>
    <w:p w:rsidR="00927037" w:rsidRDefault="00927037" w:rsidP="00927037">
      <w:pPr>
        <w:numPr>
          <w:ilvl w:val="0"/>
          <w:numId w:val="36"/>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Definition: a combination of halftone and line art, e.g., halftones containing line drawing, extensive lettering, color diagrams, etc.</w:t>
      </w:r>
    </w:p>
    <w:p w:rsidR="00927037" w:rsidRDefault="00927037" w:rsidP="00927037">
      <w:pPr>
        <w:numPr>
          <w:ilvl w:val="0"/>
          <w:numId w:val="36"/>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Combination artwork should have a minimum resolution of 600 dpi.</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Color Art</w:t>
      </w:r>
    </w:p>
    <w:p w:rsidR="00927037" w:rsidRDefault="00927037" w:rsidP="00927037">
      <w:pPr>
        <w:numPr>
          <w:ilvl w:val="0"/>
          <w:numId w:val="37"/>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Color art is free of charge for online publication.</w:t>
      </w:r>
    </w:p>
    <w:p w:rsidR="00927037" w:rsidRDefault="00927037" w:rsidP="00927037">
      <w:pPr>
        <w:numPr>
          <w:ilvl w:val="0"/>
          <w:numId w:val="37"/>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black and white will be shown in the print version, make sure that the main information will still be visible. Many colors are not distinguishable from one another when converted to black and white. A simple way to check this is to make a xerographic copy to see if the necessary distinctions between the different colors are still apparent.</w:t>
      </w:r>
    </w:p>
    <w:p w:rsidR="00927037" w:rsidRDefault="00927037" w:rsidP="00927037">
      <w:pPr>
        <w:numPr>
          <w:ilvl w:val="0"/>
          <w:numId w:val="37"/>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the figures will be printed in black and white, do not refer to color in the captions.</w:t>
      </w:r>
    </w:p>
    <w:p w:rsidR="00927037" w:rsidRDefault="00927037" w:rsidP="00927037">
      <w:pPr>
        <w:numPr>
          <w:ilvl w:val="0"/>
          <w:numId w:val="37"/>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Color illustrations should be submitted as RGB (8 bits per channel).</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Figure Lettering</w:t>
      </w:r>
    </w:p>
    <w:p w:rsidR="00927037" w:rsidRDefault="00927037" w:rsidP="00927037">
      <w:pPr>
        <w:numPr>
          <w:ilvl w:val="0"/>
          <w:numId w:val="38"/>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To add lettering, it is best to use Helvetica or Arial (sans serif fonts).</w:t>
      </w:r>
    </w:p>
    <w:p w:rsidR="00927037" w:rsidRDefault="00927037" w:rsidP="00927037">
      <w:pPr>
        <w:numPr>
          <w:ilvl w:val="0"/>
          <w:numId w:val="38"/>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Keep lettering consistently sized throughout your final-sized artwork, usually about 2–3 mm (8–12 pt).</w:t>
      </w:r>
    </w:p>
    <w:p w:rsidR="00927037" w:rsidRDefault="00927037" w:rsidP="00927037">
      <w:pPr>
        <w:numPr>
          <w:ilvl w:val="0"/>
          <w:numId w:val="38"/>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Variance of type size within an illustration should be minimal, e.g., do not use 8-pt type on an axis and 20-pt type for the axis label.</w:t>
      </w:r>
    </w:p>
    <w:p w:rsidR="00927037" w:rsidRDefault="00927037" w:rsidP="00927037">
      <w:pPr>
        <w:numPr>
          <w:ilvl w:val="0"/>
          <w:numId w:val="38"/>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Avoid effects such as shading, outline letters, etc.</w:t>
      </w:r>
    </w:p>
    <w:p w:rsidR="00927037" w:rsidRDefault="00927037" w:rsidP="00927037">
      <w:pPr>
        <w:numPr>
          <w:ilvl w:val="0"/>
          <w:numId w:val="38"/>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Do not include titles or captions within your illustrations.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Figure Numbering</w:t>
      </w:r>
    </w:p>
    <w:p w:rsidR="00927037" w:rsidRDefault="00927037" w:rsidP="00927037">
      <w:pPr>
        <w:numPr>
          <w:ilvl w:val="0"/>
          <w:numId w:val="3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All figures are to be numbered using Arabic numerals.</w:t>
      </w:r>
    </w:p>
    <w:p w:rsidR="00927037" w:rsidRDefault="00927037" w:rsidP="00927037">
      <w:pPr>
        <w:numPr>
          <w:ilvl w:val="0"/>
          <w:numId w:val="3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Figures should always be cited in text in consecutive numerical order.</w:t>
      </w:r>
    </w:p>
    <w:p w:rsidR="00927037" w:rsidRDefault="00927037" w:rsidP="00927037">
      <w:pPr>
        <w:numPr>
          <w:ilvl w:val="0"/>
          <w:numId w:val="3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Figure parts should be denoted by lowercase letters (a, b, c, etc.).</w:t>
      </w:r>
    </w:p>
    <w:p w:rsidR="00927037" w:rsidRDefault="00927037" w:rsidP="00927037">
      <w:pPr>
        <w:numPr>
          <w:ilvl w:val="0"/>
          <w:numId w:val="3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an appendix appears in your article and it contains one or more figures, continue the consecutive numbering of the main text. Do not number the appendix figures,</w:t>
      </w:r>
    </w:p>
    <w:p w:rsidR="00927037" w:rsidRDefault="00927037" w:rsidP="00927037">
      <w:pPr>
        <w:shd w:val="clear" w:color="auto" w:fill="FFFFFF"/>
        <w:spacing w:after="120" w:line="270" w:lineRule="atLeast"/>
        <w:ind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"A1, A2, A3, etc." Figures in online appendices (Electronic Supplementary Material) should, however, be numbered separately.</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Figure Captions</w:t>
      </w:r>
    </w:p>
    <w:p w:rsidR="00927037" w:rsidRDefault="00927037" w:rsidP="00927037">
      <w:pPr>
        <w:numPr>
          <w:ilvl w:val="0"/>
          <w:numId w:val="4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Each figure should have a concise caption describing accurately what the figure depicts. Include the captions in the text file of the manuscript, not in the figure file.</w:t>
      </w:r>
    </w:p>
    <w:p w:rsidR="00927037" w:rsidRDefault="00927037" w:rsidP="00927037">
      <w:pPr>
        <w:numPr>
          <w:ilvl w:val="0"/>
          <w:numId w:val="4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Figure captions begin with the term Fig. in bold type, followed by the figure number, also in bold type.</w:t>
      </w:r>
    </w:p>
    <w:p w:rsidR="00927037" w:rsidRDefault="00927037" w:rsidP="00927037">
      <w:pPr>
        <w:numPr>
          <w:ilvl w:val="0"/>
          <w:numId w:val="4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No punctuation is to be included after the number, nor is any punctuation to be placed at the end of the caption.</w:t>
      </w:r>
    </w:p>
    <w:p w:rsidR="00927037" w:rsidRDefault="00927037" w:rsidP="00927037">
      <w:pPr>
        <w:numPr>
          <w:ilvl w:val="0"/>
          <w:numId w:val="40"/>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Identify all elements found in the figure in the figure caption; and use boxes, circles, etc., as coordinate points in graphs.</w:t>
      </w:r>
    </w:p>
    <w:p w:rsidR="00927037" w:rsidRDefault="00927037" w:rsidP="00927037">
      <w:pPr>
        <w:numPr>
          <w:ilvl w:val="0"/>
          <w:numId w:val="40"/>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Identify previously published material by giving the original source in the form of a reference citation at the end of the figure caption.</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Figure Placement and Size</w:t>
      </w:r>
    </w:p>
    <w:p w:rsidR="00927037" w:rsidRDefault="00927037" w:rsidP="00927037">
      <w:pPr>
        <w:numPr>
          <w:ilvl w:val="0"/>
          <w:numId w:val="41"/>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Figures should be submitted separately from the text, if possible.</w:t>
      </w:r>
    </w:p>
    <w:p w:rsidR="00927037" w:rsidRDefault="00927037" w:rsidP="00927037">
      <w:pPr>
        <w:numPr>
          <w:ilvl w:val="0"/>
          <w:numId w:val="41"/>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When preparing your figures, size figures to fit in the column width.</w:t>
      </w:r>
    </w:p>
    <w:p w:rsidR="00927037" w:rsidRDefault="00927037" w:rsidP="00927037">
      <w:pPr>
        <w:numPr>
          <w:ilvl w:val="0"/>
          <w:numId w:val="41"/>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For large-sized journals the figures should be 84 mm (for double-column text areas), or 174 mm (for single-column text areas) wide and not higher than 234 mm.</w:t>
      </w:r>
    </w:p>
    <w:p w:rsidR="00927037" w:rsidRDefault="00927037" w:rsidP="00927037">
      <w:pPr>
        <w:numPr>
          <w:ilvl w:val="0"/>
          <w:numId w:val="41"/>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For small-sized journals, the figures should be 119 mm wide and not higher than 195 mm.</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Permissions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you include figures that have already been published elsewhere, you must obtain permission from the copyright owner(s) for both the print and online format. Please be aware that some publishers do not grant electronic rights for free and that Springer will not be able to refund any costs that may have occurred to receive these permissions. In such cases, material from other sources should be used.</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Accessibility</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In order to give people of all abilities and disabilities access to the content of your figures, please make sure that</w:t>
      </w:r>
    </w:p>
    <w:p w:rsidR="00927037" w:rsidRDefault="00927037" w:rsidP="00927037">
      <w:pPr>
        <w:numPr>
          <w:ilvl w:val="0"/>
          <w:numId w:val="42"/>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All figures have descriptive captions (blind users could then use a text-to-speech software or a text-to-Braille hardware)</w:t>
      </w:r>
    </w:p>
    <w:p w:rsidR="00927037" w:rsidRDefault="00927037" w:rsidP="00927037">
      <w:pPr>
        <w:numPr>
          <w:ilvl w:val="0"/>
          <w:numId w:val="42"/>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Patterns are used instead of or in addition to colors for conveying information (colorblind users would then be able to distinguish the visual elements)</w:t>
      </w:r>
    </w:p>
    <w:p w:rsidR="00927037" w:rsidRDefault="00927037" w:rsidP="00927037">
      <w:pPr>
        <w:numPr>
          <w:ilvl w:val="0"/>
          <w:numId w:val="42"/>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Any figure lettering has a contrast ratio of at least 4.5:1</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Electronic Supplementary Material</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Springer accepts electronic multimedia files (animations, movies, audio, etc.) and other supplementary files to be published online along with an article or a book chapter. This feature can add dimension to the author's article, as certain information cannot be printed or is more convenient in electronic form.</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Before submitting research datasets as electronic supplementary material, authors should read the journal’s Research data policy. We encourage research data to be archived in data repositories wherever possible.</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Submission</w:t>
      </w:r>
    </w:p>
    <w:p w:rsidR="00927037" w:rsidRDefault="00927037" w:rsidP="00927037">
      <w:pPr>
        <w:numPr>
          <w:ilvl w:val="0"/>
          <w:numId w:val="43"/>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Supply all supplementary material in standard file formats.</w:t>
      </w:r>
    </w:p>
    <w:p w:rsidR="00927037" w:rsidRDefault="00927037" w:rsidP="00927037">
      <w:pPr>
        <w:numPr>
          <w:ilvl w:val="0"/>
          <w:numId w:val="43"/>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include in each file the following information: article title, journal name, author names; affiliation and e-mail address of the corresponding author.</w:t>
      </w:r>
    </w:p>
    <w:p w:rsidR="00927037" w:rsidRDefault="00927037" w:rsidP="00927037">
      <w:pPr>
        <w:numPr>
          <w:ilvl w:val="0"/>
          <w:numId w:val="43"/>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To accommodate user downloads, please keep in mind that larger-sized files may require very long download times and that some users may experience other problems during downloading.</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Audio, Video, and Animations</w:t>
      </w:r>
    </w:p>
    <w:p w:rsidR="00927037" w:rsidRDefault="00927037" w:rsidP="00927037">
      <w:pPr>
        <w:numPr>
          <w:ilvl w:val="0"/>
          <w:numId w:val="44"/>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Aspect ratio: 16:9 or 4:3</w:t>
      </w:r>
    </w:p>
    <w:p w:rsidR="00927037" w:rsidRDefault="00927037" w:rsidP="00927037">
      <w:pPr>
        <w:numPr>
          <w:ilvl w:val="0"/>
          <w:numId w:val="44"/>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Maximum file size: 25 GB</w:t>
      </w:r>
    </w:p>
    <w:p w:rsidR="00927037" w:rsidRDefault="00927037" w:rsidP="00927037">
      <w:pPr>
        <w:numPr>
          <w:ilvl w:val="0"/>
          <w:numId w:val="44"/>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Minimum video duration: 1 sec </w:t>
      </w:r>
    </w:p>
    <w:p w:rsidR="00927037" w:rsidRDefault="00927037" w:rsidP="00927037">
      <w:pPr>
        <w:numPr>
          <w:ilvl w:val="0"/>
          <w:numId w:val="44"/>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Supported file formats: avi, wmv, mp4, mov, m2p, mp2, mpg, mpeg, flv, mxf, mts, m4v, 3gp</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Text and Presentations</w:t>
      </w:r>
    </w:p>
    <w:p w:rsidR="00927037" w:rsidRDefault="00927037" w:rsidP="00927037">
      <w:pPr>
        <w:numPr>
          <w:ilvl w:val="0"/>
          <w:numId w:val="45"/>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Submit your material in PDF format; .doc or .ppt files are not suitable for long-term viability.</w:t>
      </w:r>
    </w:p>
    <w:p w:rsidR="00927037" w:rsidRDefault="00927037" w:rsidP="00927037">
      <w:pPr>
        <w:numPr>
          <w:ilvl w:val="0"/>
          <w:numId w:val="45"/>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 collection of figures may also be combined in a PDF file.</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Spreadsheets</w:t>
      </w:r>
    </w:p>
    <w:p w:rsidR="00927037" w:rsidRDefault="00927037" w:rsidP="00927037">
      <w:pPr>
        <w:numPr>
          <w:ilvl w:val="0"/>
          <w:numId w:val="46"/>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Spreadsheets should be submitted as .csv or .xlsx files (MS Excel).</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Specialized Formats</w:t>
      </w:r>
    </w:p>
    <w:p w:rsidR="00927037" w:rsidRDefault="00927037" w:rsidP="00927037">
      <w:pPr>
        <w:numPr>
          <w:ilvl w:val="0"/>
          <w:numId w:val="47"/>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Specialized format such as .pdb (chemical), .wrl (VRML), .nb (Mathematica notebook), and .tex can also be supplied.</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Collecting Multiple Files</w:t>
      </w:r>
    </w:p>
    <w:p w:rsidR="00927037" w:rsidRDefault="00927037" w:rsidP="00927037">
      <w:pPr>
        <w:numPr>
          <w:ilvl w:val="0"/>
          <w:numId w:val="48"/>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It is possible to collect multiple files in a .zip or .gz file.</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Numbering</w:t>
      </w:r>
    </w:p>
    <w:p w:rsidR="00927037" w:rsidRDefault="00927037" w:rsidP="00927037">
      <w:pPr>
        <w:numPr>
          <w:ilvl w:val="0"/>
          <w:numId w:val="4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supplying any supplementary material, the text must make specific mention of the material as a citation, similar to that of figures and tables.</w:t>
      </w:r>
    </w:p>
    <w:p w:rsidR="00927037" w:rsidRDefault="00927037" w:rsidP="00927037">
      <w:pPr>
        <w:numPr>
          <w:ilvl w:val="0"/>
          <w:numId w:val="49"/>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Refer to the supplementary files as “Online Resource”, e.g., "... as shown in the animation (Online Resource 3)", “... additional data are given in Online Resource 4”.</w:t>
      </w:r>
    </w:p>
    <w:p w:rsidR="00927037" w:rsidRDefault="00927037" w:rsidP="00927037">
      <w:pPr>
        <w:numPr>
          <w:ilvl w:val="0"/>
          <w:numId w:val="49"/>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Name the files consecutively, e.g. “ESM_3.mpg”, “ESM_4.pdf”.</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Captions</w:t>
      </w:r>
    </w:p>
    <w:p w:rsidR="00927037" w:rsidRDefault="00927037" w:rsidP="00927037">
      <w:pPr>
        <w:numPr>
          <w:ilvl w:val="0"/>
          <w:numId w:val="50"/>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For each supplementary material, please supply a concise caption describing the content of the file.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Processing of supplementary files</w:t>
      </w:r>
    </w:p>
    <w:p w:rsidR="00927037" w:rsidRDefault="00927037" w:rsidP="00927037">
      <w:pPr>
        <w:numPr>
          <w:ilvl w:val="0"/>
          <w:numId w:val="51"/>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Electronic supplementary material will be published as received from the author without any conversion, editing, or reformatting.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Accessibility</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In order to give people of all abilities and disabilities access to the content of your supplementary files, please make sure that </w:t>
      </w:r>
    </w:p>
    <w:p w:rsidR="00927037" w:rsidRDefault="00927037" w:rsidP="00927037">
      <w:pPr>
        <w:numPr>
          <w:ilvl w:val="0"/>
          <w:numId w:val="52"/>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manuscript contains a descriptive caption for each supplementary material</w:t>
      </w:r>
    </w:p>
    <w:p w:rsidR="00927037" w:rsidRDefault="00927037" w:rsidP="00927037">
      <w:pPr>
        <w:numPr>
          <w:ilvl w:val="0"/>
          <w:numId w:val="52"/>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Video files do not contain anything that flashes more than three times per second (so that users prone to seizures caused by such effects are not put at risk)</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Ethical Responsibilities of Authors</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This journal is committed to upholding the integrity of the scientific record. As a member of the Committee on Publication Ethics (COPE) the journal will follow the COPE guidelines on how to deal with potential acts of misconduct.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should refrain from misrepresenting research results which could damage the trust in the journal, the professionalism of scientific authorship, and ultimately the entire scientific endeavour. Maintaining integrity of the research and its presentation is helped by following the rules of good scientific practice, which include*:</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The manuscript should not be submitted to more than one journal for simultaneous consideration. </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submitted work should be original and should not have been published elsewhere in any form or language (partially or in full), unless the new work concerns an expansion of previous work. (Please provide transparency on the re-use of material to avoid the concerns about text-recycling (‘self-plagiarism’).</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 single study should not be split up into several parts to increase the quantity of submissions and submitted to various journals or to one journal over time (i.e. ‘salami-slicing/publishing’).</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Concurrent or secondary publication is sometimes justifiable, provided certain conditions are met. Examples include: translations or a manuscript that is intended for a different group of readers. </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Results should be presented clearly, honestly, and without fabrication, falsification or inappropriate data manipulation (including image based manipulation). Authors should adhere to discipline-specific rules for acquiring, selecting and processing data.</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No data, text, or theories by others are presented as if they were the author’s own (‘plagiarism’). Proper acknowledgements to other works must be given (this includes material that is closely copied (near verbatim), summarized and/or paraphrased), quotation marks (to indicate words taken from another source) are used for verbatim copying of material, and permissions secured for material that is copyrighted. </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Important note: the journal may use software to screen for plagiarism.</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should make sure they have permissions for the use of software, questionnaires/(web) surveys and scales in their studies (if appropriate).</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Authors should avoid untrue statements about an entity (who can be an individual person or a company) or descriptions of their behavior or actions that could potentially be seen as personal attacks or allegations about that person. </w:t>
      </w:r>
    </w:p>
    <w:p w:rsidR="00927037" w:rsidRDefault="00927037" w:rsidP="00927037">
      <w:pPr>
        <w:numPr>
          <w:ilvl w:val="0"/>
          <w:numId w:val="53"/>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Research that may be misapplied to pose a threat to public health or national security should be clearly identified in the manuscript (e.g. dual use of research). Examples include creation of harmful consequences of biological agents or toxins, disruption of immunity of vaccines, unusual hazards in the use of chemicals, weaponization of research/technology (amongst others).</w:t>
      </w:r>
    </w:p>
    <w:p w:rsidR="00927037" w:rsidRDefault="00927037" w:rsidP="00927037">
      <w:pPr>
        <w:numPr>
          <w:ilvl w:val="0"/>
          <w:numId w:val="53"/>
        </w:numPr>
        <w:shd w:val="clear" w:color="auto" w:fill="FFFFFF"/>
        <w:spacing w:after="120"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are strongly advised to ensure the author group, the Corresponding Author, and the order of authors are all correct at submission. Adding and/or deleting authors during the revision stages is generally not permitted, but in some cases may be warranted. Reasons for changes in authorship should be explained in detail. Please note that changes to authorship cannot be made after acceptance of a manuscript.</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Upon request authors should be prepared to send relevant documentation or data in order to verify the validity of the results presented. This could be in the form of raw data, samples, records, etc. Sensitive information in the form of confidential or proprietary data is excluded.</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*All of the above are guidelines and authors need to make sure to respect third parties rights such as copyright and/or moral rights.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If there is suspicion of misbehavior or alleged fraud the Journal and/or Publisher will carry out an investigation following COPE guidelines. If, after investigation, there are valid concerns, the author(s) concerned will be contacted under their given e-mail address and given an opportunity to address the issue. Depending on the situation, this may result in the Journal’s and/or Publisher’s implementation of the following measures, including, but not limited to: </w:t>
      </w:r>
    </w:p>
    <w:p w:rsidR="00927037" w:rsidRDefault="00927037" w:rsidP="00927037">
      <w:pPr>
        <w:numPr>
          <w:ilvl w:val="0"/>
          <w:numId w:val="54"/>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If the manuscript is still under consideration, it may be rejected and returned to the author. </w:t>
      </w:r>
    </w:p>
    <w:p w:rsidR="00927037" w:rsidRDefault="00927037" w:rsidP="00927037">
      <w:pPr>
        <w:numPr>
          <w:ilvl w:val="0"/>
          <w:numId w:val="54"/>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If the article has already been published online, depending on the nature and severity of the infraction: </w:t>
      </w:r>
    </w:p>
    <w:p w:rsidR="00927037" w:rsidRDefault="00927037" w:rsidP="00927037">
      <w:pPr>
        <w:shd w:val="clear" w:color="auto" w:fill="FFFFFF"/>
        <w:spacing w:after="0" w:line="270" w:lineRule="atLeast"/>
        <w:ind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an erratum/correction may be placed with the article</w:t>
      </w:r>
    </w:p>
    <w:p w:rsidR="00927037" w:rsidRDefault="00927037" w:rsidP="00927037">
      <w:pPr>
        <w:shd w:val="clear" w:color="auto" w:fill="FFFFFF"/>
        <w:spacing w:after="0" w:line="270" w:lineRule="atLeast"/>
        <w:ind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an expression of concern may be placed with the article</w:t>
      </w:r>
    </w:p>
    <w:p w:rsidR="00927037" w:rsidRDefault="00927037" w:rsidP="00927037">
      <w:pPr>
        <w:shd w:val="clear" w:color="auto" w:fill="FFFFFF"/>
        <w:spacing w:after="0" w:line="270" w:lineRule="atLeast"/>
        <w:ind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 or in severe cases retraction of the article may occur. The reason will be given in the published erratum, expression of concern or retraction note. Please note that retraction means that the article is </w:t>
      </w:r>
      <w:r>
        <w:rPr>
          <w:rFonts w:ascii="Arial" w:eastAsia="Times New Roman" w:hAnsi="Arial" w:cs="Arial"/>
          <w:b/>
          <w:bCs/>
          <w:color w:val="666666"/>
          <w:sz w:val="18"/>
          <w:szCs w:val="18"/>
          <w:lang w:val="en" w:eastAsia="en-GB"/>
        </w:rPr>
        <w:t>maintained on the platform</w:t>
      </w:r>
      <w:r>
        <w:rPr>
          <w:rFonts w:ascii="Arial" w:eastAsia="Times New Roman" w:hAnsi="Arial" w:cs="Arial"/>
          <w:color w:val="666666"/>
          <w:sz w:val="18"/>
          <w:szCs w:val="18"/>
          <w:lang w:val="en" w:eastAsia="en-GB"/>
        </w:rPr>
        <w:t>, watermarked “retracted” and the explanation for the retraction is provided in a note linked to the watermarked article.</w:t>
      </w:r>
    </w:p>
    <w:p w:rsidR="00927037" w:rsidRDefault="00927037" w:rsidP="00927037">
      <w:pPr>
        <w:numPr>
          <w:ilvl w:val="0"/>
          <w:numId w:val="55"/>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author’s institution may be informed</w:t>
      </w:r>
    </w:p>
    <w:p w:rsidR="00927037" w:rsidRDefault="00927037" w:rsidP="00927037">
      <w:pPr>
        <w:numPr>
          <w:ilvl w:val="0"/>
          <w:numId w:val="55"/>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 notice of suspected transgression of ethical standards in the peer review system may be included as part of the author’s and article’s bibliographic record.</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Fundamental errors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have an obligation to correct mistakes once they discover a significant error or inaccuracy in their published article. The author(s) is/are requested to contact the journal and explain in what sense the error is impacting the article. A decision on how to correct the literature will depend on the nature of the error. This may be a correction or retraction. The retraction note should provide transparency which parts of the article are impacted by the error.</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Suggesting / excluding reviewers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are welcome to suggest suitable reviewers and/or request the exclusion of certain individuals when they submit their manuscripts. When suggesting reviewers, authors should make sure they are totally independent and not connected to the work in any way. It is strongly recommended to suggest a mix of reviewers from different countries and different institutions. When suggesting reviewers, the Corresponding Author must provide an institutional email address for each suggested reviewer, or, if this is not possible to include other means of verifying the identity such as a link to a personal homepage, a link to the publication record or a researcher or author ID in the submission letter. Please note that the Journal may not use the suggestions, but suggestions are appreciated and may help facilitate the peer review process.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Compliance with Ethical Standards</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To ensure objectivity and transparency in research and to ensure that accepted principles of ethical and professional conduct have been followed, authors should include information regarding sources of funding, potential conflicts of interest (financial or non-financial), informed consent if the research involved human participants, and a statement on welfare of animals if the research involved animals.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should include the following statements (if applicable) in a separate section entitled “Compliance with Ethical Standards” when submitting a paper:</w:t>
      </w:r>
    </w:p>
    <w:p w:rsidR="00927037" w:rsidRDefault="00927037" w:rsidP="00927037">
      <w:pPr>
        <w:numPr>
          <w:ilvl w:val="0"/>
          <w:numId w:val="56"/>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Disclosure of potential conflicts of interest </w:t>
      </w:r>
    </w:p>
    <w:p w:rsidR="00927037" w:rsidRDefault="00927037" w:rsidP="00927037">
      <w:pPr>
        <w:numPr>
          <w:ilvl w:val="0"/>
          <w:numId w:val="56"/>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Research involving Human Participants and/or Animals</w:t>
      </w:r>
    </w:p>
    <w:p w:rsidR="00927037" w:rsidRDefault="00927037" w:rsidP="00927037">
      <w:pPr>
        <w:numPr>
          <w:ilvl w:val="0"/>
          <w:numId w:val="56"/>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Informed consent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Please note that standards could vary slightly per journal dependent on their peer review policies (i.e. single or double blind peer review) as well as per journal subject discipline. Before submitting your article check the instructions following this section carefully.</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corresponding author should be prepared to collect documentation of compliance with ethical standards and send if requested during peer review or after publication.</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Editors reserve the right to reject manuscripts that do not comply with the above-mentioned guidelines. The author will be held responsible for false statements or failure to fulfill the above-mentioned guidelines.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Disclosure of potential conflicts of interest</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Authors must disclose all relationships or interests that could influence or bias the work. Although an author may not feel there are conflicts, disclosure of relationships and interests affords a more transparent process, leading to an accurate and objective assessment of the work. Awareness of real or perceived conflicts of interests is a perspective to which the readers are entitled and is not meant to imply that a financial relationship with an organization that sponsored the research or compensation for consultancy work is inappropriate. Examples of potential conflicts of interests </w:t>
      </w:r>
      <w:r>
        <w:rPr>
          <w:rFonts w:ascii="Arial" w:eastAsia="Times New Roman" w:hAnsi="Arial" w:cs="Arial"/>
          <w:b/>
          <w:bCs/>
          <w:color w:val="666666"/>
          <w:sz w:val="18"/>
          <w:szCs w:val="18"/>
          <w:lang w:val="en" w:eastAsia="en-GB"/>
        </w:rPr>
        <w:t>that are directly or indirectly related to the research</w:t>
      </w:r>
      <w:r>
        <w:rPr>
          <w:rFonts w:ascii="Arial" w:eastAsia="Times New Roman" w:hAnsi="Arial" w:cs="Arial"/>
          <w:color w:val="666666"/>
          <w:sz w:val="18"/>
          <w:szCs w:val="18"/>
          <w:lang w:val="en" w:eastAsia="en-GB"/>
        </w:rPr>
        <w:t xml:space="preserve"> may include but are not limited to the following:</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Research grants from funding agencies (please give the research funder and the grant number)</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Honoraria for speaking at symposia</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Financial support for attending symposia</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Financial support for educational programs</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Employment or consultation</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Support from a project sponsor </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Position on advisory board or board of directors or other type of management relationships</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Multiple affiliations</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Financial relationships, for example equity ownership or investment interest</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Intellectual property rights (e.g. patents, copyrights and royalties from such rights)</w:t>
      </w:r>
    </w:p>
    <w:p w:rsidR="00927037" w:rsidRDefault="00927037" w:rsidP="00927037">
      <w:pPr>
        <w:numPr>
          <w:ilvl w:val="0"/>
          <w:numId w:val="57"/>
        </w:numPr>
        <w:shd w:val="clear" w:color="auto" w:fill="FFFFFF"/>
        <w:spacing w:after="45" w:line="270" w:lineRule="atLeast"/>
        <w:ind w:left="225"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Holdings of spouse and/or children that may have financial interest in the work</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In addition, interests that go beyond financial interests and compensation (non-financial interests) that may be important to readers should be disclosed. These may include but are not limited to personal relationships or competing interests directly or indirectly tied to this research, or professional interests or personal beliefs that may influence your research.</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corresponding author collects the conflict of interest disclosure forms from all authors. In author collaborations where formal agreements for representation allow it, it is sufficient for the corresponding author to sign the disclosure form on behalf of all authors. Examples of forms can be found</w:t>
      </w:r>
    </w:p>
    <w:p w:rsidR="00927037" w:rsidRDefault="005137C4" w:rsidP="00927037">
      <w:pPr>
        <w:numPr>
          <w:ilvl w:val="0"/>
          <w:numId w:val="58"/>
        </w:numPr>
        <w:shd w:val="clear" w:color="auto" w:fill="FFFFFF"/>
        <w:spacing w:after="200" w:line="270" w:lineRule="atLeast"/>
        <w:ind w:left="0" w:right="675"/>
        <w:rPr>
          <w:rFonts w:ascii="Arial" w:eastAsia="Times New Roman" w:hAnsi="Arial" w:cs="Arial"/>
          <w:color w:val="666666"/>
          <w:sz w:val="18"/>
          <w:szCs w:val="18"/>
          <w:lang w:val="en" w:eastAsia="en-GB"/>
        </w:rPr>
      </w:pPr>
      <w:hyperlink r:id="rId106" w:history="1">
        <w:r w:rsidR="00927037">
          <w:rPr>
            <w:rStyle w:val="Hyperlink"/>
            <w:rFonts w:ascii="Arial" w:eastAsia="Times New Roman" w:hAnsi="Arial" w:cs="Arial"/>
            <w:color w:val="504F4F"/>
            <w:sz w:val="18"/>
            <w:szCs w:val="18"/>
            <w:lang w:val="en" w:eastAsia="en-GB"/>
          </w:rPr>
          <w:t>here:</w:t>
        </w:r>
      </w:hyperlink>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The corresponding author will include a summary statement </w:t>
      </w:r>
      <w:r>
        <w:rPr>
          <w:rFonts w:ascii="Arial" w:eastAsia="Times New Roman" w:hAnsi="Arial" w:cs="Arial"/>
          <w:b/>
          <w:bCs/>
          <w:color w:val="666666"/>
          <w:sz w:val="18"/>
          <w:szCs w:val="18"/>
          <w:lang w:val="en" w:eastAsia="en-GB"/>
        </w:rPr>
        <w:t>on the title page that is separate from their manuscript,</w:t>
      </w:r>
      <w:r>
        <w:rPr>
          <w:rFonts w:ascii="Arial" w:eastAsia="Times New Roman" w:hAnsi="Arial" w:cs="Arial"/>
          <w:color w:val="666666"/>
          <w:sz w:val="18"/>
          <w:szCs w:val="18"/>
          <w:lang w:val="en" w:eastAsia="en-GB"/>
        </w:rPr>
        <w:t xml:space="preserve"> that reflects what is recorded in the potential conflict of interest disclosure form(s).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See below examples of disclosures: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Funding:</w:t>
      </w:r>
      <w:r>
        <w:rPr>
          <w:rFonts w:ascii="Arial" w:eastAsia="Times New Roman" w:hAnsi="Arial" w:cs="Arial"/>
          <w:color w:val="666666"/>
          <w:sz w:val="18"/>
          <w:szCs w:val="18"/>
          <w:lang w:val="en" w:eastAsia="en-GB"/>
        </w:rPr>
        <w:t xml:space="preserve"> This study was funded by X (grant number X).</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Conflict of Interest:</w:t>
      </w:r>
      <w:r>
        <w:rPr>
          <w:rFonts w:ascii="Arial" w:eastAsia="Times New Roman" w:hAnsi="Arial" w:cs="Arial"/>
          <w:color w:val="666666"/>
          <w:sz w:val="18"/>
          <w:szCs w:val="18"/>
          <w:lang w:val="en" w:eastAsia="en-GB"/>
        </w:rPr>
        <w:t xml:space="preserve"> Author A has received research grants from Company A. Author B has received a speaker honorarium from Company X and owns stock in Company Y. Author C is a member of committee Z.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If no conflict exists, the authors should state: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Conflict of Interest: The authors declare that they have no conflict of interest.</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Research involving human participants and/or animals</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1) Statement of human rights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When reporting studies that involve human participants, authors should include a statement that the studies have been approved by the appropriate institutional and/or national research ethics committee and have been performed in accordance with the ethical standards as laid down in the 1964 Declaration of Helsinki and its later amendments or comparable ethical standards.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If doubt exists whether the research was conducted in accordance with the 1964 Helsinki Declaration or comparable standards, the authors must explain the reasons for their approach, and demonstrate that the independent ethics committee or institutional review board explicitly approved the doubtful aspects of the study.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a study was granted exemption from requiring ethics approval, this should also be detailed in the manuscript (including the name of the ethics committee that granted the exemption and the reasons for the exemption).</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Authors must - in all situations as described above - include the name of the ethics committee and the reference number where appropriate.</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following statements should be included in the text before the References section:</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Ethical approval:</w:t>
      </w:r>
      <w:r>
        <w:rPr>
          <w:rFonts w:ascii="Arial" w:eastAsia="Times New Roman" w:hAnsi="Arial" w:cs="Arial"/>
          <w:color w:val="666666"/>
          <w:sz w:val="18"/>
          <w:szCs w:val="18"/>
          <w:lang w:val="en" w:eastAsia="en-GB"/>
        </w:rPr>
        <w:t xml:space="preserve"> “All procedures performed in studies involving human participants were in accordance with the ethical standards of the institutional and/or national research committee (include name of committee + reference number) and with the 1964 Helsinki declaration and its later amendments or comparable ethical standards.”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Ethical approval retrospective studies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Although retrospective studies are conducted on already available data or biological material (for which formal consent may not be needed or is difficult to obtain) ethical approval may be required dependent on the law and the national ethical guidelines of a country. Authors should check with their institution to make sure they are complying with the specific requirements of their country.</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2) Statement on the welfare of animals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welfare of animals used for research must be respected. When reporting experiments on animals, authors should indicate whether the international, national, and/or institutional guidelines for the care and use of animals have been followed, and that the studies have been approved by a research ethics committee at the institution or practice at which the studies were conducted (where such a committee exists). Please provide the name of ethics committee and relevant permit number.</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For studies with animals, the following statement should be included in the text before the References section:</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Ethical approval:</w:t>
      </w:r>
      <w:r>
        <w:rPr>
          <w:rFonts w:ascii="Arial" w:eastAsia="Times New Roman" w:hAnsi="Arial" w:cs="Arial"/>
          <w:color w:val="666666"/>
          <w:sz w:val="18"/>
          <w:szCs w:val="18"/>
          <w:lang w:val="en" w:eastAsia="en-GB"/>
        </w:rPr>
        <w:t xml:space="preserve"> “All applicable international, national, and/or institutional guidelines for the care and use of animals were followed.”</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applicable (where such a committee exists): “All procedures performed in studies involving animals were in accordance with the ethical standards of the institution or practice at which the studies were conducted.(include name of committee + permit number)”</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articles do not contain studies with human participants or animals by any of the authors, please select one of the following statements: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article does not contain any studies with human participants performed by any of the authors.”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article does not contain any studies with animals performed by any of the authors.”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article does not contain any studies with human participants or animals performed by any of the authors.”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Informed consent</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All individuals have individual rights that are not to be infringed. Individual participants in studies have, for example, the right to decide what happens to the (identifiable) personal data gathered, to what they have said during a study or an interview, as well as to any photograph that was taken. Hence it is important that all participants gave their informed consent in writing prior to inclusion in the study. Identifying details (names, dates of birth, identity numbers and other information) of the participants that were studied should not be published in written descriptions, photographs, and genetic profiles unless the information is essential for scientific purposes and the participant (or parent or guardian if the participant is incapable) gave written informed consent for publication. Complete anonymity is difficult to achieve in some cases, and informed consent should be obtained if there is any doubt. For example, masking the eye region in photographs of participants is inadequate protection of anonymity. If identifying characteristics are altered to protect anonymity, such as in genetic profiles, authors should provide assurance that alterations do not distort scientific meaning.</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following statement should be included:</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b/>
          <w:bCs/>
          <w:color w:val="666666"/>
          <w:sz w:val="18"/>
          <w:szCs w:val="18"/>
          <w:lang w:val="en" w:eastAsia="en-GB"/>
        </w:rPr>
        <w:t>Informed consent:</w:t>
      </w:r>
      <w:r>
        <w:rPr>
          <w:rFonts w:ascii="Arial" w:eastAsia="Times New Roman" w:hAnsi="Arial" w:cs="Arial"/>
          <w:color w:val="666666"/>
          <w:sz w:val="18"/>
          <w:szCs w:val="18"/>
          <w:lang w:val="en" w:eastAsia="en-GB"/>
        </w:rPr>
        <w:t xml:space="preserve"> “Informed consent was obtained from all individual participants included in the study.”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If identifying information about participants is available in the article, the following statement should be included:</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“Additional informed consent was obtained from all individual participants for whom identifying information is included in this article.”</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Research Data Policy</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journal encourages authors, where possible and applicable, to deposit data that support the findings of their research in a public repository. Authors and editors who do not have a preferred repository should consult Springer Nature’s list of repositories and research data policy.</w:t>
      </w:r>
    </w:p>
    <w:p w:rsidR="00927037" w:rsidRDefault="005137C4" w:rsidP="00927037">
      <w:pPr>
        <w:numPr>
          <w:ilvl w:val="0"/>
          <w:numId w:val="59"/>
        </w:numPr>
        <w:shd w:val="clear" w:color="auto" w:fill="FFFFFF"/>
        <w:spacing w:after="45" w:line="270" w:lineRule="atLeast"/>
        <w:ind w:left="0" w:right="675"/>
        <w:rPr>
          <w:rFonts w:ascii="Arial" w:eastAsia="Times New Roman" w:hAnsi="Arial" w:cs="Arial"/>
          <w:color w:val="666666"/>
          <w:sz w:val="18"/>
          <w:szCs w:val="18"/>
          <w:lang w:val="en" w:eastAsia="en-GB"/>
        </w:rPr>
      </w:pPr>
      <w:hyperlink r:id="rId107" w:history="1">
        <w:r w:rsidR="00927037">
          <w:rPr>
            <w:rStyle w:val="Hyperlink"/>
            <w:rFonts w:ascii="Arial" w:eastAsia="Times New Roman" w:hAnsi="Arial" w:cs="Arial"/>
            <w:color w:val="504F4F"/>
            <w:sz w:val="18"/>
            <w:szCs w:val="18"/>
            <w:lang w:val="en" w:eastAsia="en-GB"/>
          </w:rPr>
          <w:t>List of Repositories</w:t>
        </w:r>
      </w:hyperlink>
    </w:p>
    <w:p w:rsidR="00927037" w:rsidRDefault="005137C4" w:rsidP="00927037">
      <w:pPr>
        <w:numPr>
          <w:ilvl w:val="0"/>
          <w:numId w:val="59"/>
        </w:numPr>
        <w:shd w:val="clear" w:color="auto" w:fill="FFFFFF"/>
        <w:spacing w:after="200" w:line="270" w:lineRule="atLeast"/>
        <w:ind w:left="0" w:right="675"/>
        <w:rPr>
          <w:rFonts w:ascii="Arial" w:eastAsia="Times New Roman" w:hAnsi="Arial" w:cs="Arial"/>
          <w:color w:val="666666"/>
          <w:sz w:val="18"/>
          <w:szCs w:val="18"/>
          <w:lang w:val="en" w:eastAsia="en-GB"/>
        </w:rPr>
      </w:pPr>
      <w:hyperlink r:id="rId108" w:history="1">
        <w:r w:rsidR="00927037">
          <w:rPr>
            <w:rStyle w:val="Hyperlink"/>
            <w:rFonts w:ascii="Arial" w:eastAsia="Times New Roman" w:hAnsi="Arial" w:cs="Arial"/>
            <w:color w:val="504F4F"/>
            <w:sz w:val="18"/>
            <w:szCs w:val="18"/>
            <w:lang w:val="en" w:eastAsia="en-GB"/>
          </w:rPr>
          <w:t>Research Data Policy</w:t>
        </w:r>
      </w:hyperlink>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General repositories - for all types of research data - such as figshare and Dryad may also be used.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Datasets that are assigned digital object identifiers (DOIs) by a data repository may be cited in the reference list. Data citations should include the minimum information recommended by DataCite: authors, title, publisher (repository name), identifier.</w:t>
      </w:r>
    </w:p>
    <w:p w:rsidR="00927037" w:rsidRDefault="005137C4" w:rsidP="00927037">
      <w:pPr>
        <w:numPr>
          <w:ilvl w:val="0"/>
          <w:numId w:val="60"/>
        </w:numPr>
        <w:shd w:val="clear" w:color="auto" w:fill="FFFFFF"/>
        <w:spacing w:after="200" w:line="270" w:lineRule="atLeast"/>
        <w:ind w:left="0" w:right="675"/>
        <w:rPr>
          <w:rFonts w:ascii="Arial" w:eastAsia="Times New Roman" w:hAnsi="Arial" w:cs="Arial"/>
          <w:color w:val="666666"/>
          <w:sz w:val="18"/>
          <w:szCs w:val="18"/>
          <w:lang w:val="en" w:eastAsia="en-GB"/>
        </w:rPr>
      </w:pPr>
      <w:hyperlink r:id="rId109" w:history="1">
        <w:r w:rsidR="00927037">
          <w:rPr>
            <w:rStyle w:val="Hyperlink"/>
            <w:rFonts w:ascii="Arial" w:eastAsia="Times New Roman" w:hAnsi="Arial" w:cs="Arial"/>
            <w:color w:val="504F4F"/>
            <w:sz w:val="18"/>
            <w:szCs w:val="18"/>
            <w:lang w:val="en" w:eastAsia="en-GB"/>
          </w:rPr>
          <w:t>DataCite</w:t>
        </w:r>
      </w:hyperlink>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Springer Nature provides a research data policy support service for authors and editors, which can be contacted at </w:t>
      </w:r>
      <w:r>
        <w:rPr>
          <w:rFonts w:ascii="Arial" w:eastAsia="Times New Roman" w:hAnsi="Arial" w:cs="Arial"/>
          <w:b/>
          <w:bCs/>
          <w:color w:val="666666"/>
          <w:sz w:val="18"/>
          <w:szCs w:val="18"/>
          <w:lang w:val="en" w:eastAsia="en-GB"/>
        </w:rPr>
        <w:t>researchdata@springernature.com</w:t>
      </w:r>
      <w:r>
        <w:rPr>
          <w:rFonts w:ascii="Arial" w:eastAsia="Times New Roman" w:hAnsi="Arial" w:cs="Arial"/>
          <w:color w:val="666666"/>
          <w:sz w:val="18"/>
          <w:szCs w:val="18"/>
          <w:lang w:val="en" w:eastAsia="en-GB"/>
        </w:rPr>
        <w:t>.</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service provides advice on research data policy compliance and on finding research data repositories. It is independent of journal, book and conference proceedings editorial offices and does not advise on specific manuscripts.</w:t>
      </w:r>
    </w:p>
    <w:p w:rsidR="00927037" w:rsidRDefault="005137C4" w:rsidP="00927037">
      <w:pPr>
        <w:numPr>
          <w:ilvl w:val="0"/>
          <w:numId w:val="61"/>
        </w:numPr>
        <w:shd w:val="clear" w:color="auto" w:fill="FFFFFF"/>
        <w:spacing w:after="200" w:line="270" w:lineRule="atLeast"/>
        <w:ind w:left="0" w:right="675"/>
        <w:rPr>
          <w:rFonts w:ascii="Arial" w:eastAsia="Times New Roman" w:hAnsi="Arial" w:cs="Arial"/>
          <w:color w:val="666666"/>
          <w:sz w:val="18"/>
          <w:szCs w:val="18"/>
          <w:lang w:val="en" w:eastAsia="en-GB"/>
        </w:rPr>
      </w:pPr>
      <w:hyperlink r:id="rId110" w:history="1">
        <w:r w:rsidR="00927037">
          <w:rPr>
            <w:rStyle w:val="Hyperlink"/>
            <w:rFonts w:ascii="Arial" w:eastAsia="Times New Roman" w:hAnsi="Arial" w:cs="Arial"/>
            <w:color w:val="504F4F"/>
            <w:sz w:val="18"/>
            <w:szCs w:val="18"/>
            <w:lang w:val="en" w:eastAsia="en-GB"/>
          </w:rPr>
          <w:t>Helpdesk</w:t>
        </w:r>
      </w:hyperlink>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After acceptance</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Upon acceptance of your article you will receive a link to the special Author Query Application at Springer’s web page where you can sign the Copyright Transfer Statement online and indicate whether you wish to order OpenChoice, offprints, or printing of figures in color.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Once the Author Query Application has been completed, your article will be processed and you will receive the proofs.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 xml:space="preserve">Copyright transfer </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Authors will be asked to transfer copyright of the article to the Publisher (or grant the Publisher exclusive publication and dissemination rights). This will ensure the widest possible protection and dissemination of information under copyright laws.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Offprints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Offprints can be ordered by the corresponding author.</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Color illustrations</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Online publication of color illustrations is free of charge. For color in the print version, authors will be expected to make a contribution towards the extra costs.</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Proof reading</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purpose of the proof is to check for typesetting or conversion errors and the completeness and accuracy of the text, tables and figures. Substantial changes in content, e.g., new results, corrected values, title and authorship, are not allowed without the approval of the Editor.</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After online publication, further changes can only be made in the form of an Erratum, which will be hyperlinked to the article.</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Online First</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The article will be published online after receipt of the corrected proofs. This is the official first publication citable with the DOI. After release of the printed version, the paper can also be cited by issue and page numbers.</w:t>
      </w:r>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Open Choice</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Open Choice allows you to publish open access in more than 1850 Springer Nature journals, making your research more visible and accessible immediately on publication.</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Article processing charges (APCs) vary by journal – </w:t>
      </w:r>
      <w:hyperlink r:id="rId111" w:history="1">
        <w:r>
          <w:rPr>
            <w:rStyle w:val="Hyperlink"/>
            <w:rFonts w:ascii="Arial" w:eastAsia="Times New Roman" w:hAnsi="Arial" w:cs="Arial"/>
            <w:color w:val="504F4F"/>
            <w:sz w:val="18"/>
            <w:szCs w:val="18"/>
            <w:lang w:val="en" w:eastAsia="en-GB"/>
          </w:rPr>
          <w:t>view the full list</w:t>
        </w:r>
      </w:hyperlink>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Benefits:</w:t>
      </w:r>
    </w:p>
    <w:p w:rsidR="00927037" w:rsidRDefault="00927037" w:rsidP="00927037">
      <w:pPr>
        <w:numPr>
          <w:ilvl w:val="0"/>
          <w:numId w:val="62"/>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xml:space="preserve">Increased researcher engagement: Open Choice enables access by anyone with an internet connection, immediately on publication. </w:t>
      </w:r>
    </w:p>
    <w:p w:rsidR="00927037" w:rsidRDefault="00927037" w:rsidP="00927037">
      <w:pPr>
        <w:numPr>
          <w:ilvl w:val="0"/>
          <w:numId w:val="62"/>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Higher visibility and impact: In Springer hybrid journals, OA articles are accessed 4 times more often on average, and cited 1.7 more times on average*.</w:t>
      </w:r>
    </w:p>
    <w:p w:rsidR="00927037" w:rsidRDefault="00927037" w:rsidP="00927037">
      <w:pPr>
        <w:numPr>
          <w:ilvl w:val="0"/>
          <w:numId w:val="62"/>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Easy compliance with funder and institutional mandates: Many funders require open access publishing, and some take compliance into account when assessing future grant applications.</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It is easy to find funding to support open access – please see our funding and support pages for more information.</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 Within the first three years of publication. Springer Nature hybrid journal OA impact analysis, 2018.</w:t>
      </w:r>
    </w:p>
    <w:p w:rsidR="00927037" w:rsidRDefault="005137C4" w:rsidP="00927037">
      <w:pPr>
        <w:numPr>
          <w:ilvl w:val="0"/>
          <w:numId w:val="63"/>
        </w:numPr>
        <w:shd w:val="clear" w:color="auto" w:fill="FFFFFF"/>
        <w:spacing w:after="45" w:line="270" w:lineRule="atLeast"/>
        <w:ind w:left="0" w:right="675"/>
        <w:rPr>
          <w:rFonts w:ascii="Arial" w:eastAsia="Times New Roman" w:hAnsi="Arial" w:cs="Arial"/>
          <w:color w:val="666666"/>
          <w:sz w:val="18"/>
          <w:szCs w:val="18"/>
          <w:lang w:val="en" w:eastAsia="en-GB"/>
        </w:rPr>
      </w:pPr>
      <w:hyperlink r:id="rId112" w:history="1">
        <w:r w:rsidR="00927037">
          <w:rPr>
            <w:rStyle w:val="Hyperlink"/>
            <w:rFonts w:ascii="Arial" w:eastAsia="Times New Roman" w:hAnsi="Arial" w:cs="Arial"/>
            <w:color w:val="504F4F"/>
            <w:sz w:val="18"/>
            <w:szCs w:val="18"/>
            <w:lang w:val="en" w:eastAsia="en-GB"/>
          </w:rPr>
          <w:t>Open Choice</w:t>
        </w:r>
      </w:hyperlink>
    </w:p>
    <w:p w:rsidR="00927037" w:rsidRDefault="005137C4" w:rsidP="00927037">
      <w:pPr>
        <w:numPr>
          <w:ilvl w:val="0"/>
          <w:numId w:val="63"/>
        </w:numPr>
        <w:shd w:val="clear" w:color="auto" w:fill="FFFFFF"/>
        <w:spacing w:after="200" w:line="270" w:lineRule="atLeast"/>
        <w:ind w:left="0" w:right="675"/>
        <w:rPr>
          <w:rFonts w:ascii="Arial" w:eastAsia="Times New Roman" w:hAnsi="Arial" w:cs="Arial"/>
          <w:color w:val="666666"/>
          <w:sz w:val="18"/>
          <w:szCs w:val="18"/>
          <w:lang w:val="en" w:eastAsia="en-GB"/>
        </w:rPr>
      </w:pPr>
      <w:hyperlink r:id="rId113" w:history="1">
        <w:r w:rsidR="00927037">
          <w:rPr>
            <w:rStyle w:val="Hyperlink"/>
            <w:rFonts w:ascii="Arial" w:eastAsia="Times New Roman" w:hAnsi="Arial" w:cs="Arial"/>
            <w:color w:val="504F4F"/>
            <w:sz w:val="18"/>
            <w:szCs w:val="18"/>
            <w:lang w:val="en" w:eastAsia="en-GB"/>
          </w:rPr>
          <w:t>Funding and Support pages</w:t>
        </w:r>
      </w:hyperlink>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Copyright and license term – CC BY</w:t>
      </w:r>
    </w:p>
    <w:p w:rsidR="00927037" w:rsidRDefault="00927037" w:rsidP="00927037">
      <w:pPr>
        <w:shd w:val="clear" w:color="auto" w:fill="FFFFFF"/>
        <w:spacing w:after="12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Open Choice articles do not require transfer of copyright as the copyright remains with the author. In opting for open access, the author(s) agree to publish the article under the Creative Commons Attribution License.</w:t>
      </w:r>
    </w:p>
    <w:p w:rsidR="00927037" w:rsidRDefault="005137C4" w:rsidP="00927037">
      <w:pPr>
        <w:numPr>
          <w:ilvl w:val="0"/>
          <w:numId w:val="64"/>
        </w:numPr>
        <w:shd w:val="clear" w:color="auto" w:fill="FFFFFF"/>
        <w:spacing w:after="200" w:line="270" w:lineRule="atLeast"/>
        <w:ind w:left="0" w:right="675"/>
        <w:rPr>
          <w:rFonts w:ascii="Arial" w:eastAsia="Times New Roman" w:hAnsi="Arial" w:cs="Arial"/>
          <w:color w:val="666666"/>
          <w:sz w:val="18"/>
          <w:szCs w:val="18"/>
          <w:lang w:val="en" w:eastAsia="en-GB"/>
        </w:rPr>
      </w:pPr>
      <w:hyperlink r:id="rId114" w:history="1">
        <w:r w:rsidR="00927037">
          <w:rPr>
            <w:rStyle w:val="Hyperlink"/>
            <w:rFonts w:ascii="Arial" w:eastAsia="Times New Roman" w:hAnsi="Arial" w:cs="Arial"/>
            <w:color w:val="504F4F"/>
            <w:sz w:val="18"/>
            <w:szCs w:val="18"/>
            <w:lang w:val="en" w:eastAsia="en-GB"/>
          </w:rPr>
          <w:t>Find more about the license agreement</w:t>
        </w:r>
      </w:hyperlink>
    </w:p>
    <w:p w:rsidR="00927037" w:rsidRDefault="00927037" w:rsidP="00927037">
      <w:pPr>
        <w:shd w:val="clear" w:color="auto" w:fill="FFFFFF"/>
        <w:spacing w:after="105" w:line="315" w:lineRule="atLeast"/>
        <w:outlineLvl w:val="2"/>
        <w:rPr>
          <w:rFonts w:ascii="Arial" w:eastAsia="Times New Roman" w:hAnsi="Arial" w:cs="Arial"/>
          <w:caps/>
          <w:color w:val="333333"/>
          <w:sz w:val="15"/>
          <w:szCs w:val="15"/>
          <w:lang w:val="en" w:eastAsia="en-GB"/>
        </w:rPr>
      </w:pPr>
      <w:r>
        <w:rPr>
          <w:rFonts w:ascii="Arial" w:eastAsia="Times New Roman" w:hAnsi="Arial" w:cs="Arial"/>
          <w:caps/>
          <w:color w:val="333333"/>
          <w:sz w:val="15"/>
          <w:szCs w:val="15"/>
          <w:lang w:val="en" w:eastAsia="en-GB"/>
        </w:rPr>
        <w:t>Editorial procedure</w:t>
      </w:r>
      <w:r>
        <w:rPr>
          <w:rFonts w:ascii="Arial" w:eastAsia="Times New Roman" w:hAnsi="Arial" w:cs="Arial"/>
          <w:caps/>
          <w:vanish/>
          <w:color w:val="333333"/>
          <w:sz w:val="15"/>
          <w:szCs w:val="15"/>
          <w:lang w:val="en" w:eastAsia="en-GB"/>
        </w:rPr>
        <w:t> </w:t>
      </w:r>
    </w:p>
    <w:p w:rsidR="00927037" w:rsidRDefault="00927037" w:rsidP="00927037">
      <w:pPr>
        <w:shd w:val="clear" w:color="auto" w:fill="FFFFFF"/>
        <w:spacing w:before="225" w:after="0" w:line="270" w:lineRule="atLeast"/>
        <w:outlineLvl w:val="4"/>
        <w:rPr>
          <w:rFonts w:ascii="Times New Roman" w:eastAsia="Times New Roman" w:hAnsi="Times New Roman" w:cs="Times New Roman"/>
          <w:color w:val="035289"/>
          <w:sz w:val="20"/>
          <w:szCs w:val="20"/>
          <w:lang w:val="en" w:eastAsia="en-GB"/>
        </w:rPr>
      </w:pPr>
      <w:r>
        <w:rPr>
          <w:rFonts w:ascii="Times New Roman" w:eastAsia="Times New Roman" w:hAnsi="Times New Roman" w:cs="Times New Roman"/>
          <w:color w:val="035289"/>
          <w:sz w:val="20"/>
          <w:szCs w:val="20"/>
          <w:lang w:val="en" w:eastAsia="en-GB"/>
        </w:rPr>
        <w:t>Double-blind peer review</w:t>
      </w:r>
    </w:p>
    <w:p w:rsidR="00927037" w:rsidRDefault="00927037" w:rsidP="00927037">
      <w:pPr>
        <w:shd w:val="clear" w:color="auto" w:fill="FFFFFF"/>
        <w:spacing w:after="0" w:line="270" w:lineRule="atLeast"/>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This journal follows a double-blind reviewing procedure. Authors are therefore requested to submit:</w:t>
      </w:r>
    </w:p>
    <w:p w:rsidR="00927037" w:rsidRDefault="00927037" w:rsidP="00927037">
      <w:pPr>
        <w:numPr>
          <w:ilvl w:val="0"/>
          <w:numId w:val="65"/>
        </w:numPr>
        <w:shd w:val="clear" w:color="auto" w:fill="FFFFFF"/>
        <w:spacing w:after="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 blinded manuscript without any author names and affiliations in the text or on the title page. Self-identifying citations and references in the article text should be avoided.</w:t>
      </w:r>
    </w:p>
    <w:p w:rsidR="00927037" w:rsidRDefault="00927037" w:rsidP="00927037">
      <w:pPr>
        <w:numPr>
          <w:ilvl w:val="0"/>
          <w:numId w:val="65"/>
        </w:numPr>
        <w:shd w:val="clear" w:color="auto" w:fill="FFFFFF"/>
        <w:spacing w:after="120" w:line="270" w:lineRule="atLeast"/>
        <w:ind w:left="0" w:right="675"/>
        <w:rPr>
          <w:rFonts w:ascii="Arial" w:eastAsia="Times New Roman" w:hAnsi="Arial" w:cs="Arial"/>
          <w:color w:val="666666"/>
          <w:sz w:val="18"/>
          <w:szCs w:val="18"/>
          <w:lang w:val="en" w:eastAsia="en-GB"/>
        </w:rPr>
      </w:pPr>
      <w:r>
        <w:rPr>
          <w:rFonts w:ascii="Arial" w:eastAsia="Times New Roman" w:hAnsi="Arial" w:cs="Arial"/>
          <w:color w:val="666666"/>
          <w:sz w:val="18"/>
          <w:szCs w:val="18"/>
          <w:lang w:val="en" w:eastAsia="en-GB"/>
        </w:rPr>
        <w:t>A separate title page, containing title, all author names, affiliations, and the contact information of the corresponding author. Any acknowledgements, disclosures, or funding information should also be included on this page.</w:t>
      </w:r>
    </w:p>
    <w:p w:rsidR="00927037" w:rsidRDefault="00927037" w:rsidP="00927037"/>
    <w:p w:rsidR="00927037" w:rsidRPr="000F36C9" w:rsidRDefault="00927037" w:rsidP="000F36C9">
      <w:pPr>
        <w:autoSpaceDE w:val="0"/>
        <w:autoSpaceDN w:val="0"/>
        <w:adjustRightInd w:val="0"/>
        <w:spacing w:after="0" w:line="360" w:lineRule="auto"/>
        <w:rPr>
          <w:rFonts w:ascii="Arial" w:hAnsi="Arial" w:cs="Arial"/>
          <w:color w:val="000000"/>
          <w:sz w:val="24"/>
          <w:szCs w:val="24"/>
        </w:rPr>
      </w:pPr>
    </w:p>
    <w:p w:rsidR="00743941" w:rsidRPr="00743941" w:rsidRDefault="00743941" w:rsidP="006B1007">
      <w:pPr>
        <w:spacing w:line="360" w:lineRule="auto"/>
        <w:rPr>
          <w:rFonts w:ascii="Arial" w:hAnsi="Arial" w:cs="Arial"/>
          <w:b/>
          <w:sz w:val="24"/>
          <w:szCs w:val="24"/>
        </w:rPr>
      </w:pPr>
    </w:p>
    <w:sectPr w:rsidR="00743941" w:rsidRPr="00743941" w:rsidSect="001760DB">
      <w:pgSz w:w="11906" w:h="16838"/>
      <w:pgMar w:top="1440" w:right="1701"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AB4" w:rsidRDefault="00057AB4" w:rsidP="00220FA6">
      <w:pPr>
        <w:spacing w:after="0" w:line="240" w:lineRule="auto"/>
      </w:pPr>
      <w:r>
        <w:separator/>
      </w:r>
    </w:p>
  </w:endnote>
  <w:endnote w:type="continuationSeparator" w:id="0">
    <w:p w:rsidR="00057AB4" w:rsidRDefault="00057AB4" w:rsidP="00220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PUCVS+FrizQuadrata">
    <w:altName w:val="Cambria"/>
    <w:panose1 w:val="00000000000000000000"/>
    <w:charset w:val="00"/>
    <w:family w:val="roman"/>
    <w:notTrueType/>
    <w:pitch w:val="default"/>
    <w:sig w:usb0="00000003" w:usb1="00000000" w:usb2="00000000" w:usb3="00000000" w:csb0="00000001" w:csb1="00000000"/>
  </w:font>
  <w:font w:name="TimesRNew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36E" w:rsidRDefault="0053036E">
    <w:pPr>
      <w:ind w:right="260"/>
      <w:rPr>
        <w:color w:val="222A35" w:themeColor="text2" w:themeShade="80"/>
        <w:sz w:val="26"/>
        <w:szCs w:val="26"/>
      </w:rPr>
    </w:pPr>
    <w:r>
      <w:rPr>
        <w:noProof/>
        <w:color w:val="44546A" w:themeColor="text2"/>
        <w:sz w:val="26"/>
        <w:szCs w:val="26"/>
        <w:lang w:eastAsia="en-GB"/>
      </w:rPr>
      <mc:AlternateContent>
        <mc:Choice Requires="wps">
          <w:drawing>
            <wp:anchor distT="0" distB="0" distL="114300" distR="114300" simplePos="0" relativeHeight="251659264" behindDoc="0" locked="0" layoutInCell="1" allowOverlap="1" wp14:anchorId="51D6D6FE" wp14:editId="3A02BA6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6E" w:rsidRPr="001E6CD5" w:rsidRDefault="0053036E">
                          <w:pPr>
                            <w:spacing w:after="0"/>
                            <w:jc w:val="center"/>
                            <w:rPr>
                              <w:rFonts w:ascii="Arial" w:hAnsi="Arial" w:cs="Arial"/>
                              <w:color w:val="222A35" w:themeColor="text2" w:themeShade="80"/>
                              <w:sz w:val="24"/>
                              <w:szCs w:val="24"/>
                            </w:rPr>
                          </w:pPr>
                          <w:r w:rsidRPr="001E6CD5">
                            <w:rPr>
                              <w:rFonts w:ascii="Arial" w:hAnsi="Arial" w:cs="Arial"/>
                              <w:color w:val="222A35" w:themeColor="text2" w:themeShade="80"/>
                              <w:sz w:val="24"/>
                              <w:szCs w:val="24"/>
                            </w:rPr>
                            <w:fldChar w:fldCharType="begin"/>
                          </w:r>
                          <w:r w:rsidRPr="001E6CD5">
                            <w:rPr>
                              <w:rFonts w:ascii="Arial" w:hAnsi="Arial" w:cs="Arial"/>
                              <w:color w:val="222A35" w:themeColor="text2" w:themeShade="80"/>
                              <w:sz w:val="24"/>
                              <w:szCs w:val="24"/>
                            </w:rPr>
                            <w:instrText xml:space="preserve"> PAGE  \* Arabic  \* MERGEFORMAT </w:instrText>
                          </w:r>
                          <w:r w:rsidRPr="001E6CD5">
                            <w:rPr>
                              <w:rFonts w:ascii="Arial" w:hAnsi="Arial" w:cs="Arial"/>
                              <w:color w:val="222A35" w:themeColor="text2" w:themeShade="80"/>
                              <w:sz w:val="24"/>
                              <w:szCs w:val="24"/>
                            </w:rPr>
                            <w:fldChar w:fldCharType="separate"/>
                          </w:r>
                          <w:r w:rsidR="005137C4">
                            <w:rPr>
                              <w:rFonts w:ascii="Arial" w:hAnsi="Arial" w:cs="Arial"/>
                              <w:noProof/>
                              <w:color w:val="222A35" w:themeColor="text2" w:themeShade="80"/>
                              <w:sz w:val="24"/>
                              <w:szCs w:val="24"/>
                            </w:rPr>
                            <w:t>1</w:t>
                          </w:r>
                          <w:r w:rsidRPr="001E6CD5">
                            <w:rPr>
                              <w:rFonts w:ascii="Arial" w:hAnsi="Arial" w:cs="Arial"/>
                              <w:color w:val="222A35" w:themeColor="text2" w:themeShade="80"/>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1D6D6FE" id="_x0000_t202" coordsize="21600,21600" o:spt="202" path="m,l,21600r21600,l21600,xe">
              <v:stroke joinstyle="miter"/>
              <v:path gradientshapeok="t" o:connecttype="rect"/>
            </v:shapetype>
            <v:shape id="Text Box 316" o:spid="_x0000_s1082"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" fillcolor="white [3201]" stroked="f" strokeweight=".5pt">
              <v:textbox style="mso-fit-shape-to-text:t" inset="0,,0">
                <w:txbxContent>
                  <w:p w:rsidR="0053036E" w:rsidRPr="001E6CD5" w:rsidRDefault="0053036E">
                    <w:pPr>
                      <w:spacing w:after="0"/>
                      <w:jc w:val="center"/>
                      <w:rPr>
                        <w:rFonts w:ascii="Arial" w:hAnsi="Arial" w:cs="Arial"/>
                        <w:color w:val="222A35" w:themeColor="text2" w:themeShade="80"/>
                        <w:sz w:val="24"/>
                        <w:szCs w:val="24"/>
                      </w:rPr>
                    </w:pPr>
                    <w:r w:rsidRPr="001E6CD5">
                      <w:rPr>
                        <w:rFonts w:ascii="Arial" w:hAnsi="Arial" w:cs="Arial"/>
                        <w:color w:val="222A35" w:themeColor="text2" w:themeShade="80"/>
                        <w:sz w:val="24"/>
                        <w:szCs w:val="24"/>
                      </w:rPr>
                      <w:fldChar w:fldCharType="begin"/>
                    </w:r>
                    <w:r w:rsidRPr="001E6CD5">
                      <w:rPr>
                        <w:rFonts w:ascii="Arial" w:hAnsi="Arial" w:cs="Arial"/>
                        <w:color w:val="222A35" w:themeColor="text2" w:themeShade="80"/>
                        <w:sz w:val="24"/>
                        <w:szCs w:val="24"/>
                      </w:rPr>
                      <w:instrText xml:space="preserve"> PAGE  \* Arabic  \* MERGEFORMAT </w:instrText>
                    </w:r>
                    <w:r w:rsidRPr="001E6CD5">
                      <w:rPr>
                        <w:rFonts w:ascii="Arial" w:hAnsi="Arial" w:cs="Arial"/>
                        <w:color w:val="222A35" w:themeColor="text2" w:themeShade="80"/>
                        <w:sz w:val="24"/>
                        <w:szCs w:val="24"/>
                      </w:rPr>
                      <w:fldChar w:fldCharType="separate"/>
                    </w:r>
                    <w:r w:rsidR="005137C4">
                      <w:rPr>
                        <w:rFonts w:ascii="Arial" w:hAnsi="Arial" w:cs="Arial"/>
                        <w:noProof/>
                        <w:color w:val="222A35" w:themeColor="text2" w:themeShade="80"/>
                        <w:sz w:val="24"/>
                        <w:szCs w:val="24"/>
                      </w:rPr>
                      <w:t>1</w:t>
                    </w:r>
                    <w:r w:rsidRPr="001E6CD5">
                      <w:rPr>
                        <w:rFonts w:ascii="Arial" w:hAnsi="Arial" w:cs="Arial"/>
                        <w:color w:val="222A35" w:themeColor="text2" w:themeShade="80"/>
                        <w:sz w:val="24"/>
                        <w:szCs w:val="24"/>
                      </w:rPr>
                      <w:fldChar w:fldCharType="end"/>
                    </w:r>
                  </w:p>
                </w:txbxContent>
              </v:textbox>
              <w10:wrap anchorx="page" anchory="page"/>
            </v:shape>
          </w:pict>
        </mc:Fallback>
      </mc:AlternateContent>
    </w:r>
  </w:p>
  <w:p w:rsidR="0053036E" w:rsidRDefault="00530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AB4" w:rsidRDefault="00057AB4" w:rsidP="00220FA6">
      <w:pPr>
        <w:spacing w:after="0" w:line="240" w:lineRule="auto"/>
      </w:pPr>
      <w:r>
        <w:separator/>
      </w:r>
    </w:p>
  </w:footnote>
  <w:footnote w:type="continuationSeparator" w:id="0">
    <w:p w:rsidR="00057AB4" w:rsidRDefault="00057AB4" w:rsidP="00220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764B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D2745"/>
    <w:multiLevelType w:val="multilevel"/>
    <w:tmpl w:val="6FB87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253A0"/>
    <w:multiLevelType w:val="hybridMultilevel"/>
    <w:tmpl w:val="4C722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01C12"/>
    <w:multiLevelType w:val="multilevel"/>
    <w:tmpl w:val="4D147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0585A"/>
    <w:multiLevelType w:val="hybridMultilevel"/>
    <w:tmpl w:val="E47ABD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B581F"/>
    <w:multiLevelType w:val="multilevel"/>
    <w:tmpl w:val="B5AAE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315FC"/>
    <w:multiLevelType w:val="multilevel"/>
    <w:tmpl w:val="585C5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120CB"/>
    <w:multiLevelType w:val="multilevel"/>
    <w:tmpl w:val="A3128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16DD9"/>
    <w:multiLevelType w:val="multilevel"/>
    <w:tmpl w:val="CD3C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C219B"/>
    <w:multiLevelType w:val="hybridMultilevel"/>
    <w:tmpl w:val="DB303B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339C5"/>
    <w:multiLevelType w:val="multilevel"/>
    <w:tmpl w:val="F4D40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E5BBA"/>
    <w:multiLevelType w:val="multilevel"/>
    <w:tmpl w:val="7FA0A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A28A0"/>
    <w:multiLevelType w:val="multilevel"/>
    <w:tmpl w:val="9E3A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285B4A"/>
    <w:multiLevelType w:val="hybridMultilevel"/>
    <w:tmpl w:val="C6702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C52033"/>
    <w:multiLevelType w:val="hybridMultilevel"/>
    <w:tmpl w:val="771627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094324"/>
    <w:multiLevelType w:val="multilevel"/>
    <w:tmpl w:val="0F1E3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8F340F"/>
    <w:multiLevelType w:val="multilevel"/>
    <w:tmpl w:val="E7E03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AD380D"/>
    <w:multiLevelType w:val="hybridMultilevel"/>
    <w:tmpl w:val="A0CC44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FC0521"/>
    <w:multiLevelType w:val="multilevel"/>
    <w:tmpl w:val="F2648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D505A0"/>
    <w:multiLevelType w:val="multilevel"/>
    <w:tmpl w:val="D020E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0A2F0D"/>
    <w:multiLevelType w:val="multilevel"/>
    <w:tmpl w:val="64C8D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E5512C"/>
    <w:multiLevelType w:val="multilevel"/>
    <w:tmpl w:val="99142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40552E"/>
    <w:multiLevelType w:val="multilevel"/>
    <w:tmpl w:val="3D4C1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994575"/>
    <w:multiLevelType w:val="multilevel"/>
    <w:tmpl w:val="C8749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5B653F"/>
    <w:multiLevelType w:val="hybridMultilevel"/>
    <w:tmpl w:val="DF88E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CD946E4"/>
    <w:multiLevelType w:val="multilevel"/>
    <w:tmpl w:val="A1305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9D769E"/>
    <w:multiLevelType w:val="hybridMultilevel"/>
    <w:tmpl w:val="DC7C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825635"/>
    <w:multiLevelType w:val="hybridMultilevel"/>
    <w:tmpl w:val="37982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F9F2DAA"/>
    <w:multiLevelType w:val="hybridMultilevel"/>
    <w:tmpl w:val="E3389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2C2BDD"/>
    <w:multiLevelType w:val="multilevel"/>
    <w:tmpl w:val="FDD0C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432625"/>
    <w:multiLevelType w:val="multilevel"/>
    <w:tmpl w:val="0588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2A534E"/>
    <w:multiLevelType w:val="hybridMultilevel"/>
    <w:tmpl w:val="1568BF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75034C"/>
    <w:multiLevelType w:val="multilevel"/>
    <w:tmpl w:val="378E9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283F13"/>
    <w:multiLevelType w:val="hybridMultilevel"/>
    <w:tmpl w:val="305C86C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061FFB"/>
    <w:multiLevelType w:val="hybridMultilevel"/>
    <w:tmpl w:val="0CC4F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1F440E"/>
    <w:multiLevelType w:val="hybridMultilevel"/>
    <w:tmpl w:val="5CDE0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CB364A8"/>
    <w:multiLevelType w:val="hybridMultilevel"/>
    <w:tmpl w:val="17A8E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CEE42C6"/>
    <w:multiLevelType w:val="hybridMultilevel"/>
    <w:tmpl w:val="F46440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970594"/>
    <w:multiLevelType w:val="multilevel"/>
    <w:tmpl w:val="56B02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3B54E8"/>
    <w:multiLevelType w:val="multilevel"/>
    <w:tmpl w:val="0BF89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0735A1"/>
    <w:multiLevelType w:val="multilevel"/>
    <w:tmpl w:val="3B1CF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545668"/>
    <w:multiLevelType w:val="hybridMultilevel"/>
    <w:tmpl w:val="94B21E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2560E13"/>
    <w:multiLevelType w:val="multilevel"/>
    <w:tmpl w:val="45821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E4274F"/>
    <w:multiLevelType w:val="multilevel"/>
    <w:tmpl w:val="75164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4B51C4"/>
    <w:multiLevelType w:val="hybridMultilevel"/>
    <w:tmpl w:val="E56282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938309F"/>
    <w:multiLevelType w:val="multilevel"/>
    <w:tmpl w:val="18ACE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83539D"/>
    <w:multiLevelType w:val="hybridMultilevel"/>
    <w:tmpl w:val="462C80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3D0CE9"/>
    <w:multiLevelType w:val="hybridMultilevel"/>
    <w:tmpl w:val="ECF03C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64591C"/>
    <w:multiLevelType w:val="hybridMultilevel"/>
    <w:tmpl w:val="9CCCAF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D6F6615"/>
    <w:multiLevelType w:val="hybridMultilevel"/>
    <w:tmpl w:val="FE8861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391598"/>
    <w:multiLevelType w:val="multilevel"/>
    <w:tmpl w:val="2D162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627500"/>
    <w:multiLevelType w:val="multilevel"/>
    <w:tmpl w:val="8E28F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733E15"/>
    <w:multiLevelType w:val="multilevel"/>
    <w:tmpl w:val="BC18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6D6522"/>
    <w:multiLevelType w:val="multilevel"/>
    <w:tmpl w:val="32427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A13623"/>
    <w:multiLevelType w:val="multilevel"/>
    <w:tmpl w:val="475E3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51015C"/>
    <w:multiLevelType w:val="hybridMultilevel"/>
    <w:tmpl w:val="44FE4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8E91907"/>
    <w:multiLevelType w:val="hybridMultilevel"/>
    <w:tmpl w:val="7E2CC8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A6B0A1C"/>
    <w:multiLevelType w:val="multilevel"/>
    <w:tmpl w:val="FF448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74433D"/>
    <w:multiLevelType w:val="multilevel"/>
    <w:tmpl w:val="8BEA1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651CBA"/>
    <w:multiLevelType w:val="hybridMultilevel"/>
    <w:tmpl w:val="2AE859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EEF36BE"/>
    <w:multiLevelType w:val="hybridMultilevel"/>
    <w:tmpl w:val="969ECE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C27237"/>
    <w:multiLevelType w:val="multilevel"/>
    <w:tmpl w:val="FB6A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start w:val="1"/>
      <w:numFmt w:val="lowerLetter"/>
      <w:lvlText w:val="%2."/>
      <w:lvlJc w:val="left"/>
      <w:pPr>
        <w:ind w:left="1627" w:hanging="360"/>
      </w:pPr>
    </w:lvl>
    <w:lvl w:ilvl="2" w:tplc="0809001B">
      <w:start w:val="1"/>
      <w:numFmt w:val="lowerRoman"/>
      <w:lvlText w:val="%3."/>
      <w:lvlJc w:val="right"/>
      <w:pPr>
        <w:ind w:left="2347" w:hanging="180"/>
      </w:pPr>
    </w:lvl>
    <w:lvl w:ilvl="3" w:tplc="0809000F">
      <w:start w:val="1"/>
      <w:numFmt w:val="decimal"/>
      <w:lvlText w:val="%4."/>
      <w:lvlJc w:val="left"/>
      <w:pPr>
        <w:ind w:left="3067" w:hanging="360"/>
      </w:pPr>
    </w:lvl>
    <w:lvl w:ilvl="4" w:tplc="08090019">
      <w:start w:val="1"/>
      <w:numFmt w:val="lowerLetter"/>
      <w:lvlText w:val="%5."/>
      <w:lvlJc w:val="left"/>
      <w:pPr>
        <w:ind w:left="3787" w:hanging="360"/>
      </w:pPr>
    </w:lvl>
    <w:lvl w:ilvl="5" w:tplc="0809001B">
      <w:start w:val="1"/>
      <w:numFmt w:val="lowerRoman"/>
      <w:lvlText w:val="%6."/>
      <w:lvlJc w:val="right"/>
      <w:pPr>
        <w:ind w:left="4507" w:hanging="180"/>
      </w:pPr>
    </w:lvl>
    <w:lvl w:ilvl="6" w:tplc="0809000F">
      <w:start w:val="1"/>
      <w:numFmt w:val="decimal"/>
      <w:lvlText w:val="%7."/>
      <w:lvlJc w:val="left"/>
      <w:pPr>
        <w:ind w:left="5227" w:hanging="360"/>
      </w:pPr>
    </w:lvl>
    <w:lvl w:ilvl="7" w:tplc="08090019">
      <w:start w:val="1"/>
      <w:numFmt w:val="lowerLetter"/>
      <w:lvlText w:val="%8."/>
      <w:lvlJc w:val="left"/>
      <w:pPr>
        <w:ind w:left="5947" w:hanging="360"/>
      </w:pPr>
    </w:lvl>
    <w:lvl w:ilvl="8" w:tplc="0809001B">
      <w:start w:val="1"/>
      <w:numFmt w:val="lowerRoman"/>
      <w:lvlText w:val="%9."/>
      <w:lvlJc w:val="right"/>
      <w:pPr>
        <w:ind w:left="6667" w:hanging="180"/>
      </w:pPr>
    </w:lvl>
  </w:abstractNum>
  <w:abstractNum w:abstractNumId="63" w15:restartNumberingAfterBreak="0">
    <w:nsid w:val="65900709"/>
    <w:multiLevelType w:val="multilevel"/>
    <w:tmpl w:val="34D41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F36286"/>
    <w:multiLevelType w:val="multilevel"/>
    <w:tmpl w:val="D450A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6C43A5"/>
    <w:multiLevelType w:val="hybridMultilevel"/>
    <w:tmpl w:val="BFE89A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CAE26EC"/>
    <w:multiLevelType w:val="hybridMultilevel"/>
    <w:tmpl w:val="6952E3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E700FEF"/>
    <w:multiLevelType w:val="hybridMultilevel"/>
    <w:tmpl w:val="5642A4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08466D"/>
    <w:multiLevelType w:val="hybridMultilevel"/>
    <w:tmpl w:val="D5A49A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846155"/>
    <w:multiLevelType w:val="hybridMultilevel"/>
    <w:tmpl w:val="B288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9D66A34"/>
    <w:multiLevelType w:val="hybridMultilevel"/>
    <w:tmpl w:val="5D223C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A7C42DF"/>
    <w:multiLevelType w:val="multilevel"/>
    <w:tmpl w:val="57FCE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113E23"/>
    <w:multiLevelType w:val="multilevel"/>
    <w:tmpl w:val="29063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7B7953"/>
    <w:multiLevelType w:val="multilevel"/>
    <w:tmpl w:val="79D8B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69"/>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5"/>
  </w:num>
  <w:num w:numId="6">
    <w:abstractNumId w:val="33"/>
  </w:num>
  <w:num w:numId="7">
    <w:abstractNumId w:val="27"/>
  </w:num>
  <w:num w:numId="8">
    <w:abstractNumId w:val="55"/>
  </w:num>
  <w:num w:numId="9">
    <w:abstractNumId w:val="56"/>
  </w:num>
  <w:num w:numId="10">
    <w:abstractNumId w:val="2"/>
  </w:num>
  <w:num w:numId="11">
    <w:abstractNumId w:val="70"/>
  </w:num>
  <w:num w:numId="12">
    <w:abstractNumId w:val="28"/>
  </w:num>
  <w:num w:numId="13">
    <w:abstractNumId w:val="17"/>
  </w:num>
  <w:num w:numId="14">
    <w:abstractNumId w:val="31"/>
  </w:num>
  <w:num w:numId="15">
    <w:abstractNumId w:val="0"/>
  </w:num>
  <w:num w:numId="16">
    <w:abstractNumId w:val="67"/>
  </w:num>
  <w:num w:numId="17">
    <w:abstractNumId w:val="34"/>
  </w:num>
  <w:num w:numId="18">
    <w:abstractNumId w:val="66"/>
  </w:num>
  <w:num w:numId="19">
    <w:abstractNumId w:val="44"/>
  </w:num>
  <w:num w:numId="20">
    <w:abstractNumId w:val="9"/>
  </w:num>
  <w:num w:numId="21">
    <w:abstractNumId w:val="65"/>
  </w:num>
  <w:num w:numId="22">
    <w:abstractNumId w:val="41"/>
  </w:num>
  <w:num w:numId="23">
    <w:abstractNumId w:val="48"/>
  </w:num>
  <w:num w:numId="24">
    <w:abstractNumId w:val="46"/>
  </w:num>
  <w:num w:numId="25">
    <w:abstractNumId w:val="60"/>
  </w:num>
  <w:num w:numId="26">
    <w:abstractNumId w:val="10"/>
  </w:num>
  <w:num w:numId="27">
    <w:abstractNumId w:val="72"/>
  </w:num>
  <w:num w:numId="28">
    <w:abstractNumId w:val="40"/>
  </w:num>
  <w:num w:numId="29">
    <w:abstractNumId w:val="43"/>
  </w:num>
  <w:num w:numId="30">
    <w:abstractNumId w:val="21"/>
  </w:num>
  <w:num w:numId="31">
    <w:abstractNumId w:val="38"/>
  </w:num>
  <w:num w:numId="32">
    <w:abstractNumId w:val="19"/>
  </w:num>
  <w:num w:numId="33">
    <w:abstractNumId w:val="25"/>
  </w:num>
  <w:num w:numId="34">
    <w:abstractNumId w:val="5"/>
  </w:num>
  <w:num w:numId="35">
    <w:abstractNumId w:val="15"/>
  </w:num>
  <w:num w:numId="36">
    <w:abstractNumId w:val="20"/>
  </w:num>
  <w:num w:numId="37">
    <w:abstractNumId w:val="23"/>
  </w:num>
  <w:num w:numId="38">
    <w:abstractNumId w:val="53"/>
  </w:num>
  <w:num w:numId="39">
    <w:abstractNumId w:val="3"/>
  </w:num>
  <w:num w:numId="40">
    <w:abstractNumId w:val="11"/>
  </w:num>
  <w:num w:numId="41">
    <w:abstractNumId w:val="6"/>
  </w:num>
  <w:num w:numId="42">
    <w:abstractNumId w:val="71"/>
  </w:num>
  <w:num w:numId="43">
    <w:abstractNumId w:val="73"/>
  </w:num>
  <w:num w:numId="44">
    <w:abstractNumId w:val="64"/>
  </w:num>
  <w:num w:numId="45">
    <w:abstractNumId w:val="32"/>
  </w:num>
  <w:num w:numId="46">
    <w:abstractNumId w:val="63"/>
  </w:num>
  <w:num w:numId="47">
    <w:abstractNumId w:val="29"/>
  </w:num>
  <w:num w:numId="48">
    <w:abstractNumId w:val="57"/>
  </w:num>
  <w:num w:numId="49">
    <w:abstractNumId w:val="54"/>
  </w:num>
  <w:num w:numId="50">
    <w:abstractNumId w:val="58"/>
  </w:num>
  <w:num w:numId="51">
    <w:abstractNumId w:val="12"/>
  </w:num>
  <w:num w:numId="52">
    <w:abstractNumId w:val="39"/>
  </w:num>
  <w:num w:numId="53">
    <w:abstractNumId w:val="50"/>
  </w:num>
  <w:num w:numId="54">
    <w:abstractNumId w:val="30"/>
  </w:num>
  <w:num w:numId="55">
    <w:abstractNumId w:val="52"/>
  </w:num>
  <w:num w:numId="56">
    <w:abstractNumId w:val="51"/>
  </w:num>
  <w:num w:numId="57">
    <w:abstractNumId w:val="8"/>
  </w:num>
  <w:num w:numId="58">
    <w:abstractNumId w:val="42"/>
  </w:num>
  <w:num w:numId="59">
    <w:abstractNumId w:val="7"/>
  </w:num>
  <w:num w:numId="60">
    <w:abstractNumId w:val="22"/>
  </w:num>
  <w:num w:numId="61">
    <w:abstractNumId w:val="61"/>
  </w:num>
  <w:num w:numId="62">
    <w:abstractNumId w:val="18"/>
  </w:num>
  <w:num w:numId="63">
    <w:abstractNumId w:val="45"/>
  </w:num>
  <w:num w:numId="64">
    <w:abstractNumId w:val="16"/>
  </w:num>
  <w:num w:numId="65">
    <w:abstractNumId w:val="1"/>
  </w:num>
  <w:num w:numId="66">
    <w:abstractNumId w:val="68"/>
  </w:num>
  <w:num w:numId="67">
    <w:abstractNumId w:val="4"/>
  </w:num>
  <w:num w:numId="68">
    <w:abstractNumId w:val="14"/>
  </w:num>
  <w:num w:numId="69">
    <w:abstractNumId w:val="37"/>
  </w:num>
  <w:num w:numId="70">
    <w:abstractNumId w:val="26"/>
  </w:num>
  <w:num w:numId="71">
    <w:abstractNumId w:val="13"/>
  </w:num>
  <w:num w:numId="72">
    <w:abstractNumId w:val="47"/>
  </w:num>
  <w:num w:numId="73">
    <w:abstractNumId w:val="59"/>
  </w:num>
  <w:num w:numId="74">
    <w:abstractNumId w:val="4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134"/>
    <w:rsid w:val="00000679"/>
    <w:rsid w:val="00000C05"/>
    <w:rsid w:val="00005CA7"/>
    <w:rsid w:val="00010CCB"/>
    <w:rsid w:val="00011E82"/>
    <w:rsid w:val="00011EF1"/>
    <w:rsid w:val="00012B68"/>
    <w:rsid w:val="00014999"/>
    <w:rsid w:val="00015C02"/>
    <w:rsid w:val="000160CC"/>
    <w:rsid w:val="00017C7B"/>
    <w:rsid w:val="000267D9"/>
    <w:rsid w:val="00026C61"/>
    <w:rsid w:val="00027942"/>
    <w:rsid w:val="0003041C"/>
    <w:rsid w:val="000307BB"/>
    <w:rsid w:val="0003086C"/>
    <w:rsid w:val="00030E9D"/>
    <w:rsid w:val="0003297F"/>
    <w:rsid w:val="0003344F"/>
    <w:rsid w:val="00034D40"/>
    <w:rsid w:val="00036243"/>
    <w:rsid w:val="000418B0"/>
    <w:rsid w:val="00041AB3"/>
    <w:rsid w:val="00041F4F"/>
    <w:rsid w:val="000440B0"/>
    <w:rsid w:val="000466A0"/>
    <w:rsid w:val="00046A7C"/>
    <w:rsid w:val="0004760C"/>
    <w:rsid w:val="00052412"/>
    <w:rsid w:val="00053551"/>
    <w:rsid w:val="00055914"/>
    <w:rsid w:val="000560E5"/>
    <w:rsid w:val="00057318"/>
    <w:rsid w:val="00057AB4"/>
    <w:rsid w:val="0006141C"/>
    <w:rsid w:val="00063239"/>
    <w:rsid w:val="00067549"/>
    <w:rsid w:val="00067F89"/>
    <w:rsid w:val="000701F3"/>
    <w:rsid w:val="00072D38"/>
    <w:rsid w:val="000736C8"/>
    <w:rsid w:val="0008075B"/>
    <w:rsid w:val="000807EC"/>
    <w:rsid w:val="00083D91"/>
    <w:rsid w:val="00092E68"/>
    <w:rsid w:val="00093BFD"/>
    <w:rsid w:val="00095024"/>
    <w:rsid w:val="000A0727"/>
    <w:rsid w:val="000A329F"/>
    <w:rsid w:val="000B22D9"/>
    <w:rsid w:val="000B4126"/>
    <w:rsid w:val="000C0DAB"/>
    <w:rsid w:val="000C0E64"/>
    <w:rsid w:val="000C10FF"/>
    <w:rsid w:val="000C18B5"/>
    <w:rsid w:val="000C5CEC"/>
    <w:rsid w:val="000C7569"/>
    <w:rsid w:val="000D20A9"/>
    <w:rsid w:val="000D2234"/>
    <w:rsid w:val="000D271D"/>
    <w:rsid w:val="000D45A1"/>
    <w:rsid w:val="000D64B5"/>
    <w:rsid w:val="000D6DEB"/>
    <w:rsid w:val="000D6E1C"/>
    <w:rsid w:val="000D7D27"/>
    <w:rsid w:val="000E0B41"/>
    <w:rsid w:val="000E2A20"/>
    <w:rsid w:val="000E3C09"/>
    <w:rsid w:val="000E46FF"/>
    <w:rsid w:val="000E4A02"/>
    <w:rsid w:val="000E61B5"/>
    <w:rsid w:val="000F1F02"/>
    <w:rsid w:val="000F35B8"/>
    <w:rsid w:val="000F368C"/>
    <w:rsid w:val="000F36C9"/>
    <w:rsid w:val="0010123D"/>
    <w:rsid w:val="00102C79"/>
    <w:rsid w:val="00103E99"/>
    <w:rsid w:val="00103EBE"/>
    <w:rsid w:val="001041B8"/>
    <w:rsid w:val="001063ED"/>
    <w:rsid w:val="0011001F"/>
    <w:rsid w:val="00110741"/>
    <w:rsid w:val="001114AD"/>
    <w:rsid w:val="00111598"/>
    <w:rsid w:val="00112429"/>
    <w:rsid w:val="001144ED"/>
    <w:rsid w:val="00115EC5"/>
    <w:rsid w:val="0011634A"/>
    <w:rsid w:val="00116AF9"/>
    <w:rsid w:val="00116FD8"/>
    <w:rsid w:val="001204F4"/>
    <w:rsid w:val="001225CC"/>
    <w:rsid w:val="00122679"/>
    <w:rsid w:val="00123076"/>
    <w:rsid w:val="0012346F"/>
    <w:rsid w:val="00124571"/>
    <w:rsid w:val="00125FD6"/>
    <w:rsid w:val="001271F2"/>
    <w:rsid w:val="001277B0"/>
    <w:rsid w:val="001308F0"/>
    <w:rsid w:val="00131660"/>
    <w:rsid w:val="00131FF1"/>
    <w:rsid w:val="001320DC"/>
    <w:rsid w:val="00134304"/>
    <w:rsid w:val="00135C9E"/>
    <w:rsid w:val="00137C8F"/>
    <w:rsid w:val="00140ECA"/>
    <w:rsid w:val="00144101"/>
    <w:rsid w:val="00144AA8"/>
    <w:rsid w:val="00146D6B"/>
    <w:rsid w:val="00147CAE"/>
    <w:rsid w:val="00151DA8"/>
    <w:rsid w:val="0016293C"/>
    <w:rsid w:val="00164F1A"/>
    <w:rsid w:val="001653F3"/>
    <w:rsid w:val="00165D02"/>
    <w:rsid w:val="00167592"/>
    <w:rsid w:val="001678B0"/>
    <w:rsid w:val="00173EED"/>
    <w:rsid w:val="00174919"/>
    <w:rsid w:val="00175B76"/>
    <w:rsid w:val="00175D9D"/>
    <w:rsid w:val="001760DB"/>
    <w:rsid w:val="001764A3"/>
    <w:rsid w:val="00180291"/>
    <w:rsid w:val="0018106D"/>
    <w:rsid w:val="00182531"/>
    <w:rsid w:val="00183F03"/>
    <w:rsid w:val="001846F5"/>
    <w:rsid w:val="00184A1F"/>
    <w:rsid w:val="00187BC9"/>
    <w:rsid w:val="001903FC"/>
    <w:rsid w:val="001907F6"/>
    <w:rsid w:val="00190814"/>
    <w:rsid w:val="001922E8"/>
    <w:rsid w:val="0019358C"/>
    <w:rsid w:val="00196A33"/>
    <w:rsid w:val="00196D6B"/>
    <w:rsid w:val="001A307D"/>
    <w:rsid w:val="001A3137"/>
    <w:rsid w:val="001A4617"/>
    <w:rsid w:val="001B02F2"/>
    <w:rsid w:val="001B0BC0"/>
    <w:rsid w:val="001B0C24"/>
    <w:rsid w:val="001B1A06"/>
    <w:rsid w:val="001B1E3C"/>
    <w:rsid w:val="001B2207"/>
    <w:rsid w:val="001B2B11"/>
    <w:rsid w:val="001B4657"/>
    <w:rsid w:val="001C0264"/>
    <w:rsid w:val="001C0DCA"/>
    <w:rsid w:val="001C189C"/>
    <w:rsid w:val="001C3FF6"/>
    <w:rsid w:val="001D02D2"/>
    <w:rsid w:val="001D279B"/>
    <w:rsid w:val="001D3F43"/>
    <w:rsid w:val="001D559F"/>
    <w:rsid w:val="001D6767"/>
    <w:rsid w:val="001D6E7A"/>
    <w:rsid w:val="001D702E"/>
    <w:rsid w:val="001D7A9C"/>
    <w:rsid w:val="001E0485"/>
    <w:rsid w:val="001E198E"/>
    <w:rsid w:val="001E24EF"/>
    <w:rsid w:val="001E29BA"/>
    <w:rsid w:val="001E343F"/>
    <w:rsid w:val="001E63B6"/>
    <w:rsid w:val="001E6A2D"/>
    <w:rsid w:val="001E6CD5"/>
    <w:rsid w:val="001F08C2"/>
    <w:rsid w:val="001F3359"/>
    <w:rsid w:val="001F38FD"/>
    <w:rsid w:val="001F61E9"/>
    <w:rsid w:val="001F7097"/>
    <w:rsid w:val="001F7D5F"/>
    <w:rsid w:val="00200717"/>
    <w:rsid w:val="002043AF"/>
    <w:rsid w:val="00207242"/>
    <w:rsid w:val="002076C1"/>
    <w:rsid w:val="00211C1B"/>
    <w:rsid w:val="00211DD8"/>
    <w:rsid w:val="00212259"/>
    <w:rsid w:val="00214E02"/>
    <w:rsid w:val="0021594E"/>
    <w:rsid w:val="00215AC8"/>
    <w:rsid w:val="00215D13"/>
    <w:rsid w:val="00220FA6"/>
    <w:rsid w:val="00221FC1"/>
    <w:rsid w:val="0022413E"/>
    <w:rsid w:val="002241DA"/>
    <w:rsid w:val="0022484E"/>
    <w:rsid w:val="00224AE0"/>
    <w:rsid w:val="00225A88"/>
    <w:rsid w:val="002264A9"/>
    <w:rsid w:val="002264AE"/>
    <w:rsid w:val="0022726C"/>
    <w:rsid w:val="002277FC"/>
    <w:rsid w:val="0023094A"/>
    <w:rsid w:val="00231A74"/>
    <w:rsid w:val="00231D98"/>
    <w:rsid w:val="002320FB"/>
    <w:rsid w:val="00232189"/>
    <w:rsid w:val="00232E51"/>
    <w:rsid w:val="0023322E"/>
    <w:rsid w:val="00234602"/>
    <w:rsid w:val="0023552A"/>
    <w:rsid w:val="002366D4"/>
    <w:rsid w:val="002378BD"/>
    <w:rsid w:val="0024033B"/>
    <w:rsid w:val="00241A6E"/>
    <w:rsid w:val="0024449F"/>
    <w:rsid w:val="00244FA7"/>
    <w:rsid w:val="0024719B"/>
    <w:rsid w:val="00247F9F"/>
    <w:rsid w:val="0025043E"/>
    <w:rsid w:val="002509A5"/>
    <w:rsid w:val="002511BD"/>
    <w:rsid w:val="002529EF"/>
    <w:rsid w:val="00256BD0"/>
    <w:rsid w:val="00256BFD"/>
    <w:rsid w:val="002613D6"/>
    <w:rsid w:val="002617BA"/>
    <w:rsid w:val="00261F1D"/>
    <w:rsid w:val="00262473"/>
    <w:rsid w:val="0026303B"/>
    <w:rsid w:val="002637B5"/>
    <w:rsid w:val="00264053"/>
    <w:rsid w:val="002646F2"/>
    <w:rsid w:val="00265D2D"/>
    <w:rsid w:val="00267A4E"/>
    <w:rsid w:val="00267AB0"/>
    <w:rsid w:val="00267BAD"/>
    <w:rsid w:val="00270CE6"/>
    <w:rsid w:val="002728A5"/>
    <w:rsid w:val="0027328D"/>
    <w:rsid w:val="00274130"/>
    <w:rsid w:val="002769AF"/>
    <w:rsid w:val="00276AE8"/>
    <w:rsid w:val="0027711E"/>
    <w:rsid w:val="0027776E"/>
    <w:rsid w:val="00280606"/>
    <w:rsid w:val="002809F0"/>
    <w:rsid w:val="00283314"/>
    <w:rsid w:val="002839EA"/>
    <w:rsid w:val="00284A55"/>
    <w:rsid w:val="0029142D"/>
    <w:rsid w:val="0029187B"/>
    <w:rsid w:val="00292060"/>
    <w:rsid w:val="002941C0"/>
    <w:rsid w:val="00295084"/>
    <w:rsid w:val="00295292"/>
    <w:rsid w:val="00297BD7"/>
    <w:rsid w:val="00297E3E"/>
    <w:rsid w:val="002A2363"/>
    <w:rsid w:val="002A2EE1"/>
    <w:rsid w:val="002A3A3E"/>
    <w:rsid w:val="002A56BF"/>
    <w:rsid w:val="002B152E"/>
    <w:rsid w:val="002B2406"/>
    <w:rsid w:val="002B3717"/>
    <w:rsid w:val="002B372B"/>
    <w:rsid w:val="002B412C"/>
    <w:rsid w:val="002B45BD"/>
    <w:rsid w:val="002B49BA"/>
    <w:rsid w:val="002B75A6"/>
    <w:rsid w:val="002C357E"/>
    <w:rsid w:val="002C460C"/>
    <w:rsid w:val="002C49F2"/>
    <w:rsid w:val="002C58FF"/>
    <w:rsid w:val="002C618F"/>
    <w:rsid w:val="002C6DCC"/>
    <w:rsid w:val="002C788A"/>
    <w:rsid w:val="002D02DC"/>
    <w:rsid w:val="002D148F"/>
    <w:rsid w:val="002D42C2"/>
    <w:rsid w:val="002D470D"/>
    <w:rsid w:val="002D5D6D"/>
    <w:rsid w:val="002D6E70"/>
    <w:rsid w:val="002E1FB9"/>
    <w:rsid w:val="002E427F"/>
    <w:rsid w:val="002F3100"/>
    <w:rsid w:val="002F3938"/>
    <w:rsid w:val="002F3F53"/>
    <w:rsid w:val="002F5F01"/>
    <w:rsid w:val="002F7DCE"/>
    <w:rsid w:val="00300478"/>
    <w:rsid w:val="00300484"/>
    <w:rsid w:val="00301669"/>
    <w:rsid w:val="0030237F"/>
    <w:rsid w:val="00304BB1"/>
    <w:rsid w:val="003070BA"/>
    <w:rsid w:val="003107C2"/>
    <w:rsid w:val="00311126"/>
    <w:rsid w:val="0031552F"/>
    <w:rsid w:val="00315D75"/>
    <w:rsid w:val="00316F1D"/>
    <w:rsid w:val="00316F41"/>
    <w:rsid w:val="0031771D"/>
    <w:rsid w:val="00317A3A"/>
    <w:rsid w:val="00323EF6"/>
    <w:rsid w:val="003247B3"/>
    <w:rsid w:val="0032625D"/>
    <w:rsid w:val="00330EDC"/>
    <w:rsid w:val="003310D9"/>
    <w:rsid w:val="00333526"/>
    <w:rsid w:val="00334C9D"/>
    <w:rsid w:val="00336C4B"/>
    <w:rsid w:val="00336F2B"/>
    <w:rsid w:val="003441B2"/>
    <w:rsid w:val="00345049"/>
    <w:rsid w:val="003472CB"/>
    <w:rsid w:val="00347CC6"/>
    <w:rsid w:val="00351863"/>
    <w:rsid w:val="00351A29"/>
    <w:rsid w:val="00351BD7"/>
    <w:rsid w:val="00351DDF"/>
    <w:rsid w:val="003526F3"/>
    <w:rsid w:val="00354ED0"/>
    <w:rsid w:val="00360854"/>
    <w:rsid w:val="00362C5A"/>
    <w:rsid w:val="0036453E"/>
    <w:rsid w:val="0036630A"/>
    <w:rsid w:val="00366355"/>
    <w:rsid w:val="00370080"/>
    <w:rsid w:val="00370353"/>
    <w:rsid w:val="0037195E"/>
    <w:rsid w:val="00376EC0"/>
    <w:rsid w:val="00384065"/>
    <w:rsid w:val="00384842"/>
    <w:rsid w:val="00386270"/>
    <w:rsid w:val="00387164"/>
    <w:rsid w:val="00387665"/>
    <w:rsid w:val="00390124"/>
    <w:rsid w:val="003929DA"/>
    <w:rsid w:val="00392A1C"/>
    <w:rsid w:val="00395048"/>
    <w:rsid w:val="0039533B"/>
    <w:rsid w:val="0039635E"/>
    <w:rsid w:val="003973CA"/>
    <w:rsid w:val="00397E4C"/>
    <w:rsid w:val="003A0499"/>
    <w:rsid w:val="003A08E5"/>
    <w:rsid w:val="003A1AC0"/>
    <w:rsid w:val="003A2CAF"/>
    <w:rsid w:val="003A4444"/>
    <w:rsid w:val="003A45F2"/>
    <w:rsid w:val="003A498C"/>
    <w:rsid w:val="003A4E4E"/>
    <w:rsid w:val="003B0C88"/>
    <w:rsid w:val="003B32A4"/>
    <w:rsid w:val="003B354B"/>
    <w:rsid w:val="003B73B8"/>
    <w:rsid w:val="003C0D25"/>
    <w:rsid w:val="003C4A54"/>
    <w:rsid w:val="003C530C"/>
    <w:rsid w:val="003D148F"/>
    <w:rsid w:val="003D23A3"/>
    <w:rsid w:val="003D23AA"/>
    <w:rsid w:val="003D3A14"/>
    <w:rsid w:val="003D3C18"/>
    <w:rsid w:val="003D3D8C"/>
    <w:rsid w:val="003D666B"/>
    <w:rsid w:val="003D6E2B"/>
    <w:rsid w:val="003D7410"/>
    <w:rsid w:val="003E2205"/>
    <w:rsid w:val="003E2916"/>
    <w:rsid w:val="003E3663"/>
    <w:rsid w:val="003E5E5B"/>
    <w:rsid w:val="003E6191"/>
    <w:rsid w:val="003E70EB"/>
    <w:rsid w:val="003F0447"/>
    <w:rsid w:val="003F0D35"/>
    <w:rsid w:val="003F0EE6"/>
    <w:rsid w:val="003F2066"/>
    <w:rsid w:val="003F47DF"/>
    <w:rsid w:val="003F5643"/>
    <w:rsid w:val="00400D76"/>
    <w:rsid w:val="004013B6"/>
    <w:rsid w:val="00403A5D"/>
    <w:rsid w:val="004061C1"/>
    <w:rsid w:val="0040664E"/>
    <w:rsid w:val="00410EE1"/>
    <w:rsid w:val="00417284"/>
    <w:rsid w:val="00420F1D"/>
    <w:rsid w:val="00421A11"/>
    <w:rsid w:val="00424B3B"/>
    <w:rsid w:val="0042672C"/>
    <w:rsid w:val="0042796A"/>
    <w:rsid w:val="00430261"/>
    <w:rsid w:val="004337DF"/>
    <w:rsid w:val="004353E6"/>
    <w:rsid w:val="004379D1"/>
    <w:rsid w:val="004416DF"/>
    <w:rsid w:val="0044345E"/>
    <w:rsid w:val="004436A3"/>
    <w:rsid w:val="00443A2A"/>
    <w:rsid w:val="0044749A"/>
    <w:rsid w:val="004512DB"/>
    <w:rsid w:val="004547F6"/>
    <w:rsid w:val="00455D7A"/>
    <w:rsid w:val="00456722"/>
    <w:rsid w:val="004602FC"/>
    <w:rsid w:val="0046031C"/>
    <w:rsid w:val="00461A15"/>
    <w:rsid w:val="0046289B"/>
    <w:rsid w:val="00464BC8"/>
    <w:rsid w:val="00464F17"/>
    <w:rsid w:val="004653F4"/>
    <w:rsid w:val="00465AA0"/>
    <w:rsid w:val="00466364"/>
    <w:rsid w:val="004664A0"/>
    <w:rsid w:val="00466501"/>
    <w:rsid w:val="004679A7"/>
    <w:rsid w:val="00470D2A"/>
    <w:rsid w:val="00470E0B"/>
    <w:rsid w:val="0047140F"/>
    <w:rsid w:val="00472152"/>
    <w:rsid w:val="004723F3"/>
    <w:rsid w:val="004725A0"/>
    <w:rsid w:val="00472690"/>
    <w:rsid w:val="004762FB"/>
    <w:rsid w:val="004800BB"/>
    <w:rsid w:val="0048043D"/>
    <w:rsid w:val="00485315"/>
    <w:rsid w:val="004853BD"/>
    <w:rsid w:val="00485B92"/>
    <w:rsid w:val="00486FF3"/>
    <w:rsid w:val="004872B4"/>
    <w:rsid w:val="00487E36"/>
    <w:rsid w:val="004910E9"/>
    <w:rsid w:val="00491E97"/>
    <w:rsid w:val="00492905"/>
    <w:rsid w:val="004937E3"/>
    <w:rsid w:val="004946D8"/>
    <w:rsid w:val="004947FD"/>
    <w:rsid w:val="00495A66"/>
    <w:rsid w:val="0049625D"/>
    <w:rsid w:val="004A0961"/>
    <w:rsid w:val="004A39D5"/>
    <w:rsid w:val="004A4370"/>
    <w:rsid w:val="004A4465"/>
    <w:rsid w:val="004A66D1"/>
    <w:rsid w:val="004A6F7A"/>
    <w:rsid w:val="004A7134"/>
    <w:rsid w:val="004A7289"/>
    <w:rsid w:val="004A7BAC"/>
    <w:rsid w:val="004B03FB"/>
    <w:rsid w:val="004B0B90"/>
    <w:rsid w:val="004B1AC6"/>
    <w:rsid w:val="004B1F3C"/>
    <w:rsid w:val="004B524B"/>
    <w:rsid w:val="004B5440"/>
    <w:rsid w:val="004B66A0"/>
    <w:rsid w:val="004B7C9E"/>
    <w:rsid w:val="004C1188"/>
    <w:rsid w:val="004C38A9"/>
    <w:rsid w:val="004C5615"/>
    <w:rsid w:val="004C60B3"/>
    <w:rsid w:val="004C736E"/>
    <w:rsid w:val="004C7512"/>
    <w:rsid w:val="004D11ED"/>
    <w:rsid w:val="004D18D0"/>
    <w:rsid w:val="004E0AD0"/>
    <w:rsid w:val="004E5DA7"/>
    <w:rsid w:val="004E6324"/>
    <w:rsid w:val="004E6724"/>
    <w:rsid w:val="004E7933"/>
    <w:rsid w:val="004F0D5B"/>
    <w:rsid w:val="004F3D04"/>
    <w:rsid w:val="004F46B9"/>
    <w:rsid w:val="004F4747"/>
    <w:rsid w:val="004F53D6"/>
    <w:rsid w:val="004F59D8"/>
    <w:rsid w:val="004F5F37"/>
    <w:rsid w:val="004F6A0A"/>
    <w:rsid w:val="004F7639"/>
    <w:rsid w:val="004F77E1"/>
    <w:rsid w:val="00500475"/>
    <w:rsid w:val="0050118B"/>
    <w:rsid w:val="0050151D"/>
    <w:rsid w:val="00502F9F"/>
    <w:rsid w:val="00503A29"/>
    <w:rsid w:val="00504204"/>
    <w:rsid w:val="00504C22"/>
    <w:rsid w:val="00506837"/>
    <w:rsid w:val="00510DB0"/>
    <w:rsid w:val="005118B6"/>
    <w:rsid w:val="00512580"/>
    <w:rsid w:val="005129F0"/>
    <w:rsid w:val="005137C4"/>
    <w:rsid w:val="0051614B"/>
    <w:rsid w:val="00516B15"/>
    <w:rsid w:val="005178DC"/>
    <w:rsid w:val="00517A3C"/>
    <w:rsid w:val="005223E6"/>
    <w:rsid w:val="0053036E"/>
    <w:rsid w:val="005345AA"/>
    <w:rsid w:val="00534878"/>
    <w:rsid w:val="00534C65"/>
    <w:rsid w:val="00535DF3"/>
    <w:rsid w:val="00536700"/>
    <w:rsid w:val="005369BF"/>
    <w:rsid w:val="00536C2D"/>
    <w:rsid w:val="0054043F"/>
    <w:rsid w:val="00541637"/>
    <w:rsid w:val="00544794"/>
    <w:rsid w:val="00544C8C"/>
    <w:rsid w:val="005457E3"/>
    <w:rsid w:val="0055220A"/>
    <w:rsid w:val="005532F7"/>
    <w:rsid w:val="00553C18"/>
    <w:rsid w:val="00553D04"/>
    <w:rsid w:val="0055533A"/>
    <w:rsid w:val="005566B1"/>
    <w:rsid w:val="005575D7"/>
    <w:rsid w:val="005607A2"/>
    <w:rsid w:val="00562ACB"/>
    <w:rsid w:val="00562C02"/>
    <w:rsid w:val="005632AC"/>
    <w:rsid w:val="0056391F"/>
    <w:rsid w:val="005669DC"/>
    <w:rsid w:val="005709E7"/>
    <w:rsid w:val="005710FD"/>
    <w:rsid w:val="00571E5F"/>
    <w:rsid w:val="005737F0"/>
    <w:rsid w:val="00575327"/>
    <w:rsid w:val="005754BA"/>
    <w:rsid w:val="00576114"/>
    <w:rsid w:val="00577505"/>
    <w:rsid w:val="005778C5"/>
    <w:rsid w:val="00580A65"/>
    <w:rsid w:val="00580B68"/>
    <w:rsid w:val="00580FDF"/>
    <w:rsid w:val="005849F6"/>
    <w:rsid w:val="00584B8A"/>
    <w:rsid w:val="00585116"/>
    <w:rsid w:val="005856E4"/>
    <w:rsid w:val="00586089"/>
    <w:rsid w:val="00586E4B"/>
    <w:rsid w:val="0058750E"/>
    <w:rsid w:val="005915F0"/>
    <w:rsid w:val="005924B6"/>
    <w:rsid w:val="00593CD9"/>
    <w:rsid w:val="005943C2"/>
    <w:rsid w:val="0059606F"/>
    <w:rsid w:val="005973CD"/>
    <w:rsid w:val="005A0817"/>
    <w:rsid w:val="005A0F30"/>
    <w:rsid w:val="005A3EC1"/>
    <w:rsid w:val="005A51DF"/>
    <w:rsid w:val="005A5B7F"/>
    <w:rsid w:val="005B32C3"/>
    <w:rsid w:val="005B41CB"/>
    <w:rsid w:val="005B45ED"/>
    <w:rsid w:val="005B5035"/>
    <w:rsid w:val="005B5310"/>
    <w:rsid w:val="005B6C93"/>
    <w:rsid w:val="005B7B11"/>
    <w:rsid w:val="005B7D3D"/>
    <w:rsid w:val="005C25BB"/>
    <w:rsid w:val="005C2717"/>
    <w:rsid w:val="005C3479"/>
    <w:rsid w:val="005C657E"/>
    <w:rsid w:val="005C66E6"/>
    <w:rsid w:val="005C6DB2"/>
    <w:rsid w:val="005C732F"/>
    <w:rsid w:val="005D0105"/>
    <w:rsid w:val="005D0246"/>
    <w:rsid w:val="005D49B7"/>
    <w:rsid w:val="005D49D6"/>
    <w:rsid w:val="005D62BA"/>
    <w:rsid w:val="005D72EA"/>
    <w:rsid w:val="005E060A"/>
    <w:rsid w:val="005E291E"/>
    <w:rsid w:val="005E308C"/>
    <w:rsid w:val="005E4238"/>
    <w:rsid w:val="005F25AF"/>
    <w:rsid w:val="005F2C76"/>
    <w:rsid w:val="005F5281"/>
    <w:rsid w:val="00600E5F"/>
    <w:rsid w:val="00601507"/>
    <w:rsid w:val="00602B79"/>
    <w:rsid w:val="0060441C"/>
    <w:rsid w:val="00606309"/>
    <w:rsid w:val="006066B1"/>
    <w:rsid w:val="00606E6C"/>
    <w:rsid w:val="00607A71"/>
    <w:rsid w:val="006110AF"/>
    <w:rsid w:val="006114DF"/>
    <w:rsid w:val="00612771"/>
    <w:rsid w:val="006157F7"/>
    <w:rsid w:val="00616186"/>
    <w:rsid w:val="00616304"/>
    <w:rsid w:val="00617137"/>
    <w:rsid w:val="00617804"/>
    <w:rsid w:val="00617988"/>
    <w:rsid w:val="0062008E"/>
    <w:rsid w:val="00621C35"/>
    <w:rsid w:val="006224C8"/>
    <w:rsid w:val="00623654"/>
    <w:rsid w:val="00626F27"/>
    <w:rsid w:val="006277BF"/>
    <w:rsid w:val="006300E7"/>
    <w:rsid w:val="006315B3"/>
    <w:rsid w:val="00632AB1"/>
    <w:rsid w:val="00634CE4"/>
    <w:rsid w:val="00634E48"/>
    <w:rsid w:val="00641B36"/>
    <w:rsid w:val="00641DF4"/>
    <w:rsid w:val="00644251"/>
    <w:rsid w:val="00647FBB"/>
    <w:rsid w:val="006508DE"/>
    <w:rsid w:val="006561AF"/>
    <w:rsid w:val="00656B0A"/>
    <w:rsid w:val="00656C2E"/>
    <w:rsid w:val="00657A48"/>
    <w:rsid w:val="0066010B"/>
    <w:rsid w:val="006620A2"/>
    <w:rsid w:val="0066324E"/>
    <w:rsid w:val="006649B9"/>
    <w:rsid w:val="00667453"/>
    <w:rsid w:val="00667797"/>
    <w:rsid w:val="00667C04"/>
    <w:rsid w:val="0067181B"/>
    <w:rsid w:val="00671DB7"/>
    <w:rsid w:val="006723BB"/>
    <w:rsid w:val="00673D3C"/>
    <w:rsid w:val="00674BEC"/>
    <w:rsid w:val="00674C7A"/>
    <w:rsid w:val="00675A34"/>
    <w:rsid w:val="006777EA"/>
    <w:rsid w:val="00680A1A"/>
    <w:rsid w:val="00680CDA"/>
    <w:rsid w:val="00680E38"/>
    <w:rsid w:val="00680E59"/>
    <w:rsid w:val="0068151B"/>
    <w:rsid w:val="00682337"/>
    <w:rsid w:val="00682579"/>
    <w:rsid w:val="006825AB"/>
    <w:rsid w:val="006833DE"/>
    <w:rsid w:val="00686137"/>
    <w:rsid w:val="00686BAD"/>
    <w:rsid w:val="0069007F"/>
    <w:rsid w:val="00691811"/>
    <w:rsid w:val="00691F0A"/>
    <w:rsid w:val="00692A00"/>
    <w:rsid w:val="00692F2F"/>
    <w:rsid w:val="00694814"/>
    <w:rsid w:val="00694B1A"/>
    <w:rsid w:val="006957FB"/>
    <w:rsid w:val="0069647B"/>
    <w:rsid w:val="006A2199"/>
    <w:rsid w:val="006A3B72"/>
    <w:rsid w:val="006A417B"/>
    <w:rsid w:val="006A4437"/>
    <w:rsid w:val="006A4A8E"/>
    <w:rsid w:val="006A53AC"/>
    <w:rsid w:val="006A57CD"/>
    <w:rsid w:val="006A7299"/>
    <w:rsid w:val="006B0573"/>
    <w:rsid w:val="006B1007"/>
    <w:rsid w:val="006B3ECE"/>
    <w:rsid w:val="006B467F"/>
    <w:rsid w:val="006B5284"/>
    <w:rsid w:val="006B6275"/>
    <w:rsid w:val="006B7369"/>
    <w:rsid w:val="006C09BC"/>
    <w:rsid w:val="006C0BDF"/>
    <w:rsid w:val="006C16A2"/>
    <w:rsid w:val="006C207D"/>
    <w:rsid w:val="006C27BB"/>
    <w:rsid w:val="006C7663"/>
    <w:rsid w:val="006D1353"/>
    <w:rsid w:val="006D3B56"/>
    <w:rsid w:val="006D3C87"/>
    <w:rsid w:val="006D3EC8"/>
    <w:rsid w:val="006D4ED3"/>
    <w:rsid w:val="006D7F55"/>
    <w:rsid w:val="006E1D8C"/>
    <w:rsid w:val="006E37CD"/>
    <w:rsid w:val="006E3BE2"/>
    <w:rsid w:val="006E538E"/>
    <w:rsid w:val="006E76BF"/>
    <w:rsid w:val="006F0FE0"/>
    <w:rsid w:val="006F19A0"/>
    <w:rsid w:val="006F1C82"/>
    <w:rsid w:val="006F7348"/>
    <w:rsid w:val="007026B5"/>
    <w:rsid w:val="00703173"/>
    <w:rsid w:val="007031C8"/>
    <w:rsid w:val="00705353"/>
    <w:rsid w:val="00705D55"/>
    <w:rsid w:val="00707263"/>
    <w:rsid w:val="0071119C"/>
    <w:rsid w:val="007118B6"/>
    <w:rsid w:val="00712630"/>
    <w:rsid w:val="0071350A"/>
    <w:rsid w:val="00713AB1"/>
    <w:rsid w:val="00715834"/>
    <w:rsid w:val="00715DBC"/>
    <w:rsid w:val="007168DC"/>
    <w:rsid w:val="00716B78"/>
    <w:rsid w:val="0072169B"/>
    <w:rsid w:val="0072169D"/>
    <w:rsid w:val="00723343"/>
    <w:rsid w:val="00723472"/>
    <w:rsid w:val="007238A2"/>
    <w:rsid w:val="00724920"/>
    <w:rsid w:val="00724AFF"/>
    <w:rsid w:val="0072595B"/>
    <w:rsid w:val="00725AD9"/>
    <w:rsid w:val="00730D5D"/>
    <w:rsid w:val="00731218"/>
    <w:rsid w:val="0073362C"/>
    <w:rsid w:val="007337A6"/>
    <w:rsid w:val="007348DC"/>
    <w:rsid w:val="0073623E"/>
    <w:rsid w:val="007362C2"/>
    <w:rsid w:val="007373B3"/>
    <w:rsid w:val="00740968"/>
    <w:rsid w:val="00742FE6"/>
    <w:rsid w:val="00743921"/>
    <w:rsid w:val="00743941"/>
    <w:rsid w:val="00745E46"/>
    <w:rsid w:val="00745E71"/>
    <w:rsid w:val="0074725B"/>
    <w:rsid w:val="0075019A"/>
    <w:rsid w:val="007539B2"/>
    <w:rsid w:val="00754068"/>
    <w:rsid w:val="00754160"/>
    <w:rsid w:val="00755F5C"/>
    <w:rsid w:val="00756327"/>
    <w:rsid w:val="00757FBF"/>
    <w:rsid w:val="0076008A"/>
    <w:rsid w:val="007603D1"/>
    <w:rsid w:val="00760A3B"/>
    <w:rsid w:val="00761856"/>
    <w:rsid w:val="00761FC7"/>
    <w:rsid w:val="00762ED9"/>
    <w:rsid w:val="00763780"/>
    <w:rsid w:val="00764470"/>
    <w:rsid w:val="00765D2A"/>
    <w:rsid w:val="007662E2"/>
    <w:rsid w:val="00767E40"/>
    <w:rsid w:val="0077196C"/>
    <w:rsid w:val="00771BE8"/>
    <w:rsid w:val="00772728"/>
    <w:rsid w:val="0077328C"/>
    <w:rsid w:val="007734B3"/>
    <w:rsid w:val="00773644"/>
    <w:rsid w:val="00775481"/>
    <w:rsid w:val="007769BF"/>
    <w:rsid w:val="00781AED"/>
    <w:rsid w:val="00782B3D"/>
    <w:rsid w:val="00783E84"/>
    <w:rsid w:val="00785851"/>
    <w:rsid w:val="00785A91"/>
    <w:rsid w:val="00785C1D"/>
    <w:rsid w:val="00787F13"/>
    <w:rsid w:val="00790D90"/>
    <w:rsid w:val="00791D0E"/>
    <w:rsid w:val="0079239B"/>
    <w:rsid w:val="00793601"/>
    <w:rsid w:val="0079474E"/>
    <w:rsid w:val="00794E2B"/>
    <w:rsid w:val="00795ED4"/>
    <w:rsid w:val="00796632"/>
    <w:rsid w:val="00797C59"/>
    <w:rsid w:val="007A08C6"/>
    <w:rsid w:val="007A2F37"/>
    <w:rsid w:val="007A395C"/>
    <w:rsid w:val="007A42C9"/>
    <w:rsid w:val="007B0DEE"/>
    <w:rsid w:val="007B3C5B"/>
    <w:rsid w:val="007B4667"/>
    <w:rsid w:val="007B5C70"/>
    <w:rsid w:val="007B5DCC"/>
    <w:rsid w:val="007B621F"/>
    <w:rsid w:val="007B7E53"/>
    <w:rsid w:val="007C0AD8"/>
    <w:rsid w:val="007C1B92"/>
    <w:rsid w:val="007C27FC"/>
    <w:rsid w:val="007C328E"/>
    <w:rsid w:val="007C35AB"/>
    <w:rsid w:val="007C412A"/>
    <w:rsid w:val="007C4172"/>
    <w:rsid w:val="007C47AE"/>
    <w:rsid w:val="007C4F65"/>
    <w:rsid w:val="007D07C6"/>
    <w:rsid w:val="007D1682"/>
    <w:rsid w:val="007D1F11"/>
    <w:rsid w:val="007D4A68"/>
    <w:rsid w:val="007D52AF"/>
    <w:rsid w:val="007D5B41"/>
    <w:rsid w:val="007D6EF3"/>
    <w:rsid w:val="007D7EE3"/>
    <w:rsid w:val="007E0169"/>
    <w:rsid w:val="007E3A50"/>
    <w:rsid w:val="007E6FCC"/>
    <w:rsid w:val="007F2073"/>
    <w:rsid w:val="007F2D77"/>
    <w:rsid w:val="007F32D1"/>
    <w:rsid w:val="007F6A70"/>
    <w:rsid w:val="007F7DB0"/>
    <w:rsid w:val="00800B8F"/>
    <w:rsid w:val="00802EA2"/>
    <w:rsid w:val="00805DD9"/>
    <w:rsid w:val="0080783B"/>
    <w:rsid w:val="0081280F"/>
    <w:rsid w:val="00813C86"/>
    <w:rsid w:val="00813E97"/>
    <w:rsid w:val="008147CE"/>
    <w:rsid w:val="00817317"/>
    <w:rsid w:val="008179F0"/>
    <w:rsid w:val="00821D17"/>
    <w:rsid w:val="00822676"/>
    <w:rsid w:val="00822F4A"/>
    <w:rsid w:val="00823B40"/>
    <w:rsid w:val="008240BA"/>
    <w:rsid w:val="00825382"/>
    <w:rsid w:val="0082599B"/>
    <w:rsid w:val="00825BDF"/>
    <w:rsid w:val="00826D54"/>
    <w:rsid w:val="00826EA4"/>
    <w:rsid w:val="00830FA7"/>
    <w:rsid w:val="00833203"/>
    <w:rsid w:val="00836823"/>
    <w:rsid w:val="008375CD"/>
    <w:rsid w:val="0084093D"/>
    <w:rsid w:val="00841CAA"/>
    <w:rsid w:val="00842652"/>
    <w:rsid w:val="008439E0"/>
    <w:rsid w:val="00843C83"/>
    <w:rsid w:val="00844441"/>
    <w:rsid w:val="00845C26"/>
    <w:rsid w:val="00846034"/>
    <w:rsid w:val="00847EA0"/>
    <w:rsid w:val="00851E86"/>
    <w:rsid w:val="0085753B"/>
    <w:rsid w:val="00860998"/>
    <w:rsid w:val="008611E1"/>
    <w:rsid w:val="00863A58"/>
    <w:rsid w:val="00863A5F"/>
    <w:rsid w:val="00863ECF"/>
    <w:rsid w:val="008646C7"/>
    <w:rsid w:val="00864AE6"/>
    <w:rsid w:val="00864E0E"/>
    <w:rsid w:val="008655D7"/>
    <w:rsid w:val="008667CC"/>
    <w:rsid w:val="00870E75"/>
    <w:rsid w:val="008746ED"/>
    <w:rsid w:val="00874966"/>
    <w:rsid w:val="00874BF2"/>
    <w:rsid w:val="00874C05"/>
    <w:rsid w:val="008756FB"/>
    <w:rsid w:val="0087639A"/>
    <w:rsid w:val="0087674C"/>
    <w:rsid w:val="00881EC1"/>
    <w:rsid w:val="008834B6"/>
    <w:rsid w:val="0088384B"/>
    <w:rsid w:val="00884042"/>
    <w:rsid w:val="00885443"/>
    <w:rsid w:val="00886A99"/>
    <w:rsid w:val="00887562"/>
    <w:rsid w:val="008877F0"/>
    <w:rsid w:val="00887895"/>
    <w:rsid w:val="0089068C"/>
    <w:rsid w:val="00890C3E"/>
    <w:rsid w:val="00891EA8"/>
    <w:rsid w:val="00893C18"/>
    <w:rsid w:val="00894A06"/>
    <w:rsid w:val="00894BC5"/>
    <w:rsid w:val="00894DA1"/>
    <w:rsid w:val="00895E1C"/>
    <w:rsid w:val="008974FD"/>
    <w:rsid w:val="00897DD8"/>
    <w:rsid w:val="00897F8A"/>
    <w:rsid w:val="008A014C"/>
    <w:rsid w:val="008A056D"/>
    <w:rsid w:val="008A218F"/>
    <w:rsid w:val="008A275B"/>
    <w:rsid w:val="008A4A3B"/>
    <w:rsid w:val="008A516D"/>
    <w:rsid w:val="008A61A4"/>
    <w:rsid w:val="008A6D08"/>
    <w:rsid w:val="008A6E7D"/>
    <w:rsid w:val="008B2215"/>
    <w:rsid w:val="008B293E"/>
    <w:rsid w:val="008B77AC"/>
    <w:rsid w:val="008C315D"/>
    <w:rsid w:val="008C67FC"/>
    <w:rsid w:val="008C6B00"/>
    <w:rsid w:val="008D0071"/>
    <w:rsid w:val="008D59B3"/>
    <w:rsid w:val="008D5F6B"/>
    <w:rsid w:val="008E124B"/>
    <w:rsid w:val="008E55DC"/>
    <w:rsid w:val="008E563F"/>
    <w:rsid w:val="008E6FAE"/>
    <w:rsid w:val="008F2689"/>
    <w:rsid w:val="008F2978"/>
    <w:rsid w:val="008F2B90"/>
    <w:rsid w:val="008F3AD1"/>
    <w:rsid w:val="008F47CE"/>
    <w:rsid w:val="008F5325"/>
    <w:rsid w:val="00902E22"/>
    <w:rsid w:val="009051D4"/>
    <w:rsid w:val="00905560"/>
    <w:rsid w:val="00906D2E"/>
    <w:rsid w:val="00910C7C"/>
    <w:rsid w:val="009125B4"/>
    <w:rsid w:val="009145CD"/>
    <w:rsid w:val="00916681"/>
    <w:rsid w:val="00916883"/>
    <w:rsid w:val="00917D69"/>
    <w:rsid w:val="00920B69"/>
    <w:rsid w:val="0092248A"/>
    <w:rsid w:val="0092275D"/>
    <w:rsid w:val="009254F9"/>
    <w:rsid w:val="00927037"/>
    <w:rsid w:val="00927628"/>
    <w:rsid w:val="00931381"/>
    <w:rsid w:val="009320FD"/>
    <w:rsid w:val="0093354A"/>
    <w:rsid w:val="00933752"/>
    <w:rsid w:val="00933BA9"/>
    <w:rsid w:val="0093407D"/>
    <w:rsid w:val="0093453E"/>
    <w:rsid w:val="009348B9"/>
    <w:rsid w:val="00936050"/>
    <w:rsid w:val="00940994"/>
    <w:rsid w:val="00941975"/>
    <w:rsid w:val="0094249A"/>
    <w:rsid w:val="009457CA"/>
    <w:rsid w:val="009459D2"/>
    <w:rsid w:val="00947077"/>
    <w:rsid w:val="009505E6"/>
    <w:rsid w:val="00950C9D"/>
    <w:rsid w:val="00951095"/>
    <w:rsid w:val="00951A99"/>
    <w:rsid w:val="009534DB"/>
    <w:rsid w:val="00953508"/>
    <w:rsid w:val="0095539A"/>
    <w:rsid w:val="00957E8F"/>
    <w:rsid w:val="00960ABA"/>
    <w:rsid w:val="009626D2"/>
    <w:rsid w:val="009633EC"/>
    <w:rsid w:val="00963463"/>
    <w:rsid w:val="0096516E"/>
    <w:rsid w:val="00965378"/>
    <w:rsid w:val="00966301"/>
    <w:rsid w:val="00966BF5"/>
    <w:rsid w:val="00966CC7"/>
    <w:rsid w:val="00967650"/>
    <w:rsid w:val="00970637"/>
    <w:rsid w:val="00970CFE"/>
    <w:rsid w:val="00972FF1"/>
    <w:rsid w:val="00974446"/>
    <w:rsid w:val="00975912"/>
    <w:rsid w:val="009772B3"/>
    <w:rsid w:val="009808D2"/>
    <w:rsid w:val="00982AEE"/>
    <w:rsid w:val="00985A67"/>
    <w:rsid w:val="00986653"/>
    <w:rsid w:val="00986A7E"/>
    <w:rsid w:val="00990A48"/>
    <w:rsid w:val="009910A3"/>
    <w:rsid w:val="00991126"/>
    <w:rsid w:val="0099562D"/>
    <w:rsid w:val="009A01D9"/>
    <w:rsid w:val="009A19AD"/>
    <w:rsid w:val="009A23A6"/>
    <w:rsid w:val="009A3543"/>
    <w:rsid w:val="009A514D"/>
    <w:rsid w:val="009A58DD"/>
    <w:rsid w:val="009A61B7"/>
    <w:rsid w:val="009A6D3B"/>
    <w:rsid w:val="009B0986"/>
    <w:rsid w:val="009B49CB"/>
    <w:rsid w:val="009B682B"/>
    <w:rsid w:val="009B7BCB"/>
    <w:rsid w:val="009C08B4"/>
    <w:rsid w:val="009C154C"/>
    <w:rsid w:val="009C1B97"/>
    <w:rsid w:val="009C3CF9"/>
    <w:rsid w:val="009C3D1A"/>
    <w:rsid w:val="009C613C"/>
    <w:rsid w:val="009D0763"/>
    <w:rsid w:val="009D0776"/>
    <w:rsid w:val="009D0AD4"/>
    <w:rsid w:val="009D0EF7"/>
    <w:rsid w:val="009D24D9"/>
    <w:rsid w:val="009D34B1"/>
    <w:rsid w:val="009D44AF"/>
    <w:rsid w:val="009D638F"/>
    <w:rsid w:val="009D6C98"/>
    <w:rsid w:val="009E201E"/>
    <w:rsid w:val="009E282B"/>
    <w:rsid w:val="009E43C4"/>
    <w:rsid w:val="009E5618"/>
    <w:rsid w:val="009E612C"/>
    <w:rsid w:val="009E68CB"/>
    <w:rsid w:val="009F1E63"/>
    <w:rsid w:val="009F2091"/>
    <w:rsid w:val="009F2D06"/>
    <w:rsid w:val="009F375F"/>
    <w:rsid w:val="009F3E8C"/>
    <w:rsid w:val="009F442D"/>
    <w:rsid w:val="009F4C06"/>
    <w:rsid w:val="009F5760"/>
    <w:rsid w:val="009F630B"/>
    <w:rsid w:val="00A020CE"/>
    <w:rsid w:val="00A03EBE"/>
    <w:rsid w:val="00A0466F"/>
    <w:rsid w:val="00A046FF"/>
    <w:rsid w:val="00A07168"/>
    <w:rsid w:val="00A10377"/>
    <w:rsid w:val="00A11C39"/>
    <w:rsid w:val="00A13CE2"/>
    <w:rsid w:val="00A149DC"/>
    <w:rsid w:val="00A20CDF"/>
    <w:rsid w:val="00A213C3"/>
    <w:rsid w:val="00A214EA"/>
    <w:rsid w:val="00A2208E"/>
    <w:rsid w:val="00A256D7"/>
    <w:rsid w:val="00A263A4"/>
    <w:rsid w:val="00A2667C"/>
    <w:rsid w:val="00A273EE"/>
    <w:rsid w:val="00A27F8E"/>
    <w:rsid w:val="00A30299"/>
    <w:rsid w:val="00A33299"/>
    <w:rsid w:val="00A33541"/>
    <w:rsid w:val="00A351D4"/>
    <w:rsid w:val="00A355E7"/>
    <w:rsid w:val="00A36FBA"/>
    <w:rsid w:val="00A401B4"/>
    <w:rsid w:val="00A41464"/>
    <w:rsid w:val="00A415A1"/>
    <w:rsid w:val="00A41733"/>
    <w:rsid w:val="00A4175A"/>
    <w:rsid w:val="00A41A47"/>
    <w:rsid w:val="00A41FC4"/>
    <w:rsid w:val="00A44485"/>
    <w:rsid w:val="00A45263"/>
    <w:rsid w:val="00A46C61"/>
    <w:rsid w:val="00A47CCA"/>
    <w:rsid w:val="00A52D89"/>
    <w:rsid w:val="00A53EA7"/>
    <w:rsid w:val="00A6238B"/>
    <w:rsid w:val="00A64B20"/>
    <w:rsid w:val="00A67E37"/>
    <w:rsid w:val="00A72669"/>
    <w:rsid w:val="00A729AA"/>
    <w:rsid w:val="00A731C5"/>
    <w:rsid w:val="00A73219"/>
    <w:rsid w:val="00A739B6"/>
    <w:rsid w:val="00A74587"/>
    <w:rsid w:val="00A75669"/>
    <w:rsid w:val="00A761B2"/>
    <w:rsid w:val="00A77638"/>
    <w:rsid w:val="00A81C28"/>
    <w:rsid w:val="00A824DA"/>
    <w:rsid w:val="00A828E2"/>
    <w:rsid w:val="00A84B78"/>
    <w:rsid w:val="00A84E07"/>
    <w:rsid w:val="00A8512C"/>
    <w:rsid w:val="00A85972"/>
    <w:rsid w:val="00A85B9D"/>
    <w:rsid w:val="00A90E82"/>
    <w:rsid w:val="00A91D6F"/>
    <w:rsid w:val="00A9481C"/>
    <w:rsid w:val="00AA1E12"/>
    <w:rsid w:val="00AA37A6"/>
    <w:rsid w:val="00AA4013"/>
    <w:rsid w:val="00AA770A"/>
    <w:rsid w:val="00AB39BC"/>
    <w:rsid w:val="00AB52D6"/>
    <w:rsid w:val="00AB57A2"/>
    <w:rsid w:val="00AB7145"/>
    <w:rsid w:val="00AC00C3"/>
    <w:rsid w:val="00AC0B10"/>
    <w:rsid w:val="00AC0D5A"/>
    <w:rsid w:val="00AC1ED1"/>
    <w:rsid w:val="00AC25DE"/>
    <w:rsid w:val="00AC2BCD"/>
    <w:rsid w:val="00AC2DCE"/>
    <w:rsid w:val="00AC309E"/>
    <w:rsid w:val="00AC4E88"/>
    <w:rsid w:val="00AC5230"/>
    <w:rsid w:val="00AC525B"/>
    <w:rsid w:val="00AC54E0"/>
    <w:rsid w:val="00AC568D"/>
    <w:rsid w:val="00AC6DE1"/>
    <w:rsid w:val="00AD25BB"/>
    <w:rsid w:val="00AD4211"/>
    <w:rsid w:val="00AD5952"/>
    <w:rsid w:val="00AD6539"/>
    <w:rsid w:val="00AD6C24"/>
    <w:rsid w:val="00AD6EF2"/>
    <w:rsid w:val="00AD7357"/>
    <w:rsid w:val="00AD75D1"/>
    <w:rsid w:val="00AD7C6F"/>
    <w:rsid w:val="00AE2E6C"/>
    <w:rsid w:val="00AE5DFC"/>
    <w:rsid w:val="00AE67F6"/>
    <w:rsid w:val="00AF1577"/>
    <w:rsid w:val="00AF2773"/>
    <w:rsid w:val="00B006B6"/>
    <w:rsid w:val="00B00E3C"/>
    <w:rsid w:val="00B016AE"/>
    <w:rsid w:val="00B02289"/>
    <w:rsid w:val="00B03BBE"/>
    <w:rsid w:val="00B06AAE"/>
    <w:rsid w:val="00B10896"/>
    <w:rsid w:val="00B14D9C"/>
    <w:rsid w:val="00B161BA"/>
    <w:rsid w:val="00B1684F"/>
    <w:rsid w:val="00B21F84"/>
    <w:rsid w:val="00B235D9"/>
    <w:rsid w:val="00B27731"/>
    <w:rsid w:val="00B30F03"/>
    <w:rsid w:val="00B3252A"/>
    <w:rsid w:val="00B3485F"/>
    <w:rsid w:val="00B34DB1"/>
    <w:rsid w:val="00B34F0B"/>
    <w:rsid w:val="00B35AA1"/>
    <w:rsid w:val="00B406B3"/>
    <w:rsid w:val="00B41410"/>
    <w:rsid w:val="00B41A06"/>
    <w:rsid w:val="00B4200E"/>
    <w:rsid w:val="00B440C0"/>
    <w:rsid w:val="00B44629"/>
    <w:rsid w:val="00B4522C"/>
    <w:rsid w:val="00B46CD6"/>
    <w:rsid w:val="00B500FF"/>
    <w:rsid w:val="00B52C16"/>
    <w:rsid w:val="00B53572"/>
    <w:rsid w:val="00B56299"/>
    <w:rsid w:val="00B5764D"/>
    <w:rsid w:val="00B57EBC"/>
    <w:rsid w:val="00B65EC6"/>
    <w:rsid w:val="00B66037"/>
    <w:rsid w:val="00B67213"/>
    <w:rsid w:val="00B67F3F"/>
    <w:rsid w:val="00B707FA"/>
    <w:rsid w:val="00B70BA4"/>
    <w:rsid w:val="00B72656"/>
    <w:rsid w:val="00B75F59"/>
    <w:rsid w:val="00B76319"/>
    <w:rsid w:val="00B8000C"/>
    <w:rsid w:val="00B818A3"/>
    <w:rsid w:val="00B82528"/>
    <w:rsid w:val="00B82B72"/>
    <w:rsid w:val="00B8461E"/>
    <w:rsid w:val="00B867DA"/>
    <w:rsid w:val="00B86A08"/>
    <w:rsid w:val="00B86D48"/>
    <w:rsid w:val="00B909E7"/>
    <w:rsid w:val="00B9130B"/>
    <w:rsid w:val="00B91401"/>
    <w:rsid w:val="00B933F7"/>
    <w:rsid w:val="00B95442"/>
    <w:rsid w:val="00B96066"/>
    <w:rsid w:val="00B97B5B"/>
    <w:rsid w:val="00B97DB0"/>
    <w:rsid w:val="00B97E29"/>
    <w:rsid w:val="00BA0CD5"/>
    <w:rsid w:val="00BA270F"/>
    <w:rsid w:val="00BA501F"/>
    <w:rsid w:val="00BA5647"/>
    <w:rsid w:val="00BA57DB"/>
    <w:rsid w:val="00BA6CD7"/>
    <w:rsid w:val="00BB06C7"/>
    <w:rsid w:val="00BB0A99"/>
    <w:rsid w:val="00BB135E"/>
    <w:rsid w:val="00BB3654"/>
    <w:rsid w:val="00BB40D7"/>
    <w:rsid w:val="00BC03BA"/>
    <w:rsid w:val="00BC1437"/>
    <w:rsid w:val="00BC1C36"/>
    <w:rsid w:val="00BC4AC9"/>
    <w:rsid w:val="00BC7CEB"/>
    <w:rsid w:val="00BD3A38"/>
    <w:rsid w:val="00BD45E4"/>
    <w:rsid w:val="00BD564C"/>
    <w:rsid w:val="00BD6884"/>
    <w:rsid w:val="00BD6EA0"/>
    <w:rsid w:val="00BD7422"/>
    <w:rsid w:val="00BD7828"/>
    <w:rsid w:val="00BD7AF3"/>
    <w:rsid w:val="00BD7F00"/>
    <w:rsid w:val="00BE1656"/>
    <w:rsid w:val="00BE2216"/>
    <w:rsid w:val="00BE2909"/>
    <w:rsid w:val="00BE4C66"/>
    <w:rsid w:val="00BE5FD3"/>
    <w:rsid w:val="00BE6CBD"/>
    <w:rsid w:val="00BF2D9A"/>
    <w:rsid w:val="00BF3602"/>
    <w:rsid w:val="00BF48FF"/>
    <w:rsid w:val="00BF5674"/>
    <w:rsid w:val="00BF6497"/>
    <w:rsid w:val="00BF68F2"/>
    <w:rsid w:val="00BF775A"/>
    <w:rsid w:val="00C05A80"/>
    <w:rsid w:val="00C07416"/>
    <w:rsid w:val="00C07F96"/>
    <w:rsid w:val="00C10AF7"/>
    <w:rsid w:val="00C15831"/>
    <w:rsid w:val="00C213F0"/>
    <w:rsid w:val="00C21B26"/>
    <w:rsid w:val="00C222BA"/>
    <w:rsid w:val="00C2257A"/>
    <w:rsid w:val="00C2264E"/>
    <w:rsid w:val="00C255FA"/>
    <w:rsid w:val="00C278B9"/>
    <w:rsid w:val="00C27EB8"/>
    <w:rsid w:val="00C3025F"/>
    <w:rsid w:val="00C311EA"/>
    <w:rsid w:val="00C314A2"/>
    <w:rsid w:val="00C31AE2"/>
    <w:rsid w:val="00C323E6"/>
    <w:rsid w:val="00C32716"/>
    <w:rsid w:val="00C32C59"/>
    <w:rsid w:val="00C32CA1"/>
    <w:rsid w:val="00C34AEF"/>
    <w:rsid w:val="00C34EAE"/>
    <w:rsid w:val="00C35D15"/>
    <w:rsid w:val="00C37158"/>
    <w:rsid w:val="00C37376"/>
    <w:rsid w:val="00C37491"/>
    <w:rsid w:val="00C37A4A"/>
    <w:rsid w:val="00C40518"/>
    <w:rsid w:val="00C40B28"/>
    <w:rsid w:val="00C41AED"/>
    <w:rsid w:val="00C42905"/>
    <w:rsid w:val="00C4397B"/>
    <w:rsid w:val="00C44F3D"/>
    <w:rsid w:val="00C44FC9"/>
    <w:rsid w:val="00C454CB"/>
    <w:rsid w:val="00C457B1"/>
    <w:rsid w:val="00C505C9"/>
    <w:rsid w:val="00C56F29"/>
    <w:rsid w:val="00C5709F"/>
    <w:rsid w:val="00C60720"/>
    <w:rsid w:val="00C61216"/>
    <w:rsid w:val="00C616FB"/>
    <w:rsid w:val="00C64F00"/>
    <w:rsid w:val="00C64F86"/>
    <w:rsid w:val="00C67A3C"/>
    <w:rsid w:val="00C70ED0"/>
    <w:rsid w:val="00C718F5"/>
    <w:rsid w:val="00C73C5B"/>
    <w:rsid w:val="00C7483B"/>
    <w:rsid w:val="00C74D08"/>
    <w:rsid w:val="00C75494"/>
    <w:rsid w:val="00C760F3"/>
    <w:rsid w:val="00C830E8"/>
    <w:rsid w:val="00C83967"/>
    <w:rsid w:val="00C862D4"/>
    <w:rsid w:val="00C86B0B"/>
    <w:rsid w:val="00C909CC"/>
    <w:rsid w:val="00C90A94"/>
    <w:rsid w:val="00C9147C"/>
    <w:rsid w:val="00C914D5"/>
    <w:rsid w:val="00C917D5"/>
    <w:rsid w:val="00C92ADD"/>
    <w:rsid w:val="00C94316"/>
    <w:rsid w:val="00C959CF"/>
    <w:rsid w:val="00C96AED"/>
    <w:rsid w:val="00C970DE"/>
    <w:rsid w:val="00CA0CB1"/>
    <w:rsid w:val="00CA3E02"/>
    <w:rsid w:val="00CA5F07"/>
    <w:rsid w:val="00CA624D"/>
    <w:rsid w:val="00CB582A"/>
    <w:rsid w:val="00CC00A8"/>
    <w:rsid w:val="00CC4472"/>
    <w:rsid w:val="00CC460A"/>
    <w:rsid w:val="00CC5897"/>
    <w:rsid w:val="00CC7D06"/>
    <w:rsid w:val="00CD27E7"/>
    <w:rsid w:val="00CD4030"/>
    <w:rsid w:val="00CD41CC"/>
    <w:rsid w:val="00CD538B"/>
    <w:rsid w:val="00CD58DF"/>
    <w:rsid w:val="00CD75E5"/>
    <w:rsid w:val="00CE010A"/>
    <w:rsid w:val="00CE1E10"/>
    <w:rsid w:val="00CE243B"/>
    <w:rsid w:val="00CE258C"/>
    <w:rsid w:val="00CE2708"/>
    <w:rsid w:val="00CE4708"/>
    <w:rsid w:val="00CE492D"/>
    <w:rsid w:val="00CF000F"/>
    <w:rsid w:val="00CF445F"/>
    <w:rsid w:val="00CF58BA"/>
    <w:rsid w:val="00CF7E8B"/>
    <w:rsid w:val="00D018BC"/>
    <w:rsid w:val="00D019BE"/>
    <w:rsid w:val="00D048E8"/>
    <w:rsid w:val="00D0551D"/>
    <w:rsid w:val="00D0644A"/>
    <w:rsid w:val="00D100A3"/>
    <w:rsid w:val="00D10DBA"/>
    <w:rsid w:val="00D124FC"/>
    <w:rsid w:val="00D12B34"/>
    <w:rsid w:val="00D141D4"/>
    <w:rsid w:val="00D16E91"/>
    <w:rsid w:val="00D17E85"/>
    <w:rsid w:val="00D20492"/>
    <w:rsid w:val="00D205DB"/>
    <w:rsid w:val="00D213FA"/>
    <w:rsid w:val="00D2297A"/>
    <w:rsid w:val="00D22EB6"/>
    <w:rsid w:val="00D25D18"/>
    <w:rsid w:val="00D263A1"/>
    <w:rsid w:val="00D30051"/>
    <w:rsid w:val="00D30B7C"/>
    <w:rsid w:val="00D31B74"/>
    <w:rsid w:val="00D31C6A"/>
    <w:rsid w:val="00D32DF0"/>
    <w:rsid w:val="00D333D9"/>
    <w:rsid w:val="00D344FF"/>
    <w:rsid w:val="00D348AE"/>
    <w:rsid w:val="00D3535C"/>
    <w:rsid w:val="00D35827"/>
    <w:rsid w:val="00D3669D"/>
    <w:rsid w:val="00D36881"/>
    <w:rsid w:val="00D40CAF"/>
    <w:rsid w:val="00D449FA"/>
    <w:rsid w:val="00D45D33"/>
    <w:rsid w:val="00D46009"/>
    <w:rsid w:val="00D5062F"/>
    <w:rsid w:val="00D5111A"/>
    <w:rsid w:val="00D51890"/>
    <w:rsid w:val="00D51C9F"/>
    <w:rsid w:val="00D54555"/>
    <w:rsid w:val="00D57C6D"/>
    <w:rsid w:val="00D61E23"/>
    <w:rsid w:val="00D63886"/>
    <w:rsid w:val="00D63CCB"/>
    <w:rsid w:val="00D649A5"/>
    <w:rsid w:val="00D660ED"/>
    <w:rsid w:val="00D67C5E"/>
    <w:rsid w:val="00D72291"/>
    <w:rsid w:val="00D73EFC"/>
    <w:rsid w:val="00D765B0"/>
    <w:rsid w:val="00D7696E"/>
    <w:rsid w:val="00D816AA"/>
    <w:rsid w:val="00D818F6"/>
    <w:rsid w:val="00D81DEA"/>
    <w:rsid w:val="00D82533"/>
    <w:rsid w:val="00D844E0"/>
    <w:rsid w:val="00D84B36"/>
    <w:rsid w:val="00D90396"/>
    <w:rsid w:val="00D90F5F"/>
    <w:rsid w:val="00D92CFE"/>
    <w:rsid w:val="00D93869"/>
    <w:rsid w:val="00D93D7A"/>
    <w:rsid w:val="00D94BC7"/>
    <w:rsid w:val="00D96956"/>
    <w:rsid w:val="00DA125C"/>
    <w:rsid w:val="00DA4A4E"/>
    <w:rsid w:val="00DA5193"/>
    <w:rsid w:val="00DA556A"/>
    <w:rsid w:val="00DA5AE4"/>
    <w:rsid w:val="00DA7A74"/>
    <w:rsid w:val="00DA7D79"/>
    <w:rsid w:val="00DB020C"/>
    <w:rsid w:val="00DB1C2E"/>
    <w:rsid w:val="00DB1C7B"/>
    <w:rsid w:val="00DB5B26"/>
    <w:rsid w:val="00DB660C"/>
    <w:rsid w:val="00DB788A"/>
    <w:rsid w:val="00DC0A19"/>
    <w:rsid w:val="00DC4B62"/>
    <w:rsid w:val="00DC4E23"/>
    <w:rsid w:val="00DC7D8F"/>
    <w:rsid w:val="00DD0155"/>
    <w:rsid w:val="00DD2955"/>
    <w:rsid w:val="00DD2A09"/>
    <w:rsid w:val="00DD3134"/>
    <w:rsid w:val="00DD426D"/>
    <w:rsid w:val="00DD444E"/>
    <w:rsid w:val="00DD55D0"/>
    <w:rsid w:val="00DD6314"/>
    <w:rsid w:val="00DD7319"/>
    <w:rsid w:val="00DE1F6E"/>
    <w:rsid w:val="00DE7255"/>
    <w:rsid w:val="00DF0224"/>
    <w:rsid w:val="00DF0477"/>
    <w:rsid w:val="00DF084D"/>
    <w:rsid w:val="00DF6FD5"/>
    <w:rsid w:val="00DF72C7"/>
    <w:rsid w:val="00DF7EB7"/>
    <w:rsid w:val="00E00D59"/>
    <w:rsid w:val="00E01782"/>
    <w:rsid w:val="00E01DF0"/>
    <w:rsid w:val="00E12020"/>
    <w:rsid w:val="00E12A23"/>
    <w:rsid w:val="00E1598D"/>
    <w:rsid w:val="00E15E8D"/>
    <w:rsid w:val="00E17500"/>
    <w:rsid w:val="00E2187F"/>
    <w:rsid w:val="00E219A4"/>
    <w:rsid w:val="00E22073"/>
    <w:rsid w:val="00E238F3"/>
    <w:rsid w:val="00E2460A"/>
    <w:rsid w:val="00E2463F"/>
    <w:rsid w:val="00E25605"/>
    <w:rsid w:val="00E33294"/>
    <w:rsid w:val="00E35E82"/>
    <w:rsid w:val="00E36EE8"/>
    <w:rsid w:val="00E377CE"/>
    <w:rsid w:val="00E41504"/>
    <w:rsid w:val="00E41D02"/>
    <w:rsid w:val="00E435C7"/>
    <w:rsid w:val="00E4375E"/>
    <w:rsid w:val="00E44006"/>
    <w:rsid w:val="00E46FED"/>
    <w:rsid w:val="00E54C22"/>
    <w:rsid w:val="00E55832"/>
    <w:rsid w:val="00E575C9"/>
    <w:rsid w:val="00E57B72"/>
    <w:rsid w:val="00E57DC4"/>
    <w:rsid w:val="00E60F88"/>
    <w:rsid w:val="00E61F02"/>
    <w:rsid w:val="00E622D6"/>
    <w:rsid w:val="00E62FB5"/>
    <w:rsid w:val="00E65364"/>
    <w:rsid w:val="00E71C53"/>
    <w:rsid w:val="00E72909"/>
    <w:rsid w:val="00E73753"/>
    <w:rsid w:val="00E74791"/>
    <w:rsid w:val="00E75C97"/>
    <w:rsid w:val="00E76662"/>
    <w:rsid w:val="00E81BEC"/>
    <w:rsid w:val="00E81C77"/>
    <w:rsid w:val="00E8281E"/>
    <w:rsid w:val="00E82A1A"/>
    <w:rsid w:val="00E82B82"/>
    <w:rsid w:val="00E82EC4"/>
    <w:rsid w:val="00E8511C"/>
    <w:rsid w:val="00E85443"/>
    <w:rsid w:val="00E87F22"/>
    <w:rsid w:val="00E901EA"/>
    <w:rsid w:val="00E91608"/>
    <w:rsid w:val="00E91C1B"/>
    <w:rsid w:val="00E92D0E"/>
    <w:rsid w:val="00E92D2B"/>
    <w:rsid w:val="00E934EE"/>
    <w:rsid w:val="00E94C13"/>
    <w:rsid w:val="00E95E9A"/>
    <w:rsid w:val="00E9789B"/>
    <w:rsid w:val="00EA23E8"/>
    <w:rsid w:val="00EA6CB1"/>
    <w:rsid w:val="00EA7AAC"/>
    <w:rsid w:val="00EA7CC4"/>
    <w:rsid w:val="00EB1C46"/>
    <w:rsid w:val="00EB2E8E"/>
    <w:rsid w:val="00EB7FFD"/>
    <w:rsid w:val="00EC0340"/>
    <w:rsid w:val="00EC07C6"/>
    <w:rsid w:val="00EC07F6"/>
    <w:rsid w:val="00EC22AE"/>
    <w:rsid w:val="00EC3E67"/>
    <w:rsid w:val="00EC7BF8"/>
    <w:rsid w:val="00ED4E5B"/>
    <w:rsid w:val="00ED4E7A"/>
    <w:rsid w:val="00ED6629"/>
    <w:rsid w:val="00ED67F1"/>
    <w:rsid w:val="00EE02BD"/>
    <w:rsid w:val="00EE1552"/>
    <w:rsid w:val="00EE1A9E"/>
    <w:rsid w:val="00EE4539"/>
    <w:rsid w:val="00EE6C64"/>
    <w:rsid w:val="00EF0603"/>
    <w:rsid w:val="00EF073E"/>
    <w:rsid w:val="00EF1BDB"/>
    <w:rsid w:val="00EF6F61"/>
    <w:rsid w:val="00F040DC"/>
    <w:rsid w:val="00F055E7"/>
    <w:rsid w:val="00F07B20"/>
    <w:rsid w:val="00F10DD2"/>
    <w:rsid w:val="00F130C0"/>
    <w:rsid w:val="00F1419B"/>
    <w:rsid w:val="00F147DD"/>
    <w:rsid w:val="00F14D3F"/>
    <w:rsid w:val="00F1525A"/>
    <w:rsid w:val="00F16A23"/>
    <w:rsid w:val="00F213DC"/>
    <w:rsid w:val="00F2258E"/>
    <w:rsid w:val="00F232AF"/>
    <w:rsid w:val="00F26464"/>
    <w:rsid w:val="00F30E45"/>
    <w:rsid w:val="00F31C52"/>
    <w:rsid w:val="00F32121"/>
    <w:rsid w:val="00F33675"/>
    <w:rsid w:val="00F33906"/>
    <w:rsid w:val="00F35C4A"/>
    <w:rsid w:val="00F365ED"/>
    <w:rsid w:val="00F40AC6"/>
    <w:rsid w:val="00F40FB3"/>
    <w:rsid w:val="00F41751"/>
    <w:rsid w:val="00F42160"/>
    <w:rsid w:val="00F459C7"/>
    <w:rsid w:val="00F45B92"/>
    <w:rsid w:val="00F53510"/>
    <w:rsid w:val="00F54089"/>
    <w:rsid w:val="00F54EE6"/>
    <w:rsid w:val="00F56E65"/>
    <w:rsid w:val="00F57B2B"/>
    <w:rsid w:val="00F60015"/>
    <w:rsid w:val="00F62731"/>
    <w:rsid w:val="00F63959"/>
    <w:rsid w:val="00F723D6"/>
    <w:rsid w:val="00F74865"/>
    <w:rsid w:val="00F7600E"/>
    <w:rsid w:val="00F761CF"/>
    <w:rsid w:val="00F801F0"/>
    <w:rsid w:val="00F83488"/>
    <w:rsid w:val="00F83ED0"/>
    <w:rsid w:val="00F87B8A"/>
    <w:rsid w:val="00F926F8"/>
    <w:rsid w:val="00F9290C"/>
    <w:rsid w:val="00FA09F5"/>
    <w:rsid w:val="00FA1A7F"/>
    <w:rsid w:val="00FA2329"/>
    <w:rsid w:val="00FA2B16"/>
    <w:rsid w:val="00FA322C"/>
    <w:rsid w:val="00FA4C5B"/>
    <w:rsid w:val="00FA5D6D"/>
    <w:rsid w:val="00FB0BF9"/>
    <w:rsid w:val="00FB245E"/>
    <w:rsid w:val="00FB2B07"/>
    <w:rsid w:val="00FB35CE"/>
    <w:rsid w:val="00FB3C16"/>
    <w:rsid w:val="00FB3F0C"/>
    <w:rsid w:val="00FB7A1E"/>
    <w:rsid w:val="00FB7B20"/>
    <w:rsid w:val="00FC136D"/>
    <w:rsid w:val="00FC2B4B"/>
    <w:rsid w:val="00FC326E"/>
    <w:rsid w:val="00FC5705"/>
    <w:rsid w:val="00FC6213"/>
    <w:rsid w:val="00FC68C8"/>
    <w:rsid w:val="00FD156D"/>
    <w:rsid w:val="00FD1D10"/>
    <w:rsid w:val="00FE07AE"/>
    <w:rsid w:val="00FE2355"/>
    <w:rsid w:val="00FE43C9"/>
    <w:rsid w:val="00FE77AC"/>
    <w:rsid w:val="00FF097E"/>
    <w:rsid w:val="00FF135F"/>
    <w:rsid w:val="00FF1E36"/>
    <w:rsid w:val="00FF2C3B"/>
    <w:rsid w:val="00FF2D65"/>
    <w:rsid w:val="00FF6540"/>
    <w:rsid w:val="00FF6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C3F6528-2D3F-4FF8-91BD-72279C98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134"/>
  </w:style>
  <w:style w:type="paragraph" w:styleId="Heading2">
    <w:name w:val="heading 2"/>
    <w:basedOn w:val="Normal"/>
    <w:next w:val="Normal"/>
    <w:link w:val="Heading2Char"/>
    <w:uiPriority w:val="9"/>
    <w:unhideWhenUsed/>
    <w:qFormat/>
    <w:rsid w:val="007A395C"/>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7A395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FA6"/>
  </w:style>
  <w:style w:type="paragraph" w:styleId="Footer">
    <w:name w:val="footer"/>
    <w:basedOn w:val="Normal"/>
    <w:link w:val="FooterChar"/>
    <w:uiPriority w:val="99"/>
    <w:unhideWhenUsed/>
    <w:rsid w:val="00220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FA6"/>
  </w:style>
  <w:style w:type="character" w:customStyle="1" w:styleId="Heading2Char">
    <w:name w:val="Heading 2 Char"/>
    <w:basedOn w:val="DefaultParagraphFont"/>
    <w:link w:val="Heading2"/>
    <w:uiPriority w:val="9"/>
    <w:rsid w:val="007A39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A395C"/>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7A395C"/>
    <w:pPr>
      <w:spacing w:after="200" w:line="276" w:lineRule="auto"/>
      <w:ind w:left="720"/>
      <w:contextualSpacing/>
    </w:pPr>
  </w:style>
  <w:style w:type="paragraph" w:styleId="BalloonText">
    <w:name w:val="Balloon Text"/>
    <w:basedOn w:val="Normal"/>
    <w:link w:val="BalloonTextChar"/>
    <w:uiPriority w:val="99"/>
    <w:semiHidden/>
    <w:unhideWhenUsed/>
    <w:rsid w:val="007A3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95C"/>
    <w:rPr>
      <w:rFonts w:ascii="Segoe UI" w:hAnsi="Segoe UI" w:cs="Segoe UI"/>
      <w:sz w:val="18"/>
      <w:szCs w:val="18"/>
    </w:rPr>
  </w:style>
  <w:style w:type="table" w:styleId="TableGrid">
    <w:name w:val="Table Grid"/>
    <w:basedOn w:val="TableNormal"/>
    <w:uiPriority w:val="39"/>
    <w:rsid w:val="007A3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395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A395C"/>
    <w:rPr>
      <w:strike w:val="0"/>
      <w:dstrike w:val="0"/>
      <w:color w:val="005EA5"/>
      <w:u w:val="none"/>
      <w:effect w:val="none"/>
    </w:rPr>
  </w:style>
  <w:style w:type="character" w:styleId="Emphasis">
    <w:name w:val="Emphasis"/>
    <w:uiPriority w:val="20"/>
    <w:qFormat/>
    <w:rsid w:val="007A395C"/>
    <w:rPr>
      <w:i/>
      <w:iCs/>
    </w:rPr>
  </w:style>
  <w:style w:type="character" w:customStyle="1" w:styleId="personname">
    <w:name w:val="person_name"/>
    <w:rsid w:val="007A395C"/>
  </w:style>
  <w:style w:type="character" w:styleId="Strong">
    <w:name w:val="Strong"/>
    <w:basedOn w:val="DefaultParagraphFont"/>
    <w:uiPriority w:val="22"/>
    <w:qFormat/>
    <w:rsid w:val="007A395C"/>
    <w:rPr>
      <w:b/>
      <w:bCs/>
    </w:rPr>
  </w:style>
  <w:style w:type="character" w:customStyle="1" w:styleId="mixed-citation">
    <w:name w:val="mixed-citation"/>
    <w:basedOn w:val="DefaultParagraphFont"/>
    <w:rsid w:val="007A395C"/>
  </w:style>
  <w:style w:type="character" w:customStyle="1" w:styleId="ref-journal">
    <w:name w:val="ref-journal"/>
    <w:basedOn w:val="DefaultParagraphFont"/>
    <w:rsid w:val="007A395C"/>
  </w:style>
  <w:style w:type="character" w:customStyle="1" w:styleId="hidden1">
    <w:name w:val="hidden1"/>
    <w:basedOn w:val="DefaultParagraphFont"/>
    <w:rsid w:val="007A395C"/>
  </w:style>
  <w:style w:type="character" w:customStyle="1" w:styleId="standard-view-style">
    <w:name w:val="standard-view-style"/>
    <w:basedOn w:val="DefaultParagraphFont"/>
    <w:rsid w:val="007A395C"/>
  </w:style>
  <w:style w:type="character" w:customStyle="1" w:styleId="databasename">
    <w:name w:val="databasename"/>
    <w:basedOn w:val="DefaultParagraphFont"/>
    <w:rsid w:val="007A395C"/>
  </w:style>
  <w:style w:type="character" w:customStyle="1" w:styleId="element-citation">
    <w:name w:val="element-citation"/>
    <w:basedOn w:val="DefaultParagraphFont"/>
    <w:rsid w:val="007A395C"/>
  </w:style>
  <w:style w:type="table" w:customStyle="1" w:styleId="Style1">
    <w:name w:val="Style1"/>
    <w:basedOn w:val="TableNormal"/>
    <w:uiPriority w:val="99"/>
    <w:rsid w:val="007A395C"/>
    <w:pPr>
      <w:spacing w:after="0" w:line="240" w:lineRule="auto"/>
    </w:pPr>
    <w:tblPr/>
  </w:style>
  <w:style w:type="character" w:customStyle="1" w:styleId="ilfuvd">
    <w:name w:val="ilfuvd"/>
    <w:basedOn w:val="DefaultParagraphFont"/>
    <w:rsid w:val="007A395C"/>
  </w:style>
  <w:style w:type="paragraph" w:styleId="NoSpacing">
    <w:name w:val="No Spacing"/>
    <w:uiPriority w:val="1"/>
    <w:qFormat/>
    <w:rsid w:val="007A395C"/>
    <w:pPr>
      <w:spacing w:after="0" w:line="240" w:lineRule="auto"/>
    </w:pPr>
  </w:style>
  <w:style w:type="character" w:styleId="FollowedHyperlink">
    <w:name w:val="FollowedHyperlink"/>
    <w:basedOn w:val="DefaultParagraphFont"/>
    <w:uiPriority w:val="99"/>
    <w:semiHidden/>
    <w:unhideWhenUsed/>
    <w:rsid w:val="007A395C"/>
    <w:rPr>
      <w:color w:val="954F72" w:themeColor="followedHyperlink"/>
      <w:u w:val="single"/>
    </w:rPr>
  </w:style>
  <w:style w:type="paragraph" w:styleId="CommentText">
    <w:name w:val="annotation text"/>
    <w:basedOn w:val="Normal"/>
    <w:link w:val="CommentTextChar"/>
    <w:uiPriority w:val="99"/>
    <w:semiHidden/>
    <w:unhideWhenUsed/>
    <w:rsid w:val="007A395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A395C"/>
    <w:rPr>
      <w:sz w:val="20"/>
      <w:szCs w:val="20"/>
    </w:rPr>
  </w:style>
  <w:style w:type="character" w:customStyle="1" w:styleId="A43">
    <w:name w:val="A4+3"/>
    <w:uiPriority w:val="99"/>
    <w:rsid w:val="007A395C"/>
    <w:rPr>
      <w:rFonts w:cs="UPUCVS+FrizQuadrata"/>
      <w:color w:val="000000"/>
      <w:sz w:val="19"/>
      <w:szCs w:val="19"/>
    </w:rPr>
  </w:style>
  <w:style w:type="paragraph" w:styleId="NormalWeb">
    <w:name w:val="Normal (Web)"/>
    <w:basedOn w:val="Normal"/>
    <w:uiPriority w:val="99"/>
    <w:unhideWhenUsed/>
    <w:rsid w:val="006E7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vol">
    <w:name w:val="ref-vol"/>
    <w:basedOn w:val="DefaultParagraphFont"/>
    <w:rsid w:val="006E76BF"/>
  </w:style>
  <w:style w:type="paragraph" w:styleId="ListBullet">
    <w:name w:val="List Bullet"/>
    <w:basedOn w:val="Normal"/>
    <w:uiPriority w:val="99"/>
    <w:unhideWhenUsed/>
    <w:rsid w:val="00756327"/>
    <w:pPr>
      <w:numPr>
        <w:numId w:val="15"/>
      </w:numPr>
      <w:contextualSpacing/>
    </w:pPr>
  </w:style>
  <w:style w:type="character" w:customStyle="1" w:styleId="UnresolvedMention1">
    <w:name w:val="Unresolved Mention1"/>
    <w:basedOn w:val="DefaultParagraphFont"/>
    <w:uiPriority w:val="99"/>
    <w:semiHidden/>
    <w:unhideWhenUsed/>
    <w:rsid w:val="00292060"/>
    <w:rPr>
      <w:color w:val="605E5C"/>
      <w:shd w:val="clear" w:color="auto" w:fill="E1DFDD"/>
    </w:rPr>
  </w:style>
  <w:style w:type="character" w:customStyle="1" w:styleId="UnresolvedMention">
    <w:name w:val="Unresolved Mention"/>
    <w:basedOn w:val="DefaultParagraphFont"/>
    <w:uiPriority w:val="99"/>
    <w:semiHidden/>
    <w:unhideWhenUsed/>
    <w:rsid w:val="00AC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07450">
      <w:bodyDiv w:val="1"/>
      <w:marLeft w:val="0"/>
      <w:marRight w:val="0"/>
      <w:marTop w:val="0"/>
      <w:marBottom w:val="0"/>
      <w:divBdr>
        <w:top w:val="none" w:sz="0" w:space="0" w:color="auto"/>
        <w:left w:val="none" w:sz="0" w:space="0" w:color="auto"/>
        <w:bottom w:val="none" w:sz="0" w:space="0" w:color="auto"/>
        <w:right w:val="none" w:sz="0" w:space="0" w:color="auto"/>
      </w:divBdr>
    </w:div>
    <w:div w:id="259070873">
      <w:bodyDiv w:val="1"/>
      <w:marLeft w:val="0"/>
      <w:marRight w:val="0"/>
      <w:marTop w:val="0"/>
      <w:marBottom w:val="0"/>
      <w:divBdr>
        <w:top w:val="none" w:sz="0" w:space="0" w:color="auto"/>
        <w:left w:val="none" w:sz="0" w:space="0" w:color="auto"/>
        <w:bottom w:val="none" w:sz="0" w:space="0" w:color="auto"/>
        <w:right w:val="none" w:sz="0" w:space="0" w:color="auto"/>
      </w:divBdr>
    </w:div>
    <w:div w:id="657727972">
      <w:bodyDiv w:val="1"/>
      <w:marLeft w:val="0"/>
      <w:marRight w:val="0"/>
      <w:marTop w:val="0"/>
      <w:marBottom w:val="0"/>
      <w:divBdr>
        <w:top w:val="none" w:sz="0" w:space="0" w:color="auto"/>
        <w:left w:val="none" w:sz="0" w:space="0" w:color="auto"/>
        <w:bottom w:val="none" w:sz="0" w:space="0" w:color="auto"/>
        <w:right w:val="none" w:sz="0" w:space="0" w:color="auto"/>
      </w:divBdr>
    </w:div>
    <w:div w:id="1329750240">
      <w:bodyDiv w:val="1"/>
      <w:marLeft w:val="0"/>
      <w:marRight w:val="0"/>
      <w:marTop w:val="0"/>
      <w:marBottom w:val="0"/>
      <w:divBdr>
        <w:top w:val="none" w:sz="0" w:space="0" w:color="auto"/>
        <w:left w:val="none" w:sz="0" w:space="0" w:color="auto"/>
        <w:bottom w:val="none" w:sz="0" w:space="0" w:color="auto"/>
        <w:right w:val="none" w:sz="0" w:space="0" w:color="auto"/>
      </w:divBdr>
    </w:div>
    <w:div w:id="1812869725">
      <w:bodyDiv w:val="1"/>
      <w:marLeft w:val="0"/>
      <w:marRight w:val="0"/>
      <w:marTop w:val="0"/>
      <w:marBottom w:val="0"/>
      <w:divBdr>
        <w:top w:val="none" w:sz="0" w:space="0" w:color="auto"/>
        <w:left w:val="none" w:sz="0" w:space="0" w:color="auto"/>
        <w:bottom w:val="none" w:sz="0" w:space="0" w:color="auto"/>
        <w:right w:val="none" w:sz="0" w:space="0" w:color="auto"/>
      </w:divBdr>
    </w:div>
    <w:div w:id="191392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das.nice.org.uk/strategy/395114/saved/PsycINFO/20437255" TargetMode="External"/><Relationship Id="rId117" Type="http://schemas.openxmlformats.org/officeDocument/2006/relationships/customXml" Target="../customXml/item2.xml"/><Relationship Id="rId21" Type="http://schemas.openxmlformats.org/officeDocument/2006/relationships/hyperlink" Target="https://hdas.nice.org.uk/strategy/395114/saved/PsycINFO/2016-09082-010" TargetMode="External"/><Relationship Id="rId42" Type="http://schemas.openxmlformats.org/officeDocument/2006/relationships/hyperlink" Target="https://www.google.co.uk/url?sa=i&amp;rct=j&amp;q=&amp;esrc=s&amp;source=images&amp;cd=&amp;cad=rja&amp;uact=8&amp;ved=2ahUKEwip2tzin8rhAhVPz4UKHY0jDhYQjRx6BAgBEAU&amp;url=https://www.laurelzevitz.com/recommendations&amp;psig=AOvVaw2FTWHwugwAio_2VqhxfNJ4&amp;ust=1555147903914506" TargetMode="External"/><Relationship Id="rId47" Type="http://schemas.openxmlformats.org/officeDocument/2006/relationships/hyperlink" Target="https://doi.org/10.17632/" TargetMode="External"/><Relationship Id="rId63" Type="http://schemas.openxmlformats.org/officeDocument/2006/relationships/hyperlink" Target="http://www.nshn.co.uk" TargetMode="External"/><Relationship Id="rId68" Type="http://schemas.openxmlformats.org/officeDocument/2006/relationships/hyperlink" Target="http://www.selfharm.co.uk" TargetMode="External"/><Relationship Id="rId84" Type="http://schemas.openxmlformats.org/officeDocument/2006/relationships/hyperlink" Target="http://www.boss-sthelens.co.uk" TargetMode="External"/><Relationship Id="rId89" Type="http://schemas.openxmlformats.org/officeDocument/2006/relationships/hyperlink" Target="http://www.selfharm.co.uk" TargetMode="External"/><Relationship Id="rId112" Type="http://schemas.openxmlformats.org/officeDocument/2006/relationships/hyperlink" Target="https://www.springer.com/gp/open-access/springer-open-choice?wt_mc=Internal.Internal.1.AUT642.OpenChoice_IFA&amp;utm_medium=internal&amp;utm_source=internal&amp;utm_content=5282018&amp;utm_campaign=1_barz01_openchoice_ifa" TargetMode="External"/><Relationship Id="rId16" Type="http://schemas.openxmlformats.org/officeDocument/2006/relationships/hyperlink" Target="http://joannabriggs.org/assets/docs/sumari/ReviewersManual_Mixed-Methods-Review-Methods-2014-ch1.pdf" TargetMode="External"/><Relationship Id="rId107" Type="http://schemas.openxmlformats.org/officeDocument/2006/relationships/hyperlink" Target="http://www.springernature.com/gp/group/data-policy/repositories" TargetMode="External"/><Relationship Id="rId11" Type="http://schemas.openxmlformats.org/officeDocument/2006/relationships/hyperlink" Target="https://hdas.nice.org.uk/strategy/395114/saved/PsycINFO/26412955" TargetMode="External"/><Relationship Id="rId32" Type="http://schemas.openxmlformats.org/officeDocument/2006/relationships/image" Target="media/image4.jpeg"/><Relationship Id="rId37" Type="http://schemas.openxmlformats.org/officeDocument/2006/relationships/hyperlink" Target="http://www.google.co.uk/url?sa=i&amp;rct=j&amp;q=&amp;esrc=s&amp;source=images&amp;cd=&amp;cad=rja&amp;uact=8&amp;ved=2ahUKEwiglf_I7cfhAhUIbBoKHRHIApQQjRx6BAgBEAU&amp;url=http://www.bhs-business.com/b2-aims-and-objectives.html&amp;psig=AOvVaw0y7JQmfdUgu5LZ3_I_5clO&amp;ust=1555065710499244" TargetMode="External"/><Relationship Id="rId53" Type="http://schemas.openxmlformats.org/officeDocument/2006/relationships/image" Target="media/image13.png"/><Relationship Id="rId58" Type="http://schemas.openxmlformats.org/officeDocument/2006/relationships/hyperlink" Target="http://www.google.co.uk/url?sa=i&amp;rct=j&amp;q=&amp;esrc=s&amp;source=images&amp;cd=&amp;cad=rja&amp;uact=8&amp;ved=0ahUKEwj0xf725NzXAhVhKcAKHQlcCbcQjRwIBw&amp;url=http://emss.org.uk/jobsite-contact-info-page/&amp;psig=AOvVaw1z5ZIs7dRSzb2P-BUjdQr5&amp;ust=1511804514254640" TargetMode="External"/><Relationship Id="rId74" Type="http://schemas.openxmlformats.org/officeDocument/2006/relationships/hyperlink" Target="http://www.google.co.uk/url?sa=i&amp;rct=j&amp;q=&amp;esrc=s&amp;source=images&amp;cd=&amp;cad=rja&amp;uact=8&amp;ved=0ahUKEwjL_Pipl9TUAhWLQBQKHW6zA4kQjRwIBw&amp;url=http://42ndstreet.org.uk/&amp;psig=AFQjCNF89pu-CZuQVP4i0TxfDcz9hdBoiA&amp;ust=1498314646819642" TargetMode="External"/><Relationship Id="rId79" Type="http://schemas.openxmlformats.org/officeDocument/2006/relationships/hyperlink" Target="http://www.samaritans.org" TargetMode="External"/><Relationship Id="rId102" Type="http://schemas.openxmlformats.org/officeDocument/2006/relationships/hyperlink" Target="http://static.springer.com/sgw/documents/944737/application/zip/SpringerSocPsychAuthorDate.zip" TargetMode="External"/><Relationship Id="rId5" Type="http://schemas.openxmlformats.org/officeDocument/2006/relationships/webSettings" Target="webSettings.xml"/><Relationship Id="rId90" Type="http://schemas.openxmlformats.org/officeDocument/2006/relationships/hyperlink" Target="http://www.justdropin.co.uk/" TargetMode="External"/><Relationship Id="rId95" Type="http://schemas.openxmlformats.org/officeDocument/2006/relationships/image" Target="media/image25.png"/><Relationship Id="rId22" Type="http://schemas.openxmlformats.org/officeDocument/2006/relationships/image" Target="media/image2.png"/><Relationship Id="rId27" Type="http://schemas.openxmlformats.org/officeDocument/2006/relationships/hyperlink" Target="http://www.who.int/topics/adolescent_health/en/" TargetMode="External"/><Relationship Id="rId43" Type="http://schemas.openxmlformats.org/officeDocument/2006/relationships/image" Target="media/image9.jpeg"/><Relationship Id="rId48" Type="http://schemas.openxmlformats.org/officeDocument/2006/relationships/image" Target="media/image10.png"/><Relationship Id="rId64" Type="http://schemas.openxmlformats.org/officeDocument/2006/relationships/hyperlink" Target="http://www.samaritans.org/" TargetMode="External"/><Relationship Id="rId69" Type="http://schemas.openxmlformats.org/officeDocument/2006/relationships/hyperlink" Target="http://www.google.co.uk/url?sa=i&amp;rct=j&amp;q=&amp;esrc=s&amp;source=images&amp;cd=&amp;cad=rja&amp;uact=8&amp;ved=0ahUKEwinoqLlkdTUAhXG6RQKHQd3C1sQjRwIBw&amp;url=http://www.nspa.org.uk/directories/young-minds/&amp;psig=AFQjCNE2BH09IWcGwefB73GDXg4DMZGmDA&amp;ust=1498313180104926" TargetMode="External"/><Relationship Id="rId113" Type="http://schemas.openxmlformats.org/officeDocument/2006/relationships/hyperlink" Target="https://www.springernature.com/gp/open-research/funding/articles?wt_mc=Internal.Internal.1.AUT642.Funding_IFA&amp;utm_medium=internal&amp;utm_source=internal&amp;utm_content=5282018&amp;utm_campaign=1_barz01_funding_ifa" TargetMode="External"/><Relationship Id="rId118" Type="http://schemas.openxmlformats.org/officeDocument/2006/relationships/customXml" Target="../customXml/item3.xml"/><Relationship Id="rId80" Type="http://schemas.openxmlformats.org/officeDocument/2006/relationships/hyperlink" Target="http://www.selfharm.co.uk" TargetMode="External"/><Relationship Id="rId85" Type="http://schemas.openxmlformats.org/officeDocument/2006/relationships/hyperlink" Target="http://www.lancashirecare.nhs.uk/Mindsmatter" TargetMode="External"/><Relationship Id="rId12" Type="http://schemas.openxmlformats.org/officeDocument/2006/relationships/hyperlink" Target="https://hdas.nice.org.uk/strategy/395114/saved/PsycINFO/23435860" TargetMode="External"/><Relationship Id="rId17" Type="http://schemas.openxmlformats.org/officeDocument/2006/relationships/hyperlink" Target="http://web.b.ebscohost.com/ehost/viewarticle/render?data=dGJyMPPp44rp2%2fdV0%2bnjisfk5Ie45PFIr6euSLek63nn5Kx95uXxjL6rrUmxpbBIr66eTrins1Kxrp5Zy5zyit%2fk8Xnh6ueH7N%2fiVauns0iup7NQsa%2bzPurX7H%2b72%2bw%2b4ti7iODepIzf3btZzJzfhrupsk%2bwrrBPtpzkh%2fDj34y73POE6urjkPIA&amp;vid=7&amp;sid=2c486b12-38dd-4c0c-9dbe-a7b2ac069b8b@pdc-v-sessmgr01" TargetMode="External"/><Relationship Id="rId33" Type="http://schemas.openxmlformats.org/officeDocument/2006/relationships/hyperlink" Target="https://www.google.co.uk/imgres?imgurl=http://www.westonlaneandharefieldsurgeries.co.uk/website/J82187/files/PPG_logo2.jpg&amp;imgrefurl=http://www.westonlaneandharefieldsurgeries.co.uk/ppg.aspx&amp;docid=OfFliX0kEYMx3M&amp;tbnid=L3bc3ROWoAlBNM:&amp;vet=10ahUKEwjQhLDhsM_VAhWJJsAKHUNjAvMQMwiqASgaMBo..i&amp;w=470&amp;h=255&amp;bih=622&amp;biw=1366&amp;q=participation&amp;ved=0ahUKEwjQhLDhsM_VAhWJJsAKHUNjAvMQMwiqASgaMBo&amp;iact=mrc&amp;uact=8" TargetMode="External"/><Relationship Id="rId38" Type="http://schemas.openxmlformats.org/officeDocument/2006/relationships/image" Target="media/image60.jpeg"/><Relationship Id="rId59" Type="http://schemas.openxmlformats.org/officeDocument/2006/relationships/image" Target="media/image15.png"/><Relationship Id="rId103" Type="http://schemas.openxmlformats.org/officeDocument/2006/relationships/image" Target="media/image29.gif"/><Relationship Id="rId108" Type="http://schemas.openxmlformats.org/officeDocument/2006/relationships/hyperlink" Target="http://www.springernature.com/gp/group/data-policy/faq" TargetMode="External"/><Relationship Id="rId54" Type="http://schemas.openxmlformats.org/officeDocument/2006/relationships/image" Target="https://search3.openobjects.com/mediamanager/wandsworth/fsd/images/services_nshn_png/services_nshn_display.png" TargetMode="External"/><Relationship Id="rId70" Type="http://schemas.openxmlformats.org/officeDocument/2006/relationships/image" Target="media/image19.jpeg"/><Relationship Id="rId75"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hyperlink" Target="http://www.startingwell.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hildrenscommissioner.gov.uk/wp-content/uploads/2017/10/Childrens-Commissioner-for-England-Mental-Health-Briefing-1.1.pdf" TargetMode="External"/><Relationship Id="rId28" Type="http://schemas.openxmlformats.org/officeDocument/2006/relationships/hyperlink" Target="https://hdas.nice.org.uk/strategy/395114/saved/PsycINFO/2002-17918-003" TargetMode="External"/><Relationship Id="rId49" Type="http://schemas.openxmlformats.org/officeDocument/2006/relationships/image" Target="media/image11.png"/><Relationship Id="rId114" Type="http://schemas.openxmlformats.org/officeDocument/2006/relationships/hyperlink" Target="https://creativecommons.org/licenses/by/4.0/" TargetMode="External"/><Relationship Id="rId119" Type="http://schemas.openxmlformats.org/officeDocument/2006/relationships/customXml" Target="../customXml/item4.xml"/><Relationship Id="rId10" Type="http://schemas.openxmlformats.org/officeDocument/2006/relationships/hyperlink" Target="https://casp-uk.net/casp-tools-checklists/" TargetMode="External"/><Relationship Id="rId31" Type="http://schemas.openxmlformats.org/officeDocument/2006/relationships/hyperlink" Target="https://www.google.co.uk/url?sa=i&amp;rct=j&amp;q=&amp;esrc=s&amp;source=images&amp;cd=&amp;cad=rja&amp;uact=8&amp;ved=0ahUKEwiYnpvEyJXWAhXECcAKHUrZC4EQjRwIBw&amp;url=https://www.pinterest.com/pin/578994095813554752/&amp;psig=AFQjCNF9-1xSWqtcoYs3xOgJtDUJUS1W3g&amp;ust=1504959263262245" TargetMode="External"/><Relationship Id="rId44" Type="http://schemas.openxmlformats.org/officeDocument/2006/relationships/hyperlink" Target="https://www.google.co.uk/url?sa=i&amp;rct=j&amp;q=&amp;esrc=s&amp;source=images&amp;cd=&amp;cad=rja&amp;uact=8&amp;ved=2ahUKEwip2tzin8rhAhVPz4UKHY0jDhYQjRx6BAgBEAU&amp;url=https://www.laurelzevitz.com/recommendations&amp;psig=AOvVaw2FTWHwugwAio_2VqhxfNJ4&amp;ust=1555147903914506" TargetMode="External"/><Relationship Id="rId52" Type="http://schemas.openxmlformats.org/officeDocument/2006/relationships/hyperlink" Target="http://www.google.co.uk/url?sa=i&amp;rct=j&amp;q=&amp;esrc=s&amp;source=images&amp;cd=&amp;ved=0ahUKEwjJo7WojdTUAhUBMBQKHSd0B3AQjRwIBw&amp;url=http://wandsworth.childrensservicedirectory.org.uk/kb5/wandsworth/fsd/service.page?id%3DfE3YOGV0F3U%26familychannel%3D1&amp;psig=AFQjCNH-jWOf7fRUnE39ppfRS877OJdFdg&amp;ust=1498311976843017" TargetMode="External"/><Relationship Id="rId60" Type="http://schemas.openxmlformats.org/officeDocument/2006/relationships/hyperlink" Target="https://www.google.co.uk/imgres?imgurl=http://www.westonlaneandharefieldsurgeries.co.uk/website/J82187/files/PPG_logo2.jpg&amp;imgrefurl=http://www.westonlaneandharefieldsurgeries.co.uk/ppg.aspx&amp;docid=OfFliX0kEYMx3M&amp;tbnid=L3bc3ROWoAlBNM:&amp;vet=10ahUKEwjQhLDhsM_VAhWJJsAKHUNjAvMQMwiqASgaMBo..i&amp;w=470&amp;h=255&amp;bih=622&amp;biw=1366&amp;q=participation&amp;ved=0ahUKEwjQhLDhsM_VAhWJJsAKHUNjAvMQMwiqASgaMBo&amp;iact=mrc&amp;uact=8" TargetMode="External"/><Relationship Id="rId65" Type="http://schemas.openxmlformats.org/officeDocument/2006/relationships/image" Target="media/image17.jpeg"/><Relationship Id="rId73" Type="http://schemas.openxmlformats.org/officeDocument/2006/relationships/hyperlink" Target="http://www.visyon.org.uk" TargetMode="External"/><Relationship Id="rId78" Type="http://schemas.openxmlformats.org/officeDocument/2006/relationships/hyperlink" Target="http://www.nshn.co.uk" TargetMode="External"/><Relationship Id="rId81" Type="http://schemas.openxmlformats.org/officeDocument/2006/relationships/hyperlink" Target="http://www.youngminds.org.uk" TargetMode="External"/><Relationship Id="rId86" Type="http://schemas.openxmlformats.org/officeDocument/2006/relationships/hyperlink" Target="mailto:tracey.hunt1@stcuthberts.com" TargetMode="External"/><Relationship Id="rId94" Type="http://schemas.openxmlformats.org/officeDocument/2006/relationships/hyperlink" Target="http://www.startingwell.org.uk/" TargetMode="External"/><Relationship Id="rId99" Type="http://schemas.openxmlformats.org/officeDocument/2006/relationships/image" Target="media/image27.png"/><Relationship Id="rId101" Type="http://schemas.openxmlformats.org/officeDocument/2006/relationships/hyperlink" Target="http://static.springer.com/sgw/documents/468198/application/zip/LaTeX_DL_468198_220518.zip" TargetMode="External"/><Relationship Id="rId4" Type="http://schemas.openxmlformats.org/officeDocument/2006/relationships/settings" Target="settings.xml"/><Relationship Id="rId9" Type="http://schemas.openxmlformats.org/officeDocument/2006/relationships/hyperlink" Target="https://www.childrenscommissioner.gov.uk/wp-content/uploads/2017/10/Childrens-Commissioner-for-England-Mental-Health-Briefing-1.1.pdf" TargetMode="External"/><Relationship Id="rId13" Type="http://schemas.openxmlformats.org/officeDocument/2006/relationships/hyperlink" Target="https://www.nice.org.uk/process/pmg20/resources/developing-nice-guidelines-the-manual-appendix-h-2549711485" TargetMode="External"/><Relationship Id="rId18" Type="http://schemas.openxmlformats.org/officeDocument/2006/relationships/hyperlink" Target="http://www.who.int/topics/adolescent_health/en/" TargetMode="External"/><Relationship Id="rId39" Type="http://schemas.openxmlformats.org/officeDocument/2006/relationships/image" Target="media/image7.emf"/><Relationship Id="rId109" Type="http://schemas.openxmlformats.org/officeDocument/2006/relationships/hyperlink" Target="https://www.datacite.org/" TargetMode="External"/><Relationship Id="rId34" Type="http://schemas.openxmlformats.org/officeDocument/2006/relationships/image" Target="media/image5.jpeg"/><Relationship Id="rId50" Type="http://schemas.openxmlformats.org/officeDocument/2006/relationships/hyperlink" Target="https://www.google.co.uk/url?sa=i&amp;rct=j&amp;q=&amp;esrc=s&amp;source=images&amp;cd=&amp;cad=rja&amp;uact=8&amp;ved=0ahUKEwiuxKuUkdTUAhVBoBQKHQWVB3cQjRwIBw&amp;url=https://wincandy.wordpress.com/2016/04/18/self-harm-uk-training-southampton-16th-june-2016/&amp;psig=AFQjCNHMcvf84NvhwQ4kMDWXZJzlIGZ2cg&amp;ust=1498312990542053" TargetMode="External"/><Relationship Id="rId55" Type="http://schemas.openxmlformats.org/officeDocument/2006/relationships/hyperlink" Target="http://www.selfharm.co.uk" TargetMode="External"/><Relationship Id="rId76" Type="http://schemas.openxmlformats.org/officeDocument/2006/relationships/hyperlink" Target="http://www.42ndstreet.org.uk" TargetMode="External"/><Relationship Id="rId97" Type="http://schemas.openxmlformats.org/officeDocument/2006/relationships/hyperlink" Target="mailto:sam.ruck@visyon.org.uk" TargetMode="External"/><Relationship Id="rId104"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www.youngminds.org.uk" TargetMode="External"/><Relationship Id="rId92" Type="http://schemas.openxmlformats.org/officeDocument/2006/relationships/hyperlink" Target="http://www.youngminds.org.uk" TargetMode="External"/><Relationship Id="rId2" Type="http://schemas.openxmlformats.org/officeDocument/2006/relationships/numbering" Target="numbering.xml"/><Relationship Id="rId29" Type="http://schemas.openxmlformats.org/officeDocument/2006/relationships/hyperlink" Target="https://hdas.nice.org.uk/strategy/395114/saved/PsycINFO/23474798" TargetMode="External"/><Relationship Id="rId24" Type="http://schemas.openxmlformats.org/officeDocument/2006/relationships/hyperlink" Target="https://www.thescienceofpsychotherapy.com/glossary/grawe-klaus/" TargetMode="External"/><Relationship Id="rId40" Type="http://schemas.openxmlformats.org/officeDocument/2006/relationships/image" Target="media/image8.png"/><Relationship Id="rId45" Type="http://schemas.openxmlformats.org/officeDocument/2006/relationships/image" Target="media/image90.jpeg"/><Relationship Id="rId66" Type="http://schemas.openxmlformats.org/officeDocument/2006/relationships/hyperlink" Target="http://www.samaritans.org" TargetMode="External"/><Relationship Id="rId87" Type="http://schemas.openxmlformats.org/officeDocument/2006/relationships/hyperlink" Target="http://www.nshn.co.uk" TargetMode="External"/><Relationship Id="rId110" Type="http://schemas.openxmlformats.org/officeDocument/2006/relationships/hyperlink" Target="http://www.springernature.com/gp/group/data-policy/helpdesk" TargetMode="External"/><Relationship Id="rId115" Type="http://schemas.openxmlformats.org/officeDocument/2006/relationships/fontTable" Target="fontTable.xml"/><Relationship Id="rId61" Type="http://schemas.openxmlformats.org/officeDocument/2006/relationships/hyperlink" Target="mailto:h025074g@student.staffs.ac.uk" TargetMode="External"/><Relationship Id="rId82" Type="http://schemas.openxmlformats.org/officeDocument/2006/relationships/image" Target="media/image22.png"/><Relationship Id="rId19" Type="http://schemas.openxmlformats.org/officeDocument/2006/relationships/hyperlink" Target="https://hdas.nice.org.uk/strategy/395114/saved/PsycINFO/2002-17918-003" TargetMode="External"/><Relationship Id="rId14" Type="http://schemas.openxmlformats.org/officeDocument/2006/relationships/hyperlink" Target="https://hdas.nice.org.uk/strategy/395114/saved/PsycINFO/20437255" TargetMode="External"/><Relationship Id="rId30" Type="http://schemas.openxmlformats.org/officeDocument/2006/relationships/image" Target="media/image3.png"/><Relationship Id="rId35" Type="http://schemas.openxmlformats.org/officeDocument/2006/relationships/hyperlink" Target="http://www.google.co.uk/url?sa=i&amp;rct=j&amp;q=&amp;esrc=s&amp;source=images&amp;cd=&amp;cad=rja&amp;uact=8&amp;ved=2ahUKEwiglf_I7cfhAhUIbBoKHRHIApQQjRx6BAgBEAU&amp;url=http://www.bhs-business.com/b2-aims-and-objectives.html&amp;psig=AOvVaw0y7JQmfdUgu5LZ3_I_5clO&amp;ust=1555065710499244" TargetMode="External"/><Relationship Id="rId56" Type="http://schemas.openxmlformats.org/officeDocument/2006/relationships/hyperlink" Target="http://www.nshn.co.uk" TargetMode="External"/><Relationship Id="rId77" Type="http://schemas.openxmlformats.org/officeDocument/2006/relationships/hyperlink" Target="mailto:reception@wilmslowhigh.cheshire.sch.uk" TargetMode="External"/><Relationship Id="rId100" Type="http://schemas.openxmlformats.org/officeDocument/2006/relationships/image" Target="media/image28.png"/><Relationship Id="rId105"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0.png"/><Relationship Id="rId93" Type="http://schemas.openxmlformats.org/officeDocument/2006/relationships/hyperlink" Target="http://www.justdropin.co.uk" TargetMode="External"/><Relationship Id="rId98"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hyperlink" Target="https://www.thescienceofpsychotherapy.com/glossary/neuropsychotherapy/" TargetMode="External"/><Relationship Id="rId46" Type="http://schemas.openxmlformats.org/officeDocument/2006/relationships/footer" Target="footer1.xml"/><Relationship Id="rId67" Type="http://schemas.openxmlformats.org/officeDocument/2006/relationships/image" Target="media/image18.png"/><Relationship Id="rId116" Type="http://schemas.openxmlformats.org/officeDocument/2006/relationships/theme" Target="theme/theme1.xml"/><Relationship Id="rId20" Type="http://schemas.openxmlformats.org/officeDocument/2006/relationships/hyperlink" Target="https://hdas.nice.org.uk/strategy/395114/saved/PsycINFO/23474798" TargetMode="External"/><Relationship Id="rId41" Type="http://schemas.openxmlformats.org/officeDocument/2006/relationships/image" Target="media/image80.png"/><Relationship Id="rId62" Type="http://schemas.openxmlformats.org/officeDocument/2006/relationships/image" Target="media/image16.png"/><Relationship Id="rId83" Type="http://schemas.openxmlformats.org/officeDocument/2006/relationships/image" Target="media/image23.png"/><Relationship Id="rId88" Type="http://schemas.openxmlformats.org/officeDocument/2006/relationships/hyperlink" Target="http://www.samaritans.org" TargetMode="External"/><Relationship Id="rId111" Type="http://schemas.openxmlformats.org/officeDocument/2006/relationships/hyperlink" Target="https://www.springernature.com/de/open-research/journals-books/journals" TargetMode="External"/><Relationship Id="rId15" Type="http://schemas.openxmlformats.org/officeDocument/2006/relationships/hyperlink" Target="http://citeseerx.ist.psu.edu/viewdoc/download?doi=10.1.1.470.3693&amp;rep=rep1&amp;type=pdf" TargetMode="External"/><Relationship Id="rId36" Type="http://schemas.openxmlformats.org/officeDocument/2006/relationships/image" Target="media/image6.jpeg"/><Relationship Id="rId57" Type="http://schemas.openxmlformats.org/officeDocument/2006/relationships/image" Target="media/image14.jpeg"/><Relationship Id="rId106" Type="http://schemas.openxmlformats.org/officeDocument/2006/relationships/hyperlink" Target="https://www.springer.com/gp/authors-editors/journal-author/journal-author-helpdesk/publishing-ethics/14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64E971-40C2-47F2-B826-0B857294326C}">
  <ds:schemaRefs>
    <ds:schemaRef ds:uri="http://schemas.openxmlformats.org/officeDocument/2006/bibliography"/>
  </ds:schemaRefs>
</ds:datastoreItem>
</file>

<file path=customXml/itemProps2.xml><?xml version="1.0" encoding="utf-8"?>
<ds:datastoreItem xmlns:ds="http://schemas.openxmlformats.org/officeDocument/2006/customXml" ds:itemID="{D78920C0-E753-45E9-88C7-AA232EDA0CE8}"/>
</file>

<file path=customXml/itemProps3.xml><?xml version="1.0" encoding="utf-8"?>
<ds:datastoreItem xmlns:ds="http://schemas.openxmlformats.org/officeDocument/2006/customXml" ds:itemID="{AF008373-151F-47DA-BBCF-FD6D1A6E3D46}"/>
</file>

<file path=customXml/itemProps4.xml><?xml version="1.0" encoding="utf-8"?>
<ds:datastoreItem xmlns:ds="http://schemas.openxmlformats.org/officeDocument/2006/customXml" ds:itemID="{DEE7A7B3-830D-4B66-B160-1482714FCFF5}"/>
</file>

<file path=docProps/app.xml><?xml version="1.0" encoding="utf-8"?>
<Properties xmlns="http://schemas.openxmlformats.org/officeDocument/2006/extended-properties" xmlns:vt="http://schemas.openxmlformats.org/officeDocument/2006/docPropsVTypes">
  <Template>Normal</Template>
  <TotalTime>0</TotalTime>
  <Pages>43</Pages>
  <Words>42855</Words>
  <Characters>244277</Characters>
  <Application>Microsoft Office Word</Application>
  <DocSecurity>4</DocSecurity>
  <Lines>2035</Lines>
  <Paragraphs>573</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286559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PRIEST Helena</dc:creator>
  <cp:lastModifiedBy>Hall Sarah (RLY) NSCHT</cp:lastModifiedBy>
  <cp:revision>2</cp:revision>
  <cp:lastPrinted>2020-07-16T11:51:00Z</cp:lastPrinted>
  <dcterms:created xsi:type="dcterms:W3CDTF">2020-09-02T18:54:00Z</dcterms:created>
  <dcterms:modified xsi:type="dcterms:W3CDTF">2020-09-02T18:54:00Z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