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A51F1" w14:textId="76036FF7" w:rsidR="00DE2169" w:rsidRPr="00DD3DB0" w:rsidRDefault="00B37EC2" w:rsidP="00DE2169">
      <w:pPr>
        <w:spacing w:line="360" w:lineRule="auto"/>
        <w:jc w:val="center"/>
        <w:rPr>
          <w:rFonts w:ascii="Arial" w:hAnsi="Arial" w:cs="Arial"/>
          <w:b/>
          <w:bCs/>
          <w:sz w:val="28"/>
          <w:szCs w:val="28"/>
          <w:lang w:val="en-US"/>
        </w:rPr>
      </w:pPr>
      <w:r>
        <w:rPr>
          <w:rFonts w:ascii="Arial" w:hAnsi="Arial" w:cs="Arial"/>
          <w:b/>
          <w:bCs/>
          <w:sz w:val="28"/>
          <w:szCs w:val="28"/>
          <w:lang w:val="en-US"/>
        </w:rPr>
        <w:t>Chinese people’s experiences of mental health</w:t>
      </w:r>
      <w:r w:rsidR="00DE2169" w:rsidRPr="00DD3DB0">
        <w:rPr>
          <w:rFonts w:ascii="Arial" w:hAnsi="Arial" w:cs="Arial"/>
          <w:b/>
          <w:bCs/>
          <w:sz w:val="28"/>
          <w:szCs w:val="28"/>
          <w:lang w:val="en-US"/>
        </w:rPr>
        <w:t>:</w:t>
      </w:r>
    </w:p>
    <w:p w14:paraId="77C66F83" w14:textId="5DF17823" w:rsidR="00DE2169" w:rsidRPr="00B37EC2" w:rsidRDefault="00DE2169" w:rsidP="00DE2169">
      <w:pPr>
        <w:spacing w:line="360" w:lineRule="auto"/>
        <w:jc w:val="center"/>
        <w:rPr>
          <w:rFonts w:ascii="Arial" w:hAnsi="Arial" w:cs="Arial"/>
          <w:b/>
          <w:bCs/>
          <w:sz w:val="24"/>
          <w:szCs w:val="24"/>
          <w:lang w:val="en-US"/>
        </w:rPr>
      </w:pPr>
      <w:r w:rsidRPr="00B37EC2">
        <w:rPr>
          <w:rFonts w:ascii="Arial" w:hAnsi="Arial" w:cs="Arial"/>
          <w:b/>
          <w:bCs/>
          <w:sz w:val="24"/>
          <w:szCs w:val="24"/>
          <w:lang w:val="en-US"/>
        </w:rPr>
        <w:t>A Review of</w:t>
      </w:r>
      <w:r w:rsidR="00504432" w:rsidRPr="00B37EC2">
        <w:rPr>
          <w:rFonts w:ascii="Arial" w:hAnsi="Arial" w:cs="Arial"/>
          <w:b/>
          <w:bCs/>
          <w:sz w:val="24"/>
          <w:szCs w:val="24"/>
          <w:lang w:val="en-US"/>
        </w:rPr>
        <w:t xml:space="preserve"> </w:t>
      </w:r>
      <w:r w:rsidRPr="00B37EC2">
        <w:rPr>
          <w:rFonts w:ascii="Arial" w:hAnsi="Arial" w:cs="Arial"/>
          <w:b/>
          <w:bCs/>
          <w:sz w:val="24"/>
          <w:szCs w:val="24"/>
          <w:lang w:val="en-US"/>
        </w:rPr>
        <w:t xml:space="preserve">Family Support </w:t>
      </w:r>
      <w:r w:rsidR="00614B61" w:rsidRPr="00B37EC2">
        <w:rPr>
          <w:rFonts w:ascii="Arial" w:hAnsi="Arial" w:cs="Arial"/>
          <w:b/>
          <w:bCs/>
          <w:sz w:val="24"/>
          <w:szCs w:val="24"/>
          <w:lang w:val="en-US"/>
        </w:rPr>
        <w:t>Globally</w:t>
      </w:r>
      <w:r w:rsidRPr="00B37EC2">
        <w:rPr>
          <w:rFonts w:ascii="Arial" w:hAnsi="Arial" w:cs="Arial"/>
          <w:b/>
          <w:bCs/>
          <w:sz w:val="24"/>
          <w:szCs w:val="24"/>
          <w:lang w:val="en-US"/>
        </w:rPr>
        <w:t xml:space="preserve"> and </w:t>
      </w:r>
      <w:r w:rsidR="003D73C4" w:rsidRPr="00B37EC2">
        <w:rPr>
          <w:rFonts w:ascii="Arial" w:hAnsi="Arial" w:cs="Arial"/>
          <w:b/>
          <w:bCs/>
          <w:sz w:val="24"/>
          <w:szCs w:val="24"/>
          <w:lang w:val="en-US"/>
        </w:rPr>
        <w:t xml:space="preserve">an </w:t>
      </w:r>
      <w:r w:rsidRPr="00B37EC2">
        <w:rPr>
          <w:rFonts w:ascii="Arial" w:hAnsi="Arial" w:cs="Arial"/>
          <w:b/>
          <w:bCs/>
          <w:sz w:val="24"/>
          <w:szCs w:val="24"/>
          <w:lang w:val="en-US"/>
        </w:rPr>
        <w:t>Analysis of Hong Kong Second-Generation Chinese Immigrants’ Lived Experiences in the UK</w:t>
      </w:r>
    </w:p>
    <w:p w14:paraId="12B0FEC3" w14:textId="77777777" w:rsidR="00DE2169" w:rsidRDefault="00DE2169" w:rsidP="00DE2169">
      <w:pPr>
        <w:spacing w:line="360" w:lineRule="auto"/>
        <w:jc w:val="center"/>
        <w:rPr>
          <w:rFonts w:ascii="Arial" w:hAnsi="Arial" w:cs="Arial"/>
          <w:sz w:val="24"/>
          <w:szCs w:val="24"/>
        </w:rPr>
      </w:pPr>
    </w:p>
    <w:p w14:paraId="2B2A3038" w14:textId="77777777" w:rsidR="00DE2169" w:rsidRDefault="00DE2169" w:rsidP="00DE2169">
      <w:pPr>
        <w:spacing w:line="360" w:lineRule="auto"/>
        <w:jc w:val="center"/>
        <w:rPr>
          <w:rFonts w:ascii="Arial" w:hAnsi="Arial" w:cs="Arial"/>
          <w:sz w:val="24"/>
          <w:szCs w:val="24"/>
        </w:rPr>
      </w:pPr>
    </w:p>
    <w:p w14:paraId="0C88A2B9" w14:textId="77777777" w:rsidR="00DE2169" w:rsidRDefault="00DE2169" w:rsidP="00DE2169">
      <w:pPr>
        <w:spacing w:line="360" w:lineRule="auto"/>
        <w:jc w:val="center"/>
        <w:rPr>
          <w:rFonts w:ascii="Arial" w:hAnsi="Arial" w:cs="Arial"/>
          <w:sz w:val="24"/>
          <w:szCs w:val="24"/>
        </w:rPr>
      </w:pPr>
    </w:p>
    <w:p w14:paraId="70D74688" w14:textId="77777777" w:rsidR="00DE2169" w:rsidRPr="00DD3DB0" w:rsidRDefault="00DE2169" w:rsidP="00DE2169">
      <w:pPr>
        <w:spacing w:line="360" w:lineRule="auto"/>
        <w:jc w:val="center"/>
        <w:rPr>
          <w:rFonts w:ascii="Arial" w:hAnsi="Arial" w:cs="Arial"/>
          <w:sz w:val="28"/>
          <w:szCs w:val="28"/>
        </w:rPr>
      </w:pPr>
      <w:r w:rsidRPr="00DD3DB0">
        <w:rPr>
          <w:rFonts w:ascii="Arial" w:hAnsi="Arial" w:cs="Arial"/>
          <w:sz w:val="28"/>
          <w:szCs w:val="28"/>
        </w:rPr>
        <w:t>Natalie Cheung</w:t>
      </w:r>
    </w:p>
    <w:p w14:paraId="0DB9B982" w14:textId="77777777" w:rsidR="00DE2169" w:rsidRDefault="00DE2169" w:rsidP="00DE2169">
      <w:pPr>
        <w:spacing w:line="360" w:lineRule="auto"/>
        <w:rPr>
          <w:rFonts w:ascii="Arial" w:hAnsi="Arial" w:cs="Arial"/>
          <w:sz w:val="24"/>
          <w:szCs w:val="24"/>
        </w:rPr>
      </w:pPr>
    </w:p>
    <w:p w14:paraId="290E6B7F" w14:textId="77777777" w:rsidR="00DE2169" w:rsidRDefault="00DE2169" w:rsidP="00DE2169">
      <w:pPr>
        <w:spacing w:line="360" w:lineRule="auto"/>
        <w:rPr>
          <w:rFonts w:ascii="Arial" w:hAnsi="Arial" w:cs="Arial"/>
          <w:sz w:val="24"/>
          <w:szCs w:val="24"/>
        </w:rPr>
      </w:pPr>
    </w:p>
    <w:p w14:paraId="293EB49D" w14:textId="77777777" w:rsidR="00DE2169" w:rsidRDefault="00DE2169" w:rsidP="00DE2169">
      <w:pPr>
        <w:spacing w:line="360" w:lineRule="auto"/>
        <w:rPr>
          <w:rFonts w:ascii="Arial" w:hAnsi="Arial" w:cs="Arial"/>
          <w:sz w:val="24"/>
          <w:szCs w:val="24"/>
        </w:rPr>
      </w:pPr>
    </w:p>
    <w:p w14:paraId="65A3BDD4" w14:textId="77777777" w:rsidR="00DE2169" w:rsidRDefault="00DE2169" w:rsidP="00DE2169">
      <w:pPr>
        <w:spacing w:line="360" w:lineRule="auto"/>
        <w:rPr>
          <w:rFonts w:ascii="Arial" w:hAnsi="Arial" w:cs="Arial"/>
          <w:sz w:val="24"/>
          <w:szCs w:val="24"/>
        </w:rPr>
      </w:pPr>
    </w:p>
    <w:p w14:paraId="55B66334" w14:textId="77777777" w:rsidR="00DE2169" w:rsidRDefault="00DE2169" w:rsidP="00DE2169">
      <w:pPr>
        <w:spacing w:line="360" w:lineRule="auto"/>
        <w:rPr>
          <w:rFonts w:ascii="Arial" w:hAnsi="Arial" w:cs="Arial"/>
          <w:sz w:val="24"/>
          <w:szCs w:val="24"/>
        </w:rPr>
      </w:pPr>
    </w:p>
    <w:p w14:paraId="51089F07" w14:textId="77777777" w:rsidR="00DE2169" w:rsidRDefault="00DE2169" w:rsidP="00DE2169">
      <w:pPr>
        <w:spacing w:line="360" w:lineRule="auto"/>
        <w:jc w:val="center"/>
        <w:rPr>
          <w:rFonts w:ascii="Arial" w:hAnsi="Arial" w:cs="Arial"/>
          <w:sz w:val="24"/>
          <w:szCs w:val="24"/>
        </w:rPr>
      </w:pPr>
      <w:r>
        <w:rPr>
          <w:rFonts w:ascii="Arial" w:hAnsi="Arial" w:cs="Arial"/>
          <w:sz w:val="24"/>
          <w:szCs w:val="24"/>
        </w:rPr>
        <w:t>Thesis submitted in partial fulfilment of the requirements of Staffordshire University for the degree of Doctorate in Clinical Psychology</w:t>
      </w:r>
    </w:p>
    <w:p w14:paraId="52C9A0EA" w14:textId="77777777" w:rsidR="00DE2169" w:rsidRDefault="00DE2169" w:rsidP="00DE2169">
      <w:pPr>
        <w:spacing w:line="360" w:lineRule="auto"/>
        <w:rPr>
          <w:rFonts w:ascii="Arial" w:hAnsi="Arial" w:cs="Arial"/>
          <w:sz w:val="24"/>
          <w:szCs w:val="24"/>
        </w:rPr>
      </w:pPr>
    </w:p>
    <w:p w14:paraId="1C2F14E4" w14:textId="77777777" w:rsidR="00DE2169" w:rsidRDefault="00DE2169" w:rsidP="00DE2169">
      <w:pPr>
        <w:spacing w:line="360" w:lineRule="auto"/>
        <w:jc w:val="center"/>
        <w:rPr>
          <w:rFonts w:ascii="Arial" w:hAnsi="Arial" w:cs="Arial"/>
          <w:sz w:val="24"/>
          <w:szCs w:val="24"/>
        </w:rPr>
      </w:pPr>
    </w:p>
    <w:p w14:paraId="5541272C" w14:textId="77777777" w:rsidR="00DE2169" w:rsidRDefault="00DE2169" w:rsidP="00DE2169">
      <w:pPr>
        <w:spacing w:line="360" w:lineRule="auto"/>
        <w:jc w:val="center"/>
        <w:rPr>
          <w:rFonts w:ascii="Arial" w:hAnsi="Arial" w:cs="Arial"/>
          <w:sz w:val="24"/>
          <w:szCs w:val="24"/>
        </w:rPr>
      </w:pPr>
      <w:r>
        <w:rPr>
          <w:rFonts w:ascii="Arial" w:hAnsi="Arial" w:cs="Arial"/>
          <w:sz w:val="24"/>
          <w:szCs w:val="24"/>
        </w:rPr>
        <w:t>April 2021</w:t>
      </w:r>
    </w:p>
    <w:p w14:paraId="3F88B39A" w14:textId="77777777" w:rsidR="00DE2169" w:rsidRDefault="00DE2169" w:rsidP="00DE2169">
      <w:pPr>
        <w:spacing w:line="360" w:lineRule="auto"/>
        <w:jc w:val="center"/>
        <w:rPr>
          <w:rFonts w:ascii="Arial" w:hAnsi="Arial" w:cs="Arial"/>
          <w:sz w:val="24"/>
          <w:szCs w:val="24"/>
        </w:rPr>
      </w:pPr>
    </w:p>
    <w:p w14:paraId="7A5EF502" w14:textId="7C2EDB8E" w:rsidR="00DE2169" w:rsidRDefault="00DE2169" w:rsidP="00DE2169">
      <w:pPr>
        <w:spacing w:line="360" w:lineRule="auto"/>
        <w:jc w:val="center"/>
        <w:rPr>
          <w:rFonts w:ascii="Arial" w:hAnsi="Arial" w:cs="Arial"/>
          <w:sz w:val="24"/>
          <w:szCs w:val="24"/>
        </w:rPr>
      </w:pPr>
      <w:r w:rsidRPr="00DD3DB0">
        <w:rPr>
          <w:rFonts w:ascii="Arial" w:hAnsi="Arial" w:cs="Arial"/>
          <w:b/>
          <w:bCs/>
          <w:sz w:val="24"/>
          <w:szCs w:val="24"/>
        </w:rPr>
        <w:t>Total word count</w:t>
      </w:r>
      <w:r>
        <w:rPr>
          <w:rFonts w:ascii="Arial" w:hAnsi="Arial" w:cs="Arial"/>
          <w:sz w:val="24"/>
          <w:szCs w:val="24"/>
        </w:rPr>
        <w:t xml:space="preserve">: </w:t>
      </w:r>
      <w:r w:rsidR="002C1C36">
        <w:rPr>
          <w:rFonts w:ascii="Arial" w:hAnsi="Arial" w:cs="Arial"/>
          <w:sz w:val="24"/>
          <w:szCs w:val="24"/>
        </w:rPr>
        <w:t>19,082</w:t>
      </w:r>
    </w:p>
    <w:p w14:paraId="27EA344E" w14:textId="2B09DDA5" w:rsidR="00DE2169" w:rsidRDefault="00DE2169" w:rsidP="00DE2169">
      <w:pPr>
        <w:spacing w:line="360" w:lineRule="auto"/>
        <w:jc w:val="center"/>
        <w:rPr>
          <w:rFonts w:ascii="Arial" w:hAnsi="Arial" w:cs="Arial"/>
          <w:sz w:val="24"/>
          <w:szCs w:val="24"/>
        </w:rPr>
      </w:pPr>
      <w:r>
        <w:rPr>
          <w:rFonts w:ascii="Arial" w:hAnsi="Arial" w:cs="Arial"/>
          <w:sz w:val="24"/>
          <w:szCs w:val="24"/>
        </w:rPr>
        <w:t>(Excluding references</w:t>
      </w:r>
      <w:r w:rsidR="002C1C36">
        <w:rPr>
          <w:rFonts w:ascii="Arial" w:hAnsi="Arial" w:cs="Arial"/>
          <w:sz w:val="24"/>
          <w:szCs w:val="24"/>
        </w:rPr>
        <w:t xml:space="preserve"> and appendices</w:t>
      </w:r>
      <w:r>
        <w:rPr>
          <w:rFonts w:ascii="Arial" w:hAnsi="Arial" w:cs="Arial"/>
          <w:sz w:val="24"/>
          <w:szCs w:val="24"/>
        </w:rPr>
        <w:t>)</w:t>
      </w:r>
    </w:p>
    <w:p w14:paraId="5EE56170" w14:textId="77777777" w:rsidR="00DE2169" w:rsidRDefault="00DE2169" w:rsidP="00DE2169">
      <w:pPr>
        <w:spacing w:line="360" w:lineRule="auto"/>
        <w:jc w:val="center"/>
        <w:rPr>
          <w:rFonts w:ascii="Arial" w:hAnsi="Arial" w:cs="Arial"/>
          <w:sz w:val="24"/>
          <w:szCs w:val="24"/>
        </w:rPr>
      </w:pPr>
    </w:p>
    <w:p w14:paraId="20D7DC02" w14:textId="77777777" w:rsidR="00DE2169" w:rsidRDefault="00DE2169" w:rsidP="00DE2169">
      <w:pPr>
        <w:rPr>
          <w:rFonts w:ascii="Arial" w:hAnsi="Arial" w:cs="Arial"/>
          <w:sz w:val="24"/>
          <w:szCs w:val="24"/>
        </w:rPr>
      </w:pPr>
      <w:r>
        <w:rPr>
          <w:rFonts w:ascii="Arial" w:hAnsi="Arial" w:cs="Arial"/>
          <w:sz w:val="24"/>
          <w:szCs w:val="24"/>
        </w:rPr>
        <w:br w:type="page"/>
      </w:r>
    </w:p>
    <w:p w14:paraId="63F9A354" w14:textId="77777777" w:rsidR="00DE2169" w:rsidRPr="00A056AF" w:rsidRDefault="00DE2169" w:rsidP="00A056AF">
      <w:pPr>
        <w:rPr>
          <w:rFonts w:ascii="Arial" w:hAnsi="Arial" w:cs="Arial"/>
          <w:b/>
          <w:bCs/>
          <w:sz w:val="24"/>
          <w:szCs w:val="24"/>
        </w:rPr>
      </w:pPr>
      <w:r w:rsidRPr="00A056AF">
        <w:rPr>
          <w:rFonts w:ascii="Arial" w:hAnsi="Arial" w:cs="Arial"/>
          <w:b/>
          <w:bCs/>
          <w:sz w:val="24"/>
          <w:szCs w:val="24"/>
        </w:rPr>
        <w:lastRenderedPageBreak/>
        <w:t xml:space="preserve">Acknowledgements </w:t>
      </w:r>
    </w:p>
    <w:p w14:paraId="512CE52D" w14:textId="63691028" w:rsidR="00DE2169" w:rsidRDefault="00155B19" w:rsidP="009D3605">
      <w:pPr>
        <w:spacing w:line="360" w:lineRule="auto"/>
        <w:rPr>
          <w:rFonts w:ascii="Arial" w:hAnsi="Arial" w:cs="Arial"/>
          <w:sz w:val="24"/>
          <w:szCs w:val="24"/>
        </w:rPr>
      </w:pPr>
      <w:r>
        <w:rPr>
          <w:rFonts w:ascii="Arial" w:hAnsi="Arial" w:cs="Arial"/>
          <w:sz w:val="24"/>
          <w:szCs w:val="24"/>
        </w:rPr>
        <w:t xml:space="preserve">First and foremost, </w:t>
      </w:r>
      <w:r w:rsidR="009D3605">
        <w:rPr>
          <w:rFonts w:ascii="Arial" w:hAnsi="Arial" w:cs="Arial"/>
          <w:sz w:val="24"/>
          <w:szCs w:val="24"/>
        </w:rPr>
        <w:t>special thanks to</w:t>
      </w:r>
      <w:r>
        <w:rPr>
          <w:rFonts w:ascii="Arial" w:hAnsi="Arial" w:cs="Arial"/>
          <w:sz w:val="24"/>
          <w:szCs w:val="24"/>
        </w:rPr>
        <w:t xml:space="preserve"> Dr Stephanie Archer, Sue Ledwith and Dr Elly Philips for your support, supervision, and guidance through the IPA process. </w:t>
      </w:r>
    </w:p>
    <w:p w14:paraId="21E4B353" w14:textId="6758D59B" w:rsidR="00155B19" w:rsidRDefault="00155B19" w:rsidP="009D3605">
      <w:pPr>
        <w:spacing w:line="360" w:lineRule="auto"/>
        <w:rPr>
          <w:rFonts w:ascii="Arial" w:hAnsi="Arial" w:cs="Arial"/>
          <w:sz w:val="24"/>
          <w:szCs w:val="24"/>
        </w:rPr>
      </w:pPr>
      <w:r>
        <w:rPr>
          <w:rFonts w:ascii="Arial" w:hAnsi="Arial" w:cs="Arial"/>
          <w:sz w:val="24"/>
          <w:szCs w:val="24"/>
        </w:rPr>
        <w:t xml:space="preserve">To Dr Anna Hooper, for believing in me and promoting my wellbeing when I found it difficult to do this myself when completing my literature review, during my first clinical placement in the pandemic. Your memes and encouragement to get my daily exercise and vitamin D intake kept me sane. </w:t>
      </w:r>
    </w:p>
    <w:p w14:paraId="56079A03" w14:textId="137ABDBA" w:rsidR="00155B19" w:rsidRDefault="00155B19" w:rsidP="009D3605">
      <w:pPr>
        <w:spacing w:line="360" w:lineRule="auto"/>
        <w:rPr>
          <w:rFonts w:ascii="Arial" w:hAnsi="Arial" w:cs="Arial"/>
          <w:sz w:val="24"/>
          <w:szCs w:val="24"/>
        </w:rPr>
      </w:pPr>
      <w:r>
        <w:rPr>
          <w:rFonts w:ascii="Arial" w:hAnsi="Arial" w:cs="Arial"/>
          <w:sz w:val="24"/>
          <w:szCs w:val="24"/>
        </w:rPr>
        <w:t>T</w:t>
      </w:r>
      <w:r w:rsidR="005A0F48">
        <w:rPr>
          <w:rFonts w:ascii="Arial" w:hAnsi="Arial" w:cs="Arial"/>
          <w:sz w:val="24"/>
          <w:szCs w:val="24"/>
        </w:rPr>
        <w:t xml:space="preserve">o all the participants who graciously shared their stories and experiences with me, I will be forever grateful for how much I have learnt about myself, my culture, and the experiences of Chinese people. </w:t>
      </w:r>
    </w:p>
    <w:p w14:paraId="20F9BB38" w14:textId="77777777" w:rsidR="009D3605" w:rsidRDefault="009D3605" w:rsidP="009D3605">
      <w:pPr>
        <w:spacing w:line="360" w:lineRule="auto"/>
        <w:rPr>
          <w:rFonts w:ascii="Arial" w:hAnsi="Arial" w:cs="Arial"/>
          <w:sz w:val="24"/>
          <w:szCs w:val="24"/>
        </w:rPr>
      </w:pPr>
      <w:r>
        <w:rPr>
          <w:rFonts w:ascii="Arial" w:hAnsi="Arial" w:cs="Arial"/>
          <w:sz w:val="24"/>
          <w:szCs w:val="24"/>
        </w:rPr>
        <w:t xml:space="preserve">My friends for forever cheering me on from the sidelines and checking in on me, particularly my small network of Chinese friends and extended family who gave their thoughts and feedback on the executive summary. I hope that together we will take comfort from sharing our emotions with each other more. </w:t>
      </w:r>
    </w:p>
    <w:p w14:paraId="53820BD9" w14:textId="3706B516" w:rsidR="005A0F48" w:rsidRDefault="005A0F48" w:rsidP="009D3605">
      <w:pPr>
        <w:spacing w:line="360" w:lineRule="auto"/>
        <w:rPr>
          <w:rFonts w:ascii="Arial" w:hAnsi="Arial" w:cs="Arial"/>
          <w:sz w:val="24"/>
          <w:szCs w:val="24"/>
        </w:rPr>
      </w:pPr>
      <w:r>
        <w:rPr>
          <w:rFonts w:ascii="Arial" w:hAnsi="Arial" w:cs="Arial"/>
          <w:sz w:val="24"/>
          <w:szCs w:val="24"/>
        </w:rPr>
        <w:t>The one and only Dr Jodie Westhead, for the endless hours “virtual officing” throughout the pandemic, for being a</w:t>
      </w:r>
      <w:r w:rsidR="0097198E">
        <w:rPr>
          <w:rFonts w:ascii="Arial" w:hAnsi="Arial" w:cs="Arial"/>
          <w:sz w:val="24"/>
          <w:szCs w:val="24"/>
        </w:rPr>
        <w:t>n</w:t>
      </w:r>
      <w:r>
        <w:rPr>
          <w:rFonts w:ascii="Arial" w:hAnsi="Arial" w:cs="Arial"/>
          <w:sz w:val="24"/>
          <w:szCs w:val="24"/>
        </w:rPr>
        <w:t xml:space="preserve"> inspiration of what can be achieved even in the most difficult and trying of circumstances. </w:t>
      </w:r>
    </w:p>
    <w:p w14:paraId="17582EF1" w14:textId="07D4CE35" w:rsidR="009D3605" w:rsidRDefault="009D3605" w:rsidP="009D3605">
      <w:pPr>
        <w:spacing w:line="360" w:lineRule="auto"/>
        <w:rPr>
          <w:rFonts w:ascii="Arial" w:hAnsi="Arial" w:cs="Arial"/>
          <w:sz w:val="24"/>
          <w:szCs w:val="24"/>
        </w:rPr>
      </w:pPr>
      <w:r>
        <w:rPr>
          <w:rFonts w:ascii="Arial" w:hAnsi="Arial" w:cs="Arial"/>
          <w:sz w:val="24"/>
          <w:szCs w:val="24"/>
        </w:rPr>
        <w:t>Martin, for being my true other half, taking care of everything else in our lives to ensure I could give my all to this doctoral thesis</w:t>
      </w:r>
      <w:r w:rsidR="004F7656">
        <w:rPr>
          <w:rFonts w:ascii="Arial" w:hAnsi="Arial" w:cs="Arial"/>
          <w:sz w:val="24"/>
          <w:szCs w:val="24"/>
        </w:rPr>
        <w:t xml:space="preserve"> and for his thorough proof reading!</w:t>
      </w:r>
    </w:p>
    <w:p w14:paraId="5C3583CD" w14:textId="5DAAD6AE" w:rsidR="005A0F48" w:rsidRDefault="005A0F48" w:rsidP="009D3605">
      <w:pPr>
        <w:spacing w:line="360" w:lineRule="auto"/>
        <w:rPr>
          <w:rFonts w:ascii="Arial" w:hAnsi="Arial" w:cs="Arial"/>
          <w:sz w:val="24"/>
          <w:szCs w:val="24"/>
        </w:rPr>
      </w:pPr>
      <w:r>
        <w:rPr>
          <w:rFonts w:ascii="Arial" w:hAnsi="Arial" w:cs="Arial"/>
          <w:sz w:val="24"/>
          <w:szCs w:val="24"/>
        </w:rPr>
        <w:t xml:space="preserve">Finally, my deepest appreciation </w:t>
      </w:r>
      <w:r w:rsidR="009765E1">
        <w:rPr>
          <w:rFonts w:ascii="Arial" w:hAnsi="Arial" w:cs="Arial"/>
          <w:sz w:val="24"/>
          <w:szCs w:val="24"/>
        </w:rPr>
        <w:t>is to my family - my grandad, Cheung For Yau for taking the opportunity to emigrate from Hong Kong to the UK. My parents, for always encouraging me to achieve the career I wanted, despite not always</w:t>
      </w:r>
      <w:r w:rsidR="00CF03E4">
        <w:rPr>
          <w:rFonts w:ascii="Arial" w:hAnsi="Arial" w:cs="Arial"/>
          <w:sz w:val="24"/>
          <w:szCs w:val="24"/>
        </w:rPr>
        <w:t xml:space="preserve"> fully</w:t>
      </w:r>
      <w:r w:rsidR="009765E1">
        <w:rPr>
          <w:rFonts w:ascii="Arial" w:hAnsi="Arial" w:cs="Arial"/>
          <w:sz w:val="24"/>
          <w:szCs w:val="24"/>
        </w:rPr>
        <w:t xml:space="preserve"> understanding</w:t>
      </w:r>
      <w:r w:rsidR="00CF03E4">
        <w:rPr>
          <w:rFonts w:ascii="Arial" w:hAnsi="Arial" w:cs="Arial"/>
          <w:sz w:val="24"/>
          <w:szCs w:val="24"/>
        </w:rPr>
        <w:t xml:space="preserve"> my ambition to become a Clinical Psychologist. My brother, Dr Kevin Cheung</w:t>
      </w:r>
      <w:r w:rsidR="0097198E">
        <w:rPr>
          <w:rFonts w:ascii="Arial" w:hAnsi="Arial" w:cs="Arial"/>
          <w:sz w:val="24"/>
          <w:szCs w:val="24"/>
        </w:rPr>
        <w:t>,</w:t>
      </w:r>
      <w:r w:rsidR="00CF03E4">
        <w:rPr>
          <w:rFonts w:ascii="Arial" w:hAnsi="Arial" w:cs="Arial"/>
          <w:sz w:val="24"/>
          <w:szCs w:val="24"/>
        </w:rPr>
        <w:t xml:space="preserve"> for being my role model and always encouraging me to reach for the stars, starting with applying for one of those limited Psychology A-Level places</w:t>
      </w:r>
      <w:r w:rsidR="009D3605">
        <w:rPr>
          <w:rFonts w:ascii="Arial" w:hAnsi="Arial" w:cs="Arial"/>
          <w:sz w:val="24"/>
          <w:szCs w:val="24"/>
        </w:rPr>
        <w:t xml:space="preserve"> many years ago</w:t>
      </w:r>
      <w:r w:rsidR="00CF03E4">
        <w:rPr>
          <w:rFonts w:ascii="Arial" w:hAnsi="Arial" w:cs="Arial"/>
          <w:sz w:val="24"/>
          <w:szCs w:val="24"/>
        </w:rPr>
        <w:t>.</w:t>
      </w:r>
      <w:r w:rsidR="009D3605">
        <w:rPr>
          <w:rFonts w:ascii="Arial" w:hAnsi="Arial" w:cs="Arial"/>
          <w:sz w:val="24"/>
          <w:szCs w:val="24"/>
        </w:rPr>
        <w:t xml:space="preserve"> Thank you for believing in me. It is with honour that I dedicate this thesis to </w:t>
      </w:r>
      <w:r w:rsidR="0097198E">
        <w:rPr>
          <w:rFonts w:ascii="Arial" w:hAnsi="Arial" w:cs="Arial"/>
          <w:sz w:val="24"/>
          <w:szCs w:val="24"/>
        </w:rPr>
        <w:t>my family</w:t>
      </w:r>
      <w:r w:rsidR="009D3605">
        <w:rPr>
          <w:rFonts w:ascii="Arial" w:hAnsi="Arial" w:cs="Arial"/>
          <w:sz w:val="24"/>
          <w:szCs w:val="24"/>
        </w:rPr>
        <w:t xml:space="preserve">. </w:t>
      </w:r>
      <w:r w:rsidR="00CF03E4">
        <w:rPr>
          <w:rFonts w:ascii="Arial" w:hAnsi="Arial" w:cs="Arial"/>
          <w:sz w:val="24"/>
          <w:szCs w:val="24"/>
        </w:rPr>
        <w:t xml:space="preserve">  </w:t>
      </w:r>
      <w:r w:rsidR="009765E1">
        <w:rPr>
          <w:rFonts w:ascii="Arial" w:hAnsi="Arial" w:cs="Arial"/>
          <w:sz w:val="24"/>
          <w:szCs w:val="24"/>
        </w:rPr>
        <w:t xml:space="preserve"> </w:t>
      </w:r>
    </w:p>
    <w:p w14:paraId="5DF05EC9" w14:textId="77777777" w:rsidR="00155B19" w:rsidRDefault="00155B19" w:rsidP="00DE2169">
      <w:pPr>
        <w:rPr>
          <w:rFonts w:ascii="Arial" w:hAnsi="Arial" w:cs="Arial"/>
          <w:sz w:val="24"/>
          <w:szCs w:val="24"/>
        </w:rPr>
      </w:pPr>
    </w:p>
    <w:p w14:paraId="7AFBC912" w14:textId="3FDB0A74" w:rsidR="00DE2169" w:rsidRDefault="00DE2169" w:rsidP="00DE2169">
      <w:pPr>
        <w:rPr>
          <w:rFonts w:ascii="Arial" w:hAnsi="Arial" w:cs="Arial"/>
          <w:sz w:val="24"/>
          <w:szCs w:val="24"/>
        </w:rPr>
      </w:pPr>
      <w:r>
        <w:rPr>
          <w:rFonts w:ascii="Arial" w:hAnsi="Arial" w:cs="Arial"/>
          <w:sz w:val="24"/>
          <w:szCs w:val="24"/>
        </w:rPr>
        <w:br w:type="page"/>
      </w:r>
    </w:p>
    <w:sdt>
      <w:sdtPr>
        <w:rPr>
          <w:rFonts w:asciiTheme="minorHAnsi" w:eastAsiaTheme="minorHAnsi" w:hAnsiTheme="minorHAnsi" w:cstheme="minorBidi"/>
          <w:color w:val="auto"/>
          <w:sz w:val="22"/>
          <w:szCs w:val="22"/>
          <w:lang w:val="en-GB"/>
        </w:rPr>
        <w:id w:val="-709184507"/>
        <w:docPartObj>
          <w:docPartGallery w:val="Table of Contents"/>
          <w:docPartUnique/>
        </w:docPartObj>
      </w:sdtPr>
      <w:sdtEndPr>
        <w:rPr>
          <w:b/>
          <w:bCs/>
          <w:noProof/>
        </w:rPr>
      </w:sdtEndPr>
      <w:sdtContent>
        <w:p w14:paraId="01B9FCC0" w14:textId="4AB708EA" w:rsidR="00432360" w:rsidRPr="00432360" w:rsidRDefault="00432360">
          <w:pPr>
            <w:pStyle w:val="TOCHeading"/>
            <w:rPr>
              <w:rFonts w:ascii="Arial" w:hAnsi="Arial" w:cs="Arial"/>
              <w:b/>
              <w:bCs/>
              <w:color w:val="auto"/>
              <w:sz w:val="28"/>
              <w:szCs w:val="28"/>
            </w:rPr>
          </w:pPr>
          <w:r w:rsidRPr="00432360">
            <w:rPr>
              <w:rFonts w:ascii="Arial" w:hAnsi="Arial" w:cs="Arial"/>
              <w:b/>
              <w:bCs/>
              <w:color w:val="auto"/>
              <w:sz w:val="28"/>
              <w:szCs w:val="28"/>
            </w:rPr>
            <w:t>Contents</w:t>
          </w:r>
        </w:p>
        <w:p w14:paraId="78B5BE0B" w14:textId="31675FC4" w:rsidR="00CA441F" w:rsidRDefault="0043236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0544601" w:history="1">
            <w:r w:rsidR="00CA441F" w:rsidRPr="000D7EC5">
              <w:rPr>
                <w:rStyle w:val="Hyperlink"/>
                <w:rFonts w:ascii="Arial" w:hAnsi="Arial" w:cs="Arial"/>
                <w:b/>
                <w:bCs/>
                <w:noProof/>
              </w:rPr>
              <w:t>Thesis Abstract</w:t>
            </w:r>
            <w:r w:rsidR="00CA441F">
              <w:rPr>
                <w:noProof/>
                <w:webHidden/>
              </w:rPr>
              <w:tab/>
            </w:r>
            <w:r w:rsidR="00CA441F">
              <w:rPr>
                <w:noProof/>
                <w:webHidden/>
              </w:rPr>
              <w:fldChar w:fldCharType="begin"/>
            </w:r>
            <w:r w:rsidR="00CA441F">
              <w:rPr>
                <w:noProof/>
                <w:webHidden/>
              </w:rPr>
              <w:instrText xml:space="preserve"> PAGEREF _Toc70544601 \h </w:instrText>
            </w:r>
            <w:r w:rsidR="00CA441F">
              <w:rPr>
                <w:noProof/>
                <w:webHidden/>
              </w:rPr>
            </w:r>
            <w:r w:rsidR="00CA441F">
              <w:rPr>
                <w:noProof/>
                <w:webHidden/>
              </w:rPr>
              <w:fldChar w:fldCharType="separate"/>
            </w:r>
            <w:r w:rsidR="002C1C36">
              <w:rPr>
                <w:noProof/>
                <w:webHidden/>
              </w:rPr>
              <w:t>7</w:t>
            </w:r>
            <w:r w:rsidR="00CA441F">
              <w:rPr>
                <w:noProof/>
                <w:webHidden/>
              </w:rPr>
              <w:fldChar w:fldCharType="end"/>
            </w:r>
          </w:hyperlink>
        </w:p>
        <w:p w14:paraId="6F48ABF9" w14:textId="249051AF" w:rsidR="00CA441F" w:rsidRDefault="0070017C">
          <w:pPr>
            <w:pStyle w:val="TOC1"/>
            <w:tabs>
              <w:tab w:val="right" w:leader="dot" w:pos="9016"/>
            </w:tabs>
            <w:rPr>
              <w:rFonts w:eastAsiaTheme="minorEastAsia"/>
              <w:noProof/>
              <w:lang w:eastAsia="en-GB"/>
            </w:rPr>
          </w:pPr>
          <w:hyperlink w:anchor="_Toc70544602" w:history="1">
            <w:r w:rsidR="00CA441F" w:rsidRPr="000D7EC5">
              <w:rPr>
                <w:rStyle w:val="Hyperlink"/>
                <w:rFonts w:ascii="Arial" w:hAnsi="Arial" w:cs="Arial"/>
                <w:b/>
                <w:bCs/>
                <w:noProof/>
              </w:rPr>
              <w:t>Paper 1: Literature Review</w:t>
            </w:r>
            <w:r w:rsidR="00CA441F">
              <w:rPr>
                <w:noProof/>
                <w:webHidden/>
              </w:rPr>
              <w:tab/>
            </w:r>
            <w:r w:rsidR="00CA441F">
              <w:rPr>
                <w:noProof/>
                <w:webHidden/>
              </w:rPr>
              <w:fldChar w:fldCharType="begin"/>
            </w:r>
            <w:r w:rsidR="00CA441F">
              <w:rPr>
                <w:noProof/>
                <w:webHidden/>
              </w:rPr>
              <w:instrText xml:space="preserve"> PAGEREF _Toc70544602 \h </w:instrText>
            </w:r>
            <w:r w:rsidR="00CA441F">
              <w:rPr>
                <w:noProof/>
                <w:webHidden/>
              </w:rPr>
            </w:r>
            <w:r w:rsidR="00CA441F">
              <w:rPr>
                <w:noProof/>
                <w:webHidden/>
              </w:rPr>
              <w:fldChar w:fldCharType="separate"/>
            </w:r>
            <w:r w:rsidR="002C1C36">
              <w:rPr>
                <w:noProof/>
                <w:webHidden/>
              </w:rPr>
              <w:t>8</w:t>
            </w:r>
            <w:r w:rsidR="00CA441F">
              <w:rPr>
                <w:noProof/>
                <w:webHidden/>
              </w:rPr>
              <w:fldChar w:fldCharType="end"/>
            </w:r>
          </w:hyperlink>
        </w:p>
        <w:p w14:paraId="51FA5296" w14:textId="0D838AE8" w:rsidR="00CA441F" w:rsidRDefault="0070017C">
          <w:pPr>
            <w:pStyle w:val="TOC1"/>
            <w:tabs>
              <w:tab w:val="right" w:leader="dot" w:pos="9016"/>
            </w:tabs>
            <w:rPr>
              <w:rFonts w:eastAsiaTheme="minorEastAsia"/>
              <w:noProof/>
              <w:lang w:eastAsia="en-GB"/>
            </w:rPr>
          </w:pPr>
          <w:hyperlink w:anchor="_Toc70544603" w:history="1">
            <w:r w:rsidR="00CA441F" w:rsidRPr="000D7EC5">
              <w:rPr>
                <w:rStyle w:val="Hyperlink"/>
                <w:rFonts w:ascii="Arial" w:hAnsi="Arial" w:cs="Arial"/>
                <w:b/>
                <w:bCs/>
                <w:noProof/>
              </w:rPr>
              <w:t>Abstract</w:t>
            </w:r>
            <w:r w:rsidR="00CA441F">
              <w:rPr>
                <w:noProof/>
                <w:webHidden/>
              </w:rPr>
              <w:tab/>
            </w:r>
            <w:r w:rsidR="00CA441F">
              <w:rPr>
                <w:noProof/>
                <w:webHidden/>
              </w:rPr>
              <w:fldChar w:fldCharType="begin"/>
            </w:r>
            <w:r w:rsidR="00CA441F">
              <w:rPr>
                <w:noProof/>
                <w:webHidden/>
              </w:rPr>
              <w:instrText xml:space="preserve"> PAGEREF _Toc70544603 \h </w:instrText>
            </w:r>
            <w:r w:rsidR="00CA441F">
              <w:rPr>
                <w:noProof/>
                <w:webHidden/>
              </w:rPr>
            </w:r>
            <w:r w:rsidR="00CA441F">
              <w:rPr>
                <w:noProof/>
                <w:webHidden/>
              </w:rPr>
              <w:fldChar w:fldCharType="separate"/>
            </w:r>
            <w:r w:rsidR="002C1C36">
              <w:rPr>
                <w:noProof/>
                <w:webHidden/>
              </w:rPr>
              <w:t>9</w:t>
            </w:r>
            <w:r w:rsidR="00CA441F">
              <w:rPr>
                <w:noProof/>
                <w:webHidden/>
              </w:rPr>
              <w:fldChar w:fldCharType="end"/>
            </w:r>
          </w:hyperlink>
        </w:p>
        <w:p w14:paraId="0B3F2A53" w14:textId="4E2EB118" w:rsidR="00CA441F" w:rsidRDefault="0070017C">
          <w:pPr>
            <w:pStyle w:val="TOC1"/>
            <w:tabs>
              <w:tab w:val="right" w:leader="dot" w:pos="9016"/>
            </w:tabs>
            <w:rPr>
              <w:rFonts w:eastAsiaTheme="minorEastAsia"/>
              <w:noProof/>
              <w:lang w:eastAsia="en-GB"/>
            </w:rPr>
          </w:pPr>
          <w:hyperlink w:anchor="_Toc70544604" w:history="1">
            <w:r w:rsidR="00CA441F" w:rsidRPr="000D7EC5">
              <w:rPr>
                <w:rStyle w:val="Hyperlink"/>
                <w:rFonts w:ascii="Arial" w:hAnsi="Arial" w:cs="Arial"/>
                <w:b/>
                <w:bCs/>
                <w:noProof/>
              </w:rPr>
              <w:t>Introduction</w:t>
            </w:r>
            <w:r w:rsidR="00CA441F">
              <w:rPr>
                <w:noProof/>
                <w:webHidden/>
              </w:rPr>
              <w:tab/>
            </w:r>
            <w:r w:rsidR="00CA441F">
              <w:rPr>
                <w:noProof/>
                <w:webHidden/>
              </w:rPr>
              <w:fldChar w:fldCharType="begin"/>
            </w:r>
            <w:r w:rsidR="00CA441F">
              <w:rPr>
                <w:noProof/>
                <w:webHidden/>
              </w:rPr>
              <w:instrText xml:space="preserve"> PAGEREF _Toc70544604 \h </w:instrText>
            </w:r>
            <w:r w:rsidR="00CA441F">
              <w:rPr>
                <w:noProof/>
                <w:webHidden/>
              </w:rPr>
            </w:r>
            <w:r w:rsidR="00CA441F">
              <w:rPr>
                <w:noProof/>
                <w:webHidden/>
              </w:rPr>
              <w:fldChar w:fldCharType="separate"/>
            </w:r>
            <w:r w:rsidR="002C1C36">
              <w:rPr>
                <w:noProof/>
                <w:webHidden/>
              </w:rPr>
              <w:t>10</w:t>
            </w:r>
            <w:r w:rsidR="00CA441F">
              <w:rPr>
                <w:noProof/>
                <w:webHidden/>
              </w:rPr>
              <w:fldChar w:fldCharType="end"/>
            </w:r>
          </w:hyperlink>
        </w:p>
        <w:p w14:paraId="11475FDD" w14:textId="10F1EEB9" w:rsidR="00CA441F" w:rsidRDefault="0070017C">
          <w:pPr>
            <w:pStyle w:val="TOC1"/>
            <w:tabs>
              <w:tab w:val="right" w:leader="dot" w:pos="9016"/>
            </w:tabs>
            <w:rPr>
              <w:rFonts w:eastAsiaTheme="minorEastAsia"/>
              <w:noProof/>
              <w:lang w:eastAsia="en-GB"/>
            </w:rPr>
          </w:pPr>
          <w:hyperlink w:anchor="_Toc70544605" w:history="1">
            <w:r w:rsidR="00CA441F" w:rsidRPr="000D7EC5">
              <w:rPr>
                <w:rStyle w:val="Hyperlink"/>
                <w:rFonts w:ascii="Arial" w:hAnsi="Arial" w:cs="Arial"/>
                <w:b/>
                <w:bCs/>
                <w:noProof/>
              </w:rPr>
              <w:t>Method</w:t>
            </w:r>
            <w:r w:rsidR="00CA441F">
              <w:rPr>
                <w:noProof/>
                <w:webHidden/>
              </w:rPr>
              <w:tab/>
            </w:r>
            <w:r w:rsidR="00CA441F">
              <w:rPr>
                <w:noProof/>
                <w:webHidden/>
              </w:rPr>
              <w:fldChar w:fldCharType="begin"/>
            </w:r>
            <w:r w:rsidR="00CA441F">
              <w:rPr>
                <w:noProof/>
                <w:webHidden/>
              </w:rPr>
              <w:instrText xml:space="preserve"> PAGEREF _Toc70544605 \h </w:instrText>
            </w:r>
            <w:r w:rsidR="00CA441F">
              <w:rPr>
                <w:noProof/>
                <w:webHidden/>
              </w:rPr>
            </w:r>
            <w:r w:rsidR="00CA441F">
              <w:rPr>
                <w:noProof/>
                <w:webHidden/>
              </w:rPr>
              <w:fldChar w:fldCharType="separate"/>
            </w:r>
            <w:r w:rsidR="002C1C36">
              <w:rPr>
                <w:noProof/>
                <w:webHidden/>
              </w:rPr>
              <w:t>12</w:t>
            </w:r>
            <w:r w:rsidR="00CA441F">
              <w:rPr>
                <w:noProof/>
                <w:webHidden/>
              </w:rPr>
              <w:fldChar w:fldCharType="end"/>
            </w:r>
          </w:hyperlink>
        </w:p>
        <w:p w14:paraId="7A354D1D" w14:textId="1E078B7E" w:rsidR="00CA441F" w:rsidRDefault="0070017C">
          <w:pPr>
            <w:pStyle w:val="TOC1"/>
            <w:tabs>
              <w:tab w:val="right" w:leader="dot" w:pos="9016"/>
            </w:tabs>
            <w:rPr>
              <w:rFonts w:eastAsiaTheme="minorEastAsia"/>
              <w:noProof/>
              <w:lang w:eastAsia="en-GB"/>
            </w:rPr>
          </w:pPr>
          <w:hyperlink w:anchor="_Toc70544606" w:history="1">
            <w:r w:rsidR="00CA441F" w:rsidRPr="000D7EC5">
              <w:rPr>
                <w:rStyle w:val="Hyperlink"/>
                <w:rFonts w:ascii="Arial" w:hAnsi="Arial" w:cs="Arial"/>
                <w:i/>
                <w:iCs/>
                <w:noProof/>
              </w:rPr>
              <w:t>A meta-ethnographic review</w:t>
            </w:r>
            <w:r w:rsidR="00CA441F">
              <w:rPr>
                <w:noProof/>
                <w:webHidden/>
              </w:rPr>
              <w:tab/>
            </w:r>
            <w:r w:rsidR="00CA441F">
              <w:rPr>
                <w:noProof/>
                <w:webHidden/>
              </w:rPr>
              <w:fldChar w:fldCharType="begin"/>
            </w:r>
            <w:r w:rsidR="00CA441F">
              <w:rPr>
                <w:noProof/>
                <w:webHidden/>
              </w:rPr>
              <w:instrText xml:space="preserve"> PAGEREF _Toc70544606 \h </w:instrText>
            </w:r>
            <w:r w:rsidR="00CA441F">
              <w:rPr>
                <w:noProof/>
                <w:webHidden/>
              </w:rPr>
            </w:r>
            <w:r w:rsidR="00CA441F">
              <w:rPr>
                <w:noProof/>
                <w:webHidden/>
              </w:rPr>
              <w:fldChar w:fldCharType="separate"/>
            </w:r>
            <w:r w:rsidR="002C1C36">
              <w:rPr>
                <w:noProof/>
                <w:webHidden/>
              </w:rPr>
              <w:t>12</w:t>
            </w:r>
            <w:r w:rsidR="00CA441F">
              <w:rPr>
                <w:noProof/>
                <w:webHidden/>
              </w:rPr>
              <w:fldChar w:fldCharType="end"/>
            </w:r>
          </w:hyperlink>
        </w:p>
        <w:p w14:paraId="69DC5BB3" w14:textId="1E86EAE4" w:rsidR="00CA441F" w:rsidRDefault="0070017C">
          <w:pPr>
            <w:pStyle w:val="TOC1"/>
            <w:tabs>
              <w:tab w:val="right" w:leader="dot" w:pos="9016"/>
            </w:tabs>
            <w:rPr>
              <w:rFonts w:eastAsiaTheme="minorEastAsia"/>
              <w:noProof/>
              <w:lang w:eastAsia="en-GB"/>
            </w:rPr>
          </w:pPr>
          <w:hyperlink w:anchor="_Toc70544607" w:history="1">
            <w:r w:rsidR="00CA441F" w:rsidRPr="000D7EC5">
              <w:rPr>
                <w:rStyle w:val="Hyperlink"/>
                <w:rFonts w:ascii="Arial" w:hAnsi="Arial" w:cs="Arial"/>
                <w:i/>
                <w:iCs/>
                <w:noProof/>
              </w:rPr>
              <w:t>Search strategy</w:t>
            </w:r>
            <w:r w:rsidR="00CA441F">
              <w:rPr>
                <w:noProof/>
                <w:webHidden/>
              </w:rPr>
              <w:tab/>
            </w:r>
            <w:r w:rsidR="00CA441F">
              <w:rPr>
                <w:noProof/>
                <w:webHidden/>
              </w:rPr>
              <w:fldChar w:fldCharType="begin"/>
            </w:r>
            <w:r w:rsidR="00CA441F">
              <w:rPr>
                <w:noProof/>
                <w:webHidden/>
              </w:rPr>
              <w:instrText xml:space="preserve"> PAGEREF _Toc70544607 \h </w:instrText>
            </w:r>
            <w:r w:rsidR="00CA441F">
              <w:rPr>
                <w:noProof/>
                <w:webHidden/>
              </w:rPr>
            </w:r>
            <w:r w:rsidR="00CA441F">
              <w:rPr>
                <w:noProof/>
                <w:webHidden/>
              </w:rPr>
              <w:fldChar w:fldCharType="separate"/>
            </w:r>
            <w:r w:rsidR="002C1C36">
              <w:rPr>
                <w:noProof/>
                <w:webHidden/>
              </w:rPr>
              <w:t>12</w:t>
            </w:r>
            <w:r w:rsidR="00CA441F">
              <w:rPr>
                <w:noProof/>
                <w:webHidden/>
              </w:rPr>
              <w:fldChar w:fldCharType="end"/>
            </w:r>
          </w:hyperlink>
        </w:p>
        <w:p w14:paraId="45B6E022" w14:textId="3660E1D3" w:rsidR="00CA441F" w:rsidRDefault="0070017C">
          <w:pPr>
            <w:pStyle w:val="TOC1"/>
            <w:tabs>
              <w:tab w:val="right" w:leader="dot" w:pos="9016"/>
            </w:tabs>
            <w:rPr>
              <w:rFonts w:eastAsiaTheme="minorEastAsia"/>
              <w:noProof/>
              <w:lang w:eastAsia="en-GB"/>
            </w:rPr>
          </w:pPr>
          <w:hyperlink w:anchor="_Toc70544608" w:history="1">
            <w:r w:rsidR="00CA441F" w:rsidRPr="000D7EC5">
              <w:rPr>
                <w:rStyle w:val="Hyperlink"/>
                <w:rFonts w:ascii="Arial" w:hAnsi="Arial" w:cs="Arial"/>
                <w:i/>
                <w:iCs/>
                <w:noProof/>
              </w:rPr>
              <w:t>Search terms</w:t>
            </w:r>
            <w:r w:rsidR="00CA441F">
              <w:rPr>
                <w:noProof/>
                <w:webHidden/>
              </w:rPr>
              <w:tab/>
            </w:r>
            <w:r w:rsidR="00CA441F">
              <w:rPr>
                <w:noProof/>
                <w:webHidden/>
              </w:rPr>
              <w:fldChar w:fldCharType="begin"/>
            </w:r>
            <w:r w:rsidR="00CA441F">
              <w:rPr>
                <w:noProof/>
                <w:webHidden/>
              </w:rPr>
              <w:instrText xml:space="preserve"> PAGEREF _Toc70544608 \h </w:instrText>
            </w:r>
            <w:r w:rsidR="00CA441F">
              <w:rPr>
                <w:noProof/>
                <w:webHidden/>
              </w:rPr>
            </w:r>
            <w:r w:rsidR="00CA441F">
              <w:rPr>
                <w:noProof/>
                <w:webHidden/>
              </w:rPr>
              <w:fldChar w:fldCharType="separate"/>
            </w:r>
            <w:r w:rsidR="002C1C36">
              <w:rPr>
                <w:noProof/>
                <w:webHidden/>
              </w:rPr>
              <w:t>14</w:t>
            </w:r>
            <w:r w:rsidR="00CA441F">
              <w:rPr>
                <w:noProof/>
                <w:webHidden/>
              </w:rPr>
              <w:fldChar w:fldCharType="end"/>
            </w:r>
          </w:hyperlink>
        </w:p>
        <w:p w14:paraId="13C146BB" w14:textId="28D6D647" w:rsidR="00CA441F" w:rsidRDefault="0070017C">
          <w:pPr>
            <w:pStyle w:val="TOC1"/>
            <w:tabs>
              <w:tab w:val="right" w:leader="dot" w:pos="9016"/>
            </w:tabs>
            <w:rPr>
              <w:rFonts w:eastAsiaTheme="minorEastAsia"/>
              <w:noProof/>
              <w:lang w:eastAsia="en-GB"/>
            </w:rPr>
          </w:pPr>
          <w:hyperlink w:anchor="_Toc70544609" w:history="1">
            <w:r w:rsidR="00CA441F" w:rsidRPr="000D7EC5">
              <w:rPr>
                <w:rStyle w:val="Hyperlink"/>
                <w:rFonts w:ascii="Arial" w:hAnsi="Arial" w:cs="Arial"/>
                <w:i/>
                <w:iCs/>
                <w:noProof/>
              </w:rPr>
              <w:t>Search returns</w:t>
            </w:r>
            <w:r w:rsidR="00CA441F">
              <w:rPr>
                <w:noProof/>
                <w:webHidden/>
              </w:rPr>
              <w:tab/>
            </w:r>
            <w:r w:rsidR="00CA441F">
              <w:rPr>
                <w:noProof/>
                <w:webHidden/>
              </w:rPr>
              <w:fldChar w:fldCharType="begin"/>
            </w:r>
            <w:r w:rsidR="00CA441F">
              <w:rPr>
                <w:noProof/>
                <w:webHidden/>
              </w:rPr>
              <w:instrText xml:space="preserve"> PAGEREF _Toc70544609 \h </w:instrText>
            </w:r>
            <w:r w:rsidR="00CA441F">
              <w:rPr>
                <w:noProof/>
                <w:webHidden/>
              </w:rPr>
            </w:r>
            <w:r w:rsidR="00CA441F">
              <w:rPr>
                <w:noProof/>
                <w:webHidden/>
              </w:rPr>
              <w:fldChar w:fldCharType="separate"/>
            </w:r>
            <w:r w:rsidR="002C1C36">
              <w:rPr>
                <w:noProof/>
                <w:webHidden/>
              </w:rPr>
              <w:t>15</w:t>
            </w:r>
            <w:r w:rsidR="00CA441F">
              <w:rPr>
                <w:noProof/>
                <w:webHidden/>
              </w:rPr>
              <w:fldChar w:fldCharType="end"/>
            </w:r>
          </w:hyperlink>
        </w:p>
        <w:p w14:paraId="78C32742" w14:textId="0C16655C" w:rsidR="00CA441F" w:rsidRDefault="0070017C">
          <w:pPr>
            <w:pStyle w:val="TOC1"/>
            <w:tabs>
              <w:tab w:val="right" w:leader="dot" w:pos="9016"/>
            </w:tabs>
            <w:rPr>
              <w:rFonts w:eastAsiaTheme="minorEastAsia"/>
              <w:noProof/>
              <w:lang w:eastAsia="en-GB"/>
            </w:rPr>
          </w:pPr>
          <w:hyperlink w:anchor="_Toc70544610" w:history="1">
            <w:r w:rsidR="00CA441F" w:rsidRPr="000D7EC5">
              <w:rPr>
                <w:rStyle w:val="Hyperlink"/>
                <w:rFonts w:ascii="Arial" w:hAnsi="Arial" w:cs="Arial"/>
                <w:b/>
                <w:bCs/>
                <w:noProof/>
              </w:rPr>
              <w:t>Results</w:t>
            </w:r>
            <w:r w:rsidR="00CA441F">
              <w:rPr>
                <w:noProof/>
                <w:webHidden/>
              </w:rPr>
              <w:tab/>
            </w:r>
            <w:r w:rsidR="00CA441F">
              <w:rPr>
                <w:noProof/>
                <w:webHidden/>
              </w:rPr>
              <w:fldChar w:fldCharType="begin"/>
            </w:r>
            <w:r w:rsidR="00CA441F">
              <w:rPr>
                <w:noProof/>
                <w:webHidden/>
              </w:rPr>
              <w:instrText xml:space="preserve"> PAGEREF _Toc70544610 \h </w:instrText>
            </w:r>
            <w:r w:rsidR="00CA441F">
              <w:rPr>
                <w:noProof/>
                <w:webHidden/>
              </w:rPr>
            </w:r>
            <w:r w:rsidR="00CA441F">
              <w:rPr>
                <w:noProof/>
                <w:webHidden/>
              </w:rPr>
              <w:fldChar w:fldCharType="separate"/>
            </w:r>
            <w:r w:rsidR="002C1C36">
              <w:rPr>
                <w:noProof/>
                <w:webHidden/>
              </w:rPr>
              <w:t>15</w:t>
            </w:r>
            <w:r w:rsidR="00CA441F">
              <w:rPr>
                <w:noProof/>
                <w:webHidden/>
              </w:rPr>
              <w:fldChar w:fldCharType="end"/>
            </w:r>
          </w:hyperlink>
        </w:p>
        <w:p w14:paraId="71C5F913" w14:textId="1AAEBCE6" w:rsidR="00CA441F" w:rsidRDefault="0070017C">
          <w:pPr>
            <w:pStyle w:val="TOC1"/>
            <w:tabs>
              <w:tab w:val="right" w:leader="dot" w:pos="9016"/>
            </w:tabs>
            <w:rPr>
              <w:rFonts w:eastAsiaTheme="minorEastAsia"/>
              <w:noProof/>
              <w:lang w:eastAsia="en-GB"/>
            </w:rPr>
          </w:pPr>
          <w:hyperlink w:anchor="_Toc70544611" w:history="1">
            <w:r w:rsidR="00CA441F" w:rsidRPr="000D7EC5">
              <w:rPr>
                <w:rStyle w:val="Hyperlink"/>
                <w:rFonts w:ascii="Arial" w:hAnsi="Arial" w:cs="Arial"/>
                <w:i/>
                <w:iCs/>
                <w:noProof/>
              </w:rPr>
              <w:t>Data extraction</w:t>
            </w:r>
            <w:r w:rsidR="00CA441F">
              <w:rPr>
                <w:noProof/>
                <w:webHidden/>
              </w:rPr>
              <w:tab/>
            </w:r>
            <w:r w:rsidR="00CA441F">
              <w:rPr>
                <w:noProof/>
                <w:webHidden/>
              </w:rPr>
              <w:fldChar w:fldCharType="begin"/>
            </w:r>
            <w:r w:rsidR="00CA441F">
              <w:rPr>
                <w:noProof/>
                <w:webHidden/>
              </w:rPr>
              <w:instrText xml:space="preserve"> PAGEREF _Toc70544611 \h </w:instrText>
            </w:r>
            <w:r w:rsidR="00CA441F">
              <w:rPr>
                <w:noProof/>
                <w:webHidden/>
              </w:rPr>
            </w:r>
            <w:r w:rsidR="00CA441F">
              <w:rPr>
                <w:noProof/>
                <w:webHidden/>
              </w:rPr>
              <w:fldChar w:fldCharType="separate"/>
            </w:r>
            <w:r w:rsidR="002C1C36">
              <w:rPr>
                <w:noProof/>
                <w:webHidden/>
              </w:rPr>
              <w:t>16</w:t>
            </w:r>
            <w:r w:rsidR="00CA441F">
              <w:rPr>
                <w:noProof/>
                <w:webHidden/>
              </w:rPr>
              <w:fldChar w:fldCharType="end"/>
            </w:r>
          </w:hyperlink>
        </w:p>
        <w:p w14:paraId="52F12F88" w14:textId="6A954F4E" w:rsidR="00CA441F" w:rsidRDefault="0070017C">
          <w:pPr>
            <w:pStyle w:val="TOC1"/>
            <w:tabs>
              <w:tab w:val="right" w:leader="dot" w:pos="9016"/>
            </w:tabs>
            <w:rPr>
              <w:rFonts w:eastAsiaTheme="minorEastAsia"/>
              <w:noProof/>
              <w:lang w:eastAsia="en-GB"/>
            </w:rPr>
          </w:pPr>
          <w:hyperlink w:anchor="_Toc70544612" w:history="1">
            <w:r w:rsidR="00CA441F" w:rsidRPr="000D7EC5">
              <w:rPr>
                <w:rStyle w:val="Hyperlink"/>
                <w:rFonts w:ascii="Arial" w:hAnsi="Arial" w:cs="Arial"/>
                <w:i/>
                <w:iCs/>
                <w:noProof/>
              </w:rPr>
              <w:t>Critical appraisal</w:t>
            </w:r>
            <w:r w:rsidR="00CA441F">
              <w:rPr>
                <w:noProof/>
                <w:webHidden/>
              </w:rPr>
              <w:tab/>
            </w:r>
            <w:r w:rsidR="00CA441F">
              <w:rPr>
                <w:noProof/>
                <w:webHidden/>
              </w:rPr>
              <w:fldChar w:fldCharType="begin"/>
            </w:r>
            <w:r w:rsidR="00CA441F">
              <w:rPr>
                <w:noProof/>
                <w:webHidden/>
              </w:rPr>
              <w:instrText xml:space="preserve"> PAGEREF _Toc70544612 \h </w:instrText>
            </w:r>
            <w:r w:rsidR="00CA441F">
              <w:rPr>
                <w:noProof/>
                <w:webHidden/>
              </w:rPr>
            </w:r>
            <w:r w:rsidR="00CA441F">
              <w:rPr>
                <w:noProof/>
                <w:webHidden/>
              </w:rPr>
              <w:fldChar w:fldCharType="separate"/>
            </w:r>
            <w:r w:rsidR="002C1C36">
              <w:rPr>
                <w:noProof/>
                <w:webHidden/>
              </w:rPr>
              <w:t>16</w:t>
            </w:r>
            <w:r w:rsidR="00CA441F">
              <w:rPr>
                <w:noProof/>
                <w:webHidden/>
              </w:rPr>
              <w:fldChar w:fldCharType="end"/>
            </w:r>
          </w:hyperlink>
        </w:p>
        <w:p w14:paraId="09B96853" w14:textId="017F1AE3" w:rsidR="00CA441F" w:rsidRDefault="0070017C">
          <w:pPr>
            <w:pStyle w:val="TOC1"/>
            <w:tabs>
              <w:tab w:val="right" w:leader="dot" w:pos="9016"/>
            </w:tabs>
            <w:rPr>
              <w:rFonts w:eastAsiaTheme="minorEastAsia"/>
              <w:noProof/>
              <w:lang w:eastAsia="en-GB"/>
            </w:rPr>
          </w:pPr>
          <w:hyperlink w:anchor="_Toc70544613" w:history="1">
            <w:r w:rsidR="00CA441F" w:rsidRPr="000D7EC5">
              <w:rPr>
                <w:rStyle w:val="Hyperlink"/>
                <w:rFonts w:ascii="Arial" w:hAnsi="Arial" w:cs="Arial"/>
                <w:b/>
                <w:bCs/>
                <w:noProof/>
              </w:rPr>
              <w:t>Reflexivity</w:t>
            </w:r>
            <w:r w:rsidR="00CA441F">
              <w:rPr>
                <w:noProof/>
                <w:webHidden/>
              </w:rPr>
              <w:tab/>
            </w:r>
            <w:r w:rsidR="00CA441F">
              <w:rPr>
                <w:noProof/>
                <w:webHidden/>
              </w:rPr>
              <w:fldChar w:fldCharType="begin"/>
            </w:r>
            <w:r w:rsidR="00CA441F">
              <w:rPr>
                <w:noProof/>
                <w:webHidden/>
              </w:rPr>
              <w:instrText xml:space="preserve"> PAGEREF _Toc70544613 \h </w:instrText>
            </w:r>
            <w:r w:rsidR="00CA441F">
              <w:rPr>
                <w:noProof/>
                <w:webHidden/>
              </w:rPr>
            </w:r>
            <w:r w:rsidR="00CA441F">
              <w:rPr>
                <w:noProof/>
                <w:webHidden/>
              </w:rPr>
              <w:fldChar w:fldCharType="separate"/>
            </w:r>
            <w:r w:rsidR="002C1C36">
              <w:rPr>
                <w:noProof/>
                <w:webHidden/>
              </w:rPr>
              <w:t>25</w:t>
            </w:r>
            <w:r w:rsidR="00CA441F">
              <w:rPr>
                <w:noProof/>
                <w:webHidden/>
              </w:rPr>
              <w:fldChar w:fldCharType="end"/>
            </w:r>
          </w:hyperlink>
        </w:p>
        <w:p w14:paraId="28E3EB8E" w14:textId="1C4E57B7" w:rsidR="00CA441F" w:rsidRDefault="0070017C">
          <w:pPr>
            <w:pStyle w:val="TOC1"/>
            <w:tabs>
              <w:tab w:val="right" w:leader="dot" w:pos="9016"/>
            </w:tabs>
            <w:rPr>
              <w:rFonts w:eastAsiaTheme="minorEastAsia"/>
              <w:noProof/>
              <w:lang w:eastAsia="en-GB"/>
            </w:rPr>
          </w:pPr>
          <w:hyperlink w:anchor="_Toc70544614" w:history="1">
            <w:r w:rsidR="00CA441F" w:rsidRPr="000D7EC5">
              <w:rPr>
                <w:rStyle w:val="Hyperlink"/>
                <w:rFonts w:ascii="Arial" w:hAnsi="Arial" w:cs="Arial"/>
                <w:b/>
                <w:bCs/>
                <w:noProof/>
              </w:rPr>
              <w:t>Interpretation of findings</w:t>
            </w:r>
            <w:r w:rsidR="00CA441F">
              <w:rPr>
                <w:noProof/>
                <w:webHidden/>
              </w:rPr>
              <w:tab/>
            </w:r>
            <w:r w:rsidR="00CA441F">
              <w:rPr>
                <w:noProof/>
                <w:webHidden/>
              </w:rPr>
              <w:fldChar w:fldCharType="begin"/>
            </w:r>
            <w:r w:rsidR="00CA441F">
              <w:rPr>
                <w:noProof/>
                <w:webHidden/>
              </w:rPr>
              <w:instrText xml:space="preserve"> PAGEREF _Toc70544614 \h </w:instrText>
            </w:r>
            <w:r w:rsidR="00CA441F">
              <w:rPr>
                <w:noProof/>
                <w:webHidden/>
              </w:rPr>
            </w:r>
            <w:r w:rsidR="00CA441F">
              <w:rPr>
                <w:noProof/>
                <w:webHidden/>
              </w:rPr>
              <w:fldChar w:fldCharType="separate"/>
            </w:r>
            <w:r w:rsidR="002C1C36">
              <w:rPr>
                <w:noProof/>
                <w:webHidden/>
              </w:rPr>
              <w:t>25</w:t>
            </w:r>
            <w:r w:rsidR="00CA441F">
              <w:rPr>
                <w:noProof/>
                <w:webHidden/>
              </w:rPr>
              <w:fldChar w:fldCharType="end"/>
            </w:r>
          </w:hyperlink>
        </w:p>
        <w:p w14:paraId="4AD0714A" w14:textId="650C0189" w:rsidR="00CA441F" w:rsidRDefault="0070017C">
          <w:pPr>
            <w:pStyle w:val="TOC1"/>
            <w:tabs>
              <w:tab w:val="right" w:leader="dot" w:pos="9016"/>
            </w:tabs>
            <w:rPr>
              <w:rFonts w:eastAsiaTheme="minorEastAsia"/>
              <w:noProof/>
              <w:lang w:eastAsia="en-GB"/>
            </w:rPr>
          </w:pPr>
          <w:hyperlink w:anchor="_Toc70544615" w:history="1">
            <w:r w:rsidR="00CA441F" w:rsidRPr="000D7EC5">
              <w:rPr>
                <w:rStyle w:val="Hyperlink"/>
                <w:rFonts w:ascii="Arial" w:hAnsi="Arial" w:cs="Arial"/>
                <w:i/>
                <w:iCs/>
                <w:noProof/>
              </w:rPr>
              <w:t>Mental health professionals and services</w:t>
            </w:r>
            <w:r w:rsidR="00CA441F">
              <w:rPr>
                <w:noProof/>
                <w:webHidden/>
              </w:rPr>
              <w:tab/>
            </w:r>
            <w:r w:rsidR="00CA441F">
              <w:rPr>
                <w:noProof/>
                <w:webHidden/>
              </w:rPr>
              <w:fldChar w:fldCharType="begin"/>
            </w:r>
            <w:r w:rsidR="00CA441F">
              <w:rPr>
                <w:noProof/>
                <w:webHidden/>
              </w:rPr>
              <w:instrText xml:space="preserve"> PAGEREF _Toc70544615 \h </w:instrText>
            </w:r>
            <w:r w:rsidR="00CA441F">
              <w:rPr>
                <w:noProof/>
                <w:webHidden/>
              </w:rPr>
            </w:r>
            <w:r w:rsidR="00CA441F">
              <w:rPr>
                <w:noProof/>
                <w:webHidden/>
              </w:rPr>
              <w:fldChar w:fldCharType="separate"/>
            </w:r>
            <w:r w:rsidR="002C1C36">
              <w:rPr>
                <w:noProof/>
                <w:webHidden/>
              </w:rPr>
              <w:t>26</w:t>
            </w:r>
            <w:r w:rsidR="00CA441F">
              <w:rPr>
                <w:noProof/>
                <w:webHidden/>
              </w:rPr>
              <w:fldChar w:fldCharType="end"/>
            </w:r>
          </w:hyperlink>
        </w:p>
        <w:p w14:paraId="39970165" w14:textId="2D0332CD" w:rsidR="00CA441F" w:rsidRDefault="0070017C">
          <w:pPr>
            <w:pStyle w:val="TOC1"/>
            <w:tabs>
              <w:tab w:val="right" w:leader="dot" w:pos="9016"/>
            </w:tabs>
            <w:rPr>
              <w:rFonts w:eastAsiaTheme="minorEastAsia"/>
              <w:noProof/>
              <w:lang w:eastAsia="en-GB"/>
            </w:rPr>
          </w:pPr>
          <w:hyperlink w:anchor="_Toc70544616" w:history="1">
            <w:r w:rsidR="00CA441F" w:rsidRPr="000D7EC5">
              <w:rPr>
                <w:rStyle w:val="Hyperlink"/>
                <w:rFonts w:ascii="Arial" w:hAnsi="Arial" w:cs="Arial"/>
                <w:i/>
                <w:iCs/>
                <w:noProof/>
              </w:rPr>
              <w:t>The burden of care</w:t>
            </w:r>
            <w:r w:rsidR="00CA441F">
              <w:rPr>
                <w:noProof/>
                <w:webHidden/>
              </w:rPr>
              <w:tab/>
            </w:r>
            <w:r w:rsidR="00CA441F">
              <w:rPr>
                <w:noProof/>
                <w:webHidden/>
              </w:rPr>
              <w:fldChar w:fldCharType="begin"/>
            </w:r>
            <w:r w:rsidR="00CA441F">
              <w:rPr>
                <w:noProof/>
                <w:webHidden/>
              </w:rPr>
              <w:instrText xml:space="preserve"> PAGEREF _Toc70544616 \h </w:instrText>
            </w:r>
            <w:r w:rsidR="00CA441F">
              <w:rPr>
                <w:noProof/>
                <w:webHidden/>
              </w:rPr>
            </w:r>
            <w:r w:rsidR="00CA441F">
              <w:rPr>
                <w:noProof/>
                <w:webHidden/>
              </w:rPr>
              <w:fldChar w:fldCharType="separate"/>
            </w:r>
            <w:r w:rsidR="002C1C36">
              <w:rPr>
                <w:noProof/>
                <w:webHidden/>
              </w:rPr>
              <w:t>27</w:t>
            </w:r>
            <w:r w:rsidR="00CA441F">
              <w:rPr>
                <w:noProof/>
                <w:webHidden/>
              </w:rPr>
              <w:fldChar w:fldCharType="end"/>
            </w:r>
          </w:hyperlink>
        </w:p>
        <w:p w14:paraId="711D4D8A" w14:textId="0EEDA9E4" w:rsidR="00CA441F" w:rsidRDefault="0070017C">
          <w:pPr>
            <w:pStyle w:val="TOC1"/>
            <w:tabs>
              <w:tab w:val="right" w:leader="dot" w:pos="9016"/>
            </w:tabs>
            <w:rPr>
              <w:rFonts w:eastAsiaTheme="minorEastAsia"/>
              <w:noProof/>
              <w:lang w:eastAsia="en-GB"/>
            </w:rPr>
          </w:pPr>
          <w:hyperlink w:anchor="_Toc70544617" w:history="1">
            <w:r w:rsidR="00CA441F" w:rsidRPr="000D7EC5">
              <w:rPr>
                <w:rStyle w:val="Hyperlink"/>
                <w:rFonts w:ascii="Arial" w:hAnsi="Arial" w:cs="Arial"/>
                <w:i/>
                <w:iCs/>
                <w:noProof/>
              </w:rPr>
              <w:t>Financial hardship</w:t>
            </w:r>
            <w:r w:rsidR="00CA441F">
              <w:rPr>
                <w:noProof/>
                <w:webHidden/>
              </w:rPr>
              <w:tab/>
            </w:r>
            <w:r w:rsidR="00CA441F">
              <w:rPr>
                <w:noProof/>
                <w:webHidden/>
              </w:rPr>
              <w:fldChar w:fldCharType="begin"/>
            </w:r>
            <w:r w:rsidR="00CA441F">
              <w:rPr>
                <w:noProof/>
                <w:webHidden/>
              </w:rPr>
              <w:instrText xml:space="preserve"> PAGEREF _Toc70544617 \h </w:instrText>
            </w:r>
            <w:r w:rsidR="00CA441F">
              <w:rPr>
                <w:noProof/>
                <w:webHidden/>
              </w:rPr>
            </w:r>
            <w:r w:rsidR="00CA441F">
              <w:rPr>
                <w:noProof/>
                <w:webHidden/>
              </w:rPr>
              <w:fldChar w:fldCharType="separate"/>
            </w:r>
            <w:r w:rsidR="002C1C36">
              <w:rPr>
                <w:noProof/>
                <w:webHidden/>
              </w:rPr>
              <w:t>30</w:t>
            </w:r>
            <w:r w:rsidR="00CA441F">
              <w:rPr>
                <w:noProof/>
                <w:webHidden/>
              </w:rPr>
              <w:fldChar w:fldCharType="end"/>
            </w:r>
          </w:hyperlink>
        </w:p>
        <w:p w14:paraId="0C349CC6" w14:textId="656DDA7F" w:rsidR="00CA441F" w:rsidRDefault="0070017C">
          <w:pPr>
            <w:pStyle w:val="TOC1"/>
            <w:tabs>
              <w:tab w:val="right" w:leader="dot" w:pos="9016"/>
            </w:tabs>
            <w:rPr>
              <w:rFonts w:eastAsiaTheme="minorEastAsia"/>
              <w:noProof/>
              <w:lang w:eastAsia="en-GB"/>
            </w:rPr>
          </w:pPr>
          <w:hyperlink w:anchor="_Toc70544618" w:history="1">
            <w:r w:rsidR="00CA441F" w:rsidRPr="000D7EC5">
              <w:rPr>
                <w:rStyle w:val="Hyperlink"/>
                <w:rFonts w:ascii="Arial" w:hAnsi="Arial" w:cs="Arial"/>
                <w:i/>
                <w:iCs/>
                <w:noProof/>
              </w:rPr>
              <w:t>Spirituality and Religion</w:t>
            </w:r>
            <w:r w:rsidR="00CA441F">
              <w:rPr>
                <w:noProof/>
                <w:webHidden/>
              </w:rPr>
              <w:tab/>
            </w:r>
            <w:r w:rsidR="00CA441F">
              <w:rPr>
                <w:noProof/>
                <w:webHidden/>
              </w:rPr>
              <w:fldChar w:fldCharType="begin"/>
            </w:r>
            <w:r w:rsidR="00CA441F">
              <w:rPr>
                <w:noProof/>
                <w:webHidden/>
              </w:rPr>
              <w:instrText xml:space="preserve"> PAGEREF _Toc70544618 \h </w:instrText>
            </w:r>
            <w:r w:rsidR="00CA441F">
              <w:rPr>
                <w:noProof/>
                <w:webHidden/>
              </w:rPr>
            </w:r>
            <w:r w:rsidR="00CA441F">
              <w:rPr>
                <w:noProof/>
                <w:webHidden/>
              </w:rPr>
              <w:fldChar w:fldCharType="separate"/>
            </w:r>
            <w:r w:rsidR="002C1C36">
              <w:rPr>
                <w:noProof/>
                <w:webHidden/>
              </w:rPr>
              <w:t>30</w:t>
            </w:r>
            <w:r w:rsidR="00CA441F">
              <w:rPr>
                <w:noProof/>
                <w:webHidden/>
              </w:rPr>
              <w:fldChar w:fldCharType="end"/>
            </w:r>
          </w:hyperlink>
        </w:p>
        <w:p w14:paraId="596F124C" w14:textId="324245FF" w:rsidR="00CA441F" w:rsidRDefault="0070017C">
          <w:pPr>
            <w:pStyle w:val="TOC1"/>
            <w:tabs>
              <w:tab w:val="right" w:leader="dot" w:pos="9016"/>
            </w:tabs>
            <w:rPr>
              <w:rFonts w:eastAsiaTheme="minorEastAsia"/>
              <w:noProof/>
              <w:lang w:eastAsia="en-GB"/>
            </w:rPr>
          </w:pPr>
          <w:hyperlink w:anchor="_Toc70544619" w:history="1">
            <w:r w:rsidR="00CA441F" w:rsidRPr="000D7EC5">
              <w:rPr>
                <w:rStyle w:val="Hyperlink"/>
                <w:rFonts w:ascii="Arial" w:hAnsi="Arial" w:cs="Arial"/>
                <w:i/>
                <w:iCs/>
                <w:noProof/>
              </w:rPr>
              <w:t>Family conflict and relationships</w:t>
            </w:r>
            <w:r w:rsidR="00CA441F">
              <w:rPr>
                <w:noProof/>
                <w:webHidden/>
              </w:rPr>
              <w:tab/>
            </w:r>
            <w:r w:rsidR="00CA441F">
              <w:rPr>
                <w:noProof/>
                <w:webHidden/>
              </w:rPr>
              <w:fldChar w:fldCharType="begin"/>
            </w:r>
            <w:r w:rsidR="00CA441F">
              <w:rPr>
                <w:noProof/>
                <w:webHidden/>
              </w:rPr>
              <w:instrText xml:space="preserve"> PAGEREF _Toc70544619 \h </w:instrText>
            </w:r>
            <w:r w:rsidR="00CA441F">
              <w:rPr>
                <w:noProof/>
                <w:webHidden/>
              </w:rPr>
            </w:r>
            <w:r w:rsidR="00CA441F">
              <w:rPr>
                <w:noProof/>
                <w:webHidden/>
              </w:rPr>
              <w:fldChar w:fldCharType="separate"/>
            </w:r>
            <w:r w:rsidR="002C1C36">
              <w:rPr>
                <w:noProof/>
                <w:webHidden/>
              </w:rPr>
              <w:t>31</w:t>
            </w:r>
            <w:r w:rsidR="00CA441F">
              <w:rPr>
                <w:noProof/>
                <w:webHidden/>
              </w:rPr>
              <w:fldChar w:fldCharType="end"/>
            </w:r>
          </w:hyperlink>
        </w:p>
        <w:p w14:paraId="151DDA8F" w14:textId="2DC059C0" w:rsidR="00CA441F" w:rsidRDefault="0070017C">
          <w:pPr>
            <w:pStyle w:val="TOC1"/>
            <w:tabs>
              <w:tab w:val="right" w:leader="dot" w:pos="9016"/>
            </w:tabs>
            <w:rPr>
              <w:rFonts w:eastAsiaTheme="minorEastAsia"/>
              <w:noProof/>
              <w:lang w:eastAsia="en-GB"/>
            </w:rPr>
          </w:pPr>
          <w:hyperlink w:anchor="_Toc70544620" w:history="1">
            <w:r w:rsidR="00CA441F" w:rsidRPr="000D7EC5">
              <w:rPr>
                <w:rStyle w:val="Hyperlink"/>
                <w:rFonts w:ascii="Arial" w:hAnsi="Arial" w:cs="Arial"/>
                <w:i/>
                <w:iCs/>
                <w:noProof/>
              </w:rPr>
              <w:t>Stigma and social isolation</w:t>
            </w:r>
            <w:r w:rsidR="00CA441F">
              <w:rPr>
                <w:noProof/>
                <w:webHidden/>
              </w:rPr>
              <w:tab/>
            </w:r>
            <w:r w:rsidR="00CA441F">
              <w:rPr>
                <w:noProof/>
                <w:webHidden/>
              </w:rPr>
              <w:fldChar w:fldCharType="begin"/>
            </w:r>
            <w:r w:rsidR="00CA441F">
              <w:rPr>
                <w:noProof/>
                <w:webHidden/>
              </w:rPr>
              <w:instrText xml:space="preserve"> PAGEREF _Toc70544620 \h </w:instrText>
            </w:r>
            <w:r w:rsidR="00CA441F">
              <w:rPr>
                <w:noProof/>
                <w:webHidden/>
              </w:rPr>
            </w:r>
            <w:r w:rsidR="00CA441F">
              <w:rPr>
                <w:noProof/>
                <w:webHidden/>
              </w:rPr>
              <w:fldChar w:fldCharType="separate"/>
            </w:r>
            <w:r w:rsidR="002C1C36">
              <w:rPr>
                <w:noProof/>
                <w:webHidden/>
              </w:rPr>
              <w:t>32</w:t>
            </w:r>
            <w:r w:rsidR="00CA441F">
              <w:rPr>
                <w:noProof/>
                <w:webHidden/>
              </w:rPr>
              <w:fldChar w:fldCharType="end"/>
            </w:r>
          </w:hyperlink>
        </w:p>
        <w:p w14:paraId="35565779" w14:textId="1FC629BE" w:rsidR="00CA441F" w:rsidRDefault="0070017C">
          <w:pPr>
            <w:pStyle w:val="TOC1"/>
            <w:tabs>
              <w:tab w:val="right" w:leader="dot" w:pos="9016"/>
            </w:tabs>
            <w:rPr>
              <w:rFonts w:eastAsiaTheme="minorEastAsia"/>
              <w:noProof/>
              <w:lang w:eastAsia="en-GB"/>
            </w:rPr>
          </w:pPr>
          <w:hyperlink w:anchor="_Toc70544621" w:history="1">
            <w:r w:rsidR="00CA441F" w:rsidRPr="000D7EC5">
              <w:rPr>
                <w:rStyle w:val="Hyperlink"/>
                <w:rFonts w:ascii="Arial" w:hAnsi="Arial" w:cs="Arial"/>
                <w:i/>
                <w:iCs/>
                <w:noProof/>
              </w:rPr>
              <w:t>Positive aspects of care</w:t>
            </w:r>
            <w:r w:rsidR="00CA441F">
              <w:rPr>
                <w:noProof/>
                <w:webHidden/>
              </w:rPr>
              <w:tab/>
            </w:r>
            <w:r w:rsidR="00CA441F">
              <w:rPr>
                <w:noProof/>
                <w:webHidden/>
              </w:rPr>
              <w:fldChar w:fldCharType="begin"/>
            </w:r>
            <w:r w:rsidR="00CA441F">
              <w:rPr>
                <w:noProof/>
                <w:webHidden/>
              </w:rPr>
              <w:instrText xml:space="preserve"> PAGEREF _Toc70544621 \h </w:instrText>
            </w:r>
            <w:r w:rsidR="00CA441F">
              <w:rPr>
                <w:noProof/>
                <w:webHidden/>
              </w:rPr>
            </w:r>
            <w:r w:rsidR="00CA441F">
              <w:rPr>
                <w:noProof/>
                <w:webHidden/>
              </w:rPr>
              <w:fldChar w:fldCharType="separate"/>
            </w:r>
            <w:r w:rsidR="002C1C36">
              <w:rPr>
                <w:noProof/>
                <w:webHidden/>
              </w:rPr>
              <w:t>34</w:t>
            </w:r>
            <w:r w:rsidR="00CA441F">
              <w:rPr>
                <w:noProof/>
                <w:webHidden/>
              </w:rPr>
              <w:fldChar w:fldCharType="end"/>
            </w:r>
          </w:hyperlink>
        </w:p>
        <w:p w14:paraId="4C668749" w14:textId="372C1BCA" w:rsidR="00CA441F" w:rsidRDefault="0070017C">
          <w:pPr>
            <w:pStyle w:val="TOC1"/>
            <w:tabs>
              <w:tab w:val="right" w:leader="dot" w:pos="9016"/>
            </w:tabs>
            <w:rPr>
              <w:rFonts w:eastAsiaTheme="minorEastAsia"/>
              <w:noProof/>
              <w:lang w:eastAsia="en-GB"/>
            </w:rPr>
          </w:pPr>
          <w:hyperlink w:anchor="_Toc70544622" w:history="1">
            <w:r w:rsidR="00CA441F" w:rsidRPr="000D7EC5">
              <w:rPr>
                <w:rStyle w:val="Hyperlink"/>
                <w:rFonts w:ascii="Arial" w:hAnsi="Arial" w:cs="Arial"/>
                <w:b/>
                <w:bCs/>
                <w:noProof/>
              </w:rPr>
              <w:t>Line of argument synthesis</w:t>
            </w:r>
            <w:r w:rsidR="00CA441F">
              <w:rPr>
                <w:noProof/>
                <w:webHidden/>
              </w:rPr>
              <w:tab/>
            </w:r>
            <w:r w:rsidR="00CA441F">
              <w:rPr>
                <w:noProof/>
                <w:webHidden/>
              </w:rPr>
              <w:fldChar w:fldCharType="begin"/>
            </w:r>
            <w:r w:rsidR="00CA441F">
              <w:rPr>
                <w:noProof/>
                <w:webHidden/>
              </w:rPr>
              <w:instrText xml:space="preserve"> PAGEREF _Toc70544622 \h </w:instrText>
            </w:r>
            <w:r w:rsidR="00CA441F">
              <w:rPr>
                <w:noProof/>
                <w:webHidden/>
              </w:rPr>
            </w:r>
            <w:r w:rsidR="00CA441F">
              <w:rPr>
                <w:noProof/>
                <w:webHidden/>
              </w:rPr>
              <w:fldChar w:fldCharType="separate"/>
            </w:r>
            <w:r w:rsidR="002C1C36">
              <w:rPr>
                <w:noProof/>
                <w:webHidden/>
              </w:rPr>
              <w:t>34</w:t>
            </w:r>
            <w:r w:rsidR="00CA441F">
              <w:rPr>
                <w:noProof/>
                <w:webHidden/>
              </w:rPr>
              <w:fldChar w:fldCharType="end"/>
            </w:r>
          </w:hyperlink>
        </w:p>
        <w:p w14:paraId="1460DC8E" w14:textId="6901007D" w:rsidR="00CA441F" w:rsidRDefault="0070017C">
          <w:pPr>
            <w:pStyle w:val="TOC1"/>
            <w:tabs>
              <w:tab w:val="right" w:leader="dot" w:pos="9016"/>
            </w:tabs>
            <w:rPr>
              <w:rFonts w:eastAsiaTheme="minorEastAsia"/>
              <w:noProof/>
              <w:lang w:eastAsia="en-GB"/>
            </w:rPr>
          </w:pPr>
          <w:hyperlink w:anchor="_Toc70544623" w:history="1">
            <w:r w:rsidR="00CA441F" w:rsidRPr="000D7EC5">
              <w:rPr>
                <w:rStyle w:val="Hyperlink"/>
                <w:rFonts w:ascii="Arial" w:hAnsi="Arial" w:cs="Arial"/>
                <w:b/>
                <w:bCs/>
                <w:noProof/>
              </w:rPr>
              <w:t>Discussion</w:t>
            </w:r>
            <w:r w:rsidR="00CA441F">
              <w:rPr>
                <w:noProof/>
                <w:webHidden/>
              </w:rPr>
              <w:tab/>
            </w:r>
            <w:r w:rsidR="00CA441F">
              <w:rPr>
                <w:noProof/>
                <w:webHidden/>
              </w:rPr>
              <w:fldChar w:fldCharType="begin"/>
            </w:r>
            <w:r w:rsidR="00CA441F">
              <w:rPr>
                <w:noProof/>
                <w:webHidden/>
              </w:rPr>
              <w:instrText xml:space="preserve"> PAGEREF _Toc70544623 \h </w:instrText>
            </w:r>
            <w:r w:rsidR="00CA441F">
              <w:rPr>
                <w:noProof/>
                <w:webHidden/>
              </w:rPr>
            </w:r>
            <w:r w:rsidR="00CA441F">
              <w:rPr>
                <w:noProof/>
                <w:webHidden/>
              </w:rPr>
              <w:fldChar w:fldCharType="separate"/>
            </w:r>
            <w:r w:rsidR="002C1C36">
              <w:rPr>
                <w:noProof/>
                <w:webHidden/>
              </w:rPr>
              <w:t>38</w:t>
            </w:r>
            <w:r w:rsidR="00CA441F">
              <w:rPr>
                <w:noProof/>
                <w:webHidden/>
              </w:rPr>
              <w:fldChar w:fldCharType="end"/>
            </w:r>
          </w:hyperlink>
        </w:p>
        <w:p w14:paraId="62F9EFAD" w14:textId="5E2CA276" w:rsidR="00CA441F" w:rsidRDefault="0070017C">
          <w:pPr>
            <w:pStyle w:val="TOC1"/>
            <w:tabs>
              <w:tab w:val="right" w:leader="dot" w:pos="9016"/>
            </w:tabs>
            <w:rPr>
              <w:rFonts w:eastAsiaTheme="minorEastAsia"/>
              <w:noProof/>
              <w:lang w:eastAsia="en-GB"/>
            </w:rPr>
          </w:pPr>
          <w:hyperlink w:anchor="_Toc70544624" w:history="1">
            <w:r w:rsidR="00CA441F" w:rsidRPr="000D7EC5">
              <w:rPr>
                <w:rStyle w:val="Hyperlink"/>
                <w:rFonts w:ascii="Arial" w:hAnsi="Arial" w:cs="Arial"/>
                <w:b/>
                <w:bCs/>
                <w:noProof/>
              </w:rPr>
              <w:t>Clinical implications</w:t>
            </w:r>
            <w:r w:rsidR="00CA441F">
              <w:rPr>
                <w:noProof/>
                <w:webHidden/>
              </w:rPr>
              <w:tab/>
            </w:r>
            <w:r w:rsidR="00CA441F">
              <w:rPr>
                <w:noProof/>
                <w:webHidden/>
              </w:rPr>
              <w:fldChar w:fldCharType="begin"/>
            </w:r>
            <w:r w:rsidR="00CA441F">
              <w:rPr>
                <w:noProof/>
                <w:webHidden/>
              </w:rPr>
              <w:instrText xml:space="preserve"> PAGEREF _Toc70544624 \h </w:instrText>
            </w:r>
            <w:r w:rsidR="00CA441F">
              <w:rPr>
                <w:noProof/>
                <w:webHidden/>
              </w:rPr>
            </w:r>
            <w:r w:rsidR="00CA441F">
              <w:rPr>
                <w:noProof/>
                <w:webHidden/>
              </w:rPr>
              <w:fldChar w:fldCharType="separate"/>
            </w:r>
            <w:r w:rsidR="002C1C36">
              <w:rPr>
                <w:noProof/>
                <w:webHidden/>
              </w:rPr>
              <w:t>39</w:t>
            </w:r>
            <w:r w:rsidR="00CA441F">
              <w:rPr>
                <w:noProof/>
                <w:webHidden/>
              </w:rPr>
              <w:fldChar w:fldCharType="end"/>
            </w:r>
          </w:hyperlink>
        </w:p>
        <w:p w14:paraId="296CB39D" w14:textId="7ADD4095" w:rsidR="00CA441F" w:rsidRDefault="0070017C">
          <w:pPr>
            <w:pStyle w:val="TOC1"/>
            <w:tabs>
              <w:tab w:val="right" w:leader="dot" w:pos="9016"/>
            </w:tabs>
            <w:rPr>
              <w:rFonts w:eastAsiaTheme="minorEastAsia"/>
              <w:noProof/>
              <w:lang w:eastAsia="en-GB"/>
            </w:rPr>
          </w:pPr>
          <w:hyperlink w:anchor="_Toc70544625" w:history="1">
            <w:r w:rsidR="00CA441F" w:rsidRPr="000D7EC5">
              <w:rPr>
                <w:rStyle w:val="Hyperlink"/>
                <w:rFonts w:ascii="Arial" w:hAnsi="Arial" w:cs="Arial"/>
                <w:b/>
                <w:bCs/>
                <w:noProof/>
              </w:rPr>
              <w:t>Limitations</w:t>
            </w:r>
            <w:r w:rsidR="00CA441F">
              <w:rPr>
                <w:noProof/>
                <w:webHidden/>
              </w:rPr>
              <w:tab/>
            </w:r>
            <w:r w:rsidR="00CA441F">
              <w:rPr>
                <w:noProof/>
                <w:webHidden/>
              </w:rPr>
              <w:fldChar w:fldCharType="begin"/>
            </w:r>
            <w:r w:rsidR="00CA441F">
              <w:rPr>
                <w:noProof/>
                <w:webHidden/>
              </w:rPr>
              <w:instrText xml:space="preserve"> PAGEREF _Toc70544625 \h </w:instrText>
            </w:r>
            <w:r w:rsidR="00CA441F">
              <w:rPr>
                <w:noProof/>
                <w:webHidden/>
              </w:rPr>
            </w:r>
            <w:r w:rsidR="00CA441F">
              <w:rPr>
                <w:noProof/>
                <w:webHidden/>
              </w:rPr>
              <w:fldChar w:fldCharType="separate"/>
            </w:r>
            <w:r w:rsidR="002C1C36">
              <w:rPr>
                <w:noProof/>
                <w:webHidden/>
              </w:rPr>
              <w:t>40</w:t>
            </w:r>
            <w:r w:rsidR="00CA441F">
              <w:rPr>
                <w:noProof/>
                <w:webHidden/>
              </w:rPr>
              <w:fldChar w:fldCharType="end"/>
            </w:r>
          </w:hyperlink>
        </w:p>
        <w:p w14:paraId="4A3359DD" w14:textId="37677C44" w:rsidR="00CA441F" w:rsidRDefault="0070017C">
          <w:pPr>
            <w:pStyle w:val="TOC1"/>
            <w:tabs>
              <w:tab w:val="right" w:leader="dot" w:pos="9016"/>
            </w:tabs>
            <w:rPr>
              <w:rFonts w:eastAsiaTheme="minorEastAsia"/>
              <w:noProof/>
              <w:lang w:eastAsia="en-GB"/>
            </w:rPr>
          </w:pPr>
          <w:hyperlink w:anchor="_Toc70544626" w:history="1">
            <w:r w:rsidR="00CA441F" w:rsidRPr="000D7EC5">
              <w:rPr>
                <w:rStyle w:val="Hyperlink"/>
                <w:rFonts w:ascii="Arial" w:hAnsi="Arial" w:cs="Arial"/>
                <w:b/>
                <w:bCs/>
                <w:noProof/>
              </w:rPr>
              <w:t>Quality of meta-ethnographic synthesis</w:t>
            </w:r>
            <w:r w:rsidR="00CA441F">
              <w:rPr>
                <w:noProof/>
                <w:webHidden/>
              </w:rPr>
              <w:tab/>
            </w:r>
            <w:r w:rsidR="00CA441F">
              <w:rPr>
                <w:noProof/>
                <w:webHidden/>
              </w:rPr>
              <w:fldChar w:fldCharType="begin"/>
            </w:r>
            <w:r w:rsidR="00CA441F">
              <w:rPr>
                <w:noProof/>
                <w:webHidden/>
              </w:rPr>
              <w:instrText xml:space="preserve"> PAGEREF _Toc70544626 \h </w:instrText>
            </w:r>
            <w:r w:rsidR="00CA441F">
              <w:rPr>
                <w:noProof/>
                <w:webHidden/>
              </w:rPr>
            </w:r>
            <w:r w:rsidR="00CA441F">
              <w:rPr>
                <w:noProof/>
                <w:webHidden/>
              </w:rPr>
              <w:fldChar w:fldCharType="separate"/>
            </w:r>
            <w:r w:rsidR="002C1C36">
              <w:rPr>
                <w:noProof/>
                <w:webHidden/>
              </w:rPr>
              <w:t>41</w:t>
            </w:r>
            <w:r w:rsidR="00CA441F">
              <w:rPr>
                <w:noProof/>
                <w:webHidden/>
              </w:rPr>
              <w:fldChar w:fldCharType="end"/>
            </w:r>
          </w:hyperlink>
        </w:p>
        <w:p w14:paraId="2F0B463B" w14:textId="5FF6719B" w:rsidR="00CA441F" w:rsidRDefault="0070017C">
          <w:pPr>
            <w:pStyle w:val="TOC1"/>
            <w:tabs>
              <w:tab w:val="right" w:leader="dot" w:pos="9016"/>
            </w:tabs>
            <w:rPr>
              <w:rFonts w:eastAsiaTheme="minorEastAsia"/>
              <w:noProof/>
              <w:lang w:eastAsia="en-GB"/>
            </w:rPr>
          </w:pPr>
          <w:hyperlink w:anchor="_Toc70544627" w:history="1">
            <w:r w:rsidR="00CA441F" w:rsidRPr="000D7EC5">
              <w:rPr>
                <w:rStyle w:val="Hyperlink"/>
                <w:rFonts w:ascii="Arial" w:hAnsi="Arial" w:cs="Arial"/>
                <w:b/>
                <w:bCs/>
                <w:noProof/>
              </w:rPr>
              <w:t>Conclusion</w:t>
            </w:r>
            <w:r w:rsidR="00CA441F">
              <w:rPr>
                <w:noProof/>
                <w:webHidden/>
              </w:rPr>
              <w:tab/>
            </w:r>
            <w:r w:rsidR="00CA441F">
              <w:rPr>
                <w:noProof/>
                <w:webHidden/>
              </w:rPr>
              <w:fldChar w:fldCharType="begin"/>
            </w:r>
            <w:r w:rsidR="00CA441F">
              <w:rPr>
                <w:noProof/>
                <w:webHidden/>
              </w:rPr>
              <w:instrText xml:space="preserve"> PAGEREF _Toc70544627 \h </w:instrText>
            </w:r>
            <w:r w:rsidR="00CA441F">
              <w:rPr>
                <w:noProof/>
                <w:webHidden/>
              </w:rPr>
            </w:r>
            <w:r w:rsidR="00CA441F">
              <w:rPr>
                <w:noProof/>
                <w:webHidden/>
              </w:rPr>
              <w:fldChar w:fldCharType="separate"/>
            </w:r>
            <w:r w:rsidR="002C1C36">
              <w:rPr>
                <w:noProof/>
                <w:webHidden/>
              </w:rPr>
              <w:t>41</w:t>
            </w:r>
            <w:r w:rsidR="00CA441F">
              <w:rPr>
                <w:noProof/>
                <w:webHidden/>
              </w:rPr>
              <w:fldChar w:fldCharType="end"/>
            </w:r>
          </w:hyperlink>
        </w:p>
        <w:p w14:paraId="5E922231" w14:textId="0F1E61A5" w:rsidR="00CA441F" w:rsidRDefault="0070017C">
          <w:pPr>
            <w:pStyle w:val="TOC1"/>
            <w:tabs>
              <w:tab w:val="right" w:leader="dot" w:pos="9016"/>
            </w:tabs>
            <w:rPr>
              <w:rFonts w:eastAsiaTheme="minorEastAsia"/>
              <w:noProof/>
              <w:lang w:eastAsia="en-GB"/>
            </w:rPr>
          </w:pPr>
          <w:hyperlink w:anchor="_Toc70544628" w:history="1">
            <w:r w:rsidR="00CA441F" w:rsidRPr="000D7EC5">
              <w:rPr>
                <w:rStyle w:val="Hyperlink"/>
                <w:rFonts w:ascii="Arial" w:hAnsi="Arial" w:cs="Arial"/>
                <w:b/>
                <w:bCs/>
                <w:noProof/>
              </w:rPr>
              <w:t>References</w:t>
            </w:r>
            <w:r w:rsidR="00CA441F">
              <w:rPr>
                <w:noProof/>
                <w:webHidden/>
              </w:rPr>
              <w:tab/>
            </w:r>
            <w:r w:rsidR="00CA441F">
              <w:rPr>
                <w:noProof/>
                <w:webHidden/>
              </w:rPr>
              <w:fldChar w:fldCharType="begin"/>
            </w:r>
            <w:r w:rsidR="00CA441F">
              <w:rPr>
                <w:noProof/>
                <w:webHidden/>
              </w:rPr>
              <w:instrText xml:space="preserve"> PAGEREF _Toc70544628 \h </w:instrText>
            </w:r>
            <w:r w:rsidR="00CA441F">
              <w:rPr>
                <w:noProof/>
                <w:webHidden/>
              </w:rPr>
            </w:r>
            <w:r w:rsidR="00CA441F">
              <w:rPr>
                <w:noProof/>
                <w:webHidden/>
              </w:rPr>
              <w:fldChar w:fldCharType="separate"/>
            </w:r>
            <w:r w:rsidR="002C1C36">
              <w:rPr>
                <w:noProof/>
                <w:webHidden/>
              </w:rPr>
              <w:t>43</w:t>
            </w:r>
            <w:r w:rsidR="00CA441F">
              <w:rPr>
                <w:noProof/>
                <w:webHidden/>
              </w:rPr>
              <w:fldChar w:fldCharType="end"/>
            </w:r>
          </w:hyperlink>
        </w:p>
        <w:p w14:paraId="2736AD0F" w14:textId="6A1D6C74" w:rsidR="00CA441F" w:rsidRDefault="0070017C">
          <w:pPr>
            <w:pStyle w:val="TOC1"/>
            <w:tabs>
              <w:tab w:val="right" w:leader="dot" w:pos="9016"/>
            </w:tabs>
            <w:rPr>
              <w:rFonts w:eastAsiaTheme="minorEastAsia"/>
              <w:noProof/>
              <w:lang w:eastAsia="en-GB"/>
            </w:rPr>
          </w:pPr>
          <w:hyperlink w:anchor="_Toc70544629" w:history="1">
            <w:r w:rsidR="00CA441F" w:rsidRPr="000D7EC5">
              <w:rPr>
                <w:rStyle w:val="Hyperlink"/>
                <w:rFonts w:ascii="Arial" w:hAnsi="Arial" w:cs="Arial"/>
                <w:b/>
                <w:bCs/>
                <w:noProof/>
              </w:rPr>
              <w:t>Paper Two: Empirical Paper</w:t>
            </w:r>
            <w:r w:rsidR="00CA441F">
              <w:rPr>
                <w:noProof/>
                <w:webHidden/>
              </w:rPr>
              <w:tab/>
            </w:r>
            <w:r w:rsidR="00CA441F">
              <w:rPr>
                <w:noProof/>
                <w:webHidden/>
              </w:rPr>
              <w:fldChar w:fldCharType="begin"/>
            </w:r>
            <w:r w:rsidR="00CA441F">
              <w:rPr>
                <w:noProof/>
                <w:webHidden/>
              </w:rPr>
              <w:instrText xml:space="preserve"> PAGEREF _Toc70544629 \h </w:instrText>
            </w:r>
            <w:r w:rsidR="00CA441F">
              <w:rPr>
                <w:noProof/>
                <w:webHidden/>
              </w:rPr>
            </w:r>
            <w:r w:rsidR="00CA441F">
              <w:rPr>
                <w:noProof/>
                <w:webHidden/>
              </w:rPr>
              <w:fldChar w:fldCharType="separate"/>
            </w:r>
            <w:r w:rsidR="002C1C36">
              <w:rPr>
                <w:noProof/>
                <w:webHidden/>
              </w:rPr>
              <w:t>51</w:t>
            </w:r>
            <w:r w:rsidR="00CA441F">
              <w:rPr>
                <w:noProof/>
                <w:webHidden/>
              </w:rPr>
              <w:fldChar w:fldCharType="end"/>
            </w:r>
          </w:hyperlink>
        </w:p>
        <w:p w14:paraId="7799EA91" w14:textId="012987BB" w:rsidR="00CA441F" w:rsidRDefault="0070017C">
          <w:pPr>
            <w:pStyle w:val="TOC1"/>
            <w:tabs>
              <w:tab w:val="right" w:leader="dot" w:pos="9016"/>
            </w:tabs>
            <w:rPr>
              <w:rFonts w:eastAsiaTheme="minorEastAsia"/>
              <w:noProof/>
              <w:lang w:eastAsia="en-GB"/>
            </w:rPr>
          </w:pPr>
          <w:hyperlink w:anchor="_Toc70544630" w:history="1">
            <w:r w:rsidR="00CA441F" w:rsidRPr="000D7EC5">
              <w:rPr>
                <w:rStyle w:val="Hyperlink"/>
                <w:rFonts w:ascii="Arial" w:hAnsi="Arial" w:cs="Arial"/>
                <w:b/>
                <w:bCs/>
                <w:noProof/>
              </w:rPr>
              <w:t>Abstract</w:t>
            </w:r>
            <w:r w:rsidR="00CA441F">
              <w:rPr>
                <w:noProof/>
                <w:webHidden/>
              </w:rPr>
              <w:tab/>
            </w:r>
            <w:r w:rsidR="00CA441F">
              <w:rPr>
                <w:noProof/>
                <w:webHidden/>
              </w:rPr>
              <w:fldChar w:fldCharType="begin"/>
            </w:r>
            <w:r w:rsidR="00CA441F">
              <w:rPr>
                <w:noProof/>
                <w:webHidden/>
              </w:rPr>
              <w:instrText xml:space="preserve"> PAGEREF _Toc70544630 \h </w:instrText>
            </w:r>
            <w:r w:rsidR="00CA441F">
              <w:rPr>
                <w:noProof/>
                <w:webHidden/>
              </w:rPr>
            </w:r>
            <w:r w:rsidR="00CA441F">
              <w:rPr>
                <w:noProof/>
                <w:webHidden/>
              </w:rPr>
              <w:fldChar w:fldCharType="separate"/>
            </w:r>
            <w:r w:rsidR="002C1C36">
              <w:rPr>
                <w:noProof/>
                <w:webHidden/>
              </w:rPr>
              <w:t>52</w:t>
            </w:r>
            <w:r w:rsidR="00CA441F">
              <w:rPr>
                <w:noProof/>
                <w:webHidden/>
              </w:rPr>
              <w:fldChar w:fldCharType="end"/>
            </w:r>
          </w:hyperlink>
        </w:p>
        <w:p w14:paraId="66C8BFE0" w14:textId="11A73599" w:rsidR="00CA441F" w:rsidRDefault="0070017C">
          <w:pPr>
            <w:pStyle w:val="TOC1"/>
            <w:tabs>
              <w:tab w:val="right" w:leader="dot" w:pos="9016"/>
            </w:tabs>
            <w:rPr>
              <w:rFonts w:eastAsiaTheme="minorEastAsia"/>
              <w:noProof/>
              <w:lang w:eastAsia="en-GB"/>
            </w:rPr>
          </w:pPr>
          <w:hyperlink w:anchor="_Toc70544631" w:history="1">
            <w:r w:rsidR="00CA441F" w:rsidRPr="000D7EC5">
              <w:rPr>
                <w:rStyle w:val="Hyperlink"/>
                <w:rFonts w:ascii="Arial" w:hAnsi="Arial" w:cs="Arial"/>
                <w:b/>
                <w:bCs/>
                <w:noProof/>
                <w:lang w:val="en-US"/>
              </w:rPr>
              <w:t>Introduction</w:t>
            </w:r>
            <w:r w:rsidR="00CA441F">
              <w:rPr>
                <w:noProof/>
                <w:webHidden/>
              </w:rPr>
              <w:tab/>
            </w:r>
            <w:r w:rsidR="00CA441F">
              <w:rPr>
                <w:noProof/>
                <w:webHidden/>
              </w:rPr>
              <w:fldChar w:fldCharType="begin"/>
            </w:r>
            <w:r w:rsidR="00CA441F">
              <w:rPr>
                <w:noProof/>
                <w:webHidden/>
              </w:rPr>
              <w:instrText xml:space="preserve"> PAGEREF _Toc70544631 \h </w:instrText>
            </w:r>
            <w:r w:rsidR="00CA441F">
              <w:rPr>
                <w:noProof/>
                <w:webHidden/>
              </w:rPr>
            </w:r>
            <w:r w:rsidR="00CA441F">
              <w:rPr>
                <w:noProof/>
                <w:webHidden/>
              </w:rPr>
              <w:fldChar w:fldCharType="separate"/>
            </w:r>
            <w:r w:rsidR="002C1C36">
              <w:rPr>
                <w:noProof/>
                <w:webHidden/>
              </w:rPr>
              <w:t>53</w:t>
            </w:r>
            <w:r w:rsidR="00CA441F">
              <w:rPr>
                <w:noProof/>
                <w:webHidden/>
              </w:rPr>
              <w:fldChar w:fldCharType="end"/>
            </w:r>
          </w:hyperlink>
        </w:p>
        <w:p w14:paraId="3E75D050" w14:textId="65654411" w:rsidR="00CA441F" w:rsidRDefault="0070017C">
          <w:pPr>
            <w:pStyle w:val="TOC1"/>
            <w:tabs>
              <w:tab w:val="right" w:leader="dot" w:pos="9016"/>
            </w:tabs>
            <w:rPr>
              <w:rFonts w:eastAsiaTheme="minorEastAsia"/>
              <w:noProof/>
              <w:lang w:eastAsia="en-GB"/>
            </w:rPr>
          </w:pPr>
          <w:hyperlink w:anchor="_Toc70544632" w:history="1">
            <w:r w:rsidR="00CA441F" w:rsidRPr="000D7EC5">
              <w:rPr>
                <w:rStyle w:val="Hyperlink"/>
                <w:rFonts w:ascii="Arial" w:hAnsi="Arial" w:cs="Arial"/>
                <w:b/>
                <w:bCs/>
                <w:noProof/>
                <w:lang w:val="en-US"/>
              </w:rPr>
              <w:t>Method</w:t>
            </w:r>
            <w:r w:rsidR="00CA441F">
              <w:rPr>
                <w:noProof/>
                <w:webHidden/>
              </w:rPr>
              <w:tab/>
            </w:r>
            <w:r w:rsidR="00CA441F">
              <w:rPr>
                <w:noProof/>
                <w:webHidden/>
              </w:rPr>
              <w:fldChar w:fldCharType="begin"/>
            </w:r>
            <w:r w:rsidR="00CA441F">
              <w:rPr>
                <w:noProof/>
                <w:webHidden/>
              </w:rPr>
              <w:instrText xml:space="preserve"> PAGEREF _Toc70544632 \h </w:instrText>
            </w:r>
            <w:r w:rsidR="00CA441F">
              <w:rPr>
                <w:noProof/>
                <w:webHidden/>
              </w:rPr>
            </w:r>
            <w:r w:rsidR="00CA441F">
              <w:rPr>
                <w:noProof/>
                <w:webHidden/>
              </w:rPr>
              <w:fldChar w:fldCharType="separate"/>
            </w:r>
            <w:r w:rsidR="002C1C36">
              <w:rPr>
                <w:noProof/>
                <w:webHidden/>
              </w:rPr>
              <w:t>56</w:t>
            </w:r>
            <w:r w:rsidR="00CA441F">
              <w:rPr>
                <w:noProof/>
                <w:webHidden/>
              </w:rPr>
              <w:fldChar w:fldCharType="end"/>
            </w:r>
          </w:hyperlink>
        </w:p>
        <w:p w14:paraId="48C56208" w14:textId="4573213F" w:rsidR="00CA441F" w:rsidRDefault="0070017C">
          <w:pPr>
            <w:pStyle w:val="TOC1"/>
            <w:tabs>
              <w:tab w:val="right" w:leader="dot" w:pos="9016"/>
            </w:tabs>
            <w:rPr>
              <w:rFonts w:eastAsiaTheme="minorEastAsia"/>
              <w:noProof/>
              <w:lang w:eastAsia="en-GB"/>
            </w:rPr>
          </w:pPr>
          <w:hyperlink w:anchor="_Toc70544633" w:history="1">
            <w:r w:rsidR="00CA441F" w:rsidRPr="000D7EC5">
              <w:rPr>
                <w:rStyle w:val="Hyperlink"/>
                <w:rFonts w:ascii="Arial" w:hAnsi="Arial" w:cs="Arial"/>
                <w:i/>
                <w:iCs/>
                <w:noProof/>
                <w:lang w:val="en-US"/>
              </w:rPr>
              <w:t>Design</w:t>
            </w:r>
            <w:r w:rsidR="00CA441F">
              <w:rPr>
                <w:noProof/>
                <w:webHidden/>
              </w:rPr>
              <w:tab/>
            </w:r>
            <w:r w:rsidR="00CA441F">
              <w:rPr>
                <w:noProof/>
                <w:webHidden/>
              </w:rPr>
              <w:fldChar w:fldCharType="begin"/>
            </w:r>
            <w:r w:rsidR="00CA441F">
              <w:rPr>
                <w:noProof/>
                <w:webHidden/>
              </w:rPr>
              <w:instrText xml:space="preserve"> PAGEREF _Toc70544633 \h </w:instrText>
            </w:r>
            <w:r w:rsidR="00CA441F">
              <w:rPr>
                <w:noProof/>
                <w:webHidden/>
              </w:rPr>
            </w:r>
            <w:r w:rsidR="00CA441F">
              <w:rPr>
                <w:noProof/>
                <w:webHidden/>
              </w:rPr>
              <w:fldChar w:fldCharType="separate"/>
            </w:r>
            <w:r w:rsidR="002C1C36">
              <w:rPr>
                <w:noProof/>
                <w:webHidden/>
              </w:rPr>
              <w:t>56</w:t>
            </w:r>
            <w:r w:rsidR="00CA441F">
              <w:rPr>
                <w:noProof/>
                <w:webHidden/>
              </w:rPr>
              <w:fldChar w:fldCharType="end"/>
            </w:r>
          </w:hyperlink>
        </w:p>
        <w:p w14:paraId="574EA5FF" w14:textId="7E5319E7" w:rsidR="00CA441F" w:rsidRDefault="0070017C">
          <w:pPr>
            <w:pStyle w:val="TOC1"/>
            <w:tabs>
              <w:tab w:val="right" w:leader="dot" w:pos="9016"/>
            </w:tabs>
            <w:rPr>
              <w:rFonts w:eastAsiaTheme="minorEastAsia"/>
              <w:noProof/>
              <w:lang w:eastAsia="en-GB"/>
            </w:rPr>
          </w:pPr>
          <w:hyperlink w:anchor="_Toc70544634" w:history="1">
            <w:r w:rsidR="00CA441F" w:rsidRPr="000D7EC5">
              <w:rPr>
                <w:rStyle w:val="Hyperlink"/>
                <w:rFonts w:ascii="Arial" w:hAnsi="Arial" w:cs="Arial"/>
                <w:i/>
                <w:iCs/>
                <w:noProof/>
                <w:lang w:val="en-US"/>
              </w:rPr>
              <w:t>Sample size selection</w:t>
            </w:r>
            <w:r w:rsidR="00CA441F">
              <w:rPr>
                <w:noProof/>
                <w:webHidden/>
              </w:rPr>
              <w:tab/>
            </w:r>
            <w:r w:rsidR="00CA441F">
              <w:rPr>
                <w:noProof/>
                <w:webHidden/>
              </w:rPr>
              <w:fldChar w:fldCharType="begin"/>
            </w:r>
            <w:r w:rsidR="00CA441F">
              <w:rPr>
                <w:noProof/>
                <w:webHidden/>
              </w:rPr>
              <w:instrText xml:space="preserve"> PAGEREF _Toc70544634 \h </w:instrText>
            </w:r>
            <w:r w:rsidR="00CA441F">
              <w:rPr>
                <w:noProof/>
                <w:webHidden/>
              </w:rPr>
            </w:r>
            <w:r w:rsidR="00CA441F">
              <w:rPr>
                <w:noProof/>
                <w:webHidden/>
              </w:rPr>
              <w:fldChar w:fldCharType="separate"/>
            </w:r>
            <w:r w:rsidR="002C1C36">
              <w:rPr>
                <w:noProof/>
                <w:webHidden/>
              </w:rPr>
              <w:t>56</w:t>
            </w:r>
            <w:r w:rsidR="00CA441F">
              <w:rPr>
                <w:noProof/>
                <w:webHidden/>
              </w:rPr>
              <w:fldChar w:fldCharType="end"/>
            </w:r>
          </w:hyperlink>
        </w:p>
        <w:p w14:paraId="7F430059" w14:textId="7C1BC799" w:rsidR="00CA441F" w:rsidRDefault="0070017C">
          <w:pPr>
            <w:pStyle w:val="TOC1"/>
            <w:tabs>
              <w:tab w:val="right" w:leader="dot" w:pos="9016"/>
            </w:tabs>
            <w:rPr>
              <w:rFonts w:eastAsiaTheme="minorEastAsia"/>
              <w:noProof/>
              <w:lang w:eastAsia="en-GB"/>
            </w:rPr>
          </w:pPr>
          <w:hyperlink w:anchor="_Toc70544635" w:history="1">
            <w:r w:rsidR="00CA441F" w:rsidRPr="000D7EC5">
              <w:rPr>
                <w:rStyle w:val="Hyperlink"/>
                <w:rFonts w:ascii="Arial" w:hAnsi="Arial" w:cs="Arial"/>
                <w:i/>
                <w:iCs/>
                <w:noProof/>
                <w:lang w:val="en-US"/>
              </w:rPr>
              <w:t>Participants and recruitment</w:t>
            </w:r>
            <w:r w:rsidR="00CA441F">
              <w:rPr>
                <w:noProof/>
                <w:webHidden/>
              </w:rPr>
              <w:tab/>
            </w:r>
            <w:r w:rsidR="00CA441F">
              <w:rPr>
                <w:noProof/>
                <w:webHidden/>
              </w:rPr>
              <w:fldChar w:fldCharType="begin"/>
            </w:r>
            <w:r w:rsidR="00CA441F">
              <w:rPr>
                <w:noProof/>
                <w:webHidden/>
              </w:rPr>
              <w:instrText xml:space="preserve"> PAGEREF _Toc70544635 \h </w:instrText>
            </w:r>
            <w:r w:rsidR="00CA441F">
              <w:rPr>
                <w:noProof/>
                <w:webHidden/>
              </w:rPr>
            </w:r>
            <w:r w:rsidR="00CA441F">
              <w:rPr>
                <w:noProof/>
                <w:webHidden/>
              </w:rPr>
              <w:fldChar w:fldCharType="separate"/>
            </w:r>
            <w:r w:rsidR="002C1C36">
              <w:rPr>
                <w:noProof/>
                <w:webHidden/>
              </w:rPr>
              <w:t>56</w:t>
            </w:r>
            <w:r w:rsidR="00CA441F">
              <w:rPr>
                <w:noProof/>
                <w:webHidden/>
              </w:rPr>
              <w:fldChar w:fldCharType="end"/>
            </w:r>
          </w:hyperlink>
        </w:p>
        <w:p w14:paraId="487158EF" w14:textId="521F9876" w:rsidR="00CA441F" w:rsidRDefault="0070017C">
          <w:pPr>
            <w:pStyle w:val="TOC1"/>
            <w:tabs>
              <w:tab w:val="right" w:leader="dot" w:pos="9016"/>
            </w:tabs>
            <w:rPr>
              <w:rFonts w:eastAsiaTheme="minorEastAsia"/>
              <w:noProof/>
              <w:lang w:eastAsia="en-GB"/>
            </w:rPr>
          </w:pPr>
          <w:hyperlink w:anchor="_Toc70544636" w:history="1">
            <w:r w:rsidR="00CA441F" w:rsidRPr="000D7EC5">
              <w:rPr>
                <w:rStyle w:val="Hyperlink"/>
                <w:rFonts w:ascii="Arial" w:hAnsi="Arial" w:cs="Arial"/>
                <w:i/>
                <w:iCs/>
                <w:noProof/>
                <w:lang w:val="en-US"/>
              </w:rPr>
              <w:t>Materials and procedure</w:t>
            </w:r>
            <w:r w:rsidR="00CA441F">
              <w:rPr>
                <w:noProof/>
                <w:webHidden/>
              </w:rPr>
              <w:tab/>
            </w:r>
            <w:r w:rsidR="00CA441F">
              <w:rPr>
                <w:noProof/>
                <w:webHidden/>
              </w:rPr>
              <w:fldChar w:fldCharType="begin"/>
            </w:r>
            <w:r w:rsidR="00CA441F">
              <w:rPr>
                <w:noProof/>
                <w:webHidden/>
              </w:rPr>
              <w:instrText xml:space="preserve"> PAGEREF _Toc70544636 \h </w:instrText>
            </w:r>
            <w:r w:rsidR="00CA441F">
              <w:rPr>
                <w:noProof/>
                <w:webHidden/>
              </w:rPr>
            </w:r>
            <w:r w:rsidR="00CA441F">
              <w:rPr>
                <w:noProof/>
                <w:webHidden/>
              </w:rPr>
              <w:fldChar w:fldCharType="separate"/>
            </w:r>
            <w:r w:rsidR="002C1C36">
              <w:rPr>
                <w:noProof/>
                <w:webHidden/>
              </w:rPr>
              <w:t>57</w:t>
            </w:r>
            <w:r w:rsidR="00CA441F">
              <w:rPr>
                <w:noProof/>
                <w:webHidden/>
              </w:rPr>
              <w:fldChar w:fldCharType="end"/>
            </w:r>
          </w:hyperlink>
        </w:p>
        <w:p w14:paraId="3F6D9361" w14:textId="42C1237F" w:rsidR="00CA441F" w:rsidRDefault="0070017C">
          <w:pPr>
            <w:pStyle w:val="TOC1"/>
            <w:tabs>
              <w:tab w:val="right" w:leader="dot" w:pos="9016"/>
            </w:tabs>
            <w:rPr>
              <w:rFonts w:eastAsiaTheme="minorEastAsia"/>
              <w:noProof/>
              <w:lang w:eastAsia="en-GB"/>
            </w:rPr>
          </w:pPr>
          <w:hyperlink w:anchor="_Toc70544637" w:history="1">
            <w:r w:rsidR="00CA441F" w:rsidRPr="000D7EC5">
              <w:rPr>
                <w:rStyle w:val="Hyperlink"/>
                <w:rFonts w:ascii="Arial" w:hAnsi="Arial" w:cs="Arial"/>
                <w:i/>
                <w:iCs/>
                <w:noProof/>
              </w:rPr>
              <w:t>Data analysis</w:t>
            </w:r>
            <w:r w:rsidR="00CA441F">
              <w:rPr>
                <w:noProof/>
                <w:webHidden/>
              </w:rPr>
              <w:tab/>
            </w:r>
            <w:r w:rsidR="00CA441F">
              <w:rPr>
                <w:noProof/>
                <w:webHidden/>
              </w:rPr>
              <w:fldChar w:fldCharType="begin"/>
            </w:r>
            <w:r w:rsidR="00CA441F">
              <w:rPr>
                <w:noProof/>
                <w:webHidden/>
              </w:rPr>
              <w:instrText xml:space="preserve"> PAGEREF _Toc70544637 \h </w:instrText>
            </w:r>
            <w:r w:rsidR="00CA441F">
              <w:rPr>
                <w:noProof/>
                <w:webHidden/>
              </w:rPr>
            </w:r>
            <w:r w:rsidR="00CA441F">
              <w:rPr>
                <w:noProof/>
                <w:webHidden/>
              </w:rPr>
              <w:fldChar w:fldCharType="separate"/>
            </w:r>
            <w:r w:rsidR="002C1C36">
              <w:rPr>
                <w:noProof/>
                <w:webHidden/>
              </w:rPr>
              <w:t>57</w:t>
            </w:r>
            <w:r w:rsidR="00CA441F">
              <w:rPr>
                <w:noProof/>
                <w:webHidden/>
              </w:rPr>
              <w:fldChar w:fldCharType="end"/>
            </w:r>
          </w:hyperlink>
        </w:p>
        <w:p w14:paraId="69BBBFCF" w14:textId="471BD39D" w:rsidR="00CA441F" w:rsidRDefault="0070017C">
          <w:pPr>
            <w:pStyle w:val="TOC1"/>
            <w:tabs>
              <w:tab w:val="right" w:leader="dot" w:pos="9016"/>
            </w:tabs>
            <w:rPr>
              <w:rFonts w:eastAsiaTheme="minorEastAsia"/>
              <w:noProof/>
              <w:lang w:eastAsia="en-GB"/>
            </w:rPr>
          </w:pPr>
          <w:hyperlink w:anchor="_Toc70544638" w:history="1">
            <w:r w:rsidR="00CA441F" w:rsidRPr="000D7EC5">
              <w:rPr>
                <w:rStyle w:val="Hyperlink"/>
                <w:rFonts w:ascii="Arial" w:hAnsi="Arial" w:cs="Arial"/>
                <w:b/>
                <w:bCs/>
                <w:noProof/>
              </w:rPr>
              <w:t>Reflexivity</w:t>
            </w:r>
            <w:r w:rsidR="00CA441F">
              <w:rPr>
                <w:noProof/>
                <w:webHidden/>
              </w:rPr>
              <w:tab/>
            </w:r>
            <w:r w:rsidR="00CA441F">
              <w:rPr>
                <w:noProof/>
                <w:webHidden/>
              </w:rPr>
              <w:fldChar w:fldCharType="begin"/>
            </w:r>
            <w:r w:rsidR="00CA441F">
              <w:rPr>
                <w:noProof/>
                <w:webHidden/>
              </w:rPr>
              <w:instrText xml:space="preserve"> PAGEREF _Toc70544638 \h </w:instrText>
            </w:r>
            <w:r w:rsidR="00CA441F">
              <w:rPr>
                <w:noProof/>
                <w:webHidden/>
              </w:rPr>
            </w:r>
            <w:r w:rsidR="00CA441F">
              <w:rPr>
                <w:noProof/>
                <w:webHidden/>
              </w:rPr>
              <w:fldChar w:fldCharType="separate"/>
            </w:r>
            <w:r w:rsidR="002C1C36">
              <w:rPr>
                <w:noProof/>
                <w:webHidden/>
              </w:rPr>
              <w:t>58</w:t>
            </w:r>
            <w:r w:rsidR="00CA441F">
              <w:rPr>
                <w:noProof/>
                <w:webHidden/>
              </w:rPr>
              <w:fldChar w:fldCharType="end"/>
            </w:r>
          </w:hyperlink>
        </w:p>
        <w:p w14:paraId="62BA64A7" w14:textId="667AC0F8" w:rsidR="00CA441F" w:rsidRDefault="0070017C">
          <w:pPr>
            <w:pStyle w:val="TOC1"/>
            <w:tabs>
              <w:tab w:val="right" w:leader="dot" w:pos="9016"/>
            </w:tabs>
            <w:rPr>
              <w:rFonts w:eastAsiaTheme="minorEastAsia"/>
              <w:noProof/>
              <w:lang w:eastAsia="en-GB"/>
            </w:rPr>
          </w:pPr>
          <w:hyperlink w:anchor="_Toc70544639" w:history="1">
            <w:r w:rsidR="00CA441F" w:rsidRPr="000D7EC5">
              <w:rPr>
                <w:rStyle w:val="Hyperlink"/>
                <w:rFonts w:ascii="Arial" w:hAnsi="Arial" w:cs="Arial"/>
                <w:b/>
                <w:bCs/>
                <w:noProof/>
                <w:lang w:val="en-US"/>
              </w:rPr>
              <w:t>Results</w:t>
            </w:r>
            <w:r w:rsidR="00CA441F">
              <w:rPr>
                <w:noProof/>
                <w:webHidden/>
              </w:rPr>
              <w:tab/>
            </w:r>
            <w:r w:rsidR="00CA441F">
              <w:rPr>
                <w:noProof/>
                <w:webHidden/>
              </w:rPr>
              <w:fldChar w:fldCharType="begin"/>
            </w:r>
            <w:r w:rsidR="00CA441F">
              <w:rPr>
                <w:noProof/>
                <w:webHidden/>
              </w:rPr>
              <w:instrText xml:space="preserve"> PAGEREF _Toc70544639 \h </w:instrText>
            </w:r>
            <w:r w:rsidR="00CA441F">
              <w:rPr>
                <w:noProof/>
                <w:webHidden/>
              </w:rPr>
            </w:r>
            <w:r w:rsidR="00CA441F">
              <w:rPr>
                <w:noProof/>
                <w:webHidden/>
              </w:rPr>
              <w:fldChar w:fldCharType="separate"/>
            </w:r>
            <w:r w:rsidR="002C1C36">
              <w:rPr>
                <w:noProof/>
                <w:webHidden/>
              </w:rPr>
              <w:t>59</w:t>
            </w:r>
            <w:r w:rsidR="00CA441F">
              <w:rPr>
                <w:noProof/>
                <w:webHidden/>
              </w:rPr>
              <w:fldChar w:fldCharType="end"/>
            </w:r>
          </w:hyperlink>
        </w:p>
        <w:p w14:paraId="23B44F8F" w14:textId="2259F395" w:rsidR="00CA441F" w:rsidRDefault="0070017C">
          <w:pPr>
            <w:pStyle w:val="TOC1"/>
            <w:tabs>
              <w:tab w:val="right" w:leader="dot" w:pos="9016"/>
            </w:tabs>
            <w:rPr>
              <w:rFonts w:eastAsiaTheme="minorEastAsia"/>
              <w:noProof/>
              <w:lang w:eastAsia="en-GB"/>
            </w:rPr>
          </w:pPr>
          <w:hyperlink w:anchor="_Toc70544640" w:history="1">
            <w:r w:rsidR="00CA441F" w:rsidRPr="000D7EC5">
              <w:rPr>
                <w:rStyle w:val="Hyperlink"/>
                <w:rFonts w:ascii="Arial" w:hAnsi="Arial" w:cs="Arial"/>
                <w:i/>
                <w:iCs/>
                <w:noProof/>
              </w:rPr>
              <w:t>Participant demographics</w:t>
            </w:r>
            <w:r w:rsidR="00CA441F">
              <w:rPr>
                <w:noProof/>
                <w:webHidden/>
              </w:rPr>
              <w:tab/>
            </w:r>
            <w:r w:rsidR="00CA441F">
              <w:rPr>
                <w:noProof/>
                <w:webHidden/>
              </w:rPr>
              <w:fldChar w:fldCharType="begin"/>
            </w:r>
            <w:r w:rsidR="00CA441F">
              <w:rPr>
                <w:noProof/>
                <w:webHidden/>
              </w:rPr>
              <w:instrText xml:space="preserve"> PAGEREF _Toc70544640 \h </w:instrText>
            </w:r>
            <w:r w:rsidR="00CA441F">
              <w:rPr>
                <w:noProof/>
                <w:webHidden/>
              </w:rPr>
            </w:r>
            <w:r w:rsidR="00CA441F">
              <w:rPr>
                <w:noProof/>
                <w:webHidden/>
              </w:rPr>
              <w:fldChar w:fldCharType="separate"/>
            </w:r>
            <w:r w:rsidR="002C1C36">
              <w:rPr>
                <w:noProof/>
                <w:webHidden/>
              </w:rPr>
              <w:t>59</w:t>
            </w:r>
            <w:r w:rsidR="00CA441F">
              <w:rPr>
                <w:noProof/>
                <w:webHidden/>
              </w:rPr>
              <w:fldChar w:fldCharType="end"/>
            </w:r>
          </w:hyperlink>
        </w:p>
        <w:p w14:paraId="575CE236" w14:textId="74E65FE9" w:rsidR="00CA441F" w:rsidRDefault="0070017C">
          <w:pPr>
            <w:pStyle w:val="TOC1"/>
            <w:tabs>
              <w:tab w:val="right" w:leader="dot" w:pos="9016"/>
            </w:tabs>
            <w:rPr>
              <w:rFonts w:eastAsiaTheme="minorEastAsia"/>
              <w:noProof/>
              <w:lang w:eastAsia="en-GB"/>
            </w:rPr>
          </w:pPr>
          <w:hyperlink w:anchor="_Toc70544641" w:history="1">
            <w:r w:rsidR="00CA441F" w:rsidRPr="000D7EC5">
              <w:rPr>
                <w:rStyle w:val="Hyperlink"/>
                <w:rFonts w:ascii="Arial" w:hAnsi="Arial" w:cs="Arial"/>
                <w:b/>
                <w:bCs/>
                <w:noProof/>
              </w:rPr>
              <w:t>Analysis</w:t>
            </w:r>
            <w:r w:rsidR="00CA441F">
              <w:rPr>
                <w:noProof/>
                <w:webHidden/>
              </w:rPr>
              <w:tab/>
            </w:r>
            <w:r w:rsidR="00CA441F">
              <w:rPr>
                <w:noProof/>
                <w:webHidden/>
              </w:rPr>
              <w:fldChar w:fldCharType="begin"/>
            </w:r>
            <w:r w:rsidR="00CA441F">
              <w:rPr>
                <w:noProof/>
                <w:webHidden/>
              </w:rPr>
              <w:instrText xml:space="preserve"> PAGEREF _Toc70544641 \h </w:instrText>
            </w:r>
            <w:r w:rsidR="00CA441F">
              <w:rPr>
                <w:noProof/>
                <w:webHidden/>
              </w:rPr>
            </w:r>
            <w:r w:rsidR="00CA441F">
              <w:rPr>
                <w:noProof/>
                <w:webHidden/>
              </w:rPr>
              <w:fldChar w:fldCharType="separate"/>
            </w:r>
            <w:r w:rsidR="002C1C36">
              <w:rPr>
                <w:noProof/>
                <w:webHidden/>
              </w:rPr>
              <w:t>62</w:t>
            </w:r>
            <w:r w:rsidR="00CA441F">
              <w:rPr>
                <w:noProof/>
                <w:webHidden/>
              </w:rPr>
              <w:fldChar w:fldCharType="end"/>
            </w:r>
          </w:hyperlink>
        </w:p>
        <w:p w14:paraId="215F137A" w14:textId="7DB5288A" w:rsidR="00CA441F" w:rsidRDefault="0070017C">
          <w:pPr>
            <w:pStyle w:val="TOC1"/>
            <w:tabs>
              <w:tab w:val="right" w:leader="dot" w:pos="9016"/>
            </w:tabs>
            <w:rPr>
              <w:rFonts w:eastAsiaTheme="minorEastAsia"/>
              <w:noProof/>
              <w:lang w:eastAsia="en-GB"/>
            </w:rPr>
          </w:pPr>
          <w:hyperlink w:anchor="_Toc70544642" w:history="1">
            <w:r w:rsidR="00CA441F" w:rsidRPr="000D7EC5">
              <w:rPr>
                <w:rStyle w:val="Hyperlink"/>
                <w:rFonts w:ascii="Arial" w:hAnsi="Arial" w:cs="Arial"/>
                <w:b/>
                <w:bCs/>
                <w:noProof/>
              </w:rPr>
              <w:t>Discussion</w:t>
            </w:r>
            <w:r w:rsidR="00CA441F">
              <w:rPr>
                <w:noProof/>
                <w:webHidden/>
              </w:rPr>
              <w:tab/>
            </w:r>
            <w:r w:rsidR="00CA441F">
              <w:rPr>
                <w:noProof/>
                <w:webHidden/>
              </w:rPr>
              <w:fldChar w:fldCharType="begin"/>
            </w:r>
            <w:r w:rsidR="00CA441F">
              <w:rPr>
                <w:noProof/>
                <w:webHidden/>
              </w:rPr>
              <w:instrText xml:space="preserve"> PAGEREF _Toc70544642 \h </w:instrText>
            </w:r>
            <w:r w:rsidR="00CA441F">
              <w:rPr>
                <w:noProof/>
                <w:webHidden/>
              </w:rPr>
            </w:r>
            <w:r w:rsidR="00CA441F">
              <w:rPr>
                <w:noProof/>
                <w:webHidden/>
              </w:rPr>
              <w:fldChar w:fldCharType="separate"/>
            </w:r>
            <w:r w:rsidR="002C1C36">
              <w:rPr>
                <w:noProof/>
                <w:webHidden/>
              </w:rPr>
              <w:t>73</w:t>
            </w:r>
            <w:r w:rsidR="00CA441F">
              <w:rPr>
                <w:noProof/>
                <w:webHidden/>
              </w:rPr>
              <w:fldChar w:fldCharType="end"/>
            </w:r>
          </w:hyperlink>
        </w:p>
        <w:p w14:paraId="577AEB56" w14:textId="2132FCFD" w:rsidR="00CA441F" w:rsidRDefault="0070017C">
          <w:pPr>
            <w:pStyle w:val="TOC1"/>
            <w:tabs>
              <w:tab w:val="right" w:leader="dot" w:pos="9016"/>
            </w:tabs>
            <w:rPr>
              <w:rFonts w:eastAsiaTheme="minorEastAsia"/>
              <w:noProof/>
              <w:lang w:eastAsia="en-GB"/>
            </w:rPr>
          </w:pPr>
          <w:hyperlink w:anchor="_Toc70544643" w:history="1">
            <w:r w:rsidR="00CA441F" w:rsidRPr="000D7EC5">
              <w:rPr>
                <w:rStyle w:val="Hyperlink"/>
                <w:rFonts w:ascii="Arial" w:hAnsi="Arial" w:cs="Arial"/>
                <w:i/>
                <w:iCs/>
                <w:noProof/>
              </w:rPr>
              <w:t>Key findings</w:t>
            </w:r>
            <w:r w:rsidR="00CA441F">
              <w:rPr>
                <w:noProof/>
                <w:webHidden/>
              </w:rPr>
              <w:tab/>
            </w:r>
            <w:r w:rsidR="00CA441F">
              <w:rPr>
                <w:noProof/>
                <w:webHidden/>
              </w:rPr>
              <w:fldChar w:fldCharType="begin"/>
            </w:r>
            <w:r w:rsidR="00CA441F">
              <w:rPr>
                <w:noProof/>
                <w:webHidden/>
              </w:rPr>
              <w:instrText xml:space="preserve"> PAGEREF _Toc70544643 \h </w:instrText>
            </w:r>
            <w:r w:rsidR="00CA441F">
              <w:rPr>
                <w:noProof/>
                <w:webHidden/>
              </w:rPr>
            </w:r>
            <w:r w:rsidR="00CA441F">
              <w:rPr>
                <w:noProof/>
                <w:webHidden/>
              </w:rPr>
              <w:fldChar w:fldCharType="separate"/>
            </w:r>
            <w:r w:rsidR="002C1C36">
              <w:rPr>
                <w:noProof/>
                <w:webHidden/>
              </w:rPr>
              <w:t>73</w:t>
            </w:r>
            <w:r w:rsidR="00CA441F">
              <w:rPr>
                <w:noProof/>
                <w:webHidden/>
              </w:rPr>
              <w:fldChar w:fldCharType="end"/>
            </w:r>
          </w:hyperlink>
        </w:p>
        <w:p w14:paraId="21A32F0A" w14:textId="4DD3192F" w:rsidR="00CA441F" w:rsidRDefault="0070017C">
          <w:pPr>
            <w:pStyle w:val="TOC1"/>
            <w:tabs>
              <w:tab w:val="right" w:leader="dot" w:pos="9016"/>
            </w:tabs>
            <w:rPr>
              <w:rFonts w:eastAsiaTheme="minorEastAsia"/>
              <w:noProof/>
              <w:lang w:eastAsia="en-GB"/>
            </w:rPr>
          </w:pPr>
          <w:hyperlink w:anchor="_Toc70544644" w:history="1">
            <w:r w:rsidR="00CA441F" w:rsidRPr="000D7EC5">
              <w:rPr>
                <w:rStyle w:val="Hyperlink"/>
                <w:rFonts w:ascii="Arial" w:hAnsi="Arial" w:cs="Arial"/>
                <w:b/>
                <w:bCs/>
                <w:noProof/>
              </w:rPr>
              <w:t>Strengths and limitations</w:t>
            </w:r>
            <w:r w:rsidR="00CA441F">
              <w:rPr>
                <w:noProof/>
                <w:webHidden/>
              </w:rPr>
              <w:tab/>
            </w:r>
            <w:r w:rsidR="00CA441F">
              <w:rPr>
                <w:noProof/>
                <w:webHidden/>
              </w:rPr>
              <w:fldChar w:fldCharType="begin"/>
            </w:r>
            <w:r w:rsidR="00CA441F">
              <w:rPr>
                <w:noProof/>
                <w:webHidden/>
              </w:rPr>
              <w:instrText xml:space="preserve"> PAGEREF _Toc70544644 \h </w:instrText>
            </w:r>
            <w:r w:rsidR="00CA441F">
              <w:rPr>
                <w:noProof/>
                <w:webHidden/>
              </w:rPr>
            </w:r>
            <w:r w:rsidR="00CA441F">
              <w:rPr>
                <w:noProof/>
                <w:webHidden/>
              </w:rPr>
              <w:fldChar w:fldCharType="separate"/>
            </w:r>
            <w:r w:rsidR="002C1C36">
              <w:rPr>
                <w:noProof/>
                <w:webHidden/>
              </w:rPr>
              <w:t>76</w:t>
            </w:r>
            <w:r w:rsidR="00CA441F">
              <w:rPr>
                <w:noProof/>
                <w:webHidden/>
              </w:rPr>
              <w:fldChar w:fldCharType="end"/>
            </w:r>
          </w:hyperlink>
        </w:p>
        <w:p w14:paraId="0C506296" w14:textId="3E5F1B5E" w:rsidR="00CA441F" w:rsidRDefault="0070017C">
          <w:pPr>
            <w:pStyle w:val="TOC1"/>
            <w:tabs>
              <w:tab w:val="right" w:leader="dot" w:pos="9016"/>
            </w:tabs>
            <w:rPr>
              <w:rFonts w:eastAsiaTheme="minorEastAsia"/>
              <w:noProof/>
              <w:lang w:eastAsia="en-GB"/>
            </w:rPr>
          </w:pPr>
          <w:hyperlink w:anchor="_Toc70544645" w:history="1">
            <w:r w:rsidR="00CA441F" w:rsidRPr="000D7EC5">
              <w:rPr>
                <w:rStyle w:val="Hyperlink"/>
                <w:rFonts w:ascii="Arial" w:hAnsi="Arial" w:cs="Arial"/>
                <w:b/>
                <w:bCs/>
                <w:noProof/>
              </w:rPr>
              <w:t>Implications</w:t>
            </w:r>
            <w:r w:rsidR="00CA441F">
              <w:rPr>
                <w:noProof/>
                <w:webHidden/>
              </w:rPr>
              <w:tab/>
            </w:r>
            <w:r w:rsidR="00CA441F">
              <w:rPr>
                <w:noProof/>
                <w:webHidden/>
              </w:rPr>
              <w:fldChar w:fldCharType="begin"/>
            </w:r>
            <w:r w:rsidR="00CA441F">
              <w:rPr>
                <w:noProof/>
                <w:webHidden/>
              </w:rPr>
              <w:instrText xml:space="preserve"> PAGEREF _Toc70544645 \h </w:instrText>
            </w:r>
            <w:r w:rsidR="00CA441F">
              <w:rPr>
                <w:noProof/>
                <w:webHidden/>
              </w:rPr>
            </w:r>
            <w:r w:rsidR="00CA441F">
              <w:rPr>
                <w:noProof/>
                <w:webHidden/>
              </w:rPr>
              <w:fldChar w:fldCharType="separate"/>
            </w:r>
            <w:r w:rsidR="002C1C36">
              <w:rPr>
                <w:noProof/>
                <w:webHidden/>
              </w:rPr>
              <w:t>76</w:t>
            </w:r>
            <w:r w:rsidR="00CA441F">
              <w:rPr>
                <w:noProof/>
                <w:webHidden/>
              </w:rPr>
              <w:fldChar w:fldCharType="end"/>
            </w:r>
          </w:hyperlink>
        </w:p>
        <w:p w14:paraId="02E2C0B4" w14:textId="4758DC85" w:rsidR="00CA441F" w:rsidRDefault="0070017C">
          <w:pPr>
            <w:pStyle w:val="TOC1"/>
            <w:tabs>
              <w:tab w:val="right" w:leader="dot" w:pos="9016"/>
            </w:tabs>
            <w:rPr>
              <w:rFonts w:eastAsiaTheme="minorEastAsia"/>
              <w:noProof/>
              <w:lang w:eastAsia="en-GB"/>
            </w:rPr>
          </w:pPr>
          <w:hyperlink w:anchor="_Toc70544646" w:history="1">
            <w:r w:rsidR="00CA441F" w:rsidRPr="000D7EC5">
              <w:rPr>
                <w:rStyle w:val="Hyperlink"/>
                <w:rFonts w:ascii="Arial" w:hAnsi="Arial" w:cs="Arial"/>
                <w:b/>
                <w:bCs/>
                <w:noProof/>
              </w:rPr>
              <w:t>Conclusion</w:t>
            </w:r>
            <w:r w:rsidR="00CA441F">
              <w:rPr>
                <w:noProof/>
                <w:webHidden/>
              </w:rPr>
              <w:tab/>
            </w:r>
            <w:r w:rsidR="00CA441F">
              <w:rPr>
                <w:noProof/>
                <w:webHidden/>
              </w:rPr>
              <w:fldChar w:fldCharType="begin"/>
            </w:r>
            <w:r w:rsidR="00CA441F">
              <w:rPr>
                <w:noProof/>
                <w:webHidden/>
              </w:rPr>
              <w:instrText xml:space="preserve"> PAGEREF _Toc70544646 \h </w:instrText>
            </w:r>
            <w:r w:rsidR="00CA441F">
              <w:rPr>
                <w:noProof/>
                <w:webHidden/>
              </w:rPr>
            </w:r>
            <w:r w:rsidR="00CA441F">
              <w:rPr>
                <w:noProof/>
                <w:webHidden/>
              </w:rPr>
              <w:fldChar w:fldCharType="separate"/>
            </w:r>
            <w:r w:rsidR="002C1C36">
              <w:rPr>
                <w:noProof/>
                <w:webHidden/>
              </w:rPr>
              <w:t>78</w:t>
            </w:r>
            <w:r w:rsidR="00CA441F">
              <w:rPr>
                <w:noProof/>
                <w:webHidden/>
              </w:rPr>
              <w:fldChar w:fldCharType="end"/>
            </w:r>
          </w:hyperlink>
        </w:p>
        <w:p w14:paraId="5007734F" w14:textId="36C84286" w:rsidR="00CA441F" w:rsidRDefault="0070017C">
          <w:pPr>
            <w:pStyle w:val="TOC1"/>
            <w:tabs>
              <w:tab w:val="right" w:leader="dot" w:pos="9016"/>
            </w:tabs>
            <w:rPr>
              <w:rFonts w:eastAsiaTheme="minorEastAsia"/>
              <w:noProof/>
              <w:lang w:eastAsia="en-GB"/>
            </w:rPr>
          </w:pPr>
          <w:hyperlink w:anchor="_Toc70544647" w:history="1">
            <w:r w:rsidR="00CA441F" w:rsidRPr="000D7EC5">
              <w:rPr>
                <w:rStyle w:val="Hyperlink"/>
                <w:rFonts w:ascii="Arial" w:hAnsi="Arial" w:cs="Arial"/>
                <w:b/>
                <w:bCs/>
                <w:noProof/>
              </w:rPr>
              <w:t>References</w:t>
            </w:r>
            <w:r w:rsidR="00CA441F">
              <w:rPr>
                <w:noProof/>
                <w:webHidden/>
              </w:rPr>
              <w:tab/>
            </w:r>
            <w:r w:rsidR="00CA441F">
              <w:rPr>
                <w:noProof/>
                <w:webHidden/>
              </w:rPr>
              <w:fldChar w:fldCharType="begin"/>
            </w:r>
            <w:r w:rsidR="00CA441F">
              <w:rPr>
                <w:noProof/>
                <w:webHidden/>
              </w:rPr>
              <w:instrText xml:space="preserve"> PAGEREF _Toc70544647 \h </w:instrText>
            </w:r>
            <w:r w:rsidR="00CA441F">
              <w:rPr>
                <w:noProof/>
                <w:webHidden/>
              </w:rPr>
            </w:r>
            <w:r w:rsidR="00CA441F">
              <w:rPr>
                <w:noProof/>
                <w:webHidden/>
              </w:rPr>
              <w:fldChar w:fldCharType="separate"/>
            </w:r>
            <w:r w:rsidR="002C1C36">
              <w:rPr>
                <w:noProof/>
                <w:webHidden/>
              </w:rPr>
              <w:t>79</w:t>
            </w:r>
            <w:r w:rsidR="00CA441F">
              <w:rPr>
                <w:noProof/>
                <w:webHidden/>
              </w:rPr>
              <w:fldChar w:fldCharType="end"/>
            </w:r>
          </w:hyperlink>
        </w:p>
        <w:p w14:paraId="48DF8733" w14:textId="5771647D" w:rsidR="00CA441F" w:rsidRDefault="0070017C">
          <w:pPr>
            <w:pStyle w:val="TOC1"/>
            <w:tabs>
              <w:tab w:val="right" w:leader="dot" w:pos="9016"/>
            </w:tabs>
            <w:rPr>
              <w:rFonts w:eastAsiaTheme="minorEastAsia"/>
              <w:noProof/>
              <w:lang w:eastAsia="en-GB"/>
            </w:rPr>
          </w:pPr>
          <w:hyperlink w:anchor="_Toc70544648" w:history="1">
            <w:r w:rsidR="00CA441F" w:rsidRPr="000D7EC5">
              <w:rPr>
                <w:rStyle w:val="Hyperlink"/>
                <w:rFonts w:ascii="Arial" w:hAnsi="Arial" w:cs="Arial"/>
                <w:b/>
                <w:bCs/>
                <w:noProof/>
              </w:rPr>
              <w:t>Paper Three: Executive Summary</w:t>
            </w:r>
            <w:r w:rsidR="00CA441F">
              <w:rPr>
                <w:noProof/>
                <w:webHidden/>
              </w:rPr>
              <w:tab/>
            </w:r>
            <w:r w:rsidR="00CA441F">
              <w:rPr>
                <w:noProof/>
                <w:webHidden/>
              </w:rPr>
              <w:fldChar w:fldCharType="begin"/>
            </w:r>
            <w:r w:rsidR="00CA441F">
              <w:rPr>
                <w:noProof/>
                <w:webHidden/>
              </w:rPr>
              <w:instrText xml:space="preserve"> PAGEREF _Toc70544648 \h </w:instrText>
            </w:r>
            <w:r w:rsidR="00CA441F">
              <w:rPr>
                <w:noProof/>
                <w:webHidden/>
              </w:rPr>
            </w:r>
            <w:r w:rsidR="00CA441F">
              <w:rPr>
                <w:noProof/>
                <w:webHidden/>
              </w:rPr>
              <w:fldChar w:fldCharType="separate"/>
            </w:r>
            <w:r w:rsidR="002C1C36">
              <w:rPr>
                <w:noProof/>
                <w:webHidden/>
              </w:rPr>
              <w:t>86</w:t>
            </w:r>
            <w:r w:rsidR="00CA441F">
              <w:rPr>
                <w:noProof/>
                <w:webHidden/>
              </w:rPr>
              <w:fldChar w:fldCharType="end"/>
            </w:r>
          </w:hyperlink>
        </w:p>
        <w:p w14:paraId="425296C7" w14:textId="26EB35E3" w:rsidR="00CA441F" w:rsidRDefault="0070017C">
          <w:pPr>
            <w:pStyle w:val="TOC1"/>
            <w:tabs>
              <w:tab w:val="right" w:leader="dot" w:pos="9016"/>
            </w:tabs>
            <w:rPr>
              <w:rFonts w:eastAsiaTheme="minorEastAsia"/>
              <w:noProof/>
              <w:lang w:eastAsia="en-GB"/>
            </w:rPr>
          </w:pPr>
          <w:hyperlink w:anchor="_Toc70544649" w:history="1">
            <w:r w:rsidR="00CA441F" w:rsidRPr="000D7EC5">
              <w:rPr>
                <w:rStyle w:val="Hyperlink"/>
                <w:rFonts w:ascii="Arial" w:hAnsi="Arial" w:cs="Arial"/>
                <w:b/>
                <w:bCs/>
                <w:noProof/>
                <w:lang w:val="en-US"/>
              </w:rPr>
              <w:t>Background</w:t>
            </w:r>
            <w:r w:rsidR="00CA441F">
              <w:rPr>
                <w:noProof/>
                <w:webHidden/>
              </w:rPr>
              <w:tab/>
            </w:r>
            <w:r w:rsidR="00CA441F">
              <w:rPr>
                <w:noProof/>
                <w:webHidden/>
              </w:rPr>
              <w:fldChar w:fldCharType="begin"/>
            </w:r>
            <w:r w:rsidR="00CA441F">
              <w:rPr>
                <w:noProof/>
                <w:webHidden/>
              </w:rPr>
              <w:instrText xml:space="preserve"> PAGEREF _Toc70544649 \h </w:instrText>
            </w:r>
            <w:r w:rsidR="00CA441F">
              <w:rPr>
                <w:noProof/>
                <w:webHidden/>
              </w:rPr>
            </w:r>
            <w:r w:rsidR="00CA441F">
              <w:rPr>
                <w:noProof/>
                <w:webHidden/>
              </w:rPr>
              <w:fldChar w:fldCharType="separate"/>
            </w:r>
            <w:r w:rsidR="002C1C36">
              <w:rPr>
                <w:noProof/>
                <w:webHidden/>
              </w:rPr>
              <w:t>87</w:t>
            </w:r>
            <w:r w:rsidR="00CA441F">
              <w:rPr>
                <w:noProof/>
                <w:webHidden/>
              </w:rPr>
              <w:fldChar w:fldCharType="end"/>
            </w:r>
          </w:hyperlink>
        </w:p>
        <w:p w14:paraId="756F35AB" w14:textId="5BE59ECD" w:rsidR="00CA441F" w:rsidRDefault="0070017C">
          <w:pPr>
            <w:pStyle w:val="TOC1"/>
            <w:tabs>
              <w:tab w:val="right" w:leader="dot" w:pos="9016"/>
            </w:tabs>
            <w:rPr>
              <w:rFonts w:eastAsiaTheme="minorEastAsia"/>
              <w:noProof/>
              <w:lang w:eastAsia="en-GB"/>
            </w:rPr>
          </w:pPr>
          <w:hyperlink w:anchor="_Toc70544650" w:history="1">
            <w:r w:rsidR="00CA441F" w:rsidRPr="000D7EC5">
              <w:rPr>
                <w:rStyle w:val="Hyperlink"/>
                <w:rFonts w:ascii="Arial" w:hAnsi="Arial" w:cs="Arial"/>
                <w:b/>
                <w:bCs/>
                <w:noProof/>
                <w:lang w:val="en-US"/>
              </w:rPr>
              <w:t>Aim</w:t>
            </w:r>
            <w:r w:rsidR="00CA441F">
              <w:rPr>
                <w:noProof/>
                <w:webHidden/>
              </w:rPr>
              <w:tab/>
            </w:r>
            <w:r w:rsidR="00CA441F">
              <w:rPr>
                <w:noProof/>
                <w:webHidden/>
              </w:rPr>
              <w:fldChar w:fldCharType="begin"/>
            </w:r>
            <w:r w:rsidR="00CA441F">
              <w:rPr>
                <w:noProof/>
                <w:webHidden/>
              </w:rPr>
              <w:instrText xml:space="preserve"> PAGEREF _Toc70544650 \h </w:instrText>
            </w:r>
            <w:r w:rsidR="00CA441F">
              <w:rPr>
                <w:noProof/>
                <w:webHidden/>
              </w:rPr>
            </w:r>
            <w:r w:rsidR="00CA441F">
              <w:rPr>
                <w:noProof/>
                <w:webHidden/>
              </w:rPr>
              <w:fldChar w:fldCharType="separate"/>
            </w:r>
            <w:r w:rsidR="002C1C36">
              <w:rPr>
                <w:noProof/>
                <w:webHidden/>
              </w:rPr>
              <w:t>88</w:t>
            </w:r>
            <w:r w:rsidR="00CA441F">
              <w:rPr>
                <w:noProof/>
                <w:webHidden/>
              </w:rPr>
              <w:fldChar w:fldCharType="end"/>
            </w:r>
          </w:hyperlink>
        </w:p>
        <w:p w14:paraId="466AD81B" w14:textId="6EEAE527" w:rsidR="00CA441F" w:rsidRDefault="0070017C">
          <w:pPr>
            <w:pStyle w:val="TOC1"/>
            <w:tabs>
              <w:tab w:val="right" w:leader="dot" w:pos="9016"/>
            </w:tabs>
            <w:rPr>
              <w:rFonts w:eastAsiaTheme="minorEastAsia"/>
              <w:noProof/>
              <w:lang w:eastAsia="en-GB"/>
            </w:rPr>
          </w:pPr>
          <w:hyperlink w:anchor="_Toc70544651" w:history="1">
            <w:r w:rsidR="00CA441F" w:rsidRPr="000D7EC5">
              <w:rPr>
                <w:rStyle w:val="Hyperlink"/>
                <w:rFonts w:ascii="Arial" w:hAnsi="Arial" w:cs="Arial"/>
                <w:b/>
                <w:bCs/>
                <w:noProof/>
                <w:lang w:val="en-US"/>
              </w:rPr>
              <w:t>Findings</w:t>
            </w:r>
            <w:r w:rsidR="00CA441F">
              <w:rPr>
                <w:noProof/>
                <w:webHidden/>
              </w:rPr>
              <w:tab/>
            </w:r>
            <w:r w:rsidR="00CA441F">
              <w:rPr>
                <w:noProof/>
                <w:webHidden/>
              </w:rPr>
              <w:fldChar w:fldCharType="begin"/>
            </w:r>
            <w:r w:rsidR="00CA441F">
              <w:rPr>
                <w:noProof/>
                <w:webHidden/>
              </w:rPr>
              <w:instrText xml:space="preserve"> PAGEREF _Toc70544651 \h </w:instrText>
            </w:r>
            <w:r w:rsidR="00CA441F">
              <w:rPr>
                <w:noProof/>
                <w:webHidden/>
              </w:rPr>
            </w:r>
            <w:r w:rsidR="00CA441F">
              <w:rPr>
                <w:noProof/>
                <w:webHidden/>
              </w:rPr>
              <w:fldChar w:fldCharType="separate"/>
            </w:r>
            <w:r w:rsidR="002C1C36">
              <w:rPr>
                <w:noProof/>
                <w:webHidden/>
              </w:rPr>
              <w:t>90</w:t>
            </w:r>
            <w:r w:rsidR="00CA441F">
              <w:rPr>
                <w:noProof/>
                <w:webHidden/>
              </w:rPr>
              <w:fldChar w:fldCharType="end"/>
            </w:r>
          </w:hyperlink>
        </w:p>
        <w:p w14:paraId="0BF16EBC" w14:textId="30A1CF82" w:rsidR="00CA441F" w:rsidRDefault="0070017C">
          <w:pPr>
            <w:pStyle w:val="TOC1"/>
            <w:tabs>
              <w:tab w:val="right" w:leader="dot" w:pos="9016"/>
            </w:tabs>
            <w:rPr>
              <w:rFonts w:eastAsiaTheme="minorEastAsia"/>
              <w:noProof/>
              <w:lang w:eastAsia="en-GB"/>
            </w:rPr>
          </w:pPr>
          <w:hyperlink w:anchor="_Toc70544652" w:history="1">
            <w:r w:rsidR="00CA441F" w:rsidRPr="000D7EC5">
              <w:rPr>
                <w:rStyle w:val="Hyperlink"/>
                <w:rFonts w:ascii="Arial" w:hAnsi="Arial" w:cs="Arial"/>
                <w:b/>
                <w:bCs/>
                <w:noProof/>
                <w:lang w:val="en-US"/>
              </w:rPr>
              <w:t>Limitations</w:t>
            </w:r>
            <w:r w:rsidR="00CA441F">
              <w:rPr>
                <w:noProof/>
                <w:webHidden/>
              </w:rPr>
              <w:tab/>
            </w:r>
            <w:r w:rsidR="00CA441F">
              <w:rPr>
                <w:noProof/>
                <w:webHidden/>
              </w:rPr>
              <w:fldChar w:fldCharType="begin"/>
            </w:r>
            <w:r w:rsidR="00CA441F">
              <w:rPr>
                <w:noProof/>
                <w:webHidden/>
              </w:rPr>
              <w:instrText xml:space="preserve"> PAGEREF _Toc70544652 \h </w:instrText>
            </w:r>
            <w:r w:rsidR="00CA441F">
              <w:rPr>
                <w:noProof/>
                <w:webHidden/>
              </w:rPr>
            </w:r>
            <w:r w:rsidR="00CA441F">
              <w:rPr>
                <w:noProof/>
                <w:webHidden/>
              </w:rPr>
              <w:fldChar w:fldCharType="separate"/>
            </w:r>
            <w:r w:rsidR="002C1C36">
              <w:rPr>
                <w:noProof/>
                <w:webHidden/>
              </w:rPr>
              <w:t>92</w:t>
            </w:r>
            <w:r w:rsidR="00CA441F">
              <w:rPr>
                <w:noProof/>
                <w:webHidden/>
              </w:rPr>
              <w:fldChar w:fldCharType="end"/>
            </w:r>
          </w:hyperlink>
        </w:p>
        <w:p w14:paraId="4831DD7D" w14:textId="6185A71E" w:rsidR="00CA441F" w:rsidRDefault="0070017C">
          <w:pPr>
            <w:pStyle w:val="TOC1"/>
            <w:tabs>
              <w:tab w:val="right" w:leader="dot" w:pos="9016"/>
            </w:tabs>
            <w:rPr>
              <w:rFonts w:eastAsiaTheme="minorEastAsia"/>
              <w:noProof/>
              <w:lang w:eastAsia="en-GB"/>
            </w:rPr>
          </w:pPr>
          <w:hyperlink w:anchor="_Toc70544653" w:history="1">
            <w:r w:rsidR="00CA441F" w:rsidRPr="000D7EC5">
              <w:rPr>
                <w:rStyle w:val="Hyperlink"/>
                <w:rFonts w:ascii="Arial" w:hAnsi="Arial" w:cs="Arial"/>
                <w:b/>
                <w:bCs/>
                <w:noProof/>
                <w:lang w:val="en-US"/>
              </w:rPr>
              <w:t>Conclusion</w:t>
            </w:r>
            <w:r w:rsidR="00CA441F">
              <w:rPr>
                <w:noProof/>
                <w:webHidden/>
              </w:rPr>
              <w:tab/>
            </w:r>
            <w:r w:rsidR="00CA441F">
              <w:rPr>
                <w:noProof/>
                <w:webHidden/>
              </w:rPr>
              <w:fldChar w:fldCharType="begin"/>
            </w:r>
            <w:r w:rsidR="00CA441F">
              <w:rPr>
                <w:noProof/>
                <w:webHidden/>
              </w:rPr>
              <w:instrText xml:space="preserve"> PAGEREF _Toc70544653 \h </w:instrText>
            </w:r>
            <w:r w:rsidR="00CA441F">
              <w:rPr>
                <w:noProof/>
                <w:webHidden/>
              </w:rPr>
            </w:r>
            <w:r w:rsidR="00CA441F">
              <w:rPr>
                <w:noProof/>
                <w:webHidden/>
              </w:rPr>
              <w:fldChar w:fldCharType="separate"/>
            </w:r>
            <w:r w:rsidR="002C1C36">
              <w:rPr>
                <w:noProof/>
                <w:webHidden/>
              </w:rPr>
              <w:t>93</w:t>
            </w:r>
            <w:r w:rsidR="00CA441F">
              <w:rPr>
                <w:noProof/>
                <w:webHidden/>
              </w:rPr>
              <w:fldChar w:fldCharType="end"/>
            </w:r>
          </w:hyperlink>
        </w:p>
        <w:p w14:paraId="3C0AF148" w14:textId="259AD7C6" w:rsidR="00CA441F" w:rsidRDefault="0070017C">
          <w:pPr>
            <w:pStyle w:val="TOC1"/>
            <w:tabs>
              <w:tab w:val="right" w:leader="dot" w:pos="9016"/>
            </w:tabs>
            <w:rPr>
              <w:rFonts w:eastAsiaTheme="minorEastAsia"/>
              <w:noProof/>
              <w:lang w:eastAsia="en-GB"/>
            </w:rPr>
          </w:pPr>
          <w:hyperlink w:anchor="_Toc70544654" w:history="1">
            <w:r w:rsidR="00CA441F" w:rsidRPr="000D7EC5">
              <w:rPr>
                <w:rStyle w:val="Hyperlink"/>
                <w:rFonts w:ascii="Arial" w:hAnsi="Arial" w:cs="Arial"/>
                <w:b/>
                <w:bCs/>
                <w:noProof/>
                <w:lang w:val="en-US"/>
              </w:rPr>
              <w:t>Recommendations</w:t>
            </w:r>
            <w:r w:rsidR="00CA441F">
              <w:rPr>
                <w:noProof/>
                <w:webHidden/>
              </w:rPr>
              <w:tab/>
            </w:r>
            <w:r w:rsidR="00CA441F">
              <w:rPr>
                <w:noProof/>
                <w:webHidden/>
              </w:rPr>
              <w:fldChar w:fldCharType="begin"/>
            </w:r>
            <w:r w:rsidR="00CA441F">
              <w:rPr>
                <w:noProof/>
                <w:webHidden/>
              </w:rPr>
              <w:instrText xml:space="preserve"> PAGEREF _Toc70544654 \h </w:instrText>
            </w:r>
            <w:r w:rsidR="00CA441F">
              <w:rPr>
                <w:noProof/>
                <w:webHidden/>
              </w:rPr>
            </w:r>
            <w:r w:rsidR="00CA441F">
              <w:rPr>
                <w:noProof/>
                <w:webHidden/>
              </w:rPr>
              <w:fldChar w:fldCharType="separate"/>
            </w:r>
            <w:r w:rsidR="002C1C36">
              <w:rPr>
                <w:noProof/>
                <w:webHidden/>
              </w:rPr>
              <w:t>94</w:t>
            </w:r>
            <w:r w:rsidR="00CA441F">
              <w:rPr>
                <w:noProof/>
                <w:webHidden/>
              </w:rPr>
              <w:fldChar w:fldCharType="end"/>
            </w:r>
          </w:hyperlink>
        </w:p>
        <w:p w14:paraId="0AD72E14" w14:textId="0BEE4FEA" w:rsidR="00CA441F" w:rsidRDefault="0070017C">
          <w:pPr>
            <w:pStyle w:val="TOC1"/>
            <w:tabs>
              <w:tab w:val="right" w:leader="dot" w:pos="9016"/>
            </w:tabs>
            <w:rPr>
              <w:rFonts w:eastAsiaTheme="minorEastAsia"/>
              <w:noProof/>
              <w:lang w:eastAsia="en-GB"/>
            </w:rPr>
          </w:pPr>
          <w:hyperlink w:anchor="_Toc70544655" w:history="1">
            <w:r w:rsidR="00CA441F" w:rsidRPr="000D7EC5">
              <w:rPr>
                <w:rStyle w:val="Hyperlink"/>
                <w:rFonts w:ascii="Arial" w:hAnsi="Arial" w:cs="Arial"/>
                <w:b/>
                <w:bCs/>
                <w:noProof/>
                <w:lang w:val="en-US"/>
              </w:rPr>
              <w:t>Dissemination</w:t>
            </w:r>
            <w:r w:rsidR="00CA441F">
              <w:rPr>
                <w:noProof/>
                <w:webHidden/>
              </w:rPr>
              <w:tab/>
            </w:r>
            <w:r w:rsidR="00CA441F">
              <w:rPr>
                <w:noProof/>
                <w:webHidden/>
              </w:rPr>
              <w:fldChar w:fldCharType="begin"/>
            </w:r>
            <w:r w:rsidR="00CA441F">
              <w:rPr>
                <w:noProof/>
                <w:webHidden/>
              </w:rPr>
              <w:instrText xml:space="preserve"> PAGEREF _Toc70544655 \h </w:instrText>
            </w:r>
            <w:r w:rsidR="00CA441F">
              <w:rPr>
                <w:noProof/>
                <w:webHidden/>
              </w:rPr>
            </w:r>
            <w:r w:rsidR="00CA441F">
              <w:rPr>
                <w:noProof/>
                <w:webHidden/>
              </w:rPr>
              <w:fldChar w:fldCharType="separate"/>
            </w:r>
            <w:r w:rsidR="002C1C36">
              <w:rPr>
                <w:noProof/>
                <w:webHidden/>
              </w:rPr>
              <w:t>94</w:t>
            </w:r>
            <w:r w:rsidR="00CA441F">
              <w:rPr>
                <w:noProof/>
                <w:webHidden/>
              </w:rPr>
              <w:fldChar w:fldCharType="end"/>
            </w:r>
          </w:hyperlink>
        </w:p>
        <w:p w14:paraId="7C0F5D59" w14:textId="0CDD6111" w:rsidR="00CA441F" w:rsidRDefault="0070017C">
          <w:pPr>
            <w:pStyle w:val="TOC1"/>
            <w:tabs>
              <w:tab w:val="right" w:leader="dot" w:pos="9016"/>
            </w:tabs>
            <w:rPr>
              <w:rFonts w:eastAsiaTheme="minorEastAsia"/>
              <w:noProof/>
              <w:lang w:eastAsia="en-GB"/>
            </w:rPr>
          </w:pPr>
          <w:hyperlink w:anchor="_Toc70544656" w:history="1">
            <w:r w:rsidR="00CA441F" w:rsidRPr="000D7EC5">
              <w:rPr>
                <w:rStyle w:val="Hyperlink"/>
                <w:rFonts w:ascii="Arial" w:hAnsi="Arial" w:cs="Arial"/>
                <w:b/>
                <w:bCs/>
                <w:noProof/>
                <w:lang w:val="en-US"/>
              </w:rPr>
              <w:t>References</w:t>
            </w:r>
            <w:r w:rsidR="00CA441F">
              <w:rPr>
                <w:noProof/>
                <w:webHidden/>
              </w:rPr>
              <w:tab/>
            </w:r>
            <w:r w:rsidR="00CA441F">
              <w:rPr>
                <w:noProof/>
                <w:webHidden/>
              </w:rPr>
              <w:fldChar w:fldCharType="begin"/>
            </w:r>
            <w:r w:rsidR="00CA441F">
              <w:rPr>
                <w:noProof/>
                <w:webHidden/>
              </w:rPr>
              <w:instrText xml:space="preserve"> PAGEREF _Toc70544656 \h </w:instrText>
            </w:r>
            <w:r w:rsidR="00CA441F">
              <w:rPr>
                <w:noProof/>
                <w:webHidden/>
              </w:rPr>
            </w:r>
            <w:r w:rsidR="00CA441F">
              <w:rPr>
                <w:noProof/>
                <w:webHidden/>
              </w:rPr>
              <w:fldChar w:fldCharType="separate"/>
            </w:r>
            <w:r w:rsidR="002C1C36">
              <w:rPr>
                <w:noProof/>
                <w:webHidden/>
              </w:rPr>
              <w:t>95</w:t>
            </w:r>
            <w:r w:rsidR="00CA441F">
              <w:rPr>
                <w:noProof/>
                <w:webHidden/>
              </w:rPr>
              <w:fldChar w:fldCharType="end"/>
            </w:r>
          </w:hyperlink>
        </w:p>
        <w:p w14:paraId="747D265A" w14:textId="47C3F11A" w:rsidR="00CA441F" w:rsidRDefault="0070017C">
          <w:pPr>
            <w:pStyle w:val="TOC1"/>
            <w:tabs>
              <w:tab w:val="right" w:leader="dot" w:pos="9016"/>
            </w:tabs>
            <w:rPr>
              <w:rFonts w:eastAsiaTheme="minorEastAsia"/>
              <w:noProof/>
              <w:lang w:eastAsia="en-GB"/>
            </w:rPr>
          </w:pPr>
          <w:hyperlink w:anchor="_Toc70544657" w:history="1">
            <w:r w:rsidR="00CA441F" w:rsidRPr="000D7EC5">
              <w:rPr>
                <w:rStyle w:val="Hyperlink"/>
                <w:rFonts w:ascii="Arial" w:hAnsi="Arial" w:cs="Arial"/>
                <w:b/>
                <w:bCs/>
                <w:noProof/>
              </w:rPr>
              <w:t>Appendices</w:t>
            </w:r>
            <w:r w:rsidR="00CA441F">
              <w:rPr>
                <w:noProof/>
                <w:webHidden/>
              </w:rPr>
              <w:tab/>
            </w:r>
            <w:r w:rsidR="00CA441F">
              <w:rPr>
                <w:noProof/>
                <w:webHidden/>
              </w:rPr>
              <w:fldChar w:fldCharType="begin"/>
            </w:r>
            <w:r w:rsidR="00CA441F">
              <w:rPr>
                <w:noProof/>
                <w:webHidden/>
              </w:rPr>
              <w:instrText xml:space="preserve"> PAGEREF _Toc70544657 \h </w:instrText>
            </w:r>
            <w:r w:rsidR="00CA441F">
              <w:rPr>
                <w:noProof/>
                <w:webHidden/>
              </w:rPr>
            </w:r>
            <w:r w:rsidR="00CA441F">
              <w:rPr>
                <w:noProof/>
                <w:webHidden/>
              </w:rPr>
              <w:fldChar w:fldCharType="separate"/>
            </w:r>
            <w:r w:rsidR="002C1C36">
              <w:rPr>
                <w:noProof/>
                <w:webHidden/>
              </w:rPr>
              <w:t>96</w:t>
            </w:r>
            <w:r w:rsidR="00CA441F">
              <w:rPr>
                <w:noProof/>
                <w:webHidden/>
              </w:rPr>
              <w:fldChar w:fldCharType="end"/>
            </w:r>
          </w:hyperlink>
        </w:p>
        <w:p w14:paraId="003530D4" w14:textId="430541B8" w:rsidR="00CA441F" w:rsidRDefault="0070017C">
          <w:pPr>
            <w:pStyle w:val="TOC1"/>
            <w:tabs>
              <w:tab w:val="right" w:leader="dot" w:pos="9016"/>
            </w:tabs>
            <w:rPr>
              <w:rFonts w:eastAsiaTheme="minorEastAsia"/>
              <w:noProof/>
              <w:lang w:eastAsia="en-GB"/>
            </w:rPr>
          </w:pPr>
          <w:hyperlink w:anchor="_Toc70544658" w:history="1">
            <w:r w:rsidR="00CA441F" w:rsidRPr="000D7EC5">
              <w:rPr>
                <w:rStyle w:val="Hyperlink"/>
                <w:rFonts w:ascii="Arial" w:hAnsi="Arial" w:cs="Arial"/>
                <w:b/>
                <w:bCs/>
                <w:noProof/>
              </w:rPr>
              <w:t>Appendix A</w:t>
            </w:r>
            <w:r w:rsidR="00CA441F">
              <w:rPr>
                <w:noProof/>
                <w:webHidden/>
              </w:rPr>
              <w:tab/>
            </w:r>
          </w:hyperlink>
        </w:p>
        <w:p w14:paraId="139ED84F" w14:textId="44039470" w:rsidR="00CA441F" w:rsidRDefault="0070017C">
          <w:pPr>
            <w:pStyle w:val="TOC1"/>
            <w:tabs>
              <w:tab w:val="right" w:leader="dot" w:pos="9016"/>
            </w:tabs>
            <w:rPr>
              <w:rFonts w:eastAsiaTheme="minorEastAsia"/>
              <w:noProof/>
              <w:lang w:eastAsia="en-GB"/>
            </w:rPr>
          </w:pPr>
          <w:hyperlink w:anchor="_Toc70544659" w:history="1">
            <w:r w:rsidR="00CA441F" w:rsidRPr="000D7EC5">
              <w:rPr>
                <w:rStyle w:val="Hyperlink"/>
                <w:rFonts w:ascii="Arial" w:hAnsi="Arial" w:cs="Arial"/>
                <w:b/>
                <w:bCs/>
                <w:noProof/>
                <w:shd w:val="clear" w:color="auto" w:fill="FFFFFF"/>
              </w:rPr>
              <w:t>International Journal of Mental Health Nursing</w:t>
            </w:r>
            <w:r w:rsidR="00CA441F" w:rsidRPr="000D7EC5">
              <w:rPr>
                <w:rStyle w:val="Hyperlink"/>
                <w:rFonts w:ascii="Arial" w:hAnsi="Arial" w:cs="Arial"/>
                <w:b/>
                <w:bCs/>
                <w:noProof/>
              </w:rPr>
              <w:t xml:space="preserve"> Journal submission guidelines</w:t>
            </w:r>
            <w:r w:rsidR="00CA441F">
              <w:rPr>
                <w:noProof/>
                <w:webHidden/>
              </w:rPr>
              <w:tab/>
            </w:r>
            <w:r w:rsidR="00CA441F">
              <w:rPr>
                <w:noProof/>
                <w:webHidden/>
              </w:rPr>
              <w:fldChar w:fldCharType="begin"/>
            </w:r>
            <w:r w:rsidR="00CA441F">
              <w:rPr>
                <w:noProof/>
                <w:webHidden/>
              </w:rPr>
              <w:instrText xml:space="preserve"> PAGEREF _Toc70544659 \h </w:instrText>
            </w:r>
            <w:r w:rsidR="00CA441F">
              <w:rPr>
                <w:noProof/>
                <w:webHidden/>
              </w:rPr>
            </w:r>
            <w:r w:rsidR="00CA441F">
              <w:rPr>
                <w:noProof/>
                <w:webHidden/>
              </w:rPr>
              <w:fldChar w:fldCharType="separate"/>
            </w:r>
            <w:r w:rsidR="002C1C36">
              <w:rPr>
                <w:noProof/>
                <w:webHidden/>
              </w:rPr>
              <w:t>96</w:t>
            </w:r>
            <w:r w:rsidR="00CA441F">
              <w:rPr>
                <w:noProof/>
                <w:webHidden/>
              </w:rPr>
              <w:fldChar w:fldCharType="end"/>
            </w:r>
          </w:hyperlink>
        </w:p>
        <w:p w14:paraId="4FDD1761" w14:textId="58625657" w:rsidR="00CA441F" w:rsidRDefault="0070017C">
          <w:pPr>
            <w:pStyle w:val="TOC1"/>
            <w:tabs>
              <w:tab w:val="right" w:leader="dot" w:pos="9016"/>
            </w:tabs>
            <w:rPr>
              <w:rFonts w:eastAsiaTheme="minorEastAsia"/>
              <w:noProof/>
              <w:lang w:eastAsia="en-GB"/>
            </w:rPr>
          </w:pPr>
          <w:hyperlink w:anchor="_Toc70544660" w:history="1">
            <w:r w:rsidR="00CA441F" w:rsidRPr="000D7EC5">
              <w:rPr>
                <w:rStyle w:val="Hyperlink"/>
                <w:rFonts w:ascii="Arial" w:hAnsi="Arial" w:cs="Arial"/>
                <w:b/>
                <w:bCs/>
                <w:noProof/>
              </w:rPr>
              <w:t>Appendix B</w:t>
            </w:r>
            <w:r w:rsidR="00CA441F">
              <w:rPr>
                <w:noProof/>
                <w:webHidden/>
              </w:rPr>
              <w:tab/>
            </w:r>
          </w:hyperlink>
        </w:p>
        <w:p w14:paraId="6FD6D3C9" w14:textId="7D140870" w:rsidR="00CA441F" w:rsidRDefault="0070017C">
          <w:pPr>
            <w:pStyle w:val="TOC1"/>
            <w:tabs>
              <w:tab w:val="right" w:leader="dot" w:pos="9016"/>
            </w:tabs>
            <w:rPr>
              <w:rFonts w:eastAsiaTheme="minorEastAsia"/>
              <w:noProof/>
              <w:lang w:eastAsia="en-GB"/>
            </w:rPr>
          </w:pPr>
          <w:hyperlink w:anchor="_Toc70544661" w:history="1">
            <w:r w:rsidR="00CA441F" w:rsidRPr="000D7EC5">
              <w:rPr>
                <w:rStyle w:val="Hyperlink"/>
                <w:rFonts w:ascii="Arial" w:hAnsi="Arial" w:cs="Arial"/>
                <w:b/>
                <w:bCs/>
                <w:noProof/>
              </w:rPr>
              <w:t>Combination of search terms</w:t>
            </w:r>
            <w:r w:rsidR="00CA441F">
              <w:rPr>
                <w:noProof/>
                <w:webHidden/>
              </w:rPr>
              <w:tab/>
            </w:r>
            <w:r w:rsidR="00CA441F">
              <w:rPr>
                <w:noProof/>
                <w:webHidden/>
              </w:rPr>
              <w:fldChar w:fldCharType="begin"/>
            </w:r>
            <w:r w:rsidR="00CA441F">
              <w:rPr>
                <w:noProof/>
                <w:webHidden/>
              </w:rPr>
              <w:instrText xml:space="preserve"> PAGEREF _Toc70544661 \h </w:instrText>
            </w:r>
            <w:r w:rsidR="00CA441F">
              <w:rPr>
                <w:noProof/>
                <w:webHidden/>
              </w:rPr>
            </w:r>
            <w:r w:rsidR="00CA441F">
              <w:rPr>
                <w:noProof/>
                <w:webHidden/>
              </w:rPr>
              <w:fldChar w:fldCharType="separate"/>
            </w:r>
            <w:r w:rsidR="002C1C36">
              <w:rPr>
                <w:noProof/>
                <w:webHidden/>
              </w:rPr>
              <w:t>97</w:t>
            </w:r>
            <w:r w:rsidR="00CA441F">
              <w:rPr>
                <w:noProof/>
                <w:webHidden/>
              </w:rPr>
              <w:fldChar w:fldCharType="end"/>
            </w:r>
          </w:hyperlink>
        </w:p>
        <w:p w14:paraId="1F87B97D" w14:textId="04949C37" w:rsidR="00CA441F" w:rsidRDefault="0070017C">
          <w:pPr>
            <w:pStyle w:val="TOC1"/>
            <w:tabs>
              <w:tab w:val="right" w:leader="dot" w:pos="9016"/>
            </w:tabs>
            <w:rPr>
              <w:rFonts w:eastAsiaTheme="minorEastAsia"/>
              <w:noProof/>
              <w:lang w:eastAsia="en-GB"/>
            </w:rPr>
          </w:pPr>
          <w:hyperlink w:anchor="_Toc70544662" w:history="1">
            <w:r w:rsidR="00CA441F" w:rsidRPr="000D7EC5">
              <w:rPr>
                <w:rStyle w:val="Hyperlink"/>
                <w:rFonts w:ascii="Arial" w:hAnsi="Arial" w:cs="Arial"/>
                <w:b/>
                <w:bCs/>
                <w:noProof/>
              </w:rPr>
              <w:t>Appendix C</w:t>
            </w:r>
            <w:r w:rsidR="00CA441F">
              <w:rPr>
                <w:noProof/>
                <w:webHidden/>
              </w:rPr>
              <w:tab/>
            </w:r>
          </w:hyperlink>
        </w:p>
        <w:p w14:paraId="34E3A071" w14:textId="7332C1FA" w:rsidR="00CA441F" w:rsidRDefault="0070017C">
          <w:pPr>
            <w:pStyle w:val="TOC1"/>
            <w:tabs>
              <w:tab w:val="right" w:leader="dot" w:pos="9016"/>
            </w:tabs>
            <w:rPr>
              <w:rFonts w:eastAsiaTheme="minorEastAsia"/>
              <w:noProof/>
              <w:lang w:eastAsia="en-GB"/>
            </w:rPr>
          </w:pPr>
          <w:hyperlink w:anchor="_Toc70544663" w:history="1">
            <w:r w:rsidR="00CA441F" w:rsidRPr="000D7EC5">
              <w:rPr>
                <w:rStyle w:val="Hyperlink"/>
                <w:rFonts w:ascii="Arial" w:hAnsi="Arial" w:cs="Arial"/>
                <w:b/>
                <w:bCs/>
                <w:noProof/>
              </w:rPr>
              <w:t>Data Extraction Form</w:t>
            </w:r>
            <w:r w:rsidR="00CA441F">
              <w:rPr>
                <w:noProof/>
                <w:webHidden/>
              </w:rPr>
              <w:tab/>
            </w:r>
            <w:r w:rsidR="00CA441F">
              <w:rPr>
                <w:noProof/>
                <w:webHidden/>
              </w:rPr>
              <w:fldChar w:fldCharType="begin"/>
            </w:r>
            <w:r w:rsidR="00CA441F">
              <w:rPr>
                <w:noProof/>
                <w:webHidden/>
              </w:rPr>
              <w:instrText xml:space="preserve"> PAGEREF _Toc70544663 \h </w:instrText>
            </w:r>
            <w:r w:rsidR="00CA441F">
              <w:rPr>
                <w:noProof/>
                <w:webHidden/>
              </w:rPr>
            </w:r>
            <w:r w:rsidR="00CA441F">
              <w:rPr>
                <w:noProof/>
                <w:webHidden/>
              </w:rPr>
              <w:fldChar w:fldCharType="separate"/>
            </w:r>
            <w:r w:rsidR="002C1C36">
              <w:rPr>
                <w:noProof/>
                <w:webHidden/>
              </w:rPr>
              <w:t>98</w:t>
            </w:r>
            <w:r w:rsidR="00CA441F">
              <w:rPr>
                <w:noProof/>
                <w:webHidden/>
              </w:rPr>
              <w:fldChar w:fldCharType="end"/>
            </w:r>
          </w:hyperlink>
        </w:p>
        <w:p w14:paraId="1B8ED317" w14:textId="7D489332" w:rsidR="00CA441F" w:rsidRDefault="0070017C">
          <w:pPr>
            <w:pStyle w:val="TOC1"/>
            <w:tabs>
              <w:tab w:val="right" w:leader="dot" w:pos="9016"/>
            </w:tabs>
            <w:rPr>
              <w:rFonts w:eastAsiaTheme="minorEastAsia"/>
              <w:noProof/>
              <w:lang w:eastAsia="en-GB"/>
            </w:rPr>
          </w:pPr>
          <w:hyperlink w:anchor="_Toc70544664" w:history="1">
            <w:r w:rsidR="00CA441F" w:rsidRPr="000D7EC5">
              <w:rPr>
                <w:rStyle w:val="Hyperlink"/>
                <w:rFonts w:ascii="Arial" w:hAnsi="Arial" w:cs="Arial"/>
                <w:b/>
                <w:bCs/>
                <w:noProof/>
              </w:rPr>
              <w:t>Appendix D</w:t>
            </w:r>
            <w:r w:rsidR="00CA441F">
              <w:rPr>
                <w:noProof/>
                <w:webHidden/>
              </w:rPr>
              <w:tab/>
            </w:r>
          </w:hyperlink>
        </w:p>
        <w:p w14:paraId="5144CA22" w14:textId="20EA3D5C" w:rsidR="00CA441F" w:rsidRDefault="0070017C">
          <w:pPr>
            <w:pStyle w:val="TOC1"/>
            <w:tabs>
              <w:tab w:val="right" w:leader="dot" w:pos="9016"/>
            </w:tabs>
            <w:rPr>
              <w:rFonts w:eastAsiaTheme="minorEastAsia"/>
              <w:noProof/>
              <w:lang w:eastAsia="en-GB"/>
            </w:rPr>
          </w:pPr>
          <w:hyperlink w:anchor="_Toc70544665" w:history="1">
            <w:r w:rsidR="00CA441F" w:rsidRPr="000D7EC5">
              <w:rPr>
                <w:rStyle w:val="Hyperlink"/>
                <w:rFonts w:ascii="Arial" w:hAnsi="Arial" w:cs="Arial"/>
                <w:b/>
                <w:bCs/>
                <w:noProof/>
              </w:rPr>
              <w:t>Citations of supplementary papers referred to as part of critical appraisal</w:t>
            </w:r>
            <w:r w:rsidR="00CA441F">
              <w:rPr>
                <w:noProof/>
                <w:webHidden/>
              </w:rPr>
              <w:tab/>
            </w:r>
            <w:r w:rsidR="00CA441F">
              <w:rPr>
                <w:noProof/>
                <w:webHidden/>
              </w:rPr>
              <w:fldChar w:fldCharType="begin"/>
            </w:r>
            <w:r w:rsidR="00CA441F">
              <w:rPr>
                <w:noProof/>
                <w:webHidden/>
              </w:rPr>
              <w:instrText xml:space="preserve"> PAGEREF _Toc70544665 \h </w:instrText>
            </w:r>
            <w:r w:rsidR="00CA441F">
              <w:rPr>
                <w:noProof/>
                <w:webHidden/>
              </w:rPr>
            </w:r>
            <w:r w:rsidR="00CA441F">
              <w:rPr>
                <w:noProof/>
                <w:webHidden/>
              </w:rPr>
              <w:fldChar w:fldCharType="separate"/>
            </w:r>
            <w:r w:rsidR="002C1C36">
              <w:rPr>
                <w:noProof/>
                <w:webHidden/>
              </w:rPr>
              <w:t>100</w:t>
            </w:r>
            <w:r w:rsidR="00CA441F">
              <w:rPr>
                <w:noProof/>
                <w:webHidden/>
              </w:rPr>
              <w:fldChar w:fldCharType="end"/>
            </w:r>
          </w:hyperlink>
        </w:p>
        <w:p w14:paraId="570B5DB5" w14:textId="5540BA6D" w:rsidR="00CA441F" w:rsidRDefault="0070017C">
          <w:pPr>
            <w:pStyle w:val="TOC1"/>
            <w:tabs>
              <w:tab w:val="right" w:leader="dot" w:pos="9016"/>
            </w:tabs>
            <w:rPr>
              <w:rFonts w:eastAsiaTheme="minorEastAsia"/>
              <w:noProof/>
              <w:lang w:eastAsia="en-GB"/>
            </w:rPr>
          </w:pPr>
          <w:hyperlink w:anchor="_Toc70544666" w:history="1">
            <w:r w:rsidR="00CA441F" w:rsidRPr="000D7EC5">
              <w:rPr>
                <w:rStyle w:val="Hyperlink"/>
                <w:rFonts w:ascii="Arial" w:hAnsi="Arial" w:cs="Arial"/>
                <w:b/>
                <w:bCs/>
                <w:noProof/>
              </w:rPr>
              <w:t>Appendix E</w:t>
            </w:r>
            <w:r w:rsidR="00CA441F">
              <w:rPr>
                <w:noProof/>
                <w:webHidden/>
              </w:rPr>
              <w:tab/>
            </w:r>
          </w:hyperlink>
        </w:p>
        <w:p w14:paraId="6A16BD0C" w14:textId="0E4C00A7" w:rsidR="00CA441F" w:rsidRDefault="0070017C">
          <w:pPr>
            <w:pStyle w:val="TOC1"/>
            <w:tabs>
              <w:tab w:val="right" w:leader="dot" w:pos="9016"/>
            </w:tabs>
            <w:rPr>
              <w:rFonts w:eastAsiaTheme="minorEastAsia"/>
              <w:noProof/>
              <w:lang w:eastAsia="en-GB"/>
            </w:rPr>
          </w:pPr>
          <w:hyperlink w:anchor="_Toc70544667" w:history="1">
            <w:r w:rsidR="00CA441F" w:rsidRPr="000D7EC5">
              <w:rPr>
                <w:rStyle w:val="Hyperlink"/>
                <w:rFonts w:ascii="Arial" w:hAnsi="Arial" w:cs="Arial"/>
                <w:b/>
                <w:bCs/>
                <w:noProof/>
              </w:rPr>
              <w:t>CASP critique of included papers in review</w:t>
            </w:r>
            <w:r w:rsidR="00CA441F">
              <w:rPr>
                <w:noProof/>
                <w:webHidden/>
              </w:rPr>
              <w:tab/>
            </w:r>
            <w:r w:rsidR="00CA441F">
              <w:rPr>
                <w:noProof/>
                <w:webHidden/>
              </w:rPr>
              <w:fldChar w:fldCharType="begin"/>
            </w:r>
            <w:r w:rsidR="00CA441F">
              <w:rPr>
                <w:noProof/>
                <w:webHidden/>
              </w:rPr>
              <w:instrText xml:space="preserve"> PAGEREF _Toc70544667 \h </w:instrText>
            </w:r>
            <w:r w:rsidR="00CA441F">
              <w:rPr>
                <w:noProof/>
                <w:webHidden/>
              </w:rPr>
            </w:r>
            <w:r w:rsidR="00CA441F">
              <w:rPr>
                <w:noProof/>
                <w:webHidden/>
              </w:rPr>
              <w:fldChar w:fldCharType="separate"/>
            </w:r>
            <w:r w:rsidR="002C1C36">
              <w:rPr>
                <w:noProof/>
                <w:webHidden/>
              </w:rPr>
              <w:t>101</w:t>
            </w:r>
            <w:r w:rsidR="00CA441F">
              <w:rPr>
                <w:noProof/>
                <w:webHidden/>
              </w:rPr>
              <w:fldChar w:fldCharType="end"/>
            </w:r>
          </w:hyperlink>
        </w:p>
        <w:p w14:paraId="055F5C77" w14:textId="14C1CC94" w:rsidR="00CA441F" w:rsidRDefault="0070017C">
          <w:pPr>
            <w:pStyle w:val="TOC1"/>
            <w:tabs>
              <w:tab w:val="right" w:leader="dot" w:pos="9016"/>
            </w:tabs>
            <w:rPr>
              <w:rFonts w:eastAsiaTheme="minorEastAsia"/>
              <w:noProof/>
              <w:lang w:eastAsia="en-GB"/>
            </w:rPr>
          </w:pPr>
          <w:hyperlink w:anchor="_Toc70544668" w:history="1">
            <w:r w:rsidR="00CA441F" w:rsidRPr="000D7EC5">
              <w:rPr>
                <w:rStyle w:val="Hyperlink"/>
                <w:rFonts w:ascii="Arial" w:hAnsi="Arial" w:cs="Arial"/>
                <w:b/>
                <w:bCs/>
                <w:noProof/>
              </w:rPr>
              <w:t>Appendix F</w:t>
            </w:r>
            <w:r w:rsidR="00CA441F">
              <w:rPr>
                <w:noProof/>
                <w:webHidden/>
              </w:rPr>
              <w:tab/>
            </w:r>
          </w:hyperlink>
        </w:p>
        <w:p w14:paraId="366AF24F" w14:textId="6B36D833" w:rsidR="00CA441F" w:rsidRDefault="0070017C">
          <w:pPr>
            <w:pStyle w:val="TOC1"/>
            <w:tabs>
              <w:tab w:val="right" w:leader="dot" w:pos="9016"/>
            </w:tabs>
            <w:rPr>
              <w:rFonts w:eastAsiaTheme="minorEastAsia"/>
              <w:noProof/>
              <w:lang w:eastAsia="en-GB"/>
            </w:rPr>
          </w:pPr>
          <w:hyperlink w:anchor="_Toc70544669" w:history="1">
            <w:r w:rsidR="00CA441F" w:rsidRPr="000D7EC5">
              <w:rPr>
                <w:rStyle w:val="Hyperlink"/>
                <w:rFonts w:ascii="Arial" w:hAnsi="Arial" w:cs="Arial"/>
                <w:b/>
                <w:bCs/>
                <w:noProof/>
              </w:rPr>
              <w:t>Mixed Methods Assessment Tool critique of included studies</w:t>
            </w:r>
            <w:r w:rsidR="00CA441F">
              <w:rPr>
                <w:noProof/>
                <w:webHidden/>
              </w:rPr>
              <w:tab/>
            </w:r>
            <w:r w:rsidR="00CA441F">
              <w:rPr>
                <w:noProof/>
                <w:webHidden/>
              </w:rPr>
              <w:fldChar w:fldCharType="begin"/>
            </w:r>
            <w:r w:rsidR="00CA441F">
              <w:rPr>
                <w:noProof/>
                <w:webHidden/>
              </w:rPr>
              <w:instrText xml:space="preserve"> PAGEREF _Toc70544669 \h </w:instrText>
            </w:r>
            <w:r w:rsidR="00CA441F">
              <w:rPr>
                <w:noProof/>
                <w:webHidden/>
              </w:rPr>
            </w:r>
            <w:r w:rsidR="00CA441F">
              <w:rPr>
                <w:noProof/>
                <w:webHidden/>
              </w:rPr>
              <w:fldChar w:fldCharType="separate"/>
            </w:r>
            <w:r w:rsidR="002C1C36">
              <w:rPr>
                <w:noProof/>
                <w:webHidden/>
              </w:rPr>
              <w:t>112</w:t>
            </w:r>
            <w:r w:rsidR="00CA441F">
              <w:rPr>
                <w:noProof/>
                <w:webHidden/>
              </w:rPr>
              <w:fldChar w:fldCharType="end"/>
            </w:r>
          </w:hyperlink>
        </w:p>
        <w:p w14:paraId="3FDE9991" w14:textId="32111EAE" w:rsidR="00CA441F" w:rsidRDefault="0070017C">
          <w:pPr>
            <w:pStyle w:val="TOC1"/>
            <w:tabs>
              <w:tab w:val="right" w:leader="dot" w:pos="9016"/>
            </w:tabs>
            <w:rPr>
              <w:rFonts w:eastAsiaTheme="minorEastAsia"/>
              <w:noProof/>
              <w:lang w:eastAsia="en-GB"/>
            </w:rPr>
          </w:pPr>
          <w:hyperlink w:anchor="_Toc70544670" w:history="1">
            <w:r w:rsidR="00CA441F" w:rsidRPr="000D7EC5">
              <w:rPr>
                <w:rStyle w:val="Hyperlink"/>
                <w:rFonts w:ascii="Arial" w:hAnsi="Arial" w:cs="Arial"/>
                <w:b/>
                <w:bCs/>
                <w:noProof/>
                <w:shd w:val="clear" w:color="auto" w:fill="FFFFFF"/>
              </w:rPr>
              <w:t>Appendix G</w:t>
            </w:r>
            <w:r w:rsidR="00CA441F">
              <w:rPr>
                <w:noProof/>
                <w:webHidden/>
              </w:rPr>
              <w:tab/>
            </w:r>
          </w:hyperlink>
        </w:p>
        <w:p w14:paraId="59B6137C" w14:textId="651C726A" w:rsidR="00CA441F" w:rsidRDefault="0070017C">
          <w:pPr>
            <w:pStyle w:val="TOC1"/>
            <w:tabs>
              <w:tab w:val="right" w:leader="dot" w:pos="9016"/>
            </w:tabs>
            <w:rPr>
              <w:rFonts w:eastAsiaTheme="minorEastAsia"/>
              <w:noProof/>
              <w:lang w:eastAsia="en-GB"/>
            </w:rPr>
          </w:pPr>
          <w:hyperlink w:anchor="_Toc70544671" w:history="1">
            <w:r w:rsidR="00CA441F" w:rsidRPr="000D7EC5">
              <w:rPr>
                <w:rStyle w:val="Hyperlink"/>
                <w:rFonts w:ascii="Arial" w:hAnsi="Arial" w:cs="Arial"/>
                <w:b/>
                <w:bCs/>
                <w:noProof/>
                <w:shd w:val="clear" w:color="auto" w:fill="FFFFFF"/>
              </w:rPr>
              <w:t>University ethical approval</w:t>
            </w:r>
            <w:r w:rsidR="00CA441F">
              <w:rPr>
                <w:noProof/>
                <w:webHidden/>
              </w:rPr>
              <w:tab/>
            </w:r>
            <w:r w:rsidR="00CA441F">
              <w:rPr>
                <w:noProof/>
                <w:webHidden/>
              </w:rPr>
              <w:fldChar w:fldCharType="begin"/>
            </w:r>
            <w:r w:rsidR="00CA441F">
              <w:rPr>
                <w:noProof/>
                <w:webHidden/>
              </w:rPr>
              <w:instrText xml:space="preserve"> PAGEREF _Toc70544671 \h </w:instrText>
            </w:r>
            <w:r w:rsidR="00CA441F">
              <w:rPr>
                <w:noProof/>
                <w:webHidden/>
              </w:rPr>
            </w:r>
            <w:r w:rsidR="00CA441F">
              <w:rPr>
                <w:noProof/>
                <w:webHidden/>
              </w:rPr>
              <w:fldChar w:fldCharType="separate"/>
            </w:r>
            <w:r w:rsidR="002C1C36">
              <w:rPr>
                <w:noProof/>
                <w:webHidden/>
              </w:rPr>
              <w:t>117</w:t>
            </w:r>
            <w:r w:rsidR="00CA441F">
              <w:rPr>
                <w:noProof/>
                <w:webHidden/>
              </w:rPr>
              <w:fldChar w:fldCharType="end"/>
            </w:r>
          </w:hyperlink>
        </w:p>
        <w:p w14:paraId="391664A6" w14:textId="0F5E302A" w:rsidR="00CA441F" w:rsidRDefault="0070017C">
          <w:pPr>
            <w:pStyle w:val="TOC1"/>
            <w:tabs>
              <w:tab w:val="right" w:leader="dot" w:pos="9016"/>
            </w:tabs>
            <w:rPr>
              <w:rFonts w:eastAsiaTheme="minorEastAsia"/>
              <w:noProof/>
              <w:lang w:eastAsia="en-GB"/>
            </w:rPr>
          </w:pPr>
          <w:hyperlink w:anchor="_Toc70544672" w:history="1">
            <w:r w:rsidR="00CA441F" w:rsidRPr="000D7EC5">
              <w:rPr>
                <w:rStyle w:val="Hyperlink"/>
                <w:rFonts w:ascii="Arial" w:hAnsi="Arial" w:cs="Arial"/>
                <w:b/>
                <w:bCs/>
                <w:noProof/>
              </w:rPr>
              <w:t>Appendix H</w:t>
            </w:r>
            <w:r w:rsidR="00CA441F">
              <w:rPr>
                <w:noProof/>
                <w:webHidden/>
              </w:rPr>
              <w:tab/>
            </w:r>
          </w:hyperlink>
        </w:p>
        <w:p w14:paraId="2B1FFDA9" w14:textId="28618DE7" w:rsidR="00CA441F" w:rsidRDefault="0070017C">
          <w:pPr>
            <w:pStyle w:val="TOC1"/>
            <w:tabs>
              <w:tab w:val="right" w:leader="dot" w:pos="9016"/>
            </w:tabs>
            <w:rPr>
              <w:rFonts w:eastAsiaTheme="minorEastAsia"/>
              <w:noProof/>
              <w:lang w:eastAsia="en-GB"/>
            </w:rPr>
          </w:pPr>
          <w:hyperlink w:anchor="_Toc70544673" w:history="1">
            <w:r w:rsidR="00CA441F" w:rsidRPr="000D7EC5">
              <w:rPr>
                <w:rStyle w:val="Hyperlink"/>
                <w:rFonts w:ascii="Arial" w:hAnsi="Arial" w:cs="Arial"/>
                <w:b/>
                <w:bCs/>
                <w:noProof/>
              </w:rPr>
              <w:t>Participant Information Sheet</w:t>
            </w:r>
            <w:r w:rsidR="00CA441F">
              <w:rPr>
                <w:noProof/>
                <w:webHidden/>
              </w:rPr>
              <w:tab/>
            </w:r>
            <w:r w:rsidR="00CA441F">
              <w:rPr>
                <w:noProof/>
                <w:webHidden/>
              </w:rPr>
              <w:fldChar w:fldCharType="begin"/>
            </w:r>
            <w:r w:rsidR="00CA441F">
              <w:rPr>
                <w:noProof/>
                <w:webHidden/>
              </w:rPr>
              <w:instrText xml:space="preserve"> PAGEREF _Toc70544673 \h </w:instrText>
            </w:r>
            <w:r w:rsidR="00CA441F">
              <w:rPr>
                <w:noProof/>
                <w:webHidden/>
              </w:rPr>
            </w:r>
            <w:r w:rsidR="00CA441F">
              <w:rPr>
                <w:noProof/>
                <w:webHidden/>
              </w:rPr>
              <w:fldChar w:fldCharType="separate"/>
            </w:r>
            <w:r w:rsidR="002C1C36">
              <w:rPr>
                <w:noProof/>
                <w:webHidden/>
              </w:rPr>
              <w:t>118</w:t>
            </w:r>
            <w:r w:rsidR="00CA441F">
              <w:rPr>
                <w:noProof/>
                <w:webHidden/>
              </w:rPr>
              <w:fldChar w:fldCharType="end"/>
            </w:r>
          </w:hyperlink>
        </w:p>
        <w:p w14:paraId="05530F92" w14:textId="418DA1B2" w:rsidR="00CA441F" w:rsidRDefault="0070017C">
          <w:pPr>
            <w:pStyle w:val="TOC1"/>
            <w:tabs>
              <w:tab w:val="right" w:leader="dot" w:pos="9016"/>
            </w:tabs>
            <w:rPr>
              <w:rFonts w:eastAsiaTheme="minorEastAsia"/>
              <w:noProof/>
              <w:lang w:eastAsia="en-GB"/>
            </w:rPr>
          </w:pPr>
          <w:hyperlink w:anchor="_Toc70544674" w:history="1">
            <w:r w:rsidR="00CA441F" w:rsidRPr="000D7EC5">
              <w:rPr>
                <w:rStyle w:val="Hyperlink"/>
                <w:rFonts w:ascii="Arial" w:hAnsi="Arial" w:cs="Arial"/>
                <w:b/>
                <w:bCs/>
                <w:noProof/>
              </w:rPr>
              <w:t>Appendix I</w:t>
            </w:r>
            <w:r w:rsidR="00CA441F">
              <w:rPr>
                <w:noProof/>
                <w:webHidden/>
              </w:rPr>
              <w:tab/>
            </w:r>
          </w:hyperlink>
        </w:p>
        <w:p w14:paraId="5E88F8FA" w14:textId="010446A3" w:rsidR="00CA441F" w:rsidRDefault="0070017C">
          <w:pPr>
            <w:pStyle w:val="TOC1"/>
            <w:tabs>
              <w:tab w:val="right" w:leader="dot" w:pos="9016"/>
            </w:tabs>
            <w:rPr>
              <w:rFonts w:eastAsiaTheme="minorEastAsia"/>
              <w:noProof/>
              <w:lang w:eastAsia="en-GB"/>
            </w:rPr>
          </w:pPr>
          <w:hyperlink w:anchor="_Toc70544675" w:history="1">
            <w:r w:rsidR="00CA441F" w:rsidRPr="000D7EC5">
              <w:rPr>
                <w:rStyle w:val="Hyperlink"/>
                <w:rFonts w:ascii="Arial" w:hAnsi="Arial" w:cs="Arial"/>
                <w:b/>
                <w:bCs/>
                <w:noProof/>
              </w:rPr>
              <w:t>Participant consent form</w:t>
            </w:r>
            <w:r w:rsidR="00CA441F">
              <w:rPr>
                <w:noProof/>
                <w:webHidden/>
              </w:rPr>
              <w:tab/>
            </w:r>
            <w:r w:rsidR="00CA441F">
              <w:rPr>
                <w:noProof/>
                <w:webHidden/>
              </w:rPr>
              <w:fldChar w:fldCharType="begin"/>
            </w:r>
            <w:r w:rsidR="00CA441F">
              <w:rPr>
                <w:noProof/>
                <w:webHidden/>
              </w:rPr>
              <w:instrText xml:space="preserve"> PAGEREF _Toc70544675 \h </w:instrText>
            </w:r>
            <w:r w:rsidR="00CA441F">
              <w:rPr>
                <w:noProof/>
                <w:webHidden/>
              </w:rPr>
            </w:r>
            <w:r w:rsidR="00CA441F">
              <w:rPr>
                <w:noProof/>
                <w:webHidden/>
              </w:rPr>
              <w:fldChar w:fldCharType="separate"/>
            </w:r>
            <w:r w:rsidR="002C1C36">
              <w:rPr>
                <w:noProof/>
                <w:webHidden/>
              </w:rPr>
              <w:t>122</w:t>
            </w:r>
            <w:r w:rsidR="00CA441F">
              <w:rPr>
                <w:noProof/>
                <w:webHidden/>
              </w:rPr>
              <w:fldChar w:fldCharType="end"/>
            </w:r>
          </w:hyperlink>
        </w:p>
        <w:p w14:paraId="47C47DB7" w14:textId="1C1691FD" w:rsidR="00CA441F" w:rsidRDefault="0070017C">
          <w:pPr>
            <w:pStyle w:val="TOC1"/>
            <w:tabs>
              <w:tab w:val="right" w:leader="dot" w:pos="9016"/>
            </w:tabs>
            <w:rPr>
              <w:rFonts w:eastAsiaTheme="minorEastAsia"/>
              <w:noProof/>
              <w:lang w:eastAsia="en-GB"/>
            </w:rPr>
          </w:pPr>
          <w:hyperlink w:anchor="_Toc70544676" w:history="1">
            <w:r w:rsidR="00CA441F" w:rsidRPr="000D7EC5">
              <w:rPr>
                <w:rStyle w:val="Hyperlink"/>
                <w:rFonts w:ascii="Arial" w:hAnsi="Arial" w:cs="Arial"/>
                <w:b/>
                <w:bCs/>
                <w:noProof/>
              </w:rPr>
              <w:t>Appendix J</w:t>
            </w:r>
            <w:r w:rsidR="00CA441F">
              <w:rPr>
                <w:noProof/>
                <w:webHidden/>
              </w:rPr>
              <w:tab/>
            </w:r>
          </w:hyperlink>
        </w:p>
        <w:p w14:paraId="5817A8BA" w14:textId="7CD25220" w:rsidR="00CA441F" w:rsidRDefault="0070017C">
          <w:pPr>
            <w:pStyle w:val="TOC1"/>
            <w:tabs>
              <w:tab w:val="right" w:leader="dot" w:pos="9016"/>
            </w:tabs>
            <w:rPr>
              <w:rFonts w:eastAsiaTheme="minorEastAsia"/>
              <w:noProof/>
              <w:lang w:eastAsia="en-GB"/>
            </w:rPr>
          </w:pPr>
          <w:hyperlink w:anchor="_Toc70544677" w:history="1">
            <w:r w:rsidR="00CA441F" w:rsidRPr="000D7EC5">
              <w:rPr>
                <w:rStyle w:val="Hyperlink"/>
                <w:rFonts w:ascii="Arial" w:hAnsi="Arial" w:cs="Arial"/>
                <w:b/>
                <w:bCs/>
                <w:noProof/>
              </w:rPr>
              <w:t>Interview schedule</w:t>
            </w:r>
            <w:r w:rsidR="00CA441F">
              <w:rPr>
                <w:noProof/>
                <w:webHidden/>
              </w:rPr>
              <w:tab/>
            </w:r>
            <w:r w:rsidR="00CA441F">
              <w:rPr>
                <w:noProof/>
                <w:webHidden/>
              </w:rPr>
              <w:fldChar w:fldCharType="begin"/>
            </w:r>
            <w:r w:rsidR="00CA441F">
              <w:rPr>
                <w:noProof/>
                <w:webHidden/>
              </w:rPr>
              <w:instrText xml:space="preserve"> PAGEREF _Toc70544677 \h </w:instrText>
            </w:r>
            <w:r w:rsidR="00CA441F">
              <w:rPr>
                <w:noProof/>
                <w:webHidden/>
              </w:rPr>
            </w:r>
            <w:r w:rsidR="00CA441F">
              <w:rPr>
                <w:noProof/>
                <w:webHidden/>
              </w:rPr>
              <w:fldChar w:fldCharType="separate"/>
            </w:r>
            <w:r w:rsidR="002C1C36">
              <w:rPr>
                <w:noProof/>
                <w:webHidden/>
              </w:rPr>
              <w:t>123</w:t>
            </w:r>
            <w:r w:rsidR="00CA441F">
              <w:rPr>
                <w:noProof/>
                <w:webHidden/>
              </w:rPr>
              <w:fldChar w:fldCharType="end"/>
            </w:r>
          </w:hyperlink>
        </w:p>
        <w:p w14:paraId="1EB0B9D8" w14:textId="2BA5869E" w:rsidR="00CA441F" w:rsidRDefault="0070017C">
          <w:pPr>
            <w:pStyle w:val="TOC1"/>
            <w:tabs>
              <w:tab w:val="right" w:leader="dot" w:pos="9016"/>
            </w:tabs>
            <w:rPr>
              <w:rFonts w:eastAsiaTheme="minorEastAsia"/>
              <w:noProof/>
              <w:lang w:eastAsia="en-GB"/>
            </w:rPr>
          </w:pPr>
          <w:hyperlink w:anchor="_Toc70544678" w:history="1">
            <w:r w:rsidR="00CA441F" w:rsidRPr="000D7EC5">
              <w:rPr>
                <w:rStyle w:val="Hyperlink"/>
                <w:rFonts w:ascii="Arial" w:hAnsi="Arial" w:cs="Arial"/>
                <w:b/>
                <w:bCs/>
                <w:noProof/>
              </w:rPr>
              <w:t>Appendix K</w:t>
            </w:r>
            <w:r w:rsidR="00CA441F">
              <w:rPr>
                <w:noProof/>
                <w:webHidden/>
              </w:rPr>
              <w:tab/>
            </w:r>
          </w:hyperlink>
        </w:p>
        <w:p w14:paraId="7CD657E0" w14:textId="5DAF2F94" w:rsidR="00CA441F" w:rsidRDefault="0070017C">
          <w:pPr>
            <w:pStyle w:val="TOC1"/>
            <w:tabs>
              <w:tab w:val="right" w:leader="dot" w:pos="9016"/>
            </w:tabs>
            <w:rPr>
              <w:rFonts w:eastAsiaTheme="minorEastAsia"/>
              <w:noProof/>
              <w:lang w:eastAsia="en-GB"/>
            </w:rPr>
          </w:pPr>
          <w:hyperlink w:anchor="_Toc70544679" w:history="1">
            <w:r w:rsidR="00CA441F" w:rsidRPr="000D7EC5">
              <w:rPr>
                <w:rStyle w:val="Hyperlink"/>
                <w:rFonts w:ascii="Arial" w:hAnsi="Arial" w:cs="Arial"/>
                <w:b/>
                <w:bCs/>
                <w:noProof/>
              </w:rPr>
              <w:t>Example of line-by-line coding of transcript</w:t>
            </w:r>
            <w:r w:rsidR="00CA441F">
              <w:rPr>
                <w:noProof/>
                <w:webHidden/>
              </w:rPr>
              <w:tab/>
            </w:r>
            <w:r w:rsidR="00CA441F">
              <w:rPr>
                <w:noProof/>
                <w:webHidden/>
              </w:rPr>
              <w:fldChar w:fldCharType="begin"/>
            </w:r>
            <w:r w:rsidR="00CA441F">
              <w:rPr>
                <w:noProof/>
                <w:webHidden/>
              </w:rPr>
              <w:instrText xml:space="preserve"> PAGEREF _Toc70544679 \h </w:instrText>
            </w:r>
            <w:r w:rsidR="00CA441F">
              <w:rPr>
                <w:noProof/>
                <w:webHidden/>
              </w:rPr>
            </w:r>
            <w:r w:rsidR="00CA441F">
              <w:rPr>
                <w:noProof/>
                <w:webHidden/>
              </w:rPr>
              <w:fldChar w:fldCharType="separate"/>
            </w:r>
            <w:r w:rsidR="002C1C36">
              <w:rPr>
                <w:noProof/>
                <w:webHidden/>
              </w:rPr>
              <w:t>124</w:t>
            </w:r>
            <w:r w:rsidR="00CA441F">
              <w:rPr>
                <w:noProof/>
                <w:webHidden/>
              </w:rPr>
              <w:fldChar w:fldCharType="end"/>
            </w:r>
          </w:hyperlink>
        </w:p>
        <w:p w14:paraId="45F6265C" w14:textId="24C124DF" w:rsidR="00CA441F" w:rsidRDefault="0070017C">
          <w:pPr>
            <w:pStyle w:val="TOC1"/>
            <w:tabs>
              <w:tab w:val="right" w:leader="dot" w:pos="9016"/>
            </w:tabs>
            <w:rPr>
              <w:rFonts w:eastAsiaTheme="minorEastAsia"/>
              <w:noProof/>
              <w:lang w:eastAsia="en-GB"/>
            </w:rPr>
          </w:pPr>
          <w:hyperlink w:anchor="_Toc70544680" w:history="1">
            <w:r w:rsidR="00CA441F" w:rsidRPr="000D7EC5">
              <w:rPr>
                <w:rStyle w:val="Hyperlink"/>
                <w:rFonts w:ascii="Arial" w:hAnsi="Arial" w:cs="Arial"/>
                <w:b/>
                <w:bCs/>
                <w:noProof/>
              </w:rPr>
              <w:t>Appendix L</w:t>
            </w:r>
            <w:r w:rsidR="00CA441F">
              <w:rPr>
                <w:noProof/>
                <w:webHidden/>
              </w:rPr>
              <w:tab/>
            </w:r>
          </w:hyperlink>
        </w:p>
        <w:p w14:paraId="0F2A662D" w14:textId="6053C468" w:rsidR="00CA441F" w:rsidRDefault="0070017C">
          <w:pPr>
            <w:pStyle w:val="TOC1"/>
            <w:tabs>
              <w:tab w:val="right" w:leader="dot" w:pos="9016"/>
            </w:tabs>
            <w:rPr>
              <w:rFonts w:eastAsiaTheme="minorEastAsia"/>
              <w:noProof/>
              <w:lang w:eastAsia="en-GB"/>
            </w:rPr>
          </w:pPr>
          <w:hyperlink w:anchor="_Toc70544681" w:history="1">
            <w:r w:rsidR="00CA441F" w:rsidRPr="000D7EC5">
              <w:rPr>
                <w:rStyle w:val="Hyperlink"/>
                <w:rFonts w:ascii="Arial" w:hAnsi="Arial" w:cs="Arial"/>
                <w:b/>
                <w:bCs/>
                <w:noProof/>
              </w:rPr>
              <w:t>Reflective diary extract</w:t>
            </w:r>
            <w:r w:rsidR="00CA441F">
              <w:rPr>
                <w:noProof/>
                <w:webHidden/>
              </w:rPr>
              <w:tab/>
            </w:r>
            <w:r w:rsidR="00CA441F">
              <w:rPr>
                <w:noProof/>
                <w:webHidden/>
              </w:rPr>
              <w:fldChar w:fldCharType="begin"/>
            </w:r>
            <w:r w:rsidR="00CA441F">
              <w:rPr>
                <w:noProof/>
                <w:webHidden/>
              </w:rPr>
              <w:instrText xml:space="preserve"> PAGEREF _Toc70544681 \h </w:instrText>
            </w:r>
            <w:r w:rsidR="00CA441F">
              <w:rPr>
                <w:noProof/>
                <w:webHidden/>
              </w:rPr>
            </w:r>
            <w:r w:rsidR="00CA441F">
              <w:rPr>
                <w:noProof/>
                <w:webHidden/>
              </w:rPr>
              <w:fldChar w:fldCharType="separate"/>
            </w:r>
            <w:r w:rsidR="002C1C36">
              <w:rPr>
                <w:noProof/>
                <w:webHidden/>
              </w:rPr>
              <w:t>125</w:t>
            </w:r>
            <w:r w:rsidR="00CA441F">
              <w:rPr>
                <w:noProof/>
                <w:webHidden/>
              </w:rPr>
              <w:fldChar w:fldCharType="end"/>
            </w:r>
          </w:hyperlink>
        </w:p>
        <w:p w14:paraId="5721F93C" w14:textId="689E7C26" w:rsidR="00432360" w:rsidRDefault="00432360">
          <w:r>
            <w:rPr>
              <w:b/>
              <w:bCs/>
              <w:noProof/>
            </w:rPr>
            <w:fldChar w:fldCharType="end"/>
          </w:r>
        </w:p>
      </w:sdtContent>
    </w:sdt>
    <w:p w14:paraId="5DAEB340" w14:textId="77777777" w:rsidR="00614B61" w:rsidRDefault="00614B61">
      <w:r>
        <w:br w:type="page"/>
      </w:r>
    </w:p>
    <w:p w14:paraId="77D988EE" w14:textId="3B0EF79F" w:rsidR="00614B61" w:rsidRDefault="00614B61" w:rsidP="00614B61">
      <w:pPr>
        <w:pStyle w:val="Heading1"/>
        <w:rPr>
          <w:rFonts w:ascii="Arial" w:hAnsi="Arial" w:cs="Arial"/>
          <w:b/>
          <w:bCs/>
          <w:color w:val="auto"/>
          <w:sz w:val="24"/>
          <w:szCs w:val="24"/>
        </w:rPr>
      </w:pPr>
      <w:bookmarkStart w:id="0" w:name="_Toc70544601"/>
      <w:r w:rsidRPr="00614B61">
        <w:rPr>
          <w:rFonts w:ascii="Arial" w:hAnsi="Arial" w:cs="Arial"/>
          <w:b/>
          <w:bCs/>
          <w:color w:val="auto"/>
          <w:sz w:val="24"/>
          <w:szCs w:val="24"/>
        </w:rPr>
        <w:lastRenderedPageBreak/>
        <w:t>Thesis Abstract</w:t>
      </w:r>
      <w:bookmarkEnd w:id="0"/>
    </w:p>
    <w:p w14:paraId="4D797F67" w14:textId="77777777" w:rsidR="007917D1" w:rsidRDefault="007917D1">
      <w:pPr>
        <w:rPr>
          <w:rFonts w:ascii="Arial" w:hAnsi="Arial" w:cs="Arial"/>
          <w:b/>
          <w:bCs/>
          <w:sz w:val="24"/>
          <w:szCs w:val="24"/>
        </w:rPr>
      </w:pPr>
    </w:p>
    <w:p w14:paraId="74BA7B0E" w14:textId="42AF9CD2" w:rsidR="007917D1" w:rsidRDefault="007917D1" w:rsidP="007917D1">
      <w:pPr>
        <w:spacing w:line="360" w:lineRule="auto"/>
        <w:rPr>
          <w:rFonts w:ascii="Arial" w:hAnsi="Arial" w:cs="Arial"/>
          <w:b/>
          <w:bCs/>
          <w:sz w:val="24"/>
          <w:szCs w:val="24"/>
          <w:lang w:val="en-US"/>
        </w:rPr>
      </w:pPr>
      <w:r w:rsidRPr="007917D1">
        <w:rPr>
          <w:rFonts w:ascii="Arial" w:hAnsi="Arial" w:cs="Arial"/>
          <w:sz w:val="24"/>
          <w:szCs w:val="24"/>
        </w:rPr>
        <w:t>As part of a Professional Doctorate in Clinical Psychology, the author of this thesis was particularly interested in exploring Chinese people’s experiences of mental health difficulties. The investigation included a review of the literature to explore the experiences of family support for Chinese people with mental health issues globally</w:t>
      </w:r>
      <w:r w:rsidR="00A056AF">
        <w:rPr>
          <w:rFonts w:ascii="Arial" w:hAnsi="Arial" w:cs="Arial"/>
          <w:sz w:val="24"/>
          <w:szCs w:val="24"/>
        </w:rPr>
        <w:t>,</w:t>
      </w:r>
      <w:r w:rsidRPr="007917D1">
        <w:rPr>
          <w:rFonts w:ascii="Arial" w:hAnsi="Arial" w:cs="Arial"/>
          <w:sz w:val="24"/>
          <w:szCs w:val="24"/>
        </w:rPr>
        <w:t xml:space="preserve"> and an analysis of Hong Kong </w:t>
      </w:r>
      <w:r>
        <w:rPr>
          <w:rFonts w:ascii="Arial" w:hAnsi="Arial" w:cs="Arial"/>
          <w:sz w:val="24"/>
          <w:szCs w:val="24"/>
        </w:rPr>
        <w:t>s</w:t>
      </w:r>
      <w:r w:rsidRPr="007917D1">
        <w:rPr>
          <w:rFonts w:ascii="Arial" w:hAnsi="Arial" w:cs="Arial"/>
          <w:sz w:val="24"/>
          <w:szCs w:val="24"/>
        </w:rPr>
        <w:t>econd-</w:t>
      </w:r>
      <w:r>
        <w:rPr>
          <w:rFonts w:ascii="Arial" w:hAnsi="Arial" w:cs="Arial"/>
          <w:sz w:val="24"/>
          <w:szCs w:val="24"/>
        </w:rPr>
        <w:t>g</w:t>
      </w:r>
      <w:r w:rsidRPr="007917D1">
        <w:rPr>
          <w:rFonts w:ascii="Arial" w:hAnsi="Arial" w:cs="Arial"/>
          <w:sz w:val="24"/>
          <w:szCs w:val="24"/>
        </w:rPr>
        <w:t xml:space="preserve">eneration Chinese Immigrants’ </w:t>
      </w:r>
      <w:r>
        <w:rPr>
          <w:rFonts w:ascii="Arial" w:hAnsi="Arial" w:cs="Arial"/>
          <w:sz w:val="24"/>
          <w:szCs w:val="24"/>
        </w:rPr>
        <w:t>l</w:t>
      </w:r>
      <w:r w:rsidRPr="007917D1">
        <w:rPr>
          <w:rFonts w:ascii="Arial" w:hAnsi="Arial" w:cs="Arial"/>
          <w:sz w:val="24"/>
          <w:szCs w:val="24"/>
        </w:rPr>
        <w:t xml:space="preserve">ived </w:t>
      </w:r>
      <w:r>
        <w:rPr>
          <w:rFonts w:ascii="Arial" w:hAnsi="Arial" w:cs="Arial"/>
          <w:sz w:val="24"/>
          <w:szCs w:val="24"/>
        </w:rPr>
        <w:t>e</w:t>
      </w:r>
      <w:r w:rsidRPr="007917D1">
        <w:rPr>
          <w:rFonts w:ascii="Arial" w:hAnsi="Arial" w:cs="Arial"/>
          <w:sz w:val="24"/>
          <w:szCs w:val="24"/>
        </w:rPr>
        <w:t>xperiences in the UK.</w:t>
      </w:r>
    </w:p>
    <w:p w14:paraId="10FB47DE" w14:textId="09BF8A76" w:rsidR="007917D1" w:rsidRPr="007917D1" w:rsidRDefault="007917D1" w:rsidP="00A056AF">
      <w:pPr>
        <w:spacing w:line="360" w:lineRule="auto"/>
        <w:rPr>
          <w:rFonts w:ascii="Arial" w:hAnsi="Arial" w:cs="Arial"/>
          <w:sz w:val="24"/>
          <w:szCs w:val="24"/>
        </w:rPr>
      </w:pPr>
      <w:r w:rsidRPr="007917D1">
        <w:rPr>
          <w:rFonts w:ascii="Arial" w:hAnsi="Arial" w:cs="Arial"/>
          <w:sz w:val="24"/>
          <w:szCs w:val="24"/>
        </w:rPr>
        <w:t xml:space="preserve">Paper one presents a comprehensive </w:t>
      </w:r>
      <w:r w:rsidR="00A056AF">
        <w:rPr>
          <w:rFonts w:ascii="Arial" w:hAnsi="Arial" w:cs="Arial"/>
          <w:sz w:val="24"/>
          <w:szCs w:val="24"/>
        </w:rPr>
        <w:t xml:space="preserve">meta-ethnographic </w:t>
      </w:r>
      <w:r w:rsidRPr="007917D1">
        <w:rPr>
          <w:rFonts w:ascii="Arial" w:hAnsi="Arial" w:cs="Arial"/>
          <w:sz w:val="24"/>
          <w:szCs w:val="24"/>
        </w:rPr>
        <w:t>review of the literature</w:t>
      </w:r>
      <w:r w:rsidR="00A056AF">
        <w:rPr>
          <w:rFonts w:ascii="Arial" w:hAnsi="Arial" w:cs="Arial"/>
          <w:sz w:val="24"/>
          <w:szCs w:val="24"/>
        </w:rPr>
        <w:t xml:space="preserve"> exploring familial support for Chinese people with mental health difficulties globally</w:t>
      </w:r>
      <w:r w:rsidRPr="007917D1">
        <w:rPr>
          <w:rFonts w:ascii="Arial" w:hAnsi="Arial" w:cs="Arial"/>
          <w:sz w:val="24"/>
          <w:szCs w:val="24"/>
        </w:rPr>
        <w:t xml:space="preserve">. Fifteen papers were identified, and the findings were critically appraised, </w:t>
      </w:r>
      <w:r w:rsidR="00E72949" w:rsidRPr="007917D1">
        <w:rPr>
          <w:rFonts w:ascii="Arial" w:hAnsi="Arial" w:cs="Arial"/>
          <w:sz w:val="24"/>
          <w:szCs w:val="24"/>
        </w:rPr>
        <w:t>synthesised,</w:t>
      </w:r>
      <w:r w:rsidRPr="007917D1">
        <w:rPr>
          <w:rFonts w:ascii="Arial" w:hAnsi="Arial" w:cs="Arial"/>
          <w:sz w:val="24"/>
          <w:szCs w:val="24"/>
        </w:rPr>
        <w:t xml:space="preserve"> and analysed</w:t>
      </w:r>
      <w:r w:rsidR="00A056AF">
        <w:rPr>
          <w:rFonts w:ascii="Arial" w:hAnsi="Arial" w:cs="Arial"/>
          <w:sz w:val="24"/>
          <w:szCs w:val="24"/>
        </w:rPr>
        <w:t>.</w:t>
      </w:r>
      <w:r w:rsidRPr="007917D1">
        <w:rPr>
          <w:rFonts w:ascii="Arial" w:hAnsi="Arial" w:cs="Arial"/>
          <w:sz w:val="24"/>
          <w:szCs w:val="24"/>
        </w:rPr>
        <w:t xml:space="preserve"> </w:t>
      </w:r>
      <w:r w:rsidR="00A056AF">
        <w:rPr>
          <w:rFonts w:ascii="Arial" w:hAnsi="Arial" w:cs="Arial"/>
          <w:sz w:val="24"/>
          <w:szCs w:val="24"/>
        </w:rPr>
        <w:t>Seven key themes are discussed in relation to the lived experiences</w:t>
      </w:r>
      <w:r w:rsidRPr="007917D1">
        <w:rPr>
          <w:rFonts w:ascii="Arial" w:hAnsi="Arial" w:cs="Arial"/>
          <w:sz w:val="24"/>
          <w:szCs w:val="24"/>
        </w:rPr>
        <w:t xml:space="preserve"> </w:t>
      </w:r>
      <w:r>
        <w:rPr>
          <w:rFonts w:ascii="Arial" w:hAnsi="Arial" w:cs="Arial"/>
          <w:sz w:val="24"/>
          <w:szCs w:val="24"/>
        </w:rPr>
        <w:t xml:space="preserve">of </w:t>
      </w:r>
      <w:r w:rsidR="00A056AF">
        <w:rPr>
          <w:rFonts w:ascii="Arial" w:hAnsi="Arial" w:cs="Arial"/>
          <w:sz w:val="24"/>
          <w:szCs w:val="24"/>
        </w:rPr>
        <w:t>mental health</w:t>
      </w:r>
      <w:r>
        <w:rPr>
          <w:rFonts w:ascii="Arial" w:hAnsi="Arial" w:cs="Arial"/>
          <w:sz w:val="24"/>
          <w:szCs w:val="24"/>
        </w:rPr>
        <w:t xml:space="preserve"> support from the perspectives of family caregivers’ and Chinese individuals</w:t>
      </w:r>
      <w:r w:rsidR="00A056AF">
        <w:rPr>
          <w:rFonts w:ascii="Arial" w:hAnsi="Arial" w:cs="Arial"/>
          <w:sz w:val="24"/>
          <w:szCs w:val="24"/>
        </w:rPr>
        <w:t>.</w:t>
      </w:r>
    </w:p>
    <w:p w14:paraId="1300D303" w14:textId="0808791A" w:rsidR="007917D1" w:rsidRPr="007917D1" w:rsidRDefault="007917D1" w:rsidP="00A056AF">
      <w:pPr>
        <w:spacing w:line="360" w:lineRule="auto"/>
        <w:rPr>
          <w:rFonts w:ascii="Arial" w:hAnsi="Arial" w:cs="Arial"/>
          <w:sz w:val="24"/>
          <w:szCs w:val="24"/>
        </w:rPr>
      </w:pPr>
      <w:r w:rsidRPr="007917D1">
        <w:rPr>
          <w:rFonts w:ascii="Arial" w:hAnsi="Arial" w:cs="Arial"/>
          <w:sz w:val="24"/>
          <w:szCs w:val="24"/>
        </w:rPr>
        <w:t xml:space="preserve">Paper two presents a qualitative analysis of Hong Kong second-generation Chinese immigrants’ experiences of </w:t>
      </w:r>
      <w:r w:rsidR="00BD744E">
        <w:rPr>
          <w:rFonts w:ascii="Arial" w:hAnsi="Arial" w:cs="Arial"/>
          <w:sz w:val="24"/>
          <w:szCs w:val="24"/>
        </w:rPr>
        <w:t>mental health</w:t>
      </w:r>
      <w:r w:rsidRPr="007917D1">
        <w:rPr>
          <w:rFonts w:ascii="Arial" w:hAnsi="Arial" w:cs="Arial"/>
          <w:sz w:val="24"/>
          <w:szCs w:val="24"/>
        </w:rPr>
        <w:t xml:space="preserve"> support. Purposive sampling was used to identify seven participants from the UK who had lived experience of mental health difficulties. Semi-structured interviews provided data for an Interpretative Phenomenological Analysis and three main themes were identified. </w:t>
      </w:r>
    </w:p>
    <w:p w14:paraId="21ABD8E2" w14:textId="766D92D4" w:rsidR="007917D1" w:rsidRPr="007917D1" w:rsidRDefault="007917D1" w:rsidP="00A056AF">
      <w:pPr>
        <w:spacing w:line="360" w:lineRule="auto"/>
        <w:rPr>
          <w:rFonts w:ascii="Arial" w:hAnsi="Arial" w:cs="Arial"/>
          <w:sz w:val="24"/>
          <w:szCs w:val="24"/>
        </w:rPr>
      </w:pPr>
      <w:r w:rsidRPr="007917D1">
        <w:rPr>
          <w:rFonts w:ascii="Arial" w:hAnsi="Arial" w:cs="Arial"/>
          <w:sz w:val="24"/>
          <w:szCs w:val="24"/>
        </w:rPr>
        <w:t xml:space="preserve">Paper three presents an executive summary of the findings described in paper two, in </w:t>
      </w:r>
      <w:r w:rsidR="00A056AF">
        <w:rPr>
          <w:rFonts w:ascii="Arial" w:hAnsi="Arial" w:cs="Arial"/>
          <w:sz w:val="24"/>
          <w:szCs w:val="24"/>
        </w:rPr>
        <w:t>an</w:t>
      </w:r>
      <w:r w:rsidRPr="007917D1">
        <w:rPr>
          <w:rFonts w:ascii="Arial" w:hAnsi="Arial" w:cs="Arial"/>
          <w:sz w:val="24"/>
          <w:szCs w:val="24"/>
        </w:rPr>
        <w:t xml:space="preserve"> accessible format. The summary is aimed at Hong Kong second-generation Chinese immigrants and those interested in finding out more about Chinese people’s </w:t>
      </w:r>
      <w:r w:rsidR="00BD744E">
        <w:rPr>
          <w:rFonts w:ascii="Arial" w:hAnsi="Arial" w:cs="Arial"/>
          <w:sz w:val="24"/>
          <w:szCs w:val="24"/>
        </w:rPr>
        <w:t>experiences of mental health and how they may obtain</w:t>
      </w:r>
      <w:r w:rsidRPr="007917D1">
        <w:rPr>
          <w:rFonts w:ascii="Arial" w:hAnsi="Arial" w:cs="Arial"/>
          <w:sz w:val="24"/>
          <w:szCs w:val="24"/>
        </w:rPr>
        <w:t xml:space="preserve"> support</w:t>
      </w:r>
      <w:r w:rsidR="00BD744E">
        <w:rPr>
          <w:rFonts w:ascii="Arial" w:hAnsi="Arial" w:cs="Arial"/>
          <w:sz w:val="24"/>
          <w:szCs w:val="24"/>
        </w:rPr>
        <w:t xml:space="preserve"> for mental health difficulties</w:t>
      </w:r>
      <w:r w:rsidRPr="007917D1">
        <w:rPr>
          <w:rFonts w:ascii="Arial" w:hAnsi="Arial" w:cs="Arial"/>
          <w:sz w:val="24"/>
          <w:szCs w:val="24"/>
        </w:rPr>
        <w:t xml:space="preserve">. </w:t>
      </w:r>
    </w:p>
    <w:p w14:paraId="7FD7DFE9" w14:textId="77777777" w:rsidR="00E72949" w:rsidRDefault="00E72949">
      <w:pPr>
        <w:rPr>
          <w:rFonts w:ascii="Arial" w:hAnsi="Arial" w:cs="Arial"/>
          <w:b/>
          <w:bCs/>
          <w:sz w:val="24"/>
          <w:szCs w:val="24"/>
        </w:rPr>
      </w:pPr>
    </w:p>
    <w:p w14:paraId="2FBC6CA6" w14:textId="77777777" w:rsidR="00E72949" w:rsidRDefault="00E72949">
      <w:pPr>
        <w:rPr>
          <w:rFonts w:ascii="Arial" w:hAnsi="Arial" w:cs="Arial"/>
          <w:b/>
          <w:bCs/>
          <w:sz w:val="24"/>
          <w:szCs w:val="24"/>
        </w:rPr>
      </w:pPr>
    </w:p>
    <w:p w14:paraId="38978313" w14:textId="77777777" w:rsidR="00E72949" w:rsidRDefault="00E72949">
      <w:pPr>
        <w:rPr>
          <w:rFonts w:ascii="Arial" w:hAnsi="Arial" w:cs="Arial"/>
          <w:b/>
          <w:bCs/>
          <w:sz w:val="24"/>
          <w:szCs w:val="24"/>
        </w:rPr>
      </w:pPr>
    </w:p>
    <w:p w14:paraId="4D0123AB" w14:textId="77777777" w:rsidR="00E72949" w:rsidRDefault="00E72949">
      <w:pPr>
        <w:rPr>
          <w:rFonts w:ascii="Arial" w:hAnsi="Arial" w:cs="Arial"/>
          <w:b/>
          <w:bCs/>
          <w:sz w:val="24"/>
          <w:szCs w:val="24"/>
        </w:rPr>
      </w:pPr>
    </w:p>
    <w:p w14:paraId="17DA3F2C" w14:textId="77777777" w:rsidR="00E72949" w:rsidRDefault="00E72949">
      <w:pPr>
        <w:rPr>
          <w:rFonts w:ascii="Arial" w:hAnsi="Arial" w:cs="Arial"/>
          <w:b/>
          <w:bCs/>
          <w:sz w:val="24"/>
          <w:szCs w:val="24"/>
        </w:rPr>
      </w:pPr>
    </w:p>
    <w:p w14:paraId="3FAF32D8" w14:textId="79EEA680" w:rsidR="00614B61" w:rsidRDefault="00E72949" w:rsidP="00C15AA2">
      <w:pPr>
        <w:rPr>
          <w:rFonts w:ascii="Arial" w:hAnsi="Arial" w:cs="Arial"/>
          <w:b/>
          <w:bCs/>
          <w:sz w:val="24"/>
          <w:szCs w:val="24"/>
        </w:rPr>
      </w:pPr>
      <w:r>
        <w:rPr>
          <w:rFonts w:ascii="Arial" w:hAnsi="Arial" w:cs="Arial"/>
          <w:b/>
          <w:bCs/>
          <w:sz w:val="24"/>
          <w:szCs w:val="24"/>
        </w:rPr>
        <w:t xml:space="preserve">Word count: </w:t>
      </w:r>
      <w:r w:rsidRPr="00E72949">
        <w:rPr>
          <w:rFonts w:ascii="Arial" w:hAnsi="Arial" w:cs="Arial"/>
          <w:sz w:val="24"/>
          <w:szCs w:val="24"/>
        </w:rPr>
        <w:t>22</w:t>
      </w:r>
      <w:r w:rsidR="00BD744E">
        <w:rPr>
          <w:rFonts w:ascii="Arial" w:hAnsi="Arial" w:cs="Arial"/>
          <w:sz w:val="24"/>
          <w:szCs w:val="24"/>
        </w:rPr>
        <w:t>3</w:t>
      </w:r>
      <w:r w:rsidR="00614B61">
        <w:rPr>
          <w:rFonts w:ascii="Arial" w:hAnsi="Arial" w:cs="Arial"/>
          <w:b/>
          <w:bCs/>
          <w:sz w:val="24"/>
          <w:szCs w:val="24"/>
        </w:rPr>
        <w:br w:type="page"/>
      </w:r>
    </w:p>
    <w:p w14:paraId="4A0D4A1D" w14:textId="7AE129BA" w:rsidR="00C15AA2" w:rsidRDefault="00C15AA2" w:rsidP="00C15AA2">
      <w:pPr>
        <w:rPr>
          <w:rFonts w:ascii="Arial" w:hAnsi="Arial" w:cs="Arial"/>
          <w:b/>
          <w:bCs/>
          <w:sz w:val="24"/>
          <w:szCs w:val="24"/>
        </w:rPr>
      </w:pPr>
    </w:p>
    <w:p w14:paraId="2B0AB3B1" w14:textId="549C4F29" w:rsidR="00C15AA2" w:rsidRDefault="00C15AA2" w:rsidP="00C15AA2">
      <w:pPr>
        <w:rPr>
          <w:rFonts w:ascii="Arial" w:hAnsi="Arial" w:cs="Arial"/>
          <w:b/>
          <w:bCs/>
          <w:sz w:val="24"/>
          <w:szCs w:val="24"/>
        </w:rPr>
      </w:pPr>
    </w:p>
    <w:p w14:paraId="0B95CB23" w14:textId="77777777" w:rsidR="00C15AA2" w:rsidRPr="00C15AA2" w:rsidRDefault="00C15AA2" w:rsidP="00C15AA2">
      <w:pPr>
        <w:rPr>
          <w:rFonts w:ascii="Arial" w:eastAsiaTheme="majorEastAsia" w:hAnsi="Arial" w:cs="Arial"/>
          <w:b/>
          <w:bCs/>
          <w:sz w:val="24"/>
          <w:szCs w:val="24"/>
        </w:rPr>
      </w:pPr>
    </w:p>
    <w:p w14:paraId="56D867AC" w14:textId="77777777" w:rsidR="00614B61" w:rsidRDefault="00614B61" w:rsidP="00614B61">
      <w:pPr>
        <w:pStyle w:val="Heading1"/>
        <w:jc w:val="center"/>
        <w:rPr>
          <w:rFonts w:ascii="Arial" w:hAnsi="Arial" w:cs="Arial"/>
          <w:b/>
          <w:bCs/>
          <w:color w:val="auto"/>
          <w:sz w:val="28"/>
          <w:szCs w:val="28"/>
        </w:rPr>
      </w:pPr>
    </w:p>
    <w:p w14:paraId="08CCFCE8" w14:textId="3F3E5F3C" w:rsidR="00EF219D" w:rsidRPr="00432360" w:rsidRDefault="00614B61" w:rsidP="00C15AA2">
      <w:pPr>
        <w:pStyle w:val="Heading1"/>
        <w:spacing w:line="360" w:lineRule="auto"/>
        <w:jc w:val="center"/>
        <w:rPr>
          <w:rFonts w:ascii="Arial" w:hAnsi="Arial" w:cs="Arial"/>
          <w:b/>
          <w:bCs/>
          <w:color w:val="auto"/>
          <w:sz w:val="28"/>
          <w:szCs w:val="28"/>
          <w:u w:val="single"/>
        </w:rPr>
      </w:pPr>
      <w:bookmarkStart w:id="1" w:name="_Toc70544602"/>
      <w:r w:rsidRPr="00432360">
        <w:rPr>
          <w:rFonts w:ascii="Arial" w:hAnsi="Arial" w:cs="Arial"/>
          <w:b/>
          <w:bCs/>
          <w:color w:val="auto"/>
          <w:sz w:val="28"/>
          <w:szCs w:val="28"/>
          <w:u w:val="single"/>
        </w:rPr>
        <w:t>Paper 1: Literature Review</w:t>
      </w:r>
      <w:bookmarkEnd w:id="1"/>
    </w:p>
    <w:p w14:paraId="561E9BC2" w14:textId="6F4A34F2" w:rsidR="00614B61" w:rsidRPr="00614B61" w:rsidRDefault="00614B61" w:rsidP="00C15AA2">
      <w:pPr>
        <w:spacing w:line="360" w:lineRule="auto"/>
        <w:jc w:val="center"/>
        <w:rPr>
          <w:b/>
          <w:bCs/>
          <w:sz w:val="28"/>
          <w:szCs w:val="28"/>
        </w:rPr>
      </w:pPr>
    </w:p>
    <w:p w14:paraId="0CDE0F18" w14:textId="1425BB59" w:rsidR="00614B61" w:rsidRPr="008A65AD" w:rsidRDefault="00614B61" w:rsidP="00C15AA2">
      <w:pPr>
        <w:spacing w:line="360" w:lineRule="auto"/>
        <w:jc w:val="center"/>
        <w:rPr>
          <w:rFonts w:ascii="Arial" w:hAnsi="Arial" w:cs="Arial"/>
          <w:b/>
          <w:bCs/>
          <w:sz w:val="28"/>
          <w:szCs w:val="28"/>
        </w:rPr>
      </w:pPr>
      <w:r w:rsidRPr="008A65AD">
        <w:rPr>
          <w:rFonts w:ascii="Arial" w:hAnsi="Arial" w:cs="Arial"/>
          <w:b/>
          <w:bCs/>
          <w:sz w:val="28"/>
          <w:szCs w:val="28"/>
        </w:rPr>
        <w:t>Exploring the experiences of family support in Chinese people with mental health difficulties: A Meta-</w:t>
      </w:r>
      <w:r w:rsidR="00432360" w:rsidRPr="008A65AD">
        <w:rPr>
          <w:rFonts w:ascii="Arial" w:hAnsi="Arial" w:cs="Arial"/>
          <w:b/>
          <w:bCs/>
          <w:sz w:val="28"/>
          <w:szCs w:val="28"/>
        </w:rPr>
        <w:t>E</w:t>
      </w:r>
      <w:r w:rsidRPr="008A65AD">
        <w:rPr>
          <w:rFonts w:ascii="Arial" w:hAnsi="Arial" w:cs="Arial"/>
          <w:b/>
          <w:bCs/>
          <w:sz w:val="28"/>
          <w:szCs w:val="28"/>
        </w:rPr>
        <w:t>thnographic Review</w:t>
      </w:r>
    </w:p>
    <w:p w14:paraId="031706D5" w14:textId="256DDC11" w:rsidR="00614B61" w:rsidRDefault="00614B61" w:rsidP="00614B61">
      <w:pPr>
        <w:jc w:val="center"/>
        <w:rPr>
          <w:b/>
          <w:bCs/>
          <w:sz w:val="28"/>
          <w:szCs w:val="28"/>
        </w:rPr>
      </w:pPr>
    </w:p>
    <w:p w14:paraId="02A044FC" w14:textId="598322A1" w:rsidR="00614B61" w:rsidRDefault="00614B61" w:rsidP="00614B61">
      <w:pPr>
        <w:jc w:val="center"/>
        <w:rPr>
          <w:b/>
          <w:bCs/>
          <w:sz w:val="28"/>
          <w:szCs w:val="28"/>
        </w:rPr>
      </w:pPr>
    </w:p>
    <w:p w14:paraId="16D46557" w14:textId="6D4085D5" w:rsidR="00614B61" w:rsidRDefault="00614B61" w:rsidP="00614B61">
      <w:pPr>
        <w:jc w:val="center"/>
        <w:rPr>
          <w:b/>
          <w:bCs/>
          <w:sz w:val="28"/>
          <w:szCs w:val="28"/>
        </w:rPr>
      </w:pPr>
    </w:p>
    <w:p w14:paraId="5F5B244E" w14:textId="43657787" w:rsidR="00614B61" w:rsidRDefault="00614B61" w:rsidP="00614B61">
      <w:pPr>
        <w:jc w:val="center"/>
        <w:rPr>
          <w:b/>
          <w:bCs/>
          <w:sz w:val="28"/>
          <w:szCs w:val="28"/>
        </w:rPr>
      </w:pPr>
    </w:p>
    <w:p w14:paraId="26A74B3D" w14:textId="7AFE2ACA" w:rsidR="00614B61" w:rsidRDefault="00614B61" w:rsidP="00614B61">
      <w:pPr>
        <w:jc w:val="center"/>
        <w:rPr>
          <w:b/>
          <w:bCs/>
          <w:sz w:val="28"/>
          <w:szCs w:val="28"/>
        </w:rPr>
      </w:pPr>
    </w:p>
    <w:p w14:paraId="03BC7A1A" w14:textId="70A4EE84" w:rsidR="00614B61" w:rsidRDefault="00614B61" w:rsidP="00614B61">
      <w:pPr>
        <w:jc w:val="center"/>
        <w:rPr>
          <w:b/>
          <w:bCs/>
          <w:sz w:val="28"/>
          <w:szCs w:val="28"/>
        </w:rPr>
      </w:pPr>
    </w:p>
    <w:p w14:paraId="025F2B34" w14:textId="18091713" w:rsidR="00614B61" w:rsidRDefault="00614B61" w:rsidP="00614B61">
      <w:pPr>
        <w:jc w:val="center"/>
        <w:rPr>
          <w:b/>
          <w:bCs/>
          <w:sz w:val="28"/>
          <w:szCs w:val="28"/>
        </w:rPr>
      </w:pPr>
    </w:p>
    <w:p w14:paraId="2FC6FBB0" w14:textId="7FB259DD" w:rsidR="00614B61" w:rsidRDefault="00614B61" w:rsidP="00614B61">
      <w:pPr>
        <w:jc w:val="center"/>
        <w:rPr>
          <w:b/>
          <w:bCs/>
          <w:sz w:val="28"/>
          <w:szCs w:val="28"/>
        </w:rPr>
      </w:pPr>
    </w:p>
    <w:p w14:paraId="782E65B3" w14:textId="27006BF4" w:rsidR="00614B61" w:rsidRDefault="00614B61" w:rsidP="00614B61">
      <w:pPr>
        <w:jc w:val="center"/>
        <w:rPr>
          <w:b/>
          <w:bCs/>
          <w:sz w:val="28"/>
          <w:szCs w:val="28"/>
        </w:rPr>
      </w:pPr>
    </w:p>
    <w:p w14:paraId="563A4715" w14:textId="14C5C97F" w:rsidR="00614B61" w:rsidRDefault="00614B61" w:rsidP="00614B61">
      <w:pPr>
        <w:jc w:val="center"/>
        <w:rPr>
          <w:b/>
          <w:bCs/>
          <w:sz w:val="28"/>
          <w:szCs w:val="28"/>
        </w:rPr>
      </w:pPr>
    </w:p>
    <w:p w14:paraId="02CFD0F3" w14:textId="798FBC83" w:rsidR="00614B61" w:rsidRDefault="00614B61" w:rsidP="00614B61">
      <w:pPr>
        <w:jc w:val="center"/>
        <w:rPr>
          <w:b/>
          <w:bCs/>
          <w:sz w:val="28"/>
          <w:szCs w:val="28"/>
        </w:rPr>
      </w:pPr>
    </w:p>
    <w:p w14:paraId="1A3FDD50" w14:textId="1F1A09E0" w:rsidR="00614B61" w:rsidRDefault="00614B61" w:rsidP="00614B61">
      <w:pPr>
        <w:jc w:val="center"/>
        <w:rPr>
          <w:b/>
          <w:bCs/>
          <w:sz w:val="28"/>
          <w:szCs w:val="28"/>
        </w:rPr>
      </w:pPr>
    </w:p>
    <w:p w14:paraId="44F9989D" w14:textId="36608864" w:rsidR="00614B61" w:rsidRDefault="00614B61" w:rsidP="00614B61">
      <w:pPr>
        <w:jc w:val="center"/>
        <w:rPr>
          <w:b/>
          <w:bCs/>
          <w:sz w:val="28"/>
          <w:szCs w:val="28"/>
        </w:rPr>
      </w:pPr>
    </w:p>
    <w:p w14:paraId="305D3780" w14:textId="0326F4CF" w:rsidR="00614B61" w:rsidRDefault="00614B61" w:rsidP="00614B61">
      <w:pPr>
        <w:jc w:val="center"/>
        <w:rPr>
          <w:b/>
          <w:bCs/>
          <w:sz w:val="28"/>
          <w:szCs w:val="28"/>
        </w:rPr>
      </w:pPr>
    </w:p>
    <w:p w14:paraId="088A4B5F" w14:textId="3C7A2866" w:rsidR="00614B61" w:rsidRDefault="00614B61" w:rsidP="00614B61">
      <w:pPr>
        <w:jc w:val="center"/>
        <w:rPr>
          <w:b/>
          <w:bCs/>
          <w:sz w:val="28"/>
          <w:szCs w:val="28"/>
        </w:rPr>
      </w:pPr>
    </w:p>
    <w:p w14:paraId="1B40FA29" w14:textId="26C9BAB5" w:rsidR="00614B61" w:rsidRDefault="00614B61" w:rsidP="00614B61">
      <w:pPr>
        <w:jc w:val="center"/>
        <w:rPr>
          <w:b/>
          <w:bCs/>
          <w:sz w:val="28"/>
          <w:szCs w:val="28"/>
        </w:rPr>
      </w:pPr>
    </w:p>
    <w:p w14:paraId="240C73FE" w14:textId="3C2938E8" w:rsidR="00614B61" w:rsidRPr="00614B61" w:rsidRDefault="00614B61" w:rsidP="00614B61">
      <w:pPr>
        <w:jc w:val="center"/>
        <w:rPr>
          <w:rFonts w:ascii="Arial" w:hAnsi="Arial" w:cs="Arial"/>
          <w:sz w:val="24"/>
          <w:szCs w:val="24"/>
        </w:rPr>
      </w:pPr>
      <w:r w:rsidRPr="00614B61">
        <w:rPr>
          <w:rFonts w:ascii="Arial" w:hAnsi="Arial" w:cs="Arial"/>
          <w:b/>
          <w:bCs/>
          <w:sz w:val="24"/>
          <w:szCs w:val="24"/>
        </w:rPr>
        <w:t xml:space="preserve">Target journal: </w:t>
      </w:r>
      <w:r w:rsidRPr="00614B61">
        <w:rPr>
          <w:rFonts w:ascii="Arial" w:hAnsi="Arial" w:cs="Arial"/>
          <w:sz w:val="24"/>
          <w:szCs w:val="24"/>
        </w:rPr>
        <w:t>International Journal of Mental Health Nursing</w:t>
      </w:r>
    </w:p>
    <w:p w14:paraId="41311C50" w14:textId="48F0EE3F" w:rsidR="00614B61" w:rsidRDefault="00614B61" w:rsidP="00614B61">
      <w:pPr>
        <w:jc w:val="center"/>
        <w:rPr>
          <w:rFonts w:ascii="Arial" w:hAnsi="Arial" w:cs="Arial"/>
          <w:b/>
          <w:bCs/>
          <w:sz w:val="24"/>
          <w:szCs w:val="24"/>
        </w:rPr>
      </w:pPr>
      <w:r w:rsidRPr="00614B61">
        <w:rPr>
          <w:rFonts w:ascii="Arial" w:hAnsi="Arial" w:cs="Arial"/>
          <w:b/>
          <w:bCs/>
          <w:sz w:val="24"/>
          <w:szCs w:val="24"/>
        </w:rPr>
        <w:t xml:space="preserve">Word count: </w:t>
      </w:r>
      <w:r w:rsidR="00935C32">
        <w:rPr>
          <w:rFonts w:ascii="Arial" w:hAnsi="Arial" w:cs="Arial"/>
          <w:sz w:val="24"/>
          <w:szCs w:val="24"/>
        </w:rPr>
        <w:t>7999</w:t>
      </w:r>
    </w:p>
    <w:p w14:paraId="4B3F6951" w14:textId="77777777" w:rsidR="00614B61" w:rsidRPr="00187984" w:rsidRDefault="00614B61" w:rsidP="00614B61">
      <w:pPr>
        <w:pStyle w:val="Heading1"/>
        <w:spacing w:line="360" w:lineRule="auto"/>
        <w:rPr>
          <w:rFonts w:ascii="Arial" w:hAnsi="Arial" w:cs="Arial"/>
          <w:b/>
          <w:bCs/>
          <w:color w:val="auto"/>
          <w:sz w:val="24"/>
          <w:szCs w:val="24"/>
        </w:rPr>
      </w:pPr>
      <w:bookmarkStart w:id="2" w:name="_Toc70270489"/>
      <w:bookmarkStart w:id="3" w:name="_Toc70544603"/>
      <w:bookmarkStart w:id="4" w:name="_Hlk82647208"/>
      <w:r w:rsidRPr="00187984">
        <w:rPr>
          <w:rFonts w:ascii="Arial" w:hAnsi="Arial" w:cs="Arial"/>
          <w:b/>
          <w:bCs/>
          <w:color w:val="auto"/>
          <w:sz w:val="24"/>
          <w:szCs w:val="24"/>
        </w:rPr>
        <w:lastRenderedPageBreak/>
        <w:t>Abstract</w:t>
      </w:r>
      <w:bookmarkEnd w:id="2"/>
      <w:bookmarkEnd w:id="3"/>
    </w:p>
    <w:p w14:paraId="45C93ED9" w14:textId="77777777" w:rsidR="00AA406C" w:rsidRDefault="00AA406C" w:rsidP="00AA406C">
      <w:pPr>
        <w:spacing w:line="360" w:lineRule="auto"/>
        <w:rPr>
          <w:rFonts w:ascii="Arial" w:hAnsi="Arial" w:cs="Arial"/>
          <w:b/>
          <w:bCs/>
          <w:sz w:val="24"/>
          <w:szCs w:val="24"/>
        </w:rPr>
      </w:pPr>
    </w:p>
    <w:p w14:paraId="29FE4C46" w14:textId="01306533" w:rsidR="00AA406C" w:rsidRPr="00902B12" w:rsidRDefault="00AA406C" w:rsidP="00AA406C">
      <w:pPr>
        <w:spacing w:line="360" w:lineRule="auto"/>
        <w:rPr>
          <w:rFonts w:ascii="Arial" w:hAnsi="Arial" w:cs="Arial"/>
          <w:sz w:val="24"/>
          <w:szCs w:val="24"/>
        </w:rPr>
      </w:pPr>
      <w:r w:rsidRPr="00902B12">
        <w:rPr>
          <w:rFonts w:ascii="Arial" w:hAnsi="Arial" w:cs="Arial"/>
          <w:b/>
          <w:bCs/>
          <w:sz w:val="24"/>
          <w:szCs w:val="24"/>
        </w:rPr>
        <w:t>Objectives</w:t>
      </w:r>
      <w:r w:rsidRPr="00902B12">
        <w:rPr>
          <w:rFonts w:ascii="Arial" w:hAnsi="Arial" w:cs="Arial"/>
          <w:sz w:val="24"/>
          <w:szCs w:val="24"/>
        </w:rPr>
        <w:t xml:space="preserve">: A literature review aiming to highlight the main themes associated with familial support </w:t>
      </w:r>
      <w:r w:rsidR="00E72949">
        <w:rPr>
          <w:rFonts w:ascii="Arial" w:hAnsi="Arial" w:cs="Arial"/>
          <w:sz w:val="24"/>
          <w:szCs w:val="24"/>
        </w:rPr>
        <w:t>for</w:t>
      </w:r>
      <w:r w:rsidRPr="00902B12">
        <w:rPr>
          <w:rFonts w:ascii="Arial" w:hAnsi="Arial" w:cs="Arial"/>
          <w:sz w:val="24"/>
          <w:szCs w:val="24"/>
        </w:rPr>
        <w:t xml:space="preserve"> Chinese people experiencing mental health difficulties. It was hypothesised there would be factors unique to Chinese culture that would impact how mental health was conceptualised and how and what support was sought. </w:t>
      </w:r>
    </w:p>
    <w:p w14:paraId="1BC0E46F" w14:textId="1FC57645" w:rsidR="00AA406C" w:rsidRPr="00254871" w:rsidRDefault="00AA406C" w:rsidP="00AA406C">
      <w:pPr>
        <w:spacing w:line="360" w:lineRule="auto"/>
        <w:rPr>
          <w:rFonts w:ascii="Arial" w:hAnsi="Arial" w:cs="Arial"/>
          <w:sz w:val="24"/>
          <w:szCs w:val="24"/>
        </w:rPr>
      </w:pPr>
      <w:r w:rsidRPr="00902B12">
        <w:rPr>
          <w:rFonts w:ascii="Arial" w:hAnsi="Arial" w:cs="Arial"/>
          <w:b/>
          <w:bCs/>
          <w:sz w:val="24"/>
          <w:szCs w:val="24"/>
        </w:rPr>
        <w:t>Method</w:t>
      </w:r>
      <w:r w:rsidRPr="00902B12">
        <w:rPr>
          <w:rFonts w:ascii="Arial" w:hAnsi="Arial" w:cs="Arial"/>
          <w:sz w:val="24"/>
          <w:szCs w:val="24"/>
        </w:rPr>
        <w:t xml:space="preserve">: </w:t>
      </w:r>
      <w:r w:rsidRPr="00254871">
        <w:rPr>
          <w:rFonts w:ascii="Arial" w:hAnsi="Arial" w:cs="Arial"/>
          <w:sz w:val="24"/>
          <w:szCs w:val="24"/>
        </w:rPr>
        <w:t xml:space="preserve">A comprehensive literature search was conducted </w:t>
      </w:r>
      <w:r>
        <w:rPr>
          <w:rFonts w:ascii="Arial" w:hAnsi="Arial" w:cs="Arial"/>
          <w:sz w:val="24"/>
          <w:szCs w:val="24"/>
        </w:rPr>
        <w:t xml:space="preserve">to </w:t>
      </w:r>
      <w:r w:rsidRPr="00254871">
        <w:rPr>
          <w:rFonts w:ascii="Arial" w:hAnsi="Arial" w:cs="Arial"/>
          <w:sz w:val="24"/>
          <w:szCs w:val="24"/>
        </w:rPr>
        <w:t>explore sources relevant to the research in question</w:t>
      </w:r>
      <w:r w:rsidRPr="00902B12">
        <w:rPr>
          <w:rFonts w:ascii="Arial" w:hAnsi="Arial" w:cs="Arial"/>
          <w:sz w:val="24"/>
          <w:szCs w:val="24"/>
        </w:rPr>
        <w:t>.</w:t>
      </w:r>
      <w:r>
        <w:rPr>
          <w:rFonts w:ascii="Arial" w:hAnsi="Arial" w:cs="Arial"/>
          <w:sz w:val="24"/>
          <w:szCs w:val="24"/>
        </w:rPr>
        <w:t xml:space="preserve"> </w:t>
      </w:r>
      <w:r w:rsidR="002179F5">
        <w:rPr>
          <w:rFonts w:ascii="Arial" w:hAnsi="Arial" w:cs="Arial"/>
          <w:sz w:val="24"/>
          <w:szCs w:val="24"/>
        </w:rPr>
        <w:t>Fifteen</w:t>
      </w:r>
      <w:r w:rsidRPr="00254871">
        <w:rPr>
          <w:rFonts w:ascii="Arial" w:hAnsi="Arial" w:cs="Arial"/>
          <w:sz w:val="24"/>
          <w:szCs w:val="24"/>
        </w:rPr>
        <w:t xml:space="preserve"> papers </w:t>
      </w:r>
      <w:r>
        <w:rPr>
          <w:rFonts w:ascii="Arial" w:hAnsi="Arial" w:cs="Arial"/>
          <w:sz w:val="24"/>
          <w:szCs w:val="24"/>
        </w:rPr>
        <w:t>(1</w:t>
      </w:r>
      <w:r w:rsidR="002179F5">
        <w:rPr>
          <w:rFonts w:ascii="Arial" w:hAnsi="Arial" w:cs="Arial"/>
          <w:sz w:val="24"/>
          <w:szCs w:val="24"/>
        </w:rPr>
        <w:t>2</w:t>
      </w:r>
      <w:r>
        <w:rPr>
          <w:rFonts w:ascii="Arial" w:hAnsi="Arial" w:cs="Arial"/>
          <w:sz w:val="24"/>
          <w:szCs w:val="24"/>
        </w:rPr>
        <w:t xml:space="preserve"> qualitative, </w:t>
      </w:r>
      <w:r w:rsidR="000F3772">
        <w:rPr>
          <w:rFonts w:ascii="Arial" w:hAnsi="Arial" w:cs="Arial"/>
          <w:sz w:val="24"/>
          <w:szCs w:val="24"/>
        </w:rPr>
        <w:t>three</w:t>
      </w:r>
      <w:r>
        <w:rPr>
          <w:rFonts w:ascii="Arial" w:hAnsi="Arial" w:cs="Arial"/>
          <w:sz w:val="24"/>
          <w:szCs w:val="24"/>
        </w:rPr>
        <w:t xml:space="preserve"> mixed methods) </w:t>
      </w:r>
      <w:r w:rsidRPr="00254871">
        <w:rPr>
          <w:rFonts w:ascii="Arial" w:hAnsi="Arial" w:cs="Arial"/>
          <w:sz w:val="24"/>
          <w:szCs w:val="24"/>
        </w:rPr>
        <w:t xml:space="preserve">met the inclusion </w:t>
      </w:r>
      <w:r w:rsidR="006D4F52" w:rsidRPr="00254871">
        <w:rPr>
          <w:rFonts w:ascii="Arial" w:hAnsi="Arial" w:cs="Arial"/>
          <w:sz w:val="24"/>
          <w:szCs w:val="24"/>
        </w:rPr>
        <w:t>criteria,</w:t>
      </w:r>
      <w:r w:rsidRPr="00254871">
        <w:rPr>
          <w:rFonts w:ascii="Arial" w:hAnsi="Arial" w:cs="Arial"/>
          <w:sz w:val="24"/>
          <w:szCs w:val="24"/>
        </w:rPr>
        <w:t xml:space="preserve"> and findings were critically appraised and synthesised using a meta-ethnographic approach. </w:t>
      </w:r>
    </w:p>
    <w:p w14:paraId="52084958" w14:textId="38A71598" w:rsidR="00AA406C" w:rsidRPr="00902B12" w:rsidRDefault="00AA406C" w:rsidP="00AA406C">
      <w:pPr>
        <w:spacing w:line="360" w:lineRule="auto"/>
        <w:rPr>
          <w:rFonts w:ascii="Arial" w:hAnsi="Arial" w:cs="Arial"/>
          <w:sz w:val="24"/>
          <w:szCs w:val="24"/>
        </w:rPr>
      </w:pPr>
      <w:r w:rsidRPr="00902B12">
        <w:rPr>
          <w:rFonts w:ascii="Arial" w:hAnsi="Arial" w:cs="Arial"/>
          <w:b/>
          <w:bCs/>
          <w:sz w:val="24"/>
          <w:szCs w:val="24"/>
        </w:rPr>
        <w:t>Results</w:t>
      </w:r>
      <w:r w:rsidRPr="00902B12">
        <w:rPr>
          <w:rFonts w:ascii="Arial" w:hAnsi="Arial" w:cs="Arial"/>
          <w:sz w:val="24"/>
          <w:szCs w:val="24"/>
        </w:rPr>
        <w:t>: </w:t>
      </w:r>
      <w:r w:rsidRPr="00254871">
        <w:rPr>
          <w:rFonts w:ascii="Arial" w:hAnsi="Arial" w:cs="Arial"/>
          <w:sz w:val="24"/>
          <w:szCs w:val="24"/>
        </w:rPr>
        <w:t>This review included a range of international studies, five originating from China. The synthesis identified seven key themes relating to familial support for Chinese people with mental health difficulties.</w:t>
      </w:r>
    </w:p>
    <w:p w14:paraId="22F298B3" w14:textId="33457B74" w:rsidR="00AA406C" w:rsidRPr="00902B12" w:rsidRDefault="00AA406C" w:rsidP="00AA406C">
      <w:pPr>
        <w:spacing w:line="360" w:lineRule="auto"/>
        <w:rPr>
          <w:rFonts w:ascii="Arial" w:hAnsi="Arial" w:cs="Arial"/>
          <w:sz w:val="24"/>
          <w:szCs w:val="24"/>
        </w:rPr>
      </w:pPr>
      <w:r w:rsidRPr="00902B12">
        <w:rPr>
          <w:rFonts w:ascii="Arial" w:hAnsi="Arial" w:cs="Arial"/>
          <w:b/>
          <w:bCs/>
          <w:sz w:val="24"/>
          <w:szCs w:val="24"/>
        </w:rPr>
        <w:t>Conclusions</w:t>
      </w:r>
      <w:r w:rsidRPr="00902B12">
        <w:rPr>
          <w:rFonts w:ascii="Arial" w:hAnsi="Arial" w:cs="Arial"/>
          <w:sz w:val="24"/>
          <w:szCs w:val="24"/>
        </w:rPr>
        <w:t xml:space="preserve">: Chinese families experience additional stigma and negative impacts on familial relationships due to different conceptualisations of mental health distress compared to Westernised understanding. Findings highlight the need for cultural awareness of Chinese values and concepts such as, “losing face” that contributes to fears around disclosure and perceived stigma associated with mental health issues that exacerbate social isolation experienced in this group. Shame is often experienced and can be a barrier to individuals and families help-seeking. Clinicians and services need to </w:t>
      </w:r>
      <w:r>
        <w:rPr>
          <w:rFonts w:ascii="Arial" w:hAnsi="Arial" w:cs="Arial"/>
          <w:sz w:val="24"/>
          <w:szCs w:val="24"/>
        </w:rPr>
        <w:t>provide care that is</w:t>
      </w:r>
      <w:r w:rsidRPr="00902B12">
        <w:rPr>
          <w:rFonts w:ascii="Arial" w:hAnsi="Arial" w:cs="Arial"/>
          <w:sz w:val="24"/>
          <w:szCs w:val="24"/>
        </w:rPr>
        <w:t xml:space="preserve"> sensitive to these cultural nuances, including psychoeducation and anti-stigma programmes and this should be supported by changes to mental health policy.</w:t>
      </w:r>
    </w:p>
    <w:bookmarkEnd w:id="4"/>
    <w:p w14:paraId="4FD8DBCD" w14:textId="77777777" w:rsidR="00AA406C" w:rsidRPr="00902B12" w:rsidRDefault="00AA406C" w:rsidP="00AA406C">
      <w:pPr>
        <w:spacing w:line="360" w:lineRule="auto"/>
        <w:rPr>
          <w:rFonts w:ascii="Arial" w:hAnsi="Arial" w:cs="Arial"/>
          <w:sz w:val="24"/>
          <w:szCs w:val="24"/>
        </w:rPr>
      </w:pPr>
    </w:p>
    <w:p w14:paraId="4D7519F8" w14:textId="3D94E4C1" w:rsidR="00AA406C" w:rsidRPr="00902B12" w:rsidRDefault="00AA406C" w:rsidP="00AA406C">
      <w:pPr>
        <w:spacing w:line="360" w:lineRule="auto"/>
        <w:rPr>
          <w:rFonts w:ascii="Arial" w:hAnsi="Arial" w:cs="Arial"/>
          <w:sz w:val="24"/>
          <w:szCs w:val="24"/>
        </w:rPr>
      </w:pPr>
      <w:r w:rsidRPr="00032BA9">
        <w:rPr>
          <w:rFonts w:ascii="Arial" w:hAnsi="Arial" w:cs="Arial"/>
          <w:b/>
          <w:bCs/>
          <w:sz w:val="24"/>
          <w:szCs w:val="24"/>
        </w:rPr>
        <w:t>Word count</w:t>
      </w:r>
      <w:r w:rsidRPr="00902B12">
        <w:rPr>
          <w:rFonts w:ascii="Arial" w:hAnsi="Arial" w:cs="Arial"/>
          <w:sz w:val="24"/>
          <w:szCs w:val="24"/>
        </w:rPr>
        <w:t>: 2</w:t>
      </w:r>
      <w:r w:rsidR="00E72949">
        <w:rPr>
          <w:rFonts w:ascii="Arial" w:hAnsi="Arial" w:cs="Arial"/>
          <w:sz w:val="24"/>
          <w:szCs w:val="24"/>
        </w:rPr>
        <w:t>2</w:t>
      </w:r>
      <w:r w:rsidR="00426C62">
        <w:rPr>
          <w:rFonts w:ascii="Arial" w:hAnsi="Arial" w:cs="Arial"/>
          <w:sz w:val="24"/>
          <w:szCs w:val="24"/>
        </w:rPr>
        <w:t>2</w:t>
      </w:r>
      <w:r w:rsidRPr="00902B12">
        <w:rPr>
          <w:rFonts w:ascii="Arial" w:hAnsi="Arial" w:cs="Arial"/>
          <w:sz w:val="24"/>
          <w:szCs w:val="24"/>
        </w:rPr>
        <w:t xml:space="preserve"> </w:t>
      </w:r>
    </w:p>
    <w:p w14:paraId="766BAA19" w14:textId="15D36682" w:rsidR="00AA406C" w:rsidRDefault="00D9277A" w:rsidP="00B57A5B">
      <w:pPr>
        <w:spacing w:line="360" w:lineRule="auto"/>
        <w:rPr>
          <w:rFonts w:ascii="Arial" w:hAnsi="Arial" w:cs="Arial"/>
          <w:sz w:val="24"/>
          <w:szCs w:val="24"/>
        </w:rPr>
      </w:pPr>
      <w:r w:rsidRPr="00032BA9">
        <w:rPr>
          <w:rFonts w:ascii="Arial" w:hAnsi="Arial" w:cs="Arial"/>
          <w:b/>
          <w:bCs/>
          <w:sz w:val="24"/>
          <w:szCs w:val="24"/>
        </w:rPr>
        <w:t>Key words</w:t>
      </w:r>
      <w:r>
        <w:rPr>
          <w:rFonts w:ascii="Arial" w:hAnsi="Arial" w:cs="Arial"/>
          <w:sz w:val="24"/>
          <w:szCs w:val="24"/>
        </w:rPr>
        <w:t>: family, mental health, meta-ethnographic, support, qualitative</w:t>
      </w:r>
    </w:p>
    <w:p w14:paraId="6A103F8C" w14:textId="77777777" w:rsidR="00AA406C" w:rsidRDefault="00AA406C">
      <w:pPr>
        <w:rPr>
          <w:rFonts w:ascii="Arial" w:hAnsi="Arial" w:cs="Arial"/>
          <w:sz w:val="24"/>
          <w:szCs w:val="24"/>
        </w:rPr>
      </w:pPr>
      <w:r>
        <w:rPr>
          <w:rFonts w:ascii="Arial" w:hAnsi="Arial" w:cs="Arial"/>
          <w:sz w:val="24"/>
          <w:szCs w:val="24"/>
        </w:rPr>
        <w:br w:type="page"/>
      </w:r>
    </w:p>
    <w:p w14:paraId="250484B2" w14:textId="77777777" w:rsidR="00AA406C" w:rsidRPr="00902B12" w:rsidRDefault="00AA406C" w:rsidP="00AA406C">
      <w:pPr>
        <w:pStyle w:val="Heading1"/>
        <w:spacing w:line="360" w:lineRule="auto"/>
        <w:rPr>
          <w:rFonts w:ascii="Arial" w:hAnsi="Arial" w:cs="Arial"/>
          <w:b/>
          <w:bCs/>
          <w:color w:val="auto"/>
          <w:sz w:val="24"/>
          <w:szCs w:val="24"/>
        </w:rPr>
      </w:pPr>
      <w:bookmarkStart w:id="5" w:name="_Toc70458276"/>
      <w:bookmarkStart w:id="6" w:name="_Toc70544604"/>
      <w:r w:rsidRPr="00902B12">
        <w:rPr>
          <w:rFonts w:ascii="Arial" w:hAnsi="Arial" w:cs="Arial"/>
          <w:b/>
          <w:bCs/>
          <w:color w:val="auto"/>
          <w:sz w:val="24"/>
          <w:szCs w:val="24"/>
        </w:rPr>
        <w:lastRenderedPageBreak/>
        <w:t>Introduction</w:t>
      </w:r>
      <w:bookmarkEnd w:id="5"/>
      <w:bookmarkEnd w:id="6"/>
    </w:p>
    <w:p w14:paraId="396363E0" w14:textId="545EC882" w:rsidR="00AA406C" w:rsidRPr="00902B12" w:rsidRDefault="00AA406C" w:rsidP="000D4BAF">
      <w:pPr>
        <w:tabs>
          <w:tab w:val="left" w:pos="601"/>
        </w:tabs>
        <w:spacing w:before="240" w:line="360" w:lineRule="auto"/>
        <w:jc w:val="both"/>
        <w:rPr>
          <w:rFonts w:ascii="Arial" w:hAnsi="Arial" w:cs="Arial"/>
          <w:sz w:val="24"/>
          <w:szCs w:val="24"/>
        </w:rPr>
      </w:pPr>
      <w:r>
        <w:rPr>
          <w:rFonts w:ascii="Arial" w:hAnsi="Arial" w:cs="Arial"/>
          <w:sz w:val="24"/>
          <w:szCs w:val="24"/>
        </w:rPr>
        <w:t>In England and Wales, the Chinese diaspora is</w:t>
      </w:r>
      <w:r w:rsidRPr="00902B12">
        <w:rPr>
          <w:rFonts w:ascii="Arial" w:hAnsi="Arial" w:cs="Arial"/>
          <w:sz w:val="24"/>
          <w:szCs w:val="24"/>
        </w:rPr>
        <w:t xml:space="preserve"> </w:t>
      </w:r>
      <w:r>
        <w:rPr>
          <w:rFonts w:ascii="Arial" w:hAnsi="Arial" w:cs="Arial"/>
          <w:sz w:val="24"/>
          <w:szCs w:val="24"/>
        </w:rPr>
        <w:t>one of the fastest growing</w:t>
      </w:r>
      <w:r w:rsidRPr="00902B12">
        <w:rPr>
          <w:rFonts w:ascii="Arial" w:hAnsi="Arial" w:cs="Arial"/>
          <w:sz w:val="24"/>
          <w:szCs w:val="24"/>
        </w:rPr>
        <w:t xml:space="preserve"> ethnic minority group</w:t>
      </w:r>
      <w:r>
        <w:rPr>
          <w:rFonts w:ascii="Arial" w:hAnsi="Arial" w:cs="Arial"/>
          <w:sz w:val="24"/>
          <w:szCs w:val="24"/>
        </w:rPr>
        <w:t xml:space="preserve">s </w:t>
      </w:r>
      <w:r w:rsidRPr="00902B12">
        <w:rPr>
          <w:rFonts w:ascii="Arial" w:hAnsi="Arial" w:cs="Arial"/>
          <w:sz w:val="24"/>
          <w:szCs w:val="24"/>
        </w:rPr>
        <w:t>(ONS, 201</w:t>
      </w:r>
      <w:r>
        <w:rPr>
          <w:rFonts w:ascii="Arial" w:hAnsi="Arial" w:cs="Arial"/>
          <w:sz w:val="24"/>
          <w:szCs w:val="24"/>
        </w:rPr>
        <w:t>8</w:t>
      </w:r>
      <w:r w:rsidRPr="00902B12">
        <w:rPr>
          <w:rFonts w:ascii="Arial" w:hAnsi="Arial" w:cs="Arial"/>
          <w:sz w:val="24"/>
          <w:szCs w:val="24"/>
        </w:rPr>
        <w:t xml:space="preserve">). Despite this, evidence </w:t>
      </w:r>
      <w:r>
        <w:rPr>
          <w:rFonts w:ascii="Arial" w:hAnsi="Arial" w:cs="Arial"/>
          <w:sz w:val="24"/>
          <w:szCs w:val="24"/>
        </w:rPr>
        <w:t>suggests</w:t>
      </w:r>
      <w:r w:rsidRPr="00902B12">
        <w:rPr>
          <w:rFonts w:ascii="Arial" w:hAnsi="Arial" w:cs="Arial"/>
          <w:sz w:val="24"/>
          <w:szCs w:val="24"/>
        </w:rPr>
        <w:t xml:space="preserve"> that mental health services are being underutilised by Chinese people in the UK (Care Quality Commission, 201</w:t>
      </w:r>
      <w:r>
        <w:rPr>
          <w:rFonts w:ascii="Arial" w:hAnsi="Arial" w:cs="Arial"/>
          <w:sz w:val="24"/>
          <w:szCs w:val="24"/>
        </w:rPr>
        <w:t>1</w:t>
      </w:r>
      <w:r w:rsidRPr="00902B12">
        <w:rPr>
          <w:rFonts w:ascii="Arial" w:hAnsi="Arial" w:cs="Arial"/>
          <w:sz w:val="24"/>
          <w:szCs w:val="24"/>
        </w:rPr>
        <w:t>; Bignall et al., 201</w:t>
      </w:r>
      <w:r>
        <w:rPr>
          <w:rFonts w:ascii="Arial" w:hAnsi="Arial" w:cs="Arial"/>
          <w:sz w:val="24"/>
          <w:szCs w:val="24"/>
        </w:rPr>
        <w:t>9</w:t>
      </w:r>
      <w:r w:rsidRPr="00902B12">
        <w:rPr>
          <w:rFonts w:ascii="Arial" w:hAnsi="Arial" w:cs="Arial"/>
          <w:sz w:val="24"/>
          <w:szCs w:val="24"/>
        </w:rPr>
        <w:t>). The reasons for this remain unclear but language and literacy difficulties have been cited as potential barriers to Chinese people accessing mental health services</w:t>
      </w:r>
      <w:r>
        <w:rPr>
          <w:rFonts w:ascii="Arial" w:hAnsi="Arial" w:cs="Arial"/>
          <w:sz w:val="24"/>
          <w:szCs w:val="24"/>
        </w:rPr>
        <w:t>,</w:t>
      </w:r>
      <w:r w:rsidRPr="00902B12">
        <w:rPr>
          <w:rFonts w:ascii="Arial" w:hAnsi="Arial" w:cs="Arial"/>
          <w:sz w:val="24"/>
          <w:szCs w:val="24"/>
        </w:rPr>
        <w:t xml:space="preserve"> with the 2011 UK Census stating just under 13% of Asian Chinese people “could not speak English well” (ONS, 201</w:t>
      </w:r>
      <w:r>
        <w:rPr>
          <w:rFonts w:ascii="Arial" w:hAnsi="Arial" w:cs="Arial"/>
          <w:sz w:val="24"/>
          <w:szCs w:val="24"/>
        </w:rPr>
        <w:t>8</w:t>
      </w:r>
      <w:r w:rsidRPr="00902B12">
        <w:rPr>
          <w:rFonts w:ascii="Arial" w:hAnsi="Arial" w:cs="Arial"/>
          <w:sz w:val="24"/>
          <w:szCs w:val="24"/>
        </w:rPr>
        <w:t>). This has been highlighted as a probable barrier to seeking help (Yeh, 2003; Clough et al., 2013).</w:t>
      </w:r>
    </w:p>
    <w:p w14:paraId="34FB6B18" w14:textId="4BCF4D3A" w:rsidR="00AA406C" w:rsidRPr="00902B12" w:rsidRDefault="00AA406C" w:rsidP="00AA406C">
      <w:pPr>
        <w:tabs>
          <w:tab w:val="left" w:pos="601"/>
        </w:tabs>
        <w:spacing w:line="360" w:lineRule="auto"/>
        <w:jc w:val="both"/>
        <w:rPr>
          <w:rFonts w:ascii="Arial" w:hAnsi="Arial" w:cs="Arial"/>
          <w:sz w:val="24"/>
          <w:szCs w:val="24"/>
        </w:rPr>
      </w:pPr>
      <w:r w:rsidRPr="00902B12">
        <w:rPr>
          <w:rFonts w:ascii="Arial" w:hAnsi="Arial" w:cs="Arial"/>
          <w:sz w:val="24"/>
          <w:szCs w:val="24"/>
        </w:rPr>
        <w:t>Large Chinese diasporas also exist across the globe, with immigrant communities in countries such as Canada and Australia, where a reluctance to consult professionals for mental health issues is evident (Kung, 2001; Lu et al., 201</w:t>
      </w:r>
      <w:r>
        <w:rPr>
          <w:rFonts w:ascii="Arial" w:hAnsi="Arial" w:cs="Arial"/>
          <w:sz w:val="24"/>
          <w:szCs w:val="24"/>
        </w:rPr>
        <w:t>7</w:t>
      </w:r>
      <w:r w:rsidRPr="00902B12">
        <w:rPr>
          <w:rFonts w:ascii="Arial" w:hAnsi="Arial" w:cs="Arial"/>
          <w:sz w:val="24"/>
          <w:szCs w:val="24"/>
        </w:rPr>
        <w:t xml:space="preserve">). Chinese people are </w:t>
      </w:r>
      <w:r>
        <w:rPr>
          <w:rFonts w:ascii="Arial" w:hAnsi="Arial" w:cs="Arial"/>
          <w:sz w:val="24"/>
          <w:szCs w:val="24"/>
        </w:rPr>
        <w:t>reluctant</w:t>
      </w:r>
      <w:r w:rsidRPr="00902B12">
        <w:rPr>
          <w:rFonts w:ascii="Arial" w:hAnsi="Arial" w:cs="Arial"/>
          <w:sz w:val="24"/>
          <w:szCs w:val="24"/>
        </w:rPr>
        <w:t xml:space="preserve"> to seek professional help</w:t>
      </w:r>
      <w:r>
        <w:rPr>
          <w:rFonts w:ascii="Arial" w:hAnsi="Arial" w:cs="Arial"/>
          <w:sz w:val="24"/>
          <w:szCs w:val="24"/>
        </w:rPr>
        <w:t>,</w:t>
      </w:r>
      <w:r w:rsidRPr="00902B12">
        <w:rPr>
          <w:rFonts w:ascii="Arial" w:hAnsi="Arial" w:cs="Arial"/>
          <w:sz w:val="24"/>
          <w:szCs w:val="24"/>
        </w:rPr>
        <w:t xml:space="preserve"> or to recommend their parents or children </w:t>
      </w:r>
      <w:r>
        <w:rPr>
          <w:rFonts w:ascii="Arial" w:hAnsi="Arial" w:cs="Arial"/>
          <w:sz w:val="24"/>
          <w:szCs w:val="24"/>
        </w:rPr>
        <w:t>do so,</w:t>
      </w:r>
      <w:r w:rsidRPr="00902B12">
        <w:rPr>
          <w:rFonts w:ascii="Arial" w:hAnsi="Arial" w:cs="Arial"/>
          <w:sz w:val="24"/>
          <w:szCs w:val="24"/>
        </w:rPr>
        <w:t xml:space="preserve"> in the presence of mental health difficulties (Lu et al., 201</w:t>
      </w:r>
      <w:r>
        <w:rPr>
          <w:rFonts w:ascii="Arial" w:hAnsi="Arial" w:cs="Arial"/>
          <w:sz w:val="24"/>
          <w:szCs w:val="24"/>
        </w:rPr>
        <w:t>7</w:t>
      </w:r>
      <w:r w:rsidRPr="00902B12">
        <w:rPr>
          <w:rFonts w:ascii="Arial" w:hAnsi="Arial" w:cs="Arial"/>
          <w:sz w:val="24"/>
          <w:szCs w:val="24"/>
        </w:rPr>
        <w:t>). This is supported by research suggesting Chinese populations may be less likely to approach professionals for mental health support due to families taking responsibility for the care of their relatives (Chu, 2004; Lee &amp; Mock, 1996). However, a national survey conducted in the UK found that</w:t>
      </w:r>
      <w:r w:rsidR="00115682" w:rsidRPr="00115682">
        <w:t xml:space="preserve"> </w:t>
      </w:r>
      <w:r w:rsidR="00115682" w:rsidRPr="00115682">
        <w:rPr>
          <w:rFonts w:ascii="Arial" w:hAnsi="Arial" w:cs="Arial"/>
          <w:sz w:val="24"/>
          <w:szCs w:val="24"/>
        </w:rPr>
        <w:t>Chinese people with mental health difficulties</w:t>
      </w:r>
      <w:r w:rsidR="00115682">
        <w:rPr>
          <w:rFonts w:ascii="Arial" w:hAnsi="Arial" w:cs="Arial"/>
          <w:sz w:val="24"/>
          <w:szCs w:val="24"/>
        </w:rPr>
        <w:t xml:space="preserve"> </w:t>
      </w:r>
      <w:r w:rsidR="00115682" w:rsidRPr="00115682">
        <w:rPr>
          <w:rFonts w:ascii="Arial" w:hAnsi="Arial" w:cs="Arial"/>
          <w:sz w:val="24"/>
          <w:szCs w:val="24"/>
        </w:rPr>
        <w:t>(n=71)</w:t>
      </w:r>
      <w:r w:rsidR="00115682">
        <w:rPr>
          <w:rFonts w:ascii="Arial" w:hAnsi="Arial" w:cs="Arial"/>
          <w:sz w:val="24"/>
          <w:szCs w:val="24"/>
        </w:rPr>
        <w:t xml:space="preserve"> found their</w:t>
      </w:r>
      <w:r w:rsidR="00115682" w:rsidRPr="00115682">
        <w:rPr>
          <w:rFonts w:ascii="Arial" w:hAnsi="Arial" w:cs="Arial"/>
          <w:sz w:val="24"/>
          <w:szCs w:val="24"/>
        </w:rPr>
        <w:t xml:space="preserve"> </w:t>
      </w:r>
      <w:r w:rsidR="00115682">
        <w:rPr>
          <w:rFonts w:ascii="Arial" w:hAnsi="Arial" w:cs="Arial"/>
          <w:sz w:val="24"/>
          <w:szCs w:val="24"/>
        </w:rPr>
        <w:t xml:space="preserve">families </w:t>
      </w:r>
      <w:r w:rsidR="00115682" w:rsidRPr="00115682">
        <w:rPr>
          <w:rFonts w:ascii="Arial" w:hAnsi="Arial" w:cs="Arial"/>
          <w:sz w:val="24"/>
          <w:szCs w:val="24"/>
        </w:rPr>
        <w:t>to perceive mental illness as embarrassing and frightening and only five</w:t>
      </w:r>
      <w:r w:rsidR="00115682">
        <w:rPr>
          <w:rFonts w:ascii="Arial" w:hAnsi="Arial" w:cs="Arial"/>
          <w:sz w:val="24"/>
          <w:szCs w:val="24"/>
        </w:rPr>
        <w:t xml:space="preserve"> participants</w:t>
      </w:r>
      <w:r w:rsidR="00115682" w:rsidRPr="00115682">
        <w:rPr>
          <w:rFonts w:ascii="Arial" w:hAnsi="Arial" w:cs="Arial"/>
          <w:sz w:val="24"/>
          <w:szCs w:val="24"/>
        </w:rPr>
        <w:t xml:space="preserve"> thought their families would be supportive (Li et al., 1999)</w:t>
      </w:r>
      <w:r w:rsidR="00115682">
        <w:rPr>
          <w:rFonts w:ascii="Arial" w:hAnsi="Arial" w:cs="Arial"/>
          <w:sz w:val="24"/>
          <w:szCs w:val="24"/>
        </w:rPr>
        <w:t>. This may undermine</w:t>
      </w:r>
      <w:r w:rsidRPr="00902B12">
        <w:rPr>
          <w:rFonts w:ascii="Arial" w:hAnsi="Arial" w:cs="Arial"/>
          <w:sz w:val="24"/>
          <w:szCs w:val="24"/>
        </w:rPr>
        <w:t xml:space="preserve"> the argument that underrepresentation of Chinese people in mental health services is due to needs being met by familial support (Lee &amp; Mock, 1996)</w:t>
      </w:r>
      <w:r w:rsidR="005A2DB7">
        <w:rPr>
          <w:rFonts w:ascii="Arial" w:hAnsi="Arial" w:cs="Arial"/>
          <w:sz w:val="24"/>
          <w:szCs w:val="24"/>
        </w:rPr>
        <w:t>.</w:t>
      </w:r>
      <w:r w:rsidRPr="00902B12">
        <w:rPr>
          <w:rFonts w:ascii="Arial" w:hAnsi="Arial" w:cs="Arial"/>
          <w:sz w:val="24"/>
          <w:szCs w:val="24"/>
        </w:rPr>
        <w:t xml:space="preserve"> Therefore, it is important to gain further understanding of how Chinese people with mental health difficulties might experience support from family and the experiences of people who may provide</w:t>
      </w:r>
      <w:r>
        <w:rPr>
          <w:rFonts w:ascii="Arial" w:hAnsi="Arial" w:cs="Arial"/>
          <w:sz w:val="24"/>
          <w:szCs w:val="24"/>
        </w:rPr>
        <w:t xml:space="preserve"> this</w:t>
      </w:r>
      <w:r w:rsidRPr="00902B12">
        <w:rPr>
          <w:rFonts w:ascii="Arial" w:hAnsi="Arial" w:cs="Arial"/>
          <w:sz w:val="24"/>
          <w:szCs w:val="24"/>
        </w:rPr>
        <w:t xml:space="preserve"> care to relatives with mental health difficulties.  </w:t>
      </w:r>
    </w:p>
    <w:p w14:paraId="2C484A4B" w14:textId="051D6D14"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Chinese cultural </w:t>
      </w:r>
      <w:r>
        <w:rPr>
          <w:rFonts w:ascii="Arial" w:hAnsi="Arial" w:cs="Arial"/>
          <w:sz w:val="24"/>
          <w:szCs w:val="24"/>
        </w:rPr>
        <w:t>concepts</w:t>
      </w:r>
      <w:r w:rsidRPr="00902B12">
        <w:rPr>
          <w:rFonts w:ascii="Arial" w:hAnsi="Arial" w:cs="Arial"/>
          <w:sz w:val="24"/>
          <w:szCs w:val="24"/>
        </w:rPr>
        <w:t xml:space="preserve"> in relation to mental health may differ to those of Western European-based societies (Kuo &amp; Kavanagh, 1994). Such differences can </w:t>
      </w:r>
      <w:r w:rsidR="001615DC">
        <w:rPr>
          <w:rFonts w:ascii="Arial" w:hAnsi="Arial" w:cs="Arial"/>
          <w:sz w:val="24"/>
          <w:szCs w:val="24"/>
        </w:rPr>
        <w:t>help explain</w:t>
      </w:r>
      <w:r w:rsidRPr="00902B12">
        <w:rPr>
          <w:rFonts w:ascii="Arial" w:hAnsi="Arial" w:cs="Arial"/>
          <w:sz w:val="24"/>
          <w:szCs w:val="24"/>
        </w:rPr>
        <w:t xml:space="preserve"> why Chinese people seek other avenues to manage mental distress, such as via alternative healers and medicine (Lee &amp; Mock, 1996; Yip, 2005). There is evidence to suggest that Chinese individuals </w:t>
      </w:r>
      <w:r>
        <w:rPr>
          <w:rFonts w:ascii="Arial" w:hAnsi="Arial" w:cs="Arial"/>
          <w:sz w:val="24"/>
          <w:szCs w:val="24"/>
        </w:rPr>
        <w:t>can use somatisation to explain</w:t>
      </w:r>
      <w:r w:rsidRPr="00902B12">
        <w:rPr>
          <w:rFonts w:ascii="Arial" w:hAnsi="Arial" w:cs="Arial"/>
          <w:sz w:val="24"/>
          <w:szCs w:val="24"/>
        </w:rPr>
        <w:t xml:space="preserve"> mental health symptoms (Li</w:t>
      </w:r>
      <w:r>
        <w:rPr>
          <w:rFonts w:ascii="Arial" w:hAnsi="Arial" w:cs="Arial"/>
          <w:sz w:val="24"/>
          <w:szCs w:val="24"/>
        </w:rPr>
        <w:t xml:space="preserve"> et al.,</w:t>
      </w:r>
      <w:r w:rsidRPr="00902B12">
        <w:rPr>
          <w:rFonts w:ascii="Arial" w:hAnsi="Arial" w:cs="Arial"/>
          <w:sz w:val="24"/>
          <w:szCs w:val="24"/>
        </w:rPr>
        <w:t xml:space="preserve"> 1999), rather than understanding them to be </w:t>
      </w:r>
      <w:r w:rsidRPr="00902B12">
        <w:rPr>
          <w:rFonts w:ascii="Arial" w:hAnsi="Arial" w:cs="Arial"/>
          <w:sz w:val="24"/>
          <w:szCs w:val="24"/>
        </w:rPr>
        <w:lastRenderedPageBreak/>
        <w:t>psy</w:t>
      </w:r>
      <w:r>
        <w:rPr>
          <w:rFonts w:ascii="Arial" w:hAnsi="Arial" w:cs="Arial"/>
          <w:sz w:val="24"/>
          <w:szCs w:val="24"/>
        </w:rPr>
        <w:t>chological</w:t>
      </w:r>
      <w:r w:rsidRPr="00902B12">
        <w:rPr>
          <w:rFonts w:ascii="Arial" w:hAnsi="Arial" w:cs="Arial"/>
          <w:sz w:val="24"/>
          <w:szCs w:val="24"/>
        </w:rPr>
        <w:t xml:space="preserve"> in nature</w:t>
      </w:r>
      <w:r>
        <w:rPr>
          <w:rFonts w:ascii="Arial" w:hAnsi="Arial" w:cs="Arial"/>
          <w:sz w:val="24"/>
          <w:szCs w:val="24"/>
        </w:rPr>
        <w:t>,</w:t>
      </w:r>
      <w:r w:rsidRPr="00902B12">
        <w:rPr>
          <w:rFonts w:ascii="Arial" w:hAnsi="Arial" w:cs="Arial"/>
          <w:sz w:val="24"/>
          <w:szCs w:val="24"/>
        </w:rPr>
        <w:t xml:space="preserve"> which may explain choices to engage in more atypical and holistic approaches (Butt et al., 2015). </w:t>
      </w:r>
    </w:p>
    <w:p w14:paraId="6C56D92A" w14:textId="6638CB7C"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Cross-cultural research highlights how Chinese culture is significantly more collectivist than individualist where “maintaining group harmony” (Oyserman et al., 2002, p.21.) is vital. Confucianism plays an important role in determining the collectivist rules in which Chinese culture is founded, including how </w:t>
      </w:r>
      <w:r w:rsidR="001615DC">
        <w:rPr>
          <w:rFonts w:ascii="Arial" w:hAnsi="Arial" w:cs="Arial"/>
          <w:sz w:val="24"/>
          <w:szCs w:val="24"/>
        </w:rPr>
        <w:t>individuals</w:t>
      </w:r>
      <w:r w:rsidRPr="00902B12">
        <w:rPr>
          <w:rFonts w:ascii="Arial" w:hAnsi="Arial" w:cs="Arial"/>
          <w:sz w:val="24"/>
          <w:szCs w:val="24"/>
        </w:rPr>
        <w:t xml:space="preserve"> must behave according to </w:t>
      </w:r>
      <w:r>
        <w:rPr>
          <w:rFonts w:ascii="Arial" w:hAnsi="Arial" w:cs="Arial"/>
          <w:sz w:val="24"/>
          <w:szCs w:val="24"/>
        </w:rPr>
        <w:t>a social role hierarchy</w:t>
      </w:r>
      <w:r w:rsidRPr="00902B12">
        <w:rPr>
          <w:rFonts w:ascii="Arial" w:hAnsi="Arial" w:cs="Arial"/>
          <w:sz w:val="24"/>
          <w:szCs w:val="24"/>
        </w:rPr>
        <w:t xml:space="preserve"> that typically restrict</w:t>
      </w:r>
      <w:r>
        <w:rPr>
          <w:rFonts w:ascii="Arial" w:hAnsi="Arial" w:cs="Arial"/>
          <w:sz w:val="24"/>
          <w:szCs w:val="24"/>
        </w:rPr>
        <w:t>s</w:t>
      </w:r>
      <w:r w:rsidRPr="00902B12">
        <w:rPr>
          <w:rFonts w:ascii="Arial" w:hAnsi="Arial" w:cs="Arial"/>
          <w:sz w:val="24"/>
          <w:szCs w:val="24"/>
        </w:rPr>
        <w:t xml:space="preserve"> personal choice and action (Kuo &amp; Kavanagh, 1994). For example, Chinese children typically have filial obligations to strive to honour parental expectations and contribute to family reputation and ‘face’ (Chu, 2004). Therefore, stigma around mental health issues </w:t>
      </w:r>
      <w:r w:rsidR="001D2DDB" w:rsidRPr="00902B12">
        <w:rPr>
          <w:rFonts w:ascii="Arial" w:hAnsi="Arial" w:cs="Arial"/>
          <w:sz w:val="24"/>
          <w:szCs w:val="24"/>
        </w:rPr>
        <w:t>is</w:t>
      </w:r>
      <w:r w:rsidRPr="00902B12">
        <w:rPr>
          <w:rFonts w:ascii="Arial" w:hAnsi="Arial" w:cs="Arial"/>
          <w:sz w:val="24"/>
          <w:szCs w:val="24"/>
        </w:rPr>
        <w:t xml:space="preserve"> amplified due</w:t>
      </w:r>
      <w:r>
        <w:rPr>
          <w:rFonts w:ascii="Arial" w:hAnsi="Arial" w:cs="Arial"/>
          <w:sz w:val="24"/>
          <w:szCs w:val="24"/>
        </w:rPr>
        <w:t xml:space="preserve"> </w:t>
      </w:r>
      <w:r w:rsidRPr="00902B12">
        <w:rPr>
          <w:rFonts w:ascii="Arial" w:hAnsi="Arial" w:cs="Arial"/>
          <w:sz w:val="24"/>
          <w:szCs w:val="24"/>
        </w:rPr>
        <w:t xml:space="preserve">feeling obligated to maintain the ‘face’ of </w:t>
      </w:r>
      <w:r w:rsidR="001D2DDB">
        <w:rPr>
          <w:rFonts w:ascii="Arial" w:hAnsi="Arial" w:cs="Arial"/>
          <w:sz w:val="24"/>
          <w:szCs w:val="24"/>
        </w:rPr>
        <w:t>families</w:t>
      </w:r>
      <w:r w:rsidRPr="00902B12">
        <w:rPr>
          <w:rFonts w:ascii="Arial" w:hAnsi="Arial" w:cs="Arial"/>
          <w:sz w:val="24"/>
          <w:szCs w:val="24"/>
        </w:rPr>
        <w:t xml:space="preserve"> (Shea &amp; Yeh, 2008</w:t>
      </w:r>
      <w:r w:rsidR="001D2DDB">
        <w:rPr>
          <w:rFonts w:ascii="Arial" w:hAnsi="Arial" w:cs="Arial"/>
          <w:sz w:val="24"/>
          <w:szCs w:val="24"/>
        </w:rPr>
        <w:t>) and</w:t>
      </w:r>
      <w:r w:rsidRPr="00902B12">
        <w:rPr>
          <w:rFonts w:ascii="Arial" w:hAnsi="Arial" w:cs="Arial"/>
          <w:sz w:val="24"/>
          <w:szCs w:val="24"/>
        </w:rPr>
        <w:t xml:space="preserve"> barriers to seeking mental health support may be quite significant, especially for those living in Western societies (Leung et al., 2012). </w:t>
      </w:r>
    </w:p>
    <w:p w14:paraId="5AD609C1" w14:textId="71357505" w:rsidR="00AA406C" w:rsidRDefault="00AA406C" w:rsidP="00AA406C">
      <w:pPr>
        <w:spacing w:line="360" w:lineRule="auto"/>
        <w:rPr>
          <w:rFonts w:ascii="Arial" w:hAnsi="Arial" w:cs="Arial"/>
          <w:sz w:val="24"/>
          <w:szCs w:val="24"/>
        </w:rPr>
      </w:pPr>
      <w:r w:rsidRPr="00902B12">
        <w:rPr>
          <w:rFonts w:ascii="Arial" w:hAnsi="Arial" w:cs="Arial"/>
          <w:sz w:val="24"/>
          <w:szCs w:val="24"/>
        </w:rPr>
        <w:t>The impact of families on</w:t>
      </w:r>
      <w:r>
        <w:rPr>
          <w:rFonts w:ascii="Arial" w:hAnsi="Arial" w:cs="Arial"/>
          <w:sz w:val="24"/>
          <w:szCs w:val="24"/>
        </w:rPr>
        <w:t xml:space="preserve"> those</w:t>
      </w:r>
      <w:r w:rsidRPr="00902B12">
        <w:rPr>
          <w:rFonts w:ascii="Arial" w:hAnsi="Arial" w:cs="Arial"/>
          <w:sz w:val="24"/>
          <w:szCs w:val="24"/>
        </w:rPr>
        <w:t xml:space="preserve"> experiencing mental health difficulties </w:t>
      </w:r>
      <w:r>
        <w:rPr>
          <w:rFonts w:ascii="Arial" w:hAnsi="Arial" w:cs="Arial"/>
          <w:sz w:val="24"/>
          <w:szCs w:val="24"/>
        </w:rPr>
        <w:t>within</w:t>
      </w:r>
      <w:r w:rsidRPr="00902B12">
        <w:rPr>
          <w:rFonts w:ascii="Arial" w:hAnsi="Arial" w:cs="Arial"/>
          <w:sz w:val="24"/>
          <w:szCs w:val="24"/>
        </w:rPr>
        <w:t xml:space="preserve"> ethnic minorit</w:t>
      </w:r>
      <w:r>
        <w:rPr>
          <w:rFonts w:ascii="Arial" w:hAnsi="Arial" w:cs="Arial"/>
          <w:sz w:val="24"/>
          <w:szCs w:val="24"/>
        </w:rPr>
        <w:t>y groups</w:t>
      </w:r>
      <w:r w:rsidRPr="00902B12">
        <w:rPr>
          <w:rFonts w:ascii="Arial" w:hAnsi="Arial" w:cs="Arial"/>
          <w:sz w:val="24"/>
          <w:szCs w:val="24"/>
        </w:rPr>
        <w:t xml:space="preserve"> is significant</w:t>
      </w:r>
      <w:r>
        <w:rPr>
          <w:rFonts w:ascii="Arial" w:hAnsi="Arial" w:cs="Arial"/>
          <w:sz w:val="24"/>
          <w:szCs w:val="24"/>
        </w:rPr>
        <w:t>.</w:t>
      </w:r>
      <w:r w:rsidRPr="00902B12">
        <w:rPr>
          <w:rFonts w:ascii="Arial" w:hAnsi="Arial" w:cs="Arial"/>
          <w:sz w:val="24"/>
          <w:szCs w:val="24"/>
        </w:rPr>
        <w:t xml:space="preserve"> </w:t>
      </w:r>
      <w:r>
        <w:rPr>
          <w:rFonts w:ascii="Arial" w:hAnsi="Arial" w:cs="Arial"/>
          <w:sz w:val="24"/>
          <w:szCs w:val="24"/>
        </w:rPr>
        <w:t>E</w:t>
      </w:r>
      <w:r w:rsidRPr="00902B12">
        <w:rPr>
          <w:rFonts w:ascii="Arial" w:hAnsi="Arial" w:cs="Arial"/>
          <w:sz w:val="24"/>
          <w:szCs w:val="24"/>
        </w:rPr>
        <w:t>vidence suggest</w:t>
      </w:r>
      <w:r>
        <w:rPr>
          <w:rFonts w:ascii="Arial" w:hAnsi="Arial" w:cs="Arial"/>
          <w:sz w:val="24"/>
          <w:szCs w:val="24"/>
        </w:rPr>
        <w:t>s</w:t>
      </w:r>
      <w:r w:rsidRPr="00902B12">
        <w:rPr>
          <w:rFonts w:ascii="Arial" w:hAnsi="Arial" w:cs="Arial"/>
          <w:sz w:val="24"/>
          <w:szCs w:val="24"/>
        </w:rPr>
        <w:t xml:space="preserve"> that within the culture of minority groups, family is of great importance (Kokanovic et al., 2006). Chinese people</w:t>
      </w:r>
      <w:r>
        <w:rPr>
          <w:rFonts w:ascii="Arial" w:hAnsi="Arial" w:cs="Arial"/>
          <w:sz w:val="24"/>
          <w:szCs w:val="24"/>
        </w:rPr>
        <w:t xml:space="preserve"> can</w:t>
      </w:r>
      <w:r w:rsidRPr="00902B12">
        <w:rPr>
          <w:rFonts w:ascii="Arial" w:hAnsi="Arial" w:cs="Arial"/>
          <w:sz w:val="24"/>
          <w:szCs w:val="24"/>
        </w:rPr>
        <w:t xml:space="preserve"> rely on personal and family resources to manage what they believe to be a physical illness (Hsu &amp; Folstein, 1997). Therefore, exploring individuals’ experiences of support for mental health difficulties will enable us to better provide culturally sensitive and appropriate </w:t>
      </w:r>
      <w:r w:rsidR="001D2DDB">
        <w:rPr>
          <w:rFonts w:ascii="Arial" w:hAnsi="Arial" w:cs="Arial"/>
          <w:sz w:val="24"/>
          <w:szCs w:val="24"/>
        </w:rPr>
        <w:t xml:space="preserve">support </w:t>
      </w:r>
      <w:r w:rsidRPr="00902B12">
        <w:rPr>
          <w:rFonts w:ascii="Arial" w:hAnsi="Arial" w:cs="Arial"/>
          <w:sz w:val="24"/>
          <w:szCs w:val="24"/>
        </w:rPr>
        <w:t>to a large ethnic minority group that continues to be neglected in research</w:t>
      </w:r>
      <w:r>
        <w:rPr>
          <w:rFonts w:ascii="Arial" w:hAnsi="Arial" w:cs="Arial"/>
          <w:sz w:val="24"/>
          <w:szCs w:val="24"/>
        </w:rPr>
        <w:t>, particularly in the UK</w:t>
      </w:r>
      <w:r w:rsidRPr="00902B12">
        <w:rPr>
          <w:rFonts w:ascii="Arial" w:hAnsi="Arial" w:cs="Arial"/>
          <w:sz w:val="24"/>
          <w:szCs w:val="24"/>
        </w:rPr>
        <w:t xml:space="preserve"> (Huang &amp; Spurgeon, 2006).</w:t>
      </w:r>
    </w:p>
    <w:p w14:paraId="604127B9" w14:textId="77777777" w:rsidR="00AA406C" w:rsidRDefault="00AA406C" w:rsidP="00AA406C">
      <w:pPr>
        <w:rPr>
          <w:rFonts w:ascii="Arial" w:hAnsi="Arial" w:cs="Arial"/>
          <w:sz w:val="24"/>
          <w:szCs w:val="24"/>
        </w:rPr>
      </w:pPr>
      <w:r>
        <w:rPr>
          <w:rFonts w:ascii="Arial" w:hAnsi="Arial" w:cs="Arial"/>
          <w:sz w:val="24"/>
          <w:szCs w:val="24"/>
        </w:rPr>
        <w:br w:type="page"/>
      </w:r>
    </w:p>
    <w:p w14:paraId="6CBB5E5F" w14:textId="77777777" w:rsidR="000D4BAF" w:rsidRDefault="00AA406C" w:rsidP="00AA406C">
      <w:pPr>
        <w:pStyle w:val="Heading1"/>
        <w:spacing w:line="360" w:lineRule="auto"/>
        <w:rPr>
          <w:rFonts w:ascii="Arial" w:hAnsi="Arial" w:cs="Arial"/>
          <w:b/>
          <w:bCs/>
          <w:color w:val="auto"/>
          <w:sz w:val="24"/>
          <w:szCs w:val="24"/>
        </w:rPr>
      </w:pPr>
      <w:bookmarkStart w:id="7" w:name="_Toc70458277"/>
      <w:bookmarkStart w:id="8" w:name="_Toc70544605"/>
      <w:r w:rsidRPr="00902B12">
        <w:rPr>
          <w:rFonts w:ascii="Arial" w:hAnsi="Arial" w:cs="Arial"/>
          <w:b/>
          <w:bCs/>
          <w:color w:val="auto"/>
          <w:sz w:val="24"/>
          <w:szCs w:val="24"/>
        </w:rPr>
        <w:lastRenderedPageBreak/>
        <w:t>Method</w:t>
      </w:r>
      <w:bookmarkStart w:id="9" w:name="_Toc70458278"/>
      <w:bookmarkEnd w:id="7"/>
      <w:bookmarkEnd w:id="8"/>
    </w:p>
    <w:p w14:paraId="47A72077" w14:textId="160F8704" w:rsidR="00AA406C" w:rsidRPr="000D4BAF" w:rsidRDefault="00AA406C" w:rsidP="000D4BAF">
      <w:pPr>
        <w:pStyle w:val="Heading1"/>
        <w:spacing w:line="360" w:lineRule="auto"/>
        <w:rPr>
          <w:rFonts w:ascii="Arial" w:hAnsi="Arial" w:cs="Arial"/>
          <w:b/>
          <w:bCs/>
          <w:color w:val="auto"/>
          <w:sz w:val="24"/>
          <w:szCs w:val="24"/>
        </w:rPr>
      </w:pPr>
      <w:bookmarkStart w:id="10" w:name="_Toc70544606"/>
      <w:r w:rsidRPr="00902B12">
        <w:rPr>
          <w:rFonts w:ascii="Arial" w:hAnsi="Arial" w:cs="Arial"/>
          <w:i/>
          <w:iCs/>
          <w:color w:val="auto"/>
          <w:sz w:val="24"/>
          <w:szCs w:val="24"/>
        </w:rPr>
        <w:t>A meta-ethnographic review</w:t>
      </w:r>
      <w:bookmarkEnd w:id="9"/>
      <w:bookmarkEnd w:id="10"/>
    </w:p>
    <w:p w14:paraId="3B2929DD" w14:textId="46602CC6" w:rsidR="00014AFB" w:rsidRDefault="006D4F52" w:rsidP="001D2DDB">
      <w:pPr>
        <w:spacing w:before="240" w:line="360" w:lineRule="auto"/>
        <w:rPr>
          <w:rFonts w:ascii="Arial" w:hAnsi="Arial" w:cs="Arial"/>
          <w:sz w:val="24"/>
          <w:szCs w:val="24"/>
        </w:rPr>
      </w:pPr>
      <w:r>
        <w:rPr>
          <w:rFonts w:ascii="Arial" w:hAnsi="Arial" w:cs="Arial"/>
          <w:sz w:val="24"/>
          <w:szCs w:val="24"/>
        </w:rPr>
        <w:t>This</w:t>
      </w:r>
      <w:r w:rsidR="00AA406C" w:rsidRPr="00902B12">
        <w:rPr>
          <w:rFonts w:ascii="Arial" w:hAnsi="Arial" w:cs="Arial"/>
          <w:sz w:val="24"/>
          <w:szCs w:val="24"/>
        </w:rPr>
        <w:t xml:space="preserve"> is an interpretive approach to research synthesis </w:t>
      </w:r>
      <w:r w:rsidR="001D2DDB">
        <w:rPr>
          <w:rFonts w:ascii="Arial" w:hAnsi="Arial" w:cs="Arial"/>
          <w:sz w:val="24"/>
          <w:szCs w:val="24"/>
        </w:rPr>
        <w:t>focused</w:t>
      </w:r>
      <w:r w:rsidR="00AA406C" w:rsidRPr="00902B12">
        <w:rPr>
          <w:rFonts w:ascii="Arial" w:hAnsi="Arial" w:cs="Arial"/>
          <w:sz w:val="24"/>
          <w:szCs w:val="24"/>
        </w:rPr>
        <w:t xml:space="preserve"> on analysing qualitative studies to enhance understanding </w:t>
      </w:r>
      <w:bookmarkStart w:id="11" w:name="_Hlk82637408"/>
      <w:r w:rsidR="00AA406C" w:rsidRPr="00902B12">
        <w:rPr>
          <w:rFonts w:ascii="Arial" w:hAnsi="Arial" w:cs="Arial"/>
          <w:sz w:val="24"/>
          <w:szCs w:val="24"/>
        </w:rPr>
        <w:t>(Noblit &amp; Hare, 1988)</w:t>
      </w:r>
      <w:bookmarkEnd w:id="11"/>
      <w:r w:rsidR="00AA406C" w:rsidRPr="00902B12">
        <w:rPr>
          <w:rFonts w:ascii="Arial" w:hAnsi="Arial" w:cs="Arial"/>
          <w:sz w:val="24"/>
          <w:szCs w:val="24"/>
        </w:rPr>
        <w:t>, which enables readers to concurrently understand how studies are related or different</w:t>
      </w:r>
      <w:bookmarkStart w:id="12" w:name="_Toc70458279"/>
      <w:bookmarkStart w:id="13" w:name="_Toc70544607"/>
      <w:r w:rsidR="001D2DDB">
        <w:rPr>
          <w:rFonts w:ascii="Arial" w:hAnsi="Arial" w:cs="Arial"/>
          <w:sz w:val="24"/>
          <w:szCs w:val="24"/>
        </w:rPr>
        <w:t xml:space="preserve"> (see</w:t>
      </w:r>
      <w:r w:rsidR="00014AFB">
        <w:rPr>
          <w:rFonts w:ascii="Arial" w:hAnsi="Arial" w:cs="Arial"/>
          <w:sz w:val="24"/>
          <w:szCs w:val="24"/>
        </w:rPr>
        <w:t xml:space="preserve"> Figure 1</w:t>
      </w:r>
      <w:r w:rsidR="001D2DDB">
        <w:rPr>
          <w:rFonts w:ascii="Arial" w:hAnsi="Arial" w:cs="Arial"/>
          <w:sz w:val="24"/>
          <w:szCs w:val="24"/>
        </w:rPr>
        <w:t xml:space="preserve"> for further details).</w:t>
      </w:r>
    </w:p>
    <w:p w14:paraId="2AFA7542" w14:textId="086C3B3C" w:rsidR="00AA406C" w:rsidRPr="00014AFB" w:rsidRDefault="00AA406C" w:rsidP="00014AFB">
      <w:pPr>
        <w:spacing w:line="360" w:lineRule="auto"/>
        <w:rPr>
          <w:rFonts w:ascii="Arial" w:hAnsi="Arial" w:cs="Arial"/>
          <w:sz w:val="24"/>
          <w:szCs w:val="24"/>
        </w:rPr>
      </w:pPr>
      <w:r w:rsidRPr="00902B12">
        <w:rPr>
          <w:rFonts w:ascii="Arial" w:hAnsi="Arial" w:cs="Arial"/>
          <w:i/>
          <w:iCs/>
          <w:sz w:val="24"/>
          <w:szCs w:val="24"/>
        </w:rPr>
        <w:t>Search strategy</w:t>
      </w:r>
      <w:bookmarkEnd w:id="12"/>
      <w:bookmarkEnd w:id="13"/>
      <w:r w:rsidRPr="00902B12">
        <w:rPr>
          <w:rFonts w:ascii="Arial" w:hAnsi="Arial" w:cs="Arial"/>
          <w:i/>
          <w:iCs/>
          <w:sz w:val="24"/>
          <w:szCs w:val="24"/>
        </w:rPr>
        <w:t xml:space="preserve"> </w:t>
      </w:r>
    </w:p>
    <w:p w14:paraId="65712BC8" w14:textId="4F42F133" w:rsidR="00AA406C" w:rsidRPr="00902B12" w:rsidRDefault="00AA406C" w:rsidP="000D4BAF">
      <w:pPr>
        <w:spacing w:before="240" w:line="360" w:lineRule="auto"/>
        <w:rPr>
          <w:rFonts w:ascii="Arial" w:hAnsi="Arial" w:cs="Arial"/>
          <w:sz w:val="24"/>
          <w:szCs w:val="24"/>
        </w:rPr>
      </w:pPr>
      <w:r w:rsidRPr="00902B12">
        <w:rPr>
          <w:rFonts w:ascii="Arial" w:hAnsi="Arial" w:cs="Arial"/>
          <w:sz w:val="24"/>
          <w:szCs w:val="24"/>
        </w:rPr>
        <w:t xml:space="preserve">A systematic literature search (carried out </w:t>
      </w:r>
      <w:r w:rsidR="0041690A">
        <w:rPr>
          <w:rFonts w:ascii="Arial" w:hAnsi="Arial" w:cs="Arial"/>
          <w:sz w:val="24"/>
          <w:szCs w:val="24"/>
        </w:rPr>
        <w:t>on 28</w:t>
      </w:r>
      <w:r w:rsidR="0041690A" w:rsidRPr="0041690A">
        <w:rPr>
          <w:rFonts w:ascii="Arial" w:hAnsi="Arial" w:cs="Arial"/>
          <w:sz w:val="24"/>
          <w:szCs w:val="24"/>
          <w:vertAlign w:val="superscript"/>
        </w:rPr>
        <w:t>th</w:t>
      </w:r>
      <w:r w:rsidRPr="00902B12">
        <w:rPr>
          <w:rFonts w:ascii="Arial" w:hAnsi="Arial" w:cs="Arial"/>
          <w:sz w:val="24"/>
          <w:szCs w:val="24"/>
        </w:rPr>
        <w:t xml:space="preserve"> April 2020) of the following databases was conducted using EBSCO host: APA PsycInfo, APA PsycArticles, APA PsycBooks, CINAHL Plus with Full Text, Education Research Complete and MEDLINE, to explore sources relevant to the research in question. </w:t>
      </w:r>
    </w:p>
    <w:p w14:paraId="41A98A72" w14:textId="0D52E229" w:rsidR="00014AFB" w:rsidRDefault="00AA406C" w:rsidP="00AA406C">
      <w:pPr>
        <w:spacing w:line="360" w:lineRule="auto"/>
        <w:rPr>
          <w:rFonts w:ascii="Arial" w:hAnsi="Arial" w:cs="Arial"/>
          <w:sz w:val="24"/>
          <w:szCs w:val="24"/>
        </w:rPr>
      </w:pPr>
      <w:r w:rsidRPr="00902B12">
        <w:rPr>
          <w:rFonts w:ascii="Arial" w:hAnsi="Arial" w:cs="Arial"/>
          <w:sz w:val="24"/>
          <w:szCs w:val="24"/>
        </w:rPr>
        <w:t xml:space="preserve">Additionally, screening of reference lists of included studies was undertaken to ensure a comprehensive search of the literature. </w:t>
      </w:r>
    </w:p>
    <w:p w14:paraId="3FBAEDE0" w14:textId="77777777" w:rsidR="00014AFB" w:rsidRDefault="00014AFB">
      <w:pPr>
        <w:rPr>
          <w:rFonts w:ascii="Arial" w:hAnsi="Arial" w:cs="Arial"/>
          <w:sz w:val="24"/>
          <w:szCs w:val="24"/>
        </w:rPr>
      </w:pPr>
      <w:r>
        <w:rPr>
          <w:rFonts w:ascii="Arial" w:hAnsi="Arial" w:cs="Arial"/>
          <w:sz w:val="24"/>
          <w:szCs w:val="24"/>
        </w:rPr>
        <w:br w:type="page"/>
      </w:r>
    </w:p>
    <w:p w14:paraId="6E2B9D2B" w14:textId="19ED09AB" w:rsidR="00756202" w:rsidRDefault="00014AFB" w:rsidP="00756202">
      <w:pPr>
        <w:spacing w:line="360" w:lineRule="auto"/>
        <w:rPr>
          <w:rFonts w:ascii="Arial" w:hAnsi="Arial" w:cs="Arial"/>
          <w:sz w:val="20"/>
          <w:szCs w:val="20"/>
        </w:rPr>
      </w:pPr>
      <w:r w:rsidRPr="00014AFB">
        <w:rPr>
          <w:rFonts w:ascii="Arial" w:hAnsi="Arial" w:cs="Arial"/>
          <w:noProof/>
          <w:sz w:val="20"/>
          <w:szCs w:val="20"/>
        </w:rPr>
        <w:lastRenderedPageBreak/>
        <w:drawing>
          <wp:anchor distT="0" distB="0" distL="114300" distR="114300" simplePos="0" relativeHeight="251681792" behindDoc="1" locked="0" layoutInCell="1" allowOverlap="1" wp14:anchorId="1498634B" wp14:editId="70EBFF19">
            <wp:simplePos x="0" y="0"/>
            <wp:positionH relativeFrom="column">
              <wp:posOffset>-218440</wp:posOffset>
            </wp:positionH>
            <wp:positionV relativeFrom="paragraph">
              <wp:posOffset>0</wp:posOffset>
            </wp:positionV>
            <wp:extent cx="6122946" cy="7191375"/>
            <wp:effectExtent l="0" t="0" r="0" b="0"/>
            <wp:wrapTight wrapText="bothSides">
              <wp:wrapPolygon edited="0">
                <wp:start x="0" y="0"/>
                <wp:lineTo x="0" y="21514"/>
                <wp:lineTo x="21506" y="21514"/>
                <wp:lineTo x="21506"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946" cy="7191375"/>
                    </a:xfrm>
                    <a:prstGeom prst="rect">
                      <a:avLst/>
                    </a:prstGeom>
                  </pic:spPr>
                </pic:pic>
              </a:graphicData>
            </a:graphic>
            <wp14:sizeRelH relativeFrom="page">
              <wp14:pctWidth>0</wp14:pctWidth>
            </wp14:sizeRelH>
            <wp14:sizeRelV relativeFrom="page">
              <wp14:pctHeight>0</wp14:pctHeight>
            </wp14:sizeRelV>
          </wp:anchor>
        </w:drawing>
      </w:r>
      <w:r w:rsidRPr="00014AFB">
        <w:rPr>
          <w:rFonts w:ascii="Arial" w:hAnsi="Arial" w:cs="Arial"/>
          <w:sz w:val="20"/>
          <w:szCs w:val="20"/>
        </w:rPr>
        <w:t>Figure 1: Diagram outlining meta-ethnographic review</w:t>
      </w:r>
      <w:r w:rsidR="00B873C5">
        <w:rPr>
          <w:rFonts w:ascii="Arial" w:hAnsi="Arial" w:cs="Arial"/>
          <w:sz w:val="20"/>
          <w:szCs w:val="20"/>
        </w:rPr>
        <w:t xml:space="preserve"> process</w:t>
      </w:r>
      <w:r>
        <w:rPr>
          <w:rFonts w:ascii="Arial" w:hAnsi="Arial" w:cs="Arial"/>
          <w:sz w:val="20"/>
          <w:szCs w:val="20"/>
        </w:rPr>
        <w:t>, adapted from Noblit &amp; Hare (1988)</w:t>
      </w:r>
      <w:r w:rsidRPr="00014AFB">
        <w:rPr>
          <w:rFonts w:ascii="Arial" w:hAnsi="Arial" w:cs="Arial"/>
          <w:sz w:val="20"/>
          <w:szCs w:val="20"/>
        </w:rPr>
        <w:t>. Note: double-ended areas represent overlap between the stages of synthesis, rather than a linear process</w:t>
      </w:r>
      <w:r>
        <w:rPr>
          <w:rFonts w:ascii="Arial" w:hAnsi="Arial" w:cs="Arial"/>
          <w:sz w:val="20"/>
          <w:szCs w:val="20"/>
        </w:rPr>
        <w:t>.</w:t>
      </w:r>
      <w:bookmarkStart w:id="14" w:name="_Toc70458280"/>
      <w:bookmarkStart w:id="15" w:name="_Toc70544608"/>
    </w:p>
    <w:p w14:paraId="26A04B10" w14:textId="77777777" w:rsidR="00756202" w:rsidRDefault="00756202" w:rsidP="00756202">
      <w:pPr>
        <w:spacing w:line="360" w:lineRule="auto"/>
        <w:rPr>
          <w:rFonts w:ascii="Arial" w:hAnsi="Arial" w:cs="Arial"/>
          <w:sz w:val="20"/>
          <w:szCs w:val="20"/>
        </w:rPr>
      </w:pPr>
    </w:p>
    <w:p w14:paraId="5243C9D9" w14:textId="77777777" w:rsidR="00756202" w:rsidRDefault="00756202" w:rsidP="00756202">
      <w:pPr>
        <w:spacing w:line="360" w:lineRule="auto"/>
        <w:rPr>
          <w:rFonts w:ascii="Arial" w:hAnsi="Arial" w:cs="Arial"/>
          <w:sz w:val="20"/>
          <w:szCs w:val="20"/>
        </w:rPr>
      </w:pPr>
    </w:p>
    <w:p w14:paraId="20311BBF" w14:textId="6E6C77FB" w:rsidR="00AA406C" w:rsidRPr="004821F0" w:rsidRDefault="00AA406C" w:rsidP="00756202">
      <w:pPr>
        <w:spacing w:line="360" w:lineRule="auto"/>
        <w:rPr>
          <w:rFonts w:ascii="Arial" w:hAnsi="Arial" w:cs="Arial"/>
          <w:i/>
          <w:iCs/>
          <w:sz w:val="24"/>
          <w:szCs w:val="24"/>
        </w:rPr>
      </w:pPr>
      <w:r w:rsidRPr="004821F0">
        <w:rPr>
          <w:rFonts w:ascii="Arial" w:hAnsi="Arial" w:cs="Arial"/>
          <w:i/>
          <w:iCs/>
          <w:sz w:val="24"/>
          <w:szCs w:val="24"/>
        </w:rPr>
        <w:lastRenderedPageBreak/>
        <w:t>Search terms</w:t>
      </w:r>
      <w:bookmarkEnd w:id="14"/>
      <w:bookmarkEnd w:id="15"/>
    </w:p>
    <w:p w14:paraId="17022A2F" w14:textId="162A8F6D" w:rsidR="00AA406C" w:rsidRPr="00902B12" w:rsidRDefault="00AA406C" w:rsidP="000D4BAF">
      <w:pPr>
        <w:spacing w:before="240" w:line="360" w:lineRule="auto"/>
        <w:rPr>
          <w:rFonts w:ascii="Arial" w:hAnsi="Arial" w:cs="Arial"/>
          <w:sz w:val="24"/>
          <w:szCs w:val="24"/>
        </w:rPr>
      </w:pPr>
      <w:r w:rsidRPr="00902B12">
        <w:rPr>
          <w:rFonts w:ascii="Arial" w:hAnsi="Arial" w:cs="Arial"/>
          <w:sz w:val="24"/>
          <w:szCs w:val="24"/>
        </w:rPr>
        <w:t>To ensure the most relevant papers were identified, the</w:t>
      </w:r>
      <w:r w:rsidR="00B873C5">
        <w:rPr>
          <w:rFonts w:ascii="Arial" w:hAnsi="Arial" w:cs="Arial"/>
          <w:sz w:val="24"/>
          <w:szCs w:val="24"/>
        </w:rPr>
        <w:t>se</w:t>
      </w:r>
      <w:r w:rsidRPr="00902B12">
        <w:rPr>
          <w:rFonts w:ascii="Arial" w:hAnsi="Arial" w:cs="Arial"/>
          <w:sz w:val="24"/>
          <w:szCs w:val="24"/>
        </w:rPr>
        <w:t xml:space="preserve"> strategies were employed: </w:t>
      </w:r>
    </w:p>
    <w:p w14:paraId="4918FE9A" w14:textId="77777777" w:rsidR="00AA406C" w:rsidRPr="00902B12" w:rsidRDefault="00AA406C" w:rsidP="00AA406C">
      <w:pPr>
        <w:pStyle w:val="ListParagraph"/>
        <w:numPr>
          <w:ilvl w:val="0"/>
          <w:numId w:val="1"/>
        </w:numPr>
        <w:spacing w:line="360" w:lineRule="auto"/>
        <w:rPr>
          <w:rFonts w:ascii="Arial" w:hAnsi="Arial" w:cs="Arial"/>
          <w:sz w:val="24"/>
          <w:szCs w:val="24"/>
        </w:rPr>
      </w:pPr>
      <w:r w:rsidRPr="00902B12">
        <w:rPr>
          <w:rFonts w:ascii="Arial" w:hAnsi="Arial" w:cs="Arial"/>
          <w:sz w:val="24"/>
          <w:szCs w:val="24"/>
        </w:rPr>
        <w:t>Using Boolean operators “AND” and “OR” with search terms</w:t>
      </w:r>
    </w:p>
    <w:p w14:paraId="5EEC3641" w14:textId="77777777" w:rsidR="00AA406C" w:rsidRPr="00902B12" w:rsidRDefault="00AA406C" w:rsidP="00AA406C">
      <w:pPr>
        <w:pStyle w:val="ListParagraph"/>
        <w:numPr>
          <w:ilvl w:val="0"/>
          <w:numId w:val="1"/>
        </w:numPr>
        <w:spacing w:line="360" w:lineRule="auto"/>
        <w:rPr>
          <w:rFonts w:ascii="Arial" w:hAnsi="Arial" w:cs="Arial"/>
          <w:sz w:val="24"/>
          <w:szCs w:val="24"/>
        </w:rPr>
      </w:pPr>
      <w:r w:rsidRPr="00902B12">
        <w:rPr>
          <w:rFonts w:ascii="Arial" w:hAnsi="Arial" w:cs="Arial"/>
          <w:sz w:val="24"/>
          <w:szCs w:val="24"/>
        </w:rPr>
        <w:t>Asterisks to truncate words allowing associated terms to be included, for example Chin*</w:t>
      </w:r>
    </w:p>
    <w:p w14:paraId="26EA536D" w14:textId="0B5A1B13" w:rsidR="00AA406C" w:rsidRPr="00902B12" w:rsidRDefault="00AA406C" w:rsidP="00AA406C">
      <w:pPr>
        <w:pStyle w:val="ListParagraph"/>
        <w:numPr>
          <w:ilvl w:val="0"/>
          <w:numId w:val="1"/>
        </w:numPr>
        <w:spacing w:line="360" w:lineRule="auto"/>
        <w:rPr>
          <w:rFonts w:ascii="Arial" w:hAnsi="Arial" w:cs="Arial"/>
          <w:sz w:val="24"/>
          <w:szCs w:val="24"/>
        </w:rPr>
      </w:pPr>
      <w:r w:rsidRPr="00902B12">
        <w:rPr>
          <w:rFonts w:ascii="Arial" w:hAnsi="Arial" w:cs="Arial"/>
          <w:sz w:val="24"/>
          <w:szCs w:val="24"/>
        </w:rPr>
        <w:t>Use of DE (Database thesaurus descriptor) to try and ensure all studies relating to</w:t>
      </w:r>
      <w:r w:rsidR="00875E59">
        <w:rPr>
          <w:rFonts w:ascii="Arial" w:hAnsi="Arial" w:cs="Arial"/>
          <w:sz w:val="24"/>
          <w:szCs w:val="24"/>
        </w:rPr>
        <w:t xml:space="preserve"> the</w:t>
      </w:r>
      <w:r w:rsidRPr="00902B12">
        <w:rPr>
          <w:rFonts w:ascii="Arial" w:hAnsi="Arial" w:cs="Arial"/>
          <w:sz w:val="24"/>
          <w:szCs w:val="24"/>
        </w:rPr>
        <w:t xml:space="preserve"> relevant population</w:t>
      </w:r>
      <w:r w:rsidR="00875E59">
        <w:rPr>
          <w:rFonts w:ascii="Arial" w:hAnsi="Arial" w:cs="Arial"/>
          <w:sz w:val="24"/>
          <w:szCs w:val="24"/>
        </w:rPr>
        <w:t xml:space="preserve"> were</w:t>
      </w:r>
      <w:r w:rsidRPr="00902B12">
        <w:rPr>
          <w:rFonts w:ascii="Arial" w:hAnsi="Arial" w:cs="Arial"/>
          <w:sz w:val="24"/>
          <w:szCs w:val="24"/>
        </w:rPr>
        <w:t xml:space="preserve"> identified</w:t>
      </w:r>
    </w:p>
    <w:p w14:paraId="068F4116" w14:textId="5A24A045" w:rsidR="00AA406C" w:rsidRPr="00902B12" w:rsidRDefault="00AA406C" w:rsidP="00AA406C">
      <w:pPr>
        <w:pStyle w:val="ListParagraph"/>
        <w:numPr>
          <w:ilvl w:val="0"/>
          <w:numId w:val="1"/>
        </w:numPr>
        <w:spacing w:line="360" w:lineRule="auto"/>
        <w:rPr>
          <w:rFonts w:ascii="Arial" w:hAnsi="Arial" w:cs="Arial"/>
          <w:sz w:val="24"/>
          <w:szCs w:val="24"/>
        </w:rPr>
      </w:pPr>
      <w:r w:rsidRPr="00902B12">
        <w:rPr>
          <w:rFonts w:ascii="Arial" w:hAnsi="Arial" w:cs="Arial"/>
          <w:sz w:val="24"/>
          <w:szCs w:val="24"/>
        </w:rPr>
        <w:t>Quotation marks around key phrases to ensure relevant concepts were explored, for example “family relationships”.</w:t>
      </w:r>
    </w:p>
    <w:p w14:paraId="40C09D38" w14:textId="4A3CE4E3" w:rsidR="00AA406C" w:rsidRPr="00902B12" w:rsidRDefault="00AA406C" w:rsidP="00AA406C">
      <w:pPr>
        <w:spacing w:line="360" w:lineRule="auto"/>
        <w:ind w:right="-30"/>
        <w:jc w:val="both"/>
        <w:rPr>
          <w:rFonts w:ascii="Arial" w:hAnsi="Arial" w:cs="Arial"/>
          <w:sz w:val="24"/>
          <w:szCs w:val="24"/>
        </w:rPr>
      </w:pPr>
      <w:r w:rsidRPr="00902B12">
        <w:rPr>
          <w:rFonts w:ascii="Arial" w:hAnsi="Arial" w:cs="Arial"/>
          <w:sz w:val="24"/>
          <w:szCs w:val="24"/>
        </w:rPr>
        <w:t xml:space="preserve">Search terms were developed </w:t>
      </w:r>
      <w:r w:rsidR="00CF2295">
        <w:rPr>
          <w:rFonts w:ascii="Arial" w:hAnsi="Arial" w:cs="Arial"/>
          <w:sz w:val="24"/>
          <w:szCs w:val="24"/>
        </w:rPr>
        <w:t>using</w:t>
      </w:r>
      <w:r w:rsidRPr="00902B12">
        <w:rPr>
          <w:rFonts w:ascii="Arial" w:hAnsi="Arial" w:cs="Arial"/>
          <w:sz w:val="24"/>
          <w:szCs w:val="24"/>
        </w:rPr>
        <w:t xml:space="preserve"> pilot searches </w:t>
      </w:r>
      <w:r w:rsidR="00CF2295">
        <w:rPr>
          <w:rFonts w:ascii="Arial" w:hAnsi="Arial" w:cs="Arial"/>
          <w:sz w:val="24"/>
          <w:szCs w:val="24"/>
        </w:rPr>
        <w:t>with</w:t>
      </w:r>
      <w:r w:rsidRPr="00902B12">
        <w:rPr>
          <w:rFonts w:ascii="Arial" w:hAnsi="Arial" w:cs="Arial"/>
          <w:sz w:val="24"/>
          <w:szCs w:val="24"/>
        </w:rPr>
        <w:t xml:space="preserve"> keywords from </w:t>
      </w:r>
      <w:r w:rsidR="00CF2295" w:rsidRPr="00902B12">
        <w:rPr>
          <w:rFonts w:ascii="Arial" w:hAnsi="Arial" w:cs="Arial"/>
          <w:sz w:val="24"/>
          <w:szCs w:val="24"/>
        </w:rPr>
        <w:t xml:space="preserve">qualitative </w:t>
      </w:r>
      <w:r w:rsidRPr="00902B12">
        <w:rPr>
          <w:rFonts w:ascii="Arial" w:hAnsi="Arial" w:cs="Arial"/>
          <w:sz w:val="24"/>
          <w:szCs w:val="24"/>
        </w:rPr>
        <w:t>studies exploring experiences of family support in Chinese people, with mental health issues. Based on the relevance of the returned references, terms were included or excluded. The following search terms were included in the final search strategy:</w:t>
      </w:r>
    </w:p>
    <w:p w14:paraId="385C37F9" w14:textId="57D70792" w:rsidR="00AA406C" w:rsidRPr="00902B12" w:rsidRDefault="00AA406C" w:rsidP="00AA406C">
      <w:pPr>
        <w:spacing w:line="360" w:lineRule="auto"/>
        <w:ind w:right="-30"/>
        <w:jc w:val="both"/>
        <w:rPr>
          <w:rFonts w:ascii="Arial" w:hAnsi="Arial" w:cs="Arial"/>
          <w:sz w:val="24"/>
          <w:szCs w:val="24"/>
        </w:rPr>
      </w:pPr>
      <w:r w:rsidRPr="00902B12">
        <w:rPr>
          <w:rFonts w:ascii="Arial" w:hAnsi="Arial" w:cs="Arial"/>
          <w:sz w:val="24"/>
          <w:szCs w:val="24"/>
        </w:rPr>
        <w:t xml:space="preserve">Culture, Chinese Ethnicity, China, Chin*, Chinese, DE “Chinese cultural groups”, Hong Kong, Support, Care, “Mental health”, “Mental illness”, “family relations”, “family relationships”. Systematic searches combining these terms were completed to generate the most appropriate studies for inclusion in the review (see Appendix </w:t>
      </w:r>
      <w:r w:rsidR="00041F50">
        <w:rPr>
          <w:rFonts w:ascii="Arial" w:hAnsi="Arial" w:cs="Arial"/>
          <w:sz w:val="24"/>
          <w:szCs w:val="24"/>
        </w:rPr>
        <w:t>B</w:t>
      </w:r>
      <w:r w:rsidRPr="00902B12">
        <w:rPr>
          <w:rFonts w:ascii="Arial" w:hAnsi="Arial" w:cs="Arial"/>
          <w:sz w:val="24"/>
          <w:szCs w:val="24"/>
        </w:rPr>
        <w:t>).</w:t>
      </w:r>
    </w:p>
    <w:p w14:paraId="4E6108E8" w14:textId="5C7CBA91" w:rsidR="00756202" w:rsidRDefault="00AA406C" w:rsidP="00AA406C">
      <w:pPr>
        <w:spacing w:line="360" w:lineRule="auto"/>
        <w:rPr>
          <w:rFonts w:ascii="Arial" w:hAnsi="Arial" w:cs="Arial"/>
          <w:sz w:val="24"/>
          <w:szCs w:val="24"/>
        </w:rPr>
      </w:pPr>
      <w:r w:rsidRPr="00902B12">
        <w:rPr>
          <w:rFonts w:ascii="Arial" w:hAnsi="Arial" w:cs="Arial"/>
          <w:sz w:val="24"/>
          <w:szCs w:val="24"/>
        </w:rPr>
        <w:t xml:space="preserve">Titles and abstracts of papers were screened in line with the inclusion and exclusion criteria to determine suitability. If there was any doubt about the relevance of the papers, a full text review was </w:t>
      </w:r>
      <w:r>
        <w:rPr>
          <w:rFonts w:ascii="Arial" w:hAnsi="Arial" w:cs="Arial"/>
          <w:sz w:val="24"/>
          <w:szCs w:val="24"/>
        </w:rPr>
        <w:t>completed</w:t>
      </w:r>
      <w:r w:rsidRPr="00902B12">
        <w:rPr>
          <w:rFonts w:ascii="Arial" w:hAnsi="Arial" w:cs="Arial"/>
          <w:sz w:val="24"/>
          <w:szCs w:val="24"/>
        </w:rPr>
        <w:t xml:space="preserve">. </w:t>
      </w:r>
      <w:r w:rsidR="00CF2295">
        <w:rPr>
          <w:rFonts w:ascii="Arial" w:hAnsi="Arial" w:cs="Arial"/>
          <w:sz w:val="24"/>
          <w:szCs w:val="24"/>
        </w:rPr>
        <w:t>No</w:t>
      </w:r>
      <w:r w:rsidRPr="00902B12">
        <w:rPr>
          <w:rFonts w:ascii="Arial" w:hAnsi="Arial" w:cs="Arial"/>
          <w:sz w:val="24"/>
          <w:szCs w:val="24"/>
        </w:rPr>
        <w:t xml:space="preserve"> restrictions on publication dates</w:t>
      </w:r>
      <w:r w:rsidR="00CF2295">
        <w:rPr>
          <w:rFonts w:ascii="Arial" w:hAnsi="Arial" w:cs="Arial"/>
          <w:sz w:val="24"/>
          <w:szCs w:val="24"/>
        </w:rPr>
        <w:t xml:space="preserve"> were used</w:t>
      </w:r>
      <w:r w:rsidRPr="00902B12">
        <w:rPr>
          <w:rFonts w:ascii="Arial" w:hAnsi="Arial" w:cs="Arial"/>
          <w:sz w:val="24"/>
          <w:szCs w:val="24"/>
        </w:rPr>
        <w:t xml:space="preserve"> in the search strategy. Mental health issues were defined not </w:t>
      </w:r>
      <w:r w:rsidR="00CF2295">
        <w:rPr>
          <w:rFonts w:ascii="Arial" w:hAnsi="Arial" w:cs="Arial"/>
          <w:sz w:val="24"/>
          <w:szCs w:val="24"/>
        </w:rPr>
        <w:t>only using</w:t>
      </w:r>
      <w:r w:rsidRPr="00902B12">
        <w:rPr>
          <w:rFonts w:ascii="Arial" w:hAnsi="Arial" w:cs="Arial"/>
          <w:sz w:val="24"/>
          <w:szCs w:val="24"/>
        </w:rPr>
        <w:t xml:space="preserve"> formal diagnostic labels, due to Westernised concepts not necessarily being relevant for </w:t>
      </w:r>
      <w:r w:rsidR="00CF2295">
        <w:rPr>
          <w:rFonts w:ascii="Arial" w:hAnsi="Arial" w:cs="Arial"/>
          <w:sz w:val="24"/>
          <w:szCs w:val="24"/>
        </w:rPr>
        <w:t xml:space="preserve">this </w:t>
      </w:r>
      <w:r w:rsidRPr="00902B12">
        <w:rPr>
          <w:rFonts w:ascii="Arial" w:hAnsi="Arial" w:cs="Arial"/>
          <w:sz w:val="24"/>
          <w:szCs w:val="24"/>
        </w:rPr>
        <w:t>populatio</w:t>
      </w:r>
      <w:r w:rsidR="00CF2295">
        <w:rPr>
          <w:rFonts w:ascii="Arial" w:hAnsi="Arial" w:cs="Arial"/>
          <w:sz w:val="24"/>
          <w:szCs w:val="24"/>
        </w:rPr>
        <w:t xml:space="preserve">n. </w:t>
      </w:r>
    </w:p>
    <w:p w14:paraId="5B9C9EC5" w14:textId="62EB493F" w:rsidR="00CF2295" w:rsidRDefault="00CF2295" w:rsidP="00AA406C">
      <w:pPr>
        <w:spacing w:line="360" w:lineRule="auto"/>
        <w:rPr>
          <w:rFonts w:ascii="Arial" w:hAnsi="Arial" w:cs="Arial"/>
          <w:sz w:val="24"/>
          <w:szCs w:val="24"/>
        </w:rPr>
      </w:pPr>
    </w:p>
    <w:p w14:paraId="369A5D09" w14:textId="5AF00459" w:rsidR="00CF2295" w:rsidRDefault="00CF2295" w:rsidP="00AA406C">
      <w:pPr>
        <w:spacing w:line="360" w:lineRule="auto"/>
        <w:rPr>
          <w:rFonts w:ascii="Arial" w:hAnsi="Arial" w:cs="Arial"/>
          <w:sz w:val="24"/>
          <w:szCs w:val="24"/>
        </w:rPr>
      </w:pPr>
    </w:p>
    <w:p w14:paraId="44E3C19E" w14:textId="77777777" w:rsidR="00CF2295" w:rsidRDefault="00CF2295" w:rsidP="00AA406C">
      <w:pPr>
        <w:spacing w:line="360" w:lineRule="auto"/>
        <w:rPr>
          <w:rFonts w:ascii="Arial" w:hAnsi="Arial" w:cs="Arial"/>
          <w:b/>
          <w:bCs/>
          <w:sz w:val="24"/>
          <w:szCs w:val="24"/>
        </w:rPr>
      </w:pPr>
    </w:p>
    <w:p w14:paraId="31E36532" w14:textId="77777777" w:rsidR="00756202" w:rsidRDefault="00756202" w:rsidP="00AA406C">
      <w:pPr>
        <w:spacing w:line="360" w:lineRule="auto"/>
        <w:rPr>
          <w:rFonts w:ascii="Arial" w:hAnsi="Arial" w:cs="Arial"/>
          <w:b/>
          <w:bCs/>
          <w:sz w:val="24"/>
          <w:szCs w:val="24"/>
        </w:rPr>
      </w:pPr>
    </w:p>
    <w:p w14:paraId="5A0771CC" w14:textId="2EE9DA87" w:rsidR="00756202" w:rsidRDefault="00756202" w:rsidP="00AA406C">
      <w:pPr>
        <w:spacing w:line="360" w:lineRule="auto"/>
        <w:rPr>
          <w:rFonts w:ascii="Arial" w:hAnsi="Arial" w:cs="Arial"/>
          <w:b/>
          <w:bCs/>
          <w:sz w:val="24"/>
          <w:szCs w:val="24"/>
        </w:rPr>
      </w:pPr>
    </w:p>
    <w:p w14:paraId="5C714A54" w14:textId="77777777" w:rsidR="00CF2295" w:rsidRDefault="00CF2295" w:rsidP="00AA406C">
      <w:pPr>
        <w:spacing w:line="360" w:lineRule="auto"/>
        <w:rPr>
          <w:rFonts w:ascii="Arial" w:hAnsi="Arial" w:cs="Arial"/>
          <w:b/>
          <w:bCs/>
          <w:sz w:val="24"/>
          <w:szCs w:val="24"/>
        </w:rPr>
      </w:pPr>
    </w:p>
    <w:p w14:paraId="4C112BF9" w14:textId="41F5D616" w:rsidR="00AA406C" w:rsidRPr="003A16AD" w:rsidRDefault="00280706" w:rsidP="00AA406C">
      <w:pPr>
        <w:spacing w:line="360" w:lineRule="auto"/>
        <w:rPr>
          <w:rFonts w:ascii="Arial" w:hAnsi="Arial" w:cs="Arial"/>
          <w:sz w:val="24"/>
          <w:szCs w:val="24"/>
        </w:rPr>
      </w:pPr>
      <w:r w:rsidRPr="00902B12">
        <w:rPr>
          <w:rFonts w:ascii="Arial" w:hAnsi="Arial" w:cs="Arial"/>
          <w:i/>
          <w:iCs/>
          <w:noProof/>
          <w:sz w:val="24"/>
          <w:szCs w:val="24"/>
        </w:rPr>
        <w:lastRenderedPageBreak/>
        <w:drawing>
          <wp:anchor distT="0" distB="0" distL="114300" distR="114300" simplePos="0" relativeHeight="251660288" behindDoc="1" locked="0" layoutInCell="1" allowOverlap="1" wp14:anchorId="34D12A5C" wp14:editId="21E6C5C6">
            <wp:simplePos x="0" y="0"/>
            <wp:positionH relativeFrom="margin">
              <wp:posOffset>-110490</wp:posOffset>
            </wp:positionH>
            <wp:positionV relativeFrom="page">
              <wp:posOffset>1139825</wp:posOffset>
            </wp:positionV>
            <wp:extent cx="5620326" cy="2190279"/>
            <wp:effectExtent l="0" t="0" r="0" b="635"/>
            <wp:wrapTight wrapText="bothSides">
              <wp:wrapPolygon edited="0">
                <wp:start x="0" y="0"/>
                <wp:lineTo x="0" y="21418"/>
                <wp:lineTo x="21527" y="21418"/>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0326" cy="2190279"/>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6C" w:rsidRPr="003A16AD">
        <w:rPr>
          <w:rFonts w:ascii="Arial" w:hAnsi="Arial" w:cs="Arial"/>
          <w:b/>
          <w:bCs/>
          <w:sz w:val="24"/>
          <w:szCs w:val="24"/>
        </w:rPr>
        <w:t>Table 1</w:t>
      </w:r>
      <w:r w:rsidR="00AA406C" w:rsidRPr="003A16AD">
        <w:rPr>
          <w:rFonts w:ascii="Arial" w:hAnsi="Arial" w:cs="Arial"/>
          <w:sz w:val="24"/>
          <w:szCs w:val="24"/>
        </w:rPr>
        <w:t xml:space="preserve">: </w:t>
      </w:r>
      <w:r w:rsidR="00AA406C" w:rsidRPr="00746BD5">
        <w:rPr>
          <w:rFonts w:ascii="Arial" w:hAnsi="Arial" w:cs="Arial"/>
          <w:i/>
          <w:iCs/>
          <w:sz w:val="24"/>
          <w:szCs w:val="24"/>
        </w:rPr>
        <w:t>Summary of inclusion and exclusion criteria</w:t>
      </w:r>
    </w:p>
    <w:p w14:paraId="4809D9DF" w14:textId="77777777" w:rsidR="00280706" w:rsidRDefault="00280706" w:rsidP="00AA406C">
      <w:pPr>
        <w:pStyle w:val="Heading1"/>
        <w:spacing w:line="360" w:lineRule="auto"/>
        <w:rPr>
          <w:rFonts w:ascii="Arial" w:hAnsi="Arial" w:cs="Arial"/>
          <w:i/>
          <w:iCs/>
          <w:color w:val="auto"/>
          <w:sz w:val="24"/>
          <w:szCs w:val="24"/>
        </w:rPr>
      </w:pPr>
      <w:bookmarkStart w:id="16" w:name="_Toc70458281"/>
      <w:bookmarkStart w:id="17" w:name="_Toc70544609"/>
    </w:p>
    <w:p w14:paraId="49D0BE5B" w14:textId="0F22E076" w:rsidR="00AA406C" w:rsidRPr="004821F0" w:rsidRDefault="00AA406C" w:rsidP="00280706">
      <w:pPr>
        <w:pStyle w:val="Heading1"/>
        <w:spacing w:before="0" w:line="360" w:lineRule="auto"/>
        <w:rPr>
          <w:rFonts w:ascii="Arial" w:hAnsi="Arial" w:cs="Arial"/>
          <w:i/>
          <w:iCs/>
          <w:color w:val="auto"/>
          <w:sz w:val="24"/>
          <w:szCs w:val="24"/>
        </w:rPr>
      </w:pPr>
      <w:r w:rsidRPr="004821F0">
        <w:rPr>
          <w:rFonts w:ascii="Arial" w:hAnsi="Arial" w:cs="Arial"/>
          <w:i/>
          <w:iCs/>
          <w:color w:val="auto"/>
          <w:sz w:val="24"/>
          <w:szCs w:val="24"/>
        </w:rPr>
        <w:t>Search returns</w:t>
      </w:r>
      <w:bookmarkEnd w:id="16"/>
      <w:bookmarkEnd w:id="17"/>
    </w:p>
    <w:p w14:paraId="68238D29" w14:textId="75511A7A" w:rsidR="00AA406C" w:rsidRPr="00902B12" w:rsidRDefault="00AA406C" w:rsidP="000D4BAF">
      <w:pPr>
        <w:spacing w:before="240" w:line="360" w:lineRule="auto"/>
        <w:rPr>
          <w:rFonts w:ascii="Arial" w:hAnsi="Arial" w:cs="Arial"/>
          <w:sz w:val="24"/>
          <w:szCs w:val="24"/>
        </w:rPr>
      </w:pPr>
      <w:r w:rsidRPr="00902B12">
        <w:rPr>
          <w:rFonts w:ascii="Arial" w:hAnsi="Arial" w:cs="Arial"/>
          <w:sz w:val="24"/>
          <w:szCs w:val="24"/>
        </w:rPr>
        <w:t xml:space="preserve">The systematic literature review returned 104 references. The Preferred Reporting Items for Systematic reviews and Meta-Analysis (PRISMA) framework (Moher et al., 2009) demonstrates the full systematic process of article selection utilised (see Figure </w:t>
      </w:r>
      <w:r w:rsidR="00943951">
        <w:rPr>
          <w:rFonts w:ascii="Arial" w:hAnsi="Arial" w:cs="Arial"/>
          <w:sz w:val="24"/>
          <w:szCs w:val="24"/>
        </w:rPr>
        <w:t>2</w:t>
      </w:r>
      <w:r w:rsidRPr="00902B12">
        <w:rPr>
          <w:rFonts w:ascii="Arial" w:hAnsi="Arial" w:cs="Arial"/>
          <w:sz w:val="24"/>
          <w:szCs w:val="24"/>
        </w:rPr>
        <w:t xml:space="preserve">, p. </w:t>
      </w:r>
      <w:r w:rsidR="006D346B">
        <w:rPr>
          <w:rFonts w:ascii="Arial" w:hAnsi="Arial" w:cs="Arial"/>
          <w:sz w:val="24"/>
          <w:szCs w:val="24"/>
        </w:rPr>
        <w:t>1</w:t>
      </w:r>
      <w:r w:rsidR="00943951">
        <w:rPr>
          <w:rFonts w:ascii="Arial" w:hAnsi="Arial" w:cs="Arial"/>
          <w:sz w:val="24"/>
          <w:szCs w:val="24"/>
        </w:rPr>
        <w:t>9</w:t>
      </w:r>
      <w:r w:rsidRPr="00902B12">
        <w:rPr>
          <w:rFonts w:ascii="Arial" w:hAnsi="Arial" w:cs="Arial"/>
          <w:sz w:val="24"/>
          <w:szCs w:val="24"/>
        </w:rPr>
        <w:t xml:space="preserve">). After full text analysis, 15 papers were assessed as suitable for inclusion. The systematic process of identifying literature returned a relatively small number of papers </w:t>
      </w:r>
      <w:r>
        <w:rPr>
          <w:rFonts w:ascii="Arial" w:hAnsi="Arial" w:cs="Arial"/>
          <w:sz w:val="24"/>
          <w:szCs w:val="24"/>
        </w:rPr>
        <w:t>exploring</w:t>
      </w:r>
      <w:r w:rsidRPr="00902B12">
        <w:rPr>
          <w:rFonts w:ascii="Arial" w:hAnsi="Arial" w:cs="Arial"/>
          <w:sz w:val="24"/>
          <w:szCs w:val="24"/>
        </w:rPr>
        <w:t xml:space="preserve"> </w:t>
      </w:r>
      <w:r w:rsidR="00CF2295">
        <w:rPr>
          <w:rFonts w:ascii="Arial" w:hAnsi="Arial" w:cs="Arial"/>
          <w:sz w:val="24"/>
          <w:szCs w:val="24"/>
        </w:rPr>
        <w:t>which</w:t>
      </w:r>
      <w:r w:rsidRPr="00902B12">
        <w:rPr>
          <w:rFonts w:ascii="Arial" w:hAnsi="Arial" w:cs="Arial"/>
          <w:sz w:val="24"/>
          <w:szCs w:val="24"/>
        </w:rPr>
        <w:t xml:space="preserve"> highlights an under-researched area and population. </w:t>
      </w:r>
    </w:p>
    <w:p w14:paraId="36EB5182" w14:textId="43719E80"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Grey literature was included for consideration, resulting in one study (Chan, 2009) being included in the final synthesis. Although this was published in a peer-reviewed journal article, the original thesis was also reviewed (Chan, 2007). Inclusion of grey literature is important as views and experiences may not be outlined in published research, due to the increasing trend of positive result studies published in the field of psychological research (Fanelli, 2012). </w:t>
      </w:r>
    </w:p>
    <w:p w14:paraId="7CA2CC7A" w14:textId="77777777" w:rsidR="00AA406C" w:rsidRPr="00902B12" w:rsidRDefault="00AA406C" w:rsidP="00AA406C">
      <w:pPr>
        <w:pStyle w:val="Heading1"/>
        <w:spacing w:line="360" w:lineRule="auto"/>
        <w:rPr>
          <w:rFonts w:ascii="Arial" w:hAnsi="Arial" w:cs="Arial"/>
          <w:b/>
          <w:bCs/>
          <w:color w:val="auto"/>
          <w:sz w:val="24"/>
          <w:szCs w:val="24"/>
        </w:rPr>
      </w:pPr>
      <w:bookmarkStart w:id="18" w:name="_Toc70458282"/>
      <w:bookmarkStart w:id="19" w:name="_Toc70544610"/>
      <w:r w:rsidRPr="00902B12">
        <w:rPr>
          <w:rFonts w:ascii="Arial" w:hAnsi="Arial" w:cs="Arial"/>
          <w:b/>
          <w:bCs/>
          <w:color w:val="auto"/>
          <w:sz w:val="24"/>
          <w:szCs w:val="24"/>
        </w:rPr>
        <w:t>Results</w:t>
      </w:r>
      <w:bookmarkEnd w:id="18"/>
      <w:bookmarkEnd w:id="19"/>
    </w:p>
    <w:p w14:paraId="0C8B65E0" w14:textId="094E4385" w:rsidR="00AA406C" w:rsidRPr="00902B12" w:rsidRDefault="00AA406C" w:rsidP="000D4BAF">
      <w:pPr>
        <w:spacing w:before="240" w:line="360" w:lineRule="auto"/>
        <w:rPr>
          <w:rFonts w:ascii="Arial" w:hAnsi="Arial" w:cs="Arial"/>
          <w:sz w:val="24"/>
          <w:szCs w:val="24"/>
        </w:rPr>
      </w:pPr>
      <w:r w:rsidRPr="00902B12">
        <w:rPr>
          <w:rFonts w:ascii="Arial" w:hAnsi="Arial" w:cs="Arial"/>
          <w:sz w:val="24"/>
          <w:szCs w:val="24"/>
        </w:rPr>
        <w:t xml:space="preserve">Findings were incorporated from 15 papers with a total of 393 participants. </w:t>
      </w:r>
      <w:r w:rsidR="00CF2295">
        <w:rPr>
          <w:rFonts w:ascii="Arial" w:hAnsi="Arial" w:cs="Arial"/>
          <w:sz w:val="24"/>
          <w:szCs w:val="24"/>
        </w:rPr>
        <w:t>T</w:t>
      </w:r>
      <w:r w:rsidRPr="00902B12">
        <w:rPr>
          <w:rFonts w:ascii="Arial" w:hAnsi="Arial" w:cs="Arial"/>
          <w:sz w:val="24"/>
          <w:szCs w:val="24"/>
        </w:rPr>
        <w:t>wo studies included some non-Chinese participants, but these were included as most participants were Chinese (Subramaniam et al., 2017)</w:t>
      </w:r>
      <w:r>
        <w:rPr>
          <w:rFonts w:ascii="Arial" w:hAnsi="Arial" w:cs="Arial"/>
          <w:sz w:val="24"/>
          <w:szCs w:val="24"/>
        </w:rPr>
        <w:t>,</w:t>
      </w:r>
      <w:r w:rsidRPr="00902B12">
        <w:rPr>
          <w:rFonts w:ascii="Arial" w:hAnsi="Arial" w:cs="Arial"/>
          <w:sz w:val="24"/>
          <w:szCs w:val="24"/>
        </w:rPr>
        <w:t xml:space="preserve"> and non-Chinese controls were included in a mixed methods design (Chan, 2009). Most papers used semi-structured interviews, with only one using focus groups (Chan, 2009); and one using semi-structured “shared conversations” to facilitate interactive discussions (aided by interpreters), in addition to individual sessions (Chang &amp; Horrocks, 2006, p. 437). All </w:t>
      </w:r>
      <w:r w:rsidRPr="00902B12">
        <w:rPr>
          <w:rFonts w:ascii="Arial" w:hAnsi="Arial" w:cs="Arial"/>
          <w:sz w:val="24"/>
          <w:szCs w:val="24"/>
        </w:rPr>
        <w:lastRenderedPageBreak/>
        <w:t>but one study used audio-recording to document participants’ perspectives. Kung (2003) summarised</w:t>
      </w:r>
      <w:r w:rsidR="00B873C5">
        <w:rPr>
          <w:rFonts w:ascii="Arial" w:hAnsi="Arial" w:cs="Arial"/>
          <w:sz w:val="24"/>
          <w:szCs w:val="24"/>
        </w:rPr>
        <w:t xml:space="preserve"> interviews</w:t>
      </w:r>
      <w:r w:rsidRPr="00902B12">
        <w:rPr>
          <w:rFonts w:ascii="Arial" w:hAnsi="Arial" w:cs="Arial"/>
          <w:sz w:val="24"/>
          <w:szCs w:val="24"/>
        </w:rPr>
        <w:t xml:space="preserve"> in writing and the “actual wording of respondents was used” (p. 550), where possible. </w:t>
      </w:r>
    </w:p>
    <w:p w14:paraId="5ACFF819" w14:textId="1B03A2E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Most studies explored caregiving for people with schizophrenia, or the broader defined “psychotic-spectrum disorder” (Chen et al., 2013, p.5), whilst remaining studies focused on people with ‘persistent mental illness’ (Bedi et al., 2015; Chang &amp; Horrocks, 2006); depression and suicidality; post-partum depression</w:t>
      </w:r>
      <w:r w:rsidR="00875E59">
        <w:rPr>
          <w:rFonts w:ascii="Arial" w:hAnsi="Arial" w:cs="Arial"/>
          <w:sz w:val="24"/>
          <w:szCs w:val="24"/>
        </w:rPr>
        <w:t>,</w:t>
      </w:r>
      <w:r w:rsidRPr="00902B12">
        <w:rPr>
          <w:rFonts w:ascii="Arial" w:hAnsi="Arial" w:cs="Arial"/>
          <w:sz w:val="24"/>
          <w:szCs w:val="24"/>
        </w:rPr>
        <w:t xml:space="preserve"> </w:t>
      </w:r>
      <w:r w:rsidR="008A2FF0" w:rsidRPr="00902B12">
        <w:rPr>
          <w:rFonts w:ascii="Arial" w:hAnsi="Arial" w:cs="Arial"/>
          <w:sz w:val="24"/>
          <w:szCs w:val="24"/>
        </w:rPr>
        <w:t>and</w:t>
      </w:r>
      <w:r w:rsidRPr="00902B12">
        <w:rPr>
          <w:rFonts w:ascii="Arial" w:hAnsi="Arial" w:cs="Arial"/>
          <w:sz w:val="24"/>
          <w:szCs w:val="24"/>
        </w:rPr>
        <w:t xml:space="preserve"> older adults with self-reported experiences of problem gambling. Only five of 15 studies originated from China, but similar themes could be identified across studies. The discrepancy in reporting of demographics (</w:t>
      </w:r>
      <w:r w:rsidR="00B873C5" w:rsidRPr="00902B12">
        <w:rPr>
          <w:rFonts w:ascii="Arial" w:hAnsi="Arial" w:cs="Arial"/>
          <w:sz w:val="24"/>
          <w:szCs w:val="24"/>
        </w:rPr>
        <w:t>e.g.,</w:t>
      </w:r>
      <w:r w:rsidRPr="00902B12">
        <w:rPr>
          <w:rFonts w:ascii="Arial" w:hAnsi="Arial" w:cs="Arial"/>
          <w:sz w:val="24"/>
          <w:szCs w:val="24"/>
        </w:rPr>
        <w:t xml:space="preserve"> age, duration of mental health difficulties) made it difficult to summarise them in any meaningful way. Whilst all studies reported findings relating to familial support for mental health difficulties, there was a variation in research questions. Characteristics of included studies are summarised in Table 2. </w:t>
      </w:r>
    </w:p>
    <w:p w14:paraId="776DB9FC" w14:textId="77777777" w:rsidR="00AA406C" w:rsidRPr="004821F0" w:rsidRDefault="00AA406C" w:rsidP="00AA406C">
      <w:pPr>
        <w:pStyle w:val="Heading1"/>
        <w:spacing w:line="360" w:lineRule="auto"/>
        <w:rPr>
          <w:rFonts w:ascii="Arial" w:hAnsi="Arial" w:cs="Arial"/>
          <w:i/>
          <w:iCs/>
          <w:color w:val="auto"/>
          <w:sz w:val="24"/>
          <w:szCs w:val="24"/>
        </w:rPr>
      </w:pPr>
      <w:bookmarkStart w:id="20" w:name="_Toc70458283"/>
      <w:bookmarkStart w:id="21" w:name="_Toc70544611"/>
      <w:r w:rsidRPr="004821F0">
        <w:rPr>
          <w:rFonts w:ascii="Arial" w:hAnsi="Arial" w:cs="Arial"/>
          <w:i/>
          <w:iCs/>
          <w:color w:val="auto"/>
          <w:sz w:val="24"/>
          <w:szCs w:val="24"/>
        </w:rPr>
        <w:t>Data extraction</w:t>
      </w:r>
      <w:bookmarkEnd w:id="20"/>
      <w:bookmarkEnd w:id="21"/>
    </w:p>
    <w:p w14:paraId="4784EFC2" w14:textId="7CDF1AF3" w:rsidR="00AA406C" w:rsidRPr="00902B12" w:rsidRDefault="00AA406C" w:rsidP="000D4BAF">
      <w:pPr>
        <w:spacing w:before="240" w:line="360" w:lineRule="auto"/>
        <w:rPr>
          <w:rFonts w:ascii="Arial" w:hAnsi="Arial" w:cs="Arial"/>
          <w:sz w:val="24"/>
          <w:szCs w:val="24"/>
        </w:rPr>
      </w:pPr>
      <w:r w:rsidRPr="00902B12">
        <w:rPr>
          <w:rFonts w:ascii="Arial" w:hAnsi="Arial" w:cs="Arial"/>
          <w:sz w:val="24"/>
          <w:szCs w:val="24"/>
        </w:rPr>
        <w:t xml:space="preserve">Familiarisation with included studies was completed through reading and re-reading </w:t>
      </w:r>
      <w:r w:rsidR="008A2FF0">
        <w:rPr>
          <w:rFonts w:ascii="Arial" w:hAnsi="Arial" w:cs="Arial"/>
          <w:sz w:val="24"/>
          <w:szCs w:val="24"/>
        </w:rPr>
        <w:t>(</w:t>
      </w:r>
      <w:r w:rsidRPr="00902B12">
        <w:rPr>
          <w:rFonts w:ascii="Arial" w:hAnsi="Arial" w:cs="Arial"/>
          <w:sz w:val="24"/>
          <w:szCs w:val="24"/>
        </w:rPr>
        <w:t>Noblit &amp; Hare</w:t>
      </w:r>
      <w:r w:rsidR="008A2FF0">
        <w:rPr>
          <w:rFonts w:ascii="Arial" w:hAnsi="Arial" w:cs="Arial"/>
          <w:sz w:val="24"/>
          <w:szCs w:val="24"/>
        </w:rPr>
        <w:t xml:space="preserve">, </w:t>
      </w:r>
      <w:r w:rsidRPr="00902B12">
        <w:rPr>
          <w:rFonts w:ascii="Arial" w:hAnsi="Arial" w:cs="Arial"/>
          <w:sz w:val="24"/>
          <w:szCs w:val="24"/>
        </w:rPr>
        <w:t>1988). A data extraction tool (see Appendix C) was de</w:t>
      </w:r>
      <w:r w:rsidR="00875E59">
        <w:rPr>
          <w:rFonts w:ascii="Arial" w:hAnsi="Arial" w:cs="Arial"/>
          <w:sz w:val="24"/>
          <w:szCs w:val="24"/>
        </w:rPr>
        <w:t>veloped</w:t>
      </w:r>
      <w:r w:rsidRPr="00902B12">
        <w:rPr>
          <w:rFonts w:ascii="Arial" w:hAnsi="Arial" w:cs="Arial"/>
          <w:sz w:val="24"/>
          <w:szCs w:val="24"/>
        </w:rPr>
        <w:t xml:space="preserve"> to ensure a consistent approach to synthesis across the studies. </w:t>
      </w:r>
      <w:r w:rsidR="003F5F63" w:rsidRPr="00902B12">
        <w:rPr>
          <w:rFonts w:ascii="Arial" w:hAnsi="Arial" w:cs="Arial"/>
          <w:sz w:val="24"/>
          <w:szCs w:val="24"/>
        </w:rPr>
        <w:t>The tool was piloted with a few papers and any amendments made to ensure relevant information was extracted to complete the synthesis</w:t>
      </w:r>
      <w:r w:rsidR="003F5F63">
        <w:rPr>
          <w:rFonts w:ascii="Arial" w:hAnsi="Arial" w:cs="Arial"/>
          <w:sz w:val="24"/>
          <w:szCs w:val="24"/>
        </w:rPr>
        <w:t>.</w:t>
      </w:r>
      <w:r w:rsidR="003F5F63" w:rsidRPr="00902B12">
        <w:rPr>
          <w:rFonts w:ascii="Arial" w:hAnsi="Arial" w:cs="Arial"/>
          <w:sz w:val="24"/>
          <w:szCs w:val="24"/>
        </w:rPr>
        <w:t xml:space="preserve"> </w:t>
      </w:r>
      <w:r w:rsidRPr="00902B12">
        <w:rPr>
          <w:rFonts w:ascii="Arial" w:hAnsi="Arial" w:cs="Arial"/>
          <w:sz w:val="24"/>
          <w:szCs w:val="24"/>
        </w:rPr>
        <w:t>This included the location, research questions</w:t>
      </w:r>
      <w:r>
        <w:rPr>
          <w:rFonts w:ascii="Arial" w:hAnsi="Arial" w:cs="Arial"/>
          <w:sz w:val="24"/>
          <w:szCs w:val="24"/>
        </w:rPr>
        <w:t>,</w:t>
      </w:r>
      <w:r w:rsidRPr="00902B12">
        <w:rPr>
          <w:rFonts w:ascii="Arial" w:hAnsi="Arial" w:cs="Arial"/>
          <w:sz w:val="24"/>
          <w:szCs w:val="24"/>
        </w:rPr>
        <w:t xml:space="preserve"> participant details such as, gender and age</w:t>
      </w:r>
      <w:r>
        <w:rPr>
          <w:rFonts w:ascii="Arial" w:hAnsi="Arial" w:cs="Arial"/>
          <w:sz w:val="24"/>
          <w:szCs w:val="24"/>
        </w:rPr>
        <w:t>,</w:t>
      </w:r>
      <w:r w:rsidRPr="00902B12">
        <w:rPr>
          <w:rFonts w:ascii="Arial" w:hAnsi="Arial" w:cs="Arial"/>
          <w:sz w:val="24"/>
          <w:szCs w:val="24"/>
        </w:rPr>
        <w:t xml:space="preserve"> recruitment strategy</w:t>
      </w:r>
      <w:r>
        <w:rPr>
          <w:rFonts w:ascii="Arial" w:hAnsi="Arial" w:cs="Arial"/>
          <w:sz w:val="24"/>
          <w:szCs w:val="24"/>
        </w:rPr>
        <w:t>,</w:t>
      </w:r>
      <w:r w:rsidRPr="00902B12">
        <w:rPr>
          <w:rFonts w:ascii="Arial" w:hAnsi="Arial" w:cs="Arial"/>
          <w:sz w:val="24"/>
          <w:szCs w:val="24"/>
        </w:rPr>
        <w:t xml:space="preserve"> method of data collection and analysis, whether reflexivity was employed</w:t>
      </w:r>
      <w:r>
        <w:rPr>
          <w:rFonts w:ascii="Arial" w:hAnsi="Arial" w:cs="Arial"/>
          <w:sz w:val="24"/>
          <w:szCs w:val="24"/>
        </w:rPr>
        <w:t>,</w:t>
      </w:r>
      <w:r w:rsidRPr="00902B12">
        <w:rPr>
          <w:rFonts w:ascii="Arial" w:hAnsi="Arial" w:cs="Arial"/>
          <w:sz w:val="24"/>
          <w:szCs w:val="24"/>
        </w:rPr>
        <w:t xml:space="preserve"> the validity of the findings</w:t>
      </w:r>
      <w:r>
        <w:rPr>
          <w:rFonts w:ascii="Arial" w:hAnsi="Arial" w:cs="Arial"/>
          <w:sz w:val="24"/>
          <w:szCs w:val="24"/>
        </w:rPr>
        <w:t>,</w:t>
      </w:r>
      <w:r w:rsidRPr="00902B12">
        <w:rPr>
          <w:rFonts w:ascii="Arial" w:hAnsi="Arial" w:cs="Arial"/>
          <w:sz w:val="24"/>
          <w:szCs w:val="24"/>
        </w:rPr>
        <w:t xml:space="preserve"> discussions and the author(s) main conclusions</w:t>
      </w:r>
      <w:r w:rsidR="003F5F63">
        <w:rPr>
          <w:rFonts w:ascii="Arial" w:hAnsi="Arial" w:cs="Arial"/>
          <w:sz w:val="24"/>
          <w:szCs w:val="24"/>
        </w:rPr>
        <w:t xml:space="preserve">. </w:t>
      </w:r>
      <w:r w:rsidR="00CF2295">
        <w:rPr>
          <w:rFonts w:ascii="Arial" w:hAnsi="Arial" w:cs="Arial"/>
          <w:sz w:val="24"/>
          <w:szCs w:val="24"/>
        </w:rPr>
        <w:t>These inclusions</w:t>
      </w:r>
      <w:r w:rsidR="003F5F63">
        <w:rPr>
          <w:rFonts w:ascii="Arial" w:hAnsi="Arial" w:cs="Arial"/>
          <w:sz w:val="24"/>
          <w:szCs w:val="24"/>
        </w:rPr>
        <w:t xml:space="preserve"> facilitated the quality appraisal of the included papers </w:t>
      </w:r>
      <w:r w:rsidR="00CF2295">
        <w:rPr>
          <w:rFonts w:ascii="Arial" w:hAnsi="Arial" w:cs="Arial"/>
          <w:sz w:val="24"/>
          <w:szCs w:val="24"/>
        </w:rPr>
        <w:t>in relation to</w:t>
      </w:r>
      <w:r w:rsidR="003F5F63">
        <w:rPr>
          <w:rFonts w:ascii="Arial" w:hAnsi="Arial" w:cs="Arial"/>
          <w:sz w:val="24"/>
          <w:szCs w:val="24"/>
        </w:rPr>
        <w:t xml:space="preserve"> the </w:t>
      </w:r>
      <w:r w:rsidR="003F5F63" w:rsidRPr="00902B12">
        <w:rPr>
          <w:rFonts w:ascii="Arial" w:hAnsi="Arial" w:cs="Arial"/>
          <w:sz w:val="24"/>
          <w:szCs w:val="24"/>
        </w:rPr>
        <w:t>Critical Appraisal Skills Programme (Public Health Resource Unit, 2018</w:t>
      </w:r>
      <w:r w:rsidR="003F5F63">
        <w:rPr>
          <w:rFonts w:ascii="Arial" w:hAnsi="Arial" w:cs="Arial"/>
          <w:sz w:val="24"/>
          <w:szCs w:val="24"/>
        </w:rPr>
        <w:t>b</w:t>
      </w:r>
      <w:r w:rsidR="003F5F63" w:rsidRPr="00902B12">
        <w:rPr>
          <w:rFonts w:ascii="Arial" w:hAnsi="Arial" w:cs="Arial"/>
          <w:sz w:val="24"/>
          <w:szCs w:val="24"/>
        </w:rPr>
        <w:t>) tool for qualitative research</w:t>
      </w:r>
      <w:r w:rsidR="003F5F63">
        <w:rPr>
          <w:rFonts w:ascii="Arial" w:hAnsi="Arial" w:cs="Arial"/>
          <w:sz w:val="24"/>
          <w:szCs w:val="24"/>
        </w:rPr>
        <w:t xml:space="preserve"> and </w:t>
      </w:r>
      <w:r w:rsidR="003F5F63" w:rsidRPr="00902B12">
        <w:rPr>
          <w:rFonts w:ascii="Arial" w:hAnsi="Arial" w:cs="Arial"/>
          <w:sz w:val="24"/>
          <w:szCs w:val="24"/>
        </w:rPr>
        <w:t>the Mixed Methods Assessment Tool (MMAT) (Hong et al., 2018).</w:t>
      </w:r>
      <w:r w:rsidRPr="00902B12">
        <w:rPr>
          <w:rFonts w:ascii="Arial" w:hAnsi="Arial" w:cs="Arial"/>
          <w:sz w:val="24"/>
          <w:szCs w:val="24"/>
        </w:rPr>
        <w:t xml:space="preserve"> </w:t>
      </w:r>
    </w:p>
    <w:p w14:paraId="51EEBF04" w14:textId="77777777" w:rsidR="00AA406C" w:rsidRPr="004821F0" w:rsidRDefault="00AA406C" w:rsidP="00AA406C">
      <w:pPr>
        <w:pStyle w:val="Heading1"/>
        <w:spacing w:line="360" w:lineRule="auto"/>
        <w:rPr>
          <w:rFonts w:ascii="Arial" w:hAnsi="Arial" w:cs="Arial"/>
          <w:i/>
          <w:iCs/>
          <w:color w:val="auto"/>
          <w:sz w:val="24"/>
          <w:szCs w:val="24"/>
        </w:rPr>
      </w:pPr>
      <w:bookmarkStart w:id="22" w:name="_Toc70458284"/>
      <w:bookmarkStart w:id="23" w:name="_Toc70544612"/>
      <w:r w:rsidRPr="004821F0">
        <w:rPr>
          <w:rFonts w:ascii="Arial" w:hAnsi="Arial" w:cs="Arial"/>
          <w:i/>
          <w:iCs/>
          <w:color w:val="auto"/>
          <w:sz w:val="24"/>
          <w:szCs w:val="24"/>
        </w:rPr>
        <w:t>Critical appraisal</w:t>
      </w:r>
      <w:bookmarkEnd w:id="22"/>
      <w:bookmarkEnd w:id="23"/>
      <w:r w:rsidRPr="004821F0">
        <w:rPr>
          <w:rFonts w:ascii="Arial" w:hAnsi="Arial" w:cs="Arial"/>
          <w:i/>
          <w:iCs/>
          <w:color w:val="auto"/>
          <w:sz w:val="24"/>
          <w:szCs w:val="24"/>
        </w:rPr>
        <w:t xml:space="preserve"> </w:t>
      </w:r>
    </w:p>
    <w:p w14:paraId="4F22D89D" w14:textId="526A4801" w:rsidR="00AA406C" w:rsidRPr="00902B12" w:rsidRDefault="00AA406C" w:rsidP="000D4BAF">
      <w:pPr>
        <w:spacing w:before="240" w:line="360" w:lineRule="auto"/>
        <w:rPr>
          <w:rFonts w:ascii="Arial" w:hAnsi="Arial" w:cs="Arial"/>
          <w:sz w:val="24"/>
          <w:szCs w:val="24"/>
        </w:rPr>
      </w:pPr>
      <w:bookmarkStart w:id="24" w:name="_Hlk82645786"/>
      <w:r w:rsidRPr="00902B12">
        <w:rPr>
          <w:rFonts w:ascii="Arial" w:hAnsi="Arial" w:cs="Arial"/>
          <w:sz w:val="24"/>
          <w:szCs w:val="24"/>
        </w:rPr>
        <w:t>Several studies formed part of a larger study</w:t>
      </w:r>
      <w:r w:rsidR="003F5F63">
        <w:rPr>
          <w:rFonts w:ascii="Arial" w:hAnsi="Arial" w:cs="Arial"/>
          <w:sz w:val="24"/>
          <w:szCs w:val="24"/>
        </w:rPr>
        <w:t xml:space="preserve"> (Chan, 2009,</w:t>
      </w:r>
      <w:r w:rsidR="003F5F63" w:rsidRPr="003F5F63">
        <w:t xml:space="preserve"> </w:t>
      </w:r>
      <w:r w:rsidR="003F5F63" w:rsidRPr="003F5F63">
        <w:rPr>
          <w:rFonts w:ascii="Arial" w:hAnsi="Arial" w:cs="Arial"/>
          <w:sz w:val="24"/>
          <w:szCs w:val="24"/>
        </w:rPr>
        <w:t>Subramaniam et al., 2017a</w:t>
      </w:r>
      <w:r w:rsidR="003F5F63">
        <w:rPr>
          <w:rFonts w:ascii="Arial" w:hAnsi="Arial" w:cs="Arial"/>
          <w:sz w:val="24"/>
          <w:szCs w:val="24"/>
        </w:rPr>
        <w:t>, Zeng et al., 2012)</w:t>
      </w:r>
      <w:r w:rsidRPr="00902B12">
        <w:rPr>
          <w:rFonts w:ascii="Arial" w:hAnsi="Arial" w:cs="Arial"/>
          <w:sz w:val="24"/>
          <w:szCs w:val="24"/>
        </w:rPr>
        <w:t xml:space="preserve">. In those where methodologies were not detailed, other related publications were searched for however, these were not always identifiable. </w:t>
      </w:r>
      <w:bookmarkEnd w:id="24"/>
      <w:r w:rsidRPr="00902B12">
        <w:rPr>
          <w:rFonts w:ascii="Arial" w:hAnsi="Arial" w:cs="Arial"/>
          <w:sz w:val="24"/>
          <w:szCs w:val="24"/>
        </w:rPr>
        <w:lastRenderedPageBreak/>
        <w:t xml:space="preserve">Where broader studies were identified, these were accessed to accurately appraise the quality of the study (see Appendix </w:t>
      </w:r>
      <w:r w:rsidR="002C0375">
        <w:rPr>
          <w:rFonts w:ascii="Arial" w:hAnsi="Arial" w:cs="Arial"/>
          <w:sz w:val="24"/>
          <w:szCs w:val="24"/>
        </w:rPr>
        <w:t>D</w:t>
      </w:r>
      <w:r w:rsidRPr="00902B12">
        <w:rPr>
          <w:rFonts w:ascii="Arial" w:hAnsi="Arial" w:cs="Arial"/>
          <w:sz w:val="24"/>
          <w:szCs w:val="24"/>
        </w:rPr>
        <w:t xml:space="preserve">). </w:t>
      </w:r>
    </w:p>
    <w:p w14:paraId="06DCE8EA" w14:textId="145A7BE8"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Methods for reviewing the rigour of studies have been widely discussed and there are many ways qualitative research could be appraised (Walsh &amp; Downe, 2004). To review the quality and rigour of the literature, the </w:t>
      </w:r>
      <w:r w:rsidR="003F5F63">
        <w:rPr>
          <w:rFonts w:ascii="Arial" w:hAnsi="Arial" w:cs="Arial"/>
          <w:sz w:val="24"/>
          <w:szCs w:val="24"/>
        </w:rPr>
        <w:t>CASP</w:t>
      </w:r>
      <w:r w:rsidRPr="00902B12">
        <w:rPr>
          <w:rFonts w:ascii="Arial" w:hAnsi="Arial" w:cs="Arial"/>
          <w:sz w:val="24"/>
          <w:szCs w:val="24"/>
        </w:rPr>
        <w:t xml:space="preserve"> (Public Health Resource Unit, 2018</w:t>
      </w:r>
      <w:r>
        <w:rPr>
          <w:rFonts w:ascii="Arial" w:hAnsi="Arial" w:cs="Arial"/>
          <w:sz w:val="24"/>
          <w:szCs w:val="24"/>
        </w:rPr>
        <w:t>b</w:t>
      </w:r>
      <w:r w:rsidRPr="00902B12">
        <w:rPr>
          <w:rFonts w:ascii="Arial" w:hAnsi="Arial" w:cs="Arial"/>
          <w:sz w:val="24"/>
          <w:szCs w:val="24"/>
        </w:rPr>
        <w:t xml:space="preserve">) tool for qualitative research was used; a checklist enabling thorough appraisal. As most articles included were purely qualitative, this tool was deemed suitable to evaluate research methodology. Although the CASP is commonly used, comparative to other tools such as, the Evaluation Tool for Qualitative studies (ETQS), it has been argued as being potentially less effective at evaluating the essential methodological quality of a study (Hannes et al., 2010). </w:t>
      </w:r>
    </w:p>
    <w:p w14:paraId="63DFFF5F" w14:textId="0C5161BF" w:rsidR="00AA406C" w:rsidRPr="00902B12" w:rsidRDefault="00AA406C" w:rsidP="00CF2295">
      <w:pPr>
        <w:spacing w:before="240" w:line="360" w:lineRule="auto"/>
        <w:rPr>
          <w:rFonts w:ascii="Arial" w:hAnsi="Arial" w:cs="Arial"/>
          <w:sz w:val="24"/>
          <w:szCs w:val="24"/>
        </w:rPr>
      </w:pPr>
      <w:r w:rsidRPr="00902B12">
        <w:rPr>
          <w:rFonts w:ascii="Arial" w:hAnsi="Arial" w:cs="Arial"/>
          <w:sz w:val="24"/>
          <w:szCs w:val="24"/>
        </w:rPr>
        <w:t>For the three mixed methods papers (Chan, 2009; Kung, 2003; Zeng et al., 2013), the MMAT (Hong et al., 2018) was used to evaluate methodological rigour and quality in addition to the CASP. Whilst the qualitative MMAT (2018) criteria has been criticised for having quite generic criteria that requires further content validation and reliability testing, there are few other validated tools for appraising mixed method studies (Pace et al., 201</w:t>
      </w:r>
      <w:r>
        <w:rPr>
          <w:rFonts w:ascii="Arial" w:hAnsi="Arial" w:cs="Arial"/>
          <w:sz w:val="24"/>
          <w:szCs w:val="24"/>
        </w:rPr>
        <w:t>2</w:t>
      </w:r>
      <w:r w:rsidRPr="00902B12">
        <w:rPr>
          <w:rFonts w:ascii="Arial" w:hAnsi="Arial" w:cs="Arial"/>
          <w:sz w:val="24"/>
          <w:szCs w:val="24"/>
        </w:rPr>
        <w:t xml:space="preserve">). </w:t>
      </w:r>
      <w:r w:rsidR="00314B13" w:rsidRPr="00314B13">
        <w:rPr>
          <w:rFonts w:ascii="Arial" w:hAnsi="Arial" w:cs="Arial"/>
          <w:sz w:val="24"/>
          <w:szCs w:val="24"/>
        </w:rPr>
        <w:t>The greatest methodological issues with the mixed methods papers were that themes presented alongside quantitative measures were not always clearly discussed (particularly in Kung, 2003), sometimes with a lack of information around the analysis process.</w:t>
      </w:r>
      <w:r w:rsidR="00CF2295">
        <w:rPr>
          <w:rFonts w:ascii="Arial" w:hAnsi="Arial" w:cs="Arial"/>
          <w:sz w:val="24"/>
          <w:szCs w:val="24"/>
        </w:rPr>
        <w:t xml:space="preserve"> P</w:t>
      </w:r>
      <w:r w:rsidR="00CF2295" w:rsidRPr="00902B12">
        <w:rPr>
          <w:rFonts w:ascii="Arial" w:hAnsi="Arial" w:cs="Arial"/>
          <w:sz w:val="24"/>
          <w:szCs w:val="24"/>
        </w:rPr>
        <w:t xml:space="preserve">otential biases in the process of summarising the interviews was not outlined, highlighting a </w:t>
      </w:r>
      <w:r w:rsidR="00CF2295">
        <w:rPr>
          <w:rFonts w:ascii="Arial" w:hAnsi="Arial" w:cs="Arial"/>
          <w:sz w:val="24"/>
          <w:szCs w:val="24"/>
        </w:rPr>
        <w:t xml:space="preserve">potential </w:t>
      </w:r>
      <w:r w:rsidR="00CF2295" w:rsidRPr="00902B12">
        <w:rPr>
          <w:rFonts w:ascii="Arial" w:hAnsi="Arial" w:cs="Arial"/>
          <w:sz w:val="24"/>
          <w:szCs w:val="24"/>
        </w:rPr>
        <w:t>weakness in the methodology that contrasted with all other included studies</w:t>
      </w:r>
      <w:r w:rsidR="00CF2295">
        <w:rPr>
          <w:rFonts w:ascii="Arial" w:hAnsi="Arial" w:cs="Arial"/>
          <w:sz w:val="24"/>
          <w:szCs w:val="24"/>
        </w:rPr>
        <w:t xml:space="preserve">, </w:t>
      </w:r>
      <w:r w:rsidR="00CF2295" w:rsidRPr="00902B12">
        <w:rPr>
          <w:rFonts w:ascii="Arial" w:hAnsi="Arial" w:cs="Arial"/>
          <w:sz w:val="24"/>
          <w:szCs w:val="24"/>
        </w:rPr>
        <w:t xml:space="preserve">where audio-recording and verbatim transcription was used. </w:t>
      </w:r>
      <w:r w:rsidR="00CF2295">
        <w:rPr>
          <w:rFonts w:ascii="Arial" w:hAnsi="Arial" w:cs="Arial"/>
          <w:sz w:val="24"/>
          <w:szCs w:val="24"/>
        </w:rPr>
        <w:t xml:space="preserve">Summarised </w:t>
      </w:r>
      <w:r w:rsidR="008A2FF0" w:rsidRPr="00902B12">
        <w:rPr>
          <w:rFonts w:ascii="Arial" w:hAnsi="Arial" w:cs="Arial"/>
          <w:sz w:val="24"/>
          <w:szCs w:val="24"/>
        </w:rPr>
        <w:t>critical appraisal of the included studies using the CASP and MMAT are in Appendi</w:t>
      </w:r>
      <w:r w:rsidR="008A2FF0">
        <w:rPr>
          <w:rFonts w:ascii="Arial" w:hAnsi="Arial" w:cs="Arial"/>
          <w:sz w:val="24"/>
          <w:szCs w:val="24"/>
        </w:rPr>
        <w:t>x</w:t>
      </w:r>
      <w:r w:rsidR="008A2FF0" w:rsidRPr="00902B12">
        <w:rPr>
          <w:rFonts w:ascii="Arial" w:hAnsi="Arial" w:cs="Arial"/>
          <w:sz w:val="24"/>
          <w:szCs w:val="24"/>
        </w:rPr>
        <w:t xml:space="preserve"> </w:t>
      </w:r>
      <w:r w:rsidR="008A2FF0">
        <w:rPr>
          <w:rFonts w:ascii="Arial" w:hAnsi="Arial" w:cs="Arial"/>
          <w:sz w:val="24"/>
          <w:szCs w:val="24"/>
        </w:rPr>
        <w:t>E</w:t>
      </w:r>
      <w:r w:rsidR="008A2FF0" w:rsidRPr="00902B12">
        <w:rPr>
          <w:rFonts w:ascii="Arial" w:hAnsi="Arial" w:cs="Arial"/>
          <w:sz w:val="24"/>
          <w:szCs w:val="24"/>
        </w:rPr>
        <w:t xml:space="preserve"> and </w:t>
      </w:r>
      <w:r w:rsidR="008A2FF0">
        <w:rPr>
          <w:rFonts w:ascii="Arial" w:hAnsi="Arial" w:cs="Arial"/>
          <w:sz w:val="24"/>
          <w:szCs w:val="24"/>
        </w:rPr>
        <w:t>F</w:t>
      </w:r>
      <w:r w:rsidR="008A2FF0" w:rsidRPr="00902B12">
        <w:rPr>
          <w:rFonts w:ascii="Arial" w:hAnsi="Arial" w:cs="Arial"/>
          <w:sz w:val="24"/>
          <w:szCs w:val="24"/>
        </w:rPr>
        <w:t xml:space="preserve"> respectively.</w:t>
      </w:r>
    </w:p>
    <w:p w14:paraId="2354B95A" w14:textId="291F816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All studies had research questions which lent themselves to </w:t>
      </w:r>
      <w:r w:rsidR="008A2FF0">
        <w:rPr>
          <w:rFonts w:ascii="Arial" w:hAnsi="Arial" w:cs="Arial"/>
          <w:sz w:val="24"/>
          <w:szCs w:val="24"/>
        </w:rPr>
        <w:t>using</w:t>
      </w:r>
      <w:r w:rsidRPr="00902B12">
        <w:rPr>
          <w:rFonts w:ascii="Arial" w:hAnsi="Arial" w:cs="Arial"/>
          <w:sz w:val="24"/>
          <w:szCs w:val="24"/>
        </w:rPr>
        <w:t xml:space="preserve"> qualitative methods. Seven studies had understanding the experiences of familial support as the main research question (see Table 2). </w:t>
      </w:r>
      <w:r w:rsidR="00314B13" w:rsidRPr="00314B13">
        <w:rPr>
          <w:rFonts w:ascii="Arial" w:hAnsi="Arial" w:cs="Arial"/>
          <w:sz w:val="24"/>
          <w:szCs w:val="24"/>
        </w:rPr>
        <w:t xml:space="preserve">Most studies utilised purposive sampling however, recruitment strategies were not always detailed and therefore, </w:t>
      </w:r>
      <w:r w:rsidR="008A2FF0">
        <w:rPr>
          <w:rFonts w:ascii="Arial" w:hAnsi="Arial" w:cs="Arial"/>
          <w:sz w:val="24"/>
          <w:szCs w:val="24"/>
        </w:rPr>
        <w:t xml:space="preserve">it was </w:t>
      </w:r>
      <w:r w:rsidR="00314B13" w:rsidRPr="00314B13">
        <w:rPr>
          <w:rFonts w:ascii="Arial" w:hAnsi="Arial" w:cs="Arial"/>
          <w:sz w:val="24"/>
          <w:szCs w:val="24"/>
        </w:rPr>
        <w:t>sometimes unclear how many participants were initially approached</w:t>
      </w:r>
      <w:r w:rsidR="008A2FF0">
        <w:rPr>
          <w:rFonts w:ascii="Arial" w:hAnsi="Arial" w:cs="Arial"/>
          <w:sz w:val="24"/>
          <w:szCs w:val="24"/>
        </w:rPr>
        <w:t xml:space="preserve"> </w:t>
      </w:r>
      <w:r w:rsidR="00314B13" w:rsidRPr="00314B13">
        <w:rPr>
          <w:rFonts w:ascii="Arial" w:hAnsi="Arial" w:cs="Arial"/>
          <w:sz w:val="24"/>
          <w:szCs w:val="24"/>
        </w:rPr>
        <w:t>and the reasons for individuals not participating in studies.</w:t>
      </w:r>
    </w:p>
    <w:p w14:paraId="0457835F" w14:textId="2FACD969"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Yardley (2008) highlights the importance of using reflexivity to enhance the credibility of qualitative research. Whilst </w:t>
      </w:r>
      <w:r w:rsidR="00314B13">
        <w:rPr>
          <w:rFonts w:ascii="Arial" w:hAnsi="Arial" w:cs="Arial"/>
          <w:sz w:val="24"/>
          <w:szCs w:val="24"/>
        </w:rPr>
        <w:t>two</w:t>
      </w:r>
      <w:r w:rsidRPr="00902B12">
        <w:rPr>
          <w:rFonts w:ascii="Arial" w:hAnsi="Arial" w:cs="Arial"/>
          <w:sz w:val="24"/>
          <w:szCs w:val="24"/>
        </w:rPr>
        <w:t xml:space="preserve"> studies did not mention any potential bias or </w:t>
      </w:r>
      <w:r w:rsidRPr="00902B12">
        <w:rPr>
          <w:rFonts w:ascii="Arial" w:hAnsi="Arial" w:cs="Arial"/>
          <w:sz w:val="24"/>
          <w:szCs w:val="24"/>
        </w:rPr>
        <w:lastRenderedPageBreak/>
        <w:t xml:space="preserve">influence of the researchers on the data collection or </w:t>
      </w:r>
      <w:r w:rsidR="00314B13" w:rsidRPr="00902B12">
        <w:rPr>
          <w:rFonts w:ascii="Arial" w:hAnsi="Arial" w:cs="Arial"/>
          <w:sz w:val="24"/>
          <w:szCs w:val="24"/>
        </w:rPr>
        <w:t>analysis</w:t>
      </w:r>
      <w:r w:rsidR="00314B13">
        <w:rPr>
          <w:rFonts w:ascii="Arial" w:hAnsi="Arial" w:cs="Arial"/>
          <w:sz w:val="24"/>
          <w:szCs w:val="24"/>
        </w:rPr>
        <w:t xml:space="preserve"> </w:t>
      </w:r>
      <w:r w:rsidR="00314B13" w:rsidRPr="00314B13">
        <w:rPr>
          <w:rFonts w:ascii="Arial" w:hAnsi="Arial" w:cs="Arial"/>
          <w:sz w:val="24"/>
          <w:szCs w:val="24"/>
        </w:rPr>
        <w:t>(Kung, 2003; Liu &amp; Zhang, 2019)</w:t>
      </w:r>
      <w:r w:rsidR="00314B13">
        <w:rPr>
          <w:rFonts w:ascii="Arial" w:hAnsi="Arial" w:cs="Arial"/>
          <w:sz w:val="24"/>
          <w:szCs w:val="24"/>
        </w:rPr>
        <w:t>,</w:t>
      </w:r>
      <w:r w:rsidRPr="00902B12">
        <w:rPr>
          <w:rFonts w:ascii="Arial" w:hAnsi="Arial" w:cs="Arial"/>
          <w:sz w:val="24"/>
          <w:szCs w:val="24"/>
        </w:rPr>
        <w:t xml:space="preserve"> most studies discussed using reflexivity and critically examining interviewers’ roles in the </w:t>
      </w:r>
      <w:r>
        <w:rPr>
          <w:rFonts w:ascii="Arial" w:hAnsi="Arial" w:cs="Arial"/>
          <w:sz w:val="24"/>
          <w:szCs w:val="24"/>
        </w:rPr>
        <w:t>research process</w:t>
      </w:r>
      <w:r w:rsidRPr="00902B12">
        <w:rPr>
          <w:rFonts w:ascii="Arial" w:hAnsi="Arial" w:cs="Arial"/>
          <w:sz w:val="24"/>
          <w:szCs w:val="24"/>
        </w:rPr>
        <w:t>, using triangulation and peer debriefing to improve rigour.</w:t>
      </w:r>
      <w:r w:rsidR="00597527">
        <w:rPr>
          <w:rFonts w:ascii="Arial" w:hAnsi="Arial" w:cs="Arial"/>
          <w:sz w:val="24"/>
          <w:szCs w:val="24"/>
        </w:rPr>
        <w:t xml:space="preserve"> </w:t>
      </w:r>
      <w:r w:rsidR="00597527" w:rsidRPr="00597527">
        <w:rPr>
          <w:rFonts w:ascii="Arial" w:hAnsi="Arial" w:cs="Arial"/>
          <w:sz w:val="24"/>
          <w:szCs w:val="24"/>
        </w:rPr>
        <w:t>Interpreters were used to overcome linguistic barriers however, potential influence and bias on data collection were often not discussed</w:t>
      </w:r>
      <w:r w:rsidR="00597527">
        <w:rPr>
          <w:rFonts w:ascii="Arial" w:hAnsi="Arial" w:cs="Arial"/>
          <w:sz w:val="24"/>
          <w:szCs w:val="24"/>
        </w:rPr>
        <w:t>.</w:t>
      </w:r>
      <w:r w:rsidRPr="00902B12">
        <w:rPr>
          <w:rFonts w:ascii="Arial" w:hAnsi="Arial" w:cs="Arial"/>
          <w:sz w:val="24"/>
          <w:szCs w:val="24"/>
        </w:rPr>
        <w:t xml:space="preserve"> Epistemological positions were not explicitly outlined but most studies did justify the use of qualitative methods to be able to accurately explore the lived experiences of familial support and mental health difficulties.</w:t>
      </w:r>
      <w:r w:rsidR="00597527">
        <w:rPr>
          <w:rFonts w:ascii="Arial" w:hAnsi="Arial" w:cs="Arial"/>
          <w:sz w:val="24"/>
          <w:szCs w:val="24"/>
        </w:rPr>
        <w:t xml:space="preserve"> Nevertheless, all studies made valuable contributions to research that recommended more culturally sensitive practice to aid understanding of mental health within Chinese populations.</w:t>
      </w:r>
    </w:p>
    <w:p w14:paraId="2C57868A" w14:textId="773682FF" w:rsidR="00AA406C" w:rsidRPr="00EC4B36" w:rsidRDefault="00EC4B36" w:rsidP="00B74CA1">
      <w:pPr>
        <w:rPr>
          <w:rFonts w:ascii="Arial" w:hAnsi="Arial" w:cs="Arial"/>
          <w:b/>
          <w:sz w:val="20"/>
          <w:szCs w:val="20"/>
          <w:lang w:eastAsia="en-GB"/>
        </w:rPr>
      </w:pPr>
      <w:r>
        <w:rPr>
          <w:noProof/>
          <w:sz w:val="24"/>
          <w:szCs w:val="24"/>
          <w:lang w:eastAsia="en-GB"/>
        </w:rPr>
        <w:br w:type="page"/>
      </w:r>
      <w:r w:rsidRPr="00EC4B36">
        <w:rPr>
          <w:rFonts w:ascii="Arial" w:hAnsi="Arial" w:cs="Arial"/>
          <w:noProof/>
          <w:sz w:val="20"/>
          <w:szCs w:val="20"/>
        </w:rPr>
        <w:lastRenderedPageBreak/>
        <w:drawing>
          <wp:anchor distT="0" distB="0" distL="114300" distR="114300" simplePos="0" relativeHeight="251679744" behindDoc="1" locked="0" layoutInCell="1" allowOverlap="1" wp14:anchorId="58E75639" wp14:editId="04A46A8B">
            <wp:simplePos x="0" y="0"/>
            <wp:positionH relativeFrom="margin">
              <wp:align>left</wp:align>
            </wp:positionH>
            <wp:positionV relativeFrom="paragraph">
              <wp:posOffset>59</wp:posOffset>
            </wp:positionV>
            <wp:extent cx="5715000" cy="8572500"/>
            <wp:effectExtent l="0" t="0" r="0" b="0"/>
            <wp:wrapTight wrapText="bothSides">
              <wp:wrapPolygon edited="0">
                <wp:start x="0" y="0"/>
                <wp:lineTo x="0" y="21552"/>
                <wp:lineTo x="21528" y="21552"/>
                <wp:lineTo x="21528"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15000" cy="8572500"/>
                    </a:xfrm>
                    <a:prstGeom prst="rect">
                      <a:avLst/>
                    </a:prstGeom>
                  </pic:spPr>
                </pic:pic>
              </a:graphicData>
            </a:graphic>
            <wp14:sizeRelH relativeFrom="page">
              <wp14:pctWidth>0</wp14:pctWidth>
            </wp14:sizeRelH>
            <wp14:sizeRelV relativeFrom="page">
              <wp14:pctHeight>0</wp14:pctHeight>
            </wp14:sizeRelV>
          </wp:anchor>
        </w:drawing>
      </w:r>
      <w:r w:rsidRPr="00EC4B36">
        <w:rPr>
          <w:rFonts w:ascii="Arial" w:hAnsi="Arial" w:cs="Arial"/>
          <w:sz w:val="20"/>
          <w:szCs w:val="20"/>
        </w:rPr>
        <w:t xml:space="preserve">Figure </w:t>
      </w:r>
      <w:r w:rsidR="00943951">
        <w:rPr>
          <w:rFonts w:ascii="Arial" w:hAnsi="Arial" w:cs="Arial"/>
          <w:sz w:val="20"/>
          <w:szCs w:val="20"/>
        </w:rPr>
        <w:t>2</w:t>
      </w:r>
      <w:r w:rsidRPr="00EC4B36">
        <w:rPr>
          <w:rFonts w:ascii="Arial" w:hAnsi="Arial" w:cs="Arial"/>
          <w:sz w:val="20"/>
          <w:szCs w:val="20"/>
        </w:rPr>
        <w:t>: Process of data selection (Moher et al., 2009)</w:t>
      </w:r>
      <w:r w:rsidR="00AA406C" w:rsidRPr="00EC4B36">
        <w:rPr>
          <w:rFonts w:ascii="Arial" w:hAnsi="Arial" w:cs="Arial"/>
          <w:sz w:val="20"/>
          <w:szCs w:val="20"/>
        </w:rPr>
        <w:br w:type="page"/>
      </w:r>
    </w:p>
    <w:p w14:paraId="34CDA2C3" w14:textId="77777777" w:rsidR="00AA406C" w:rsidRDefault="00AA406C" w:rsidP="00B57A5B">
      <w:pPr>
        <w:spacing w:line="360" w:lineRule="auto"/>
        <w:rPr>
          <w:rFonts w:ascii="Arial" w:hAnsi="Arial" w:cs="Arial"/>
          <w:sz w:val="24"/>
          <w:szCs w:val="24"/>
        </w:rPr>
        <w:sectPr w:rsidR="00AA406C" w:rsidSect="00432360">
          <w:footerReference w:type="default" r:id="rId11"/>
          <w:footerReference w:type="first" r:id="rId12"/>
          <w:pgSz w:w="11906" w:h="16838"/>
          <w:pgMar w:top="1440" w:right="1440" w:bottom="1440" w:left="1440" w:header="708" w:footer="708" w:gutter="0"/>
          <w:cols w:space="708"/>
          <w:titlePg/>
          <w:docGrid w:linePitch="360"/>
        </w:sectPr>
      </w:pPr>
    </w:p>
    <w:p w14:paraId="0997ED02" w14:textId="77777777" w:rsidR="00AA406C" w:rsidRPr="003A16AD" w:rsidRDefault="00AA406C" w:rsidP="00AA406C">
      <w:pPr>
        <w:spacing w:line="360" w:lineRule="auto"/>
        <w:rPr>
          <w:rFonts w:ascii="Arial" w:hAnsi="Arial" w:cs="Arial"/>
          <w:sz w:val="24"/>
          <w:szCs w:val="24"/>
        </w:rPr>
      </w:pPr>
      <w:r w:rsidRPr="003A16AD">
        <w:rPr>
          <w:rFonts w:ascii="Arial" w:hAnsi="Arial" w:cs="Arial"/>
          <w:b/>
          <w:bCs/>
          <w:sz w:val="24"/>
          <w:szCs w:val="24"/>
        </w:rPr>
        <w:lastRenderedPageBreak/>
        <w:t>Table 2</w:t>
      </w:r>
      <w:r w:rsidRPr="003A16AD">
        <w:rPr>
          <w:rFonts w:ascii="Arial" w:hAnsi="Arial" w:cs="Arial"/>
          <w:sz w:val="24"/>
          <w:szCs w:val="24"/>
        </w:rPr>
        <w:t xml:space="preserve"> – </w:t>
      </w:r>
      <w:r w:rsidRPr="00746BD5">
        <w:rPr>
          <w:rFonts w:ascii="Arial" w:hAnsi="Arial" w:cs="Arial"/>
          <w:i/>
          <w:iCs/>
          <w:sz w:val="24"/>
          <w:szCs w:val="24"/>
        </w:rPr>
        <w:t>Characteristics of studies selected for inclusion</w:t>
      </w:r>
    </w:p>
    <w:tbl>
      <w:tblPr>
        <w:tblStyle w:val="PlainTable21"/>
        <w:tblW w:w="14601" w:type="dxa"/>
        <w:tblBorders>
          <w:top w:val="none" w:sz="0" w:space="0" w:color="auto"/>
          <w:bottom w:val="none" w:sz="0" w:space="0" w:color="auto"/>
        </w:tblBorders>
        <w:tblLayout w:type="fixed"/>
        <w:tblLook w:val="04A0" w:firstRow="1" w:lastRow="0" w:firstColumn="1" w:lastColumn="0" w:noHBand="0" w:noVBand="1"/>
      </w:tblPr>
      <w:tblGrid>
        <w:gridCol w:w="1165"/>
        <w:gridCol w:w="1586"/>
        <w:gridCol w:w="1360"/>
        <w:gridCol w:w="2693"/>
        <w:gridCol w:w="1701"/>
        <w:gridCol w:w="1843"/>
        <w:gridCol w:w="1701"/>
        <w:gridCol w:w="2552"/>
      </w:tblGrid>
      <w:tr w:rsidR="00AA406C" w:rsidRPr="00902B12" w14:paraId="7D6746A4" w14:textId="77777777" w:rsidTr="00A95BCF">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auto"/>
              <w:bottom w:val="single" w:sz="4" w:space="0" w:color="auto"/>
            </w:tcBorders>
          </w:tcPr>
          <w:p w14:paraId="246C105D" w14:textId="77777777" w:rsidR="00AA406C" w:rsidRPr="00902B12" w:rsidRDefault="00AA406C" w:rsidP="002C0375">
            <w:pPr>
              <w:spacing w:line="360" w:lineRule="auto"/>
              <w:rPr>
                <w:rFonts w:ascii="Arial" w:hAnsi="Arial" w:cs="Arial"/>
                <w:sz w:val="24"/>
                <w:szCs w:val="24"/>
              </w:rPr>
            </w:pPr>
            <w:r w:rsidRPr="00902B12">
              <w:rPr>
                <w:rFonts w:ascii="Arial" w:hAnsi="Arial" w:cs="Arial"/>
                <w:sz w:val="24"/>
                <w:szCs w:val="24"/>
              </w:rPr>
              <w:t>Study number</w:t>
            </w:r>
          </w:p>
        </w:tc>
        <w:tc>
          <w:tcPr>
            <w:tcW w:w="1586" w:type="dxa"/>
            <w:tcBorders>
              <w:top w:val="single" w:sz="4" w:space="0" w:color="auto"/>
              <w:bottom w:val="single" w:sz="4" w:space="0" w:color="auto"/>
            </w:tcBorders>
          </w:tcPr>
          <w:p w14:paraId="60BC80D2"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Author(s), year of publication</w:t>
            </w:r>
          </w:p>
        </w:tc>
        <w:tc>
          <w:tcPr>
            <w:tcW w:w="1360" w:type="dxa"/>
            <w:tcBorders>
              <w:top w:val="single" w:sz="4" w:space="0" w:color="auto"/>
              <w:bottom w:val="single" w:sz="4" w:space="0" w:color="auto"/>
            </w:tcBorders>
          </w:tcPr>
          <w:p w14:paraId="3AA6EB9B"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Location</w:t>
            </w:r>
          </w:p>
        </w:tc>
        <w:tc>
          <w:tcPr>
            <w:tcW w:w="2693" w:type="dxa"/>
            <w:tcBorders>
              <w:top w:val="single" w:sz="4" w:space="0" w:color="auto"/>
              <w:bottom w:val="single" w:sz="4" w:space="0" w:color="auto"/>
            </w:tcBorders>
          </w:tcPr>
          <w:p w14:paraId="30A961B1"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Mental health conditions/diagnoses </w:t>
            </w:r>
          </w:p>
        </w:tc>
        <w:tc>
          <w:tcPr>
            <w:tcW w:w="1701" w:type="dxa"/>
            <w:tcBorders>
              <w:top w:val="single" w:sz="4" w:space="0" w:color="auto"/>
              <w:bottom w:val="single" w:sz="4" w:space="0" w:color="auto"/>
            </w:tcBorders>
          </w:tcPr>
          <w:p w14:paraId="6D15889B"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Participants</w:t>
            </w:r>
          </w:p>
        </w:tc>
        <w:tc>
          <w:tcPr>
            <w:tcW w:w="1843" w:type="dxa"/>
            <w:tcBorders>
              <w:top w:val="single" w:sz="4" w:space="0" w:color="auto"/>
              <w:bottom w:val="single" w:sz="4" w:space="0" w:color="auto"/>
            </w:tcBorders>
          </w:tcPr>
          <w:p w14:paraId="6E26A32F"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902B12">
              <w:rPr>
                <w:rFonts w:ascii="Arial" w:hAnsi="Arial" w:cs="Arial"/>
                <w:sz w:val="24"/>
                <w:szCs w:val="24"/>
              </w:rPr>
              <w:t>Community/</w:t>
            </w:r>
          </w:p>
          <w:p w14:paraId="5B4F2C19"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w:t>
            </w:r>
            <w:r w:rsidRPr="00902B12">
              <w:rPr>
                <w:rFonts w:ascii="Arial" w:hAnsi="Arial" w:cs="Arial"/>
                <w:sz w:val="24"/>
                <w:szCs w:val="24"/>
              </w:rPr>
              <w:t>npatient</w:t>
            </w:r>
          </w:p>
        </w:tc>
        <w:tc>
          <w:tcPr>
            <w:tcW w:w="1701" w:type="dxa"/>
            <w:tcBorders>
              <w:top w:val="single" w:sz="4" w:space="0" w:color="auto"/>
              <w:bottom w:val="single" w:sz="4" w:space="0" w:color="auto"/>
            </w:tcBorders>
          </w:tcPr>
          <w:p w14:paraId="075B95D3"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Data Analysis </w:t>
            </w:r>
          </w:p>
        </w:tc>
        <w:tc>
          <w:tcPr>
            <w:tcW w:w="2552" w:type="dxa"/>
            <w:tcBorders>
              <w:top w:val="single" w:sz="4" w:space="0" w:color="auto"/>
              <w:bottom w:val="single" w:sz="4" w:space="0" w:color="auto"/>
            </w:tcBorders>
          </w:tcPr>
          <w:p w14:paraId="5F8F71DA"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902B12">
              <w:rPr>
                <w:rFonts w:ascii="Arial" w:hAnsi="Arial" w:cs="Arial"/>
                <w:color w:val="000000"/>
                <w:sz w:val="24"/>
                <w:szCs w:val="24"/>
              </w:rPr>
              <w:t>Research questions</w:t>
            </w:r>
          </w:p>
          <w:p w14:paraId="1D0FACDC" w14:textId="77777777" w:rsidR="00AA406C" w:rsidRPr="00902B12" w:rsidRDefault="00AA406C" w:rsidP="002C037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AA406C" w:rsidRPr="00902B12" w14:paraId="0D920AA5" w14:textId="77777777" w:rsidTr="00A95BC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auto"/>
              <w:bottom w:val="none" w:sz="0" w:space="0" w:color="auto"/>
            </w:tcBorders>
          </w:tcPr>
          <w:p w14:paraId="7E0DEFCB"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1</w:t>
            </w:r>
          </w:p>
        </w:tc>
        <w:tc>
          <w:tcPr>
            <w:tcW w:w="1586" w:type="dxa"/>
            <w:tcBorders>
              <w:top w:val="single" w:sz="4" w:space="0" w:color="auto"/>
              <w:bottom w:val="none" w:sz="0" w:space="0" w:color="auto"/>
            </w:tcBorders>
          </w:tcPr>
          <w:p w14:paraId="77B54670"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Bai et al., 2020</w:t>
            </w:r>
          </w:p>
        </w:tc>
        <w:tc>
          <w:tcPr>
            <w:tcW w:w="1360" w:type="dxa"/>
            <w:tcBorders>
              <w:top w:val="single" w:sz="4" w:space="0" w:color="auto"/>
              <w:bottom w:val="none" w:sz="0" w:space="0" w:color="auto"/>
            </w:tcBorders>
          </w:tcPr>
          <w:p w14:paraId="005C3519"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China </w:t>
            </w:r>
          </w:p>
        </w:tc>
        <w:tc>
          <w:tcPr>
            <w:tcW w:w="2693" w:type="dxa"/>
            <w:tcBorders>
              <w:top w:val="single" w:sz="4" w:space="0" w:color="auto"/>
              <w:bottom w:val="none" w:sz="0" w:space="0" w:color="auto"/>
            </w:tcBorders>
          </w:tcPr>
          <w:p w14:paraId="6C6D9DAD"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Schizophrenia</w:t>
            </w:r>
          </w:p>
        </w:tc>
        <w:tc>
          <w:tcPr>
            <w:tcW w:w="1701" w:type="dxa"/>
            <w:tcBorders>
              <w:top w:val="single" w:sz="4" w:space="0" w:color="auto"/>
              <w:bottom w:val="none" w:sz="0" w:space="0" w:color="auto"/>
            </w:tcBorders>
          </w:tcPr>
          <w:p w14:paraId="4446EC63"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13 caregivers</w:t>
            </w:r>
          </w:p>
        </w:tc>
        <w:tc>
          <w:tcPr>
            <w:tcW w:w="1843" w:type="dxa"/>
            <w:tcBorders>
              <w:top w:val="single" w:sz="4" w:space="0" w:color="auto"/>
              <w:bottom w:val="none" w:sz="0" w:space="0" w:color="auto"/>
            </w:tcBorders>
          </w:tcPr>
          <w:p w14:paraId="6FE76176"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Inpatient</w:t>
            </w:r>
          </w:p>
        </w:tc>
        <w:tc>
          <w:tcPr>
            <w:tcW w:w="1701" w:type="dxa"/>
            <w:tcBorders>
              <w:top w:val="single" w:sz="4" w:space="0" w:color="auto"/>
              <w:bottom w:val="none" w:sz="0" w:space="0" w:color="auto"/>
            </w:tcBorders>
          </w:tcPr>
          <w:p w14:paraId="1A92E15B"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Thematic </w:t>
            </w:r>
          </w:p>
        </w:tc>
        <w:tc>
          <w:tcPr>
            <w:tcW w:w="2552" w:type="dxa"/>
            <w:tcBorders>
              <w:top w:val="single" w:sz="4" w:space="0" w:color="auto"/>
              <w:bottom w:val="none" w:sz="0" w:space="0" w:color="auto"/>
            </w:tcBorders>
          </w:tcPr>
          <w:p w14:paraId="0FDC32B5" w14:textId="68914CF4"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color w:val="000000"/>
                <w:sz w:val="24"/>
                <w:szCs w:val="24"/>
              </w:rPr>
              <w:t>What are the challenges faced by parents caring for early</w:t>
            </w:r>
            <w:r w:rsidR="00A95BCF">
              <w:rPr>
                <w:rFonts w:ascii="Arial" w:hAnsi="Arial" w:cs="Arial"/>
                <w:color w:val="000000"/>
                <w:sz w:val="24"/>
                <w:szCs w:val="24"/>
              </w:rPr>
              <w:t>-</w:t>
            </w:r>
            <w:r w:rsidRPr="00902B12">
              <w:rPr>
                <w:rFonts w:ascii="Arial" w:hAnsi="Arial" w:cs="Arial"/>
                <w:color w:val="000000"/>
                <w:sz w:val="24"/>
                <w:szCs w:val="24"/>
              </w:rPr>
              <w:t>stage schizophrenia in children/adolescents in China?</w:t>
            </w:r>
          </w:p>
        </w:tc>
      </w:tr>
      <w:tr w:rsidR="00AA406C" w:rsidRPr="00902B12" w14:paraId="354D7F33" w14:textId="77777777" w:rsidTr="00A95BCF">
        <w:trPr>
          <w:trHeight w:val="783"/>
        </w:trPr>
        <w:tc>
          <w:tcPr>
            <w:cnfStyle w:val="001000000000" w:firstRow="0" w:lastRow="0" w:firstColumn="1" w:lastColumn="0" w:oddVBand="0" w:evenVBand="0" w:oddHBand="0" w:evenHBand="0" w:firstRowFirstColumn="0" w:firstRowLastColumn="0" w:lastRowFirstColumn="0" w:lastRowLastColumn="0"/>
            <w:tcW w:w="1165" w:type="dxa"/>
          </w:tcPr>
          <w:p w14:paraId="36AF1AF5"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2</w:t>
            </w:r>
          </w:p>
        </w:tc>
        <w:tc>
          <w:tcPr>
            <w:tcW w:w="1586" w:type="dxa"/>
          </w:tcPr>
          <w:p w14:paraId="76A9F9A0"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Bedi et al., 2015</w:t>
            </w:r>
          </w:p>
        </w:tc>
        <w:tc>
          <w:tcPr>
            <w:tcW w:w="1360" w:type="dxa"/>
          </w:tcPr>
          <w:p w14:paraId="71DA5A0C"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Canada</w:t>
            </w:r>
          </w:p>
        </w:tc>
        <w:tc>
          <w:tcPr>
            <w:tcW w:w="2693" w:type="dxa"/>
          </w:tcPr>
          <w:p w14:paraId="60BD5FFD"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Persistent mental illness</w:t>
            </w:r>
          </w:p>
        </w:tc>
        <w:tc>
          <w:tcPr>
            <w:tcW w:w="1701" w:type="dxa"/>
          </w:tcPr>
          <w:p w14:paraId="5C1860D3" w14:textId="4E74EAEA"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10 caregivers and 9 clients </w:t>
            </w:r>
          </w:p>
        </w:tc>
        <w:tc>
          <w:tcPr>
            <w:tcW w:w="1843" w:type="dxa"/>
          </w:tcPr>
          <w:p w14:paraId="2E47586B"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Pr>
          <w:p w14:paraId="0217CB94" w14:textId="77777777" w:rsidR="00AA406C"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Thematic/</w:t>
            </w:r>
          </w:p>
          <w:p w14:paraId="65E9A3E9"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Content </w:t>
            </w:r>
          </w:p>
        </w:tc>
        <w:tc>
          <w:tcPr>
            <w:tcW w:w="2552" w:type="dxa"/>
          </w:tcPr>
          <w:p w14:paraId="4F4215DC" w14:textId="38B41BEB"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902B12">
              <w:rPr>
                <w:rFonts w:ascii="Arial" w:hAnsi="Arial" w:cs="Arial"/>
                <w:color w:val="000000"/>
                <w:sz w:val="24"/>
                <w:szCs w:val="24"/>
              </w:rPr>
              <w:t xml:space="preserve">What are the experiences of </w:t>
            </w:r>
            <w:r w:rsidR="00A95BCF">
              <w:rPr>
                <w:rFonts w:ascii="Arial" w:hAnsi="Arial" w:cs="Arial"/>
                <w:color w:val="000000"/>
                <w:sz w:val="24"/>
                <w:szCs w:val="24"/>
              </w:rPr>
              <w:t xml:space="preserve">Chinese </w:t>
            </w:r>
            <w:r w:rsidRPr="00902B12">
              <w:rPr>
                <w:rFonts w:ascii="Arial" w:hAnsi="Arial" w:cs="Arial"/>
                <w:color w:val="000000"/>
                <w:sz w:val="24"/>
                <w:szCs w:val="24"/>
              </w:rPr>
              <w:t xml:space="preserve">family caregivers and what are their psychoeducational needs? </w:t>
            </w:r>
          </w:p>
        </w:tc>
      </w:tr>
      <w:tr w:rsidR="00AA406C" w:rsidRPr="00902B12" w14:paraId="584F7D1D" w14:textId="77777777" w:rsidTr="00A95BC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tcPr>
          <w:p w14:paraId="79159F0A"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3</w:t>
            </w:r>
          </w:p>
        </w:tc>
        <w:tc>
          <w:tcPr>
            <w:tcW w:w="1586" w:type="dxa"/>
            <w:tcBorders>
              <w:top w:val="none" w:sz="0" w:space="0" w:color="auto"/>
              <w:bottom w:val="none" w:sz="0" w:space="0" w:color="auto"/>
            </w:tcBorders>
          </w:tcPr>
          <w:p w14:paraId="4D8348D4"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Chan, 2009</w:t>
            </w:r>
          </w:p>
        </w:tc>
        <w:tc>
          <w:tcPr>
            <w:tcW w:w="1360" w:type="dxa"/>
            <w:tcBorders>
              <w:top w:val="none" w:sz="0" w:space="0" w:color="auto"/>
              <w:bottom w:val="none" w:sz="0" w:space="0" w:color="auto"/>
            </w:tcBorders>
          </w:tcPr>
          <w:p w14:paraId="408DD325"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Australia</w:t>
            </w:r>
          </w:p>
        </w:tc>
        <w:tc>
          <w:tcPr>
            <w:tcW w:w="2693" w:type="dxa"/>
            <w:tcBorders>
              <w:top w:val="none" w:sz="0" w:space="0" w:color="auto"/>
              <w:bottom w:val="none" w:sz="0" w:space="0" w:color="auto"/>
            </w:tcBorders>
          </w:tcPr>
          <w:p w14:paraId="1BE9FC06"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Depression</w:t>
            </w:r>
          </w:p>
        </w:tc>
        <w:tc>
          <w:tcPr>
            <w:tcW w:w="1701" w:type="dxa"/>
            <w:tcBorders>
              <w:top w:val="none" w:sz="0" w:space="0" w:color="auto"/>
              <w:bottom w:val="none" w:sz="0" w:space="0" w:color="auto"/>
            </w:tcBorders>
          </w:tcPr>
          <w:p w14:paraId="7A7633E3"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76 clients </w:t>
            </w:r>
          </w:p>
        </w:tc>
        <w:tc>
          <w:tcPr>
            <w:tcW w:w="1843" w:type="dxa"/>
            <w:tcBorders>
              <w:top w:val="none" w:sz="0" w:space="0" w:color="auto"/>
              <w:bottom w:val="none" w:sz="0" w:space="0" w:color="auto"/>
            </w:tcBorders>
          </w:tcPr>
          <w:p w14:paraId="23B19722"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Borders>
              <w:top w:val="none" w:sz="0" w:space="0" w:color="auto"/>
              <w:bottom w:val="none" w:sz="0" w:space="0" w:color="auto"/>
            </w:tcBorders>
          </w:tcPr>
          <w:p w14:paraId="6EFFBD01"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Thematic </w:t>
            </w:r>
          </w:p>
        </w:tc>
        <w:tc>
          <w:tcPr>
            <w:tcW w:w="2552" w:type="dxa"/>
            <w:tcBorders>
              <w:top w:val="none" w:sz="0" w:space="0" w:color="auto"/>
              <w:bottom w:val="none" w:sz="0" w:space="0" w:color="auto"/>
            </w:tcBorders>
          </w:tcPr>
          <w:p w14:paraId="6402BE68"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02B12">
              <w:rPr>
                <w:rFonts w:ascii="Arial" w:hAnsi="Arial" w:cs="Arial"/>
                <w:color w:val="000000"/>
                <w:sz w:val="24"/>
                <w:szCs w:val="24"/>
              </w:rPr>
              <w:t xml:space="preserve">What is the importance of social capital as a form of </w:t>
            </w:r>
            <w:r w:rsidRPr="00902B12">
              <w:rPr>
                <w:rFonts w:ascii="Arial" w:hAnsi="Arial" w:cs="Arial"/>
                <w:color w:val="000000"/>
                <w:sz w:val="24"/>
                <w:szCs w:val="24"/>
              </w:rPr>
              <w:lastRenderedPageBreak/>
              <w:t>help for Chinese people experiencing depression? (How do Chinese people conceptualise their depressive episodes and mental illness? Chan, 2007)</w:t>
            </w:r>
          </w:p>
        </w:tc>
      </w:tr>
      <w:tr w:rsidR="00AA406C" w:rsidRPr="00902B12" w14:paraId="257E9739" w14:textId="77777777" w:rsidTr="00A95BCF">
        <w:trPr>
          <w:trHeight w:val="528"/>
        </w:trPr>
        <w:tc>
          <w:tcPr>
            <w:cnfStyle w:val="001000000000" w:firstRow="0" w:lastRow="0" w:firstColumn="1" w:lastColumn="0" w:oddVBand="0" w:evenVBand="0" w:oddHBand="0" w:evenHBand="0" w:firstRowFirstColumn="0" w:firstRowLastColumn="0" w:lastRowFirstColumn="0" w:lastRowLastColumn="0"/>
            <w:tcW w:w="1165" w:type="dxa"/>
          </w:tcPr>
          <w:p w14:paraId="7C7F997F"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4</w:t>
            </w:r>
          </w:p>
        </w:tc>
        <w:tc>
          <w:tcPr>
            <w:tcW w:w="1586" w:type="dxa"/>
          </w:tcPr>
          <w:p w14:paraId="4630A6C8"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Chang &amp; Horrocks, 2006</w:t>
            </w:r>
          </w:p>
        </w:tc>
        <w:tc>
          <w:tcPr>
            <w:tcW w:w="1360" w:type="dxa"/>
          </w:tcPr>
          <w:p w14:paraId="537B140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Malaysia</w:t>
            </w:r>
          </w:p>
        </w:tc>
        <w:tc>
          <w:tcPr>
            <w:tcW w:w="2693" w:type="dxa"/>
          </w:tcPr>
          <w:p w14:paraId="33BD4F47"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Severe and persistent mental illness </w:t>
            </w:r>
          </w:p>
        </w:tc>
        <w:tc>
          <w:tcPr>
            <w:tcW w:w="1701" w:type="dxa"/>
          </w:tcPr>
          <w:p w14:paraId="009729B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19 caregivers</w:t>
            </w:r>
          </w:p>
        </w:tc>
        <w:tc>
          <w:tcPr>
            <w:tcW w:w="1843" w:type="dxa"/>
          </w:tcPr>
          <w:p w14:paraId="4229146C"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Pr>
          <w:p w14:paraId="3D014821"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Thematic </w:t>
            </w:r>
          </w:p>
        </w:tc>
        <w:tc>
          <w:tcPr>
            <w:tcW w:w="2552" w:type="dxa"/>
          </w:tcPr>
          <w:p w14:paraId="7538F792" w14:textId="70840A9F"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the lived experiences of Chinese family caregivers who were caring for relatives with severe and persistent mental illness?</w:t>
            </w:r>
          </w:p>
        </w:tc>
      </w:tr>
      <w:tr w:rsidR="00AA406C" w:rsidRPr="00902B12" w14:paraId="7A58EB18" w14:textId="77777777" w:rsidTr="00A95BC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tcPr>
          <w:p w14:paraId="047C30DD"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5</w:t>
            </w:r>
          </w:p>
        </w:tc>
        <w:tc>
          <w:tcPr>
            <w:tcW w:w="1586" w:type="dxa"/>
            <w:tcBorders>
              <w:top w:val="none" w:sz="0" w:space="0" w:color="auto"/>
              <w:bottom w:val="none" w:sz="0" w:space="0" w:color="auto"/>
            </w:tcBorders>
          </w:tcPr>
          <w:p w14:paraId="2B6B48E1"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Chen et al., 2006</w:t>
            </w:r>
          </w:p>
        </w:tc>
        <w:tc>
          <w:tcPr>
            <w:tcW w:w="1360" w:type="dxa"/>
            <w:tcBorders>
              <w:top w:val="none" w:sz="0" w:space="0" w:color="auto"/>
              <w:bottom w:val="none" w:sz="0" w:space="0" w:color="auto"/>
            </w:tcBorders>
          </w:tcPr>
          <w:p w14:paraId="4DD7BB3A"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Taiwan</w:t>
            </w:r>
          </w:p>
        </w:tc>
        <w:tc>
          <w:tcPr>
            <w:tcW w:w="2693" w:type="dxa"/>
            <w:tcBorders>
              <w:top w:val="none" w:sz="0" w:space="0" w:color="auto"/>
              <w:bottom w:val="none" w:sz="0" w:space="0" w:color="auto"/>
            </w:tcBorders>
          </w:tcPr>
          <w:p w14:paraId="68367197"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Post-partum depression</w:t>
            </w:r>
          </w:p>
        </w:tc>
        <w:tc>
          <w:tcPr>
            <w:tcW w:w="1701" w:type="dxa"/>
            <w:tcBorders>
              <w:top w:val="none" w:sz="0" w:space="0" w:color="auto"/>
              <w:bottom w:val="none" w:sz="0" w:space="0" w:color="auto"/>
            </w:tcBorders>
          </w:tcPr>
          <w:p w14:paraId="0BB09FAD"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23 women</w:t>
            </w:r>
          </w:p>
        </w:tc>
        <w:tc>
          <w:tcPr>
            <w:tcW w:w="1843" w:type="dxa"/>
            <w:tcBorders>
              <w:top w:val="none" w:sz="0" w:space="0" w:color="auto"/>
              <w:bottom w:val="none" w:sz="0" w:space="0" w:color="auto"/>
            </w:tcBorders>
          </w:tcPr>
          <w:p w14:paraId="11EA5FF4"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Community </w:t>
            </w:r>
          </w:p>
        </w:tc>
        <w:tc>
          <w:tcPr>
            <w:tcW w:w="1701" w:type="dxa"/>
            <w:tcBorders>
              <w:top w:val="none" w:sz="0" w:space="0" w:color="auto"/>
              <w:bottom w:val="none" w:sz="0" w:space="0" w:color="auto"/>
            </w:tcBorders>
          </w:tcPr>
          <w:p w14:paraId="676FDEA4"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Constant comparative method</w:t>
            </w:r>
          </w:p>
        </w:tc>
        <w:tc>
          <w:tcPr>
            <w:tcW w:w="2552" w:type="dxa"/>
            <w:tcBorders>
              <w:top w:val="none" w:sz="0" w:space="0" w:color="auto"/>
              <w:bottom w:val="none" w:sz="0" w:space="0" w:color="auto"/>
            </w:tcBorders>
          </w:tcPr>
          <w:p w14:paraId="49BD32F6"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What is the psychosocial process by which PPD is alleviated?</w:t>
            </w:r>
          </w:p>
        </w:tc>
      </w:tr>
      <w:tr w:rsidR="00AA406C" w:rsidRPr="00902B12" w14:paraId="3E27C935" w14:textId="77777777" w:rsidTr="00A95BCF">
        <w:trPr>
          <w:trHeight w:val="793"/>
        </w:trPr>
        <w:tc>
          <w:tcPr>
            <w:cnfStyle w:val="001000000000" w:firstRow="0" w:lastRow="0" w:firstColumn="1" w:lastColumn="0" w:oddVBand="0" w:evenVBand="0" w:oddHBand="0" w:evenHBand="0" w:firstRowFirstColumn="0" w:firstRowLastColumn="0" w:lastRowFirstColumn="0" w:lastRowLastColumn="0"/>
            <w:tcW w:w="1165" w:type="dxa"/>
          </w:tcPr>
          <w:p w14:paraId="403FEEDB"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lastRenderedPageBreak/>
              <w:t>6</w:t>
            </w:r>
          </w:p>
        </w:tc>
        <w:tc>
          <w:tcPr>
            <w:tcW w:w="1586" w:type="dxa"/>
          </w:tcPr>
          <w:p w14:paraId="6FBB1A34"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Chen et al., 2013</w:t>
            </w:r>
          </w:p>
        </w:tc>
        <w:tc>
          <w:tcPr>
            <w:tcW w:w="1360" w:type="dxa"/>
          </w:tcPr>
          <w:p w14:paraId="77E92424"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USA</w:t>
            </w:r>
          </w:p>
        </w:tc>
        <w:tc>
          <w:tcPr>
            <w:tcW w:w="2693" w:type="dxa"/>
          </w:tcPr>
          <w:p w14:paraId="461C5E9B"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Psychotic-spectrum disorder </w:t>
            </w:r>
          </w:p>
        </w:tc>
        <w:tc>
          <w:tcPr>
            <w:tcW w:w="1701" w:type="dxa"/>
          </w:tcPr>
          <w:p w14:paraId="49663EF1"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53 clients</w:t>
            </w:r>
          </w:p>
        </w:tc>
        <w:tc>
          <w:tcPr>
            <w:tcW w:w="1843" w:type="dxa"/>
          </w:tcPr>
          <w:p w14:paraId="72898D3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 hospitalisation within 1 month of interview</w:t>
            </w:r>
          </w:p>
        </w:tc>
        <w:tc>
          <w:tcPr>
            <w:tcW w:w="1701" w:type="dxa"/>
          </w:tcPr>
          <w:p w14:paraId="21FABBB7"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Conventional content </w:t>
            </w:r>
          </w:p>
        </w:tc>
        <w:tc>
          <w:tcPr>
            <w:tcW w:w="2552" w:type="dxa"/>
          </w:tcPr>
          <w:p w14:paraId="2B001B65" w14:textId="14987298"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How do Chinese immigrants decide to whom to disclose? What are the social consequences of mental illness disclosure?</w:t>
            </w:r>
          </w:p>
        </w:tc>
      </w:tr>
      <w:tr w:rsidR="00AA406C" w:rsidRPr="00902B12" w14:paraId="7D9FB357" w14:textId="77777777" w:rsidTr="00A95BC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tcPr>
          <w:p w14:paraId="175ED617"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7</w:t>
            </w:r>
          </w:p>
        </w:tc>
        <w:tc>
          <w:tcPr>
            <w:tcW w:w="1586" w:type="dxa"/>
            <w:tcBorders>
              <w:top w:val="none" w:sz="0" w:space="0" w:color="auto"/>
              <w:bottom w:val="none" w:sz="0" w:space="0" w:color="auto"/>
            </w:tcBorders>
          </w:tcPr>
          <w:p w14:paraId="2C47F00C"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Chen et al., 2019</w:t>
            </w:r>
          </w:p>
        </w:tc>
        <w:tc>
          <w:tcPr>
            <w:tcW w:w="1360" w:type="dxa"/>
            <w:tcBorders>
              <w:top w:val="none" w:sz="0" w:space="0" w:color="auto"/>
              <w:bottom w:val="none" w:sz="0" w:space="0" w:color="auto"/>
            </w:tcBorders>
          </w:tcPr>
          <w:p w14:paraId="5ED0BEF8"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China </w:t>
            </w:r>
          </w:p>
        </w:tc>
        <w:tc>
          <w:tcPr>
            <w:tcW w:w="2693" w:type="dxa"/>
            <w:tcBorders>
              <w:top w:val="none" w:sz="0" w:space="0" w:color="auto"/>
              <w:bottom w:val="none" w:sz="0" w:space="0" w:color="auto"/>
            </w:tcBorders>
          </w:tcPr>
          <w:p w14:paraId="093B1C4B"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Schizophrenia</w:t>
            </w:r>
          </w:p>
        </w:tc>
        <w:tc>
          <w:tcPr>
            <w:tcW w:w="1701" w:type="dxa"/>
            <w:tcBorders>
              <w:top w:val="none" w:sz="0" w:space="0" w:color="auto"/>
              <w:bottom w:val="none" w:sz="0" w:space="0" w:color="auto"/>
            </w:tcBorders>
          </w:tcPr>
          <w:p w14:paraId="3BB927D0"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20 caregivers</w:t>
            </w:r>
          </w:p>
        </w:tc>
        <w:tc>
          <w:tcPr>
            <w:tcW w:w="1843" w:type="dxa"/>
            <w:tcBorders>
              <w:top w:val="none" w:sz="0" w:space="0" w:color="auto"/>
              <w:bottom w:val="none" w:sz="0" w:space="0" w:color="auto"/>
            </w:tcBorders>
          </w:tcPr>
          <w:p w14:paraId="493923BD"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 GP practices</w:t>
            </w:r>
          </w:p>
        </w:tc>
        <w:tc>
          <w:tcPr>
            <w:tcW w:w="1701" w:type="dxa"/>
            <w:tcBorders>
              <w:top w:val="none" w:sz="0" w:space="0" w:color="auto"/>
              <w:bottom w:val="none" w:sz="0" w:space="0" w:color="auto"/>
            </w:tcBorders>
          </w:tcPr>
          <w:p w14:paraId="301CE6F2"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Thematic -Colaizzi’s method</w:t>
            </w:r>
          </w:p>
        </w:tc>
        <w:tc>
          <w:tcPr>
            <w:tcW w:w="2552" w:type="dxa"/>
            <w:tcBorders>
              <w:top w:val="none" w:sz="0" w:space="0" w:color="auto"/>
              <w:bottom w:val="none" w:sz="0" w:space="0" w:color="auto"/>
            </w:tcBorders>
          </w:tcPr>
          <w:p w14:paraId="5FD4B139" w14:textId="70083C14"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the views of the Chinese family caregivers of people experiencing schizophrenia</w:t>
            </w:r>
            <w:r w:rsidR="00250654">
              <w:rPr>
                <w:rFonts w:ascii="Arial" w:hAnsi="Arial" w:cs="Arial"/>
                <w:sz w:val="24"/>
                <w:szCs w:val="24"/>
              </w:rPr>
              <w:t>?</w:t>
            </w:r>
          </w:p>
        </w:tc>
      </w:tr>
      <w:tr w:rsidR="00AA406C" w:rsidRPr="00902B12" w14:paraId="78C767E0" w14:textId="77777777" w:rsidTr="00A95BCF">
        <w:trPr>
          <w:trHeight w:val="1047"/>
        </w:trPr>
        <w:tc>
          <w:tcPr>
            <w:cnfStyle w:val="001000000000" w:firstRow="0" w:lastRow="0" w:firstColumn="1" w:lastColumn="0" w:oddVBand="0" w:evenVBand="0" w:oddHBand="0" w:evenHBand="0" w:firstRowFirstColumn="0" w:firstRowLastColumn="0" w:lastRowFirstColumn="0" w:lastRowLastColumn="0"/>
            <w:tcW w:w="1165" w:type="dxa"/>
          </w:tcPr>
          <w:p w14:paraId="72B0166D"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8</w:t>
            </w:r>
          </w:p>
        </w:tc>
        <w:tc>
          <w:tcPr>
            <w:tcW w:w="1586" w:type="dxa"/>
          </w:tcPr>
          <w:p w14:paraId="68593D5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Huang et al., 2009</w:t>
            </w:r>
          </w:p>
        </w:tc>
        <w:tc>
          <w:tcPr>
            <w:tcW w:w="1360" w:type="dxa"/>
          </w:tcPr>
          <w:p w14:paraId="42925804"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Taiwan</w:t>
            </w:r>
          </w:p>
        </w:tc>
        <w:tc>
          <w:tcPr>
            <w:tcW w:w="2693" w:type="dxa"/>
          </w:tcPr>
          <w:p w14:paraId="03477A8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Schizophrenia</w:t>
            </w:r>
          </w:p>
        </w:tc>
        <w:tc>
          <w:tcPr>
            <w:tcW w:w="1701" w:type="dxa"/>
          </w:tcPr>
          <w:p w14:paraId="683373AA"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10 caregivers</w:t>
            </w:r>
          </w:p>
        </w:tc>
        <w:tc>
          <w:tcPr>
            <w:tcW w:w="1843" w:type="dxa"/>
          </w:tcPr>
          <w:p w14:paraId="18E9219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Pr>
          <w:p w14:paraId="42B99C3B"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Thematic -Colaizzi’s method</w:t>
            </w:r>
          </w:p>
        </w:tc>
        <w:tc>
          <w:tcPr>
            <w:tcW w:w="2552" w:type="dxa"/>
          </w:tcPr>
          <w:p w14:paraId="65AB5421" w14:textId="06F5C328"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the experiences of carers who live with someone with long-term schizophrenia?</w:t>
            </w:r>
          </w:p>
        </w:tc>
      </w:tr>
      <w:tr w:rsidR="00AA406C" w:rsidRPr="00902B12" w14:paraId="2FE3AA9D" w14:textId="77777777" w:rsidTr="00A95BC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tcPr>
          <w:p w14:paraId="14E9002D"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9</w:t>
            </w:r>
          </w:p>
        </w:tc>
        <w:tc>
          <w:tcPr>
            <w:tcW w:w="1586" w:type="dxa"/>
            <w:tcBorders>
              <w:top w:val="none" w:sz="0" w:space="0" w:color="auto"/>
              <w:bottom w:val="none" w:sz="0" w:space="0" w:color="auto"/>
            </w:tcBorders>
          </w:tcPr>
          <w:p w14:paraId="49B8854E"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Kung, 2003</w:t>
            </w:r>
          </w:p>
        </w:tc>
        <w:tc>
          <w:tcPr>
            <w:tcW w:w="1360" w:type="dxa"/>
            <w:tcBorders>
              <w:top w:val="none" w:sz="0" w:space="0" w:color="auto"/>
              <w:bottom w:val="none" w:sz="0" w:space="0" w:color="auto"/>
            </w:tcBorders>
          </w:tcPr>
          <w:p w14:paraId="46DEDBB3"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USA</w:t>
            </w:r>
          </w:p>
        </w:tc>
        <w:tc>
          <w:tcPr>
            <w:tcW w:w="2693" w:type="dxa"/>
            <w:tcBorders>
              <w:top w:val="none" w:sz="0" w:space="0" w:color="auto"/>
              <w:bottom w:val="none" w:sz="0" w:space="0" w:color="auto"/>
            </w:tcBorders>
          </w:tcPr>
          <w:p w14:paraId="6E9F3E1D"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Schizophrenia</w:t>
            </w:r>
          </w:p>
        </w:tc>
        <w:tc>
          <w:tcPr>
            <w:tcW w:w="1701" w:type="dxa"/>
            <w:tcBorders>
              <w:top w:val="none" w:sz="0" w:space="0" w:color="auto"/>
              <w:bottom w:val="none" w:sz="0" w:space="0" w:color="auto"/>
            </w:tcBorders>
          </w:tcPr>
          <w:p w14:paraId="6E1EC170"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30 caregivers</w:t>
            </w:r>
          </w:p>
        </w:tc>
        <w:tc>
          <w:tcPr>
            <w:tcW w:w="1843" w:type="dxa"/>
            <w:tcBorders>
              <w:top w:val="none" w:sz="0" w:space="0" w:color="auto"/>
              <w:bottom w:val="none" w:sz="0" w:space="0" w:color="auto"/>
            </w:tcBorders>
          </w:tcPr>
          <w:p w14:paraId="2CEFDCE6"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Community </w:t>
            </w:r>
          </w:p>
        </w:tc>
        <w:tc>
          <w:tcPr>
            <w:tcW w:w="1701" w:type="dxa"/>
            <w:tcBorders>
              <w:top w:val="none" w:sz="0" w:space="0" w:color="auto"/>
              <w:bottom w:val="none" w:sz="0" w:space="0" w:color="auto"/>
            </w:tcBorders>
          </w:tcPr>
          <w:p w14:paraId="08FA3D19"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Unspecified </w:t>
            </w:r>
          </w:p>
        </w:tc>
        <w:tc>
          <w:tcPr>
            <w:tcW w:w="2552" w:type="dxa"/>
            <w:tcBorders>
              <w:top w:val="none" w:sz="0" w:space="0" w:color="auto"/>
              <w:bottom w:val="none" w:sz="0" w:space="0" w:color="auto"/>
            </w:tcBorders>
          </w:tcPr>
          <w:p w14:paraId="03069DE2" w14:textId="709FD57E"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02B12">
              <w:rPr>
                <w:rFonts w:ascii="Arial" w:hAnsi="Arial" w:cs="Arial"/>
                <w:color w:val="000000"/>
                <w:sz w:val="24"/>
                <w:szCs w:val="24"/>
              </w:rPr>
              <w:t xml:space="preserve">What are the sources and extent of burden in caregiving? </w:t>
            </w:r>
          </w:p>
        </w:tc>
      </w:tr>
      <w:tr w:rsidR="00AA406C" w:rsidRPr="00902B12" w14:paraId="157ACFDB" w14:textId="77777777" w:rsidTr="00A95BCF">
        <w:trPr>
          <w:trHeight w:val="528"/>
        </w:trPr>
        <w:tc>
          <w:tcPr>
            <w:cnfStyle w:val="001000000000" w:firstRow="0" w:lastRow="0" w:firstColumn="1" w:lastColumn="0" w:oddVBand="0" w:evenVBand="0" w:oddHBand="0" w:evenHBand="0" w:firstRowFirstColumn="0" w:firstRowLastColumn="0" w:lastRowFirstColumn="0" w:lastRowLastColumn="0"/>
            <w:tcW w:w="1165" w:type="dxa"/>
          </w:tcPr>
          <w:p w14:paraId="4C1515C3"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10</w:t>
            </w:r>
          </w:p>
        </w:tc>
        <w:tc>
          <w:tcPr>
            <w:tcW w:w="1586" w:type="dxa"/>
          </w:tcPr>
          <w:p w14:paraId="5FF0CAA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 xml:space="preserve">Liu &amp; Zhang, </w:t>
            </w:r>
            <w:r w:rsidRPr="00902B12">
              <w:rPr>
                <w:rFonts w:ascii="Arial" w:hAnsi="Arial" w:cs="Arial"/>
                <w:sz w:val="24"/>
                <w:szCs w:val="24"/>
              </w:rPr>
              <w:lastRenderedPageBreak/>
              <w:t>2019</w:t>
            </w:r>
          </w:p>
        </w:tc>
        <w:tc>
          <w:tcPr>
            <w:tcW w:w="1360" w:type="dxa"/>
          </w:tcPr>
          <w:p w14:paraId="339C642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lastRenderedPageBreak/>
              <w:t xml:space="preserve">China </w:t>
            </w:r>
          </w:p>
        </w:tc>
        <w:tc>
          <w:tcPr>
            <w:tcW w:w="2693" w:type="dxa"/>
          </w:tcPr>
          <w:p w14:paraId="11BC12E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Schizophrenia</w:t>
            </w:r>
          </w:p>
        </w:tc>
        <w:tc>
          <w:tcPr>
            <w:tcW w:w="1701" w:type="dxa"/>
          </w:tcPr>
          <w:p w14:paraId="772EDC3F"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16 caregivers</w:t>
            </w:r>
          </w:p>
        </w:tc>
        <w:tc>
          <w:tcPr>
            <w:tcW w:w="1843" w:type="dxa"/>
          </w:tcPr>
          <w:p w14:paraId="5BC44808"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Inpatients </w:t>
            </w:r>
          </w:p>
        </w:tc>
        <w:tc>
          <w:tcPr>
            <w:tcW w:w="1701" w:type="dxa"/>
          </w:tcPr>
          <w:p w14:paraId="140C5185"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Inductive </w:t>
            </w:r>
            <w:r w:rsidRPr="00902B12">
              <w:rPr>
                <w:rFonts w:ascii="Arial" w:hAnsi="Arial" w:cs="Arial"/>
                <w:sz w:val="24"/>
                <w:szCs w:val="24"/>
              </w:rPr>
              <w:lastRenderedPageBreak/>
              <w:t xml:space="preserve">content </w:t>
            </w:r>
          </w:p>
        </w:tc>
        <w:tc>
          <w:tcPr>
            <w:tcW w:w="2552" w:type="dxa"/>
          </w:tcPr>
          <w:p w14:paraId="37A02366" w14:textId="1D4C7AA0"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lastRenderedPageBreak/>
              <w:t xml:space="preserve">What are the </w:t>
            </w:r>
            <w:r w:rsidRPr="00902B12">
              <w:rPr>
                <w:rFonts w:ascii="Arial" w:hAnsi="Arial" w:cs="Arial"/>
                <w:sz w:val="24"/>
                <w:szCs w:val="24"/>
              </w:rPr>
              <w:lastRenderedPageBreak/>
              <w:t>experiences of caregivers living with people with schizophrenia?</w:t>
            </w:r>
          </w:p>
        </w:tc>
      </w:tr>
      <w:tr w:rsidR="00AA406C" w:rsidRPr="00902B12" w14:paraId="1D04A9CA" w14:textId="77777777" w:rsidTr="00A95BC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tcPr>
          <w:p w14:paraId="2384C932"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11</w:t>
            </w:r>
          </w:p>
        </w:tc>
        <w:tc>
          <w:tcPr>
            <w:tcW w:w="1586" w:type="dxa"/>
            <w:tcBorders>
              <w:top w:val="none" w:sz="0" w:space="0" w:color="auto"/>
              <w:bottom w:val="none" w:sz="0" w:space="0" w:color="auto"/>
            </w:tcBorders>
          </w:tcPr>
          <w:p w14:paraId="38274554"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Subramaniam et al., 2017a</w:t>
            </w:r>
          </w:p>
        </w:tc>
        <w:tc>
          <w:tcPr>
            <w:tcW w:w="1360" w:type="dxa"/>
            <w:tcBorders>
              <w:top w:val="none" w:sz="0" w:space="0" w:color="auto"/>
              <w:bottom w:val="none" w:sz="0" w:space="0" w:color="auto"/>
            </w:tcBorders>
          </w:tcPr>
          <w:p w14:paraId="559B69E7"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Singapore</w:t>
            </w:r>
          </w:p>
        </w:tc>
        <w:tc>
          <w:tcPr>
            <w:tcW w:w="2693" w:type="dxa"/>
            <w:tcBorders>
              <w:top w:val="none" w:sz="0" w:space="0" w:color="auto"/>
              <w:bottom w:val="none" w:sz="0" w:space="0" w:color="auto"/>
            </w:tcBorders>
          </w:tcPr>
          <w:p w14:paraId="463A9A36"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Gamblers</w:t>
            </w:r>
          </w:p>
        </w:tc>
        <w:tc>
          <w:tcPr>
            <w:tcW w:w="1701" w:type="dxa"/>
            <w:tcBorders>
              <w:top w:val="none" w:sz="0" w:space="0" w:color="auto"/>
              <w:bottom w:val="none" w:sz="0" w:space="0" w:color="auto"/>
            </w:tcBorders>
          </w:tcPr>
          <w:p w14:paraId="513AD48B"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16 (out of 25) </w:t>
            </w:r>
          </w:p>
        </w:tc>
        <w:tc>
          <w:tcPr>
            <w:tcW w:w="1843" w:type="dxa"/>
            <w:tcBorders>
              <w:top w:val="none" w:sz="0" w:space="0" w:color="auto"/>
              <w:bottom w:val="none" w:sz="0" w:space="0" w:color="auto"/>
            </w:tcBorders>
          </w:tcPr>
          <w:p w14:paraId="58F8CAE9"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Borders>
              <w:top w:val="none" w:sz="0" w:space="0" w:color="auto"/>
              <w:bottom w:val="none" w:sz="0" w:space="0" w:color="auto"/>
            </w:tcBorders>
          </w:tcPr>
          <w:p w14:paraId="5B8D347E"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Thematic network </w:t>
            </w:r>
          </w:p>
        </w:tc>
        <w:tc>
          <w:tcPr>
            <w:tcW w:w="2552" w:type="dxa"/>
            <w:tcBorders>
              <w:top w:val="none" w:sz="0" w:space="0" w:color="auto"/>
              <w:bottom w:val="none" w:sz="0" w:space="0" w:color="auto"/>
            </w:tcBorders>
          </w:tcPr>
          <w:p w14:paraId="5323BC89" w14:textId="3ECE3BC8"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What role do families play in the evolution of gambling behaviour? What are the effects on the family? What is the role that families play in help-seeking for gamblers?</w:t>
            </w:r>
          </w:p>
        </w:tc>
      </w:tr>
      <w:tr w:rsidR="00AA406C" w:rsidRPr="00902B12" w14:paraId="20D6FA0A" w14:textId="77777777" w:rsidTr="00A95BCF">
        <w:trPr>
          <w:trHeight w:val="528"/>
        </w:trPr>
        <w:tc>
          <w:tcPr>
            <w:cnfStyle w:val="001000000000" w:firstRow="0" w:lastRow="0" w:firstColumn="1" w:lastColumn="0" w:oddVBand="0" w:evenVBand="0" w:oddHBand="0" w:evenHBand="0" w:firstRowFirstColumn="0" w:firstRowLastColumn="0" w:lastRowFirstColumn="0" w:lastRowLastColumn="0"/>
            <w:tcW w:w="1165" w:type="dxa"/>
          </w:tcPr>
          <w:p w14:paraId="56F271F0"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12</w:t>
            </w:r>
          </w:p>
        </w:tc>
        <w:tc>
          <w:tcPr>
            <w:tcW w:w="1586" w:type="dxa"/>
          </w:tcPr>
          <w:p w14:paraId="2E09EFF0"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Sun et al., 2008</w:t>
            </w:r>
          </w:p>
        </w:tc>
        <w:tc>
          <w:tcPr>
            <w:tcW w:w="1360" w:type="dxa"/>
          </w:tcPr>
          <w:p w14:paraId="4E46854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Taiwan</w:t>
            </w:r>
          </w:p>
        </w:tc>
        <w:tc>
          <w:tcPr>
            <w:tcW w:w="2693" w:type="dxa"/>
          </w:tcPr>
          <w:p w14:paraId="0274E73E"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Suicidal ex-patients</w:t>
            </w:r>
          </w:p>
        </w:tc>
        <w:tc>
          <w:tcPr>
            <w:tcW w:w="1701" w:type="dxa"/>
          </w:tcPr>
          <w:p w14:paraId="59D7EA3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15 clients, 15 caregivers</w:t>
            </w:r>
          </w:p>
        </w:tc>
        <w:tc>
          <w:tcPr>
            <w:tcW w:w="1843" w:type="dxa"/>
          </w:tcPr>
          <w:p w14:paraId="4B40749B"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Pr>
          <w:p w14:paraId="02C6332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Grounded theory</w:t>
            </w:r>
          </w:p>
        </w:tc>
        <w:tc>
          <w:tcPr>
            <w:tcW w:w="2552" w:type="dxa"/>
          </w:tcPr>
          <w:p w14:paraId="08A44425"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family carers’ and suicidal ex-patients’ perceptions of the home environment and provision of care in the home?</w:t>
            </w:r>
          </w:p>
        </w:tc>
      </w:tr>
      <w:tr w:rsidR="00AA406C" w:rsidRPr="00902B12" w14:paraId="19D3E08A" w14:textId="77777777" w:rsidTr="00A95BCF">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tcPr>
          <w:p w14:paraId="72431DBF"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lastRenderedPageBreak/>
              <w:t>13</w:t>
            </w:r>
          </w:p>
        </w:tc>
        <w:tc>
          <w:tcPr>
            <w:tcW w:w="1586" w:type="dxa"/>
            <w:tcBorders>
              <w:top w:val="none" w:sz="0" w:space="0" w:color="auto"/>
              <w:bottom w:val="none" w:sz="0" w:space="0" w:color="auto"/>
            </w:tcBorders>
          </w:tcPr>
          <w:p w14:paraId="13D92E53"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Yeung et al., 2017</w:t>
            </w:r>
          </w:p>
        </w:tc>
        <w:tc>
          <w:tcPr>
            <w:tcW w:w="1360" w:type="dxa"/>
            <w:tcBorders>
              <w:top w:val="none" w:sz="0" w:space="0" w:color="auto"/>
              <w:bottom w:val="none" w:sz="0" w:space="0" w:color="auto"/>
            </w:tcBorders>
          </w:tcPr>
          <w:p w14:paraId="0DD2E0AD"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UK</w:t>
            </w:r>
          </w:p>
        </w:tc>
        <w:tc>
          <w:tcPr>
            <w:tcW w:w="2693" w:type="dxa"/>
            <w:tcBorders>
              <w:top w:val="none" w:sz="0" w:space="0" w:color="auto"/>
              <w:bottom w:val="none" w:sz="0" w:space="0" w:color="auto"/>
            </w:tcBorders>
          </w:tcPr>
          <w:p w14:paraId="6E01FB00" w14:textId="77777777" w:rsidR="00AA406C"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Schizophrenia, </w:t>
            </w:r>
          </w:p>
          <w:p w14:paraId="5D072B01"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Schizo-Affective Disorder, Bipolar Affective Disorder, Severe Depression</w:t>
            </w:r>
          </w:p>
        </w:tc>
        <w:tc>
          <w:tcPr>
            <w:tcW w:w="1701" w:type="dxa"/>
            <w:tcBorders>
              <w:top w:val="none" w:sz="0" w:space="0" w:color="auto"/>
              <w:bottom w:val="none" w:sz="0" w:space="0" w:color="auto"/>
            </w:tcBorders>
          </w:tcPr>
          <w:p w14:paraId="7709B6E0"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16 clients, 16 caregivers </w:t>
            </w:r>
          </w:p>
        </w:tc>
        <w:tc>
          <w:tcPr>
            <w:tcW w:w="1843" w:type="dxa"/>
            <w:tcBorders>
              <w:top w:val="none" w:sz="0" w:space="0" w:color="auto"/>
              <w:bottom w:val="none" w:sz="0" w:space="0" w:color="auto"/>
            </w:tcBorders>
          </w:tcPr>
          <w:p w14:paraId="4AB9B6B2"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Borders>
              <w:top w:val="none" w:sz="0" w:space="0" w:color="auto"/>
              <w:bottom w:val="none" w:sz="0" w:space="0" w:color="auto"/>
            </w:tcBorders>
          </w:tcPr>
          <w:p w14:paraId="51A2A64D"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Thematic </w:t>
            </w:r>
          </w:p>
        </w:tc>
        <w:tc>
          <w:tcPr>
            <w:tcW w:w="2552" w:type="dxa"/>
            <w:tcBorders>
              <w:top w:val="none" w:sz="0" w:space="0" w:color="auto"/>
              <w:bottom w:val="none" w:sz="0" w:space="0" w:color="auto"/>
            </w:tcBorders>
          </w:tcPr>
          <w:p w14:paraId="67D2B76E" w14:textId="08D84EFC"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Chinese populations’ experiences of mental distress and how does this impact on their journey through mental health care?</w:t>
            </w:r>
          </w:p>
        </w:tc>
      </w:tr>
      <w:tr w:rsidR="00AA406C" w:rsidRPr="00902B12" w14:paraId="2B767CC4" w14:textId="77777777" w:rsidTr="00A95BCF">
        <w:trPr>
          <w:trHeight w:val="793"/>
        </w:trPr>
        <w:tc>
          <w:tcPr>
            <w:cnfStyle w:val="001000000000" w:firstRow="0" w:lastRow="0" w:firstColumn="1" w:lastColumn="0" w:oddVBand="0" w:evenVBand="0" w:oddHBand="0" w:evenHBand="0" w:firstRowFirstColumn="0" w:firstRowLastColumn="0" w:lastRowFirstColumn="0" w:lastRowLastColumn="0"/>
            <w:tcW w:w="1165" w:type="dxa"/>
          </w:tcPr>
          <w:p w14:paraId="7059BEFC"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14</w:t>
            </w:r>
          </w:p>
        </w:tc>
        <w:tc>
          <w:tcPr>
            <w:tcW w:w="1586" w:type="dxa"/>
          </w:tcPr>
          <w:p w14:paraId="3E00B3DF"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Zeng et al., 2012</w:t>
            </w:r>
          </w:p>
        </w:tc>
        <w:tc>
          <w:tcPr>
            <w:tcW w:w="1360" w:type="dxa"/>
          </w:tcPr>
          <w:p w14:paraId="3C014243"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Macau (China)</w:t>
            </w:r>
          </w:p>
        </w:tc>
        <w:tc>
          <w:tcPr>
            <w:tcW w:w="2693" w:type="dxa"/>
          </w:tcPr>
          <w:p w14:paraId="1757CC6C"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Depressed older adults</w:t>
            </w:r>
          </w:p>
        </w:tc>
        <w:tc>
          <w:tcPr>
            <w:tcW w:w="1701" w:type="dxa"/>
          </w:tcPr>
          <w:p w14:paraId="1E4A1B09"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31 older adults</w:t>
            </w:r>
          </w:p>
        </w:tc>
        <w:tc>
          <w:tcPr>
            <w:tcW w:w="1843" w:type="dxa"/>
          </w:tcPr>
          <w:p w14:paraId="1BFBECE8"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w:t>
            </w:r>
          </w:p>
        </w:tc>
        <w:tc>
          <w:tcPr>
            <w:tcW w:w="1701" w:type="dxa"/>
          </w:tcPr>
          <w:p w14:paraId="2ABC4272" w14:textId="77777777"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Thematic- Van Manen’s method</w:t>
            </w:r>
          </w:p>
        </w:tc>
        <w:tc>
          <w:tcPr>
            <w:tcW w:w="2552" w:type="dxa"/>
          </w:tcPr>
          <w:p w14:paraId="134DD1CE" w14:textId="1A08FC3B" w:rsidR="00AA406C" w:rsidRPr="00902B12" w:rsidRDefault="00AA406C" w:rsidP="002C037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the factors associated with depression among</w:t>
            </w:r>
            <w:r w:rsidR="00EF5A6E">
              <w:rPr>
                <w:rFonts w:ascii="Arial" w:hAnsi="Arial" w:cs="Arial"/>
                <w:sz w:val="24"/>
                <w:szCs w:val="24"/>
              </w:rPr>
              <w:t>st</w:t>
            </w:r>
            <w:r w:rsidRPr="00902B12">
              <w:rPr>
                <w:rFonts w:ascii="Arial" w:hAnsi="Arial" w:cs="Arial"/>
                <w:sz w:val="24"/>
                <w:szCs w:val="24"/>
              </w:rPr>
              <w:t xml:space="preserve"> older persons, </w:t>
            </w:r>
            <w:r>
              <w:rPr>
                <w:rFonts w:ascii="Arial" w:hAnsi="Arial" w:cs="Arial"/>
                <w:sz w:val="24"/>
                <w:szCs w:val="24"/>
              </w:rPr>
              <w:t>relating</w:t>
            </w:r>
            <w:r w:rsidRPr="00902B12">
              <w:rPr>
                <w:rFonts w:ascii="Arial" w:hAnsi="Arial" w:cs="Arial"/>
                <w:sz w:val="24"/>
                <w:szCs w:val="24"/>
              </w:rPr>
              <w:t xml:space="preserve"> to family and social aspects?</w:t>
            </w:r>
          </w:p>
        </w:tc>
      </w:tr>
      <w:tr w:rsidR="00AA406C" w:rsidRPr="00902B12" w14:paraId="3369C4FB" w14:textId="77777777" w:rsidTr="00A95BC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single" w:sz="4" w:space="0" w:color="auto"/>
            </w:tcBorders>
          </w:tcPr>
          <w:p w14:paraId="7B9D3621" w14:textId="77777777" w:rsidR="00AA406C" w:rsidRPr="00902B12" w:rsidRDefault="00AA406C" w:rsidP="002C0375">
            <w:pPr>
              <w:spacing w:line="360" w:lineRule="auto"/>
              <w:jc w:val="center"/>
              <w:rPr>
                <w:rFonts w:ascii="Arial" w:hAnsi="Arial" w:cs="Arial"/>
                <w:b w:val="0"/>
                <w:bCs w:val="0"/>
                <w:sz w:val="24"/>
                <w:szCs w:val="24"/>
              </w:rPr>
            </w:pPr>
            <w:r w:rsidRPr="00902B12">
              <w:rPr>
                <w:rFonts w:ascii="Arial" w:hAnsi="Arial" w:cs="Arial"/>
                <w:b w:val="0"/>
                <w:bCs w:val="0"/>
                <w:sz w:val="24"/>
                <w:szCs w:val="24"/>
              </w:rPr>
              <w:t>15</w:t>
            </w:r>
          </w:p>
        </w:tc>
        <w:tc>
          <w:tcPr>
            <w:tcW w:w="1586" w:type="dxa"/>
            <w:tcBorders>
              <w:top w:val="none" w:sz="0" w:space="0" w:color="auto"/>
              <w:bottom w:val="single" w:sz="4" w:space="0" w:color="auto"/>
            </w:tcBorders>
          </w:tcPr>
          <w:p w14:paraId="59328267"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02B12">
              <w:rPr>
                <w:rFonts w:ascii="Arial" w:hAnsi="Arial" w:cs="Arial"/>
                <w:sz w:val="24"/>
                <w:szCs w:val="24"/>
              </w:rPr>
              <w:t>Zou et al., 2014</w:t>
            </w:r>
          </w:p>
        </w:tc>
        <w:tc>
          <w:tcPr>
            <w:tcW w:w="1360" w:type="dxa"/>
            <w:tcBorders>
              <w:top w:val="none" w:sz="0" w:space="0" w:color="auto"/>
              <w:bottom w:val="single" w:sz="4" w:space="0" w:color="auto"/>
            </w:tcBorders>
          </w:tcPr>
          <w:p w14:paraId="01C19159"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 xml:space="preserve">China </w:t>
            </w:r>
          </w:p>
        </w:tc>
        <w:tc>
          <w:tcPr>
            <w:tcW w:w="2693" w:type="dxa"/>
            <w:tcBorders>
              <w:top w:val="none" w:sz="0" w:space="0" w:color="auto"/>
              <w:bottom w:val="single" w:sz="4" w:space="0" w:color="auto"/>
            </w:tcBorders>
          </w:tcPr>
          <w:p w14:paraId="79F1B455"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Schizophrenia</w:t>
            </w:r>
          </w:p>
        </w:tc>
        <w:tc>
          <w:tcPr>
            <w:tcW w:w="1701" w:type="dxa"/>
            <w:tcBorders>
              <w:top w:val="none" w:sz="0" w:space="0" w:color="auto"/>
              <w:bottom w:val="single" w:sz="4" w:space="0" w:color="auto"/>
            </w:tcBorders>
          </w:tcPr>
          <w:p w14:paraId="48A01924"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21 clients, 14 caregivers</w:t>
            </w:r>
          </w:p>
        </w:tc>
        <w:tc>
          <w:tcPr>
            <w:tcW w:w="1843" w:type="dxa"/>
            <w:tcBorders>
              <w:top w:val="none" w:sz="0" w:space="0" w:color="auto"/>
              <w:bottom w:val="single" w:sz="4" w:space="0" w:color="auto"/>
            </w:tcBorders>
          </w:tcPr>
          <w:p w14:paraId="40F15903"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Community-outpatients</w:t>
            </w:r>
          </w:p>
        </w:tc>
        <w:tc>
          <w:tcPr>
            <w:tcW w:w="1701" w:type="dxa"/>
            <w:tcBorders>
              <w:top w:val="none" w:sz="0" w:space="0" w:color="auto"/>
              <w:bottom w:val="single" w:sz="4" w:space="0" w:color="auto"/>
            </w:tcBorders>
          </w:tcPr>
          <w:p w14:paraId="05F0A741"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Thematic-Colazzi’s method</w:t>
            </w:r>
          </w:p>
        </w:tc>
        <w:tc>
          <w:tcPr>
            <w:tcW w:w="2552" w:type="dxa"/>
            <w:tcBorders>
              <w:top w:val="none" w:sz="0" w:space="0" w:color="auto"/>
              <w:bottom w:val="single" w:sz="4" w:space="0" w:color="auto"/>
            </w:tcBorders>
          </w:tcPr>
          <w:p w14:paraId="7C4D0FF3" w14:textId="77777777" w:rsidR="00AA406C" w:rsidRPr="00902B12" w:rsidRDefault="00AA406C" w:rsidP="002C037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02B12">
              <w:rPr>
                <w:rFonts w:ascii="Arial" w:hAnsi="Arial" w:cs="Arial"/>
                <w:sz w:val="24"/>
                <w:szCs w:val="24"/>
              </w:rPr>
              <w:t>What are the facilitators and barriers that inﬂuence self-management in Chinese people with schizophrenia and their caregivers?</w:t>
            </w:r>
          </w:p>
        </w:tc>
      </w:tr>
    </w:tbl>
    <w:p w14:paraId="7BB693A4"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br w:type="page"/>
      </w:r>
    </w:p>
    <w:p w14:paraId="262D34DA" w14:textId="77777777" w:rsidR="00AA406C" w:rsidRDefault="00AA406C" w:rsidP="00B57A5B">
      <w:pPr>
        <w:spacing w:line="360" w:lineRule="auto"/>
        <w:rPr>
          <w:rFonts w:ascii="Arial" w:hAnsi="Arial" w:cs="Arial"/>
          <w:sz w:val="24"/>
          <w:szCs w:val="24"/>
        </w:rPr>
        <w:sectPr w:rsidR="00AA406C" w:rsidSect="00AA406C">
          <w:pgSz w:w="16838" w:h="11906" w:orient="landscape"/>
          <w:pgMar w:top="1440" w:right="1440" w:bottom="1440" w:left="1440" w:header="708" w:footer="708" w:gutter="0"/>
          <w:cols w:space="708"/>
          <w:titlePg/>
          <w:docGrid w:linePitch="360"/>
        </w:sectPr>
      </w:pPr>
    </w:p>
    <w:p w14:paraId="75966C9D" w14:textId="77777777" w:rsidR="00AA406C" w:rsidRPr="004821F0" w:rsidRDefault="00AA406C" w:rsidP="00AA406C">
      <w:pPr>
        <w:pStyle w:val="Heading1"/>
        <w:spacing w:line="360" w:lineRule="auto"/>
        <w:rPr>
          <w:rFonts w:ascii="Arial" w:hAnsi="Arial" w:cs="Arial"/>
          <w:b/>
          <w:bCs/>
          <w:color w:val="auto"/>
          <w:sz w:val="24"/>
          <w:szCs w:val="24"/>
        </w:rPr>
      </w:pPr>
      <w:bookmarkStart w:id="25" w:name="_Toc70458285"/>
      <w:bookmarkStart w:id="26" w:name="_Toc70544613"/>
      <w:r w:rsidRPr="004821F0">
        <w:rPr>
          <w:rFonts w:ascii="Arial" w:hAnsi="Arial" w:cs="Arial"/>
          <w:b/>
          <w:bCs/>
          <w:color w:val="auto"/>
          <w:sz w:val="24"/>
          <w:szCs w:val="24"/>
        </w:rPr>
        <w:lastRenderedPageBreak/>
        <w:t>Reflexivity</w:t>
      </w:r>
      <w:bookmarkEnd w:id="25"/>
      <w:bookmarkEnd w:id="26"/>
    </w:p>
    <w:p w14:paraId="26D1AFAF"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Wertz (2011) asserts that qualitative research is fundamentally “relational” (p.84) and therefore, impossible to have an absence of any bias or personal knowledge in relation to understanding a phenomenon. Yardley (2000) also highlights that knowledge and experience cannot consist of an objective appraisal and this is greatly influenced by our subjective and cultural perspective. Therefore, it is important to be transparent and reflexive as part of undertaking rigorous qualitative research (Yardley, 2008). </w:t>
      </w:r>
    </w:p>
    <w:p w14:paraId="554D8EBC" w14:textId="5FB8FCE0" w:rsidR="00AA406C" w:rsidRPr="00902B12" w:rsidRDefault="006E3547" w:rsidP="00AA406C">
      <w:pPr>
        <w:spacing w:line="360" w:lineRule="auto"/>
        <w:rPr>
          <w:rFonts w:ascii="Arial" w:hAnsi="Arial" w:cs="Arial"/>
          <w:sz w:val="24"/>
          <w:szCs w:val="24"/>
        </w:rPr>
      </w:pPr>
      <w:r>
        <w:rPr>
          <w:rFonts w:ascii="Arial" w:hAnsi="Arial" w:cs="Arial"/>
          <w:sz w:val="24"/>
          <w:szCs w:val="24"/>
        </w:rPr>
        <w:t>My</w:t>
      </w:r>
      <w:r w:rsidR="00AA406C" w:rsidRPr="00902B12">
        <w:rPr>
          <w:rFonts w:ascii="Arial" w:hAnsi="Arial" w:cs="Arial"/>
          <w:sz w:val="24"/>
          <w:szCs w:val="24"/>
        </w:rPr>
        <w:t xml:space="preserve"> interest in how familial support for Chinese people experiencing mental health issues has been developed as someone that identifies as British Chinese. Emotional expression is difficult within Chinese culture and may present those experiencing mental health difficulties with barriers to support (Kuo &amp; Kavanagh, 1994). It was expected that individuals’ experiences would be influenced by Chinese culture</w:t>
      </w:r>
      <w:r w:rsidR="00250654">
        <w:rPr>
          <w:rFonts w:ascii="Arial" w:hAnsi="Arial" w:cs="Arial"/>
          <w:sz w:val="24"/>
          <w:szCs w:val="24"/>
        </w:rPr>
        <w:t xml:space="preserve"> which is</w:t>
      </w:r>
      <w:r w:rsidR="00AA406C" w:rsidRPr="00902B12">
        <w:rPr>
          <w:rFonts w:ascii="Arial" w:hAnsi="Arial" w:cs="Arial"/>
          <w:sz w:val="24"/>
          <w:szCs w:val="24"/>
        </w:rPr>
        <w:t xml:space="preserve"> not illuminated in research on mental health experiences of those from more Westernised backgrounds, where a biomedical model dominates (Bracken et al., 2012). </w:t>
      </w:r>
      <w:r w:rsidR="00AA406C">
        <w:rPr>
          <w:rFonts w:ascii="Arial" w:hAnsi="Arial" w:cs="Arial"/>
          <w:sz w:val="24"/>
          <w:szCs w:val="24"/>
        </w:rPr>
        <w:t>D</w:t>
      </w:r>
      <w:r w:rsidR="00AA406C" w:rsidRPr="00902B12">
        <w:rPr>
          <w:rFonts w:ascii="Arial" w:hAnsi="Arial" w:cs="Arial"/>
          <w:sz w:val="24"/>
          <w:szCs w:val="24"/>
        </w:rPr>
        <w:t>uring the synthesis</w:t>
      </w:r>
      <w:r w:rsidR="00AA406C">
        <w:rPr>
          <w:rFonts w:ascii="Arial" w:hAnsi="Arial" w:cs="Arial"/>
          <w:sz w:val="24"/>
          <w:szCs w:val="24"/>
        </w:rPr>
        <w:t>,</w:t>
      </w:r>
      <w:r w:rsidR="00AA406C" w:rsidRPr="00902B12">
        <w:rPr>
          <w:rFonts w:ascii="Arial" w:hAnsi="Arial" w:cs="Arial"/>
          <w:sz w:val="24"/>
          <w:szCs w:val="24"/>
        </w:rPr>
        <w:t xml:space="preserve"> </w:t>
      </w:r>
      <w:r w:rsidR="00AA406C">
        <w:rPr>
          <w:rFonts w:ascii="Arial" w:hAnsi="Arial" w:cs="Arial"/>
          <w:sz w:val="24"/>
          <w:szCs w:val="24"/>
        </w:rPr>
        <w:t>t</w:t>
      </w:r>
      <w:r w:rsidR="00AA406C" w:rsidRPr="00902B12">
        <w:rPr>
          <w:rFonts w:ascii="Arial" w:hAnsi="Arial" w:cs="Arial"/>
          <w:sz w:val="24"/>
          <w:szCs w:val="24"/>
        </w:rPr>
        <w:t>o reduce potential biases as a native research</w:t>
      </w:r>
      <w:r w:rsidR="00AA406C">
        <w:rPr>
          <w:rFonts w:ascii="Arial" w:hAnsi="Arial" w:cs="Arial"/>
          <w:sz w:val="24"/>
          <w:szCs w:val="24"/>
        </w:rPr>
        <w:t>er</w:t>
      </w:r>
      <w:r w:rsidR="00AA406C" w:rsidRPr="00902B12">
        <w:rPr>
          <w:rFonts w:ascii="Arial" w:hAnsi="Arial" w:cs="Arial"/>
          <w:sz w:val="24"/>
          <w:szCs w:val="24"/>
        </w:rPr>
        <w:t xml:space="preserve"> (Ka</w:t>
      </w:r>
      <w:r w:rsidR="00AA406C">
        <w:rPr>
          <w:rFonts w:ascii="Arial" w:hAnsi="Arial" w:cs="Arial"/>
          <w:sz w:val="24"/>
          <w:szCs w:val="24"/>
        </w:rPr>
        <w:t>n</w:t>
      </w:r>
      <w:r w:rsidR="00AA406C" w:rsidRPr="00902B12">
        <w:rPr>
          <w:rFonts w:ascii="Arial" w:hAnsi="Arial" w:cs="Arial"/>
          <w:sz w:val="24"/>
          <w:szCs w:val="24"/>
        </w:rPr>
        <w:t>u</w:t>
      </w:r>
      <w:r w:rsidR="00AA406C">
        <w:rPr>
          <w:rFonts w:ascii="Arial" w:hAnsi="Arial" w:cs="Arial"/>
          <w:sz w:val="24"/>
          <w:szCs w:val="24"/>
        </w:rPr>
        <w:t>h</w:t>
      </w:r>
      <w:r w:rsidR="00AA406C" w:rsidRPr="00902B12">
        <w:rPr>
          <w:rFonts w:ascii="Arial" w:hAnsi="Arial" w:cs="Arial"/>
          <w:sz w:val="24"/>
          <w:szCs w:val="24"/>
        </w:rPr>
        <w:t>a, 2000),</w:t>
      </w:r>
      <w:r w:rsidR="000E655B">
        <w:rPr>
          <w:rFonts w:ascii="Arial" w:hAnsi="Arial" w:cs="Arial"/>
          <w:sz w:val="24"/>
          <w:szCs w:val="24"/>
        </w:rPr>
        <w:t xml:space="preserve"> </w:t>
      </w:r>
      <w:r w:rsidR="00280706">
        <w:rPr>
          <w:rFonts w:ascii="Arial" w:hAnsi="Arial" w:cs="Arial"/>
          <w:sz w:val="24"/>
          <w:szCs w:val="24"/>
        </w:rPr>
        <w:t>reflexive discussions with an experienced researcher helped to explore the final themes that were outlined</w:t>
      </w:r>
      <w:r w:rsidR="000E655B" w:rsidRPr="000E655B">
        <w:rPr>
          <w:rFonts w:ascii="Arial" w:hAnsi="Arial" w:cs="Arial"/>
          <w:sz w:val="24"/>
          <w:szCs w:val="24"/>
        </w:rPr>
        <w:t>.</w:t>
      </w:r>
      <w:r w:rsidR="00AA406C" w:rsidRPr="00902B12">
        <w:rPr>
          <w:rFonts w:ascii="Arial" w:hAnsi="Arial" w:cs="Arial"/>
          <w:sz w:val="24"/>
          <w:szCs w:val="24"/>
        </w:rPr>
        <w:t xml:space="preserve"> These strategies intended to help the reader conduct an inductive synthesis of the literature. </w:t>
      </w:r>
      <w:r>
        <w:rPr>
          <w:rFonts w:ascii="Arial" w:hAnsi="Arial" w:cs="Arial"/>
          <w:sz w:val="24"/>
          <w:szCs w:val="24"/>
        </w:rPr>
        <w:t>I hold</w:t>
      </w:r>
      <w:r w:rsidR="00AA406C" w:rsidRPr="00902B12">
        <w:rPr>
          <w:rFonts w:ascii="Arial" w:hAnsi="Arial" w:cs="Arial"/>
          <w:sz w:val="24"/>
          <w:szCs w:val="24"/>
        </w:rPr>
        <w:t xml:space="preserve"> an interpretivist epistemological position and believe there is no objective </w:t>
      </w:r>
      <w:r w:rsidR="000E655B" w:rsidRPr="00902B12">
        <w:rPr>
          <w:rFonts w:ascii="Arial" w:hAnsi="Arial" w:cs="Arial"/>
          <w:sz w:val="24"/>
          <w:szCs w:val="24"/>
        </w:rPr>
        <w:t>truth,</w:t>
      </w:r>
      <w:r w:rsidR="00AA406C" w:rsidRPr="00902B12">
        <w:rPr>
          <w:rFonts w:ascii="Arial" w:hAnsi="Arial" w:cs="Arial"/>
          <w:sz w:val="24"/>
          <w:szCs w:val="24"/>
        </w:rPr>
        <w:t xml:space="preserve"> but meaning is created from the researcher’s interaction with the researched (Gray, 20</w:t>
      </w:r>
      <w:r w:rsidR="00AA406C">
        <w:rPr>
          <w:rFonts w:ascii="Arial" w:hAnsi="Arial" w:cs="Arial"/>
          <w:sz w:val="24"/>
          <w:szCs w:val="24"/>
        </w:rPr>
        <w:t>13</w:t>
      </w:r>
      <w:r w:rsidR="00AA406C" w:rsidRPr="00902B12">
        <w:rPr>
          <w:rFonts w:ascii="Arial" w:hAnsi="Arial" w:cs="Arial"/>
          <w:sz w:val="24"/>
          <w:szCs w:val="24"/>
        </w:rPr>
        <w:t xml:space="preserve">). </w:t>
      </w:r>
    </w:p>
    <w:p w14:paraId="1B69AB0D" w14:textId="77777777" w:rsidR="00AA406C" w:rsidRPr="004821F0" w:rsidRDefault="00AA406C" w:rsidP="00AA406C">
      <w:pPr>
        <w:pStyle w:val="Heading1"/>
        <w:spacing w:line="360" w:lineRule="auto"/>
        <w:rPr>
          <w:rFonts w:ascii="Arial" w:hAnsi="Arial" w:cs="Arial"/>
          <w:b/>
          <w:bCs/>
          <w:color w:val="auto"/>
          <w:sz w:val="24"/>
          <w:szCs w:val="24"/>
        </w:rPr>
      </w:pPr>
      <w:bookmarkStart w:id="27" w:name="_Toc70458286"/>
      <w:bookmarkStart w:id="28" w:name="_Toc70544614"/>
      <w:r w:rsidRPr="004821F0">
        <w:rPr>
          <w:rFonts w:ascii="Arial" w:hAnsi="Arial" w:cs="Arial"/>
          <w:b/>
          <w:bCs/>
          <w:color w:val="auto"/>
          <w:sz w:val="24"/>
          <w:szCs w:val="24"/>
        </w:rPr>
        <w:t>Interpretation of findings</w:t>
      </w:r>
      <w:bookmarkEnd w:id="27"/>
      <w:bookmarkEnd w:id="28"/>
    </w:p>
    <w:p w14:paraId="3FD3C2A7" w14:textId="0D22B2C1"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A meta-ethnographic review was used to conduct an interpretative synthesis of the qualitative experiences of familial support. Noblit (2018) argues that meta-ethnography goes beyond interpretations of original studies which may help to generate new information and questions. Given the dominance of Euro-centric, Western understandings of mental health issues, this review aimed to identify how exploring Chinese families</w:t>
      </w:r>
      <w:r w:rsidR="00280706">
        <w:rPr>
          <w:rFonts w:ascii="Arial" w:hAnsi="Arial" w:cs="Arial"/>
          <w:sz w:val="24"/>
          <w:szCs w:val="24"/>
        </w:rPr>
        <w:t>’ experiences</w:t>
      </w:r>
      <w:r w:rsidRPr="00902B12">
        <w:rPr>
          <w:rFonts w:ascii="Arial" w:hAnsi="Arial" w:cs="Arial"/>
          <w:sz w:val="24"/>
          <w:szCs w:val="24"/>
        </w:rPr>
        <w:t xml:space="preserve"> can contribute to more culturally sensitive policy and practice recommendations. </w:t>
      </w:r>
    </w:p>
    <w:p w14:paraId="39DF4B99" w14:textId="085E740E"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Seven key themes will be outlined. The presence of each theme in the included studies is summarised in Table 3. </w:t>
      </w:r>
    </w:p>
    <w:p w14:paraId="4663F8A2" w14:textId="204FC7AC" w:rsidR="00AA406C" w:rsidRPr="00902B12" w:rsidRDefault="000E655B" w:rsidP="00AA406C">
      <w:pPr>
        <w:spacing w:line="360" w:lineRule="auto"/>
        <w:jc w:val="both"/>
        <w:rPr>
          <w:rFonts w:ascii="Arial" w:hAnsi="Arial" w:cs="Arial"/>
          <w:sz w:val="24"/>
          <w:szCs w:val="24"/>
        </w:rPr>
      </w:pPr>
      <w:r>
        <w:rPr>
          <w:rFonts w:ascii="Arial" w:hAnsi="Arial" w:cs="Arial"/>
          <w:sz w:val="24"/>
          <w:szCs w:val="24"/>
        </w:rPr>
        <w:lastRenderedPageBreak/>
        <w:t>Four</w:t>
      </w:r>
      <w:r w:rsidR="00AA406C" w:rsidRPr="00902B12">
        <w:rPr>
          <w:rFonts w:ascii="Arial" w:hAnsi="Arial" w:cs="Arial"/>
          <w:sz w:val="24"/>
          <w:szCs w:val="24"/>
        </w:rPr>
        <w:t xml:space="preserve"> studies included other factors that supported people to manage mental health difficulties including peer support and maintaining a positive attitude. These are not discussed as they are beyond the scope of the focus of this review.</w:t>
      </w:r>
    </w:p>
    <w:p w14:paraId="044646B5" w14:textId="77777777" w:rsidR="00AA406C" w:rsidRPr="00746BD5" w:rsidRDefault="00AA406C" w:rsidP="00AA406C">
      <w:pPr>
        <w:spacing w:line="360" w:lineRule="auto"/>
        <w:rPr>
          <w:rFonts w:ascii="Arial" w:hAnsi="Arial" w:cs="Arial"/>
          <w:sz w:val="24"/>
          <w:szCs w:val="24"/>
        </w:rPr>
      </w:pPr>
      <w:r w:rsidRPr="00746BD5">
        <w:rPr>
          <w:rFonts w:ascii="Arial" w:hAnsi="Arial" w:cs="Arial"/>
          <w:b/>
          <w:bCs/>
          <w:sz w:val="24"/>
          <w:szCs w:val="24"/>
        </w:rPr>
        <w:t>Table 3</w:t>
      </w:r>
      <w:r w:rsidRPr="00746BD5">
        <w:rPr>
          <w:rFonts w:ascii="Arial" w:hAnsi="Arial" w:cs="Arial"/>
          <w:sz w:val="24"/>
          <w:szCs w:val="24"/>
        </w:rPr>
        <w:t>:</w:t>
      </w:r>
      <w:r w:rsidRPr="00902B12">
        <w:rPr>
          <w:rFonts w:ascii="Arial" w:hAnsi="Arial" w:cs="Arial"/>
          <w:i/>
          <w:iCs/>
          <w:sz w:val="24"/>
          <w:szCs w:val="24"/>
        </w:rPr>
        <w:t xml:space="preserve"> </w:t>
      </w:r>
      <w:r w:rsidRPr="00746BD5">
        <w:rPr>
          <w:rFonts w:ascii="Arial" w:hAnsi="Arial" w:cs="Arial"/>
          <w:i/>
          <w:iCs/>
          <w:sz w:val="24"/>
          <w:szCs w:val="24"/>
        </w:rPr>
        <w:t>Themes identified from synthesis of the studies</w:t>
      </w:r>
    </w:p>
    <w:tbl>
      <w:tblPr>
        <w:tblW w:w="10818" w:type="dxa"/>
        <w:tblInd w:w="-887" w:type="dxa"/>
        <w:tblBorders>
          <w:top w:val="single" w:sz="4" w:space="0" w:color="auto"/>
          <w:bottom w:val="single" w:sz="4" w:space="0" w:color="auto"/>
          <w:insideH w:val="single" w:sz="4" w:space="0" w:color="auto"/>
        </w:tblBorders>
        <w:tblLook w:val="04A0" w:firstRow="1" w:lastRow="0" w:firstColumn="1" w:lastColumn="0" w:noHBand="0" w:noVBand="1"/>
      </w:tblPr>
      <w:tblGrid>
        <w:gridCol w:w="2451"/>
        <w:gridCol w:w="359"/>
        <w:gridCol w:w="572"/>
        <w:gridCol w:w="572"/>
        <w:gridCol w:w="572"/>
        <w:gridCol w:w="572"/>
        <w:gridCol w:w="572"/>
        <w:gridCol w:w="572"/>
        <w:gridCol w:w="572"/>
        <w:gridCol w:w="572"/>
        <w:gridCol w:w="572"/>
        <w:gridCol w:w="572"/>
        <w:gridCol w:w="572"/>
        <w:gridCol w:w="572"/>
        <w:gridCol w:w="572"/>
        <w:gridCol w:w="572"/>
      </w:tblGrid>
      <w:tr w:rsidR="00AA406C" w:rsidRPr="00902B12" w14:paraId="343F0C97" w14:textId="77777777" w:rsidTr="00EF5A6E">
        <w:trPr>
          <w:trHeight w:val="264"/>
        </w:trPr>
        <w:tc>
          <w:tcPr>
            <w:tcW w:w="2451" w:type="dxa"/>
            <w:shd w:val="clear" w:color="auto" w:fill="auto"/>
            <w:noWrap/>
            <w:vAlign w:val="bottom"/>
            <w:hideMark/>
          </w:tcPr>
          <w:p w14:paraId="171337CB" w14:textId="77777777" w:rsidR="00AA406C" w:rsidRPr="00902B12" w:rsidRDefault="00AA406C" w:rsidP="002C0375">
            <w:pPr>
              <w:spacing w:after="0" w:line="360" w:lineRule="auto"/>
              <w:rPr>
                <w:rFonts w:ascii="Arial" w:eastAsia="Times New Roman" w:hAnsi="Arial" w:cs="Arial"/>
                <w:b/>
                <w:bCs/>
                <w:color w:val="000000"/>
                <w:sz w:val="24"/>
                <w:szCs w:val="24"/>
                <w:lang w:eastAsia="en-GB"/>
              </w:rPr>
            </w:pPr>
            <w:r w:rsidRPr="00902B12">
              <w:rPr>
                <w:rFonts w:ascii="Arial" w:eastAsia="Times New Roman" w:hAnsi="Arial" w:cs="Arial"/>
                <w:b/>
                <w:bCs/>
                <w:color w:val="000000"/>
                <w:sz w:val="24"/>
                <w:szCs w:val="24"/>
                <w:lang w:eastAsia="en-GB"/>
              </w:rPr>
              <w:t>Theme</w:t>
            </w:r>
          </w:p>
        </w:tc>
        <w:tc>
          <w:tcPr>
            <w:tcW w:w="359" w:type="dxa"/>
            <w:shd w:val="clear" w:color="auto" w:fill="auto"/>
            <w:noWrap/>
            <w:vAlign w:val="bottom"/>
            <w:hideMark/>
          </w:tcPr>
          <w:p w14:paraId="57501666"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w:t>
            </w:r>
          </w:p>
        </w:tc>
        <w:tc>
          <w:tcPr>
            <w:tcW w:w="572" w:type="dxa"/>
            <w:shd w:val="clear" w:color="auto" w:fill="auto"/>
            <w:noWrap/>
            <w:vAlign w:val="bottom"/>
            <w:hideMark/>
          </w:tcPr>
          <w:p w14:paraId="367834F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2</w:t>
            </w:r>
          </w:p>
        </w:tc>
        <w:tc>
          <w:tcPr>
            <w:tcW w:w="572" w:type="dxa"/>
            <w:shd w:val="clear" w:color="auto" w:fill="auto"/>
            <w:noWrap/>
            <w:vAlign w:val="bottom"/>
            <w:hideMark/>
          </w:tcPr>
          <w:p w14:paraId="3C952034"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3</w:t>
            </w:r>
          </w:p>
        </w:tc>
        <w:tc>
          <w:tcPr>
            <w:tcW w:w="572" w:type="dxa"/>
            <w:shd w:val="clear" w:color="auto" w:fill="auto"/>
            <w:noWrap/>
            <w:vAlign w:val="bottom"/>
            <w:hideMark/>
          </w:tcPr>
          <w:p w14:paraId="40014C5F"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4</w:t>
            </w:r>
          </w:p>
        </w:tc>
        <w:tc>
          <w:tcPr>
            <w:tcW w:w="572" w:type="dxa"/>
            <w:shd w:val="clear" w:color="auto" w:fill="auto"/>
            <w:noWrap/>
            <w:vAlign w:val="bottom"/>
            <w:hideMark/>
          </w:tcPr>
          <w:p w14:paraId="0CDBBE6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5</w:t>
            </w:r>
          </w:p>
        </w:tc>
        <w:tc>
          <w:tcPr>
            <w:tcW w:w="572" w:type="dxa"/>
            <w:shd w:val="clear" w:color="auto" w:fill="auto"/>
            <w:noWrap/>
            <w:vAlign w:val="bottom"/>
            <w:hideMark/>
          </w:tcPr>
          <w:p w14:paraId="6524C38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6</w:t>
            </w:r>
          </w:p>
        </w:tc>
        <w:tc>
          <w:tcPr>
            <w:tcW w:w="572" w:type="dxa"/>
            <w:shd w:val="clear" w:color="auto" w:fill="auto"/>
            <w:noWrap/>
            <w:vAlign w:val="bottom"/>
            <w:hideMark/>
          </w:tcPr>
          <w:p w14:paraId="4E6E9FEF"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7</w:t>
            </w:r>
          </w:p>
        </w:tc>
        <w:tc>
          <w:tcPr>
            <w:tcW w:w="572" w:type="dxa"/>
            <w:shd w:val="clear" w:color="auto" w:fill="auto"/>
            <w:noWrap/>
            <w:vAlign w:val="bottom"/>
            <w:hideMark/>
          </w:tcPr>
          <w:p w14:paraId="04FA780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8</w:t>
            </w:r>
          </w:p>
        </w:tc>
        <w:tc>
          <w:tcPr>
            <w:tcW w:w="572" w:type="dxa"/>
            <w:shd w:val="clear" w:color="auto" w:fill="auto"/>
            <w:noWrap/>
            <w:vAlign w:val="bottom"/>
            <w:hideMark/>
          </w:tcPr>
          <w:p w14:paraId="17DA9296"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9</w:t>
            </w:r>
          </w:p>
        </w:tc>
        <w:tc>
          <w:tcPr>
            <w:tcW w:w="572" w:type="dxa"/>
            <w:shd w:val="clear" w:color="auto" w:fill="auto"/>
            <w:noWrap/>
            <w:vAlign w:val="bottom"/>
            <w:hideMark/>
          </w:tcPr>
          <w:p w14:paraId="37363E43"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10</w:t>
            </w:r>
          </w:p>
        </w:tc>
        <w:tc>
          <w:tcPr>
            <w:tcW w:w="572" w:type="dxa"/>
            <w:shd w:val="clear" w:color="auto" w:fill="auto"/>
            <w:noWrap/>
            <w:vAlign w:val="bottom"/>
            <w:hideMark/>
          </w:tcPr>
          <w:p w14:paraId="36FF6BE7"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11</w:t>
            </w:r>
          </w:p>
        </w:tc>
        <w:tc>
          <w:tcPr>
            <w:tcW w:w="572" w:type="dxa"/>
            <w:shd w:val="clear" w:color="auto" w:fill="auto"/>
            <w:noWrap/>
            <w:vAlign w:val="bottom"/>
            <w:hideMark/>
          </w:tcPr>
          <w:p w14:paraId="7FDB5568"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12</w:t>
            </w:r>
          </w:p>
        </w:tc>
        <w:tc>
          <w:tcPr>
            <w:tcW w:w="572" w:type="dxa"/>
            <w:shd w:val="clear" w:color="auto" w:fill="auto"/>
            <w:noWrap/>
            <w:vAlign w:val="bottom"/>
            <w:hideMark/>
          </w:tcPr>
          <w:p w14:paraId="1C68647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13</w:t>
            </w:r>
          </w:p>
        </w:tc>
        <w:tc>
          <w:tcPr>
            <w:tcW w:w="572" w:type="dxa"/>
            <w:shd w:val="clear" w:color="auto" w:fill="auto"/>
            <w:noWrap/>
            <w:vAlign w:val="bottom"/>
            <w:hideMark/>
          </w:tcPr>
          <w:p w14:paraId="6BE37329"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14</w:t>
            </w:r>
          </w:p>
        </w:tc>
        <w:tc>
          <w:tcPr>
            <w:tcW w:w="572" w:type="dxa"/>
            <w:shd w:val="clear" w:color="auto" w:fill="auto"/>
            <w:noWrap/>
            <w:vAlign w:val="bottom"/>
            <w:hideMark/>
          </w:tcPr>
          <w:p w14:paraId="0FC5D9B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15</w:t>
            </w:r>
          </w:p>
        </w:tc>
      </w:tr>
      <w:tr w:rsidR="00AA406C" w:rsidRPr="00902B12" w14:paraId="3ABB4857" w14:textId="77777777" w:rsidTr="00EF5A6E">
        <w:trPr>
          <w:trHeight w:val="264"/>
        </w:trPr>
        <w:tc>
          <w:tcPr>
            <w:tcW w:w="2451" w:type="dxa"/>
            <w:shd w:val="clear" w:color="auto" w:fill="auto"/>
            <w:noWrap/>
            <w:vAlign w:val="bottom"/>
            <w:hideMark/>
          </w:tcPr>
          <w:p w14:paraId="71D2CA07" w14:textId="77777777" w:rsidR="00AA406C" w:rsidRPr="00902B12" w:rsidRDefault="00AA406C" w:rsidP="002C0375">
            <w:pPr>
              <w:spacing w:after="0" w:line="360" w:lineRule="auto"/>
              <w:rPr>
                <w:rFonts w:ascii="Arial" w:eastAsia="Times New Roman" w:hAnsi="Arial" w:cs="Arial"/>
                <w:color w:val="000000"/>
                <w:sz w:val="24"/>
                <w:szCs w:val="24"/>
                <w:lang w:eastAsia="en-GB"/>
              </w:rPr>
            </w:pPr>
            <w:bookmarkStart w:id="29" w:name="_Hlk70273705"/>
            <w:r w:rsidRPr="00902B12">
              <w:rPr>
                <w:rFonts w:ascii="Arial" w:eastAsia="Times New Roman" w:hAnsi="Arial" w:cs="Arial"/>
                <w:color w:val="000000"/>
                <w:sz w:val="24"/>
                <w:szCs w:val="24"/>
                <w:lang w:eastAsia="en-GB"/>
              </w:rPr>
              <w:t xml:space="preserve">Mental health professionals &amp; services </w:t>
            </w:r>
          </w:p>
        </w:tc>
        <w:tc>
          <w:tcPr>
            <w:tcW w:w="359" w:type="dxa"/>
            <w:shd w:val="clear" w:color="auto" w:fill="auto"/>
            <w:noWrap/>
            <w:vAlign w:val="bottom"/>
            <w:hideMark/>
          </w:tcPr>
          <w:p w14:paraId="3E9D7231"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webHidden/>
                <w:color w:val="000000"/>
                <w:sz w:val="24"/>
                <w:szCs w:val="24"/>
                <w:lang w:eastAsia="en-GB"/>
              </w:rPr>
              <w:t>*</w:t>
            </w:r>
          </w:p>
        </w:tc>
        <w:tc>
          <w:tcPr>
            <w:tcW w:w="572" w:type="dxa"/>
            <w:shd w:val="clear" w:color="auto" w:fill="auto"/>
            <w:noWrap/>
            <w:vAlign w:val="bottom"/>
            <w:hideMark/>
          </w:tcPr>
          <w:p w14:paraId="3932A12F"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665E6AA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4F2F708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69FD94C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40429CE5"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5689D2E9"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06D06B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1A68A2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D0F739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4D2DA8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58171383"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8545CB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27767177"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05EB9B8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r>
      <w:tr w:rsidR="00AA406C" w:rsidRPr="00902B12" w14:paraId="75C7ECBA" w14:textId="77777777" w:rsidTr="00EF5A6E">
        <w:trPr>
          <w:trHeight w:val="264"/>
        </w:trPr>
        <w:tc>
          <w:tcPr>
            <w:tcW w:w="2451" w:type="dxa"/>
            <w:shd w:val="clear" w:color="auto" w:fill="auto"/>
            <w:noWrap/>
            <w:vAlign w:val="bottom"/>
            <w:hideMark/>
          </w:tcPr>
          <w:p w14:paraId="3DD2FC76" w14:textId="77777777" w:rsidR="00AA406C" w:rsidRPr="00902B12" w:rsidRDefault="00AA406C" w:rsidP="002C0375">
            <w:pPr>
              <w:spacing w:after="0" w:line="360" w:lineRule="auto"/>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The burden of care</w:t>
            </w:r>
          </w:p>
        </w:tc>
        <w:tc>
          <w:tcPr>
            <w:tcW w:w="359" w:type="dxa"/>
            <w:shd w:val="clear" w:color="auto" w:fill="auto"/>
            <w:noWrap/>
            <w:vAlign w:val="bottom"/>
            <w:hideMark/>
          </w:tcPr>
          <w:p w14:paraId="622BFFF3"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4D06F940"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F94DC47"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CD342F8"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3FBD004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50BFA77C"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63893323"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217B9F8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EA4DC43"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35A2A95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3C484960"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3C33B3A1"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267EF378"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6F4EFD1C"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451160E"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r>
      <w:tr w:rsidR="00AA406C" w:rsidRPr="00902B12" w14:paraId="43FFCD6D" w14:textId="77777777" w:rsidTr="00EF5A6E">
        <w:trPr>
          <w:trHeight w:val="264"/>
        </w:trPr>
        <w:tc>
          <w:tcPr>
            <w:tcW w:w="2451" w:type="dxa"/>
            <w:shd w:val="clear" w:color="auto" w:fill="auto"/>
            <w:noWrap/>
            <w:vAlign w:val="bottom"/>
            <w:hideMark/>
          </w:tcPr>
          <w:p w14:paraId="11D18D04" w14:textId="77777777" w:rsidR="00AA406C" w:rsidRPr="00902B12" w:rsidRDefault="00AA406C" w:rsidP="002C0375">
            <w:pPr>
              <w:spacing w:after="0" w:line="360" w:lineRule="auto"/>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Financial hardship</w:t>
            </w:r>
          </w:p>
        </w:tc>
        <w:tc>
          <w:tcPr>
            <w:tcW w:w="359" w:type="dxa"/>
            <w:shd w:val="clear" w:color="auto" w:fill="auto"/>
            <w:noWrap/>
            <w:vAlign w:val="bottom"/>
            <w:hideMark/>
          </w:tcPr>
          <w:p w14:paraId="2F1B863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4DF94C9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6FFD124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5AB40A0F"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7F2C57A"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78EC5F7"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B4D7D1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6C54F9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0A8C664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473D3BD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132E675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63FA7E8"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31962A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7FEB2FD4"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C96E5E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r>
      <w:tr w:rsidR="00AA406C" w:rsidRPr="00902B12" w14:paraId="720C5168" w14:textId="77777777" w:rsidTr="00EF5A6E">
        <w:trPr>
          <w:trHeight w:val="264"/>
        </w:trPr>
        <w:tc>
          <w:tcPr>
            <w:tcW w:w="2451" w:type="dxa"/>
            <w:shd w:val="clear" w:color="auto" w:fill="auto"/>
            <w:noWrap/>
            <w:vAlign w:val="bottom"/>
            <w:hideMark/>
          </w:tcPr>
          <w:p w14:paraId="4778B314" w14:textId="77777777" w:rsidR="00AA406C" w:rsidRPr="00902B12" w:rsidRDefault="00AA406C" w:rsidP="002C0375">
            <w:pPr>
              <w:spacing w:after="0" w:line="36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w:t>
            </w:r>
            <w:r w:rsidRPr="00902B12">
              <w:rPr>
                <w:rFonts w:ascii="Arial" w:eastAsia="Times New Roman" w:hAnsi="Arial" w:cs="Arial"/>
                <w:color w:val="000000"/>
                <w:sz w:val="24"/>
                <w:szCs w:val="24"/>
                <w:lang w:eastAsia="en-GB"/>
              </w:rPr>
              <w:t>pirituality &amp; religion</w:t>
            </w:r>
          </w:p>
        </w:tc>
        <w:tc>
          <w:tcPr>
            <w:tcW w:w="359" w:type="dxa"/>
            <w:shd w:val="clear" w:color="auto" w:fill="auto"/>
            <w:noWrap/>
            <w:vAlign w:val="bottom"/>
            <w:hideMark/>
          </w:tcPr>
          <w:p w14:paraId="7C7ACFFE" w14:textId="77777777" w:rsidR="00AA406C" w:rsidRPr="00902B12" w:rsidRDefault="00AA406C" w:rsidP="002C0375">
            <w:pPr>
              <w:spacing w:after="0" w:line="360" w:lineRule="auto"/>
              <w:rPr>
                <w:rFonts w:ascii="Arial" w:eastAsia="Times New Roman" w:hAnsi="Arial" w:cs="Arial"/>
                <w:color w:val="000000"/>
                <w:sz w:val="24"/>
                <w:szCs w:val="24"/>
                <w:lang w:eastAsia="en-GB"/>
              </w:rPr>
            </w:pPr>
          </w:p>
        </w:tc>
        <w:tc>
          <w:tcPr>
            <w:tcW w:w="572" w:type="dxa"/>
            <w:shd w:val="clear" w:color="auto" w:fill="auto"/>
            <w:noWrap/>
            <w:vAlign w:val="bottom"/>
            <w:hideMark/>
          </w:tcPr>
          <w:p w14:paraId="0E8A394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67C482A7"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8D53866"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6E1AB4D"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3A756165"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42630EA"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082F56F4"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B278F3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57AE93F0"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5F6E3F4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37F09A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5BA2D4C3"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0C92F69"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112C7835"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r>
      <w:tr w:rsidR="00AA406C" w:rsidRPr="00902B12" w14:paraId="54DC30A6" w14:textId="77777777" w:rsidTr="00EF5A6E">
        <w:trPr>
          <w:trHeight w:val="264"/>
        </w:trPr>
        <w:tc>
          <w:tcPr>
            <w:tcW w:w="2451" w:type="dxa"/>
            <w:shd w:val="clear" w:color="auto" w:fill="auto"/>
            <w:noWrap/>
            <w:vAlign w:val="bottom"/>
            <w:hideMark/>
          </w:tcPr>
          <w:p w14:paraId="5D9BFFE9" w14:textId="77777777" w:rsidR="00AA406C" w:rsidRPr="00902B12" w:rsidRDefault="00AA406C" w:rsidP="002C0375">
            <w:pPr>
              <w:spacing w:after="0" w:line="360" w:lineRule="auto"/>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Family conflict &amp; relationships</w:t>
            </w:r>
          </w:p>
        </w:tc>
        <w:tc>
          <w:tcPr>
            <w:tcW w:w="359" w:type="dxa"/>
            <w:shd w:val="clear" w:color="auto" w:fill="auto"/>
            <w:noWrap/>
            <w:vAlign w:val="bottom"/>
            <w:hideMark/>
          </w:tcPr>
          <w:p w14:paraId="44B574A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049BAF6"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79625FE"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63C44B6"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1124CE44"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4C09B981"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2C1E698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5C3F7F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6A0CFCA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F463DEF"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4C2BF70"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E36D55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68A390DF"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65F9972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33295CD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r>
      <w:tr w:rsidR="00AA406C" w:rsidRPr="00902B12" w14:paraId="01BCF9FA" w14:textId="77777777" w:rsidTr="00EF5A6E">
        <w:trPr>
          <w:trHeight w:val="264"/>
        </w:trPr>
        <w:tc>
          <w:tcPr>
            <w:tcW w:w="2451" w:type="dxa"/>
            <w:shd w:val="clear" w:color="auto" w:fill="auto"/>
            <w:noWrap/>
            <w:vAlign w:val="bottom"/>
            <w:hideMark/>
          </w:tcPr>
          <w:p w14:paraId="1E432A25" w14:textId="77777777" w:rsidR="00AA406C" w:rsidRPr="00902B12" w:rsidRDefault="00AA406C" w:rsidP="002C0375">
            <w:pPr>
              <w:spacing w:after="0" w:line="360" w:lineRule="auto"/>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Stigma &amp; social isolation</w:t>
            </w:r>
          </w:p>
        </w:tc>
        <w:tc>
          <w:tcPr>
            <w:tcW w:w="359" w:type="dxa"/>
            <w:shd w:val="clear" w:color="auto" w:fill="auto"/>
            <w:noWrap/>
            <w:vAlign w:val="bottom"/>
            <w:hideMark/>
          </w:tcPr>
          <w:p w14:paraId="11B49F1E"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5948F4E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5EE8F65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A3E99E8"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3EA3254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13D935D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EF40D7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43B47DB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7E46E0B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028B304"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346859C6"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2248D90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5FBB7A99"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365B263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61D69FCA"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r>
      <w:tr w:rsidR="00AA406C" w:rsidRPr="00902B12" w14:paraId="6642D4E4" w14:textId="77777777" w:rsidTr="00EF5A6E">
        <w:trPr>
          <w:trHeight w:val="264"/>
        </w:trPr>
        <w:tc>
          <w:tcPr>
            <w:tcW w:w="2451" w:type="dxa"/>
            <w:shd w:val="clear" w:color="auto" w:fill="auto"/>
            <w:noWrap/>
            <w:vAlign w:val="bottom"/>
            <w:hideMark/>
          </w:tcPr>
          <w:p w14:paraId="49CEAD62" w14:textId="77777777" w:rsidR="00AA406C" w:rsidRPr="00902B12" w:rsidRDefault="00AA406C" w:rsidP="002C0375">
            <w:pPr>
              <w:spacing w:after="0" w:line="360" w:lineRule="auto"/>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Positive aspects of care</w:t>
            </w:r>
          </w:p>
        </w:tc>
        <w:tc>
          <w:tcPr>
            <w:tcW w:w="359" w:type="dxa"/>
            <w:shd w:val="clear" w:color="auto" w:fill="auto"/>
            <w:noWrap/>
            <w:vAlign w:val="bottom"/>
            <w:hideMark/>
          </w:tcPr>
          <w:p w14:paraId="18DE5FF9" w14:textId="77777777" w:rsidR="00AA406C" w:rsidRPr="00902B12" w:rsidRDefault="00AA406C" w:rsidP="002C0375">
            <w:pPr>
              <w:spacing w:after="0" w:line="360" w:lineRule="auto"/>
              <w:rPr>
                <w:rFonts w:ascii="Arial" w:eastAsia="Times New Roman" w:hAnsi="Arial" w:cs="Arial"/>
                <w:color w:val="000000"/>
                <w:sz w:val="24"/>
                <w:szCs w:val="24"/>
                <w:lang w:eastAsia="en-GB"/>
              </w:rPr>
            </w:pPr>
          </w:p>
        </w:tc>
        <w:tc>
          <w:tcPr>
            <w:tcW w:w="572" w:type="dxa"/>
            <w:shd w:val="clear" w:color="auto" w:fill="auto"/>
            <w:noWrap/>
            <w:vAlign w:val="bottom"/>
            <w:hideMark/>
          </w:tcPr>
          <w:p w14:paraId="261495FF"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7ECB1680"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502B158C"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1FE68F2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6B0F79BA"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BBDC03E"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4984E51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0A56542B"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2CE7A5CD"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r w:rsidRPr="00902B12">
              <w:rPr>
                <w:rFonts w:ascii="Arial" w:eastAsia="Times New Roman" w:hAnsi="Arial" w:cs="Arial"/>
                <w:color w:val="000000"/>
                <w:sz w:val="24"/>
                <w:szCs w:val="24"/>
                <w:lang w:eastAsia="en-GB"/>
              </w:rPr>
              <w:t>*</w:t>
            </w:r>
          </w:p>
        </w:tc>
        <w:tc>
          <w:tcPr>
            <w:tcW w:w="572" w:type="dxa"/>
            <w:shd w:val="clear" w:color="auto" w:fill="auto"/>
            <w:noWrap/>
            <w:vAlign w:val="bottom"/>
            <w:hideMark/>
          </w:tcPr>
          <w:p w14:paraId="4DD07B72" w14:textId="77777777" w:rsidR="00AA406C" w:rsidRPr="00902B12" w:rsidRDefault="00AA406C" w:rsidP="002C0375">
            <w:pPr>
              <w:spacing w:after="0" w:line="360" w:lineRule="auto"/>
              <w:jc w:val="center"/>
              <w:rPr>
                <w:rFonts w:ascii="Arial" w:eastAsia="Times New Roman" w:hAnsi="Arial" w:cs="Arial"/>
                <w:color w:val="000000"/>
                <w:sz w:val="24"/>
                <w:szCs w:val="24"/>
                <w:lang w:eastAsia="en-GB"/>
              </w:rPr>
            </w:pPr>
          </w:p>
        </w:tc>
        <w:tc>
          <w:tcPr>
            <w:tcW w:w="572" w:type="dxa"/>
            <w:shd w:val="clear" w:color="auto" w:fill="auto"/>
            <w:noWrap/>
            <w:vAlign w:val="bottom"/>
            <w:hideMark/>
          </w:tcPr>
          <w:p w14:paraId="521C9350"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2D4C482B"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627966DF"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c>
          <w:tcPr>
            <w:tcW w:w="572" w:type="dxa"/>
            <w:shd w:val="clear" w:color="auto" w:fill="auto"/>
            <w:noWrap/>
            <w:vAlign w:val="bottom"/>
            <w:hideMark/>
          </w:tcPr>
          <w:p w14:paraId="666C5D44" w14:textId="77777777" w:rsidR="00AA406C" w:rsidRPr="00902B12" w:rsidRDefault="00AA406C" w:rsidP="002C0375">
            <w:pPr>
              <w:spacing w:after="0" w:line="360" w:lineRule="auto"/>
              <w:jc w:val="center"/>
              <w:rPr>
                <w:rFonts w:ascii="Arial" w:eastAsia="Times New Roman" w:hAnsi="Arial" w:cs="Arial"/>
                <w:sz w:val="24"/>
                <w:szCs w:val="24"/>
                <w:lang w:eastAsia="en-GB"/>
              </w:rPr>
            </w:pPr>
          </w:p>
        </w:tc>
      </w:tr>
    </w:tbl>
    <w:bookmarkEnd w:id="29"/>
    <w:p w14:paraId="2CEE0AD7" w14:textId="77777777" w:rsidR="00AA406C" w:rsidRPr="00902B12" w:rsidRDefault="00AA406C" w:rsidP="00AA406C">
      <w:pPr>
        <w:spacing w:line="360" w:lineRule="auto"/>
        <w:rPr>
          <w:rFonts w:ascii="Arial" w:hAnsi="Arial" w:cs="Arial"/>
          <w:sz w:val="24"/>
          <w:szCs w:val="24"/>
        </w:rPr>
      </w:pPr>
      <w:r w:rsidRPr="004821F0">
        <w:rPr>
          <w:rFonts w:ascii="Arial" w:hAnsi="Arial" w:cs="Arial"/>
        </w:rPr>
        <w:t>Note: * indicates the presence of the theme within the studies included for synthesis</w:t>
      </w:r>
      <w:r w:rsidRPr="00902B12">
        <w:rPr>
          <w:rFonts w:ascii="Arial" w:hAnsi="Arial" w:cs="Arial"/>
          <w:sz w:val="24"/>
          <w:szCs w:val="24"/>
        </w:rPr>
        <w:t>.</w:t>
      </w:r>
    </w:p>
    <w:p w14:paraId="4322B60B" w14:textId="77777777" w:rsidR="00AA406C" w:rsidRPr="008202AB" w:rsidRDefault="00AA406C" w:rsidP="00AA406C">
      <w:pPr>
        <w:pStyle w:val="Heading1"/>
        <w:spacing w:line="360" w:lineRule="auto"/>
        <w:rPr>
          <w:rFonts w:ascii="Arial" w:hAnsi="Arial" w:cs="Arial"/>
          <w:i/>
          <w:iCs/>
          <w:color w:val="auto"/>
          <w:sz w:val="24"/>
          <w:szCs w:val="24"/>
        </w:rPr>
      </w:pPr>
      <w:bookmarkStart w:id="30" w:name="_Toc70458287"/>
      <w:bookmarkStart w:id="31" w:name="_Toc70544615"/>
      <w:r w:rsidRPr="008202AB">
        <w:rPr>
          <w:rFonts w:ascii="Arial" w:hAnsi="Arial" w:cs="Arial"/>
          <w:i/>
          <w:iCs/>
          <w:color w:val="auto"/>
          <w:sz w:val="24"/>
          <w:szCs w:val="24"/>
        </w:rPr>
        <w:t>Mental health professionals and services</w:t>
      </w:r>
      <w:bookmarkEnd w:id="30"/>
      <w:bookmarkEnd w:id="31"/>
    </w:p>
    <w:p w14:paraId="25AE98F7" w14:textId="28299EB0"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Whilst most studies were conducted with service users in community settings, two studies (Bai et al., 2020; Liu &amp; Zhang, 2019) were conducted in psychiatric inpatient hospitals. Reciprocal translation found that whilst studies were conducted in many countries, the lack of continuity of care </w:t>
      </w:r>
      <w:r w:rsidR="00EF5A6E" w:rsidRPr="00902B12">
        <w:rPr>
          <w:rFonts w:ascii="Arial" w:hAnsi="Arial" w:cs="Arial"/>
          <w:sz w:val="24"/>
          <w:szCs w:val="24"/>
        </w:rPr>
        <w:t xml:space="preserve">(due to poor communication between professionals and </w:t>
      </w:r>
      <w:r w:rsidR="00EF5A6E">
        <w:rPr>
          <w:rFonts w:ascii="Arial" w:hAnsi="Arial" w:cs="Arial"/>
          <w:sz w:val="24"/>
          <w:szCs w:val="24"/>
        </w:rPr>
        <w:t>between</w:t>
      </w:r>
      <w:r w:rsidR="00EF5A6E" w:rsidRPr="00902B12">
        <w:rPr>
          <w:rFonts w:ascii="Arial" w:hAnsi="Arial" w:cs="Arial"/>
          <w:sz w:val="24"/>
          <w:szCs w:val="24"/>
        </w:rPr>
        <w:t xml:space="preserve"> professionals </w:t>
      </w:r>
      <w:r w:rsidR="00EF5A6E">
        <w:rPr>
          <w:rFonts w:ascii="Arial" w:hAnsi="Arial" w:cs="Arial"/>
          <w:sz w:val="24"/>
          <w:szCs w:val="24"/>
        </w:rPr>
        <w:t>and</w:t>
      </w:r>
      <w:r w:rsidR="00EF5A6E" w:rsidRPr="00902B12">
        <w:rPr>
          <w:rFonts w:ascii="Arial" w:hAnsi="Arial" w:cs="Arial"/>
          <w:sz w:val="24"/>
          <w:szCs w:val="24"/>
        </w:rPr>
        <w:t xml:space="preserve"> caregivers) </w:t>
      </w:r>
      <w:r w:rsidRPr="00902B12">
        <w:rPr>
          <w:rFonts w:ascii="Arial" w:hAnsi="Arial" w:cs="Arial"/>
          <w:sz w:val="24"/>
          <w:szCs w:val="24"/>
        </w:rPr>
        <w:t>between inpatient settings and community settings was an issue across studies. It is troubling that community settings and support are increasingly relied upon when stigmatising attitudes remain a significant issue</w:t>
      </w:r>
      <w:r>
        <w:rPr>
          <w:rFonts w:ascii="Arial" w:hAnsi="Arial" w:cs="Arial"/>
          <w:sz w:val="24"/>
          <w:szCs w:val="24"/>
        </w:rPr>
        <w:t xml:space="preserve"> </w:t>
      </w:r>
      <w:r w:rsidRPr="00902B12">
        <w:rPr>
          <w:rFonts w:ascii="Arial" w:hAnsi="Arial" w:cs="Arial"/>
          <w:sz w:val="24"/>
          <w:szCs w:val="24"/>
        </w:rPr>
        <w:t>in Chinese populations (Chung &amp; Wong, 2004; Yang et al., 2013)</w:t>
      </w:r>
      <w:r w:rsidR="00E93422">
        <w:rPr>
          <w:rFonts w:ascii="Arial" w:hAnsi="Arial" w:cs="Arial"/>
          <w:sz w:val="24"/>
          <w:szCs w:val="24"/>
        </w:rPr>
        <w:t>.</w:t>
      </w:r>
    </w:p>
    <w:p w14:paraId="362F14D2"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Whilst caregivers </w:t>
      </w:r>
      <w:r>
        <w:rPr>
          <w:rFonts w:ascii="Arial" w:hAnsi="Arial" w:cs="Arial"/>
          <w:sz w:val="24"/>
          <w:szCs w:val="24"/>
        </w:rPr>
        <w:t>proactively</w:t>
      </w:r>
      <w:r w:rsidRPr="00902B12">
        <w:rPr>
          <w:rFonts w:ascii="Arial" w:hAnsi="Arial" w:cs="Arial"/>
          <w:sz w:val="24"/>
          <w:szCs w:val="24"/>
        </w:rPr>
        <w:t xml:space="preserve"> gather</w:t>
      </w:r>
      <w:r>
        <w:rPr>
          <w:rFonts w:ascii="Arial" w:hAnsi="Arial" w:cs="Arial"/>
          <w:sz w:val="24"/>
          <w:szCs w:val="24"/>
        </w:rPr>
        <w:t>ed</w:t>
      </w:r>
      <w:r w:rsidRPr="00902B12">
        <w:rPr>
          <w:rFonts w:ascii="Arial" w:hAnsi="Arial" w:cs="Arial"/>
          <w:sz w:val="24"/>
          <w:szCs w:val="24"/>
        </w:rPr>
        <w:t xml:space="preserve"> information about mental health difficulties from the internet and other sources, they shared concerns about the validity of this information and </w:t>
      </w:r>
      <w:r>
        <w:rPr>
          <w:rFonts w:ascii="Arial" w:hAnsi="Arial" w:cs="Arial"/>
          <w:sz w:val="24"/>
          <w:szCs w:val="24"/>
        </w:rPr>
        <w:t>desiring</w:t>
      </w:r>
      <w:r w:rsidRPr="00902B12">
        <w:rPr>
          <w:rFonts w:ascii="Arial" w:hAnsi="Arial" w:cs="Arial"/>
          <w:sz w:val="24"/>
          <w:szCs w:val="24"/>
        </w:rPr>
        <w:t xml:space="preserve"> a</w:t>
      </w:r>
      <w:r>
        <w:rPr>
          <w:rFonts w:ascii="Arial" w:hAnsi="Arial" w:cs="Arial"/>
          <w:sz w:val="24"/>
          <w:szCs w:val="24"/>
        </w:rPr>
        <w:t xml:space="preserve"> more</w:t>
      </w:r>
      <w:r w:rsidRPr="00902B12">
        <w:rPr>
          <w:rFonts w:ascii="Arial" w:hAnsi="Arial" w:cs="Arial"/>
          <w:sz w:val="24"/>
          <w:szCs w:val="24"/>
        </w:rPr>
        <w:t xml:space="preserve"> reliable source, such as a caseworker. Seven studies discussed the desire for more knowledge and skills from professionals. For example:</w:t>
      </w:r>
    </w:p>
    <w:p w14:paraId="473E9501" w14:textId="77777777" w:rsidR="00AA406C" w:rsidRPr="00902B12" w:rsidRDefault="00AA406C" w:rsidP="00AA406C">
      <w:pPr>
        <w:spacing w:line="360" w:lineRule="auto"/>
        <w:ind w:firstLine="720"/>
        <w:rPr>
          <w:rFonts w:ascii="Arial" w:hAnsi="Arial" w:cs="Arial"/>
          <w:sz w:val="24"/>
          <w:szCs w:val="24"/>
        </w:rPr>
      </w:pPr>
      <w:r w:rsidRPr="00902B12">
        <w:rPr>
          <w:rFonts w:ascii="Arial" w:hAnsi="Arial" w:cs="Arial"/>
          <w:sz w:val="24"/>
          <w:szCs w:val="24"/>
        </w:rPr>
        <w:lastRenderedPageBreak/>
        <w:t xml:space="preserve">“For the Internet you got to be knowledgeable. And then there are so </w:t>
      </w:r>
      <w:r w:rsidRPr="00902B12">
        <w:rPr>
          <w:rFonts w:ascii="Arial" w:hAnsi="Arial" w:cs="Arial"/>
          <w:sz w:val="24"/>
          <w:szCs w:val="24"/>
        </w:rPr>
        <w:tab/>
        <w:t xml:space="preserve">many [websites] and not everything is good.” (Bedi et al., 2015, p. 68). </w:t>
      </w:r>
    </w:p>
    <w:p w14:paraId="46E7239A"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In some cases, family caregivers normalised or rationalised unexpected changes in clients’ behaviours and personality, which contributed to a delay in help-seeking: </w:t>
      </w:r>
    </w:p>
    <w:p w14:paraId="2C4D956D" w14:textId="77777777" w:rsidR="00AA406C" w:rsidRPr="00902B12" w:rsidRDefault="00AA406C" w:rsidP="00AA406C">
      <w:pPr>
        <w:spacing w:line="360" w:lineRule="auto"/>
        <w:ind w:firstLine="720"/>
        <w:rPr>
          <w:rFonts w:ascii="Arial" w:hAnsi="Arial" w:cs="Arial"/>
          <w:sz w:val="24"/>
          <w:szCs w:val="24"/>
        </w:rPr>
      </w:pPr>
      <w:r w:rsidRPr="00902B12">
        <w:rPr>
          <w:rFonts w:ascii="Arial" w:hAnsi="Arial" w:cs="Arial"/>
          <w:sz w:val="24"/>
          <w:szCs w:val="24"/>
        </w:rPr>
        <w:t xml:space="preserve">“I didn’t think it had anything to do with mental illness...She became very </w:t>
      </w:r>
      <w:r w:rsidRPr="00902B12">
        <w:rPr>
          <w:rFonts w:ascii="Arial" w:hAnsi="Arial" w:cs="Arial"/>
          <w:sz w:val="24"/>
          <w:szCs w:val="24"/>
        </w:rPr>
        <w:tab/>
        <w:t xml:space="preserve">quiet. I thought it was her personality.” (Yeung et al., 2017, p. 594). </w:t>
      </w:r>
    </w:p>
    <w:p w14:paraId="376A3F34" w14:textId="77777777" w:rsidR="00AA406C" w:rsidRPr="00902B12" w:rsidRDefault="00AA406C" w:rsidP="00AA406C">
      <w:pPr>
        <w:spacing w:line="360" w:lineRule="auto"/>
        <w:rPr>
          <w:rFonts w:ascii="Arial" w:hAnsi="Arial" w:cs="Arial"/>
          <w:sz w:val="24"/>
          <w:szCs w:val="24"/>
        </w:rPr>
      </w:pPr>
      <w:r>
        <w:rPr>
          <w:rFonts w:ascii="Arial" w:hAnsi="Arial" w:cs="Arial"/>
          <w:sz w:val="24"/>
          <w:szCs w:val="24"/>
        </w:rPr>
        <w:t>Caregivers often hoped for</w:t>
      </w:r>
      <w:r w:rsidRPr="00902B12">
        <w:rPr>
          <w:rFonts w:ascii="Arial" w:hAnsi="Arial" w:cs="Arial"/>
          <w:sz w:val="24"/>
          <w:szCs w:val="24"/>
        </w:rPr>
        <w:t xml:space="preserve"> more opportunities to seek medical advice following </w:t>
      </w:r>
      <w:r>
        <w:rPr>
          <w:rFonts w:ascii="Arial" w:hAnsi="Arial" w:cs="Arial"/>
          <w:sz w:val="24"/>
          <w:szCs w:val="24"/>
        </w:rPr>
        <w:t>relatives being</w:t>
      </w:r>
      <w:r w:rsidRPr="00902B12">
        <w:rPr>
          <w:rFonts w:ascii="Arial" w:hAnsi="Arial" w:cs="Arial"/>
          <w:sz w:val="24"/>
          <w:szCs w:val="24"/>
        </w:rPr>
        <w:t xml:space="preserve"> discharged from hospital, particularly because caring responsibilities made it difficult to attend </w:t>
      </w:r>
      <w:r>
        <w:rPr>
          <w:rFonts w:ascii="Arial" w:hAnsi="Arial" w:cs="Arial"/>
          <w:sz w:val="24"/>
          <w:szCs w:val="24"/>
        </w:rPr>
        <w:t xml:space="preserve">in-person </w:t>
      </w:r>
      <w:r w:rsidRPr="00902B12">
        <w:rPr>
          <w:rFonts w:ascii="Arial" w:hAnsi="Arial" w:cs="Arial"/>
          <w:sz w:val="24"/>
          <w:szCs w:val="24"/>
        </w:rPr>
        <w:t>appointments (e.g. Bai et al., 2020). Caregivers reported using professionals to aid in the provision of care, for example with medication adherence.</w:t>
      </w:r>
    </w:p>
    <w:p w14:paraId="0207881C"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“My son has faith in his doctor. Whenever I want to increase the dose because his condition is not good, he will ask: ‘Did the doctor ask you to do that?’. I have to ask his doctor to call him, and then he will agree to increase the dose.” (Zou et al., 2014, p. 358).</w:t>
      </w:r>
    </w:p>
    <w:p w14:paraId="75FD41F5"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On the other hand, some caregivers advised against medication regimes when the clients’ conditions stabilised (e.g. Zou et al., 2014), highlighting a lack of knowledge around mental health issues and the </w:t>
      </w:r>
      <w:r>
        <w:rPr>
          <w:rFonts w:ascii="Arial" w:hAnsi="Arial" w:cs="Arial"/>
          <w:sz w:val="24"/>
          <w:szCs w:val="24"/>
        </w:rPr>
        <w:t>difficulties with</w:t>
      </w:r>
      <w:r w:rsidRPr="00902B12">
        <w:rPr>
          <w:rFonts w:ascii="Arial" w:hAnsi="Arial" w:cs="Arial"/>
          <w:sz w:val="24"/>
          <w:szCs w:val="24"/>
        </w:rPr>
        <w:t xml:space="preserve"> treatment compliance.</w:t>
      </w:r>
    </w:p>
    <w:p w14:paraId="0FD83F28"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Many studies underlined the importance of caregivers in the treatment process, to aid decision-making about care, with caregivers often needing to advocate for their relatives (Bedi et al., 2015). Caregivers were described as “service brokers” (Chang &amp; Horrocks, 2006, p.438), particularly in important matters such as, psychiatric assessment</w:t>
      </w:r>
      <w:r>
        <w:rPr>
          <w:rFonts w:ascii="Arial" w:hAnsi="Arial" w:cs="Arial"/>
          <w:sz w:val="24"/>
          <w:szCs w:val="24"/>
        </w:rPr>
        <w:t xml:space="preserve">, </w:t>
      </w:r>
      <w:r w:rsidRPr="00902B12">
        <w:rPr>
          <w:rFonts w:ascii="Arial" w:hAnsi="Arial" w:cs="Arial"/>
          <w:sz w:val="24"/>
          <w:szCs w:val="24"/>
        </w:rPr>
        <w:t>treatment and any legal issues (e.g. relating to the Mental Health Act). However, “cultural brokering” (</w:t>
      </w:r>
      <w:r>
        <w:rPr>
          <w:rFonts w:ascii="Arial" w:hAnsi="Arial" w:cs="Arial"/>
          <w:sz w:val="24"/>
          <w:szCs w:val="24"/>
        </w:rPr>
        <w:t>Chu</w:t>
      </w:r>
      <w:r w:rsidRPr="00902B12">
        <w:rPr>
          <w:rFonts w:ascii="Arial" w:hAnsi="Arial" w:cs="Arial"/>
          <w:sz w:val="24"/>
          <w:szCs w:val="24"/>
        </w:rPr>
        <w:t>, 200</w:t>
      </w:r>
      <w:r>
        <w:rPr>
          <w:rFonts w:ascii="Arial" w:hAnsi="Arial" w:cs="Arial"/>
          <w:sz w:val="24"/>
          <w:szCs w:val="24"/>
        </w:rPr>
        <w:t>4, p. 4</w:t>
      </w:r>
      <w:r w:rsidRPr="00902B12">
        <w:rPr>
          <w:rFonts w:ascii="Arial" w:hAnsi="Arial" w:cs="Arial"/>
          <w:sz w:val="24"/>
          <w:szCs w:val="24"/>
        </w:rPr>
        <w:t>) with services were viewed as a barrier to care, especially if there were any linguistic difficulties experienced by families, which is more applicable to Chinese immigrant populations (Bedi et al., 2015, Kung, 2003; Yeung et al. 2017)</w:t>
      </w:r>
      <w:r>
        <w:rPr>
          <w:rFonts w:ascii="Arial" w:hAnsi="Arial" w:cs="Arial"/>
          <w:sz w:val="24"/>
          <w:szCs w:val="24"/>
        </w:rPr>
        <w:t>,</w:t>
      </w:r>
      <w:r w:rsidRPr="00902B12">
        <w:rPr>
          <w:rFonts w:ascii="Arial" w:hAnsi="Arial" w:cs="Arial"/>
          <w:sz w:val="24"/>
          <w:szCs w:val="24"/>
        </w:rPr>
        <w:t xml:space="preserve"> compared to participants from studies conducted in China. </w:t>
      </w:r>
    </w:p>
    <w:p w14:paraId="75FBA257" w14:textId="77777777" w:rsidR="00AA406C" w:rsidRPr="008202AB" w:rsidRDefault="00AA406C" w:rsidP="00AA406C">
      <w:pPr>
        <w:pStyle w:val="Heading1"/>
        <w:spacing w:line="360" w:lineRule="auto"/>
        <w:rPr>
          <w:rFonts w:ascii="Arial" w:hAnsi="Arial" w:cs="Arial"/>
          <w:i/>
          <w:iCs/>
          <w:color w:val="auto"/>
          <w:sz w:val="24"/>
          <w:szCs w:val="24"/>
        </w:rPr>
      </w:pPr>
      <w:bookmarkStart w:id="32" w:name="_Toc70458288"/>
      <w:bookmarkStart w:id="33" w:name="_Toc70544616"/>
      <w:r w:rsidRPr="008202AB">
        <w:rPr>
          <w:rFonts w:ascii="Arial" w:hAnsi="Arial" w:cs="Arial"/>
          <w:i/>
          <w:iCs/>
          <w:color w:val="auto"/>
          <w:sz w:val="24"/>
          <w:szCs w:val="24"/>
        </w:rPr>
        <w:t>The burden of care</w:t>
      </w:r>
      <w:bookmarkEnd w:id="32"/>
      <w:bookmarkEnd w:id="33"/>
      <w:r w:rsidRPr="008202AB">
        <w:rPr>
          <w:rFonts w:ascii="Arial" w:hAnsi="Arial" w:cs="Arial"/>
          <w:i/>
          <w:iCs/>
          <w:color w:val="auto"/>
          <w:sz w:val="24"/>
          <w:szCs w:val="24"/>
        </w:rPr>
        <w:t xml:space="preserve"> </w:t>
      </w:r>
    </w:p>
    <w:p w14:paraId="518FE861" w14:textId="01CC5E98"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Using meta-ethnographic synthesis, the theme of burden of care was identiﬁed through reciprocal (s</w:t>
      </w:r>
      <w:r>
        <w:rPr>
          <w:rFonts w:ascii="Arial" w:hAnsi="Arial" w:cs="Arial"/>
          <w:sz w:val="24"/>
          <w:szCs w:val="24"/>
        </w:rPr>
        <w:t xml:space="preserve">imilar studies </w:t>
      </w:r>
      <w:r w:rsidRPr="00902B12">
        <w:rPr>
          <w:rFonts w:ascii="Arial" w:hAnsi="Arial" w:cs="Arial"/>
          <w:sz w:val="24"/>
          <w:szCs w:val="24"/>
        </w:rPr>
        <w:t>be</w:t>
      </w:r>
      <w:r>
        <w:rPr>
          <w:rFonts w:ascii="Arial" w:hAnsi="Arial" w:cs="Arial"/>
          <w:sz w:val="24"/>
          <w:szCs w:val="24"/>
        </w:rPr>
        <w:t>ing</w:t>
      </w:r>
      <w:r w:rsidRPr="00902B12">
        <w:rPr>
          <w:rFonts w:ascii="Arial" w:hAnsi="Arial" w:cs="Arial"/>
          <w:sz w:val="24"/>
          <w:szCs w:val="24"/>
        </w:rPr>
        <w:t xml:space="preserve"> “‘added’ together”, p. 45) and refutational </w:t>
      </w:r>
      <w:r w:rsidRPr="00902B12">
        <w:rPr>
          <w:rFonts w:ascii="Arial" w:hAnsi="Arial" w:cs="Arial"/>
          <w:sz w:val="24"/>
          <w:szCs w:val="24"/>
        </w:rPr>
        <w:lastRenderedPageBreak/>
        <w:t xml:space="preserve">translation (where studies implicitly or explicitly refute each other) (Noblit &amp; Hare, 1988). </w:t>
      </w:r>
    </w:p>
    <w:p w14:paraId="18D2A5FC" w14:textId="1855A412"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Seven studies highlighted significant burdens and stress on caregivers, particularly following early stages of diagnosis (Bai et al., 2020; Liu &amp; Zhang, 2019). Sadness and confusion surrounded diagnoses, particularly as caregivers came to learn more about conditions. For example, schizophrenia being recognised as a chronic condition requiring long-term care and</w:t>
      </w:r>
      <w:r w:rsidR="00E93422">
        <w:rPr>
          <w:rFonts w:ascii="Arial" w:hAnsi="Arial" w:cs="Arial"/>
          <w:sz w:val="24"/>
          <w:szCs w:val="24"/>
        </w:rPr>
        <w:t>,</w:t>
      </w:r>
      <w:r w:rsidRPr="00902B12">
        <w:rPr>
          <w:rFonts w:ascii="Arial" w:hAnsi="Arial" w:cs="Arial"/>
          <w:sz w:val="24"/>
          <w:szCs w:val="24"/>
        </w:rPr>
        <w:t xml:space="preserve"> therefore, there was little hope of rehabilitation. This brought feelings of guilt for parent caregivers, as they felt they could have been more concerned and noticed early symptoms of schizophrenia (Bai et al., 2020). Nevertheless, it is not only Chinese parents that often blame themselves for the mental health difficulties experienced by their children (Corrigan &amp; Miller, 2004). However, the significance of blame for Chinese families should be considered in the context of Confucianist values, and how interpersonal stress seems to be most acutely experienced when clients’ behaviours deviate from social and cultural norms, meaning they are unable to fulfil appropriate social roles (Bedford &amp; Hwang, 2003) such as, that of a ‘good mother’.  When these roles are not fulfilled, shame and guilt not only reflect negatively on the individual, but also lead to a loss of the family’s ‘face’ (Kuo &amp; Kavanagh, 199</w:t>
      </w:r>
      <w:r>
        <w:rPr>
          <w:rFonts w:ascii="Arial" w:hAnsi="Arial" w:cs="Arial"/>
          <w:sz w:val="24"/>
          <w:szCs w:val="24"/>
        </w:rPr>
        <w:t>4</w:t>
      </w:r>
      <w:r w:rsidRPr="00902B12">
        <w:rPr>
          <w:rFonts w:ascii="Arial" w:hAnsi="Arial" w:cs="Arial"/>
          <w:sz w:val="24"/>
          <w:szCs w:val="24"/>
        </w:rPr>
        <w:t xml:space="preserve">). </w:t>
      </w:r>
    </w:p>
    <w:p w14:paraId="643678BB" w14:textId="601E62D5"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Caregivers worked hard to help maintain clients’ daily living skills </w:t>
      </w:r>
      <w:r>
        <w:rPr>
          <w:rFonts w:ascii="Arial" w:hAnsi="Arial" w:cs="Arial"/>
          <w:sz w:val="24"/>
          <w:szCs w:val="24"/>
        </w:rPr>
        <w:t>to aid</w:t>
      </w:r>
      <w:r w:rsidRPr="00902B12">
        <w:rPr>
          <w:rFonts w:ascii="Arial" w:hAnsi="Arial" w:cs="Arial"/>
          <w:sz w:val="24"/>
          <w:szCs w:val="24"/>
        </w:rPr>
        <w:t xml:space="preserve"> reintegrat</w:t>
      </w:r>
      <w:r>
        <w:rPr>
          <w:rFonts w:ascii="Arial" w:hAnsi="Arial" w:cs="Arial"/>
          <w:sz w:val="24"/>
          <w:szCs w:val="24"/>
        </w:rPr>
        <w:t>ion</w:t>
      </w:r>
      <w:r w:rsidRPr="00902B12">
        <w:rPr>
          <w:rFonts w:ascii="Arial" w:hAnsi="Arial" w:cs="Arial"/>
          <w:sz w:val="24"/>
          <w:szCs w:val="24"/>
        </w:rPr>
        <w:t xml:space="preserve"> into society, </w:t>
      </w:r>
      <w:r>
        <w:rPr>
          <w:rFonts w:ascii="Arial" w:hAnsi="Arial" w:cs="Arial"/>
          <w:sz w:val="24"/>
          <w:szCs w:val="24"/>
        </w:rPr>
        <w:t>with</w:t>
      </w:r>
      <w:r w:rsidRPr="00902B12">
        <w:rPr>
          <w:rFonts w:ascii="Arial" w:hAnsi="Arial" w:cs="Arial"/>
          <w:sz w:val="24"/>
          <w:szCs w:val="24"/>
        </w:rPr>
        <w:t xml:space="preserve"> many caregivers asking for support for their family members in basic life skills and social skills training (e.g. Liu &amp; Zhang, 2019). Despite this, </w:t>
      </w:r>
      <w:r>
        <w:rPr>
          <w:rFonts w:ascii="Arial" w:hAnsi="Arial" w:cs="Arial"/>
          <w:sz w:val="24"/>
          <w:szCs w:val="24"/>
        </w:rPr>
        <w:t>many</w:t>
      </w:r>
      <w:r w:rsidRPr="00902B12">
        <w:rPr>
          <w:rFonts w:ascii="Arial" w:hAnsi="Arial" w:cs="Arial"/>
          <w:sz w:val="24"/>
          <w:szCs w:val="24"/>
        </w:rPr>
        <w:t xml:space="preserve"> activities of daily living had</w:t>
      </w:r>
      <w:r w:rsidR="00E93422">
        <w:rPr>
          <w:rFonts w:ascii="Arial" w:hAnsi="Arial" w:cs="Arial"/>
          <w:sz w:val="24"/>
          <w:szCs w:val="24"/>
        </w:rPr>
        <w:t xml:space="preserve"> to</w:t>
      </w:r>
      <w:r w:rsidRPr="00902B12">
        <w:rPr>
          <w:rFonts w:ascii="Arial" w:hAnsi="Arial" w:cs="Arial"/>
          <w:sz w:val="24"/>
          <w:szCs w:val="24"/>
        </w:rPr>
        <w:t xml:space="preserve"> be completed by the caregiver as clients were no longer capable of doing these things: </w:t>
      </w:r>
    </w:p>
    <w:p w14:paraId="18C28304"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“My wife has been sick for 26 years. She cannot do many things. She can’t cook, clean the house, take care of family” (Huang et al., 2009, p. 877).  </w:t>
      </w:r>
    </w:p>
    <w:p w14:paraId="7928E533"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There were clear examples of when family members’ influence had been positive on clients, such as family members that convinced or cajoled gamblers to seek help for their problems (Subramaniam et al., 2017a). However, Chinese families also played a significant role in the development and maintenance of gambling behaviour that was normalised during Chinese celebrations</w:t>
      </w:r>
      <w:r>
        <w:rPr>
          <w:rFonts w:ascii="Arial" w:hAnsi="Arial" w:cs="Arial"/>
          <w:sz w:val="24"/>
          <w:szCs w:val="24"/>
        </w:rPr>
        <w:t>,</w:t>
      </w:r>
      <w:r w:rsidRPr="00902B12">
        <w:rPr>
          <w:rFonts w:ascii="Arial" w:hAnsi="Arial" w:cs="Arial"/>
          <w:sz w:val="24"/>
          <w:szCs w:val="24"/>
        </w:rPr>
        <w:t xml:space="preserve"> such as Chinese New Year.  </w:t>
      </w:r>
    </w:p>
    <w:p w14:paraId="30EDD0EF"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Furthermore, caregivers experienced a lot of frustration, particularly around the lack of communication or unwillingness of clients to discuss what was on their minds</w:t>
      </w:r>
      <w:r>
        <w:rPr>
          <w:rFonts w:ascii="Arial" w:hAnsi="Arial" w:cs="Arial"/>
          <w:sz w:val="24"/>
          <w:szCs w:val="24"/>
        </w:rPr>
        <w:t>:</w:t>
      </w:r>
      <w:r w:rsidRPr="00902B12">
        <w:rPr>
          <w:rFonts w:ascii="Arial" w:hAnsi="Arial" w:cs="Arial"/>
          <w:sz w:val="24"/>
          <w:szCs w:val="24"/>
        </w:rPr>
        <w:t xml:space="preserve"> </w:t>
      </w:r>
    </w:p>
    <w:p w14:paraId="2E7540F5"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lastRenderedPageBreak/>
        <w:t>“I don’t understand what he needs. He doesn’t talk very much.” (Bedi et al., 2015, p. 69)</w:t>
      </w:r>
    </w:p>
    <w:p w14:paraId="6349D290"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Caregivers often felt </w:t>
      </w:r>
      <w:r>
        <w:rPr>
          <w:rFonts w:ascii="Arial" w:hAnsi="Arial" w:cs="Arial"/>
          <w:sz w:val="24"/>
          <w:szCs w:val="24"/>
        </w:rPr>
        <w:t>unsure</w:t>
      </w:r>
      <w:r w:rsidRPr="00902B12">
        <w:rPr>
          <w:rFonts w:ascii="Arial" w:hAnsi="Arial" w:cs="Arial"/>
          <w:sz w:val="24"/>
          <w:szCs w:val="24"/>
        </w:rPr>
        <w:t xml:space="preserve"> how to help clients or </w:t>
      </w:r>
      <w:r>
        <w:rPr>
          <w:rFonts w:ascii="Arial" w:hAnsi="Arial" w:cs="Arial"/>
          <w:sz w:val="24"/>
          <w:szCs w:val="24"/>
        </w:rPr>
        <w:t>that</w:t>
      </w:r>
      <w:r w:rsidRPr="00902B12">
        <w:rPr>
          <w:rFonts w:ascii="Arial" w:hAnsi="Arial" w:cs="Arial"/>
          <w:sz w:val="24"/>
          <w:szCs w:val="24"/>
        </w:rPr>
        <w:t xml:space="preserve"> they lacked the skills to provide the best care. Positive thinking and seeking knowledge were often used by caregivers to overcome their difficulties (Huang et al., 2009). The more knowledge and skills acquired; the less burden that seemed to be perceived. </w:t>
      </w:r>
    </w:p>
    <w:p w14:paraId="221FDD2B"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In Chen et al., (2019)’s study, most caregivers (14 of 20) experienced anxiety and depression, with seven receiving therapy, demonstrating the emotional toll on Chinese caregivers. Feelings of fear w</w:t>
      </w:r>
      <w:r>
        <w:rPr>
          <w:rFonts w:ascii="Arial" w:hAnsi="Arial" w:cs="Arial"/>
          <w:sz w:val="24"/>
          <w:szCs w:val="24"/>
        </w:rPr>
        <w:t>ere</w:t>
      </w:r>
      <w:r w:rsidRPr="00902B12">
        <w:rPr>
          <w:rFonts w:ascii="Arial" w:hAnsi="Arial" w:cs="Arial"/>
          <w:sz w:val="24"/>
          <w:szCs w:val="24"/>
        </w:rPr>
        <w:t xml:space="preserve"> also a predominant concern discussed by caregivers: </w:t>
      </w:r>
    </w:p>
    <w:p w14:paraId="3B7481F4" w14:textId="3FF583A9"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“I live with her now…I feel extremely insecure. She once suddenly broke into my father’s room with a knife at night when my father lived with her.” (Chen et al., 2019, p. 5). </w:t>
      </w:r>
    </w:p>
    <w:p w14:paraId="7FAA447B"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Particularly for those clients with schizophrenia, caregivers looked out for bizarre behaviours and early </w:t>
      </w:r>
      <w:r>
        <w:rPr>
          <w:rFonts w:ascii="Arial" w:hAnsi="Arial" w:cs="Arial"/>
          <w:sz w:val="24"/>
          <w:szCs w:val="24"/>
        </w:rPr>
        <w:t xml:space="preserve">relapse </w:t>
      </w:r>
      <w:r w:rsidRPr="00902B12">
        <w:rPr>
          <w:rFonts w:ascii="Arial" w:hAnsi="Arial" w:cs="Arial"/>
          <w:sz w:val="24"/>
          <w:szCs w:val="24"/>
        </w:rPr>
        <w:t>warning signs (e.g. Kung, 2003). For those caring for family members who had been hospitalised for suicide attempts, caregivers described a constant state of worry and vigilance of another attempt to end their lives. This was understandable given that some previous attempts had been carried out when caregivers were asleep.</w:t>
      </w:r>
    </w:p>
    <w:p w14:paraId="42121087"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“I really don’t know how to prevent her from committing suicide because I take all the knives away in my home but she buys knives by herself.” (Sun et al., 2008, p. 57). </w:t>
      </w:r>
    </w:p>
    <w:p w14:paraId="4A10EFF9"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For parent caregivers, there was a lot of worry around who would assume a primary caregiving role after they passed away (Bai et al., 2020; see also Chang &amp; Horrocks, 2006, Kung, 2003). Caregivers sometimes expressed a sense of hopelessness and coping by lowering their expectations for their loved ones:</w:t>
      </w:r>
    </w:p>
    <w:p w14:paraId="06D2F0A3"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“Now I know more about the disease, and I know that the recovery rate is low. It doesn’t make sense for me to hope too much. Take one step at a time.” (Liu &amp; Zhang, 2019, p. 208).  </w:t>
      </w:r>
    </w:p>
    <w:p w14:paraId="65665423"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lastRenderedPageBreak/>
        <w:t xml:space="preserve">All these sources of fear and worry emphasise how stressful the experience of providing familial support for people with mental health difficulties is, particularly in the context of Chinese values where fears of </w:t>
      </w:r>
      <w:r>
        <w:rPr>
          <w:rFonts w:ascii="Arial" w:hAnsi="Arial" w:cs="Arial"/>
          <w:sz w:val="24"/>
          <w:szCs w:val="24"/>
        </w:rPr>
        <w:t>‘</w:t>
      </w:r>
      <w:r w:rsidRPr="00902B12">
        <w:rPr>
          <w:rFonts w:ascii="Arial" w:hAnsi="Arial" w:cs="Arial"/>
          <w:sz w:val="24"/>
          <w:szCs w:val="24"/>
        </w:rPr>
        <w:t>losing face</w:t>
      </w:r>
      <w:r>
        <w:rPr>
          <w:rFonts w:ascii="Arial" w:hAnsi="Arial" w:cs="Arial"/>
          <w:sz w:val="24"/>
          <w:szCs w:val="24"/>
        </w:rPr>
        <w:t>’</w:t>
      </w:r>
      <w:r w:rsidRPr="00902B12">
        <w:rPr>
          <w:rFonts w:ascii="Arial" w:hAnsi="Arial" w:cs="Arial"/>
          <w:sz w:val="24"/>
          <w:szCs w:val="24"/>
        </w:rPr>
        <w:t xml:space="preserve"> and the desire to not bring shame to the family unit are so prominent (Lee &amp; Mock, 1996; Jim &amp; Pistrang, 2007). </w:t>
      </w:r>
    </w:p>
    <w:p w14:paraId="21B6A207"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From clients’ perspectives, familial support was highlighted as a vital part of their recovery and clients felt positive about their recovery process if this support continued (Sun et al., 2008). </w:t>
      </w:r>
    </w:p>
    <w:p w14:paraId="76729BD0"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“My husband’s very nice to me. I feel that someone else would have abandoned me. Others give up on people like me.” (p.57). </w:t>
      </w:r>
    </w:p>
    <w:p w14:paraId="25D08063" w14:textId="77777777" w:rsidR="00AA406C" w:rsidRPr="008202AB" w:rsidRDefault="00AA406C" w:rsidP="00AA406C">
      <w:pPr>
        <w:pStyle w:val="Heading1"/>
        <w:spacing w:line="360" w:lineRule="auto"/>
        <w:rPr>
          <w:rFonts w:ascii="Arial" w:hAnsi="Arial" w:cs="Arial"/>
          <w:i/>
          <w:iCs/>
          <w:color w:val="auto"/>
          <w:sz w:val="24"/>
          <w:szCs w:val="24"/>
        </w:rPr>
      </w:pPr>
      <w:bookmarkStart w:id="34" w:name="_Toc70458289"/>
      <w:bookmarkStart w:id="35" w:name="_Toc70544617"/>
      <w:r w:rsidRPr="008202AB">
        <w:rPr>
          <w:rFonts w:ascii="Arial" w:hAnsi="Arial" w:cs="Arial"/>
          <w:i/>
          <w:iCs/>
          <w:color w:val="auto"/>
          <w:sz w:val="24"/>
          <w:szCs w:val="24"/>
        </w:rPr>
        <w:t>Financial hardship</w:t>
      </w:r>
      <w:bookmarkEnd w:id="34"/>
      <w:bookmarkEnd w:id="35"/>
    </w:p>
    <w:p w14:paraId="4ADA1953"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Nine studies discussed financial difficulties associated with caregiving. Some receipt of financial resources including medical insurance and free medication was highlighted by some caregivers in China (Bai et al., 2020; Chen et al., 2019). However, this support was not enough given the high costs of certain medication and the limited coverage of medical insurance policies.</w:t>
      </w:r>
    </w:p>
    <w:p w14:paraId="2C0A6A4F" w14:textId="4BEA3DFE"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Furthermore, rehabilitation institutions were a great source of respite care</w:t>
      </w:r>
      <w:r w:rsidR="00215FF7">
        <w:rPr>
          <w:rFonts w:ascii="Arial" w:hAnsi="Arial" w:cs="Arial"/>
          <w:sz w:val="24"/>
          <w:szCs w:val="24"/>
        </w:rPr>
        <w:t>,</w:t>
      </w:r>
      <w:r w:rsidRPr="00902B12">
        <w:rPr>
          <w:rFonts w:ascii="Arial" w:hAnsi="Arial" w:cs="Arial"/>
          <w:sz w:val="24"/>
          <w:szCs w:val="24"/>
        </w:rPr>
        <w:t xml:space="preserve"> enabling caregivers to recuperate and possibly engage in aspects of social life again, but this was an extremely costly service in China (Chen et al., 2019). Interestingly, none of the other caregivers participating in the four China-based studies mentioned these facilities, which may have demonstrated how inaccessible these services were. Only one other study (Kung, 2003) highlighted the desire of caregivers to have more options for respite care. Moreover, it was not uncommon for caregivers to give up employment or reduce their hours to care for their loved ones.</w:t>
      </w:r>
    </w:p>
    <w:p w14:paraId="269D146B"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“We spend a lot of money per year on my daughter's illness and are tens of thousands of RMB [China’s currency] in debt. I closed my store and have no way to earn money” (Bai et al., 2020, p. 5). </w:t>
      </w:r>
    </w:p>
    <w:p w14:paraId="73251DCA" w14:textId="77777777" w:rsidR="00AA406C" w:rsidRPr="008202AB" w:rsidRDefault="00AA406C" w:rsidP="00AA406C">
      <w:pPr>
        <w:pStyle w:val="Heading1"/>
        <w:spacing w:line="360" w:lineRule="auto"/>
        <w:rPr>
          <w:rFonts w:ascii="Arial" w:hAnsi="Arial" w:cs="Arial"/>
          <w:i/>
          <w:iCs/>
          <w:color w:val="auto"/>
          <w:sz w:val="24"/>
          <w:szCs w:val="24"/>
        </w:rPr>
      </w:pPr>
      <w:bookmarkStart w:id="36" w:name="_Toc70458290"/>
      <w:bookmarkStart w:id="37" w:name="_Toc70544618"/>
      <w:r w:rsidRPr="008202AB">
        <w:rPr>
          <w:rFonts w:ascii="Arial" w:hAnsi="Arial" w:cs="Arial"/>
          <w:i/>
          <w:iCs/>
          <w:color w:val="auto"/>
          <w:sz w:val="24"/>
          <w:szCs w:val="24"/>
        </w:rPr>
        <w:t>Spirituality and Religion</w:t>
      </w:r>
      <w:bookmarkEnd w:id="36"/>
      <w:bookmarkEnd w:id="37"/>
    </w:p>
    <w:p w14:paraId="71F4D52D"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Six studies outlined beliefs that attributed symptoms of poor mental health to supernatural forces, such as ghosts:</w:t>
      </w:r>
    </w:p>
    <w:p w14:paraId="58A316DB"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lastRenderedPageBreak/>
        <w:t>“My neighbours also thought she was heavily scared, meaning that she must have been scared by a ghost, she needed to bring in monks.” (Bai et al., 2020, p.4)</w:t>
      </w:r>
    </w:p>
    <w:p w14:paraId="03B0C4FA"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Other religious practices involved attending temples, worshipping Buddha and completing incense burning (Liu &amp; Zhang, 2019). Furthermore, families expressed concerns about the amalgamation of traditional and Western therapies- some thought it might enhance relatives’ compliance with Western treatments if combined with alternative treatments however, in Bedi et al.’s (2015) study, two of 10 families felt combining therapies might be confusing to clients.  </w:t>
      </w:r>
    </w:p>
    <w:p w14:paraId="2F815023" w14:textId="77777777" w:rsidR="00AA406C" w:rsidRPr="008202AB" w:rsidRDefault="00AA406C" w:rsidP="00AA406C">
      <w:pPr>
        <w:pStyle w:val="Heading1"/>
        <w:spacing w:line="360" w:lineRule="auto"/>
        <w:rPr>
          <w:rFonts w:ascii="Arial" w:hAnsi="Arial" w:cs="Arial"/>
          <w:i/>
          <w:iCs/>
          <w:color w:val="auto"/>
          <w:sz w:val="24"/>
          <w:szCs w:val="24"/>
        </w:rPr>
      </w:pPr>
      <w:bookmarkStart w:id="38" w:name="_Toc70458291"/>
      <w:bookmarkStart w:id="39" w:name="_Toc70544619"/>
      <w:r w:rsidRPr="008202AB">
        <w:rPr>
          <w:rFonts w:ascii="Arial" w:hAnsi="Arial" w:cs="Arial"/>
          <w:i/>
          <w:iCs/>
          <w:color w:val="auto"/>
          <w:sz w:val="24"/>
          <w:szCs w:val="24"/>
        </w:rPr>
        <w:t>Family conflict and relationships</w:t>
      </w:r>
      <w:bookmarkEnd w:id="38"/>
      <w:bookmarkEnd w:id="39"/>
      <w:r w:rsidRPr="008202AB">
        <w:rPr>
          <w:rFonts w:ascii="Arial" w:hAnsi="Arial" w:cs="Arial"/>
          <w:i/>
          <w:iCs/>
          <w:color w:val="auto"/>
          <w:sz w:val="24"/>
          <w:szCs w:val="24"/>
        </w:rPr>
        <w:t xml:space="preserve"> </w:t>
      </w:r>
    </w:p>
    <w:p w14:paraId="0EEC13BA" w14:textId="77777777" w:rsidR="00AA406C" w:rsidRDefault="00AA406C" w:rsidP="00AA406C">
      <w:pPr>
        <w:spacing w:line="360" w:lineRule="auto"/>
        <w:rPr>
          <w:rFonts w:ascii="Arial" w:hAnsi="Arial" w:cs="Arial"/>
          <w:sz w:val="24"/>
          <w:szCs w:val="24"/>
        </w:rPr>
      </w:pPr>
      <w:r w:rsidRPr="00902B12">
        <w:rPr>
          <w:rFonts w:ascii="Arial" w:hAnsi="Arial" w:cs="Arial"/>
          <w:sz w:val="24"/>
          <w:szCs w:val="24"/>
        </w:rPr>
        <w:t>Reciprocal and refutational translation also highlighted this theme. Six studies discussed conflicts and disruptions to familial harmony because of caregiving. This included arguments between spouses due to conflicts over how to handle clients (Kung, 2003), and a general deterioration in martial relations (Liu &amp; Zhang, 2019). Interestingly, cultural norms of filial piety were experienced differently across studies. In Zeng et al.’s (2012) study, older female clients experiencing depression described conflicts with their daughters-in-law, where their sons were unwilling to resolve this. Neglect from adult children and lack of contact with grandchildren even when living in the same household seemed to contribute significantly to clients’ experiences of depression. Contrastingly, clients experiencing post-partum depression (PPD) (Chen et al., 2006), highlighted feeling very distressed by traditional gender roles and expectations including</w:t>
      </w:r>
      <w:r>
        <w:rPr>
          <w:rFonts w:ascii="Arial" w:hAnsi="Arial" w:cs="Arial"/>
          <w:sz w:val="24"/>
          <w:szCs w:val="24"/>
        </w:rPr>
        <w:t>:</w:t>
      </w:r>
    </w:p>
    <w:p w14:paraId="11BD8537" w14:textId="77777777" w:rsidR="00AA406C" w:rsidRDefault="00AA406C" w:rsidP="00AA406C">
      <w:pPr>
        <w:spacing w:line="360" w:lineRule="auto"/>
        <w:ind w:left="720"/>
        <w:rPr>
          <w:rFonts w:ascii="Arial" w:hAnsi="Arial" w:cs="Arial"/>
          <w:sz w:val="24"/>
          <w:szCs w:val="24"/>
        </w:rPr>
      </w:pPr>
      <w:r w:rsidRPr="00902B12">
        <w:rPr>
          <w:rFonts w:ascii="Arial" w:hAnsi="Arial" w:cs="Arial"/>
          <w:sz w:val="24"/>
          <w:szCs w:val="24"/>
        </w:rPr>
        <w:t>“obeying parents-in-law, helping the husband and nurturing the children” (p.4).</w:t>
      </w:r>
    </w:p>
    <w:p w14:paraId="2EAC3CC3" w14:textId="77777777" w:rsidR="00AA406C" w:rsidRDefault="00AA406C" w:rsidP="00AA406C">
      <w:pPr>
        <w:spacing w:line="360" w:lineRule="auto"/>
        <w:rPr>
          <w:rFonts w:ascii="Arial" w:hAnsi="Arial" w:cs="Arial"/>
          <w:sz w:val="24"/>
          <w:szCs w:val="24"/>
        </w:rPr>
      </w:pPr>
      <w:r w:rsidRPr="00902B12">
        <w:rPr>
          <w:rFonts w:ascii="Arial" w:hAnsi="Arial" w:cs="Arial"/>
          <w:sz w:val="24"/>
          <w:szCs w:val="24"/>
        </w:rPr>
        <w:t>Adherence to these social, cultural norms is in line with the Chinese concept of filial piety, where adult children are expected to</w:t>
      </w:r>
    </w:p>
    <w:p w14:paraId="20A3DE02"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“honour their parents, serving parents’ needs in their old age” (Chu, 2004, p. 19). </w:t>
      </w:r>
    </w:p>
    <w:p w14:paraId="4988AC0C"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In the case of older adult gamblers, conflicts centred around financial problems which directly and indirectly impacted on their families (Subramaniam et al., 2017). These ranged from short-term issues, such as not being able to pay rent, to having to borrow money from loan sharks. These conflicts led to a loss of trust and respect </w:t>
      </w:r>
      <w:r w:rsidRPr="00902B12">
        <w:rPr>
          <w:rFonts w:ascii="Arial" w:hAnsi="Arial" w:cs="Arial"/>
          <w:sz w:val="24"/>
          <w:szCs w:val="24"/>
        </w:rPr>
        <w:lastRenderedPageBreak/>
        <w:t>from family members. However, family members also played a significant role in encouraging gamblers to seek help for their issues (Subramaniam et al., 2017a):</w:t>
      </w:r>
    </w:p>
    <w:p w14:paraId="1B3D207A"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“So she was not happy </w:t>
      </w:r>
      <w:r>
        <w:rPr>
          <w:rFonts w:ascii="Arial" w:hAnsi="Arial" w:cs="Arial"/>
          <w:sz w:val="24"/>
          <w:szCs w:val="24"/>
        </w:rPr>
        <w:t>[</w:t>
      </w:r>
      <w:r w:rsidRPr="00902B12">
        <w:rPr>
          <w:rFonts w:ascii="Arial" w:hAnsi="Arial" w:cs="Arial"/>
          <w:sz w:val="24"/>
          <w:szCs w:val="24"/>
        </w:rPr>
        <w:t>with his gambling</w:t>
      </w:r>
      <w:r>
        <w:rPr>
          <w:rFonts w:ascii="Arial" w:hAnsi="Arial" w:cs="Arial"/>
          <w:sz w:val="24"/>
          <w:szCs w:val="24"/>
        </w:rPr>
        <w:t>]</w:t>
      </w:r>
      <w:r w:rsidRPr="00902B12">
        <w:rPr>
          <w:rFonts w:ascii="Arial" w:hAnsi="Arial" w:cs="Arial"/>
          <w:sz w:val="24"/>
          <w:szCs w:val="24"/>
        </w:rPr>
        <w:t xml:space="preserve"> ... My wife then chased after me to go to the National Addiction Management Services” (Subramaniam et al., 2017b). </w:t>
      </w:r>
    </w:p>
    <w:p w14:paraId="1313B32D"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Despite the negative impact of mental health difficulties on Chinese families, caregiving was also reported to bring family members closer together at times, for example with families having a shared goal of recovery for the client (Liu &amp; Zhang, 2019). Caregivers generally reported being well supported by other relatives which is important considering that </w:t>
      </w:r>
      <w:r>
        <w:rPr>
          <w:rFonts w:ascii="Arial" w:hAnsi="Arial" w:cs="Arial"/>
          <w:sz w:val="24"/>
          <w:szCs w:val="24"/>
        </w:rPr>
        <w:t>family and interpersonal</w:t>
      </w:r>
      <w:r w:rsidRPr="00902B12">
        <w:rPr>
          <w:rFonts w:ascii="Arial" w:hAnsi="Arial" w:cs="Arial"/>
          <w:sz w:val="24"/>
          <w:szCs w:val="24"/>
        </w:rPr>
        <w:t xml:space="preserve"> harmony is highly valued in Chinese culture.</w:t>
      </w:r>
    </w:p>
    <w:p w14:paraId="75CD8A6E" w14:textId="77777777" w:rsidR="00AA406C" w:rsidRPr="008202AB" w:rsidRDefault="00AA406C" w:rsidP="00AA406C">
      <w:pPr>
        <w:pStyle w:val="Heading1"/>
        <w:spacing w:line="360" w:lineRule="auto"/>
        <w:rPr>
          <w:rFonts w:ascii="Arial" w:hAnsi="Arial" w:cs="Arial"/>
          <w:i/>
          <w:iCs/>
          <w:color w:val="auto"/>
          <w:sz w:val="24"/>
          <w:szCs w:val="24"/>
        </w:rPr>
      </w:pPr>
      <w:bookmarkStart w:id="40" w:name="_Toc70458292"/>
      <w:bookmarkStart w:id="41" w:name="_Toc70544620"/>
      <w:r w:rsidRPr="008202AB">
        <w:rPr>
          <w:rFonts w:ascii="Arial" w:hAnsi="Arial" w:cs="Arial"/>
          <w:i/>
          <w:iCs/>
          <w:color w:val="auto"/>
          <w:sz w:val="24"/>
          <w:szCs w:val="24"/>
        </w:rPr>
        <w:t>Stigma and social isolation</w:t>
      </w:r>
      <w:bookmarkEnd w:id="40"/>
      <w:bookmarkEnd w:id="41"/>
    </w:p>
    <w:p w14:paraId="694489EE" w14:textId="77777777" w:rsidR="00AA406C" w:rsidRDefault="00AA406C" w:rsidP="00AA406C">
      <w:pPr>
        <w:spacing w:line="360" w:lineRule="auto"/>
        <w:rPr>
          <w:rFonts w:ascii="Arial" w:hAnsi="Arial" w:cs="Arial"/>
          <w:sz w:val="24"/>
          <w:szCs w:val="24"/>
        </w:rPr>
      </w:pPr>
      <w:r w:rsidRPr="00902B12">
        <w:rPr>
          <w:rFonts w:ascii="Arial" w:hAnsi="Arial" w:cs="Arial"/>
          <w:sz w:val="24"/>
          <w:szCs w:val="24"/>
        </w:rPr>
        <w:t xml:space="preserve">Twelve studies discussed the impact of stigma and discrimination on clients and caregivers. Stigma was often experienced collectively by families; not solely by the individual experiencing mental health difficulties. This is unsurprising given the Chinese cultural context where duty and responsibility to family members is highly valued. Chu (2004) argued that Chinese families should be considered as more of a unit, rather than emphasis being just on the individual experiencing mental health issues (see also, Kung, 2003). This is supported by Chen et al.’s (2013) study highlighting how mental health disclosure is done strategically and often only to closest family members that are considered most understanding of mental health difficulties; and able to offer support. These family members and close friends were referred to as part of the “guanxi” network, defined as “a personalised network of social connections and representing individuals’ social capital and access to network resources” (Chen et al., 2013, p.24). Kung (2003) also discusses </w:t>
      </w:r>
      <w:r>
        <w:rPr>
          <w:rFonts w:ascii="Arial" w:hAnsi="Arial" w:cs="Arial"/>
          <w:sz w:val="24"/>
          <w:szCs w:val="24"/>
        </w:rPr>
        <w:t>how</w:t>
      </w:r>
      <w:r w:rsidRPr="00902B12">
        <w:rPr>
          <w:rFonts w:ascii="Arial" w:hAnsi="Arial" w:cs="Arial"/>
          <w:sz w:val="24"/>
          <w:szCs w:val="24"/>
        </w:rPr>
        <w:t xml:space="preserve"> mental health disclosures are privileged to the “inner circle” of clients’ social networks because of a fear of “face loss” (p.554). This Chinese social concept is discussed in other literature where Chinese people might present a picture of the family that is considered more socially acceptable, to prevent embarrassment and shame (Chu, 2004). </w:t>
      </w:r>
    </w:p>
    <w:p w14:paraId="056C65ED" w14:textId="15A10932"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Caregivers admitted they would not reveal clients’ mental illness to others as they are unable to help, they feared stigma and refrained from inviting friends home </w:t>
      </w:r>
      <w:r w:rsidRPr="00902B12">
        <w:rPr>
          <w:rFonts w:ascii="Arial" w:hAnsi="Arial" w:cs="Arial"/>
          <w:sz w:val="24"/>
          <w:szCs w:val="24"/>
        </w:rPr>
        <w:lastRenderedPageBreak/>
        <w:t>(Huang et al., 2009; Kung, 2003). This is one example of how fear of stigma and discrimination contributed to the social isolation of clients and caregivers. Whilst stigma and the negative effects on social relationships is also experienced by typical Western families, the experience of stigma in Chinese families is amplified by trying to preserve “face” (Chen et al., 2013)</w:t>
      </w:r>
      <w:r>
        <w:rPr>
          <w:rFonts w:ascii="Arial" w:hAnsi="Arial" w:cs="Arial"/>
          <w:sz w:val="24"/>
          <w:szCs w:val="24"/>
        </w:rPr>
        <w:t xml:space="preserve"> and maintain interpersonal harmony</w:t>
      </w:r>
      <w:r w:rsidRPr="00902B12">
        <w:rPr>
          <w:rFonts w:ascii="Arial" w:hAnsi="Arial" w:cs="Arial"/>
          <w:sz w:val="24"/>
          <w:szCs w:val="24"/>
        </w:rPr>
        <w:t xml:space="preserve">.  </w:t>
      </w:r>
    </w:p>
    <w:p w14:paraId="2A8EEF3E"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Social isolation was discussed explicitly in eight papers. Clients actively avoided situations where they might meet people from the Chinese community and did not want to be the subject of any discrimination or gossip:</w:t>
      </w:r>
    </w:p>
    <w:p w14:paraId="487CF590"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“They (neighbour and acquaintances) mostly all know about it. One [knows] and spreads [the news to] ten people and ten people spread it to one hundred people.” (Chen et al., 2013, p. 12)</w:t>
      </w:r>
    </w:p>
    <w:p w14:paraId="7CE57F8F" w14:textId="3C975B94"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Particularly for those older adults with gambling problems, there was fear that family members might find out, a sense of shame and a desire to hide their behaviours from family, which was then a barrier to help-seeking: </w:t>
      </w:r>
    </w:p>
    <w:p w14:paraId="0B5B8085"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“I just have that comfort that my wife and my children are with me and hope that they are well, so I have to pretend forever until I die” (Subramaniam et al., 2017a, p.694). </w:t>
      </w:r>
    </w:p>
    <w:p w14:paraId="505E33A0"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Furthermore, for those experiencing depression and low mood, a lack of social relationships </w:t>
      </w:r>
      <w:r>
        <w:rPr>
          <w:rFonts w:ascii="Arial" w:hAnsi="Arial" w:cs="Arial"/>
          <w:sz w:val="24"/>
          <w:szCs w:val="24"/>
        </w:rPr>
        <w:t xml:space="preserve">was </w:t>
      </w:r>
      <w:r w:rsidRPr="00902B12">
        <w:rPr>
          <w:rFonts w:ascii="Arial" w:hAnsi="Arial" w:cs="Arial"/>
          <w:sz w:val="24"/>
          <w:szCs w:val="24"/>
        </w:rPr>
        <w:t xml:space="preserve">connected to feelings of sadness: </w:t>
      </w:r>
    </w:p>
    <w:p w14:paraId="48EF5BA3"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“I have no friends. I seldom have social contact with others. There is little chance for me to know any friends…What is the use for you to share unhappiness with others?” (Zeng et al., 2013, p.304). </w:t>
      </w:r>
    </w:p>
    <w:p w14:paraId="219B663E"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These experiences of social isolation rooted in fears of discrimination exacerbated the burden on caregivers and the isolation that clients experienced. However, as demonstrated by Chan (2009)’s study, utilising community resources </w:t>
      </w:r>
      <w:r>
        <w:rPr>
          <w:rFonts w:ascii="Arial" w:hAnsi="Arial" w:cs="Arial"/>
          <w:sz w:val="24"/>
          <w:szCs w:val="24"/>
        </w:rPr>
        <w:t xml:space="preserve">(e.g. </w:t>
      </w:r>
      <w:r w:rsidRPr="00902B12">
        <w:rPr>
          <w:rFonts w:ascii="Arial" w:hAnsi="Arial" w:cs="Arial"/>
          <w:sz w:val="24"/>
          <w:szCs w:val="24"/>
        </w:rPr>
        <w:t>mother or migrant groups</w:t>
      </w:r>
      <w:r>
        <w:rPr>
          <w:rFonts w:ascii="Arial" w:hAnsi="Arial" w:cs="Arial"/>
          <w:sz w:val="24"/>
          <w:szCs w:val="24"/>
        </w:rPr>
        <w:t>)</w:t>
      </w:r>
      <w:r w:rsidRPr="00902B12">
        <w:rPr>
          <w:rFonts w:ascii="Arial" w:hAnsi="Arial" w:cs="Arial"/>
          <w:sz w:val="24"/>
          <w:szCs w:val="24"/>
        </w:rPr>
        <w:t xml:space="preserve"> to share experiences or engaging in volunteering, w</w:t>
      </w:r>
      <w:r>
        <w:rPr>
          <w:rFonts w:ascii="Arial" w:hAnsi="Arial" w:cs="Arial"/>
          <w:sz w:val="24"/>
          <w:szCs w:val="24"/>
        </w:rPr>
        <w:t>ere</w:t>
      </w:r>
      <w:r w:rsidRPr="00902B12">
        <w:rPr>
          <w:rFonts w:ascii="Arial" w:hAnsi="Arial" w:cs="Arial"/>
          <w:sz w:val="24"/>
          <w:szCs w:val="24"/>
        </w:rPr>
        <w:t xml:space="preserve"> recommended to help battle depression. </w:t>
      </w:r>
    </w:p>
    <w:p w14:paraId="61AE0CD2"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“I should come out more to this mother group. Then we get to talk to each other!” (Chan, 2009, p. 33).</w:t>
      </w:r>
    </w:p>
    <w:p w14:paraId="6D2ECC3F"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lastRenderedPageBreak/>
        <w:t xml:space="preserve">Other caregivers also recognised the positive effects of sharing their experiences with other people </w:t>
      </w:r>
      <w:r>
        <w:rPr>
          <w:rFonts w:ascii="Arial" w:hAnsi="Arial" w:cs="Arial"/>
          <w:sz w:val="24"/>
          <w:szCs w:val="24"/>
        </w:rPr>
        <w:t>with</w:t>
      </w:r>
      <w:r w:rsidRPr="00902B12">
        <w:rPr>
          <w:rFonts w:ascii="Arial" w:hAnsi="Arial" w:cs="Arial"/>
          <w:sz w:val="24"/>
          <w:szCs w:val="24"/>
        </w:rPr>
        <w:t xml:space="preserve"> similar difficulties:</w:t>
      </w:r>
    </w:p>
    <w:p w14:paraId="375E85AC" w14:textId="77777777" w:rsidR="00AA406C" w:rsidRPr="00902B12" w:rsidRDefault="00AA406C" w:rsidP="00AA406C">
      <w:pPr>
        <w:spacing w:line="360" w:lineRule="auto"/>
        <w:ind w:left="720"/>
        <w:rPr>
          <w:rFonts w:ascii="Arial" w:hAnsi="Arial" w:cs="Arial"/>
          <w:sz w:val="24"/>
          <w:szCs w:val="24"/>
        </w:rPr>
      </w:pPr>
      <w:r w:rsidRPr="00902B12">
        <w:rPr>
          <w:rFonts w:ascii="Arial" w:hAnsi="Arial" w:cs="Arial"/>
          <w:sz w:val="24"/>
          <w:szCs w:val="24"/>
        </w:rPr>
        <w:t xml:space="preserve">“It would be nice if children and parents like us can set up a group for communicating. A normal family can't understand us, we need an environment where we can…comfort each other” (Bai et al., 2020, p.5). </w:t>
      </w:r>
    </w:p>
    <w:p w14:paraId="403AE9D5" w14:textId="77777777" w:rsidR="00AA406C" w:rsidRPr="008202AB" w:rsidRDefault="00AA406C" w:rsidP="00AA406C">
      <w:pPr>
        <w:pStyle w:val="Heading1"/>
        <w:spacing w:line="360" w:lineRule="auto"/>
        <w:rPr>
          <w:rFonts w:ascii="Arial" w:hAnsi="Arial" w:cs="Arial"/>
          <w:i/>
          <w:iCs/>
          <w:color w:val="auto"/>
          <w:sz w:val="24"/>
          <w:szCs w:val="24"/>
        </w:rPr>
      </w:pPr>
      <w:bookmarkStart w:id="42" w:name="_Toc70458293"/>
      <w:bookmarkStart w:id="43" w:name="_Toc70544621"/>
      <w:r w:rsidRPr="008202AB">
        <w:rPr>
          <w:rFonts w:ascii="Arial" w:hAnsi="Arial" w:cs="Arial"/>
          <w:i/>
          <w:iCs/>
          <w:color w:val="auto"/>
          <w:sz w:val="24"/>
          <w:szCs w:val="24"/>
        </w:rPr>
        <w:t>Positive aspects of care</w:t>
      </w:r>
      <w:bookmarkEnd w:id="42"/>
      <w:bookmarkEnd w:id="43"/>
    </w:p>
    <w:p w14:paraId="2F295BC2" w14:textId="23D55BBB"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Despite the many aspects of caregiver burden discussed, there were still positive experiences that caregivers explicitly outlined in three studies. Some described having a closer relationship with the relative they cared</w:t>
      </w:r>
      <w:r>
        <w:rPr>
          <w:rFonts w:ascii="Arial" w:hAnsi="Arial" w:cs="Arial"/>
          <w:sz w:val="24"/>
          <w:szCs w:val="24"/>
        </w:rPr>
        <w:t xml:space="preserve"> </w:t>
      </w:r>
      <w:r w:rsidRPr="00902B12">
        <w:rPr>
          <w:rFonts w:ascii="Arial" w:hAnsi="Arial" w:cs="Arial"/>
          <w:sz w:val="24"/>
          <w:szCs w:val="24"/>
        </w:rPr>
        <w:t>for, and even experiencing a sense of worth and achievement in their caring role</w:t>
      </w:r>
      <w:r>
        <w:rPr>
          <w:rFonts w:ascii="Arial" w:hAnsi="Arial" w:cs="Arial"/>
          <w:sz w:val="24"/>
          <w:szCs w:val="24"/>
        </w:rPr>
        <w:t xml:space="preserve"> -</w:t>
      </w:r>
      <w:r w:rsidRPr="00902B12">
        <w:rPr>
          <w:rFonts w:ascii="Arial" w:hAnsi="Arial" w:cs="Arial"/>
          <w:sz w:val="24"/>
          <w:szCs w:val="24"/>
        </w:rPr>
        <w:t xml:space="preserve"> “his son got a master’s degree and that after experiencing such hardships dealing with his son’s illness, he felt proud” (Huang et al., 2009, p. 878; Liu &amp; Zhang, 2019). </w:t>
      </w:r>
    </w:p>
    <w:p w14:paraId="60B1F0F9"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For many caregivers, there was a sense of duty towards family members that experienced mental health issues (Huang et al., 2009), with caregivers saying if they did not take care of them, there would be nobody else to assume this role (Liu &amp; Zhang, 2019). Some caregivers described growth in their process of caregiving, particularly when significant challenges and difficulties were faced, and they managed to gain new skills (</w:t>
      </w:r>
      <w:r>
        <w:rPr>
          <w:rFonts w:ascii="Arial" w:hAnsi="Arial" w:cs="Arial"/>
          <w:sz w:val="24"/>
          <w:szCs w:val="24"/>
        </w:rPr>
        <w:t>e.g.</w:t>
      </w:r>
      <w:r w:rsidRPr="00902B12">
        <w:rPr>
          <w:rFonts w:ascii="Arial" w:hAnsi="Arial" w:cs="Arial"/>
          <w:sz w:val="24"/>
          <w:szCs w:val="24"/>
        </w:rPr>
        <w:t>, at work to financially support the family</w:t>
      </w:r>
      <w:r>
        <w:rPr>
          <w:rFonts w:ascii="Arial" w:hAnsi="Arial" w:cs="Arial"/>
          <w:sz w:val="24"/>
          <w:szCs w:val="24"/>
        </w:rPr>
        <w:t>,</w:t>
      </w:r>
      <w:r w:rsidRPr="00902B12">
        <w:rPr>
          <w:rFonts w:ascii="Arial" w:hAnsi="Arial" w:cs="Arial"/>
          <w:sz w:val="24"/>
          <w:szCs w:val="24"/>
        </w:rPr>
        <w:t xml:space="preserve"> Liu &amp; Zhang, 2019). </w:t>
      </w:r>
    </w:p>
    <w:p w14:paraId="4C97978F" w14:textId="5B410D4B" w:rsidR="00AA406C" w:rsidRPr="008202AB" w:rsidRDefault="00AA406C" w:rsidP="00AA406C">
      <w:pPr>
        <w:pStyle w:val="Heading1"/>
        <w:spacing w:line="360" w:lineRule="auto"/>
        <w:rPr>
          <w:rFonts w:ascii="Arial" w:hAnsi="Arial" w:cs="Arial"/>
          <w:b/>
          <w:bCs/>
          <w:color w:val="auto"/>
          <w:sz w:val="24"/>
          <w:szCs w:val="24"/>
        </w:rPr>
      </w:pPr>
      <w:bookmarkStart w:id="44" w:name="_Toc70458294"/>
      <w:bookmarkStart w:id="45" w:name="_Toc70544622"/>
      <w:r w:rsidRPr="008202AB">
        <w:rPr>
          <w:rFonts w:ascii="Arial" w:hAnsi="Arial" w:cs="Arial"/>
          <w:b/>
          <w:bCs/>
          <w:color w:val="auto"/>
          <w:sz w:val="24"/>
          <w:szCs w:val="24"/>
        </w:rPr>
        <w:t>Line</w:t>
      </w:r>
      <w:r w:rsidR="00A35B39">
        <w:rPr>
          <w:rFonts w:ascii="Arial" w:hAnsi="Arial" w:cs="Arial"/>
          <w:b/>
          <w:bCs/>
          <w:color w:val="auto"/>
          <w:sz w:val="24"/>
          <w:szCs w:val="24"/>
        </w:rPr>
        <w:t>s</w:t>
      </w:r>
      <w:r w:rsidRPr="008202AB">
        <w:rPr>
          <w:rFonts w:ascii="Arial" w:hAnsi="Arial" w:cs="Arial"/>
          <w:b/>
          <w:bCs/>
          <w:color w:val="auto"/>
          <w:sz w:val="24"/>
          <w:szCs w:val="24"/>
        </w:rPr>
        <w:t xml:space="preserve"> of argument synthesis</w:t>
      </w:r>
      <w:bookmarkEnd w:id="44"/>
      <w:bookmarkEnd w:id="45"/>
    </w:p>
    <w:p w14:paraId="6E9E3033" w14:textId="29A15157" w:rsidR="00AA406C" w:rsidRDefault="00A35B39" w:rsidP="00AA406C">
      <w:pPr>
        <w:spacing w:line="360" w:lineRule="auto"/>
        <w:rPr>
          <w:rFonts w:ascii="Arial" w:hAnsi="Arial" w:cs="Arial"/>
          <w:sz w:val="24"/>
          <w:szCs w:val="24"/>
        </w:rPr>
      </w:pPr>
      <w:r>
        <w:rPr>
          <w:rFonts w:ascii="Arial" w:hAnsi="Arial" w:cs="Arial"/>
          <w:sz w:val="24"/>
          <w:szCs w:val="24"/>
        </w:rPr>
        <w:t>This</w:t>
      </w:r>
      <w:r w:rsidR="00AA406C" w:rsidRPr="00902B12">
        <w:rPr>
          <w:rFonts w:ascii="Arial" w:hAnsi="Arial" w:cs="Arial"/>
          <w:sz w:val="24"/>
          <w:szCs w:val="24"/>
        </w:rPr>
        <w:t xml:space="preserve"> synthesis identifies similarities and differences of studies to report a consensus of findings (Noblit, 2018). The synthesis of 15 papers revealed that most key themes were experienced by both Chinese and typical Western families in line with previous research </w:t>
      </w:r>
      <w:r w:rsidR="00AA406C">
        <w:rPr>
          <w:rFonts w:ascii="Arial" w:hAnsi="Arial" w:cs="Arial"/>
          <w:sz w:val="24"/>
          <w:szCs w:val="24"/>
        </w:rPr>
        <w:t>underlining</w:t>
      </w:r>
      <w:r w:rsidR="00AA406C" w:rsidRPr="00902B12">
        <w:rPr>
          <w:rFonts w:ascii="Arial" w:hAnsi="Arial" w:cs="Arial"/>
          <w:sz w:val="24"/>
          <w:szCs w:val="24"/>
        </w:rPr>
        <w:t xml:space="preserve"> the predominantly negative and multidimensional impact of mental health difficulties on: families’ finances, stigma (Corrigan &amp; Miller 2004), the mental wellbeing of caregivers and social relationships (Fekadu et al., 2019)</w:t>
      </w:r>
      <w:r w:rsidR="00AA406C">
        <w:rPr>
          <w:rFonts w:ascii="Arial" w:hAnsi="Arial" w:cs="Arial"/>
          <w:sz w:val="24"/>
          <w:szCs w:val="24"/>
        </w:rPr>
        <w:t>,</w:t>
      </w:r>
      <w:r w:rsidR="00AA406C" w:rsidRPr="00902B12">
        <w:rPr>
          <w:rFonts w:ascii="Arial" w:hAnsi="Arial" w:cs="Arial"/>
          <w:sz w:val="24"/>
          <w:szCs w:val="24"/>
        </w:rPr>
        <w:t xml:space="preserve"> as well as the need for informational support for families from mental health professionals</w:t>
      </w:r>
      <w:r w:rsidR="00AA406C">
        <w:rPr>
          <w:rFonts w:ascii="Arial" w:hAnsi="Arial" w:cs="Arial"/>
          <w:sz w:val="24"/>
          <w:szCs w:val="24"/>
        </w:rPr>
        <w:t xml:space="preserve"> </w:t>
      </w:r>
      <w:r w:rsidR="00AA406C" w:rsidRPr="00902B12">
        <w:rPr>
          <w:rFonts w:ascii="Arial" w:hAnsi="Arial" w:cs="Arial"/>
          <w:sz w:val="24"/>
          <w:szCs w:val="24"/>
        </w:rPr>
        <w:t xml:space="preserve">(Sveinbjarnardottiq &amp; de Casterlé, 1997). However, certain themes were particularly pertinent to Chinese families as represented in Figure </w:t>
      </w:r>
      <w:r w:rsidR="00943951">
        <w:rPr>
          <w:rFonts w:ascii="Arial" w:hAnsi="Arial" w:cs="Arial"/>
          <w:sz w:val="24"/>
          <w:szCs w:val="24"/>
        </w:rPr>
        <w:t>3</w:t>
      </w:r>
      <w:r w:rsidR="00AA406C" w:rsidRPr="00902B12">
        <w:rPr>
          <w:rFonts w:ascii="Arial" w:hAnsi="Arial" w:cs="Arial"/>
          <w:sz w:val="24"/>
          <w:szCs w:val="24"/>
        </w:rPr>
        <w:t xml:space="preserve"> and the theme of spirituality and religion to understand and alleviate mental distress which is unique to Chinese culture. </w:t>
      </w:r>
    </w:p>
    <w:p w14:paraId="46FD8653" w14:textId="423BFD16" w:rsidR="00EF26B6" w:rsidRDefault="00AA406C" w:rsidP="00AA406C">
      <w:pPr>
        <w:spacing w:line="360" w:lineRule="auto"/>
        <w:rPr>
          <w:rFonts w:ascii="Arial" w:hAnsi="Arial" w:cs="Arial"/>
          <w:sz w:val="24"/>
          <w:szCs w:val="24"/>
        </w:rPr>
      </w:pPr>
      <w:r w:rsidRPr="00902B12">
        <w:rPr>
          <w:rFonts w:ascii="Arial" w:hAnsi="Arial" w:cs="Arial"/>
          <w:sz w:val="24"/>
          <w:szCs w:val="24"/>
        </w:rPr>
        <w:lastRenderedPageBreak/>
        <w:t>Negative emotions were experienced by all caregivers offering familial support and the ability to provide adequate care was hampered by a lack of understanding between Chinese families</w:t>
      </w:r>
      <w:r w:rsidR="00E72949">
        <w:rPr>
          <w:rFonts w:ascii="Arial" w:hAnsi="Arial" w:cs="Arial"/>
          <w:sz w:val="24"/>
          <w:szCs w:val="24"/>
        </w:rPr>
        <w:t xml:space="preserve">, </w:t>
      </w:r>
      <w:r w:rsidRPr="00902B12">
        <w:rPr>
          <w:rFonts w:ascii="Arial" w:hAnsi="Arial" w:cs="Arial"/>
          <w:sz w:val="24"/>
          <w:szCs w:val="24"/>
        </w:rPr>
        <w:t>their cultural context</w:t>
      </w:r>
      <w:r>
        <w:rPr>
          <w:rFonts w:ascii="Arial" w:hAnsi="Arial" w:cs="Arial"/>
          <w:sz w:val="24"/>
          <w:szCs w:val="24"/>
        </w:rPr>
        <w:t>,</w:t>
      </w:r>
      <w:r w:rsidRPr="00902B12">
        <w:rPr>
          <w:rFonts w:ascii="Arial" w:hAnsi="Arial" w:cs="Arial"/>
          <w:sz w:val="24"/>
          <w:szCs w:val="24"/>
        </w:rPr>
        <w:t xml:space="preserve"> and formal mental health services. Even in the </w:t>
      </w:r>
      <w:r w:rsidR="000A22E8">
        <w:rPr>
          <w:rFonts w:ascii="Arial" w:hAnsi="Arial" w:cs="Arial"/>
          <w:sz w:val="24"/>
          <w:szCs w:val="24"/>
        </w:rPr>
        <w:t>five</w:t>
      </w:r>
      <w:r w:rsidRPr="00902B12">
        <w:rPr>
          <w:rFonts w:ascii="Arial" w:hAnsi="Arial" w:cs="Arial"/>
          <w:sz w:val="24"/>
          <w:szCs w:val="24"/>
        </w:rPr>
        <w:t xml:space="preserve"> studies conducted in China, participants highlighted the dominance of Westernised models of understanding </w:t>
      </w:r>
      <w:r>
        <w:rPr>
          <w:rFonts w:ascii="Arial" w:hAnsi="Arial" w:cs="Arial"/>
          <w:sz w:val="24"/>
          <w:szCs w:val="24"/>
        </w:rPr>
        <w:t>(</w:t>
      </w:r>
      <w:r w:rsidR="000A22E8">
        <w:rPr>
          <w:rFonts w:ascii="Arial" w:hAnsi="Arial" w:cs="Arial"/>
          <w:sz w:val="24"/>
          <w:szCs w:val="24"/>
        </w:rPr>
        <w:t>e.g.,</w:t>
      </w:r>
      <w:r>
        <w:rPr>
          <w:rFonts w:ascii="Arial" w:hAnsi="Arial" w:cs="Arial"/>
          <w:sz w:val="24"/>
          <w:szCs w:val="24"/>
        </w:rPr>
        <w:t xml:space="preserve"> </w:t>
      </w:r>
      <w:r w:rsidRPr="00902B12">
        <w:rPr>
          <w:rFonts w:ascii="Arial" w:hAnsi="Arial" w:cs="Arial"/>
          <w:sz w:val="24"/>
          <w:szCs w:val="24"/>
        </w:rPr>
        <w:t>a “cure” for mental health issues</w:t>
      </w:r>
      <w:r>
        <w:rPr>
          <w:rFonts w:ascii="Arial" w:hAnsi="Arial" w:cs="Arial"/>
          <w:sz w:val="24"/>
          <w:szCs w:val="24"/>
        </w:rPr>
        <w:t>)</w:t>
      </w:r>
      <w:r w:rsidRPr="00902B12">
        <w:rPr>
          <w:rFonts w:ascii="Arial" w:hAnsi="Arial" w:cs="Arial"/>
          <w:sz w:val="24"/>
          <w:szCs w:val="24"/>
        </w:rPr>
        <w:t xml:space="preserve"> (Bai et al., 2020). Many key themes identified across studies were interdependent (see Figure </w:t>
      </w:r>
      <w:r w:rsidR="00943951">
        <w:rPr>
          <w:rFonts w:ascii="Arial" w:hAnsi="Arial" w:cs="Arial"/>
          <w:sz w:val="24"/>
          <w:szCs w:val="24"/>
        </w:rPr>
        <w:t>4</w:t>
      </w:r>
      <w:r w:rsidRPr="00902B12">
        <w:rPr>
          <w:rFonts w:ascii="Arial" w:hAnsi="Arial" w:cs="Arial"/>
          <w:sz w:val="24"/>
          <w:szCs w:val="24"/>
        </w:rPr>
        <w:t xml:space="preserve">). </w:t>
      </w:r>
    </w:p>
    <w:p w14:paraId="0104059B" w14:textId="77777777" w:rsidR="00EF26B6" w:rsidRDefault="00EF26B6">
      <w:pPr>
        <w:rPr>
          <w:rFonts w:ascii="Arial" w:hAnsi="Arial" w:cs="Arial"/>
          <w:sz w:val="24"/>
          <w:szCs w:val="24"/>
        </w:rPr>
      </w:pPr>
      <w:r>
        <w:rPr>
          <w:rFonts w:ascii="Arial" w:hAnsi="Arial" w:cs="Arial"/>
          <w:sz w:val="24"/>
          <w:szCs w:val="24"/>
        </w:rPr>
        <w:br w:type="page"/>
      </w:r>
    </w:p>
    <w:p w14:paraId="66FCEA6C" w14:textId="77777777" w:rsidR="00EF26B6" w:rsidRDefault="00EF26B6" w:rsidP="00AA406C">
      <w:pPr>
        <w:spacing w:line="360" w:lineRule="auto"/>
        <w:rPr>
          <w:rFonts w:ascii="Arial" w:hAnsi="Arial" w:cs="Arial"/>
          <w:sz w:val="24"/>
          <w:szCs w:val="24"/>
        </w:rPr>
        <w:sectPr w:rsidR="00EF26B6" w:rsidSect="00AA406C">
          <w:pgSz w:w="11906" w:h="16838"/>
          <w:pgMar w:top="1440" w:right="1440" w:bottom="1440" w:left="1440" w:header="708" w:footer="708" w:gutter="0"/>
          <w:cols w:space="708"/>
          <w:titlePg/>
          <w:docGrid w:linePitch="360"/>
        </w:sectPr>
      </w:pPr>
    </w:p>
    <w:p w14:paraId="7E65B9DF" w14:textId="420E7924" w:rsidR="00EF5A6E" w:rsidRDefault="00217CDD" w:rsidP="004D65CB">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80768" behindDoc="1" locked="0" layoutInCell="1" allowOverlap="1" wp14:anchorId="404A3B56" wp14:editId="1DA20AED">
            <wp:simplePos x="0" y="0"/>
            <wp:positionH relativeFrom="column">
              <wp:posOffset>-551993</wp:posOffset>
            </wp:positionH>
            <wp:positionV relativeFrom="paragraph">
              <wp:posOffset>0</wp:posOffset>
            </wp:positionV>
            <wp:extent cx="9926060" cy="5039833"/>
            <wp:effectExtent l="0" t="0" r="0" b="8890"/>
            <wp:wrapTight wrapText="bothSides">
              <wp:wrapPolygon edited="0">
                <wp:start x="0" y="0"/>
                <wp:lineTo x="0" y="21556"/>
                <wp:lineTo x="21557" y="21556"/>
                <wp:lineTo x="21557"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26060" cy="5039833"/>
                    </a:xfrm>
                    <a:prstGeom prst="rect">
                      <a:avLst/>
                    </a:prstGeom>
                  </pic:spPr>
                </pic:pic>
              </a:graphicData>
            </a:graphic>
            <wp14:sizeRelH relativeFrom="page">
              <wp14:pctWidth>0</wp14:pctWidth>
            </wp14:sizeRelH>
            <wp14:sizeRelV relativeFrom="page">
              <wp14:pctHeight>0</wp14:pctHeight>
            </wp14:sizeRelV>
          </wp:anchor>
        </w:drawing>
      </w:r>
    </w:p>
    <w:p w14:paraId="1065C303" w14:textId="53995866" w:rsidR="00EF26B6" w:rsidRDefault="004D65CB" w:rsidP="008A21AD">
      <w:pPr>
        <w:rPr>
          <w:rFonts w:ascii="Arial" w:hAnsi="Arial" w:cs="Arial"/>
          <w:sz w:val="24"/>
          <w:szCs w:val="24"/>
        </w:rPr>
        <w:sectPr w:rsidR="00EF26B6" w:rsidSect="00EF26B6">
          <w:pgSz w:w="16838" w:h="11906" w:orient="landscape"/>
          <w:pgMar w:top="1440" w:right="1440" w:bottom="1440" w:left="1440" w:header="708" w:footer="708" w:gutter="0"/>
          <w:cols w:space="708"/>
          <w:titlePg/>
          <w:docGrid w:linePitch="360"/>
        </w:sectPr>
      </w:pPr>
      <w:r w:rsidRPr="004D65CB">
        <w:rPr>
          <w:rFonts w:ascii="Arial" w:hAnsi="Arial" w:cs="Arial"/>
          <w:sz w:val="20"/>
          <w:szCs w:val="20"/>
        </w:rPr>
        <w:t xml:space="preserve">Figure </w:t>
      </w:r>
      <w:r w:rsidR="00943951">
        <w:rPr>
          <w:rFonts w:ascii="Arial" w:hAnsi="Arial" w:cs="Arial"/>
          <w:sz w:val="20"/>
          <w:szCs w:val="20"/>
        </w:rPr>
        <w:t>3</w:t>
      </w:r>
      <w:r w:rsidRPr="004D65CB">
        <w:rPr>
          <w:rFonts w:ascii="Arial" w:hAnsi="Arial" w:cs="Arial"/>
          <w:sz w:val="20"/>
          <w:szCs w:val="20"/>
        </w:rPr>
        <w:t>: The impact of familial support for typical Western and Chinese families, including overlapping and unique themes in Chinese families</w:t>
      </w:r>
      <w:r w:rsidR="00EF26B6">
        <w:rPr>
          <w:rFonts w:ascii="Arial" w:hAnsi="Arial" w:cs="Arial"/>
          <w:sz w:val="24"/>
          <w:szCs w:val="24"/>
        </w:rPr>
        <w:br w:type="page"/>
      </w:r>
    </w:p>
    <w:p w14:paraId="18261216" w14:textId="481DD5F9" w:rsidR="00AA406C" w:rsidRPr="00902B12" w:rsidRDefault="00D62896" w:rsidP="00AA406C">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3BA69A48" wp14:editId="062EFFC8">
            <wp:extent cx="5731510" cy="4019550"/>
            <wp:effectExtent l="0" t="0" r="2540" b="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4019550"/>
                    </a:xfrm>
                    <a:prstGeom prst="rect">
                      <a:avLst/>
                    </a:prstGeom>
                  </pic:spPr>
                </pic:pic>
              </a:graphicData>
            </a:graphic>
          </wp:inline>
        </w:drawing>
      </w:r>
    </w:p>
    <w:p w14:paraId="4738F9A9" w14:textId="60DD9D8E" w:rsidR="006D346B" w:rsidRPr="00D62896" w:rsidRDefault="00AA406C" w:rsidP="006D346B">
      <w:pPr>
        <w:rPr>
          <w:sz w:val="18"/>
          <w:szCs w:val="18"/>
        </w:rPr>
      </w:pPr>
      <w:r w:rsidRPr="00D62896">
        <w:rPr>
          <w:rFonts w:ascii="Arial" w:hAnsi="Arial" w:cs="Arial"/>
          <w:sz w:val="20"/>
          <w:szCs w:val="20"/>
        </w:rPr>
        <w:t xml:space="preserve">Figure </w:t>
      </w:r>
      <w:r w:rsidR="00943951">
        <w:rPr>
          <w:rFonts w:ascii="Arial" w:hAnsi="Arial" w:cs="Arial"/>
          <w:sz w:val="20"/>
          <w:szCs w:val="20"/>
        </w:rPr>
        <w:t>4</w:t>
      </w:r>
      <w:r w:rsidRPr="00D62896">
        <w:rPr>
          <w:rFonts w:ascii="Arial" w:hAnsi="Arial" w:cs="Arial"/>
          <w:sz w:val="20"/>
          <w:szCs w:val="20"/>
        </w:rPr>
        <w:t xml:space="preserve">: A model of the pathway of mental health conceptualisations in Chinese culture, and how these factors impact on familial support </w:t>
      </w:r>
    </w:p>
    <w:p w14:paraId="4EC2D498" w14:textId="580A09F9" w:rsidR="00AA406C" w:rsidRPr="00902B12" w:rsidRDefault="00AA406C" w:rsidP="00AA406C">
      <w:pPr>
        <w:spacing w:line="360" w:lineRule="auto"/>
        <w:rPr>
          <w:rFonts w:ascii="Arial" w:hAnsi="Arial" w:cs="Arial"/>
          <w:sz w:val="24"/>
          <w:szCs w:val="24"/>
        </w:rPr>
      </w:pPr>
      <w:r>
        <w:rPr>
          <w:rFonts w:ascii="Arial" w:hAnsi="Arial" w:cs="Arial"/>
          <w:sz w:val="24"/>
          <w:szCs w:val="24"/>
        </w:rPr>
        <w:t>T</w:t>
      </w:r>
      <w:r w:rsidRPr="00902B12">
        <w:rPr>
          <w:rFonts w:ascii="Arial" w:hAnsi="Arial" w:cs="Arial"/>
          <w:sz w:val="24"/>
          <w:szCs w:val="24"/>
        </w:rPr>
        <w:t>here is a disparity between how mental health difficulties are understood in Westernised mental health systems and within traditional Chinese culture</w:t>
      </w:r>
      <w:r>
        <w:rPr>
          <w:rFonts w:ascii="Arial" w:hAnsi="Arial" w:cs="Arial"/>
          <w:sz w:val="24"/>
          <w:szCs w:val="24"/>
        </w:rPr>
        <w:t xml:space="preserve"> (Figure </w:t>
      </w:r>
      <w:r w:rsidR="00943951">
        <w:rPr>
          <w:rFonts w:ascii="Arial" w:hAnsi="Arial" w:cs="Arial"/>
          <w:sz w:val="24"/>
          <w:szCs w:val="24"/>
        </w:rPr>
        <w:t>3</w:t>
      </w:r>
      <w:r>
        <w:rPr>
          <w:rFonts w:ascii="Arial" w:hAnsi="Arial" w:cs="Arial"/>
          <w:sz w:val="24"/>
          <w:szCs w:val="24"/>
        </w:rPr>
        <w:t>)</w:t>
      </w:r>
      <w:r w:rsidRPr="00902B12">
        <w:rPr>
          <w:rFonts w:ascii="Arial" w:hAnsi="Arial" w:cs="Arial"/>
          <w:sz w:val="24"/>
          <w:szCs w:val="24"/>
        </w:rPr>
        <w:t xml:space="preserve">. Whilst factors such as financial hardship, stigma and significant burden on caregivers is similarly experienced by families in other cultures (Fekadu et al., 2019), the impact of these factors on Chinese people is arguably more significant. </w:t>
      </w:r>
    </w:p>
    <w:p w14:paraId="2362A210" w14:textId="7C33711F"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Interactions between Chinese families and mental health services compared to their Western counterparts are fundamentally underpinned by a lack of understanding and disparities in how mental health distress is understood. For example, Chinese culture ascribes mental health difficulties to ancestral misdeeds or current misconduct (Hsiao &amp; Riper, 2010)</w:t>
      </w:r>
      <w:r>
        <w:rPr>
          <w:rFonts w:ascii="Arial" w:hAnsi="Arial" w:cs="Arial"/>
          <w:sz w:val="24"/>
          <w:szCs w:val="24"/>
        </w:rPr>
        <w:t>,</w:t>
      </w:r>
      <w:r w:rsidRPr="00902B12">
        <w:rPr>
          <w:rFonts w:ascii="Arial" w:hAnsi="Arial" w:cs="Arial"/>
          <w:sz w:val="24"/>
          <w:szCs w:val="24"/>
        </w:rPr>
        <w:t xml:space="preserve"> or even the fault of parents (Tsang et al., 2003), which may act as barriers to help-seeking from formal services. Therefore, stigma and shame around mental health issues is much more significant due to concerns around “losing face” and bringing</w:t>
      </w:r>
      <w:r>
        <w:rPr>
          <w:rFonts w:ascii="Arial" w:hAnsi="Arial" w:cs="Arial"/>
          <w:sz w:val="24"/>
          <w:szCs w:val="24"/>
        </w:rPr>
        <w:t xml:space="preserve"> family</w:t>
      </w:r>
      <w:r w:rsidRPr="00902B12">
        <w:rPr>
          <w:rFonts w:ascii="Arial" w:hAnsi="Arial" w:cs="Arial"/>
          <w:sz w:val="24"/>
          <w:szCs w:val="24"/>
        </w:rPr>
        <w:t xml:space="preserve"> shame. This is highlighted in the synthesis by </w:t>
      </w:r>
      <w:r>
        <w:rPr>
          <w:rFonts w:ascii="Arial" w:hAnsi="Arial" w:cs="Arial"/>
          <w:sz w:val="24"/>
          <w:szCs w:val="24"/>
        </w:rPr>
        <w:t>situations where</w:t>
      </w:r>
      <w:r w:rsidRPr="00902B12">
        <w:rPr>
          <w:rFonts w:ascii="Arial" w:hAnsi="Arial" w:cs="Arial"/>
          <w:sz w:val="24"/>
          <w:szCs w:val="24"/>
        </w:rPr>
        <w:t xml:space="preserve"> mental health crises were sometimes exacerbated by caregivers and clients help-seeking through religious or spiritual means </w:t>
      </w:r>
      <w:r>
        <w:rPr>
          <w:rFonts w:ascii="Arial" w:hAnsi="Arial" w:cs="Arial"/>
          <w:sz w:val="24"/>
          <w:szCs w:val="24"/>
        </w:rPr>
        <w:t>(</w:t>
      </w:r>
      <w:r w:rsidR="000A22E8">
        <w:rPr>
          <w:rFonts w:ascii="Arial" w:hAnsi="Arial" w:cs="Arial"/>
          <w:sz w:val="24"/>
          <w:szCs w:val="24"/>
        </w:rPr>
        <w:t>e.g.,</w:t>
      </w:r>
      <w:r>
        <w:rPr>
          <w:rFonts w:ascii="Arial" w:hAnsi="Arial" w:cs="Arial"/>
          <w:sz w:val="24"/>
          <w:szCs w:val="24"/>
        </w:rPr>
        <w:t xml:space="preserve"> </w:t>
      </w:r>
      <w:r w:rsidRPr="00902B12">
        <w:rPr>
          <w:rFonts w:ascii="Arial" w:hAnsi="Arial" w:cs="Arial"/>
          <w:sz w:val="24"/>
          <w:szCs w:val="24"/>
        </w:rPr>
        <w:t>fortune telling, palm reading</w:t>
      </w:r>
      <w:r>
        <w:rPr>
          <w:rFonts w:ascii="Arial" w:hAnsi="Arial" w:cs="Arial"/>
          <w:sz w:val="24"/>
          <w:szCs w:val="24"/>
        </w:rPr>
        <w:t>),</w:t>
      </w:r>
      <w:r w:rsidRPr="00902B12">
        <w:rPr>
          <w:rFonts w:ascii="Arial" w:hAnsi="Arial" w:cs="Arial"/>
          <w:sz w:val="24"/>
          <w:szCs w:val="24"/>
        </w:rPr>
        <w:t xml:space="preserve"> delaying access to formal services (e.g. Yeung et al., 2017). </w:t>
      </w:r>
    </w:p>
    <w:p w14:paraId="19F0074C" w14:textId="77777777" w:rsidR="00AA406C" w:rsidRPr="008202AB" w:rsidRDefault="00AA406C" w:rsidP="00AA406C">
      <w:pPr>
        <w:pStyle w:val="Heading1"/>
        <w:spacing w:line="360" w:lineRule="auto"/>
        <w:rPr>
          <w:rFonts w:ascii="Arial" w:hAnsi="Arial" w:cs="Arial"/>
          <w:b/>
          <w:bCs/>
          <w:color w:val="auto"/>
          <w:sz w:val="24"/>
          <w:szCs w:val="24"/>
        </w:rPr>
      </w:pPr>
      <w:bookmarkStart w:id="46" w:name="_Toc70458295"/>
      <w:bookmarkStart w:id="47" w:name="_Toc70544623"/>
      <w:r w:rsidRPr="008202AB">
        <w:rPr>
          <w:rFonts w:ascii="Arial" w:hAnsi="Arial" w:cs="Arial"/>
          <w:b/>
          <w:bCs/>
          <w:color w:val="auto"/>
          <w:sz w:val="24"/>
          <w:szCs w:val="24"/>
        </w:rPr>
        <w:lastRenderedPageBreak/>
        <w:t>Discussion</w:t>
      </w:r>
      <w:bookmarkEnd w:id="46"/>
      <w:bookmarkEnd w:id="47"/>
    </w:p>
    <w:p w14:paraId="2854AD07" w14:textId="493B4D59" w:rsidR="00AA406C" w:rsidRPr="00902B12" w:rsidRDefault="00AA406C" w:rsidP="00AA406C">
      <w:pPr>
        <w:spacing w:line="360" w:lineRule="auto"/>
        <w:rPr>
          <w:rFonts w:ascii="Arial" w:hAnsi="Arial" w:cs="Arial"/>
          <w:sz w:val="24"/>
          <w:szCs w:val="24"/>
          <w:shd w:val="clear" w:color="auto" w:fill="FFFFFF"/>
        </w:rPr>
      </w:pPr>
      <w:r w:rsidRPr="00902B12">
        <w:rPr>
          <w:rFonts w:ascii="Arial" w:hAnsi="Arial" w:cs="Arial"/>
          <w:sz w:val="24"/>
          <w:szCs w:val="24"/>
        </w:rPr>
        <w:t>Despite significant hardships associated with the care provided, caregivers were determined</w:t>
      </w:r>
      <w:r>
        <w:rPr>
          <w:rFonts w:ascii="Arial" w:hAnsi="Arial" w:cs="Arial"/>
          <w:sz w:val="24"/>
          <w:szCs w:val="24"/>
        </w:rPr>
        <w:t xml:space="preserve"> and felt it was their duty</w:t>
      </w:r>
      <w:r w:rsidRPr="00902B12">
        <w:rPr>
          <w:rFonts w:ascii="Arial" w:hAnsi="Arial" w:cs="Arial"/>
          <w:sz w:val="24"/>
          <w:szCs w:val="24"/>
        </w:rPr>
        <w:t xml:space="preserve">. It is important to consider this within the context of Chinese culture that prioritises </w:t>
      </w:r>
      <w:r>
        <w:rPr>
          <w:rFonts w:ascii="Arial" w:hAnsi="Arial" w:cs="Arial"/>
          <w:sz w:val="24"/>
          <w:szCs w:val="24"/>
        </w:rPr>
        <w:t>interpersonal</w:t>
      </w:r>
      <w:r w:rsidRPr="00902B12">
        <w:rPr>
          <w:rFonts w:ascii="Arial" w:hAnsi="Arial" w:cs="Arial"/>
          <w:sz w:val="24"/>
          <w:szCs w:val="24"/>
        </w:rPr>
        <w:t xml:space="preserve"> harmony. Any disruption to family relationships resulting from caregiving, coupled with social isolation</w:t>
      </w:r>
      <w:r w:rsidR="0061129C">
        <w:rPr>
          <w:rFonts w:ascii="Arial" w:hAnsi="Arial" w:cs="Arial"/>
          <w:sz w:val="24"/>
          <w:szCs w:val="24"/>
        </w:rPr>
        <w:t>,</w:t>
      </w:r>
      <w:r w:rsidRPr="00902B12">
        <w:rPr>
          <w:rFonts w:ascii="Arial" w:hAnsi="Arial" w:cs="Arial"/>
          <w:sz w:val="24"/>
          <w:szCs w:val="24"/>
        </w:rPr>
        <w:t xml:space="preserve"> exacerbated fears of stigma and discrimination. It is likely that the social responsibility for Chinese caregivers increase</w:t>
      </w:r>
      <w:r>
        <w:rPr>
          <w:rFonts w:ascii="Arial" w:hAnsi="Arial" w:cs="Arial"/>
          <w:sz w:val="24"/>
          <w:szCs w:val="24"/>
        </w:rPr>
        <w:t>d</w:t>
      </w:r>
      <w:r w:rsidRPr="00902B12">
        <w:rPr>
          <w:rFonts w:ascii="Arial" w:hAnsi="Arial" w:cs="Arial"/>
          <w:sz w:val="24"/>
          <w:szCs w:val="24"/>
        </w:rPr>
        <w:t xml:space="preserve"> the stress and experience of caregiving. Given the collectivist nature of Chinese society, to experience social isolation from the guanxi network (Chen et al., 2013)</w:t>
      </w:r>
      <w:r>
        <w:rPr>
          <w:rFonts w:ascii="Arial" w:hAnsi="Arial" w:cs="Arial"/>
          <w:sz w:val="24"/>
          <w:szCs w:val="24"/>
        </w:rPr>
        <w:t>,</w:t>
      </w:r>
      <w:r w:rsidRPr="00902B12">
        <w:rPr>
          <w:rFonts w:ascii="Arial" w:hAnsi="Arial" w:cs="Arial"/>
          <w:sz w:val="24"/>
          <w:szCs w:val="24"/>
        </w:rPr>
        <w:t xml:space="preserve"> goes against the grain of fundamental Chinese values and </w:t>
      </w:r>
      <w:r w:rsidR="008D4D95">
        <w:rPr>
          <w:rFonts w:ascii="Arial" w:hAnsi="Arial" w:cs="Arial"/>
          <w:sz w:val="24"/>
          <w:szCs w:val="24"/>
        </w:rPr>
        <w:t xml:space="preserve">increases </w:t>
      </w:r>
      <w:r w:rsidRPr="00902B12">
        <w:rPr>
          <w:rFonts w:ascii="Arial" w:hAnsi="Arial" w:cs="Arial"/>
          <w:sz w:val="24"/>
          <w:szCs w:val="24"/>
        </w:rPr>
        <w:t>clients</w:t>
      </w:r>
      <w:r w:rsidR="008D4D95">
        <w:rPr>
          <w:rFonts w:ascii="Arial" w:hAnsi="Arial" w:cs="Arial"/>
          <w:sz w:val="24"/>
          <w:szCs w:val="24"/>
        </w:rPr>
        <w:t>’</w:t>
      </w:r>
      <w:r w:rsidRPr="00902B12">
        <w:rPr>
          <w:rFonts w:ascii="Arial" w:hAnsi="Arial" w:cs="Arial"/>
          <w:sz w:val="24"/>
          <w:szCs w:val="24"/>
        </w:rPr>
        <w:t xml:space="preserve"> and caregivers</w:t>
      </w:r>
      <w:r w:rsidR="008D4D95">
        <w:rPr>
          <w:rFonts w:ascii="Arial" w:hAnsi="Arial" w:cs="Arial"/>
          <w:sz w:val="24"/>
          <w:szCs w:val="24"/>
        </w:rPr>
        <w:t>’</w:t>
      </w:r>
      <w:r w:rsidRPr="00902B12">
        <w:rPr>
          <w:rFonts w:ascii="Arial" w:hAnsi="Arial" w:cs="Arial"/>
          <w:sz w:val="24"/>
          <w:szCs w:val="24"/>
        </w:rPr>
        <w:t xml:space="preserve"> risk of further </w:t>
      </w:r>
      <w:r w:rsidR="008D4D95">
        <w:rPr>
          <w:rFonts w:ascii="Arial" w:hAnsi="Arial" w:cs="Arial"/>
          <w:sz w:val="24"/>
          <w:szCs w:val="24"/>
        </w:rPr>
        <w:t xml:space="preserve">societal </w:t>
      </w:r>
      <w:r w:rsidRPr="00902B12">
        <w:rPr>
          <w:rFonts w:ascii="Arial" w:hAnsi="Arial" w:cs="Arial"/>
          <w:sz w:val="24"/>
          <w:szCs w:val="24"/>
        </w:rPr>
        <w:t>alienation and associated mental distress (Yin et al., 2014).</w:t>
      </w:r>
      <w:r w:rsidR="00F636A8">
        <w:rPr>
          <w:rFonts w:ascii="Arial" w:hAnsi="Arial" w:cs="Arial"/>
          <w:sz w:val="24"/>
          <w:szCs w:val="24"/>
        </w:rPr>
        <w:t xml:space="preserve"> The stigma experienced by family members is pervasive and may include social devaluing and disapproval of families where mental health issues are experienced (Lauber &amp; </w:t>
      </w:r>
      <w:r w:rsidR="00F636A8" w:rsidRPr="00F636A8">
        <w:rPr>
          <w:rFonts w:ascii="Arial" w:hAnsi="Arial" w:cs="Arial"/>
          <w:sz w:val="24"/>
          <w:szCs w:val="24"/>
        </w:rPr>
        <w:t>Rössler</w:t>
      </w:r>
      <w:r w:rsidR="00F636A8">
        <w:rPr>
          <w:rFonts w:ascii="Arial" w:hAnsi="Arial" w:cs="Arial"/>
          <w:sz w:val="24"/>
          <w:szCs w:val="24"/>
        </w:rPr>
        <w:t>, 2007).</w:t>
      </w:r>
      <w:r w:rsidRPr="00902B12">
        <w:rPr>
          <w:rFonts w:ascii="Arial" w:hAnsi="Arial" w:cs="Arial"/>
          <w:sz w:val="24"/>
          <w:szCs w:val="24"/>
        </w:rPr>
        <w:t xml:space="preserve"> </w:t>
      </w:r>
      <w:r>
        <w:rPr>
          <w:rFonts w:ascii="Arial" w:hAnsi="Arial" w:cs="Arial"/>
          <w:sz w:val="24"/>
          <w:szCs w:val="24"/>
        </w:rPr>
        <w:t xml:space="preserve">Additionally, </w:t>
      </w:r>
      <w:r w:rsidRPr="00902B12">
        <w:rPr>
          <w:rFonts w:ascii="Arial" w:hAnsi="Arial" w:cs="Arial"/>
          <w:sz w:val="24"/>
          <w:szCs w:val="24"/>
          <w:shd w:val="clear" w:color="auto" w:fill="FFFFFF"/>
        </w:rPr>
        <w:t xml:space="preserve">the limited value placed on caregiving by services contributes to poor coping (Hsiao &amp; Riper, 2010). </w:t>
      </w:r>
      <w:r>
        <w:rPr>
          <w:rFonts w:ascii="Arial" w:hAnsi="Arial" w:cs="Arial"/>
          <w:sz w:val="24"/>
          <w:szCs w:val="24"/>
          <w:shd w:val="clear" w:color="auto" w:fill="FFFFFF"/>
        </w:rPr>
        <w:t>T</w:t>
      </w:r>
      <w:r w:rsidRPr="00902B12">
        <w:rPr>
          <w:rFonts w:ascii="Arial" w:hAnsi="Arial" w:cs="Arial"/>
          <w:sz w:val="24"/>
          <w:szCs w:val="24"/>
          <w:shd w:val="clear" w:color="auto" w:fill="FFFFFF"/>
        </w:rPr>
        <w:t>he burden of familial support in Chinese families</w:t>
      </w:r>
      <w:r>
        <w:rPr>
          <w:rFonts w:ascii="Arial" w:hAnsi="Arial" w:cs="Arial"/>
          <w:sz w:val="24"/>
          <w:szCs w:val="24"/>
          <w:shd w:val="clear" w:color="auto" w:fill="FFFFFF"/>
        </w:rPr>
        <w:t xml:space="preserve"> must</w:t>
      </w:r>
      <w:r w:rsidRPr="00902B12">
        <w:rPr>
          <w:rFonts w:ascii="Arial" w:hAnsi="Arial" w:cs="Arial"/>
          <w:sz w:val="24"/>
          <w:szCs w:val="24"/>
          <w:shd w:val="clear" w:color="auto" w:fill="FFFFFF"/>
        </w:rPr>
        <w:t xml:space="preserve"> be recognised and </w:t>
      </w:r>
      <w:r>
        <w:rPr>
          <w:rFonts w:ascii="Arial" w:hAnsi="Arial" w:cs="Arial"/>
          <w:sz w:val="24"/>
          <w:szCs w:val="24"/>
          <w:shd w:val="clear" w:color="auto" w:fill="FFFFFF"/>
        </w:rPr>
        <w:t>reduced</w:t>
      </w:r>
      <w:r w:rsidRPr="00902B12">
        <w:rPr>
          <w:rFonts w:ascii="Arial" w:hAnsi="Arial" w:cs="Arial"/>
          <w:sz w:val="24"/>
          <w:szCs w:val="24"/>
          <w:shd w:val="clear" w:color="auto" w:fill="FFFFFF"/>
        </w:rPr>
        <w:t xml:space="preserve"> by new governmental policies, such as by ensuring the involvement of primary caregivers in clients’ pathways to care in China and internationally, to support families. </w:t>
      </w:r>
    </w:p>
    <w:p w14:paraId="431FF31D" w14:textId="7BAD7110" w:rsidR="00F636A8" w:rsidRDefault="00AA406C" w:rsidP="00AA406C">
      <w:pPr>
        <w:spacing w:line="360" w:lineRule="auto"/>
        <w:rPr>
          <w:rFonts w:ascii="Arial" w:hAnsi="Arial" w:cs="Arial"/>
          <w:sz w:val="24"/>
          <w:szCs w:val="24"/>
        </w:rPr>
      </w:pPr>
      <w:r w:rsidRPr="00902B12">
        <w:rPr>
          <w:rFonts w:ascii="Arial" w:hAnsi="Arial" w:cs="Arial"/>
          <w:sz w:val="24"/>
          <w:szCs w:val="24"/>
        </w:rPr>
        <w:t xml:space="preserve">In China, there remains a heavily biological understanding of mental health difficulties and treatments where multi-disciplinary working is largely non-existent (Zhao, 2014). The first mental health law introduced in 2013 enabled psychiatrists to be able to provide psychotherapy however, there appeared little incentive for psychiatrists to </w:t>
      </w:r>
      <w:r w:rsidR="00113866">
        <w:rPr>
          <w:rFonts w:ascii="Arial" w:hAnsi="Arial" w:cs="Arial"/>
          <w:sz w:val="24"/>
          <w:szCs w:val="24"/>
        </w:rPr>
        <w:t>do so</w:t>
      </w:r>
      <w:r w:rsidRPr="00902B12">
        <w:rPr>
          <w:rFonts w:ascii="Arial" w:hAnsi="Arial" w:cs="Arial"/>
          <w:sz w:val="24"/>
          <w:szCs w:val="24"/>
        </w:rPr>
        <w:t xml:space="preserve"> given non-biological treatments were not recognised by insurance firms. This contributes to significant financial hardship as families struggle to afford medications</w:t>
      </w:r>
      <w:r w:rsidR="008D4D95">
        <w:rPr>
          <w:rFonts w:ascii="Arial" w:hAnsi="Arial" w:cs="Arial"/>
          <w:sz w:val="24"/>
          <w:szCs w:val="24"/>
        </w:rPr>
        <w:t>, an</w:t>
      </w:r>
      <w:r w:rsidRPr="00902B12">
        <w:rPr>
          <w:rFonts w:ascii="Arial" w:hAnsi="Arial" w:cs="Arial"/>
          <w:sz w:val="24"/>
          <w:szCs w:val="24"/>
        </w:rPr>
        <w:t xml:space="preserve"> issue not unique to China, but also highlighted in Taiwan (Huang et al., 2009) and America (Kung, 2003)</w:t>
      </w:r>
      <w:r w:rsidR="008D4D95">
        <w:rPr>
          <w:rFonts w:ascii="Arial" w:hAnsi="Arial" w:cs="Arial"/>
          <w:sz w:val="24"/>
          <w:szCs w:val="24"/>
        </w:rPr>
        <w:t>,</w:t>
      </w:r>
      <w:r w:rsidRPr="00902B12">
        <w:rPr>
          <w:rFonts w:ascii="Arial" w:hAnsi="Arial" w:cs="Arial"/>
          <w:sz w:val="24"/>
          <w:szCs w:val="24"/>
        </w:rPr>
        <w:t xml:space="preserve"> where caregiving</w:t>
      </w:r>
      <w:r>
        <w:rPr>
          <w:rFonts w:ascii="Arial" w:hAnsi="Arial" w:cs="Arial"/>
          <w:sz w:val="24"/>
          <w:szCs w:val="24"/>
        </w:rPr>
        <w:t xml:space="preserve"> contributed to reduced earnings</w:t>
      </w:r>
      <w:r w:rsidRPr="00902B12">
        <w:rPr>
          <w:rFonts w:ascii="Arial" w:hAnsi="Arial" w:cs="Arial"/>
          <w:sz w:val="24"/>
          <w:szCs w:val="24"/>
        </w:rPr>
        <w:t>.</w:t>
      </w:r>
      <w:r w:rsidR="00023266">
        <w:rPr>
          <w:rFonts w:ascii="Arial" w:hAnsi="Arial" w:cs="Arial"/>
          <w:sz w:val="24"/>
          <w:szCs w:val="24"/>
        </w:rPr>
        <w:t xml:space="preserve"> </w:t>
      </w:r>
    </w:p>
    <w:p w14:paraId="537EA4C8" w14:textId="7140DECA" w:rsidR="00AA406C" w:rsidRPr="00902B12" w:rsidRDefault="00023266" w:rsidP="00AA406C">
      <w:pPr>
        <w:spacing w:line="360" w:lineRule="auto"/>
        <w:rPr>
          <w:rFonts w:ascii="Arial" w:hAnsi="Arial" w:cs="Arial"/>
          <w:sz w:val="24"/>
          <w:szCs w:val="24"/>
        </w:rPr>
      </w:pPr>
      <w:r>
        <w:rPr>
          <w:rFonts w:ascii="Arial" w:hAnsi="Arial" w:cs="Arial"/>
          <w:sz w:val="24"/>
          <w:szCs w:val="24"/>
        </w:rPr>
        <w:t xml:space="preserve">Having biologically based mental health conceptualisations underpinning services </w:t>
      </w:r>
      <w:r w:rsidR="00003D4B">
        <w:rPr>
          <w:rFonts w:ascii="Arial" w:hAnsi="Arial" w:cs="Arial"/>
          <w:sz w:val="24"/>
          <w:szCs w:val="24"/>
        </w:rPr>
        <w:t xml:space="preserve">globally </w:t>
      </w:r>
      <w:r>
        <w:rPr>
          <w:rFonts w:ascii="Arial" w:hAnsi="Arial" w:cs="Arial"/>
          <w:sz w:val="24"/>
          <w:szCs w:val="24"/>
        </w:rPr>
        <w:t xml:space="preserve">creates a tension with </w:t>
      </w:r>
      <w:r w:rsidR="00EF705B">
        <w:rPr>
          <w:rFonts w:ascii="Arial" w:hAnsi="Arial" w:cs="Arial"/>
          <w:sz w:val="24"/>
          <w:szCs w:val="24"/>
        </w:rPr>
        <w:t>some traditional</w:t>
      </w:r>
      <w:r>
        <w:rPr>
          <w:rFonts w:ascii="Arial" w:hAnsi="Arial" w:cs="Arial"/>
          <w:sz w:val="24"/>
          <w:szCs w:val="24"/>
        </w:rPr>
        <w:t xml:space="preserve"> Chinese conceptualisations of mental health (such as, being due to ancestral misdeeds). The latter means Chinese mental health issues may be seen as more of a family issue, rather than contributed to by more systemic issues and thus, families living in traditionally Chinese families and societies may receive less support from the government and their community (with </w:t>
      </w:r>
      <w:r>
        <w:rPr>
          <w:rFonts w:ascii="Arial" w:hAnsi="Arial" w:cs="Arial"/>
          <w:sz w:val="24"/>
          <w:szCs w:val="24"/>
        </w:rPr>
        <w:lastRenderedPageBreak/>
        <w:t>lack of financial support being one example.</w:t>
      </w:r>
      <w:r w:rsidR="00F636A8">
        <w:rPr>
          <w:rFonts w:ascii="Arial" w:hAnsi="Arial" w:cs="Arial"/>
          <w:sz w:val="24"/>
          <w:szCs w:val="24"/>
        </w:rPr>
        <w:t xml:space="preserve"> </w:t>
      </w:r>
      <w:r w:rsidR="000C3336">
        <w:rPr>
          <w:rFonts w:ascii="Arial" w:hAnsi="Arial" w:cs="Arial"/>
          <w:sz w:val="24"/>
          <w:szCs w:val="24"/>
        </w:rPr>
        <w:t xml:space="preserve">Whilst there is a tendency in Western society to categorise illness within a dichotomy of being either physical or mental, </w:t>
      </w:r>
      <w:r w:rsidR="009A50CE">
        <w:rPr>
          <w:rFonts w:ascii="Arial" w:hAnsi="Arial" w:cs="Arial"/>
          <w:sz w:val="24"/>
          <w:szCs w:val="24"/>
        </w:rPr>
        <w:t>Eastern conceptualisations tend to merge mind and body. Hence,</w:t>
      </w:r>
      <w:r w:rsidR="00F636A8">
        <w:rPr>
          <w:rFonts w:ascii="Arial" w:hAnsi="Arial" w:cs="Arial"/>
          <w:sz w:val="24"/>
          <w:szCs w:val="24"/>
        </w:rPr>
        <w:t xml:space="preserve"> somatisation of mental health issues is common in </w:t>
      </w:r>
      <w:r w:rsidR="000C3336">
        <w:rPr>
          <w:rFonts w:ascii="Arial" w:hAnsi="Arial" w:cs="Arial"/>
          <w:sz w:val="24"/>
          <w:szCs w:val="24"/>
        </w:rPr>
        <w:t>Chinese culture</w:t>
      </w:r>
      <w:r w:rsidR="009A50CE">
        <w:rPr>
          <w:rFonts w:ascii="Arial" w:hAnsi="Arial" w:cs="Arial"/>
          <w:sz w:val="24"/>
          <w:szCs w:val="24"/>
        </w:rPr>
        <w:t xml:space="preserve"> and may help to avoid interpersonal explanations of mental health issues and potential disruption</w:t>
      </w:r>
      <w:r w:rsidR="00003D4B">
        <w:rPr>
          <w:rFonts w:ascii="Arial" w:hAnsi="Arial" w:cs="Arial"/>
          <w:sz w:val="24"/>
          <w:szCs w:val="24"/>
        </w:rPr>
        <w:t xml:space="preserve">s to </w:t>
      </w:r>
      <w:r w:rsidR="009A50CE">
        <w:rPr>
          <w:rFonts w:ascii="Arial" w:hAnsi="Arial" w:cs="Arial"/>
          <w:sz w:val="24"/>
          <w:szCs w:val="24"/>
        </w:rPr>
        <w:t>collective harmony (Kuo &amp; Kavanagh, 1993).</w:t>
      </w:r>
    </w:p>
    <w:p w14:paraId="3C84722F" w14:textId="0BBE3A5B"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Furthermore, spiritual and religious understandings of mental health issues may serve to delay help-seeking (Lefley, 2010), which can result in clients more often presenting to services when in crisis. Given these issues, there is clear need for more provision of psychoeducation for Chinese families worldwide, particularly for those providing community-based support, to facilitate understanding of mental health difficulties and reduce the treatment gap between Chinese families and services.  </w:t>
      </w:r>
    </w:p>
    <w:p w14:paraId="401D53A2" w14:textId="77777777" w:rsidR="00AA406C" w:rsidRPr="008202AB" w:rsidRDefault="00AA406C" w:rsidP="00AA406C">
      <w:pPr>
        <w:pStyle w:val="Heading1"/>
        <w:spacing w:line="360" w:lineRule="auto"/>
        <w:rPr>
          <w:rFonts w:ascii="Arial" w:hAnsi="Arial" w:cs="Arial"/>
          <w:b/>
          <w:bCs/>
          <w:color w:val="auto"/>
          <w:sz w:val="24"/>
          <w:szCs w:val="24"/>
        </w:rPr>
      </w:pPr>
      <w:bookmarkStart w:id="48" w:name="_Toc70458296"/>
      <w:bookmarkStart w:id="49" w:name="_Toc70544624"/>
      <w:r w:rsidRPr="008202AB">
        <w:rPr>
          <w:rFonts w:ascii="Arial" w:hAnsi="Arial" w:cs="Arial"/>
          <w:b/>
          <w:bCs/>
          <w:color w:val="auto"/>
          <w:sz w:val="24"/>
          <w:szCs w:val="24"/>
        </w:rPr>
        <w:t>Clinical implications</w:t>
      </w:r>
      <w:bookmarkEnd w:id="48"/>
      <w:bookmarkEnd w:id="49"/>
    </w:p>
    <w:p w14:paraId="401E5088" w14:textId="5C80D5AB"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Chinese caregivers are very involved in clients’ care due to Chinese personal identity being intertwined with how one behaves relationally (Yip, 2005). Therefore, caregivers should be involved in psychoeducation and anti-stigma programmes to enhance their understanding of mental health conditions and the utility of accessing support formally, to alleviate the heavy burden on Chinese families. It is imperative clinicians and services in China and internationally are aware of the cultural issues that can be barriers to help-seeking and they offer culturally sensitive support to Chinese families such as, support with disclosure of mental health difficulties (Chen et al., 2013) and</w:t>
      </w:r>
      <w:r w:rsidR="00CF22AD">
        <w:rPr>
          <w:rFonts w:ascii="Arial" w:hAnsi="Arial" w:cs="Arial"/>
          <w:sz w:val="24"/>
          <w:szCs w:val="24"/>
        </w:rPr>
        <w:t>,</w:t>
      </w:r>
      <w:r w:rsidRPr="00902B12">
        <w:rPr>
          <w:rFonts w:ascii="Arial" w:hAnsi="Arial" w:cs="Arial"/>
          <w:sz w:val="24"/>
          <w:szCs w:val="24"/>
        </w:rPr>
        <w:t xml:space="preserve"> importantly</w:t>
      </w:r>
      <w:r w:rsidR="00CF22AD">
        <w:rPr>
          <w:rFonts w:ascii="Arial" w:hAnsi="Arial" w:cs="Arial"/>
          <w:sz w:val="24"/>
          <w:szCs w:val="24"/>
        </w:rPr>
        <w:t>,</w:t>
      </w:r>
      <w:r w:rsidRPr="00902B12">
        <w:rPr>
          <w:rFonts w:ascii="Arial" w:hAnsi="Arial" w:cs="Arial"/>
          <w:sz w:val="24"/>
          <w:szCs w:val="24"/>
        </w:rPr>
        <w:t xml:space="preserve"> helping families build “stigma resistance”</w:t>
      </w:r>
      <w:r w:rsidR="00CF22AD">
        <w:rPr>
          <w:rFonts w:ascii="Arial" w:hAnsi="Arial" w:cs="Arial"/>
          <w:sz w:val="24"/>
          <w:szCs w:val="24"/>
        </w:rPr>
        <w:t>,</w:t>
      </w:r>
      <w:r w:rsidRPr="00902B12">
        <w:rPr>
          <w:rFonts w:ascii="Arial" w:hAnsi="Arial" w:cs="Arial"/>
          <w:sz w:val="24"/>
          <w:szCs w:val="24"/>
        </w:rPr>
        <w:t xml:space="preserve"> which is made easier by having positive relationships outside of mental health systems (Tew et al., 2011, p.7). People with high levels of social support have been shown to experience less stigma (Yin et al., 2014).</w:t>
      </w:r>
    </w:p>
    <w:p w14:paraId="660453B6"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Views and attitudes towards people with mental health issues in Hong Kong demonstrated that whilst people see a need for greater mental health service provision; on a personal level, people remained suspicious that such individuals were dangerous, and preferred to maintain a distance from them (Tsang et al., 2003). This is significant in underpinning how mental health issues are experienced by Chinese people worldwide and leads to a number of potential difficulties in </w:t>
      </w:r>
      <w:r w:rsidRPr="00902B12">
        <w:rPr>
          <w:rFonts w:ascii="Arial" w:hAnsi="Arial" w:cs="Arial"/>
          <w:sz w:val="24"/>
          <w:szCs w:val="24"/>
        </w:rPr>
        <w:lastRenderedPageBreak/>
        <w:t>accessing support from services</w:t>
      </w:r>
      <w:r>
        <w:rPr>
          <w:rFonts w:ascii="Arial" w:hAnsi="Arial" w:cs="Arial"/>
          <w:sz w:val="24"/>
          <w:szCs w:val="24"/>
        </w:rPr>
        <w:t>,</w:t>
      </w:r>
      <w:r w:rsidRPr="00902B12">
        <w:rPr>
          <w:rFonts w:ascii="Arial" w:hAnsi="Arial" w:cs="Arial"/>
          <w:sz w:val="24"/>
          <w:szCs w:val="24"/>
        </w:rPr>
        <w:t xml:space="preserve"> due to a lack of understanding between Chinese culture and typical Westernised and biomedical concepts of what underpins mental distress (Bracken et al., 2012).  This review highlights the need for further research examining the effects of implementing culturally appropriate psychoeducation and anti-stigma programmes as part of the mental health care package for Chinese people accessing services. This may help to reduce caregivers’ sense of helplessness and perception that they lack the skills needed to provide care to relatives. </w:t>
      </w:r>
    </w:p>
    <w:p w14:paraId="4F0C52F2" w14:textId="6856EBE0"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As shame is a significant factor for Chinese families, there may be a role for compassion focussed approaches. According to Confucianism, Chinese people are led by a “duty-based morality” (Bedford &amp; Hwang, 2003, p. 135) and if one fails to uphold one’s obligations and something negative happens to the individual who asked for help, one can suffer from feelings of shame. Therefore, the burden on Chinese caregivers is significant and</w:t>
      </w:r>
      <w:r w:rsidR="00CF22AD">
        <w:rPr>
          <w:rFonts w:ascii="Arial" w:hAnsi="Arial" w:cs="Arial"/>
          <w:sz w:val="24"/>
          <w:szCs w:val="24"/>
        </w:rPr>
        <w:t>,</w:t>
      </w:r>
      <w:r w:rsidRPr="00902B12">
        <w:rPr>
          <w:rFonts w:ascii="Arial" w:hAnsi="Arial" w:cs="Arial"/>
          <w:sz w:val="24"/>
          <w:szCs w:val="24"/>
        </w:rPr>
        <w:t xml:space="preserve"> without adequate support</w:t>
      </w:r>
      <w:r w:rsidR="00CF22AD">
        <w:rPr>
          <w:rFonts w:ascii="Arial" w:hAnsi="Arial" w:cs="Arial"/>
          <w:sz w:val="24"/>
          <w:szCs w:val="24"/>
        </w:rPr>
        <w:t>,</w:t>
      </w:r>
      <w:r w:rsidRPr="00902B12">
        <w:rPr>
          <w:rFonts w:ascii="Arial" w:hAnsi="Arial" w:cs="Arial"/>
          <w:sz w:val="24"/>
          <w:szCs w:val="24"/>
        </w:rPr>
        <w:t xml:space="preserve"> could lead to high levels of distress and psychological issues. </w:t>
      </w:r>
      <w:r w:rsidR="00C15AA2">
        <w:rPr>
          <w:rFonts w:ascii="Arial" w:hAnsi="Arial" w:cs="Arial"/>
          <w:sz w:val="24"/>
          <w:szCs w:val="24"/>
        </w:rPr>
        <w:t>E</w:t>
      </w:r>
      <w:r w:rsidRPr="00902B12">
        <w:rPr>
          <w:rFonts w:ascii="Arial" w:hAnsi="Arial" w:cs="Arial"/>
          <w:sz w:val="24"/>
          <w:szCs w:val="24"/>
        </w:rPr>
        <w:t>vidence suggest</w:t>
      </w:r>
      <w:r w:rsidR="00C15AA2">
        <w:rPr>
          <w:rFonts w:ascii="Arial" w:hAnsi="Arial" w:cs="Arial"/>
          <w:sz w:val="24"/>
          <w:szCs w:val="24"/>
        </w:rPr>
        <w:t>s</w:t>
      </w:r>
      <w:r w:rsidRPr="00902B12">
        <w:rPr>
          <w:rFonts w:ascii="Arial" w:hAnsi="Arial" w:cs="Arial"/>
          <w:sz w:val="24"/>
          <w:szCs w:val="24"/>
        </w:rPr>
        <w:t xml:space="preserve"> that self-compassionate attitudes and exercises can help to reduce feelings of shame and negative </w:t>
      </w:r>
      <w:r w:rsidR="000F3772">
        <w:rPr>
          <w:rFonts w:ascii="Arial" w:hAnsi="Arial" w:cs="Arial"/>
          <w:sz w:val="24"/>
          <w:szCs w:val="24"/>
        </w:rPr>
        <w:t>a</w:t>
      </w:r>
      <w:r w:rsidRPr="00902B12">
        <w:rPr>
          <w:rFonts w:ascii="Arial" w:hAnsi="Arial" w:cs="Arial"/>
          <w:sz w:val="24"/>
          <w:szCs w:val="24"/>
        </w:rPr>
        <w:t xml:space="preserve">ffect even in those who are more prone to experiencing shame (Johnson &amp; O’Brien, 2013), as may be the case in Chinese culture. Future research should explore </w:t>
      </w:r>
      <w:r w:rsidR="00C15AA2">
        <w:rPr>
          <w:rFonts w:ascii="Arial" w:hAnsi="Arial" w:cs="Arial"/>
          <w:sz w:val="24"/>
          <w:szCs w:val="24"/>
        </w:rPr>
        <w:t>using</w:t>
      </w:r>
      <w:r w:rsidRPr="00902B12">
        <w:rPr>
          <w:rFonts w:ascii="Arial" w:hAnsi="Arial" w:cs="Arial"/>
          <w:sz w:val="24"/>
          <w:szCs w:val="24"/>
        </w:rPr>
        <w:t xml:space="preserve"> self-compassion exercises (e.g. loving-kindness meditation), </w:t>
      </w:r>
      <w:r w:rsidR="00C15AA2">
        <w:rPr>
          <w:rFonts w:ascii="Arial" w:hAnsi="Arial" w:cs="Arial"/>
          <w:sz w:val="24"/>
          <w:szCs w:val="24"/>
        </w:rPr>
        <w:t>to</w:t>
      </w:r>
      <w:r w:rsidRPr="00902B12">
        <w:rPr>
          <w:rFonts w:ascii="Arial" w:hAnsi="Arial" w:cs="Arial"/>
          <w:sz w:val="24"/>
          <w:szCs w:val="24"/>
        </w:rPr>
        <w:t xml:space="preserve"> reduc</w:t>
      </w:r>
      <w:r w:rsidR="00C15AA2">
        <w:rPr>
          <w:rFonts w:ascii="Arial" w:hAnsi="Arial" w:cs="Arial"/>
          <w:sz w:val="24"/>
          <w:szCs w:val="24"/>
        </w:rPr>
        <w:t>e</w:t>
      </w:r>
      <w:r w:rsidRPr="00902B12">
        <w:rPr>
          <w:rFonts w:ascii="Arial" w:hAnsi="Arial" w:cs="Arial"/>
          <w:sz w:val="24"/>
          <w:szCs w:val="24"/>
        </w:rPr>
        <w:t xml:space="preserve"> shame in Chinese people specifically as a possible intervention to improve psychological wellbeing for caregivers (Germer &amp; Neff, 2013).</w:t>
      </w:r>
    </w:p>
    <w:p w14:paraId="26D6E1FC" w14:textId="77777777" w:rsidR="00AA406C" w:rsidRPr="008202AB" w:rsidRDefault="00AA406C" w:rsidP="00AA406C">
      <w:pPr>
        <w:pStyle w:val="Heading1"/>
        <w:spacing w:line="360" w:lineRule="auto"/>
        <w:rPr>
          <w:rFonts w:ascii="Arial" w:hAnsi="Arial" w:cs="Arial"/>
          <w:b/>
          <w:bCs/>
          <w:color w:val="auto"/>
          <w:sz w:val="24"/>
          <w:szCs w:val="24"/>
        </w:rPr>
      </w:pPr>
      <w:bookmarkStart w:id="50" w:name="_Toc70458297"/>
      <w:bookmarkStart w:id="51" w:name="_Toc70544625"/>
      <w:r w:rsidRPr="008202AB">
        <w:rPr>
          <w:rFonts w:ascii="Arial" w:hAnsi="Arial" w:cs="Arial"/>
          <w:b/>
          <w:bCs/>
          <w:color w:val="auto"/>
          <w:sz w:val="24"/>
          <w:szCs w:val="24"/>
        </w:rPr>
        <w:t>Limitations</w:t>
      </w:r>
      <w:bookmarkEnd w:id="50"/>
      <w:bookmarkEnd w:id="51"/>
    </w:p>
    <w:p w14:paraId="1CA852BF"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A potential limitation of this review is that studies were conducted in a variety of different international locations. Experiences of belonging to immigrant populations and levels of acculturation are likely to have impacted on the findings from studies completed in America, which might be difficult to compare to the findings in China. For example, language difficulties were cited as a barrier to accessing services by Kung (2003) which does not apply to Chinese people living in China. Most studies explored familial support for clients experiencing schizophrenia, whilst other studies covered a broad range of mental health difficulties, including formal diagnostic categories and others that merely recruited on the basis of </w:t>
      </w:r>
      <w:r>
        <w:rPr>
          <w:rFonts w:ascii="Arial" w:hAnsi="Arial" w:cs="Arial"/>
          <w:sz w:val="24"/>
          <w:szCs w:val="24"/>
        </w:rPr>
        <w:t>‘</w:t>
      </w:r>
      <w:r w:rsidRPr="00902B12">
        <w:rPr>
          <w:rFonts w:ascii="Arial" w:hAnsi="Arial" w:cs="Arial"/>
          <w:sz w:val="24"/>
          <w:szCs w:val="24"/>
        </w:rPr>
        <w:t>persistent</w:t>
      </w:r>
      <w:r>
        <w:rPr>
          <w:rFonts w:ascii="Arial" w:hAnsi="Arial" w:cs="Arial"/>
          <w:sz w:val="24"/>
          <w:szCs w:val="24"/>
        </w:rPr>
        <w:t>’</w:t>
      </w:r>
      <w:r w:rsidRPr="00902B12">
        <w:rPr>
          <w:rFonts w:ascii="Arial" w:hAnsi="Arial" w:cs="Arial"/>
          <w:sz w:val="24"/>
          <w:szCs w:val="24"/>
        </w:rPr>
        <w:t xml:space="preserve"> mental health difficulties (Bedi et al., 2015; Chang &amp; Horrocks, 2006). The broad range of participants included in these studies could be argued to be more inclusive of a wider </w:t>
      </w:r>
      <w:r w:rsidRPr="00902B12">
        <w:rPr>
          <w:rFonts w:ascii="Arial" w:hAnsi="Arial" w:cs="Arial"/>
          <w:sz w:val="24"/>
          <w:szCs w:val="24"/>
        </w:rPr>
        <w:lastRenderedPageBreak/>
        <w:t xml:space="preserve">range of experiences and conceptions of mental illness compared to Western diagnostic categories. However, this does make it difficult to determine whether other factors beyond the scope of this review may have impacted on the familial support of those participants included in these studies, and the conclusions that can be drawn from this review such as, clients’ attitudes to mental health and peer support. </w:t>
      </w:r>
    </w:p>
    <w:p w14:paraId="007B26D5" w14:textId="77777777"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Whilst many studies alluded to an epistemological stance and a view that qualitative research aimed to understand the lived experiences of participants, reflexivity and consideration of the researchers’ own potential bias and influence was not always evident and therefore, it is difficult to determine whether the findings were always an accurate depiction of participants’ experiences. </w:t>
      </w:r>
    </w:p>
    <w:p w14:paraId="0F8D6AC3" w14:textId="77777777" w:rsidR="00AA406C" w:rsidRPr="008202AB" w:rsidRDefault="00AA406C" w:rsidP="00AA406C">
      <w:pPr>
        <w:pStyle w:val="Heading1"/>
        <w:spacing w:line="360" w:lineRule="auto"/>
        <w:rPr>
          <w:rFonts w:ascii="Arial" w:hAnsi="Arial" w:cs="Arial"/>
          <w:b/>
          <w:bCs/>
          <w:color w:val="auto"/>
          <w:sz w:val="24"/>
          <w:szCs w:val="24"/>
        </w:rPr>
      </w:pPr>
      <w:bookmarkStart w:id="52" w:name="_Toc70458298"/>
      <w:bookmarkStart w:id="53" w:name="_Toc70544626"/>
      <w:r w:rsidRPr="008202AB">
        <w:rPr>
          <w:rFonts w:ascii="Arial" w:hAnsi="Arial" w:cs="Arial"/>
          <w:b/>
          <w:bCs/>
          <w:color w:val="auto"/>
          <w:sz w:val="24"/>
          <w:szCs w:val="24"/>
        </w:rPr>
        <w:t>Quality of meta-ethnographic synthesis</w:t>
      </w:r>
      <w:bookmarkEnd w:id="52"/>
      <w:bookmarkEnd w:id="53"/>
    </w:p>
    <w:p w14:paraId="3F4562DA" w14:textId="49F0A52D"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To assess the quality of this meta-ethnographic review, the CASP (Public Health Resource Unit, 2018</w:t>
      </w:r>
      <w:r>
        <w:rPr>
          <w:rFonts w:ascii="Arial" w:hAnsi="Arial" w:cs="Arial"/>
          <w:sz w:val="24"/>
          <w:szCs w:val="24"/>
        </w:rPr>
        <w:t>a</w:t>
      </w:r>
      <w:r w:rsidRPr="00902B12">
        <w:rPr>
          <w:rFonts w:ascii="Arial" w:hAnsi="Arial" w:cs="Arial"/>
          <w:sz w:val="24"/>
          <w:szCs w:val="24"/>
        </w:rPr>
        <w:t xml:space="preserve">) checklist for systematic literature reviews was adapted to include important qualitative research </w:t>
      </w:r>
      <w:r w:rsidR="00A5043D">
        <w:rPr>
          <w:rFonts w:ascii="Arial" w:hAnsi="Arial" w:cs="Arial"/>
          <w:sz w:val="24"/>
          <w:szCs w:val="24"/>
        </w:rPr>
        <w:t xml:space="preserve">factors, </w:t>
      </w:r>
      <w:r w:rsidRPr="00902B12">
        <w:rPr>
          <w:rFonts w:ascii="Arial" w:hAnsi="Arial" w:cs="Arial"/>
          <w:sz w:val="24"/>
          <w:szCs w:val="24"/>
        </w:rPr>
        <w:t>including reflexivity and transparency. The main areas were considered including: are the results from the review valid? What are the results? And will they help locally? It was felt this review has met 8 of the 10 standards outlined. This review had a broad research question which made it difficult to identify the most appropriate papers, with some papers cited more often in the discussion of the most applicable themes to consideration of familial support. However, all identified studies were critically appraised and most studies demonstrated good justification for qualitative methodologies; with researchers generally demonstrating awareness of reflexivity and transparency. Those using mixed method</w:t>
      </w:r>
      <w:r w:rsidR="00A5043D">
        <w:rPr>
          <w:rFonts w:ascii="Arial" w:hAnsi="Arial" w:cs="Arial"/>
          <w:sz w:val="24"/>
          <w:szCs w:val="24"/>
        </w:rPr>
        <w:t>s</w:t>
      </w:r>
      <w:r w:rsidRPr="00902B12">
        <w:rPr>
          <w:rFonts w:ascii="Arial" w:hAnsi="Arial" w:cs="Arial"/>
          <w:sz w:val="24"/>
          <w:szCs w:val="24"/>
        </w:rPr>
        <w:t xml:space="preserve"> were generally less robust in applying qualitative methods and did not discuss reflexivity relevant to qualitative components of studies. Despite these limitations, the review demonstrated considerable consensus about how familial support </w:t>
      </w:r>
      <w:r w:rsidR="000E655B">
        <w:rPr>
          <w:rFonts w:ascii="Arial" w:hAnsi="Arial" w:cs="Arial"/>
          <w:sz w:val="24"/>
          <w:szCs w:val="24"/>
        </w:rPr>
        <w:t>for mental health issues are</w:t>
      </w:r>
      <w:r w:rsidRPr="00902B12">
        <w:rPr>
          <w:rFonts w:ascii="Arial" w:hAnsi="Arial" w:cs="Arial"/>
          <w:sz w:val="24"/>
          <w:szCs w:val="24"/>
        </w:rPr>
        <w:t xml:space="preserve"> experienced by Chinese people. The synthesis highlights findings that further understanding beyond the individual studies and discusses the implications for clinical practice and further research needed. </w:t>
      </w:r>
    </w:p>
    <w:p w14:paraId="63EE2A62" w14:textId="77777777" w:rsidR="00AA406C" w:rsidRPr="008202AB" w:rsidRDefault="00AA406C" w:rsidP="00AA406C">
      <w:pPr>
        <w:pStyle w:val="Heading1"/>
        <w:spacing w:line="360" w:lineRule="auto"/>
        <w:rPr>
          <w:rFonts w:ascii="Arial" w:hAnsi="Arial" w:cs="Arial"/>
          <w:b/>
          <w:bCs/>
          <w:color w:val="auto"/>
          <w:sz w:val="24"/>
          <w:szCs w:val="24"/>
        </w:rPr>
      </w:pPr>
      <w:bookmarkStart w:id="54" w:name="_Toc70458299"/>
      <w:bookmarkStart w:id="55" w:name="_Toc70544627"/>
      <w:r w:rsidRPr="008202AB">
        <w:rPr>
          <w:rFonts w:ascii="Arial" w:hAnsi="Arial" w:cs="Arial"/>
          <w:b/>
          <w:bCs/>
          <w:color w:val="auto"/>
          <w:sz w:val="24"/>
          <w:szCs w:val="24"/>
        </w:rPr>
        <w:t>Conclusion</w:t>
      </w:r>
      <w:bookmarkEnd w:id="54"/>
      <w:bookmarkEnd w:id="55"/>
    </w:p>
    <w:p w14:paraId="42DCEA63" w14:textId="0CEE46CA" w:rsidR="00AA406C" w:rsidRPr="00902B12" w:rsidRDefault="00AA406C" w:rsidP="00AA406C">
      <w:pPr>
        <w:spacing w:line="360" w:lineRule="auto"/>
        <w:rPr>
          <w:rFonts w:ascii="Arial" w:hAnsi="Arial" w:cs="Arial"/>
          <w:sz w:val="24"/>
          <w:szCs w:val="24"/>
        </w:rPr>
      </w:pPr>
      <w:r w:rsidRPr="00902B12">
        <w:rPr>
          <w:rFonts w:ascii="Arial" w:hAnsi="Arial" w:cs="Arial"/>
          <w:sz w:val="24"/>
          <w:szCs w:val="24"/>
        </w:rPr>
        <w:t xml:space="preserve">This review aimed to identify, critically appraise and synthesise qualitative research to increase understanding of familial support for Chinese people experiencing mental health difficulties. The review highlighted the additional stigma and impact on familial </w:t>
      </w:r>
      <w:r w:rsidRPr="00902B12">
        <w:rPr>
          <w:rFonts w:ascii="Arial" w:hAnsi="Arial" w:cs="Arial"/>
          <w:sz w:val="24"/>
          <w:szCs w:val="24"/>
        </w:rPr>
        <w:lastRenderedPageBreak/>
        <w:t>relationships that can be experienced in Chinese families. Predominantly</w:t>
      </w:r>
      <w:r>
        <w:rPr>
          <w:rFonts w:ascii="Arial" w:hAnsi="Arial" w:cs="Arial"/>
          <w:sz w:val="24"/>
          <w:szCs w:val="24"/>
        </w:rPr>
        <w:t>,</w:t>
      </w:r>
      <w:r w:rsidRPr="00902B12">
        <w:rPr>
          <w:rFonts w:ascii="Arial" w:hAnsi="Arial" w:cs="Arial"/>
          <w:sz w:val="24"/>
          <w:szCs w:val="24"/>
        </w:rPr>
        <w:t xml:space="preserve"> findings highlight the need for cultural awareness of Chinese values and concepts such as, “losing face” that contributes to fears around disclosure and perceived stigma associated with mental health issues, that exacerbates the social isolation </w:t>
      </w:r>
      <w:r w:rsidR="00417E45">
        <w:rPr>
          <w:rFonts w:ascii="Arial" w:hAnsi="Arial" w:cs="Arial"/>
          <w:sz w:val="24"/>
          <w:szCs w:val="24"/>
        </w:rPr>
        <w:t>of</w:t>
      </w:r>
      <w:r w:rsidRPr="00902B12">
        <w:rPr>
          <w:rFonts w:ascii="Arial" w:hAnsi="Arial" w:cs="Arial"/>
          <w:sz w:val="24"/>
          <w:szCs w:val="24"/>
        </w:rPr>
        <w:t xml:space="preserve"> this group. Chinese mental health conceptualisations are atypical compared to Westernised and biological understandings and are entangled in a social and moral context where shame is often experienced and, can be a barrier to individuals and families help-seeking. Clinicians and services </w:t>
      </w:r>
      <w:r w:rsidR="00426C62">
        <w:rPr>
          <w:rFonts w:ascii="Arial" w:hAnsi="Arial" w:cs="Arial"/>
          <w:sz w:val="24"/>
          <w:szCs w:val="24"/>
        </w:rPr>
        <w:t>should</w:t>
      </w:r>
      <w:r w:rsidRPr="00902B12">
        <w:rPr>
          <w:rFonts w:ascii="Arial" w:hAnsi="Arial" w:cs="Arial"/>
          <w:sz w:val="24"/>
          <w:szCs w:val="24"/>
        </w:rPr>
        <w:t xml:space="preserve"> provide support sensitive to these cultural nuances, including psychoeducation and anti-stigma programmes. Finally, international mental health policy needs to provide more practical support to families such as financial sanctions for medication and </w:t>
      </w:r>
      <w:r w:rsidR="00426C62">
        <w:rPr>
          <w:rFonts w:ascii="Arial" w:hAnsi="Arial" w:cs="Arial"/>
          <w:sz w:val="24"/>
          <w:szCs w:val="24"/>
        </w:rPr>
        <w:t>services inclusive of</w:t>
      </w:r>
      <w:r w:rsidRPr="00902B12">
        <w:rPr>
          <w:rFonts w:ascii="Arial" w:hAnsi="Arial" w:cs="Arial"/>
          <w:sz w:val="24"/>
          <w:szCs w:val="24"/>
        </w:rPr>
        <w:t xml:space="preserve"> cultural and social context </w:t>
      </w:r>
      <w:r w:rsidR="00426C62">
        <w:rPr>
          <w:rFonts w:ascii="Arial" w:hAnsi="Arial" w:cs="Arial"/>
          <w:sz w:val="24"/>
          <w:szCs w:val="24"/>
        </w:rPr>
        <w:t>in addition to</w:t>
      </w:r>
      <w:r w:rsidRPr="00902B12">
        <w:rPr>
          <w:rFonts w:ascii="Arial" w:hAnsi="Arial" w:cs="Arial"/>
          <w:sz w:val="24"/>
          <w:szCs w:val="24"/>
        </w:rPr>
        <w:t xml:space="preserve"> Westernised understandings of mental wellbeing. </w:t>
      </w:r>
      <w:r w:rsidRPr="00902B12">
        <w:rPr>
          <w:rFonts w:ascii="Arial" w:hAnsi="Arial" w:cs="Arial"/>
          <w:sz w:val="24"/>
          <w:szCs w:val="24"/>
        </w:rPr>
        <w:br w:type="page"/>
      </w:r>
    </w:p>
    <w:p w14:paraId="3018AA50" w14:textId="77777777" w:rsidR="00AA406C" w:rsidRPr="008202AB" w:rsidRDefault="00AA406C" w:rsidP="00AA406C">
      <w:pPr>
        <w:pStyle w:val="Heading1"/>
        <w:spacing w:line="360" w:lineRule="auto"/>
        <w:rPr>
          <w:rFonts w:ascii="Arial" w:hAnsi="Arial" w:cs="Arial"/>
          <w:b/>
          <w:bCs/>
          <w:color w:val="auto"/>
          <w:sz w:val="24"/>
          <w:szCs w:val="24"/>
        </w:rPr>
      </w:pPr>
      <w:bookmarkStart w:id="56" w:name="_Toc70458300"/>
      <w:bookmarkStart w:id="57" w:name="_Toc70544628"/>
      <w:r w:rsidRPr="008202AB">
        <w:rPr>
          <w:rFonts w:ascii="Arial" w:hAnsi="Arial" w:cs="Arial"/>
          <w:b/>
          <w:bCs/>
          <w:color w:val="auto"/>
          <w:sz w:val="24"/>
          <w:szCs w:val="24"/>
        </w:rPr>
        <w:lastRenderedPageBreak/>
        <w:t>References</w:t>
      </w:r>
      <w:bookmarkEnd w:id="56"/>
      <w:bookmarkEnd w:id="57"/>
    </w:p>
    <w:bookmarkStart w:id="58" w:name="_Hlk82639292"/>
    <w:p w14:paraId="3D4A8A71"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fldChar w:fldCharType="begin" w:fldLock="1"/>
      </w:r>
      <w:r w:rsidRPr="00875E59">
        <w:rPr>
          <w:rFonts w:ascii="Arial" w:hAnsi="Arial" w:cs="Arial"/>
          <w:sz w:val="24"/>
          <w:szCs w:val="24"/>
        </w:rPr>
        <w:instrText xml:space="preserve">ADDIN Mendeley Bibliography CSL_BIBLIOGRAPHY </w:instrText>
      </w:r>
      <w:r w:rsidRPr="00875E59">
        <w:rPr>
          <w:rFonts w:ascii="Arial" w:hAnsi="Arial" w:cs="Arial"/>
          <w:sz w:val="24"/>
          <w:szCs w:val="24"/>
        </w:rPr>
        <w:fldChar w:fldCharType="separate"/>
      </w:r>
      <w:r w:rsidRPr="00875E59">
        <w:rPr>
          <w:rFonts w:ascii="Arial" w:hAnsi="Arial" w:cs="Arial"/>
          <w:sz w:val="24"/>
          <w:szCs w:val="24"/>
        </w:rPr>
        <w:t xml:space="preserve">Bai, X. L., Luo, Z. C., Wang, A., Guan, Z. Y., Zhong, Z. Y., Sun, M., &amp; Tang, S. Y. (2020). Challenge of parents caring for children or adolescents with early-stage schizophrenia in China: A qualitative study. </w:t>
      </w:r>
      <w:r w:rsidRPr="00875E59">
        <w:rPr>
          <w:rFonts w:ascii="Arial" w:hAnsi="Arial" w:cs="Arial"/>
          <w:i/>
          <w:iCs/>
          <w:sz w:val="24"/>
          <w:szCs w:val="24"/>
        </w:rPr>
        <w:t>Perspectives in Psychiatric Care</w:t>
      </w:r>
      <w:r w:rsidRPr="00875E59">
        <w:rPr>
          <w:rFonts w:ascii="Arial" w:hAnsi="Arial" w:cs="Arial"/>
          <w:sz w:val="24"/>
          <w:szCs w:val="24"/>
        </w:rPr>
        <w:t xml:space="preserve">, </w:t>
      </w:r>
      <w:r w:rsidRPr="00875E59">
        <w:rPr>
          <w:rFonts w:ascii="Arial" w:hAnsi="Arial" w:cs="Arial"/>
          <w:i/>
          <w:iCs/>
          <w:sz w:val="24"/>
          <w:szCs w:val="24"/>
        </w:rPr>
        <w:t>May 2019</w:t>
      </w:r>
      <w:r w:rsidRPr="00875E59">
        <w:rPr>
          <w:rFonts w:ascii="Arial" w:hAnsi="Arial" w:cs="Arial"/>
          <w:sz w:val="24"/>
          <w:szCs w:val="24"/>
        </w:rPr>
        <w:t>. https://doi.org/10.1111/ppc.12492</w:t>
      </w:r>
    </w:p>
    <w:p w14:paraId="6FADE08C" w14:textId="465EE46A"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Bedford, O., &amp; Hwang, K. K. (2003). Guilt and shame in Chinese culture: A cross</w:t>
      </w:r>
      <w:r w:rsidRPr="00875E59">
        <w:rPr>
          <w:rFonts w:ascii="Cambria Math" w:hAnsi="Cambria Math" w:cs="Cambria Math"/>
          <w:sz w:val="24"/>
          <w:szCs w:val="24"/>
          <w:shd w:val="clear" w:color="auto" w:fill="FFFFFF"/>
        </w:rPr>
        <w:t>‐</w:t>
      </w:r>
      <w:r w:rsidRPr="00875E59">
        <w:rPr>
          <w:rFonts w:ascii="Arial" w:hAnsi="Arial" w:cs="Arial"/>
          <w:sz w:val="24"/>
          <w:szCs w:val="24"/>
          <w:shd w:val="clear" w:color="auto" w:fill="FFFFFF"/>
        </w:rPr>
        <w:t>cultural framework from the perspective of morality and identity. </w:t>
      </w:r>
      <w:r w:rsidRPr="00875E59">
        <w:rPr>
          <w:rFonts w:ascii="Arial" w:hAnsi="Arial" w:cs="Arial"/>
          <w:i/>
          <w:iCs/>
          <w:sz w:val="24"/>
          <w:szCs w:val="24"/>
          <w:shd w:val="clear" w:color="auto" w:fill="FFFFFF"/>
        </w:rPr>
        <w:t>Journal for the Theory of Social Behaviour</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33</w:t>
      </w:r>
      <w:r w:rsidRPr="00875E59">
        <w:rPr>
          <w:rFonts w:ascii="Arial" w:hAnsi="Arial" w:cs="Arial"/>
          <w:sz w:val="24"/>
          <w:szCs w:val="24"/>
          <w:shd w:val="clear" w:color="auto" w:fill="FFFFFF"/>
        </w:rPr>
        <w:t xml:space="preserve">(2), 127-144. </w:t>
      </w:r>
      <w:r w:rsidRPr="00875E59">
        <w:rPr>
          <w:rFonts w:ascii="Arial" w:hAnsi="Arial" w:cs="Arial"/>
          <w:sz w:val="24"/>
          <w:szCs w:val="24"/>
        </w:rPr>
        <w:t>https://doi.org/</w:t>
      </w:r>
      <w:hyperlink r:id="rId15" w:history="1">
        <w:r w:rsidRPr="00875E59">
          <w:rPr>
            <w:rStyle w:val="Hyperlink"/>
            <w:rFonts w:ascii="Arial" w:hAnsi="Arial" w:cs="Arial"/>
            <w:color w:val="auto"/>
            <w:sz w:val="24"/>
            <w:szCs w:val="24"/>
            <w:shd w:val="clear" w:color="auto" w:fill="FFFFFF"/>
          </w:rPr>
          <w:t>10.1111/1468-5914.00210</w:t>
        </w:r>
      </w:hyperlink>
    </w:p>
    <w:p w14:paraId="7C8C5058"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Bedi, H., Andermann, L., Chow, W., &amp; Law, S. (2015). Assessment of caregiver experiences and psychoeducational needs of chinese families for patients with chronic mental illnesses: A pilot study. </w:t>
      </w:r>
      <w:r w:rsidRPr="00875E59">
        <w:rPr>
          <w:rFonts w:ascii="Arial" w:hAnsi="Arial" w:cs="Arial"/>
          <w:i/>
          <w:iCs/>
          <w:sz w:val="24"/>
          <w:szCs w:val="24"/>
        </w:rPr>
        <w:t>University of Toronto Medical Journal</w:t>
      </w:r>
      <w:r w:rsidRPr="00875E59">
        <w:rPr>
          <w:rFonts w:ascii="Arial" w:hAnsi="Arial" w:cs="Arial"/>
          <w:sz w:val="24"/>
          <w:szCs w:val="24"/>
        </w:rPr>
        <w:t xml:space="preserve">, </w:t>
      </w:r>
      <w:r w:rsidRPr="00875E59">
        <w:rPr>
          <w:rFonts w:ascii="Arial" w:hAnsi="Arial" w:cs="Arial"/>
          <w:i/>
          <w:iCs/>
          <w:sz w:val="24"/>
          <w:szCs w:val="24"/>
        </w:rPr>
        <w:t>92</w:t>
      </w:r>
      <w:r w:rsidRPr="00875E59">
        <w:rPr>
          <w:rFonts w:ascii="Arial" w:hAnsi="Arial" w:cs="Arial"/>
          <w:sz w:val="24"/>
          <w:szCs w:val="24"/>
        </w:rPr>
        <w:t>(3), 66–71.</w:t>
      </w:r>
    </w:p>
    <w:p w14:paraId="2DF338FB"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noProof/>
          <w:sz w:val="24"/>
          <w:szCs w:val="24"/>
        </w:rPr>
      </w:pPr>
      <w:r w:rsidRPr="00875E59">
        <w:rPr>
          <w:rFonts w:ascii="Arial" w:hAnsi="Arial" w:cs="Arial"/>
          <w:sz w:val="24"/>
          <w:szCs w:val="24"/>
          <w:shd w:val="clear" w:color="auto" w:fill="FFFFFF"/>
        </w:rPr>
        <w:t xml:space="preserve">Bignall, T., Jeraj, S., Helsby, E. and Butt, J., 2019. Racial disparities in mental health: Literature and evidence review. </w:t>
      </w:r>
      <w:hyperlink r:id="rId16" w:history="1">
        <w:r w:rsidRPr="00875E59">
          <w:rPr>
            <w:rStyle w:val="Hyperlink"/>
            <w:rFonts w:ascii="Arial" w:hAnsi="Arial" w:cs="Arial"/>
            <w:color w:val="auto"/>
            <w:sz w:val="24"/>
            <w:szCs w:val="24"/>
            <w:shd w:val="clear" w:color="auto" w:fill="FFFFFF"/>
          </w:rPr>
          <w:t>https://raceequalityfoundation.org.uk/wp-content/uploads/2020/03/mental-health-report-v5-2.pdf</w:t>
        </w:r>
      </w:hyperlink>
      <w:r w:rsidRPr="00875E59">
        <w:rPr>
          <w:rFonts w:ascii="Arial" w:hAnsi="Arial" w:cs="Arial"/>
          <w:sz w:val="24"/>
          <w:szCs w:val="24"/>
          <w:shd w:val="clear" w:color="auto" w:fill="FFFFFF"/>
        </w:rPr>
        <w:t>. Accessed 14 April 2021</w:t>
      </w:r>
    </w:p>
    <w:p w14:paraId="66DDB625" w14:textId="6E14CCFC" w:rsidR="00AA406C" w:rsidRPr="00875E59" w:rsidRDefault="00AA406C" w:rsidP="00875E59">
      <w:pPr>
        <w:spacing w:line="360" w:lineRule="auto"/>
        <w:rPr>
          <w:rFonts w:ascii="Arial" w:hAnsi="Arial" w:cs="Arial"/>
          <w:sz w:val="24"/>
          <w:szCs w:val="24"/>
          <w:shd w:val="clear" w:color="auto" w:fill="FFFFFF"/>
        </w:rPr>
      </w:pPr>
      <w:bookmarkStart w:id="59" w:name="_Hlk82644773"/>
      <w:r w:rsidRPr="00875E59">
        <w:rPr>
          <w:rFonts w:ascii="Arial" w:hAnsi="Arial" w:cs="Arial"/>
          <w:sz w:val="24"/>
          <w:szCs w:val="24"/>
          <w:shd w:val="clear" w:color="auto" w:fill="FFFFFF"/>
        </w:rPr>
        <w:t>Bracken, P., Thomas, P., Timimi, S., Asen, E., Behr, G., Beuster, C., ... &amp;</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Downer, S. </w:t>
      </w:r>
      <w:r w:rsidRPr="00875E59">
        <w:rPr>
          <w:rFonts w:ascii="Arial" w:hAnsi="Arial" w:cs="Arial"/>
          <w:sz w:val="24"/>
          <w:szCs w:val="24"/>
          <w:shd w:val="clear" w:color="auto" w:fill="FFFFFF"/>
        </w:rPr>
        <w:tab/>
        <w:t>(2012). Psychiatry beyond the current paradigm. </w:t>
      </w:r>
      <w:r w:rsidRPr="00875E59">
        <w:rPr>
          <w:rFonts w:ascii="Arial" w:hAnsi="Arial" w:cs="Arial"/>
          <w:i/>
          <w:iCs/>
          <w:sz w:val="24"/>
          <w:szCs w:val="24"/>
          <w:shd w:val="clear" w:color="auto" w:fill="FFFFFF"/>
        </w:rPr>
        <w:t xml:space="preserve">The </w:t>
      </w:r>
      <w:r w:rsidRPr="00875E59">
        <w:rPr>
          <w:rFonts w:ascii="Arial" w:hAnsi="Arial" w:cs="Arial"/>
          <w:i/>
          <w:iCs/>
          <w:sz w:val="24"/>
          <w:szCs w:val="24"/>
          <w:shd w:val="clear" w:color="auto" w:fill="FFFFFF"/>
        </w:rPr>
        <w:tab/>
        <w:t>British</w:t>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t xml:space="preserve"> journal of psychiatry</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201</w:t>
      </w:r>
      <w:r w:rsidRPr="00875E59">
        <w:rPr>
          <w:rFonts w:ascii="Arial" w:hAnsi="Arial" w:cs="Arial"/>
          <w:sz w:val="24"/>
          <w:szCs w:val="24"/>
          <w:shd w:val="clear" w:color="auto" w:fill="FFFFFF"/>
        </w:rPr>
        <w:t xml:space="preserve">(6), 430-434. </w:t>
      </w:r>
      <w:r w:rsidRPr="00875E59">
        <w:rPr>
          <w:rFonts w:ascii="Arial" w:hAnsi="Arial" w:cs="Arial"/>
          <w:sz w:val="24"/>
          <w:szCs w:val="24"/>
          <w:shd w:val="clear" w:color="auto" w:fill="FFFFFF"/>
        </w:rPr>
        <w:tab/>
        <w:t>https://doi.org/10.1192/bjp.bp.112.109447</w:t>
      </w:r>
    </w:p>
    <w:bookmarkEnd w:id="59"/>
    <w:p w14:paraId="62A195C9" w14:textId="48C8BF37" w:rsidR="00AA406C" w:rsidRPr="00B849B7" w:rsidRDefault="00AA406C" w:rsidP="00875E59">
      <w:pPr>
        <w:spacing w:line="360" w:lineRule="auto"/>
        <w:rPr>
          <w:rStyle w:val="Hyperlink"/>
          <w:rFonts w:ascii="Arial" w:hAnsi="Arial" w:cs="Arial"/>
          <w:color w:val="auto"/>
          <w:sz w:val="24"/>
          <w:szCs w:val="24"/>
          <w:u w:val="none"/>
          <w:shd w:val="clear" w:color="auto" w:fill="FFFFFF"/>
        </w:rPr>
      </w:pPr>
      <w:r w:rsidRPr="00B849B7">
        <w:rPr>
          <w:rStyle w:val="Hyperlink"/>
          <w:rFonts w:ascii="Arial" w:hAnsi="Arial" w:cs="Arial"/>
          <w:color w:val="auto"/>
          <w:sz w:val="24"/>
          <w:szCs w:val="24"/>
          <w:u w:val="none"/>
          <w:shd w:val="clear" w:color="auto" w:fill="FFFFFF"/>
        </w:rPr>
        <w:t>Butt, J., Clayton, K., Gardner, Z., Hujibers, K., Islam-Barret, F., Jeraj, S., Neale, R.,</w:t>
      </w:r>
      <w:r w:rsidR="00875E59" w:rsidRPr="00B849B7">
        <w:rPr>
          <w:rStyle w:val="Hyperlink"/>
          <w:rFonts w:ascii="Arial" w:hAnsi="Arial" w:cs="Arial"/>
          <w:color w:val="auto"/>
          <w:sz w:val="24"/>
          <w:szCs w:val="24"/>
          <w:u w:val="none"/>
          <w:shd w:val="clear" w:color="auto" w:fill="FFFFFF"/>
        </w:rPr>
        <w:tab/>
      </w:r>
      <w:r w:rsidRPr="00B849B7">
        <w:rPr>
          <w:rStyle w:val="Hyperlink"/>
          <w:rFonts w:ascii="Arial" w:hAnsi="Arial" w:cs="Arial"/>
          <w:color w:val="auto"/>
          <w:sz w:val="24"/>
          <w:szCs w:val="24"/>
          <w:u w:val="none"/>
          <w:shd w:val="clear" w:color="auto" w:fill="FFFFFF"/>
        </w:rPr>
        <w:t xml:space="preserve"> Roberts, K., Whelan, A., &amp; Wong, G. (2015). Better practice in mental health</w:t>
      </w:r>
      <w:r w:rsidR="00875E59" w:rsidRPr="00B849B7">
        <w:rPr>
          <w:rStyle w:val="Hyperlink"/>
          <w:rFonts w:ascii="Arial" w:hAnsi="Arial" w:cs="Arial"/>
          <w:color w:val="auto"/>
          <w:sz w:val="24"/>
          <w:szCs w:val="24"/>
          <w:u w:val="none"/>
          <w:shd w:val="clear" w:color="auto" w:fill="FFFFFF"/>
        </w:rPr>
        <w:tab/>
      </w:r>
      <w:r w:rsidRPr="00B849B7">
        <w:rPr>
          <w:rStyle w:val="Hyperlink"/>
          <w:rFonts w:ascii="Arial" w:hAnsi="Arial" w:cs="Arial"/>
          <w:color w:val="auto"/>
          <w:sz w:val="24"/>
          <w:szCs w:val="24"/>
          <w:u w:val="none"/>
          <w:shd w:val="clear" w:color="auto" w:fill="FFFFFF"/>
        </w:rPr>
        <w:t xml:space="preserve"> for black and minority ethnic communities. </w:t>
      </w:r>
      <w:r w:rsidRPr="00B849B7">
        <w:rPr>
          <w:rStyle w:val="Hyperlink"/>
          <w:rFonts w:ascii="Arial" w:hAnsi="Arial" w:cs="Arial"/>
          <w:color w:val="auto"/>
          <w:sz w:val="24"/>
          <w:szCs w:val="24"/>
          <w:u w:val="none"/>
          <w:shd w:val="clear" w:color="auto" w:fill="FFFFFF"/>
        </w:rPr>
        <w:tab/>
      </w:r>
      <w:hyperlink r:id="rId17" w:history="1">
        <w:r w:rsidRPr="00B849B7">
          <w:rPr>
            <w:rStyle w:val="Hyperlink"/>
            <w:rFonts w:ascii="Arial" w:hAnsi="Arial" w:cs="Arial"/>
            <w:color w:val="auto"/>
            <w:sz w:val="24"/>
            <w:szCs w:val="24"/>
            <w:u w:val="none"/>
            <w:shd w:val="clear" w:color="auto" w:fill="FFFFFF"/>
          </w:rPr>
          <w:t>https://raceequalityfoundation.org.uk/wp-content/uploads/2018/10/Better-</w:t>
        </w:r>
      </w:hyperlink>
      <w:r w:rsidRPr="00B849B7">
        <w:rPr>
          <w:rStyle w:val="Hyperlink"/>
          <w:rFonts w:ascii="Arial" w:hAnsi="Arial" w:cs="Arial"/>
          <w:color w:val="auto"/>
          <w:sz w:val="24"/>
          <w:szCs w:val="24"/>
          <w:u w:val="none"/>
          <w:shd w:val="clear" w:color="auto" w:fill="FFFFFF"/>
        </w:rPr>
        <w:tab/>
        <w:t>practice-in-mental-health.pdf</w:t>
      </w:r>
      <w:r w:rsidR="00B849B7">
        <w:rPr>
          <w:rStyle w:val="Hyperlink"/>
          <w:rFonts w:ascii="Arial" w:hAnsi="Arial" w:cs="Arial"/>
          <w:color w:val="auto"/>
          <w:sz w:val="24"/>
          <w:szCs w:val="24"/>
          <w:u w:val="none"/>
          <w:shd w:val="clear" w:color="auto" w:fill="FFFFFF"/>
        </w:rPr>
        <w:t xml:space="preserve"> </w:t>
      </w:r>
    </w:p>
    <w:p w14:paraId="6BFC32E2"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Chan, B. (2009). Capitalising on the social resources within culturally and linguistically diverse communities for mental health promotion: stories of Australian Chinese people. </w:t>
      </w:r>
      <w:r w:rsidRPr="00875E59">
        <w:rPr>
          <w:rFonts w:ascii="Arial" w:hAnsi="Arial" w:cs="Arial"/>
          <w:i/>
          <w:iCs/>
          <w:sz w:val="24"/>
          <w:szCs w:val="24"/>
        </w:rPr>
        <w:t>Australian Journal of Primary Health</w:t>
      </w:r>
      <w:r w:rsidRPr="00875E59">
        <w:rPr>
          <w:rFonts w:ascii="Arial" w:hAnsi="Arial" w:cs="Arial"/>
          <w:sz w:val="24"/>
          <w:szCs w:val="24"/>
        </w:rPr>
        <w:t xml:space="preserve">, </w:t>
      </w:r>
      <w:r w:rsidRPr="00875E59">
        <w:rPr>
          <w:rFonts w:ascii="Arial" w:hAnsi="Arial" w:cs="Arial"/>
          <w:i/>
          <w:iCs/>
          <w:sz w:val="24"/>
          <w:szCs w:val="24"/>
        </w:rPr>
        <w:t>15</w:t>
      </w:r>
      <w:r w:rsidRPr="00875E59">
        <w:rPr>
          <w:rFonts w:ascii="Arial" w:hAnsi="Arial" w:cs="Arial"/>
          <w:sz w:val="24"/>
          <w:szCs w:val="24"/>
        </w:rPr>
        <w:t xml:space="preserve">(1), 29–36. </w:t>
      </w:r>
      <w:r w:rsidRPr="00875E59">
        <w:rPr>
          <w:rFonts w:ascii="Arial" w:hAnsi="Arial" w:cs="Arial"/>
          <w:sz w:val="24"/>
          <w:szCs w:val="24"/>
          <w:shd w:val="clear" w:color="auto" w:fill="FFFFFF"/>
        </w:rPr>
        <w:t>https://doi.org/10.1071/PY08058</w:t>
      </w:r>
    </w:p>
    <w:p w14:paraId="4538F366"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Chan, B. (2007). Depression through Chinese eyes : a window into public mental health in multicultural Australia. </w:t>
      </w:r>
      <w:r w:rsidRPr="00875E59">
        <w:rPr>
          <w:rFonts w:ascii="Arial" w:hAnsi="Arial" w:cs="Arial"/>
          <w:i/>
          <w:iCs/>
          <w:sz w:val="24"/>
          <w:szCs w:val="24"/>
        </w:rPr>
        <w:t>Communities</w:t>
      </w:r>
      <w:r w:rsidRPr="00875E59">
        <w:rPr>
          <w:rFonts w:ascii="Arial" w:hAnsi="Arial" w:cs="Arial"/>
          <w:sz w:val="24"/>
          <w:szCs w:val="24"/>
        </w:rPr>
        <w:t>.</w:t>
      </w:r>
    </w:p>
    <w:p w14:paraId="34DE6E17"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lastRenderedPageBreak/>
        <w:t xml:space="preserve">Chang, K. H., &amp; Horrocks, S. (2006). Lived experiences of family caregivers of mentally ill relatives. </w:t>
      </w:r>
      <w:r w:rsidRPr="00875E59">
        <w:rPr>
          <w:rFonts w:ascii="Arial" w:hAnsi="Arial" w:cs="Arial"/>
          <w:i/>
          <w:iCs/>
          <w:sz w:val="24"/>
          <w:szCs w:val="24"/>
        </w:rPr>
        <w:t>Journal of Advanced Nursing</w:t>
      </w:r>
      <w:r w:rsidRPr="00875E59">
        <w:rPr>
          <w:rFonts w:ascii="Arial" w:hAnsi="Arial" w:cs="Arial"/>
          <w:sz w:val="24"/>
          <w:szCs w:val="24"/>
        </w:rPr>
        <w:t xml:space="preserve">, </w:t>
      </w:r>
      <w:r w:rsidRPr="00875E59">
        <w:rPr>
          <w:rFonts w:ascii="Arial" w:hAnsi="Arial" w:cs="Arial"/>
          <w:i/>
          <w:iCs/>
          <w:sz w:val="24"/>
          <w:szCs w:val="24"/>
        </w:rPr>
        <w:t>53</w:t>
      </w:r>
      <w:r w:rsidRPr="00875E59">
        <w:rPr>
          <w:rFonts w:ascii="Arial" w:hAnsi="Arial" w:cs="Arial"/>
          <w:sz w:val="24"/>
          <w:szCs w:val="24"/>
        </w:rPr>
        <w:t xml:space="preserve">(4), 435–443. https://doi.org/10.1111/j.1365-2648.2006.03732.x </w:t>
      </w:r>
    </w:p>
    <w:p w14:paraId="5432409F"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Chen, L., Zhao, Y., Tang, J., Jin, G., Liu, Y., Zhao, X., Chen, C., &amp; Lu, X. (2019). The burden, support and needs of primary family caregivers of people experiencing schizophrenia in Beijing communities: a qualitative study.</w:t>
      </w:r>
      <w:r w:rsidRPr="00875E59">
        <w:rPr>
          <w:rFonts w:ascii="Arial" w:hAnsi="Arial" w:cs="Arial"/>
          <w:i/>
          <w:iCs/>
          <w:sz w:val="24"/>
          <w:szCs w:val="24"/>
          <w:shd w:val="clear" w:color="auto" w:fill="FFFFFF"/>
        </w:rPr>
        <w:t> BMC Psychiatry, 19</w:t>
      </w:r>
      <w:r w:rsidRPr="00875E59">
        <w:rPr>
          <w:rFonts w:ascii="Arial" w:hAnsi="Arial" w:cs="Arial"/>
          <w:sz w:val="24"/>
          <w:szCs w:val="24"/>
          <w:shd w:val="clear" w:color="auto" w:fill="FFFFFF"/>
        </w:rPr>
        <w:t>(1), 75. https://</w:t>
      </w:r>
      <w:r w:rsidRPr="00875E59">
        <w:rPr>
          <w:rFonts w:ascii="Arial" w:hAnsi="Arial" w:cs="Arial"/>
          <w:sz w:val="24"/>
          <w:szCs w:val="24"/>
        </w:rPr>
        <w:t xml:space="preserve"> doi.org/</w:t>
      </w:r>
      <w:r w:rsidRPr="00875E59">
        <w:rPr>
          <w:rFonts w:ascii="Arial" w:hAnsi="Arial" w:cs="Arial"/>
          <w:sz w:val="24"/>
          <w:szCs w:val="24"/>
          <w:shd w:val="clear" w:color="auto" w:fill="FFFFFF"/>
        </w:rPr>
        <w:t>10.1186/s12888-019-2052-4</w:t>
      </w:r>
    </w:p>
    <w:p w14:paraId="26E5EC8E"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60" w:name="_Hlk82636227"/>
      <w:r w:rsidRPr="00875E59">
        <w:rPr>
          <w:rFonts w:ascii="Arial" w:hAnsi="Arial" w:cs="Arial"/>
          <w:sz w:val="24"/>
          <w:szCs w:val="24"/>
        </w:rPr>
        <w:t>Clough, J., Lee, S., &amp;; Chae, D. H. (2013). Barriers to health care among Asian immigrants in the United States: a traditional review. Journal of health care for the poor and underserved, 24(1), 384-403. https://doi.org/10.1353/hpu.2013.0019</w:t>
      </w:r>
    </w:p>
    <w:bookmarkEnd w:id="60"/>
    <w:p w14:paraId="5DB0C06D"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Chu, J. Y. (2004). </w:t>
      </w:r>
      <w:r w:rsidRPr="00875E59">
        <w:rPr>
          <w:rFonts w:ascii="Arial" w:hAnsi="Arial" w:cs="Arial"/>
          <w:i/>
          <w:iCs/>
          <w:sz w:val="24"/>
          <w:szCs w:val="24"/>
          <w:shd w:val="clear" w:color="auto" w:fill="FFFFFF"/>
        </w:rPr>
        <w:t>Filial responsibilities and well-being in Chinese American families: Definition, behaviors, affect, and outcome</w:t>
      </w:r>
      <w:r w:rsidRPr="00875E59">
        <w:rPr>
          <w:rFonts w:ascii="Arial" w:hAnsi="Arial" w:cs="Arial"/>
          <w:sz w:val="24"/>
          <w:szCs w:val="24"/>
          <w:shd w:val="clear" w:color="auto" w:fill="FFFFFF"/>
        </w:rPr>
        <w:t> (Doctoral dissertation, University of California, Davis).</w:t>
      </w:r>
    </w:p>
    <w:p w14:paraId="60D30251"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Corrigan, P. W., &amp; Miller, F. E. (2004). Shame, blame, and contamination: A review of the impact of mental illness stigma on family members. </w:t>
      </w:r>
      <w:r w:rsidRPr="00875E59">
        <w:rPr>
          <w:rFonts w:ascii="Arial" w:hAnsi="Arial" w:cs="Arial"/>
          <w:i/>
          <w:iCs/>
          <w:sz w:val="24"/>
          <w:szCs w:val="24"/>
          <w:shd w:val="clear" w:color="auto" w:fill="FFFFFF"/>
        </w:rPr>
        <w:t>Journal of Mental Health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13</w:t>
      </w:r>
      <w:r w:rsidRPr="00875E59">
        <w:rPr>
          <w:rFonts w:ascii="Arial" w:hAnsi="Arial" w:cs="Arial"/>
          <w:sz w:val="24"/>
          <w:szCs w:val="24"/>
          <w:shd w:val="clear" w:color="auto" w:fill="FFFFFF"/>
        </w:rPr>
        <w:t xml:space="preserve">(6), 537-548. </w:t>
      </w:r>
      <w:r w:rsidRPr="00875E59">
        <w:rPr>
          <w:rFonts w:ascii="Arial" w:hAnsi="Arial" w:cs="Arial"/>
          <w:sz w:val="24"/>
          <w:szCs w:val="24"/>
        </w:rPr>
        <w:t>https://doi.org/</w:t>
      </w:r>
      <w:r w:rsidRPr="00875E59">
        <w:rPr>
          <w:rFonts w:ascii="Arial" w:hAnsi="Arial" w:cs="Arial"/>
          <w:sz w:val="24"/>
          <w:szCs w:val="24"/>
          <w:shd w:val="clear" w:color="auto" w:fill="FFFFFF"/>
        </w:rPr>
        <w:t xml:space="preserve">10.1080/09638230400017004 </w:t>
      </w:r>
    </w:p>
    <w:p w14:paraId="1A0CCCC6"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61" w:name="_Hlk82637844"/>
      <w:r w:rsidRPr="00875E59">
        <w:rPr>
          <w:rFonts w:ascii="Arial" w:hAnsi="Arial" w:cs="Arial"/>
          <w:sz w:val="24"/>
          <w:szCs w:val="24"/>
        </w:rPr>
        <w:t xml:space="preserve">Chen, C.-H., Wang, S.-Y., Chung, U.-L., Tseng, Y.-F., &amp; Chou, F.-H. (2006). Being reborn: the recovery process of postpartum depression in Taiwanese women. </w:t>
      </w:r>
      <w:r w:rsidRPr="00875E59">
        <w:rPr>
          <w:rFonts w:ascii="Arial" w:hAnsi="Arial" w:cs="Arial"/>
          <w:i/>
          <w:iCs/>
          <w:sz w:val="24"/>
          <w:szCs w:val="24"/>
        </w:rPr>
        <w:t>Journal of Advanced Nursing</w:t>
      </w:r>
      <w:r w:rsidRPr="00875E59">
        <w:rPr>
          <w:rFonts w:ascii="Arial" w:hAnsi="Arial" w:cs="Arial"/>
          <w:sz w:val="24"/>
          <w:szCs w:val="24"/>
        </w:rPr>
        <w:t xml:space="preserve">, </w:t>
      </w:r>
      <w:r w:rsidRPr="00875E59">
        <w:rPr>
          <w:rFonts w:ascii="Arial" w:hAnsi="Arial" w:cs="Arial"/>
          <w:i/>
          <w:iCs/>
          <w:sz w:val="24"/>
          <w:szCs w:val="24"/>
        </w:rPr>
        <w:t>54</w:t>
      </w:r>
      <w:r w:rsidRPr="00875E59">
        <w:rPr>
          <w:rFonts w:ascii="Arial" w:hAnsi="Arial" w:cs="Arial"/>
          <w:sz w:val="24"/>
          <w:szCs w:val="24"/>
        </w:rPr>
        <w:t>(4), 450–456. https://doi.org/10.1111/j.1365-2648.2006.03843.x</w:t>
      </w:r>
    </w:p>
    <w:p w14:paraId="78187841"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Chen, F., Ying-Chi Lai, G., &amp; Yang, L. (2013). Mental Illness Disclosure in Chinese Immigrant Communities. </w:t>
      </w:r>
      <w:r w:rsidRPr="00875E59">
        <w:rPr>
          <w:rFonts w:ascii="Arial" w:hAnsi="Arial" w:cs="Arial"/>
          <w:i/>
          <w:iCs/>
          <w:sz w:val="24"/>
          <w:szCs w:val="24"/>
        </w:rPr>
        <w:t>Journal of Counseling Psychology</w:t>
      </w:r>
      <w:r w:rsidRPr="00875E59">
        <w:rPr>
          <w:rFonts w:ascii="Arial" w:hAnsi="Arial" w:cs="Arial"/>
          <w:sz w:val="24"/>
          <w:szCs w:val="24"/>
        </w:rPr>
        <w:t xml:space="preserve">, </w:t>
      </w:r>
      <w:r w:rsidRPr="00875E59">
        <w:rPr>
          <w:rFonts w:ascii="Arial" w:hAnsi="Arial" w:cs="Arial"/>
          <w:i/>
          <w:iCs/>
          <w:sz w:val="24"/>
          <w:szCs w:val="24"/>
        </w:rPr>
        <w:t>60</w:t>
      </w:r>
      <w:r w:rsidRPr="00875E59">
        <w:rPr>
          <w:rFonts w:ascii="Arial" w:hAnsi="Arial" w:cs="Arial"/>
          <w:sz w:val="24"/>
          <w:szCs w:val="24"/>
        </w:rPr>
        <w:t>(3), 379–391. https://doi.org/10.1037/a0032620</w:t>
      </w:r>
    </w:p>
    <w:p w14:paraId="5DCA5BE2"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62" w:name="_Hlk70461232"/>
      <w:bookmarkEnd w:id="61"/>
      <w:r w:rsidRPr="00875E59">
        <w:rPr>
          <w:rFonts w:ascii="Arial" w:hAnsi="Arial" w:cs="Arial"/>
          <w:sz w:val="24"/>
          <w:szCs w:val="24"/>
          <w:shd w:val="clear" w:color="auto" w:fill="FFFFFF"/>
        </w:rPr>
        <w:t>Chung, K. F., &amp; Wong, M. C. (2004). Experience of stigma among Chinese mental health patients in Hong Kong. </w:t>
      </w:r>
      <w:r w:rsidRPr="00875E59">
        <w:rPr>
          <w:rFonts w:ascii="Arial" w:hAnsi="Arial" w:cs="Arial"/>
          <w:i/>
          <w:iCs/>
          <w:sz w:val="24"/>
          <w:szCs w:val="24"/>
          <w:shd w:val="clear" w:color="auto" w:fill="FFFFFF"/>
        </w:rPr>
        <w:t>Psychiatric Bulletin</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28</w:t>
      </w:r>
      <w:r w:rsidRPr="00875E59">
        <w:rPr>
          <w:rFonts w:ascii="Arial" w:hAnsi="Arial" w:cs="Arial"/>
          <w:sz w:val="24"/>
          <w:szCs w:val="24"/>
          <w:shd w:val="clear" w:color="auto" w:fill="FFFFFF"/>
        </w:rPr>
        <w:t>(12), 451-454. https://doi.org/10.1192/pb.28.12.451</w:t>
      </w:r>
    </w:p>
    <w:bookmarkEnd w:id="62"/>
    <w:p w14:paraId="3733DA20" w14:textId="5C984A08"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Fanelli, D. (2012). Negative results are disappearing from most disciplines and countries. </w:t>
      </w:r>
      <w:r w:rsidRPr="00875E59">
        <w:rPr>
          <w:rFonts w:ascii="Arial" w:hAnsi="Arial" w:cs="Arial"/>
          <w:i/>
          <w:iCs/>
          <w:sz w:val="24"/>
          <w:szCs w:val="24"/>
          <w:shd w:val="clear" w:color="auto" w:fill="FFFFFF"/>
        </w:rPr>
        <w:t>Scientometrics</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90</w:t>
      </w:r>
      <w:r w:rsidRPr="00875E59">
        <w:rPr>
          <w:rFonts w:ascii="Arial" w:hAnsi="Arial" w:cs="Arial"/>
          <w:sz w:val="24"/>
          <w:szCs w:val="24"/>
          <w:shd w:val="clear" w:color="auto" w:fill="FFFFFF"/>
        </w:rPr>
        <w:t xml:space="preserve">(3), 891-904. </w:t>
      </w:r>
      <w:r w:rsidR="00B849B7" w:rsidRPr="00B849B7">
        <w:rPr>
          <w:rFonts w:ascii="Arial" w:hAnsi="Arial" w:cs="Arial"/>
          <w:sz w:val="24"/>
          <w:szCs w:val="24"/>
          <w:u w:val="single"/>
        </w:rPr>
        <w:t>https://doi.org/</w:t>
      </w:r>
      <w:hyperlink r:id="rId18" w:tgtFrame="_blank" w:history="1">
        <w:r w:rsidRPr="00B849B7">
          <w:rPr>
            <w:rStyle w:val="Hyperlink"/>
            <w:rFonts w:ascii="Arial" w:hAnsi="Arial" w:cs="Arial"/>
            <w:color w:val="auto"/>
            <w:sz w:val="24"/>
            <w:szCs w:val="24"/>
          </w:rPr>
          <w:t>10.1007/s11192-011-0494-7</w:t>
        </w:r>
      </w:hyperlink>
      <w:r w:rsidR="00B849B7" w:rsidRPr="00B849B7">
        <w:rPr>
          <w:rStyle w:val="Hyperlink"/>
          <w:rFonts w:ascii="Arial" w:hAnsi="Arial" w:cs="Arial"/>
          <w:color w:val="auto"/>
          <w:sz w:val="24"/>
          <w:szCs w:val="24"/>
        </w:rPr>
        <w:t xml:space="preserve"> </w:t>
      </w:r>
    </w:p>
    <w:p w14:paraId="5B43BC1D"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875E59">
        <w:rPr>
          <w:rFonts w:ascii="Arial" w:hAnsi="Arial" w:cs="Arial"/>
          <w:sz w:val="24"/>
          <w:szCs w:val="24"/>
          <w:shd w:val="clear" w:color="auto" w:fill="FFFFFF"/>
        </w:rPr>
        <w:lastRenderedPageBreak/>
        <w:t>Fekadu, W., Mihiretu, A., Craig, T. K., &amp; Fekadu, A. (2019). Multidimensional impact of severe mental illness on family members: systematic review. </w:t>
      </w:r>
      <w:r w:rsidRPr="00875E59">
        <w:rPr>
          <w:rFonts w:ascii="Arial" w:hAnsi="Arial" w:cs="Arial"/>
          <w:i/>
          <w:iCs/>
          <w:sz w:val="24"/>
          <w:szCs w:val="24"/>
          <w:shd w:val="clear" w:color="auto" w:fill="FFFFFF"/>
        </w:rPr>
        <w:t>BMJ open</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9</w:t>
      </w:r>
      <w:r w:rsidRPr="00875E59">
        <w:rPr>
          <w:rFonts w:ascii="Arial" w:hAnsi="Arial" w:cs="Arial"/>
          <w:sz w:val="24"/>
          <w:szCs w:val="24"/>
          <w:shd w:val="clear" w:color="auto" w:fill="FFFFFF"/>
        </w:rPr>
        <w:t xml:space="preserve">(12). </w:t>
      </w:r>
      <w:r w:rsidRPr="00875E59">
        <w:rPr>
          <w:rFonts w:ascii="Arial" w:hAnsi="Arial" w:cs="Arial"/>
          <w:sz w:val="24"/>
          <w:szCs w:val="24"/>
        </w:rPr>
        <w:t>https://doi.org/</w:t>
      </w:r>
      <w:hyperlink r:id="rId19" w:tgtFrame="_new" w:history="1">
        <w:r w:rsidRPr="00875E59">
          <w:rPr>
            <w:rStyle w:val="Hyperlink"/>
            <w:rFonts w:ascii="Arial" w:hAnsi="Arial" w:cs="Arial"/>
            <w:color w:val="auto"/>
            <w:sz w:val="24"/>
            <w:szCs w:val="24"/>
            <w:shd w:val="clear" w:color="auto" w:fill="FFFFFF"/>
          </w:rPr>
          <w:t>10.1136/bmjopen-2019-032391</w:t>
        </w:r>
      </w:hyperlink>
    </w:p>
    <w:p w14:paraId="5094911B"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875E59">
        <w:rPr>
          <w:rFonts w:ascii="Arial" w:hAnsi="Arial" w:cs="Arial"/>
          <w:sz w:val="24"/>
          <w:szCs w:val="24"/>
          <w:shd w:val="clear" w:color="auto" w:fill="FFFFFF"/>
        </w:rPr>
        <w:t>Gray, D. E. (2013). </w:t>
      </w:r>
      <w:r w:rsidRPr="00875E59">
        <w:rPr>
          <w:rFonts w:ascii="Arial" w:hAnsi="Arial" w:cs="Arial"/>
          <w:i/>
          <w:iCs/>
          <w:sz w:val="24"/>
          <w:szCs w:val="24"/>
          <w:shd w:val="clear" w:color="auto" w:fill="FFFFFF"/>
        </w:rPr>
        <w:t>Doing research in the real world</w:t>
      </w:r>
      <w:r w:rsidRPr="00875E59">
        <w:rPr>
          <w:rFonts w:ascii="Arial" w:hAnsi="Arial" w:cs="Arial"/>
          <w:sz w:val="24"/>
          <w:szCs w:val="24"/>
          <w:shd w:val="clear" w:color="auto" w:fill="FFFFFF"/>
        </w:rPr>
        <w:t>. Sage.</w:t>
      </w:r>
    </w:p>
    <w:p w14:paraId="6E8F9A36"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875E59">
        <w:rPr>
          <w:rFonts w:ascii="Arial" w:hAnsi="Arial" w:cs="Arial"/>
          <w:sz w:val="24"/>
          <w:szCs w:val="24"/>
          <w:shd w:val="clear" w:color="auto" w:fill="FFFFFF"/>
        </w:rPr>
        <w:t>Germer, C. K., &amp; Neff, K. D. (2013). Self</w:t>
      </w:r>
      <w:r w:rsidRPr="00875E59">
        <w:rPr>
          <w:rFonts w:ascii="Cambria Math" w:hAnsi="Cambria Math" w:cs="Cambria Math"/>
          <w:sz w:val="24"/>
          <w:szCs w:val="24"/>
          <w:shd w:val="clear" w:color="auto" w:fill="FFFFFF"/>
        </w:rPr>
        <w:t>‐</w:t>
      </w:r>
      <w:r w:rsidRPr="00875E59">
        <w:rPr>
          <w:rFonts w:ascii="Arial" w:hAnsi="Arial" w:cs="Arial"/>
          <w:sz w:val="24"/>
          <w:szCs w:val="24"/>
          <w:shd w:val="clear" w:color="auto" w:fill="FFFFFF"/>
        </w:rPr>
        <w:t>Compassion in Clinical Practice.</w:t>
      </w:r>
      <w:r w:rsidRPr="00875E59">
        <w:rPr>
          <w:rFonts w:ascii="Arial" w:hAnsi="Arial" w:cs="Arial"/>
          <w:i/>
          <w:iCs/>
          <w:sz w:val="24"/>
          <w:szCs w:val="24"/>
          <w:shd w:val="clear" w:color="auto" w:fill="FFFFFF"/>
        </w:rPr>
        <w:t> Journal of Clinical Psychology, 69</w:t>
      </w:r>
      <w:r w:rsidRPr="00875E59">
        <w:rPr>
          <w:rFonts w:ascii="Arial" w:hAnsi="Arial" w:cs="Arial"/>
          <w:sz w:val="24"/>
          <w:szCs w:val="24"/>
          <w:shd w:val="clear" w:color="auto" w:fill="FFFFFF"/>
        </w:rPr>
        <w:t>(8), 856-867. https:/</w:t>
      </w:r>
      <w:r w:rsidRPr="00875E59">
        <w:rPr>
          <w:rFonts w:ascii="Arial" w:hAnsi="Arial" w:cs="Arial"/>
          <w:sz w:val="24"/>
          <w:szCs w:val="24"/>
        </w:rPr>
        <w:t xml:space="preserve"> https://doi.org/</w:t>
      </w:r>
      <w:r w:rsidRPr="00875E59">
        <w:rPr>
          <w:rFonts w:ascii="Arial" w:hAnsi="Arial" w:cs="Arial"/>
          <w:sz w:val="24"/>
          <w:szCs w:val="24"/>
          <w:shd w:val="clear" w:color="auto" w:fill="FFFFFF"/>
        </w:rPr>
        <w:t>10.1002/jclp.22021</w:t>
      </w:r>
    </w:p>
    <w:p w14:paraId="161C0EEB"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Style w:val="Hyperlink"/>
          <w:rFonts w:ascii="Arial" w:hAnsi="Arial" w:cs="Arial"/>
          <w:color w:val="auto"/>
          <w:sz w:val="24"/>
          <w:szCs w:val="24"/>
          <w:shd w:val="clear" w:color="auto" w:fill="FFFFFF"/>
        </w:rPr>
      </w:pPr>
      <w:r w:rsidRPr="00875E59">
        <w:rPr>
          <w:rFonts w:ascii="Arial" w:hAnsi="Arial" w:cs="Arial"/>
          <w:sz w:val="24"/>
          <w:szCs w:val="24"/>
          <w:shd w:val="clear" w:color="auto" w:fill="FFFFFF"/>
        </w:rPr>
        <w:t>Hannes, K., Lockwood, C., &amp; Pearson, A. (2010). A comparative analysis of three online appraisal instruments’ ability to assess validity in qualitative research. </w:t>
      </w:r>
      <w:r w:rsidRPr="00875E59">
        <w:rPr>
          <w:rFonts w:ascii="Arial" w:hAnsi="Arial" w:cs="Arial"/>
          <w:i/>
          <w:iCs/>
          <w:sz w:val="24"/>
          <w:szCs w:val="24"/>
          <w:shd w:val="clear" w:color="auto" w:fill="FFFFFF"/>
        </w:rPr>
        <w:t>Qualitative health research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20</w:t>
      </w:r>
      <w:r w:rsidRPr="00875E59">
        <w:rPr>
          <w:rFonts w:ascii="Arial" w:hAnsi="Arial" w:cs="Arial"/>
          <w:sz w:val="24"/>
          <w:szCs w:val="24"/>
          <w:shd w:val="clear" w:color="auto" w:fill="FFFFFF"/>
        </w:rPr>
        <w:t xml:space="preserve">(12), 1736-1743. </w:t>
      </w:r>
      <w:r w:rsidRPr="00875E59">
        <w:rPr>
          <w:rFonts w:ascii="Arial" w:hAnsi="Arial" w:cs="Arial"/>
          <w:sz w:val="24"/>
          <w:szCs w:val="24"/>
        </w:rPr>
        <w:t>https://doi.org/</w:t>
      </w:r>
      <w:hyperlink r:id="rId20" w:history="1">
        <w:r w:rsidRPr="00875E59">
          <w:rPr>
            <w:rStyle w:val="Hyperlink"/>
            <w:rFonts w:ascii="Arial" w:hAnsi="Arial" w:cs="Arial"/>
            <w:color w:val="auto"/>
            <w:sz w:val="24"/>
            <w:szCs w:val="24"/>
            <w:shd w:val="clear" w:color="auto" w:fill="FFFFFF"/>
          </w:rPr>
          <w:t>10.1177/1049732310378656</w:t>
        </w:r>
      </w:hyperlink>
    </w:p>
    <w:p w14:paraId="4D75063E"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Hong, Q. N., Pluye, P., Fàbregues, S., Bartlett, G., Boardman, F., Cargo, M., ... &amp; Vedel, I. (2018). Mixed methods appraisal tool (MMAT), version 2018. </w:t>
      </w:r>
      <w:r w:rsidRPr="00875E59">
        <w:rPr>
          <w:rFonts w:ascii="Arial" w:hAnsi="Arial" w:cs="Arial"/>
          <w:i/>
          <w:iCs/>
          <w:sz w:val="24"/>
          <w:szCs w:val="24"/>
          <w:shd w:val="clear" w:color="auto" w:fill="FFFFFF"/>
        </w:rPr>
        <w:t>Registration of copyright</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1148552</w:t>
      </w:r>
      <w:r w:rsidRPr="00875E59">
        <w:rPr>
          <w:rFonts w:ascii="Arial" w:hAnsi="Arial" w:cs="Arial"/>
          <w:sz w:val="24"/>
          <w:szCs w:val="24"/>
          <w:shd w:val="clear" w:color="auto" w:fill="FFFFFF"/>
        </w:rPr>
        <w:t>, 10.</w:t>
      </w:r>
    </w:p>
    <w:p w14:paraId="1D7D4D32"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Hsu, L. G., &amp; Folstein, M. F. (1997). Somatoform disorders in Caucasian and Chinese Americans. </w:t>
      </w:r>
      <w:r w:rsidRPr="00875E59">
        <w:rPr>
          <w:rFonts w:ascii="Arial" w:hAnsi="Arial" w:cs="Arial"/>
          <w:i/>
          <w:iCs/>
          <w:sz w:val="24"/>
          <w:szCs w:val="24"/>
          <w:shd w:val="clear" w:color="auto" w:fill="FFFFFF"/>
        </w:rPr>
        <w:t>The Journal of nervous and mental disease</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185</w:t>
      </w:r>
      <w:r w:rsidRPr="00875E59">
        <w:rPr>
          <w:rFonts w:ascii="Arial" w:hAnsi="Arial" w:cs="Arial"/>
          <w:sz w:val="24"/>
          <w:szCs w:val="24"/>
          <w:shd w:val="clear" w:color="auto" w:fill="FFFFFF"/>
        </w:rPr>
        <w:t>(6), 382-387.</w:t>
      </w:r>
    </w:p>
    <w:p w14:paraId="6B073461" w14:textId="17872CB2" w:rsidR="00AA406C" w:rsidRPr="00875E59" w:rsidRDefault="00AA406C" w:rsidP="00875E59">
      <w:pPr>
        <w:spacing w:line="360" w:lineRule="auto"/>
        <w:rPr>
          <w:rStyle w:val="Hyperlink"/>
          <w:rFonts w:ascii="Arial" w:hAnsi="Arial" w:cs="Arial"/>
          <w:color w:val="auto"/>
          <w:sz w:val="24"/>
          <w:szCs w:val="24"/>
          <w:shd w:val="clear" w:color="auto" w:fill="FFFFFF"/>
        </w:rPr>
      </w:pPr>
      <w:r w:rsidRPr="00875E59">
        <w:rPr>
          <w:rFonts w:ascii="Arial" w:hAnsi="Arial" w:cs="Arial"/>
          <w:sz w:val="24"/>
          <w:szCs w:val="24"/>
          <w:shd w:val="clear" w:color="auto" w:fill="FFFFFF"/>
        </w:rPr>
        <w:t xml:space="preserve">Huang, S. L., &amp; Spurgeon, A. (2006). The mental health of Chinese immigrants in </w:t>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Birmingham, UK. </w:t>
      </w:r>
      <w:r w:rsidRPr="00875E59">
        <w:rPr>
          <w:rFonts w:ascii="Arial" w:hAnsi="Arial" w:cs="Arial"/>
          <w:i/>
          <w:iCs/>
          <w:sz w:val="24"/>
          <w:szCs w:val="24"/>
          <w:shd w:val="clear" w:color="auto" w:fill="FFFFFF"/>
        </w:rPr>
        <w:t>Ethnicity and Health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11</w:t>
      </w:r>
      <w:r w:rsidRPr="00875E59">
        <w:rPr>
          <w:rFonts w:ascii="Arial" w:hAnsi="Arial" w:cs="Arial"/>
          <w:sz w:val="24"/>
          <w:szCs w:val="24"/>
          <w:shd w:val="clear" w:color="auto" w:fill="FFFFFF"/>
        </w:rPr>
        <w:t>(4), 365-387.</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w:t>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https://doi.org/10.1080/13557850600824161</w:t>
      </w:r>
    </w:p>
    <w:p w14:paraId="0E715671"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Huang, X. Y., Hung, B. J., Sun, F. K., Lin, J. D., &amp; Chen, C. C. (2009). The experiences of carers in Taiwanese culture who have long-term schizophrenia in their families: A phenomenological study. </w:t>
      </w:r>
      <w:r w:rsidRPr="00875E59">
        <w:rPr>
          <w:rFonts w:ascii="Arial" w:hAnsi="Arial" w:cs="Arial"/>
          <w:i/>
          <w:iCs/>
          <w:sz w:val="24"/>
          <w:szCs w:val="24"/>
        </w:rPr>
        <w:t>Journal of Psychiatric and Mental Health Nursing</w:t>
      </w:r>
      <w:r w:rsidRPr="00875E59">
        <w:rPr>
          <w:rFonts w:ascii="Arial" w:hAnsi="Arial" w:cs="Arial"/>
          <w:sz w:val="24"/>
          <w:szCs w:val="24"/>
        </w:rPr>
        <w:t xml:space="preserve">, </w:t>
      </w:r>
      <w:r w:rsidRPr="00875E59">
        <w:rPr>
          <w:rFonts w:ascii="Arial" w:hAnsi="Arial" w:cs="Arial"/>
          <w:i/>
          <w:iCs/>
          <w:sz w:val="24"/>
          <w:szCs w:val="24"/>
        </w:rPr>
        <w:t>16</w:t>
      </w:r>
      <w:r w:rsidRPr="00875E59">
        <w:rPr>
          <w:rFonts w:ascii="Arial" w:hAnsi="Arial" w:cs="Arial"/>
          <w:sz w:val="24"/>
          <w:szCs w:val="24"/>
        </w:rPr>
        <w:t>(10), 874–883. https://doi.org/10.1111/j.1365-2850.2009.01468.x</w:t>
      </w:r>
    </w:p>
    <w:p w14:paraId="2D0DE16D"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63" w:name="_Hlk82636317"/>
      <w:r w:rsidRPr="00875E59">
        <w:rPr>
          <w:rFonts w:ascii="Arial" w:hAnsi="Arial" w:cs="Arial"/>
          <w:sz w:val="24"/>
          <w:szCs w:val="24"/>
          <w:shd w:val="clear" w:color="auto" w:fill="FFFFFF"/>
        </w:rPr>
        <w:t>Hsiao, C. Y., &amp; Van Riper, M. (2010). Research on caregiving in Chinese families living with mental illness: a critical review. </w:t>
      </w:r>
      <w:r w:rsidRPr="00875E59">
        <w:rPr>
          <w:rFonts w:ascii="Arial" w:hAnsi="Arial" w:cs="Arial"/>
          <w:i/>
          <w:iCs/>
          <w:sz w:val="24"/>
          <w:szCs w:val="24"/>
          <w:shd w:val="clear" w:color="auto" w:fill="FFFFFF"/>
        </w:rPr>
        <w:t>Journal of Family Nursing</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16</w:t>
      </w:r>
      <w:r w:rsidRPr="00875E59">
        <w:rPr>
          <w:rFonts w:ascii="Arial" w:hAnsi="Arial" w:cs="Arial"/>
          <w:sz w:val="24"/>
          <w:szCs w:val="24"/>
          <w:shd w:val="clear" w:color="auto" w:fill="FFFFFF"/>
        </w:rPr>
        <w:t>(1), 68-100. https://doi.org/10.1177%2F1074840709358405</w:t>
      </w:r>
    </w:p>
    <w:bookmarkEnd w:id="63"/>
    <w:p w14:paraId="088DEB2B" w14:textId="691284B0" w:rsidR="00AA406C" w:rsidRPr="00875E59" w:rsidRDefault="00AA406C" w:rsidP="00875E59">
      <w:pPr>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Jim, J., &amp; Pistrang, N. (2007). Culture and the therapeutic relationship: Perspectives</w:t>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 xml:space="preserve"> from Chinese clients. </w:t>
      </w:r>
      <w:r w:rsidRPr="00875E59">
        <w:rPr>
          <w:rFonts w:ascii="Arial" w:hAnsi="Arial" w:cs="Arial"/>
          <w:i/>
          <w:iCs/>
          <w:sz w:val="24"/>
          <w:szCs w:val="24"/>
          <w:shd w:val="clear" w:color="auto" w:fill="FFFFFF"/>
        </w:rPr>
        <w:t>Psychotherapy Research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17</w:t>
      </w:r>
      <w:r w:rsidRPr="00875E59">
        <w:rPr>
          <w:rFonts w:ascii="Arial" w:hAnsi="Arial" w:cs="Arial"/>
          <w:sz w:val="24"/>
          <w:szCs w:val="24"/>
          <w:shd w:val="clear" w:color="auto" w:fill="FFFFFF"/>
        </w:rPr>
        <w:t>(4), 461-473.</w:t>
      </w:r>
      <w:r w:rsidRPr="00875E59">
        <w:rPr>
          <w:rFonts w:ascii="Arial" w:hAnsi="Arial" w:cs="Arial"/>
          <w:sz w:val="24"/>
          <w:szCs w:val="24"/>
        </w:rPr>
        <w:t xml:space="preserve"> </w:t>
      </w:r>
      <w:r w:rsidR="00875E59" w:rsidRPr="00875E59">
        <w:rPr>
          <w:rFonts w:ascii="Arial" w:hAnsi="Arial" w:cs="Arial"/>
          <w:sz w:val="24"/>
          <w:szCs w:val="24"/>
        </w:rPr>
        <w:tab/>
      </w:r>
      <w:r w:rsidRPr="00875E59">
        <w:rPr>
          <w:rFonts w:ascii="Arial" w:hAnsi="Arial" w:cs="Arial"/>
          <w:sz w:val="24"/>
          <w:szCs w:val="24"/>
          <w:shd w:val="clear" w:color="auto" w:fill="FFFFFF"/>
        </w:rPr>
        <w:t>https://doi.org/10.1080/10503300600812775</w:t>
      </w:r>
    </w:p>
    <w:p w14:paraId="4783788F" w14:textId="7E6089D4" w:rsidR="00AA406C" w:rsidRPr="00875E59" w:rsidRDefault="00AA406C" w:rsidP="00875E59">
      <w:pPr>
        <w:spacing w:line="360" w:lineRule="auto"/>
        <w:rPr>
          <w:rFonts w:ascii="Arial" w:hAnsi="Arial" w:cs="Arial"/>
          <w:sz w:val="24"/>
          <w:szCs w:val="24"/>
          <w:shd w:val="clear" w:color="auto" w:fill="FFFFFF"/>
        </w:rPr>
      </w:pPr>
      <w:bookmarkStart w:id="64" w:name="_Hlk82644903"/>
      <w:r w:rsidRPr="00875E59">
        <w:rPr>
          <w:rFonts w:ascii="Arial" w:hAnsi="Arial" w:cs="Arial"/>
          <w:sz w:val="24"/>
          <w:szCs w:val="24"/>
          <w:shd w:val="clear" w:color="auto" w:fill="FFFFFF"/>
        </w:rPr>
        <w:lastRenderedPageBreak/>
        <w:t>Johnson, E. A., &amp; O'Brien, K. A. (2013). Self-compassion soothes the savage</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ego-</w:t>
      </w:r>
      <w:r w:rsidRPr="00875E59">
        <w:rPr>
          <w:rFonts w:ascii="Arial" w:hAnsi="Arial" w:cs="Arial"/>
          <w:sz w:val="24"/>
          <w:szCs w:val="24"/>
          <w:shd w:val="clear" w:color="auto" w:fill="FFFFFF"/>
        </w:rPr>
        <w:tab/>
        <w:t>threat system: Effects on negative affect, shame, rumination, and</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depressive </w:t>
      </w:r>
      <w:r w:rsidRPr="00875E59">
        <w:rPr>
          <w:rFonts w:ascii="Arial" w:hAnsi="Arial" w:cs="Arial"/>
          <w:sz w:val="24"/>
          <w:szCs w:val="24"/>
          <w:shd w:val="clear" w:color="auto" w:fill="FFFFFF"/>
        </w:rPr>
        <w:tab/>
        <w:t>symptoms. </w:t>
      </w:r>
      <w:r w:rsidRPr="00875E59">
        <w:rPr>
          <w:rFonts w:ascii="Arial" w:hAnsi="Arial" w:cs="Arial"/>
          <w:i/>
          <w:iCs/>
          <w:sz w:val="24"/>
          <w:szCs w:val="24"/>
          <w:shd w:val="clear" w:color="auto" w:fill="FFFFFF"/>
        </w:rPr>
        <w:t>Journal of Social and Clinical</w:t>
      </w:r>
      <w:r w:rsidRPr="00875E59">
        <w:rPr>
          <w:rFonts w:ascii="Arial" w:hAnsi="Arial" w:cs="Arial"/>
          <w:i/>
          <w:iCs/>
          <w:sz w:val="24"/>
          <w:szCs w:val="24"/>
          <w:shd w:val="clear" w:color="auto" w:fill="FFFFFF"/>
        </w:rPr>
        <w:tab/>
        <w:t xml:space="preserve"> </w:t>
      </w:r>
      <w:r w:rsidRPr="00875E59">
        <w:rPr>
          <w:rFonts w:ascii="Arial" w:hAnsi="Arial" w:cs="Arial"/>
          <w:i/>
          <w:iCs/>
          <w:sz w:val="24"/>
          <w:szCs w:val="24"/>
          <w:shd w:val="clear" w:color="auto" w:fill="FFFFFF"/>
        </w:rPr>
        <w:tab/>
        <w:t>Psychology</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32</w:t>
      </w:r>
      <w:r w:rsidRPr="00875E59">
        <w:rPr>
          <w:rFonts w:ascii="Arial" w:hAnsi="Arial" w:cs="Arial"/>
          <w:sz w:val="24"/>
          <w:szCs w:val="24"/>
          <w:shd w:val="clear" w:color="auto" w:fill="FFFFFF"/>
        </w:rPr>
        <w:t>(9), 939-963. https://doi.org/</w:t>
      </w:r>
      <w:hyperlink r:id="rId21" w:history="1">
        <w:r w:rsidRPr="00875E59">
          <w:rPr>
            <w:rStyle w:val="Hyperlink"/>
            <w:rFonts w:ascii="Arial" w:hAnsi="Arial" w:cs="Arial"/>
            <w:color w:val="auto"/>
            <w:sz w:val="24"/>
            <w:szCs w:val="24"/>
            <w:shd w:val="clear" w:color="auto" w:fill="FFFFFF"/>
          </w:rPr>
          <w:t>10.1521/jscp.2013.32.9.939</w:t>
        </w:r>
      </w:hyperlink>
      <w:bookmarkEnd w:id="64"/>
    </w:p>
    <w:p w14:paraId="19B4D8AC" w14:textId="75507542" w:rsidR="00AA406C" w:rsidRPr="00875E59" w:rsidRDefault="00AA406C" w:rsidP="00875E59">
      <w:pPr>
        <w:spacing w:line="360" w:lineRule="auto"/>
        <w:rPr>
          <w:rFonts w:ascii="Arial" w:hAnsi="Arial" w:cs="Arial"/>
          <w:sz w:val="24"/>
          <w:szCs w:val="24"/>
          <w:shd w:val="clear" w:color="auto" w:fill="FFFFFF"/>
        </w:rPr>
      </w:pPr>
      <w:bookmarkStart w:id="65" w:name="_Hlk70460806"/>
      <w:r w:rsidRPr="00875E59">
        <w:rPr>
          <w:rFonts w:ascii="Arial" w:hAnsi="Arial" w:cs="Arial"/>
          <w:sz w:val="24"/>
          <w:szCs w:val="24"/>
          <w:shd w:val="clear" w:color="auto" w:fill="FFFFFF"/>
        </w:rPr>
        <w:t>Kanuha, V. K. (2000). “Being” native versus “going native”: Conducting social</w:t>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work research as an insider. </w:t>
      </w:r>
      <w:r w:rsidRPr="00875E59">
        <w:rPr>
          <w:rFonts w:ascii="Arial" w:hAnsi="Arial" w:cs="Arial"/>
          <w:i/>
          <w:iCs/>
          <w:sz w:val="24"/>
          <w:szCs w:val="24"/>
          <w:shd w:val="clear" w:color="auto" w:fill="FFFFFF"/>
        </w:rPr>
        <w:t>Social work</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45</w:t>
      </w:r>
      <w:r w:rsidRPr="00875E59">
        <w:rPr>
          <w:rFonts w:ascii="Arial" w:hAnsi="Arial" w:cs="Arial"/>
          <w:sz w:val="24"/>
          <w:szCs w:val="24"/>
          <w:shd w:val="clear" w:color="auto" w:fill="FFFFFF"/>
        </w:rPr>
        <w:t>(5), 439-447.</w:t>
      </w:r>
      <w:r w:rsidR="00875E59" w:rsidRPr="00875E59">
        <w:rPr>
          <w:rFonts w:ascii="Arial" w:hAnsi="Arial" w:cs="Arial"/>
          <w:sz w:val="24"/>
          <w:szCs w:val="24"/>
          <w:shd w:val="clear" w:color="auto" w:fill="FFFFFF"/>
        </w:rPr>
        <w:tab/>
      </w:r>
      <w:r w:rsidRPr="00875E59">
        <w:rPr>
          <w:rFonts w:ascii="Arial" w:hAnsi="Arial" w:cs="Arial"/>
          <w:sz w:val="24"/>
          <w:szCs w:val="24"/>
        </w:rPr>
        <w:t xml:space="preserve"> </w:t>
      </w:r>
      <w:r w:rsidRPr="00875E59">
        <w:rPr>
          <w:rFonts w:ascii="Arial" w:hAnsi="Arial" w:cs="Arial"/>
          <w:sz w:val="24"/>
          <w:szCs w:val="24"/>
        </w:rPr>
        <w:tab/>
      </w:r>
      <w:r w:rsidRPr="00875E59">
        <w:rPr>
          <w:rFonts w:ascii="Arial" w:hAnsi="Arial" w:cs="Arial"/>
          <w:sz w:val="24"/>
          <w:szCs w:val="24"/>
          <w:shd w:val="clear" w:color="auto" w:fill="FFFFFF"/>
        </w:rPr>
        <w:t>https://doi.org/10.1093/sw/45.5.439</w:t>
      </w:r>
    </w:p>
    <w:bookmarkEnd w:id="65"/>
    <w:p w14:paraId="49E90657" w14:textId="3D652E53" w:rsidR="00AA406C" w:rsidRPr="00875E59" w:rsidRDefault="00AA406C" w:rsidP="00875E59">
      <w:pPr>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Kokanovic, R., Petersen, A., &amp; Klimidis, S. (2006). ‘Nobody Can Help Me... I am</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Living</w:t>
      </w:r>
      <w:r w:rsidRPr="00875E59">
        <w:rPr>
          <w:rFonts w:ascii="Arial" w:hAnsi="Arial" w:cs="Arial"/>
          <w:sz w:val="24"/>
          <w:szCs w:val="24"/>
          <w:shd w:val="clear" w:color="auto" w:fill="FFFFFF"/>
        </w:rPr>
        <w:tab/>
        <w:t xml:space="preserve"> Through it Alone’: Experiences of Caring for People Diagnosed</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with Mental Illness in Ethno-Cultural and Linguistic Minority </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Communities. </w:t>
      </w:r>
      <w:r w:rsidRPr="00875E59">
        <w:rPr>
          <w:rFonts w:ascii="Arial" w:hAnsi="Arial" w:cs="Arial"/>
          <w:i/>
          <w:iCs/>
          <w:sz w:val="24"/>
          <w:szCs w:val="24"/>
          <w:shd w:val="clear" w:color="auto" w:fill="FFFFFF"/>
        </w:rPr>
        <w:t>Journal of Immigrant and Minority Health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8</w:t>
      </w:r>
      <w:r w:rsidRPr="00875E59">
        <w:rPr>
          <w:rFonts w:ascii="Arial" w:hAnsi="Arial" w:cs="Arial"/>
          <w:sz w:val="24"/>
          <w:szCs w:val="24"/>
          <w:shd w:val="clear" w:color="auto" w:fill="FFFFFF"/>
        </w:rPr>
        <w:t>(2), 125-135.</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rPr>
        <w:t xml:space="preserve"> </w:t>
      </w:r>
      <w:r w:rsidRPr="00875E59">
        <w:rPr>
          <w:rFonts w:ascii="Arial" w:hAnsi="Arial" w:cs="Arial"/>
          <w:sz w:val="24"/>
          <w:szCs w:val="24"/>
          <w:shd w:val="clear" w:color="auto" w:fill="FFFFFF"/>
        </w:rPr>
        <w:t>https://doi.org/10.1007/s10903-006-8521-0</w:t>
      </w:r>
    </w:p>
    <w:p w14:paraId="0BA518DE" w14:textId="6EF8756C" w:rsidR="00AA406C" w:rsidRPr="00875E59" w:rsidRDefault="00AA406C" w:rsidP="00875E59">
      <w:pPr>
        <w:spacing w:line="360" w:lineRule="auto"/>
        <w:rPr>
          <w:rFonts w:ascii="Arial" w:hAnsi="Arial" w:cs="Arial"/>
          <w:sz w:val="24"/>
          <w:szCs w:val="24"/>
          <w:shd w:val="clear" w:color="auto" w:fill="FFFFFF"/>
        </w:rPr>
      </w:pPr>
      <w:bookmarkStart w:id="66" w:name="_Hlk82636824"/>
      <w:r w:rsidRPr="00875E59">
        <w:rPr>
          <w:rFonts w:ascii="Arial" w:hAnsi="Arial" w:cs="Arial"/>
          <w:sz w:val="24"/>
          <w:szCs w:val="24"/>
          <w:shd w:val="clear" w:color="auto" w:fill="FFFFFF"/>
        </w:rPr>
        <w:t>Kuo, C. L., &amp; Kavanagh, K. H. (1994). Chinese perspectives on culture and</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mental health. </w:t>
      </w:r>
      <w:r w:rsidRPr="00875E59">
        <w:rPr>
          <w:rFonts w:ascii="Arial" w:hAnsi="Arial" w:cs="Arial"/>
          <w:i/>
          <w:iCs/>
          <w:sz w:val="24"/>
          <w:szCs w:val="24"/>
          <w:shd w:val="clear" w:color="auto" w:fill="FFFFFF"/>
        </w:rPr>
        <w:t>Issues in Mental Health Nursing</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15</w:t>
      </w:r>
      <w:r w:rsidRPr="00875E59">
        <w:rPr>
          <w:rFonts w:ascii="Arial" w:hAnsi="Arial" w:cs="Arial"/>
          <w:sz w:val="24"/>
          <w:szCs w:val="24"/>
          <w:shd w:val="clear" w:color="auto" w:fill="FFFFFF"/>
        </w:rPr>
        <w:t>(6), 551-567.</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https://doi.org/10.3109/01612849409040533</w:t>
      </w:r>
    </w:p>
    <w:bookmarkEnd w:id="66"/>
    <w:p w14:paraId="57B7A748" w14:textId="24BC03B6" w:rsidR="00AA406C" w:rsidRPr="00875E59" w:rsidRDefault="00AA406C" w:rsidP="00875E59">
      <w:pPr>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Kung, W. W. (2001). Consideration of cultural factors in working with Chinese</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American families with a mentally ill patient. </w:t>
      </w:r>
      <w:r w:rsidRPr="00875E59">
        <w:rPr>
          <w:rFonts w:ascii="Arial" w:hAnsi="Arial" w:cs="Arial"/>
          <w:i/>
          <w:iCs/>
          <w:sz w:val="24"/>
          <w:szCs w:val="24"/>
          <w:shd w:val="clear" w:color="auto" w:fill="FFFFFF"/>
        </w:rPr>
        <w:t>Families in</w:t>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t xml:space="preserve"> Society</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82</w:t>
      </w:r>
      <w:r w:rsidRPr="00875E59">
        <w:rPr>
          <w:rFonts w:ascii="Arial" w:hAnsi="Arial" w:cs="Arial"/>
          <w:sz w:val="24"/>
          <w:szCs w:val="24"/>
          <w:shd w:val="clear" w:color="auto" w:fill="FFFFFF"/>
        </w:rPr>
        <w:t>(1), 97-107. https://doi.org/10.1606%2F1044-3894.221</w:t>
      </w:r>
    </w:p>
    <w:p w14:paraId="3B995C8F"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Kung, W. W. (2003). The illness, stigma, culture, or immigration? Burdens on Chinese American caregivers of patients with schizophrenia. </w:t>
      </w:r>
      <w:r w:rsidRPr="00875E59">
        <w:rPr>
          <w:rFonts w:ascii="Arial" w:hAnsi="Arial" w:cs="Arial"/>
          <w:i/>
          <w:iCs/>
          <w:sz w:val="24"/>
          <w:szCs w:val="24"/>
        </w:rPr>
        <w:t>Families in Society</w:t>
      </w:r>
      <w:r w:rsidRPr="00875E59">
        <w:rPr>
          <w:rFonts w:ascii="Arial" w:hAnsi="Arial" w:cs="Arial"/>
          <w:sz w:val="24"/>
          <w:szCs w:val="24"/>
        </w:rPr>
        <w:t xml:space="preserve">, </w:t>
      </w:r>
      <w:r w:rsidRPr="00875E59">
        <w:rPr>
          <w:rFonts w:ascii="Arial" w:hAnsi="Arial" w:cs="Arial"/>
          <w:i/>
          <w:iCs/>
          <w:sz w:val="24"/>
          <w:szCs w:val="24"/>
        </w:rPr>
        <w:t>84</w:t>
      </w:r>
      <w:r w:rsidRPr="00875E59">
        <w:rPr>
          <w:rFonts w:ascii="Arial" w:hAnsi="Arial" w:cs="Arial"/>
          <w:sz w:val="24"/>
          <w:szCs w:val="24"/>
        </w:rPr>
        <w:t>(4), 547–557. https://doi.org/10.1606/1044-3894.140</w:t>
      </w:r>
    </w:p>
    <w:p w14:paraId="0580A6E8" w14:textId="72AB8683" w:rsidR="00AA406C"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67" w:name="_Hlk82642634"/>
      <w:r w:rsidRPr="00875E59">
        <w:rPr>
          <w:rFonts w:ascii="Arial" w:hAnsi="Arial" w:cs="Arial"/>
          <w:sz w:val="24"/>
          <w:szCs w:val="24"/>
          <w:shd w:val="clear" w:color="auto" w:fill="FFFFFF"/>
        </w:rPr>
        <w:t xml:space="preserve">Lefley, H. P. (2010). </w:t>
      </w:r>
      <w:r w:rsidRPr="00875E59">
        <w:rPr>
          <w:rFonts w:ascii="Arial" w:hAnsi="Arial" w:cs="Arial"/>
          <w:sz w:val="24"/>
          <w:szCs w:val="24"/>
        </w:rPr>
        <w:t xml:space="preserve">Mental health systems in cross-cultural context. In T. L. Schied &amp; T.N. Brown (Eds.), </w:t>
      </w:r>
      <w:r w:rsidRPr="00875E59">
        <w:rPr>
          <w:rFonts w:ascii="Arial" w:hAnsi="Arial" w:cs="Arial"/>
          <w:i/>
          <w:iCs/>
          <w:sz w:val="24"/>
          <w:szCs w:val="24"/>
        </w:rPr>
        <w:t>A handbook for the study of mental health: Social contexts, theories, and systems</w:t>
      </w:r>
      <w:r w:rsidRPr="00875E59">
        <w:rPr>
          <w:rFonts w:ascii="Arial" w:hAnsi="Arial" w:cs="Arial"/>
          <w:sz w:val="24"/>
          <w:szCs w:val="24"/>
        </w:rPr>
        <w:t>, (pp. 135-161). Cambridge University Press. http://www.cambridge.org/9780521491945</w:t>
      </w:r>
    </w:p>
    <w:bookmarkEnd w:id="67"/>
    <w:p w14:paraId="39543DCF" w14:textId="10C8920A" w:rsidR="00916C2E" w:rsidRPr="00875E59" w:rsidRDefault="00916C2E"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916C2E">
        <w:rPr>
          <w:rFonts w:ascii="Arial" w:hAnsi="Arial" w:cs="Arial"/>
          <w:sz w:val="24"/>
          <w:szCs w:val="24"/>
          <w:shd w:val="clear" w:color="auto" w:fill="FFFFFF"/>
        </w:rPr>
        <w:t>Lauber, C., &amp; Rössler, W. (2007). Stigma towards people with mental illness in developing countries in Asia. International review of psychiatry, 19(2), 157-178.</w:t>
      </w:r>
      <w:r>
        <w:rPr>
          <w:rFonts w:ascii="Arial" w:hAnsi="Arial" w:cs="Arial"/>
          <w:sz w:val="24"/>
          <w:szCs w:val="24"/>
          <w:shd w:val="clear" w:color="auto" w:fill="FFFFFF"/>
        </w:rPr>
        <w:t xml:space="preserve"> </w:t>
      </w:r>
      <w:r w:rsidRPr="00916C2E">
        <w:rPr>
          <w:rFonts w:ascii="Arial" w:hAnsi="Arial" w:cs="Arial"/>
          <w:sz w:val="24"/>
          <w:szCs w:val="24"/>
          <w:shd w:val="clear" w:color="auto" w:fill="FFFFFF"/>
        </w:rPr>
        <w:t>https://doi.org/10.1080/09540260701278903</w:t>
      </w:r>
      <w:r>
        <w:rPr>
          <w:rFonts w:ascii="Arial" w:hAnsi="Arial" w:cs="Arial"/>
          <w:sz w:val="24"/>
          <w:szCs w:val="24"/>
          <w:shd w:val="clear" w:color="auto" w:fill="FFFFFF"/>
        </w:rPr>
        <w:t xml:space="preserve"> </w:t>
      </w:r>
    </w:p>
    <w:p w14:paraId="2B04B348"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t>Li, P. L., Logan, S., Yee, L., &amp; Ng, S. (1999). Barriers to meeting the mental health needs of the Chinese community. </w:t>
      </w:r>
      <w:r w:rsidRPr="00875E59">
        <w:rPr>
          <w:rFonts w:ascii="Arial" w:hAnsi="Arial" w:cs="Arial"/>
          <w:i/>
          <w:iCs/>
          <w:sz w:val="24"/>
          <w:szCs w:val="24"/>
          <w:shd w:val="clear" w:color="auto" w:fill="FFFFFF"/>
        </w:rPr>
        <w:t>Journal of Public Health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21</w:t>
      </w:r>
      <w:r w:rsidRPr="00875E59">
        <w:rPr>
          <w:rFonts w:ascii="Arial" w:hAnsi="Arial" w:cs="Arial"/>
          <w:sz w:val="24"/>
          <w:szCs w:val="24"/>
          <w:shd w:val="clear" w:color="auto" w:fill="FFFFFF"/>
        </w:rPr>
        <w:t xml:space="preserve">(1), 74-80. </w:t>
      </w:r>
      <w:r w:rsidRPr="00875E59">
        <w:rPr>
          <w:rFonts w:ascii="Arial" w:hAnsi="Arial" w:cs="Arial"/>
          <w:sz w:val="24"/>
          <w:szCs w:val="24"/>
          <w:shd w:val="clear" w:color="auto" w:fill="FFFFFF"/>
        </w:rPr>
        <w:lastRenderedPageBreak/>
        <w:t>https://doi.org/10.1093/pubmed/21.1.74</w:t>
      </w:r>
    </w:p>
    <w:p w14:paraId="6E5EABAB"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Liu, N., &amp; Zhang, J. (2019). Experiences of caregivers of family member with schizophrenia in China: A qualitative study. </w:t>
      </w:r>
      <w:r w:rsidRPr="00875E59">
        <w:rPr>
          <w:rFonts w:ascii="Arial" w:hAnsi="Arial" w:cs="Arial"/>
          <w:i/>
          <w:iCs/>
          <w:sz w:val="24"/>
          <w:szCs w:val="24"/>
        </w:rPr>
        <w:t>Perspectives in Psychiatric Care</w:t>
      </w:r>
      <w:r w:rsidRPr="00875E59">
        <w:rPr>
          <w:rFonts w:ascii="Arial" w:hAnsi="Arial" w:cs="Arial"/>
          <w:sz w:val="24"/>
          <w:szCs w:val="24"/>
        </w:rPr>
        <w:t xml:space="preserve">, </w:t>
      </w:r>
      <w:r w:rsidRPr="00875E59">
        <w:rPr>
          <w:rFonts w:ascii="Arial" w:hAnsi="Arial" w:cs="Arial"/>
          <w:i/>
          <w:iCs/>
          <w:sz w:val="24"/>
          <w:szCs w:val="24"/>
        </w:rPr>
        <w:t>56</w:t>
      </w:r>
      <w:r w:rsidRPr="00875E59">
        <w:rPr>
          <w:rFonts w:ascii="Arial" w:hAnsi="Arial" w:cs="Arial"/>
          <w:sz w:val="24"/>
          <w:szCs w:val="24"/>
        </w:rPr>
        <w:t>(1), 201–212. https://doi.org/10.1111/ppc.12412</w:t>
      </w:r>
    </w:p>
    <w:p w14:paraId="40ECA925" w14:textId="391FA019" w:rsidR="00AA406C" w:rsidRPr="00875E59" w:rsidRDefault="00AA406C" w:rsidP="00875E59">
      <w:pPr>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Lee, E., &amp; Mock, M. R. (1996). Chinese families. </w:t>
      </w:r>
      <w:r w:rsidRPr="00875E59">
        <w:rPr>
          <w:rFonts w:ascii="Arial" w:hAnsi="Arial" w:cs="Arial"/>
          <w:i/>
          <w:iCs/>
          <w:sz w:val="24"/>
          <w:szCs w:val="24"/>
          <w:shd w:val="clear" w:color="auto" w:fill="FFFFFF"/>
        </w:rPr>
        <w:t>Ethnicity and family therapy</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3</w:t>
      </w:r>
      <w:r w:rsidRPr="00875E59">
        <w:rPr>
          <w:rFonts w:ascii="Arial" w:hAnsi="Arial" w:cs="Arial"/>
          <w:sz w:val="24"/>
          <w:szCs w:val="24"/>
          <w:shd w:val="clear" w:color="auto" w:fill="FFFFFF"/>
        </w:rPr>
        <w:t>,</w:t>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302-318.</w:t>
      </w:r>
    </w:p>
    <w:p w14:paraId="5221CB2E" w14:textId="66DB0CCB" w:rsidR="00AA406C" w:rsidRPr="00875E59" w:rsidRDefault="00AA406C" w:rsidP="00875E59">
      <w:pPr>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Leung, P., Cheung, M., &amp; Tsui, V. (2012). Help-seeking behaviors among Chinese</w:t>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 xml:space="preserve"> Americans with depressive symptoms. </w:t>
      </w:r>
      <w:r w:rsidRPr="00875E59">
        <w:rPr>
          <w:rFonts w:ascii="Arial" w:hAnsi="Arial" w:cs="Arial"/>
          <w:i/>
          <w:iCs/>
          <w:sz w:val="24"/>
          <w:szCs w:val="24"/>
          <w:shd w:val="clear" w:color="auto" w:fill="FFFFFF"/>
        </w:rPr>
        <w:t>Social Work</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57</w:t>
      </w:r>
      <w:r w:rsidRPr="00875E59">
        <w:rPr>
          <w:rFonts w:ascii="Arial" w:hAnsi="Arial" w:cs="Arial"/>
          <w:sz w:val="24"/>
          <w:szCs w:val="24"/>
          <w:shd w:val="clear" w:color="auto" w:fill="FFFFFF"/>
        </w:rPr>
        <w:t>(1), 61-71.</w:t>
      </w:r>
      <w:r w:rsidR="00875E59" w:rsidRPr="00875E59">
        <w:rPr>
          <w:rFonts w:ascii="Arial" w:hAnsi="Arial" w:cs="Arial"/>
          <w:sz w:val="24"/>
          <w:szCs w:val="24"/>
          <w:shd w:val="clear" w:color="auto" w:fill="FFFFFF"/>
        </w:rPr>
        <w:tab/>
      </w:r>
      <w:r w:rsidR="00875E59"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w:t>
      </w:r>
      <w:r w:rsidRPr="00875E59">
        <w:rPr>
          <w:rFonts w:ascii="Arial" w:hAnsi="Arial" w:cs="Arial"/>
          <w:sz w:val="24"/>
          <w:szCs w:val="24"/>
        </w:rPr>
        <w:t>https://doi.org/</w:t>
      </w:r>
      <w:hyperlink r:id="rId22" w:history="1">
        <w:r w:rsidRPr="00875E59">
          <w:rPr>
            <w:rStyle w:val="Hyperlink"/>
            <w:rFonts w:ascii="Arial" w:hAnsi="Arial" w:cs="Arial"/>
            <w:color w:val="auto"/>
            <w:sz w:val="24"/>
            <w:szCs w:val="24"/>
            <w:bdr w:val="none" w:sz="0" w:space="0" w:color="auto" w:frame="1"/>
            <w:shd w:val="clear" w:color="auto" w:fill="FFFFFF"/>
          </w:rPr>
          <w:t>10.1093/sw/swr009</w:t>
        </w:r>
      </w:hyperlink>
    </w:p>
    <w:p w14:paraId="757C7C46" w14:textId="77777777" w:rsidR="00AA406C" w:rsidRPr="00875E59" w:rsidRDefault="00AA406C" w:rsidP="00875E59">
      <w:pPr>
        <w:spacing w:line="360" w:lineRule="auto"/>
        <w:rPr>
          <w:rFonts w:ascii="Arial" w:hAnsi="Arial" w:cs="Arial"/>
          <w:sz w:val="24"/>
          <w:szCs w:val="24"/>
          <w:shd w:val="clear" w:color="auto" w:fill="FFFFFF"/>
        </w:rPr>
      </w:pPr>
      <w:bookmarkStart w:id="68" w:name="_Hlk82636845"/>
      <w:r w:rsidRPr="00875E59">
        <w:rPr>
          <w:rFonts w:ascii="Arial" w:hAnsi="Arial" w:cs="Arial"/>
          <w:sz w:val="24"/>
          <w:szCs w:val="24"/>
          <w:shd w:val="clear" w:color="auto" w:fill="FFFFFF"/>
        </w:rPr>
        <w:t xml:space="preserve">Lu, C., McGinn, M. K., Xu, X., &amp; Sylvestre, J. (2017). Living in two cultures: </w:t>
      </w:r>
      <w:r w:rsidRPr="00875E59">
        <w:rPr>
          <w:rFonts w:ascii="Arial" w:hAnsi="Arial" w:cs="Arial"/>
          <w:sz w:val="24"/>
          <w:szCs w:val="24"/>
          <w:shd w:val="clear" w:color="auto" w:fill="FFFFFF"/>
        </w:rPr>
        <w:tab/>
        <w:t>Chinese Canadians’ perspectives on health. </w:t>
      </w:r>
      <w:r w:rsidRPr="00875E59">
        <w:rPr>
          <w:rFonts w:ascii="Arial" w:hAnsi="Arial" w:cs="Arial"/>
          <w:i/>
          <w:iCs/>
          <w:sz w:val="24"/>
          <w:szCs w:val="24"/>
          <w:shd w:val="clear" w:color="auto" w:fill="FFFFFF"/>
        </w:rPr>
        <w:t xml:space="preserve">Journal of immigrant and </w:t>
      </w:r>
      <w:r w:rsidRPr="00875E59">
        <w:rPr>
          <w:rFonts w:ascii="Arial" w:hAnsi="Arial" w:cs="Arial"/>
          <w:i/>
          <w:iCs/>
          <w:sz w:val="24"/>
          <w:szCs w:val="24"/>
          <w:shd w:val="clear" w:color="auto" w:fill="FFFFFF"/>
        </w:rPr>
        <w:tab/>
        <w:t>minority health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19</w:t>
      </w:r>
      <w:r w:rsidRPr="00875E59">
        <w:rPr>
          <w:rFonts w:ascii="Arial" w:hAnsi="Arial" w:cs="Arial"/>
          <w:sz w:val="24"/>
          <w:szCs w:val="24"/>
          <w:shd w:val="clear" w:color="auto" w:fill="FFFFFF"/>
        </w:rPr>
        <w:t>(2), 423-429.</w:t>
      </w:r>
    </w:p>
    <w:bookmarkEnd w:id="68"/>
    <w:p w14:paraId="43B87E18" w14:textId="5BE726FF" w:rsidR="00AA406C" w:rsidRPr="00875E59" w:rsidRDefault="00AA406C" w:rsidP="00875E59">
      <w:pPr>
        <w:spacing w:line="360" w:lineRule="auto"/>
        <w:rPr>
          <w:rFonts w:ascii="Arial" w:hAnsi="Arial" w:cs="Arial"/>
          <w:sz w:val="24"/>
          <w:szCs w:val="24"/>
        </w:rPr>
      </w:pPr>
      <w:r w:rsidRPr="00875E59">
        <w:rPr>
          <w:rFonts w:ascii="Arial" w:hAnsi="Arial" w:cs="Arial"/>
          <w:sz w:val="24"/>
          <w:szCs w:val="24"/>
        </w:rPr>
        <w:t xml:space="preserve">Moher, D., Liberati, A., Tetzlaff, J., Altman, D.G., &amp; The PRISMA Group. (2009). </w:t>
      </w:r>
      <w:r w:rsidRPr="00875E59">
        <w:rPr>
          <w:rFonts w:ascii="Arial" w:hAnsi="Arial" w:cs="Arial"/>
          <w:sz w:val="24"/>
          <w:szCs w:val="24"/>
        </w:rPr>
        <w:tab/>
        <w:t>Preferred reporting items for systematic reviews and meta-analyses: The</w:t>
      </w:r>
      <w:r w:rsidRPr="00875E59">
        <w:rPr>
          <w:rFonts w:ascii="Arial" w:hAnsi="Arial" w:cs="Arial"/>
          <w:sz w:val="24"/>
          <w:szCs w:val="24"/>
        </w:rPr>
        <w:tab/>
        <w:t>PRISMA statement</w:t>
      </w:r>
      <w:r w:rsidRPr="00875E59">
        <w:rPr>
          <w:rFonts w:ascii="Arial" w:hAnsi="Arial" w:cs="Arial"/>
          <w:i/>
          <w:iCs/>
          <w:sz w:val="24"/>
          <w:szCs w:val="24"/>
        </w:rPr>
        <w:t>. Annals of Internal Medicine, 151</w:t>
      </w:r>
      <w:r w:rsidRPr="00875E59">
        <w:rPr>
          <w:rFonts w:ascii="Arial" w:hAnsi="Arial" w:cs="Arial"/>
          <w:sz w:val="24"/>
          <w:szCs w:val="24"/>
        </w:rPr>
        <w:t>(4), 264 -</w:t>
      </w:r>
      <w:r w:rsidRPr="00875E59">
        <w:rPr>
          <w:rFonts w:ascii="Arial" w:hAnsi="Arial" w:cs="Arial"/>
          <w:sz w:val="24"/>
          <w:szCs w:val="24"/>
        </w:rPr>
        <w:tab/>
      </w:r>
      <w:r w:rsidRPr="00875E59">
        <w:rPr>
          <w:rFonts w:ascii="Arial" w:hAnsi="Arial" w:cs="Arial"/>
          <w:sz w:val="24"/>
          <w:szCs w:val="24"/>
        </w:rPr>
        <w:tab/>
      </w:r>
      <w:r w:rsidRPr="00875E59">
        <w:rPr>
          <w:rFonts w:ascii="Arial" w:hAnsi="Arial" w:cs="Arial"/>
          <w:sz w:val="24"/>
          <w:szCs w:val="24"/>
        </w:rPr>
        <w:tab/>
        <w:t xml:space="preserve"> 269.</w:t>
      </w:r>
    </w:p>
    <w:p w14:paraId="17CA3184" w14:textId="74CF4975" w:rsidR="00AA406C" w:rsidRPr="00875E59" w:rsidRDefault="00AA406C" w:rsidP="00875E59">
      <w:pPr>
        <w:spacing w:line="360" w:lineRule="auto"/>
        <w:rPr>
          <w:rFonts w:ascii="Arial" w:hAnsi="Arial" w:cs="Arial"/>
          <w:sz w:val="24"/>
          <w:szCs w:val="24"/>
        </w:rPr>
      </w:pPr>
      <w:bookmarkStart w:id="69" w:name="_Hlk82637421"/>
      <w:r w:rsidRPr="00875E59">
        <w:rPr>
          <w:rFonts w:ascii="Arial" w:hAnsi="Arial" w:cs="Arial"/>
          <w:sz w:val="24"/>
          <w:szCs w:val="24"/>
        </w:rPr>
        <w:t>Noblit, G.W., &amp; Hare, R.D. (1988). Meta-ethnography: Synthesizing qualitative</w:t>
      </w:r>
      <w:r w:rsidR="00A74698" w:rsidRPr="00875E59">
        <w:rPr>
          <w:rFonts w:ascii="Arial" w:hAnsi="Arial" w:cs="Arial"/>
          <w:sz w:val="24"/>
          <w:szCs w:val="24"/>
        </w:rPr>
        <w:tab/>
      </w:r>
      <w:r w:rsidRPr="00875E59">
        <w:rPr>
          <w:rFonts w:ascii="Arial" w:hAnsi="Arial" w:cs="Arial"/>
          <w:sz w:val="24"/>
          <w:szCs w:val="24"/>
        </w:rPr>
        <w:tab/>
        <w:t xml:space="preserve"> studies. Sage Publications.</w:t>
      </w:r>
    </w:p>
    <w:p w14:paraId="42DA63C7" w14:textId="7C86B36A" w:rsidR="00AA406C" w:rsidRPr="00875E59" w:rsidRDefault="00AA406C" w:rsidP="00875E59">
      <w:pPr>
        <w:spacing w:line="360" w:lineRule="auto"/>
        <w:rPr>
          <w:rFonts w:ascii="Arial" w:hAnsi="Arial" w:cs="Arial"/>
          <w:sz w:val="24"/>
          <w:szCs w:val="24"/>
          <w:shd w:val="clear" w:color="auto" w:fill="FFFFFF"/>
        </w:rPr>
      </w:pPr>
      <w:r w:rsidRPr="00875E59">
        <w:rPr>
          <w:rFonts w:ascii="Arial" w:hAnsi="Arial" w:cs="Arial"/>
          <w:sz w:val="24"/>
          <w:szCs w:val="24"/>
        </w:rPr>
        <w:t xml:space="preserve">Noblit, G.W. (2018) Meta-Ethnography: Adaptation and Return, In </w:t>
      </w:r>
      <w:r w:rsidRPr="00875E59">
        <w:rPr>
          <w:rFonts w:ascii="Arial" w:hAnsi="Arial" w:cs="Arial"/>
          <w:sz w:val="24"/>
          <w:szCs w:val="24"/>
          <w:shd w:val="clear" w:color="auto" w:fill="FFFFFF"/>
        </w:rPr>
        <w:t>Urrieta Jr, L.,</w:t>
      </w:r>
      <w:r w:rsidR="00A74698" w:rsidRPr="00875E59">
        <w:rPr>
          <w:rFonts w:ascii="Arial" w:hAnsi="Arial" w:cs="Arial"/>
          <w:sz w:val="24"/>
          <w:szCs w:val="24"/>
          <w:shd w:val="clear" w:color="auto" w:fill="FFFFFF"/>
        </w:rPr>
        <w:t xml:space="preserve"> </w:t>
      </w:r>
      <w:r w:rsidRPr="00875E59">
        <w:rPr>
          <w:rFonts w:ascii="Arial" w:hAnsi="Arial" w:cs="Arial"/>
          <w:sz w:val="24"/>
          <w:szCs w:val="24"/>
          <w:shd w:val="clear" w:color="auto" w:fill="FFFFFF"/>
        </w:rPr>
        <w:t xml:space="preserve">&amp; </w:t>
      </w:r>
      <w:r w:rsidR="00A74698" w:rsidRPr="00875E59">
        <w:rPr>
          <w:rFonts w:ascii="Arial" w:hAnsi="Arial" w:cs="Arial"/>
          <w:sz w:val="24"/>
          <w:szCs w:val="24"/>
          <w:shd w:val="clear" w:color="auto" w:fill="FFFFFF"/>
        </w:rPr>
        <w:tab/>
      </w:r>
      <w:r w:rsidRPr="00875E59">
        <w:rPr>
          <w:rFonts w:ascii="Arial" w:hAnsi="Arial" w:cs="Arial"/>
          <w:sz w:val="24"/>
          <w:szCs w:val="24"/>
          <w:shd w:val="clear" w:color="auto" w:fill="FFFFFF"/>
        </w:rPr>
        <w:t>Noblit, G. W. (Eds.). </w:t>
      </w:r>
      <w:r w:rsidRPr="00875E59">
        <w:rPr>
          <w:rFonts w:ascii="Arial" w:hAnsi="Arial" w:cs="Arial"/>
          <w:i/>
          <w:iCs/>
          <w:sz w:val="24"/>
          <w:szCs w:val="24"/>
          <w:shd w:val="clear" w:color="auto" w:fill="FFFFFF"/>
        </w:rPr>
        <w:t xml:space="preserve">Cultural constructions of identity: Meta-ethnography and </w:t>
      </w:r>
      <w:r w:rsidR="00A74698"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theory</w:t>
      </w:r>
      <w:r w:rsidRPr="00875E59">
        <w:rPr>
          <w:rFonts w:ascii="Arial" w:hAnsi="Arial" w:cs="Arial"/>
          <w:sz w:val="24"/>
          <w:szCs w:val="24"/>
          <w:shd w:val="clear" w:color="auto" w:fill="FFFFFF"/>
        </w:rPr>
        <w:t>. Oxford University Press.</w:t>
      </w:r>
    </w:p>
    <w:bookmarkEnd w:id="69"/>
    <w:p w14:paraId="4F32A66E" w14:textId="77777777" w:rsidR="00AA406C" w:rsidRPr="00875E59" w:rsidRDefault="00AA406C" w:rsidP="00875E59">
      <w:pPr>
        <w:spacing w:before="100" w:beforeAutospacing="1" w:after="100" w:afterAutospacing="1" w:line="360" w:lineRule="auto"/>
        <w:ind w:left="720" w:hanging="720"/>
        <w:rPr>
          <w:rStyle w:val="Hyperlink"/>
          <w:rFonts w:ascii="Arial" w:eastAsia="Times New Roman" w:hAnsi="Arial" w:cs="Arial"/>
          <w:color w:val="auto"/>
          <w:sz w:val="24"/>
          <w:szCs w:val="24"/>
          <w:lang w:eastAsia="en-GB"/>
        </w:rPr>
      </w:pPr>
      <w:r w:rsidRPr="00875E59">
        <w:rPr>
          <w:rFonts w:ascii="Arial" w:eastAsia="Times New Roman" w:hAnsi="Arial" w:cs="Arial"/>
          <w:sz w:val="24"/>
          <w:szCs w:val="24"/>
          <w:lang w:eastAsia="en-GB"/>
        </w:rPr>
        <w:t xml:space="preserve">Office of National Statistics (2018, August 1). </w:t>
      </w:r>
      <w:r w:rsidRPr="00875E59">
        <w:rPr>
          <w:rFonts w:ascii="Arial" w:eastAsia="Times New Roman" w:hAnsi="Arial" w:cs="Arial"/>
          <w:i/>
          <w:iCs/>
          <w:sz w:val="24"/>
          <w:szCs w:val="24"/>
          <w:lang w:eastAsia="en-GB"/>
        </w:rPr>
        <w:t>Population of England and Wales</w:t>
      </w:r>
      <w:r w:rsidRPr="00875E59">
        <w:rPr>
          <w:rFonts w:ascii="Arial" w:eastAsia="Times New Roman" w:hAnsi="Arial" w:cs="Arial"/>
          <w:sz w:val="24"/>
          <w:szCs w:val="24"/>
          <w:lang w:eastAsia="en-GB"/>
        </w:rPr>
        <w:t xml:space="preserve">. GOV.UK Ethnicity Facts and Figures. </w:t>
      </w:r>
      <w:hyperlink r:id="rId23" w:anchor="by-ethnicity" w:history="1">
        <w:r w:rsidRPr="00875E59">
          <w:rPr>
            <w:rStyle w:val="Hyperlink"/>
            <w:rFonts w:ascii="Arial" w:eastAsia="Times New Roman" w:hAnsi="Arial" w:cs="Arial"/>
            <w:color w:val="auto"/>
            <w:sz w:val="24"/>
            <w:szCs w:val="24"/>
            <w:lang w:eastAsia="en-GB"/>
          </w:rPr>
          <w:t>https://www.ethnicity-facts-figures.service.gov.uk/uk-population-by-ethnicity/national-and-regional-populations/population-of-england-and-wales/latest#by-ethnicity</w:t>
        </w:r>
      </w:hyperlink>
    </w:p>
    <w:p w14:paraId="3B7EEFC2" w14:textId="4E10FB32" w:rsidR="00AA406C" w:rsidRPr="00875E59" w:rsidRDefault="00AA406C" w:rsidP="00875E59">
      <w:pPr>
        <w:spacing w:line="360" w:lineRule="auto"/>
        <w:rPr>
          <w:rFonts w:ascii="Arial" w:hAnsi="Arial" w:cs="Arial"/>
          <w:sz w:val="24"/>
          <w:szCs w:val="24"/>
        </w:rPr>
      </w:pPr>
      <w:r w:rsidRPr="00875E59">
        <w:rPr>
          <w:rFonts w:ascii="Arial" w:hAnsi="Arial" w:cs="Arial"/>
          <w:sz w:val="24"/>
          <w:szCs w:val="24"/>
          <w:shd w:val="clear" w:color="auto" w:fill="FFFFFF"/>
        </w:rPr>
        <w:t>Oyserman, D., Coon, H. M., &amp; Kemmelmeier, M. (2002). Rethinking</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Individualism and Collectivism.</w:t>
      </w:r>
      <w:r w:rsidRPr="00875E59">
        <w:rPr>
          <w:rFonts w:ascii="Arial" w:hAnsi="Arial" w:cs="Arial"/>
          <w:i/>
          <w:iCs/>
          <w:sz w:val="24"/>
          <w:szCs w:val="24"/>
          <w:shd w:val="clear" w:color="auto" w:fill="FFFFFF"/>
        </w:rPr>
        <w:t> Psychological Bulletin, 128</w:t>
      </w:r>
      <w:r w:rsidRPr="00875E59">
        <w:rPr>
          <w:rFonts w:ascii="Arial" w:hAnsi="Arial" w:cs="Arial"/>
          <w:sz w:val="24"/>
          <w:szCs w:val="24"/>
          <w:shd w:val="clear" w:color="auto" w:fill="FFFFFF"/>
        </w:rPr>
        <w:t>(1), 3-</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72. </w:t>
      </w:r>
      <w:hyperlink r:id="rId24" w:tgtFrame="_blank" w:history="1">
        <w:r w:rsidRPr="00875E59">
          <w:rPr>
            <w:rStyle w:val="Hyperlink"/>
            <w:rFonts w:ascii="Arial" w:hAnsi="Arial" w:cs="Arial"/>
            <w:color w:val="auto"/>
            <w:sz w:val="24"/>
            <w:szCs w:val="24"/>
            <w:shd w:val="clear" w:color="auto" w:fill="FFFFFF"/>
          </w:rPr>
          <w:t>https://doi.org/</w:t>
        </w:r>
      </w:hyperlink>
      <w:r w:rsidRPr="00875E59">
        <w:rPr>
          <w:rFonts w:ascii="Arial" w:hAnsi="Arial" w:cs="Arial"/>
          <w:sz w:val="24"/>
          <w:szCs w:val="24"/>
          <w:shd w:val="clear" w:color="auto" w:fill="FFFFFF"/>
        </w:rPr>
        <w:t>10.1037/0033-2909.128.1.3</w:t>
      </w:r>
    </w:p>
    <w:p w14:paraId="0FC0C430"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Subramaniam, M., Chong, S. A., Satghare, P., Browning, C. J., &amp; Thomas, S. </w:t>
      </w:r>
      <w:r w:rsidRPr="00875E59">
        <w:rPr>
          <w:rFonts w:ascii="Arial" w:hAnsi="Arial" w:cs="Arial"/>
          <w:sz w:val="24"/>
          <w:szCs w:val="24"/>
        </w:rPr>
        <w:lastRenderedPageBreak/>
        <w:t xml:space="preserve">(2017a). Gambling and family: A two-way relationship. </w:t>
      </w:r>
      <w:r w:rsidRPr="00875E59">
        <w:rPr>
          <w:rFonts w:ascii="Arial" w:hAnsi="Arial" w:cs="Arial"/>
          <w:i/>
          <w:iCs/>
          <w:sz w:val="24"/>
          <w:szCs w:val="24"/>
        </w:rPr>
        <w:t>Journal of Behavioral Addictions</w:t>
      </w:r>
      <w:r w:rsidRPr="00875E59">
        <w:rPr>
          <w:rFonts w:ascii="Arial" w:hAnsi="Arial" w:cs="Arial"/>
          <w:sz w:val="24"/>
          <w:szCs w:val="24"/>
        </w:rPr>
        <w:t xml:space="preserve">, </w:t>
      </w:r>
      <w:r w:rsidRPr="00875E59">
        <w:rPr>
          <w:rFonts w:ascii="Arial" w:hAnsi="Arial" w:cs="Arial"/>
          <w:i/>
          <w:iCs/>
          <w:sz w:val="24"/>
          <w:szCs w:val="24"/>
        </w:rPr>
        <w:t>6</w:t>
      </w:r>
      <w:r w:rsidRPr="00875E59">
        <w:rPr>
          <w:rFonts w:ascii="Arial" w:hAnsi="Arial" w:cs="Arial"/>
          <w:sz w:val="24"/>
          <w:szCs w:val="24"/>
        </w:rPr>
        <w:t>(4), 689–698. https://doi.org/10.1556/2006.6.2017.082</w:t>
      </w:r>
    </w:p>
    <w:p w14:paraId="71332FB0"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Subramaniam, M., Satghare, P., Vaingankar, J. A., Picco, L., Browning, C. J., Chong, S. A., &amp; Thomas, S. A. (2017b). Responsible gambling among older adults: A qualitative exploration. </w:t>
      </w:r>
      <w:r w:rsidRPr="00875E59">
        <w:rPr>
          <w:rFonts w:ascii="Arial" w:hAnsi="Arial" w:cs="Arial"/>
          <w:i/>
          <w:iCs/>
          <w:sz w:val="24"/>
          <w:szCs w:val="24"/>
        </w:rPr>
        <w:t>BMC Psychiatry</w:t>
      </w:r>
      <w:r w:rsidRPr="00875E59">
        <w:rPr>
          <w:rFonts w:ascii="Arial" w:hAnsi="Arial" w:cs="Arial"/>
          <w:sz w:val="24"/>
          <w:szCs w:val="24"/>
        </w:rPr>
        <w:t xml:space="preserve">, </w:t>
      </w:r>
      <w:r w:rsidRPr="00875E59">
        <w:rPr>
          <w:rFonts w:ascii="Arial" w:hAnsi="Arial" w:cs="Arial"/>
          <w:i/>
          <w:iCs/>
          <w:sz w:val="24"/>
          <w:szCs w:val="24"/>
        </w:rPr>
        <w:t>17</w:t>
      </w:r>
      <w:r w:rsidRPr="00875E59">
        <w:rPr>
          <w:rFonts w:ascii="Arial" w:hAnsi="Arial" w:cs="Arial"/>
          <w:sz w:val="24"/>
          <w:szCs w:val="24"/>
        </w:rPr>
        <w:t>(1), 1–11. https://doi.org/10.1186/s12888-017-1282-6</w:t>
      </w:r>
    </w:p>
    <w:p w14:paraId="53B9735D"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875E59">
        <w:rPr>
          <w:rFonts w:ascii="Arial" w:hAnsi="Arial" w:cs="Arial"/>
          <w:sz w:val="24"/>
          <w:szCs w:val="24"/>
          <w:shd w:val="clear" w:color="auto" w:fill="FFFFFF"/>
        </w:rPr>
        <w:t>Sveinbjarnardottir, E., &amp; de Casterli, B. D. (1997). Mental illness in the family an emotional experience. </w:t>
      </w:r>
      <w:r w:rsidRPr="00875E59">
        <w:rPr>
          <w:rFonts w:ascii="Arial" w:hAnsi="Arial" w:cs="Arial"/>
          <w:i/>
          <w:iCs/>
          <w:sz w:val="24"/>
          <w:szCs w:val="24"/>
          <w:shd w:val="clear" w:color="auto" w:fill="FFFFFF"/>
        </w:rPr>
        <w:t>Issues in Mental Health Nursing</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18</w:t>
      </w:r>
      <w:r w:rsidRPr="00875E59">
        <w:rPr>
          <w:rFonts w:ascii="Arial" w:hAnsi="Arial" w:cs="Arial"/>
          <w:sz w:val="24"/>
          <w:szCs w:val="24"/>
          <w:shd w:val="clear" w:color="auto" w:fill="FFFFFF"/>
        </w:rPr>
        <w:t xml:space="preserve">(1), 45-56. </w:t>
      </w:r>
      <w:r w:rsidRPr="00875E59">
        <w:rPr>
          <w:rFonts w:ascii="Arial" w:hAnsi="Arial" w:cs="Arial"/>
          <w:sz w:val="24"/>
          <w:szCs w:val="24"/>
        </w:rPr>
        <w:t>https://doi.org/</w:t>
      </w:r>
      <w:r w:rsidRPr="00875E59">
        <w:rPr>
          <w:rFonts w:ascii="Arial" w:hAnsi="Arial" w:cs="Arial"/>
          <w:sz w:val="24"/>
          <w:szCs w:val="24"/>
          <w:shd w:val="clear" w:color="auto" w:fill="FFFFFF"/>
        </w:rPr>
        <w:t>10.3109/01612849709006539</w:t>
      </w:r>
    </w:p>
    <w:p w14:paraId="0C8B9D84" w14:textId="77777777" w:rsidR="00AA406C" w:rsidRPr="00875E59" w:rsidRDefault="00AA406C" w:rsidP="00875E59">
      <w:pPr>
        <w:pStyle w:val="NormalWeb"/>
        <w:shd w:val="clear" w:color="auto" w:fill="FFFFFF"/>
        <w:spacing w:before="0" w:beforeAutospacing="0" w:after="173" w:afterAutospacing="0" w:line="360" w:lineRule="auto"/>
        <w:ind w:left="450" w:hanging="450"/>
        <w:rPr>
          <w:rFonts w:ascii="Arial" w:hAnsi="Arial" w:cs="Arial"/>
        </w:rPr>
      </w:pPr>
      <w:r w:rsidRPr="00875E59">
        <w:rPr>
          <w:rFonts w:ascii="Arial" w:hAnsi="Arial" w:cs="Arial"/>
        </w:rPr>
        <w:t>Sun, F., Long, A., Huang, X., &amp; Huang, H. (2008). Family care of Taiwanese patients who had attempted suicide: a grounded theory study.</w:t>
      </w:r>
      <w:r w:rsidRPr="00875E59">
        <w:rPr>
          <w:rFonts w:ascii="Arial" w:hAnsi="Arial" w:cs="Arial"/>
          <w:i/>
          <w:iCs/>
        </w:rPr>
        <w:t> Journal of Advanced Nursing, 62</w:t>
      </w:r>
      <w:r w:rsidRPr="00875E59">
        <w:rPr>
          <w:rFonts w:ascii="Arial" w:hAnsi="Arial" w:cs="Arial"/>
        </w:rPr>
        <w:t>(1), 53-61. https:/ https://doi.org/10.1111/j.1365-2648.2007.04578.x</w:t>
      </w:r>
    </w:p>
    <w:p w14:paraId="6326858D"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Style w:val="Hyperlink"/>
          <w:rFonts w:ascii="Arial" w:hAnsi="Arial" w:cs="Arial"/>
          <w:color w:val="auto"/>
          <w:sz w:val="24"/>
          <w:szCs w:val="24"/>
        </w:rPr>
      </w:pPr>
      <w:r w:rsidRPr="00875E59">
        <w:rPr>
          <w:rFonts w:ascii="Arial" w:hAnsi="Arial" w:cs="Arial"/>
          <w:sz w:val="24"/>
          <w:szCs w:val="24"/>
          <w:shd w:val="clear" w:color="auto" w:fill="FFFFFF"/>
        </w:rPr>
        <w:t>Pace, R., Pluye, P., Bartlett, G., Macaulay, A. C., Salsberg, J., Jagosh, J., &amp; Seller, R. (2012). Testing the reliability and efficiency of the pilot Mixed Methods Appraisal Tool (MMAT) for systematic mixed studies review. </w:t>
      </w:r>
      <w:r w:rsidRPr="00875E59">
        <w:rPr>
          <w:rFonts w:ascii="Arial" w:hAnsi="Arial" w:cs="Arial"/>
          <w:i/>
          <w:iCs/>
          <w:sz w:val="24"/>
          <w:szCs w:val="24"/>
          <w:shd w:val="clear" w:color="auto" w:fill="FFFFFF"/>
        </w:rPr>
        <w:t>International journal of nursing studies</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49</w:t>
      </w:r>
      <w:r w:rsidRPr="00875E59">
        <w:rPr>
          <w:rFonts w:ascii="Arial" w:hAnsi="Arial" w:cs="Arial"/>
          <w:sz w:val="24"/>
          <w:szCs w:val="24"/>
          <w:shd w:val="clear" w:color="auto" w:fill="FFFFFF"/>
        </w:rPr>
        <w:t xml:space="preserve">(1), 47-53. doi: </w:t>
      </w:r>
      <w:hyperlink r:id="rId25" w:tgtFrame="_blank" w:tooltip="Persistent link using digital object identifier" w:history="1">
        <w:r w:rsidRPr="00875E59">
          <w:rPr>
            <w:rStyle w:val="Hyperlink"/>
            <w:rFonts w:ascii="Arial" w:hAnsi="Arial" w:cs="Arial"/>
            <w:color w:val="auto"/>
            <w:sz w:val="24"/>
            <w:szCs w:val="24"/>
          </w:rPr>
          <w:t>10.1016/j.ijnurstu.2011.07.002</w:t>
        </w:r>
      </w:hyperlink>
    </w:p>
    <w:p w14:paraId="57DE5FB1"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Public Health Resource Unit. (2018a). Critical appraisal skills programme https://casp-uk.b-cdn.net/wp-content/uploads/2018/01/CASP-Systematic-Review-Checklist_2018.pdf</w:t>
      </w:r>
    </w:p>
    <w:p w14:paraId="0909F19B"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Public Health Resource Unit. (2018b). Critical appraisal skills programme. Qualitative Research Checklist. Retrieved from </w:t>
      </w:r>
      <w:hyperlink r:id="rId26" w:history="1">
        <w:r w:rsidRPr="00875E59">
          <w:rPr>
            <w:rStyle w:val="Hyperlink"/>
            <w:rFonts w:ascii="Arial" w:hAnsi="Arial" w:cs="Arial"/>
            <w:color w:val="auto"/>
            <w:sz w:val="24"/>
            <w:szCs w:val="24"/>
          </w:rPr>
          <w:t>https://casp-uk.net/wp-content/uploads/2018/01/CASP-Qualitative-Checklist-2018.pdf</w:t>
        </w:r>
      </w:hyperlink>
    </w:p>
    <w:p w14:paraId="5D8674CA"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70" w:name="_Hlk82644692"/>
      <w:r w:rsidRPr="00875E59">
        <w:rPr>
          <w:rFonts w:ascii="Arial" w:hAnsi="Arial" w:cs="Arial"/>
          <w:sz w:val="24"/>
          <w:szCs w:val="24"/>
          <w:shd w:val="clear" w:color="auto" w:fill="FFFFFF"/>
        </w:rPr>
        <w:t>Tew, J., Ramon, S., Slade, M., Bird, V., Melton, J., &amp; Le Boutillier, C. (2012). Social factors and recovery from mental health difficulties: a review of the evidence. </w:t>
      </w:r>
      <w:r w:rsidRPr="00875E59">
        <w:rPr>
          <w:rFonts w:ascii="Arial" w:hAnsi="Arial" w:cs="Arial"/>
          <w:i/>
          <w:iCs/>
          <w:sz w:val="24"/>
          <w:szCs w:val="24"/>
          <w:shd w:val="clear" w:color="auto" w:fill="FFFFFF"/>
        </w:rPr>
        <w:t>The British Journal of Social Work</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42</w:t>
      </w:r>
      <w:r w:rsidRPr="00875E59">
        <w:rPr>
          <w:rFonts w:ascii="Arial" w:hAnsi="Arial" w:cs="Arial"/>
          <w:sz w:val="24"/>
          <w:szCs w:val="24"/>
          <w:shd w:val="clear" w:color="auto" w:fill="FFFFFF"/>
        </w:rPr>
        <w:t xml:space="preserve">(3), 443-460. </w:t>
      </w:r>
      <w:r w:rsidRPr="00875E59">
        <w:rPr>
          <w:rFonts w:ascii="Arial" w:hAnsi="Arial" w:cs="Arial"/>
          <w:sz w:val="24"/>
          <w:szCs w:val="24"/>
        </w:rPr>
        <w:t>https://doi.org/</w:t>
      </w:r>
      <w:r w:rsidRPr="00875E59">
        <w:rPr>
          <w:rFonts w:ascii="Arial" w:hAnsi="Arial" w:cs="Arial"/>
          <w:sz w:val="24"/>
          <w:szCs w:val="24"/>
          <w:shd w:val="clear" w:color="auto" w:fill="FFFFFF"/>
        </w:rPr>
        <w:t>10.1093/bjsw/bcr076</w:t>
      </w:r>
    </w:p>
    <w:p w14:paraId="0A3B4D0B"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71" w:name="_Hlk82640943"/>
      <w:bookmarkStart w:id="72" w:name="_Hlk82640928"/>
      <w:bookmarkEnd w:id="70"/>
      <w:r w:rsidRPr="00875E59">
        <w:rPr>
          <w:rFonts w:ascii="Arial" w:hAnsi="Arial" w:cs="Arial"/>
          <w:sz w:val="24"/>
          <w:szCs w:val="24"/>
          <w:shd w:val="clear" w:color="auto" w:fill="FFFFFF"/>
        </w:rPr>
        <w:t>Tsang, H. W., Tam, P. K., Chan, F., &amp; Cheung, W. M. (2003). Stigmatizing attitudes towards individuals with mental illness in Hong Kong: Implications for their recovery. </w:t>
      </w:r>
      <w:r w:rsidRPr="00875E59">
        <w:rPr>
          <w:rFonts w:ascii="Arial" w:hAnsi="Arial" w:cs="Arial"/>
          <w:i/>
          <w:iCs/>
          <w:sz w:val="24"/>
          <w:szCs w:val="24"/>
          <w:shd w:val="clear" w:color="auto" w:fill="FFFFFF"/>
        </w:rPr>
        <w:t>Journal of community psychology</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31</w:t>
      </w:r>
      <w:r w:rsidRPr="00875E59">
        <w:rPr>
          <w:rFonts w:ascii="Arial" w:hAnsi="Arial" w:cs="Arial"/>
          <w:sz w:val="24"/>
          <w:szCs w:val="24"/>
          <w:shd w:val="clear" w:color="auto" w:fill="FFFFFF"/>
        </w:rPr>
        <w:t xml:space="preserve">(4), 383-396. </w:t>
      </w:r>
      <w:r w:rsidRPr="00875E59">
        <w:rPr>
          <w:rFonts w:ascii="Arial" w:hAnsi="Arial" w:cs="Arial"/>
          <w:sz w:val="24"/>
          <w:szCs w:val="24"/>
        </w:rPr>
        <w:t>https://doi.org/</w:t>
      </w:r>
      <w:hyperlink r:id="rId27" w:history="1">
        <w:r w:rsidRPr="00875E59">
          <w:rPr>
            <w:rStyle w:val="Hyperlink"/>
            <w:rFonts w:ascii="Arial" w:hAnsi="Arial" w:cs="Arial"/>
            <w:color w:val="auto"/>
            <w:sz w:val="24"/>
            <w:szCs w:val="24"/>
            <w:shd w:val="clear" w:color="auto" w:fill="FFFFFF"/>
          </w:rPr>
          <w:t>10.1002/jcop.10055</w:t>
        </w:r>
      </w:hyperlink>
    </w:p>
    <w:bookmarkEnd w:id="71"/>
    <w:p w14:paraId="20074271"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shd w:val="clear" w:color="auto" w:fill="FFFFFF"/>
        </w:rPr>
        <w:lastRenderedPageBreak/>
        <w:t>Walsh, D., &amp; Downe, S. (2005). Meta</w:t>
      </w:r>
      <w:r w:rsidRPr="00875E59">
        <w:rPr>
          <w:rFonts w:ascii="Cambria Math" w:hAnsi="Cambria Math" w:cs="Cambria Math"/>
          <w:sz w:val="24"/>
          <w:szCs w:val="24"/>
          <w:shd w:val="clear" w:color="auto" w:fill="FFFFFF"/>
        </w:rPr>
        <w:t>‐</w:t>
      </w:r>
      <w:r w:rsidRPr="00875E59">
        <w:rPr>
          <w:rFonts w:ascii="Arial" w:hAnsi="Arial" w:cs="Arial"/>
          <w:sz w:val="24"/>
          <w:szCs w:val="24"/>
          <w:shd w:val="clear" w:color="auto" w:fill="FFFFFF"/>
        </w:rPr>
        <w:t>synthesis method for qualitative research: a literature review. </w:t>
      </w:r>
      <w:r w:rsidRPr="00875E59">
        <w:rPr>
          <w:rFonts w:ascii="Arial" w:hAnsi="Arial" w:cs="Arial"/>
          <w:i/>
          <w:iCs/>
          <w:sz w:val="24"/>
          <w:szCs w:val="24"/>
          <w:shd w:val="clear" w:color="auto" w:fill="FFFFFF"/>
        </w:rPr>
        <w:t>Journal of advanced nursing</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50</w:t>
      </w:r>
      <w:r w:rsidRPr="00875E59">
        <w:rPr>
          <w:rFonts w:ascii="Arial" w:hAnsi="Arial" w:cs="Arial"/>
          <w:sz w:val="24"/>
          <w:szCs w:val="24"/>
          <w:shd w:val="clear" w:color="auto" w:fill="FFFFFF"/>
        </w:rPr>
        <w:t>(2), 204-211.</w:t>
      </w:r>
      <w:r w:rsidRPr="00875E59">
        <w:rPr>
          <w:rFonts w:ascii="Arial" w:hAnsi="Arial" w:cs="Arial"/>
          <w:sz w:val="24"/>
          <w:szCs w:val="24"/>
        </w:rPr>
        <w:t xml:space="preserve"> </w:t>
      </w:r>
      <w:r w:rsidRPr="00875E59">
        <w:rPr>
          <w:rFonts w:ascii="Arial" w:hAnsi="Arial" w:cs="Arial"/>
          <w:sz w:val="24"/>
          <w:szCs w:val="24"/>
          <w:shd w:val="clear" w:color="auto" w:fill="FFFFFF"/>
        </w:rPr>
        <w:t>https://doi.org/10.1111/j.1365-2648.2005.03380.x</w:t>
      </w:r>
    </w:p>
    <w:p w14:paraId="518C994E" w14:textId="77777777" w:rsidR="00AA406C" w:rsidRPr="00875E59" w:rsidRDefault="00AA406C" w:rsidP="00875E59">
      <w:pPr>
        <w:shd w:val="clear" w:color="auto" w:fill="FFFFFF" w:themeFill="background1"/>
        <w:spacing w:line="360" w:lineRule="auto"/>
        <w:rPr>
          <w:rFonts w:ascii="Arial" w:hAnsi="Arial" w:cs="Arial"/>
          <w:sz w:val="24"/>
          <w:szCs w:val="24"/>
        </w:rPr>
      </w:pPr>
      <w:r w:rsidRPr="00875E59">
        <w:rPr>
          <w:rFonts w:ascii="Arial" w:hAnsi="Arial" w:cs="Arial"/>
          <w:sz w:val="24"/>
          <w:szCs w:val="24"/>
        </w:rPr>
        <w:t xml:space="preserve">Wertz, F. J. (2011). Five ways of doing qualitative analysis: Phenomenological </w:t>
      </w:r>
      <w:r w:rsidRPr="00875E59">
        <w:rPr>
          <w:rFonts w:ascii="Arial" w:hAnsi="Arial" w:cs="Arial"/>
          <w:sz w:val="24"/>
          <w:szCs w:val="24"/>
        </w:rPr>
        <w:tab/>
        <w:t xml:space="preserve">psychology, grounded theory, discourse analysis, narrative research, and </w:t>
      </w:r>
      <w:r w:rsidRPr="00875E59">
        <w:rPr>
          <w:rFonts w:ascii="Arial" w:hAnsi="Arial" w:cs="Arial"/>
          <w:sz w:val="24"/>
          <w:szCs w:val="24"/>
        </w:rPr>
        <w:tab/>
        <w:t>intuitive inquiry. New York, NY: Guilford Press.</w:t>
      </w:r>
    </w:p>
    <w:p w14:paraId="19E21E47" w14:textId="57A8CA4D" w:rsidR="00AA406C" w:rsidRPr="00875E59" w:rsidRDefault="00AA406C" w:rsidP="00875E59">
      <w:pPr>
        <w:shd w:val="clear" w:color="auto" w:fill="FFFFFF" w:themeFill="background1"/>
        <w:spacing w:line="360" w:lineRule="auto"/>
        <w:rPr>
          <w:rFonts w:ascii="Arial" w:hAnsi="Arial" w:cs="Arial"/>
          <w:sz w:val="24"/>
          <w:szCs w:val="24"/>
        </w:rPr>
      </w:pPr>
      <w:bookmarkStart w:id="73" w:name="_Hlk82637743"/>
      <w:r w:rsidRPr="00875E59">
        <w:rPr>
          <w:rFonts w:ascii="Arial" w:hAnsi="Arial" w:cs="Arial"/>
          <w:sz w:val="24"/>
          <w:szCs w:val="24"/>
          <w:shd w:val="clear" w:color="auto" w:fill="FFFFFF"/>
        </w:rPr>
        <w:t>Yang, L. H., Purdie-Vaughns, V., Kotabe, H., Link, B. G., Saw, A., Wong, G., &amp;</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Phelan, J. C. (2013). Culture, threat, and mental illness stigma: identifying</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culture-specific threat among Chinese-American  groups. </w:t>
      </w:r>
      <w:r w:rsidRPr="00875E59">
        <w:rPr>
          <w:rFonts w:ascii="Arial" w:hAnsi="Arial" w:cs="Arial"/>
          <w:i/>
          <w:iCs/>
          <w:sz w:val="24"/>
          <w:szCs w:val="24"/>
          <w:shd w:val="clear" w:color="auto" w:fill="FFFFFF"/>
        </w:rPr>
        <w:t xml:space="preserve">Social Science &amp; </w:t>
      </w:r>
      <w:r w:rsidRPr="00875E59">
        <w:rPr>
          <w:rFonts w:ascii="Arial" w:hAnsi="Arial" w:cs="Arial"/>
          <w:i/>
          <w:iCs/>
          <w:sz w:val="24"/>
          <w:szCs w:val="24"/>
          <w:shd w:val="clear" w:color="auto" w:fill="FFFFFF"/>
        </w:rPr>
        <w:tab/>
        <w:t>Medicine</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88</w:t>
      </w:r>
      <w:r w:rsidRPr="00875E59">
        <w:rPr>
          <w:rFonts w:ascii="Arial" w:hAnsi="Arial" w:cs="Arial"/>
          <w:sz w:val="24"/>
          <w:szCs w:val="24"/>
          <w:shd w:val="clear" w:color="auto" w:fill="FFFFFF"/>
        </w:rPr>
        <w:t>, 56-67. https://doi.org/10.1016/j.socscimed.2013.03.036</w:t>
      </w:r>
    </w:p>
    <w:bookmarkEnd w:id="73"/>
    <w:p w14:paraId="12B05493" w14:textId="0165D447" w:rsidR="00AA406C" w:rsidRPr="00875E59" w:rsidRDefault="00AA406C" w:rsidP="00875E59">
      <w:pPr>
        <w:shd w:val="clear" w:color="auto" w:fill="FFFFFF" w:themeFill="background1"/>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 xml:space="preserve">Yardley, L. (2008). Demonstrating validity in qualitative psychology. In Smith, </w:t>
      </w:r>
      <w:r w:rsidRPr="00875E59">
        <w:rPr>
          <w:rFonts w:ascii="Arial" w:hAnsi="Arial" w:cs="Arial"/>
          <w:sz w:val="24"/>
          <w:szCs w:val="24"/>
          <w:shd w:val="clear" w:color="auto" w:fill="FFFFFF"/>
        </w:rPr>
        <w:tab/>
        <w:t>J.A. (Eds.) </w:t>
      </w:r>
      <w:r w:rsidRPr="00875E59">
        <w:rPr>
          <w:rFonts w:ascii="Arial" w:hAnsi="Arial" w:cs="Arial"/>
          <w:i/>
          <w:iCs/>
          <w:sz w:val="24"/>
          <w:szCs w:val="24"/>
          <w:shd w:val="clear" w:color="auto" w:fill="FFFFFF"/>
        </w:rPr>
        <w:t>Qualitative psychology: A practical guide to research</w:t>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t xml:space="preserve"> methods</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2</w:t>
      </w:r>
      <w:r w:rsidRPr="00875E59">
        <w:rPr>
          <w:rFonts w:ascii="Arial" w:hAnsi="Arial" w:cs="Arial"/>
          <w:i/>
          <w:iCs/>
          <w:sz w:val="24"/>
          <w:szCs w:val="24"/>
          <w:shd w:val="clear" w:color="auto" w:fill="FFFFFF"/>
          <w:vertAlign w:val="superscript"/>
        </w:rPr>
        <w:t>nd</w:t>
      </w:r>
      <w:r w:rsidRPr="00875E59">
        <w:rPr>
          <w:rFonts w:ascii="Arial" w:hAnsi="Arial" w:cs="Arial"/>
          <w:i/>
          <w:iCs/>
          <w:sz w:val="24"/>
          <w:szCs w:val="24"/>
          <w:shd w:val="clear" w:color="auto" w:fill="FFFFFF"/>
        </w:rPr>
        <w:t xml:space="preserve"> ed.</w:t>
      </w:r>
      <w:r w:rsidRPr="00875E59">
        <w:rPr>
          <w:rFonts w:ascii="Arial" w:hAnsi="Arial" w:cs="Arial"/>
          <w:sz w:val="24"/>
          <w:szCs w:val="24"/>
          <w:shd w:val="clear" w:color="auto" w:fill="FFFFFF"/>
        </w:rPr>
        <w:t>,pp. 235-251.</w:t>
      </w:r>
    </w:p>
    <w:p w14:paraId="11A94985" w14:textId="77777777" w:rsidR="00AA406C" w:rsidRPr="00875E59" w:rsidRDefault="00AA406C" w:rsidP="00875E59">
      <w:pPr>
        <w:shd w:val="clear" w:color="auto" w:fill="FFFFFF" w:themeFill="background1"/>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Yardley, L. (2000). Dilemmas in qualitative health research. </w:t>
      </w:r>
      <w:r w:rsidRPr="00875E59">
        <w:rPr>
          <w:rFonts w:ascii="Arial" w:hAnsi="Arial" w:cs="Arial"/>
          <w:i/>
          <w:iCs/>
          <w:sz w:val="24"/>
          <w:szCs w:val="24"/>
          <w:shd w:val="clear" w:color="auto" w:fill="FFFFFF"/>
        </w:rPr>
        <w:t>Psychology and</w:t>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t xml:space="preserve"> health</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15</w:t>
      </w:r>
      <w:r w:rsidRPr="00875E59">
        <w:rPr>
          <w:rFonts w:ascii="Arial" w:hAnsi="Arial" w:cs="Arial"/>
          <w:sz w:val="24"/>
          <w:szCs w:val="24"/>
          <w:shd w:val="clear" w:color="auto" w:fill="FFFFFF"/>
        </w:rPr>
        <w:t>(2), 215-228.</w:t>
      </w:r>
    </w:p>
    <w:p w14:paraId="26763D0C" w14:textId="26AD1B43" w:rsidR="00AA406C" w:rsidRPr="00875E59" w:rsidRDefault="00AA406C" w:rsidP="00875E59">
      <w:pPr>
        <w:shd w:val="clear" w:color="auto" w:fill="FFFFFF" w:themeFill="background1"/>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Yin, Y., Zhang, W., Hu, Z., Jia, F., Li, Y., Xu, H., ... &amp; Qu, Z. (2014).</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Experiences of stigma and discrimination among caregivers of persons</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with schizophrenia in China: A field survey. </w:t>
      </w:r>
      <w:r w:rsidRPr="00875E59">
        <w:rPr>
          <w:rFonts w:ascii="Arial" w:hAnsi="Arial" w:cs="Arial"/>
          <w:i/>
          <w:iCs/>
          <w:sz w:val="24"/>
          <w:szCs w:val="24"/>
          <w:shd w:val="clear" w:color="auto" w:fill="FFFFFF"/>
        </w:rPr>
        <w:t>PLoS One</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9</w:t>
      </w:r>
      <w:r w:rsidRPr="00875E59">
        <w:rPr>
          <w:rFonts w:ascii="Arial" w:hAnsi="Arial" w:cs="Arial"/>
          <w:sz w:val="24"/>
          <w:szCs w:val="24"/>
          <w:shd w:val="clear" w:color="auto" w:fill="FFFFFF"/>
        </w:rPr>
        <w:t>(9),</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https://doi.org/10.1371/journal.pone.0108527</w:t>
      </w:r>
    </w:p>
    <w:p w14:paraId="2110C503" w14:textId="77777777" w:rsidR="00AA406C" w:rsidRPr="00875E59" w:rsidRDefault="00AA406C" w:rsidP="00875E59">
      <w:pPr>
        <w:shd w:val="clear" w:color="auto" w:fill="FFFFFF" w:themeFill="background1"/>
        <w:spacing w:line="360" w:lineRule="auto"/>
        <w:rPr>
          <w:rFonts w:ascii="Arial" w:hAnsi="Arial" w:cs="Arial"/>
          <w:sz w:val="24"/>
          <w:szCs w:val="24"/>
          <w:shd w:val="clear" w:color="auto" w:fill="FFFFFF"/>
        </w:rPr>
      </w:pPr>
      <w:r w:rsidRPr="00875E59">
        <w:rPr>
          <w:rFonts w:ascii="Arial" w:hAnsi="Arial" w:cs="Arial"/>
          <w:sz w:val="24"/>
          <w:szCs w:val="24"/>
          <w:shd w:val="clear" w:color="auto" w:fill="FFFFFF"/>
        </w:rPr>
        <w:t xml:space="preserve">Yip, K. S. (2005). Chinese concepts of mental health: Cultural implications for </w:t>
      </w:r>
      <w:r w:rsidRPr="00875E59">
        <w:rPr>
          <w:rFonts w:ascii="Arial" w:hAnsi="Arial" w:cs="Arial"/>
          <w:sz w:val="24"/>
          <w:szCs w:val="24"/>
          <w:shd w:val="clear" w:color="auto" w:fill="FFFFFF"/>
        </w:rPr>
        <w:tab/>
        <w:t>social work practice. </w:t>
      </w:r>
      <w:r w:rsidRPr="00875E59">
        <w:rPr>
          <w:rFonts w:ascii="Arial" w:hAnsi="Arial" w:cs="Arial"/>
          <w:i/>
          <w:iCs/>
          <w:sz w:val="24"/>
          <w:szCs w:val="24"/>
          <w:shd w:val="clear" w:color="auto" w:fill="FFFFFF"/>
        </w:rPr>
        <w:t>International Social Work</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48</w:t>
      </w:r>
      <w:r w:rsidRPr="00875E59">
        <w:rPr>
          <w:rFonts w:ascii="Arial" w:hAnsi="Arial" w:cs="Arial"/>
          <w:sz w:val="24"/>
          <w:szCs w:val="24"/>
          <w:shd w:val="clear" w:color="auto" w:fill="FFFFFF"/>
        </w:rPr>
        <w:t>(4), 391-407.</w:t>
      </w:r>
      <w:r w:rsidRPr="00875E59">
        <w:rPr>
          <w:rFonts w:ascii="Arial" w:hAnsi="Arial" w:cs="Arial"/>
          <w:sz w:val="24"/>
          <w:szCs w:val="24"/>
        </w:rPr>
        <w:t xml:space="preserve"> </w:t>
      </w:r>
      <w:r w:rsidRPr="00875E59">
        <w:rPr>
          <w:rFonts w:ascii="Arial" w:hAnsi="Arial" w:cs="Arial"/>
          <w:sz w:val="24"/>
          <w:szCs w:val="24"/>
        </w:rPr>
        <w:tab/>
      </w:r>
      <w:r w:rsidRPr="00875E59">
        <w:rPr>
          <w:rFonts w:ascii="Arial" w:hAnsi="Arial" w:cs="Arial"/>
          <w:sz w:val="24"/>
          <w:szCs w:val="24"/>
          <w:shd w:val="clear" w:color="auto" w:fill="FFFFFF"/>
        </w:rPr>
        <w:t>https://doi.org/10.1177%2F0020872805053462</w:t>
      </w:r>
    </w:p>
    <w:p w14:paraId="1B62BACA" w14:textId="2446AD16" w:rsidR="00AA406C" w:rsidRPr="00875E59" w:rsidRDefault="00AA406C" w:rsidP="00875E59">
      <w:pPr>
        <w:shd w:val="clear" w:color="auto" w:fill="FFFFFF" w:themeFill="background1"/>
        <w:spacing w:line="360" w:lineRule="auto"/>
        <w:rPr>
          <w:rFonts w:ascii="Arial" w:hAnsi="Arial" w:cs="Arial"/>
          <w:sz w:val="24"/>
          <w:szCs w:val="24"/>
        </w:rPr>
      </w:pPr>
      <w:r w:rsidRPr="00875E59">
        <w:rPr>
          <w:rFonts w:ascii="Arial" w:hAnsi="Arial" w:cs="Arial"/>
          <w:sz w:val="24"/>
          <w:szCs w:val="24"/>
          <w:shd w:val="clear" w:color="auto" w:fill="FFFFFF"/>
        </w:rPr>
        <w:t>Yeh, C. J. (2003). Age, acculturation, cultural adjustment, and mental health</w:t>
      </w:r>
      <w:r w:rsidRPr="00875E59">
        <w:rPr>
          <w:rFonts w:ascii="Arial" w:hAnsi="Arial" w:cs="Arial"/>
          <w:sz w:val="24"/>
          <w:szCs w:val="24"/>
          <w:shd w:val="clear" w:color="auto" w:fill="FFFFFF"/>
        </w:rPr>
        <w:tab/>
      </w:r>
      <w:r w:rsidRPr="00875E59">
        <w:rPr>
          <w:rFonts w:ascii="Arial" w:hAnsi="Arial" w:cs="Arial"/>
          <w:sz w:val="24"/>
          <w:szCs w:val="24"/>
          <w:shd w:val="clear" w:color="auto" w:fill="FFFFFF"/>
        </w:rPr>
        <w:tab/>
        <w:t xml:space="preserve"> symptoms of Chinese, Korean, and Japanese immigrant youths. </w:t>
      </w:r>
      <w:r w:rsidRPr="00875E59">
        <w:rPr>
          <w:rFonts w:ascii="Arial" w:hAnsi="Arial" w:cs="Arial"/>
          <w:i/>
          <w:iCs/>
          <w:sz w:val="24"/>
          <w:szCs w:val="24"/>
          <w:shd w:val="clear" w:color="auto" w:fill="FFFFFF"/>
        </w:rPr>
        <w:t>Cultural</w:t>
      </w:r>
      <w:r w:rsidRPr="00875E59">
        <w:rPr>
          <w:rFonts w:ascii="Arial" w:hAnsi="Arial" w:cs="Arial"/>
          <w:i/>
          <w:iCs/>
          <w:sz w:val="24"/>
          <w:szCs w:val="24"/>
          <w:shd w:val="clear" w:color="auto" w:fill="FFFFFF"/>
        </w:rPr>
        <w:tab/>
      </w:r>
      <w:r w:rsidRPr="00875E59">
        <w:rPr>
          <w:rFonts w:ascii="Arial" w:hAnsi="Arial" w:cs="Arial"/>
          <w:i/>
          <w:iCs/>
          <w:sz w:val="24"/>
          <w:szCs w:val="24"/>
          <w:shd w:val="clear" w:color="auto" w:fill="FFFFFF"/>
        </w:rPr>
        <w:tab/>
        <w:t xml:space="preserve"> Diversity and Ethnic Minority Psychology</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9</w:t>
      </w:r>
      <w:r w:rsidRPr="00875E59">
        <w:rPr>
          <w:rFonts w:ascii="Arial" w:hAnsi="Arial" w:cs="Arial"/>
          <w:sz w:val="24"/>
          <w:szCs w:val="24"/>
          <w:shd w:val="clear" w:color="auto" w:fill="FFFFFF"/>
        </w:rPr>
        <w:t xml:space="preserve">(1), 34. </w:t>
      </w:r>
      <w:r w:rsidRPr="00875E59">
        <w:rPr>
          <w:rFonts w:ascii="Arial" w:hAnsi="Arial" w:cs="Arial"/>
          <w:sz w:val="24"/>
          <w:szCs w:val="24"/>
          <w:shd w:val="clear" w:color="auto" w:fill="FFFFFF"/>
        </w:rPr>
        <w:tab/>
        <w:t>https://doi.org/10.1037/1099-9809.9.1.34</w:t>
      </w:r>
    </w:p>
    <w:p w14:paraId="35A4A1CA"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74" w:name="_Hlk82646413"/>
      <w:r w:rsidRPr="00875E59">
        <w:rPr>
          <w:rFonts w:ascii="Arial" w:hAnsi="Arial" w:cs="Arial"/>
          <w:sz w:val="24"/>
          <w:szCs w:val="24"/>
        </w:rPr>
        <w:t xml:space="preserve">Yeung, E. Y. W., Irvine, F., Ng, S. M., &amp; Tsang, K. M. S. (2017). How people from Chinese backgrounds make sense of and respond to the experiences of mental distress: Thematic analysis. </w:t>
      </w:r>
      <w:r w:rsidRPr="00875E59">
        <w:rPr>
          <w:rFonts w:ascii="Arial" w:hAnsi="Arial" w:cs="Arial"/>
          <w:i/>
          <w:iCs/>
          <w:sz w:val="24"/>
          <w:szCs w:val="24"/>
        </w:rPr>
        <w:t>Journal of Psychiatric and Mental Health Nursing</w:t>
      </w:r>
      <w:r w:rsidRPr="00875E59">
        <w:rPr>
          <w:rFonts w:ascii="Arial" w:hAnsi="Arial" w:cs="Arial"/>
          <w:sz w:val="24"/>
          <w:szCs w:val="24"/>
        </w:rPr>
        <w:t xml:space="preserve">, </w:t>
      </w:r>
      <w:r w:rsidRPr="00875E59">
        <w:rPr>
          <w:rFonts w:ascii="Arial" w:hAnsi="Arial" w:cs="Arial"/>
          <w:i/>
          <w:iCs/>
          <w:sz w:val="24"/>
          <w:szCs w:val="24"/>
        </w:rPr>
        <w:t>24</w:t>
      </w:r>
      <w:r w:rsidRPr="00875E59">
        <w:rPr>
          <w:rFonts w:ascii="Arial" w:hAnsi="Arial" w:cs="Arial"/>
          <w:sz w:val="24"/>
          <w:szCs w:val="24"/>
        </w:rPr>
        <w:t>(8), 589–599. https://doi.org/10.1111/jpm.12406</w:t>
      </w:r>
    </w:p>
    <w:p w14:paraId="07DF8406"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75" w:name="_Hlk82646444"/>
      <w:bookmarkEnd w:id="74"/>
      <w:r w:rsidRPr="00875E59">
        <w:rPr>
          <w:rFonts w:ascii="Arial" w:hAnsi="Arial" w:cs="Arial"/>
          <w:sz w:val="24"/>
          <w:szCs w:val="24"/>
        </w:rPr>
        <w:lastRenderedPageBreak/>
        <w:t xml:space="preserve">Zeng, W., North, N., &amp; Kent, B. (2012). Methodological Challenges to Research Among Chinese: Using Mixed Methods to Investigate Older Persons With Depression in Macau. </w:t>
      </w:r>
      <w:r w:rsidRPr="00875E59">
        <w:rPr>
          <w:rFonts w:ascii="Arial" w:hAnsi="Arial" w:cs="Arial"/>
          <w:i/>
          <w:iCs/>
          <w:sz w:val="24"/>
          <w:szCs w:val="24"/>
        </w:rPr>
        <w:t>Journal of Mixed Methods Research</w:t>
      </w:r>
      <w:r w:rsidRPr="00875E59">
        <w:rPr>
          <w:rFonts w:ascii="Arial" w:hAnsi="Arial" w:cs="Arial"/>
          <w:sz w:val="24"/>
          <w:szCs w:val="24"/>
        </w:rPr>
        <w:t xml:space="preserve">, </w:t>
      </w:r>
      <w:r w:rsidRPr="00875E59">
        <w:rPr>
          <w:rFonts w:ascii="Arial" w:hAnsi="Arial" w:cs="Arial"/>
          <w:i/>
          <w:iCs/>
          <w:sz w:val="24"/>
          <w:szCs w:val="24"/>
        </w:rPr>
        <w:t>6</w:t>
      </w:r>
      <w:r w:rsidRPr="00875E59">
        <w:rPr>
          <w:rFonts w:ascii="Arial" w:hAnsi="Arial" w:cs="Arial"/>
          <w:sz w:val="24"/>
          <w:szCs w:val="24"/>
        </w:rPr>
        <w:t>(3), 154–165. https://doi.org/10.1177/1558689811419513</w:t>
      </w:r>
    </w:p>
    <w:p w14:paraId="24D89227"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Zeng, W., North, N., &amp; Kent, B. (2013). Family and social aspects associated with depression among older persons in a Chinese context. </w:t>
      </w:r>
      <w:r w:rsidRPr="00875E59">
        <w:rPr>
          <w:rFonts w:ascii="Arial" w:hAnsi="Arial" w:cs="Arial"/>
          <w:i/>
          <w:iCs/>
          <w:sz w:val="24"/>
          <w:szCs w:val="24"/>
        </w:rPr>
        <w:t>International Journal of Older People Nursing</w:t>
      </w:r>
      <w:r w:rsidRPr="00875E59">
        <w:rPr>
          <w:rFonts w:ascii="Arial" w:hAnsi="Arial" w:cs="Arial"/>
          <w:sz w:val="24"/>
          <w:szCs w:val="24"/>
        </w:rPr>
        <w:t xml:space="preserve">, </w:t>
      </w:r>
      <w:r w:rsidRPr="00875E59">
        <w:rPr>
          <w:rFonts w:ascii="Arial" w:hAnsi="Arial" w:cs="Arial"/>
          <w:i/>
          <w:iCs/>
          <w:sz w:val="24"/>
          <w:szCs w:val="24"/>
        </w:rPr>
        <w:t>8</w:t>
      </w:r>
      <w:r w:rsidRPr="00875E59">
        <w:rPr>
          <w:rFonts w:ascii="Arial" w:hAnsi="Arial" w:cs="Arial"/>
          <w:sz w:val="24"/>
          <w:szCs w:val="24"/>
        </w:rPr>
        <w:t>(4), 299–308. https://doi.org/10.1111/opn.12006</w:t>
      </w:r>
    </w:p>
    <w:p w14:paraId="236BAFF2"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bookmarkStart w:id="76" w:name="_Hlk82642541"/>
      <w:r w:rsidRPr="00875E59">
        <w:rPr>
          <w:rFonts w:ascii="Arial" w:hAnsi="Arial" w:cs="Arial"/>
          <w:sz w:val="24"/>
          <w:szCs w:val="24"/>
          <w:shd w:val="clear" w:color="auto" w:fill="FFFFFF"/>
        </w:rPr>
        <w:t>Zhao, X., &amp; Dawson, J. (2014). The new Chinese Mental Health Law. </w:t>
      </w:r>
      <w:r w:rsidRPr="00875E59">
        <w:rPr>
          <w:rFonts w:ascii="Arial" w:hAnsi="Arial" w:cs="Arial"/>
          <w:i/>
          <w:iCs/>
          <w:sz w:val="24"/>
          <w:szCs w:val="24"/>
          <w:shd w:val="clear" w:color="auto" w:fill="FFFFFF"/>
        </w:rPr>
        <w:t>Psychiatry, Psychology and Law</w:t>
      </w:r>
      <w:r w:rsidRPr="00875E59">
        <w:rPr>
          <w:rFonts w:ascii="Arial" w:hAnsi="Arial" w:cs="Arial"/>
          <w:sz w:val="24"/>
          <w:szCs w:val="24"/>
          <w:shd w:val="clear" w:color="auto" w:fill="FFFFFF"/>
        </w:rPr>
        <w:t>, </w:t>
      </w:r>
      <w:r w:rsidRPr="00875E59">
        <w:rPr>
          <w:rFonts w:ascii="Arial" w:hAnsi="Arial" w:cs="Arial"/>
          <w:i/>
          <w:iCs/>
          <w:sz w:val="24"/>
          <w:szCs w:val="24"/>
          <w:shd w:val="clear" w:color="auto" w:fill="FFFFFF"/>
        </w:rPr>
        <w:t>21</w:t>
      </w:r>
      <w:r w:rsidRPr="00875E59">
        <w:rPr>
          <w:rFonts w:ascii="Arial" w:hAnsi="Arial" w:cs="Arial"/>
          <w:sz w:val="24"/>
          <w:szCs w:val="24"/>
          <w:shd w:val="clear" w:color="auto" w:fill="FFFFFF"/>
        </w:rPr>
        <w:t>(5), 669-686. doi: 10.1080/13218719.2014.882248</w:t>
      </w:r>
    </w:p>
    <w:bookmarkEnd w:id="76"/>
    <w:p w14:paraId="75499F38" w14:textId="77777777" w:rsidR="00AA406C" w:rsidRPr="00875E59" w:rsidRDefault="00AA406C" w:rsidP="00875E59">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875E59">
        <w:rPr>
          <w:rFonts w:ascii="Arial" w:hAnsi="Arial" w:cs="Arial"/>
          <w:sz w:val="24"/>
          <w:szCs w:val="24"/>
        </w:rPr>
        <w:t xml:space="preserve">Zou, H., Li, Z., Arthur, D., &amp; Wang, H. (2014). Self-management in Chinese people with schizophrenia and their caregivers: A qualitative study on facilitators and barriers. </w:t>
      </w:r>
      <w:r w:rsidRPr="00875E59">
        <w:rPr>
          <w:rFonts w:ascii="Arial" w:hAnsi="Arial" w:cs="Arial"/>
          <w:i/>
          <w:iCs/>
          <w:sz w:val="24"/>
          <w:szCs w:val="24"/>
        </w:rPr>
        <w:t>International Journal of Mental Health Nursing</w:t>
      </w:r>
      <w:r w:rsidRPr="00875E59">
        <w:rPr>
          <w:rFonts w:ascii="Arial" w:hAnsi="Arial" w:cs="Arial"/>
          <w:sz w:val="24"/>
          <w:szCs w:val="24"/>
        </w:rPr>
        <w:t xml:space="preserve">, </w:t>
      </w:r>
      <w:r w:rsidRPr="00875E59">
        <w:rPr>
          <w:rFonts w:ascii="Arial" w:hAnsi="Arial" w:cs="Arial"/>
          <w:i/>
          <w:iCs/>
          <w:sz w:val="24"/>
          <w:szCs w:val="24"/>
        </w:rPr>
        <w:t>23</w:t>
      </w:r>
      <w:r w:rsidRPr="00875E59">
        <w:rPr>
          <w:rFonts w:ascii="Arial" w:hAnsi="Arial" w:cs="Arial"/>
          <w:sz w:val="24"/>
          <w:szCs w:val="24"/>
        </w:rPr>
        <w:t>(4), 355–363. https://doi.org/10.1111/inm.12055</w:t>
      </w:r>
    </w:p>
    <w:bookmarkEnd w:id="72"/>
    <w:bookmarkEnd w:id="75"/>
    <w:p w14:paraId="246E0C0D" w14:textId="77777777" w:rsidR="00AA406C" w:rsidRPr="00875E59" w:rsidRDefault="00AA406C" w:rsidP="00875E59">
      <w:pPr>
        <w:shd w:val="clear" w:color="auto" w:fill="FFFFFF" w:themeFill="background1"/>
        <w:spacing w:line="360" w:lineRule="auto"/>
        <w:rPr>
          <w:rFonts w:ascii="Arial" w:hAnsi="Arial" w:cs="Arial"/>
          <w:sz w:val="24"/>
          <w:szCs w:val="24"/>
        </w:rPr>
      </w:pPr>
      <w:r w:rsidRPr="00875E59">
        <w:rPr>
          <w:rFonts w:ascii="Arial" w:hAnsi="Arial" w:cs="Arial"/>
          <w:sz w:val="24"/>
          <w:szCs w:val="24"/>
        </w:rPr>
        <w:fldChar w:fldCharType="end"/>
      </w:r>
      <w:bookmarkEnd w:id="58"/>
    </w:p>
    <w:p w14:paraId="57F2B9EC" w14:textId="264AFF34" w:rsidR="00D9277A" w:rsidRPr="00902B12" w:rsidRDefault="00D9277A" w:rsidP="00B57A5B">
      <w:pPr>
        <w:spacing w:line="360" w:lineRule="auto"/>
        <w:rPr>
          <w:rFonts w:ascii="Arial" w:hAnsi="Arial" w:cs="Arial"/>
          <w:sz w:val="24"/>
          <w:szCs w:val="24"/>
        </w:rPr>
      </w:pPr>
    </w:p>
    <w:p w14:paraId="053A37AA" w14:textId="77777777" w:rsidR="00B57A5B" w:rsidRPr="00902B12" w:rsidRDefault="00B57A5B" w:rsidP="00B57A5B">
      <w:pPr>
        <w:spacing w:line="360" w:lineRule="auto"/>
        <w:rPr>
          <w:rFonts w:ascii="Arial" w:hAnsi="Arial" w:cs="Arial"/>
          <w:b/>
          <w:bCs/>
          <w:sz w:val="24"/>
          <w:szCs w:val="24"/>
        </w:rPr>
      </w:pPr>
      <w:r w:rsidRPr="00902B12">
        <w:rPr>
          <w:rFonts w:ascii="Arial" w:hAnsi="Arial" w:cs="Arial"/>
          <w:b/>
          <w:bCs/>
          <w:sz w:val="24"/>
          <w:szCs w:val="24"/>
        </w:rPr>
        <w:br w:type="page"/>
      </w:r>
    </w:p>
    <w:p w14:paraId="2522302C" w14:textId="77777777" w:rsidR="003D5E45" w:rsidRDefault="003D5E45" w:rsidP="003D5E45">
      <w:pPr>
        <w:jc w:val="center"/>
        <w:rPr>
          <w:rFonts w:ascii="Arial" w:hAnsi="Arial" w:cs="Arial"/>
          <w:b/>
          <w:bCs/>
          <w:sz w:val="28"/>
          <w:szCs w:val="28"/>
        </w:rPr>
      </w:pPr>
    </w:p>
    <w:p w14:paraId="0910AFEA" w14:textId="77777777" w:rsidR="003D5E45" w:rsidRDefault="003D5E45" w:rsidP="003D5E45">
      <w:pPr>
        <w:jc w:val="center"/>
        <w:rPr>
          <w:rFonts w:ascii="Arial" w:hAnsi="Arial" w:cs="Arial"/>
          <w:b/>
          <w:bCs/>
          <w:sz w:val="28"/>
          <w:szCs w:val="28"/>
        </w:rPr>
      </w:pPr>
    </w:p>
    <w:p w14:paraId="13A738AB" w14:textId="77777777" w:rsidR="003D5E45" w:rsidRDefault="003D5E45" w:rsidP="003D5E45">
      <w:pPr>
        <w:jc w:val="center"/>
        <w:rPr>
          <w:rFonts w:ascii="Arial" w:hAnsi="Arial" w:cs="Arial"/>
          <w:b/>
          <w:bCs/>
          <w:sz w:val="28"/>
          <w:szCs w:val="28"/>
        </w:rPr>
      </w:pPr>
    </w:p>
    <w:p w14:paraId="08D08C6B" w14:textId="77777777" w:rsidR="00151DF9" w:rsidRDefault="00151DF9" w:rsidP="00C15AA2">
      <w:pPr>
        <w:pStyle w:val="Heading1"/>
        <w:spacing w:line="360" w:lineRule="auto"/>
        <w:jc w:val="center"/>
        <w:rPr>
          <w:rFonts w:ascii="Arial" w:hAnsi="Arial" w:cs="Arial"/>
          <w:b/>
          <w:bCs/>
          <w:color w:val="auto"/>
          <w:sz w:val="28"/>
          <w:szCs w:val="28"/>
          <w:u w:val="single"/>
        </w:rPr>
      </w:pPr>
      <w:bookmarkStart w:id="77" w:name="_Toc70544629"/>
    </w:p>
    <w:p w14:paraId="1F8704D5" w14:textId="0B74543E" w:rsidR="00614B61" w:rsidRDefault="003D5E45" w:rsidP="00C15AA2">
      <w:pPr>
        <w:pStyle w:val="Heading1"/>
        <w:spacing w:line="360" w:lineRule="auto"/>
        <w:jc w:val="center"/>
        <w:rPr>
          <w:rFonts w:ascii="Arial" w:hAnsi="Arial" w:cs="Arial"/>
          <w:b/>
          <w:bCs/>
          <w:color w:val="auto"/>
          <w:sz w:val="28"/>
          <w:szCs w:val="28"/>
          <w:u w:val="single"/>
        </w:rPr>
      </w:pPr>
      <w:r w:rsidRPr="00432360">
        <w:rPr>
          <w:rFonts w:ascii="Arial" w:hAnsi="Arial" w:cs="Arial"/>
          <w:b/>
          <w:bCs/>
          <w:color w:val="auto"/>
          <w:sz w:val="28"/>
          <w:szCs w:val="28"/>
          <w:u w:val="single"/>
        </w:rPr>
        <w:t>Paper Two: Empirical Paper</w:t>
      </w:r>
      <w:bookmarkEnd w:id="77"/>
    </w:p>
    <w:p w14:paraId="3F4194ED" w14:textId="77777777" w:rsidR="00432360" w:rsidRPr="00432360" w:rsidRDefault="00432360" w:rsidP="00C15AA2">
      <w:pPr>
        <w:spacing w:line="360" w:lineRule="auto"/>
      </w:pPr>
    </w:p>
    <w:p w14:paraId="50019E8F" w14:textId="5CB361EC" w:rsidR="003D5E45" w:rsidRDefault="003D5E45" w:rsidP="00C15AA2">
      <w:pPr>
        <w:spacing w:line="360" w:lineRule="auto"/>
        <w:jc w:val="center"/>
        <w:rPr>
          <w:rFonts w:ascii="Arial" w:hAnsi="Arial" w:cs="Arial"/>
          <w:b/>
          <w:bCs/>
          <w:sz w:val="28"/>
          <w:szCs w:val="28"/>
        </w:rPr>
      </w:pPr>
      <w:r w:rsidRPr="003D5E45">
        <w:rPr>
          <w:rFonts w:ascii="Arial" w:hAnsi="Arial" w:cs="Arial"/>
          <w:b/>
          <w:bCs/>
          <w:sz w:val="28"/>
          <w:szCs w:val="28"/>
        </w:rPr>
        <w:t>Hong Kong Second-Generation Chinese Immigrants’ Experiences of Mental Health Support in the UK</w:t>
      </w:r>
    </w:p>
    <w:p w14:paraId="55B6BF37" w14:textId="5E13131B" w:rsidR="003D5E45" w:rsidRDefault="003D5E45" w:rsidP="003D5E45">
      <w:pPr>
        <w:jc w:val="center"/>
        <w:rPr>
          <w:rFonts w:ascii="Arial" w:hAnsi="Arial" w:cs="Arial"/>
          <w:b/>
          <w:bCs/>
          <w:sz w:val="28"/>
          <w:szCs w:val="28"/>
        </w:rPr>
      </w:pPr>
    </w:p>
    <w:p w14:paraId="1CD0D425" w14:textId="1267410C" w:rsidR="003D5E45" w:rsidRDefault="003D5E45" w:rsidP="003D5E45">
      <w:pPr>
        <w:jc w:val="center"/>
        <w:rPr>
          <w:rFonts w:ascii="Arial" w:hAnsi="Arial" w:cs="Arial"/>
          <w:b/>
          <w:bCs/>
          <w:sz w:val="28"/>
          <w:szCs w:val="28"/>
        </w:rPr>
      </w:pPr>
    </w:p>
    <w:p w14:paraId="1E372647" w14:textId="44C43F1E" w:rsidR="003D5E45" w:rsidRDefault="003D5E45" w:rsidP="003D5E45">
      <w:pPr>
        <w:jc w:val="center"/>
        <w:rPr>
          <w:rFonts w:ascii="Arial" w:hAnsi="Arial" w:cs="Arial"/>
          <w:b/>
          <w:bCs/>
          <w:sz w:val="28"/>
          <w:szCs w:val="28"/>
        </w:rPr>
      </w:pPr>
    </w:p>
    <w:p w14:paraId="37B64D1F" w14:textId="67B97554" w:rsidR="003D5E45" w:rsidRDefault="003D5E45" w:rsidP="003D5E45">
      <w:pPr>
        <w:jc w:val="center"/>
        <w:rPr>
          <w:rFonts w:ascii="Arial" w:hAnsi="Arial" w:cs="Arial"/>
          <w:b/>
          <w:bCs/>
          <w:sz w:val="28"/>
          <w:szCs w:val="28"/>
        </w:rPr>
      </w:pPr>
    </w:p>
    <w:p w14:paraId="50D6F3E7" w14:textId="6157BD55" w:rsidR="003D5E45" w:rsidRDefault="003D5E45" w:rsidP="003D5E45">
      <w:pPr>
        <w:jc w:val="center"/>
        <w:rPr>
          <w:rFonts w:ascii="Arial" w:hAnsi="Arial" w:cs="Arial"/>
          <w:b/>
          <w:bCs/>
          <w:sz w:val="28"/>
          <w:szCs w:val="28"/>
        </w:rPr>
      </w:pPr>
    </w:p>
    <w:p w14:paraId="7E074C9A" w14:textId="7912B145" w:rsidR="003D5E45" w:rsidRDefault="003D5E45" w:rsidP="003D5E45">
      <w:pPr>
        <w:jc w:val="center"/>
        <w:rPr>
          <w:rFonts w:ascii="Arial" w:hAnsi="Arial" w:cs="Arial"/>
          <w:b/>
          <w:bCs/>
          <w:sz w:val="28"/>
          <w:szCs w:val="28"/>
        </w:rPr>
      </w:pPr>
    </w:p>
    <w:p w14:paraId="5D2791AF" w14:textId="520CDCE3" w:rsidR="003D5E45" w:rsidRDefault="003D5E45" w:rsidP="003D5E45">
      <w:pPr>
        <w:jc w:val="center"/>
        <w:rPr>
          <w:rFonts w:ascii="Arial" w:hAnsi="Arial" w:cs="Arial"/>
          <w:b/>
          <w:bCs/>
          <w:sz w:val="28"/>
          <w:szCs w:val="28"/>
        </w:rPr>
      </w:pPr>
    </w:p>
    <w:p w14:paraId="5282C309" w14:textId="7D81108D" w:rsidR="003D5E45" w:rsidRDefault="003D5E45" w:rsidP="003D5E45">
      <w:pPr>
        <w:jc w:val="center"/>
        <w:rPr>
          <w:rFonts w:ascii="Arial" w:hAnsi="Arial" w:cs="Arial"/>
          <w:b/>
          <w:bCs/>
          <w:sz w:val="28"/>
          <w:szCs w:val="28"/>
        </w:rPr>
      </w:pPr>
    </w:p>
    <w:p w14:paraId="5B64DAB8" w14:textId="4727BB75" w:rsidR="003D5E45" w:rsidRDefault="003D5E45" w:rsidP="003D5E45">
      <w:pPr>
        <w:jc w:val="center"/>
        <w:rPr>
          <w:rFonts w:ascii="Arial" w:hAnsi="Arial" w:cs="Arial"/>
          <w:b/>
          <w:bCs/>
          <w:sz w:val="28"/>
          <w:szCs w:val="28"/>
        </w:rPr>
      </w:pPr>
    </w:p>
    <w:p w14:paraId="5A4F3F95" w14:textId="2D472D4B" w:rsidR="003D5E45" w:rsidRDefault="003D5E45" w:rsidP="003D5E45">
      <w:pPr>
        <w:jc w:val="center"/>
        <w:rPr>
          <w:rFonts w:ascii="Arial" w:hAnsi="Arial" w:cs="Arial"/>
          <w:b/>
          <w:bCs/>
          <w:sz w:val="28"/>
          <w:szCs w:val="28"/>
        </w:rPr>
      </w:pPr>
    </w:p>
    <w:p w14:paraId="1EA15AE2" w14:textId="2F285244" w:rsidR="003D5E45" w:rsidRDefault="003D5E45" w:rsidP="003D5E45">
      <w:pPr>
        <w:jc w:val="center"/>
        <w:rPr>
          <w:rFonts w:ascii="Arial" w:hAnsi="Arial" w:cs="Arial"/>
          <w:b/>
          <w:bCs/>
          <w:sz w:val="28"/>
          <w:szCs w:val="28"/>
        </w:rPr>
      </w:pPr>
    </w:p>
    <w:p w14:paraId="38E8BD17" w14:textId="53AAF2A5" w:rsidR="003D5E45" w:rsidRDefault="003D5E45" w:rsidP="003D5E45">
      <w:pPr>
        <w:jc w:val="center"/>
        <w:rPr>
          <w:rFonts w:ascii="Arial" w:hAnsi="Arial" w:cs="Arial"/>
          <w:b/>
          <w:bCs/>
          <w:sz w:val="28"/>
          <w:szCs w:val="28"/>
        </w:rPr>
      </w:pPr>
    </w:p>
    <w:p w14:paraId="08266EB0" w14:textId="4570FFFA" w:rsidR="003D5E45" w:rsidRDefault="003D5E45" w:rsidP="003D5E45">
      <w:pPr>
        <w:jc w:val="center"/>
        <w:rPr>
          <w:rFonts w:ascii="Arial" w:hAnsi="Arial" w:cs="Arial"/>
          <w:b/>
          <w:bCs/>
          <w:sz w:val="28"/>
          <w:szCs w:val="28"/>
        </w:rPr>
      </w:pPr>
    </w:p>
    <w:p w14:paraId="1B18E079" w14:textId="2468312A" w:rsidR="003D5E45" w:rsidRDefault="003D5E45" w:rsidP="003D5E45">
      <w:pPr>
        <w:jc w:val="center"/>
        <w:rPr>
          <w:rFonts w:ascii="Arial" w:hAnsi="Arial" w:cs="Arial"/>
          <w:b/>
          <w:bCs/>
          <w:sz w:val="28"/>
          <w:szCs w:val="28"/>
        </w:rPr>
      </w:pPr>
    </w:p>
    <w:p w14:paraId="4C32DC5E" w14:textId="563CE042" w:rsidR="003D5E45" w:rsidRDefault="003D5E45" w:rsidP="003D5E45">
      <w:pPr>
        <w:jc w:val="center"/>
        <w:rPr>
          <w:rFonts w:ascii="Arial" w:hAnsi="Arial" w:cs="Arial"/>
          <w:b/>
          <w:bCs/>
          <w:sz w:val="28"/>
          <w:szCs w:val="28"/>
        </w:rPr>
      </w:pPr>
    </w:p>
    <w:p w14:paraId="238923D4" w14:textId="77777777" w:rsidR="003D5E45" w:rsidRDefault="003D5E45" w:rsidP="00405A80">
      <w:pPr>
        <w:jc w:val="center"/>
        <w:rPr>
          <w:rFonts w:ascii="Arial" w:hAnsi="Arial" w:cs="Arial"/>
          <w:b/>
          <w:bCs/>
          <w:sz w:val="28"/>
          <w:szCs w:val="28"/>
        </w:rPr>
      </w:pPr>
    </w:p>
    <w:p w14:paraId="4CEF4E40" w14:textId="34D20FC3" w:rsidR="003D5E45" w:rsidRDefault="003D5E45" w:rsidP="00405A80">
      <w:pPr>
        <w:jc w:val="center"/>
        <w:rPr>
          <w:rFonts w:ascii="Arial" w:hAnsi="Arial" w:cs="Arial"/>
          <w:sz w:val="24"/>
          <w:szCs w:val="24"/>
        </w:rPr>
      </w:pPr>
      <w:r>
        <w:rPr>
          <w:rFonts w:ascii="Arial" w:hAnsi="Arial" w:cs="Arial"/>
          <w:b/>
          <w:bCs/>
          <w:sz w:val="24"/>
          <w:szCs w:val="24"/>
        </w:rPr>
        <w:t xml:space="preserve">Target journal: </w:t>
      </w:r>
      <w:r>
        <w:rPr>
          <w:rFonts w:ascii="Arial" w:hAnsi="Arial" w:cs="Arial"/>
          <w:sz w:val="24"/>
          <w:szCs w:val="24"/>
        </w:rPr>
        <w:t>International Journal of Mental Health Nursing</w:t>
      </w:r>
    </w:p>
    <w:p w14:paraId="79B37351" w14:textId="77777777" w:rsidR="00540708" w:rsidRPr="003D5E45" w:rsidRDefault="00540708" w:rsidP="00405A80">
      <w:pPr>
        <w:jc w:val="center"/>
        <w:rPr>
          <w:rFonts w:ascii="Arial" w:hAnsi="Arial" w:cs="Arial"/>
          <w:sz w:val="24"/>
          <w:szCs w:val="24"/>
        </w:rPr>
      </w:pPr>
    </w:p>
    <w:p w14:paraId="0579B20F" w14:textId="1BCFB86F" w:rsidR="00F7326E" w:rsidRPr="00405A80" w:rsidRDefault="003D5E45" w:rsidP="00405A80">
      <w:pPr>
        <w:jc w:val="center"/>
        <w:rPr>
          <w:rFonts w:ascii="Arial" w:hAnsi="Arial" w:cs="Arial"/>
          <w:sz w:val="24"/>
          <w:szCs w:val="24"/>
        </w:rPr>
      </w:pPr>
      <w:r>
        <w:rPr>
          <w:rFonts w:ascii="Arial" w:hAnsi="Arial" w:cs="Arial"/>
          <w:b/>
          <w:bCs/>
          <w:sz w:val="24"/>
          <w:szCs w:val="24"/>
        </w:rPr>
        <w:t>Word count:</w:t>
      </w:r>
      <w:r w:rsidR="00405A80">
        <w:rPr>
          <w:rFonts w:ascii="Arial" w:hAnsi="Arial" w:cs="Arial"/>
          <w:b/>
          <w:bCs/>
          <w:sz w:val="24"/>
          <w:szCs w:val="24"/>
        </w:rPr>
        <w:t xml:space="preserve"> </w:t>
      </w:r>
      <w:r w:rsidR="009B6006">
        <w:rPr>
          <w:rFonts w:ascii="Arial" w:hAnsi="Arial" w:cs="Arial"/>
          <w:sz w:val="24"/>
          <w:szCs w:val="24"/>
        </w:rPr>
        <w:t>799</w:t>
      </w:r>
      <w:r w:rsidR="007B0858">
        <w:rPr>
          <w:rFonts w:ascii="Arial" w:hAnsi="Arial" w:cs="Arial"/>
          <w:sz w:val="24"/>
          <w:szCs w:val="24"/>
        </w:rPr>
        <w:t>4</w:t>
      </w:r>
    </w:p>
    <w:p w14:paraId="522C3823" w14:textId="4AD0AC05" w:rsidR="00B02E8F" w:rsidRDefault="00B02E8F" w:rsidP="00B02E8F">
      <w:pPr>
        <w:pStyle w:val="Heading1"/>
        <w:rPr>
          <w:rFonts w:ascii="Arial" w:hAnsi="Arial" w:cs="Arial"/>
          <w:b/>
          <w:bCs/>
          <w:color w:val="auto"/>
          <w:sz w:val="24"/>
          <w:szCs w:val="24"/>
        </w:rPr>
      </w:pPr>
      <w:bookmarkStart w:id="78" w:name="_Toc70544630"/>
      <w:r>
        <w:rPr>
          <w:rFonts w:ascii="Arial" w:hAnsi="Arial" w:cs="Arial"/>
          <w:b/>
          <w:bCs/>
          <w:color w:val="auto"/>
          <w:sz w:val="24"/>
          <w:szCs w:val="24"/>
        </w:rPr>
        <w:lastRenderedPageBreak/>
        <w:t>Abstract</w:t>
      </w:r>
      <w:bookmarkEnd w:id="78"/>
    </w:p>
    <w:p w14:paraId="2609EF7F" w14:textId="31BDA760" w:rsidR="00032BA9" w:rsidRDefault="00032BA9" w:rsidP="00C20B78">
      <w:pPr>
        <w:spacing w:before="240" w:line="360" w:lineRule="auto"/>
        <w:rPr>
          <w:rFonts w:ascii="Arial" w:hAnsi="Arial" w:cs="Arial"/>
          <w:color w:val="1C1D1E"/>
          <w:sz w:val="24"/>
          <w:szCs w:val="24"/>
          <w:shd w:val="clear" w:color="auto" w:fill="FFFFFF"/>
        </w:rPr>
      </w:pPr>
      <w:r w:rsidRPr="009306E1">
        <w:rPr>
          <w:rFonts w:ascii="Arial" w:hAnsi="Arial" w:cs="Arial"/>
          <w:b/>
          <w:bCs/>
          <w:color w:val="1C1D1E"/>
          <w:sz w:val="24"/>
          <w:szCs w:val="24"/>
          <w:shd w:val="clear" w:color="auto" w:fill="FFFFFF"/>
        </w:rPr>
        <w:t>Aim</w:t>
      </w:r>
      <w:r>
        <w:rPr>
          <w:rFonts w:ascii="Arial" w:hAnsi="Arial" w:cs="Arial"/>
          <w:b/>
          <w:bCs/>
          <w:color w:val="1C1D1E"/>
          <w:sz w:val="24"/>
          <w:szCs w:val="24"/>
          <w:shd w:val="clear" w:color="auto" w:fill="FFFFFF"/>
        </w:rPr>
        <w:t xml:space="preserve">: </w:t>
      </w:r>
      <w:r w:rsidRPr="0093000A">
        <w:rPr>
          <w:rFonts w:ascii="Arial" w:hAnsi="Arial" w:cs="Arial"/>
          <w:color w:val="1C1D1E"/>
          <w:sz w:val="24"/>
          <w:szCs w:val="24"/>
          <w:shd w:val="clear" w:color="auto" w:fill="FFFFFF"/>
        </w:rPr>
        <w:t xml:space="preserve">The following paper </w:t>
      </w:r>
      <w:r>
        <w:rPr>
          <w:rFonts w:ascii="Arial" w:hAnsi="Arial" w:cs="Arial"/>
          <w:color w:val="1C1D1E"/>
          <w:sz w:val="24"/>
          <w:szCs w:val="24"/>
          <w:shd w:val="clear" w:color="auto" w:fill="FFFFFF"/>
        </w:rPr>
        <w:t xml:space="preserve">aimed to explore </w:t>
      </w:r>
      <w:r w:rsidR="00306E14">
        <w:rPr>
          <w:rFonts w:ascii="Arial" w:hAnsi="Arial" w:cs="Arial"/>
          <w:color w:val="1C1D1E"/>
          <w:sz w:val="24"/>
          <w:szCs w:val="24"/>
          <w:shd w:val="clear" w:color="auto" w:fill="FFFFFF"/>
        </w:rPr>
        <w:t xml:space="preserve">Hong Kong </w:t>
      </w:r>
      <w:r>
        <w:rPr>
          <w:rFonts w:ascii="Arial" w:hAnsi="Arial" w:cs="Arial"/>
          <w:color w:val="1C1D1E"/>
          <w:sz w:val="24"/>
          <w:szCs w:val="24"/>
          <w:shd w:val="clear" w:color="auto" w:fill="FFFFFF"/>
        </w:rPr>
        <w:t>second-generation Chinese immigrants</w:t>
      </w:r>
      <w:r w:rsidR="0099327A">
        <w:rPr>
          <w:rFonts w:ascii="Arial" w:hAnsi="Arial" w:cs="Arial"/>
          <w:color w:val="1C1D1E"/>
          <w:sz w:val="24"/>
          <w:szCs w:val="24"/>
          <w:shd w:val="clear" w:color="auto" w:fill="FFFFFF"/>
        </w:rPr>
        <w:t>’</w:t>
      </w:r>
      <w:r>
        <w:rPr>
          <w:rFonts w:ascii="Arial" w:hAnsi="Arial" w:cs="Arial"/>
          <w:color w:val="1C1D1E"/>
          <w:sz w:val="24"/>
          <w:szCs w:val="24"/>
          <w:shd w:val="clear" w:color="auto" w:fill="FFFFFF"/>
        </w:rPr>
        <w:t xml:space="preserve"> </w:t>
      </w:r>
      <w:r w:rsidR="0099327A">
        <w:rPr>
          <w:rFonts w:ascii="Arial" w:hAnsi="Arial" w:cs="Arial"/>
          <w:color w:val="1C1D1E"/>
          <w:sz w:val="24"/>
          <w:szCs w:val="24"/>
          <w:shd w:val="clear" w:color="auto" w:fill="FFFFFF"/>
        </w:rPr>
        <w:t xml:space="preserve">experiences of </w:t>
      </w:r>
      <w:r>
        <w:rPr>
          <w:rFonts w:ascii="Arial" w:hAnsi="Arial" w:cs="Arial"/>
          <w:color w:val="1C1D1E"/>
          <w:sz w:val="24"/>
          <w:szCs w:val="24"/>
          <w:shd w:val="clear" w:color="auto" w:fill="FFFFFF"/>
        </w:rPr>
        <w:t xml:space="preserve">mental health </w:t>
      </w:r>
      <w:r w:rsidR="0099327A">
        <w:rPr>
          <w:rFonts w:ascii="Arial" w:hAnsi="Arial" w:cs="Arial"/>
          <w:color w:val="1C1D1E"/>
          <w:sz w:val="24"/>
          <w:szCs w:val="24"/>
          <w:shd w:val="clear" w:color="auto" w:fill="FFFFFF"/>
        </w:rPr>
        <w:t>support</w:t>
      </w:r>
      <w:r>
        <w:rPr>
          <w:rFonts w:ascii="Arial" w:hAnsi="Arial" w:cs="Arial"/>
          <w:color w:val="1C1D1E"/>
          <w:sz w:val="24"/>
          <w:szCs w:val="24"/>
          <w:shd w:val="clear" w:color="auto" w:fill="FFFFFF"/>
        </w:rPr>
        <w:t xml:space="preserve"> in the United Kingdom</w:t>
      </w:r>
      <w:r w:rsidR="0099327A">
        <w:rPr>
          <w:rFonts w:ascii="Arial" w:hAnsi="Arial" w:cs="Arial"/>
          <w:color w:val="1C1D1E"/>
          <w:sz w:val="24"/>
          <w:szCs w:val="24"/>
          <w:shd w:val="clear" w:color="auto" w:fill="FFFFFF"/>
        </w:rPr>
        <w:t>.</w:t>
      </w:r>
      <w:r>
        <w:rPr>
          <w:rFonts w:ascii="Arial" w:hAnsi="Arial" w:cs="Arial"/>
          <w:color w:val="1C1D1E"/>
          <w:sz w:val="24"/>
          <w:szCs w:val="24"/>
          <w:shd w:val="clear" w:color="auto" w:fill="FFFFFF"/>
        </w:rPr>
        <w:t xml:space="preserve"> </w:t>
      </w:r>
    </w:p>
    <w:p w14:paraId="66359D99" w14:textId="4DD0EAAE" w:rsidR="00032BA9" w:rsidRDefault="00032BA9" w:rsidP="00032BA9">
      <w:pPr>
        <w:spacing w:line="360" w:lineRule="auto"/>
        <w:rPr>
          <w:rFonts w:ascii="Arial" w:hAnsi="Arial" w:cs="Arial"/>
          <w:color w:val="1C1D1E"/>
          <w:sz w:val="24"/>
          <w:szCs w:val="24"/>
          <w:shd w:val="clear" w:color="auto" w:fill="FFFFFF"/>
        </w:rPr>
      </w:pPr>
      <w:r w:rsidRPr="009306E1">
        <w:rPr>
          <w:rFonts w:ascii="Arial" w:hAnsi="Arial" w:cs="Arial"/>
          <w:b/>
          <w:bCs/>
          <w:color w:val="1C1D1E"/>
          <w:sz w:val="24"/>
          <w:szCs w:val="24"/>
          <w:shd w:val="clear" w:color="auto" w:fill="FFFFFF"/>
        </w:rPr>
        <w:t>Method</w:t>
      </w:r>
      <w:r>
        <w:rPr>
          <w:rFonts w:ascii="Arial" w:hAnsi="Arial" w:cs="Arial"/>
          <w:b/>
          <w:bCs/>
          <w:color w:val="1C1D1E"/>
          <w:sz w:val="24"/>
          <w:szCs w:val="24"/>
          <w:shd w:val="clear" w:color="auto" w:fill="FFFFFF"/>
        </w:rPr>
        <w:t xml:space="preserve">: </w:t>
      </w:r>
      <w:r>
        <w:rPr>
          <w:rFonts w:ascii="Arial" w:hAnsi="Arial" w:cs="Arial"/>
          <w:color w:val="1C1D1E"/>
          <w:sz w:val="24"/>
          <w:szCs w:val="24"/>
          <w:shd w:val="clear" w:color="auto" w:fill="FFFFFF"/>
        </w:rPr>
        <w:t xml:space="preserve">Participants were recruited online via mental health support groups. Seven semi-structured interviews were conducted. Interviews were transcribed verbatim and Interpretative Phenomenological Analysis was used to select three </w:t>
      </w:r>
      <w:r w:rsidR="00212FF2">
        <w:rPr>
          <w:rFonts w:ascii="Arial" w:hAnsi="Arial" w:cs="Arial"/>
          <w:color w:val="1C1D1E"/>
          <w:sz w:val="24"/>
          <w:szCs w:val="24"/>
          <w:shd w:val="clear" w:color="auto" w:fill="FFFFFF"/>
        </w:rPr>
        <w:t>superordinate</w:t>
      </w:r>
      <w:r>
        <w:rPr>
          <w:rFonts w:ascii="Arial" w:hAnsi="Arial" w:cs="Arial"/>
          <w:color w:val="1C1D1E"/>
          <w:sz w:val="24"/>
          <w:szCs w:val="24"/>
          <w:shd w:val="clear" w:color="auto" w:fill="FFFFFF"/>
        </w:rPr>
        <w:t xml:space="preserve"> themes. </w:t>
      </w:r>
    </w:p>
    <w:p w14:paraId="31EBD4D8" w14:textId="30F0BF80" w:rsidR="00032BA9" w:rsidRDefault="00032BA9" w:rsidP="00032BA9">
      <w:pPr>
        <w:spacing w:line="360" w:lineRule="auto"/>
        <w:rPr>
          <w:rFonts w:ascii="Arial" w:hAnsi="Arial" w:cs="Arial"/>
          <w:color w:val="1C1D1E"/>
          <w:sz w:val="24"/>
          <w:szCs w:val="24"/>
          <w:shd w:val="clear" w:color="auto" w:fill="FFFFFF"/>
        </w:rPr>
      </w:pPr>
      <w:r w:rsidRPr="009306E1">
        <w:rPr>
          <w:rFonts w:ascii="Arial" w:hAnsi="Arial" w:cs="Arial"/>
          <w:b/>
          <w:bCs/>
          <w:color w:val="1C1D1E"/>
          <w:sz w:val="24"/>
          <w:szCs w:val="24"/>
          <w:shd w:val="clear" w:color="auto" w:fill="FFFFFF"/>
        </w:rPr>
        <w:t>Results</w:t>
      </w:r>
      <w:r>
        <w:rPr>
          <w:rFonts w:ascii="Arial" w:hAnsi="Arial" w:cs="Arial"/>
          <w:b/>
          <w:bCs/>
          <w:color w:val="1C1D1E"/>
          <w:sz w:val="24"/>
          <w:szCs w:val="24"/>
          <w:shd w:val="clear" w:color="auto" w:fill="FFFFFF"/>
        </w:rPr>
        <w:t xml:space="preserve">: </w:t>
      </w:r>
      <w:r>
        <w:rPr>
          <w:rFonts w:ascii="Arial" w:hAnsi="Arial" w:cs="Arial"/>
          <w:color w:val="1C1D1E"/>
          <w:sz w:val="24"/>
          <w:szCs w:val="24"/>
          <w:shd w:val="clear" w:color="auto" w:fill="FFFFFF"/>
        </w:rPr>
        <w:t xml:space="preserve">The themes identified </w:t>
      </w:r>
      <w:r w:rsidR="008D2249">
        <w:rPr>
          <w:rFonts w:ascii="Arial" w:hAnsi="Arial" w:cs="Arial"/>
          <w:color w:val="1C1D1E"/>
          <w:sz w:val="24"/>
          <w:szCs w:val="24"/>
          <w:shd w:val="clear" w:color="auto" w:fill="FFFFFF"/>
        </w:rPr>
        <w:t>were</w:t>
      </w:r>
      <w:r>
        <w:rPr>
          <w:rFonts w:ascii="Arial" w:hAnsi="Arial" w:cs="Arial"/>
          <w:color w:val="1C1D1E"/>
          <w:sz w:val="24"/>
          <w:szCs w:val="24"/>
          <w:shd w:val="clear" w:color="auto" w:fill="FFFFFF"/>
        </w:rPr>
        <w:t xml:space="preserve"> </w:t>
      </w:r>
      <w:r>
        <w:rPr>
          <w:rFonts w:ascii="Arial" w:hAnsi="Arial" w:cs="Arial"/>
          <w:sz w:val="24"/>
          <w:szCs w:val="24"/>
          <w:lang w:val="en-US"/>
        </w:rPr>
        <w:t xml:space="preserve">representations of mental health in Chinese community, sharing emotions in Chinese culture and striving to meet Chinese norms. </w:t>
      </w:r>
      <w:r>
        <w:rPr>
          <w:rFonts w:ascii="Arial" w:hAnsi="Arial" w:cs="Arial"/>
          <w:sz w:val="24"/>
          <w:szCs w:val="24"/>
        </w:rPr>
        <w:t xml:space="preserve">This study suggests these factors contribute to second-generation Chinese immigrants’ unwillingness to seek support from family members and delays to pursuing formal mental health support such as, individual therapy. </w:t>
      </w:r>
    </w:p>
    <w:p w14:paraId="3F512947" w14:textId="12370010" w:rsidR="00032BA9" w:rsidRDefault="00032BA9" w:rsidP="00032BA9">
      <w:pPr>
        <w:spacing w:line="360" w:lineRule="auto"/>
        <w:rPr>
          <w:rFonts w:ascii="Arial" w:hAnsi="Arial" w:cs="Arial"/>
          <w:sz w:val="24"/>
          <w:szCs w:val="24"/>
        </w:rPr>
      </w:pPr>
      <w:r w:rsidRPr="009306E1">
        <w:rPr>
          <w:rFonts w:ascii="Arial" w:hAnsi="Arial" w:cs="Arial"/>
          <w:b/>
          <w:bCs/>
          <w:sz w:val="24"/>
          <w:szCs w:val="24"/>
        </w:rPr>
        <w:t>Conclusion:</w:t>
      </w:r>
      <w:r>
        <w:rPr>
          <w:rFonts w:ascii="Arial" w:hAnsi="Arial" w:cs="Arial"/>
          <w:sz w:val="24"/>
          <w:szCs w:val="24"/>
        </w:rPr>
        <w:t xml:space="preserve"> The rich accounts of </w:t>
      </w:r>
      <w:r w:rsidR="00306E14">
        <w:rPr>
          <w:rFonts w:ascii="Arial" w:hAnsi="Arial" w:cs="Arial"/>
          <w:sz w:val="24"/>
          <w:szCs w:val="24"/>
        </w:rPr>
        <w:t xml:space="preserve">Hong Kong </w:t>
      </w:r>
      <w:r>
        <w:rPr>
          <w:rFonts w:ascii="Arial" w:hAnsi="Arial" w:cs="Arial"/>
          <w:sz w:val="24"/>
          <w:szCs w:val="24"/>
        </w:rPr>
        <w:t xml:space="preserve">second-generation Chinese immigrants’ lived experiences of mental health contribute to the understanding around </w:t>
      </w:r>
      <w:r w:rsidR="00212FF2">
        <w:rPr>
          <w:rFonts w:ascii="Arial" w:hAnsi="Arial" w:cs="Arial"/>
          <w:sz w:val="24"/>
          <w:szCs w:val="24"/>
        </w:rPr>
        <w:t>support-seeking</w:t>
      </w:r>
      <w:r>
        <w:rPr>
          <w:rFonts w:ascii="Arial" w:hAnsi="Arial" w:cs="Arial"/>
          <w:sz w:val="24"/>
          <w:szCs w:val="24"/>
        </w:rPr>
        <w:t xml:space="preserve">. However, as interviews were not conducted in participants’ preferred language, some cultural aspects may have been missed. Future research </w:t>
      </w:r>
      <w:r w:rsidR="005151ED">
        <w:rPr>
          <w:rFonts w:ascii="Arial" w:hAnsi="Arial" w:cs="Arial"/>
          <w:sz w:val="24"/>
          <w:szCs w:val="24"/>
        </w:rPr>
        <w:t>should</w:t>
      </w:r>
      <w:r>
        <w:rPr>
          <w:rFonts w:ascii="Arial" w:hAnsi="Arial" w:cs="Arial"/>
          <w:sz w:val="24"/>
          <w:szCs w:val="24"/>
        </w:rPr>
        <w:t xml:space="preserve"> explore whether similar findings can be demonstrated in the wider population of second-generation Chinese immigrants in the UK. Service improvement projects should include </w:t>
      </w:r>
      <w:r w:rsidR="00212FF2">
        <w:rPr>
          <w:rFonts w:ascii="Arial" w:hAnsi="Arial" w:cs="Arial"/>
          <w:sz w:val="24"/>
          <w:szCs w:val="24"/>
        </w:rPr>
        <w:t>direct consultation</w:t>
      </w:r>
      <w:r>
        <w:rPr>
          <w:rFonts w:ascii="Arial" w:hAnsi="Arial" w:cs="Arial"/>
          <w:sz w:val="24"/>
          <w:szCs w:val="24"/>
        </w:rPr>
        <w:t xml:space="preserve"> with the Chinese community to create culturally safe spaces to reduce stigma and improve understanding of mental health difficulties. </w:t>
      </w:r>
    </w:p>
    <w:p w14:paraId="7BB5C138" w14:textId="77777777" w:rsidR="00C15AA2" w:rsidRDefault="00C15AA2" w:rsidP="00C15AA2">
      <w:pPr>
        <w:spacing w:line="360" w:lineRule="auto"/>
        <w:rPr>
          <w:rFonts w:ascii="Arial" w:hAnsi="Arial" w:cs="Arial"/>
          <w:b/>
          <w:bCs/>
          <w:sz w:val="24"/>
          <w:szCs w:val="24"/>
        </w:rPr>
      </w:pPr>
    </w:p>
    <w:p w14:paraId="0A213C28" w14:textId="5F3207AB" w:rsidR="00C15AA2" w:rsidRPr="00032BA9" w:rsidRDefault="00C15AA2" w:rsidP="00C15AA2">
      <w:pPr>
        <w:spacing w:line="360" w:lineRule="auto"/>
        <w:rPr>
          <w:rFonts w:ascii="Arial" w:hAnsi="Arial" w:cs="Arial"/>
          <w:b/>
          <w:bCs/>
          <w:sz w:val="24"/>
          <w:szCs w:val="24"/>
        </w:rPr>
      </w:pPr>
      <w:r w:rsidRPr="00032BA9">
        <w:rPr>
          <w:rFonts w:ascii="Arial" w:hAnsi="Arial" w:cs="Arial"/>
          <w:b/>
          <w:bCs/>
          <w:sz w:val="24"/>
          <w:szCs w:val="24"/>
        </w:rPr>
        <w:t>Word count:</w:t>
      </w:r>
      <w:r>
        <w:rPr>
          <w:rFonts w:ascii="Arial" w:hAnsi="Arial" w:cs="Arial"/>
          <w:b/>
          <w:bCs/>
          <w:sz w:val="24"/>
          <w:szCs w:val="24"/>
        </w:rPr>
        <w:t xml:space="preserve"> </w:t>
      </w:r>
      <w:r w:rsidR="005151ED">
        <w:rPr>
          <w:rFonts w:ascii="Arial" w:hAnsi="Arial" w:cs="Arial"/>
          <w:sz w:val="24"/>
          <w:szCs w:val="24"/>
        </w:rPr>
        <w:t>189</w:t>
      </w:r>
    </w:p>
    <w:p w14:paraId="27A95539" w14:textId="60326E94" w:rsidR="00032BA9" w:rsidRPr="008D2249" w:rsidRDefault="00032BA9" w:rsidP="008D2249">
      <w:pPr>
        <w:spacing w:line="360" w:lineRule="auto"/>
        <w:rPr>
          <w:rFonts w:ascii="Arial" w:hAnsi="Arial" w:cs="Arial"/>
          <w:sz w:val="24"/>
          <w:szCs w:val="24"/>
        </w:rPr>
      </w:pPr>
      <w:r w:rsidRPr="00540708">
        <w:rPr>
          <w:rFonts w:ascii="Arial" w:hAnsi="Arial" w:cs="Arial"/>
          <w:b/>
          <w:bCs/>
          <w:sz w:val="24"/>
          <w:szCs w:val="24"/>
        </w:rPr>
        <w:t>Key words:</w:t>
      </w:r>
      <w:r>
        <w:rPr>
          <w:rFonts w:ascii="Arial" w:hAnsi="Arial" w:cs="Arial"/>
          <w:sz w:val="24"/>
          <w:szCs w:val="24"/>
        </w:rPr>
        <w:t xml:space="preserve"> Chinese, mental health, qualitative, services, support</w:t>
      </w:r>
      <w:r w:rsidRPr="00E236E4">
        <w:rPr>
          <w:lang w:val="en-US"/>
        </w:rPr>
        <w:br w:type="page"/>
      </w:r>
      <w:bookmarkStart w:id="79" w:name="_Toc70544631"/>
      <w:r w:rsidRPr="00312584">
        <w:rPr>
          <w:rFonts w:ascii="Arial" w:hAnsi="Arial" w:cs="Arial"/>
          <w:b/>
          <w:bCs/>
          <w:sz w:val="24"/>
          <w:szCs w:val="24"/>
          <w:lang w:val="en-US"/>
        </w:rPr>
        <w:lastRenderedPageBreak/>
        <w:t>Introduction</w:t>
      </w:r>
      <w:bookmarkEnd w:id="79"/>
    </w:p>
    <w:p w14:paraId="2D468DA4" w14:textId="471A54E1" w:rsidR="00032BA9" w:rsidRPr="00E236E4" w:rsidRDefault="00032BA9" w:rsidP="00C20B78">
      <w:pPr>
        <w:autoSpaceDE w:val="0"/>
        <w:autoSpaceDN w:val="0"/>
        <w:adjustRightInd w:val="0"/>
        <w:spacing w:before="240" w:after="0" w:line="360" w:lineRule="auto"/>
        <w:rPr>
          <w:rFonts w:ascii="Arial" w:hAnsi="Arial" w:cs="Arial"/>
          <w:sz w:val="24"/>
          <w:szCs w:val="24"/>
          <w:lang w:val="en-US"/>
        </w:rPr>
      </w:pPr>
      <w:r>
        <w:rPr>
          <w:rFonts w:ascii="Arial" w:hAnsi="Arial" w:cs="Arial"/>
          <w:sz w:val="24"/>
          <w:szCs w:val="24"/>
        </w:rPr>
        <w:t>Following the</w:t>
      </w:r>
      <w:r w:rsidRPr="00E236E4">
        <w:rPr>
          <w:rFonts w:ascii="Arial" w:hAnsi="Arial" w:cs="Arial"/>
          <w:sz w:val="24"/>
          <w:szCs w:val="24"/>
        </w:rPr>
        <w:t xml:space="preserve"> handover of Hong Kong to </w:t>
      </w:r>
      <w:r>
        <w:rPr>
          <w:rFonts w:ascii="Arial" w:hAnsi="Arial" w:cs="Arial"/>
          <w:sz w:val="24"/>
          <w:szCs w:val="24"/>
        </w:rPr>
        <w:t>China</w:t>
      </w:r>
      <w:r w:rsidRPr="00E236E4">
        <w:rPr>
          <w:rFonts w:ascii="Arial" w:hAnsi="Arial" w:cs="Arial"/>
          <w:sz w:val="24"/>
          <w:szCs w:val="24"/>
        </w:rPr>
        <w:t xml:space="preserve"> in 1997 (Chan &amp; Chan, 1997)</w:t>
      </w:r>
      <w:r>
        <w:rPr>
          <w:rFonts w:ascii="Arial" w:hAnsi="Arial" w:cs="Arial"/>
          <w:sz w:val="24"/>
          <w:szCs w:val="24"/>
        </w:rPr>
        <w:t>,</w:t>
      </w:r>
      <w:r>
        <w:rPr>
          <w:rFonts w:ascii="Arial" w:hAnsi="Arial" w:cs="Arial"/>
          <w:sz w:val="24"/>
          <w:szCs w:val="24"/>
          <w:lang w:val="en-US"/>
        </w:rPr>
        <w:t xml:space="preserve"> the </w:t>
      </w:r>
      <w:r w:rsidRPr="00E236E4">
        <w:rPr>
          <w:rFonts w:ascii="Arial" w:hAnsi="Arial" w:cs="Arial"/>
          <w:sz w:val="24"/>
          <w:szCs w:val="24"/>
          <w:lang w:val="en-US"/>
        </w:rPr>
        <w:t xml:space="preserve">Chinese diaspora has been steadily growing, </w:t>
      </w:r>
      <w:bookmarkStart w:id="80" w:name="_Hlk70333193"/>
      <w:r w:rsidR="00EE7832">
        <w:rPr>
          <w:rFonts w:ascii="Arial" w:hAnsi="Arial" w:cs="Arial"/>
          <w:sz w:val="24"/>
          <w:szCs w:val="24"/>
          <w:lang w:val="en-US"/>
        </w:rPr>
        <w:t>increasing</w:t>
      </w:r>
      <w:r w:rsidRPr="00E236E4">
        <w:rPr>
          <w:rFonts w:ascii="Arial" w:hAnsi="Arial" w:cs="Arial"/>
          <w:sz w:val="24"/>
          <w:szCs w:val="24"/>
          <w:lang w:val="en-US"/>
        </w:rPr>
        <w:t xml:space="preserve"> from 0.4</w:t>
      </w:r>
      <w:r w:rsidR="000566C0">
        <w:rPr>
          <w:rFonts w:ascii="Arial" w:hAnsi="Arial" w:cs="Arial"/>
          <w:sz w:val="24"/>
          <w:szCs w:val="24"/>
          <w:lang w:val="en-US"/>
        </w:rPr>
        <w:t>% to</w:t>
      </w:r>
      <w:r w:rsidRPr="00E236E4">
        <w:rPr>
          <w:rFonts w:ascii="Arial" w:hAnsi="Arial" w:cs="Arial"/>
          <w:sz w:val="24"/>
          <w:szCs w:val="24"/>
          <w:lang w:val="en-US"/>
        </w:rPr>
        <w:t xml:space="preserve"> 0.7% of the population in England and Wales from 2001 to 2011 (ONS, 2018)</w:t>
      </w:r>
      <w:bookmarkEnd w:id="80"/>
      <w:r w:rsidRPr="00E236E4">
        <w:rPr>
          <w:rFonts w:ascii="Arial" w:hAnsi="Arial" w:cs="Arial"/>
          <w:sz w:val="24"/>
          <w:szCs w:val="24"/>
          <w:lang w:val="en-US"/>
        </w:rPr>
        <w:t xml:space="preserve">. </w:t>
      </w:r>
      <w:r>
        <w:rPr>
          <w:rFonts w:ascii="Arial" w:hAnsi="Arial" w:cs="Arial"/>
          <w:sz w:val="24"/>
          <w:szCs w:val="24"/>
          <w:lang w:val="en-US"/>
        </w:rPr>
        <w:t xml:space="preserve">Despite the growing Chinese population in England, </w:t>
      </w:r>
      <w:r w:rsidRPr="00E236E4">
        <w:rPr>
          <w:rFonts w:ascii="Arial" w:hAnsi="Arial" w:cs="Arial"/>
          <w:sz w:val="24"/>
          <w:szCs w:val="24"/>
          <w:lang w:val="en-US"/>
        </w:rPr>
        <w:t xml:space="preserve">Chinese individuals are underrepresented in psychiatric inpatient admission rates </w:t>
      </w:r>
      <w:r>
        <w:rPr>
          <w:rFonts w:ascii="Arial" w:hAnsi="Arial" w:cs="Arial"/>
          <w:sz w:val="24"/>
          <w:szCs w:val="24"/>
          <w:lang w:val="en-US"/>
        </w:rPr>
        <w:t xml:space="preserve">with little increase between 2005 to 2010 </w:t>
      </w:r>
      <w:r w:rsidRPr="00E236E4">
        <w:rPr>
          <w:rFonts w:ascii="Arial" w:hAnsi="Arial" w:cs="Arial"/>
          <w:sz w:val="24"/>
          <w:szCs w:val="24"/>
          <w:lang w:val="en-US"/>
        </w:rPr>
        <w:t>(Care Quality Commission, 201</w:t>
      </w:r>
      <w:r>
        <w:rPr>
          <w:rFonts w:ascii="Arial" w:hAnsi="Arial" w:cs="Arial"/>
          <w:sz w:val="24"/>
          <w:szCs w:val="24"/>
          <w:lang w:val="en-US"/>
        </w:rPr>
        <w:t>1</w:t>
      </w:r>
      <w:r w:rsidRPr="00E236E4">
        <w:rPr>
          <w:rFonts w:ascii="Arial" w:hAnsi="Arial" w:cs="Arial"/>
          <w:sz w:val="24"/>
          <w:szCs w:val="24"/>
          <w:lang w:val="en-US"/>
        </w:rPr>
        <w:t>)</w:t>
      </w:r>
      <w:r>
        <w:rPr>
          <w:rFonts w:ascii="Arial" w:hAnsi="Arial" w:cs="Arial"/>
          <w:sz w:val="24"/>
          <w:szCs w:val="24"/>
          <w:lang w:val="en-US"/>
        </w:rPr>
        <w:t>. Although low admission rates may be attributable to a lack of consistency in ethnic grouping used across datasets (e.g., using Asian rather than Chinese</w:t>
      </w:r>
      <w:r w:rsidR="00EE7832">
        <w:rPr>
          <w:rFonts w:ascii="Arial" w:hAnsi="Arial" w:cs="Arial"/>
          <w:sz w:val="24"/>
          <w:szCs w:val="24"/>
          <w:lang w:val="en-US"/>
        </w:rPr>
        <w:t>,</w:t>
      </w:r>
      <w:r>
        <w:rPr>
          <w:rFonts w:ascii="Arial" w:hAnsi="Arial" w:cs="Arial"/>
          <w:sz w:val="24"/>
          <w:szCs w:val="24"/>
          <w:lang w:val="en-US"/>
        </w:rPr>
        <w:t xml:space="preserve"> Bignall et al. (2019), other explanations should be considered. For example, </w:t>
      </w:r>
      <w:r w:rsidRPr="00E236E4">
        <w:rPr>
          <w:rFonts w:ascii="Arial" w:hAnsi="Arial" w:cs="Arial"/>
          <w:sz w:val="24"/>
          <w:szCs w:val="24"/>
          <w:lang w:val="en-US"/>
        </w:rPr>
        <w:t>literacy and language skil</w:t>
      </w:r>
      <w:r>
        <w:rPr>
          <w:rFonts w:ascii="Arial" w:hAnsi="Arial" w:cs="Arial"/>
          <w:sz w:val="24"/>
          <w:szCs w:val="24"/>
          <w:lang w:val="en-US"/>
        </w:rPr>
        <w:t xml:space="preserve">ls </w:t>
      </w:r>
      <w:r w:rsidR="00EE7832">
        <w:rPr>
          <w:rFonts w:ascii="Arial" w:hAnsi="Arial" w:cs="Arial"/>
          <w:sz w:val="24"/>
          <w:szCs w:val="24"/>
          <w:lang w:val="en-US"/>
        </w:rPr>
        <w:t>being</w:t>
      </w:r>
      <w:r w:rsidRPr="00E236E4">
        <w:rPr>
          <w:rFonts w:ascii="Arial" w:hAnsi="Arial" w:cs="Arial"/>
          <w:sz w:val="24"/>
          <w:szCs w:val="24"/>
          <w:lang w:val="en-US"/>
        </w:rPr>
        <w:t xml:space="preserve"> a potentially significant barrier for the Chinese population in accessing mental health services (Kung, 2003; Tang 201</w:t>
      </w:r>
      <w:r>
        <w:rPr>
          <w:rFonts w:ascii="Arial" w:hAnsi="Arial" w:cs="Arial"/>
          <w:sz w:val="24"/>
          <w:szCs w:val="24"/>
          <w:lang w:val="en-US"/>
        </w:rPr>
        <w:t>6</w:t>
      </w:r>
      <w:r w:rsidRPr="00E236E4">
        <w:rPr>
          <w:rFonts w:ascii="Arial" w:hAnsi="Arial" w:cs="Arial"/>
          <w:sz w:val="24"/>
          <w:szCs w:val="24"/>
          <w:lang w:val="en-US"/>
        </w:rPr>
        <w:t>; Tran, 2009)</w:t>
      </w:r>
      <w:r>
        <w:rPr>
          <w:rFonts w:ascii="Arial" w:hAnsi="Arial" w:cs="Arial"/>
          <w:sz w:val="24"/>
          <w:szCs w:val="24"/>
          <w:lang w:val="en-US"/>
        </w:rPr>
        <w:t xml:space="preserve">. </w:t>
      </w:r>
      <w:r w:rsidRPr="00E236E4">
        <w:rPr>
          <w:rFonts w:ascii="Arial" w:hAnsi="Arial" w:cs="Arial"/>
          <w:sz w:val="24"/>
          <w:szCs w:val="24"/>
          <w:lang w:val="en-US"/>
        </w:rPr>
        <w:t xml:space="preserve"> </w:t>
      </w:r>
    </w:p>
    <w:p w14:paraId="06B4A479" w14:textId="77777777" w:rsidR="00032BA9" w:rsidRDefault="00032BA9" w:rsidP="00032BA9">
      <w:pPr>
        <w:autoSpaceDE w:val="0"/>
        <w:autoSpaceDN w:val="0"/>
        <w:adjustRightInd w:val="0"/>
        <w:spacing w:after="0" w:line="360" w:lineRule="auto"/>
        <w:rPr>
          <w:rFonts w:ascii="Arial" w:hAnsi="Arial" w:cs="Arial"/>
          <w:sz w:val="24"/>
          <w:szCs w:val="24"/>
          <w:lang w:val="en-US"/>
        </w:rPr>
      </w:pPr>
    </w:p>
    <w:p w14:paraId="5B166BE7" w14:textId="5F5C5975" w:rsidR="00032BA9" w:rsidRPr="00E236E4"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lang w:val="en-US"/>
        </w:rPr>
        <w:t xml:space="preserve">Cultural factors may also have a role. </w:t>
      </w:r>
      <w:r w:rsidR="00F3249A">
        <w:rPr>
          <w:rFonts w:ascii="Arial" w:hAnsi="Arial" w:cs="Arial"/>
          <w:sz w:val="24"/>
          <w:szCs w:val="24"/>
          <w:lang w:val="en-US"/>
        </w:rPr>
        <w:t>Research</w:t>
      </w:r>
      <w:r>
        <w:rPr>
          <w:rFonts w:ascii="Arial" w:hAnsi="Arial" w:cs="Arial"/>
          <w:sz w:val="24"/>
          <w:szCs w:val="24"/>
        </w:rPr>
        <w:t xml:space="preserve"> suggests that </w:t>
      </w:r>
      <w:r>
        <w:rPr>
          <w:rFonts w:ascii="Arial" w:hAnsi="Arial" w:cs="Arial"/>
          <w:sz w:val="24"/>
          <w:szCs w:val="24"/>
          <w:lang w:val="en-US"/>
        </w:rPr>
        <w:t xml:space="preserve">Chinese people are </w:t>
      </w:r>
      <w:r w:rsidRPr="00E236E4">
        <w:rPr>
          <w:rFonts w:ascii="Arial" w:hAnsi="Arial" w:cs="Arial"/>
          <w:sz w:val="24"/>
          <w:szCs w:val="24"/>
          <w:lang w:val="en-US"/>
        </w:rPr>
        <w:t>less likely to</w:t>
      </w:r>
      <w:r w:rsidRPr="00E236E4">
        <w:rPr>
          <w:rFonts w:ascii="Arial" w:hAnsi="Arial" w:cs="Arial"/>
          <w:sz w:val="24"/>
          <w:szCs w:val="24"/>
        </w:rPr>
        <w:t xml:space="preserve"> recommend their parents or children to seek professional help in the presence of mental health difficulties (Lu et al., 2017). </w:t>
      </w:r>
      <w:r>
        <w:rPr>
          <w:rFonts w:ascii="Arial" w:hAnsi="Arial" w:cs="Arial"/>
          <w:sz w:val="24"/>
          <w:szCs w:val="24"/>
        </w:rPr>
        <w:t>Similarly,</w:t>
      </w:r>
      <w:r w:rsidRPr="00E236E4">
        <w:rPr>
          <w:rFonts w:ascii="Arial" w:hAnsi="Arial" w:cs="Arial"/>
          <w:sz w:val="24"/>
          <w:szCs w:val="24"/>
        </w:rPr>
        <w:t xml:space="preserve"> Chinese populations may be less likely to approach professionals for mental health support </w:t>
      </w:r>
      <w:r>
        <w:rPr>
          <w:rFonts w:ascii="Arial" w:hAnsi="Arial" w:cs="Arial"/>
          <w:sz w:val="24"/>
          <w:szCs w:val="24"/>
        </w:rPr>
        <w:t>as</w:t>
      </w:r>
      <w:r w:rsidRPr="00E236E4">
        <w:rPr>
          <w:rFonts w:ascii="Arial" w:hAnsi="Arial" w:cs="Arial"/>
          <w:sz w:val="24"/>
          <w:szCs w:val="24"/>
        </w:rPr>
        <w:t xml:space="preserve"> families</w:t>
      </w:r>
      <w:r>
        <w:rPr>
          <w:rFonts w:ascii="Arial" w:hAnsi="Arial" w:cs="Arial"/>
          <w:sz w:val="24"/>
          <w:szCs w:val="24"/>
        </w:rPr>
        <w:t xml:space="preserve"> often</w:t>
      </w:r>
      <w:r w:rsidRPr="00E236E4">
        <w:rPr>
          <w:rFonts w:ascii="Arial" w:hAnsi="Arial" w:cs="Arial"/>
          <w:sz w:val="24"/>
          <w:szCs w:val="24"/>
        </w:rPr>
        <w:t xml:space="preserve"> tak</w:t>
      </w:r>
      <w:r>
        <w:rPr>
          <w:rFonts w:ascii="Arial" w:hAnsi="Arial" w:cs="Arial"/>
          <w:sz w:val="24"/>
          <w:szCs w:val="24"/>
        </w:rPr>
        <w:t>e</w:t>
      </w:r>
      <w:r w:rsidRPr="00E236E4">
        <w:rPr>
          <w:rFonts w:ascii="Arial" w:hAnsi="Arial" w:cs="Arial"/>
          <w:sz w:val="24"/>
          <w:szCs w:val="24"/>
        </w:rPr>
        <w:t xml:space="preserve"> responsibility for caring for their relatives (Chu, 2004; Lee &amp; Mock, 1996)</w:t>
      </w:r>
      <w:r>
        <w:rPr>
          <w:rFonts w:ascii="Arial" w:hAnsi="Arial" w:cs="Arial"/>
          <w:sz w:val="24"/>
          <w:szCs w:val="24"/>
        </w:rPr>
        <w:t>. Factors such as c</w:t>
      </w:r>
      <w:r w:rsidRPr="00E236E4">
        <w:rPr>
          <w:rFonts w:ascii="Arial" w:hAnsi="Arial" w:cs="Arial"/>
          <w:sz w:val="24"/>
          <w:szCs w:val="24"/>
        </w:rPr>
        <w:t>ommunity support</w:t>
      </w:r>
      <w:r>
        <w:rPr>
          <w:rFonts w:ascii="Arial" w:hAnsi="Arial" w:cs="Arial"/>
          <w:sz w:val="24"/>
          <w:szCs w:val="24"/>
        </w:rPr>
        <w:t>,</w:t>
      </w:r>
      <w:r w:rsidRPr="00E236E4">
        <w:rPr>
          <w:rFonts w:ascii="Arial" w:hAnsi="Arial" w:cs="Arial"/>
          <w:sz w:val="24"/>
          <w:szCs w:val="24"/>
        </w:rPr>
        <w:t xml:space="preserve"> holistic</w:t>
      </w:r>
      <w:r>
        <w:rPr>
          <w:rFonts w:ascii="Arial" w:hAnsi="Arial" w:cs="Arial"/>
          <w:sz w:val="24"/>
          <w:szCs w:val="24"/>
        </w:rPr>
        <w:t xml:space="preserve"> and</w:t>
      </w:r>
      <w:r w:rsidRPr="00E236E4">
        <w:rPr>
          <w:rFonts w:ascii="Arial" w:hAnsi="Arial" w:cs="Arial"/>
          <w:sz w:val="24"/>
          <w:szCs w:val="24"/>
        </w:rPr>
        <w:t xml:space="preserve"> atypical approaches to treatment </w:t>
      </w:r>
      <w:r>
        <w:rPr>
          <w:rFonts w:ascii="Arial" w:hAnsi="Arial" w:cs="Arial"/>
          <w:sz w:val="24"/>
          <w:szCs w:val="24"/>
        </w:rPr>
        <w:t>(e.g., traditional Chinese medicine) may also</w:t>
      </w:r>
      <w:r w:rsidRPr="00E236E4">
        <w:rPr>
          <w:rFonts w:ascii="Arial" w:hAnsi="Arial" w:cs="Arial"/>
          <w:sz w:val="24"/>
          <w:szCs w:val="24"/>
        </w:rPr>
        <w:t xml:space="preserve"> contribute (Butt et al., 2015).</w:t>
      </w:r>
      <w:r>
        <w:rPr>
          <w:rFonts w:ascii="Arial" w:hAnsi="Arial" w:cs="Arial"/>
          <w:sz w:val="24"/>
          <w:szCs w:val="24"/>
        </w:rPr>
        <w:t xml:space="preserve"> </w:t>
      </w:r>
    </w:p>
    <w:p w14:paraId="063674BB" w14:textId="77777777" w:rsidR="00032BA9" w:rsidRPr="00E236E4" w:rsidRDefault="00032BA9" w:rsidP="00032BA9">
      <w:pPr>
        <w:autoSpaceDE w:val="0"/>
        <w:autoSpaceDN w:val="0"/>
        <w:adjustRightInd w:val="0"/>
        <w:spacing w:after="0" w:line="360" w:lineRule="auto"/>
        <w:rPr>
          <w:rFonts w:ascii="Arial" w:hAnsi="Arial" w:cs="Arial"/>
          <w:b/>
          <w:bCs/>
          <w:sz w:val="24"/>
          <w:szCs w:val="24"/>
        </w:rPr>
      </w:pPr>
    </w:p>
    <w:p w14:paraId="7228EE6A" w14:textId="2712C32C" w:rsidR="00032BA9" w:rsidRDefault="00032BA9" w:rsidP="00032BA9">
      <w:pPr>
        <w:autoSpaceDE w:val="0"/>
        <w:autoSpaceDN w:val="0"/>
        <w:adjustRightInd w:val="0"/>
        <w:spacing w:after="0" w:line="360" w:lineRule="auto"/>
        <w:rPr>
          <w:rFonts w:ascii="Arial" w:hAnsi="Arial" w:cs="Arial"/>
          <w:sz w:val="24"/>
          <w:szCs w:val="24"/>
        </w:rPr>
      </w:pPr>
      <w:r w:rsidRPr="00E236E4">
        <w:rPr>
          <w:rFonts w:ascii="Arial" w:hAnsi="Arial" w:cs="Arial"/>
          <w:sz w:val="24"/>
          <w:szCs w:val="24"/>
        </w:rPr>
        <w:t>A national survey conducted with 401 Chinese people</w:t>
      </w:r>
      <w:r>
        <w:rPr>
          <w:rFonts w:ascii="Arial" w:hAnsi="Arial" w:cs="Arial"/>
          <w:sz w:val="24"/>
          <w:szCs w:val="24"/>
        </w:rPr>
        <w:t xml:space="preserve"> </w:t>
      </w:r>
      <w:r w:rsidRPr="00E236E4">
        <w:rPr>
          <w:rFonts w:ascii="Arial" w:hAnsi="Arial" w:cs="Arial"/>
          <w:sz w:val="24"/>
          <w:szCs w:val="24"/>
        </w:rPr>
        <w:t>(Li</w:t>
      </w:r>
      <w:r w:rsidR="00837B01">
        <w:rPr>
          <w:rFonts w:ascii="Arial" w:hAnsi="Arial" w:cs="Arial"/>
          <w:sz w:val="24"/>
          <w:szCs w:val="24"/>
        </w:rPr>
        <w:t xml:space="preserve"> et al., </w:t>
      </w:r>
      <w:r w:rsidRPr="00E236E4">
        <w:rPr>
          <w:rFonts w:ascii="Arial" w:hAnsi="Arial" w:cs="Arial"/>
          <w:sz w:val="24"/>
          <w:szCs w:val="24"/>
        </w:rPr>
        <w:t xml:space="preserve">1999) with mental health difficulties </w:t>
      </w:r>
      <w:r>
        <w:rPr>
          <w:rFonts w:ascii="Arial" w:hAnsi="Arial" w:cs="Arial"/>
          <w:sz w:val="24"/>
          <w:szCs w:val="24"/>
        </w:rPr>
        <w:t>identified barriers to mental health services including: language; participants’ typically</w:t>
      </w:r>
      <w:r w:rsidR="00A403C6">
        <w:rPr>
          <w:rFonts w:ascii="Arial" w:hAnsi="Arial" w:cs="Arial"/>
          <w:sz w:val="24"/>
          <w:szCs w:val="24"/>
        </w:rPr>
        <w:t xml:space="preserve"> make</w:t>
      </w:r>
      <w:r>
        <w:rPr>
          <w:rFonts w:ascii="Arial" w:hAnsi="Arial" w:cs="Arial"/>
          <w:sz w:val="24"/>
          <w:szCs w:val="24"/>
        </w:rPr>
        <w:t xml:space="preserve"> somatic interpretations of symptoms; lack of knowledge of statutory services and lack of access to bilingual professionals. </w:t>
      </w:r>
      <w:r w:rsidRPr="00E236E4">
        <w:rPr>
          <w:rFonts w:ascii="Arial" w:hAnsi="Arial" w:cs="Arial"/>
          <w:sz w:val="24"/>
          <w:szCs w:val="24"/>
        </w:rPr>
        <w:t xml:space="preserve">Significantly, over half (55.7%) did not find family supportive and half reported having no friends, </w:t>
      </w:r>
      <w:r>
        <w:rPr>
          <w:rFonts w:ascii="Arial" w:hAnsi="Arial" w:cs="Arial"/>
          <w:sz w:val="24"/>
          <w:szCs w:val="24"/>
        </w:rPr>
        <w:t xml:space="preserve">refuting </w:t>
      </w:r>
      <w:r w:rsidRPr="00E236E4">
        <w:rPr>
          <w:rFonts w:ascii="Arial" w:hAnsi="Arial" w:cs="Arial"/>
          <w:sz w:val="24"/>
          <w:szCs w:val="24"/>
        </w:rPr>
        <w:t>the argument</w:t>
      </w:r>
      <w:r>
        <w:rPr>
          <w:rFonts w:ascii="Arial" w:hAnsi="Arial" w:cs="Arial"/>
          <w:sz w:val="24"/>
          <w:szCs w:val="24"/>
        </w:rPr>
        <w:t xml:space="preserve"> that</w:t>
      </w:r>
      <w:r w:rsidRPr="00E236E4">
        <w:rPr>
          <w:rFonts w:ascii="Arial" w:hAnsi="Arial" w:cs="Arial"/>
          <w:sz w:val="24"/>
          <w:szCs w:val="24"/>
        </w:rPr>
        <w:t xml:space="preserve"> underrepresentation in services</w:t>
      </w:r>
      <w:r>
        <w:rPr>
          <w:rFonts w:ascii="Arial" w:hAnsi="Arial" w:cs="Arial"/>
          <w:sz w:val="24"/>
          <w:szCs w:val="24"/>
        </w:rPr>
        <w:t xml:space="preserve"> is </w:t>
      </w:r>
      <w:r w:rsidRPr="00E236E4">
        <w:rPr>
          <w:rFonts w:ascii="Arial" w:hAnsi="Arial" w:cs="Arial"/>
          <w:sz w:val="24"/>
          <w:szCs w:val="24"/>
        </w:rPr>
        <w:t xml:space="preserve">due to needs being met by familial support (Lee &amp; Mock, 1996). </w:t>
      </w:r>
      <w:r>
        <w:rPr>
          <w:rFonts w:ascii="Arial" w:hAnsi="Arial" w:cs="Arial"/>
          <w:sz w:val="24"/>
          <w:szCs w:val="24"/>
        </w:rPr>
        <w:t>Later research highlights several barriers to mental health support including</w:t>
      </w:r>
      <w:r w:rsidR="00C22643">
        <w:rPr>
          <w:rFonts w:ascii="Arial" w:hAnsi="Arial" w:cs="Arial"/>
          <w:sz w:val="24"/>
          <w:szCs w:val="24"/>
        </w:rPr>
        <w:t>,</w:t>
      </w:r>
      <w:r>
        <w:rPr>
          <w:rFonts w:ascii="Arial" w:hAnsi="Arial" w:cs="Arial"/>
          <w:sz w:val="24"/>
          <w:szCs w:val="24"/>
        </w:rPr>
        <w:t xml:space="preserve"> a fear of stigma around mental health contributing to social isolation</w:t>
      </w:r>
      <w:r w:rsidR="00C22643">
        <w:rPr>
          <w:rFonts w:ascii="Arial" w:hAnsi="Arial" w:cs="Arial"/>
          <w:sz w:val="24"/>
          <w:szCs w:val="24"/>
        </w:rPr>
        <w:t>,</w:t>
      </w:r>
      <w:r>
        <w:rPr>
          <w:rFonts w:ascii="Arial" w:hAnsi="Arial" w:cs="Arial"/>
          <w:sz w:val="24"/>
          <w:szCs w:val="24"/>
        </w:rPr>
        <w:t xml:space="preserve"> and reluctance to seek support from outside of the family (likely exacerbated by a lack of familial support due to migration); language barriers and mistrusting officials (Kung, 2003). A need for community-based advocacy services with good inter-agency communication and linguistically-skilled workers to improve </w:t>
      </w:r>
      <w:r>
        <w:rPr>
          <w:rFonts w:ascii="Arial" w:hAnsi="Arial" w:cs="Arial"/>
          <w:sz w:val="24"/>
          <w:szCs w:val="24"/>
        </w:rPr>
        <w:lastRenderedPageBreak/>
        <w:t xml:space="preserve">Chinese people’s engagement with mental health services, particularly among new migrants, has also been identified (Tran, 2009). </w:t>
      </w:r>
    </w:p>
    <w:p w14:paraId="274F5976" w14:textId="77777777" w:rsidR="00032BA9" w:rsidRDefault="00032BA9" w:rsidP="00032BA9">
      <w:pPr>
        <w:autoSpaceDE w:val="0"/>
        <w:autoSpaceDN w:val="0"/>
        <w:adjustRightInd w:val="0"/>
        <w:spacing w:after="0" w:line="360" w:lineRule="auto"/>
        <w:rPr>
          <w:rFonts w:ascii="Arial" w:hAnsi="Arial" w:cs="Arial"/>
          <w:sz w:val="24"/>
          <w:szCs w:val="24"/>
        </w:rPr>
      </w:pPr>
    </w:p>
    <w:p w14:paraId="2A27CE93" w14:textId="58A35919"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These studies suggest that assimilation into the host culture may have an impact on how Chinese immigrants interact with healthcare. Early work exploring barriers to accessing mental healthcare by Wong &amp; Cochrane (1989) found higher assimilation scores amongst second-generation Chinese immigrants (SGCIs) compared to first-generation. Other studies also found SGCIs were more likely to report feeling part of the host community compared to first-generation individuals, and that there was a higher prevalence of psychological symptoms amongst the first-generation. (Furnham &amp; Li, 1993). </w:t>
      </w:r>
    </w:p>
    <w:p w14:paraId="542C948C" w14:textId="77777777" w:rsidR="00032BA9" w:rsidRDefault="00032BA9" w:rsidP="00032BA9">
      <w:pPr>
        <w:autoSpaceDE w:val="0"/>
        <w:autoSpaceDN w:val="0"/>
        <w:adjustRightInd w:val="0"/>
        <w:spacing w:after="0" w:line="360" w:lineRule="auto"/>
        <w:rPr>
          <w:rFonts w:ascii="Arial" w:hAnsi="Arial" w:cs="Arial"/>
          <w:sz w:val="24"/>
          <w:szCs w:val="24"/>
        </w:rPr>
      </w:pPr>
    </w:p>
    <w:p w14:paraId="4D4BB313" w14:textId="77777777"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Whilst there is a dearth of literature on this topic, the small number of qualitative studies have typically focused on exploring the needs of predominantly first-generation Chinese immigrants, from a range of Chinese diasporas accessing mental health services in the UK. Yin’s (2016) qualitative study exploring Chinese mental health service users’ experiences with 12 first-generation immigrants identified four main themes: experiences in the context of cultural perspectives; changing mental health beliefs; evaluations of the current mental health service and the review of treatment expectations.</w:t>
      </w:r>
    </w:p>
    <w:p w14:paraId="6C21AF2D" w14:textId="77777777" w:rsidR="00032BA9" w:rsidRDefault="00032BA9" w:rsidP="00032BA9">
      <w:pPr>
        <w:autoSpaceDE w:val="0"/>
        <w:autoSpaceDN w:val="0"/>
        <w:adjustRightInd w:val="0"/>
        <w:spacing w:after="0" w:line="360" w:lineRule="auto"/>
        <w:rPr>
          <w:rFonts w:ascii="Arial" w:hAnsi="Arial" w:cs="Arial"/>
          <w:sz w:val="24"/>
          <w:szCs w:val="24"/>
        </w:rPr>
      </w:pPr>
    </w:p>
    <w:p w14:paraId="634A31EE" w14:textId="077253D5"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Jim &amp; Pistrang (2007) explored the role of culture specifically in therapeutic relationships from Chinese perspectives. Themes around clients’ and therapists’ awareness of culture and the impact on their working relationship highlighted the importance of working towards “cultural formulation” (p.26) by helping individuals reach an integrated understanding of their difficulties from their own cultural perspective and from the dominant culture. However, of eight participants, only one was second-generation and two Hong Kong Chinese and</w:t>
      </w:r>
      <w:r w:rsidR="000566C0">
        <w:rPr>
          <w:rFonts w:ascii="Arial" w:hAnsi="Arial" w:cs="Arial"/>
          <w:sz w:val="24"/>
          <w:szCs w:val="24"/>
        </w:rPr>
        <w:t>,</w:t>
      </w:r>
      <w:r>
        <w:rPr>
          <w:rFonts w:ascii="Arial" w:hAnsi="Arial" w:cs="Arial"/>
          <w:sz w:val="24"/>
          <w:szCs w:val="24"/>
        </w:rPr>
        <w:t xml:space="preserve"> therefore, it is impossible to say whether the same themes hold true for </w:t>
      </w:r>
      <w:r w:rsidR="00757011">
        <w:rPr>
          <w:rFonts w:ascii="Arial" w:hAnsi="Arial" w:cs="Arial"/>
          <w:sz w:val="24"/>
          <w:szCs w:val="24"/>
        </w:rPr>
        <w:t>Hong Kong SGCIs.</w:t>
      </w:r>
    </w:p>
    <w:p w14:paraId="306A568C" w14:textId="77777777"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14:paraId="7A86FF97" w14:textId="0DB11C0C"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In Yeung et al.’s (2017) qualitative study exploring how Chinese people understand mental distress and the impact of this on their mental health care journ</w:t>
      </w:r>
      <w:r w:rsidR="000566C0">
        <w:rPr>
          <w:rFonts w:ascii="Arial" w:hAnsi="Arial" w:cs="Arial"/>
          <w:sz w:val="24"/>
          <w:szCs w:val="24"/>
        </w:rPr>
        <w:t>ey</w:t>
      </w:r>
      <w:r>
        <w:rPr>
          <w:rFonts w:ascii="Arial" w:hAnsi="Arial" w:cs="Arial"/>
          <w:sz w:val="24"/>
          <w:szCs w:val="24"/>
        </w:rPr>
        <w:t xml:space="preserve">s, it was unclear what generation participants were from, but it appeared that only four participants of the 32 were SGCIs and participants came from a range of Chinese </w:t>
      </w:r>
      <w:r>
        <w:rPr>
          <w:rFonts w:ascii="Arial" w:hAnsi="Arial" w:cs="Arial"/>
          <w:sz w:val="24"/>
          <w:szCs w:val="24"/>
        </w:rPr>
        <w:lastRenderedPageBreak/>
        <w:t xml:space="preserve">diasporas including China, Vietnam and Hong Kong. Tang’s (2019) thematic analysis of 22 interviews also appeared to include participants across generations, where individuals settled in the UK ranging from the 1960s to 2010 from various countries similar to Yeung et al.’s (2017) sample. </w:t>
      </w:r>
    </w:p>
    <w:p w14:paraId="28082FAE" w14:textId="77777777" w:rsidR="00032BA9" w:rsidRDefault="00032BA9" w:rsidP="00032BA9">
      <w:pPr>
        <w:autoSpaceDE w:val="0"/>
        <w:autoSpaceDN w:val="0"/>
        <w:adjustRightInd w:val="0"/>
        <w:spacing w:after="0" w:line="360" w:lineRule="auto"/>
        <w:rPr>
          <w:rFonts w:ascii="Arial" w:hAnsi="Arial" w:cs="Arial"/>
          <w:sz w:val="24"/>
          <w:szCs w:val="24"/>
        </w:rPr>
      </w:pPr>
    </w:p>
    <w:p w14:paraId="5D19E85F" w14:textId="5E8DA4DE"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Despite the Chinese diaspora rapidly growing in the UK, evidence suggests the reasons for underrepresentation within mental health services remain unclear. </w:t>
      </w:r>
    </w:p>
    <w:p w14:paraId="45F46D43" w14:textId="5534BA95" w:rsidR="00032BA9" w:rsidRDefault="00032BA9" w:rsidP="00032BA9">
      <w:pPr>
        <w:autoSpaceDE w:val="0"/>
        <w:autoSpaceDN w:val="0"/>
        <w:adjustRightInd w:val="0"/>
        <w:spacing w:after="0" w:line="360" w:lineRule="auto"/>
        <w:rPr>
          <w:rFonts w:ascii="Arial" w:hAnsi="Arial" w:cs="Arial"/>
          <w:sz w:val="24"/>
          <w:szCs w:val="24"/>
        </w:rPr>
      </w:pPr>
      <w:r>
        <w:rPr>
          <w:rFonts w:ascii="Arial" w:hAnsi="Arial" w:cs="Arial"/>
          <w:sz w:val="24"/>
          <w:szCs w:val="24"/>
        </w:rPr>
        <w:t>Furthermore, as previous research exploring the psychological needs of Chinese people across generations is largely outdated, and recent research has mostly consisted of first-generation individuals from various Chinese diasporas, the current understanding of factors impacting on how Hong Kong SGCIs might access formal and informal support (e.g., friends, family, online) is extremely limited. Therefore, the aim of this study was to enhance understanding of Hong Kong SCGIs’ experiences of mental health support in the UK</w:t>
      </w:r>
      <w:r w:rsidR="0099327A">
        <w:rPr>
          <w:rFonts w:ascii="Arial" w:hAnsi="Arial" w:cs="Arial"/>
          <w:sz w:val="24"/>
          <w:szCs w:val="24"/>
        </w:rPr>
        <w:t>.</w:t>
      </w:r>
    </w:p>
    <w:p w14:paraId="4D107AA1" w14:textId="77777777" w:rsidR="00032BA9" w:rsidRPr="00E236E4" w:rsidRDefault="00032BA9" w:rsidP="00032BA9">
      <w:pPr>
        <w:autoSpaceDE w:val="0"/>
        <w:autoSpaceDN w:val="0"/>
        <w:adjustRightInd w:val="0"/>
        <w:spacing w:after="0" w:line="360" w:lineRule="auto"/>
        <w:rPr>
          <w:rFonts w:ascii="Arial" w:hAnsi="Arial" w:cs="Arial"/>
          <w:sz w:val="24"/>
          <w:szCs w:val="24"/>
        </w:rPr>
      </w:pPr>
    </w:p>
    <w:p w14:paraId="0C3D63C9" w14:textId="77777777" w:rsidR="00032BA9" w:rsidRPr="00E236E4" w:rsidRDefault="00032BA9" w:rsidP="00032BA9">
      <w:pPr>
        <w:spacing w:line="360" w:lineRule="auto"/>
        <w:rPr>
          <w:rFonts w:ascii="Arial" w:hAnsi="Arial" w:cs="Arial"/>
          <w:sz w:val="24"/>
          <w:szCs w:val="24"/>
        </w:rPr>
      </w:pPr>
    </w:p>
    <w:p w14:paraId="2A29BBB6" w14:textId="77777777" w:rsidR="00032BA9" w:rsidRPr="00E236E4" w:rsidRDefault="00032BA9" w:rsidP="00032BA9">
      <w:pPr>
        <w:spacing w:line="360" w:lineRule="auto"/>
        <w:rPr>
          <w:rFonts w:ascii="Arial" w:hAnsi="Arial" w:cs="Arial"/>
          <w:sz w:val="24"/>
          <w:szCs w:val="24"/>
          <w:lang w:val="en-US"/>
        </w:rPr>
      </w:pPr>
    </w:p>
    <w:p w14:paraId="1E12F69B" w14:textId="77777777" w:rsidR="00032BA9" w:rsidRPr="00E236E4" w:rsidRDefault="00032BA9" w:rsidP="00032BA9">
      <w:pPr>
        <w:spacing w:line="360" w:lineRule="auto"/>
        <w:rPr>
          <w:rFonts w:ascii="Arial" w:hAnsi="Arial" w:cs="Arial"/>
          <w:sz w:val="24"/>
          <w:szCs w:val="24"/>
          <w:lang w:val="en-US"/>
        </w:rPr>
      </w:pPr>
      <w:r w:rsidRPr="00E236E4">
        <w:rPr>
          <w:rFonts w:ascii="Arial" w:hAnsi="Arial" w:cs="Arial"/>
          <w:sz w:val="24"/>
          <w:szCs w:val="24"/>
          <w:lang w:val="en-US"/>
        </w:rPr>
        <w:br w:type="page"/>
      </w:r>
    </w:p>
    <w:p w14:paraId="77025BEC" w14:textId="77777777" w:rsidR="00C20B78" w:rsidRDefault="00032BA9" w:rsidP="00032BA9">
      <w:pPr>
        <w:pStyle w:val="Heading1"/>
        <w:spacing w:line="360" w:lineRule="auto"/>
        <w:rPr>
          <w:rFonts w:ascii="Arial" w:hAnsi="Arial" w:cs="Arial"/>
          <w:b/>
          <w:bCs/>
          <w:color w:val="auto"/>
          <w:sz w:val="24"/>
          <w:szCs w:val="24"/>
          <w:lang w:val="en-US"/>
        </w:rPr>
      </w:pPr>
      <w:bookmarkStart w:id="81" w:name="_Toc70544632"/>
      <w:r w:rsidRPr="00FB254E">
        <w:rPr>
          <w:rFonts w:ascii="Arial" w:hAnsi="Arial" w:cs="Arial"/>
          <w:b/>
          <w:bCs/>
          <w:color w:val="auto"/>
          <w:sz w:val="24"/>
          <w:szCs w:val="24"/>
          <w:lang w:val="en-US"/>
        </w:rPr>
        <w:lastRenderedPageBreak/>
        <w:t>Method</w:t>
      </w:r>
      <w:bookmarkEnd w:id="81"/>
    </w:p>
    <w:p w14:paraId="773CBDC5" w14:textId="11BC11C5" w:rsidR="00032BA9" w:rsidRPr="00C20B78" w:rsidRDefault="00032BA9" w:rsidP="00C20B78">
      <w:pPr>
        <w:pStyle w:val="Heading1"/>
        <w:spacing w:line="360" w:lineRule="auto"/>
        <w:rPr>
          <w:rFonts w:ascii="Arial" w:hAnsi="Arial" w:cs="Arial"/>
          <w:b/>
          <w:bCs/>
          <w:color w:val="auto"/>
          <w:sz w:val="24"/>
          <w:szCs w:val="24"/>
          <w:lang w:val="en-US"/>
        </w:rPr>
      </w:pPr>
      <w:bookmarkStart w:id="82" w:name="_Toc70544633"/>
      <w:r w:rsidRPr="00FB254E">
        <w:rPr>
          <w:rFonts w:ascii="Arial" w:hAnsi="Arial" w:cs="Arial"/>
          <w:i/>
          <w:iCs/>
          <w:color w:val="auto"/>
          <w:sz w:val="24"/>
          <w:szCs w:val="24"/>
          <w:lang w:val="en-US"/>
        </w:rPr>
        <w:t>Design</w:t>
      </w:r>
      <w:bookmarkEnd w:id="82"/>
    </w:p>
    <w:p w14:paraId="70491C7C" w14:textId="6FDA2291" w:rsidR="00032BA9" w:rsidRDefault="00032BA9" w:rsidP="00C20B78">
      <w:pPr>
        <w:spacing w:before="240" w:line="360" w:lineRule="auto"/>
        <w:rPr>
          <w:rFonts w:ascii="Arial" w:hAnsi="Arial" w:cs="Arial"/>
          <w:b/>
          <w:bCs/>
          <w:sz w:val="24"/>
          <w:szCs w:val="24"/>
          <w:lang w:val="en-US"/>
        </w:rPr>
      </w:pPr>
      <w:r w:rsidRPr="00E236E4">
        <w:rPr>
          <w:rFonts w:ascii="Arial" w:hAnsi="Arial" w:cs="Arial"/>
          <w:sz w:val="24"/>
          <w:szCs w:val="24"/>
          <w:lang w:val="en-US"/>
        </w:rPr>
        <w:t xml:space="preserve">Semi-structured interviews with a purposive, homogenous sample of </w:t>
      </w:r>
      <w:r>
        <w:rPr>
          <w:rFonts w:ascii="Arial" w:hAnsi="Arial" w:cs="Arial"/>
          <w:sz w:val="24"/>
          <w:szCs w:val="24"/>
          <w:lang w:val="en-US"/>
        </w:rPr>
        <w:t>SGCIs</w:t>
      </w:r>
      <w:r w:rsidRPr="00E236E4">
        <w:rPr>
          <w:rFonts w:ascii="Arial" w:hAnsi="Arial" w:cs="Arial"/>
          <w:sz w:val="24"/>
          <w:szCs w:val="24"/>
          <w:lang w:val="en-US"/>
        </w:rPr>
        <w:t xml:space="preserve"> living in </w:t>
      </w:r>
      <w:r>
        <w:rPr>
          <w:rFonts w:ascii="Arial" w:hAnsi="Arial" w:cs="Arial"/>
          <w:sz w:val="24"/>
          <w:szCs w:val="24"/>
          <w:lang w:val="en-US"/>
        </w:rPr>
        <w:t xml:space="preserve">the UK. Data were </w:t>
      </w:r>
      <w:r w:rsidRPr="00E236E4">
        <w:rPr>
          <w:rFonts w:ascii="Arial" w:hAnsi="Arial" w:cs="Arial"/>
          <w:sz w:val="24"/>
          <w:szCs w:val="24"/>
        </w:rPr>
        <w:t>analysed</w:t>
      </w:r>
      <w:r w:rsidRPr="00E236E4">
        <w:rPr>
          <w:rFonts w:ascii="Arial" w:hAnsi="Arial" w:cs="Arial"/>
          <w:sz w:val="24"/>
          <w:szCs w:val="24"/>
          <w:lang w:val="en-US"/>
        </w:rPr>
        <w:t xml:space="preserve"> using </w:t>
      </w:r>
      <w:r>
        <w:rPr>
          <w:rFonts w:ascii="Arial" w:hAnsi="Arial" w:cs="Arial"/>
          <w:sz w:val="24"/>
          <w:szCs w:val="24"/>
          <w:lang w:val="en-US"/>
        </w:rPr>
        <w:t>Interpretative Phenomenological Analysis (</w:t>
      </w:r>
      <w:r w:rsidRPr="00E236E4">
        <w:rPr>
          <w:rFonts w:ascii="Arial" w:hAnsi="Arial" w:cs="Arial"/>
          <w:sz w:val="24"/>
          <w:szCs w:val="24"/>
          <w:lang w:val="en-US"/>
        </w:rPr>
        <w:t>IPA</w:t>
      </w:r>
      <w:r>
        <w:rPr>
          <w:rFonts w:ascii="Arial" w:hAnsi="Arial" w:cs="Arial"/>
          <w:sz w:val="24"/>
          <w:szCs w:val="24"/>
          <w:lang w:val="en-US"/>
        </w:rPr>
        <w:t>)</w:t>
      </w:r>
      <w:r w:rsidRPr="00E236E4">
        <w:rPr>
          <w:rFonts w:ascii="Arial" w:hAnsi="Arial" w:cs="Arial"/>
          <w:sz w:val="24"/>
          <w:szCs w:val="24"/>
          <w:lang w:val="en-US"/>
        </w:rPr>
        <w:t xml:space="preserve"> </w:t>
      </w:r>
      <w:r>
        <w:rPr>
          <w:rFonts w:ascii="Arial" w:hAnsi="Arial" w:cs="Arial"/>
          <w:sz w:val="24"/>
          <w:szCs w:val="24"/>
          <w:lang w:val="en-US"/>
        </w:rPr>
        <w:t xml:space="preserve">which </w:t>
      </w:r>
      <w:r w:rsidRPr="00583DE8">
        <w:rPr>
          <w:rFonts w:ascii="Arial" w:hAnsi="Arial" w:cs="Arial"/>
          <w:sz w:val="24"/>
          <w:szCs w:val="24"/>
          <w:lang w:val="en-US"/>
        </w:rPr>
        <w:t xml:space="preserve">is an idiographic approach </w:t>
      </w:r>
      <w:r w:rsidR="005151ED">
        <w:rPr>
          <w:rFonts w:ascii="Arial" w:hAnsi="Arial" w:cs="Arial"/>
          <w:sz w:val="24"/>
          <w:szCs w:val="24"/>
          <w:lang w:val="en-US"/>
        </w:rPr>
        <w:t>aiming</w:t>
      </w:r>
      <w:r w:rsidRPr="00583DE8">
        <w:rPr>
          <w:rFonts w:ascii="Arial" w:hAnsi="Arial" w:cs="Arial"/>
          <w:sz w:val="24"/>
          <w:szCs w:val="24"/>
          <w:lang w:val="en-US"/>
        </w:rPr>
        <w:t xml:space="preserve"> to understand particular phenomena and the contexts within which these exist. </w:t>
      </w:r>
      <w:r w:rsidRPr="00E236E4">
        <w:rPr>
          <w:rFonts w:ascii="Arial" w:hAnsi="Arial" w:cs="Arial"/>
          <w:sz w:val="24"/>
          <w:szCs w:val="24"/>
          <w:lang w:val="en-US"/>
        </w:rPr>
        <w:t xml:space="preserve">(Smith et al., 2009). </w:t>
      </w:r>
    </w:p>
    <w:p w14:paraId="3FD6ACDE" w14:textId="77777777" w:rsidR="00032BA9" w:rsidRDefault="00032BA9" w:rsidP="00032BA9">
      <w:pPr>
        <w:pStyle w:val="Heading1"/>
        <w:spacing w:line="360" w:lineRule="auto"/>
        <w:rPr>
          <w:rFonts w:ascii="Arial" w:hAnsi="Arial" w:cs="Arial"/>
          <w:i/>
          <w:iCs/>
          <w:color w:val="auto"/>
          <w:sz w:val="24"/>
          <w:szCs w:val="24"/>
          <w:lang w:val="en-US"/>
        </w:rPr>
      </w:pPr>
      <w:bookmarkStart w:id="83" w:name="_Toc70544634"/>
      <w:r>
        <w:rPr>
          <w:rFonts w:ascii="Arial" w:hAnsi="Arial" w:cs="Arial"/>
          <w:i/>
          <w:iCs/>
          <w:color w:val="auto"/>
          <w:sz w:val="24"/>
          <w:szCs w:val="24"/>
          <w:lang w:val="en-US"/>
        </w:rPr>
        <w:t>Sample size selection</w:t>
      </w:r>
      <w:bookmarkEnd w:id="83"/>
    </w:p>
    <w:p w14:paraId="29B2A92D" w14:textId="063011FB" w:rsidR="00032BA9" w:rsidRPr="00154E06" w:rsidRDefault="00032BA9" w:rsidP="00C20B78">
      <w:pPr>
        <w:spacing w:before="240" w:line="360" w:lineRule="auto"/>
        <w:rPr>
          <w:rFonts w:ascii="Arial" w:hAnsi="Arial" w:cs="Arial"/>
          <w:sz w:val="24"/>
          <w:szCs w:val="24"/>
          <w:lang w:val="en-US"/>
        </w:rPr>
      </w:pPr>
      <w:r w:rsidRPr="00154E06">
        <w:rPr>
          <w:rFonts w:ascii="Arial" w:hAnsi="Arial" w:cs="Arial"/>
          <w:sz w:val="24"/>
          <w:szCs w:val="24"/>
          <w:lang w:val="en-US"/>
        </w:rPr>
        <w:t xml:space="preserve">In order to detail the experiences of the phenomena being examined, small sample sizes are typically used </w:t>
      </w:r>
      <w:r>
        <w:rPr>
          <w:rFonts w:ascii="Arial" w:hAnsi="Arial" w:cs="Arial"/>
          <w:sz w:val="24"/>
          <w:szCs w:val="24"/>
          <w:lang w:val="en-US"/>
        </w:rPr>
        <w:t xml:space="preserve">in IPA </w:t>
      </w:r>
      <w:r w:rsidRPr="00154E06">
        <w:rPr>
          <w:rFonts w:ascii="Arial" w:hAnsi="Arial" w:cs="Arial"/>
          <w:sz w:val="24"/>
          <w:szCs w:val="24"/>
          <w:lang w:val="en-US"/>
        </w:rPr>
        <w:t xml:space="preserve">(Smith et al., 2009). Data “saturation” is a problematic concept </w:t>
      </w:r>
      <w:r w:rsidR="005151ED">
        <w:rPr>
          <w:rFonts w:ascii="Arial" w:hAnsi="Arial" w:cs="Arial"/>
          <w:sz w:val="24"/>
          <w:szCs w:val="24"/>
          <w:lang w:val="en-US"/>
        </w:rPr>
        <w:t>in</w:t>
      </w:r>
      <w:r w:rsidRPr="00154E06">
        <w:rPr>
          <w:rFonts w:ascii="Arial" w:hAnsi="Arial" w:cs="Arial"/>
          <w:sz w:val="24"/>
          <w:szCs w:val="24"/>
          <w:lang w:val="en-US"/>
        </w:rPr>
        <w:t xml:space="preserve"> IPA, as analysis aims to be iterative and evolve because of new insights from different sources which could be argued to continue infinitely (Brocki &amp; Wearden, 2006). IPA does not aim to recruit a sample that is representative or generalisable, but rather a homogenous sample </w:t>
      </w:r>
      <w:r>
        <w:rPr>
          <w:rFonts w:ascii="Arial" w:hAnsi="Arial" w:cs="Arial"/>
          <w:sz w:val="24"/>
          <w:szCs w:val="24"/>
          <w:lang w:val="en-US"/>
        </w:rPr>
        <w:t>enabling</w:t>
      </w:r>
      <w:r w:rsidRPr="00A35E94">
        <w:rPr>
          <w:rFonts w:ascii="Arial" w:hAnsi="Arial" w:cs="Arial"/>
          <w:sz w:val="24"/>
          <w:szCs w:val="24"/>
          <w:lang w:val="en-US"/>
        </w:rPr>
        <w:t xml:space="preserve"> in-depth analyses of similarities and differences within a group (Brocki &amp; Wearden, 2006). IPA should convey patterns across the range of transcripts </w:t>
      </w:r>
      <w:r w:rsidR="005151ED">
        <w:rPr>
          <w:rFonts w:ascii="Arial" w:hAnsi="Arial" w:cs="Arial"/>
          <w:sz w:val="24"/>
          <w:szCs w:val="24"/>
          <w:lang w:val="en-US"/>
        </w:rPr>
        <w:t>and</w:t>
      </w:r>
      <w:r w:rsidRPr="00A35E94">
        <w:rPr>
          <w:rFonts w:ascii="Arial" w:hAnsi="Arial" w:cs="Arial"/>
          <w:sz w:val="24"/>
          <w:szCs w:val="24"/>
          <w:lang w:val="en-US"/>
        </w:rPr>
        <w:t xml:space="preserve"> captur</w:t>
      </w:r>
      <w:r w:rsidR="005151ED">
        <w:rPr>
          <w:rFonts w:ascii="Arial" w:hAnsi="Arial" w:cs="Arial"/>
          <w:sz w:val="24"/>
          <w:szCs w:val="24"/>
          <w:lang w:val="en-US"/>
        </w:rPr>
        <w:t>e</w:t>
      </w:r>
      <w:r w:rsidRPr="00A35E94">
        <w:rPr>
          <w:rFonts w:ascii="Arial" w:hAnsi="Arial" w:cs="Arial"/>
          <w:sz w:val="24"/>
          <w:szCs w:val="24"/>
          <w:lang w:val="en-US"/>
        </w:rPr>
        <w:t xml:space="preserve"> the experiences of the individuals from which these patterns emerge. Therefore, it is more difficult to conduct a thorough IPA with a sample that is “too big” (Smith et al., 2009, p. 51), and the focus should be on quality and richness of the data rather than the quantity of participants (Larkin &amp; Thompson, 2012</w:t>
      </w:r>
      <w:r w:rsidR="005151ED">
        <w:rPr>
          <w:rFonts w:ascii="Arial" w:hAnsi="Arial" w:cs="Arial"/>
          <w:sz w:val="24"/>
          <w:szCs w:val="24"/>
          <w:lang w:val="en-US"/>
        </w:rPr>
        <w:t>)</w:t>
      </w:r>
      <w:r w:rsidRPr="00A35E94">
        <w:rPr>
          <w:rFonts w:ascii="Arial" w:hAnsi="Arial" w:cs="Arial"/>
          <w:sz w:val="24"/>
          <w:szCs w:val="24"/>
          <w:lang w:val="en-US"/>
        </w:rPr>
        <w:t xml:space="preserve">. Therefore, this study </w:t>
      </w:r>
      <w:r>
        <w:rPr>
          <w:rFonts w:ascii="Arial" w:hAnsi="Arial" w:cs="Arial"/>
          <w:sz w:val="24"/>
          <w:szCs w:val="24"/>
          <w:lang w:val="en-US"/>
        </w:rPr>
        <w:t>aimed to recruit four to eight people</w:t>
      </w:r>
      <w:r w:rsidRPr="00154E06">
        <w:rPr>
          <w:rFonts w:ascii="Arial" w:hAnsi="Arial" w:cs="Arial"/>
          <w:sz w:val="24"/>
          <w:szCs w:val="24"/>
          <w:lang w:val="en-US"/>
        </w:rPr>
        <w:t xml:space="preserve">. This sample size is consistent with other IPA studies (e.g. Holland et al., 2016), including those </w:t>
      </w:r>
      <w:r w:rsidR="005151ED">
        <w:rPr>
          <w:rFonts w:ascii="Arial" w:hAnsi="Arial" w:cs="Arial"/>
          <w:sz w:val="24"/>
          <w:szCs w:val="24"/>
          <w:lang w:val="en-US"/>
        </w:rPr>
        <w:t xml:space="preserve">focusing on </w:t>
      </w:r>
      <w:r w:rsidRPr="00154E06">
        <w:rPr>
          <w:rFonts w:ascii="Arial" w:hAnsi="Arial" w:cs="Arial"/>
          <w:sz w:val="24"/>
          <w:szCs w:val="24"/>
          <w:lang w:val="en-US"/>
        </w:rPr>
        <w:t>experiences of mental health (Beattie et al., 2019; Knight et al., 2003; Stockley, 2018).</w:t>
      </w:r>
    </w:p>
    <w:p w14:paraId="4610E5BC" w14:textId="77777777" w:rsidR="00032BA9" w:rsidRDefault="00032BA9" w:rsidP="00032BA9">
      <w:pPr>
        <w:pStyle w:val="Heading1"/>
        <w:spacing w:line="360" w:lineRule="auto"/>
        <w:rPr>
          <w:rFonts w:ascii="Arial" w:hAnsi="Arial" w:cs="Arial"/>
          <w:i/>
          <w:iCs/>
          <w:color w:val="auto"/>
          <w:sz w:val="24"/>
          <w:szCs w:val="24"/>
          <w:lang w:val="en-US"/>
        </w:rPr>
      </w:pPr>
      <w:bookmarkStart w:id="84" w:name="_Toc70544635"/>
      <w:r w:rsidRPr="00FB254E">
        <w:rPr>
          <w:rFonts w:ascii="Arial" w:hAnsi="Arial" w:cs="Arial"/>
          <w:i/>
          <w:iCs/>
          <w:color w:val="auto"/>
          <w:sz w:val="24"/>
          <w:szCs w:val="24"/>
          <w:lang w:val="en-US"/>
        </w:rPr>
        <w:t>Participants and recruitment</w:t>
      </w:r>
      <w:bookmarkEnd w:id="84"/>
    </w:p>
    <w:p w14:paraId="114A3497" w14:textId="7D2E7890" w:rsidR="00032BA9" w:rsidRPr="00E236E4" w:rsidRDefault="00032BA9" w:rsidP="00C20B78">
      <w:pPr>
        <w:spacing w:before="240" w:line="360" w:lineRule="auto"/>
        <w:rPr>
          <w:rFonts w:ascii="Arial" w:hAnsi="Arial" w:cs="Arial"/>
          <w:sz w:val="24"/>
          <w:szCs w:val="24"/>
          <w:lang w:val="en-US"/>
        </w:rPr>
      </w:pPr>
      <w:r w:rsidRPr="00E236E4">
        <w:rPr>
          <w:rFonts w:ascii="Arial" w:hAnsi="Arial" w:cs="Arial"/>
          <w:sz w:val="24"/>
          <w:szCs w:val="24"/>
          <w:lang w:val="en-US"/>
        </w:rPr>
        <w:t>Recruitment was conducted via social media</w:t>
      </w:r>
      <w:r>
        <w:rPr>
          <w:rFonts w:ascii="Arial" w:hAnsi="Arial" w:cs="Arial"/>
          <w:sz w:val="24"/>
          <w:szCs w:val="24"/>
          <w:lang w:val="en-US"/>
        </w:rPr>
        <w:t xml:space="preserve">. Invites were posted on </w:t>
      </w:r>
      <w:r w:rsidRPr="00E236E4">
        <w:rPr>
          <w:rFonts w:ascii="Arial" w:hAnsi="Arial" w:cs="Arial"/>
          <w:sz w:val="24"/>
          <w:szCs w:val="24"/>
          <w:lang w:val="en-US"/>
        </w:rPr>
        <w:t>general British</w:t>
      </w:r>
      <w:r>
        <w:rPr>
          <w:rFonts w:ascii="Arial" w:hAnsi="Arial" w:cs="Arial"/>
          <w:sz w:val="24"/>
          <w:szCs w:val="24"/>
          <w:lang w:val="en-US"/>
        </w:rPr>
        <w:t>-</w:t>
      </w:r>
      <w:r w:rsidRPr="00E236E4">
        <w:rPr>
          <w:rFonts w:ascii="Arial" w:hAnsi="Arial" w:cs="Arial"/>
          <w:sz w:val="24"/>
          <w:szCs w:val="24"/>
          <w:lang w:val="en-US"/>
        </w:rPr>
        <w:t xml:space="preserve">born Chinese (BBC) and specific BBC mental health support groups. </w:t>
      </w:r>
      <w:bookmarkStart w:id="85" w:name="_Hlk70429067"/>
      <w:r>
        <w:rPr>
          <w:rFonts w:ascii="Arial" w:hAnsi="Arial" w:cs="Arial"/>
          <w:sz w:val="24"/>
          <w:szCs w:val="24"/>
          <w:lang w:val="en-US"/>
        </w:rPr>
        <w:t xml:space="preserve">Eligible </w:t>
      </w:r>
      <w:bookmarkStart w:id="86" w:name="_Hlk70429455"/>
      <w:r>
        <w:rPr>
          <w:rFonts w:ascii="Arial" w:hAnsi="Arial" w:cs="Arial"/>
          <w:sz w:val="24"/>
          <w:szCs w:val="24"/>
          <w:lang w:val="en-US"/>
        </w:rPr>
        <w:t xml:space="preserve">participants had to be </w:t>
      </w:r>
      <w:r w:rsidRPr="00E236E4">
        <w:rPr>
          <w:rFonts w:ascii="Arial" w:hAnsi="Arial" w:cs="Arial"/>
          <w:sz w:val="24"/>
          <w:szCs w:val="24"/>
          <w:lang w:val="en-US"/>
        </w:rPr>
        <w:t>aged 18-30 years</w:t>
      </w:r>
      <w:bookmarkEnd w:id="86"/>
      <w:r>
        <w:rPr>
          <w:rFonts w:ascii="Arial" w:hAnsi="Arial" w:cs="Arial"/>
          <w:sz w:val="24"/>
          <w:szCs w:val="24"/>
          <w:lang w:val="en-US"/>
        </w:rPr>
        <w:t>,</w:t>
      </w:r>
      <w:r w:rsidRPr="00E236E4">
        <w:rPr>
          <w:rFonts w:ascii="Arial" w:hAnsi="Arial" w:cs="Arial"/>
          <w:sz w:val="24"/>
          <w:szCs w:val="24"/>
          <w:lang w:val="en-US"/>
        </w:rPr>
        <w:t xml:space="preserve"> </w:t>
      </w:r>
      <w:r>
        <w:rPr>
          <w:rFonts w:ascii="Arial" w:hAnsi="Arial" w:cs="Arial"/>
          <w:sz w:val="24"/>
          <w:szCs w:val="24"/>
          <w:lang w:val="en-US"/>
        </w:rPr>
        <w:t>SGCI</w:t>
      </w:r>
      <w:r w:rsidR="00C22643">
        <w:rPr>
          <w:rFonts w:ascii="Arial" w:hAnsi="Arial" w:cs="Arial"/>
          <w:sz w:val="24"/>
          <w:szCs w:val="24"/>
          <w:lang w:val="en-US"/>
        </w:rPr>
        <w:t>s</w:t>
      </w:r>
      <w:r>
        <w:rPr>
          <w:rFonts w:ascii="Arial" w:hAnsi="Arial" w:cs="Arial"/>
          <w:sz w:val="24"/>
          <w:szCs w:val="24"/>
          <w:lang w:val="en-US"/>
        </w:rPr>
        <w:t xml:space="preserve">; </w:t>
      </w:r>
      <w:r w:rsidRPr="00E236E4">
        <w:rPr>
          <w:rFonts w:ascii="Arial" w:hAnsi="Arial" w:cs="Arial"/>
          <w:sz w:val="24"/>
          <w:szCs w:val="24"/>
        </w:rPr>
        <w:t xml:space="preserve">individuals </w:t>
      </w:r>
      <w:bookmarkStart w:id="87" w:name="_Hlk10814426"/>
      <w:r w:rsidRPr="00E236E4">
        <w:rPr>
          <w:rFonts w:ascii="Arial" w:hAnsi="Arial" w:cs="Arial"/>
          <w:sz w:val="24"/>
          <w:szCs w:val="24"/>
        </w:rPr>
        <w:t xml:space="preserve">of Chinese ethnic origin but were either born in Britain or had left Hong Kong before the age of 10 </w:t>
      </w:r>
      <w:bookmarkEnd w:id="87"/>
      <w:r w:rsidRPr="00E236E4">
        <w:rPr>
          <w:rFonts w:ascii="Arial" w:hAnsi="Arial" w:cs="Arial"/>
          <w:sz w:val="24"/>
          <w:szCs w:val="24"/>
        </w:rPr>
        <w:t>(see Furnham &amp; Li,1993</w:t>
      </w:r>
      <w:r>
        <w:rPr>
          <w:rFonts w:ascii="Arial" w:hAnsi="Arial" w:cs="Arial"/>
          <w:sz w:val="24"/>
          <w:szCs w:val="24"/>
        </w:rPr>
        <w:t>) and</w:t>
      </w:r>
      <w:r w:rsidRPr="00E236E4" w:rsidDel="003174FC">
        <w:rPr>
          <w:rFonts w:ascii="Arial" w:hAnsi="Arial" w:cs="Arial"/>
          <w:sz w:val="24"/>
          <w:szCs w:val="24"/>
        </w:rPr>
        <w:t xml:space="preserve"> </w:t>
      </w:r>
      <w:r>
        <w:rPr>
          <w:rFonts w:ascii="Arial" w:hAnsi="Arial" w:cs="Arial"/>
          <w:sz w:val="24"/>
          <w:szCs w:val="24"/>
        </w:rPr>
        <w:t>s</w:t>
      </w:r>
      <w:r w:rsidRPr="00E236E4">
        <w:rPr>
          <w:rFonts w:ascii="Arial" w:hAnsi="Arial" w:cs="Arial"/>
          <w:sz w:val="24"/>
          <w:szCs w:val="24"/>
          <w:lang w:val="en-US"/>
        </w:rPr>
        <w:t>elf-identif</w:t>
      </w:r>
      <w:r>
        <w:rPr>
          <w:rFonts w:ascii="Arial" w:hAnsi="Arial" w:cs="Arial"/>
          <w:sz w:val="24"/>
          <w:szCs w:val="24"/>
          <w:lang w:val="en-US"/>
        </w:rPr>
        <w:t>y</w:t>
      </w:r>
      <w:r w:rsidRPr="00E236E4">
        <w:rPr>
          <w:rFonts w:ascii="Arial" w:hAnsi="Arial" w:cs="Arial"/>
          <w:sz w:val="24"/>
          <w:szCs w:val="24"/>
          <w:lang w:val="en-US"/>
        </w:rPr>
        <w:t xml:space="preserve"> as experiencing mental health difficulties</w:t>
      </w:r>
      <w:bookmarkEnd w:id="85"/>
      <w:r w:rsidRPr="00E236E4">
        <w:rPr>
          <w:rFonts w:ascii="Arial" w:hAnsi="Arial" w:cs="Arial"/>
          <w:sz w:val="24"/>
          <w:szCs w:val="24"/>
          <w:lang w:val="en-US"/>
        </w:rPr>
        <w:t>.</w:t>
      </w:r>
      <w:r w:rsidR="00FE76F5">
        <w:rPr>
          <w:rFonts w:ascii="Arial" w:hAnsi="Arial" w:cs="Arial"/>
          <w:sz w:val="24"/>
          <w:szCs w:val="24"/>
          <w:lang w:val="en-US"/>
        </w:rPr>
        <w:t xml:space="preserve"> Based on literature outlining “emerging adulthood” as an important developmental period in young adults</w:t>
      </w:r>
      <w:r w:rsidR="00F21A35">
        <w:rPr>
          <w:rFonts w:ascii="Arial" w:hAnsi="Arial" w:cs="Arial"/>
          <w:sz w:val="24"/>
          <w:szCs w:val="24"/>
          <w:lang w:val="en-US"/>
        </w:rPr>
        <w:t>’</w:t>
      </w:r>
      <w:r w:rsidR="00FE76F5">
        <w:rPr>
          <w:rFonts w:ascii="Arial" w:hAnsi="Arial" w:cs="Arial"/>
          <w:sz w:val="24"/>
          <w:szCs w:val="24"/>
          <w:lang w:val="en-US"/>
        </w:rPr>
        <w:t xml:space="preserve"> lives</w:t>
      </w:r>
      <w:r w:rsidR="00F21A35">
        <w:rPr>
          <w:rFonts w:ascii="Arial" w:hAnsi="Arial" w:cs="Arial"/>
          <w:sz w:val="24"/>
          <w:szCs w:val="24"/>
          <w:lang w:val="en-US"/>
        </w:rPr>
        <w:t xml:space="preserve"> (Arnett, 2015)</w:t>
      </w:r>
      <w:r w:rsidR="00FE76F5">
        <w:rPr>
          <w:rFonts w:ascii="Arial" w:hAnsi="Arial" w:cs="Arial"/>
          <w:sz w:val="24"/>
          <w:szCs w:val="24"/>
          <w:lang w:val="en-US"/>
        </w:rPr>
        <w:t xml:space="preserve">, the age range was thought to enable </w:t>
      </w:r>
      <w:r w:rsidR="00FE76F5">
        <w:rPr>
          <w:rFonts w:ascii="Arial" w:hAnsi="Arial" w:cs="Arial"/>
          <w:sz w:val="24"/>
          <w:szCs w:val="24"/>
          <w:lang w:val="en-US"/>
        </w:rPr>
        <w:lastRenderedPageBreak/>
        <w:t xml:space="preserve">recruitment of a relatively homogenous sample of people </w:t>
      </w:r>
      <w:r w:rsidR="00F21A35">
        <w:rPr>
          <w:rFonts w:ascii="Arial" w:hAnsi="Arial" w:cs="Arial"/>
          <w:sz w:val="24"/>
          <w:szCs w:val="24"/>
          <w:lang w:val="en-US"/>
        </w:rPr>
        <w:t>experiencing a</w:t>
      </w:r>
      <w:r w:rsidR="00FE76F5">
        <w:rPr>
          <w:rFonts w:ascii="Arial" w:hAnsi="Arial" w:cs="Arial"/>
          <w:sz w:val="24"/>
          <w:szCs w:val="24"/>
          <w:lang w:val="en-US"/>
        </w:rPr>
        <w:t xml:space="preserve"> similar stage of life</w:t>
      </w:r>
      <w:r w:rsidR="00F21A35">
        <w:rPr>
          <w:rFonts w:ascii="Arial" w:hAnsi="Arial" w:cs="Arial"/>
          <w:sz w:val="24"/>
          <w:szCs w:val="24"/>
          <w:lang w:val="en-US"/>
        </w:rPr>
        <w:t>, in line with IPA methodology</w:t>
      </w:r>
      <w:r w:rsidR="00FE76F5">
        <w:rPr>
          <w:rFonts w:ascii="Arial" w:hAnsi="Arial" w:cs="Arial"/>
          <w:sz w:val="24"/>
          <w:szCs w:val="24"/>
          <w:lang w:val="en-US"/>
        </w:rPr>
        <w:t>.</w:t>
      </w:r>
      <w:r w:rsidR="00F21A35">
        <w:rPr>
          <w:rFonts w:ascii="Arial" w:hAnsi="Arial" w:cs="Arial"/>
          <w:sz w:val="24"/>
          <w:szCs w:val="24"/>
          <w:lang w:val="en-US"/>
        </w:rPr>
        <w:t xml:space="preserve"> Therefore, findings may not be transferable to SGCIs of a different age.</w:t>
      </w:r>
      <w:r w:rsidR="00F21A35" w:rsidRPr="00E236E4">
        <w:rPr>
          <w:rFonts w:ascii="Arial" w:hAnsi="Arial" w:cs="Arial"/>
          <w:sz w:val="24"/>
          <w:szCs w:val="24"/>
          <w:lang w:val="en-US"/>
        </w:rPr>
        <w:t xml:space="preserve"> </w:t>
      </w:r>
      <w:r w:rsidR="00F21A35">
        <w:rPr>
          <w:rFonts w:ascii="Arial" w:hAnsi="Arial" w:cs="Arial"/>
          <w:sz w:val="24"/>
          <w:szCs w:val="24"/>
          <w:lang w:val="en-US"/>
        </w:rPr>
        <w:t xml:space="preserve">Furthermore, online recruitment via social media may impact on the findings as all participants are accessing </w:t>
      </w:r>
      <w:r w:rsidR="00C22643">
        <w:rPr>
          <w:rFonts w:ascii="Arial" w:hAnsi="Arial" w:cs="Arial"/>
          <w:sz w:val="24"/>
          <w:szCs w:val="24"/>
          <w:lang w:val="en-US"/>
        </w:rPr>
        <w:t>online</w:t>
      </w:r>
      <w:r w:rsidR="00F21A35">
        <w:rPr>
          <w:rFonts w:ascii="Arial" w:hAnsi="Arial" w:cs="Arial"/>
          <w:sz w:val="24"/>
          <w:szCs w:val="24"/>
          <w:lang w:val="en-US"/>
        </w:rPr>
        <w:t xml:space="preserve"> support already, which may not be the case for other SGCIs experiencing mental health difficulties.</w:t>
      </w:r>
      <w:r w:rsidR="00FE76F5">
        <w:rPr>
          <w:rFonts w:ascii="Arial" w:hAnsi="Arial" w:cs="Arial"/>
          <w:sz w:val="24"/>
          <w:szCs w:val="24"/>
          <w:lang w:val="en-US"/>
        </w:rPr>
        <w:t xml:space="preserve"> </w:t>
      </w:r>
      <w:r w:rsidRPr="00E236E4">
        <w:rPr>
          <w:rFonts w:ascii="Arial" w:hAnsi="Arial" w:cs="Arial"/>
          <w:sz w:val="24"/>
          <w:szCs w:val="24"/>
          <w:lang w:val="en-US"/>
        </w:rPr>
        <w:t xml:space="preserve">No formal diagnosis was required for participation in the study. Individuals who were too mentally or physically unwell to participate in the study, including those in inpatient care were excluded from the study. </w:t>
      </w:r>
    </w:p>
    <w:p w14:paraId="66D04FC8" w14:textId="77777777" w:rsidR="00032BA9" w:rsidRDefault="00032BA9" w:rsidP="00032BA9">
      <w:pPr>
        <w:pStyle w:val="Heading1"/>
        <w:spacing w:line="360" w:lineRule="auto"/>
        <w:rPr>
          <w:rFonts w:ascii="Arial" w:hAnsi="Arial" w:cs="Arial"/>
          <w:i/>
          <w:iCs/>
          <w:color w:val="auto"/>
          <w:sz w:val="24"/>
          <w:szCs w:val="24"/>
          <w:lang w:val="en-US"/>
        </w:rPr>
      </w:pPr>
      <w:bookmarkStart w:id="88" w:name="_Toc70544636"/>
      <w:r w:rsidRPr="00FB254E">
        <w:rPr>
          <w:rFonts w:ascii="Arial" w:hAnsi="Arial" w:cs="Arial"/>
          <w:i/>
          <w:iCs/>
          <w:color w:val="auto"/>
          <w:sz w:val="24"/>
          <w:szCs w:val="24"/>
          <w:lang w:val="en-US"/>
        </w:rPr>
        <w:t>Materials and procedure</w:t>
      </w:r>
      <w:bookmarkEnd w:id="88"/>
    </w:p>
    <w:p w14:paraId="60919E12" w14:textId="7AD416DB" w:rsidR="00032BA9" w:rsidRPr="00E236E4" w:rsidRDefault="00032BA9" w:rsidP="00C20B78">
      <w:pPr>
        <w:spacing w:before="240" w:line="360" w:lineRule="auto"/>
        <w:rPr>
          <w:rFonts w:ascii="Arial" w:hAnsi="Arial" w:cs="Arial"/>
          <w:sz w:val="24"/>
          <w:szCs w:val="24"/>
          <w:lang w:val="en-US"/>
        </w:rPr>
      </w:pPr>
      <w:r w:rsidRPr="00E236E4">
        <w:rPr>
          <w:rFonts w:ascii="Arial" w:hAnsi="Arial" w:cs="Arial"/>
          <w:sz w:val="24"/>
          <w:szCs w:val="24"/>
          <w:lang w:val="en-US"/>
        </w:rPr>
        <w:t>The study was approved by the university ethics committee</w:t>
      </w:r>
      <w:r>
        <w:rPr>
          <w:rFonts w:ascii="Arial" w:hAnsi="Arial" w:cs="Arial"/>
          <w:sz w:val="24"/>
          <w:szCs w:val="24"/>
          <w:lang w:val="en-US"/>
        </w:rPr>
        <w:t xml:space="preserve"> (App</w:t>
      </w:r>
      <w:r w:rsidRPr="00405A80">
        <w:rPr>
          <w:rFonts w:ascii="Arial" w:hAnsi="Arial" w:cs="Arial"/>
          <w:sz w:val="24"/>
          <w:szCs w:val="24"/>
          <w:lang w:val="en-US"/>
        </w:rPr>
        <w:t>endix</w:t>
      </w:r>
      <w:r w:rsidR="0001624D">
        <w:rPr>
          <w:rFonts w:ascii="Arial" w:hAnsi="Arial" w:cs="Arial"/>
          <w:sz w:val="24"/>
          <w:szCs w:val="24"/>
          <w:lang w:val="en-US"/>
        </w:rPr>
        <w:t xml:space="preserve"> G</w:t>
      </w:r>
      <w:r w:rsidRPr="0025359E">
        <w:rPr>
          <w:rFonts w:ascii="Arial" w:hAnsi="Arial" w:cs="Arial"/>
          <w:sz w:val="24"/>
          <w:szCs w:val="24"/>
          <w:lang w:val="en-US"/>
        </w:rPr>
        <w:t>)</w:t>
      </w:r>
      <w:r w:rsidRPr="00284E60">
        <w:rPr>
          <w:rFonts w:ascii="Arial" w:hAnsi="Arial" w:cs="Arial"/>
          <w:sz w:val="24"/>
          <w:szCs w:val="24"/>
          <w:lang w:val="en-US"/>
        </w:rPr>
        <w:t>.</w:t>
      </w:r>
      <w:r w:rsidRPr="00E236E4">
        <w:rPr>
          <w:rFonts w:ascii="Arial" w:hAnsi="Arial" w:cs="Arial"/>
          <w:sz w:val="24"/>
          <w:szCs w:val="24"/>
          <w:lang w:val="en-US"/>
        </w:rPr>
        <w:t xml:space="preserve"> Participants were given information sheets</w:t>
      </w:r>
      <w:r>
        <w:rPr>
          <w:rFonts w:ascii="Arial" w:hAnsi="Arial" w:cs="Arial"/>
          <w:sz w:val="24"/>
          <w:szCs w:val="24"/>
          <w:lang w:val="en-US"/>
        </w:rPr>
        <w:t xml:space="preserve"> (Appendix </w:t>
      </w:r>
      <w:r w:rsidR="0001624D">
        <w:rPr>
          <w:rFonts w:ascii="Arial" w:hAnsi="Arial" w:cs="Arial"/>
          <w:sz w:val="24"/>
          <w:szCs w:val="24"/>
          <w:lang w:val="en-US"/>
        </w:rPr>
        <w:t>H</w:t>
      </w:r>
      <w:r>
        <w:rPr>
          <w:rFonts w:ascii="Arial" w:hAnsi="Arial" w:cs="Arial"/>
          <w:sz w:val="24"/>
          <w:szCs w:val="24"/>
          <w:lang w:val="en-US"/>
        </w:rPr>
        <w:t>)</w:t>
      </w:r>
      <w:r w:rsidRPr="00E236E4">
        <w:rPr>
          <w:rFonts w:ascii="Arial" w:hAnsi="Arial" w:cs="Arial"/>
          <w:sz w:val="24"/>
          <w:szCs w:val="24"/>
          <w:lang w:val="en-US"/>
        </w:rPr>
        <w:t xml:space="preserve"> and the opportunity to ask questions before deciding to participate</w:t>
      </w:r>
      <w:r>
        <w:rPr>
          <w:rFonts w:ascii="Arial" w:hAnsi="Arial" w:cs="Arial"/>
          <w:sz w:val="24"/>
          <w:szCs w:val="24"/>
          <w:lang w:val="en-US"/>
        </w:rPr>
        <w:t xml:space="preserve"> and completing the consent form (Appendix </w:t>
      </w:r>
      <w:r w:rsidR="0001624D">
        <w:rPr>
          <w:rFonts w:ascii="Arial" w:hAnsi="Arial" w:cs="Arial"/>
          <w:sz w:val="24"/>
          <w:szCs w:val="24"/>
          <w:lang w:val="en-US"/>
        </w:rPr>
        <w:t>I</w:t>
      </w:r>
      <w:r>
        <w:rPr>
          <w:rFonts w:ascii="Arial" w:hAnsi="Arial" w:cs="Arial"/>
          <w:sz w:val="24"/>
          <w:szCs w:val="24"/>
          <w:lang w:val="en-US"/>
        </w:rPr>
        <w:t>)</w:t>
      </w:r>
      <w:r w:rsidRPr="00E236E4">
        <w:rPr>
          <w:rFonts w:ascii="Arial" w:hAnsi="Arial" w:cs="Arial"/>
          <w:sz w:val="24"/>
          <w:szCs w:val="24"/>
          <w:lang w:val="en-US"/>
        </w:rPr>
        <w:t xml:space="preserve">. The right to withdraw from the study was also outlined. </w:t>
      </w:r>
    </w:p>
    <w:p w14:paraId="4D6A0064" w14:textId="349BA91A" w:rsidR="00032BA9" w:rsidRDefault="00032BA9" w:rsidP="00032BA9">
      <w:pPr>
        <w:pStyle w:val="NormalWeb"/>
        <w:spacing w:before="0" w:beforeAutospacing="0" w:after="160" w:afterAutospacing="0" w:line="360" w:lineRule="auto"/>
        <w:rPr>
          <w:rFonts w:ascii="Arial" w:hAnsi="Arial" w:cs="Arial"/>
          <w:lang w:val="en-US"/>
        </w:rPr>
      </w:pPr>
      <w:r>
        <w:rPr>
          <w:rFonts w:ascii="Arial" w:hAnsi="Arial" w:cs="Arial"/>
          <w:lang w:val="en-US"/>
        </w:rPr>
        <w:t xml:space="preserve">Most </w:t>
      </w:r>
      <w:r w:rsidRPr="00E236E4">
        <w:rPr>
          <w:rFonts w:ascii="Arial" w:hAnsi="Arial" w:cs="Arial"/>
          <w:lang w:val="en-US"/>
        </w:rPr>
        <w:t>interview</w:t>
      </w:r>
      <w:r>
        <w:rPr>
          <w:rFonts w:ascii="Arial" w:hAnsi="Arial" w:cs="Arial"/>
          <w:lang w:val="en-US"/>
        </w:rPr>
        <w:t>s</w:t>
      </w:r>
      <w:r w:rsidRPr="00E236E4">
        <w:rPr>
          <w:rFonts w:ascii="Arial" w:hAnsi="Arial" w:cs="Arial"/>
          <w:lang w:val="en-US"/>
        </w:rPr>
        <w:t xml:space="preserve"> w</w:t>
      </w:r>
      <w:r>
        <w:rPr>
          <w:rFonts w:ascii="Arial" w:hAnsi="Arial" w:cs="Arial"/>
          <w:lang w:val="en-US"/>
        </w:rPr>
        <w:t>ere</w:t>
      </w:r>
      <w:r w:rsidRPr="00E236E4">
        <w:rPr>
          <w:rFonts w:ascii="Arial" w:hAnsi="Arial" w:cs="Arial"/>
          <w:lang w:val="en-US"/>
        </w:rPr>
        <w:t xml:space="preserve"> conducted using a video-calling app (Skype or Facebook Messenger)</w:t>
      </w:r>
      <w:r>
        <w:rPr>
          <w:rFonts w:ascii="Arial" w:hAnsi="Arial" w:cs="Arial"/>
          <w:lang w:val="en-US"/>
        </w:rPr>
        <w:t>;</w:t>
      </w:r>
      <w:r w:rsidRPr="00E236E4">
        <w:rPr>
          <w:rFonts w:ascii="Arial" w:hAnsi="Arial" w:cs="Arial"/>
          <w:lang w:val="en-US"/>
        </w:rPr>
        <w:t xml:space="preserve"> </w:t>
      </w:r>
      <w:r>
        <w:rPr>
          <w:rFonts w:ascii="Arial" w:hAnsi="Arial" w:cs="Arial"/>
          <w:lang w:val="en-US"/>
        </w:rPr>
        <w:t>one</w:t>
      </w:r>
      <w:r w:rsidRPr="00E236E4">
        <w:rPr>
          <w:rFonts w:ascii="Arial" w:hAnsi="Arial" w:cs="Arial"/>
          <w:lang w:val="en-US"/>
        </w:rPr>
        <w:t xml:space="preserve"> was conducted via telephone</w:t>
      </w:r>
      <w:r>
        <w:rPr>
          <w:rFonts w:ascii="Arial" w:hAnsi="Arial" w:cs="Arial"/>
          <w:lang w:val="en-US"/>
        </w:rPr>
        <w:t>.</w:t>
      </w:r>
      <w:r w:rsidRPr="00C3398C">
        <w:rPr>
          <w:rFonts w:ascii="Arial" w:hAnsi="Arial" w:cs="Arial"/>
          <w:lang w:val="en-US"/>
        </w:rPr>
        <w:t xml:space="preserve"> </w:t>
      </w:r>
      <w:r w:rsidRPr="00E236E4">
        <w:rPr>
          <w:rFonts w:ascii="Arial" w:hAnsi="Arial" w:cs="Arial"/>
          <w:lang w:val="en-US"/>
        </w:rPr>
        <w:t>The duration of interviews ranged from 73-109 minutes (mean: 84.3). All interviews were audio recorded</w:t>
      </w:r>
      <w:r>
        <w:rPr>
          <w:rFonts w:ascii="Arial" w:hAnsi="Arial" w:cs="Arial"/>
          <w:lang w:val="en-US"/>
        </w:rPr>
        <w:t xml:space="preserve"> and transcribed verbatim</w:t>
      </w:r>
      <w:r w:rsidRPr="00E236E4">
        <w:rPr>
          <w:rFonts w:ascii="Arial" w:hAnsi="Arial" w:cs="Arial"/>
          <w:lang w:val="en-US"/>
        </w:rPr>
        <w:t xml:space="preserve"> using </w:t>
      </w:r>
      <w:r>
        <w:rPr>
          <w:rFonts w:ascii="Arial" w:hAnsi="Arial" w:cs="Arial"/>
          <w:lang w:val="en-US"/>
        </w:rPr>
        <w:t>Otter.ai (2021, v.2.1.30-2344 2021); data were</w:t>
      </w:r>
      <w:r w:rsidRPr="00E236E4">
        <w:rPr>
          <w:rFonts w:ascii="Arial" w:hAnsi="Arial" w:cs="Arial"/>
          <w:lang w:val="en-US"/>
        </w:rPr>
        <w:t xml:space="preserve"> deleted from the app after files were transferred to a secure device. </w:t>
      </w:r>
      <w:r>
        <w:rPr>
          <w:rFonts w:ascii="Arial" w:hAnsi="Arial" w:cs="Arial"/>
          <w:lang w:val="en-US"/>
        </w:rPr>
        <w:t>P</w:t>
      </w:r>
      <w:r w:rsidRPr="00E236E4">
        <w:rPr>
          <w:rFonts w:ascii="Arial" w:hAnsi="Arial" w:cs="Arial"/>
          <w:lang w:val="en-US"/>
        </w:rPr>
        <w:t xml:space="preserve">seudonyms were used in all transcripts and analysis. The interviewer was female and </w:t>
      </w:r>
      <w:r w:rsidR="007602B0">
        <w:rPr>
          <w:rFonts w:ascii="Arial" w:hAnsi="Arial" w:cs="Arial"/>
          <w:lang w:val="en-US"/>
        </w:rPr>
        <w:t xml:space="preserve">of </w:t>
      </w:r>
      <w:r w:rsidRPr="00E236E4">
        <w:rPr>
          <w:rFonts w:ascii="Arial" w:hAnsi="Arial" w:cs="Arial"/>
          <w:lang w:val="en-US"/>
        </w:rPr>
        <w:t>a similar age to participants. A schedule of broad, open-ended questions guided discussions about the participants’ lived experience</w:t>
      </w:r>
      <w:r>
        <w:rPr>
          <w:rFonts w:ascii="Arial" w:hAnsi="Arial" w:cs="Arial"/>
          <w:lang w:val="en-US"/>
        </w:rPr>
        <w:t xml:space="preserve">s </w:t>
      </w:r>
      <w:r w:rsidRPr="00E236E4">
        <w:rPr>
          <w:rFonts w:ascii="Arial" w:hAnsi="Arial" w:cs="Arial"/>
          <w:lang w:val="en-US"/>
        </w:rPr>
        <w:t xml:space="preserve">of </w:t>
      </w:r>
      <w:r w:rsidR="005151ED">
        <w:rPr>
          <w:rFonts w:ascii="Arial" w:hAnsi="Arial" w:cs="Arial"/>
          <w:lang w:val="en-US"/>
        </w:rPr>
        <w:t xml:space="preserve">mental health and obtaining </w:t>
      </w:r>
      <w:r w:rsidRPr="00E236E4">
        <w:rPr>
          <w:rFonts w:ascii="Arial" w:hAnsi="Arial" w:cs="Arial"/>
          <w:lang w:val="en-US"/>
        </w:rPr>
        <w:t xml:space="preserve">support. The </w:t>
      </w:r>
      <w:r w:rsidR="005151ED">
        <w:rPr>
          <w:rFonts w:ascii="Arial" w:hAnsi="Arial" w:cs="Arial"/>
          <w:lang w:val="en-US"/>
        </w:rPr>
        <w:t>interview schedule was</w:t>
      </w:r>
      <w:r w:rsidRPr="00E236E4">
        <w:rPr>
          <w:rFonts w:ascii="Arial" w:hAnsi="Arial" w:cs="Arial"/>
          <w:lang w:val="en-US"/>
        </w:rPr>
        <w:t xml:space="preserve"> developed </w:t>
      </w:r>
      <w:r w:rsidR="005151ED">
        <w:rPr>
          <w:rFonts w:ascii="Arial" w:hAnsi="Arial" w:cs="Arial"/>
          <w:lang w:val="en-US"/>
        </w:rPr>
        <w:t>by consulting</w:t>
      </w:r>
      <w:r w:rsidRPr="00E236E4">
        <w:rPr>
          <w:rFonts w:ascii="Arial" w:hAnsi="Arial" w:cs="Arial"/>
          <w:lang w:val="en-US"/>
        </w:rPr>
        <w:t xml:space="preserve"> an individual who met the inclusion criteria </w:t>
      </w:r>
      <w:r>
        <w:rPr>
          <w:rFonts w:ascii="Arial" w:hAnsi="Arial" w:cs="Arial"/>
          <w:lang w:val="en-US"/>
        </w:rPr>
        <w:t>(but did not participate)</w:t>
      </w:r>
      <w:r w:rsidRPr="00E236E4">
        <w:rPr>
          <w:rFonts w:ascii="Arial" w:hAnsi="Arial" w:cs="Arial"/>
          <w:lang w:val="en-US"/>
        </w:rPr>
        <w:t xml:space="preserve"> and was informed by existing research</w:t>
      </w:r>
      <w:r>
        <w:rPr>
          <w:rFonts w:ascii="Arial" w:hAnsi="Arial" w:cs="Arial"/>
          <w:lang w:val="en-US"/>
        </w:rPr>
        <w:t xml:space="preserve"> (Appendix </w:t>
      </w:r>
      <w:r w:rsidR="0001624D">
        <w:rPr>
          <w:rFonts w:ascii="Arial" w:hAnsi="Arial" w:cs="Arial"/>
          <w:lang w:val="en-US"/>
        </w:rPr>
        <w:t>J</w:t>
      </w:r>
      <w:r>
        <w:rPr>
          <w:rFonts w:ascii="Arial" w:hAnsi="Arial" w:cs="Arial"/>
          <w:lang w:val="en-US"/>
        </w:rPr>
        <w:t>).</w:t>
      </w:r>
    </w:p>
    <w:p w14:paraId="769DCCB9" w14:textId="77777777" w:rsidR="00032BA9" w:rsidRDefault="00032BA9" w:rsidP="00032BA9">
      <w:pPr>
        <w:pStyle w:val="Heading1"/>
        <w:spacing w:line="360" w:lineRule="auto"/>
        <w:rPr>
          <w:rFonts w:ascii="Arial" w:hAnsi="Arial" w:cs="Arial"/>
          <w:i/>
          <w:iCs/>
          <w:color w:val="auto"/>
          <w:sz w:val="24"/>
          <w:szCs w:val="24"/>
        </w:rPr>
      </w:pPr>
      <w:bookmarkStart w:id="89" w:name="_Toc70544637"/>
      <w:r w:rsidRPr="00FB254E">
        <w:rPr>
          <w:rFonts w:ascii="Arial" w:hAnsi="Arial" w:cs="Arial"/>
          <w:i/>
          <w:iCs/>
          <w:color w:val="auto"/>
          <w:sz w:val="24"/>
          <w:szCs w:val="24"/>
        </w:rPr>
        <w:t>Data analysis</w:t>
      </w:r>
      <w:bookmarkEnd w:id="89"/>
      <w:r w:rsidRPr="00FB254E">
        <w:rPr>
          <w:rFonts w:ascii="Arial" w:hAnsi="Arial" w:cs="Arial"/>
          <w:i/>
          <w:iCs/>
          <w:color w:val="auto"/>
          <w:sz w:val="24"/>
          <w:szCs w:val="24"/>
        </w:rPr>
        <w:t xml:space="preserve"> </w:t>
      </w:r>
    </w:p>
    <w:p w14:paraId="1EC3D197" w14:textId="3A4152EF" w:rsidR="00032BA9" w:rsidRPr="00154E06" w:rsidRDefault="00A403C6" w:rsidP="00C20B78">
      <w:pPr>
        <w:spacing w:before="240" w:line="360" w:lineRule="auto"/>
        <w:rPr>
          <w:rFonts w:ascii="Arial" w:hAnsi="Arial" w:cs="Arial"/>
        </w:rPr>
      </w:pPr>
      <w:r>
        <w:rPr>
          <w:rFonts w:ascii="Arial" w:hAnsi="Arial" w:cs="Arial"/>
          <w:sz w:val="24"/>
          <w:szCs w:val="24"/>
        </w:rPr>
        <w:t>IPA analysis was carried out</w:t>
      </w:r>
      <w:r w:rsidR="00032BA9">
        <w:rPr>
          <w:rFonts w:ascii="Arial" w:hAnsi="Arial" w:cs="Arial"/>
          <w:sz w:val="24"/>
          <w:szCs w:val="24"/>
        </w:rPr>
        <w:t xml:space="preserve"> as described by Smith (2009)</w:t>
      </w:r>
      <w:r w:rsidR="00032BA9" w:rsidRPr="002B6899">
        <w:rPr>
          <w:rFonts w:ascii="Arial" w:hAnsi="Arial" w:cs="Arial"/>
          <w:sz w:val="24"/>
          <w:szCs w:val="24"/>
        </w:rPr>
        <w:t xml:space="preserve">. </w:t>
      </w:r>
      <w:r w:rsidR="00032BA9" w:rsidRPr="00154E06">
        <w:rPr>
          <w:rFonts w:ascii="Arial" w:hAnsi="Arial" w:cs="Arial"/>
          <w:sz w:val="24"/>
          <w:szCs w:val="24"/>
        </w:rPr>
        <w:t>Transcripts were read and re-read prior to line-by-line coding</w:t>
      </w:r>
      <w:r w:rsidR="00032BA9">
        <w:rPr>
          <w:rFonts w:ascii="Arial" w:hAnsi="Arial" w:cs="Arial"/>
          <w:sz w:val="24"/>
          <w:szCs w:val="24"/>
        </w:rPr>
        <w:t xml:space="preserve"> (Appendix </w:t>
      </w:r>
      <w:r w:rsidR="0001624D">
        <w:rPr>
          <w:rFonts w:ascii="Arial" w:hAnsi="Arial" w:cs="Arial"/>
          <w:sz w:val="24"/>
          <w:szCs w:val="24"/>
        </w:rPr>
        <w:t>K</w:t>
      </w:r>
      <w:r w:rsidR="00032BA9">
        <w:rPr>
          <w:rFonts w:ascii="Arial" w:hAnsi="Arial" w:cs="Arial"/>
          <w:sz w:val="24"/>
          <w:szCs w:val="24"/>
        </w:rPr>
        <w:t>)</w:t>
      </w:r>
      <w:r w:rsidR="00032BA9" w:rsidRPr="00154E06">
        <w:rPr>
          <w:rFonts w:ascii="Arial" w:hAnsi="Arial" w:cs="Arial"/>
          <w:sz w:val="24"/>
          <w:szCs w:val="24"/>
        </w:rPr>
        <w:t xml:space="preserve">. Descriptive, linguistic, and conceptual comments were made alongside each transcript. </w:t>
      </w:r>
      <w:r w:rsidR="00032BA9">
        <w:rPr>
          <w:rFonts w:ascii="Arial" w:hAnsi="Arial" w:cs="Arial"/>
          <w:sz w:val="24"/>
          <w:szCs w:val="24"/>
        </w:rPr>
        <w:t xml:space="preserve">Coding and themes were discussed with an experienced IPA researcher. </w:t>
      </w:r>
      <w:r w:rsidR="00032BA9" w:rsidRPr="00154E06">
        <w:rPr>
          <w:rFonts w:ascii="Arial" w:hAnsi="Arial" w:cs="Arial"/>
          <w:sz w:val="24"/>
          <w:szCs w:val="24"/>
        </w:rPr>
        <w:t>The final selection of themes and subthemes were selected in line with Smith’s (2011) suggestions for high-quality IPA, including prevalence (occurrence of themes across all transcripts), representativeness of participants and variation (inclusive of a range of experiences).</w:t>
      </w:r>
      <w:r w:rsidR="00032BA9" w:rsidRPr="00154E06" w:rsidDel="002B6899">
        <w:rPr>
          <w:rFonts w:ascii="Arial" w:hAnsi="Arial" w:cs="Arial"/>
          <w:sz w:val="24"/>
          <w:szCs w:val="24"/>
        </w:rPr>
        <w:t xml:space="preserve"> </w:t>
      </w:r>
    </w:p>
    <w:p w14:paraId="594C5569" w14:textId="77777777" w:rsidR="00032BA9" w:rsidRPr="00EA2A7C" w:rsidRDefault="00032BA9" w:rsidP="00032BA9">
      <w:pPr>
        <w:pStyle w:val="Heading1"/>
        <w:spacing w:line="360" w:lineRule="auto"/>
        <w:rPr>
          <w:rFonts w:ascii="Arial" w:hAnsi="Arial" w:cs="Arial"/>
          <w:b/>
          <w:bCs/>
          <w:color w:val="auto"/>
          <w:sz w:val="24"/>
          <w:szCs w:val="24"/>
        </w:rPr>
      </w:pPr>
      <w:bookmarkStart w:id="90" w:name="_Toc70544638"/>
      <w:r w:rsidRPr="00EA2A7C">
        <w:rPr>
          <w:rFonts w:ascii="Arial" w:hAnsi="Arial" w:cs="Arial"/>
          <w:b/>
          <w:bCs/>
          <w:color w:val="auto"/>
          <w:sz w:val="24"/>
          <w:szCs w:val="24"/>
        </w:rPr>
        <w:lastRenderedPageBreak/>
        <w:t>Reflexivity</w:t>
      </w:r>
      <w:bookmarkEnd w:id="90"/>
    </w:p>
    <w:p w14:paraId="297A5E2B" w14:textId="55B73466" w:rsidR="00CE5DDA" w:rsidRDefault="00032BA9" w:rsidP="003872A5">
      <w:pPr>
        <w:spacing w:before="240" w:line="360" w:lineRule="auto"/>
        <w:rPr>
          <w:rFonts w:ascii="Arial" w:hAnsi="Arial" w:cs="Arial"/>
          <w:sz w:val="24"/>
          <w:szCs w:val="24"/>
        </w:rPr>
      </w:pPr>
      <w:r w:rsidRPr="00EA2A7C">
        <w:rPr>
          <w:rFonts w:ascii="Arial" w:hAnsi="Arial" w:cs="Arial"/>
          <w:sz w:val="24"/>
          <w:szCs w:val="24"/>
        </w:rPr>
        <w:t>Reflexivity is an important part of the IPA process therefore, a reflexive diary was kept</w:t>
      </w:r>
      <w:r w:rsidR="004E700A">
        <w:rPr>
          <w:rFonts w:ascii="Arial" w:hAnsi="Arial" w:cs="Arial"/>
          <w:sz w:val="24"/>
          <w:szCs w:val="24"/>
        </w:rPr>
        <w:t>,</w:t>
      </w:r>
      <w:r w:rsidRPr="00EA2A7C">
        <w:rPr>
          <w:rFonts w:ascii="Arial" w:hAnsi="Arial" w:cs="Arial"/>
          <w:sz w:val="24"/>
          <w:szCs w:val="24"/>
        </w:rPr>
        <w:t xml:space="preserve"> </w:t>
      </w:r>
      <w:r w:rsidR="004E700A" w:rsidRPr="00EA2A7C">
        <w:rPr>
          <w:rFonts w:ascii="Arial" w:hAnsi="Arial" w:cs="Arial"/>
          <w:sz w:val="24"/>
          <w:szCs w:val="24"/>
        </w:rPr>
        <w:t>capturing</w:t>
      </w:r>
      <w:r w:rsidRPr="00EA2A7C">
        <w:rPr>
          <w:rFonts w:ascii="Arial" w:hAnsi="Arial" w:cs="Arial"/>
          <w:sz w:val="24"/>
          <w:szCs w:val="24"/>
        </w:rPr>
        <w:t xml:space="preserve"> </w:t>
      </w:r>
      <w:r w:rsidR="004C0BA7">
        <w:rPr>
          <w:rFonts w:ascii="Arial" w:hAnsi="Arial" w:cs="Arial"/>
          <w:sz w:val="24"/>
          <w:szCs w:val="24"/>
        </w:rPr>
        <w:t>my</w:t>
      </w:r>
      <w:r w:rsidRPr="00EA2A7C">
        <w:rPr>
          <w:rFonts w:ascii="Arial" w:hAnsi="Arial" w:cs="Arial"/>
          <w:sz w:val="24"/>
          <w:szCs w:val="24"/>
        </w:rPr>
        <w:t xml:space="preserve"> </w:t>
      </w:r>
      <w:r w:rsidR="004E700A" w:rsidRPr="00EA2A7C">
        <w:rPr>
          <w:rFonts w:ascii="Arial" w:hAnsi="Arial" w:cs="Arial"/>
          <w:sz w:val="24"/>
          <w:szCs w:val="24"/>
        </w:rPr>
        <w:t>perceptions,</w:t>
      </w:r>
      <w:r w:rsidRPr="00EA2A7C">
        <w:rPr>
          <w:rFonts w:ascii="Arial" w:hAnsi="Arial" w:cs="Arial"/>
          <w:sz w:val="24"/>
          <w:szCs w:val="24"/>
        </w:rPr>
        <w:t xml:space="preserve"> and understanding</w:t>
      </w:r>
      <w:r>
        <w:rPr>
          <w:rFonts w:ascii="Arial" w:hAnsi="Arial" w:cs="Arial"/>
          <w:sz w:val="24"/>
          <w:szCs w:val="24"/>
        </w:rPr>
        <w:t xml:space="preserve"> (Appendix</w:t>
      </w:r>
      <w:r w:rsidR="0001624D">
        <w:rPr>
          <w:rFonts w:ascii="Arial" w:hAnsi="Arial" w:cs="Arial"/>
          <w:sz w:val="24"/>
          <w:szCs w:val="24"/>
        </w:rPr>
        <w:t xml:space="preserve"> L</w:t>
      </w:r>
      <w:r w:rsidRPr="0001624D">
        <w:rPr>
          <w:rFonts w:ascii="Arial" w:hAnsi="Arial" w:cs="Arial"/>
          <w:sz w:val="24"/>
          <w:szCs w:val="24"/>
        </w:rPr>
        <w:t>)</w:t>
      </w:r>
      <w:r w:rsidRPr="00EA2A7C">
        <w:rPr>
          <w:rFonts w:ascii="Arial" w:hAnsi="Arial" w:cs="Arial"/>
          <w:sz w:val="24"/>
          <w:szCs w:val="24"/>
        </w:rPr>
        <w:t>.</w:t>
      </w:r>
      <w:r>
        <w:rPr>
          <w:rFonts w:ascii="Arial" w:hAnsi="Arial" w:cs="Arial"/>
          <w:sz w:val="24"/>
          <w:szCs w:val="24"/>
        </w:rPr>
        <w:t xml:space="preserve"> It also aided reflection on</w:t>
      </w:r>
      <w:r w:rsidR="004C0BA7">
        <w:rPr>
          <w:rFonts w:ascii="Arial" w:hAnsi="Arial" w:cs="Arial"/>
          <w:sz w:val="24"/>
          <w:szCs w:val="24"/>
        </w:rPr>
        <w:t xml:space="preserve"> my</w:t>
      </w:r>
      <w:r>
        <w:rPr>
          <w:rFonts w:ascii="Arial" w:hAnsi="Arial" w:cs="Arial"/>
          <w:sz w:val="24"/>
          <w:szCs w:val="24"/>
        </w:rPr>
        <w:t xml:space="preserve"> emotions</w:t>
      </w:r>
      <w:r w:rsidR="004C0BA7">
        <w:rPr>
          <w:rFonts w:ascii="Arial" w:hAnsi="Arial" w:cs="Arial"/>
          <w:sz w:val="24"/>
          <w:szCs w:val="24"/>
        </w:rPr>
        <w:t xml:space="preserve"> and how this may have </w:t>
      </w:r>
      <w:r>
        <w:rPr>
          <w:rFonts w:ascii="Arial" w:hAnsi="Arial" w:cs="Arial"/>
          <w:sz w:val="24"/>
          <w:szCs w:val="24"/>
        </w:rPr>
        <w:t>influenced the analysis process.</w:t>
      </w:r>
      <w:r w:rsidRPr="00EA2A7C">
        <w:rPr>
          <w:rFonts w:ascii="Arial" w:hAnsi="Arial" w:cs="Arial"/>
          <w:sz w:val="24"/>
          <w:szCs w:val="24"/>
        </w:rPr>
        <w:t xml:space="preserve"> An interpretivist epistemological approach was taken which Gray (20</w:t>
      </w:r>
      <w:r>
        <w:rPr>
          <w:rFonts w:ascii="Arial" w:hAnsi="Arial" w:cs="Arial"/>
          <w:sz w:val="24"/>
          <w:szCs w:val="24"/>
        </w:rPr>
        <w:t>13</w:t>
      </w:r>
      <w:r w:rsidRPr="00EA2A7C">
        <w:rPr>
          <w:rFonts w:ascii="Arial" w:hAnsi="Arial" w:cs="Arial"/>
          <w:sz w:val="24"/>
          <w:szCs w:val="24"/>
        </w:rPr>
        <w:t xml:space="preserve">) outlines as being closely linked to constructivism. Constructivism suggests knowledge is “created in interaction among investigator and respondents” (Guba &amp; Lincoln, 1994, p. 111). As </w:t>
      </w:r>
      <w:r w:rsidR="004C0BA7">
        <w:rPr>
          <w:rFonts w:ascii="Arial" w:hAnsi="Arial" w:cs="Arial"/>
          <w:sz w:val="24"/>
          <w:szCs w:val="24"/>
        </w:rPr>
        <w:t>I am</w:t>
      </w:r>
      <w:r w:rsidRPr="00EA2A7C">
        <w:rPr>
          <w:rFonts w:ascii="Arial" w:hAnsi="Arial" w:cs="Arial"/>
          <w:sz w:val="24"/>
          <w:szCs w:val="24"/>
        </w:rPr>
        <w:t xml:space="preserve"> also</w:t>
      </w:r>
      <w:r w:rsidR="004C0BA7">
        <w:rPr>
          <w:rFonts w:ascii="Arial" w:hAnsi="Arial" w:cs="Arial"/>
          <w:sz w:val="24"/>
          <w:szCs w:val="24"/>
        </w:rPr>
        <w:t xml:space="preserve"> a</w:t>
      </w:r>
      <w:r w:rsidRPr="00EA2A7C">
        <w:rPr>
          <w:rFonts w:ascii="Arial" w:hAnsi="Arial" w:cs="Arial"/>
          <w:sz w:val="24"/>
          <w:szCs w:val="24"/>
        </w:rPr>
        <w:t xml:space="preserve"> </w:t>
      </w:r>
      <w:r w:rsidR="004C0BA7">
        <w:rPr>
          <w:rFonts w:ascii="Arial" w:hAnsi="Arial" w:cs="Arial"/>
          <w:sz w:val="24"/>
          <w:szCs w:val="24"/>
        </w:rPr>
        <w:t>Hong Kong SGCI</w:t>
      </w:r>
      <w:r w:rsidRPr="00EA2A7C">
        <w:rPr>
          <w:rFonts w:ascii="Arial" w:hAnsi="Arial" w:cs="Arial"/>
          <w:sz w:val="24"/>
          <w:szCs w:val="24"/>
        </w:rPr>
        <w:t>, the potential impact on the research process is important to consider.</w:t>
      </w:r>
      <w:r w:rsidR="00785BF1">
        <w:rPr>
          <w:rFonts w:ascii="Arial" w:hAnsi="Arial" w:cs="Arial"/>
          <w:sz w:val="24"/>
          <w:szCs w:val="24"/>
        </w:rPr>
        <w:t xml:space="preserve"> Taking a constructivist approach, selecting an IPA methodology felt appropriate as the </w:t>
      </w:r>
      <w:r w:rsidR="00E63437">
        <w:rPr>
          <w:rFonts w:ascii="Arial" w:hAnsi="Arial" w:cs="Arial"/>
          <w:sz w:val="24"/>
          <w:szCs w:val="24"/>
        </w:rPr>
        <w:t xml:space="preserve">double </w:t>
      </w:r>
      <w:r w:rsidR="00785BF1">
        <w:rPr>
          <w:rFonts w:ascii="Arial" w:hAnsi="Arial" w:cs="Arial"/>
          <w:sz w:val="24"/>
          <w:szCs w:val="24"/>
        </w:rPr>
        <w:t xml:space="preserve">hermeneutic could be utilised during analysis. From my lived experience, I felt that there would be culturally salient factors that might hinder SGCIs’ ability to seek support for their mental health issues. Therefore, it is likely that I was drawn to highlighting participants difficulties with obtaining mental health support. </w:t>
      </w:r>
      <w:r w:rsidRPr="00EA2A7C">
        <w:rPr>
          <w:rFonts w:ascii="Arial" w:hAnsi="Arial" w:cs="Arial"/>
          <w:sz w:val="24"/>
          <w:szCs w:val="24"/>
        </w:rPr>
        <w:t xml:space="preserve"> Perhaps being a novice IPA researcher helped reduce some difficulties outlined by </w:t>
      </w:r>
      <w:r>
        <w:rPr>
          <w:rFonts w:ascii="Arial" w:hAnsi="Arial" w:cs="Arial"/>
          <w:sz w:val="24"/>
          <w:szCs w:val="24"/>
        </w:rPr>
        <w:t>Kanuha</w:t>
      </w:r>
      <w:r w:rsidRPr="00EA2A7C">
        <w:rPr>
          <w:rFonts w:ascii="Arial" w:hAnsi="Arial" w:cs="Arial"/>
          <w:sz w:val="24"/>
          <w:szCs w:val="24"/>
        </w:rPr>
        <w:t xml:space="preserve"> (2000) in being an ‘insider’ of the participant group. For example, </w:t>
      </w:r>
      <w:r w:rsidR="0053228F">
        <w:rPr>
          <w:rFonts w:ascii="Arial" w:hAnsi="Arial" w:cs="Arial"/>
          <w:sz w:val="24"/>
          <w:szCs w:val="24"/>
        </w:rPr>
        <w:t>I</w:t>
      </w:r>
      <w:r w:rsidRPr="00EA2A7C">
        <w:rPr>
          <w:rFonts w:ascii="Arial" w:hAnsi="Arial" w:cs="Arial"/>
          <w:sz w:val="24"/>
          <w:szCs w:val="24"/>
        </w:rPr>
        <w:t xml:space="preserve"> took special care to pursue the meaning of experiences stated by participants</w:t>
      </w:r>
      <w:r>
        <w:rPr>
          <w:rFonts w:ascii="Arial" w:hAnsi="Arial" w:cs="Arial"/>
          <w:sz w:val="24"/>
          <w:szCs w:val="24"/>
        </w:rPr>
        <w:t xml:space="preserve"> </w:t>
      </w:r>
      <w:r w:rsidRPr="00EA2A7C">
        <w:rPr>
          <w:rFonts w:ascii="Arial" w:hAnsi="Arial" w:cs="Arial"/>
          <w:sz w:val="24"/>
          <w:szCs w:val="24"/>
        </w:rPr>
        <w:t>however, it is likely that some meanings were not clarified due to assumptions of shared understanding</w:t>
      </w:r>
      <w:r w:rsidR="0053228F">
        <w:rPr>
          <w:rFonts w:ascii="Arial" w:hAnsi="Arial" w:cs="Arial"/>
          <w:sz w:val="24"/>
          <w:szCs w:val="24"/>
        </w:rPr>
        <w:t xml:space="preserve"> such as, </w:t>
      </w:r>
      <w:r w:rsidR="00F80883">
        <w:rPr>
          <w:rFonts w:ascii="Arial" w:hAnsi="Arial" w:cs="Arial"/>
          <w:sz w:val="24"/>
          <w:szCs w:val="24"/>
        </w:rPr>
        <w:t xml:space="preserve">assumed </w:t>
      </w:r>
      <w:r w:rsidR="0053228F">
        <w:rPr>
          <w:rFonts w:ascii="Arial" w:hAnsi="Arial" w:cs="Arial"/>
          <w:sz w:val="24"/>
          <w:szCs w:val="24"/>
        </w:rPr>
        <w:t xml:space="preserve">norms around cultural brokering for parents </w:t>
      </w:r>
      <w:r w:rsidR="00F80883">
        <w:rPr>
          <w:rFonts w:ascii="Arial" w:hAnsi="Arial" w:cs="Arial"/>
          <w:sz w:val="24"/>
          <w:szCs w:val="24"/>
        </w:rPr>
        <w:t xml:space="preserve">who </w:t>
      </w:r>
      <w:r w:rsidR="00007512">
        <w:rPr>
          <w:rFonts w:ascii="Arial" w:hAnsi="Arial" w:cs="Arial"/>
          <w:sz w:val="24"/>
          <w:szCs w:val="24"/>
        </w:rPr>
        <w:t>experience</w:t>
      </w:r>
      <w:r w:rsidR="00F80883">
        <w:rPr>
          <w:rFonts w:ascii="Arial" w:hAnsi="Arial" w:cs="Arial"/>
          <w:sz w:val="24"/>
          <w:szCs w:val="24"/>
        </w:rPr>
        <w:t xml:space="preserve"> language barriers to integrating into UK society</w:t>
      </w:r>
      <w:r w:rsidRPr="00EA2A7C">
        <w:rPr>
          <w:rFonts w:ascii="Arial" w:hAnsi="Arial" w:cs="Arial"/>
          <w:sz w:val="24"/>
          <w:szCs w:val="24"/>
        </w:rPr>
        <w:t xml:space="preserve">. Despite this, </w:t>
      </w:r>
      <w:r w:rsidR="0053228F">
        <w:rPr>
          <w:rFonts w:ascii="Arial" w:hAnsi="Arial" w:cs="Arial"/>
          <w:sz w:val="24"/>
          <w:szCs w:val="24"/>
        </w:rPr>
        <w:t>I</w:t>
      </w:r>
      <w:r w:rsidRPr="00EA2A7C">
        <w:rPr>
          <w:rFonts w:ascii="Arial" w:hAnsi="Arial" w:cs="Arial"/>
          <w:sz w:val="24"/>
          <w:szCs w:val="24"/>
        </w:rPr>
        <w:t xml:space="preserve"> felt that appropriate distance between </w:t>
      </w:r>
      <w:r w:rsidR="0053228F">
        <w:rPr>
          <w:rFonts w:ascii="Arial" w:hAnsi="Arial" w:cs="Arial"/>
          <w:sz w:val="24"/>
          <w:szCs w:val="24"/>
        </w:rPr>
        <w:t>my</w:t>
      </w:r>
      <w:r w:rsidRPr="00EA2A7C">
        <w:rPr>
          <w:rFonts w:ascii="Arial" w:hAnsi="Arial" w:cs="Arial"/>
          <w:sz w:val="24"/>
          <w:szCs w:val="24"/>
        </w:rPr>
        <w:t xml:space="preserve"> own experiences and participants’ experiences was achieved via the reflexive process. This was highlighted by gaining further insight into </w:t>
      </w:r>
      <w:r w:rsidR="0053228F">
        <w:rPr>
          <w:rFonts w:ascii="Arial" w:hAnsi="Arial" w:cs="Arial"/>
          <w:sz w:val="24"/>
          <w:szCs w:val="24"/>
        </w:rPr>
        <w:t>my</w:t>
      </w:r>
      <w:r w:rsidRPr="00EA2A7C">
        <w:rPr>
          <w:rFonts w:ascii="Arial" w:hAnsi="Arial" w:cs="Arial"/>
          <w:sz w:val="24"/>
          <w:szCs w:val="24"/>
        </w:rPr>
        <w:t xml:space="preserve"> own experiences of being </w:t>
      </w:r>
      <w:r w:rsidR="0053228F">
        <w:rPr>
          <w:rFonts w:ascii="Arial" w:hAnsi="Arial" w:cs="Arial"/>
          <w:sz w:val="24"/>
          <w:szCs w:val="24"/>
        </w:rPr>
        <w:t>SGCI</w:t>
      </w:r>
      <w:r w:rsidRPr="00EA2A7C">
        <w:rPr>
          <w:rFonts w:ascii="Arial" w:hAnsi="Arial" w:cs="Arial"/>
          <w:sz w:val="24"/>
          <w:szCs w:val="24"/>
        </w:rPr>
        <w:t xml:space="preserve">, such as how </w:t>
      </w:r>
      <w:r>
        <w:rPr>
          <w:rFonts w:ascii="Arial" w:hAnsi="Arial" w:cs="Arial"/>
          <w:sz w:val="24"/>
          <w:szCs w:val="24"/>
        </w:rPr>
        <w:t>common</w:t>
      </w:r>
      <w:r w:rsidRPr="00EA2A7C">
        <w:rPr>
          <w:rFonts w:ascii="Arial" w:hAnsi="Arial" w:cs="Arial"/>
          <w:sz w:val="24"/>
          <w:szCs w:val="24"/>
        </w:rPr>
        <w:t xml:space="preserve"> it was</w:t>
      </w:r>
      <w:r w:rsidR="00F80883">
        <w:rPr>
          <w:rFonts w:ascii="Arial" w:hAnsi="Arial" w:cs="Arial"/>
          <w:sz w:val="24"/>
          <w:szCs w:val="24"/>
        </w:rPr>
        <w:t xml:space="preserve"> from participants’ perspectives</w:t>
      </w:r>
      <w:r w:rsidRPr="00EA2A7C">
        <w:rPr>
          <w:rFonts w:ascii="Arial" w:hAnsi="Arial" w:cs="Arial"/>
          <w:sz w:val="24"/>
          <w:szCs w:val="24"/>
        </w:rPr>
        <w:t xml:space="preserve"> that emotions were expressed via actions </w:t>
      </w:r>
      <w:r w:rsidR="003872A5">
        <w:rPr>
          <w:rFonts w:ascii="Arial" w:hAnsi="Arial" w:cs="Arial"/>
          <w:sz w:val="24"/>
          <w:szCs w:val="24"/>
        </w:rPr>
        <w:t>rather</w:t>
      </w:r>
      <w:r w:rsidRPr="00EA2A7C">
        <w:rPr>
          <w:rFonts w:ascii="Arial" w:hAnsi="Arial" w:cs="Arial"/>
          <w:sz w:val="24"/>
          <w:szCs w:val="24"/>
        </w:rPr>
        <w:t xml:space="preserve"> than verbally or physically</w:t>
      </w:r>
      <w:r w:rsidR="00F80883">
        <w:rPr>
          <w:rFonts w:ascii="Arial" w:hAnsi="Arial" w:cs="Arial"/>
          <w:sz w:val="24"/>
          <w:szCs w:val="24"/>
        </w:rPr>
        <w:t xml:space="preserve"> within Chinese culture</w:t>
      </w:r>
      <w:r w:rsidRPr="00EA2A7C">
        <w:rPr>
          <w:rFonts w:ascii="Arial" w:hAnsi="Arial" w:cs="Arial"/>
          <w:sz w:val="24"/>
          <w:szCs w:val="24"/>
        </w:rPr>
        <w:t>. The native researcher as subject and object enabled meanings to be co-created, as the desire to understand participants’ experiences were motivated by curiosity and meaningfulness (</w:t>
      </w:r>
      <w:r>
        <w:rPr>
          <w:rFonts w:ascii="Arial" w:hAnsi="Arial" w:cs="Arial"/>
          <w:sz w:val="24"/>
          <w:szCs w:val="24"/>
        </w:rPr>
        <w:t>Kanuha</w:t>
      </w:r>
      <w:r w:rsidRPr="00EA2A7C">
        <w:rPr>
          <w:rFonts w:ascii="Arial" w:hAnsi="Arial" w:cs="Arial"/>
          <w:sz w:val="24"/>
          <w:szCs w:val="24"/>
        </w:rPr>
        <w:t xml:space="preserve">, 2000). Engaging reflexively enabled </w:t>
      </w:r>
      <w:r w:rsidR="0053228F">
        <w:rPr>
          <w:rFonts w:ascii="Arial" w:hAnsi="Arial" w:cs="Arial"/>
          <w:sz w:val="24"/>
          <w:szCs w:val="24"/>
        </w:rPr>
        <w:t>me to</w:t>
      </w:r>
      <w:r w:rsidRPr="00EA2A7C">
        <w:rPr>
          <w:rFonts w:ascii="Arial" w:hAnsi="Arial" w:cs="Arial"/>
          <w:sz w:val="24"/>
          <w:szCs w:val="24"/>
        </w:rPr>
        <w:t xml:space="preserve"> consider intersubjectivity, personal motivations and how this helped enhance understanding between </w:t>
      </w:r>
      <w:r w:rsidR="0053228F">
        <w:rPr>
          <w:rFonts w:ascii="Arial" w:hAnsi="Arial" w:cs="Arial"/>
          <w:sz w:val="24"/>
          <w:szCs w:val="24"/>
        </w:rPr>
        <w:t>mine</w:t>
      </w:r>
      <w:r w:rsidRPr="00EA2A7C">
        <w:rPr>
          <w:rFonts w:ascii="Arial" w:hAnsi="Arial" w:cs="Arial"/>
          <w:sz w:val="24"/>
          <w:szCs w:val="24"/>
        </w:rPr>
        <w:t xml:space="preserve"> and participants’ experiences. </w:t>
      </w:r>
      <w:r w:rsidR="00F80883">
        <w:rPr>
          <w:rFonts w:ascii="Arial" w:hAnsi="Arial" w:cs="Arial"/>
          <w:sz w:val="24"/>
          <w:szCs w:val="24"/>
        </w:rPr>
        <w:t xml:space="preserve">I believe being of a similar age and cultural background to participants facilitated a safe space for participants </w:t>
      </w:r>
      <w:r w:rsidR="003872A5">
        <w:rPr>
          <w:rFonts w:ascii="Arial" w:hAnsi="Arial" w:cs="Arial"/>
          <w:sz w:val="24"/>
          <w:szCs w:val="24"/>
        </w:rPr>
        <w:t>discussions</w:t>
      </w:r>
      <w:r w:rsidR="00F80883">
        <w:rPr>
          <w:rFonts w:ascii="Arial" w:hAnsi="Arial" w:cs="Arial"/>
          <w:sz w:val="24"/>
          <w:szCs w:val="24"/>
        </w:rPr>
        <w:t xml:space="preserve"> about </w:t>
      </w:r>
      <w:r w:rsidR="003872A5">
        <w:rPr>
          <w:rFonts w:ascii="Arial" w:hAnsi="Arial" w:cs="Arial"/>
          <w:sz w:val="24"/>
          <w:szCs w:val="24"/>
        </w:rPr>
        <w:t xml:space="preserve">mental health </w:t>
      </w:r>
      <w:r w:rsidR="00F80883">
        <w:rPr>
          <w:rFonts w:ascii="Arial" w:hAnsi="Arial" w:cs="Arial"/>
          <w:sz w:val="24"/>
          <w:szCs w:val="24"/>
        </w:rPr>
        <w:t>experience</w:t>
      </w:r>
      <w:r w:rsidR="003872A5">
        <w:rPr>
          <w:rFonts w:ascii="Arial" w:hAnsi="Arial" w:cs="Arial"/>
          <w:sz w:val="24"/>
          <w:szCs w:val="24"/>
        </w:rPr>
        <w:t xml:space="preserve">s </w:t>
      </w:r>
      <w:r w:rsidR="00F80883">
        <w:rPr>
          <w:rFonts w:ascii="Arial" w:hAnsi="Arial" w:cs="Arial"/>
          <w:sz w:val="24"/>
          <w:szCs w:val="24"/>
        </w:rPr>
        <w:t>that they may otherwise not have comfortabl</w:t>
      </w:r>
      <w:r w:rsidR="003872A5">
        <w:rPr>
          <w:rFonts w:ascii="Arial" w:hAnsi="Arial" w:cs="Arial"/>
          <w:sz w:val="24"/>
          <w:szCs w:val="24"/>
        </w:rPr>
        <w:t>y</w:t>
      </w:r>
      <w:r w:rsidR="00F80883">
        <w:rPr>
          <w:rFonts w:ascii="Arial" w:hAnsi="Arial" w:cs="Arial"/>
          <w:sz w:val="24"/>
          <w:szCs w:val="24"/>
        </w:rPr>
        <w:t xml:space="preserve"> share</w:t>
      </w:r>
      <w:r w:rsidR="003872A5">
        <w:rPr>
          <w:rFonts w:ascii="Arial" w:hAnsi="Arial" w:cs="Arial"/>
          <w:sz w:val="24"/>
          <w:szCs w:val="24"/>
        </w:rPr>
        <w:t>d</w:t>
      </w:r>
      <w:r w:rsidR="00785BF1">
        <w:rPr>
          <w:rFonts w:ascii="Arial" w:hAnsi="Arial" w:cs="Arial"/>
          <w:sz w:val="24"/>
          <w:szCs w:val="24"/>
        </w:rPr>
        <w:t>, particularly with individuals of a different background who may be perceived as having less cultural understanding of topics discussed</w:t>
      </w:r>
      <w:r w:rsidR="00CE5DDA">
        <w:rPr>
          <w:rFonts w:ascii="Arial" w:hAnsi="Arial" w:cs="Arial"/>
          <w:sz w:val="24"/>
          <w:szCs w:val="24"/>
        </w:rPr>
        <w:t>.</w:t>
      </w:r>
      <w:r w:rsidR="00CE5DDA">
        <w:rPr>
          <w:rFonts w:ascii="Arial" w:hAnsi="Arial" w:cs="Arial"/>
          <w:sz w:val="24"/>
          <w:szCs w:val="24"/>
        </w:rPr>
        <w:br w:type="page"/>
      </w:r>
    </w:p>
    <w:p w14:paraId="5C484150" w14:textId="77777777" w:rsidR="00C20B78" w:rsidRDefault="00032BA9" w:rsidP="00032BA9">
      <w:pPr>
        <w:pStyle w:val="Heading1"/>
        <w:spacing w:line="360" w:lineRule="auto"/>
        <w:rPr>
          <w:rFonts w:ascii="Arial" w:hAnsi="Arial" w:cs="Arial"/>
          <w:b/>
          <w:bCs/>
          <w:color w:val="auto"/>
          <w:sz w:val="24"/>
          <w:szCs w:val="24"/>
          <w:lang w:val="en-US"/>
        </w:rPr>
      </w:pPr>
      <w:bookmarkStart w:id="91" w:name="_Toc70544639"/>
      <w:r>
        <w:rPr>
          <w:rFonts w:ascii="Arial" w:hAnsi="Arial" w:cs="Arial"/>
          <w:b/>
          <w:bCs/>
          <w:color w:val="auto"/>
          <w:sz w:val="24"/>
          <w:szCs w:val="24"/>
          <w:lang w:val="en-US"/>
        </w:rPr>
        <w:lastRenderedPageBreak/>
        <w:t>Results</w:t>
      </w:r>
      <w:bookmarkEnd w:id="91"/>
    </w:p>
    <w:p w14:paraId="50C2E7B2" w14:textId="70893F24" w:rsidR="00032BA9" w:rsidRPr="00C20B78" w:rsidRDefault="00032BA9" w:rsidP="00032BA9">
      <w:pPr>
        <w:pStyle w:val="Heading1"/>
        <w:spacing w:line="360" w:lineRule="auto"/>
        <w:rPr>
          <w:rFonts w:ascii="Arial" w:hAnsi="Arial" w:cs="Arial"/>
          <w:b/>
          <w:bCs/>
          <w:color w:val="auto"/>
          <w:sz w:val="24"/>
          <w:szCs w:val="24"/>
          <w:lang w:val="en-US"/>
        </w:rPr>
      </w:pPr>
      <w:bookmarkStart w:id="92" w:name="_Toc70544640"/>
      <w:r w:rsidRPr="00CA353B">
        <w:rPr>
          <w:rFonts w:ascii="Arial" w:hAnsi="Arial" w:cs="Arial"/>
          <w:i/>
          <w:iCs/>
          <w:color w:val="auto"/>
          <w:sz w:val="24"/>
          <w:szCs w:val="24"/>
        </w:rPr>
        <w:t>Participant demographics</w:t>
      </w:r>
      <w:bookmarkEnd w:id="92"/>
    </w:p>
    <w:p w14:paraId="603F82E3" w14:textId="2B71992A" w:rsidR="00D871CE" w:rsidRDefault="00032BA9" w:rsidP="00C20B78">
      <w:pPr>
        <w:spacing w:before="240" w:line="360" w:lineRule="auto"/>
        <w:rPr>
          <w:rFonts w:ascii="Arial" w:hAnsi="Arial" w:cs="Arial"/>
          <w:sz w:val="24"/>
          <w:szCs w:val="24"/>
          <w:lang w:val="en-US"/>
        </w:rPr>
      </w:pPr>
      <w:r>
        <w:rPr>
          <w:rFonts w:ascii="Arial" w:hAnsi="Arial" w:cs="Arial"/>
          <w:sz w:val="24"/>
          <w:szCs w:val="24"/>
        </w:rPr>
        <w:t>T</w:t>
      </w:r>
      <w:r w:rsidRPr="00E236E4">
        <w:rPr>
          <w:rFonts w:ascii="Arial" w:hAnsi="Arial" w:cs="Arial"/>
          <w:sz w:val="24"/>
          <w:szCs w:val="24"/>
        </w:rPr>
        <w:t xml:space="preserve">welve people showed interest in </w:t>
      </w:r>
      <w:r>
        <w:rPr>
          <w:rFonts w:ascii="Arial" w:hAnsi="Arial" w:cs="Arial"/>
          <w:sz w:val="24"/>
          <w:szCs w:val="24"/>
        </w:rPr>
        <w:t>the study;</w:t>
      </w:r>
      <w:r w:rsidRPr="00E236E4">
        <w:rPr>
          <w:rFonts w:ascii="Arial" w:hAnsi="Arial" w:cs="Arial"/>
          <w:sz w:val="24"/>
          <w:szCs w:val="24"/>
        </w:rPr>
        <w:t xml:space="preserve"> seven</w:t>
      </w:r>
      <w:r>
        <w:rPr>
          <w:rFonts w:ascii="Arial" w:hAnsi="Arial" w:cs="Arial"/>
          <w:sz w:val="24"/>
          <w:szCs w:val="24"/>
        </w:rPr>
        <w:t xml:space="preserve"> </w:t>
      </w:r>
      <w:r w:rsidRPr="00E236E4">
        <w:rPr>
          <w:rFonts w:ascii="Arial" w:hAnsi="Arial" w:cs="Arial"/>
          <w:sz w:val="24"/>
          <w:szCs w:val="24"/>
        </w:rPr>
        <w:t xml:space="preserve">agreed to an interview. </w:t>
      </w:r>
      <w:r>
        <w:rPr>
          <w:rFonts w:ascii="Arial" w:hAnsi="Arial" w:cs="Arial"/>
          <w:sz w:val="24"/>
          <w:szCs w:val="24"/>
        </w:rPr>
        <w:t>O</w:t>
      </w:r>
      <w:r w:rsidRPr="00E236E4">
        <w:rPr>
          <w:rFonts w:ascii="Arial" w:hAnsi="Arial" w:cs="Arial"/>
          <w:sz w:val="24"/>
          <w:szCs w:val="24"/>
        </w:rPr>
        <w:t>ne individual declined due to personal circumstances at the time of the study</w:t>
      </w:r>
      <w:r>
        <w:rPr>
          <w:rFonts w:ascii="Arial" w:hAnsi="Arial" w:cs="Arial"/>
          <w:sz w:val="24"/>
          <w:szCs w:val="24"/>
        </w:rPr>
        <w:t>. I</w:t>
      </w:r>
      <w:r w:rsidRPr="00E236E4">
        <w:rPr>
          <w:rFonts w:ascii="Arial" w:hAnsi="Arial" w:cs="Arial"/>
          <w:sz w:val="24"/>
          <w:szCs w:val="24"/>
        </w:rPr>
        <w:t xml:space="preserve">t is unclear why </w:t>
      </w:r>
      <w:r>
        <w:rPr>
          <w:rFonts w:ascii="Arial" w:hAnsi="Arial" w:cs="Arial"/>
          <w:sz w:val="24"/>
          <w:szCs w:val="24"/>
        </w:rPr>
        <w:t>others</w:t>
      </w:r>
      <w:r w:rsidRPr="00E236E4">
        <w:rPr>
          <w:rFonts w:ascii="Arial" w:hAnsi="Arial" w:cs="Arial"/>
          <w:sz w:val="24"/>
          <w:szCs w:val="24"/>
        </w:rPr>
        <w:t xml:space="preserve"> did not participate</w:t>
      </w:r>
      <w:r>
        <w:rPr>
          <w:rFonts w:ascii="Arial" w:hAnsi="Arial" w:cs="Arial"/>
          <w:sz w:val="24"/>
          <w:szCs w:val="24"/>
        </w:rPr>
        <w:t xml:space="preserve">. </w:t>
      </w:r>
      <w:bookmarkStart w:id="93" w:name="_Hlk70429587"/>
      <w:r w:rsidRPr="00E236E4">
        <w:rPr>
          <w:rFonts w:ascii="Arial" w:hAnsi="Arial" w:cs="Arial"/>
          <w:sz w:val="24"/>
          <w:szCs w:val="24"/>
          <w:lang w:val="en-US"/>
        </w:rPr>
        <w:t xml:space="preserve">Participant ages ranged from 20-28 </w:t>
      </w:r>
      <w:bookmarkEnd w:id="93"/>
      <w:r w:rsidRPr="00E236E4">
        <w:rPr>
          <w:rFonts w:ascii="Arial" w:hAnsi="Arial" w:cs="Arial"/>
          <w:sz w:val="24"/>
          <w:szCs w:val="24"/>
          <w:lang w:val="en-US"/>
        </w:rPr>
        <w:t>(mean: 24.6)</w:t>
      </w:r>
      <w:r>
        <w:rPr>
          <w:rFonts w:ascii="Arial" w:hAnsi="Arial" w:cs="Arial"/>
          <w:sz w:val="24"/>
          <w:szCs w:val="24"/>
          <w:lang w:val="en-US"/>
        </w:rPr>
        <w:t xml:space="preserve"> years old</w:t>
      </w:r>
      <w:r w:rsidRPr="00E236E4">
        <w:rPr>
          <w:rFonts w:ascii="Arial" w:hAnsi="Arial" w:cs="Arial"/>
          <w:sz w:val="24"/>
          <w:szCs w:val="24"/>
          <w:lang w:val="en-US"/>
        </w:rPr>
        <w:t xml:space="preserve">. Participant information is detailed in Table </w:t>
      </w:r>
      <w:r w:rsidR="00881A27">
        <w:rPr>
          <w:rFonts w:ascii="Arial" w:hAnsi="Arial" w:cs="Arial"/>
          <w:sz w:val="24"/>
          <w:szCs w:val="24"/>
          <w:lang w:val="en-US"/>
        </w:rPr>
        <w:t>4</w:t>
      </w:r>
      <w:r w:rsidRPr="00E236E4">
        <w:rPr>
          <w:rFonts w:ascii="Arial" w:hAnsi="Arial" w:cs="Arial"/>
          <w:sz w:val="24"/>
          <w:szCs w:val="24"/>
          <w:lang w:val="en-US"/>
        </w:rPr>
        <w:t>.</w:t>
      </w:r>
      <w:r>
        <w:rPr>
          <w:rFonts w:ascii="Arial" w:hAnsi="Arial" w:cs="Arial"/>
          <w:sz w:val="24"/>
          <w:szCs w:val="24"/>
          <w:lang w:val="en-US"/>
        </w:rPr>
        <w:t xml:space="preserve"> </w:t>
      </w:r>
      <w:r>
        <w:rPr>
          <w:rFonts w:ascii="Arial" w:hAnsi="Arial" w:cs="Arial"/>
          <w:sz w:val="24"/>
          <w:szCs w:val="24"/>
        </w:rPr>
        <w:t>Six of the participants identified as female</w:t>
      </w:r>
      <w:r w:rsidR="006F1BD4">
        <w:rPr>
          <w:rFonts w:ascii="Arial" w:hAnsi="Arial" w:cs="Arial"/>
          <w:sz w:val="24"/>
          <w:szCs w:val="24"/>
        </w:rPr>
        <w:t xml:space="preserve"> and one as male,</w:t>
      </w:r>
      <w:r>
        <w:rPr>
          <w:rFonts w:ascii="Arial" w:hAnsi="Arial" w:cs="Arial"/>
          <w:sz w:val="24"/>
          <w:szCs w:val="24"/>
        </w:rPr>
        <w:t xml:space="preserve"> </w:t>
      </w:r>
      <w:r w:rsidRPr="00E236E4">
        <w:rPr>
          <w:rFonts w:ascii="Arial" w:hAnsi="Arial" w:cs="Arial"/>
          <w:sz w:val="24"/>
          <w:szCs w:val="24"/>
        </w:rPr>
        <w:t>one participant was born in Hong Kong and moved to Britain aged one</w:t>
      </w:r>
      <w:r>
        <w:rPr>
          <w:rFonts w:ascii="Arial" w:hAnsi="Arial" w:cs="Arial"/>
          <w:sz w:val="24"/>
          <w:szCs w:val="24"/>
        </w:rPr>
        <w:t>. S</w:t>
      </w:r>
      <w:r>
        <w:rPr>
          <w:rFonts w:ascii="Arial" w:hAnsi="Arial" w:cs="Arial"/>
          <w:sz w:val="24"/>
          <w:szCs w:val="24"/>
          <w:lang w:val="en-US"/>
        </w:rPr>
        <w:t>ix</w:t>
      </w:r>
      <w:r w:rsidRPr="00E236E4">
        <w:rPr>
          <w:rFonts w:ascii="Arial" w:hAnsi="Arial" w:cs="Arial"/>
          <w:sz w:val="24"/>
          <w:szCs w:val="24"/>
          <w:lang w:val="en-US"/>
        </w:rPr>
        <w:t xml:space="preserve"> participant</w:t>
      </w:r>
      <w:r>
        <w:rPr>
          <w:rFonts w:ascii="Arial" w:hAnsi="Arial" w:cs="Arial"/>
          <w:sz w:val="24"/>
          <w:szCs w:val="24"/>
          <w:lang w:val="en-US"/>
        </w:rPr>
        <w:t>s</w:t>
      </w:r>
      <w:r w:rsidRPr="00E236E4">
        <w:rPr>
          <w:rFonts w:ascii="Arial" w:hAnsi="Arial" w:cs="Arial"/>
          <w:sz w:val="24"/>
          <w:szCs w:val="24"/>
          <w:lang w:val="en-US"/>
        </w:rPr>
        <w:t xml:space="preserve"> had accessed some formal mental health support such as, individual or group therapy. </w:t>
      </w:r>
      <w:r w:rsidR="00F21A35">
        <w:rPr>
          <w:rFonts w:ascii="Arial" w:hAnsi="Arial" w:cs="Arial"/>
          <w:sz w:val="24"/>
          <w:szCs w:val="24"/>
          <w:lang w:val="en-US"/>
        </w:rPr>
        <w:t xml:space="preserve">The duration of mental health difficulties ranged from 1-14 years which is likely to have impacted on participants’ consideration of what mental health support they might seek and </w:t>
      </w:r>
      <w:r w:rsidR="00B96BE8">
        <w:rPr>
          <w:rFonts w:ascii="Arial" w:hAnsi="Arial" w:cs="Arial"/>
          <w:sz w:val="24"/>
          <w:szCs w:val="24"/>
          <w:lang w:val="en-US"/>
        </w:rPr>
        <w:t xml:space="preserve">the opportunities to actively engage with support such as, </w:t>
      </w:r>
      <w:r w:rsidR="0099327A">
        <w:rPr>
          <w:rFonts w:ascii="Arial" w:hAnsi="Arial" w:cs="Arial"/>
          <w:sz w:val="24"/>
          <w:szCs w:val="24"/>
          <w:lang w:val="en-US"/>
        </w:rPr>
        <w:t xml:space="preserve">speaking to family members or </w:t>
      </w:r>
      <w:r w:rsidR="00B96BE8">
        <w:rPr>
          <w:rFonts w:ascii="Arial" w:hAnsi="Arial" w:cs="Arial"/>
          <w:sz w:val="24"/>
          <w:szCs w:val="24"/>
          <w:lang w:val="en-US"/>
        </w:rPr>
        <w:t xml:space="preserve">commencing individual therapy. </w:t>
      </w:r>
    </w:p>
    <w:p w14:paraId="0E0051CC" w14:textId="77777777" w:rsidR="00D871CE" w:rsidRDefault="00D871CE">
      <w:pPr>
        <w:rPr>
          <w:rFonts w:ascii="Arial" w:hAnsi="Arial" w:cs="Arial"/>
          <w:sz w:val="24"/>
          <w:szCs w:val="24"/>
          <w:lang w:val="en-US"/>
        </w:rPr>
      </w:pPr>
      <w:r>
        <w:rPr>
          <w:rFonts w:ascii="Arial" w:hAnsi="Arial" w:cs="Arial"/>
          <w:sz w:val="24"/>
          <w:szCs w:val="24"/>
          <w:lang w:val="en-US"/>
        </w:rPr>
        <w:br w:type="page"/>
      </w:r>
    </w:p>
    <w:p w14:paraId="118FFA5D" w14:textId="77777777" w:rsidR="00D871CE" w:rsidRDefault="00D871CE" w:rsidP="00032BA9">
      <w:pPr>
        <w:spacing w:line="360" w:lineRule="auto"/>
        <w:rPr>
          <w:rFonts w:ascii="Arial" w:hAnsi="Arial" w:cs="Arial"/>
          <w:sz w:val="24"/>
          <w:szCs w:val="24"/>
        </w:rPr>
        <w:sectPr w:rsidR="00D871CE" w:rsidSect="00EF26B6">
          <w:pgSz w:w="11906" w:h="16838"/>
          <w:pgMar w:top="1440" w:right="1440" w:bottom="1440" w:left="1440" w:header="708" w:footer="708" w:gutter="0"/>
          <w:cols w:space="708"/>
          <w:titlePg/>
          <w:docGrid w:linePitch="360"/>
        </w:sectPr>
      </w:pPr>
    </w:p>
    <w:p w14:paraId="55EBEE6B" w14:textId="77569691" w:rsidR="00746BD5" w:rsidRDefault="00746BD5">
      <w:r w:rsidRPr="00746BD5">
        <w:rPr>
          <w:rFonts w:ascii="Arial" w:hAnsi="Arial" w:cs="Arial"/>
          <w:b/>
          <w:bCs/>
          <w:sz w:val="24"/>
          <w:szCs w:val="24"/>
          <w:lang w:val="en-US"/>
        </w:rPr>
        <w:lastRenderedPageBreak/>
        <w:t>Table 4</w:t>
      </w:r>
      <w:r w:rsidRPr="00E236E4">
        <w:rPr>
          <w:rFonts w:ascii="Arial" w:hAnsi="Arial" w:cs="Arial"/>
          <w:sz w:val="24"/>
          <w:szCs w:val="24"/>
          <w:lang w:val="en-US"/>
        </w:rPr>
        <w:t xml:space="preserve">: </w:t>
      </w:r>
      <w:r w:rsidRPr="00746BD5">
        <w:rPr>
          <w:rFonts w:ascii="Arial" w:hAnsi="Arial" w:cs="Arial"/>
          <w:i/>
          <w:iCs/>
          <w:sz w:val="24"/>
          <w:szCs w:val="24"/>
          <w:lang w:val="en-US"/>
        </w:rPr>
        <w:t>Basic participant information</w:t>
      </w:r>
      <w:r w:rsidRPr="00E236E4">
        <w:rPr>
          <w:rFonts w:ascii="Arial" w:hAnsi="Arial" w:cs="Arial"/>
          <w:sz w:val="24"/>
          <w:szCs w:val="24"/>
          <w:lang w:val="en-US"/>
        </w:rPr>
        <w:t xml:space="preserve"> </w:t>
      </w:r>
    </w:p>
    <w:tbl>
      <w:tblPr>
        <w:tblStyle w:val="TableGrid"/>
        <w:tblW w:w="14512" w:type="dxa"/>
        <w:tblBorders>
          <w:insideH w:val="none" w:sz="0" w:space="0" w:color="auto"/>
          <w:insideV w:val="none" w:sz="0" w:space="0" w:color="auto"/>
        </w:tblBorders>
        <w:tblLook w:val="04A0" w:firstRow="1" w:lastRow="0" w:firstColumn="1" w:lastColumn="0" w:noHBand="0" w:noVBand="1"/>
      </w:tblPr>
      <w:tblGrid>
        <w:gridCol w:w="1212"/>
        <w:gridCol w:w="698"/>
        <w:gridCol w:w="1101"/>
        <w:gridCol w:w="808"/>
        <w:gridCol w:w="1031"/>
        <w:gridCol w:w="1643"/>
        <w:gridCol w:w="1574"/>
        <w:gridCol w:w="1559"/>
        <w:gridCol w:w="1476"/>
        <w:gridCol w:w="1476"/>
        <w:gridCol w:w="1934"/>
      </w:tblGrid>
      <w:tr w:rsidR="00D871CE" w:rsidRPr="00E236E4" w14:paraId="2E8A7985" w14:textId="77777777" w:rsidTr="002C0375">
        <w:trPr>
          <w:trHeight w:val="2070"/>
        </w:trPr>
        <w:tc>
          <w:tcPr>
            <w:tcW w:w="1212" w:type="dxa"/>
            <w:tcBorders>
              <w:left w:val="nil"/>
              <w:bottom w:val="single" w:sz="4" w:space="0" w:color="auto"/>
            </w:tcBorders>
            <w:shd w:val="clear" w:color="auto" w:fill="auto"/>
            <w:vAlign w:val="bottom"/>
          </w:tcPr>
          <w:p w14:paraId="3FD5B8AE" w14:textId="4024916E" w:rsidR="00D871CE" w:rsidRPr="00E236E4" w:rsidRDefault="00D871CE" w:rsidP="002C0375">
            <w:pPr>
              <w:spacing w:line="360" w:lineRule="auto"/>
              <w:jc w:val="center"/>
              <w:rPr>
                <w:rFonts w:ascii="Arial" w:hAnsi="Arial" w:cs="Arial"/>
                <w:b/>
                <w:bCs/>
                <w:sz w:val="24"/>
                <w:szCs w:val="24"/>
                <w:lang w:val="en-US"/>
              </w:rPr>
            </w:pPr>
            <w:r w:rsidRPr="00E236E4">
              <w:rPr>
                <w:rFonts w:ascii="Arial" w:hAnsi="Arial" w:cs="Arial"/>
                <w:b/>
                <w:bCs/>
                <w:sz w:val="24"/>
                <w:szCs w:val="24"/>
              </w:rPr>
              <w:t>Name*</w:t>
            </w:r>
          </w:p>
        </w:tc>
        <w:tc>
          <w:tcPr>
            <w:tcW w:w="698" w:type="dxa"/>
            <w:tcBorders>
              <w:bottom w:val="single" w:sz="4" w:space="0" w:color="auto"/>
            </w:tcBorders>
            <w:shd w:val="clear" w:color="auto" w:fill="auto"/>
            <w:vAlign w:val="bottom"/>
          </w:tcPr>
          <w:p w14:paraId="051AB50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Age</w:t>
            </w:r>
          </w:p>
        </w:tc>
        <w:tc>
          <w:tcPr>
            <w:tcW w:w="1101" w:type="dxa"/>
            <w:tcBorders>
              <w:bottom w:val="single" w:sz="4" w:space="0" w:color="auto"/>
            </w:tcBorders>
            <w:shd w:val="clear" w:color="auto" w:fill="auto"/>
            <w:vAlign w:val="bottom"/>
          </w:tcPr>
          <w:p w14:paraId="6C9F3111"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Gender</w:t>
            </w:r>
          </w:p>
        </w:tc>
        <w:tc>
          <w:tcPr>
            <w:tcW w:w="808" w:type="dxa"/>
            <w:tcBorders>
              <w:bottom w:val="single" w:sz="4" w:space="0" w:color="auto"/>
            </w:tcBorders>
            <w:shd w:val="clear" w:color="auto" w:fill="auto"/>
            <w:vAlign w:val="bottom"/>
          </w:tcPr>
          <w:p w14:paraId="322A587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Born in UK</w:t>
            </w:r>
          </w:p>
        </w:tc>
        <w:tc>
          <w:tcPr>
            <w:tcW w:w="1031" w:type="dxa"/>
            <w:tcBorders>
              <w:bottom w:val="single" w:sz="4" w:space="0" w:color="auto"/>
            </w:tcBorders>
            <w:shd w:val="clear" w:color="auto" w:fill="auto"/>
            <w:vAlign w:val="bottom"/>
          </w:tcPr>
          <w:p w14:paraId="1D91318A"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Age moved to UK</w:t>
            </w:r>
          </w:p>
        </w:tc>
        <w:tc>
          <w:tcPr>
            <w:tcW w:w="1643" w:type="dxa"/>
            <w:tcBorders>
              <w:bottom w:val="single" w:sz="4" w:space="0" w:color="auto"/>
            </w:tcBorders>
            <w:shd w:val="clear" w:color="auto" w:fill="auto"/>
            <w:vAlign w:val="bottom"/>
          </w:tcPr>
          <w:p w14:paraId="66264037"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Occupation</w:t>
            </w:r>
          </w:p>
        </w:tc>
        <w:tc>
          <w:tcPr>
            <w:tcW w:w="1574" w:type="dxa"/>
            <w:tcBorders>
              <w:bottom w:val="single" w:sz="4" w:space="0" w:color="auto"/>
            </w:tcBorders>
            <w:shd w:val="clear" w:color="auto" w:fill="auto"/>
            <w:vAlign w:val="bottom"/>
          </w:tcPr>
          <w:p w14:paraId="647A69F3"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Diagnosis</w:t>
            </w:r>
          </w:p>
        </w:tc>
        <w:tc>
          <w:tcPr>
            <w:tcW w:w="1559" w:type="dxa"/>
            <w:tcBorders>
              <w:bottom w:val="single" w:sz="4" w:space="0" w:color="auto"/>
            </w:tcBorders>
            <w:shd w:val="clear" w:color="auto" w:fill="auto"/>
            <w:vAlign w:val="bottom"/>
          </w:tcPr>
          <w:p w14:paraId="473F85AA"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Self-described MH difficulties</w:t>
            </w:r>
          </w:p>
        </w:tc>
        <w:tc>
          <w:tcPr>
            <w:tcW w:w="1476" w:type="dxa"/>
            <w:tcBorders>
              <w:bottom w:val="single" w:sz="4" w:space="0" w:color="auto"/>
            </w:tcBorders>
            <w:shd w:val="clear" w:color="auto" w:fill="auto"/>
            <w:vAlign w:val="bottom"/>
          </w:tcPr>
          <w:p w14:paraId="6AF7A44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Duration of difficulties</w:t>
            </w:r>
          </w:p>
        </w:tc>
        <w:tc>
          <w:tcPr>
            <w:tcW w:w="1476" w:type="dxa"/>
            <w:tcBorders>
              <w:bottom w:val="single" w:sz="4" w:space="0" w:color="auto"/>
            </w:tcBorders>
            <w:shd w:val="clear" w:color="auto" w:fill="auto"/>
            <w:vAlign w:val="bottom"/>
          </w:tcPr>
          <w:p w14:paraId="074237B1" w14:textId="77777777" w:rsidR="00D871CE" w:rsidRDefault="00D871CE" w:rsidP="002C0375">
            <w:pPr>
              <w:spacing w:line="360" w:lineRule="auto"/>
              <w:jc w:val="center"/>
              <w:rPr>
                <w:rFonts w:ascii="Arial" w:hAnsi="Arial" w:cs="Arial"/>
                <w:b/>
                <w:bCs/>
                <w:sz w:val="24"/>
                <w:szCs w:val="24"/>
              </w:rPr>
            </w:pPr>
            <w:r w:rsidRPr="00E236E4">
              <w:rPr>
                <w:rFonts w:ascii="Arial" w:hAnsi="Arial" w:cs="Arial"/>
                <w:b/>
                <w:bCs/>
                <w:sz w:val="24"/>
                <w:szCs w:val="24"/>
              </w:rPr>
              <w:t>MH support</w:t>
            </w:r>
          </w:p>
          <w:p w14:paraId="3966D3C6" w14:textId="74B1F0DF" w:rsidR="00540E33" w:rsidRPr="00E236E4" w:rsidRDefault="00540E33" w:rsidP="002C0375">
            <w:pPr>
              <w:spacing w:line="360" w:lineRule="auto"/>
              <w:jc w:val="center"/>
              <w:rPr>
                <w:rFonts w:ascii="Arial" w:hAnsi="Arial" w:cs="Arial"/>
                <w:sz w:val="24"/>
                <w:szCs w:val="24"/>
                <w:lang w:val="en-US"/>
              </w:rPr>
            </w:pPr>
            <w:r>
              <w:rPr>
                <w:rFonts w:ascii="Arial" w:hAnsi="Arial" w:cs="Arial"/>
                <w:b/>
                <w:bCs/>
                <w:sz w:val="24"/>
                <w:szCs w:val="24"/>
                <w:lang w:val="en-US"/>
              </w:rPr>
              <w:t>(formal)</w:t>
            </w:r>
          </w:p>
        </w:tc>
        <w:tc>
          <w:tcPr>
            <w:tcW w:w="1934" w:type="dxa"/>
            <w:tcBorders>
              <w:bottom w:val="single" w:sz="4" w:space="0" w:color="auto"/>
              <w:right w:val="nil"/>
            </w:tcBorders>
            <w:shd w:val="clear" w:color="auto" w:fill="auto"/>
            <w:vAlign w:val="bottom"/>
          </w:tcPr>
          <w:p w14:paraId="38D71697"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b/>
                <w:bCs/>
                <w:sz w:val="24"/>
                <w:szCs w:val="24"/>
              </w:rPr>
              <w:t>Support (friends/family etc.)</w:t>
            </w:r>
          </w:p>
        </w:tc>
      </w:tr>
      <w:tr w:rsidR="00D871CE" w:rsidRPr="00E236E4" w14:paraId="4675DD40" w14:textId="77777777" w:rsidTr="002C0375">
        <w:trPr>
          <w:trHeight w:val="2070"/>
        </w:trPr>
        <w:tc>
          <w:tcPr>
            <w:tcW w:w="1212" w:type="dxa"/>
            <w:tcBorders>
              <w:top w:val="single" w:sz="4" w:space="0" w:color="auto"/>
              <w:left w:val="nil"/>
            </w:tcBorders>
            <w:shd w:val="clear" w:color="auto" w:fill="auto"/>
            <w:vAlign w:val="bottom"/>
          </w:tcPr>
          <w:p w14:paraId="1164B4E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Joyce</w:t>
            </w:r>
          </w:p>
        </w:tc>
        <w:tc>
          <w:tcPr>
            <w:tcW w:w="698" w:type="dxa"/>
            <w:tcBorders>
              <w:top w:val="single" w:sz="4" w:space="0" w:color="auto"/>
            </w:tcBorders>
            <w:shd w:val="clear" w:color="auto" w:fill="auto"/>
            <w:vAlign w:val="bottom"/>
          </w:tcPr>
          <w:p w14:paraId="5F7D476D"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26</w:t>
            </w:r>
          </w:p>
        </w:tc>
        <w:tc>
          <w:tcPr>
            <w:tcW w:w="1101" w:type="dxa"/>
            <w:tcBorders>
              <w:top w:val="single" w:sz="4" w:space="0" w:color="auto"/>
            </w:tcBorders>
            <w:shd w:val="clear" w:color="auto" w:fill="auto"/>
            <w:vAlign w:val="bottom"/>
          </w:tcPr>
          <w:p w14:paraId="642A194E"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w:t>
            </w:r>
          </w:p>
        </w:tc>
        <w:tc>
          <w:tcPr>
            <w:tcW w:w="808" w:type="dxa"/>
            <w:tcBorders>
              <w:top w:val="single" w:sz="4" w:space="0" w:color="auto"/>
            </w:tcBorders>
            <w:shd w:val="clear" w:color="auto" w:fill="auto"/>
            <w:vAlign w:val="bottom"/>
          </w:tcPr>
          <w:p w14:paraId="3E19B714"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w:t>
            </w:r>
          </w:p>
        </w:tc>
        <w:tc>
          <w:tcPr>
            <w:tcW w:w="1031" w:type="dxa"/>
            <w:tcBorders>
              <w:top w:val="single" w:sz="4" w:space="0" w:color="auto"/>
            </w:tcBorders>
            <w:shd w:val="clear" w:color="auto" w:fill="auto"/>
            <w:vAlign w:val="bottom"/>
          </w:tcPr>
          <w:p w14:paraId="7B9149C3"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NA</w:t>
            </w:r>
          </w:p>
        </w:tc>
        <w:tc>
          <w:tcPr>
            <w:tcW w:w="1643" w:type="dxa"/>
            <w:tcBorders>
              <w:top w:val="single" w:sz="4" w:space="0" w:color="auto"/>
            </w:tcBorders>
            <w:shd w:val="clear" w:color="auto" w:fill="auto"/>
            <w:vAlign w:val="bottom"/>
          </w:tcPr>
          <w:p w14:paraId="0FC7B35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Admissions and Marketing Officer</w:t>
            </w:r>
          </w:p>
        </w:tc>
        <w:tc>
          <w:tcPr>
            <w:tcW w:w="1574" w:type="dxa"/>
            <w:tcBorders>
              <w:top w:val="single" w:sz="4" w:space="0" w:color="auto"/>
            </w:tcBorders>
            <w:shd w:val="clear" w:color="auto" w:fill="auto"/>
            <w:vAlign w:val="bottom"/>
          </w:tcPr>
          <w:p w14:paraId="7B377029"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None</w:t>
            </w:r>
          </w:p>
        </w:tc>
        <w:tc>
          <w:tcPr>
            <w:tcW w:w="1559" w:type="dxa"/>
            <w:tcBorders>
              <w:top w:val="single" w:sz="4" w:space="0" w:color="auto"/>
            </w:tcBorders>
            <w:shd w:val="clear" w:color="auto" w:fill="auto"/>
            <w:vAlign w:val="bottom"/>
          </w:tcPr>
          <w:p w14:paraId="18D6BC26"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Frequent lows</w:t>
            </w:r>
          </w:p>
        </w:tc>
        <w:tc>
          <w:tcPr>
            <w:tcW w:w="1476" w:type="dxa"/>
            <w:tcBorders>
              <w:top w:val="single" w:sz="4" w:space="0" w:color="auto"/>
            </w:tcBorders>
            <w:shd w:val="clear" w:color="auto" w:fill="auto"/>
            <w:vAlign w:val="bottom"/>
          </w:tcPr>
          <w:p w14:paraId="00FCBCF9"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4 years</w:t>
            </w:r>
          </w:p>
        </w:tc>
        <w:tc>
          <w:tcPr>
            <w:tcW w:w="1476" w:type="dxa"/>
            <w:tcBorders>
              <w:top w:val="single" w:sz="4" w:space="0" w:color="auto"/>
            </w:tcBorders>
            <w:shd w:val="clear" w:color="auto" w:fill="auto"/>
            <w:vAlign w:val="bottom"/>
          </w:tcPr>
          <w:p w14:paraId="7AEA54A6"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 NHS, private</w:t>
            </w:r>
          </w:p>
        </w:tc>
        <w:tc>
          <w:tcPr>
            <w:tcW w:w="1934" w:type="dxa"/>
            <w:tcBorders>
              <w:top w:val="single" w:sz="4" w:space="0" w:color="auto"/>
              <w:right w:val="nil"/>
            </w:tcBorders>
            <w:shd w:val="clear" w:color="auto" w:fill="auto"/>
            <w:vAlign w:val="bottom"/>
          </w:tcPr>
          <w:p w14:paraId="0ABE6D5A"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Cousin</w:t>
            </w:r>
          </w:p>
        </w:tc>
      </w:tr>
      <w:tr w:rsidR="00D871CE" w:rsidRPr="00E236E4" w14:paraId="35C5A881" w14:textId="77777777" w:rsidTr="002C0375">
        <w:trPr>
          <w:trHeight w:val="2070"/>
        </w:trPr>
        <w:tc>
          <w:tcPr>
            <w:tcW w:w="1212" w:type="dxa"/>
            <w:tcBorders>
              <w:left w:val="nil"/>
            </w:tcBorders>
            <w:shd w:val="clear" w:color="auto" w:fill="auto"/>
            <w:vAlign w:val="bottom"/>
          </w:tcPr>
          <w:p w14:paraId="32B5CBFF"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Rebecca</w:t>
            </w:r>
          </w:p>
        </w:tc>
        <w:tc>
          <w:tcPr>
            <w:tcW w:w="698" w:type="dxa"/>
            <w:shd w:val="clear" w:color="auto" w:fill="auto"/>
            <w:vAlign w:val="bottom"/>
          </w:tcPr>
          <w:p w14:paraId="035FD71F"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20</w:t>
            </w:r>
          </w:p>
        </w:tc>
        <w:tc>
          <w:tcPr>
            <w:tcW w:w="1101" w:type="dxa"/>
            <w:shd w:val="clear" w:color="auto" w:fill="auto"/>
            <w:vAlign w:val="bottom"/>
          </w:tcPr>
          <w:p w14:paraId="0ECC7FCE"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w:t>
            </w:r>
          </w:p>
        </w:tc>
        <w:tc>
          <w:tcPr>
            <w:tcW w:w="808" w:type="dxa"/>
            <w:shd w:val="clear" w:color="auto" w:fill="auto"/>
            <w:vAlign w:val="bottom"/>
          </w:tcPr>
          <w:p w14:paraId="564FB682"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w:t>
            </w:r>
          </w:p>
        </w:tc>
        <w:tc>
          <w:tcPr>
            <w:tcW w:w="1031" w:type="dxa"/>
            <w:shd w:val="clear" w:color="auto" w:fill="auto"/>
            <w:vAlign w:val="bottom"/>
          </w:tcPr>
          <w:p w14:paraId="4B198DAA"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NA</w:t>
            </w:r>
          </w:p>
        </w:tc>
        <w:tc>
          <w:tcPr>
            <w:tcW w:w="1643" w:type="dxa"/>
            <w:shd w:val="clear" w:color="auto" w:fill="auto"/>
            <w:vAlign w:val="bottom"/>
          </w:tcPr>
          <w:p w14:paraId="2E5C96F0"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Student</w:t>
            </w:r>
          </w:p>
        </w:tc>
        <w:tc>
          <w:tcPr>
            <w:tcW w:w="1574" w:type="dxa"/>
            <w:shd w:val="clear" w:color="auto" w:fill="auto"/>
            <w:vAlign w:val="bottom"/>
          </w:tcPr>
          <w:p w14:paraId="31174968"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Generalised Anxiety Disorder</w:t>
            </w:r>
          </w:p>
        </w:tc>
        <w:tc>
          <w:tcPr>
            <w:tcW w:w="1559" w:type="dxa"/>
            <w:shd w:val="clear" w:color="auto" w:fill="auto"/>
            <w:vAlign w:val="bottom"/>
          </w:tcPr>
          <w:p w14:paraId="6567FAEA"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Anxiety</w:t>
            </w:r>
            <w:r>
              <w:rPr>
                <w:rFonts w:ascii="Arial" w:hAnsi="Arial" w:cs="Arial"/>
                <w:sz w:val="24"/>
                <w:szCs w:val="24"/>
              </w:rPr>
              <w:t xml:space="preserve">, </w:t>
            </w:r>
            <w:r w:rsidRPr="00E236E4">
              <w:rPr>
                <w:rFonts w:ascii="Arial" w:hAnsi="Arial" w:cs="Arial"/>
                <w:sz w:val="24"/>
                <w:szCs w:val="24"/>
              </w:rPr>
              <w:t>depressive symptoms, burnout</w:t>
            </w:r>
          </w:p>
        </w:tc>
        <w:tc>
          <w:tcPr>
            <w:tcW w:w="1476" w:type="dxa"/>
            <w:shd w:val="clear" w:color="auto" w:fill="auto"/>
            <w:vAlign w:val="bottom"/>
          </w:tcPr>
          <w:p w14:paraId="6111BE92"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3 years</w:t>
            </w:r>
          </w:p>
        </w:tc>
        <w:tc>
          <w:tcPr>
            <w:tcW w:w="1476" w:type="dxa"/>
            <w:shd w:val="clear" w:color="auto" w:fill="auto"/>
            <w:vAlign w:val="bottom"/>
          </w:tcPr>
          <w:p w14:paraId="00C8BF89"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Y-NHS, other</w:t>
            </w:r>
          </w:p>
        </w:tc>
        <w:tc>
          <w:tcPr>
            <w:tcW w:w="1934" w:type="dxa"/>
            <w:tcBorders>
              <w:right w:val="nil"/>
            </w:tcBorders>
            <w:shd w:val="clear" w:color="auto" w:fill="auto"/>
            <w:vAlign w:val="bottom"/>
          </w:tcPr>
          <w:p w14:paraId="30688BBD"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Social media groups</w:t>
            </w:r>
          </w:p>
        </w:tc>
      </w:tr>
      <w:tr w:rsidR="00D871CE" w:rsidRPr="00E236E4" w14:paraId="1F325AD1" w14:textId="77777777" w:rsidTr="002C0375">
        <w:trPr>
          <w:trHeight w:val="2070"/>
        </w:trPr>
        <w:tc>
          <w:tcPr>
            <w:tcW w:w="1212" w:type="dxa"/>
            <w:tcBorders>
              <w:left w:val="nil"/>
            </w:tcBorders>
            <w:shd w:val="clear" w:color="auto" w:fill="auto"/>
            <w:vAlign w:val="bottom"/>
          </w:tcPr>
          <w:p w14:paraId="7ADE2FD8"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Fei</w:t>
            </w:r>
          </w:p>
        </w:tc>
        <w:tc>
          <w:tcPr>
            <w:tcW w:w="698" w:type="dxa"/>
            <w:shd w:val="clear" w:color="auto" w:fill="auto"/>
            <w:vAlign w:val="bottom"/>
          </w:tcPr>
          <w:p w14:paraId="38DE64DC"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27</w:t>
            </w:r>
          </w:p>
        </w:tc>
        <w:tc>
          <w:tcPr>
            <w:tcW w:w="1101" w:type="dxa"/>
            <w:shd w:val="clear" w:color="auto" w:fill="auto"/>
            <w:vAlign w:val="bottom"/>
          </w:tcPr>
          <w:p w14:paraId="46D01B4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M</w:t>
            </w:r>
          </w:p>
        </w:tc>
        <w:tc>
          <w:tcPr>
            <w:tcW w:w="808" w:type="dxa"/>
            <w:shd w:val="clear" w:color="auto" w:fill="auto"/>
            <w:vAlign w:val="bottom"/>
          </w:tcPr>
          <w:p w14:paraId="38B30D9E"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w:t>
            </w:r>
          </w:p>
        </w:tc>
        <w:tc>
          <w:tcPr>
            <w:tcW w:w="1031" w:type="dxa"/>
            <w:shd w:val="clear" w:color="auto" w:fill="auto"/>
            <w:vAlign w:val="bottom"/>
          </w:tcPr>
          <w:p w14:paraId="481E4149"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NA</w:t>
            </w:r>
          </w:p>
        </w:tc>
        <w:tc>
          <w:tcPr>
            <w:tcW w:w="1643" w:type="dxa"/>
            <w:shd w:val="clear" w:color="auto" w:fill="auto"/>
            <w:vAlign w:val="bottom"/>
          </w:tcPr>
          <w:p w14:paraId="4BBB740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Office worker /professional</w:t>
            </w:r>
          </w:p>
        </w:tc>
        <w:tc>
          <w:tcPr>
            <w:tcW w:w="1574" w:type="dxa"/>
            <w:shd w:val="clear" w:color="auto" w:fill="auto"/>
            <w:vAlign w:val="bottom"/>
          </w:tcPr>
          <w:p w14:paraId="715ED03C"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None</w:t>
            </w:r>
          </w:p>
        </w:tc>
        <w:tc>
          <w:tcPr>
            <w:tcW w:w="1559" w:type="dxa"/>
            <w:shd w:val="clear" w:color="auto" w:fill="auto"/>
            <w:vAlign w:val="bottom"/>
          </w:tcPr>
          <w:p w14:paraId="5D6787A1"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Anxiety, low self-esteem</w:t>
            </w:r>
          </w:p>
        </w:tc>
        <w:tc>
          <w:tcPr>
            <w:tcW w:w="1476" w:type="dxa"/>
            <w:shd w:val="clear" w:color="auto" w:fill="auto"/>
            <w:vAlign w:val="bottom"/>
          </w:tcPr>
          <w:p w14:paraId="67CB12D0"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14 years</w:t>
            </w:r>
          </w:p>
        </w:tc>
        <w:tc>
          <w:tcPr>
            <w:tcW w:w="1476" w:type="dxa"/>
            <w:shd w:val="clear" w:color="auto" w:fill="auto"/>
            <w:vAlign w:val="bottom"/>
          </w:tcPr>
          <w:p w14:paraId="749DA1E8"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Y-NHS, private</w:t>
            </w:r>
          </w:p>
        </w:tc>
        <w:tc>
          <w:tcPr>
            <w:tcW w:w="1934" w:type="dxa"/>
            <w:tcBorders>
              <w:right w:val="nil"/>
            </w:tcBorders>
            <w:shd w:val="clear" w:color="auto" w:fill="auto"/>
            <w:vAlign w:val="bottom"/>
          </w:tcPr>
          <w:p w14:paraId="5E59342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Friends, Siblings</w:t>
            </w:r>
          </w:p>
        </w:tc>
      </w:tr>
      <w:tr w:rsidR="00D871CE" w:rsidRPr="00E236E4" w14:paraId="1655CB4F" w14:textId="77777777" w:rsidTr="002C0375">
        <w:trPr>
          <w:trHeight w:val="2070"/>
        </w:trPr>
        <w:tc>
          <w:tcPr>
            <w:tcW w:w="1212" w:type="dxa"/>
            <w:tcBorders>
              <w:left w:val="nil"/>
            </w:tcBorders>
            <w:shd w:val="clear" w:color="auto" w:fill="auto"/>
            <w:vAlign w:val="bottom"/>
          </w:tcPr>
          <w:p w14:paraId="69D2C290"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lastRenderedPageBreak/>
              <w:t>Piper</w:t>
            </w:r>
          </w:p>
        </w:tc>
        <w:tc>
          <w:tcPr>
            <w:tcW w:w="698" w:type="dxa"/>
            <w:shd w:val="clear" w:color="auto" w:fill="auto"/>
            <w:vAlign w:val="bottom"/>
          </w:tcPr>
          <w:p w14:paraId="557F08D2"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22</w:t>
            </w:r>
          </w:p>
        </w:tc>
        <w:tc>
          <w:tcPr>
            <w:tcW w:w="1101" w:type="dxa"/>
            <w:shd w:val="clear" w:color="auto" w:fill="auto"/>
            <w:vAlign w:val="bottom"/>
          </w:tcPr>
          <w:p w14:paraId="0582397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w:t>
            </w:r>
          </w:p>
        </w:tc>
        <w:tc>
          <w:tcPr>
            <w:tcW w:w="808" w:type="dxa"/>
            <w:shd w:val="clear" w:color="auto" w:fill="auto"/>
            <w:vAlign w:val="bottom"/>
          </w:tcPr>
          <w:p w14:paraId="6FE2F6D2"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w:t>
            </w:r>
          </w:p>
        </w:tc>
        <w:tc>
          <w:tcPr>
            <w:tcW w:w="1031" w:type="dxa"/>
            <w:shd w:val="clear" w:color="auto" w:fill="auto"/>
            <w:vAlign w:val="bottom"/>
          </w:tcPr>
          <w:p w14:paraId="7123D4C4"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NA</w:t>
            </w:r>
          </w:p>
        </w:tc>
        <w:tc>
          <w:tcPr>
            <w:tcW w:w="1643" w:type="dxa"/>
            <w:shd w:val="clear" w:color="auto" w:fill="auto"/>
            <w:vAlign w:val="bottom"/>
          </w:tcPr>
          <w:p w14:paraId="06A6546C" w14:textId="4DF7E87C"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Independent M</w:t>
            </w:r>
            <w:r w:rsidR="00C52482">
              <w:rPr>
                <w:rFonts w:ascii="Arial" w:hAnsi="Arial" w:cs="Arial"/>
                <w:sz w:val="24"/>
                <w:szCs w:val="24"/>
              </w:rPr>
              <w:t xml:space="preserve">ental </w:t>
            </w:r>
            <w:r w:rsidRPr="00E236E4">
              <w:rPr>
                <w:rFonts w:ascii="Arial" w:hAnsi="Arial" w:cs="Arial"/>
                <w:sz w:val="24"/>
                <w:szCs w:val="24"/>
              </w:rPr>
              <w:t>H</w:t>
            </w:r>
            <w:r w:rsidR="00C52482">
              <w:rPr>
                <w:rFonts w:ascii="Arial" w:hAnsi="Arial" w:cs="Arial"/>
                <w:sz w:val="24"/>
                <w:szCs w:val="24"/>
              </w:rPr>
              <w:t>ealth</w:t>
            </w:r>
            <w:r w:rsidRPr="00E236E4">
              <w:rPr>
                <w:rFonts w:ascii="Arial" w:hAnsi="Arial" w:cs="Arial"/>
                <w:sz w:val="24"/>
                <w:szCs w:val="24"/>
              </w:rPr>
              <w:t xml:space="preserve"> </w:t>
            </w:r>
            <w:r w:rsidR="00C52482">
              <w:rPr>
                <w:rFonts w:ascii="Arial" w:hAnsi="Arial" w:cs="Arial"/>
                <w:sz w:val="24"/>
                <w:szCs w:val="24"/>
              </w:rPr>
              <w:t>Ad</w:t>
            </w:r>
            <w:r w:rsidRPr="00E236E4">
              <w:rPr>
                <w:rFonts w:ascii="Arial" w:hAnsi="Arial" w:cs="Arial"/>
                <w:sz w:val="24"/>
                <w:szCs w:val="24"/>
              </w:rPr>
              <w:t>vocate</w:t>
            </w:r>
          </w:p>
        </w:tc>
        <w:tc>
          <w:tcPr>
            <w:tcW w:w="1574" w:type="dxa"/>
            <w:shd w:val="clear" w:color="auto" w:fill="auto"/>
            <w:vAlign w:val="bottom"/>
          </w:tcPr>
          <w:p w14:paraId="3601786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None</w:t>
            </w:r>
          </w:p>
        </w:tc>
        <w:tc>
          <w:tcPr>
            <w:tcW w:w="1559" w:type="dxa"/>
            <w:shd w:val="clear" w:color="auto" w:fill="auto"/>
            <w:vAlign w:val="bottom"/>
          </w:tcPr>
          <w:p w14:paraId="71748744"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Anxiety</w:t>
            </w:r>
          </w:p>
        </w:tc>
        <w:tc>
          <w:tcPr>
            <w:tcW w:w="1476" w:type="dxa"/>
            <w:shd w:val="clear" w:color="auto" w:fill="auto"/>
            <w:vAlign w:val="bottom"/>
          </w:tcPr>
          <w:p w14:paraId="1E762DF9"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1 year</w:t>
            </w:r>
          </w:p>
        </w:tc>
        <w:tc>
          <w:tcPr>
            <w:tcW w:w="1476" w:type="dxa"/>
            <w:shd w:val="clear" w:color="auto" w:fill="auto"/>
            <w:vAlign w:val="bottom"/>
          </w:tcPr>
          <w:p w14:paraId="36CE5D15"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 university counselling</w:t>
            </w:r>
          </w:p>
        </w:tc>
        <w:tc>
          <w:tcPr>
            <w:tcW w:w="1934" w:type="dxa"/>
            <w:tcBorders>
              <w:right w:val="nil"/>
            </w:tcBorders>
            <w:shd w:val="clear" w:color="auto" w:fill="auto"/>
            <w:vAlign w:val="bottom"/>
          </w:tcPr>
          <w:p w14:paraId="25D5CE3D"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Family, friends</w:t>
            </w:r>
          </w:p>
        </w:tc>
      </w:tr>
      <w:tr w:rsidR="00D871CE" w:rsidRPr="00E236E4" w14:paraId="2F1FF391" w14:textId="77777777" w:rsidTr="002C0375">
        <w:trPr>
          <w:trHeight w:val="2070"/>
        </w:trPr>
        <w:tc>
          <w:tcPr>
            <w:tcW w:w="1212" w:type="dxa"/>
            <w:tcBorders>
              <w:left w:val="nil"/>
            </w:tcBorders>
            <w:shd w:val="clear" w:color="auto" w:fill="auto"/>
            <w:vAlign w:val="bottom"/>
          </w:tcPr>
          <w:p w14:paraId="746564AC"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Mary</w:t>
            </w:r>
          </w:p>
        </w:tc>
        <w:tc>
          <w:tcPr>
            <w:tcW w:w="698" w:type="dxa"/>
            <w:shd w:val="clear" w:color="auto" w:fill="auto"/>
            <w:vAlign w:val="bottom"/>
          </w:tcPr>
          <w:p w14:paraId="70D4058E"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26</w:t>
            </w:r>
          </w:p>
        </w:tc>
        <w:tc>
          <w:tcPr>
            <w:tcW w:w="1101" w:type="dxa"/>
            <w:shd w:val="clear" w:color="auto" w:fill="auto"/>
            <w:vAlign w:val="bottom"/>
          </w:tcPr>
          <w:p w14:paraId="10E60828"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w:t>
            </w:r>
          </w:p>
        </w:tc>
        <w:tc>
          <w:tcPr>
            <w:tcW w:w="808" w:type="dxa"/>
            <w:shd w:val="clear" w:color="auto" w:fill="auto"/>
            <w:vAlign w:val="bottom"/>
          </w:tcPr>
          <w:p w14:paraId="63D3ABD7"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w:t>
            </w:r>
          </w:p>
        </w:tc>
        <w:tc>
          <w:tcPr>
            <w:tcW w:w="1031" w:type="dxa"/>
            <w:shd w:val="clear" w:color="auto" w:fill="auto"/>
            <w:vAlign w:val="bottom"/>
          </w:tcPr>
          <w:p w14:paraId="4A74319E"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NA</w:t>
            </w:r>
          </w:p>
        </w:tc>
        <w:tc>
          <w:tcPr>
            <w:tcW w:w="1643" w:type="dxa"/>
            <w:shd w:val="clear" w:color="auto" w:fill="auto"/>
            <w:vAlign w:val="bottom"/>
          </w:tcPr>
          <w:p w14:paraId="66A0646C"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Office worker</w:t>
            </w:r>
          </w:p>
        </w:tc>
        <w:tc>
          <w:tcPr>
            <w:tcW w:w="1574" w:type="dxa"/>
            <w:shd w:val="clear" w:color="auto" w:fill="auto"/>
            <w:vAlign w:val="bottom"/>
          </w:tcPr>
          <w:p w14:paraId="32395DE6"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None</w:t>
            </w:r>
          </w:p>
        </w:tc>
        <w:tc>
          <w:tcPr>
            <w:tcW w:w="1559" w:type="dxa"/>
            <w:shd w:val="clear" w:color="auto" w:fill="auto"/>
            <w:vAlign w:val="bottom"/>
          </w:tcPr>
          <w:p w14:paraId="5DD41226"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Depressive phases</w:t>
            </w:r>
          </w:p>
        </w:tc>
        <w:tc>
          <w:tcPr>
            <w:tcW w:w="1476" w:type="dxa"/>
            <w:shd w:val="clear" w:color="auto" w:fill="auto"/>
            <w:vAlign w:val="bottom"/>
          </w:tcPr>
          <w:p w14:paraId="2BC93497"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12 years</w:t>
            </w:r>
          </w:p>
        </w:tc>
        <w:tc>
          <w:tcPr>
            <w:tcW w:w="1476" w:type="dxa"/>
            <w:shd w:val="clear" w:color="auto" w:fill="auto"/>
            <w:vAlign w:val="bottom"/>
          </w:tcPr>
          <w:p w14:paraId="60F35733"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w:t>
            </w:r>
          </w:p>
        </w:tc>
        <w:tc>
          <w:tcPr>
            <w:tcW w:w="1934" w:type="dxa"/>
            <w:tcBorders>
              <w:right w:val="nil"/>
            </w:tcBorders>
            <w:shd w:val="clear" w:color="auto" w:fill="auto"/>
            <w:vAlign w:val="bottom"/>
          </w:tcPr>
          <w:p w14:paraId="72653144"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(Online) Friends</w:t>
            </w:r>
          </w:p>
        </w:tc>
      </w:tr>
      <w:tr w:rsidR="00D871CE" w:rsidRPr="00E236E4" w14:paraId="5E5D7E73" w14:textId="77777777" w:rsidTr="002C0375">
        <w:trPr>
          <w:trHeight w:val="2070"/>
        </w:trPr>
        <w:tc>
          <w:tcPr>
            <w:tcW w:w="1212" w:type="dxa"/>
            <w:tcBorders>
              <w:left w:val="nil"/>
            </w:tcBorders>
            <w:shd w:val="clear" w:color="auto" w:fill="auto"/>
            <w:vAlign w:val="bottom"/>
          </w:tcPr>
          <w:p w14:paraId="77CFD0DF"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Viv</w:t>
            </w:r>
          </w:p>
        </w:tc>
        <w:tc>
          <w:tcPr>
            <w:tcW w:w="698" w:type="dxa"/>
            <w:shd w:val="clear" w:color="auto" w:fill="auto"/>
            <w:vAlign w:val="bottom"/>
          </w:tcPr>
          <w:p w14:paraId="7A8CFAFC"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23</w:t>
            </w:r>
          </w:p>
        </w:tc>
        <w:tc>
          <w:tcPr>
            <w:tcW w:w="1101" w:type="dxa"/>
            <w:shd w:val="clear" w:color="auto" w:fill="auto"/>
            <w:vAlign w:val="bottom"/>
          </w:tcPr>
          <w:p w14:paraId="0D859F0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w:t>
            </w:r>
          </w:p>
        </w:tc>
        <w:tc>
          <w:tcPr>
            <w:tcW w:w="808" w:type="dxa"/>
            <w:shd w:val="clear" w:color="auto" w:fill="auto"/>
            <w:vAlign w:val="bottom"/>
          </w:tcPr>
          <w:p w14:paraId="5A332876"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w:t>
            </w:r>
          </w:p>
        </w:tc>
        <w:tc>
          <w:tcPr>
            <w:tcW w:w="1031" w:type="dxa"/>
            <w:shd w:val="clear" w:color="auto" w:fill="auto"/>
            <w:vAlign w:val="bottom"/>
          </w:tcPr>
          <w:p w14:paraId="77A40AEF"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NA</w:t>
            </w:r>
          </w:p>
        </w:tc>
        <w:tc>
          <w:tcPr>
            <w:tcW w:w="1643" w:type="dxa"/>
            <w:shd w:val="clear" w:color="auto" w:fill="auto"/>
            <w:vAlign w:val="bottom"/>
          </w:tcPr>
          <w:p w14:paraId="6B446B62"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Client Relationship Specialist</w:t>
            </w:r>
          </w:p>
        </w:tc>
        <w:tc>
          <w:tcPr>
            <w:tcW w:w="1574" w:type="dxa"/>
            <w:shd w:val="clear" w:color="auto" w:fill="auto"/>
            <w:vAlign w:val="bottom"/>
          </w:tcPr>
          <w:p w14:paraId="3AD8727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 generalised anxiety &amp; mild depression</w:t>
            </w:r>
          </w:p>
        </w:tc>
        <w:tc>
          <w:tcPr>
            <w:tcW w:w="1559" w:type="dxa"/>
            <w:shd w:val="clear" w:color="auto" w:fill="auto"/>
            <w:vAlign w:val="bottom"/>
          </w:tcPr>
          <w:p w14:paraId="1CACB778"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As diagnosed</w:t>
            </w:r>
          </w:p>
        </w:tc>
        <w:tc>
          <w:tcPr>
            <w:tcW w:w="1476" w:type="dxa"/>
            <w:shd w:val="clear" w:color="auto" w:fill="auto"/>
            <w:vAlign w:val="bottom"/>
          </w:tcPr>
          <w:p w14:paraId="290747D1"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7 years</w:t>
            </w:r>
          </w:p>
        </w:tc>
        <w:tc>
          <w:tcPr>
            <w:tcW w:w="1476" w:type="dxa"/>
            <w:shd w:val="clear" w:color="auto" w:fill="auto"/>
            <w:vAlign w:val="bottom"/>
          </w:tcPr>
          <w:p w14:paraId="175AF2DF"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 NHS</w:t>
            </w:r>
          </w:p>
        </w:tc>
        <w:tc>
          <w:tcPr>
            <w:tcW w:w="1934" w:type="dxa"/>
            <w:tcBorders>
              <w:right w:val="nil"/>
            </w:tcBorders>
            <w:shd w:val="clear" w:color="auto" w:fill="auto"/>
            <w:vAlign w:val="bottom"/>
          </w:tcPr>
          <w:p w14:paraId="1724159A"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Friends, partner</w:t>
            </w:r>
          </w:p>
        </w:tc>
      </w:tr>
      <w:tr w:rsidR="00D871CE" w:rsidRPr="00E236E4" w14:paraId="67B3FD7B" w14:textId="77777777" w:rsidTr="002C0375">
        <w:trPr>
          <w:trHeight w:val="2070"/>
        </w:trPr>
        <w:tc>
          <w:tcPr>
            <w:tcW w:w="1212" w:type="dxa"/>
            <w:tcBorders>
              <w:left w:val="nil"/>
            </w:tcBorders>
            <w:shd w:val="clear" w:color="auto" w:fill="auto"/>
            <w:vAlign w:val="bottom"/>
          </w:tcPr>
          <w:p w14:paraId="43C8E2E2"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Noelle</w:t>
            </w:r>
          </w:p>
        </w:tc>
        <w:tc>
          <w:tcPr>
            <w:tcW w:w="698" w:type="dxa"/>
            <w:shd w:val="clear" w:color="auto" w:fill="auto"/>
            <w:vAlign w:val="bottom"/>
          </w:tcPr>
          <w:p w14:paraId="0CB4E187"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28</w:t>
            </w:r>
          </w:p>
        </w:tc>
        <w:tc>
          <w:tcPr>
            <w:tcW w:w="1101" w:type="dxa"/>
            <w:shd w:val="clear" w:color="auto" w:fill="auto"/>
            <w:vAlign w:val="bottom"/>
          </w:tcPr>
          <w:p w14:paraId="123CC153"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F</w:t>
            </w:r>
          </w:p>
        </w:tc>
        <w:tc>
          <w:tcPr>
            <w:tcW w:w="808" w:type="dxa"/>
            <w:shd w:val="clear" w:color="auto" w:fill="auto"/>
            <w:vAlign w:val="bottom"/>
          </w:tcPr>
          <w:p w14:paraId="3FD1595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w:t>
            </w:r>
          </w:p>
        </w:tc>
        <w:tc>
          <w:tcPr>
            <w:tcW w:w="1031" w:type="dxa"/>
            <w:shd w:val="clear" w:color="auto" w:fill="auto"/>
            <w:vAlign w:val="bottom"/>
          </w:tcPr>
          <w:p w14:paraId="5D5DC77B"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1</w:t>
            </w:r>
          </w:p>
        </w:tc>
        <w:tc>
          <w:tcPr>
            <w:tcW w:w="1643" w:type="dxa"/>
            <w:shd w:val="clear" w:color="auto" w:fill="auto"/>
            <w:vAlign w:val="bottom"/>
          </w:tcPr>
          <w:p w14:paraId="71BAA833"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Marketing Manger</w:t>
            </w:r>
          </w:p>
        </w:tc>
        <w:tc>
          <w:tcPr>
            <w:tcW w:w="1574" w:type="dxa"/>
            <w:shd w:val="clear" w:color="auto" w:fill="auto"/>
            <w:vAlign w:val="bottom"/>
          </w:tcPr>
          <w:p w14:paraId="20D3A9A9"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None</w:t>
            </w:r>
          </w:p>
        </w:tc>
        <w:tc>
          <w:tcPr>
            <w:tcW w:w="1559" w:type="dxa"/>
            <w:shd w:val="clear" w:color="auto" w:fill="auto"/>
            <w:vAlign w:val="bottom"/>
          </w:tcPr>
          <w:p w14:paraId="7320790E"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Mild anxiety &amp; depression</w:t>
            </w:r>
          </w:p>
        </w:tc>
        <w:tc>
          <w:tcPr>
            <w:tcW w:w="1476" w:type="dxa"/>
            <w:shd w:val="clear" w:color="auto" w:fill="auto"/>
            <w:vAlign w:val="bottom"/>
          </w:tcPr>
          <w:p w14:paraId="3FD104EC"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12 years</w:t>
            </w:r>
          </w:p>
        </w:tc>
        <w:tc>
          <w:tcPr>
            <w:tcW w:w="1476" w:type="dxa"/>
            <w:shd w:val="clear" w:color="auto" w:fill="auto"/>
            <w:vAlign w:val="bottom"/>
          </w:tcPr>
          <w:p w14:paraId="50B6AEDF"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Y- private</w:t>
            </w:r>
          </w:p>
        </w:tc>
        <w:tc>
          <w:tcPr>
            <w:tcW w:w="1934" w:type="dxa"/>
            <w:tcBorders>
              <w:right w:val="nil"/>
            </w:tcBorders>
            <w:shd w:val="clear" w:color="auto" w:fill="auto"/>
            <w:vAlign w:val="bottom"/>
          </w:tcPr>
          <w:p w14:paraId="0B5F7263" w14:textId="77777777" w:rsidR="00D871CE" w:rsidRPr="00E236E4" w:rsidRDefault="00D871CE" w:rsidP="002C0375">
            <w:pPr>
              <w:spacing w:line="360" w:lineRule="auto"/>
              <w:jc w:val="center"/>
              <w:rPr>
                <w:rFonts w:ascii="Arial" w:hAnsi="Arial" w:cs="Arial"/>
                <w:sz w:val="24"/>
                <w:szCs w:val="24"/>
                <w:lang w:val="en-US"/>
              </w:rPr>
            </w:pPr>
            <w:r w:rsidRPr="00E236E4">
              <w:rPr>
                <w:rFonts w:ascii="Arial" w:hAnsi="Arial" w:cs="Arial"/>
                <w:sz w:val="24"/>
                <w:szCs w:val="24"/>
              </w:rPr>
              <w:t>Partner</w:t>
            </w:r>
          </w:p>
        </w:tc>
      </w:tr>
    </w:tbl>
    <w:p w14:paraId="06285FBF" w14:textId="3A9EAE32" w:rsidR="00D871CE" w:rsidRPr="00E236E4" w:rsidRDefault="00D871CE" w:rsidP="00D871CE">
      <w:pPr>
        <w:spacing w:line="360" w:lineRule="auto"/>
        <w:rPr>
          <w:rFonts w:ascii="Arial" w:hAnsi="Arial" w:cs="Arial"/>
          <w:sz w:val="24"/>
          <w:szCs w:val="24"/>
          <w:lang w:val="en-US"/>
        </w:rPr>
        <w:sectPr w:rsidR="00D871CE" w:rsidRPr="00E236E4" w:rsidSect="002C0375">
          <w:pgSz w:w="16838" w:h="11906" w:orient="landscape"/>
          <w:pgMar w:top="1440" w:right="1440" w:bottom="1440" w:left="1440" w:header="708" w:footer="708" w:gutter="0"/>
          <w:cols w:space="708"/>
          <w:docGrid w:linePitch="360"/>
        </w:sectPr>
      </w:pPr>
      <w:r w:rsidRPr="00E236E4">
        <w:rPr>
          <w:rFonts w:ascii="Arial" w:hAnsi="Arial" w:cs="Arial"/>
          <w:sz w:val="24"/>
          <w:szCs w:val="24"/>
          <w:lang w:val="en-US"/>
        </w:rPr>
        <w:t>* = pseudonyms, Y = yes, N = no</w:t>
      </w:r>
    </w:p>
    <w:p w14:paraId="274ED415" w14:textId="77777777" w:rsidR="00F57171" w:rsidRPr="00181264" w:rsidRDefault="00F57171" w:rsidP="00F57171">
      <w:pPr>
        <w:pStyle w:val="Heading1"/>
        <w:spacing w:line="360" w:lineRule="auto"/>
        <w:rPr>
          <w:rFonts w:ascii="Arial" w:hAnsi="Arial" w:cs="Arial"/>
          <w:b/>
          <w:bCs/>
          <w:color w:val="auto"/>
          <w:sz w:val="24"/>
          <w:szCs w:val="24"/>
        </w:rPr>
      </w:pPr>
      <w:bookmarkStart w:id="94" w:name="_Toc70544641"/>
      <w:r w:rsidRPr="00181264">
        <w:rPr>
          <w:rFonts w:ascii="Arial" w:hAnsi="Arial" w:cs="Arial"/>
          <w:b/>
          <w:bCs/>
          <w:color w:val="auto"/>
          <w:sz w:val="24"/>
          <w:szCs w:val="24"/>
        </w:rPr>
        <w:lastRenderedPageBreak/>
        <w:t>Analysis</w:t>
      </w:r>
      <w:bookmarkEnd w:id="94"/>
    </w:p>
    <w:p w14:paraId="0B3C63C0" w14:textId="697285B5" w:rsidR="00F57171" w:rsidRDefault="00F57171" w:rsidP="00C20B78">
      <w:pPr>
        <w:spacing w:before="240" w:line="360" w:lineRule="auto"/>
        <w:rPr>
          <w:rFonts w:ascii="Arial" w:hAnsi="Arial" w:cs="Arial"/>
          <w:sz w:val="24"/>
          <w:szCs w:val="24"/>
        </w:rPr>
      </w:pPr>
      <w:r w:rsidRPr="00EA2A7C">
        <w:rPr>
          <w:rFonts w:ascii="Arial" w:hAnsi="Arial" w:cs="Arial"/>
          <w:sz w:val="24"/>
          <w:szCs w:val="24"/>
        </w:rPr>
        <w:t>The themes presented here centre on participant's identities as SGCIs</w:t>
      </w:r>
      <w:r>
        <w:rPr>
          <w:rFonts w:ascii="Arial" w:hAnsi="Arial" w:cs="Arial"/>
          <w:sz w:val="24"/>
          <w:szCs w:val="24"/>
        </w:rPr>
        <w:t xml:space="preserve"> and underpin how they view mental health difficulties and might access support for these</w:t>
      </w:r>
      <w:r w:rsidRPr="00EA2A7C">
        <w:rPr>
          <w:rFonts w:ascii="Arial" w:hAnsi="Arial" w:cs="Arial"/>
          <w:sz w:val="24"/>
          <w:szCs w:val="24"/>
        </w:rPr>
        <w:t xml:space="preserve">. The following analysis presents three </w:t>
      </w:r>
      <w:r w:rsidR="00AA171B">
        <w:rPr>
          <w:rFonts w:ascii="Arial" w:hAnsi="Arial" w:cs="Arial"/>
          <w:sz w:val="24"/>
          <w:szCs w:val="24"/>
        </w:rPr>
        <w:t xml:space="preserve">superordinate </w:t>
      </w:r>
      <w:r w:rsidRPr="00EA2A7C">
        <w:rPr>
          <w:rFonts w:ascii="Arial" w:hAnsi="Arial" w:cs="Arial"/>
          <w:sz w:val="24"/>
          <w:szCs w:val="24"/>
        </w:rPr>
        <w:t>themes</w:t>
      </w:r>
      <w:r w:rsidR="00AA171B">
        <w:rPr>
          <w:rFonts w:ascii="Arial" w:hAnsi="Arial" w:cs="Arial"/>
          <w:sz w:val="24"/>
          <w:szCs w:val="24"/>
        </w:rPr>
        <w:t>:</w:t>
      </w:r>
      <w:r w:rsidRPr="00EA2A7C">
        <w:rPr>
          <w:rFonts w:ascii="Arial" w:hAnsi="Arial" w:cs="Arial"/>
          <w:sz w:val="24"/>
          <w:szCs w:val="24"/>
        </w:rPr>
        <w:t xml:space="preserve"> representations of mental health in the Chinese community</w:t>
      </w:r>
      <w:r w:rsidR="00AA171B">
        <w:rPr>
          <w:rFonts w:ascii="Arial" w:hAnsi="Arial" w:cs="Arial"/>
          <w:sz w:val="24"/>
          <w:szCs w:val="24"/>
        </w:rPr>
        <w:t>,</w:t>
      </w:r>
      <w:r w:rsidRPr="00EA2A7C">
        <w:rPr>
          <w:rFonts w:ascii="Arial" w:hAnsi="Arial" w:cs="Arial"/>
          <w:sz w:val="24"/>
          <w:szCs w:val="24"/>
        </w:rPr>
        <w:t xml:space="preserve"> sharing emotions in Chinese culture and</w:t>
      </w:r>
      <w:r w:rsidR="00AA171B">
        <w:rPr>
          <w:rFonts w:ascii="Arial" w:hAnsi="Arial" w:cs="Arial"/>
          <w:sz w:val="24"/>
          <w:szCs w:val="24"/>
        </w:rPr>
        <w:t>,</w:t>
      </w:r>
      <w:r w:rsidRPr="00EA2A7C">
        <w:rPr>
          <w:rFonts w:ascii="Arial" w:hAnsi="Arial" w:cs="Arial"/>
          <w:sz w:val="24"/>
          <w:szCs w:val="24"/>
        </w:rPr>
        <w:t xml:space="preserve"> striving to meet Chinese norms</w:t>
      </w:r>
      <w:r>
        <w:rPr>
          <w:rFonts w:ascii="Arial" w:hAnsi="Arial" w:cs="Arial"/>
          <w:sz w:val="24"/>
          <w:szCs w:val="24"/>
        </w:rPr>
        <w:t xml:space="preserve"> (see</w:t>
      </w:r>
      <w:r w:rsidR="00D440A8">
        <w:rPr>
          <w:rFonts w:ascii="Arial" w:hAnsi="Arial" w:cs="Arial"/>
          <w:sz w:val="24"/>
          <w:szCs w:val="24"/>
        </w:rPr>
        <w:t xml:space="preserve"> Figure </w:t>
      </w:r>
      <w:r w:rsidR="00943951">
        <w:rPr>
          <w:rFonts w:ascii="Arial" w:hAnsi="Arial" w:cs="Arial"/>
          <w:sz w:val="24"/>
          <w:szCs w:val="24"/>
        </w:rPr>
        <w:t>5</w:t>
      </w:r>
      <w:r w:rsidR="00D440A8">
        <w:rPr>
          <w:rFonts w:ascii="Arial" w:hAnsi="Arial" w:cs="Arial"/>
          <w:sz w:val="24"/>
          <w:szCs w:val="24"/>
        </w:rPr>
        <w:t>, p. 6</w:t>
      </w:r>
      <w:r w:rsidR="00943951">
        <w:rPr>
          <w:rFonts w:ascii="Arial" w:hAnsi="Arial" w:cs="Arial"/>
          <w:sz w:val="24"/>
          <w:szCs w:val="24"/>
        </w:rPr>
        <w:t>5</w:t>
      </w:r>
      <w:r w:rsidR="00D440A8">
        <w:rPr>
          <w:rFonts w:ascii="Arial" w:hAnsi="Arial" w:cs="Arial"/>
          <w:sz w:val="24"/>
          <w:szCs w:val="24"/>
        </w:rPr>
        <w:t>).</w:t>
      </w:r>
      <w:r w:rsidR="00AA171B">
        <w:rPr>
          <w:rFonts w:ascii="Arial" w:hAnsi="Arial" w:cs="Arial"/>
          <w:sz w:val="24"/>
          <w:szCs w:val="24"/>
        </w:rPr>
        <w:t xml:space="preserve"> Each superordinate theme consists of three subordinate themes. </w:t>
      </w:r>
    </w:p>
    <w:p w14:paraId="7DCEB242" w14:textId="77777777" w:rsidR="00C20B78" w:rsidRDefault="00F57171" w:rsidP="00F57171">
      <w:pPr>
        <w:spacing w:line="360" w:lineRule="auto"/>
        <w:rPr>
          <w:rFonts w:ascii="Arial" w:hAnsi="Arial" w:cs="Arial"/>
          <w:i/>
          <w:iCs/>
          <w:sz w:val="24"/>
          <w:szCs w:val="24"/>
        </w:rPr>
      </w:pPr>
      <w:r w:rsidRPr="00EA2A7C">
        <w:rPr>
          <w:rFonts w:ascii="Arial" w:hAnsi="Arial" w:cs="Arial"/>
          <w:i/>
          <w:iCs/>
          <w:sz w:val="24"/>
          <w:szCs w:val="24"/>
        </w:rPr>
        <w:t>Representations of mental health in the Chinese community</w:t>
      </w:r>
    </w:p>
    <w:p w14:paraId="68D34DC1" w14:textId="742E0463" w:rsidR="00F57171" w:rsidRPr="00C20B78" w:rsidRDefault="00F57171" w:rsidP="00C20B78">
      <w:pPr>
        <w:spacing w:before="240" w:line="360" w:lineRule="auto"/>
        <w:rPr>
          <w:rFonts w:ascii="Arial" w:hAnsi="Arial" w:cs="Arial"/>
          <w:i/>
          <w:iCs/>
          <w:sz w:val="24"/>
          <w:szCs w:val="24"/>
        </w:rPr>
      </w:pPr>
      <w:r>
        <w:rPr>
          <w:rFonts w:ascii="Arial" w:hAnsi="Arial" w:cs="Arial"/>
          <w:sz w:val="24"/>
          <w:szCs w:val="24"/>
        </w:rPr>
        <w:t>This</w:t>
      </w:r>
      <w:r w:rsidR="00AA171B">
        <w:rPr>
          <w:rFonts w:ascii="Arial" w:hAnsi="Arial" w:cs="Arial"/>
          <w:sz w:val="24"/>
          <w:szCs w:val="24"/>
        </w:rPr>
        <w:t xml:space="preserve"> superordinate</w:t>
      </w:r>
      <w:r>
        <w:rPr>
          <w:rFonts w:ascii="Arial" w:hAnsi="Arial" w:cs="Arial"/>
          <w:sz w:val="24"/>
          <w:szCs w:val="24"/>
        </w:rPr>
        <w:t xml:space="preserve"> theme discusses how three interlinked </w:t>
      </w:r>
      <w:r w:rsidR="00AA171B">
        <w:rPr>
          <w:rFonts w:ascii="Arial" w:hAnsi="Arial" w:cs="Arial"/>
          <w:sz w:val="24"/>
          <w:szCs w:val="24"/>
        </w:rPr>
        <w:t>subordinate themes</w:t>
      </w:r>
      <w:r>
        <w:rPr>
          <w:rFonts w:ascii="Arial" w:hAnsi="Arial" w:cs="Arial"/>
          <w:sz w:val="24"/>
          <w:szCs w:val="24"/>
        </w:rPr>
        <w:t xml:space="preserve"> influence how SGCIs seek support for mental health difficulties: representations of mental health in Chinese media, how this influenced family beliefs about mental health and the role of community in setting cultural norms. </w:t>
      </w:r>
    </w:p>
    <w:p w14:paraId="0D5AC925" w14:textId="2FFE4659" w:rsidR="00F57171" w:rsidRPr="00181264" w:rsidRDefault="003C5D5D" w:rsidP="00F57171">
      <w:pPr>
        <w:spacing w:line="360" w:lineRule="auto"/>
        <w:rPr>
          <w:rFonts w:ascii="Arial" w:hAnsi="Arial" w:cs="Arial"/>
          <w:sz w:val="24"/>
          <w:szCs w:val="24"/>
        </w:rPr>
      </w:pPr>
      <w:r>
        <w:rPr>
          <w:rFonts w:ascii="Arial" w:hAnsi="Arial" w:cs="Arial"/>
          <w:sz w:val="24"/>
          <w:szCs w:val="24"/>
        </w:rPr>
        <w:t>Participants described feeling that m</w:t>
      </w:r>
      <w:r w:rsidR="00F57171" w:rsidRPr="00EA2A7C">
        <w:rPr>
          <w:rFonts w:ascii="Arial" w:hAnsi="Arial" w:cs="Arial"/>
          <w:sz w:val="24"/>
          <w:szCs w:val="24"/>
        </w:rPr>
        <w:t>ental health difficulties were negatively perceived within Chinese culture and families, partly due to limited representations in Chinese media.</w:t>
      </w:r>
      <w:r w:rsidR="00F57171" w:rsidRPr="00DC1BF4">
        <w:rPr>
          <w:rFonts w:ascii="Arial" w:hAnsi="Arial" w:cs="Arial"/>
          <w:sz w:val="24"/>
          <w:szCs w:val="24"/>
        </w:rPr>
        <w:t xml:space="preserve"> </w:t>
      </w:r>
      <w:r w:rsidR="00F57171">
        <w:rPr>
          <w:rFonts w:ascii="Arial" w:hAnsi="Arial" w:cs="Arial"/>
          <w:sz w:val="24"/>
          <w:szCs w:val="24"/>
        </w:rPr>
        <w:t xml:space="preserve">One participant spoke about negative </w:t>
      </w:r>
      <w:r w:rsidR="00F57171" w:rsidRPr="00181264">
        <w:rPr>
          <w:rFonts w:ascii="Arial" w:hAnsi="Arial" w:cs="Arial"/>
          <w:sz w:val="24"/>
          <w:szCs w:val="24"/>
        </w:rPr>
        <w:t xml:space="preserve">representations of mental health in Chinese news articles: </w:t>
      </w:r>
    </w:p>
    <w:p w14:paraId="6EE356B9" w14:textId="77777777" w:rsidR="00F57171" w:rsidRPr="00A14AC1" w:rsidRDefault="00F57171" w:rsidP="00F57171">
      <w:pPr>
        <w:spacing w:line="360" w:lineRule="auto"/>
        <w:ind w:left="720"/>
        <w:rPr>
          <w:rFonts w:ascii="Arial" w:hAnsi="Arial" w:cs="Arial"/>
          <w:sz w:val="24"/>
          <w:szCs w:val="28"/>
        </w:rPr>
      </w:pPr>
      <w:bookmarkStart w:id="95" w:name="_Hlk70331088"/>
      <w:r w:rsidRPr="00181264">
        <w:rPr>
          <w:rFonts w:ascii="Arial" w:hAnsi="Arial" w:cs="Arial"/>
          <w:sz w:val="24"/>
          <w:szCs w:val="28"/>
        </w:rPr>
        <w:t>"What my mum said about them [</w:t>
      </w:r>
      <w:r>
        <w:rPr>
          <w:rFonts w:ascii="Arial" w:hAnsi="Arial" w:cs="Arial"/>
          <w:sz w:val="24"/>
          <w:szCs w:val="28"/>
        </w:rPr>
        <w:t>people with mental health issues]</w:t>
      </w:r>
      <w:r w:rsidRPr="00121B46">
        <w:rPr>
          <w:rFonts w:ascii="Arial" w:hAnsi="Arial" w:cs="Arial"/>
          <w:sz w:val="24"/>
          <w:szCs w:val="28"/>
        </w:rPr>
        <w:t xml:space="preserve"> being crazy, like those things she’s seen in news articles" </w:t>
      </w:r>
      <w:bookmarkEnd w:id="95"/>
      <w:r w:rsidRPr="00121B46">
        <w:rPr>
          <w:rFonts w:ascii="Arial" w:hAnsi="Arial" w:cs="Arial"/>
          <w:sz w:val="24"/>
          <w:szCs w:val="28"/>
        </w:rPr>
        <w:t xml:space="preserve">(Rebecca, line 354) </w:t>
      </w:r>
    </w:p>
    <w:p w14:paraId="2282DF96" w14:textId="75387BA0" w:rsidR="00F57171" w:rsidRPr="00EA2A7C" w:rsidRDefault="003C5D5D" w:rsidP="00F57171">
      <w:pPr>
        <w:spacing w:line="360" w:lineRule="auto"/>
        <w:rPr>
          <w:rFonts w:ascii="Arial" w:hAnsi="Arial" w:cs="Arial"/>
          <w:sz w:val="24"/>
          <w:szCs w:val="24"/>
        </w:rPr>
      </w:pPr>
      <w:r>
        <w:rPr>
          <w:rFonts w:ascii="Arial" w:hAnsi="Arial" w:cs="Arial"/>
          <w:sz w:val="24"/>
          <w:szCs w:val="24"/>
        </w:rPr>
        <w:t>Most</w:t>
      </w:r>
      <w:r w:rsidR="00F57171">
        <w:rPr>
          <w:rFonts w:ascii="Arial" w:hAnsi="Arial" w:cs="Arial"/>
          <w:sz w:val="24"/>
          <w:szCs w:val="24"/>
        </w:rPr>
        <w:t xml:space="preserve"> participants discussed the role of Chinese </w:t>
      </w:r>
      <w:r w:rsidR="009E5FC2">
        <w:rPr>
          <w:rFonts w:ascii="Arial" w:hAnsi="Arial" w:cs="Arial"/>
          <w:sz w:val="24"/>
          <w:szCs w:val="24"/>
        </w:rPr>
        <w:t>television</w:t>
      </w:r>
      <w:r w:rsidR="00F57171">
        <w:rPr>
          <w:rFonts w:ascii="Arial" w:hAnsi="Arial" w:cs="Arial"/>
          <w:sz w:val="24"/>
          <w:szCs w:val="24"/>
        </w:rPr>
        <w:t xml:space="preserve"> in setting cultural norms: </w:t>
      </w:r>
    </w:p>
    <w:p w14:paraId="11C83205" w14:textId="23CB57DC" w:rsidR="00F57171" w:rsidRPr="00EA2A7C" w:rsidRDefault="00F57171" w:rsidP="00426227">
      <w:pPr>
        <w:spacing w:line="360" w:lineRule="auto"/>
        <w:ind w:left="720"/>
        <w:rPr>
          <w:rFonts w:ascii="Arial" w:hAnsi="Arial" w:cs="Arial"/>
          <w:sz w:val="24"/>
          <w:szCs w:val="24"/>
        </w:rPr>
      </w:pPr>
      <w:r w:rsidRPr="00EA2A7C">
        <w:rPr>
          <w:rFonts w:ascii="Arial" w:hAnsi="Arial" w:cs="Arial"/>
          <w:sz w:val="24"/>
          <w:szCs w:val="24"/>
        </w:rPr>
        <w:t xml:space="preserve">“I was growing up watching a lot of Chinese like </w:t>
      </w:r>
      <w:r w:rsidR="009E5FC2">
        <w:rPr>
          <w:rFonts w:ascii="Arial" w:hAnsi="Arial" w:cs="Arial"/>
          <w:sz w:val="24"/>
          <w:szCs w:val="24"/>
        </w:rPr>
        <w:t>television</w:t>
      </w:r>
      <w:r w:rsidRPr="00EA2A7C">
        <w:rPr>
          <w:rFonts w:ascii="Arial" w:hAnsi="Arial" w:cs="Arial"/>
          <w:sz w:val="24"/>
          <w:szCs w:val="24"/>
        </w:rPr>
        <w:t>. So, even now I can kind</w:t>
      </w:r>
      <w:r w:rsidR="00426227">
        <w:rPr>
          <w:rFonts w:ascii="Arial" w:hAnsi="Arial" w:cs="Arial"/>
          <w:sz w:val="24"/>
          <w:szCs w:val="24"/>
        </w:rPr>
        <w:t xml:space="preserve"> </w:t>
      </w:r>
      <w:r w:rsidRPr="00EA2A7C">
        <w:rPr>
          <w:rFonts w:ascii="Arial" w:hAnsi="Arial" w:cs="Arial"/>
          <w:sz w:val="24"/>
          <w:szCs w:val="24"/>
        </w:rPr>
        <w:t>of read</w:t>
      </w:r>
      <w:r>
        <w:rPr>
          <w:rFonts w:ascii="Arial" w:hAnsi="Arial" w:cs="Arial"/>
          <w:sz w:val="24"/>
          <w:szCs w:val="24"/>
        </w:rPr>
        <w:t xml:space="preserve"> </w:t>
      </w:r>
      <w:r w:rsidRPr="00EA2A7C">
        <w:rPr>
          <w:rFonts w:ascii="Arial" w:hAnsi="Arial" w:cs="Arial"/>
          <w:sz w:val="24"/>
          <w:szCs w:val="24"/>
        </w:rPr>
        <w:t>and like just yeah, I can confuse the er, but I don’t really do it so much</w:t>
      </w:r>
      <w:r w:rsidR="00CE5DDA">
        <w:rPr>
          <w:rFonts w:ascii="Arial" w:hAnsi="Arial" w:cs="Arial"/>
          <w:sz w:val="24"/>
          <w:szCs w:val="24"/>
        </w:rPr>
        <w:t xml:space="preserve"> </w:t>
      </w:r>
      <w:r w:rsidRPr="00EA2A7C">
        <w:rPr>
          <w:rFonts w:ascii="Arial" w:hAnsi="Arial" w:cs="Arial"/>
          <w:sz w:val="24"/>
          <w:szCs w:val="24"/>
        </w:rPr>
        <w:t>now but um, that's</w:t>
      </w:r>
      <w:r w:rsidRPr="00181264">
        <w:rPr>
          <w:rFonts w:ascii="Arial" w:hAnsi="Arial" w:cs="Arial"/>
          <w:sz w:val="24"/>
          <w:szCs w:val="24"/>
        </w:rPr>
        <w:t>, fine for me, and it's kind of like a different side um to I</w:t>
      </w:r>
      <w:r w:rsidR="00426227">
        <w:rPr>
          <w:rFonts w:ascii="Arial" w:hAnsi="Arial" w:cs="Arial"/>
          <w:sz w:val="24"/>
          <w:szCs w:val="24"/>
        </w:rPr>
        <w:t xml:space="preserve"> </w:t>
      </w:r>
      <w:r w:rsidRPr="00181264">
        <w:rPr>
          <w:rFonts w:ascii="Arial" w:hAnsi="Arial" w:cs="Arial"/>
          <w:sz w:val="24"/>
          <w:szCs w:val="24"/>
        </w:rPr>
        <w:t>guess like the Western world media and yeah, speaking with my parents on the phone” (Fei, L. 153).</w:t>
      </w:r>
      <w:r w:rsidRPr="00EA2A7C">
        <w:rPr>
          <w:rFonts w:ascii="Arial" w:hAnsi="Arial" w:cs="Arial"/>
          <w:sz w:val="24"/>
          <w:szCs w:val="24"/>
        </w:rPr>
        <w:t xml:space="preserve"> </w:t>
      </w:r>
    </w:p>
    <w:p w14:paraId="4833A9F4" w14:textId="35CE6FB7" w:rsidR="00F57171" w:rsidRDefault="00F57171" w:rsidP="00F57171">
      <w:pPr>
        <w:spacing w:line="360" w:lineRule="auto"/>
        <w:rPr>
          <w:rFonts w:ascii="Arial" w:hAnsi="Arial" w:cs="Arial"/>
          <w:sz w:val="24"/>
          <w:szCs w:val="24"/>
        </w:rPr>
        <w:sectPr w:rsidR="00F57171" w:rsidSect="002C0375">
          <w:pgSz w:w="11906" w:h="16838"/>
          <w:pgMar w:top="1440" w:right="1440" w:bottom="1440" w:left="1440" w:header="708" w:footer="708" w:gutter="0"/>
          <w:cols w:space="708"/>
          <w:docGrid w:linePitch="360"/>
        </w:sectPr>
      </w:pPr>
      <w:r>
        <w:rPr>
          <w:rFonts w:ascii="Arial" w:hAnsi="Arial" w:cs="Arial"/>
          <w:sz w:val="24"/>
          <w:szCs w:val="24"/>
        </w:rPr>
        <w:t xml:space="preserve">The influence of Chinese </w:t>
      </w:r>
      <w:r w:rsidR="009E5FC2">
        <w:rPr>
          <w:rFonts w:ascii="Arial" w:hAnsi="Arial" w:cs="Arial"/>
          <w:sz w:val="24"/>
          <w:szCs w:val="24"/>
        </w:rPr>
        <w:t>television</w:t>
      </w:r>
      <w:r>
        <w:rPr>
          <w:rFonts w:ascii="Arial" w:hAnsi="Arial" w:cs="Arial"/>
          <w:sz w:val="24"/>
          <w:szCs w:val="24"/>
        </w:rPr>
        <w:t xml:space="preserve"> in Fei’s early life </w:t>
      </w:r>
      <w:r w:rsidR="00C468DC">
        <w:rPr>
          <w:rFonts w:ascii="Arial" w:hAnsi="Arial" w:cs="Arial"/>
          <w:sz w:val="24"/>
          <w:szCs w:val="24"/>
        </w:rPr>
        <w:t>seemed to shape</w:t>
      </w:r>
      <w:r>
        <w:rPr>
          <w:rFonts w:ascii="Arial" w:hAnsi="Arial" w:cs="Arial"/>
          <w:sz w:val="24"/>
          <w:szCs w:val="24"/>
        </w:rPr>
        <w:t xml:space="preserve"> how he communicated with his family and impacted on the strength of his Chinese identity and potentially his acceptance of Chinese norms. The broken and hesitant speech used illuminates the confusing experience of growing up with Chinese and Western influences. For Fei, Western media brings a whole “different side” and perspective that Chinese </w:t>
      </w:r>
      <w:r w:rsidR="009E5FC2">
        <w:rPr>
          <w:rFonts w:ascii="Arial" w:hAnsi="Arial" w:cs="Arial"/>
          <w:sz w:val="24"/>
          <w:szCs w:val="24"/>
        </w:rPr>
        <w:t>television</w:t>
      </w:r>
      <w:r>
        <w:rPr>
          <w:rFonts w:ascii="Arial" w:hAnsi="Arial" w:cs="Arial"/>
          <w:sz w:val="24"/>
          <w:szCs w:val="24"/>
        </w:rPr>
        <w:t xml:space="preserve"> does</w:t>
      </w:r>
      <w:r w:rsidR="00D440A8">
        <w:rPr>
          <w:rFonts w:ascii="Arial" w:hAnsi="Arial" w:cs="Arial"/>
          <w:sz w:val="24"/>
          <w:szCs w:val="24"/>
        </w:rPr>
        <w:t xml:space="preserve"> not appear to.</w:t>
      </w:r>
    </w:p>
    <w:p w14:paraId="67D7614A" w14:textId="3936C2D0" w:rsidR="00D440A8" w:rsidRDefault="00F57171" w:rsidP="00F57171">
      <w:pPr>
        <w:spacing w:line="360" w:lineRule="auto"/>
        <w:rPr>
          <w:rFonts w:ascii="Arial" w:hAnsi="Arial" w:cs="Arial"/>
          <w:sz w:val="20"/>
          <w:szCs w:val="20"/>
        </w:rPr>
      </w:pPr>
      <w:r>
        <w:rPr>
          <w:rFonts w:ascii="Arial" w:hAnsi="Arial" w:cs="Arial"/>
          <w:noProof/>
          <w:sz w:val="24"/>
          <w:szCs w:val="24"/>
        </w:rPr>
        <w:lastRenderedPageBreak/>
        <w:drawing>
          <wp:anchor distT="0" distB="0" distL="114300" distR="114300" simplePos="0" relativeHeight="251664384" behindDoc="1" locked="0" layoutInCell="1" allowOverlap="1" wp14:anchorId="0DEA1955" wp14:editId="135D3C43">
            <wp:simplePos x="0" y="0"/>
            <wp:positionH relativeFrom="margin">
              <wp:posOffset>183515</wp:posOffset>
            </wp:positionH>
            <wp:positionV relativeFrom="paragraph">
              <wp:posOffset>5715</wp:posOffset>
            </wp:positionV>
            <wp:extent cx="9292590" cy="5830570"/>
            <wp:effectExtent l="0" t="0" r="3810" b="0"/>
            <wp:wrapTight wrapText="bothSides">
              <wp:wrapPolygon edited="0">
                <wp:start x="0" y="0"/>
                <wp:lineTo x="0" y="21525"/>
                <wp:lineTo x="21565" y="21525"/>
                <wp:lineTo x="215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92590" cy="5830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Figure </w:t>
      </w:r>
      <w:r w:rsidR="00943951">
        <w:rPr>
          <w:rFonts w:ascii="Arial" w:hAnsi="Arial" w:cs="Arial"/>
          <w:sz w:val="20"/>
          <w:szCs w:val="20"/>
        </w:rPr>
        <w:t>5</w:t>
      </w:r>
      <w:r>
        <w:rPr>
          <w:rFonts w:ascii="Arial" w:hAnsi="Arial" w:cs="Arial"/>
          <w:sz w:val="20"/>
          <w:szCs w:val="20"/>
        </w:rPr>
        <w:t xml:space="preserve">: A diagram to represent the different factors impacting on Hong Kong SGCIs’ experiences. </w:t>
      </w:r>
    </w:p>
    <w:p w14:paraId="15C050D8" w14:textId="7D21757D" w:rsidR="00F57171" w:rsidRPr="00DE16B6" w:rsidRDefault="00F57171" w:rsidP="00F57171">
      <w:pPr>
        <w:spacing w:line="360" w:lineRule="auto"/>
        <w:rPr>
          <w:rFonts w:ascii="Arial" w:hAnsi="Arial" w:cs="Arial"/>
          <w:sz w:val="20"/>
          <w:szCs w:val="20"/>
        </w:rPr>
        <w:sectPr w:rsidR="00F57171" w:rsidRPr="00DE16B6" w:rsidSect="002C0375">
          <w:pgSz w:w="16838" w:h="11906" w:orient="landscape"/>
          <w:pgMar w:top="720" w:right="720" w:bottom="720" w:left="720" w:header="708" w:footer="708" w:gutter="0"/>
          <w:cols w:space="708"/>
          <w:docGrid w:linePitch="360"/>
        </w:sectPr>
      </w:pPr>
      <w:r>
        <w:rPr>
          <w:rFonts w:ascii="Arial" w:hAnsi="Arial" w:cs="Arial"/>
          <w:sz w:val="20"/>
          <w:szCs w:val="20"/>
        </w:rPr>
        <w:t xml:space="preserve">(Note: blue arrows show interlinking </w:t>
      </w:r>
      <w:r w:rsidR="00942FBF">
        <w:rPr>
          <w:rFonts w:ascii="Arial" w:hAnsi="Arial" w:cs="Arial"/>
          <w:sz w:val="20"/>
          <w:szCs w:val="20"/>
        </w:rPr>
        <w:t>subordinate themes</w:t>
      </w:r>
      <w:r>
        <w:rPr>
          <w:rFonts w:ascii="Arial" w:hAnsi="Arial" w:cs="Arial"/>
          <w:sz w:val="20"/>
          <w:szCs w:val="20"/>
        </w:rPr>
        <w:t xml:space="preserve"> and double-ended arrows demonstrate a bidirectional influence).</w:t>
      </w:r>
    </w:p>
    <w:p w14:paraId="76CC80B9" w14:textId="77A8AB87" w:rsidR="00F57171" w:rsidRDefault="00F57171" w:rsidP="00F57171">
      <w:pPr>
        <w:spacing w:line="360" w:lineRule="auto"/>
        <w:rPr>
          <w:rFonts w:ascii="Arial" w:hAnsi="Arial" w:cs="Arial"/>
          <w:sz w:val="24"/>
          <w:szCs w:val="24"/>
        </w:rPr>
      </w:pPr>
      <w:r>
        <w:rPr>
          <w:rFonts w:ascii="Arial" w:hAnsi="Arial" w:cs="Arial"/>
          <w:sz w:val="24"/>
          <w:szCs w:val="24"/>
        </w:rPr>
        <w:lastRenderedPageBreak/>
        <w:t xml:space="preserve">Noelle described how Chinese </w:t>
      </w:r>
      <w:r w:rsidR="009E5FC2">
        <w:rPr>
          <w:rFonts w:ascii="Arial" w:hAnsi="Arial" w:cs="Arial"/>
          <w:sz w:val="24"/>
          <w:szCs w:val="24"/>
        </w:rPr>
        <w:t>television</w:t>
      </w:r>
      <w:r>
        <w:rPr>
          <w:rFonts w:ascii="Arial" w:hAnsi="Arial" w:cs="Arial"/>
          <w:sz w:val="24"/>
          <w:szCs w:val="24"/>
        </w:rPr>
        <w:t xml:space="preserve"> influenced her parents’ view of mental health:</w:t>
      </w:r>
    </w:p>
    <w:p w14:paraId="1E733836" w14:textId="72C8FDF1" w:rsidR="00F57171" w:rsidRDefault="00F57171" w:rsidP="00F57171">
      <w:pPr>
        <w:spacing w:line="360" w:lineRule="auto"/>
        <w:ind w:left="720"/>
        <w:rPr>
          <w:rFonts w:ascii="Arial" w:hAnsi="Arial" w:cs="Arial"/>
          <w:sz w:val="24"/>
          <w:szCs w:val="24"/>
        </w:rPr>
      </w:pPr>
      <w:r w:rsidRPr="00EA2A7C">
        <w:rPr>
          <w:rFonts w:ascii="Arial" w:hAnsi="Arial" w:cs="Arial"/>
          <w:sz w:val="24"/>
          <w:szCs w:val="24"/>
        </w:rPr>
        <w:t>“So if they [parents] ever see anything</w:t>
      </w:r>
      <w:r>
        <w:rPr>
          <w:rFonts w:ascii="Arial" w:hAnsi="Arial" w:cs="Arial"/>
          <w:sz w:val="24"/>
          <w:szCs w:val="24"/>
        </w:rPr>
        <w:t xml:space="preserve"> [mental health related]</w:t>
      </w:r>
      <w:r w:rsidRPr="00EA2A7C">
        <w:rPr>
          <w:rFonts w:ascii="Arial" w:hAnsi="Arial" w:cs="Arial"/>
          <w:sz w:val="24"/>
          <w:szCs w:val="24"/>
        </w:rPr>
        <w:t xml:space="preserve"> portrayed in the news or media it's always something really bad it's never like you know this is just a normal thing that happens, and people need um or, people use therapy for a variety of things it's, yeah it's like the language and the way they've talked about it, </w:t>
      </w:r>
      <w:r w:rsidRPr="00181264">
        <w:rPr>
          <w:rFonts w:ascii="Arial" w:hAnsi="Arial" w:cs="Arial"/>
          <w:sz w:val="24"/>
          <w:szCs w:val="24"/>
        </w:rPr>
        <w:t xml:space="preserve">makes me think that there's no reason for them to understand it in a different way, because yeah in Western society, it's, it's like, you can see it in documentaries, you can see it on </w:t>
      </w:r>
      <w:r w:rsidR="009E5FC2">
        <w:rPr>
          <w:rFonts w:ascii="Arial" w:hAnsi="Arial" w:cs="Arial"/>
          <w:sz w:val="24"/>
          <w:szCs w:val="24"/>
        </w:rPr>
        <w:t>television</w:t>
      </w:r>
      <w:r w:rsidRPr="00181264">
        <w:rPr>
          <w:rFonts w:ascii="Arial" w:hAnsi="Arial" w:cs="Arial"/>
          <w:sz w:val="24"/>
          <w:szCs w:val="24"/>
        </w:rPr>
        <w:t xml:space="preserve"> and there are all sorts of things or just online media, but I don't think there's really - it's really the same in Chinese media at all” (</w:t>
      </w:r>
      <w:r>
        <w:rPr>
          <w:rFonts w:ascii="Arial" w:hAnsi="Arial" w:cs="Arial"/>
          <w:sz w:val="24"/>
          <w:szCs w:val="24"/>
        </w:rPr>
        <w:t>Noelle, line</w:t>
      </w:r>
      <w:r w:rsidRPr="00EA2A7C">
        <w:rPr>
          <w:rFonts w:ascii="Arial" w:hAnsi="Arial" w:cs="Arial"/>
          <w:sz w:val="24"/>
          <w:szCs w:val="24"/>
        </w:rPr>
        <w:t xml:space="preserve"> 291). </w:t>
      </w:r>
    </w:p>
    <w:p w14:paraId="454044F6" w14:textId="75EE79B6" w:rsidR="00F57171" w:rsidRDefault="00F57171" w:rsidP="00F57171">
      <w:pPr>
        <w:spacing w:line="360" w:lineRule="auto"/>
        <w:rPr>
          <w:rFonts w:ascii="Arial" w:hAnsi="Arial" w:cs="Arial"/>
          <w:sz w:val="24"/>
          <w:szCs w:val="24"/>
        </w:rPr>
      </w:pPr>
      <w:r>
        <w:rPr>
          <w:rFonts w:ascii="Arial" w:hAnsi="Arial" w:cs="Arial"/>
          <w:sz w:val="24"/>
          <w:szCs w:val="24"/>
        </w:rPr>
        <w:t xml:space="preserve">Noelle discusses </w:t>
      </w:r>
      <w:r w:rsidR="00C468DC">
        <w:rPr>
          <w:rFonts w:ascii="Arial" w:hAnsi="Arial" w:cs="Arial"/>
          <w:sz w:val="24"/>
          <w:szCs w:val="24"/>
        </w:rPr>
        <w:t>how</w:t>
      </w:r>
      <w:r>
        <w:rPr>
          <w:rFonts w:ascii="Arial" w:hAnsi="Arial" w:cs="Arial"/>
          <w:sz w:val="24"/>
          <w:szCs w:val="24"/>
        </w:rPr>
        <w:t xml:space="preserve"> the language around mental health is typically </w:t>
      </w:r>
      <w:r w:rsidRPr="00EA2A7C">
        <w:rPr>
          <w:rFonts w:ascii="Arial" w:hAnsi="Arial" w:cs="Arial"/>
          <w:sz w:val="24"/>
          <w:szCs w:val="24"/>
        </w:rPr>
        <w:t>negative and</w:t>
      </w:r>
      <w:r>
        <w:rPr>
          <w:rFonts w:ascii="Arial" w:hAnsi="Arial" w:cs="Arial"/>
          <w:sz w:val="24"/>
          <w:szCs w:val="24"/>
        </w:rPr>
        <w:t xml:space="preserve"> that</w:t>
      </w:r>
      <w:r w:rsidRPr="00EA2A7C">
        <w:rPr>
          <w:rFonts w:ascii="Arial" w:hAnsi="Arial" w:cs="Arial"/>
          <w:sz w:val="24"/>
          <w:szCs w:val="24"/>
        </w:rPr>
        <w:t xml:space="preserve"> stereotypes on </w:t>
      </w:r>
      <w:r w:rsidR="009E5FC2">
        <w:rPr>
          <w:rFonts w:ascii="Arial" w:hAnsi="Arial" w:cs="Arial"/>
          <w:sz w:val="24"/>
          <w:szCs w:val="24"/>
        </w:rPr>
        <w:t>television</w:t>
      </w:r>
      <w:r w:rsidRPr="00EA2A7C">
        <w:rPr>
          <w:rFonts w:ascii="Arial" w:hAnsi="Arial" w:cs="Arial"/>
          <w:sz w:val="24"/>
          <w:szCs w:val="24"/>
        </w:rPr>
        <w:t xml:space="preserve"> are</w:t>
      </w:r>
      <w:r>
        <w:rPr>
          <w:rFonts w:ascii="Arial" w:hAnsi="Arial" w:cs="Arial"/>
          <w:sz w:val="24"/>
          <w:szCs w:val="24"/>
        </w:rPr>
        <w:t xml:space="preserve"> often extreme:</w:t>
      </w:r>
    </w:p>
    <w:p w14:paraId="4DA266EF" w14:textId="3E479F37" w:rsidR="00F57171" w:rsidRDefault="00F57171" w:rsidP="00F57171">
      <w:pPr>
        <w:spacing w:line="360" w:lineRule="auto"/>
        <w:ind w:left="720"/>
        <w:rPr>
          <w:rFonts w:ascii="Arial" w:hAnsi="Arial" w:cs="Arial"/>
          <w:sz w:val="24"/>
          <w:szCs w:val="24"/>
        </w:rPr>
      </w:pPr>
      <w:r>
        <w:rPr>
          <w:rFonts w:ascii="Arial" w:hAnsi="Arial" w:cs="Arial"/>
          <w:sz w:val="24"/>
          <w:szCs w:val="24"/>
        </w:rPr>
        <w:t>“Y</w:t>
      </w:r>
      <w:r w:rsidRPr="00E07C28">
        <w:rPr>
          <w:rFonts w:ascii="Arial" w:hAnsi="Arial" w:cs="Arial"/>
          <w:sz w:val="24"/>
          <w:szCs w:val="24"/>
        </w:rPr>
        <w:t>ou know like typical</w:t>
      </w:r>
      <w:r>
        <w:rPr>
          <w:rFonts w:ascii="Arial" w:hAnsi="Arial" w:cs="Arial"/>
          <w:sz w:val="24"/>
          <w:szCs w:val="24"/>
        </w:rPr>
        <w:t xml:space="preserve">, </w:t>
      </w:r>
      <w:r w:rsidRPr="00E07C28">
        <w:rPr>
          <w:rFonts w:ascii="Arial" w:hAnsi="Arial" w:cs="Arial"/>
          <w:sz w:val="24"/>
          <w:szCs w:val="24"/>
        </w:rPr>
        <w:t xml:space="preserve">um stereotypes you'd see on </w:t>
      </w:r>
      <w:r w:rsidR="009E5FC2">
        <w:rPr>
          <w:rFonts w:ascii="Arial" w:hAnsi="Arial" w:cs="Arial"/>
          <w:sz w:val="24"/>
          <w:szCs w:val="24"/>
        </w:rPr>
        <w:t>television</w:t>
      </w:r>
      <w:r w:rsidRPr="00E07C28">
        <w:rPr>
          <w:rFonts w:ascii="Arial" w:hAnsi="Arial" w:cs="Arial"/>
          <w:sz w:val="24"/>
          <w:szCs w:val="24"/>
        </w:rPr>
        <w:t xml:space="preserve"> of someone who goes into like a - a literal like asylum or something, that kind of thing, like it must be like, you know, multiple personalities and you know, that kind of thing, must be in a straitjacket to see a therapist</w:t>
      </w:r>
      <w:r>
        <w:rPr>
          <w:rFonts w:ascii="Arial" w:hAnsi="Arial" w:cs="Arial"/>
          <w:sz w:val="24"/>
          <w:szCs w:val="24"/>
        </w:rPr>
        <w:t>” (Noelle, line 278)</w:t>
      </w:r>
    </w:p>
    <w:p w14:paraId="6A53C94C" w14:textId="7BBBD200" w:rsidR="00F57171" w:rsidRDefault="00F57171" w:rsidP="00F57171">
      <w:pPr>
        <w:spacing w:line="360" w:lineRule="auto"/>
        <w:rPr>
          <w:rFonts w:ascii="Arial" w:hAnsi="Arial" w:cs="Arial"/>
          <w:sz w:val="24"/>
          <w:szCs w:val="24"/>
        </w:rPr>
      </w:pPr>
      <w:r>
        <w:rPr>
          <w:rFonts w:ascii="Arial" w:hAnsi="Arial" w:cs="Arial"/>
          <w:sz w:val="24"/>
          <w:szCs w:val="24"/>
        </w:rPr>
        <w:t xml:space="preserve">Noelle believes that Chinese </w:t>
      </w:r>
      <w:r w:rsidR="009E5FC2">
        <w:rPr>
          <w:rFonts w:ascii="Arial" w:hAnsi="Arial" w:cs="Arial"/>
          <w:sz w:val="24"/>
          <w:szCs w:val="24"/>
        </w:rPr>
        <w:t>television</w:t>
      </w:r>
      <w:r>
        <w:rPr>
          <w:rFonts w:ascii="Arial" w:hAnsi="Arial" w:cs="Arial"/>
          <w:sz w:val="24"/>
          <w:szCs w:val="24"/>
        </w:rPr>
        <w:t xml:space="preserve"> presents mental health as </w:t>
      </w:r>
      <w:r w:rsidR="009E5FC2">
        <w:rPr>
          <w:rFonts w:ascii="Arial" w:hAnsi="Arial" w:cs="Arial"/>
          <w:sz w:val="24"/>
          <w:szCs w:val="24"/>
        </w:rPr>
        <w:t xml:space="preserve">a </w:t>
      </w:r>
      <w:r>
        <w:rPr>
          <w:rFonts w:ascii="Arial" w:hAnsi="Arial" w:cs="Arial"/>
          <w:sz w:val="24"/>
          <w:szCs w:val="24"/>
        </w:rPr>
        <w:t xml:space="preserve">unidimensional (negative) concept, which contrasts with the </w:t>
      </w:r>
      <w:r w:rsidRPr="00EA2A7C">
        <w:rPr>
          <w:rFonts w:ascii="Arial" w:hAnsi="Arial" w:cs="Arial"/>
          <w:sz w:val="24"/>
          <w:szCs w:val="24"/>
        </w:rPr>
        <w:t>differ</w:t>
      </w:r>
      <w:r>
        <w:rPr>
          <w:rFonts w:ascii="Arial" w:hAnsi="Arial" w:cs="Arial"/>
          <w:sz w:val="24"/>
          <w:szCs w:val="24"/>
        </w:rPr>
        <w:t>ing</w:t>
      </w:r>
      <w:r w:rsidRPr="00EA2A7C">
        <w:rPr>
          <w:rFonts w:ascii="Arial" w:hAnsi="Arial" w:cs="Arial"/>
          <w:sz w:val="24"/>
          <w:szCs w:val="24"/>
        </w:rPr>
        <w:t xml:space="preserve"> perspectives of mental health issues presented in Western media.</w:t>
      </w:r>
      <w:r>
        <w:rPr>
          <w:rFonts w:ascii="Arial" w:hAnsi="Arial" w:cs="Arial"/>
          <w:sz w:val="24"/>
          <w:szCs w:val="24"/>
        </w:rPr>
        <w:t xml:space="preserve"> This contrast between Chinese and Western </w:t>
      </w:r>
      <w:r w:rsidR="009E5FC2">
        <w:rPr>
          <w:rFonts w:ascii="Arial" w:hAnsi="Arial" w:cs="Arial"/>
          <w:sz w:val="24"/>
          <w:szCs w:val="24"/>
        </w:rPr>
        <w:t>television</w:t>
      </w:r>
      <w:r>
        <w:rPr>
          <w:rFonts w:ascii="Arial" w:hAnsi="Arial" w:cs="Arial"/>
          <w:sz w:val="24"/>
          <w:szCs w:val="24"/>
        </w:rPr>
        <w:t xml:space="preserve"> discussed by both Fei and Noelle highlighted how SGCIs benefitted from a more diverse narrative around mental health in Western media. Joyce’s account offers a different view: </w:t>
      </w:r>
    </w:p>
    <w:p w14:paraId="2B5E46B9" w14:textId="58C022E4" w:rsidR="00F57171" w:rsidRPr="00121B46" w:rsidRDefault="00F57171" w:rsidP="00F57171">
      <w:pPr>
        <w:spacing w:line="360" w:lineRule="auto"/>
        <w:ind w:left="720"/>
        <w:rPr>
          <w:rFonts w:ascii="Arial" w:hAnsi="Arial" w:cs="Arial"/>
          <w:sz w:val="28"/>
          <w:szCs w:val="24"/>
        </w:rPr>
      </w:pPr>
      <w:r>
        <w:rPr>
          <w:rFonts w:ascii="Arial" w:hAnsi="Arial" w:cs="Arial"/>
          <w:sz w:val="24"/>
        </w:rPr>
        <w:t>“O</w:t>
      </w:r>
      <w:r w:rsidRPr="00121B46">
        <w:rPr>
          <w:rFonts w:ascii="Arial" w:hAnsi="Arial" w:cs="Arial"/>
          <w:sz w:val="24"/>
        </w:rPr>
        <w:t>ur parents’ generation look down on Western culture and see it as weak to be emotional because it's, it's unprofessional and it- you lose face if people know that you've got mental health issues- or if you can't control your emotions</w:t>
      </w:r>
      <w:r>
        <w:rPr>
          <w:rFonts w:ascii="Arial" w:hAnsi="Arial" w:cs="Arial"/>
          <w:sz w:val="24"/>
        </w:rPr>
        <w:t>” (Joyce</w:t>
      </w:r>
      <w:r w:rsidR="00C468DC">
        <w:rPr>
          <w:rFonts w:ascii="Arial" w:hAnsi="Arial" w:cs="Arial"/>
          <w:sz w:val="24"/>
        </w:rPr>
        <w:t>,</w:t>
      </w:r>
      <w:r>
        <w:rPr>
          <w:rFonts w:ascii="Arial" w:hAnsi="Arial" w:cs="Arial"/>
          <w:sz w:val="24"/>
        </w:rPr>
        <w:t xml:space="preserve"> line 211)</w:t>
      </w:r>
      <w:r w:rsidRPr="00121B46">
        <w:rPr>
          <w:rFonts w:ascii="Arial" w:hAnsi="Arial" w:cs="Arial"/>
          <w:sz w:val="24"/>
        </w:rPr>
        <w:t xml:space="preserve">. </w:t>
      </w:r>
    </w:p>
    <w:p w14:paraId="5ACBE014" w14:textId="0372F097" w:rsidR="00F57171" w:rsidRDefault="00F57171" w:rsidP="00F57171">
      <w:pPr>
        <w:spacing w:line="360" w:lineRule="auto"/>
        <w:rPr>
          <w:rFonts w:ascii="Arial" w:hAnsi="Arial" w:cs="Arial"/>
          <w:sz w:val="24"/>
          <w:szCs w:val="24"/>
        </w:rPr>
      </w:pPr>
      <w:r>
        <w:rPr>
          <w:rFonts w:ascii="Arial" w:hAnsi="Arial" w:cs="Arial"/>
          <w:sz w:val="24"/>
          <w:szCs w:val="24"/>
        </w:rPr>
        <w:t>For Joyce, the views of Western culture held by first-generation Chinese immigrants are juxtaposed to the views of SGCIs. SCGIs see Western media as an opportunity to see varying narratives, whereas first</w:t>
      </w:r>
      <w:r w:rsidR="00C468DC">
        <w:rPr>
          <w:rFonts w:ascii="Arial" w:hAnsi="Arial" w:cs="Arial"/>
          <w:sz w:val="24"/>
          <w:szCs w:val="24"/>
        </w:rPr>
        <w:t>-</w:t>
      </w:r>
      <w:r>
        <w:rPr>
          <w:rFonts w:ascii="Arial" w:hAnsi="Arial" w:cs="Arial"/>
          <w:sz w:val="24"/>
          <w:szCs w:val="24"/>
        </w:rPr>
        <w:t>generation Chinese immigrants</w:t>
      </w:r>
      <w:r w:rsidR="00C468DC">
        <w:rPr>
          <w:rFonts w:ascii="Arial" w:hAnsi="Arial" w:cs="Arial"/>
          <w:sz w:val="24"/>
          <w:szCs w:val="24"/>
        </w:rPr>
        <w:t xml:space="preserve"> are </w:t>
      </w:r>
      <w:r w:rsidR="00C468DC">
        <w:rPr>
          <w:rFonts w:ascii="Arial" w:hAnsi="Arial" w:cs="Arial"/>
          <w:sz w:val="24"/>
          <w:szCs w:val="24"/>
        </w:rPr>
        <w:lastRenderedPageBreak/>
        <w:t>perceived to</w:t>
      </w:r>
      <w:r>
        <w:rPr>
          <w:rFonts w:ascii="Arial" w:hAnsi="Arial" w:cs="Arial"/>
          <w:sz w:val="24"/>
          <w:szCs w:val="24"/>
        </w:rPr>
        <w:t xml:space="preserve"> view Western portrayals of mental health as depicting weakness and a lack of control.</w:t>
      </w:r>
    </w:p>
    <w:p w14:paraId="5A6033EF" w14:textId="77777777" w:rsidR="00F57171" w:rsidRDefault="00F57171" w:rsidP="00F57171">
      <w:pPr>
        <w:spacing w:line="360" w:lineRule="auto"/>
        <w:rPr>
          <w:rFonts w:ascii="Arial" w:hAnsi="Arial" w:cs="Arial"/>
          <w:sz w:val="24"/>
          <w:szCs w:val="24"/>
        </w:rPr>
      </w:pPr>
      <w:r>
        <w:rPr>
          <w:rFonts w:ascii="Arial" w:hAnsi="Arial" w:cs="Arial"/>
          <w:sz w:val="24"/>
          <w:szCs w:val="24"/>
        </w:rPr>
        <w:t>The interplay between Chinese culture and the discussion and/or disclosure of mental health difficulties more broadly was discussed by some participants. For example, Rebecca talks about how the response to the disclosure of a mental health diagnoses to the wider Chinese community would have negative consequences for both herself and her family:</w:t>
      </w:r>
    </w:p>
    <w:p w14:paraId="37B53B68" w14:textId="4CC4970E" w:rsidR="00F57171" w:rsidRDefault="00F57171" w:rsidP="00F57171">
      <w:pPr>
        <w:spacing w:line="360" w:lineRule="auto"/>
        <w:ind w:left="720"/>
        <w:rPr>
          <w:rFonts w:ascii="Arial" w:hAnsi="Arial" w:cs="Arial"/>
          <w:sz w:val="24"/>
          <w:szCs w:val="24"/>
        </w:rPr>
      </w:pPr>
      <w:r>
        <w:rPr>
          <w:rFonts w:ascii="Arial" w:hAnsi="Arial" w:cs="Arial"/>
          <w:sz w:val="24"/>
          <w:szCs w:val="24"/>
        </w:rPr>
        <w:t>“F</w:t>
      </w:r>
      <w:r w:rsidRPr="00E23604">
        <w:rPr>
          <w:rFonts w:ascii="Arial" w:hAnsi="Arial" w:cs="Arial"/>
          <w:sz w:val="24"/>
          <w:szCs w:val="24"/>
        </w:rPr>
        <w:t>or me within the family it could just be like, basically</w:t>
      </w:r>
      <w:r>
        <w:rPr>
          <w:rFonts w:ascii="Arial" w:hAnsi="Arial" w:cs="Arial"/>
          <w:sz w:val="24"/>
          <w:szCs w:val="24"/>
        </w:rPr>
        <w:t xml:space="preserve">, </w:t>
      </w:r>
      <w:r w:rsidRPr="00E23604">
        <w:rPr>
          <w:rFonts w:ascii="Arial" w:hAnsi="Arial" w:cs="Arial"/>
          <w:sz w:val="24"/>
          <w:szCs w:val="24"/>
        </w:rPr>
        <w:t>like being</w:t>
      </w:r>
      <w:r>
        <w:rPr>
          <w:rFonts w:ascii="Arial" w:hAnsi="Arial" w:cs="Arial"/>
          <w:sz w:val="24"/>
          <w:szCs w:val="24"/>
        </w:rPr>
        <w:t>, li</w:t>
      </w:r>
      <w:r w:rsidRPr="00E23604">
        <w:rPr>
          <w:rFonts w:ascii="Arial" w:hAnsi="Arial" w:cs="Arial"/>
          <w:sz w:val="24"/>
          <w:szCs w:val="24"/>
        </w:rPr>
        <w:t>ke having contact cut off so like I wouldn't be able to talk to them anymore, or like see them and then it would create like a conflict within the family so like if my</w:t>
      </w:r>
      <w:r>
        <w:rPr>
          <w:rFonts w:ascii="Arial" w:hAnsi="Arial" w:cs="Arial"/>
          <w:sz w:val="24"/>
          <w:szCs w:val="24"/>
        </w:rPr>
        <w:t xml:space="preserve">, </w:t>
      </w:r>
      <w:r w:rsidRPr="00E23604">
        <w:rPr>
          <w:rFonts w:ascii="Arial" w:hAnsi="Arial" w:cs="Arial"/>
          <w:sz w:val="24"/>
          <w:szCs w:val="24"/>
        </w:rPr>
        <w:t>if my two brothers were both like really accepting, so then it'd be like the siblings versus the parents sort of</w:t>
      </w:r>
      <w:r>
        <w:rPr>
          <w:rFonts w:ascii="Arial" w:hAnsi="Arial" w:cs="Arial"/>
          <w:sz w:val="24"/>
          <w:szCs w:val="24"/>
        </w:rPr>
        <w:t xml:space="preserve">, </w:t>
      </w:r>
      <w:r w:rsidRPr="00E23604">
        <w:rPr>
          <w:rFonts w:ascii="Arial" w:hAnsi="Arial" w:cs="Arial"/>
          <w:sz w:val="24"/>
          <w:szCs w:val="24"/>
        </w:rPr>
        <w:t>and then they could, they could be having like arguments with my parents and telling them to</w:t>
      </w:r>
      <w:r>
        <w:rPr>
          <w:rFonts w:ascii="Arial" w:hAnsi="Arial" w:cs="Arial"/>
          <w:sz w:val="24"/>
          <w:szCs w:val="24"/>
        </w:rPr>
        <w:t xml:space="preserve"> come see me and whatnot. </w:t>
      </w:r>
      <w:r w:rsidR="00C46AB8">
        <w:rPr>
          <w:rFonts w:ascii="Arial" w:hAnsi="Arial" w:cs="Arial"/>
          <w:sz w:val="24"/>
          <w:szCs w:val="24"/>
        </w:rPr>
        <w:t>U</w:t>
      </w:r>
      <w:r>
        <w:rPr>
          <w:rFonts w:ascii="Arial" w:hAnsi="Arial" w:cs="Arial"/>
          <w:sz w:val="24"/>
          <w:szCs w:val="24"/>
        </w:rPr>
        <w:t xml:space="preserve">m, </w:t>
      </w:r>
      <w:r w:rsidRPr="00E23604">
        <w:rPr>
          <w:rFonts w:ascii="Arial" w:hAnsi="Arial" w:cs="Arial"/>
          <w:sz w:val="24"/>
          <w:szCs w:val="24"/>
        </w:rPr>
        <w:t>and then, like, within the community could be like that our family wouldn't get invited to like dinner pa</w:t>
      </w:r>
      <w:r>
        <w:rPr>
          <w:rFonts w:ascii="Arial" w:hAnsi="Arial" w:cs="Arial"/>
          <w:sz w:val="24"/>
          <w:szCs w:val="24"/>
        </w:rPr>
        <w:t>rties and whatnot or like mahjo</w:t>
      </w:r>
      <w:r w:rsidRPr="00E23604">
        <w:rPr>
          <w:rFonts w:ascii="Arial" w:hAnsi="Arial" w:cs="Arial"/>
          <w:sz w:val="24"/>
          <w:szCs w:val="24"/>
        </w:rPr>
        <w:t>ng parties, or just generally not be accepted as</w:t>
      </w:r>
      <w:r>
        <w:rPr>
          <w:rFonts w:ascii="Arial" w:hAnsi="Arial" w:cs="Arial"/>
          <w:sz w:val="24"/>
          <w:szCs w:val="24"/>
        </w:rPr>
        <w:t xml:space="preserve"> part of the community </w:t>
      </w:r>
      <w:r w:rsidR="00C52482">
        <w:rPr>
          <w:rFonts w:ascii="Arial" w:hAnsi="Arial" w:cs="Arial"/>
          <w:sz w:val="24"/>
          <w:szCs w:val="24"/>
        </w:rPr>
        <w:t>anymore</w:t>
      </w:r>
      <w:r w:rsidR="009F260C">
        <w:rPr>
          <w:rFonts w:ascii="Arial" w:hAnsi="Arial" w:cs="Arial"/>
          <w:sz w:val="24"/>
          <w:szCs w:val="24"/>
        </w:rPr>
        <w:t>”</w:t>
      </w:r>
      <w:r>
        <w:rPr>
          <w:rFonts w:ascii="Arial" w:hAnsi="Arial" w:cs="Arial"/>
          <w:sz w:val="24"/>
          <w:szCs w:val="24"/>
        </w:rPr>
        <w:t xml:space="preserve"> (Rebecca, line 511)</w:t>
      </w:r>
    </w:p>
    <w:p w14:paraId="3EB4C79E" w14:textId="0CC1C051" w:rsidR="00F57171" w:rsidRDefault="00F57171" w:rsidP="00F57171">
      <w:pPr>
        <w:spacing w:line="360" w:lineRule="auto"/>
        <w:rPr>
          <w:rFonts w:ascii="Arial" w:hAnsi="Arial" w:cs="Arial"/>
          <w:sz w:val="24"/>
          <w:szCs w:val="24"/>
        </w:rPr>
      </w:pPr>
      <w:r>
        <w:rPr>
          <w:rFonts w:ascii="Arial" w:hAnsi="Arial" w:cs="Arial"/>
          <w:sz w:val="24"/>
          <w:szCs w:val="24"/>
        </w:rPr>
        <w:t xml:space="preserve">Rebecca’s account </w:t>
      </w:r>
      <w:r w:rsidR="00C468DC">
        <w:rPr>
          <w:rFonts w:ascii="Arial" w:hAnsi="Arial" w:cs="Arial"/>
          <w:sz w:val="24"/>
          <w:szCs w:val="24"/>
        </w:rPr>
        <w:t>demonstrates how the</w:t>
      </w:r>
      <w:r>
        <w:rPr>
          <w:rFonts w:ascii="Arial" w:hAnsi="Arial" w:cs="Arial"/>
          <w:sz w:val="24"/>
          <w:szCs w:val="24"/>
        </w:rPr>
        <w:t xml:space="preserve"> impact of a mental health diagnosis </w:t>
      </w:r>
      <w:r w:rsidR="00C468DC">
        <w:rPr>
          <w:rFonts w:ascii="Arial" w:hAnsi="Arial" w:cs="Arial"/>
          <w:sz w:val="24"/>
          <w:szCs w:val="24"/>
        </w:rPr>
        <w:t xml:space="preserve">can </w:t>
      </w:r>
      <w:r>
        <w:rPr>
          <w:rFonts w:ascii="Arial" w:hAnsi="Arial" w:cs="Arial"/>
          <w:sz w:val="24"/>
          <w:szCs w:val="24"/>
        </w:rPr>
        <w:t>be felt within and between generations,</w:t>
      </w:r>
      <w:r w:rsidR="00C468DC">
        <w:rPr>
          <w:rFonts w:ascii="Arial" w:hAnsi="Arial" w:cs="Arial"/>
          <w:sz w:val="24"/>
          <w:szCs w:val="24"/>
        </w:rPr>
        <w:t xml:space="preserve"> Chinese</w:t>
      </w:r>
      <w:r>
        <w:rPr>
          <w:rFonts w:ascii="Arial" w:hAnsi="Arial" w:cs="Arial"/>
          <w:sz w:val="24"/>
          <w:szCs w:val="24"/>
        </w:rPr>
        <w:t xml:space="preserve"> families, and the wider community. </w:t>
      </w:r>
      <w:r w:rsidR="00C468DC">
        <w:rPr>
          <w:rFonts w:ascii="Arial" w:hAnsi="Arial" w:cs="Arial"/>
          <w:sz w:val="24"/>
          <w:szCs w:val="24"/>
        </w:rPr>
        <w:t>She</w:t>
      </w:r>
      <w:r>
        <w:rPr>
          <w:rFonts w:ascii="Arial" w:hAnsi="Arial" w:cs="Arial"/>
          <w:sz w:val="24"/>
          <w:szCs w:val="24"/>
        </w:rPr>
        <w:t xml:space="preserve"> speaks to the burden that someone with mental health issues may experience – the need to suppress their concerns about their health to protect their relationship with family members and their family’s reputation within the wider community. Despite this, Rebecca was compelled to take an active role in normalising difficulties with mental health and discussions about them:</w:t>
      </w:r>
    </w:p>
    <w:p w14:paraId="385AD323" w14:textId="2FF38975" w:rsidR="00F57171" w:rsidRDefault="00F57171" w:rsidP="00F57171">
      <w:pPr>
        <w:spacing w:line="360" w:lineRule="auto"/>
        <w:ind w:firstLine="720"/>
        <w:rPr>
          <w:rFonts w:ascii="Arial" w:hAnsi="Arial" w:cs="Arial"/>
          <w:sz w:val="24"/>
          <w:szCs w:val="24"/>
        </w:rPr>
      </w:pPr>
      <w:r>
        <w:rPr>
          <w:rFonts w:ascii="Arial" w:hAnsi="Arial" w:cs="Arial"/>
          <w:sz w:val="24"/>
          <w:szCs w:val="24"/>
        </w:rPr>
        <w:t>“I like to talk</w:t>
      </w:r>
      <w:r w:rsidR="00C46AB8">
        <w:rPr>
          <w:rFonts w:ascii="Arial" w:hAnsi="Arial" w:cs="Arial"/>
          <w:sz w:val="24"/>
          <w:szCs w:val="24"/>
        </w:rPr>
        <w:t xml:space="preserve"> to</w:t>
      </w:r>
      <w:r>
        <w:rPr>
          <w:rFonts w:ascii="Arial" w:hAnsi="Arial" w:cs="Arial"/>
          <w:sz w:val="24"/>
          <w:szCs w:val="24"/>
        </w:rPr>
        <w:t xml:space="preserve"> them [parents] about mental health but just not my own </w:t>
      </w:r>
      <w:r>
        <w:rPr>
          <w:rFonts w:ascii="Arial" w:hAnsi="Arial" w:cs="Arial"/>
          <w:sz w:val="24"/>
          <w:szCs w:val="24"/>
        </w:rPr>
        <w:tab/>
        <w:t xml:space="preserve">experiences of mental health so then, so then like I could use, like the general </w:t>
      </w:r>
      <w:r>
        <w:rPr>
          <w:rFonts w:ascii="Arial" w:hAnsi="Arial" w:cs="Arial"/>
          <w:sz w:val="24"/>
          <w:szCs w:val="24"/>
        </w:rPr>
        <w:tab/>
        <w:t xml:space="preserve">like talk about mental health to like bring them towards a more positive, </w:t>
      </w:r>
      <w:r>
        <w:rPr>
          <w:rFonts w:ascii="Arial" w:hAnsi="Arial" w:cs="Arial"/>
          <w:sz w:val="24"/>
          <w:szCs w:val="24"/>
        </w:rPr>
        <w:tab/>
        <w:t xml:space="preserve">opinion of mental health. So then like I would be able to disclose my erm, </w:t>
      </w:r>
      <w:r>
        <w:rPr>
          <w:rFonts w:ascii="Arial" w:hAnsi="Arial" w:cs="Arial"/>
          <w:sz w:val="24"/>
          <w:szCs w:val="24"/>
        </w:rPr>
        <w:tab/>
        <w:t>disorder if I had to” (Rebecca, line 470)</w:t>
      </w:r>
    </w:p>
    <w:p w14:paraId="0F62BE49" w14:textId="77777777" w:rsidR="00F57171" w:rsidRDefault="00F57171" w:rsidP="00F57171">
      <w:pPr>
        <w:spacing w:line="360" w:lineRule="auto"/>
        <w:rPr>
          <w:rFonts w:ascii="Arial" w:hAnsi="Arial" w:cs="Arial"/>
          <w:sz w:val="24"/>
          <w:szCs w:val="24"/>
        </w:rPr>
      </w:pPr>
      <w:r>
        <w:rPr>
          <w:rFonts w:ascii="Arial" w:hAnsi="Arial" w:cs="Arial"/>
          <w:sz w:val="24"/>
          <w:szCs w:val="24"/>
        </w:rPr>
        <w:t xml:space="preserve">Therefore, Rebecca felt comfortable to discuss mental health generally, in a depersonalised way to protect herself from potential negative repercussions of disclosure. Central to her account is encouraging a more “positive opinion of mental </w:t>
      </w:r>
      <w:r>
        <w:rPr>
          <w:rFonts w:ascii="Arial" w:hAnsi="Arial" w:cs="Arial"/>
          <w:sz w:val="24"/>
          <w:szCs w:val="24"/>
        </w:rPr>
        <w:lastRenderedPageBreak/>
        <w:t>health” in her parents and if this was achieved, would enable her to disclose her own mental health issues.</w:t>
      </w:r>
    </w:p>
    <w:p w14:paraId="5A2A9E74" w14:textId="0D89A579" w:rsidR="00F57171" w:rsidRPr="00801D15" w:rsidRDefault="00F57171" w:rsidP="00F57171">
      <w:pPr>
        <w:pStyle w:val="ListParagraph"/>
        <w:spacing w:line="360" w:lineRule="auto"/>
        <w:ind w:left="0"/>
        <w:rPr>
          <w:rFonts w:ascii="Arial" w:hAnsi="Arial" w:cs="Arial"/>
          <w:sz w:val="24"/>
          <w:szCs w:val="24"/>
        </w:rPr>
      </w:pPr>
      <w:r>
        <w:rPr>
          <w:rFonts w:ascii="Arial" w:hAnsi="Arial" w:cs="Arial"/>
          <w:sz w:val="24"/>
          <w:szCs w:val="24"/>
        </w:rPr>
        <w:t xml:space="preserve">This </w:t>
      </w:r>
      <w:r w:rsidR="00C468DC">
        <w:rPr>
          <w:rFonts w:ascii="Arial" w:hAnsi="Arial" w:cs="Arial"/>
          <w:sz w:val="24"/>
          <w:szCs w:val="24"/>
        </w:rPr>
        <w:t xml:space="preserve">superordinate </w:t>
      </w:r>
      <w:r>
        <w:rPr>
          <w:rFonts w:ascii="Arial" w:hAnsi="Arial" w:cs="Arial"/>
          <w:sz w:val="24"/>
          <w:szCs w:val="24"/>
        </w:rPr>
        <w:t xml:space="preserve">theme describes how representations of mental health develop and are maintained in the Chinese community. </w:t>
      </w:r>
      <w:r w:rsidRPr="00801D15">
        <w:rPr>
          <w:rFonts w:ascii="Arial" w:hAnsi="Arial" w:cs="Arial"/>
          <w:sz w:val="24"/>
          <w:szCs w:val="24"/>
        </w:rPr>
        <w:t xml:space="preserve">Chinese </w:t>
      </w:r>
      <w:r w:rsidR="009E5FC2">
        <w:rPr>
          <w:rFonts w:ascii="Arial" w:hAnsi="Arial" w:cs="Arial"/>
          <w:sz w:val="24"/>
          <w:szCs w:val="24"/>
        </w:rPr>
        <w:t>television</w:t>
      </w:r>
      <w:r w:rsidRPr="00801D15">
        <w:rPr>
          <w:rFonts w:ascii="Arial" w:hAnsi="Arial" w:cs="Arial"/>
          <w:sz w:val="24"/>
          <w:szCs w:val="24"/>
        </w:rPr>
        <w:t xml:space="preserve"> was the main source of information for parents in understanding mental health difficulties, and typically portrayed negative stereotypes. As a result, parental views of mental health were often</w:t>
      </w:r>
      <w:r w:rsidR="00C468DC">
        <w:rPr>
          <w:rFonts w:ascii="Arial" w:hAnsi="Arial" w:cs="Arial"/>
          <w:sz w:val="24"/>
          <w:szCs w:val="24"/>
        </w:rPr>
        <w:t xml:space="preserve"> seen </w:t>
      </w:r>
      <w:r w:rsidR="00C46AB8">
        <w:rPr>
          <w:rFonts w:ascii="Arial" w:hAnsi="Arial" w:cs="Arial"/>
          <w:sz w:val="24"/>
          <w:szCs w:val="24"/>
        </w:rPr>
        <w:t>as</w:t>
      </w:r>
      <w:r w:rsidRPr="00801D15">
        <w:rPr>
          <w:rFonts w:ascii="Arial" w:hAnsi="Arial" w:cs="Arial"/>
          <w:sz w:val="24"/>
          <w:szCs w:val="24"/>
        </w:rPr>
        <w:t xml:space="preserve"> limited and predominantly negative. SGCIs</w:t>
      </w:r>
      <w:r>
        <w:rPr>
          <w:rFonts w:ascii="Arial" w:hAnsi="Arial" w:cs="Arial"/>
          <w:sz w:val="24"/>
          <w:szCs w:val="24"/>
        </w:rPr>
        <w:t>’</w:t>
      </w:r>
      <w:r w:rsidRPr="00801D15">
        <w:rPr>
          <w:rFonts w:ascii="Arial" w:hAnsi="Arial" w:cs="Arial"/>
          <w:sz w:val="24"/>
          <w:szCs w:val="24"/>
        </w:rPr>
        <w:t xml:space="preserve"> awareness of negative stereotypes of mental health difficulties in Chinese culture was highlighted by broader representations of mental health in Western media. This contributed to SGCIs being reluctant to discuss their mental health issues with parents/family because of the negative stereotypes typically held. This reluctance went beyond the family unit and included negative repercussions within the wider Chinese community. </w:t>
      </w:r>
    </w:p>
    <w:p w14:paraId="300DC13A" w14:textId="77777777" w:rsidR="00F57171" w:rsidRDefault="00F57171" w:rsidP="00F57171">
      <w:pPr>
        <w:spacing w:after="0" w:line="360" w:lineRule="auto"/>
        <w:rPr>
          <w:rFonts w:ascii="Arial" w:hAnsi="Arial" w:cs="Arial"/>
          <w:i/>
          <w:iCs/>
          <w:sz w:val="24"/>
          <w:szCs w:val="24"/>
        </w:rPr>
      </w:pPr>
      <w:bookmarkStart w:id="96" w:name="_Hlk70327819"/>
      <w:r w:rsidRPr="00EA2A7C">
        <w:rPr>
          <w:rFonts w:ascii="Arial" w:hAnsi="Arial" w:cs="Arial"/>
          <w:i/>
          <w:iCs/>
          <w:sz w:val="24"/>
          <w:szCs w:val="24"/>
        </w:rPr>
        <w:t>Sharing emotions in Chinese culture</w:t>
      </w:r>
    </w:p>
    <w:bookmarkEnd w:id="96"/>
    <w:p w14:paraId="1ABA95EE" w14:textId="40665E8E" w:rsidR="00F57171" w:rsidRDefault="00F57171" w:rsidP="00C20B78">
      <w:pPr>
        <w:spacing w:before="240" w:after="0" w:line="360" w:lineRule="auto"/>
        <w:rPr>
          <w:rFonts w:ascii="Arial" w:hAnsi="Arial" w:cs="Arial"/>
          <w:i/>
          <w:iCs/>
          <w:sz w:val="24"/>
          <w:szCs w:val="24"/>
        </w:rPr>
      </w:pPr>
      <w:r w:rsidRPr="00EF6915">
        <w:rPr>
          <w:rFonts w:ascii="Arial" w:hAnsi="Arial" w:cs="Arial"/>
          <w:iCs/>
          <w:sz w:val="24"/>
          <w:szCs w:val="24"/>
        </w:rPr>
        <w:t>This</w:t>
      </w:r>
      <w:r w:rsidR="00C468DC">
        <w:rPr>
          <w:rFonts w:ascii="Arial" w:hAnsi="Arial" w:cs="Arial"/>
          <w:iCs/>
          <w:sz w:val="24"/>
          <w:szCs w:val="24"/>
        </w:rPr>
        <w:t xml:space="preserve"> superordinate</w:t>
      </w:r>
      <w:r w:rsidRPr="00EF6915">
        <w:rPr>
          <w:rFonts w:ascii="Arial" w:hAnsi="Arial" w:cs="Arial"/>
          <w:iCs/>
          <w:sz w:val="24"/>
          <w:szCs w:val="24"/>
        </w:rPr>
        <w:t xml:space="preserve"> theme describes how the sharing of emotions in Chinese culture contribute to the delay in help-seeking. It draws on three </w:t>
      </w:r>
      <w:r w:rsidR="00044758">
        <w:rPr>
          <w:rFonts w:ascii="Arial" w:hAnsi="Arial" w:cs="Arial"/>
          <w:iCs/>
          <w:sz w:val="24"/>
          <w:szCs w:val="24"/>
        </w:rPr>
        <w:t>subordinate themes</w:t>
      </w:r>
      <w:r w:rsidRPr="00EF6915">
        <w:rPr>
          <w:rFonts w:ascii="Arial" w:hAnsi="Arial" w:cs="Arial"/>
          <w:iCs/>
          <w:sz w:val="24"/>
          <w:szCs w:val="24"/>
        </w:rPr>
        <w:t>, how emotions are rarely expressed</w:t>
      </w:r>
      <w:r w:rsidR="00C46AB8">
        <w:rPr>
          <w:rFonts w:ascii="Arial" w:hAnsi="Arial" w:cs="Arial"/>
          <w:iCs/>
          <w:sz w:val="24"/>
          <w:szCs w:val="24"/>
        </w:rPr>
        <w:t>,</w:t>
      </w:r>
      <w:r w:rsidRPr="00EF6915">
        <w:rPr>
          <w:rFonts w:ascii="Arial" w:hAnsi="Arial" w:cs="Arial"/>
          <w:iCs/>
          <w:sz w:val="24"/>
          <w:szCs w:val="24"/>
        </w:rPr>
        <w:t xml:space="preserve"> the </w:t>
      </w:r>
      <w:r w:rsidRPr="00EF6915">
        <w:rPr>
          <w:rFonts w:ascii="Arial" w:hAnsi="Arial" w:cs="Arial"/>
          <w:sz w:val="24"/>
          <w:szCs w:val="24"/>
        </w:rPr>
        <w:t>expectation to supress emotions</w:t>
      </w:r>
      <w:r w:rsidR="00C46AB8">
        <w:rPr>
          <w:rFonts w:ascii="Arial" w:hAnsi="Arial" w:cs="Arial"/>
          <w:sz w:val="24"/>
          <w:szCs w:val="24"/>
        </w:rPr>
        <w:t>,</w:t>
      </w:r>
      <w:r w:rsidRPr="00EF6915">
        <w:rPr>
          <w:rFonts w:ascii="Arial" w:hAnsi="Arial" w:cs="Arial"/>
          <w:sz w:val="24"/>
          <w:szCs w:val="24"/>
        </w:rPr>
        <w:t xml:space="preserve"> and how the impact of prior disclosure discourages emotional discussions. </w:t>
      </w:r>
    </w:p>
    <w:p w14:paraId="0316865C" w14:textId="77777777" w:rsidR="00F57171" w:rsidRDefault="00F57171" w:rsidP="00F57171">
      <w:pPr>
        <w:spacing w:after="0" w:line="360" w:lineRule="auto"/>
        <w:rPr>
          <w:rFonts w:ascii="Arial" w:hAnsi="Arial" w:cs="Arial"/>
          <w:sz w:val="24"/>
          <w:szCs w:val="24"/>
        </w:rPr>
      </w:pPr>
    </w:p>
    <w:p w14:paraId="122D220F" w14:textId="40125395" w:rsidR="00F57171" w:rsidRPr="00EA2A7C" w:rsidRDefault="00F57171" w:rsidP="00F57171">
      <w:pPr>
        <w:spacing w:line="360" w:lineRule="auto"/>
        <w:rPr>
          <w:rFonts w:ascii="Arial" w:hAnsi="Arial" w:cs="Arial"/>
          <w:sz w:val="24"/>
          <w:szCs w:val="24"/>
        </w:rPr>
      </w:pPr>
      <w:r>
        <w:rPr>
          <w:rFonts w:ascii="Arial" w:hAnsi="Arial" w:cs="Arial"/>
          <w:sz w:val="24"/>
          <w:szCs w:val="24"/>
        </w:rPr>
        <w:t>Participants described how the sharing of emotions impacted on their likelihood to seek informal support from family. The d</w:t>
      </w:r>
      <w:r w:rsidRPr="00EA2A7C">
        <w:rPr>
          <w:rFonts w:ascii="Arial" w:hAnsi="Arial" w:cs="Arial"/>
          <w:sz w:val="24"/>
          <w:szCs w:val="24"/>
        </w:rPr>
        <w:t xml:space="preserve">ifferences between how emotions </w:t>
      </w:r>
      <w:r>
        <w:rPr>
          <w:rFonts w:ascii="Arial" w:hAnsi="Arial" w:cs="Arial"/>
          <w:sz w:val="24"/>
          <w:szCs w:val="24"/>
        </w:rPr>
        <w:t>are</w:t>
      </w:r>
      <w:r w:rsidRPr="00EA2A7C">
        <w:rPr>
          <w:rFonts w:ascii="Arial" w:hAnsi="Arial" w:cs="Arial"/>
          <w:sz w:val="24"/>
          <w:szCs w:val="24"/>
        </w:rPr>
        <w:t xml:space="preserve"> expressed in Western </w:t>
      </w:r>
      <w:r>
        <w:rPr>
          <w:rFonts w:ascii="Arial" w:hAnsi="Arial" w:cs="Arial"/>
          <w:sz w:val="24"/>
          <w:szCs w:val="24"/>
        </w:rPr>
        <w:t>and</w:t>
      </w:r>
      <w:r w:rsidRPr="00EA2A7C">
        <w:rPr>
          <w:rFonts w:ascii="Arial" w:hAnsi="Arial" w:cs="Arial"/>
          <w:sz w:val="24"/>
          <w:szCs w:val="24"/>
        </w:rPr>
        <w:t xml:space="preserve"> Chinese families</w:t>
      </w:r>
      <w:r>
        <w:rPr>
          <w:rFonts w:ascii="Arial" w:hAnsi="Arial" w:cs="Arial"/>
          <w:sz w:val="24"/>
          <w:szCs w:val="24"/>
        </w:rPr>
        <w:t xml:space="preserve"> w</w:t>
      </w:r>
      <w:r w:rsidR="0059130E">
        <w:rPr>
          <w:rFonts w:ascii="Arial" w:hAnsi="Arial" w:cs="Arial"/>
          <w:sz w:val="24"/>
          <w:szCs w:val="24"/>
        </w:rPr>
        <w:t>as</w:t>
      </w:r>
      <w:r>
        <w:rPr>
          <w:rFonts w:ascii="Arial" w:hAnsi="Arial" w:cs="Arial"/>
          <w:sz w:val="24"/>
          <w:szCs w:val="24"/>
        </w:rPr>
        <w:t xml:space="preserve"> central to this.</w:t>
      </w:r>
      <w:r w:rsidRPr="00EA2A7C">
        <w:rPr>
          <w:rFonts w:ascii="Arial" w:hAnsi="Arial" w:cs="Arial"/>
          <w:sz w:val="24"/>
          <w:szCs w:val="24"/>
        </w:rPr>
        <w:t xml:space="preserve"> Noelle</w:t>
      </w:r>
      <w:r>
        <w:rPr>
          <w:rFonts w:ascii="Arial" w:hAnsi="Arial" w:cs="Arial"/>
          <w:sz w:val="24"/>
          <w:szCs w:val="24"/>
        </w:rPr>
        <w:t xml:space="preserve"> discusses how this made her feel</w:t>
      </w:r>
      <w:r w:rsidRPr="00EA2A7C">
        <w:rPr>
          <w:rFonts w:ascii="Arial" w:hAnsi="Arial" w:cs="Arial"/>
          <w:sz w:val="24"/>
          <w:szCs w:val="24"/>
        </w:rPr>
        <w:t>:</w:t>
      </w:r>
    </w:p>
    <w:p w14:paraId="68805A7D" w14:textId="66C23B2A" w:rsidR="00F57171" w:rsidRPr="00EA2A7C" w:rsidRDefault="00F57171" w:rsidP="00F57171">
      <w:pPr>
        <w:spacing w:line="360" w:lineRule="auto"/>
        <w:ind w:firstLine="720"/>
        <w:rPr>
          <w:rFonts w:ascii="Arial" w:hAnsi="Arial" w:cs="Arial"/>
          <w:sz w:val="24"/>
          <w:szCs w:val="24"/>
        </w:rPr>
      </w:pPr>
      <w:r w:rsidRPr="00EA2A7C">
        <w:rPr>
          <w:rFonts w:ascii="Arial" w:hAnsi="Arial" w:cs="Arial"/>
          <w:sz w:val="24"/>
          <w:szCs w:val="24"/>
        </w:rPr>
        <w:t xml:space="preserve">“Oh that you feel kind of like, just so different, and just unable to, um receive </w:t>
      </w:r>
      <w:r>
        <w:rPr>
          <w:rFonts w:ascii="Arial" w:hAnsi="Arial" w:cs="Arial"/>
          <w:sz w:val="24"/>
          <w:szCs w:val="24"/>
        </w:rPr>
        <w:tab/>
      </w:r>
      <w:r w:rsidRPr="00EA2A7C">
        <w:rPr>
          <w:rFonts w:ascii="Arial" w:hAnsi="Arial" w:cs="Arial"/>
          <w:sz w:val="24"/>
          <w:szCs w:val="24"/>
        </w:rPr>
        <w:t>the same level of love and care, as, people</w:t>
      </w:r>
      <w:r>
        <w:rPr>
          <w:rFonts w:ascii="Arial" w:hAnsi="Arial" w:cs="Arial"/>
          <w:sz w:val="24"/>
          <w:szCs w:val="24"/>
        </w:rPr>
        <w:t xml:space="preserve"> </w:t>
      </w:r>
      <w:r w:rsidRPr="00EA2A7C">
        <w:rPr>
          <w:rFonts w:ascii="Arial" w:hAnsi="Arial" w:cs="Arial"/>
          <w:sz w:val="24"/>
          <w:szCs w:val="24"/>
        </w:rPr>
        <w:t xml:space="preserve">- like people that surround you </w:t>
      </w:r>
      <w:r>
        <w:rPr>
          <w:rFonts w:ascii="Arial" w:hAnsi="Arial" w:cs="Arial"/>
          <w:sz w:val="24"/>
          <w:szCs w:val="24"/>
        </w:rPr>
        <w:tab/>
      </w:r>
      <w:r w:rsidRPr="00EA2A7C">
        <w:rPr>
          <w:rFonts w:ascii="Arial" w:hAnsi="Arial" w:cs="Arial"/>
          <w:sz w:val="24"/>
          <w:szCs w:val="24"/>
        </w:rPr>
        <w:t xml:space="preserve">who would receive that every single day. Um but obviously like, in other ways, </w:t>
      </w:r>
      <w:r>
        <w:rPr>
          <w:rFonts w:ascii="Arial" w:hAnsi="Arial" w:cs="Arial"/>
          <w:sz w:val="24"/>
          <w:szCs w:val="24"/>
        </w:rPr>
        <w:tab/>
      </w:r>
      <w:r w:rsidRPr="00EA2A7C">
        <w:rPr>
          <w:rFonts w:ascii="Arial" w:hAnsi="Arial" w:cs="Arial"/>
          <w:sz w:val="24"/>
          <w:szCs w:val="24"/>
        </w:rPr>
        <w:t xml:space="preserve">like in-in the back of my head I </w:t>
      </w:r>
      <w:r w:rsidRPr="00181264">
        <w:rPr>
          <w:rFonts w:ascii="Arial" w:hAnsi="Arial" w:cs="Arial"/>
          <w:sz w:val="24"/>
          <w:szCs w:val="24"/>
        </w:rPr>
        <w:t xml:space="preserve">know that that's expressed- it's just expressed </w:t>
      </w:r>
      <w:r w:rsidRPr="00181264">
        <w:rPr>
          <w:rFonts w:ascii="Arial" w:hAnsi="Arial" w:cs="Arial"/>
          <w:sz w:val="24"/>
          <w:szCs w:val="24"/>
        </w:rPr>
        <w:tab/>
        <w:t xml:space="preserve">in a different way. But at the front, I-I kind of feel like, it's just kind of like </w:t>
      </w:r>
      <w:r w:rsidRPr="00181264">
        <w:rPr>
          <w:rFonts w:ascii="Arial" w:hAnsi="Arial" w:cs="Arial"/>
          <w:sz w:val="24"/>
          <w:szCs w:val="24"/>
        </w:rPr>
        <w:tab/>
        <w:t>almost unfair, in a way”</w:t>
      </w:r>
      <w:r w:rsidRPr="00EA2A7C">
        <w:rPr>
          <w:rFonts w:ascii="Arial" w:hAnsi="Arial" w:cs="Arial"/>
          <w:sz w:val="24"/>
          <w:szCs w:val="24"/>
        </w:rPr>
        <w:t xml:space="preserve"> (Noelle, </w:t>
      </w:r>
      <w:r w:rsidR="00426227">
        <w:rPr>
          <w:rFonts w:ascii="Arial" w:hAnsi="Arial" w:cs="Arial"/>
          <w:sz w:val="24"/>
          <w:szCs w:val="24"/>
        </w:rPr>
        <w:t>line</w:t>
      </w:r>
      <w:r w:rsidRPr="00EA2A7C">
        <w:rPr>
          <w:rFonts w:ascii="Arial" w:hAnsi="Arial" w:cs="Arial"/>
          <w:sz w:val="24"/>
          <w:szCs w:val="24"/>
        </w:rPr>
        <w:t xml:space="preserve"> 112)</w:t>
      </w:r>
    </w:p>
    <w:p w14:paraId="1F1C515E" w14:textId="060A03AC" w:rsidR="00F57171" w:rsidRPr="00EA2A7C" w:rsidRDefault="00F57171" w:rsidP="00F57171">
      <w:pPr>
        <w:spacing w:line="360" w:lineRule="auto"/>
        <w:rPr>
          <w:rFonts w:ascii="Arial" w:hAnsi="Arial" w:cs="Arial"/>
          <w:sz w:val="24"/>
          <w:szCs w:val="24"/>
        </w:rPr>
      </w:pPr>
      <w:r w:rsidRPr="00EA2A7C">
        <w:rPr>
          <w:rFonts w:ascii="Arial" w:hAnsi="Arial" w:cs="Arial"/>
          <w:sz w:val="24"/>
          <w:szCs w:val="24"/>
        </w:rPr>
        <w:t>Noelle express</w:t>
      </w:r>
      <w:r>
        <w:rPr>
          <w:rFonts w:ascii="Arial" w:hAnsi="Arial" w:cs="Arial"/>
          <w:sz w:val="24"/>
          <w:szCs w:val="24"/>
        </w:rPr>
        <w:t>ing</w:t>
      </w:r>
      <w:r w:rsidRPr="00EA2A7C">
        <w:rPr>
          <w:rFonts w:ascii="Arial" w:hAnsi="Arial" w:cs="Arial"/>
          <w:sz w:val="24"/>
          <w:szCs w:val="24"/>
        </w:rPr>
        <w:t xml:space="preserve"> how she does not feel able to receive “the same level” of affection as people in wider society </w:t>
      </w:r>
      <w:r>
        <w:rPr>
          <w:rFonts w:ascii="Arial" w:hAnsi="Arial" w:cs="Arial"/>
          <w:sz w:val="24"/>
          <w:szCs w:val="24"/>
        </w:rPr>
        <w:t>speaks to</w:t>
      </w:r>
      <w:r w:rsidRPr="00EA2A7C">
        <w:rPr>
          <w:rFonts w:ascii="Arial" w:hAnsi="Arial" w:cs="Arial"/>
          <w:sz w:val="24"/>
          <w:szCs w:val="24"/>
        </w:rPr>
        <w:t xml:space="preserve"> a perceived inequity</w:t>
      </w:r>
      <w:r w:rsidR="00C46AB8">
        <w:rPr>
          <w:rFonts w:ascii="Arial" w:hAnsi="Arial" w:cs="Arial"/>
          <w:sz w:val="24"/>
          <w:szCs w:val="24"/>
        </w:rPr>
        <w:t>, where she is</w:t>
      </w:r>
      <w:r w:rsidRPr="00EA2A7C">
        <w:rPr>
          <w:rFonts w:ascii="Arial" w:hAnsi="Arial" w:cs="Arial"/>
          <w:sz w:val="24"/>
          <w:szCs w:val="24"/>
        </w:rPr>
        <w:t xml:space="preserve"> surrounded by people who receive and </w:t>
      </w:r>
      <w:r>
        <w:rPr>
          <w:rFonts w:ascii="Arial" w:hAnsi="Arial" w:cs="Arial"/>
          <w:sz w:val="24"/>
          <w:szCs w:val="24"/>
        </w:rPr>
        <w:t xml:space="preserve">readily </w:t>
      </w:r>
      <w:r w:rsidRPr="00EA2A7C">
        <w:rPr>
          <w:rFonts w:ascii="Arial" w:hAnsi="Arial" w:cs="Arial"/>
          <w:sz w:val="24"/>
          <w:szCs w:val="24"/>
        </w:rPr>
        <w:t>express emotion</w:t>
      </w:r>
      <w:r>
        <w:rPr>
          <w:rFonts w:ascii="Arial" w:hAnsi="Arial" w:cs="Arial"/>
          <w:sz w:val="24"/>
          <w:szCs w:val="24"/>
        </w:rPr>
        <w:t>, providing</w:t>
      </w:r>
      <w:r w:rsidRPr="00EA2A7C">
        <w:rPr>
          <w:rFonts w:ascii="Arial" w:hAnsi="Arial" w:cs="Arial"/>
          <w:sz w:val="24"/>
          <w:szCs w:val="24"/>
        </w:rPr>
        <w:t xml:space="preserve"> contrast to her </w:t>
      </w:r>
      <w:r w:rsidRPr="00EA2A7C">
        <w:rPr>
          <w:rFonts w:ascii="Arial" w:hAnsi="Arial" w:cs="Arial"/>
          <w:sz w:val="24"/>
          <w:szCs w:val="24"/>
        </w:rPr>
        <w:lastRenderedPageBreak/>
        <w:t xml:space="preserve">interactions with family. </w:t>
      </w:r>
      <w:r>
        <w:rPr>
          <w:rFonts w:ascii="Arial" w:hAnsi="Arial" w:cs="Arial"/>
          <w:sz w:val="24"/>
          <w:szCs w:val="24"/>
        </w:rPr>
        <w:t xml:space="preserve">The “front” and “back” parts of her mind </w:t>
      </w:r>
      <w:r w:rsidRPr="00EA2A7C">
        <w:rPr>
          <w:rFonts w:ascii="Arial" w:hAnsi="Arial" w:cs="Arial"/>
          <w:sz w:val="24"/>
          <w:szCs w:val="24"/>
        </w:rPr>
        <w:t xml:space="preserve">demonstrate the </w:t>
      </w:r>
      <w:r>
        <w:rPr>
          <w:rFonts w:ascii="Arial" w:hAnsi="Arial" w:cs="Arial"/>
          <w:sz w:val="24"/>
          <w:szCs w:val="24"/>
        </w:rPr>
        <w:t>push and pull of</w:t>
      </w:r>
      <w:r w:rsidRPr="00EA2A7C">
        <w:rPr>
          <w:rFonts w:ascii="Arial" w:hAnsi="Arial" w:cs="Arial"/>
          <w:sz w:val="24"/>
          <w:szCs w:val="24"/>
        </w:rPr>
        <w:t xml:space="preserve"> various parts of her identity</w:t>
      </w:r>
      <w:r>
        <w:rPr>
          <w:rFonts w:ascii="Arial" w:hAnsi="Arial" w:cs="Arial"/>
          <w:sz w:val="24"/>
          <w:szCs w:val="24"/>
        </w:rPr>
        <w:t xml:space="preserve">, </w:t>
      </w:r>
      <w:r w:rsidRPr="00EA2A7C">
        <w:rPr>
          <w:rFonts w:ascii="Arial" w:hAnsi="Arial" w:cs="Arial"/>
          <w:sz w:val="24"/>
          <w:szCs w:val="24"/>
        </w:rPr>
        <w:t xml:space="preserve">wanting to receive affection whilst having difficulty accepting this in the way that </w:t>
      </w:r>
      <w:r>
        <w:rPr>
          <w:rFonts w:ascii="Arial" w:hAnsi="Arial" w:cs="Arial"/>
          <w:sz w:val="24"/>
          <w:szCs w:val="24"/>
        </w:rPr>
        <w:t xml:space="preserve">first-generation </w:t>
      </w:r>
      <w:r w:rsidRPr="00EA2A7C">
        <w:rPr>
          <w:rFonts w:ascii="Arial" w:hAnsi="Arial" w:cs="Arial"/>
          <w:sz w:val="24"/>
          <w:szCs w:val="24"/>
        </w:rPr>
        <w:t xml:space="preserve">parents typically express it. </w:t>
      </w:r>
      <w:r>
        <w:rPr>
          <w:rFonts w:ascii="Arial" w:hAnsi="Arial" w:cs="Arial"/>
          <w:sz w:val="24"/>
          <w:szCs w:val="24"/>
        </w:rPr>
        <w:t xml:space="preserve">For Noelle, the cumulative impact of never hearing parents verbalise love or pride to her reinforces that more ‘difficult’ emotions, such as those often associated with mental health, could </w:t>
      </w:r>
      <w:r w:rsidR="00592C47">
        <w:rPr>
          <w:rFonts w:ascii="Arial" w:hAnsi="Arial" w:cs="Arial"/>
          <w:sz w:val="24"/>
          <w:szCs w:val="24"/>
        </w:rPr>
        <w:t xml:space="preserve">also </w:t>
      </w:r>
      <w:r>
        <w:rPr>
          <w:rFonts w:ascii="Arial" w:hAnsi="Arial" w:cs="Arial"/>
          <w:sz w:val="24"/>
          <w:szCs w:val="24"/>
        </w:rPr>
        <w:t xml:space="preserve">not be shared.  </w:t>
      </w:r>
    </w:p>
    <w:p w14:paraId="1C6A4277" w14:textId="77777777" w:rsidR="00F57171" w:rsidRPr="00EA2A7C" w:rsidRDefault="00F57171" w:rsidP="00F57171">
      <w:pPr>
        <w:spacing w:line="360" w:lineRule="auto"/>
        <w:rPr>
          <w:rFonts w:ascii="Arial" w:hAnsi="Arial" w:cs="Arial"/>
          <w:sz w:val="24"/>
          <w:szCs w:val="24"/>
        </w:rPr>
      </w:pPr>
      <w:r>
        <w:rPr>
          <w:rFonts w:ascii="Arial" w:hAnsi="Arial" w:cs="Arial"/>
          <w:sz w:val="24"/>
          <w:szCs w:val="24"/>
        </w:rPr>
        <w:t>The suppression of emotion due to a lack of ‘safe space’ was further impacted by the expectation to supress emotions in highly emotive circumstances,</w:t>
      </w:r>
      <w:r w:rsidRPr="00EA2A7C">
        <w:rPr>
          <w:rFonts w:ascii="Arial" w:hAnsi="Arial" w:cs="Arial"/>
          <w:sz w:val="24"/>
          <w:szCs w:val="24"/>
        </w:rPr>
        <w:t xml:space="preserve"> where sharing emotions might be expected, Joyce avoided engaging with the loss of her mother</w:t>
      </w:r>
      <w:r>
        <w:rPr>
          <w:rFonts w:ascii="Arial" w:hAnsi="Arial" w:cs="Arial"/>
          <w:sz w:val="24"/>
          <w:szCs w:val="24"/>
        </w:rPr>
        <w:t xml:space="preserve"> who had completed suicide</w:t>
      </w:r>
      <w:r w:rsidRPr="00EA2A7C">
        <w:rPr>
          <w:rFonts w:ascii="Arial" w:hAnsi="Arial" w:cs="Arial"/>
          <w:sz w:val="24"/>
          <w:szCs w:val="24"/>
        </w:rPr>
        <w:t xml:space="preserve">: </w:t>
      </w:r>
    </w:p>
    <w:p w14:paraId="3384955D" w14:textId="17DE9A46" w:rsidR="00F57171" w:rsidRPr="00EA2A7C" w:rsidRDefault="00F57171" w:rsidP="00F57171">
      <w:pPr>
        <w:spacing w:line="360" w:lineRule="auto"/>
        <w:ind w:left="720"/>
        <w:rPr>
          <w:rFonts w:ascii="Arial" w:hAnsi="Arial" w:cs="Arial"/>
          <w:sz w:val="24"/>
          <w:szCs w:val="24"/>
        </w:rPr>
      </w:pPr>
      <w:r w:rsidRPr="00EA2A7C">
        <w:rPr>
          <w:rFonts w:ascii="Arial" w:hAnsi="Arial" w:cs="Arial"/>
          <w:sz w:val="24"/>
          <w:szCs w:val="24"/>
        </w:rPr>
        <w:t>“</w:t>
      </w:r>
      <w:r w:rsidRPr="00D0269A">
        <w:rPr>
          <w:rFonts w:ascii="Arial" w:hAnsi="Arial" w:cs="Arial"/>
          <w:sz w:val="24"/>
          <w:szCs w:val="24"/>
        </w:rPr>
        <w:t xml:space="preserve">Like, just suck </w:t>
      </w:r>
      <w:r>
        <w:rPr>
          <w:rFonts w:ascii="Arial" w:hAnsi="Arial" w:cs="Arial"/>
          <w:sz w:val="24"/>
          <w:szCs w:val="24"/>
        </w:rPr>
        <w:t xml:space="preserve">it up, you know um, </w:t>
      </w:r>
      <w:r w:rsidRPr="00D0269A">
        <w:rPr>
          <w:rFonts w:ascii="Arial" w:hAnsi="Arial" w:cs="Arial"/>
          <w:sz w:val="24"/>
          <w:szCs w:val="24"/>
        </w:rPr>
        <w:t>and I feel like that, unfortunately- er not unfortunately</w:t>
      </w:r>
      <w:r>
        <w:rPr>
          <w:rFonts w:ascii="Arial" w:hAnsi="Arial" w:cs="Arial"/>
          <w:sz w:val="24"/>
          <w:szCs w:val="24"/>
        </w:rPr>
        <w:t xml:space="preserve"> </w:t>
      </w:r>
      <w:r w:rsidR="00592C47" w:rsidRPr="00D0269A">
        <w:rPr>
          <w:rFonts w:ascii="Arial" w:hAnsi="Arial" w:cs="Arial"/>
          <w:sz w:val="24"/>
          <w:szCs w:val="24"/>
        </w:rPr>
        <w:t>- I</w:t>
      </w:r>
      <w:r w:rsidRPr="00D0269A">
        <w:rPr>
          <w:rFonts w:ascii="Arial" w:hAnsi="Arial" w:cs="Arial"/>
          <w:sz w:val="24"/>
          <w:szCs w:val="24"/>
        </w:rPr>
        <w:t xml:space="preserve"> feel like that's how I've grown up to feel that I shouldn't really be expressing those emotions, especially like if I'm sad, then it’ll make other people sad, and then you don't want to, you know, you don't want to affect other people.</w:t>
      </w:r>
      <w:r w:rsidRPr="00EA2A7C">
        <w:rPr>
          <w:rFonts w:ascii="Arial" w:hAnsi="Arial" w:cs="Arial"/>
          <w:sz w:val="24"/>
          <w:szCs w:val="24"/>
        </w:rPr>
        <w:t xml:space="preserve">” (Joyce, </w:t>
      </w:r>
      <w:r w:rsidR="00426227">
        <w:rPr>
          <w:rFonts w:ascii="Arial" w:hAnsi="Arial" w:cs="Arial"/>
          <w:sz w:val="24"/>
          <w:szCs w:val="24"/>
        </w:rPr>
        <w:t>line</w:t>
      </w:r>
      <w:r w:rsidRPr="00EA2A7C">
        <w:rPr>
          <w:rFonts w:ascii="Arial" w:hAnsi="Arial" w:cs="Arial"/>
          <w:sz w:val="24"/>
          <w:szCs w:val="24"/>
        </w:rPr>
        <w:t xml:space="preserve"> 2</w:t>
      </w:r>
      <w:r>
        <w:rPr>
          <w:rFonts w:ascii="Arial" w:hAnsi="Arial" w:cs="Arial"/>
          <w:sz w:val="24"/>
          <w:szCs w:val="24"/>
        </w:rPr>
        <w:t>29</w:t>
      </w:r>
      <w:r w:rsidRPr="00EA2A7C">
        <w:rPr>
          <w:rFonts w:ascii="Arial" w:hAnsi="Arial" w:cs="Arial"/>
          <w:sz w:val="24"/>
          <w:szCs w:val="24"/>
        </w:rPr>
        <w:t>)</w:t>
      </w:r>
    </w:p>
    <w:p w14:paraId="0062EB3A" w14:textId="1D27B2B2" w:rsidR="00F57171" w:rsidRPr="00EA2A7C" w:rsidRDefault="00F57171" w:rsidP="00F57171">
      <w:pPr>
        <w:spacing w:line="360" w:lineRule="auto"/>
        <w:rPr>
          <w:rFonts w:ascii="Arial" w:hAnsi="Arial" w:cs="Arial"/>
          <w:sz w:val="24"/>
          <w:szCs w:val="24"/>
        </w:rPr>
      </w:pPr>
      <w:r w:rsidRPr="00EA2A7C">
        <w:rPr>
          <w:rFonts w:ascii="Arial" w:hAnsi="Arial" w:cs="Arial"/>
          <w:sz w:val="24"/>
          <w:szCs w:val="24"/>
        </w:rPr>
        <w:t xml:space="preserve">Joyce’s </w:t>
      </w:r>
      <w:r>
        <w:rPr>
          <w:rFonts w:ascii="Arial" w:hAnsi="Arial" w:cs="Arial"/>
          <w:sz w:val="24"/>
          <w:szCs w:val="24"/>
        </w:rPr>
        <w:t>lack of opportunity to engage with</w:t>
      </w:r>
      <w:r w:rsidRPr="00EA2A7C">
        <w:rPr>
          <w:rFonts w:ascii="Arial" w:hAnsi="Arial" w:cs="Arial"/>
          <w:sz w:val="24"/>
          <w:szCs w:val="24"/>
        </w:rPr>
        <w:t xml:space="preserve"> the emotions of grief</w:t>
      </w:r>
      <w:r>
        <w:rPr>
          <w:rFonts w:ascii="Arial" w:hAnsi="Arial" w:cs="Arial"/>
          <w:sz w:val="24"/>
          <w:szCs w:val="24"/>
        </w:rPr>
        <w:t xml:space="preserve"> </w:t>
      </w:r>
      <w:r w:rsidR="00784489">
        <w:rPr>
          <w:rFonts w:ascii="Arial" w:hAnsi="Arial" w:cs="Arial"/>
          <w:sz w:val="24"/>
          <w:szCs w:val="24"/>
        </w:rPr>
        <w:t>seemed to contribute</w:t>
      </w:r>
      <w:r w:rsidRPr="00EA2A7C">
        <w:rPr>
          <w:rFonts w:ascii="Arial" w:hAnsi="Arial" w:cs="Arial"/>
          <w:sz w:val="24"/>
          <w:szCs w:val="24"/>
        </w:rPr>
        <w:t xml:space="preserve"> to unprocessed grief and </w:t>
      </w:r>
      <w:r>
        <w:rPr>
          <w:rFonts w:ascii="Arial" w:hAnsi="Arial" w:cs="Arial"/>
          <w:sz w:val="24"/>
          <w:szCs w:val="24"/>
        </w:rPr>
        <w:t>emotional difficulties</w:t>
      </w:r>
      <w:r w:rsidRPr="00EA2A7C">
        <w:rPr>
          <w:rFonts w:ascii="Arial" w:hAnsi="Arial" w:cs="Arial"/>
          <w:sz w:val="24"/>
          <w:szCs w:val="24"/>
        </w:rPr>
        <w:t xml:space="preserve"> even three years after losing her mother. This example </w:t>
      </w:r>
      <w:r>
        <w:rPr>
          <w:rFonts w:ascii="Arial" w:hAnsi="Arial" w:cs="Arial"/>
          <w:sz w:val="24"/>
          <w:szCs w:val="24"/>
        </w:rPr>
        <w:t>typifies how</w:t>
      </w:r>
      <w:r w:rsidRPr="00EA2A7C">
        <w:rPr>
          <w:rFonts w:ascii="Arial" w:hAnsi="Arial" w:cs="Arial"/>
          <w:sz w:val="24"/>
          <w:szCs w:val="24"/>
        </w:rPr>
        <w:t xml:space="preserve"> participants avoid their emotions due to cultural norms about being perceived as weak or that this would be “inconveniencing” (Joyce</w:t>
      </w:r>
      <w:r>
        <w:rPr>
          <w:rFonts w:ascii="Arial" w:hAnsi="Arial" w:cs="Arial"/>
          <w:sz w:val="24"/>
          <w:szCs w:val="24"/>
        </w:rPr>
        <w:t>, line 269</w:t>
      </w:r>
      <w:r w:rsidRPr="00EA2A7C">
        <w:rPr>
          <w:rFonts w:ascii="Arial" w:hAnsi="Arial" w:cs="Arial"/>
          <w:sz w:val="24"/>
          <w:szCs w:val="24"/>
        </w:rPr>
        <w:t xml:space="preserve">) others. </w:t>
      </w:r>
    </w:p>
    <w:p w14:paraId="6DE6CCC2" w14:textId="6423219F" w:rsidR="00F57171" w:rsidRPr="00EA2A7C" w:rsidRDefault="00F57171" w:rsidP="00F57171">
      <w:pPr>
        <w:spacing w:line="360" w:lineRule="auto"/>
        <w:rPr>
          <w:rFonts w:ascii="Arial" w:hAnsi="Arial" w:cs="Arial"/>
          <w:sz w:val="24"/>
          <w:szCs w:val="24"/>
        </w:rPr>
      </w:pPr>
      <w:r>
        <w:rPr>
          <w:rFonts w:ascii="Arial" w:hAnsi="Arial" w:cs="Arial"/>
          <w:sz w:val="24"/>
          <w:szCs w:val="24"/>
        </w:rPr>
        <w:t xml:space="preserve">Although the norm was not to share emotional difficulties, some participants described instances where they had tried engaging with </w:t>
      </w:r>
      <w:r w:rsidRPr="00EA2A7C">
        <w:rPr>
          <w:rFonts w:ascii="Arial" w:hAnsi="Arial" w:cs="Arial"/>
          <w:sz w:val="24"/>
          <w:szCs w:val="24"/>
        </w:rPr>
        <w:t xml:space="preserve">family members. </w:t>
      </w:r>
      <w:r>
        <w:rPr>
          <w:rFonts w:ascii="Arial" w:hAnsi="Arial" w:cs="Arial"/>
          <w:sz w:val="24"/>
          <w:szCs w:val="24"/>
        </w:rPr>
        <w:t>Participants described p</w:t>
      </w:r>
      <w:r w:rsidRPr="00EA2A7C">
        <w:rPr>
          <w:rFonts w:ascii="Arial" w:hAnsi="Arial" w:cs="Arial"/>
          <w:sz w:val="24"/>
          <w:szCs w:val="24"/>
        </w:rPr>
        <w:t>arents typically react</w:t>
      </w:r>
      <w:r w:rsidR="00C46AB8">
        <w:rPr>
          <w:rFonts w:ascii="Arial" w:hAnsi="Arial" w:cs="Arial"/>
          <w:sz w:val="24"/>
          <w:szCs w:val="24"/>
        </w:rPr>
        <w:t>ing</w:t>
      </w:r>
      <w:r w:rsidRPr="00EA2A7C">
        <w:rPr>
          <w:rFonts w:ascii="Arial" w:hAnsi="Arial" w:cs="Arial"/>
          <w:sz w:val="24"/>
          <w:szCs w:val="24"/>
        </w:rPr>
        <w:t xml:space="preserve"> in a dismissive nature, deterr</w:t>
      </w:r>
      <w:r>
        <w:rPr>
          <w:rFonts w:ascii="Arial" w:hAnsi="Arial" w:cs="Arial"/>
          <w:sz w:val="24"/>
          <w:szCs w:val="24"/>
        </w:rPr>
        <w:t>ing them</w:t>
      </w:r>
      <w:r w:rsidRPr="00EA2A7C">
        <w:rPr>
          <w:rFonts w:ascii="Arial" w:hAnsi="Arial" w:cs="Arial"/>
          <w:sz w:val="24"/>
          <w:szCs w:val="24"/>
        </w:rPr>
        <w:t xml:space="preserve"> from speaking about their difficulties again and </w:t>
      </w:r>
      <w:r>
        <w:rPr>
          <w:rFonts w:ascii="Arial" w:hAnsi="Arial" w:cs="Arial"/>
          <w:sz w:val="24"/>
          <w:szCs w:val="24"/>
        </w:rPr>
        <w:t xml:space="preserve">thus </w:t>
      </w:r>
      <w:r w:rsidRPr="00EA2A7C">
        <w:rPr>
          <w:rFonts w:ascii="Arial" w:hAnsi="Arial" w:cs="Arial"/>
          <w:sz w:val="24"/>
          <w:szCs w:val="24"/>
        </w:rPr>
        <w:t xml:space="preserve">delaying help-seeking until they reached a crisis point. Viv </w:t>
      </w:r>
      <w:r>
        <w:rPr>
          <w:rFonts w:ascii="Arial" w:hAnsi="Arial" w:cs="Arial"/>
          <w:sz w:val="24"/>
          <w:szCs w:val="24"/>
        </w:rPr>
        <w:t>spoke about how</w:t>
      </w:r>
      <w:r w:rsidRPr="00EA2A7C">
        <w:rPr>
          <w:rFonts w:ascii="Arial" w:hAnsi="Arial" w:cs="Arial"/>
          <w:sz w:val="24"/>
          <w:szCs w:val="24"/>
        </w:rPr>
        <w:t xml:space="preserve"> her parents only becom</w:t>
      </w:r>
      <w:r>
        <w:rPr>
          <w:rFonts w:ascii="Arial" w:hAnsi="Arial" w:cs="Arial"/>
          <w:sz w:val="24"/>
          <w:szCs w:val="24"/>
        </w:rPr>
        <w:t>e</w:t>
      </w:r>
      <w:r w:rsidRPr="00EA2A7C">
        <w:rPr>
          <w:rFonts w:ascii="Arial" w:hAnsi="Arial" w:cs="Arial"/>
          <w:sz w:val="24"/>
          <w:szCs w:val="24"/>
        </w:rPr>
        <w:t xml:space="preserve"> aware of her mental health issues at the point of her being admitted to hospital following an overdose</w:t>
      </w:r>
      <w:r>
        <w:rPr>
          <w:rFonts w:ascii="Arial" w:hAnsi="Arial" w:cs="Arial"/>
          <w:sz w:val="24"/>
          <w:szCs w:val="24"/>
        </w:rPr>
        <w:t>,</w:t>
      </w:r>
      <w:r w:rsidRPr="00EA2A7C">
        <w:rPr>
          <w:rFonts w:ascii="Arial" w:hAnsi="Arial" w:cs="Arial"/>
          <w:sz w:val="24"/>
          <w:szCs w:val="24"/>
        </w:rPr>
        <w:t xml:space="preserve"> despite previous attempts to discuss her difficulties with them</w:t>
      </w:r>
      <w:r>
        <w:rPr>
          <w:rFonts w:ascii="Arial" w:hAnsi="Arial" w:cs="Arial"/>
          <w:sz w:val="24"/>
          <w:szCs w:val="24"/>
        </w:rPr>
        <w:t>:</w:t>
      </w:r>
      <w:r w:rsidRPr="00EA2A7C">
        <w:rPr>
          <w:rFonts w:ascii="Arial" w:hAnsi="Arial" w:cs="Arial"/>
          <w:sz w:val="24"/>
          <w:szCs w:val="24"/>
        </w:rPr>
        <w:t xml:space="preserve"> </w:t>
      </w:r>
    </w:p>
    <w:p w14:paraId="4A4A33A0" w14:textId="77777777" w:rsidR="00F57171" w:rsidRDefault="00F57171" w:rsidP="00F57171">
      <w:pPr>
        <w:spacing w:line="360" w:lineRule="auto"/>
        <w:ind w:firstLine="720"/>
        <w:rPr>
          <w:rFonts w:ascii="Arial" w:hAnsi="Arial" w:cs="Arial"/>
          <w:sz w:val="24"/>
          <w:szCs w:val="24"/>
        </w:rPr>
      </w:pPr>
      <w:r w:rsidRPr="00EA2A7C">
        <w:rPr>
          <w:rFonts w:ascii="Arial" w:hAnsi="Arial" w:cs="Arial"/>
          <w:sz w:val="24"/>
          <w:szCs w:val="24"/>
        </w:rPr>
        <w:t>“</w:t>
      </w:r>
      <w:r>
        <w:rPr>
          <w:rFonts w:ascii="Arial" w:hAnsi="Arial" w:cs="Arial"/>
          <w:sz w:val="24"/>
          <w:szCs w:val="24"/>
        </w:rPr>
        <w:t>W</w:t>
      </w:r>
      <w:r w:rsidRPr="00EA2A7C">
        <w:rPr>
          <w:rFonts w:ascii="Arial" w:hAnsi="Arial" w:cs="Arial"/>
          <w:sz w:val="24"/>
          <w:szCs w:val="24"/>
        </w:rPr>
        <w:t xml:space="preserve">hen I ended up in hospital my mum or well my parents were kind of, forced </w:t>
      </w:r>
      <w:r>
        <w:rPr>
          <w:rFonts w:ascii="Arial" w:hAnsi="Arial" w:cs="Arial"/>
          <w:sz w:val="24"/>
          <w:szCs w:val="24"/>
        </w:rPr>
        <w:tab/>
      </w:r>
      <w:r w:rsidRPr="00EA2A7C">
        <w:rPr>
          <w:rFonts w:ascii="Arial" w:hAnsi="Arial" w:cs="Arial"/>
          <w:sz w:val="24"/>
          <w:szCs w:val="24"/>
        </w:rPr>
        <w:t xml:space="preserve">to acknowledge it somewhat at least um because they obviously – they had </w:t>
      </w:r>
      <w:r>
        <w:rPr>
          <w:rFonts w:ascii="Arial" w:hAnsi="Arial" w:cs="Arial"/>
          <w:sz w:val="24"/>
          <w:szCs w:val="24"/>
        </w:rPr>
        <w:tab/>
      </w:r>
      <w:r w:rsidRPr="00EA2A7C">
        <w:rPr>
          <w:rFonts w:ascii="Arial" w:hAnsi="Arial" w:cs="Arial"/>
          <w:sz w:val="24"/>
          <w:szCs w:val="24"/>
        </w:rPr>
        <w:t xml:space="preserve">come to the hospital to get me but um, other than that, like, I think in the past, </w:t>
      </w:r>
      <w:r>
        <w:rPr>
          <w:rFonts w:ascii="Arial" w:hAnsi="Arial" w:cs="Arial"/>
          <w:sz w:val="24"/>
          <w:szCs w:val="24"/>
        </w:rPr>
        <w:tab/>
      </w:r>
      <w:r w:rsidRPr="00EA2A7C">
        <w:rPr>
          <w:rFonts w:ascii="Arial" w:hAnsi="Arial" w:cs="Arial"/>
          <w:sz w:val="24"/>
          <w:szCs w:val="24"/>
        </w:rPr>
        <w:t xml:space="preserve">I tried to bring some stuff up with my mum, but she kind of just put it down to </w:t>
      </w:r>
      <w:r>
        <w:rPr>
          <w:rFonts w:ascii="Arial" w:hAnsi="Arial" w:cs="Arial"/>
          <w:sz w:val="24"/>
          <w:szCs w:val="24"/>
        </w:rPr>
        <w:tab/>
      </w:r>
      <w:r w:rsidRPr="00EA2A7C">
        <w:rPr>
          <w:rFonts w:ascii="Arial" w:hAnsi="Arial" w:cs="Arial"/>
          <w:sz w:val="24"/>
          <w:szCs w:val="24"/>
        </w:rPr>
        <w:t xml:space="preserve">me being a teenager going through, you know, an emotional um mood swing </w:t>
      </w:r>
      <w:r>
        <w:rPr>
          <w:rFonts w:ascii="Arial" w:hAnsi="Arial" w:cs="Arial"/>
          <w:sz w:val="24"/>
          <w:szCs w:val="24"/>
        </w:rPr>
        <w:lastRenderedPageBreak/>
        <w:tab/>
      </w:r>
      <w:r w:rsidRPr="00EA2A7C">
        <w:rPr>
          <w:rFonts w:ascii="Arial" w:hAnsi="Arial" w:cs="Arial"/>
          <w:sz w:val="24"/>
          <w:szCs w:val="24"/>
        </w:rPr>
        <w:t xml:space="preserve">part of my life. Um and once she kind of dismissed it almost, for me, I just </w:t>
      </w:r>
      <w:r>
        <w:rPr>
          <w:rFonts w:ascii="Arial" w:hAnsi="Arial" w:cs="Arial"/>
          <w:sz w:val="24"/>
          <w:szCs w:val="24"/>
        </w:rPr>
        <w:tab/>
      </w:r>
      <w:r w:rsidRPr="00EA2A7C">
        <w:rPr>
          <w:rFonts w:ascii="Arial" w:hAnsi="Arial" w:cs="Arial"/>
          <w:sz w:val="24"/>
          <w:szCs w:val="24"/>
        </w:rPr>
        <w:t xml:space="preserve">thought, well, you know, she's obviously not taken seriously, there's no point </w:t>
      </w:r>
      <w:r>
        <w:rPr>
          <w:rFonts w:ascii="Arial" w:hAnsi="Arial" w:cs="Arial"/>
          <w:sz w:val="24"/>
          <w:szCs w:val="24"/>
        </w:rPr>
        <w:tab/>
      </w:r>
      <w:r w:rsidRPr="00EA2A7C">
        <w:rPr>
          <w:rFonts w:ascii="Arial" w:hAnsi="Arial" w:cs="Arial"/>
          <w:sz w:val="24"/>
          <w:szCs w:val="24"/>
        </w:rPr>
        <w:t xml:space="preserve">in really trying to talk to her about it”. (Viv, </w:t>
      </w:r>
      <w:r>
        <w:rPr>
          <w:rFonts w:ascii="Arial" w:hAnsi="Arial" w:cs="Arial"/>
          <w:sz w:val="24"/>
          <w:szCs w:val="24"/>
        </w:rPr>
        <w:t>line</w:t>
      </w:r>
      <w:r w:rsidRPr="00EA2A7C">
        <w:rPr>
          <w:rFonts w:ascii="Arial" w:hAnsi="Arial" w:cs="Arial"/>
          <w:sz w:val="24"/>
          <w:szCs w:val="24"/>
        </w:rPr>
        <w:t xml:space="preserve"> 182)</w:t>
      </w:r>
    </w:p>
    <w:p w14:paraId="1BAB60D0" w14:textId="6E4E9038" w:rsidR="00F57171" w:rsidRDefault="00F57171" w:rsidP="00F57171">
      <w:pPr>
        <w:spacing w:line="360" w:lineRule="auto"/>
        <w:rPr>
          <w:rFonts w:ascii="Arial" w:hAnsi="Arial" w:cs="Arial"/>
          <w:sz w:val="24"/>
          <w:szCs w:val="24"/>
        </w:rPr>
      </w:pPr>
      <w:r>
        <w:rPr>
          <w:rFonts w:ascii="Arial" w:hAnsi="Arial" w:cs="Arial"/>
          <w:sz w:val="24"/>
          <w:szCs w:val="24"/>
        </w:rPr>
        <w:t xml:space="preserve">Viv’s parents being “kind of </w:t>
      </w:r>
      <w:r w:rsidRPr="00EA2A7C">
        <w:rPr>
          <w:rFonts w:ascii="Arial" w:hAnsi="Arial" w:cs="Arial"/>
          <w:sz w:val="24"/>
          <w:szCs w:val="24"/>
        </w:rPr>
        <w:t xml:space="preserve">forced” </w:t>
      </w:r>
      <w:r>
        <w:rPr>
          <w:rFonts w:ascii="Arial" w:hAnsi="Arial" w:cs="Arial"/>
          <w:sz w:val="24"/>
          <w:szCs w:val="24"/>
        </w:rPr>
        <w:t xml:space="preserve">to witness her </w:t>
      </w:r>
      <w:r w:rsidRPr="00EA2A7C">
        <w:rPr>
          <w:rFonts w:ascii="Arial" w:hAnsi="Arial" w:cs="Arial"/>
          <w:sz w:val="24"/>
          <w:szCs w:val="24"/>
        </w:rPr>
        <w:t xml:space="preserve">mental health difficulties </w:t>
      </w:r>
      <w:r>
        <w:rPr>
          <w:rFonts w:ascii="Arial" w:hAnsi="Arial" w:cs="Arial"/>
          <w:sz w:val="24"/>
          <w:szCs w:val="24"/>
        </w:rPr>
        <w:t>at the point of</w:t>
      </w:r>
      <w:r w:rsidRPr="00EA2A7C">
        <w:rPr>
          <w:rFonts w:ascii="Arial" w:hAnsi="Arial" w:cs="Arial"/>
          <w:sz w:val="24"/>
          <w:szCs w:val="24"/>
        </w:rPr>
        <w:t xml:space="preserve"> an inpatient admission</w:t>
      </w:r>
      <w:r>
        <w:rPr>
          <w:rFonts w:ascii="Arial" w:hAnsi="Arial" w:cs="Arial"/>
          <w:sz w:val="24"/>
          <w:szCs w:val="24"/>
        </w:rPr>
        <w:t xml:space="preserve"> indicates that open discussion around the hospitalisation was lacking. </w:t>
      </w:r>
      <w:r w:rsidRPr="00EA2A7C">
        <w:rPr>
          <w:rFonts w:ascii="Arial" w:hAnsi="Arial" w:cs="Arial"/>
          <w:sz w:val="24"/>
          <w:szCs w:val="24"/>
        </w:rPr>
        <w:t xml:space="preserve">The broken language used to describe the process of having her emotions </w:t>
      </w:r>
      <w:r>
        <w:rPr>
          <w:rFonts w:ascii="Arial" w:hAnsi="Arial" w:cs="Arial"/>
          <w:sz w:val="24"/>
          <w:szCs w:val="24"/>
        </w:rPr>
        <w:t xml:space="preserve">dismissed </w:t>
      </w:r>
      <w:r w:rsidRPr="00EA2A7C">
        <w:rPr>
          <w:rFonts w:ascii="Arial" w:hAnsi="Arial" w:cs="Arial"/>
          <w:sz w:val="24"/>
          <w:szCs w:val="24"/>
        </w:rPr>
        <w:t>indicates how her resolve to reach out for help was reduced and minimised until she made the decision that talking about this further with her parents would be futile</w:t>
      </w:r>
      <w:r>
        <w:rPr>
          <w:rFonts w:ascii="Arial" w:hAnsi="Arial" w:cs="Arial"/>
          <w:sz w:val="24"/>
          <w:szCs w:val="24"/>
        </w:rPr>
        <w:t>,</w:t>
      </w:r>
      <w:r w:rsidRPr="00EA2A7C">
        <w:rPr>
          <w:rFonts w:ascii="Arial" w:hAnsi="Arial" w:cs="Arial"/>
          <w:sz w:val="24"/>
          <w:szCs w:val="24"/>
        </w:rPr>
        <w:t xml:space="preserve"> </w:t>
      </w:r>
      <w:r>
        <w:rPr>
          <w:rFonts w:ascii="Arial" w:hAnsi="Arial" w:cs="Arial"/>
          <w:sz w:val="24"/>
          <w:szCs w:val="24"/>
        </w:rPr>
        <w:t>stymying</w:t>
      </w:r>
      <w:r w:rsidRPr="00EA2A7C">
        <w:rPr>
          <w:rFonts w:ascii="Arial" w:hAnsi="Arial" w:cs="Arial"/>
          <w:sz w:val="24"/>
          <w:szCs w:val="24"/>
        </w:rPr>
        <w:t xml:space="preserve"> the support that she wanted from them. </w:t>
      </w:r>
    </w:p>
    <w:p w14:paraId="18ADBD51" w14:textId="0FA52B60" w:rsidR="00F57171" w:rsidRPr="00EA2A7C" w:rsidRDefault="00F57171" w:rsidP="00F57171">
      <w:pPr>
        <w:spacing w:line="360" w:lineRule="auto"/>
        <w:rPr>
          <w:rFonts w:ascii="Arial" w:hAnsi="Arial" w:cs="Arial"/>
          <w:sz w:val="24"/>
          <w:szCs w:val="24"/>
        </w:rPr>
      </w:pPr>
      <w:r>
        <w:rPr>
          <w:rFonts w:ascii="Arial" w:hAnsi="Arial" w:cs="Arial"/>
          <w:sz w:val="24"/>
          <w:szCs w:val="24"/>
        </w:rPr>
        <w:t>In extreme cases, disclosures to family members were completely disregarded, leading participants to feel unable and/or unwilling to emotionally connect or maintain family</w:t>
      </w:r>
      <w:r w:rsidR="00C46AB8" w:rsidRPr="00C46AB8">
        <w:rPr>
          <w:rFonts w:ascii="Arial" w:hAnsi="Arial" w:cs="Arial"/>
          <w:sz w:val="24"/>
          <w:szCs w:val="24"/>
        </w:rPr>
        <w:t xml:space="preserve"> </w:t>
      </w:r>
      <w:r w:rsidR="00C46AB8">
        <w:rPr>
          <w:rFonts w:ascii="Arial" w:hAnsi="Arial" w:cs="Arial"/>
          <w:sz w:val="24"/>
          <w:szCs w:val="24"/>
        </w:rPr>
        <w:t>relationships</w:t>
      </w:r>
      <w:r>
        <w:rPr>
          <w:rFonts w:ascii="Arial" w:hAnsi="Arial" w:cs="Arial"/>
          <w:sz w:val="24"/>
          <w:szCs w:val="24"/>
        </w:rPr>
        <w:t xml:space="preserve">. </w:t>
      </w:r>
      <w:r w:rsidRPr="00EA2A7C">
        <w:rPr>
          <w:rFonts w:ascii="Arial" w:hAnsi="Arial" w:cs="Arial"/>
          <w:sz w:val="24"/>
          <w:szCs w:val="24"/>
        </w:rPr>
        <w:t xml:space="preserve">In Fei’s experience, the disclosure of his sexuality to parents was met with confusion </w:t>
      </w:r>
      <w:r>
        <w:rPr>
          <w:rFonts w:ascii="Arial" w:hAnsi="Arial" w:cs="Arial"/>
          <w:sz w:val="24"/>
          <w:szCs w:val="24"/>
        </w:rPr>
        <w:t>and a lack of cultural acceptance</w:t>
      </w:r>
      <w:r w:rsidRPr="00EA2A7C">
        <w:rPr>
          <w:rFonts w:ascii="Arial" w:hAnsi="Arial" w:cs="Arial"/>
          <w:sz w:val="24"/>
          <w:szCs w:val="24"/>
        </w:rPr>
        <w:t xml:space="preserve">. This contributed to significant difficulties for Fei in maintaining a relationship with his parents. </w:t>
      </w:r>
    </w:p>
    <w:p w14:paraId="5C449747" w14:textId="5B6B0FEB" w:rsidR="00F57171" w:rsidRPr="00EA2A7C" w:rsidRDefault="00F57171" w:rsidP="00F57171">
      <w:pPr>
        <w:spacing w:line="360" w:lineRule="auto"/>
        <w:ind w:left="720"/>
        <w:rPr>
          <w:rFonts w:ascii="Arial" w:hAnsi="Arial" w:cs="Arial"/>
          <w:sz w:val="24"/>
          <w:szCs w:val="24"/>
        </w:rPr>
      </w:pPr>
      <w:r w:rsidRPr="00EA2A7C">
        <w:rPr>
          <w:rFonts w:ascii="Arial" w:hAnsi="Arial" w:cs="Arial"/>
          <w:sz w:val="24"/>
          <w:szCs w:val="24"/>
        </w:rPr>
        <w:t>“</w:t>
      </w:r>
      <w:r>
        <w:rPr>
          <w:rFonts w:ascii="Arial" w:hAnsi="Arial" w:cs="Arial"/>
          <w:sz w:val="24"/>
          <w:szCs w:val="24"/>
        </w:rPr>
        <w:t>M</w:t>
      </w:r>
      <w:r w:rsidRPr="00EA2A7C">
        <w:rPr>
          <w:rFonts w:ascii="Arial" w:hAnsi="Arial" w:cs="Arial"/>
          <w:sz w:val="24"/>
          <w:szCs w:val="24"/>
        </w:rPr>
        <w:t>y relationship with them has changed in terms of before I would kind of fixate on,</w:t>
      </w:r>
      <w:r>
        <w:rPr>
          <w:rFonts w:ascii="Arial" w:hAnsi="Arial" w:cs="Arial"/>
          <w:sz w:val="24"/>
          <w:szCs w:val="24"/>
        </w:rPr>
        <w:t xml:space="preserve"> </w:t>
      </w:r>
      <w:r w:rsidRPr="00EA2A7C">
        <w:rPr>
          <w:rFonts w:ascii="Arial" w:hAnsi="Arial" w:cs="Arial"/>
          <w:sz w:val="24"/>
          <w:szCs w:val="24"/>
        </w:rPr>
        <w:t>they’re still in denial about me and my sexuality and that was like the biggest</w:t>
      </w:r>
      <w:r>
        <w:rPr>
          <w:rFonts w:ascii="Arial" w:hAnsi="Arial" w:cs="Arial"/>
          <w:sz w:val="24"/>
          <w:szCs w:val="24"/>
        </w:rPr>
        <w:t xml:space="preserve"> </w:t>
      </w:r>
      <w:r w:rsidRPr="00EA2A7C">
        <w:rPr>
          <w:rFonts w:ascii="Arial" w:hAnsi="Arial" w:cs="Arial"/>
          <w:sz w:val="24"/>
          <w:szCs w:val="24"/>
        </w:rPr>
        <w:t>thing and that was stopping me from connecting to them- with them, in any</w:t>
      </w:r>
      <w:r>
        <w:rPr>
          <w:rFonts w:ascii="Arial" w:hAnsi="Arial" w:cs="Arial"/>
          <w:sz w:val="24"/>
          <w:szCs w:val="24"/>
        </w:rPr>
        <w:t xml:space="preserve"> </w:t>
      </w:r>
      <w:r w:rsidRPr="00EA2A7C">
        <w:rPr>
          <w:rFonts w:ascii="Arial" w:hAnsi="Arial" w:cs="Arial"/>
          <w:sz w:val="24"/>
          <w:szCs w:val="24"/>
        </w:rPr>
        <w:t>way. And now it's more – I kind of, I’ll ring them with almost no expectation of</w:t>
      </w:r>
      <w:r>
        <w:rPr>
          <w:rFonts w:ascii="Arial" w:hAnsi="Arial" w:cs="Arial"/>
          <w:sz w:val="24"/>
          <w:szCs w:val="24"/>
        </w:rPr>
        <w:t xml:space="preserve"> </w:t>
      </w:r>
      <w:r w:rsidRPr="00EA2A7C">
        <w:rPr>
          <w:rFonts w:ascii="Arial" w:hAnsi="Arial" w:cs="Arial"/>
          <w:sz w:val="24"/>
          <w:szCs w:val="24"/>
        </w:rPr>
        <w:t>what we’ll talk about, even if it's kind of we’ll talk about, I don’t know like, food</w:t>
      </w:r>
      <w:r>
        <w:rPr>
          <w:rFonts w:ascii="Arial" w:hAnsi="Arial" w:cs="Arial"/>
          <w:sz w:val="24"/>
          <w:szCs w:val="24"/>
        </w:rPr>
        <w:t xml:space="preserve"> </w:t>
      </w:r>
      <w:r w:rsidRPr="00EA2A7C">
        <w:rPr>
          <w:rFonts w:ascii="Arial" w:hAnsi="Arial" w:cs="Arial"/>
          <w:sz w:val="24"/>
          <w:szCs w:val="24"/>
        </w:rPr>
        <w:t xml:space="preserve">or what they’ve been doing day to day” (Fei, </w:t>
      </w:r>
      <w:r w:rsidR="00426227">
        <w:rPr>
          <w:rFonts w:ascii="Arial" w:hAnsi="Arial" w:cs="Arial"/>
          <w:sz w:val="24"/>
          <w:szCs w:val="24"/>
        </w:rPr>
        <w:t>line</w:t>
      </w:r>
      <w:r w:rsidRPr="00EA2A7C">
        <w:rPr>
          <w:rFonts w:ascii="Arial" w:hAnsi="Arial" w:cs="Arial"/>
          <w:sz w:val="24"/>
          <w:szCs w:val="24"/>
        </w:rPr>
        <w:t xml:space="preserve"> 342) </w:t>
      </w:r>
    </w:p>
    <w:p w14:paraId="4E6C6A3D" w14:textId="460521FD" w:rsidR="00F57171" w:rsidRDefault="00F57171" w:rsidP="00F57171">
      <w:pPr>
        <w:spacing w:line="360" w:lineRule="auto"/>
        <w:rPr>
          <w:rFonts w:ascii="Arial" w:hAnsi="Arial" w:cs="Arial"/>
          <w:sz w:val="24"/>
          <w:szCs w:val="24"/>
        </w:rPr>
      </w:pPr>
      <w:r w:rsidRPr="00EA2A7C">
        <w:rPr>
          <w:rFonts w:ascii="Arial" w:hAnsi="Arial" w:cs="Arial"/>
          <w:sz w:val="24"/>
          <w:szCs w:val="24"/>
        </w:rPr>
        <w:t xml:space="preserve">Fei initially described anger and resentment towards his parents, particularly around their “denial” of his true self as a gay man. However, here he describes a significant shift in his thinking following </w:t>
      </w:r>
      <w:r w:rsidR="00784489">
        <w:rPr>
          <w:rFonts w:ascii="Arial" w:hAnsi="Arial" w:cs="Arial"/>
          <w:sz w:val="24"/>
          <w:szCs w:val="24"/>
        </w:rPr>
        <w:t xml:space="preserve">accessing </w:t>
      </w:r>
      <w:r w:rsidRPr="00EA2A7C">
        <w:rPr>
          <w:rFonts w:ascii="Arial" w:hAnsi="Arial" w:cs="Arial"/>
          <w:sz w:val="24"/>
          <w:szCs w:val="24"/>
        </w:rPr>
        <w:t>therapy</w:t>
      </w:r>
      <w:r w:rsidR="00784489">
        <w:rPr>
          <w:rFonts w:ascii="Arial" w:hAnsi="Arial" w:cs="Arial"/>
          <w:sz w:val="24"/>
          <w:szCs w:val="24"/>
        </w:rPr>
        <w:t>,</w:t>
      </w:r>
      <w:r w:rsidRPr="00EA2A7C">
        <w:rPr>
          <w:rFonts w:ascii="Arial" w:hAnsi="Arial" w:cs="Arial"/>
          <w:sz w:val="24"/>
          <w:szCs w:val="24"/>
        </w:rPr>
        <w:t xml:space="preserve"> in being able to seek alternative ways of connecting emotionally</w:t>
      </w:r>
      <w:r>
        <w:rPr>
          <w:rFonts w:ascii="Arial" w:hAnsi="Arial" w:cs="Arial"/>
          <w:sz w:val="24"/>
          <w:szCs w:val="24"/>
        </w:rPr>
        <w:t>,</w:t>
      </w:r>
      <w:r w:rsidRPr="00EA2A7C">
        <w:rPr>
          <w:rFonts w:ascii="Arial" w:hAnsi="Arial" w:cs="Arial"/>
          <w:sz w:val="24"/>
          <w:szCs w:val="24"/>
        </w:rPr>
        <w:t xml:space="preserve"> in ways that he and other participants described as being part of Chinese culture – in actions</w:t>
      </w:r>
      <w:r w:rsidR="008C344B">
        <w:rPr>
          <w:rFonts w:ascii="Arial" w:hAnsi="Arial" w:cs="Arial"/>
          <w:sz w:val="24"/>
          <w:szCs w:val="24"/>
        </w:rPr>
        <w:t>, such as,</w:t>
      </w:r>
      <w:r w:rsidRPr="00EA2A7C">
        <w:rPr>
          <w:rFonts w:ascii="Arial" w:hAnsi="Arial" w:cs="Arial"/>
          <w:sz w:val="24"/>
          <w:szCs w:val="24"/>
        </w:rPr>
        <w:t xml:space="preserve"> where food was used to communicate affection</w:t>
      </w:r>
      <w:r>
        <w:rPr>
          <w:rFonts w:ascii="Arial" w:hAnsi="Arial" w:cs="Arial"/>
          <w:sz w:val="24"/>
          <w:szCs w:val="24"/>
        </w:rPr>
        <w:t>,</w:t>
      </w:r>
      <w:r w:rsidRPr="00EA2A7C">
        <w:rPr>
          <w:rFonts w:ascii="Arial" w:hAnsi="Arial" w:cs="Arial"/>
          <w:sz w:val="24"/>
          <w:szCs w:val="24"/>
        </w:rPr>
        <w:t xml:space="preserve"> and care was shown in asking about physical wellbeing. Until experiencing this shift in perspective, it was difficult for Fei to accept love or affection from his parents as he felt a significant part of him was being denied as his parents continued </w:t>
      </w:r>
      <w:r>
        <w:rPr>
          <w:rFonts w:ascii="Arial" w:hAnsi="Arial" w:cs="Arial"/>
          <w:sz w:val="24"/>
          <w:szCs w:val="24"/>
        </w:rPr>
        <w:t xml:space="preserve">to </w:t>
      </w:r>
      <w:r w:rsidRPr="00EA2A7C">
        <w:rPr>
          <w:rFonts w:ascii="Arial" w:hAnsi="Arial" w:cs="Arial"/>
          <w:sz w:val="24"/>
          <w:szCs w:val="24"/>
        </w:rPr>
        <w:t xml:space="preserve">ask if he had met a female romantic interest, for example. </w:t>
      </w:r>
    </w:p>
    <w:p w14:paraId="30349222" w14:textId="691239B2" w:rsidR="00F57171" w:rsidRDefault="00F57171" w:rsidP="00F57171">
      <w:pPr>
        <w:spacing w:line="360" w:lineRule="auto"/>
        <w:rPr>
          <w:rFonts w:ascii="Arial" w:hAnsi="Arial" w:cs="Arial"/>
          <w:sz w:val="24"/>
          <w:szCs w:val="24"/>
        </w:rPr>
      </w:pPr>
      <w:r>
        <w:rPr>
          <w:rFonts w:ascii="Arial" w:hAnsi="Arial" w:cs="Arial"/>
          <w:sz w:val="24"/>
          <w:szCs w:val="24"/>
        </w:rPr>
        <w:t xml:space="preserve">This </w:t>
      </w:r>
      <w:r w:rsidR="00784489">
        <w:rPr>
          <w:rFonts w:ascii="Arial" w:hAnsi="Arial" w:cs="Arial"/>
          <w:sz w:val="24"/>
          <w:szCs w:val="24"/>
        </w:rPr>
        <w:t xml:space="preserve">superordinate </w:t>
      </w:r>
      <w:r>
        <w:rPr>
          <w:rFonts w:ascii="Arial" w:hAnsi="Arial" w:cs="Arial"/>
          <w:sz w:val="24"/>
          <w:szCs w:val="24"/>
        </w:rPr>
        <w:t>theme demonstrates that s</w:t>
      </w:r>
      <w:r w:rsidRPr="00C92A61">
        <w:rPr>
          <w:rFonts w:ascii="Arial" w:hAnsi="Arial" w:cs="Arial"/>
          <w:sz w:val="24"/>
          <w:szCs w:val="24"/>
        </w:rPr>
        <w:t xml:space="preserve">haring positive emotions was not usual within Chinese families therefore, </w:t>
      </w:r>
      <w:r>
        <w:rPr>
          <w:rFonts w:ascii="Arial" w:hAnsi="Arial" w:cs="Arial"/>
          <w:sz w:val="24"/>
          <w:szCs w:val="24"/>
        </w:rPr>
        <w:t xml:space="preserve">participants did not </w:t>
      </w:r>
      <w:r w:rsidRPr="00C92A61">
        <w:rPr>
          <w:rFonts w:ascii="Arial" w:hAnsi="Arial" w:cs="Arial"/>
          <w:sz w:val="24"/>
          <w:szCs w:val="24"/>
        </w:rPr>
        <w:t xml:space="preserve">seek </w:t>
      </w:r>
      <w:r>
        <w:rPr>
          <w:rFonts w:ascii="Arial" w:hAnsi="Arial" w:cs="Arial"/>
          <w:sz w:val="24"/>
          <w:szCs w:val="24"/>
        </w:rPr>
        <w:t xml:space="preserve">familial </w:t>
      </w:r>
      <w:r w:rsidRPr="00C92A61">
        <w:rPr>
          <w:rFonts w:ascii="Arial" w:hAnsi="Arial" w:cs="Arial"/>
          <w:sz w:val="24"/>
          <w:szCs w:val="24"/>
        </w:rPr>
        <w:t xml:space="preserve">support for </w:t>
      </w:r>
      <w:r>
        <w:rPr>
          <w:rFonts w:ascii="Arial" w:hAnsi="Arial" w:cs="Arial"/>
          <w:sz w:val="24"/>
          <w:szCs w:val="24"/>
        </w:rPr>
        <w:t xml:space="preserve">emotional difficulties. In addition, it was usual for emotions to be supressed even in </w:t>
      </w:r>
      <w:r>
        <w:rPr>
          <w:rFonts w:ascii="Arial" w:hAnsi="Arial" w:cs="Arial"/>
          <w:sz w:val="24"/>
          <w:szCs w:val="24"/>
        </w:rPr>
        <w:lastRenderedPageBreak/>
        <w:t xml:space="preserve">extremely emotive situations. In instances when emotional difficulties were shared, this was either dismissed or disregarded by family members and support was not demonstrated. This negatively impacted on relationships and contributed to emotional distance within families. These factors illustrate why SGCIs may be reluctant to seek support for mental health difficulties, particularly from family members. </w:t>
      </w:r>
    </w:p>
    <w:p w14:paraId="6BD6F25F" w14:textId="77777777" w:rsidR="00F57171" w:rsidRPr="00EA2A7C" w:rsidRDefault="00F57171" w:rsidP="00F57171">
      <w:pPr>
        <w:spacing w:after="0" w:line="360" w:lineRule="auto"/>
        <w:rPr>
          <w:rFonts w:ascii="Arial" w:hAnsi="Arial" w:cs="Arial"/>
          <w:sz w:val="24"/>
          <w:szCs w:val="24"/>
        </w:rPr>
      </w:pPr>
      <w:bookmarkStart w:id="97" w:name="_Hlk70327830"/>
      <w:r w:rsidRPr="00EA2A7C">
        <w:rPr>
          <w:rFonts w:ascii="Arial" w:hAnsi="Arial" w:cs="Arial"/>
          <w:i/>
          <w:iCs/>
          <w:sz w:val="24"/>
          <w:szCs w:val="24"/>
        </w:rPr>
        <w:t xml:space="preserve">Striving to meet Chinese norms </w:t>
      </w:r>
    </w:p>
    <w:bookmarkEnd w:id="97"/>
    <w:p w14:paraId="301D266A" w14:textId="73D14BE7" w:rsidR="00F57171" w:rsidRDefault="00F57171" w:rsidP="00C20B78">
      <w:pPr>
        <w:spacing w:before="240" w:line="360" w:lineRule="auto"/>
        <w:rPr>
          <w:rFonts w:ascii="Arial" w:hAnsi="Arial" w:cs="Arial"/>
          <w:sz w:val="24"/>
          <w:szCs w:val="24"/>
        </w:rPr>
      </w:pPr>
      <w:r>
        <w:rPr>
          <w:rFonts w:ascii="Arial" w:hAnsi="Arial" w:cs="Arial"/>
          <w:sz w:val="24"/>
          <w:szCs w:val="24"/>
        </w:rPr>
        <w:t>This</w:t>
      </w:r>
      <w:r w:rsidR="00784489">
        <w:rPr>
          <w:rFonts w:ascii="Arial" w:hAnsi="Arial" w:cs="Arial"/>
          <w:sz w:val="24"/>
          <w:szCs w:val="24"/>
        </w:rPr>
        <w:t xml:space="preserve"> superordinate</w:t>
      </w:r>
      <w:r>
        <w:rPr>
          <w:rFonts w:ascii="Arial" w:hAnsi="Arial" w:cs="Arial"/>
          <w:sz w:val="24"/>
          <w:szCs w:val="24"/>
        </w:rPr>
        <w:t xml:space="preserve"> theme outlines how striving to meet Chinese norms delays </w:t>
      </w:r>
      <w:r w:rsidR="00887364">
        <w:rPr>
          <w:rFonts w:ascii="Arial" w:hAnsi="Arial" w:cs="Arial"/>
          <w:sz w:val="24"/>
          <w:szCs w:val="24"/>
        </w:rPr>
        <w:t>support-</w:t>
      </w:r>
      <w:r>
        <w:rPr>
          <w:rFonts w:ascii="Arial" w:hAnsi="Arial" w:cs="Arial"/>
          <w:sz w:val="24"/>
          <w:szCs w:val="24"/>
        </w:rPr>
        <w:t>seeking. Striving is influenced by</w:t>
      </w:r>
      <w:r w:rsidR="00784489">
        <w:rPr>
          <w:rFonts w:ascii="Arial" w:hAnsi="Arial" w:cs="Arial"/>
          <w:sz w:val="24"/>
          <w:szCs w:val="24"/>
        </w:rPr>
        <w:t xml:space="preserve"> the following subordinate themes:</w:t>
      </w:r>
      <w:r>
        <w:rPr>
          <w:rFonts w:ascii="Arial" w:hAnsi="Arial" w:cs="Arial"/>
          <w:sz w:val="24"/>
          <w:szCs w:val="24"/>
        </w:rPr>
        <w:t xml:space="preserve"> generational attitudes, the need to maintain ‘face’ of the family and comparisons with others as indicators of success. </w:t>
      </w:r>
    </w:p>
    <w:p w14:paraId="69578CBE" w14:textId="486233BF" w:rsidR="00F57171" w:rsidRDefault="00F57171" w:rsidP="00F57171">
      <w:pPr>
        <w:spacing w:line="360" w:lineRule="auto"/>
        <w:rPr>
          <w:rFonts w:ascii="Arial" w:hAnsi="Arial" w:cs="Arial"/>
          <w:sz w:val="24"/>
          <w:szCs w:val="24"/>
        </w:rPr>
      </w:pPr>
      <w:r w:rsidRPr="004B5790">
        <w:rPr>
          <w:rFonts w:ascii="Arial" w:hAnsi="Arial" w:cs="Arial"/>
          <w:sz w:val="24"/>
          <w:szCs w:val="24"/>
        </w:rPr>
        <w:t>Participants discussed how striving influenced how they managed their mental health difficulties.</w:t>
      </w:r>
      <w:r>
        <w:rPr>
          <w:rFonts w:ascii="Arial" w:hAnsi="Arial" w:cs="Arial"/>
          <w:sz w:val="24"/>
          <w:szCs w:val="24"/>
        </w:rPr>
        <w:t xml:space="preserve"> Participants inherited their striving attitude from previous generations. Knowledge about how their parents and grandparents struggled made them want to strive hard </w:t>
      </w:r>
      <w:r w:rsidR="008C344B">
        <w:rPr>
          <w:rFonts w:ascii="Arial" w:hAnsi="Arial" w:cs="Arial"/>
          <w:sz w:val="24"/>
          <w:szCs w:val="24"/>
        </w:rPr>
        <w:t>to</w:t>
      </w:r>
      <w:r>
        <w:rPr>
          <w:rFonts w:ascii="Arial" w:hAnsi="Arial" w:cs="Arial"/>
          <w:sz w:val="24"/>
          <w:szCs w:val="24"/>
        </w:rPr>
        <w:t xml:space="preserve"> make the most of the opportunities offered or presented to them: </w:t>
      </w:r>
    </w:p>
    <w:p w14:paraId="5EBF45DD" w14:textId="46AB8DEC" w:rsidR="00F57171" w:rsidRPr="00EA2A7C" w:rsidRDefault="00F57171" w:rsidP="00F57171">
      <w:pPr>
        <w:spacing w:line="360" w:lineRule="auto"/>
        <w:ind w:left="720"/>
        <w:rPr>
          <w:rFonts w:ascii="Arial" w:hAnsi="Arial" w:cs="Arial"/>
          <w:sz w:val="24"/>
          <w:szCs w:val="24"/>
        </w:rPr>
      </w:pPr>
      <w:r>
        <w:rPr>
          <w:rFonts w:ascii="Arial" w:hAnsi="Arial" w:cs="Arial"/>
          <w:sz w:val="24"/>
          <w:szCs w:val="24"/>
        </w:rPr>
        <w:t>“H</w:t>
      </w:r>
      <w:r w:rsidRPr="00655B67">
        <w:rPr>
          <w:rFonts w:ascii="Arial" w:hAnsi="Arial" w:cs="Arial"/>
          <w:sz w:val="24"/>
          <w:szCs w:val="24"/>
        </w:rPr>
        <w:t>aving seen my parents work hard when they immigrated to the UK that kind of then reflect</w:t>
      </w:r>
      <w:r>
        <w:rPr>
          <w:rFonts w:ascii="Arial" w:hAnsi="Arial" w:cs="Arial"/>
          <w:sz w:val="24"/>
          <w:szCs w:val="24"/>
        </w:rPr>
        <w:t xml:space="preserve">s, </w:t>
      </w:r>
      <w:r w:rsidRPr="00655B67">
        <w:rPr>
          <w:rFonts w:ascii="Arial" w:hAnsi="Arial" w:cs="Arial"/>
          <w:sz w:val="24"/>
          <w:szCs w:val="24"/>
        </w:rPr>
        <w:t>in me um to do the best that I can, because they provided an environment in which we could have a better education</w:t>
      </w:r>
      <w:r>
        <w:rPr>
          <w:rFonts w:ascii="Arial" w:hAnsi="Arial" w:cs="Arial"/>
          <w:sz w:val="24"/>
          <w:szCs w:val="24"/>
        </w:rPr>
        <w:t xml:space="preserve"> </w:t>
      </w:r>
      <w:r w:rsidRPr="00655B67">
        <w:rPr>
          <w:rFonts w:ascii="Arial" w:hAnsi="Arial" w:cs="Arial"/>
          <w:sz w:val="24"/>
          <w:szCs w:val="24"/>
        </w:rPr>
        <w:t>in England than if we were to have one in Hong Kong</w:t>
      </w:r>
      <w:r w:rsidR="001544EC">
        <w:rPr>
          <w:rFonts w:ascii="Arial" w:hAnsi="Arial" w:cs="Arial"/>
          <w:sz w:val="24"/>
          <w:szCs w:val="24"/>
        </w:rPr>
        <w:t>”</w:t>
      </w:r>
      <w:r w:rsidRPr="00655B67">
        <w:rPr>
          <w:rFonts w:ascii="Arial" w:hAnsi="Arial" w:cs="Arial"/>
          <w:sz w:val="24"/>
          <w:szCs w:val="24"/>
        </w:rPr>
        <w:t xml:space="preserve"> </w:t>
      </w:r>
      <w:r>
        <w:rPr>
          <w:rFonts w:ascii="Arial" w:hAnsi="Arial" w:cs="Arial"/>
          <w:sz w:val="24"/>
          <w:szCs w:val="24"/>
        </w:rPr>
        <w:t>(Noelle, line 22)</w:t>
      </w:r>
      <w:r w:rsidRPr="00DA51C6">
        <w:rPr>
          <w:rFonts w:ascii="Arial" w:hAnsi="Arial" w:cs="Arial"/>
          <w:sz w:val="24"/>
          <w:szCs w:val="24"/>
        </w:rPr>
        <w:t>.</w:t>
      </w:r>
    </w:p>
    <w:p w14:paraId="6AE81E40" w14:textId="3F59E104" w:rsidR="00F57171" w:rsidRDefault="00F57171" w:rsidP="00F57171">
      <w:pPr>
        <w:spacing w:line="360" w:lineRule="auto"/>
        <w:rPr>
          <w:rFonts w:ascii="Arial" w:hAnsi="Arial" w:cs="Arial"/>
          <w:sz w:val="24"/>
          <w:szCs w:val="24"/>
        </w:rPr>
      </w:pPr>
      <w:r>
        <w:rPr>
          <w:rFonts w:ascii="Arial" w:hAnsi="Arial" w:cs="Arial"/>
          <w:sz w:val="24"/>
          <w:szCs w:val="24"/>
        </w:rPr>
        <w:t>The need to preserve the immigrant narrative provided pressure to succeed. Whilst some participants described direct pressure from older generations to achieve tangible outcomes (</w:t>
      </w:r>
      <w:r w:rsidR="008C344B">
        <w:rPr>
          <w:rFonts w:ascii="Arial" w:hAnsi="Arial" w:cs="Arial"/>
          <w:sz w:val="24"/>
          <w:szCs w:val="24"/>
        </w:rPr>
        <w:t>e.g.,</w:t>
      </w:r>
      <w:r>
        <w:rPr>
          <w:rFonts w:ascii="Arial" w:hAnsi="Arial" w:cs="Arial"/>
          <w:sz w:val="24"/>
          <w:szCs w:val="24"/>
        </w:rPr>
        <w:t xml:space="preserve"> school grades), others discussed how response</w:t>
      </w:r>
      <w:r w:rsidR="00494491">
        <w:rPr>
          <w:rFonts w:ascii="Arial" w:hAnsi="Arial" w:cs="Arial"/>
          <w:sz w:val="24"/>
          <w:szCs w:val="24"/>
        </w:rPr>
        <w:t>s</w:t>
      </w:r>
      <w:r>
        <w:rPr>
          <w:rFonts w:ascii="Arial" w:hAnsi="Arial" w:cs="Arial"/>
          <w:sz w:val="24"/>
          <w:szCs w:val="24"/>
        </w:rPr>
        <w:t xml:space="preserve"> from their parents reinforced the benefits of their striving behaviour:</w:t>
      </w:r>
    </w:p>
    <w:p w14:paraId="65DD7DD3" w14:textId="77777777" w:rsidR="00F57171" w:rsidRDefault="00F57171" w:rsidP="00F57171">
      <w:pPr>
        <w:spacing w:line="360" w:lineRule="auto"/>
        <w:ind w:left="720"/>
        <w:rPr>
          <w:rFonts w:ascii="Arial" w:hAnsi="Arial" w:cs="Arial"/>
          <w:sz w:val="24"/>
          <w:szCs w:val="24"/>
        </w:rPr>
      </w:pPr>
      <w:r>
        <w:rPr>
          <w:rFonts w:ascii="Arial" w:hAnsi="Arial" w:cs="Arial"/>
          <w:sz w:val="24"/>
          <w:szCs w:val="24"/>
        </w:rPr>
        <w:t>“E</w:t>
      </w:r>
      <w:r w:rsidRPr="001B2CC5">
        <w:rPr>
          <w:rFonts w:ascii="Arial" w:hAnsi="Arial" w:cs="Arial"/>
          <w:sz w:val="24"/>
          <w:szCs w:val="24"/>
        </w:rPr>
        <w:t>ven though they've never physically pushed me to achieve academic- achieve high grades academically, or in any sports or anything. I’ve set that goal and they’ve always</w:t>
      </w:r>
      <w:r>
        <w:rPr>
          <w:rFonts w:ascii="Arial" w:hAnsi="Arial" w:cs="Arial"/>
          <w:sz w:val="24"/>
          <w:szCs w:val="24"/>
        </w:rPr>
        <w:t>, p</w:t>
      </w:r>
      <w:r w:rsidRPr="001B2CC5">
        <w:rPr>
          <w:rFonts w:ascii="Arial" w:hAnsi="Arial" w:cs="Arial"/>
          <w:sz w:val="24"/>
          <w:szCs w:val="24"/>
        </w:rPr>
        <w:t>raised and reinforced, that kind of thinking, because all they see is the outcome - oh, she's doing really well obviously they’ll praise me but, they don't see the thinking behind it</w:t>
      </w:r>
      <w:r>
        <w:rPr>
          <w:rFonts w:ascii="Arial" w:hAnsi="Arial" w:cs="Arial"/>
          <w:sz w:val="24"/>
          <w:szCs w:val="24"/>
        </w:rPr>
        <w:t>” (Piper, line 94).</w:t>
      </w:r>
    </w:p>
    <w:p w14:paraId="7D30FC2A" w14:textId="17E47CEB" w:rsidR="00F57171" w:rsidRPr="00EA2A7C" w:rsidRDefault="00F57171" w:rsidP="00F57171">
      <w:pPr>
        <w:spacing w:line="360" w:lineRule="auto"/>
        <w:rPr>
          <w:rFonts w:ascii="Arial" w:hAnsi="Arial" w:cs="Arial"/>
          <w:sz w:val="24"/>
          <w:szCs w:val="24"/>
        </w:rPr>
      </w:pPr>
      <w:r>
        <w:rPr>
          <w:rFonts w:ascii="Arial" w:hAnsi="Arial" w:cs="Arial"/>
          <w:sz w:val="24"/>
          <w:szCs w:val="24"/>
        </w:rPr>
        <w:t>Expectation around emotional perseverance w</w:t>
      </w:r>
      <w:r w:rsidR="001544EC">
        <w:rPr>
          <w:rFonts w:ascii="Arial" w:hAnsi="Arial" w:cs="Arial"/>
          <w:sz w:val="24"/>
          <w:szCs w:val="24"/>
        </w:rPr>
        <w:t>as</w:t>
      </w:r>
      <w:r>
        <w:rPr>
          <w:rFonts w:ascii="Arial" w:hAnsi="Arial" w:cs="Arial"/>
          <w:sz w:val="24"/>
          <w:szCs w:val="24"/>
        </w:rPr>
        <w:t xml:space="preserve"> made explicit in Joyce’s family. W</w:t>
      </w:r>
      <w:r w:rsidRPr="00EA2A7C">
        <w:rPr>
          <w:rFonts w:ascii="Arial" w:hAnsi="Arial" w:cs="Arial"/>
          <w:sz w:val="24"/>
          <w:szCs w:val="24"/>
        </w:rPr>
        <w:t>hen Joyce’s mother was unwell with depression</w:t>
      </w:r>
      <w:r>
        <w:rPr>
          <w:rFonts w:ascii="Arial" w:hAnsi="Arial" w:cs="Arial"/>
          <w:sz w:val="24"/>
          <w:szCs w:val="24"/>
        </w:rPr>
        <w:t xml:space="preserve"> prior to her suicide</w:t>
      </w:r>
      <w:r w:rsidRPr="00EA2A7C">
        <w:rPr>
          <w:rFonts w:ascii="Arial" w:hAnsi="Arial" w:cs="Arial"/>
          <w:sz w:val="24"/>
          <w:szCs w:val="24"/>
        </w:rPr>
        <w:t>,</w:t>
      </w:r>
      <w:r>
        <w:rPr>
          <w:rFonts w:ascii="Arial" w:hAnsi="Arial" w:cs="Arial"/>
          <w:sz w:val="24"/>
          <w:szCs w:val="24"/>
        </w:rPr>
        <w:t xml:space="preserve"> there were expectations to meet:</w:t>
      </w:r>
      <w:r w:rsidRPr="00EA2A7C">
        <w:rPr>
          <w:rFonts w:ascii="Arial" w:hAnsi="Arial" w:cs="Arial"/>
          <w:sz w:val="24"/>
          <w:szCs w:val="24"/>
        </w:rPr>
        <w:t xml:space="preserve"> </w:t>
      </w:r>
    </w:p>
    <w:p w14:paraId="5B46C267" w14:textId="4072718F" w:rsidR="00F57171" w:rsidRPr="00EA2A7C" w:rsidRDefault="00F57171" w:rsidP="00F57171">
      <w:pPr>
        <w:spacing w:line="360" w:lineRule="auto"/>
        <w:ind w:left="720"/>
        <w:rPr>
          <w:rFonts w:ascii="Arial" w:hAnsi="Arial" w:cs="Arial"/>
          <w:sz w:val="24"/>
          <w:szCs w:val="24"/>
        </w:rPr>
      </w:pPr>
      <w:r w:rsidRPr="00EA2A7C">
        <w:rPr>
          <w:rFonts w:ascii="Arial" w:hAnsi="Arial" w:cs="Arial"/>
          <w:sz w:val="24"/>
          <w:szCs w:val="24"/>
        </w:rPr>
        <w:lastRenderedPageBreak/>
        <w:t>“</w:t>
      </w:r>
      <w:r>
        <w:rPr>
          <w:rFonts w:ascii="Arial" w:hAnsi="Arial" w:cs="Arial"/>
          <w:sz w:val="24"/>
          <w:szCs w:val="24"/>
        </w:rPr>
        <w:t>Li</w:t>
      </w:r>
      <w:r w:rsidRPr="00EA2A7C">
        <w:rPr>
          <w:rFonts w:ascii="Arial" w:hAnsi="Arial" w:cs="Arial"/>
          <w:sz w:val="24"/>
          <w:szCs w:val="24"/>
        </w:rPr>
        <w:t xml:space="preserve">ke give my </w:t>
      </w:r>
      <w:r w:rsidRPr="00181264">
        <w:rPr>
          <w:rFonts w:ascii="Arial" w:hAnsi="Arial" w:cs="Arial"/>
          <w:sz w:val="24"/>
          <w:szCs w:val="24"/>
        </w:rPr>
        <w:t>mum's generation or my grandma's generation,</w:t>
      </w:r>
      <w:r w:rsidRPr="00EA2A7C">
        <w:rPr>
          <w:rFonts w:ascii="Arial" w:hAnsi="Arial" w:cs="Arial"/>
          <w:sz w:val="24"/>
          <w:szCs w:val="24"/>
        </w:rPr>
        <w:t xml:space="preserve"> you feel sad, you</w:t>
      </w:r>
      <w:r>
        <w:rPr>
          <w:rFonts w:ascii="Arial" w:hAnsi="Arial" w:cs="Arial"/>
          <w:sz w:val="24"/>
          <w:szCs w:val="24"/>
        </w:rPr>
        <w:t xml:space="preserve"> </w:t>
      </w:r>
      <w:r w:rsidRPr="00EA2A7C">
        <w:rPr>
          <w:rFonts w:ascii="Arial" w:hAnsi="Arial" w:cs="Arial"/>
          <w:sz w:val="24"/>
          <w:szCs w:val="24"/>
        </w:rPr>
        <w:t xml:space="preserve">deal with it, you’ve gotta </w:t>
      </w:r>
      <w:r>
        <w:rPr>
          <w:rFonts w:ascii="Arial" w:hAnsi="Arial" w:cs="Arial"/>
          <w:sz w:val="24"/>
          <w:szCs w:val="24"/>
        </w:rPr>
        <w:t xml:space="preserve">[sic] </w:t>
      </w:r>
      <w:r w:rsidRPr="00EA2A7C">
        <w:rPr>
          <w:rFonts w:ascii="Arial" w:hAnsi="Arial" w:cs="Arial"/>
          <w:sz w:val="24"/>
          <w:szCs w:val="24"/>
        </w:rPr>
        <w:t>get on with life, other people rely on you. And I would be like, I would inherit that kind of mentality and mindset too. So, when</w:t>
      </w:r>
      <w:r>
        <w:rPr>
          <w:rFonts w:ascii="Arial" w:hAnsi="Arial" w:cs="Arial"/>
          <w:sz w:val="24"/>
          <w:szCs w:val="24"/>
        </w:rPr>
        <w:t xml:space="preserve"> </w:t>
      </w:r>
      <w:r w:rsidRPr="00EA2A7C">
        <w:rPr>
          <w:rFonts w:ascii="Arial" w:hAnsi="Arial" w:cs="Arial"/>
          <w:sz w:val="24"/>
          <w:szCs w:val="24"/>
        </w:rPr>
        <w:t>mum was</w:t>
      </w:r>
      <w:r>
        <w:rPr>
          <w:rFonts w:ascii="Arial" w:hAnsi="Arial" w:cs="Arial"/>
          <w:sz w:val="24"/>
          <w:szCs w:val="24"/>
        </w:rPr>
        <w:t xml:space="preserve"> </w:t>
      </w:r>
      <w:r w:rsidRPr="00EA2A7C">
        <w:rPr>
          <w:rFonts w:ascii="Arial" w:hAnsi="Arial" w:cs="Arial"/>
          <w:sz w:val="24"/>
          <w:szCs w:val="24"/>
        </w:rPr>
        <w:t xml:space="preserve">really sad it was kind of like, you'll get over it”. (Joyce, </w:t>
      </w:r>
      <w:r w:rsidR="00426227">
        <w:rPr>
          <w:rFonts w:ascii="Arial" w:hAnsi="Arial" w:cs="Arial"/>
          <w:sz w:val="24"/>
          <w:szCs w:val="24"/>
        </w:rPr>
        <w:t>line</w:t>
      </w:r>
      <w:r w:rsidRPr="00EA2A7C">
        <w:rPr>
          <w:rFonts w:ascii="Arial" w:hAnsi="Arial" w:cs="Arial"/>
          <w:sz w:val="24"/>
          <w:szCs w:val="24"/>
        </w:rPr>
        <w:t xml:space="preserve"> 171)</w:t>
      </w:r>
    </w:p>
    <w:p w14:paraId="449CE008" w14:textId="75E94708" w:rsidR="00F57171" w:rsidRDefault="00F57171" w:rsidP="00F57171">
      <w:pPr>
        <w:spacing w:line="360" w:lineRule="auto"/>
        <w:rPr>
          <w:rFonts w:ascii="Arial" w:hAnsi="Arial" w:cs="Arial"/>
          <w:sz w:val="24"/>
          <w:szCs w:val="24"/>
        </w:rPr>
      </w:pPr>
      <w:r w:rsidRPr="00EA2A7C">
        <w:rPr>
          <w:rFonts w:ascii="Arial" w:hAnsi="Arial" w:cs="Arial"/>
          <w:sz w:val="24"/>
          <w:szCs w:val="24"/>
        </w:rPr>
        <w:t xml:space="preserve">The short and punctuated </w:t>
      </w:r>
      <w:r>
        <w:rPr>
          <w:rFonts w:ascii="Arial" w:hAnsi="Arial" w:cs="Arial"/>
          <w:sz w:val="24"/>
          <w:szCs w:val="24"/>
        </w:rPr>
        <w:t>sentences</w:t>
      </w:r>
      <w:r w:rsidRPr="00EA2A7C">
        <w:rPr>
          <w:rFonts w:ascii="Arial" w:hAnsi="Arial" w:cs="Arial"/>
          <w:sz w:val="24"/>
          <w:szCs w:val="24"/>
        </w:rPr>
        <w:t xml:space="preserve"> highlight </w:t>
      </w:r>
      <w:r>
        <w:rPr>
          <w:rFonts w:ascii="Arial" w:hAnsi="Arial" w:cs="Arial"/>
          <w:sz w:val="24"/>
          <w:szCs w:val="24"/>
        </w:rPr>
        <w:t>Joyce’s emotional</w:t>
      </w:r>
      <w:r w:rsidRPr="00EA2A7C">
        <w:rPr>
          <w:rFonts w:ascii="Arial" w:hAnsi="Arial" w:cs="Arial"/>
          <w:sz w:val="24"/>
          <w:szCs w:val="24"/>
        </w:rPr>
        <w:t xml:space="preserve"> disconnect</w:t>
      </w:r>
      <w:r>
        <w:rPr>
          <w:rFonts w:ascii="Arial" w:hAnsi="Arial" w:cs="Arial"/>
          <w:sz w:val="24"/>
          <w:szCs w:val="24"/>
        </w:rPr>
        <w:t>ion</w:t>
      </w:r>
      <w:r w:rsidRPr="00EA2A7C">
        <w:rPr>
          <w:rFonts w:ascii="Arial" w:hAnsi="Arial" w:cs="Arial"/>
          <w:sz w:val="24"/>
          <w:szCs w:val="24"/>
        </w:rPr>
        <w:t xml:space="preserve"> from the loss of her mother to suicide. </w:t>
      </w:r>
      <w:r>
        <w:rPr>
          <w:rFonts w:ascii="Arial" w:hAnsi="Arial" w:cs="Arial"/>
          <w:sz w:val="24"/>
          <w:szCs w:val="24"/>
        </w:rPr>
        <w:t>T</w:t>
      </w:r>
      <w:r w:rsidRPr="00EA2A7C">
        <w:rPr>
          <w:rFonts w:ascii="Arial" w:hAnsi="Arial" w:cs="Arial"/>
          <w:sz w:val="24"/>
          <w:szCs w:val="24"/>
        </w:rPr>
        <w:t>he need to continue with life and manage is de</w:t>
      </w:r>
      <w:r>
        <w:rPr>
          <w:rFonts w:ascii="Arial" w:hAnsi="Arial" w:cs="Arial"/>
          <w:sz w:val="24"/>
          <w:szCs w:val="24"/>
        </w:rPr>
        <w:t>scribed in a</w:t>
      </w:r>
      <w:r w:rsidR="00494491">
        <w:rPr>
          <w:rFonts w:ascii="Arial" w:hAnsi="Arial" w:cs="Arial"/>
          <w:sz w:val="24"/>
          <w:szCs w:val="24"/>
        </w:rPr>
        <w:t xml:space="preserve"> somewhat</w:t>
      </w:r>
      <w:r>
        <w:rPr>
          <w:rFonts w:ascii="Arial" w:hAnsi="Arial" w:cs="Arial"/>
          <w:sz w:val="24"/>
          <w:szCs w:val="24"/>
        </w:rPr>
        <w:t xml:space="preserve"> </w:t>
      </w:r>
      <w:r w:rsidR="00494491">
        <w:rPr>
          <w:rFonts w:ascii="Arial" w:hAnsi="Arial" w:cs="Arial"/>
          <w:sz w:val="24"/>
          <w:szCs w:val="24"/>
        </w:rPr>
        <w:t>matter-of-fact</w:t>
      </w:r>
      <w:r>
        <w:rPr>
          <w:rFonts w:ascii="Arial" w:hAnsi="Arial" w:cs="Arial"/>
          <w:sz w:val="24"/>
          <w:szCs w:val="24"/>
        </w:rPr>
        <w:t xml:space="preserve"> way, suggesting that mental health difficulties were seen as a barrier to performing the required role within the family, and were </w:t>
      </w:r>
      <w:r w:rsidR="00887364">
        <w:rPr>
          <w:rFonts w:ascii="Arial" w:hAnsi="Arial" w:cs="Arial"/>
          <w:sz w:val="24"/>
          <w:szCs w:val="24"/>
        </w:rPr>
        <w:t>in</w:t>
      </w:r>
      <w:r>
        <w:rPr>
          <w:rFonts w:ascii="Arial" w:hAnsi="Arial" w:cs="Arial"/>
          <w:sz w:val="24"/>
          <w:szCs w:val="24"/>
        </w:rPr>
        <w:t>consistent with striving</w:t>
      </w:r>
      <w:r w:rsidRPr="00EA2A7C">
        <w:rPr>
          <w:rFonts w:ascii="Arial" w:hAnsi="Arial" w:cs="Arial"/>
          <w:sz w:val="24"/>
          <w:szCs w:val="24"/>
        </w:rPr>
        <w:t xml:space="preserve">. </w:t>
      </w:r>
      <w:r>
        <w:rPr>
          <w:rFonts w:ascii="Arial" w:hAnsi="Arial" w:cs="Arial"/>
          <w:sz w:val="24"/>
          <w:szCs w:val="24"/>
        </w:rPr>
        <w:t xml:space="preserve">Joyce’s experience is situated within the </w:t>
      </w:r>
      <w:r w:rsidRPr="00EA2A7C">
        <w:rPr>
          <w:rFonts w:ascii="Arial" w:hAnsi="Arial" w:cs="Arial"/>
          <w:sz w:val="24"/>
          <w:szCs w:val="24"/>
        </w:rPr>
        <w:t xml:space="preserve">context of </w:t>
      </w:r>
      <w:r>
        <w:rPr>
          <w:rFonts w:ascii="Arial" w:hAnsi="Arial" w:cs="Arial"/>
          <w:sz w:val="24"/>
          <w:szCs w:val="24"/>
        </w:rPr>
        <w:t>being</w:t>
      </w:r>
      <w:r w:rsidRPr="00EA2A7C">
        <w:rPr>
          <w:rFonts w:ascii="Arial" w:hAnsi="Arial" w:cs="Arial"/>
          <w:sz w:val="24"/>
          <w:szCs w:val="24"/>
        </w:rPr>
        <w:t xml:space="preserve"> the </w:t>
      </w:r>
      <w:r w:rsidRPr="00125C9A">
        <w:rPr>
          <w:rFonts w:ascii="Arial" w:hAnsi="Arial" w:cs="Arial"/>
          <w:sz w:val="24"/>
          <w:szCs w:val="24"/>
        </w:rPr>
        <w:t xml:space="preserve">only unmarried child </w:t>
      </w:r>
      <w:r w:rsidRPr="00EA2A7C">
        <w:rPr>
          <w:rFonts w:ascii="Arial" w:hAnsi="Arial" w:cs="Arial"/>
          <w:sz w:val="24"/>
          <w:szCs w:val="24"/>
        </w:rPr>
        <w:t>remaining in her immediate family</w:t>
      </w:r>
      <w:r>
        <w:rPr>
          <w:rFonts w:ascii="Arial" w:hAnsi="Arial" w:cs="Arial"/>
          <w:sz w:val="24"/>
          <w:szCs w:val="24"/>
        </w:rPr>
        <w:t xml:space="preserve"> and therefore, </w:t>
      </w:r>
      <w:r w:rsidR="008C344B">
        <w:rPr>
          <w:rFonts w:ascii="Arial" w:hAnsi="Arial" w:cs="Arial"/>
          <w:sz w:val="24"/>
          <w:szCs w:val="24"/>
        </w:rPr>
        <w:t>feeling</w:t>
      </w:r>
      <w:r>
        <w:rPr>
          <w:rFonts w:ascii="Arial" w:hAnsi="Arial" w:cs="Arial"/>
          <w:sz w:val="24"/>
          <w:szCs w:val="24"/>
        </w:rPr>
        <w:t xml:space="preserve"> </w:t>
      </w:r>
      <w:r w:rsidR="00887364">
        <w:rPr>
          <w:rFonts w:ascii="Arial" w:hAnsi="Arial" w:cs="Arial"/>
          <w:sz w:val="24"/>
          <w:szCs w:val="24"/>
        </w:rPr>
        <w:t xml:space="preserve">it </w:t>
      </w:r>
      <w:r>
        <w:rPr>
          <w:rFonts w:ascii="Arial" w:hAnsi="Arial" w:cs="Arial"/>
          <w:sz w:val="24"/>
          <w:szCs w:val="24"/>
        </w:rPr>
        <w:t xml:space="preserve">was her duty to organise </w:t>
      </w:r>
      <w:r w:rsidRPr="00EA2A7C">
        <w:rPr>
          <w:rFonts w:ascii="Arial" w:hAnsi="Arial" w:cs="Arial"/>
          <w:sz w:val="24"/>
          <w:szCs w:val="24"/>
        </w:rPr>
        <w:t>her mother’s</w:t>
      </w:r>
      <w:r>
        <w:rPr>
          <w:rFonts w:ascii="Arial" w:hAnsi="Arial" w:cs="Arial"/>
          <w:sz w:val="24"/>
          <w:szCs w:val="24"/>
        </w:rPr>
        <w:t xml:space="preserve"> funeral</w:t>
      </w:r>
      <w:r w:rsidRPr="00EA2A7C">
        <w:rPr>
          <w:rFonts w:ascii="Arial" w:hAnsi="Arial" w:cs="Arial"/>
          <w:sz w:val="24"/>
          <w:szCs w:val="24"/>
        </w:rPr>
        <w:t xml:space="preserve">. </w:t>
      </w:r>
      <w:r>
        <w:rPr>
          <w:rFonts w:ascii="Arial" w:hAnsi="Arial" w:cs="Arial"/>
          <w:sz w:val="24"/>
          <w:szCs w:val="24"/>
        </w:rPr>
        <w:t xml:space="preserve">This fits with the wider traditionally Chinese concept of a social hierarchy within families. </w:t>
      </w:r>
      <w:r w:rsidRPr="00EA2A7C">
        <w:rPr>
          <w:rFonts w:ascii="Arial" w:hAnsi="Arial" w:cs="Arial"/>
          <w:sz w:val="24"/>
          <w:szCs w:val="24"/>
        </w:rPr>
        <w:t>The importance of meeting Chinese social roles was discussed across participants. For example, Rebec</w:t>
      </w:r>
      <w:r>
        <w:rPr>
          <w:rFonts w:ascii="Arial" w:hAnsi="Arial" w:cs="Arial"/>
          <w:sz w:val="24"/>
          <w:szCs w:val="24"/>
        </w:rPr>
        <w:t>ca was told by her father that her role as a young adult was to study</w:t>
      </w:r>
      <w:r w:rsidRPr="00DC267D">
        <w:rPr>
          <w:rFonts w:ascii="Arial" w:hAnsi="Arial" w:cs="Arial"/>
          <w:sz w:val="24"/>
          <w:szCs w:val="24"/>
        </w:rPr>
        <w:t xml:space="preserve"> </w:t>
      </w:r>
      <w:r w:rsidRPr="00EA2A7C">
        <w:rPr>
          <w:rFonts w:ascii="Arial" w:hAnsi="Arial" w:cs="Arial"/>
          <w:sz w:val="24"/>
          <w:szCs w:val="24"/>
        </w:rPr>
        <w:t>to secure a future successful career</w:t>
      </w:r>
      <w:r>
        <w:rPr>
          <w:rFonts w:ascii="Arial" w:hAnsi="Arial" w:cs="Arial"/>
          <w:sz w:val="24"/>
          <w:szCs w:val="24"/>
        </w:rPr>
        <w:t xml:space="preserve">: </w:t>
      </w:r>
    </w:p>
    <w:p w14:paraId="514B5AFD" w14:textId="77777777" w:rsidR="00F57171" w:rsidRPr="00E35DB5" w:rsidRDefault="00F57171" w:rsidP="00F57171">
      <w:pPr>
        <w:spacing w:line="360" w:lineRule="auto"/>
        <w:ind w:left="720"/>
        <w:rPr>
          <w:rFonts w:ascii="Arial" w:hAnsi="Arial" w:cs="Arial"/>
          <w:sz w:val="28"/>
          <w:szCs w:val="24"/>
        </w:rPr>
      </w:pPr>
      <w:r>
        <w:rPr>
          <w:rFonts w:ascii="Arial" w:hAnsi="Arial" w:cs="Arial"/>
          <w:sz w:val="24"/>
          <w:szCs w:val="24"/>
        </w:rPr>
        <w:t>”M</w:t>
      </w:r>
      <w:r w:rsidRPr="00E35DB5">
        <w:rPr>
          <w:rFonts w:ascii="Arial" w:hAnsi="Arial" w:cs="Arial"/>
          <w:sz w:val="24"/>
        </w:rPr>
        <w:t>y dad, he really wanted me to get into a high paying stable job. And to do that, like, he kept saying that I needed good grades to do that. And he used to tell me</w:t>
      </w:r>
      <w:r>
        <w:rPr>
          <w:rFonts w:ascii="Arial" w:hAnsi="Arial" w:cs="Arial"/>
          <w:sz w:val="24"/>
        </w:rPr>
        <w:t xml:space="preserve">, </w:t>
      </w:r>
      <w:r w:rsidRPr="00E35DB5">
        <w:rPr>
          <w:rFonts w:ascii="Arial" w:hAnsi="Arial" w:cs="Arial"/>
          <w:sz w:val="24"/>
        </w:rPr>
        <w:t>well he</w:t>
      </w:r>
      <w:r>
        <w:rPr>
          <w:rFonts w:ascii="Arial" w:hAnsi="Arial" w:cs="Arial"/>
          <w:sz w:val="24"/>
        </w:rPr>
        <w:t xml:space="preserve">, </w:t>
      </w:r>
      <w:r w:rsidRPr="00E35DB5">
        <w:rPr>
          <w:rFonts w:ascii="Arial" w:hAnsi="Arial" w:cs="Arial"/>
          <w:sz w:val="24"/>
        </w:rPr>
        <w:t>yeah he still does but he, he told me quite a lot that to</w:t>
      </w:r>
      <w:r>
        <w:rPr>
          <w:rFonts w:ascii="Arial" w:hAnsi="Arial" w:cs="Arial"/>
          <w:sz w:val="24"/>
        </w:rPr>
        <w:t xml:space="preserve">, </w:t>
      </w:r>
      <w:r w:rsidRPr="00E35DB5">
        <w:rPr>
          <w:rFonts w:ascii="Arial" w:hAnsi="Arial" w:cs="Arial"/>
          <w:sz w:val="24"/>
        </w:rPr>
        <w:t>that my job as like as a child or, as I am now, to study. That my job at this age was to study. Yeah and then like</w:t>
      </w:r>
      <w:r>
        <w:rPr>
          <w:rFonts w:ascii="Arial" w:hAnsi="Arial" w:cs="Arial"/>
          <w:sz w:val="24"/>
        </w:rPr>
        <w:t xml:space="preserve">, </w:t>
      </w:r>
      <w:r w:rsidRPr="00E35DB5">
        <w:rPr>
          <w:rFonts w:ascii="Arial" w:hAnsi="Arial" w:cs="Arial"/>
          <w:sz w:val="24"/>
        </w:rPr>
        <w:t>and then, like if he walked into my room and I wasn't studying he told me to</w:t>
      </w:r>
      <w:r>
        <w:rPr>
          <w:rFonts w:ascii="Arial" w:hAnsi="Arial" w:cs="Arial"/>
          <w:sz w:val="24"/>
        </w:rPr>
        <w:t xml:space="preserve">, </w:t>
      </w:r>
      <w:r w:rsidRPr="00E35DB5">
        <w:rPr>
          <w:rFonts w:ascii="Arial" w:hAnsi="Arial" w:cs="Arial"/>
          <w:sz w:val="24"/>
        </w:rPr>
        <w:t>he told me like why aren’t I studying</w:t>
      </w:r>
      <w:r>
        <w:rPr>
          <w:rFonts w:ascii="Arial" w:hAnsi="Arial" w:cs="Arial"/>
          <w:sz w:val="24"/>
        </w:rPr>
        <w:t>” (Rebecca, line 55)</w:t>
      </w:r>
    </w:p>
    <w:p w14:paraId="52EE6BB5" w14:textId="1156F3D9" w:rsidR="00F57171" w:rsidRDefault="00F57171" w:rsidP="00F57171">
      <w:pPr>
        <w:spacing w:line="360" w:lineRule="auto"/>
        <w:rPr>
          <w:rFonts w:ascii="Arial" w:hAnsi="Arial" w:cs="Arial"/>
          <w:sz w:val="24"/>
          <w:szCs w:val="24"/>
        </w:rPr>
      </w:pPr>
      <w:r>
        <w:rPr>
          <w:rFonts w:ascii="Arial" w:hAnsi="Arial" w:cs="Arial"/>
          <w:sz w:val="24"/>
          <w:szCs w:val="24"/>
        </w:rPr>
        <w:t>Rebecca’s account speaks to traditions of Chinese culture. Within families there is a social hierarchy where the oldest male is the patriarch and commands authority over the family and younger members hold subordinate places (</w:t>
      </w:r>
      <w:r w:rsidR="00494491">
        <w:rPr>
          <w:rFonts w:ascii="Arial" w:hAnsi="Arial" w:cs="Arial"/>
          <w:sz w:val="24"/>
          <w:szCs w:val="24"/>
        </w:rPr>
        <w:t>e.g.,</w:t>
      </w:r>
      <w:r>
        <w:rPr>
          <w:rFonts w:ascii="Arial" w:hAnsi="Arial" w:cs="Arial"/>
          <w:sz w:val="24"/>
          <w:szCs w:val="24"/>
        </w:rPr>
        <w:t xml:space="preserve"> Rebecca and studying). Parents want to take pride in their children and children seek to hold this place in their parent’s esteem, </w:t>
      </w:r>
      <w:r w:rsidR="008C344B">
        <w:rPr>
          <w:rFonts w:ascii="Arial" w:hAnsi="Arial" w:cs="Arial"/>
          <w:sz w:val="24"/>
          <w:szCs w:val="24"/>
        </w:rPr>
        <w:t>to</w:t>
      </w:r>
      <w:r>
        <w:rPr>
          <w:rFonts w:ascii="Arial" w:hAnsi="Arial" w:cs="Arial"/>
          <w:sz w:val="24"/>
          <w:szCs w:val="24"/>
        </w:rPr>
        <w:t xml:space="preserve"> contribute to positive ‘face’ of the family: </w:t>
      </w:r>
    </w:p>
    <w:p w14:paraId="1FA6E9C1" w14:textId="77777777" w:rsidR="00F57171" w:rsidRDefault="00F57171" w:rsidP="00F57171">
      <w:pPr>
        <w:spacing w:line="360" w:lineRule="auto"/>
        <w:ind w:left="720"/>
        <w:rPr>
          <w:rFonts w:ascii="Arial" w:hAnsi="Arial" w:cs="Arial"/>
          <w:sz w:val="24"/>
        </w:rPr>
      </w:pPr>
      <w:r>
        <w:rPr>
          <w:rFonts w:ascii="Arial" w:hAnsi="Arial" w:cs="Arial"/>
          <w:sz w:val="24"/>
          <w:szCs w:val="24"/>
        </w:rPr>
        <w:t>“</w:t>
      </w:r>
      <w:r w:rsidRPr="00FA4E6B">
        <w:rPr>
          <w:rFonts w:ascii="Arial" w:hAnsi="Arial" w:cs="Arial"/>
          <w:sz w:val="24"/>
        </w:rPr>
        <w:t>I think it comes from like Confucian, values and like and it's, it's kind of like about your reputation within the community. So</w:t>
      </w:r>
      <w:r>
        <w:rPr>
          <w:rFonts w:ascii="Arial" w:hAnsi="Arial" w:cs="Arial"/>
          <w:sz w:val="24"/>
        </w:rPr>
        <w:t xml:space="preserve">, </w:t>
      </w:r>
      <w:r w:rsidRPr="00FA4E6B">
        <w:rPr>
          <w:rFonts w:ascii="Arial" w:hAnsi="Arial" w:cs="Arial"/>
          <w:sz w:val="24"/>
        </w:rPr>
        <w:t xml:space="preserve">yeah, so like if something good happened in the family like, like your brother got into a good university -that- the parents would tell everyone and then everyone would think of your </w:t>
      </w:r>
      <w:r w:rsidRPr="00FA4E6B">
        <w:rPr>
          <w:rFonts w:ascii="Arial" w:hAnsi="Arial" w:cs="Arial"/>
          <w:sz w:val="24"/>
        </w:rPr>
        <w:lastRenderedPageBreak/>
        <w:t>family as like, the family who has a son who went to a good university</w:t>
      </w:r>
      <w:r>
        <w:rPr>
          <w:rFonts w:ascii="Arial" w:hAnsi="Arial" w:cs="Arial"/>
          <w:sz w:val="24"/>
        </w:rPr>
        <w:t>”</w:t>
      </w:r>
      <w:r w:rsidRPr="00FA4E6B">
        <w:rPr>
          <w:rFonts w:ascii="Arial" w:hAnsi="Arial" w:cs="Arial"/>
          <w:sz w:val="24"/>
        </w:rPr>
        <w:t xml:space="preserve"> (Rebecca, line 371).</w:t>
      </w:r>
    </w:p>
    <w:p w14:paraId="61625346" w14:textId="4490BB77" w:rsidR="00F57171" w:rsidRDefault="00F57171" w:rsidP="00F57171">
      <w:pPr>
        <w:spacing w:line="360" w:lineRule="auto"/>
        <w:rPr>
          <w:rFonts w:ascii="Arial" w:hAnsi="Arial" w:cs="Arial"/>
          <w:sz w:val="24"/>
          <w:szCs w:val="24"/>
        </w:rPr>
      </w:pPr>
      <w:r>
        <w:rPr>
          <w:rFonts w:ascii="Arial" w:hAnsi="Arial" w:cs="Arial"/>
          <w:sz w:val="24"/>
        </w:rPr>
        <w:t>The weight of this expectation felt by Rebecca to put the collective over herself</w:t>
      </w:r>
      <w:r>
        <w:rPr>
          <w:rFonts w:ascii="Arial" w:hAnsi="Arial" w:cs="Arial"/>
          <w:sz w:val="24"/>
          <w:szCs w:val="24"/>
        </w:rPr>
        <w:t xml:space="preserve"> </w:t>
      </w:r>
      <w:r w:rsidR="002A067D">
        <w:rPr>
          <w:rFonts w:ascii="Arial" w:hAnsi="Arial" w:cs="Arial"/>
          <w:sz w:val="24"/>
          <w:szCs w:val="24"/>
        </w:rPr>
        <w:t>appeared to affect how she experienced</w:t>
      </w:r>
      <w:r w:rsidR="00CB5D14">
        <w:rPr>
          <w:rFonts w:ascii="Arial" w:hAnsi="Arial" w:cs="Arial"/>
          <w:sz w:val="24"/>
          <w:szCs w:val="24"/>
        </w:rPr>
        <w:t xml:space="preserve"> </w:t>
      </w:r>
      <w:r>
        <w:rPr>
          <w:rFonts w:ascii="Arial" w:hAnsi="Arial" w:cs="Arial"/>
          <w:sz w:val="24"/>
          <w:szCs w:val="24"/>
        </w:rPr>
        <w:t xml:space="preserve">mental health </w:t>
      </w:r>
      <w:r w:rsidR="00494491">
        <w:rPr>
          <w:rFonts w:ascii="Arial" w:hAnsi="Arial" w:cs="Arial"/>
          <w:sz w:val="24"/>
          <w:szCs w:val="24"/>
        </w:rPr>
        <w:t>difficulties,</w:t>
      </w:r>
      <w:r>
        <w:rPr>
          <w:rFonts w:ascii="Arial" w:hAnsi="Arial" w:cs="Arial"/>
          <w:sz w:val="24"/>
          <w:szCs w:val="24"/>
        </w:rPr>
        <w:t xml:space="preserve"> and </w:t>
      </w:r>
      <w:r w:rsidR="00494491">
        <w:rPr>
          <w:rFonts w:ascii="Arial" w:hAnsi="Arial" w:cs="Arial"/>
          <w:sz w:val="24"/>
          <w:szCs w:val="24"/>
        </w:rPr>
        <w:t>such collectivist values</w:t>
      </w:r>
      <w:r w:rsidR="002A067D">
        <w:rPr>
          <w:rFonts w:ascii="Arial" w:hAnsi="Arial" w:cs="Arial"/>
          <w:sz w:val="24"/>
          <w:szCs w:val="24"/>
        </w:rPr>
        <w:t xml:space="preserve"> may have</w:t>
      </w:r>
      <w:r w:rsidR="00CB5D14">
        <w:rPr>
          <w:rFonts w:ascii="Arial" w:hAnsi="Arial" w:cs="Arial"/>
          <w:sz w:val="24"/>
          <w:szCs w:val="24"/>
        </w:rPr>
        <w:t xml:space="preserve"> </w:t>
      </w:r>
      <w:r>
        <w:rPr>
          <w:rFonts w:ascii="Arial" w:hAnsi="Arial" w:cs="Arial"/>
          <w:sz w:val="24"/>
          <w:szCs w:val="24"/>
        </w:rPr>
        <w:t>prevent</w:t>
      </w:r>
      <w:r w:rsidR="002A067D">
        <w:rPr>
          <w:rFonts w:ascii="Arial" w:hAnsi="Arial" w:cs="Arial"/>
          <w:sz w:val="24"/>
          <w:szCs w:val="24"/>
        </w:rPr>
        <w:t>ed</w:t>
      </w:r>
      <w:r w:rsidR="00CB5D14">
        <w:rPr>
          <w:rFonts w:ascii="Arial" w:hAnsi="Arial" w:cs="Arial"/>
          <w:sz w:val="24"/>
          <w:szCs w:val="24"/>
        </w:rPr>
        <w:t xml:space="preserve"> SGCIs </w:t>
      </w:r>
      <w:r>
        <w:rPr>
          <w:rFonts w:ascii="Arial" w:hAnsi="Arial" w:cs="Arial"/>
          <w:sz w:val="24"/>
          <w:szCs w:val="24"/>
        </w:rPr>
        <w:t xml:space="preserve">from talking about </w:t>
      </w:r>
      <w:r w:rsidR="002A067D">
        <w:rPr>
          <w:rFonts w:ascii="Arial" w:hAnsi="Arial" w:cs="Arial"/>
          <w:sz w:val="24"/>
          <w:szCs w:val="24"/>
        </w:rPr>
        <w:t xml:space="preserve">such issues </w:t>
      </w:r>
      <w:r>
        <w:rPr>
          <w:rFonts w:ascii="Arial" w:hAnsi="Arial" w:cs="Arial"/>
          <w:sz w:val="24"/>
          <w:szCs w:val="24"/>
        </w:rPr>
        <w:t xml:space="preserve">with their parents. </w:t>
      </w:r>
      <w:r w:rsidRPr="00EA2A7C">
        <w:rPr>
          <w:rFonts w:ascii="Arial" w:hAnsi="Arial" w:cs="Arial"/>
          <w:sz w:val="24"/>
          <w:szCs w:val="24"/>
        </w:rPr>
        <w:t xml:space="preserve">The </w:t>
      </w:r>
      <w:r w:rsidRPr="00181264">
        <w:rPr>
          <w:rFonts w:ascii="Arial" w:hAnsi="Arial" w:cs="Arial"/>
          <w:sz w:val="24"/>
          <w:szCs w:val="24"/>
        </w:rPr>
        <w:t>need to strive and contribute to ‘face’ and family reputation was perpetuated by a culture of comparison that was felt to be usual amongst participants.</w:t>
      </w:r>
      <w:r w:rsidRPr="00EA2A7C">
        <w:rPr>
          <w:rFonts w:ascii="Arial" w:hAnsi="Arial" w:cs="Arial"/>
          <w:sz w:val="24"/>
          <w:szCs w:val="24"/>
        </w:rPr>
        <w:t xml:space="preserve"> </w:t>
      </w:r>
    </w:p>
    <w:p w14:paraId="14218D2F" w14:textId="77777777" w:rsidR="00F57171" w:rsidRDefault="00F57171" w:rsidP="00F57171">
      <w:pPr>
        <w:spacing w:line="360" w:lineRule="auto"/>
        <w:ind w:left="720"/>
        <w:rPr>
          <w:rFonts w:ascii="Arial" w:hAnsi="Arial" w:cs="Arial"/>
          <w:sz w:val="24"/>
        </w:rPr>
      </w:pPr>
      <w:r>
        <w:rPr>
          <w:rFonts w:ascii="Arial" w:hAnsi="Arial" w:cs="Arial"/>
          <w:sz w:val="24"/>
        </w:rPr>
        <w:t>“</w:t>
      </w:r>
      <w:r w:rsidRPr="00E35DB5">
        <w:rPr>
          <w:rFonts w:ascii="Arial" w:hAnsi="Arial" w:cs="Arial"/>
          <w:sz w:val="24"/>
        </w:rPr>
        <w:t xml:space="preserve">It's a bit different because you know in the Asian culture you sort of know we're getting compared, but at least in my family, I don't really know if other Asians are but you know you're compared </w:t>
      </w:r>
      <w:r w:rsidRPr="00963D08">
        <w:rPr>
          <w:rFonts w:ascii="Arial" w:hAnsi="Arial" w:cs="Arial"/>
          <w:sz w:val="24"/>
        </w:rPr>
        <w:t xml:space="preserve">so my dad will be like </w:t>
      </w:r>
      <w:r>
        <w:rPr>
          <w:rFonts w:ascii="Arial" w:hAnsi="Arial" w:cs="Arial"/>
          <w:sz w:val="24"/>
        </w:rPr>
        <w:t>‘</w:t>
      </w:r>
      <w:r w:rsidRPr="00E35DB5">
        <w:rPr>
          <w:rFonts w:ascii="Arial" w:hAnsi="Arial" w:cs="Arial"/>
          <w:sz w:val="24"/>
        </w:rPr>
        <w:t>oh so-and-so</w:t>
      </w:r>
      <w:r w:rsidRPr="00963D08">
        <w:rPr>
          <w:rFonts w:ascii="Arial" w:hAnsi="Arial" w:cs="Arial"/>
          <w:sz w:val="24"/>
        </w:rPr>
        <w:t>’s daughters just got a masters</w:t>
      </w:r>
      <w:r>
        <w:rPr>
          <w:rFonts w:ascii="Arial" w:hAnsi="Arial" w:cs="Arial"/>
          <w:sz w:val="24"/>
        </w:rPr>
        <w:t>’</w:t>
      </w:r>
      <w:r w:rsidRPr="00963D08">
        <w:rPr>
          <w:rFonts w:ascii="Arial" w:hAnsi="Arial" w:cs="Arial"/>
          <w:sz w:val="24"/>
        </w:rPr>
        <w:t xml:space="preserve"> or </w:t>
      </w:r>
      <w:r>
        <w:rPr>
          <w:rFonts w:ascii="Arial" w:hAnsi="Arial" w:cs="Arial"/>
          <w:sz w:val="24"/>
        </w:rPr>
        <w:t>‘</w:t>
      </w:r>
      <w:r w:rsidRPr="00E35DB5">
        <w:rPr>
          <w:rFonts w:ascii="Arial" w:hAnsi="Arial" w:cs="Arial"/>
          <w:sz w:val="24"/>
        </w:rPr>
        <w:t>so-and-so is a</w:t>
      </w:r>
      <w:r w:rsidRPr="00963D08">
        <w:rPr>
          <w:rFonts w:ascii="Arial" w:hAnsi="Arial" w:cs="Arial"/>
          <w:sz w:val="24"/>
        </w:rPr>
        <w:t xml:space="preserve"> doctor now</w:t>
      </w:r>
      <w:r>
        <w:rPr>
          <w:rFonts w:ascii="Arial" w:hAnsi="Arial" w:cs="Arial"/>
          <w:sz w:val="24"/>
        </w:rPr>
        <w:t>’</w:t>
      </w:r>
      <w:r w:rsidRPr="00E35DB5">
        <w:rPr>
          <w:rFonts w:ascii="Arial" w:hAnsi="Arial" w:cs="Arial"/>
          <w:sz w:val="24"/>
        </w:rPr>
        <w:t xml:space="preserve"> and you’re like great, more pressure for me. So I think that kind of comes with the anxiety of- although not specifically said, you know people are looking at you, kind of an invisible </w:t>
      </w:r>
      <w:r>
        <w:rPr>
          <w:rFonts w:ascii="Arial" w:hAnsi="Arial" w:cs="Arial"/>
          <w:sz w:val="24"/>
        </w:rPr>
        <w:t>‘</w:t>
      </w:r>
      <w:r w:rsidRPr="00E35DB5">
        <w:rPr>
          <w:rFonts w:ascii="Arial" w:hAnsi="Arial" w:cs="Arial"/>
          <w:sz w:val="24"/>
        </w:rPr>
        <w:t>oh so-and-so’s doing that</w:t>
      </w:r>
      <w:r>
        <w:rPr>
          <w:rFonts w:ascii="Arial" w:hAnsi="Arial" w:cs="Arial"/>
          <w:sz w:val="24"/>
        </w:rPr>
        <w:t>’</w:t>
      </w:r>
      <w:r w:rsidRPr="00963D08">
        <w:rPr>
          <w:rFonts w:ascii="Arial" w:hAnsi="Arial" w:cs="Arial"/>
          <w:sz w:val="24"/>
        </w:rPr>
        <w:t xml:space="preserve"> or </w:t>
      </w:r>
      <w:r>
        <w:rPr>
          <w:rFonts w:ascii="Arial" w:hAnsi="Arial" w:cs="Arial"/>
          <w:sz w:val="24"/>
        </w:rPr>
        <w:t>‘</w:t>
      </w:r>
      <w:r w:rsidRPr="00E35DB5">
        <w:rPr>
          <w:rFonts w:ascii="Arial" w:hAnsi="Arial" w:cs="Arial"/>
          <w:sz w:val="24"/>
        </w:rPr>
        <w:t>so-and-so’s failed</w:t>
      </w:r>
      <w:r>
        <w:rPr>
          <w:rFonts w:ascii="Arial" w:hAnsi="Arial" w:cs="Arial"/>
          <w:sz w:val="24"/>
        </w:rPr>
        <w:t>’</w:t>
      </w:r>
      <w:r w:rsidRPr="00E35DB5">
        <w:rPr>
          <w:rFonts w:ascii="Arial" w:hAnsi="Arial" w:cs="Arial"/>
          <w:sz w:val="24"/>
        </w:rPr>
        <w:t xml:space="preserve"> (Piper, line 139)</w:t>
      </w:r>
    </w:p>
    <w:p w14:paraId="6631F500" w14:textId="54B16DA4" w:rsidR="00F57171" w:rsidRDefault="00F57171" w:rsidP="00F57171">
      <w:pPr>
        <w:spacing w:line="360" w:lineRule="auto"/>
        <w:rPr>
          <w:rFonts w:ascii="Arial" w:hAnsi="Arial" w:cs="Arial"/>
          <w:sz w:val="24"/>
          <w:szCs w:val="24"/>
        </w:rPr>
      </w:pPr>
      <w:r>
        <w:rPr>
          <w:rFonts w:ascii="Arial" w:hAnsi="Arial" w:cs="Arial"/>
          <w:sz w:val="24"/>
          <w:szCs w:val="24"/>
        </w:rPr>
        <w:t xml:space="preserve">Piper demonstrates how commonplace it was for achievements and failures to be openly discussed by parents. Comparisons </w:t>
      </w:r>
      <w:r w:rsidR="008C344B">
        <w:rPr>
          <w:rFonts w:ascii="Arial" w:hAnsi="Arial" w:cs="Arial"/>
          <w:sz w:val="24"/>
          <w:szCs w:val="24"/>
        </w:rPr>
        <w:t>between adult</w:t>
      </w:r>
      <w:r>
        <w:rPr>
          <w:rFonts w:ascii="Arial" w:hAnsi="Arial" w:cs="Arial"/>
          <w:sz w:val="24"/>
          <w:szCs w:val="24"/>
        </w:rPr>
        <w:t xml:space="preserve"> children and their peers </w:t>
      </w:r>
      <w:r w:rsidR="008C344B">
        <w:rPr>
          <w:rFonts w:ascii="Arial" w:hAnsi="Arial" w:cs="Arial"/>
          <w:sz w:val="24"/>
          <w:szCs w:val="24"/>
        </w:rPr>
        <w:t>was experienced as</w:t>
      </w:r>
      <w:r>
        <w:rPr>
          <w:rFonts w:ascii="Arial" w:hAnsi="Arial" w:cs="Arial"/>
          <w:sz w:val="24"/>
          <w:szCs w:val="24"/>
        </w:rPr>
        <w:t xml:space="preserve"> invasive</w:t>
      </w:r>
      <w:r w:rsidR="008C344B">
        <w:rPr>
          <w:rFonts w:ascii="Arial" w:hAnsi="Arial" w:cs="Arial"/>
          <w:sz w:val="24"/>
          <w:szCs w:val="24"/>
        </w:rPr>
        <w:t xml:space="preserve">, with </w:t>
      </w:r>
      <w:r w:rsidRPr="00EA2A7C">
        <w:rPr>
          <w:rFonts w:ascii="Arial" w:hAnsi="Arial" w:cs="Arial"/>
          <w:sz w:val="24"/>
          <w:szCs w:val="24"/>
        </w:rPr>
        <w:t>no</w:t>
      </w:r>
      <w:r w:rsidR="00887364">
        <w:rPr>
          <w:rFonts w:ascii="Arial" w:hAnsi="Arial" w:cs="Arial"/>
          <w:sz w:val="24"/>
          <w:szCs w:val="24"/>
        </w:rPr>
        <w:t xml:space="preserve"> privacy of</w:t>
      </w:r>
      <w:r w:rsidRPr="00EA2A7C">
        <w:rPr>
          <w:rFonts w:ascii="Arial" w:hAnsi="Arial" w:cs="Arial"/>
          <w:sz w:val="24"/>
          <w:szCs w:val="24"/>
        </w:rPr>
        <w:t xml:space="preserve"> achievements or failures </w:t>
      </w:r>
      <w:r w:rsidR="008C344B">
        <w:rPr>
          <w:rFonts w:ascii="Arial" w:hAnsi="Arial" w:cs="Arial"/>
          <w:sz w:val="24"/>
          <w:szCs w:val="24"/>
        </w:rPr>
        <w:t>and</w:t>
      </w:r>
      <w:r>
        <w:rPr>
          <w:rFonts w:ascii="Arial" w:hAnsi="Arial" w:cs="Arial"/>
          <w:sz w:val="24"/>
          <w:szCs w:val="24"/>
        </w:rPr>
        <w:t xml:space="preserve"> </w:t>
      </w:r>
      <w:r w:rsidR="00887364">
        <w:rPr>
          <w:rFonts w:ascii="Arial" w:hAnsi="Arial" w:cs="Arial"/>
          <w:sz w:val="24"/>
          <w:szCs w:val="24"/>
        </w:rPr>
        <w:t xml:space="preserve">feeling </w:t>
      </w:r>
      <w:r w:rsidRPr="00EA2A7C">
        <w:rPr>
          <w:rFonts w:ascii="Arial" w:hAnsi="Arial" w:cs="Arial"/>
          <w:sz w:val="24"/>
          <w:szCs w:val="24"/>
        </w:rPr>
        <w:t xml:space="preserve">constantly observed. </w:t>
      </w:r>
      <w:r>
        <w:rPr>
          <w:rFonts w:ascii="Arial" w:hAnsi="Arial" w:cs="Arial"/>
          <w:sz w:val="24"/>
          <w:szCs w:val="24"/>
        </w:rPr>
        <w:t>These comparisons may not only be made by parents but also by the wider community:</w:t>
      </w:r>
    </w:p>
    <w:p w14:paraId="2590F24B" w14:textId="77777777" w:rsidR="00F57171" w:rsidRDefault="00F57171" w:rsidP="00F57171">
      <w:pPr>
        <w:spacing w:line="360" w:lineRule="auto"/>
        <w:ind w:left="720"/>
        <w:rPr>
          <w:rFonts w:ascii="Arial" w:hAnsi="Arial" w:cs="Arial"/>
          <w:sz w:val="24"/>
        </w:rPr>
      </w:pPr>
      <w:r>
        <w:rPr>
          <w:rFonts w:ascii="Arial" w:hAnsi="Arial" w:cs="Arial"/>
          <w:sz w:val="24"/>
        </w:rPr>
        <w:t>“</w:t>
      </w:r>
      <w:r w:rsidRPr="00C207B3">
        <w:rPr>
          <w:rFonts w:ascii="Arial" w:hAnsi="Arial" w:cs="Arial"/>
          <w:sz w:val="24"/>
        </w:rPr>
        <w:t>My</w:t>
      </w:r>
      <w:r w:rsidRPr="006F3008">
        <w:rPr>
          <w:rFonts w:ascii="Arial" w:hAnsi="Arial" w:cs="Arial"/>
          <w:sz w:val="24"/>
        </w:rPr>
        <w:t xml:space="preserve"> parents are actually, you know, they're quite chill about it like they're not necessarily like, oh, you know, you have to, kind of, you know like um, you know, have a career and, you know, buy a house or whatever like they're not </w:t>
      </w:r>
      <w:r w:rsidRPr="00E35DB5">
        <w:rPr>
          <w:rFonts w:ascii="Arial" w:hAnsi="Arial" w:cs="Arial"/>
          <w:iCs/>
          <w:sz w:val="24"/>
        </w:rPr>
        <w:t>like</w:t>
      </w:r>
      <w:r w:rsidRPr="006F3008">
        <w:rPr>
          <w:rFonts w:ascii="Arial" w:hAnsi="Arial" w:cs="Arial"/>
          <w:sz w:val="24"/>
        </w:rPr>
        <w:t xml:space="preserve"> that. It's more kind of, I guess, external from maybe like, I’d say like friends and like external family members. Like, yeah like cousins or something like that</w:t>
      </w:r>
      <w:r>
        <w:rPr>
          <w:rFonts w:ascii="Arial" w:hAnsi="Arial" w:cs="Arial"/>
          <w:sz w:val="24"/>
        </w:rPr>
        <w:t>”</w:t>
      </w:r>
      <w:r w:rsidRPr="006F3008">
        <w:rPr>
          <w:rFonts w:ascii="Arial" w:hAnsi="Arial" w:cs="Arial"/>
          <w:sz w:val="24"/>
        </w:rPr>
        <w:t>.</w:t>
      </w:r>
      <w:r>
        <w:rPr>
          <w:rFonts w:ascii="Arial" w:hAnsi="Arial" w:cs="Arial"/>
          <w:sz w:val="24"/>
        </w:rPr>
        <w:t xml:space="preserve"> (Mary, line 197)</w:t>
      </w:r>
    </w:p>
    <w:p w14:paraId="5BBADA38" w14:textId="77777777" w:rsidR="00A403C6" w:rsidRDefault="00F57171" w:rsidP="00F57171">
      <w:pPr>
        <w:spacing w:line="360" w:lineRule="auto"/>
        <w:rPr>
          <w:rFonts w:ascii="Arial" w:hAnsi="Arial" w:cs="Arial"/>
          <w:sz w:val="24"/>
        </w:rPr>
      </w:pPr>
      <w:r>
        <w:rPr>
          <w:rFonts w:ascii="Arial" w:hAnsi="Arial" w:cs="Arial"/>
          <w:sz w:val="24"/>
        </w:rPr>
        <w:t>Despite Mary and her family minimising their Chinese identity to being “just like an ethnic background” (Mary, line 5), she continues to experience pressure perpetuated by Chinese norms through wider interactions with relatives. This is further discussed by Noelle</w:t>
      </w:r>
      <w:r w:rsidR="001544EC">
        <w:rPr>
          <w:rFonts w:ascii="Arial" w:hAnsi="Arial" w:cs="Arial"/>
          <w:sz w:val="24"/>
        </w:rPr>
        <w:t>,</w:t>
      </w:r>
    </w:p>
    <w:p w14:paraId="4041BFC9" w14:textId="77777777" w:rsidR="00A403C6" w:rsidRDefault="00F57171" w:rsidP="00A403C6">
      <w:pPr>
        <w:spacing w:line="360" w:lineRule="auto"/>
        <w:ind w:firstLine="720"/>
        <w:rPr>
          <w:rFonts w:ascii="Arial" w:hAnsi="Arial" w:cs="Arial"/>
          <w:sz w:val="24"/>
        </w:rPr>
      </w:pPr>
      <w:r>
        <w:rPr>
          <w:rFonts w:ascii="Arial" w:hAnsi="Arial" w:cs="Arial"/>
          <w:sz w:val="24"/>
        </w:rPr>
        <w:lastRenderedPageBreak/>
        <w:t xml:space="preserve"> “</w:t>
      </w:r>
      <w:r w:rsidRPr="00121B46">
        <w:rPr>
          <w:rFonts w:ascii="Arial" w:hAnsi="Arial" w:cs="Arial"/>
          <w:sz w:val="24"/>
        </w:rPr>
        <w:t xml:space="preserve">parents can talk about this </w:t>
      </w:r>
      <w:r>
        <w:rPr>
          <w:rFonts w:ascii="Arial" w:hAnsi="Arial" w:cs="Arial"/>
          <w:sz w:val="24"/>
        </w:rPr>
        <w:t xml:space="preserve">[success] </w:t>
      </w:r>
      <w:r w:rsidRPr="00121B46">
        <w:rPr>
          <w:rFonts w:ascii="Arial" w:hAnsi="Arial" w:cs="Arial"/>
          <w:sz w:val="24"/>
        </w:rPr>
        <w:t>with all their friends and family and just-</w:t>
      </w:r>
      <w:r w:rsidR="00A403C6">
        <w:rPr>
          <w:rFonts w:ascii="Arial" w:hAnsi="Arial" w:cs="Arial"/>
          <w:sz w:val="24"/>
        </w:rPr>
        <w:tab/>
      </w:r>
      <w:r w:rsidRPr="00121B46">
        <w:rPr>
          <w:rFonts w:ascii="Arial" w:hAnsi="Arial" w:cs="Arial"/>
          <w:sz w:val="24"/>
        </w:rPr>
        <w:t>just never ending topic of discussion”</w:t>
      </w:r>
      <w:r>
        <w:rPr>
          <w:rFonts w:ascii="Arial" w:hAnsi="Arial" w:cs="Arial"/>
          <w:sz w:val="24"/>
        </w:rPr>
        <w:t xml:space="preserve"> (line, 54). </w:t>
      </w:r>
    </w:p>
    <w:p w14:paraId="44ABF34C" w14:textId="35C81C13" w:rsidR="00F57171" w:rsidRDefault="00F57171" w:rsidP="00A403C6">
      <w:pPr>
        <w:spacing w:line="360" w:lineRule="auto"/>
        <w:rPr>
          <w:rFonts w:ascii="Arial" w:hAnsi="Arial" w:cs="Arial"/>
          <w:sz w:val="24"/>
        </w:rPr>
      </w:pPr>
      <w:r>
        <w:rPr>
          <w:rFonts w:ascii="Arial" w:hAnsi="Arial" w:cs="Arial"/>
          <w:sz w:val="24"/>
        </w:rPr>
        <w:t xml:space="preserve">The systems which contribute to striving norms are almost inescapable. In some cases, they are explicit, in others they are intangible nudges which feed into implicit expectations to </w:t>
      </w:r>
      <w:r w:rsidR="001544EC">
        <w:rPr>
          <w:rFonts w:ascii="Arial" w:hAnsi="Arial" w:cs="Arial"/>
          <w:sz w:val="24"/>
        </w:rPr>
        <w:t>succeed and</w:t>
      </w:r>
      <w:r>
        <w:rPr>
          <w:rFonts w:ascii="Arial" w:hAnsi="Arial" w:cs="Arial"/>
          <w:sz w:val="24"/>
        </w:rPr>
        <w:t xml:space="preserve"> contribute to ‘face’. Joyce describes how</w:t>
      </w:r>
      <w:r w:rsidRPr="007658CD">
        <w:rPr>
          <w:rFonts w:ascii="Arial" w:hAnsi="Arial" w:cs="Arial"/>
          <w:sz w:val="24"/>
        </w:rPr>
        <w:t xml:space="preserve"> </w:t>
      </w:r>
      <w:r>
        <w:rPr>
          <w:rFonts w:ascii="Arial" w:hAnsi="Arial" w:cs="Arial"/>
          <w:sz w:val="24"/>
        </w:rPr>
        <w:t xml:space="preserve">generational attitudes, the need to maintain ‘face’ and comparisons with others often coexist: </w:t>
      </w:r>
    </w:p>
    <w:p w14:paraId="13A19277" w14:textId="77777777" w:rsidR="00F57171" w:rsidRDefault="00F57171" w:rsidP="00F57171">
      <w:pPr>
        <w:spacing w:line="360" w:lineRule="auto"/>
        <w:ind w:left="720"/>
        <w:rPr>
          <w:rFonts w:ascii="Arial" w:hAnsi="Arial" w:cs="Arial"/>
          <w:sz w:val="24"/>
        </w:rPr>
      </w:pPr>
      <w:r>
        <w:rPr>
          <w:rFonts w:ascii="Arial" w:hAnsi="Arial" w:cs="Arial"/>
          <w:sz w:val="24"/>
        </w:rPr>
        <w:t>“</w:t>
      </w:r>
      <w:r w:rsidRPr="00A354C3">
        <w:rPr>
          <w:rFonts w:ascii="Arial" w:hAnsi="Arial" w:cs="Arial"/>
          <w:sz w:val="24"/>
        </w:rPr>
        <w:t xml:space="preserve">I didn't care if </w:t>
      </w:r>
      <w:r w:rsidRPr="006B3CE1">
        <w:rPr>
          <w:rFonts w:ascii="Arial" w:hAnsi="Arial" w:cs="Arial"/>
          <w:sz w:val="24"/>
        </w:rPr>
        <w:t>I lost face because I'm younger it doesn’t matter, but my parents- it means that people think badly of them, it means their reputation drops and the way people view</w:t>
      </w:r>
      <w:r w:rsidRPr="000644E6">
        <w:rPr>
          <w:rFonts w:ascii="Arial" w:hAnsi="Arial" w:cs="Arial"/>
          <w:sz w:val="24"/>
        </w:rPr>
        <w:t xml:space="preserve"> them- just, what I do would </w:t>
      </w:r>
      <w:r>
        <w:rPr>
          <w:rFonts w:ascii="Arial" w:hAnsi="Arial" w:cs="Arial"/>
          <w:sz w:val="24"/>
        </w:rPr>
        <w:t>a</w:t>
      </w:r>
      <w:r w:rsidRPr="00A354C3">
        <w:rPr>
          <w:rFonts w:ascii="Arial" w:hAnsi="Arial" w:cs="Arial"/>
          <w:sz w:val="24"/>
        </w:rPr>
        <w:t>ffect them and it's the same with my grandma. So, I feel like with face, there’s a lot of guilt because, like my- If my grandma came here 40 years ago and she's built up this lifetime reputation and then one day, I don't know- I do something very silly and I ended up getting like- I dunno, failing my university, it would look really bad on Grandma, because she's suffered so much</w:t>
      </w:r>
      <w:r>
        <w:rPr>
          <w:rFonts w:ascii="Arial" w:hAnsi="Arial" w:cs="Arial"/>
          <w:sz w:val="24"/>
        </w:rPr>
        <w:t xml:space="preserve"> (Joyce, line 70)</w:t>
      </w:r>
    </w:p>
    <w:p w14:paraId="387C8944" w14:textId="30FBBE0A" w:rsidR="00F57171" w:rsidRPr="00E35DB5" w:rsidRDefault="00F57171" w:rsidP="00F57171">
      <w:pPr>
        <w:spacing w:line="360" w:lineRule="auto"/>
        <w:rPr>
          <w:rFonts w:ascii="Arial" w:hAnsi="Arial" w:cs="Arial"/>
          <w:sz w:val="32"/>
          <w:szCs w:val="24"/>
        </w:rPr>
      </w:pPr>
      <w:r>
        <w:rPr>
          <w:rFonts w:ascii="Arial" w:hAnsi="Arial" w:cs="Arial"/>
          <w:sz w:val="24"/>
        </w:rPr>
        <w:t xml:space="preserve">Despite the personal lack of importance, Joyce continues to buy into the concept of ‘face’ as it is important to others in her family. </w:t>
      </w:r>
      <w:r w:rsidR="00494491">
        <w:rPr>
          <w:rFonts w:ascii="Arial" w:hAnsi="Arial" w:cs="Arial"/>
          <w:sz w:val="24"/>
        </w:rPr>
        <w:t xml:space="preserve">The possibility of failure seems to come </w:t>
      </w:r>
      <w:r>
        <w:rPr>
          <w:rFonts w:ascii="Arial" w:hAnsi="Arial" w:cs="Arial"/>
          <w:sz w:val="24"/>
        </w:rPr>
        <w:t>with high stakes as this reflects negatively on previous generations, with Joyce’s own needs being deprioritised. This reveals how the need to strive is inherited from older generations: personal views are</w:t>
      </w:r>
      <w:r w:rsidR="00494491">
        <w:rPr>
          <w:rFonts w:ascii="Arial" w:hAnsi="Arial" w:cs="Arial"/>
          <w:sz w:val="24"/>
        </w:rPr>
        <w:t xml:space="preserve"> often</w:t>
      </w:r>
      <w:r>
        <w:rPr>
          <w:rFonts w:ascii="Arial" w:hAnsi="Arial" w:cs="Arial"/>
          <w:sz w:val="24"/>
        </w:rPr>
        <w:t xml:space="preserve"> subsumed within the collective consciousness, thereby maintaining the norm. </w:t>
      </w:r>
    </w:p>
    <w:p w14:paraId="1CAACBB9" w14:textId="60D44A62" w:rsidR="00F57171" w:rsidRDefault="00F57171" w:rsidP="00F57171">
      <w:pPr>
        <w:spacing w:line="360" w:lineRule="auto"/>
        <w:rPr>
          <w:rFonts w:ascii="Arial" w:hAnsi="Arial" w:cs="Arial"/>
          <w:sz w:val="24"/>
          <w:szCs w:val="24"/>
        </w:rPr>
      </w:pPr>
      <w:r>
        <w:rPr>
          <w:rFonts w:ascii="Arial" w:hAnsi="Arial" w:cs="Arial"/>
          <w:sz w:val="24"/>
          <w:szCs w:val="24"/>
        </w:rPr>
        <w:t>This</w:t>
      </w:r>
      <w:r w:rsidR="00494491">
        <w:rPr>
          <w:rFonts w:ascii="Arial" w:hAnsi="Arial" w:cs="Arial"/>
          <w:sz w:val="24"/>
          <w:szCs w:val="24"/>
        </w:rPr>
        <w:t xml:space="preserve"> superordinate</w:t>
      </w:r>
      <w:r>
        <w:rPr>
          <w:rFonts w:ascii="Arial" w:hAnsi="Arial" w:cs="Arial"/>
          <w:sz w:val="24"/>
          <w:szCs w:val="24"/>
        </w:rPr>
        <w:t xml:space="preserve"> theme describes how achievements and failures are commonly discussed by parents. There is a relationship between parents’ views of the child and the child’s view of themselves in comparison to their peers (friends or cousins from the same generation). This constant comparison was stressful, contributed to anxiety and led to burnout. Striving for success </w:t>
      </w:r>
      <w:r w:rsidR="00494491">
        <w:rPr>
          <w:rFonts w:ascii="Arial" w:hAnsi="Arial" w:cs="Arial"/>
          <w:sz w:val="24"/>
          <w:szCs w:val="24"/>
        </w:rPr>
        <w:t>may</w:t>
      </w:r>
      <w:r>
        <w:rPr>
          <w:rFonts w:ascii="Arial" w:hAnsi="Arial" w:cs="Arial"/>
          <w:sz w:val="24"/>
          <w:szCs w:val="24"/>
        </w:rPr>
        <w:t xml:space="preserve"> prevent SGCIs from stopping to seek mental health support as this may lead to unwanted discussion and them becoming a source of shame and a loss of ‘face’. </w:t>
      </w:r>
    </w:p>
    <w:p w14:paraId="06D9310B" w14:textId="48D42F71" w:rsidR="00C20B78" w:rsidRDefault="00F57171" w:rsidP="00A9578F">
      <w:pPr>
        <w:spacing w:line="360" w:lineRule="auto"/>
        <w:rPr>
          <w:rFonts w:ascii="Arial" w:hAnsi="Arial" w:cs="Arial"/>
          <w:b/>
          <w:bCs/>
          <w:sz w:val="24"/>
          <w:szCs w:val="24"/>
        </w:rPr>
      </w:pPr>
      <w:r>
        <w:rPr>
          <w:rFonts w:ascii="Arial" w:hAnsi="Arial" w:cs="Arial"/>
          <w:sz w:val="24"/>
          <w:szCs w:val="24"/>
        </w:rPr>
        <w:br w:type="page"/>
      </w:r>
      <w:bookmarkStart w:id="98" w:name="_Toc70544642"/>
      <w:r w:rsidRPr="005F1C0E">
        <w:rPr>
          <w:rFonts w:ascii="Arial" w:hAnsi="Arial" w:cs="Arial"/>
          <w:b/>
          <w:bCs/>
          <w:sz w:val="24"/>
          <w:szCs w:val="24"/>
        </w:rPr>
        <w:lastRenderedPageBreak/>
        <w:t>Discussion</w:t>
      </w:r>
      <w:bookmarkEnd w:id="98"/>
    </w:p>
    <w:p w14:paraId="2E1DC45C" w14:textId="5657F184" w:rsidR="00F57171" w:rsidRPr="00C20B78" w:rsidRDefault="00F57171" w:rsidP="00C20B78">
      <w:pPr>
        <w:pStyle w:val="Heading1"/>
        <w:spacing w:line="360" w:lineRule="auto"/>
        <w:rPr>
          <w:rFonts w:ascii="Arial" w:hAnsi="Arial" w:cs="Arial"/>
          <w:b/>
          <w:bCs/>
          <w:color w:val="auto"/>
          <w:sz w:val="24"/>
          <w:szCs w:val="24"/>
        </w:rPr>
      </w:pPr>
      <w:bookmarkStart w:id="99" w:name="_Toc70544643"/>
      <w:r w:rsidRPr="00CA353B">
        <w:rPr>
          <w:rFonts w:ascii="Arial" w:hAnsi="Arial" w:cs="Arial"/>
          <w:i/>
          <w:iCs/>
          <w:color w:val="auto"/>
          <w:sz w:val="24"/>
          <w:szCs w:val="24"/>
        </w:rPr>
        <w:t>Key findings</w:t>
      </w:r>
      <w:bookmarkEnd w:id="99"/>
    </w:p>
    <w:p w14:paraId="5336F4F1" w14:textId="53338D69" w:rsidR="00F57171" w:rsidRDefault="00F57171" w:rsidP="00C20B78">
      <w:pPr>
        <w:spacing w:before="240" w:line="360" w:lineRule="auto"/>
        <w:rPr>
          <w:rFonts w:ascii="Arial" w:hAnsi="Arial" w:cs="Arial"/>
          <w:sz w:val="24"/>
          <w:szCs w:val="24"/>
        </w:rPr>
      </w:pPr>
      <w:r w:rsidRPr="00E236E4">
        <w:rPr>
          <w:rFonts w:ascii="Arial" w:hAnsi="Arial" w:cs="Arial"/>
          <w:sz w:val="24"/>
          <w:szCs w:val="24"/>
        </w:rPr>
        <w:t>To the author’s knowledge, this is the first IPA study exploring</w:t>
      </w:r>
      <w:r>
        <w:rPr>
          <w:rFonts w:ascii="Arial" w:hAnsi="Arial" w:cs="Arial"/>
          <w:sz w:val="24"/>
          <w:szCs w:val="24"/>
        </w:rPr>
        <w:t xml:space="preserve"> </w:t>
      </w:r>
      <w:r w:rsidR="003E29B6">
        <w:rPr>
          <w:rFonts w:ascii="Arial" w:hAnsi="Arial" w:cs="Arial"/>
          <w:sz w:val="24"/>
          <w:szCs w:val="24"/>
        </w:rPr>
        <w:t xml:space="preserve">Hong Kong </w:t>
      </w:r>
      <w:r>
        <w:rPr>
          <w:rFonts w:ascii="Arial" w:hAnsi="Arial" w:cs="Arial"/>
          <w:sz w:val="24"/>
          <w:szCs w:val="24"/>
        </w:rPr>
        <w:t>SGCIs’</w:t>
      </w:r>
      <w:r w:rsidRPr="00E236E4">
        <w:rPr>
          <w:rFonts w:ascii="Arial" w:hAnsi="Arial" w:cs="Arial"/>
          <w:sz w:val="24"/>
          <w:szCs w:val="24"/>
        </w:rPr>
        <w:t xml:space="preserve"> experiences of mental health support. </w:t>
      </w:r>
      <w:r>
        <w:rPr>
          <w:rFonts w:ascii="Arial" w:hAnsi="Arial" w:cs="Arial"/>
          <w:sz w:val="24"/>
          <w:szCs w:val="24"/>
        </w:rPr>
        <w:t>Three interlinking themes describe how representations of mental health in Chinese community</w:t>
      </w:r>
      <w:r w:rsidR="000E3A08">
        <w:rPr>
          <w:rFonts w:ascii="Arial" w:hAnsi="Arial" w:cs="Arial"/>
          <w:sz w:val="24"/>
          <w:szCs w:val="24"/>
        </w:rPr>
        <w:t>,</w:t>
      </w:r>
      <w:r>
        <w:rPr>
          <w:rFonts w:ascii="Arial" w:hAnsi="Arial" w:cs="Arial"/>
          <w:sz w:val="24"/>
          <w:szCs w:val="24"/>
        </w:rPr>
        <w:t xml:space="preserve"> sharing emotions in Chinese culture and striving to meet Chinese norms</w:t>
      </w:r>
      <w:r w:rsidR="000E3A08">
        <w:rPr>
          <w:rFonts w:ascii="Arial" w:hAnsi="Arial" w:cs="Arial"/>
          <w:sz w:val="24"/>
          <w:szCs w:val="24"/>
        </w:rPr>
        <w:t>,</w:t>
      </w:r>
      <w:r>
        <w:rPr>
          <w:rFonts w:ascii="Arial" w:hAnsi="Arial" w:cs="Arial"/>
          <w:sz w:val="24"/>
          <w:szCs w:val="24"/>
        </w:rPr>
        <w:t xml:space="preserve"> enhance our understanding </w:t>
      </w:r>
      <w:r w:rsidR="003E29B6">
        <w:rPr>
          <w:rFonts w:ascii="Arial" w:hAnsi="Arial" w:cs="Arial"/>
          <w:sz w:val="24"/>
          <w:szCs w:val="24"/>
        </w:rPr>
        <w:t>of SGCIs’ experiences of support</w:t>
      </w:r>
      <w:r>
        <w:rPr>
          <w:rFonts w:ascii="Arial" w:hAnsi="Arial" w:cs="Arial"/>
          <w:sz w:val="24"/>
          <w:szCs w:val="24"/>
        </w:rPr>
        <w:t xml:space="preserve">, and why this population may </w:t>
      </w:r>
      <w:r w:rsidR="00540E33">
        <w:rPr>
          <w:rFonts w:ascii="Arial" w:hAnsi="Arial" w:cs="Arial"/>
          <w:sz w:val="24"/>
          <w:szCs w:val="24"/>
        </w:rPr>
        <w:t>underutilise</w:t>
      </w:r>
      <w:r>
        <w:rPr>
          <w:rFonts w:ascii="Arial" w:hAnsi="Arial" w:cs="Arial"/>
          <w:sz w:val="24"/>
          <w:szCs w:val="24"/>
        </w:rPr>
        <w:t xml:space="preserve"> mental health services. </w:t>
      </w:r>
    </w:p>
    <w:p w14:paraId="7E5FA5BA" w14:textId="40FE7B85" w:rsidR="00F57171" w:rsidRDefault="00F57171" w:rsidP="00F57171">
      <w:pPr>
        <w:spacing w:line="360" w:lineRule="auto"/>
        <w:rPr>
          <w:rFonts w:ascii="Arial" w:hAnsi="Arial" w:cs="Arial"/>
          <w:sz w:val="24"/>
          <w:szCs w:val="24"/>
        </w:rPr>
      </w:pPr>
      <w:r>
        <w:rPr>
          <w:rFonts w:ascii="Arial" w:hAnsi="Arial" w:cs="Arial"/>
          <w:sz w:val="24"/>
          <w:szCs w:val="24"/>
        </w:rPr>
        <w:t>The first</w:t>
      </w:r>
      <w:r w:rsidR="00BC4EFD">
        <w:rPr>
          <w:rFonts w:ascii="Arial" w:hAnsi="Arial" w:cs="Arial"/>
          <w:sz w:val="24"/>
          <w:szCs w:val="24"/>
        </w:rPr>
        <w:t xml:space="preserve"> superordinate</w:t>
      </w:r>
      <w:r>
        <w:rPr>
          <w:rFonts w:ascii="Arial" w:hAnsi="Arial" w:cs="Arial"/>
          <w:sz w:val="24"/>
          <w:szCs w:val="24"/>
        </w:rPr>
        <w:t xml:space="preserve"> theme, representations of mental health in Chinese community draws on how negative perceptions of mental health within Chinese families are influenced by negative and stereotypical portrayals in Chinese media, </w:t>
      </w:r>
      <w:r w:rsidR="00540E33">
        <w:rPr>
          <w:rFonts w:ascii="Arial" w:hAnsi="Arial" w:cs="Arial"/>
          <w:sz w:val="24"/>
          <w:szCs w:val="24"/>
        </w:rPr>
        <w:t>contributing</w:t>
      </w:r>
      <w:r>
        <w:rPr>
          <w:rFonts w:ascii="Arial" w:hAnsi="Arial" w:cs="Arial"/>
          <w:sz w:val="24"/>
          <w:szCs w:val="24"/>
        </w:rPr>
        <w:t xml:space="preserve"> to SGCIs’ reluctance to discuss mental health issues with parents/family. </w:t>
      </w:r>
      <w:r w:rsidRPr="00801D15">
        <w:rPr>
          <w:rFonts w:ascii="Arial" w:hAnsi="Arial" w:cs="Arial"/>
          <w:sz w:val="24"/>
          <w:szCs w:val="24"/>
        </w:rPr>
        <w:t xml:space="preserve">Chinese </w:t>
      </w:r>
      <w:r w:rsidR="009E5FC2">
        <w:rPr>
          <w:rFonts w:ascii="Arial" w:hAnsi="Arial" w:cs="Arial"/>
          <w:sz w:val="24"/>
          <w:szCs w:val="24"/>
        </w:rPr>
        <w:t>television</w:t>
      </w:r>
      <w:r w:rsidRPr="00801D15">
        <w:rPr>
          <w:rFonts w:ascii="Arial" w:hAnsi="Arial" w:cs="Arial"/>
          <w:sz w:val="24"/>
          <w:szCs w:val="24"/>
        </w:rPr>
        <w:t xml:space="preserve"> was the main source of information for parents in understanding mental health, and typically portrayed negative stereotypes of people with mental health difficulties. </w:t>
      </w:r>
      <w:r>
        <w:rPr>
          <w:rFonts w:ascii="Arial" w:hAnsi="Arial" w:cs="Arial"/>
          <w:sz w:val="24"/>
          <w:szCs w:val="24"/>
        </w:rPr>
        <w:t xml:space="preserve">For people in the UK, consumption of Chinese media </w:t>
      </w:r>
      <w:r w:rsidR="00C656E9">
        <w:rPr>
          <w:rFonts w:ascii="Arial" w:hAnsi="Arial" w:cs="Arial"/>
          <w:sz w:val="24"/>
          <w:szCs w:val="24"/>
        </w:rPr>
        <w:t>facilitates a connection</w:t>
      </w:r>
      <w:r>
        <w:rPr>
          <w:rFonts w:ascii="Arial" w:hAnsi="Arial" w:cs="Arial"/>
          <w:sz w:val="24"/>
          <w:szCs w:val="24"/>
        </w:rPr>
        <w:t xml:space="preserve"> to Chinese culture (Shi, 2005). Although media representations of mental health are often negative globally (Ma, 2017), no research explores Chinese </w:t>
      </w:r>
      <w:r w:rsidR="009E5FC2">
        <w:rPr>
          <w:rFonts w:ascii="Arial" w:hAnsi="Arial" w:cs="Arial"/>
          <w:sz w:val="24"/>
          <w:szCs w:val="24"/>
        </w:rPr>
        <w:t>television</w:t>
      </w:r>
      <w:r>
        <w:rPr>
          <w:rFonts w:ascii="Arial" w:hAnsi="Arial" w:cs="Arial"/>
          <w:sz w:val="24"/>
          <w:szCs w:val="24"/>
        </w:rPr>
        <w:t xml:space="preserve"> representations of mental health specifically. However, participants’ exposure to Western media alongside Chinese media, highlight how stereotypical and negative representations in Chinese media are. </w:t>
      </w:r>
    </w:p>
    <w:p w14:paraId="3665CB27" w14:textId="15B9213E" w:rsidR="00F57171" w:rsidRDefault="00F57171" w:rsidP="00F57171">
      <w:pPr>
        <w:pStyle w:val="ListParagraph"/>
        <w:spacing w:line="360" w:lineRule="auto"/>
        <w:ind w:left="0"/>
        <w:rPr>
          <w:rFonts w:ascii="Arial" w:hAnsi="Arial" w:cs="Arial"/>
          <w:sz w:val="24"/>
          <w:szCs w:val="24"/>
        </w:rPr>
      </w:pPr>
      <w:r>
        <w:rPr>
          <w:rFonts w:ascii="Arial" w:hAnsi="Arial" w:cs="Arial"/>
          <w:sz w:val="24"/>
          <w:szCs w:val="24"/>
        </w:rPr>
        <w:t xml:space="preserve">Negative representations of mental health in Chinese </w:t>
      </w:r>
      <w:r w:rsidR="009E5FC2">
        <w:rPr>
          <w:rFonts w:ascii="Arial" w:hAnsi="Arial" w:cs="Arial"/>
          <w:sz w:val="24"/>
          <w:szCs w:val="24"/>
        </w:rPr>
        <w:t>television</w:t>
      </w:r>
      <w:r>
        <w:rPr>
          <w:rFonts w:ascii="Arial" w:hAnsi="Arial" w:cs="Arial"/>
          <w:sz w:val="24"/>
          <w:szCs w:val="24"/>
        </w:rPr>
        <w:t xml:space="preserve"> and media contribute to views of mental health in this group being typically negative (Chung &amp; Wong, 2004; Chen et al., 2013). Participants were reluctant to</w:t>
      </w:r>
      <w:r w:rsidRPr="000C7804">
        <w:rPr>
          <w:rFonts w:ascii="Arial" w:hAnsi="Arial" w:cs="Arial"/>
          <w:sz w:val="24"/>
          <w:szCs w:val="24"/>
        </w:rPr>
        <w:t xml:space="preserve"> </w:t>
      </w:r>
      <w:r w:rsidRPr="00801D15">
        <w:rPr>
          <w:rFonts w:ascii="Arial" w:hAnsi="Arial" w:cs="Arial"/>
          <w:sz w:val="24"/>
          <w:szCs w:val="24"/>
        </w:rPr>
        <w:t xml:space="preserve">discuss mental health issues with parents/family </w:t>
      </w:r>
      <w:r>
        <w:rPr>
          <w:rFonts w:ascii="Arial" w:hAnsi="Arial" w:cs="Arial"/>
          <w:sz w:val="24"/>
          <w:szCs w:val="24"/>
        </w:rPr>
        <w:t>due to</w:t>
      </w:r>
      <w:r w:rsidRPr="00801D15">
        <w:rPr>
          <w:rFonts w:ascii="Arial" w:hAnsi="Arial" w:cs="Arial"/>
          <w:sz w:val="24"/>
          <w:szCs w:val="24"/>
        </w:rPr>
        <w:t xml:space="preserve"> negative stereotypes typically held</w:t>
      </w:r>
      <w:r w:rsidR="00540E33">
        <w:rPr>
          <w:rFonts w:ascii="Arial" w:hAnsi="Arial" w:cs="Arial"/>
          <w:sz w:val="24"/>
          <w:szCs w:val="24"/>
        </w:rPr>
        <w:t>, wanting</w:t>
      </w:r>
      <w:r>
        <w:rPr>
          <w:rFonts w:ascii="Arial" w:hAnsi="Arial" w:cs="Arial"/>
          <w:sz w:val="24"/>
          <w:szCs w:val="24"/>
        </w:rPr>
        <w:t xml:space="preserve"> to keep their mental health difficulties secret (Chung &amp; Wong, 2004). Furthermore, feared rejection for help-seeking around mental health issues being considered a sign of </w:t>
      </w:r>
      <w:r w:rsidRPr="00B36E27">
        <w:rPr>
          <w:rFonts w:ascii="Arial" w:hAnsi="Arial" w:cs="Arial"/>
          <w:sz w:val="24"/>
        </w:rPr>
        <w:t>weakness or incompetence</w:t>
      </w:r>
      <w:r>
        <w:rPr>
          <w:rFonts w:ascii="Arial" w:hAnsi="Arial" w:cs="Arial"/>
          <w:sz w:val="24"/>
        </w:rPr>
        <w:t xml:space="preserve"> </w:t>
      </w:r>
      <w:r w:rsidRPr="00B36E27">
        <w:rPr>
          <w:rFonts w:ascii="Arial" w:hAnsi="Arial" w:cs="Arial"/>
          <w:sz w:val="24"/>
        </w:rPr>
        <w:t>(Link</w:t>
      </w:r>
      <w:r>
        <w:rPr>
          <w:rFonts w:ascii="Arial" w:hAnsi="Arial" w:cs="Arial"/>
          <w:sz w:val="24"/>
        </w:rPr>
        <w:t xml:space="preserve"> et al.,</w:t>
      </w:r>
      <w:r w:rsidRPr="00B36E27">
        <w:rPr>
          <w:rFonts w:ascii="Arial" w:hAnsi="Arial" w:cs="Arial"/>
          <w:sz w:val="24"/>
        </w:rPr>
        <w:t xml:space="preserve"> 2001)</w:t>
      </w:r>
      <w:r>
        <w:rPr>
          <w:rFonts w:ascii="Arial" w:hAnsi="Arial" w:cs="Arial"/>
          <w:sz w:val="24"/>
        </w:rPr>
        <w:t xml:space="preserve">, contributed to stigmatising views in wider Chinese community and reluctance to seek informal and formal support (Chen et al., 2014). </w:t>
      </w:r>
    </w:p>
    <w:p w14:paraId="7A2F774C" w14:textId="46FFE1A5" w:rsidR="00F57171" w:rsidRDefault="00F57171" w:rsidP="00F57171">
      <w:pPr>
        <w:spacing w:after="0" w:line="360" w:lineRule="auto"/>
        <w:rPr>
          <w:rFonts w:ascii="Arial" w:hAnsi="Arial" w:cs="Arial"/>
          <w:sz w:val="24"/>
          <w:szCs w:val="24"/>
        </w:rPr>
      </w:pPr>
      <w:r>
        <w:rPr>
          <w:rFonts w:ascii="Arial" w:hAnsi="Arial" w:cs="Arial"/>
          <w:iCs/>
          <w:sz w:val="24"/>
          <w:szCs w:val="24"/>
        </w:rPr>
        <w:t>The second</w:t>
      </w:r>
      <w:r w:rsidR="00A9578F">
        <w:rPr>
          <w:rFonts w:ascii="Arial" w:hAnsi="Arial" w:cs="Arial"/>
          <w:iCs/>
          <w:sz w:val="24"/>
          <w:szCs w:val="24"/>
        </w:rPr>
        <w:t xml:space="preserve"> superordinate</w:t>
      </w:r>
      <w:r>
        <w:rPr>
          <w:rFonts w:ascii="Arial" w:hAnsi="Arial" w:cs="Arial"/>
          <w:iCs/>
          <w:sz w:val="24"/>
          <w:szCs w:val="24"/>
        </w:rPr>
        <w:t xml:space="preserve"> theme, sharing emotions in Chinese culture describes how</w:t>
      </w:r>
      <w:r w:rsidR="00A9578F">
        <w:rPr>
          <w:rFonts w:ascii="Arial" w:hAnsi="Arial" w:cs="Arial"/>
          <w:iCs/>
          <w:sz w:val="24"/>
          <w:szCs w:val="24"/>
        </w:rPr>
        <w:t xml:space="preserve"> all</w:t>
      </w:r>
      <w:r>
        <w:rPr>
          <w:rFonts w:ascii="Arial" w:hAnsi="Arial" w:cs="Arial"/>
          <w:iCs/>
          <w:sz w:val="24"/>
          <w:szCs w:val="24"/>
        </w:rPr>
        <w:t xml:space="preserve"> emotions </w:t>
      </w:r>
      <w:r w:rsidR="00A9578F">
        <w:rPr>
          <w:rFonts w:ascii="Arial" w:hAnsi="Arial" w:cs="Arial"/>
          <w:iCs/>
          <w:sz w:val="24"/>
          <w:szCs w:val="24"/>
        </w:rPr>
        <w:t xml:space="preserve">(positive and negative) </w:t>
      </w:r>
      <w:r w:rsidRPr="00EF6915">
        <w:rPr>
          <w:rFonts w:ascii="Arial" w:hAnsi="Arial" w:cs="Arial"/>
          <w:iCs/>
          <w:sz w:val="24"/>
          <w:szCs w:val="24"/>
        </w:rPr>
        <w:t>are rarely expressed</w:t>
      </w:r>
      <w:r>
        <w:rPr>
          <w:rFonts w:ascii="Arial" w:hAnsi="Arial" w:cs="Arial"/>
          <w:iCs/>
          <w:sz w:val="24"/>
          <w:szCs w:val="24"/>
        </w:rPr>
        <w:t xml:space="preserve"> within Chinese </w:t>
      </w:r>
      <w:r>
        <w:rPr>
          <w:rFonts w:ascii="Arial" w:hAnsi="Arial" w:cs="Arial"/>
          <w:iCs/>
          <w:sz w:val="24"/>
          <w:szCs w:val="24"/>
        </w:rPr>
        <w:lastRenderedPageBreak/>
        <w:t>families</w:t>
      </w:r>
      <w:r w:rsidR="00A9578F">
        <w:rPr>
          <w:rFonts w:ascii="Arial" w:hAnsi="Arial" w:cs="Arial"/>
          <w:iCs/>
          <w:sz w:val="24"/>
          <w:szCs w:val="24"/>
        </w:rPr>
        <w:t>,</w:t>
      </w:r>
      <w:r w:rsidRPr="00EF6915">
        <w:rPr>
          <w:rFonts w:ascii="Arial" w:hAnsi="Arial" w:cs="Arial"/>
          <w:iCs/>
          <w:sz w:val="24"/>
          <w:szCs w:val="24"/>
        </w:rPr>
        <w:t xml:space="preserve"> the </w:t>
      </w:r>
      <w:r w:rsidRPr="00EF6915">
        <w:rPr>
          <w:rFonts w:ascii="Arial" w:hAnsi="Arial" w:cs="Arial"/>
          <w:sz w:val="24"/>
          <w:szCs w:val="24"/>
        </w:rPr>
        <w:t>expectation to supress emotions</w:t>
      </w:r>
      <w:r w:rsidR="00A9578F">
        <w:rPr>
          <w:rFonts w:ascii="Arial" w:hAnsi="Arial" w:cs="Arial"/>
          <w:sz w:val="24"/>
          <w:szCs w:val="24"/>
        </w:rPr>
        <w:t>,</w:t>
      </w:r>
      <w:r w:rsidRPr="00EF6915">
        <w:rPr>
          <w:rFonts w:ascii="Arial" w:hAnsi="Arial" w:cs="Arial"/>
          <w:sz w:val="24"/>
          <w:szCs w:val="24"/>
        </w:rPr>
        <w:t xml:space="preserve"> and </w:t>
      </w:r>
      <w:r>
        <w:rPr>
          <w:rFonts w:ascii="Arial" w:hAnsi="Arial" w:cs="Arial"/>
          <w:sz w:val="24"/>
          <w:szCs w:val="24"/>
        </w:rPr>
        <w:t xml:space="preserve">how negative experiences of </w:t>
      </w:r>
      <w:r w:rsidRPr="00EF6915">
        <w:rPr>
          <w:rFonts w:ascii="Arial" w:hAnsi="Arial" w:cs="Arial"/>
          <w:sz w:val="24"/>
          <w:szCs w:val="24"/>
        </w:rPr>
        <w:t>disclosure</w:t>
      </w:r>
      <w:r>
        <w:rPr>
          <w:rFonts w:ascii="Arial" w:hAnsi="Arial" w:cs="Arial"/>
          <w:sz w:val="24"/>
          <w:szCs w:val="24"/>
        </w:rPr>
        <w:t xml:space="preserve"> to family</w:t>
      </w:r>
      <w:r w:rsidRPr="00EF6915">
        <w:rPr>
          <w:rFonts w:ascii="Arial" w:hAnsi="Arial" w:cs="Arial"/>
          <w:sz w:val="24"/>
          <w:szCs w:val="24"/>
        </w:rPr>
        <w:t xml:space="preserve"> discourages emotional discussions.</w:t>
      </w:r>
      <w:r>
        <w:rPr>
          <w:rFonts w:ascii="Arial" w:hAnsi="Arial" w:cs="Arial"/>
          <w:sz w:val="24"/>
          <w:szCs w:val="24"/>
        </w:rPr>
        <w:t xml:space="preserve"> </w:t>
      </w:r>
    </w:p>
    <w:p w14:paraId="6180610A" w14:textId="77777777" w:rsidR="00A9578F" w:rsidRDefault="00A9578F" w:rsidP="00F57171">
      <w:pPr>
        <w:spacing w:after="0" w:line="360" w:lineRule="auto"/>
        <w:rPr>
          <w:rFonts w:ascii="Arial" w:hAnsi="Arial" w:cs="Arial"/>
          <w:sz w:val="24"/>
          <w:szCs w:val="24"/>
        </w:rPr>
      </w:pPr>
    </w:p>
    <w:p w14:paraId="0A00A08A" w14:textId="77777777" w:rsidR="00F57171" w:rsidRDefault="00F57171" w:rsidP="00F57171">
      <w:pPr>
        <w:spacing w:after="0" w:line="360" w:lineRule="auto"/>
        <w:rPr>
          <w:rFonts w:ascii="Arial" w:hAnsi="Arial" w:cs="Arial"/>
          <w:sz w:val="24"/>
          <w:szCs w:val="24"/>
        </w:rPr>
      </w:pPr>
      <w:r>
        <w:rPr>
          <w:rFonts w:ascii="Arial" w:hAnsi="Arial" w:cs="Arial"/>
          <w:sz w:val="24"/>
          <w:szCs w:val="24"/>
        </w:rPr>
        <w:t xml:space="preserve">Although previous research in first-generation Chinese immigrants portrays how not sharing emotions is common, the findings presented here indicate that SGCIs similarly have difficulties sharing their emotions, despite suggestions that they are potentially more culturally assimilated (Furnham &amp; Li, 1993). SGCIs’ experiences support the concept of “segmented assimilation” where immigrant nationalities and identities vary (Portes &amp; Rumbaut, 2005, p. 986).  </w:t>
      </w:r>
    </w:p>
    <w:p w14:paraId="551B8069" w14:textId="77777777" w:rsidR="00F57171" w:rsidRDefault="00F57171" w:rsidP="00F57171">
      <w:pPr>
        <w:spacing w:after="0" w:line="360" w:lineRule="auto"/>
        <w:rPr>
          <w:rFonts w:ascii="Arial" w:hAnsi="Arial" w:cs="Arial"/>
          <w:sz w:val="24"/>
          <w:szCs w:val="24"/>
        </w:rPr>
      </w:pPr>
    </w:p>
    <w:p w14:paraId="1B1A116A" w14:textId="20DE04B2" w:rsidR="00F57171" w:rsidRPr="0052575F" w:rsidRDefault="00F57171" w:rsidP="00F57171">
      <w:pPr>
        <w:spacing w:after="0" w:line="360" w:lineRule="auto"/>
        <w:rPr>
          <w:rFonts w:ascii="Arial" w:hAnsi="Arial" w:cs="Arial"/>
          <w:iCs/>
          <w:sz w:val="24"/>
          <w:szCs w:val="24"/>
        </w:rPr>
      </w:pPr>
      <w:r>
        <w:rPr>
          <w:rFonts w:ascii="Arial" w:hAnsi="Arial" w:cs="Arial"/>
          <w:sz w:val="24"/>
          <w:szCs w:val="24"/>
        </w:rPr>
        <w:t>Whilst familial support for mental health issues has been demonstrated for individuals with diagnoses globally (</w:t>
      </w:r>
      <w:r w:rsidR="00171F7C">
        <w:rPr>
          <w:rFonts w:ascii="Arial" w:hAnsi="Arial" w:cs="Arial"/>
          <w:sz w:val="24"/>
          <w:szCs w:val="24"/>
        </w:rPr>
        <w:t>e.g.,</w:t>
      </w:r>
      <w:r>
        <w:rPr>
          <w:rFonts w:ascii="Arial" w:hAnsi="Arial" w:cs="Arial"/>
          <w:sz w:val="24"/>
          <w:szCs w:val="24"/>
        </w:rPr>
        <w:t xml:space="preserve"> Bai et al., 2020; Bedi et al., 2015), research exploring whether familial support for emotional difficulties is typically sought by SGCIs in the UK, specifically, are lacking. Wei et al.’s (2013) study demonstrated a relationship between emotional suppression and interpersonal harmony, </w:t>
      </w:r>
      <w:r w:rsidR="000C54D3">
        <w:rPr>
          <w:rFonts w:ascii="Arial" w:hAnsi="Arial" w:cs="Arial"/>
          <w:sz w:val="24"/>
          <w:szCs w:val="24"/>
        </w:rPr>
        <w:t>providing</w:t>
      </w:r>
      <w:r>
        <w:rPr>
          <w:rFonts w:ascii="Arial" w:hAnsi="Arial" w:cs="Arial"/>
          <w:sz w:val="24"/>
          <w:szCs w:val="24"/>
        </w:rPr>
        <w:t xml:space="preserve"> insight into the experiences of SGCIs and why they typically did not seek familial support for emotional difficulties. </w:t>
      </w:r>
      <w:r w:rsidR="000C54D3">
        <w:rPr>
          <w:rFonts w:ascii="Arial" w:hAnsi="Arial" w:cs="Arial"/>
          <w:sz w:val="24"/>
          <w:szCs w:val="24"/>
        </w:rPr>
        <w:t>Moreover</w:t>
      </w:r>
      <w:r>
        <w:rPr>
          <w:rFonts w:ascii="Arial" w:hAnsi="Arial" w:cs="Arial"/>
          <w:sz w:val="24"/>
          <w:szCs w:val="24"/>
        </w:rPr>
        <w:t xml:space="preserve">, disclosure of mental health issues within Chinese communities is complex and were only made to close family and friends, due to stigma around mental health and negative repercussions following disclosure (Chen et al., 2013). </w:t>
      </w:r>
    </w:p>
    <w:p w14:paraId="521ADE1B" w14:textId="77777777" w:rsidR="00F57171" w:rsidRDefault="00F57171" w:rsidP="00151DF9">
      <w:pPr>
        <w:spacing w:after="0" w:line="360" w:lineRule="auto"/>
        <w:rPr>
          <w:rFonts w:ascii="Arial" w:hAnsi="Arial" w:cs="Arial"/>
          <w:sz w:val="24"/>
          <w:szCs w:val="24"/>
        </w:rPr>
      </w:pPr>
    </w:p>
    <w:p w14:paraId="6BC7A067" w14:textId="26EDF94D" w:rsidR="00F57171" w:rsidRDefault="00F57171" w:rsidP="00F57171">
      <w:pPr>
        <w:spacing w:line="360" w:lineRule="auto"/>
        <w:rPr>
          <w:rFonts w:ascii="Arial" w:hAnsi="Arial" w:cs="Arial"/>
          <w:sz w:val="24"/>
          <w:szCs w:val="24"/>
        </w:rPr>
      </w:pPr>
      <w:r w:rsidRPr="00CD6953">
        <w:rPr>
          <w:rFonts w:ascii="Arial" w:hAnsi="Arial" w:cs="Arial"/>
          <w:sz w:val="24"/>
          <w:szCs w:val="24"/>
        </w:rPr>
        <w:t xml:space="preserve">The final </w:t>
      </w:r>
      <w:r w:rsidR="00BC4EFD">
        <w:rPr>
          <w:rFonts w:ascii="Arial" w:hAnsi="Arial" w:cs="Arial"/>
          <w:sz w:val="24"/>
          <w:szCs w:val="24"/>
        </w:rPr>
        <w:t xml:space="preserve">superordinate </w:t>
      </w:r>
      <w:r w:rsidRPr="00CD6953">
        <w:rPr>
          <w:rFonts w:ascii="Arial" w:hAnsi="Arial" w:cs="Arial"/>
          <w:sz w:val="24"/>
          <w:szCs w:val="24"/>
        </w:rPr>
        <w:t>theme, striving to meet Chinese norms describes how generational attitudes, the desire to maintain ‘face’ and comparisons made by parents contribute to mental health difficulties and SGCIs' reluctance to seek support</w:t>
      </w:r>
      <w:r>
        <w:rPr>
          <w:rFonts w:ascii="Arial" w:hAnsi="Arial" w:cs="Arial"/>
          <w:sz w:val="24"/>
          <w:szCs w:val="24"/>
        </w:rPr>
        <w:t xml:space="preserve">. </w:t>
      </w:r>
      <w:r w:rsidR="000C54D3">
        <w:rPr>
          <w:rFonts w:ascii="Arial" w:hAnsi="Arial" w:cs="Arial"/>
          <w:sz w:val="24"/>
          <w:szCs w:val="24"/>
        </w:rPr>
        <w:t>Findings</w:t>
      </w:r>
      <w:r>
        <w:rPr>
          <w:rFonts w:ascii="Arial" w:hAnsi="Arial" w:cs="Arial"/>
          <w:sz w:val="24"/>
          <w:szCs w:val="24"/>
        </w:rPr>
        <w:t xml:space="preserve"> from this study </w:t>
      </w:r>
      <w:r w:rsidR="000C54D3">
        <w:rPr>
          <w:rFonts w:ascii="Arial" w:hAnsi="Arial" w:cs="Arial"/>
          <w:sz w:val="24"/>
          <w:szCs w:val="24"/>
        </w:rPr>
        <w:t xml:space="preserve">parallel </w:t>
      </w:r>
      <w:r>
        <w:rPr>
          <w:rFonts w:ascii="Arial" w:hAnsi="Arial" w:cs="Arial"/>
          <w:sz w:val="24"/>
          <w:szCs w:val="24"/>
        </w:rPr>
        <w:t xml:space="preserve">previous research indicating how Chinese Canadian immigrant parents expect their children to strive for excellence, for example by securing successful careers (Li, 2001). Cross-cultural research highlights </w:t>
      </w:r>
      <w:r w:rsidR="000C54D3">
        <w:rPr>
          <w:rFonts w:ascii="Arial" w:hAnsi="Arial" w:cs="Arial"/>
          <w:sz w:val="24"/>
          <w:szCs w:val="24"/>
        </w:rPr>
        <w:t xml:space="preserve">that </w:t>
      </w:r>
      <w:r>
        <w:rPr>
          <w:rFonts w:ascii="Arial" w:hAnsi="Arial" w:cs="Arial"/>
          <w:sz w:val="24"/>
          <w:szCs w:val="24"/>
        </w:rPr>
        <w:t xml:space="preserve">Chinese culture is significantly more collectivist, rather than individualist (Oyserman et al., 2002). This is important to consider in line with traditional Chinese cultural concepts including, the need to maintain collective harmony (Kuo &amp; Kavanagh, 1994), for example by upholding ‘face’, restraining emotions and avoiding conflict. Filial obligations are also central to the role of children as </w:t>
      </w:r>
      <w:r w:rsidR="00071FB2">
        <w:rPr>
          <w:rFonts w:ascii="Arial" w:hAnsi="Arial" w:cs="Arial"/>
          <w:sz w:val="24"/>
          <w:szCs w:val="24"/>
        </w:rPr>
        <w:t>the desire to</w:t>
      </w:r>
      <w:r>
        <w:rPr>
          <w:rFonts w:ascii="Arial" w:hAnsi="Arial" w:cs="Arial"/>
          <w:sz w:val="24"/>
          <w:szCs w:val="24"/>
        </w:rPr>
        <w:t xml:space="preserve"> striv</w:t>
      </w:r>
      <w:r w:rsidR="00071FB2">
        <w:rPr>
          <w:rFonts w:ascii="Arial" w:hAnsi="Arial" w:cs="Arial"/>
          <w:sz w:val="24"/>
          <w:szCs w:val="24"/>
        </w:rPr>
        <w:t>e for</w:t>
      </w:r>
      <w:r>
        <w:rPr>
          <w:rFonts w:ascii="Arial" w:hAnsi="Arial" w:cs="Arial"/>
          <w:sz w:val="24"/>
          <w:szCs w:val="24"/>
        </w:rPr>
        <w:t xml:space="preserve"> succe</w:t>
      </w:r>
      <w:r w:rsidR="00071FB2">
        <w:rPr>
          <w:rFonts w:ascii="Arial" w:hAnsi="Arial" w:cs="Arial"/>
          <w:sz w:val="24"/>
          <w:szCs w:val="24"/>
        </w:rPr>
        <w:t>ss</w:t>
      </w:r>
      <w:r>
        <w:rPr>
          <w:rFonts w:ascii="Arial" w:hAnsi="Arial" w:cs="Arial"/>
          <w:sz w:val="24"/>
          <w:szCs w:val="24"/>
        </w:rPr>
        <w:t xml:space="preserve"> honours parental expectations (Chu, 2004). Contrastingly, Western parental expectations are more likely to be flexible </w:t>
      </w:r>
      <w:r>
        <w:rPr>
          <w:rFonts w:ascii="Arial" w:hAnsi="Arial" w:cs="Arial"/>
          <w:sz w:val="24"/>
          <w:szCs w:val="24"/>
        </w:rPr>
        <w:lastRenderedPageBreak/>
        <w:t xml:space="preserve">and therefore, children typically feel less pressured to academically excel </w:t>
      </w:r>
      <w:r w:rsidRPr="00F22AD6">
        <w:rPr>
          <w:rFonts w:ascii="Arial" w:hAnsi="Arial" w:cs="Arial"/>
          <w:sz w:val="24"/>
          <w:szCs w:val="24"/>
        </w:rPr>
        <w:t>(Dandy &amp; Nettelbeck, 2002</w:t>
      </w:r>
      <w:r>
        <w:rPr>
          <w:rFonts w:ascii="Arial" w:hAnsi="Arial" w:cs="Arial"/>
          <w:sz w:val="24"/>
          <w:szCs w:val="24"/>
        </w:rPr>
        <w:t>). Part of SGCIs’ experiences of parental pressure to academically achieve included a culture of comparison where parents were felt to share achievements and failures within wider Chinese community. This is underlined by greater pride expressed for others’ accomplishments in Chinese college students compared to American students (Stipek, 1998</w:t>
      </w:r>
      <w:r w:rsidR="00101F52">
        <w:rPr>
          <w:rFonts w:ascii="Arial" w:hAnsi="Arial" w:cs="Arial"/>
          <w:sz w:val="24"/>
          <w:szCs w:val="24"/>
        </w:rPr>
        <w:t>)</w:t>
      </w:r>
      <w:r>
        <w:rPr>
          <w:rFonts w:ascii="Arial" w:hAnsi="Arial" w:cs="Arial"/>
          <w:sz w:val="24"/>
          <w:szCs w:val="24"/>
        </w:rPr>
        <w:t xml:space="preserve">. There appears to be no other current research exploring Chinese parental comparisons of achievements and therefore, it adds to our practical understanding of how striving norms are experienced by SGCIs specifically. </w:t>
      </w:r>
    </w:p>
    <w:p w14:paraId="64616D27" w14:textId="6C0EEFB1" w:rsidR="00F57171" w:rsidRDefault="00F57171" w:rsidP="00F57171">
      <w:pPr>
        <w:spacing w:line="360" w:lineRule="auto"/>
        <w:rPr>
          <w:rFonts w:ascii="Arial" w:hAnsi="Arial" w:cs="Arial"/>
          <w:sz w:val="24"/>
          <w:szCs w:val="24"/>
        </w:rPr>
      </w:pPr>
      <w:r>
        <w:rPr>
          <w:rFonts w:ascii="Arial" w:hAnsi="Arial" w:cs="Arial"/>
          <w:sz w:val="24"/>
          <w:szCs w:val="24"/>
        </w:rPr>
        <w:t xml:space="preserve">This </w:t>
      </w:r>
      <w:r w:rsidR="00BC4EFD">
        <w:rPr>
          <w:rFonts w:ascii="Arial" w:hAnsi="Arial" w:cs="Arial"/>
          <w:sz w:val="24"/>
          <w:szCs w:val="24"/>
        </w:rPr>
        <w:t xml:space="preserve">superordinate </w:t>
      </w:r>
      <w:r>
        <w:rPr>
          <w:rFonts w:ascii="Arial" w:hAnsi="Arial" w:cs="Arial"/>
          <w:sz w:val="24"/>
          <w:szCs w:val="24"/>
        </w:rPr>
        <w:t xml:space="preserve">theme describes how achievements and failures are commonly discussed by parents. </w:t>
      </w:r>
      <w:r w:rsidR="00C656E9">
        <w:rPr>
          <w:rFonts w:ascii="Arial" w:hAnsi="Arial" w:cs="Arial"/>
          <w:sz w:val="24"/>
          <w:szCs w:val="24"/>
        </w:rPr>
        <w:t>These</w:t>
      </w:r>
      <w:r>
        <w:rPr>
          <w:rFonts w:ascii="Arial" w:hAnsi="Arial" w:cs="Arial"/>
          <w:sz w:val="24"/>
          <w:szCs w:val="24"/>
        </w:rPr>
        <w:t xml:space="preserve"> comparison</w:t>
      </w:r>
      <w:r w:rsidR="00C656E9">
        <w:rPr>
          <w:rFonts w:ascii="Arial" w:hAnsi="Arial" w:cs="Arial"/>
          <w:sz w:val="24"/>
          <w:szCs w:val="24"/>
        </w:rPr>
        <w:t>s</w:t>
      </w:r>
      <w:r>
        <w:rPr>
          <w:rFonts w:ascii="Arial" w:hAnsi="Arial" w:cs="Arial"/>
          <w:sz w:val="24"/>
          <w:szCs w:val="24"/>
        </w:rPr>
        <w:t xml:space="preserve"> w</w:t>
      </w:r>
      <w:r w:rsidR="00C656E9">
        <w:rPr>
          <w:rFonts w:ascii="Arial" w:hAnsi="Arial" w:cs="Arial"/>
          <w:sz w:val="24"/>
          <w:szCs w:val="24"/>
        </w:rPr>
        <w:t>ere</w:t>
      </w:r>
      <w:r>
        <w:rPr>
          <w:rFonts w:ascii="Arial" w:hAnsi="Arial" w:cs="Arial"/>
          <w:sz w:val="24"/>
          <w:szCs w:val="24"/>
        </w:rPr>
        <w:t xml:space="preserve"> stressful, contributed to anxiety and </w:t>
      </w:r>
      <w:r w:rsidR="00C656E9">
        <w:rPr>
          <w:rFonts w:ascii="Arial" w:hAnsi="Arial" w:cs="Arial"/>
          <w:sz w:val="24"/>
          <w:szCs w:val="24"/>
        </w:rPr>
        <w:t>bu</w:t>
      </w:r>
      <w:r>
        <w:rPr>
          <w:rFonts w:ascii="Arial" w:hAnsi="Arial" w:cs="Arial"/>
          <w:sz w:val="24"/>
          <w:szCs w:val="24"/>
        </w:rPr>
        <w:t>rnout. Striving for success is likely to prevent SGCIs from stopping to seek mental health support as this may lead to unwanted discussion</w:t>
      </w:r>
      <w:r w:rsidR="00071FB2">
        <w:rPr>
          <w:rFonts w:ascii="Arial" w:hAnsi="Arial" w:cs="Arial"/>
          <w:sz w:val="24"/>
          <w:szCs w:val="24"/>
        </w:rPr>
        <w:t>,</w:t>
      </w:r>
      <w:r>
        <w:rPr>
          <w:rFonts w:ascii="Arial" w:hAnsi="Arial" w:cs="Arial"/>
          <w:sz w:val="24"/>
          <w:szCs w:val="24"/>
        </w:rPr>
        <w:t xml:space="preserve"> and them becoming a source of shame and a loss of ‘face’. </w:t>
      </w:r>
    </w:p>
    <w:p w14:paraId="08A55401" w14:textId="61D89E15" w:rsidR="00F57171" w:rsidRDefault="00F57171" w:rsidP="00F57171">
      <w:pPr>
        <w:spacing w:line="360" w:lineRule="auto"/>
        <w:rPr>
          <w:rFonts w:ascii="Arial" w:hAnsi="Arial" w:cs="Arial"/>
          <w:sz w:val="24"/>
          <w:szCs w:val="24"/>
        </w:rPr>
      </w:pPr>
      <w:r>
        <w:rPr>
          <w:rFonts w:ascii="Arial" w:hAnsi="Arial" w:cs="Arial"/>
          <w:sz w:val="24"/>
          <w:szCs w:val="24"/>
        </w:rPr>
        <w:t>When comparing the results presented here with the existing literature, research on first-generation Chinese immigrants highlights literacy and language skills as a potential barrier for Chinese people accessing services (Kung, 2003; Tran, 2009), however these factors were not cited as barriers for SGCIs in accessing s</w:t>
      </w:r>
      <w:r w:rsidR="00101F52">
        <w:rPr>
          <w:rFonts w:ascii="Arial" w:hAnsi="Arial" w:cs="Arial"/>
          <w:sz w:val="24"/>
          <w:szCs w:val="24"/>
        </w:rPr>
        <w:t>upport</w:t>
      </w:r>
      <w:r>
        <w:rPr>
          <w:rFonts w:ascii="Arial" w:hAnsi="Arial" w:cs="Arial"/>
          <w:sz w:val="24"/>
          <w:szCs w:val="24"/>
        </w:rPr>
        <w:t xml:space="preserve">. Whilst previous research suggests that less contact with mental health professionals could be due to families offering support to relatives (Chu, 2004; Lee &amp; Mock, 1996), this was not the case for SGCIs. Earlier research indicated that SGCIs are more assimilated than first-generation individuals (Furnham &amp; Li, 1993; Wong &amp; Cochrane, 1989) however, findings suggest assimilation for SGCIs is not straightforward, and a concept of “segmented assimilation” may be more appropriate (Portes &amp; Rumbaut, 2005, p.26). The findings around striving to meet Chinese norms support Jim &amp; Pistrang’s (2007) concept of “cultural formulation” (p.26) </w:t>
      </w:r>
      <w:r w:rsidR="00101F52">
        <w:rPr>
          <w:rFonts w:ascii="Arial" w:hAnsi="Arial" w:cs="Arial"/>
          <w:sz w:val="24"/>
          <w:szCs w:val="24"/>
        </w:rPr>
        <w:t>emphasising</w:t>
      </w:r>
      <w:r>
        <w:rPr>
          <w:rFonts w:ascii="Arial" w:hAnsi="Arial" w:cs="Arial"/>
          <w:sz w:val="24"/>
          <w:szCs w:val="24"/>
        </w:rPr>
        <w:t xml:space="preserve"> the importance of developing an integrated understanding of mental health difficulties from a Chinese cultural perspective, as well as the dominant Westernised culture. Though Jim and Pistrang (2007) examined the role of culture in therapeutic relationships and found valuable insight around treatment, this study extends current knowledge by </w:t>
      </w:r>
      <w:r w:rsidR="00101F52">
        <w:rPr>
          <w:rFonts w:ascii="Arial" w:hAnsi="Arial" w:cs="Arial"/>
          <w:sz w:val="24"/>
          <w:szCs w:val="24"/>
        </w:rPr>
        <w:t>enhancing</w:t>
      </w:r>
      <w:r w:rsidR="00C656E9">
        <w:rPr>
          <w:rFonts w:ascii="Arial" w:hAnsi="Arial" w:cs="Arial"/>
          <w:sz w:val="24"/>
          <w:szCs w:val="24"/>
        </w:rPr>
        <w:t xml:space="preserve"> our</w:t>
      </w:r>
      <w:r>
        <w:rPr>
          <w:rFonts w:ascii="Arial" w:hAnsi="Arial" w:cs="Arial"/>
          <w:sz w:val="24"/>
          <w:szCs w:val="24"/>
        </w:rPr>
        <w:t xml:space="preserve"> understanding of </w:t>
      </w:r>
      <w:r w:rsidR="00C656E9">
        <w:rPr>
          <w:rFonts w:ascii="Arial" w:hAnsi="Arial" w:cs="Arial"/>
          <w:sz w:val="24"/>
          <w:szCs w:val="24"/>
        </w:rPr>
        <w:t>informal mental health support</w:t>
      </w:r>
      <w:r>
        <w:rPr>
          <w:rFonts w:ascii="Arial" w:hAnsi="Arial" w:cs="Arial"/>
          <w:sz w:val="24"/>
          <w:szCs w:val="24"/>
        </w:rPr>
        <w:t xml:space="preserve"> and </w:t>
      </w:r>
      <w:r w:rsidR="00C656E9">
        <w:rPr>
          <w:rFonts w:ascii="Arial" w:hAnsi="Arial" w:cs="Arial"/>
          <w:sz w:val="24"/>
          <w:szCs w:val="24"/>
        </w:rPr>
        <w:t>potential</w:t>
      </w:r>
      <w:r>
        <w:rPr>
          <w:rFonts w:ascii="Arial" w:hAnsi="Arial" w:cs="Arial"/>
          <w:sz w:val="24"/>
          <w:szCs w:val="24"/>
        </w:rPr>
        <w:t xml:space="preserve"> reasons for Chinese people being underrepresented in mental health services. </w:t>
      </w:r>
    </w:p>
    <w:p w14:paraId="49944DE1" w14:textId="77777777" w:rsidR="00F57171" w:rsidRPr="00CA353B" w:rsidRDefault="00F57171" w:rsidP="00F57171">
      <w:pPr>
        <w:pStyle w:val="Heading1"/>
        <w:spacing w:line="360" w:lineRule="auto"/>
        <w:rPr>
          <w:rFonts w:ascii="Arial" w:hAnsi="Arial" w:cs="Arial"/>
          <w:b/>
          <w:bCs/>
          <w:color w:val="auto"/>
          <w:sz w:val="24"/>
          <w:szCs w:val="24"/>
        </w:rPr>
      </w:pPr>
      <w:bookmarkStart w:id="100" w:name="_Toc70544644"/>
      <w:r w:rsidRPr="00CA353B">
        <w:rPr>
          <w:rFonts w:ascii="Arial" w:hAnsi="Arial" w:cs="Arial"/>
          <w:b/>
          <w:bCs/>
          <w:color w:val="auto"/>
          <w:sz w:val="24"/>
          <w:szCs w:val="24"/>
        </w:rPr>
        <w:lastRenderedPageBreak/>
        <w:t>Strengths and limitations</w:t>
      </w:r>
      <w:bookmarkEnd w:id="100"/>
    </w:p>
    <w:p w14:paraId="1A6CDAF9" w14:textId="6C4A8B1C" w:rsidR="00F57171" w:rsidRDefault="00F57171" w:rsidP="00C20B78">
      <w:pPr>
        <w:spacing w:before="240" w:line="360" w:lineRule="auto"/>
        <w:rPr>
          <w:rFonts w:ascii="Arial" w:hAnsi="Arial" w:cs="Arial"/>
          <w:sz w:val="24"/>
          <w:szCs w:val="24"/>
        </w:rPr>
      </w:pPr>
      <w:r>
        <w:rPr>
          <w:rFonts w:ascii="Arial" w:hAnsi="Arial" w:cs="Arial"/>
          <w:sz w:val="24"/>
          <w:szCs w:val="24"/>
        </w:rPr>
        <w:t>This is the first qualitative study exploring SGCIs’ experiences of mental health support</w:t>
      </w:r>
      <w:r w:rsidR="00C16D02">
        <w:rPr>
          <w:rFonts w:ascii="Arial" w:hAnsi="Arial" w:cs="Arial"/>
          <w:sz w:val="24"/>
          <w:szCs w:val="24"/>
        </w:rPr>
        <w:t xml:space="preserve"> in the UK</w:t>
      </w:r>
      <w:r>
        <w:rPr>
          <w:rFonts w:ascii="Arial" w:hAnsi="Arial" w:cs="Arial"/>
          <w:sz w:val="24"/>
          <w:szCs w:val="24"/>
        </w:rPr>
        <w:t xml:space="preserve">. To </w:t>
      </w:r>
      <w:r w:rsidR="00C16D02">
        <w:rPr>
          <w:rFonts w:ascii="Arial" w:hAnsi="Arial" w:cs="Arial"/>
          <w:sz w:val="24"/>
          <w:szCs w:val="24"/>
        </w:rPr>
        <w:t>further</w:t>
      </w:r>
      <w:r>
        <w:rPr>
          <w:rFonts w:ascii="Arial" w:hAnsi="Arial" w:cs="Arial"/>
          <w:sz w:val="24"/>
          <w:szCs w:val="24"/>
        </w:rPr>
        <w:t xml:space="preserve"> knowledge around </w:t>
      </w:r>
      <w:r w:rsidR="00C16D02">
        <w:rPr>
          <w:rFonts w:ascii="Arial" w:hAnsi="Arial" w:cs="Arial"/>
          <w:sz w:val="24"/>
          <w:szCs w:val="24"/>
        </w:rPr>
        <w:t>potential</w:t>
      </w:r>
      <w:r>
        <w:rPr>
          <w:rFonts w:ascii="Arial" w:hAnsi="Arial" w:cs="Arial"/>
          <w:sz w:val="24"/>
          <w:szCs w:val="24"/>
        </w:rPr>
        <w:t xml:space="preserve"> reasons for Chinese people underutilising mental health services, participants with </w:t>
      </w:r>
      <w:r w:rsidR="002711ED">
        <w:rPr>
          <w:rFonts w:ascii="Arial" w:hAnsi="Arial" w:cs="Arial"/>
          <w:sz w:val="24"/>
          <w:szCs w:val="24"/>
        </w:rPr>
        <w:t>self-defined</w:t>
      </w:r>
      <w:r>
        <w:rPr>
          <w:rFonts w:ascii="Arial" w:hAnsi="Arial" w:cs="Arial"/>
          <w:sz w:val="24"/>
          <w:szCs w:val="24"/>
        </w:rPr>
        <w:t xml:space="preserve"> experiences of mental health difficulties were recruited. The researcher conducting the interviews was also a SGCI and this was conducive to building</w:t>
      </w:r>
      <w:r w:rsidR="00411748">
        <w:rPr>
          <w:rFonts w:ascii="Arial" w:hAnsi="Arial" w:cs="Arial"/>
          <w:sz w:val="24"/>
          <w:szCs w:val="24"/>
        </w:rPr>
        <w:t xml:space="preserve"> rapport and</w:t>
      </w:r>
      <w:r>
        <w:rPr>
          <w:rFonts w:ascii="Arial" w:hAnsi="Arial" w:cs="Arial"/>
          <w:sz w:val="24"/>
          <w:szCs w:val="24"/>
        </w:rPr>
        <w:t xml:space="preserve"> facilitat</w:t>
      </w:r>
      <w:r w:rsidR="00411748">
        <w:rPr>
          <w:rFonts w:ascii="Arial" w:hAnsi="Arial" w:cs="Arial"/>
          <w:sz w:val="24"/>
          <w:szCs w:val="24"/>
        </w:rPr>
        <w:t>ing</w:t>
      </w:r>
      <w:r>
        <w:rPr>
          <w:rFonts w:ascii="Arial" w:hAnsi="Arial" w:cs="Arial"/>
          <w:sz w:val="24"/>
          <w:szCs w:val="24"/>
        </w:rPr>
        <w:t xml:space="preserve"> open discussion. Data were analysed using IPA which enabled rich, ideographic accounts of SGCIs’ lived experiences to be understood. </w:t>
      </w:r>
    </w:p>
    <w:p w14:paraId="5D194D9C" w14:textId="6313A92D" w:rsidR="00F57171" w:rsidRDefault="00F57171" w:rsidP="00F57171">
      <w:pPr>
        <w:spacing w:line="360" w:lineRule="auto"/>
        <w:rPr>
          <w:rFonts w:ascii="Arial" w:hAnsi="Arial" w:cs="Arial"/>
          <w:sz w:val="24"/>
          <w:szCs w:val="24"/>
        </w:rPr>
      </w:pPr>
      <w:r w:rsidRPr="00E236E4">
        <w:rPr>
          <w:rFonts w:ascii="Arial" w:hAnsi="Arial" w:cs="Arial"/>
          <w:sz w:val="24"/>
          <w:szCs w:val="24"/>
        </w:rPr>
        <w:t>This study was only able to recruit participants proficient in English for the interviews. Unfortunately, the researcher did not have resources to offer bilingual study materials nor translation of any Chinese-spoken interviews as in previous research (Tang, 201</w:t>
      </w:r>
      <w:r>
        <w:rPr>
          <w:rFonts w:ascii="Arial" w:hAnsi="Arial" w:cs="Arial"/>
          <w:sz w:val="24"/>
          <w:szCs w:val="24"/>
        </w:rPr>
        <w:t>6</w:t>
      </w:r>
      <w:r w:rsidRPr="00E236E4">
        <w:rPr>
          <w:rFonts w:ascii="Arial" w:hAnsi="Arial" w:cs="Arial"/>
          <w:sz w:val="24"/>
          <w:szCs w:val="24"/>
        </w:rPr>
        <w:t xml:space="preserve">; Yeung et al., 2017). </w:t>
      </w:r>
      <w:r>
        <w:rPr>
          <w:rFonts w:ascii="Arial" w:hAnsi="Arial" w:cs="Arial"/>
          <w:sz w:val="24"/>
          <w:szCs w:val="24"/>
        </w:rPr>
        <w:t>Whilst IPA studies aim for homogenous samples to explore similarities and differences in detail (Smith, 2009), participants history of mental health difficulties ranged from 1-1</w:t>
      </w:r>
      <w:r w:rsidR="00C656E9">
        <w:rPr>
          <w:rFonts w:ascii="Arial" w:hAnsi="Arial" w:cs="Arial"/>
          <w:sz w:val="24"/>
          <w:szCs w:val="24"/>
        </w:rPr>
        <w:t>4</w:t>
      </w:r>
      <w:r>
        <w:rPr>
          <w:rFonts w:ascii="Arial" w:hAnsi="Arial" w:cs="Arial"/>
          <w:sz w:val="24"/>
          <w:szCs w:val="24"/>
        </w:rPr>
        <w:t xml:space="preserve"> years and support </w:t>
      </w:r>
      <w:r w:rsidR="00C656E9">
        <w:rPr>
          <w:rFonts w:ascii="Arial" w:hAnsi="Arial" w:cs="Arial"/>
          <w:sz w:val="24"/>
          <w:szCs w:val="24"/>
        </w:rPr>
        <w:t>obtained</w:t>
      </w:r>
      <w:r>
        <w:rPr>
          <w:rFonts w:ascii="Arial" w:hAnsi="Arial" w:cs="Arial"/>
          <w:sz w:val="24"/>
          <w:szCs w:val="24"/>
        </w:rPr>
        <w:t xml:space="preserve"> varied. For example, one participant received brief individual counselling and others accessed longer-term therapy which likely impacted their experiences of mental health issues</w:t>
      </w:r>
      <w:r w:rsidR="002711ED">
        <w:rPr>
          <w:rFonts w:ascii="Arial" w:hAnsi="Arial" w:cs="Arial"/>
          <w:sz w:val="24"/>
          <w:szCs w:val="24"/>
        </w:rPr>
        <w:t xml:space="preserve">, and </w:t>
      </w:r>
      <w:r w:rsidR="00C656E9">
        <w:rPr>
          <w:rFonts w:ascii="Arial" w:hAnsi="Arial" w:cs="Arial"/>
          <w:sz w:val="24"/>
          <w:szCs w:val="24"/>
        </w:rPr>
        <w:t>obtaining</w:t>
      </w:r>
      <w:r w:rsidR="002711ED">
        <w:rPr>
          <w:rFonts w:ascii="Arial" w:hAnsi="Arial" w:cs="Arial"/>
          <w:sz w:val="24"/>
          <w:szCs w:val="24"/>
        </w:rPr>
        <w:t xml:space="preserve"> support for these,</w:t>
      </w:r>
      <w:r>
        <w:rPr>
          <w:rFonts w:ascii="Arial" w:hAnsi="Arial" w:cs="Arial"/>
          <w:sz w:val="24"/>
          <w:szCs w:val="24"/>
        </w:rPr>
        <w:t xml:space="preserve"> differently. </w:t>
      </w:r>
    </w:p>
    <w:p w14:paraId="2EC33AA1" w14:textId="32ACFCFC" w:rsidR="00F57171" w:rsidRDefault="00F57171" w:rsidP="00F57171">
      <w:pPr>
        <w:pStyle w:val="Heading1"/>
        <w:spacing w:line="360" w:lineRule="auto"/>
        <w:rPr>
          <w:rFonts w:ascii="Arial" w:hAnsi="Arial" w:cs="Arial"/>
          <w:b/>
          <w:bCs/>
          <w:color w:val="auto"/>
          <w:sz w:val="24"/>
          <w:szCs w:val="24"/>
        </w:rPr>
      </w:pPr>
      <w:bookmarkStart w:id="101" w:name="_Toc70544645"/>
      <w:r w:rsidRPr="00CA353B">
        <w:rPr>
          <w:rFonts w:ascii="Arial" w:hAnsi="Arial" w:cs="Arial"/>
          <w:b/>
          <w:bCs/>
          <w:color w:val="auto"/>
          <w:sz w:val="24"/>
          <w:szCs w:val="24"/>
        </w:rPr>
        <w:t>Implications</w:t>
      </w:r>
      <w:bookmarkEnd w:id="101"/>
      <w:r w:rsidRPr="00CA353B">
        <w:rPr>
          <w:rFonts w:ascii="Arial" w:hAnsi="Arial" w:cs="Arial"/>
          <w:b/>
          <w:bCs/>
          <w:color w:val="auto"/>
          <w:sz w:val="24"/>
          <w:szCs w:val="24"/>
        </w:rPr>
        <w:t xml:space="preserve"> </w:t>
      </w:r>
    </w:p>
    <w:p w14:paraId="12AD0DFB" w14:textId="503AE078" w:rsidR="00F57171" w:rsidRDefault="00B43407" w:rsidP="00C20B78">
      <w:pPr>
        <w:spacing w:before="240" w:line="360" w:lineRule="auto"/>
        <w:rPr>
          <w:rFonts w:ascii="Arial" w:hAnsi="Arial" w:cs="Arial"/>
          <w:sz w:val="24"/>
          <w:szCs w:val="24"/>
        </w:rPr>
      </w:pPr>
      <w:r>
        <w:rPr>
          <w:rFonts w:ascii="Arial" w:hAnsi="Arial" w:cs="Arial"/>
          <w:sz w:val="24"/>
          <w:szCs w:val="24"/>
        </w:rPr>
        <w:t>To</w:t>
      </w:r>
      <w:r w:rsidR="00F57171">
        <w:rPr>
          <w:rFonts w:ascii="Arial" w:hAnsi="Arial" w:cs="Arial"/>
          <w:sz w:val="24"/>
          <w:szCs w:val="24"/>
        </w:rPr>
        <w:t xml:space="preserve"> enhance understanding of Chinese people</w:t>
      </w:r>
      <w:r>
        <w:rPr>
          <w:rFonts w:ascii="Arial" w:hAnsi="Arial" w:cs="Arial"/>
          <w:sz w:val="24"/>
          <w:szCs w:val="24"/>
        </w:rPr>
        <w:t>’s experiences of</w:t>
      </w:r>
      <w:r w:rsidR="00C656E9">
        <w:rPr>
          <w:rFonts w:ascii="Arial" w:hAnsi="Arial" w:cs="Arial"/>
          <w:sz w:val="24"/>
          <w:szCs w:val="24"/>
        </w:rPr>
        <w:t xml:space="preserve"> mental health support</w:t>
      </w:r>
      <w:r w:rsidR="00F57171">
        <w:rPr>
          <w:rFonts w:ascii="Arial" w:hAnsi="Arial" w:cs="Arial"/>
          <w:sz w:val="24"/>
          <w:szCs w:val="24"/>
        </w:rPr>
        <w:t>, further research should conduct interviews in participants’ preferred language</w:t>
      </w:r>
      <w:r w:rsidR="00BC4EFD">
        <w:rPr>
          <w:rFonts w:ascii="Arial" w:hAnsi="Arial" w:cs="Arial"/>
          <w:sz w:val="24"/>
          <w:szCs w:val="24"/>
        </w:rPr>
        <w:t xml:space="preserve">. </w:t>
      </w:r>
      <w:r w:rsidR="00F57171">
        <w:rPr>
          <w:rFonts w:ascii="Arial" w:hAnsi="Arial" w:cs="Arial"/>
          <w:sz w:val="24"/>
          <w:szCs w:val="24"/>
        </w:rPr>
        <w:t xml:space="preserve">There is evidence that conducting qualitative research in non-native languages and using interpreters can complicate the research process and affect the findings, especially as language is used to express cultural nuances (Patton, 1990). To avoid difficulties associated with the use of translators, research with the Chinese community should be conducted by multicultural researchers who can speak Chinese. Future research needs to facilitate culturally safe spaces where Chinese people feel able to engage in research, accounting for gender, age, </w:t>
      </w:r>
      <w:r w:rsidR="005536A6">
        <w:rPr>
          <w:rFonts w:ascii="Arial" w:hAnsi="Arial" w:cs="Arial"/>
          <w:sz w:val="24"/>
          <w:szCs w:val="24"/>
        </w:rPr>
        <w:t>disability,</w:t>
      </w:r>
      <w:r w:rsidR="00F57171">
        <w:rPr>
          <w:rFonts w:ascii="Arial" w:hAnsi="Arial" w:cs="Arial"/>
          <w:sz w:val="24"/>
          <w:szCs w:val="24"/>
        </w:rPr>
        <w:t xml:space="preserve"> and other social cultural factors (Tang &amp; Pilgrim, 2017). </w:t>
      </w:r>
      <w:r w:rsidR="002711ED">
        <w:rPr>
          <w:rFonts w:ascii="Arial" w:hAnsi="Arial" w:cs="Arial"/>
          <w:sz w:val="24"/>
          <w:szCs w:val="24"/>
        </w:rPr>
        <w:t xml:space="preserve">This might be achieved </w:t>
      </w:r>
      <w:r w:rsidR="00BF500B">
        <w:rPr>
          <w:rFonts w:ascii="Arial" w:hAnsi="Arial" w:cs="Arial"/>
          <w:sz w:val="24"/>
          <w:szCs w:val="24"/>
        </w:rPr>
        <w:t xml:space="preserve">by ensuring </w:t>
      </w:r>
      <w:r w:rsidR="002711ED">
        <w:rPr>
          <w:rFonts w:ascii="Arial" w:hAnsi="Arial" w:cs="Arial"/>
          <w:sz w:val="24"/>
          <w:szCs w:val="24"/>
        </w:rPr>
        <w:t xml:space="preserve">research </w:t>
      </w:r>
      <w:r w:rsidR="00BF500B">
        <w:rPr>
          <w:rFonts w:ascii="Arial" w:hAnsi="Arial" w:cs="Arial"/>
          <w:sz w:val="24"/>
          <w:szCs w:val="24"/>
        </w:rPr>
        <w:t xml:space="preserve">is </w:t>
      </w:r>
      <w:r w:rsidR="002711ED">
        <w:rPr>
          <w:rFonts w:ascii="Arial" w:hAnsi="Arial" w:cs="Arial"/>
          <w:sz w:val="24"/>
          <w:szCs w:val="24"/>
        </w:rPr>
        <w:t xml:space="preserve">conducted by </w:t>
      </w:r>
      <w:r w:rsidR="00FA0B8F">
        <w:rPr>
          <w:rFonts w:ascii="Arial" w:hAnsi="Arial" w:cs="Arial"/>
          <w:sz w:val="24"/>
          <w:szCs w:val="24"/>
        </w:rPr>
        <w:t>individuals</w:t>
      </w:r>
      <w:r w:rsidR="002711ED">
        <w:rPr>
          <w:rFonts w:ascii="Arial" w:hAnsi="Arial" w:cs="Arial"/>
          <w:sz w:val="24"/>
          <w:szCs w:val="24"/>
        </w:rPr>
        <w:t xml:space="preserve"> with awareness of cultural factors that may </w:t>
      </w:r>
      <w:r w:rsidR="00BF500B">
        <w:rPr>
          <w:rFonts w:ascii="Arial" w:hAnsi="Arial" w:cs="Arial"/>
          <w:sz w:val="24"/>
          <w:szCs w:val="24"/>
        </w:rPr>
        <w:t>influence mental health disclosure</w:t>
      </w:r>
      <w:r w:rsidR="005536A6">
        <w:rPr>
          <w:rFonts w:ascii="Arial" w:hAnsi="Arial" w:cs="Arial"/>
          <w:sz w:val="24"/>
          <w:szCs w:val="24"/>
        </w:rPr>
        <w:t xml:space="preserve"> </w:t>
      </w:r>
      <w:r w:rsidR="002711ED">
        <w:rPr>
          <w:rFonts w:ascii="Arial" w:hAnsi="Arial" w:cs="Arial"/>
          <w:sz w:val="24"/>
          <w:szCs w:val="24"/>
        </w:rPr>
        <w:t>(Chen et al., 2009)</w:t>
      </w:r>
      <w:r w:rsidR="00C16D02">
        <w:rPr>
          <w:rFonts w:ascii="Arial" w:hAnsi="Arial" w:cs="Arial"/>
          <w:sz w:val="24"/>
          <w:szCs w:val="24"/>
        </w:rPr>
        <w:t>, such as the significant stigma around mental health issues in Chinese culture</w:t>
      </w:r>
      <w:r w:rsidR="002711ED">
        <w:rPr>
          <w:rFonts w:ascii="Arial" w:hAnsi="Arial" w:cs="Arial"/>
          <w:sz w:val="24"/>
          <w:szCs w:val="24"/>
        </w:rPr>
        <w:t xml:space="preserve">.  </w:t>
      </w:r>
    </w:p>
    <w:p w14:paraId="13FE0158" w14:textId="33D749D4" w:rsidR="00F57171" w:rsidRDefault="00F57171" w:rsidP="00F57171">
      <w:pPr>
        <w:spacing w:line="360" w:lineRule="auto"/>
        <w:rPr>
          <w:rFonts w:ascii="Arial" w:hAnsi="Arial" w:cs="Arial"/>
          <w:sz w:val="24"/>
          <w:szCs w:val="24"/>
        </w:rPr>
      </w:pPr>
      <w:r>
        <w:rPr>
          <w:rFonts w:ascii="Arial" w:hAnsi="Arial" w:cs="Arial"/>
          <w:sz w:val="24"/>
          <w:szCs w:val="24"/>
        </w:rPr>
        <w:lastRenderedPageBreak/>
        <w:t>As this qualitative study explored the experiences of seven SGCIs, further quantitative research is required to explore whether the findings are generalisable to the wider Chinese population</w:t>
      </w:r>
      <w:r w:rsidR="005536A6">
        <w:rPr>
          <w:rFonts w:ascii="Arial" w:hAnsi="Arial" w:cs="Arial"/>
          <w:sz w:val="24"/>
          <w:szCs w:val="24"/>
        </w:rPr>
        <w:t>, particularly outside of the ‘emerging adulthood’ age range.</w:t>
      </w:r>
      <w:r>
        <w:rPr>
          <w:rFonts w:ascii="Arial" w:hAnsi="Arial" w:cs="Arial"/>
          <w:sz w:val="24"/>
          <w:szCs w:val="24"/>
        </w:rPr>
        <w:t xml:space="preserve"> Although there has been a wealth of research conducted with Chinese American</w:t>
      </w:r>
      <w:r w:rsidR="006C0BB2">
        <w:rPr>
          <w:rFonts w:ascii="Arial" w:hAnsi="Arial" w:cs="Arial"/>
          <w:sz w:val="24"/>
          <w:szCs w:val="24"/>
        </w:rPr>
        <w:t xml:space="preserve">s </w:t>
      </w:r>
      <w:r>
        <w:rPr>
          <w:rFonts w:ascii="Arial" w:hAnsi="Arial" w:cs="Arial"/>
          <w:sz w:val="24"/>
          <w:szCs w:val="24"/>
        </w:rPr>
        <w:t xml:space="preserve">(Chu &amp; Sue, 2011; Kim et al., 2015), research on the British Chinese population is limited. </w:t>
      </w:r>
      <w:r w:rsidR="006C0BB2">
        <w:rPr>
          <w:rFonts w:ascii="Arial" w:hAnsi="Arial" w:cs="Arial"/>
          <w:sz w:val="24"/>
          <w:szCs w:val="24"/>
        </w:rPr>
        <w:t>O</w:t>
      </w:r>
      <w:r>
        <w:rPr>
          <w:rFonts w:ascii="Arial" w:hAnsi="Arial" w:cs="Arial"/>
          <w:sz w:val="24"/>
          <w:szCs w:val="24"/>
        </w:rPr>
        <w:t>pportunities for service user consultation should be provided</w:t>
      </w:r>
      <w:r w:rsidR="006C0BB2">
        <w:rPr>
          <w:rFonts w:ascii="Arial" w:hAnsi="Arial" w:cs="Arial"/>
          <w:sz w:val="24"/>
          <w:szCs w:val="24"/>
        </w:rPr>
        <w:t xml:space="preserve"> as this will help</w:t>
      </w:r>
      <w:r>
        <w:rPr>
          <w:rFonts w:ascii="Arial" w:hAnsi="Arial" w:cs="Arial"/>
          <w:sz w:val="24"/>
          <w:szCs w:val="24"/>
        </w:rPr>
        <w:t xml:space="preserve"> Chinese people </w:t>
      </w:r>
      <w:r w:rsidR="006C0BB2">
        <w:rPr>
          <w:rFonts w:ascii="Arial" w:hAnsi="Arial" w:cs="Arial"/>
          <w:sz w:val="24"/>
          <w:szCs w:val="24"/>
        </w:rPr>
        <w:t xml:space="preserve">feel </w:t>
      </w:r>
      <w:r>
        <w:rPr>
          <w:rFonts w:ascii="Arial" w:hAnsi="Arial" w:cs="Arial"/>
          <w:sz w:val="24"/>
          <w:szCs w:val="24"/>
        </w:rPr>
        <w:t xml:space="preserve">empowered to engage in community participation and development, to help support and create spaces for meaningful social inclusion that facilitates change within and beyond Chinese communities </w:t>
      </w:r>
      <w:r w:rsidR="006C0BB2">
        <w:rPr>
          <w:rFonts w:ascii="Arial" w:hAnsi="Arial" w:cs="Arial"/>
          <w:sz w:val="24"/>
          <w:szCs w:val="24"/>
        </w:rPr>
        <w:t>(Tang, 2016).</w:t>
      </w:r>
    </w:p>
    <w:p w14:paraId="1286586D" w14:textId="2CB2FF89" w:rsidR="00F57171" w:rsidRDefault="00F57171" w:rsidP="00F57171">
      <w:pPr>
        <w:spacing w:line="360" w:lineRule="auto"/>
        <w:rPr>
          <w:rFonts w:ascii="Arial" w:hAnsi="Arial" w:cs="Arial"/>
          <w:sz w:val="24"/>
          <w:szCs w:val="24"/>
        </w:rPr>
      </w:pPr>
      <w:r>
        <w:rPr>
          <w:rFonts w:ascii="Arial" w:hAnsi="Arial" w:cs="Arial"/>
          <w:sz w:val="24"/>
          <w:szCs w:val="24"/>
        </w:rPr>
        <w:t xml:space="preserve">As the British Chinese diaspora is geographically spread (Huang &amp; Spurgeon, 2006), SGCIs typically find a sense of community online (Parker &amp; Song, 2006). Therefore, </w:t>
      </w:r>
      <w:r w:rsidR="006C0BB2">
        <w:rPr>
          <w:rFonts w:ascii="Arial" w:hAnsi="Arial" w:cs="Arial"/>
          <w:sz w:val="24"/>
          <w:szCs w:val="24"/>
        </w:rPr>
        <w:t xml:space="preserve">online </w:t>
      </w:r>
      <w:r>
        <w:rPr>
          <w:rFonts w:ascii="Arial" w:hAnsi="Arial" w:cs="Arial"/>
          <w:sz w:val="24"/>
          <w:szCs w:val="24"/>
        </w:rPr>
        <w:t xml:space="preserve">mental health champions within social media groups </w:t>
      </w:r>
      <w:r w:rsidR="00BF500B">
        <w:rPr>
          <w:rFonts w:ascii="Arial" w:hAnsi="Arial" w:cs="Arial"/>
          <w:sz w:val="24"/>
          <w:szCs w:val="24"/>
        </w:rPr>
        <w:t xml:space="preserve">are recommended </w:t>
      </w:r>
      <w:r>
        <w:rPr>
          <w:rFonts w:ascii="Arial" w:hAnsi="Arial" w:cs="Arial"/>
          <w:sz w:val="24"/>
          <w:szCs w:val="24"/>
        </w:rPr>
        <w:t xml:space="preserve">to facilitate open discussion of mental health issues </w:t>
      </w:r>
      <w:r w:rsidR="00BF500B">
        <w:rPr>
          <w:rFonts w:ascii="Arial" w:hAnsi="Arial" w:cs="Arial"/>
          <w:sz w:val="24"/>
          <w:szCs w:val="24"/>
        </w:rPr>
        <w:t>and</w:t>
      </w:r>
      <w:r>
        <w:rPr>
          <w:rFonts w:ascii="Arial" w:hAnsi="Arial" w:cs="Arial"/>
          <w:sz w:val="24"/>
          <w:szCs w:val="24"/>
        </w:rPr>
        <w:t xml:space="preserve"> normalise accessing support (Chiu, 2002). Furthermore, mental health </w:t>
      </w:r>
      <w:r w:rsidR="00FA0B8F">
        <w:rPr>
          <w:rFonts w:ascii="Arial" w:hAnsi="Arial" w:cs="Arial"/>
          <w:sz w:val="24"/>
          <w:szCs w:val="24"/>
        </w:rPr>
        <w:t>literacy</w:t>
      </w:r>
      <w:r>
        <w:rPr>
          <w:rFonts w:ascii="Arial" w:hAnsi="Arial" w:cs="Arial"/>
          <w:sz w:val="24"/>
          <w:szCs w:val="24"/>
        </w:rPr>
        <w:t xml:space="preserve"> within Chinese families is </w:t>
      </w:r>
      <w:r w:rsidR="00FA0B8F">
        <w:rPr>
          <w:rFonts w:ascii="Arial" w:hAnsi="Arial" w:cs="Arial"/>
          <w:sz w:val="24"/>
          <w:szCs w:val="24"/>
        </w:rPr>
        <w:t>limited</w:t>
      </w:r>
      <w:r>
        <w:rPr>
          <w:rFonts w:ascii="Arial" w:hAnsi="Arial" w:cs="Arial"/>
          <w:sz w:val="24"/>
          <w:szCs w:val="24"/>
        </w:rPr>
        <w:t xml:space="preserve">, due to stigma, the need to fulfil social roles and maintain ‘face’, whilst reinforcing the need for this population to keep striving. Therefore, it is likely that working directly with Chinese families and community to reduce stigma and contribute to mental health awareness will enhance SGCIs’ willingness to access support. </w:t>
      </w:r>
    </w:p>
    <w:p w14:paraId="46FAFDB4" w14:textId="66CD89D5" w:rsidR="00F57171" w:rsidRDefault="00F57171" w:rsidP="00F57171">
      <w:pPr>
        <w:spacing w:line="360" w:lineRule="auto"/>
        <w:rPr>
          <w:rFonts w:ascii="Arial" w:hAnsi="Arial" w:cs="Arial"/>
          <w:sz w:val="24"/>
          <w:szCs w:val="24"/>
        </w:rPr>
      </w:pPr>
      <w:r w:rsidRPr="00E236E4">
        <w:rPr>
          <w:rFonts w:ascii="Arial" w:hAnsi="Arial" w:cs="Arial"/>
          <w:sz w:val="24"/>
          <w:szCs w:val="24"/>
        </w:rPr>
        <w:t xml:space="preserve">The ability to provide </w:t>
      </w:r>
      <w:r>
        <w:rPr>
          <w:rFonts w:ascii="Arial" w:hAnsi="Arial" w:cs="Arial"/>
          <w:sz w:val="24"/>
          <w:szCs w:val="24"/>
        </w:rPr>
        <w:t>effective</w:t>
      </w:r>
      <w:r w:rsidRPr="00E236E4">
        <w:rPr>
          <w:rFonts w:ascii="Arial" w:hAnsi="Arial" w:cs="Arial"/>
          <w:sz w:val="24"/>
          <w:szCs w:val="24"/>
        </w:rPr>
        <w:t xml:space="preserve"> mental health support to these individuals goes beyond clinicians </w:t>
      </w:r>
      <w:r w:rsidR="00FA0B8F">
        <w:rPr>
          <w:rFonts w:ascii="Arial" w:hAnsi="Arial" w:cs="Arial"/>
          <w:sz w:val="24"/>
          <w:szCs w:val="24"/>
        </w:rPr>
        <w:t>having</w:t>
      </w:r>
      <w:r w:rsidRPr="00E236E4">
        <w:rPr>
          <w:rFonts w:ascii="Arial" w:hAnsi="Arial" w:cs="Arial"/>
          <w:sz w:val="24"/>
          <w:szCs w:val="24"/>
        </w:rPr>
        <w:t xml:space="preserve"> “cultural sensitivity” (Butt et al., 2015, p. 11)</w:t>
      </w:r>
      <w:r>
        <w:rPr>
          <w:rFonts w:ascii="Arial" w:hAnsi="Arial" w:cs="Arial"/>
          <w:sz w:val="24"/>
          <w:szCs w:val="24"/>
        </w:rPr>
        <w:t xml:space="preserve">. </w:t>
      </w:r>
      <w:r w:rsidR="00BF500B">
        <w:rPr>
          <w:rFonts w:ascii="Arial" w:hAnsi="Arial" w:cs="Arial"/>
          <w:sz w:val="24"/>
          <w:szCs w:val="24"/>
        </w:rPr>
        <w:t>To</w:t>
      </w:r>
      <w:r>
        <w:rPr>
          <w:rFonts w:ascii="Arial" w:hAnsi="Arial" w:cs="Arial"/>
          <w:sz w:val="24"/>
          <w:szCs w:val="24"/>
        </w:rPr>
        <w:t xml:space="preserve"> fully </w:t>
      </w:r>
      <w:r w:rsidRPr="00E236E4">
        <w:rPr>
          <w:rFonts w:ascii="Arial" w:hAnsi="Arial" w:cs="Arial"/>
          <w:sz w:val="24"/>
          <w:szCs w:val="24"/>
        </w:rPr>
        <w:t>understand how culture impacts people who experience a mix of cultures, clinician</w:t>
      </w:r>
      <w:r>
        <w:rPr>
          <w:rFonts w:ascii="Arial" w:hAnsi="Arial" w:cs="Arial"/>
          <w:sz w:val="24"/>
          <w:szCs w:val="24"/>
        </w:rPr>
        <w:t xml:space="preserve">s </w:t>
      </w:r>
      <w:r w:rsidR="00BF500B">
        <w:rPr>
          <w:rFonts w:ascii="Arial" w:hAnsi="Arial" w:cs="Arial"/>
          <w:sz w:val="24"/>
          <w:szCs w:val="24"/>
        </w:rPr>
        <w:t>should</w:t>
      </w:r>
      <w:r>
        <w:rPr>
          <w:rFonts w:ascii="Arial" w:hAnsi="Arial" w:cs="Arial"/>
          <w:sz w:val="24"/>
          <w:szCs w:val="24"/>
        </w:rPr>
        <w:t xml:space="preserve"> be culturally curious</w:t>
      </w:r>
      <w:r w:rsidR="00FA0B8F">
        <w:rPr>
          <w:rFonts w:ascii="Arial" w:hAnsi="Arial" w:cs="Arial"/>
          <w:sz w:val="24"/>
          <w:szCs w:val="24"/>
        </w:rPr>
        <w:t xml:space="preserve"> and</w:t>
      </w:r>
      <w:r>
        <w:rPr>
          <w:rFonts w:ascii="Arial" w:hAnsi="Arial" w:cs="Arial"/>
          <w:sz w:val="24"/>
          <w:szCs w:val="24"/>
        </w:rPr>
        <w:t xml:space="preserve"> explore what culture</w:t>
      </w:r>
      <w:r w:rsidRPr="00E236E4">
        <w:rPr>
          <w:rFonts w:ascii="Arial" w:hAnsi="Arial" w:cs="Arial"/>
          <w:sz w:val="24"/>
          <w:szCs w:val="24"/>
        </w:rPr>
        <w:t xml:space="preserve"> means to individuals</w:t>
      </w:r>
      <w:r w:rsidR="00FA0B8F">
        <w:rPr>
          <w:rFonts w:ascii="Arial" w:hAnsi="Arial" w:cs="Arial"/>
          <w:sz w:val="24"/>
          <w:szCs w:val="24"/>
        </w:rPr>
        <w:t>,</w:t>
      </w:r>
      <w:r>
        <w:rPr>
          <w:rFonts w:ascii="Arial" w:hAnsi="Arial" w:cs="Arial"/>
          <w:sz w:val="24"/>
          <w:szCs w:val="24"/>
        </w:rPr>
        <w:t xml:space="preserve"> </w:t>
      </w:r>
      <w:r w:rsidRPr="00E236E4">
        <w:rPr>
          <w:rFonts w:ascii="Arial" w:hAnsi="Arial" w:cs="Arial"/>
          <w:sz w:val="24"/>
          <w:szCs w:val="24"/>
        </w:rPr>
        <w:t>how they make sense of their identity</w:t>
      </w:r>
      <w:r>
        <w:rPr>
          <w:rFonts w:ascii="Arial" w:hAnsi="Arial" w:cs="Arial"/>
          <w:sz w:val="24"/>
          <w:szCs w:val="24"/>
        </w:rPr>
        <w:t xml:space="preserve"> (e.g. third culture; Moore &amp; Barker, 2012)</w:t>
      </w:r>
      <w:r w:rsidRPr="00E236E4">
        <w:rPr>
          <w:rFonts w:ascii="Arial" w:hAnsi="Arial" w:cs="Arial"/>
          <w:sz w:val="24"/>
          <w:szCs w:val="24"/>
        </w:rPr>
        <w:t xml:space="preserve"> and therefore, </w:t>
      </w:r>
      <w:r>
        <w:rPr>
          <w:rFonts w:ascii="Arial" w:hAnsi="Arial" w:cs="Arial"/>
          <w:sz w:val="24"/>
          <w:szCs w:val="24"/>
        </w:rPr>
        <w:t>conceptualise</w:t>
      </w:r>
      <w:r w:rsidRPr="00E236E4">
        <w:rPr>
          <w:rFonts w:ascii="Arial" w:hAnsi="Arial" w:cs="Arial"/>
          <w:sz w:val="24"/>
          <w:szCs w:val="24"/>
        </w:rPr>
        <w:t xml:space="preserve"> mental health difficulties. </w:t>
      </w:r>
      <w:r>
        <w:rPr>
          <w:rFonts w:ascii="Arial" w:hAnsi="Arial" w:cs="Arial"/>
          <w:sz w:val="24"/>
          <w:szCs w:val="24"/>
        </w:rPr>
        <w:t xml:space="preserve">Finally, </w:t>
      </w:r>
      <w:r w:rsidR="00695EBA">
        <w:rPr>
          <w:rFonts w:ascii="Arial" w:hAnsi="Arial" w:cs="Arial"/>
          <w:sz w:val="24"/>
          <w:szCs w:val="24"/>
        </w:rPr>
        <w:t xml:space="preserve">there is evidence to suggest a </w:t>
      </w:r>
      <w:r w:rsidR="00B92FC6">
        <w:rPr>
          <w:rFonts w:ascii="Arial" w:hAnsi="Arial" w:cs="Arial"/>
          <w:sz w:val="24"/>
          <w:szCs w:val="24"/>
        </w:rPr>
        <w:t>l</w:t>
      </w:r>
      <w:r w:rsidR="00695EBA">
        <w:rPr>
          <w:rFonts w:ascii="Arial" w:hAnsi="Arial" w:cs="Arial"/>
          <w:sz w:val="24"/>
          <w:szCs w:val="24"/>
        </w:rPr>
        <w:t xml:space="preserve">ack of mental health literacy in Chinese communities globally (Australia, China, Hong Kong and Taiwan, Wong et al., 2017). For example, </w:t>
      </w:r>
      <w:r w:rsidR="00AF7D9D">
        <w:rPr>
          <w:rFonts w:ascii="Arial" w:hAnsi="Arial" w:cs="Arial"/>
          <w:sz w:val="24"/>
          <w:szCs w:val="24"/>
        </w:rPr>
        <w:t>Chinese people may be more likely to deny having mental health issues and ascribe more socially acceptable labels to their experiences (</w:t>
      </w:r>
      <w:r w:rsidR="00FA0B8F">
        <w:rPr>
          <w:rFonts w:ascii="Arial" w:hAnsi="Arial" w:cs="Arial"/>
          <w:sz w:val="24"/>
          <w:szCs w:val="24"/>
        </w:rPr>
        <w:t>e.g.,</w:t>
      </w:r>
      <w:r w:rsidR="00AF7D9D">
        <w:rPr>
          <w:rFonts w:ascii="Arial" w:hAnsi="Arial" w:cs="Arial"/>
          <w:sz w:val="24"/>
          <w:szCs w:val="24"/>
        </w:rPr>
        <w:t xml:space="preserve"> stress, anxiety) as opposed to </w:t>
      </w:r>
      <w:r w:rsidR="00FA0B8F">
        <w:rPr>
          <w:rFonts w:ascii="Arial" w:hAnsi="Arial" w:cs="Arial"/>
          <w:sz w:val="24"/>
          <w:szCs w:val="24"/>
        </w:rPr>
        <w:t>diagnostic labels</w:t>
      </w:r>
      <w:r w:rsidR="00AF7D9D">
        <w:rPr>
          <w:rFonts w:ascii="Arial" w:hAnsi="Arial" w:cs="Arial"/>
          <w:sz w:val="24"/>
          <w:szCs w:val="24"/>
        </w:rPr>
        <w:t>.</w:t>
      </w:r>
      <w:r w:rsidR="00695EBA">
        <w:rPr>
          <w:rFonts w:ascii="Arial" w:hAnsi="Arial" w:cs="Arial"/>
          <w:sz w:val="24"/>
          <w:szCs w:val="24"/>
        </w:rPr>
        <w:t xml:space="preserve"> Therefore, a systemic approach to enhance knowledge of mental health amongst Chinese diasporas may be useful. Specifically, mental health promotion programmes may benefit from including information on signs and symptoms of mental health </w:t>
      </w:r>
      <w:r w:rsidR="00BF500B">
        <w:rPr>
          <w:rFonts w:ascii="Arial" w:hAnsi="Arial" w:cs="Arial"/>
          <w:sz w:val="24"/>
          <w:szCs w:val="24"/>
        </w:rPr>
        <w:t>diagnoses,</w:t>
      </w:r>
      <w:r w:rsidR="00695EBA">
        <w:rPr>
          <w:rFonts w:ascii="Arial" w:hAnsi="Arial" w:cs="Arial"/>
          <w:sz w:val="24"/>
          <w:szCs w:val="24"/>
        </w:rPr>
        <w:t xml:space="preserve"> Eastern and more traditional understandings of mental health, in addition </w:t>
      </w:r>
      <w:r w:rsidR="00695EBA">
        <w:rPr>
          <w:rFonts w:ascii="Arial" w:hAnsi="Arial" w:cs="Arial"/>
          <w:sz w:val="24"/>
          <w:szCs w:val="24"/>
        </w:rPr>
        <w:lastRenderedPageBreak/>
        <w:t>to Westernised conceptualisations and, the benefits and drawbacks of traditional medical and psychosocial treatments.</w:t>
      </w:r>
      <w:r w:rsidR="00AF7D9D">
        <w:rPr>
          <w:rFonts w:ascii="Arial" w:hAnsi="Arial" w:cs="Arial"/>
          <w:sz w:val="24"/>
          <w:szCs w:val="24"/>
        </w:rPr>
        <w:t xml:space="preserve"> Furthermore, mental health promotional materials for the Chinese population may benefit from </w:t>
      </w:r>
      <w:r w:rsidR="00BF500B">
        <w:rPr>
          <w:rFonts w:ascii="Arial" w:hAnsi="Arial" w:cs="Arial"/>
          <w:sz w:val="24"/>
          <w:szCs w:val="24"/>
        </w:rPr>
        <w:t>production</w:t>
      </w:r>
      <w:r w:rsidR="00AF7D9D">
        <w:rPr>
          <w:rFonts w:ascii="Arial" w:hAnsi="Arial" w:cs="Arial"/>
          <w:sz w:val="24"/>
          <w:szCs w:val="24"/>
        </w:rPr>
        <w:t xml:space="preserve"> in Chinese to reduce barriers to accessing information.</w:t>
      </w:r>
      <w:r w:rsidR="00695EBA">
        <w:rPr>
          <w:rFonts w:ascii="Arial" w:hAnsi="Arial" w:cs="Arial"/>
          <w:sz w:val="24"/>
          <w:szCs w:val="24"/>
        </w:rPr>
        <w:t xml:space="preserve"> Other systemic approaches may include </w:t>
      </w:r>
      <w:r>
        <w:rPr>
          <w:rFonts w:ascii="Arial" w:hAnsi="Arial" w:cs="Arial"/>
          <w:sz w:val="24"/>
          <w:szCs w:val="24"/>
        </w:rPr>
        <w:t xml:space="preserve">improving population health (e.g., the provision of mental health education in schools) to promote emotional health in the Chinese population and </w:t>
      </w:r>
      <w:r w:rsidR="00695EBA">
        <w:rPr>
          <w:rFonts w:ascii="Arial" w:hAnsi="Arial" w:cs="Arial"/>
          <w:sz w:val="24"/>
          <w:szCs w:val="24"/>
        </w:rPr>
        <w:t xml:space="preserve">further </w:t>
      </w:r>
      <w:r>
        <w:rPr>
          <w:rFonts w:ascii="Arial" w:hAnsi="Arial" w:cs="Arial"/>
          <w:sz w:val="24"/>
          <w:szCs w:val="24"/>
        </w:rPr>
        <w:t xml:space="preserve">prevent delays to help-seeking. </w:t>
      </w:r>
    </w:p>
    <w:p w14:paraId="25E3AD65" w14:textId="77777777" w:rsidR="00F57171" w:rsidRPr="00CA353B" w:rsidRDefault="00F57171" w:rsidP="00F57171">
      <w:pPr>
        <w:pStyle w:val="Heading1"/>
        <w:spacing w:line="360" w:lineRule="auto"/>
        <w:rPr>
          <w:rFonts w:ascii="Arial" w:hAnsi="Arial" w:cs="Arial"/>
          <w:b/>
          <w:bCs/>
          <w:color w:val="auto"/>
          <w:sz w:val="24"/>
          <w:szCs w:val="24"/>
        </w:rPr>
      </w:pPr>
      <w:bookmarkStart w:id="102" w:name="_Toc70544646"/>
      <w:r w:rsidRPr="00CA353B">
        <w:rPr>
          <w:rFonts w:ascii="Arial" w:hAnsi="Arial" w:cs="Arial"/>
          <w:b/>
          <w:bCs/>
          <w:color w:val="auto"/>
          <w:sz w:val="24"/>
          <w:szCs w:val="24"/>
        </w:rPr>
        <w:t>Conclusion</w:t>
      </w:r>
      <w:bookmarkEnd w:id="102"/>
    </w:p>
    <w:p w14:paraId="2A7FCEB7" w14:textId="2C2E73D2" w:rsidR="00F57171" w:rsidRDefault="00F57171" w:rsidP="00C20B78">
      <w:pPr>
        <w:spacing w:before="240" w:line="360" w:lineRule="auto"/>
        <w:rPr>
          <w:rFonts w:ascii="Arial" w:hAnsi="Arial" w:cs="Arial"/>
          <w:sz w:val="24"/>
          <w:szCs w:val="24"/>
        </w:rPr>
      </w:pPr>
      <w:r>
        <w:rPr>
          <w:rFonts w:ascii="Arial" w:hAnsi="Arial" w:cs="Arial"/>
          <w:sz w:val="24"/>
          <w:szCs w:val="24"/>
        </w:rPr>
        <w:t xml:space="preserve">This qualitative study suggests representations of mental health in the Chinese community, sharing emotions in Chinese culture </w:t>
      </w:r>
      <w:r w:rsidR="00246215">
        <w:rPr>
          <w:rFonts w:ascii="Arial" w:hAnsi="Arial" w:cs="Arial"/>
          <w:sz w:val="24"/>
          <w:szCs w:val="24"/>
        </w:rPr>
        <w:t>and</w:t>
      </w:r>
      <w:r>
        <w:rPr>
          <w:rFonts w:ascii="Arial" w:hAnsi="Arial" w:cs="Arial"/>
          <w:sz w:val="24"/>
          <w:szCs w:val="24"/>
        </w:rPr>
        <w:t xml:space="preserve"> striving to meet Chinese norms impact on SGCIs’ experiences of mental health support in the UK. The rich and detailed accounts of SGCIs’ lived experiences of mental health contribute to the understanding around what helped or hindered their ability to seek support. However, as interviews were not conducted in participants’ preferred language due to not having resources to facilitate translation, some cultural aspects of SGCIs’ lived experiences may have been missed. Future research is required to explore whether similar findings can be demonstrated in the wider population of SGCIs in the UK. Service improvement projects should include working directly with the Chinese community to create culturally safe spaces to reduce stigma and improve understanding of mental health difficulties. </w:t>
      </w:r>
    </w:p>
    <w:p w14:paraId="0429FFDA" w14:textId="77777777" w:rsidR="00F57171" w:rsidRDefault="00F57171" w:rsidP="00F57171">
      <w:pPr>
        <w:spacing w:line="360" w:lineRule="auto"/>
        <w:rPr>
          <w:rFonts w:ascii="Arial" w:hAnsi="Arial" w:cs="Arial"/>
          <w:sz w:val="24"/>
          <w:szCs w:val="24"/>
        </w:rPr>
      </w:pPr>
    </w:p>
    <w:p w14:paraId="5A48F89A" w14:textId="77777777" w:rsidR="00F57171" w:rsidRPr="00CF671A" w:rsidRDefault="00F57171" w:rsidP="00F57171">
      <w:pPr>
        <w:spacing w:line="360" w:lineRule="auto"/>
        <w:rPr>
          <w:rFonts w:ascii="Arial" w:hAnsi="Arial" w:cs="Arial"/>
          <w:sz w:val="24"/>
          <w:szCs w:val="24"/>
        </w:rPr>
      </w:pPr>
    </w:p>
    <w:p w14:paraId="3C7624CE" w14:textId="77777777" w:rsidR="00F57171" w:rsidRPr="00E236E4" w:rsidRDefault="00F57171" w:rsidP="00F57171">
      <w:pPr>
        <w:spacing w:line="360" w:lineRule="auto"/>
        <w:rPr>
          <w:rFonts w:ascii="Arial" w:hAnsi="Arial" w:cs="Arial"/>
          <w:sz w:val="24"/>
          <w:szCs w:val="24"/>
        </w:rPr>
      </w:pPr>
    </w:p>
    <w:p w14:paraId="1B6ECC27" w14:textId="77777777" w:rsidR="00F57171" w:rsidRPr="00E236E4" w:rsidRDefault="00F57171" w:rsidP="00F57171">
      <w:pPr>
        <w:spacing w:line="360" w:lineRule="auto"/>
        <w:rPr>
          <w:rFonts w:ascii="Arial" w:hAnsi="Arial" w:cs="Arial"/>
          <w:sz w:val="24"/>
          <w:szCs w:val="24"/>
        </w:rPr>
      </w:pPr>
      <w:r w:rsidRPr="00E236E4">
        <w:rPr>
          <w:rFonts w:ascii="Arial" w:hAnsi="Arial" w:cs="Arial"/>
          <w:sz w:val="24"/>
          <w:szCs w:val="24"/>
        </w:rPr>
        <w:br w:type="page"/>
      </w:r>
    </w:p>
    <w:p w14:paraId="049ABB6E" w14:textId="77777777" w:rsidR="00F57171" w:rsidRPr="00E236E4" w:rsidRDefault="00F57171" w:rsidP="00F57171">
      <w:pPr>
        <w:spacing w:line="360" w:lineRule="auto"/>
        <w:rPr>
          <w:rFonts w:ascii="Arial" w:hAnsi="Arial" w:cs="Arial"/>
          <w:sz w:val="24"/>
          <w:szCs w:val="24"/>
        </w:rPr>
      </w:pPr>
    </w:p>
    <w:p w14:paraId="3F151479" w14:textId="77777777" w:rsidR="00F57171" w:rsidRPr="00CA353B" w:rsidRDefault="00F57171" w:rsidP="00F57171">
      <w:pPr>
        <w:pStyle w:val="Heading1"/>
        <w:spacing w:line="360" w:lineRule="auto"/>
        <w:rPr>
          <w:rFonts w:ascii="Arial" w:hAnsi="Arial" w:cs="Arial"/>
          <w:b/>
          <w:bCs/>
          <w:color w:val="auto"/>
          <w:sz w:val="24"/>
          <w:szCs w:val="24"/>
        </w:rPr>
      </w:pPr>
      <w:bookmarkStart w:id="103" w:name="_Toc70544647"/>
      <w:r w:rsidRPr="00CA353B">
        <w:rPr>
          <w:rFonts w:ascii="Arial" w:hAnsi="Arial" w:cs="Arial"/>
          <w:b/>
          <w:bCs/>
          <w:color w:val="auto"/>
          <w:sz w:val="24"/>
          <w:szCs w:val="24"/>
        </w:rPr>
        <w:t>References</w:t>
      </w:r>
      <w:bookmarkEnd w:id="103"/>
      <w:r w:rsidRPr="00CA353B">
        <w:rPr>
          <w:rFonts w:ascii="Arial" w:hAnsi="Arial" w:cs="Arial"/>
          <w:b/>
          <w:bCs/>
          <w:color w:val="auto"/>
          <w:sz w:val="24"/>
          <w:szCs w:val="24"/>
        </w:rPr>
        <w:t xml:space="preserve"> </w:t>
      </w:r>
    </w:p>
    <w:p w14:paraId="1DA9EB8D" w14:textId="5B23CA8F" w:rsidR="00F21A35" w:rsidRPr="00F21A35" w:rsidRDefault="00F21A35" w:rsidP="00837B01">
      <w:pPr>
        <w:widowControl w:val="0"/>
        <w:shd w:val="clear" w:color="auto" w:fill="FFFFFF" w:themeFill="background1"/>
        <w:autoSpaceDE w:val="0"/>
        <w:autoSpaceDN w:val="0"/>
        <w:adjustRightInd w:val="0"/>
        <w:spacing w:line="360" w:lineRule="auto"/>
        <w:ind w:left="480" w:hanging="480"/>
        <w:rPr>
          <w:rFonts w:ascii="Arial" w:hAnsi="Arial" w:cs="Arial"/>
          <w:sz w:val="28"/>
          <w:szCs w:val="28"/>
        </w:rPr>
      </w:pPr>
      <w:r w:rsidRPr="00F21A35">
        <w:rPr>
          <w:rFonts w:ascii="Arial" w:hAnsi="Arial" w:cs="Arial"/>
          <w:sz w:val="24"/>
          <w:szCs w:val="24"/>
          <w:shd w:val="clear" w:color="auto" w:fill="FFFFFF"/>
        </w:rPr>
        <w:t>Arnett, J.J. (2015). </w:t>
      </w:r>
      <w:r w:rsidRPr="00F21A35">
        <w:rPr>
          <w:rFonts w:ascii="Arial" w:hAnsi="Arial" w:cs="Arial"/>
          <w:i/>
          <w:iCs/>
          <w:sz w:val="24"/>
          <w:szCs w:val="24"/>
          <w:shd w:val="clear" w:color="auto" w:fill="FFFFFF"/>
        </w:rPr>
        <w:t>Emerging adulthood: The winding road from the late teens through the twenties </w:t>
      </w:r>
      <w:r w:rsidRPr="00F21A35">
        <w:rPr>
          <w:rFonts w:ascii="Arial" w:hAnsi="Arial" w:cs="Arial"/>
          <w:sz w:val="24"/>
          <w:szCs w:val="24"/>
          <w:shd w:val="clear" w:color="auto" w:fill="FFFFFF"/>
        </w:rPr>
        <w:t>(2nd ed.). Oxford University Press. </w:t>
      </w:r>
    </w:p>
    <w:p w14:paraId="26BF3190" w14:textId="466B4E5C" w:rsidR="00F57171" w:rsidRPr="00902B12"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902B12">
        <w:rPr>
          <w:rFonts w:ascii="Arial" w:hAnsi="Arial" w:cs="Arial"/>
          <w:sz w:val="24"/>
          <w:szCs w:val="24"/>
        </w:rPr>
        <w:t xml:space="preserve">Bai, X. L., Luo, Z. C., Wang, A., Guan, Z. Y., Zhong, Z. Y., Sun, M., &amp; Tang, S. Y. (2020). Challenge of parents caring for children or adolescents with early-stage schizophrenia in China: A qualitative study. </w:t>
      </w:r>
      <w:r w:rsidRPr="00902B12">
        <w:rPr>
          <w:rFonts w:ascii="Arial" w:hAnsi="Arial" w:cs="Arial"/>
          <w:i/>
          <w:iCs/>
          <w:sz w:val="24"/>
          <w:szCs w:val="24"/>
        </w:rPr>
        <w:t>Perspectives in Psychiatric Care</w:t>
      </w:r>
      <w:r w:rsidRPr="00902B12">
        <w:rPr>
          <w:rFonts w:ascii="Arial" w:hAnsi="Arial" w:cs="Arial"/>
          <w:sz w:val="24"/>
          <w:szCs w:val="24"/>
        </w:rPr>
        <w:t xml:space="preserve">, </w:t>
      </w:r>
      <w:r w:rsidRPr="00902B12">
        <w:rPr>
          <w:rFonts w:ascii="Arial" w:hAnsi="Arial" w:cs="Arial"/>
          <w:i/>
          <w:iCs/>
          <w:sz w:val="24"/>
          <w:szCs w:val="24"/>
        </w:rPr>
        <w:t>May 2019</w:t>
      </w:r>
      <w:r w:rsidRPr="00902B12">
        <w:rPr>
          <w:rFonts w:ascii="Arial" w:hAnsi="Arial" w:cs="Arial"/>
          <w:sz w:val="24"/>
          <w:szCs w:val="24"/>
        </w:rPr>
        <w:t>. https://doi.org/10.1111/ppc.12492</w:t>
      </w:r>
    </w:p>
    <w:p w14:paraId="0FDD1F5B" w14:textId="77777777" w:rsidR="00F57171"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902B12">
        <w:rPr>
          <w:rFonts w:ascii="Arial" w:hAnsi="Arial" w:cs="Arial"/>
          <w:sz w:val="24"/>
          <w:szCs w:val="24"/>
        </w:rPr>
        <w:t xml:space="preserve">Bedi, H., Andermann, L., Chow, W., &amp; Law, S. (2015). Assessment of caregiver experiences and psychoeducational needs of chinese families for patients with chronic mental illnesses: A pilot study. </w:t>
      </w:r>
      <w:r w:rsidRPr="00902B12">
        <w:rPr>
          <w:rFonts w:ascii="Arial" w:hAnsi="Arial" w:cs="Arial"/>
          <w:i/>
          <w:iCs/>
          <w:sz w:val="24"/>
          <w:szCs w:val="24"/>
        </w:rPr>
        <w:t>University of Toronto Medical Journal</w:t>
      </w:r>
      <w:r w:rsidRPr="00902B12">
        <w:rPr>
          <w:rFonts w:ascii="Arial" w:hAnsi="Arial" w:cs="Arial"/>
          <w:sz w:val="24"/>
          <w:szCs w:val="24"/>
        </w:rPr>
        <w:t xml:space="preserve">, </w:t>
      </w:r>
      <w:r w:rsidRPr="00902B12">
        <w:rPr>
          <w:rFonts w:ascii="Arial" w:hAnsi="Arial" w:cs="Arial"/>
          <w:i/>
          <w:iCs/>
          <w:sz w:val="24"/>
          <w:szCs w:val="24"/>
        </w:rPr>
        <w:t>92</w:t>
      </w:r>
      <w:r w:rsidRPr="00902B12">
        <w:rPr>
          <w:rFonts w:ascii="Arial" w:hAnsi="Arial" w:cs="Arial"/>
          <w:sz w:val="24"/>
          <w:szCs w:val="24"/>
        </w:rPr>
        <w:t>(3), 66–71.</w:t>
      </w:r>
    </w:p>
    <w:p w14:paraId="3108A8D2" w14:textId="7497998E" w:rsidR="00F57171" w:rsidRPr="00E236E4"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noProof/>
          <w:sz w:val="24"/>
          <w:szCs w:val="28"/>
        </w:rPr>
      </w:pPr>
      <w:r w:rsidRPr="006A52E1">
        <w:rPr>
          <w:rFonts w:ascii="Arial" w:hAnsi="Arial" w:cs="Arial"/>
          <w:sz w:val="24"/>
          <w:szCs w:val="24"/>
          <w:shd w:val="clear" w:color="auto" w:fill="FFFFFF"/>
        </w:rPr>
        <w:t>Bignall, T., Jeraj, S., Helsby, E. and Butt, J., 2019. Racial disparities in mental health: Literature and evidence review.</w:t>
      </w:r>
      <w:r>
        <w:rPr>
          <w:rFonts w:ascii="Arial" w:hAnsi="Arial" w:cs="Arial"/>
          <w:sz w:val="24"/>
          <w:szCs w:val="24"/>
          <w:shd w:val="clear" w:color="auto" w:fill="FFFFFF"/>
        </w:rPr>
        <w:t xml:space="preserve"> </w:t>
      </w:r>
      <w:hyperlink r:id="rId29" w:history="1">
        <w:r w:rsidRPr="00077CF5">
          <w:rPr>
            <w:rStyle w:val="Hyperlink"/>
            <w:rFonts w:ascii="Arial" w:hAnsi="Arial" w:cs="Arial"/>
            <w:sz w:val="24"/>
            <w:szCs w:val="24"/>
            <w:shd w:val="clear" w:color="auto" w:fill="FFFFFF"/>
          </w:rPr>
          <w:t>https://raceequalityfoundation.org.uk/wp-content/uploads/2020/03/mental-health-report-v5-2.pdf</w:t>
        </w:r>
      </w:hyperlink>
      <w:r>
        <w:rPr>
          <w:rFonts w:ascii="Arial" w:hAnsi="Arial" w:cs="Arial"/>
          <w:sz w:val="24"/>
          <w:szCs w:val="24"/>
          <w:shd w:val="clear" w:color="auto" w:fill="FFFFFF"/>
        </w:rPr>
        <w:t>. Accessed 14 April 2021</w:t>
      </w:r>
      <w:r w:rsidR="00837B01">
        <w:rPr>
          <w:rFonts w:ascii="Arial" w:hAnsi="Arial" w:cs="Arial"/>
          <w:sz w:val="24"/>
          <w:szCs w:val="24"/>
          <w:shd w:val="clear" w:color="auto" w:fill="FFFFFF"/>
        </w:rPr>
        <w:t>.</w:t>
      </w:r>
    </w:p>
    <w:p w14:paraId="3441540F" w14:textId="77777777" w:rsidR="00F57171" w:rsidRPr="00E236E4" w:rsidRDefault="00F57171" w:rsidP="00837B01">
      <w:pPr>
        <w:spacing w:line="360" w:lineRule="auto"/>
        <w:rPr>
          <w:rFonts w:ascii="Arial" w:hAnsi="Arial" w:cs="Arial"/>
          <w:sz w:val="32"/>
          <w:szCs w:val="32"/>
          <w:shd w:val="clear" w:color="auto" w:fill="FFFFFF"/>
        </w:rPr>
      </w:pPr>
      <w:r w:rsidRPr="00E236E4">
        <w:rPr>
          <w:rFonts w:ascii="Arial" w:hAnsi="Arial" w:cs="Arial"/>
          <w:sz w:val="24"/>
          <w:szCs w:val="24"/>
          <w:shd w:val="clear" w:color="auto" w:fill="FFFFFF"/>
        </w:rPr>
        <w:t xml:space="preserve">Brocki, J. M., &amp; Wearden, A. J. (2006). A critical evaluation of the use of </w:t>
      </w:r>
      <w:r w:rsidRPr="00E236E4">
        <w:rPr>
          <w:rFonts w:ascii="Arial" w:hAnsi="Arial" w:cs="Arial"/>
          <w:sz w:val="24"/>
          <w:szCs w:val="24"/>
          <w:shd w:val="clear" w:color="auto" w:fill="FFFFFF"/>
        </w:rPr>
        <w:tab/>
        <w:t xml:space="preserve">interpretative phenomenological analysis (IPA) in health </w:t>
      </w:r>
      <w:r w:rsidRPr="00E236E4">
        <w:rPr>
          <w:rFonts w:ascii="Arial" w:hAnsi="Arial" w:cs="Arial"/>
          <w:sz w:val="24"/>
          <w:szCs w:val="24"/>
          <w:shd w:val="clear" w:color="auto" w:fill="FFFFFF"/>
        </w:rPr>
        <w:tab/>
        <w:t>psychology. </w:t>
      </w:r>
      <w:r w:rsidRPr="00E236E4">
        <w:rPr>
          <w:rFonts w:ascii="Arial" w:hAnsi="Arial" w:cs="Arial"/>
          <w:i/>
          <w:iCs/>
          <w:sz w:val="24"/>
          <w:szCs w:val="24"/>
          <w:shd w:val="clear" w:color="auto" w:fill="FFFFFF"/>
        </w:rPr>
        <w:t>Psychology and health</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21</w:t>
      </w:r>
      <w:r w:rsidRPr="00E236E4">
        <w:rPr>
          <w:rFonts w:ascii="Arial" w:hAnsi="Arial" w:cs="Arial"/>
          <w:sz w:val="24"/>
          <w:szCs w:val="24"/>
          <w:shd w:val="clear" w:color="auto" w:fill="FFFFFF"/>
        </w:rPr>
        <w:t xml:space="preserve">(1), 87-108. </w:t>
      </w:r>
      <w:r w:rsidRPr="00E236E4">
        <w:rPr>
          <w:rFonts w:ascii="Arial" w:hAnsi="Arial" w:cs="Arial"/>
          <w:sz w:val="24"/>
          <w:szCs w:val="24"/>
          <w:shd w:val="clear" w:color="auto" w:fill="FFFFFF"/>
        </w:rPr>
        <w:tab/>
        <w:t>https://doi.org/10.1080/14768320500230185</w:t>
      </w:r>
    </w:p>
    <w:p w14:paraId="4942A023" w14:textId="21148792" w:rsidR="00F57171" w:rsidRPr="00FC1B65" w:rsidRDefault="00F57171" w:rsidP="00837B01">
      <w:pPr>
        <w:spacing w:line="360" w:lineRule="auto"/>
        <w:rPr>
          <w:rStyle w:val="Hyperlink"/>
          <w:rFonts w:ascii="Arial" w:hAnsi="Arial" w:cs="Arial"/>
          <w:color w:val="auto"/>
          <w:sz w:val="24"/>
          <w:szCs w:val="24"/>
          <w:u w:val="none"/>
          <w:shd w:val="clear" w:color="auto" w:fill="FFFFFF"/>
        </w:rPr>
      </w:pPr>
      <w:r w:rsidRPr="00E236E4">
        <w:rPr>
          <w:rFonts w:ascii="Arial" w:hAnsi="Arial" w:cs="Arial"/>
          <w:sz w:val="24"/>
          <w:szCs w:val="24"/>
          <w:shd w:val="clear" w:color="auto" w:fill="FFFFFF"/>
        </w:rPr>
        <w:t>Beattie, D., Murphy, S., Burke, J., O’Connor, H., &amp; Jamieson, S. (2019). Service user</w:t>
      </w:r>
      <w:r w:rsidRPr="00E236E4">
        <w:rPr>
          <w:rFonts w:ascii="Arial" w:hAnsi="Arial" w:cs="Arial"/>
          <w:sz w:val="24"/>
          <w:szCs w:val="24"/>
          <w:shd w:val="clear" w:color="auto" w:fill="FFFFFF"/>
        </w:rPr>
        <w:tab/>
        <w:t xml:space="preserve"> experiences of clinical psychology within an adult mental health service: an </w:t>
      </w:r>
      <w:r w:rsidRPr="00E236E4">
        <w:rPr>
          <w:rFonts w:ascii="Arial" w:hAnsi="Arial" w:cs="Arial"/>
          <w:sz w:val="24"/>
          <w:szCs w:val="24"/>
          <w:shd w:val="clear" w:color="auto" w:fill="FFFFFF"/>
        </w:rPr>
        <w:tab/>
        <w:t>IPA study. </w:t>
      </w:r>
      <w:r w:rsidRPr="00E236E4">
        <w:rPr>
          <w:rFonts w:ascii="Arial" w:hAnsi="Arial" w:cs="Arial"/>
          <w:i/>
          <w:iCs/>
          <w:sz w:val="24"/>
          <w:szCs w:val="24"/>
          <w:shd w:val="clear" w:color="auto" w:fill="FFFFFF"/>
        </w:rPr>
        <w:t>Mental Health Review Journal</w:t>
      </w:r>
      <w:r w:rsidRPr="00E236E4">
        <w:rPr>
          <w:rFonts w:ascii="Arial" w:hAnsi="Arial" w:cs="Arial"/>
          <w:sz w:val="24"/>
          <w:szCs w:val="24"/>
          <w:shd w:val="clear" w:color="auto" w:fill="FFFFFF"/>
        </w:rPr>
        <w:t xml:space="preserve">. </w:t>
      </w:r>
      <w:r w:rsidRPr="00FC1B65">
        <w:rPr>
          <w:rFonts w:ascii="Arial" w:hAnsi="Arial" w:cs="Arial"/>
          <w:sz w:val="24"/>
          <w:szCs w:val="24"/>
          <w:shd w:val="clear" w:color="auto" w:fill="FFFFFF"/>
        </w:rPr>
        <w:t>https://doi.org/</w:t>
      </w:r>
      <w:hyperlink r:id="rId30" w:tooltip="DOI: https://doi.org/10.1108/MHRJ-02-2018-0005" w:history="1">
        <w:r w:rsidRPr="00FC1B65">
          <w:rPr>
            <w:rStyle w:val="Hyperlink"/>
            <w:rFonts w:ascii="Arial" w:hAnsi="Arial" w:cs="Arial"/>
            <w:color w:val="auto"/>
            <w:sz w:val="24"/>
            <w:szCs w:val="24"/>
            <w:u w:val="none"/>
            <w:shd w:val="clear" w:color="auto" w:fill="FFFFFF"/>
          </w:rPr>
          <w:t>10.1108/MHRJ-02-</w:t>
        </w:r>
        <w:r w:rsidRPr="00FC1B65">
          <w:rPr>
            <w:rStyle w:val="Hyperlink"/>
            <w:rFonts w:ascii="Arial" w:hAnsi="Arial" w:cs="Arial"/>
            <w:color w:val="auto"/>
            <w:sz w:val="24"/>
            <w:szCs w:val="24"/>
            <w:u w:val="none"/>
            <w:shd w:val="clear" w:color="auto" w:fill="FFFFFF"/>
          </w:rPr>
          <w:tab/>
          <w:t>2018-0005</w:t>
        </w:r>
      </w:hyperlink>
      <w:r w:rsidR="00FC1B65">
        <w:rPr>
          <w:rStyle w:val="Hyperlink"/>
          <w:rFonts w:ascii="Arial" w:hAnsi="Arial" w:cs="Arial"/>
          <w:color w:val="auto"/>
          <w:sz w:val="24"/>
          <w:szCs w:val="24"/>
          <w:u w:val="none"/>
          <w:shd w:val="clear" w:color="auto" w:fill="FFFFFF"/>
        </w:rPr>
        <w:t>.</w:t>
      </w:r>
    </w:p>
    <w:p w14:paraId="1C062CA5" w14:textId="77777777" w:rsidR="00F57171" w:rsidRPr="00E236E4" w:rsidRDefault="00F57171" w:rsidP="00837B01">
      <w:pPr>
        <w:spacing w:line="360" w:lineRule="auto"/>
        <w:rPr>
          <w:rStyle w:val="Hyperlink"/>
          <w:rFonts w:ascii="Arial" w:hAnsi="Arial" w:cs="Arial"/>
          <w:sz w:val="24"/>
          <w:szCs w:val="24"/>
          <w:shd w:val="clear" w:color="auto" w:fill="FFFFFF"/>
        </w:rPr>
      </w:pPr>
      <w:r w:rsidRPr="00837B01">
        <w:rPr>
          <w:rStyle w:val="Hyperlink"/>
          <w:rFonts w:ascii="Arial" w:hAnsi="Arial" w:cs="Arial"/>
          <w:color w:val="auto"/>
          <w:sz w:val="24"/>
          <w:szCs w:val="24"/>
          <w:shd w:val="clear" w:color="auto" w:fill="FFFFFF"/>
        </w:rPr>
        <w:t>Butt, J., Clayton, K., Gardner, Z., Hujibers, K., Islam-Barret, F., Jeraj, S., Neale, R.,</w:t>
      </w:r>
      <w:r w:rsidRPr="00837B01">
        <w:rPr>
          <w:rStyle w:val="Hyperlink"/>
          <w:rFonts w:ascii="Arial" w:hAnsi="Arial" w:cs="Arial"/>
          <w:color w:val="auto"/>
          <w:sz w:val="24"/>
          <w:szCs w:val="24"/>
          <w:shd w:val="clear" w:color="auto" w:fill="FFFFFF"/>
        </w:rPr>
        <w:tab/>
        <w:t xml:space="preserve"> Roberts, K., Whelan, A., &amp; Wong, G. (2015). Better practice in mental health </w:t>
      </w:r>
      <w:r w:rsidRPr="00837B01">
        <w:rPr>
          <w:rStyle w:val="Hyperlink"/>
          <w:rFonts w:ascii="Arial" w:hAnsi="Arial" w:cs="Arial"/>
          <w:color w:val="auto"/>
          <w:sz w:val="24"/>
          <w:szCs w:val="24"/>
          <w:shd w:val="clear" w:color="auto" w:fill="FFFFFF"/>
        </w:rPr>
        <w:tab/>
        <w:t xml:space="preserve">for black and minority ethnic communities. </w:t>
      </w:r>
      <w:r w:rsidRPr="00E236E4">
        <w:rPr>
          <w:rStyle w:val="Hyperlink"/>
          <w:rFonts w:ascii="Arial" w:hAnsi="Arial" w:cs="Arial"/>
          <w:sz w:val="24"/>
          <w:szCs w:val="24"/>
          <w:shd w:val="clear" w:color="auto" w:fill="FFFFFF"/>
        </w:rPr>
        <w:tab/>
      </w:r>
      <w:hyperlink r:id="rId31" w:history="1">
        <w:r w:rsidRPr="00E236E4">
          <w:rPr>
            <w:rStyle w:val="Hyperlink"/>
            <w:rFonts w:ascii="Arial" w:hAnsi="Arial" w:cs="Arial"/>
            <w:sz w:val="24"/>
            <w:szCs w:val="24"/>
            <w:shd w:val="clear" w:color="auto" w:fill="FFFFFF"/>
          </w:rPr>
          <w:t>https://raceequalityfoundation.org.uk/wp-content/uploads/2018/10/Better-</w:t>
        </w:r>
      </w:hyperlink>
      <w:r w:rsidRPr="00E236E4">
        <w:rPr>
          <w:rStyle w:val="Hyperlink"/>
          <w:rFonts w:ascii="Arial" w:hAnsi="Arial" w:cs="Arial"/>
          <w:sz w:val="24"/>
          <w:szCs w:val="24"/>
          <w:shd w:val="clear" w:color="auto" w:fill="FFFFFF"/>
        </w:rPr>
        <w:tab/>
        <w:t>practice-in-mental-health.pdf</w:t>
      </w:r>
    </w:p>
    <w:p w14:paraId="33EB65D2" w14:textId="42C272A1" w:rsidR="00F57171" w:rsidRPr="00E236E4" w:rsidRDefault="00F57171" w:rsidP="00837B01">
      <w:pPr>
        <w:spacing w:line="360" w:lineRule="auto"/>
        <w:rPr>
          <w:rFonts w:ascii="Arial" w:hAnsi="Arial" w:cs="Arial"/>
          <w:sz w:val="24"/>
          <w:szCs w:val="24"/>
          <w:shd w:val="clear" w:color="auto" w:fill="FFFFFF"/>
        </w:rPr>
      </w:pPr>
      <w:r w:rsidRPr="00E236E4">
        <w:rPr>
          <w:rFonts w:ascii="Arial" w:hAnsi="Arial" w:cs="Arial"/>
          <w:sz w:val="24"/>
          <w:szCs w:val="24"/>
          <w:shd w:val="clear" w:color="auto" w:fill="FFFFFF"/>
        </w:rPr>
        <w:t>Chan, Y. M., &amp; Chan, C. (1997). The Chinese in Britain.</w:t>
      </w:r>
      <w:r w:rsidR="00FC1B65" w:rsidRPr="00FC1B65">
        <w:t xml:space="preserve"> </w:t>
      </w:r>
      <w:r w:rsidR="00FC1B65" w:rsidRPr="00FC1B65">
        <w:rPr>
          <w:rFonts w:ascii="Arial" w:hAnsi="Arial" w:cs="Arial"/>
          <w:i/>
          <w:iCs/>
          <w:sz w:val="24"/>
          <w:szCs w:val="24"/>
          <w:shd w:val="clear" w:color="auto" w:fill="FFFFFF"/>
        </w:rPr>
        <w:t>Journal of Ethnic and Migration Studies</w:t>
      </w:r>
      <w:r w:rsidR="00FC1B65" w:rsidRPr="00FC1B65">
        <w:rPr>
          <w:rFonts w:ascii="Arial" w:hAnsi="Arial" w:cs="Arial"/>
          <w:sz w:val="24"/>
          <w:szCs w:val="24"/>
          <w:shd w:val="clear" w:color="auto" w:fill="FFFFFF"/>
        </w:rPr>
        <w:t>, 23</w:t>
      </w:r>
      <w:r w:rsidR="00FC1B65">
        <w:rPr>
          <w:rFonts w:ascii="Arial" w:hAnsi="Arial" w:cs="Arial"/>
          <w:sz w:val="24"/>
          <w:szCs w:val="24"/>
          <w:shd w:val="clear" w:color="auto" w:fill="FFFFFF"/>
        </w:rPr>
        <w:t>(</w:t>
      </w:r>
      <w:r w:rsidR="00FC1B65" w:rsidRPr="00FC1B65">
        <w:rPr>
          <w:rFonts w:ascii="Arial" w:hAnsi="Arial" w:cs="Arial"/>
          <w:sz w:val="24"/>
          <w:szCs w:val="24"/>
          <w:shd w:val="clear" w:color="auto" w:fill="FFFFFF"/>
        </w:rPr>
        <w:t>1</w:t>
      </w:r>
      <w:r w:rsidR="00FC1B65">
        <w:rPr>
          <w:rFonts w:ascii="Arial" w:hAnsi="Arial" w:cs="Arial"/>
          <w:sz w:val="24"/>
          <w:szCs w:val="24"/>
          <w:shd w:val="clear" w:color="auto" w:fill="FFFFFF"/>
        </w:rPr>
        <w:t>)</w:t>
      </w:r>
      <w:r w:rsidR="00FC1B65" w:rsidRPr="00FC1B65">
        <w:rPr>
          <w:rFonts w:ascii="Arial" w:hAnsi="Arial" w:cs="Arial"/>
          <w:sz w:val="24"/>
          <w:szCs w:val="24"/>
          <w:shd w:val="clear" w:color="auto" w:fill="FFFFFF"/>
        </w:rPr>
        <w:t>, 123-131</w:t>
      </w:r>
      <w:r w:rsidR="00FC1B65">
        <w:rPr>
          <w:rFonts w:ascii="Arial" w:hAnsi="Arial" w:cs="Arial"/>
          <w:sz w:val="24"/>
          <w:szCs w:val="24"/>
          <w:shd w:val="clear" w:color="auto" w:fill="FFFFFF"/>
        </w:rPr>
        <w:t xml:space="preserve">. </w:t>
      </w:r>
      <w:hyperlink r:id="rId32" w:history="1">
        <w:r w:rsidR="00FC1B65" w:rsidRPr="00BD498A">
          <w:rPr>
            <w:rStyle w:val="Hyperlink"/>
            <w:rFonts w:ascii="Arial" w:hAnsi="Arial" w:cs="Arial"/>
            <w:sz w:val="24"/>
            <w:szCs w:val="24"/>
            <w:shd w:val="clear" w:color="auto" w:fill="FFFFFF"/>
          </w:rPr>
          <w:t>https://doi.org/10.1080/1369183X.1997.9976579</w:t>
        </w:r>
      </w:hyperlink>
      <w:r w:rsidR="00FC1B65">
        <w:rPr>
          <w:rFonts w:ascii="Arial" w:hAnsi="Arial" w:cs="Arial"/>
          <w:sz w:val="24"/>
          <w:szCs w:val="24"/>
          <w:shd w:val="clear" w:color="auto" w:fill="FFFFFF"/>
        </w:rPr>
        <w:t xml:space="preserve">  </w:t>
      </w:r>
    </w:p>
    <w:p w14:paraId="68AE05C0" w14:textId="77777777" w:rsidR="00F57171" w:rsidRPr="00E236E4" w:rsidRDefault="00F57171" w:rsidP="00837B01">
      <w:pPr>
        <w:spacing w:before="100" w:beforeAutospacing="1" w:after="100" w:afterAutospacing="1" w:line="360" w:lineRule="auto"/>
        <w:ind w:left="720" w:hanging="720"/>
        <w:rPr>
          <w:rStyle w:val="Hyperlink"/>
          <w:rFonts w:ascii="Arial" w:eastAsia="Times New Roman" w:hAnsi="Arial" w:cs="Arial"/>
          <w:sz w:val="24"/>
          <w:szCs w:val="24"/>
          <w:lang w:eastAsia="en-GB"/>
        </w:rPr>
      </w:pPr>
      <w:bookmarkStart w:id="104" w:name="_Hlk82636146"/>
      <w:r w:rsidRPr="00E236E4">
        <w:rPr>
          <w:rFonts w:ascii="Arial" w:eastAsia="Times New Roman" w:hAnsi="Arial" w:cs="Arial"/>
          <w:sz w:val="24"/>
          <w:szCs w:val="24"/>
          <w:lang w:eastAsia="en-GB"/>
        </w:rPr>
        <w:lastRenderedPageBreak/>
        <w:t xml:space="preserve">Care Quality Commission &amp; National Mental Health Development Unit. (2011, April). </w:t>
      </w:r>
      <w:r w:rsidRPr="00E236E4">
        <w:rPr>
          <w:rFonts w:ascii="Arial" w:eastAsia="Times New Roman" w:hAnsi="Arial" w:cs="Arial"/>
          <w:i/>
          <w:iCs/>
          <w:sz w:val="24"/>
          <w:szCs w:val="24"/>
          <w:lang w:eastAsia="en-GB"/>
        </w:rPr>
        <w:t>Count Me In 2010</w:t>
      </w:r>
      <w:r w:rsidRPr="00E236E4">
        <w:rPr>
          <w:rFonts w:ascii="Arial" w:eastAsia="Times New Roman" w:hAnsi="Arial" w:cs="Arial"/>
          <w:sz w:val="24"/>
          <w:szCs w:val="24"/>
          <w:lang w:eastAsia="en-GB"/>
        </w:rPr>
        <w:t xml:space="preserve">. </w:t>
      </w:r>
      <w:hyperlink r:id="rId33" w:history="1">
        <w:r w:rsidRPr="00E236E4">
          <w:rPr>
            <w:rStyle w:val="Hyperlink"/>
            <w:rFonts w:ascii="Arial" w:eastAsia="Times New Roman" w:hAnsi="Arial" w:cs="Arial"/>
            <w:sz w:val="24"/>
            <w:szCs w:val="24"/>
            <w:lang w:eastAsia="en-GB"/>
          </w:rPr>
          <w:t>https://www.cqc.org.uk/sites/default/files/documents/count_me_in_2010_final_tagged.pdf</w:t>
        </w:r>
      </w:hyperlink>
    </w:p>
    <w:bookmarkEnd w:id="104"/>
    <w:p w14:paraId="771F7621" w14:textId="77777777" w:rsidR="00F57171" w:rsidRDefault="00F57171" w:rsidP="00837B01">
      <w:pPr>
        <w:widowControl w:val="0"/>
        <w:shd w:val="clear" w:color="auto" w:fill="FFFFFF" w:themeFill="background1"/>
        <w:autoSpaceDE w:val="0"/>
        <w:autoSpaceDN w:val="0"/>
        <w:adjustRightInd w:val="0"/>
        <w:spacing w:line="360" w:lineRule="auto"/>
        <w:ind w:left="480" w:hanging="480"/>
        <w:rPr>
          <w:rStyle w:val="Hyperlink"/>
          <w:rFonts w:ascii="Arial" w:hAnsi="Arial" w:cs="Arial"/>
          <w:noProof/>
          <w:sz w:val="24"/>
          <w:szCs w:val="24"/>
        </w:rPr>
      </w:pPr>
      <w:r w:rsidRPr="00E236E4">
        <w:rPr>
          <w:rFonts w:ascii="Arial" w:hAnsi="Arial" w:cs="Arial"/>
          <w:noProof/>
          <w:sz w:val="24"/>
          <w:szCs w:val="24"/>
        </w:rPr>
        <w:t xml:space="preserve">Chen, F., Ying-Chi Lai, G., &amp; Yang, L. (2013). Mental Illness Disclosure in Chinese Immigrant Communities. </w:t>
      </w:r>
      <w:r w:rsidRPr="00E236E4">
        <w:rPr>
          <w:rFonts w:ascii="Arial" w:hAnsi="Arial" w:cs="Arial"/>
          <w:i/>
          <w:iCs/>
          <w:noProof/>
          <w:sz w:val="24"/>
          <w:szCs w:val="24"/>
        </w:rPr>
        <w:t>Journal of Counseling Psychology</w:t>
      </w:r>
      <w:r w:rsidRPr="00E236E4">
        <w:rPr>
          <w:rFonts w:ascii="Arial" w:hAnsi="Arial" w:cs="Arial"/>
          <w:noProof/>
          <w:sz w:val="24"/>
          <w:szCs w:val="24"/>
        </w:rPr>
        <w:t xml:space="preserve">, </w:t>
      </w:r>
      <w:r w:rsidRPr="00E236E4">
        <w:rPr>
          <w:rFonts w:ascii="Arial" w:hAnsi="Arial" w:cs="Arial"/>
          <w:i/>
          <w:iCs/>
          <w:noProof/>
          <w:sz w:val="24"/>
          <w:szCs w:val="24"/>
        </w:rPr>
        <w:t>60</w:t>
      </w:r>
      <w:r w:rsidRPr="00E236E4">
        <w:rPr>
          <w:rFonts w:ascii="Arial" w:hAnsi="Arial" w:cs="Arial"/>
          <w:noProof/>
          <w:sz w:val="24"/>
          <w:szCs w:val="24"/>
        </w:rPr>
        <w:t xml:space="preserve">(3), 379–391. </w:t>
      </w:r>
      <w:hyperlink r:id="rId34" w:history="1">
        <w:r w:rsidRPr="00E236E4">
          <w:t xml:space="preserve"> </w:t>
        </w:r>
        <w:r w:rsidRPr="00FC1B65">
          <w:rPr>
            <w:rFonts w:ascii="Arial" w:hAnsi="Arial" w:cs="Arial"/>
            <w:noProof/>
            <w:sz w:val="24"/>
            <w:szCs w:val="24"/>
            <w:u w:val="single"/>
          </w:rPr>
          <w:t>https://doi.org/</w:t>
        </w:r>
        <w:r w:rsidRPr="00FC1B65">
          <w:rPr>
            <w:rStyle w:val="Hyperlink"/>
            <w:rFonts w:ascii="Arial" w:hAnsi="Arial" w:cs="Arial"/>
            <w:noProof/>
            <w:color w:val="auto"/>
            <w:sz w:val="24"/>
            <w:szCs w:val="24"/>
          </w:rPr>
          <w:t>10.1037/a0032620</w:t>
        </w:r>
      </w:hyperlink>
    </w:p>
    <w:p w14:paraId="0D03D8F6" w14:textId="77777777" w:rsidR="00F57171"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hd w:val="clear" w:color="auto" w:fill="FFFFFF"/>
        </w:rPr>
      </w:pPr>
      <w:r w:rsidRPr="00F55385">
        <w:rPr>
          <w:rFonts w:ascii="Arial" w:hAnsi="Arial" w:cs="Arial"/>
          <w:sz w:val="24"/>
          <w:shd w:val="clear" w:color="auto" w:fill="FFFFFF"/>
        </w:rPr>
        <w:t>Chen, H., Fang, X., Liu, C., Hu, W., Lan, J., &amp; Deng, L. (2014). Associations among the number of mental health problems, stigma, and seeking help from psychological services: A path analysis model among Chinese adolescents.</w:t>
      </w:r>
      <w:r w:rsidRPr="00F55385">
        <w:rPr>
          <w:rFonts w:ascii="Arial" w:hAnsi="Arial" w:cs="Arial"/>
          <w:i/>
          <w:iCs/>
          <w:sz w:val="24"/>
          <w:shd w:val="clear" w:color="auto" w:fill="FFFFFF"/>
        </w:rPr>
        <w:t> Children and Youth Services Review, 44</w:t>
      </w:r>
      <w:r w:rsidRPr="00F55385">
        <w:rPr>
          <w:rFonts w:ascii="Arial" w:hAnsi="Arial" w:cs="Arial"/>
          <w:sz w:val="24"/>
          <w:shd w:val="clear" w:color="auto" w:fill="FFFFFF"/>
        </w:rPr>
        <w:t>, 356-362. https://</w:t>
      </w:r>
      <w:r w:rsidRPr="00F55385">
        <w:t xml:space="preserve"> </w:t>
      </w:r>
      <w:r w:rsidRPr="00F55385">
        <w:rPr>
          <w:rFonts w:ascii="Arial" w:hAnsi="Arial" w:cs="Arial"/>
          <w:sz w:val="24"/>
          <w:shd w:val="clear" w:color="auto" w:fill="FFFFFF"/>
        </w:rPr>
        <w:t>doi.org/10.1016/j.childyouth.2014.07.003</w:t>
      </w:r>
    </w:p>
    <w:p w14:paraId="67A70A57" w14:textId="77777777" w:rsidR="00F57171" w:rsidRPr="00D32FD5"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noProof/>
          <w:sz w:val="28"/>
          <w:szCs w:val="28"/>
        </w:rPr>
      </w:pPr>
      <w:r w:rsidRPr="00D32FD5">
        <w:rPr>
          <w:rFonts w:ascii="Arial" w:hAnsi="Arial" w:cs="Arial"/>
          <w:sz w:val="24"/>
          <w:szCs w:val="24"/>
          <w:shd w:val="clear" w:color="auto" w:fill="FFFFFF"/>
        </w:rPr>
        <w:t>Chiu, M. Y. L. (2002). Formal and informal help-seeking of Chinese families in a Hong Kong new town. </w:t>
      </w:r>
      <w:r w:rsidRPr="00D32FD5">
        <w:rPr>
          <w:rFonts w:ascii="Arial" w:eastAsia="MS Gothic" w:hAnsi="Arial" w:cs="Arial"/>
          <w:i/>
          <w:iCs/>
          <w:sz w:val="24"/>
          <w:szCs w:val="24"/>
          <w:shd w:val="clear" w:color="auto" w:fill="FFFFFF"/>
        </w:rPr>
        <w:t>社會政策與社會工作學刊</w:t>
      </w:r>
      <w:r w:rsidRPr="00D32FD5">
        <w:rPr>
          <w:rFonts w:ascii="Arial" w:hAnsi="Arial" w:cs="Arial"/>
          <w:sz w:val="24"/>
          <w:szCs w:val="24"/>
          <w:shd w:val="clear" w:color="auto" w:fill="FFFFFF"/>
        </w:rPr>
        <w:t>, </w:t>
      </w:r>
      <w:r w:rsidRPr="00D32FD5">
        <w:rPr>
          <w:rFonts w:ascii="Arial" w:hAnsi="Arial" w:cs="Arial"/>
          <w:i/>
          <w:iCs/>
          <w:sz w:val="24"/>
          <w:szCs w:val="24"/>
          <w:shd w:val="clear" w:color="auto" w:fill="FFFFFF"/>
        </w:rPr>
        <w:t>6</w:t>
      </w:r>
      <w:r w:rsidRPr="00D32FD5">
        <w:rPr>
          <w:rFonts w:ascii="Arial" w:hAnsi="Arial" w:cs="Arial"/>
          <w:sz w:val="24"/>
          <w:szCs w:val="24"/>
          <w:shd w:val="clear" w:color="auto" w:fill="FFFFFF"/>
        </w:rPr>
        <w:t>(1), 221-240.</w:t>
      </w:r>
      <w:r>
        <w:rPr>
          <w:rFonts w:ascii="Arial" w:hAnsi="Arial" w:cs="Arial"/>
          <w:sz w:val="24"/>
          <w:szCs w:val="24"/>
          <w:shd w:val="clear" w:color="auto" w:fill="FFFFFF"/>
        </w:rPr>
        <w:t xml:space="preserve"> </w:t>
      </w:r>
      <w:r w:rsidRPr="00D32FD5">
        <w:rPr>
          <w:rFonts w:ascii="Arial" w:hAnsi="Arial" w:cs="Arial"/>
          <w:sz w:val="24"/>
          <w:szCs w:val="24"/>
          <w:shd w:val="clear" w:color="auto" w:fill="FFFFFF"/>
        </w:rPr>
        <w:t>http://dx.doi.org/10.6785%2fSPSW.200206.0221</w:t>
      </w:r>
    </w:p>
    <w:p w14:paraId="0E44958F" w14:textId="421912A7" w:rsidR="00F57171" w:rsidRPr="000060AE"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0060AE">
        <w:rPr>
          <w:rFonts w:ascii="Arial" w:hAnsi="Arial" w:cs="Arial"/>
          <w:sz w:val="24"/>
          <w:szCs w:val="24"/>
          <w:shd w:val="clear" w:color="auto" w:fill="FFFFFF"/>
        </w:rPr>
        <w:t>Chu, J. P., &amp; Sue, S. (2011). Asian American Mental Health: What We Know and What We Don't Know.</w:t>
      </w:r>
      <w:r w:rsidRPr="000060AE">
        <w:rPr>
          <w:rFonts w:ascii="Arial" w:hAnsi="Arial" w:cs="Arial"/>
          <w:i/>
          <w:iCs/>
          <w:sz w:val="24"/>
          <w:szCs w:val="24"/>
          <w:shd w:val="clear" w:color="auto" w:fill="FFFFFF"/>
        </w:rPr>
        <w:t> Online Readings in Psychology and Culture, 3</w:t>
      </w:r>
      <w:r w:rsidRPr="000060AE">
        <w:rPr>
          <w:rFonts w:ascii="Arial" w:hAnsi="Arial" w:cs="Arial"/>
          <w:sz w:val="24"/>
          <w:szCs w:val="24"/>
          <w:shd w:val="clear" w:color="auto" w:fill="FFFFFF"/>
        </w:rPr>
        <w:t>(1)</w:t>
      </w:r>
      <w:r w:rsidR="00FC1B65">
        <w:rPr>
          <w:rFonts w:ascii="Arial" w:hAnsi="Arial" w:cs="Arial"/>
          <w:sz w:val="24"/>
          <w:szCs w:val="24"/>
          <w:shd w:val="clear" w:color="auto" w:fill="FFFFFF"/>
        </w:rPr>
        <w:t xml:space="preserve">. </w:t>
      </w:r>
      <w:hyperlink r:id="rId35" w:history="1">
        <w:r w:rsidR="00FC1B65" w:rsidRPr="00BD498A">
          <w:rPr>
            <w:rStyle w:val="Hyperlink"/>
            <w:rFonts w:ascii="Arial" w:hAnsi="Arial" w:cs="Arial"/>
            <w:sz w:val="24"/>
            <w:szCs w:val="24"/>
            <w:shd w:val="clear" w:color="auto" w:fill="FFFFFF"/>
          </w:rPr>
          <w:t>https://doi.org/</w:t>
        </w:r>
      </w:hyperlink>
      <w:r w:rsidRPr="00FC1B65">
        <w:rPr>
          <w:rFonts w:ascii="Arial" w:hAnsi="Arial" w:cs="Arial"/>
          <w:sz w:val="24"/>
          <w:szCs w:val="24"/>
          <w:u w:val="single"/>
          <w:shd w:val="clear" w:color="auto" w:fill="FFFFFF"/>
        </w:rPr>
        <w:t>10.9707/2307-0919.1026</w:t>
      </w:r>
    </w:p>
    <w:p w14:paraId="782A3C47" w14:textId="77777777" w:rsidR="00F57171"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E236E4">
        <w:rPr>
          <w:rFonts w:ascii="Arial" w:hAnsi="Arial" w:cs="Arial"/>
          <w:sz w:val="24"/>
          <w:szCs w:val="24"/>
          <w:shd w:val="clear" w:color="auto" w:fill="FFFFFF"/>
        </w:rPr>
        <w:t>Chu, J. Y. (2004). </w:t>
      </w:r>
      <w:r w:rsidRPr="00E236E4">
        <w:rPr>
          <w:rFonts w:ascii="Arial" w:hAnsi="Arial" w:cs="Arial"/>
          <w:i/>
          <w:iCs/>
          <w:sz w:val="24"/>
          <w:szCs w:val="24"/>
          <w:shd w:val="clear" w:color="auto" w:fill="FFFFFF"/>
        </w:rPr>
        <w:t>Filial responsibilities and well-being in Chinese American families: Definition, behaviors, affect, and outcome</w:t>
      </w:r>
      <w:r w:rsidRPr="00E236E4">
        <w:rPr>
          <w:rFonts w:ascii="Arial" w:hAnsi="Arial" w:cs="Arial"/>
          <w:sz w:val="24"/>
          <w:szCs w:val="24"/>
          <w:shd w:val="clear" w:color="auto" w:fill="FFFFFF"/>
        </w:rPr>
        <w:t> (</w:t>
      </w:r>
      <w:r>
        <w:rPr>
          <w:rFonts w:ascii="Arial" w:hAnsi="Arial" w:cs="Arial"/>
          <w:sz w:val="24"/>
          <w:szCs w:val="24"/>
          <w:shd w:val="clear" w:color="auto" w:fill="FFFFFF"/>
        </w:rPr>
        <w:t>Unpublished d</w:t>
      </w:r>
      <w:r w:rsidRPr="00E236E4">
        <w:rPr>
          <w:rFonts w:ascii="Arial" w:hAnsi="Arial" w:cs="Arial"/>
          <w:sz w:val="24"/>
          <w:szCs w:val="24"/>
          <w:shd w:val="clear" w:color="auto" w:fill="FFFFFF"/>
        </w:rPr>
        <w:t>octoral dissertation, University of California, Davis).</w:t>
      </w:r>
    </w:p>
    <w:p w14:paraId="07576BE1" w14:textId="77777777" w:rsidR="00F57171"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9F4F44">
        <w:rPr>
          <w:rFonts w:ascii="Arial" w:hAnsi="Arial" w:cs="Arial"/>
          <w:sz w:val="24"/>
          <w:szCs w:val="24"/>
          <w:shd w:val="clear" w:color="auto" w:fill="FFFFFF"/>
        </w:rPr>
        <w:t>Chung, K. F., &amp; Wong, M. C. (2004). Experience of stigma among Chinese mental health patients in Hong Kong. </w:t>
      </w:r>
      <w:r w:rsidRPr="009F4F44">
        <w:rPr>
          <w:rFonts w:ascii="Arial" w:hAnsi="Arial" w:cs="Arial"/>
          <w:i/>
          <w:iCs/>
          <w:sz w:val="24"/>
          <w:szCs w:val="24"/>
          <w:shd w:val="clear" w:color="auto" w:fill="FFFFFF"/>
        </w:rPr>
        <w:t>Psychiatric Bulletin</w:t>
      </w:r>
      <w:r w:rsidRPr="009F4F44">
        <w:rPr>
          <w:rFonts w:ascii="Arial" w:hAnsi="Arial" w:cs="Arial"/>
          <w:sz w:val="24"/>
          <w:szCs w:val="24"/>
          <w:shd w:val="clear" w:color="auto" w:fill="FFFFFF"/>
        </w:rPr>
        <w:t>, </w:t>
      </w:r>
      <w:r w:rsidRPr="009F4F44">
        <w:rPr>
          <w:rFonts w:ascii="Arial" w:hAnsi="Arial" w:cs="Arial"/>
          <w:i/>
          <w:iCs/>
          <w:sz w:val="24"/>
          <w:szCs w:val="24"/>
          <w:shd w:val="clear" w:color="auto" w:fill="FFFFFF"/>
        </w:rPr>
        <w:t>28</w:t>
      </w:r>
      <w:r w:rsidRPr="009F4F44">
        <w:rPr>
          <w:rFonts w:ascii="Arial" w:hAnsi="Arial" w:cs="Arial"/>
          <w:sz w:val="24"/>
          <w:szCs w:val="24"/>
          <w:shd w:val="clear" w:color="auto" w:fill="FFFFFF"/>
        </w:rPr>
        <w:t xml:space="preserve">(12), 451-454. </w:t>
      </w:r>
      <w:hyperlink r:id="rId36" w:history="1">
        <w:r w:rsidRPr="00501909">
          <w:rPr>
            <w:rStyle w:val="Hyperlink"/>
            <w:rFonts w:ascii="Arial" w:hAnsi="Arial" w:cs="Arial"/>
            <w:sz w:val="24"/>
            <w:szCs w:val="24"/>
            <w:shd w:val="clear" w:color="auto" w:fill="FFFFFF"/>
          </w:rPr>
          <w:t>https://doi.org/10.1192/pb.28.12.451</w:t>
        </w:r>
      </w:hyperlink>
    </w:p>
    <w:p w14:paraId="3FD2426C" w14:textId="760FE458" w:rsidR="00F57171" w:rsidRPr="009779A2"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rPr>
      </w:pPr>
      <w:r w:rsidRPr="009779A2">
        <w:rPr>
          <w:rFonts w:ascii="Arial" w:hAnsi="Arial" w:cs="Arial"/>
          <w:sz w:val="24"/>
          <w:szCs w:val="24"/>
          <w:shd w:val="clear" w:color="auto" w:fill="FFFFFF"/>
        </w:rPr>
        <w:t>Dandy, J., &amp; Nettelbeck, T. (2002). A cross-cultural study of parents' academic standards and educational aspirations for their children.</w:t>
      </w:r>
      <w:r w:rsidRPr="009779A2">
        <w:rPr>
          <w:rFonts w:ascii="Arial" w:hAnsi="Arial" w:cs="Arial"/>
          <w:i/>
          <w:iCs/>
          <w:sz w:val="24"/>
          <w:szCs w:val="24"/>
          <w:shd w:val="clear" w:color="auto" w:fill="FFFFFF"/>
        </w:rPr>
        <w:t> Educational Psychology, 22</w:t>
      </w:r>
      <w:r w:rsidRPr="009779A2">
        <w:rPr>
          <w:rFonts w:ascii="Arial" w:hAnsi="Arial" w:cs="Arial"/>
          <w:sz w:val="24"/>
          <w:szCs w:val="24"/>
          <w:shd w:val="clear" w:color="auto" w:fill="FFFFFF"/>
        </w:rPr>
        <w:t>(5), 621-627. </w:t>
      </w:r>
      <w:hyperlink r:id="rId37" w:history="1">
        <w:r w:rsidR="00FC1B65" w:rsidRPr="00BD498A">
          <w:rPr>
            <w:rStyle w:val="Hyperlink"/>
            <w:rFonts w:ascii="Arial" w:hAnsi="Arial" w:cs="Arial"/>
            <w:sz w:val="24"/>
            <w:szCs w:val="24"/>
            <w:shd w:val="clear" w:color="auto" w:fill="FFFFFF"/>
          </w:rPr>
          <w:t>https://doi.org/10.1080/0144341022000023662</w:t>
        </w:r>
      </w:hyperlink>
      <w:r w:rsidR="00FC1B65">
        <w:rPr>
          <w:rFonts w:ascii="Arial" w:hAnsi="Arial" w:cs="Arial"/>
          <w:sz w:val="24"/>
          <w:szCs w:val="24"/>
          <w:shd w:val="clear" w:color="auto" w:fill="FFFFFF"/>
        </w:rPr>
        <w:t xml:space="preserve"> </w:t>
      </w:r>
    </w:p>
    <w:p w14:paraId="004AFF1B" w14:textId="77777777" w:rsidR="00F57171"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E236E4">
        <w:rPr>
          <w:rFonts w:ascii="Arial" w:hAnsi="Arial" w:cs="Arial"/>
          <w:sz w:val="24"/>
          <w:szCs w:val="24"/>
          <w:shd w:val="clear" w:color="auto" w:fill="FFFFFF"/>
        </w:rPr>
        <w:t>Furnham, A., &amp; Li, Y. H. (1993). The psychological adjustment of the Chinese community in Britain: A study of two generations. </w:t>
      </w:r>
      <w:r w:rsidRPr="00E236E4">
        <w:rPr>
          <w:rFonts w:ascii="Arial" w:hAnsi="Arial" w:cs="Arial"/>
          <w:i/>
          <w:iCs/>
          <w:sz w:val="24"/>
          <w:szCs w:val="24"/>
          <w:shd w:val="clear" w:color="auto" w:fill="FFFFFF"/>
        </w:rPr>
        <w:t>The British Journal of Psychiatry</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162</w:t>
      </w:r>
      <w:r w:rsidRPr="00E236E4">
        <w:rPr>
          <w:rFonts w:ascii="Arial" w:hAnsi="Arial" w:cs="Arial"/>
          <w:sz w:val="24"/>
          <w:szCs w:val="24"/>
          <w:shd w:val="clear" w:color="auto" w:fill="FFFFFF"/>
        </w:rPr>
        <w:t>(1), 109-113.</w:t>
      </w:r>
    </w:p>
    <w:p w14:paraId="6236BFB2" w14:textId="77777777" w:rsidR="00E76D30" w:rsidRDefault="00F57171" w:rsidP="00E76D30">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bookmarkStart w:id="105" w:name="_Hlk70461016"/>
      <w:r w:rsidRPr="00264CE8">
        <w:rPr>
          <w:rFonts w:ascii="Arial" w:hAnsi="Arial" w:cs="Arial"/>
          <w:sz w:val="24"/>
          <w:szCs w:val="24"/>
          <w:shd w:val="clear" w:color="auto" w:fill="FFFFFF"/>
        </w:rPr>
        <w:lastRenderedPageBreak/>
        <w:t>Gray, D. E. (2013). </w:t>
      </w:r>
      <w:r w:rsidRPr="00264CE8">
        <w:rPr>
          <w:rFonts w:ascii="Arial" w:hAnsi="Arial" w:cs="Arial"/>
          <w:i/>
          <w:iCs/>
          <w:sz w:val="24"/>
          <w:szCs w:val="24"/>
          <w:shd w:val="clear" w:color="auto" w:fill="FFFFFF"/>
        </w:rPr>
        <w:t>Doing research in the real world</w:t>
      </w:r>
      <w:r w:rsidRPr="00264CE8">
        <w:rPr>
          <w:rFonts w:ascii="Arial" w:hAnsi="Arial" w:cs="Arial"/>
          <w:sz w:val="24"/>
          <w:szCs w:val="24"/>
          <w:shd w:val="clear" w:color="auto" w:fill="FFFFFF"/>
        </w:rPr>
        <w:t>. Sage.</w:t>
      </w:r>
    </w:p>
    <w:p w14:paraId="47981197" w14:textId="5A9005AE" w:rsidR="00F57171" w:rsidRPr="00E76D30" w:rsidRDefault="00F57171" w:rsidP="003A6A1E">
      <w:pPr>
        <w:widowControl w:val="0"/>
        <w:shd w:val="clear" w:color="auto" w:fill="FFFFFF" w:themeFill="background1"/>
        <w:autoSpaceDE w:val="0"/>
        <w:autoSpaceDN w:val="0"/>
        <w:adjustRightInd w:val="0"/>
        <w:spacing w:before="100" w:beforeAutospacing="1" w:after="100" w:afterAutospacing="1" w:line="360" w:lineRule="auto"/>
        <w:ind w:left="480" w:hanging="480"/>
        <w:rPr>
          <w:rFonts w:ascii="Arial" w:hAnsi="Arial" w:cs="Arial"/>
          <w:sz w:val="24"/>
          <w:szCs w:val="24"/>
          <w:shd w:val="clear" w:color="auto" w:fill="FFFFFF"/>
        </w:rPr>
      </w:pPr>
      <w:r w:rsidRPr="00040752">
        <w:rPr>
          <w:rFonts w:ascii="Arial" w:hAnsi="Arial" w:cs="Arial"/>
          <w:sz w:val="24"/>
          <w:szCs w:val="24"/>
          <w:shd w:val="clear" w:color="auto" w:fill="FFFFFF"/>
        </w:rPr>
        <w:t>Guba, E. G., &amp; Lincoln, Y. S. (1994). Competing paradigms in qualitative research. </w:t>
      </w:r>
      <w:r w:rsidRPr="00040752">
        <w:rPr>
          <w:rFonts w:ascii="Arial" w:hAnsi="Arial" w:cs="Arial"/>
          <w:i/>
          <w:iCs/>
          <w:sz w:val="24"/>
          <w:szCs w:val="24"/>
          <w:shd w:val="clear" w:color="auto" w:fill="FFFFFF"/>
        </w:rPr>
        <w:t>Handbook of qualitative research</w:t>
      </w:r>
      <w:r w:rsidRPr="00040752">
        <w:rPr>
          <w:rFonts w:ascii="Arial" w:hAnsi="Arial" w:cs="Arial"/>
          <w:sz w:val="24"/>
          <w:szCs w:val="24"/>
          <w:shd w:val="clear" w:color="auto" w:fill="FFFFFF"/>
        </w:rPr>
        <w:t>, </w:t>
      </w:r>
      <w:r w:rsidRPr="00040752">
        <w:rPr>
          <w:rFonts w:ascii="Arial" w:hAnsi="Arial" w:cs="Arial"/>
          <w:i/>
          <w:iCs/>
          <w:sz w:val="24"/>
          <w:szCs w:val="24"/>
          <w:shd w:val="clear" w:color="auto" w:fill="FFFFFF"/>
        </w:rPr>
        <w:t>2</w:t>
      </w:r>
      <w:r w:rsidRPr="00040752">
        <w:rPr>
          <w:rFonts w:ascii="Arial" w:hAnsi="Arial" w:cs="Arial"/>
          <w:sz w:val="24"/>
          <w:szCs w:val="24"/>
          <w:shd w:val="clear" w:color="auto" w:fill="FFFFFF"/>
        </w:rPr>
        <w:t>(163-194), 105.</w:t>
      </w:r>
    </w:p>
    <w:bookmarkEnd w:id="105"/>
    <w:p w14:paraId="2FE7969D" w14:textId="77777777" w:rsidR="00F57171" w:rsidRPr="00E236E4" w:rsidRDefault="00F57171" w:rsidP="00837B01">
      <w:pPr>
        <w:spacing w:line="360" w:lineRule="auto"/>
        <w:rPr>
          <w:rStyle w:val="Hyperlink"/>
          <w:rFonts w:ascii="Arial" w:hAnsi="Arial" w:cs="Arial"/>
          <w:sz w:val="24"/>
          <w:szCs w:val="24"/>
          <w:shd w:val="clear" w:color="auto" w:fill="FFFFFF"/>
        </w:rPr>
      </w:pPr>
      <w:r w:rsidRPr="00E236E4">
        <w:rPr>
          <w:rFonts w:ascii="Arial" w:hAnsi="Arial" w:cs="Arial"/>
          <w:sz w:val="24"/>
          <w:szCs w:val="24"/>
          <w:shd w:val="clear" w:color="auto" w:fill="FFFFFF"/>
        </w:rPr>
        <w:t>Holland, F., Archer, S., &amp; Montague, J. (2016). Younger women’s experiences of</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deciding against delayed breast reconstruction post-mastectomy following</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breast cancer: An interpretative phenomenological analysis. </w:t>
      </w:r>
      <w:r w:rsidRPr="00E236E4">
        <w:rPr>
          <w:rFonts w:ascii="Arial" w:hAnsi="Arial" w:cs="Arial"/>
          <w:i/>
          <w:iCs/>
          <w:sz w:val="24"/>
          <w:szCs w:val="24"/>
          <w:shd w:val="clear" w:color="auto" w:fill="FFFFFF"/>
        </w:rPr>
        <w:t>Journal of Health</w:t>
      </w:r>
      <w:r w:rsidRPr="00E236E4">
        <w:rPr>
          <w:rFonts w:ascii="Arial" w:hAnsi="Arial" w:cs="Arial"/>
          <w:i/>
          <w:iCs/>
          <w:sz w:val="24"/>
          <w:szCs w:val="24"/>
          <w:shd w:val="clear" w:color="auto" w:fill="FFFFFF"/>
        </w:rPr>
        <w:tab/>
        <w:t xml:space="preserve"> Psychology</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21</w:t>
      </w:r>
      <w:r w:rsidRPr="00E236E4">
        <w:rPr>
          <w:rFonts w:ascii="Arial" w:hAnsi="Arial" w:cs="Arial"/>
          <w:sz w:val="24"/>
          <w:szCs w:val="24"/>
          <w:shd w:val="clear" w:color="auto" w:fill="FFFFFF"/>
        </w:rPr>
        <w:t xml:space="preserve">(8), 1688-1699. </w:t>
      </w:r>
      <w:r w:rsidRPr="00FC1B65">
        <w:rPr>
          <w:rFonts w:ascii="Arial" w:hAnsi="Arial" w:cs="Arial"/>
          <w:sz w:val="24"/>
          <w:szCs w:val="24"/>
          <w:u w:val="single"/>
          <w:shd w:val="clear" w:color="auto" w:fill="FFFFFF"/>
        </w:rPr>
        <w:t>https://doi.org/</w:t>
      </w:r>
      <w:hyperlink r:id="rId38" w:history="1">
        <w:r w:rsidRPr="00FC1B65">
          <w:rPr>
            <w:rStyle w:val="Hyperlink"/>
            <w:rFonts w:ascii="Arial" w:hAnsi="Arial" w:cs="Arial"/>
            <w:color w:val="auto"/>
            <w:sz w:val="24"/>
            <w:szCs w:val="24"/>
            <w:shd w:val="clear" w:color="auto" w:fill="FFFFFF"/>
          </w:rPr>
          <w:t>10.1177/1359105314562085</w:t>
        </w:r>
      </w:hyperlink>
    </w:p>
    <w:p w14:paraId="72703808" w14:textId="77777777" w:rsidR="003A6A1E" w:rsidRDefault="00F57171" w:rsidP="003A6A1E">
      <w:pPr>
        <w:spacing w:line="360" w:lineRule="auto"/>
        <w:rPr>
          <w:rFonts w:ascii="Arial" w:hAnsi="Arial" w:cs="Arial"/>
          <w:sz w:val="24"/>
          <w:szCs w:val="24"/>
          <w:shd w:val="clear" w:color="auto" w:fill="FFFFFF"/>
        </w:rPr>
      </w:pPr>
      <w:r w:rsidRPr="00E236E4">
        <w:rPr>
          <w:rFonts w:ascii="Arial" w:hAnsi="Arial" w:cs="Arial"/>
          <w:sz w:val="24"/>
          <w:szCs w:val="24"/>
          <w:shd w:val="clear" w:color="auto" w:fill="FFFFFF"/>
        </w:rPr>
        <w:t>Hsiao, F. H., Klimidis, S., Minas, H., &amp; Tan, E. S. (2006). Cultural attribution of</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mental health suffering in Chinese societies: the views of Chinese patients</w:t>
      </w:r>
      <w:r w:rsidRPr="00E236E4">
        <w:rPr>
          <w:rFonts w:ascii="Arial" w:hAnsi="Arial" w:cs="Arial"/>
          <w:sz w:val="24"/>
          <w:szCs w:val="24"/>
          <w:shd w:val="clear" w:color="auto" w:fill="FFFFFF"/>
        </w:rPr>
        <w:tab/>
        <w:t xml:space="preserve"> with mental illness and their caregivers. </w:t>
      </w:r>
      <w:r w:rsidRPr="00E236E4">
        <w:rPr>
          <w:rFonts w:ascii="Arial" w:hAnsi="Arial" w:cs="Arial"/>
          <w:i/>
          <w:iCs/>
          <w:sz w:val="24"/>
          <w:szCs w:val="24"/>
          <w:shd w:val="clear" w:color="auto" w:fill="FFFFFF"/>
        </w:rPr>
        <w:t>Journal of clinical nursing</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15</w:t>
      </w:r>
      <w:r w:rsidRPr="00E236E4">
        <w:rPr>
          <w:rFonts w:ascii="Arial" w:hAnsi="Arial" w:cs="Arial"/>
          <w:sz w:val="24"/>
          <w:szCs w:val="24"/>
          <w:shd w:val="clear" w:color="auto" w:fill="FFFFFF"/>
        </w:rPr>
        <w:t>(8),</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998-1006. </w:t>
      </w:r>
      <w:hyperlink r:id="rId39" w:history="1">
        <w:r w:rsidRPr="00E236E4">
          <w:rPr>
            <w:rStyle w:val="Hyperlink"/>
            <w:rFonts w:ascii="Arial" w:hAnsi="Arial" w:cs="Arial"/>
            <w:sz w:val="24"/>
            <w:szCs w:val="24"/>
            <w:shd w:val="clear" w:color="auto" w:fill="FFFFFF"/>
          </w:rPr>
          <w:t>https://doi.org/10.1111/j.1365-2702.2006.01331.x</w:t>
        </w:r>
      </w:hyperlink>
      <w:bookmarkStart w:id="106" w:name="_Hlk70459961"/>
    </w:p>
    <w:p w14:paraId="5A9D528F" w14:textId="6C42678A" w:rsidR="00F57171" w:rsidRPr="003A6A1E" w:rsidRDefault="00F57171" w:rsidP="003A6A1E">
      <w:pPr>
        <w:spacing w:line="360" w:lineRule="auto"/>
        <w:rPr>
          <w:rStyle w:val="Hyperlink"/>
          <w:rFonts w:ascii="Arial" w:hAnsi="Arial" w:cs="Arial"/>
          <w:color w:val="auto"/>
          <w:sz w:val="24"/>
          <w:szCs w:val="24"/>
          <w:u w:val="none"/>
          <w:shd w:val="clear" w:color="auto" w:fill="FFFFFF"/>
        </w:rPr>
      </w:pPr>
      <w:r w:rsidRPr="00E236E4">
        <w:rPr>
          <w:rFonts w:ascii="Arial" w:hAnsi="Arial" w:cs="Arial"/>
          <w:sz w:val="24"/>
          <w:szCs w:val="24"/>
          <w:shd w:val="clear" w:color="auto" w:fill="FFFFFF"/>
        </w:rPr>
        <w:t>Huang, S. L., &amp; Spurgeon, A. (2006). The mental health of Chinese immigrants in</w:t>
      </w:r>
      <w:r w:rsidR="003A6A1E">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Birmingham, UK. </w:t>
      </w:r>
      <w:r w:rsidRPr="00E236E4">
        <w:rPr>
          <w:rFonts w:ascii="Arial" w:hAnsi="Arial" w:cs="Arial"/>
          <w:i/>
          <w:iCs/>
          <w:sz w:val="24"/>
          <w:szCs w:val="24"/>
          <w:shd w:val="clear" w:color="auto" w:fill="FFFFFF"/>
        </w:rPr>
        <w:t>Ethnicity and Health</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11</w:t>
      </w:r>
      <w:r w:rsidRPr="00E236E4">
        <w:rPr>
          <w:rFonts w:ascii="Arial" w:hAnsi="Arial" w:cs="Arial"/>
          <w:sz w:val="24"/>
          <w:szCs w:val="24"/>
          <w:shd w:val="clear" w:color="auto" w:fill="FFFFFF"/>
        </w:rPr>
        <w:t>(4), 365-387.</w:t>
      </w:r>
      <w:r w:rsidR="003A6A1E">
        <w:rPr>
          <w:rFonts w:ascii="Arial" w:hAnsi="Arial" w:cs="Arial"/>
          <w:sz w:val="24"/>
          <w:szCs w:val="24"/>
          <w:shd w:val="clear" w:color="auto" w:fill="FFFFFF"/>
        </w:rPr>
        <w:tab/>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r>
      <w:r w:rsidR="003A6A1E">
        <w:rPr>
          <w:rFonts w:ascii="Arial" w:hAnsi="Arial" w:cs="Arial"/>
          <w:sz w:val="24"/>
          <w:szCs w:val="24"/>
          <w:shd w:val="clear" w:color="auto" w:fill="FFFFFF"/>
        </w:rPr>
        <w:t xml:space="preserve"> </w:t>
      </w:r>
      <w:hyperlink r:id="rId40" w:history="1">
        <w:r w:rsidR="003A6A1E" w:rsidRPr="00BD498A">
          <w:rPr>
            <w:rStyle w:val="Hyperlink"/>
            <w:rFonts w:ascii="Arial" w:hAnsi="Arial" w:cs="Arial"/>
            <w:sz w:val="24"/>
            <w:szCs w:val="24"/>
            <w:shd w:val="clear" w:color="auto" w:fill="FFFFFF"/>
          </w:rPr>
          <w:t>https://doi.org/10.1080/13557850600824161</w:t>
        </w:r>
      </w:hyperlink>
      <w:r w:rsidR="00FC1B65">
        <w:rPr>
          <w:rFonts w:ascii="Arial" w:hAnsi="Arial" w:cs="Arial"/>
          <w:sz w:val="24"/>
          <w:szCs w:val="24"/>
          <w:shd w:val="clear" w:color="auto" w:fill="FFFFFF"/>
        </w:rPr>
        <w:t xml:space="preserve"> </w:t>
      </w:r>
    </w:p>
    <w:bookmarkEnd w:id="106"/>
    <w:p w14:paraId="607523D8" w14:textId="115CC633" w:rsidR="00F57171" w:rsidRDefault="00F57171" w:rsidP="003A6A1E">
      <w:pPr>
        <w:pStyle w:val="dx-doi"/>
        <w:spacing w:line="360" w:lineRule="auto"/>
        <w:rPr>
          <w:rStyle w:val="Hyperlink"/>
          <w:rFonts w:ascii="Arial" w:hAnsi="Arial" w:cs="Arial"/>
        </w:rPr>
      </w:pPr>
      <w:r w:rsidRPr="00E236E4">
        <w:rPr>
          <w:rFonts w:ascii="Arial" w:hAnsi="Arial" w:cs="Arial"/>
          <w:shd w:val="clear" w:color="auto" w:fill="FFFFFF"/>
        </w:rPr>
        <w:t>Jim, J., &amp; Pistrang, N. (2007). Culture and the therapeutic relationship: Perspectives</w:t>
      </w:r>
      <w:r>
        <w:rPr>
          <w:rFonts w:ascii="Arial" w:hAnsi="Arial" w:cs="Arial"/>
          <w:shd w:val="clear" w:color="auto" w:fill="FFFFFF"/>
        </w:rPr>
        <w:tab/>
      </w:r>
      <w:r w:rsidRPr="00E236E4">
        <w:rPr>
          <w:rFonts w:ascii="Arial" w:hAnsi="Arial" w:cs="Arial"/>
          <w:shd w:val="clear" w:color="auto" w:fill="FFFFFF"/>
        </w:rPr>
        <w:t>from Chinese clients. </w:t>
      </w:r>
      <w:r w:rsidRPr="00E236E4">
        <w:rPr>
          <w:rFonts w:ascii="Arial" w:hAnsi="Arial" w:cs="Arial"/>
          <w:i/>
          <w:iCs/>
          <w:shd w:val="clear" w:color="auto" w:fill="FFFFFF"/>
        </w:rPr>
        <w:t>Psychotherapy Research</w:t>
      </w:r>
      <w:r w:rsidRPr="00E236E4">
        <w:rPr>
          <w:rFonts w:ascii="Arial" w:hAnsi="Arial" w:cs="Arial"/>
          <w:shd w:val="clear" w:color="auto" w:fill="FFFFFF"/>
        </w:rPr>
        <w:t>, </w:t>
      </w:r>
      <w:r w:rsidRPr="00E236E4">
        <w:rPr>
          <w:rFonts w:ascii="Arial" w:hAnsi="Arial" w:cs="Arial"/>
          <w:i/>
          <w:iCs/>
          <w:shd w:val="clear" w:color="auto" w:fill="FFFFFF"/>
        </w:rPr>
        <w:t>17</w:t>
      </w:r>
      <w:r w:rsidRPr="00E236E4">
        <w:rPr>
          <w:rFonts w:ascii="Arial" w:hAnsi="Arial" w:cs="Arial"/>
          <w:shd w:val="clear" w:color="auto" w:fill="FFFFFF"/>
        </w:rPr>
        <w:t>(4), 461-473.</w:t>
      </w:r>
      <w:r w:rsidR="00FC1B65">
        <w:rPr>
          <w:rFonts w:ascii="Arial" w:hAnsi="Arial" w:cs="Arial"/>
          <w:shd w:val="clear" w:color="auto" w:fill="FFFFFF"/>
        </w:rPr>
        <w:tab/>
      </w:r>
      <w:r w:rsidR="00FC1B65">
        <w:rPr>
          <w:rFonts w:ascii="Arial" w:hAnsi="Arial" w:cs="Arial"/>
          <w:shd w:val="clear" w:color="auto" w:fill="FFFFFF"/>
        </w:rPr>
        <w:tab/>
      </w:r>
      <w:r w:rsidR="00FC1B65">
        <w:rPr>
          <w:rFonts w:ascii="Arial" w:hAnsi="Arial" w:cs="Arial"/>
          <w:shd w:val="clear" w:color="auto" w:fill="FFFFFF"/>
        </w:rPr>
        <w:tab/>
      </w:r>
      <w:r w:rsidRPr="00FC1B65">
        <w:rPr>
          <w:rFonts w:ascii="Arial" w:hAnsi="Arial" w:cs="Arial"/>
          <w:u w:val="single"/>
          <w:bdr w:val="none" w:sz="0" w:space="0" w:color="auto" w:frame="1"/>
        </w:rPr>
        <w:t>https://doi.org/</w:t>
      </w:r>
      <w:hyperlink r:id="rId41" w:history="1">
        <w:r w:rsidRPr="00FC1B65">
          <w:rPr>
            <w:rStyle w:val="Hyperlink"/>
            <w:rFonts w:ascii="Arial" w:hAnsi="Arial" w:cs="Arial"/>
            <w:color w:val="auto"/>
          </w:rPr>
          <w:t>10.1080/10503300600812775</w:t>
        </w:r>
      </w:hyperlink>
      <w:r w:rsidR="00FC1B65">
        <w:rPr>
          <w:rStyle w:val="Hyperlink"/>
          <w:rFonts w:ascii="Arial" w:hAnsi="Arial" w:cs="Arial"/>
          <w:color w:val="auto"/>
        </w:rPr>
        <w:t xml:space="preserve"> </w:t>
      </w:r>
    </w:p>
    <w:p w14:paraId="51E36B7B" w14:textId="0E4E2967" w:rsidR="003A6A1E" w:rsidRDefault="00F57171" w:rsidP="003A6A1E">
      <w:pPr>
        <w:pStyle w:val="dx-doi"/>
        <w:spacing w:line="360" w:lineRule="auto"/>
        <w:rPr>
          <w:rFonts w:ascii="Arial" w:hAnsi="Arial" w:cs="Arial"/>
          <w:shd w:val="clear" w:color="auto" w:fill="FFFFFF"/>
        </w:rPr>
      </w:pPr>
      <w:r w:rsidRPr="00426254">
        <w:rPr>
          <w:rFonts w:ascii="Arial" w:hAnsi="Arial" w:cs="Arial"/>
          <w:shd w:val="clear" w:color="auto" w:fill="FFFFFF"/>
        </w:rPr>
        <w:t>Kanuha, V. K. (2000). “Being” native versus “going native”: Conducting social</w:t>
      </w:r>
      <w:r w:rsidR="003A6A1E">
        <w:rPr>
          <w:rFonts w:ascii="Arial" w:hAnsi="Arial" w:cs="Arial"/>
          <w:shd w:val="clear" w:color="auto" w:fill="FFFFFF"/>
        </w:rPr>
        <w:t xml:space="preserve"> </w:t>
      </w:r>
      <w:r w:rsidRPr="00426254">
        <w:rPr>
          <w:rFonts w:ascii="Arial" w:hAnsi="Arial" w:cs="Arial"/>
          <w:shd w:val="clear" w:color="auto" w:fill="FFFFFF"/>
        </w:rPr>
        <w:t xml:space="preserve">work </w:t>
      </w:r>
      <w:r w:rsidR="003A6A1E">
        <w:rPr>
          <w:rFonts w:ascii="Arial" w:hAnsi="Arial" w:cs="Arial"/>
          <w:shd w:val="clear" w:color="auto" w:fill="FFFFFF"/>
        </w:rPr>
        <w:tab/>
      </w:r>
      <w:r w:rsidRPr="00426254">
        <w:rPr>
          <w:rFonts w:ascii="Arial" w:hAnsi="Arial" w:cs="Arial"/>
          <w:shd w:val="clear" w:color="auto" w:fill="FFFFFF"/>
        </w:rPr>
        <w:t>research as an insider. </w:t>
      </w:r>
      <w:r w:rsidRPr="00426254">
        <w:rPr>
          <w:rFonts w:ascii="Arial" w:hAnsi="Arial" w:cs="Arial"/>
          <w:i/>
          <w:iCs/>
          <w:shd w:val="clear" w:color="auto" w:fill="FFFFFF"/>
        </w:rPr>
        <w:t>Social work</w:t>
      </w:r>
      <w:r w:rsidRPr="00426254">
        <w:rPr>
          <w:rFonts w:ascii="Arial" w:hAnsi="Arial" w:cs="Arial"/>
          <w:shd w:val="clear" w:color="auto" w:fill="FFFFFF"/>
        </w:rPr>
        <w:t>, </w:t>
      </w:r>
      <w:r w:rsidRPr="00426254">
        <w:rPr>
          <w:rFonts w:ascii="Arial" w:hAnsi="Arial" w:cs="Arial"/>
          <w:i/>
          <w:iCs/>
          <w:shd w:val="clear" w:color="auto" w:fill="FFFFFF"/>
        </w:rPr>
        <w:t>45</w:t>
      </w:r>
      <w:r w:rsidRPr="00426254">
        <w:rPr>
          <w:rFonts w:ascii="Arial" w:hAnsi="Arial" w:cs="Arial"/>
          <w:shd w:val="clear" w:color="auto" w:fill="FFFFFF"/>
        </w:rPr>
        <w:t>(5), 439-447.</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Pr="00426254">
        <w:rPr>
          <w:sz w:val="28"/>
          <w:szCs w:val="28"/>
        </w:rPr>
        <w:t xml:space="preserve"> </w:t>
      </w:r>
      <w:r>
        <w:rPr>
          <w:sz w:val="28"/>
          <w:szCs w:val="28"/>
        </w:rPr>
        <w:tab/>
      </w:r>
      <w:hyperlink r:id="rId42" w:history="1">
        <w:r w:rsidRPr="00501909">
          <w:rPr>
            <w:rStyle w:val="Hyperlink"/>
            <w:rFonts w:ascii="Arial" w:hAnsi="Arial" w:cs="Arial"/>
            <w:shd w:val="clear" w:color="auto" w:fill="FFFFFF"/>
          </w:rPr>
          <w:t>https://doi.org/10.1093/sw/45.5.439</w:t>
        </w:r>
      </w:hyperlink>
    </w:p>
    <w:p w14:paraId="07E15621" w14:textId="6DAA71D2" w:rsidR="00F57171" w:rsidRPr="000060AE" w:rsidRDefault="00F57171" w:rsidP="003A6A1E">
      <w:pPr>
        <w:pStyle w:val="dx-doi"/>
        <w:spacing w:line="360" w:lineRule="auto"/>
        <w:rPr>
          <w:rFonts w:ascii="Arial" w:hAnsi="Arial" w:cs="Arial"/>
          <w:shd w:val="clear" w:color="auto" w:fill="FFFFFF"/>
        </w:rPr>
      </w:pPr>
      <w:r w:rsidRPr="000060AE">
        <w:rPr>
          <w:rFonts w:ascii="Arial" w:hAnsi="Arial" w:cs="Arial"/>
          <w:shd w:val="clear" w:color="auto" w:fill="FFFFFF"/>
        </w:rPr>
        <w:t>Kim, H. J., Park, E., Storr, C. L., Tran, K., &amp; Juon, H. (2015). Depression among</w:t>
      </w:r>
      <w:r w:rsidR="003A6A1E">
        <w:rPr>
          <w:rFonts w:ascii="Arial" w:hAnsi="Arial" w:cs="Arial"/>
          <w:shd w:val="clear" w:color="auto" w:fill="FFFFFF"/>
        </w:rPr>
        <w:tab/>
      </w:r>
      <w:r w:rsidR="003A6A1E">
        <w:rPr>
          <w:rFonts w:ascii="Arial" w:hAnsi="Arial" w:cs="Arial"/>
          <w:shd w:val="clear" w:color="auto" w:fill="FFFFFF"/>
        </w:rPr>
        <w:tab/>
      </w:r>
      <w:r w:rsidRPr="000060AE">
        <w:rPr>
          <w:rFonts w:ascii="Arial" w:hAnsi="Arial" w:cs="Arial"/>
          <w:shd w:val="clear" w:color="auto" w:fill="FFFFFF"/>
        </w:rPr>
        <w:t xml:space="preserve"> Asian-American Adults in the Community: Systematic Review and Meta- </w:t>
      </w:r>
      <w:r w:rsidR="003A6A1E">
        <w:rPr>
          <w:rFonts w:ascii="Arial" w:hAnsi="Arial" w:cs="Arial"/>
          <w:shd w:val="clear" w:color="auto" w:fill="FFFFFF"/>
        </w:rPr>
        <w:tab/>
        <w:t>A</w:t>
      </w:r>
      <w:r w:rsidRPr="000060AE">
        <w:rPr>
          <w:rFonts w:ascii="Arial" w:hAnsi="Arial" w:cs="Arial"/>
          <w:shd w:val="clear" w:color="auto" w:fill="FFFFFF"/>
        </w:rPr>
        <w:t>nalysis.</w:t>
      </w:r>
      <w:r w:rsidRPr="000060AE">
        <w:rPr>
          <w:rFonts w:ascii="Arial" w:hAnsi="Arial" w:cs="Arial"/>
          <w:i/>
          <w:iCs/>
          <w:shd w:val="clear" w:color="auto" w:fill="FFFFFF"/>
        </w:rPr>
        <w:t> PloS</w:t>
      </w:r>
      <w:r w:rsidR="003A6A1E">
        <w:rPr>
          <w:rFonts w:ascii="Arial" w:hAnsi="Arial" w:cs="Arial"/>
          <w:i/>
          <w:iCs/>
          <w:shd w:val="clear" w:color="auto" w:fill="FFFFFF"/>
        </w:rPr>
        <w:t xml:space="preserve"> </w:t>
      </w:r>
      <w:r w:rsidRPr="000060AE">
        <w:rPr>
          <w:rFonts w:ascii="Arial" w:hAnsi="Arial" w:cs="Arial"/>
          <w:i/>
          <w:iCs/>
          <w:shd w:val="clear" w:color="auto" w:fill="FFFFFF"/>
        </w:rPr>
        <w:t>One, 10</w:t>
      </w:r>
      <w:r w:rsidRPr="000060AE">
        <w:rPr>
          <w:rFonts w:ascii="Arial" w:hAnsi="Arial" w:cs="Arial"/>
          <w:shd w:val="clear" w:color="auto" w:fill="FFFFFF"/>
        </w:rPr>
        <w:t>(6),</w:t>
      </w:r>
      <w:r w:rsidR="003A6A1E">
        <w:rPr>
          <w:rFonts w:ascii="Arial" w:hAnsi="Arial" w:cs="Arial"/>
          <w:shd w:val="clear" w:color="auto" w:fill="FFFFFF"/>
        </w:rPr>
        <w:t xml:space="preserve"> </w:t>
      </w:r>
      <w:r w:rsidRPr="000060AE">
        <w:rPr>
          <w:rFonts w:ascii="Arial" w:hAnsi="Arial" w:cs="Arial"/>
          <w:shd w:val="clear" w:color="auto" w:fill="FFFFFF"/>
        </w:rPr>
        <w:t>e0127760.</w:t>
      </w:r>
      <w:r w:rsidR="003A6A1E">
        <w:rPr>
          <w:rFonts w:ascii="Arial" w:hAnsi="Arial" w:cs="Arial"/>
          <w:shd w:val="clear" w:color="auto" w:fill="FFFFFF"/>
        </w:rPr>
        <w:tab/>
      </w:r>
      <w:r w:rsidR="003A6A1E">
        <w:rPr>
          <w:rFonts w:ascii="Arial" w:hAnsi="Arial" w:cs="Arial"/>
          <w:shd w:val="clear" w:color="auto" w:fill="FFFFFF"/>
        </w:rPr>
        <w:tab/>
      </w:r>
      <w:r w:rsidR="003A6A1E">
        <w:rPr>
          <w:rFonts w:ascii="Arial" w:hAnsi="Arial" w:cs="Arial"/>
          <w:shd w:val="clear" w:color="auto" w:fill="FFFFFF"/>
        </w:rPr>
        <w:tab/>
      </w:r>
      <w:r w:rsidR="003A6A1E">
        <w:rPr>
          <w:rFonts w:ascii="Arial" w:hAnsi="Arial" w:cs="Arial"/>
          <w:shd w:val="clear" w:color="auto" w:fill="FFFFFF"/>
        </w:rPr>
        <w:tab/>
      </w:r>
      <w:r w:rsidR="003A6A1E">
        <w:rPr>
          <w:rFonts w:ascii="Arial" w:hAnsi="Arial" w:cs="Arial"/>
          <w:shd w:val="clear" w:color="auto" w:fill="FFFFFF"/>
        </w:rPr>
        <w:tab/>
      </w:r>
      <w:r w:rsidR="003A6A1E">
        <w:rPr>
          <w:rFonts w:ascii="Arial" w:hAnsi="Arial" w:cs="Arial"/>
          <w:shd w:val="clear" w:color="auto" w:fill="FFFFFF"/>
        </w:rPr>
        <w:tab/>
      </w:r>
      <w:r w:rsidR="003A6A1E">
        <w:rPr>
          <w:rFonts w:ascii="Arial" w:hAnsi="Arial" w:cs="Arial"/>
          <w:shd w:val="clear" w:color="auto" w:fill="FFFFFF"/>
        </w:rPr>
        <w:tab/>
      </w:r>
      <w:r w:rsidRPr="000060AE">
        <w:rPr>
          <w:rFonts w:ascii="Arial" w:hAnsi="Arial" w:cs="Arial"/>
          <w:shd w:val="clear" w:color="auto" w:fill="FFFFFF"/>
        </w:rPr>
        <w:t> </w:t>
      </w:r>
      <w:hyperlink r:id="rId43" w:history="1">
        <w:r w:rsidR="00FC1B65" w:rsidRPr="00BD498A">
          <w:rPr>
            <w:rStyle w:val="Hyperlink"/>
            <w:rFonts w:ascii="Arial" w:hAnsi="Arial" w:cs="Arial"/>
            <w:shd w:val="clear" w:color="auto" w:fill="FFFFFF"/>
          </w:rPr>
          <w:t>https://doi.org/10.1371/journal.pone.0127760</w:t>
        </w:r>
      </w:hyperlink>
      <w:r w:rsidR="00FC1B65">
        <w:rPr>
          <w:rFonts w:ascii="Arial" w:hAnsi="Arial" w:cs="Arial"/>
          <w:u w:val="single"/>
          <w:shd w:val="clear" w:color="auto" w:fill="FFFFFF"/>
        </w:rPr>
        <w:t xml:space="preserve"> </w:t>
      </w:r>
    </w:p>
    <w:p w14:paraId="6AB1E569" w14:textId="069D8577" w:rsidR="00F57171" w:rsidRDefault="00F57171" w:rsidP="003A6A1E">
      <w:pPr>
        <w:pStyle w:val="dx-doi"/>
        <w:spacing w:line="360" w:lineRule="auto"/>
        <w:rPr>
          <w:rFonts w:ascii="Arial" w:hAnsi="Arial" w:cs="Arial"/>
        </w:rPr>
      </w:pPr>
      <w:r w:rsidRPr="00E236E4">
        <w:rPr>
          <w:rFonts w:ascii="Arial" w:hAnsi="Arial" w:cs="Arial"/>
          <w:shd w:val="clear" w:color="auto" w:fill="FFFFFF"/>
        </w:rPr>
        <w:t>Knight, M. T., Wykes, T., &amp; Hayward, P. (2003). 'People don't understand': An</w:t>
      </w:r>
      <w:r w:rsidRPr="00E236E4">
        <w:rPr>
          <w:rFonts w:ascii="Arial" w:hAnsi="Arial" w:cs="Arial"/>
          <w:shd w:val="clear" w:color="auto" w:fill="FFFFFF"/>
        </w:rPr>
        <w:tab/>
        <w:t xml:space="preserve">investigation of stigma in schizophrenia using Interpretative </w:t>
      </w:r>
      <w:r w:rsidR="003A6A1E">
        <w:rPr>
          <w:rFonts w:ascii="Arial" w:hAnsi="Arial" w:cs="Arial"/>
          <w:shd w:val="clear" w:color="auto" w:fill="FFFFFF"/>
        </w:rPr>
        <w:t>p</w:t>
      </w:r>
      <w:r w:rsidRPr="00E236E4">
        <w:rPr>
          <w:rFonts w:ascii="Arial" w:hAnsi="Arial" w:cs="Arial"/>
          <w:shd w:val="clear" w:color="auto" w:fill="FFFFFF"/>
        </w:rPr>
        <w:t xml:space="preserve">henomenological </w:t>
      </w:r>
      <w:r w:rsidRPr="00E236E4">
        <w:rPr>
          <w:rFonts w:ascii="Arial" w:hAnsi="Arial" w:cs="Arial"/>
          <w:shd w:val="clear" w:color="auto" w:fill="FFFFFF"/>
        </w:rPr>
        <w:tab/>
        <w:t>Analysis (IPA). </w:t>
      </w:r>
      <w:r w:rsidRPr="00E236E4">
        <w:rPr>
          <w:rFonts w:ascii="Arial" w:hAnsi="Arial" w:cs="Arial"/>
          <w:i/>
          <w:iCs/>
          <w:shd w:val="clear" w:color="auto" w:fill="FFFFFF"/>
        </w:rPr>
        <w:t>Journal of Mental Health</w:t>
      </w:r>
      <w:r w:rsidRPr="00E236E4">
        <w:rPr>
          <w:rFonts w:ascii="Arial" w:hAnsi="Arial" w:cs="Arial"/>
          <w:shd w:val="clear" w:color="auto" w:fill="FFFFFF"/>
        </w:rPr>
        <w:t>, </w:t>
      </w:r>
      <w:r w:rsidRPr="00E236E4">
        <w:rPr>
          <w:rFonts w:ascii="Arial" w:hAnsi="Arial" w:cs="Arial"/>
          <w:i/>
          <w:iCs/>
          <w:shd w:val="clear" w:color="auto" w:fill="FFFFFF"/>
        </w:rPr>
        <w:t>12</w:t>
      </w:r>
      <w:r w:rsidRPr="00E236E4">
        <w:rPr>
          <w:rFonts w:ascii="Arial" w:hAnsi="Arial" w:cs="Arial"/>
          <w:shd w:val="clear" w:color="auto" w:fill="FFFFFF"/>
        </w:rPr>
        <w:t xml:space="preserve">(3), 209-222. </w:t>
      </w:r>
      <w:r w:rsidR="003A6A1E">
        <w:rPr>
          <w:rFonts w:ascii="Arial" w:hAnsi="Arial" w:cs="Arial"/>
          <w:shd w:val="clear" w:color="auto" w:fill="FFFFFF"/>
        </w:rPr>
        <w:t xml:space="preserve"> </w:t>
      </w:r>
      <w:r w:rsidR="003A6A1E">
        <w:rPr>
          <w:rFonts w:ascii="Arial" w:hAnsi="Arial" w:cs="Arial"/>
          <w:shd w:val="clear" w:color="auto" w:fill="FFFFFF"/>
        </w:rPr>
        <w:tab/>
      </w:r>
      <w:hyperlink r:id="rId44" w:history="1">
        <w:r w:rsidR="003A6A1E" w:rsidRPr="00BD498A">
          <w:rPr>
            <w:rStyle w:val="Hyperlink"/>
            <w:rFonts w:ascii="Arial" w:hAnsi="Arial" w:cs="Arial"/>
            <w:shd w:val="clear" w:color="auto" w:fill="FFFFFF"/>
          </w:rPr>
          <w:t>https://doi.org/</w:t>
        </w:r>
        <w:r w:rsidR="003A6A1E" w:rsidRPr="00BD498A">
          <w:rPr>
            <w:rStyle w:val="Hyperlink"/>
            <w:rFonts w:ascii="Arial" w:hAnsi="Arial" w:cs="Arial"/>
            <w:bdr w:val="none" w:sz="0" w:space="0" w:color="auto" w:frame="1"/>
          </w:rPr>
          <w:t>10.1080/0963823031000118203</w:t>
        </w:r>
      </w:hyperlink>
      <w:r w:rsidR="003A6A1E">
        <w:rPr>
          <w:rFonts w:ascii="Arial" w:hAnsi="Arial" w:cs="Arial"/>
          <w:bdr w:val="none" w:sz="0" w:space="0" w:color="auto" w:frame="1"/>
        </w:rPr>
        <w:t xml:space="preserve"> </w:t>
      </w:r>
      <w:r w:rsidR="00FC1B65">
        <w:rPr>
          <w:rFonts w:ascii="Arial" w:hAnsi="Arial" w:cs="Arial"/>
          <w:bdr w:val="none" w:sz="0" w:space="0" w:color="auto" w:frame="1"/>
        </w:rPr>
        <w:t xml:space="preserve"> </w:t>
      </w:r>
      <w:r w:rsidRPr="00E236E4">
        <w:rPr>
          <w:rFonts w:ascii="Arial" w:hAnsi="Arial" w:cs="Arial"/>
        </w:rPr>
        <w:t> </w:t>
      </w:r>
      <w:r w:rsidR="003A6A1E">
        <w:rPr>
          <w:rFonts w:ascii="Arial" w:hAnsi="Arial" w:cs="Arial"/>
        </w:rPr>
        <w:t xml:space="preserve"> </w:t>
      </w:r>
    </w:p>
    <w:p w14:paraId="45BADA8A" w14:textId="33E61C08" w:rsidR="00F57171" w:rsidRPr="00E236E4" w:rsidRDefault="00F57171" w:rsidP="003A6A1E">
      <w:pPr>
        <w:pStyle w:val="dx-doi"/>
        <w:spacing w:line="360" w:lineRule="auto"/>
        <w:rPr>
          <w:rFonts w:ascii="Arial" w:hAnsi="Arial" w:cs="Arial"/>
        </w:rPr>
      </w:pPr>
      <w:r w:rsidRPr="00E236E4">
        <w:rPr>
          <w:rFonts w:ascii="Arial" w:hAnsi="Arial" w:cs="Arial"/>
          <w:noProof/>
        </w:rPr>
        <w:lastRenderedPageBreak/>
        <w:t>Kung, W. W. (2003). The illness, stigma, culture, or immigration? Burdens on</w:t>
      </w:r>
      <w:r w:rsidR="003A6A1E">
        <w:rPr>
          <w:rFonts w:ascii="Arial" w:hAnsi="Arial" w:cs="Arial"/>
          <w:noProof/>
        </w:rPr>
        <w:t xml:space="preserve"> </w:t>
      </w:r>
      <w:r w:rsidR="003A6A1E">
        <w:rPr>
          <w:rFonts w:ascii="Arial" w:hAnsi="Arial" w:cs="Arial"/>
          <w:noProof/>
        </w:rPr>
        <w:tab/>
      </w:r>
      <w:r w:rsidRPr="00E236E4">
        <w:rPr>
          <w:rFonts w:ascii="Arial" w:hAnsi="Arial" w:cs="Arial"/>
          <w:noProof/>
        </w:rPr>
        <w:t xml:space="preserve">Chinese American caregivers of patients with schizophrenia. </w:t>
      </w:r>
      <w:r w:rsidRPr="00E236E4">
        <w:rPr>
          <w:rFonts w:ascii="Arial" w:hAnsi="Arial" w:cs="Arial"/>
          <w:i/>
          <w:iCs/>
          <w:noProof/>
        </w:rPr>
        <w:t xml:space="preserve">Families in </w:t>
      </w:r>
      <w:r w:rsidR="003A6A1E">
        <w:rPr>
          <w:rFonts w:ascii="Arial" w:hAnsi="Arial" w:cs="Arial"/>
          <w:i/>
          <w:iCs/>
          <w:noProof/>
        </w:rPr>
        <w:tab/>
      </w:r>
      <w:r w:rsidRPr="00E236E4">
        <w:rPr>
          <w:rFonts w:ascii="Arial" w:hAnsi="Arial" w:cs="Arial"/>
          <w:i/>
          <w:iCs/>
          <w:noProof/>
        </w:rPr>
        <w:t>Society</w:t>
      </w:r>
      <w:r w:rsidRPr="00E236E4">
        <w:rPr>
          <w:rFonts w:ascii="Arial" w:hAnsi="Arial" w:cs="Arial"/>
          <w:noProof/>
        </w:rPr>
        <w:t xml:space="preserve">, </w:t>
      </w:r>
      <w:r w:rsidRPr="00E236E4">
        <w:rPr>
          <w:rFonts w:ascii="Arial" w:hAnsi="Arial" w:cs="Arial"/>
          <w:i/>
          <w:iCs/>
          <w:noProof/>
        </w:rPr>
        <w:t>84</w:t>
      </w:r>
      <w:r w:rsidRPr="00E236E4">
        <w:rPr>
          <w:rFonts w:ascii="Arial" w:hAnsi="Arial" w:cs="Arial"/>
          <w:noProof/>
        </w:rPr>
        <w:t>(4), 547–</w:t>
      </w:r>
      <w:r>
        <w:rPr>
          <w:rFonts w:ascii="Arial" w:hAnsi="Arial" w:cs="Arial"/>
          <w:noProof/>
        </w:rPr>
        <w:tab/>
      </w:r>
      <w:r w:rsidRPr="00E236E4">
        <w:rPr>
          <w:rFonts w:ascii="Arial" w:hAnsi="Arial" w:cs="Arial"/>
          <w:noProof/>
        </w:rPr>
        <w:t xml:space="preserve">557. </w:t>
      </w:r>
      <w:hyperlink r:id="rId45" w:history="1">
        <w:r w:rsidRPr="00E236E4">
          <w:rPr>
            <w:rStyle w:val="Hyperlink"/>
            <w:rFonts w:ascii="Arial" w:hAnsi="Arial" w:cs="Arial"/>
            <w:noProof/>
          </w:rPr>
          <w:t>https://doi.org/10.1606/1044-3894.140</w:t>
        </w:r>
      </w:hyperlink>
    </w:p>
    <w:p w14:paraId="2C5EC177" w14:textId="77777777" w:rsidR="00F57171" w:rsidRPr="00E236E4" w:rsidRDefault="00F57171" w:rsidP="00837B01">
      <w:pPr>
        <w:widowControl w:val="0"/>
        <w:shd w:val="clear" w:color="auto" w:fill="FFFFFF" w:themeFill="background1"/>
        <w:autoSpaceDE w:val="0"/>
        <w:autoSpaceDN w:val="0"/>
        <w:adjustRightInd w:val="0"/>
        <w:spacing w:line="360" w:lineRule="auto"/>
        <w:rPr>
          <w:rFonts w:ascii="Arial" w:hAnsi="Arial" w:cs="Arial"/>
          <w:sz w:val="24"/>
          <w:szCs w:val="24"/>
        </w:rPr>
      </w:pPr>
      <w:r w:rsidRPr="00E236E4">
        <w:rPr>
          <w:rFonts w:ascii="Arial" w:hAnsi="Arial" w:cs="Arial"/>
          <w:sz w:val="24"/>
          <w:szCs w:val="24"/>
          <w:shd w:val="clear" w:color="auto" w:fill="FFFFFF"/>
        </w:rPr>
        <w:t xml:space="preserve">Kuo, C. L., &amp; Kavanagh, K. H. (1994). Chinese perspectives on culture and mental </w:t>
      </w:r>
      <w:r w:rsidRPr="00E236E4">
        <w:rPr>
          <w:rFonts w:ascii="Arial" w:hAnsi="Arial" w:cs="Arial"/>
          <w:sz w:val="24"/>
          <w:szCs w:val="24"/>
          <w:shd w:val="clear" w:color="auto" w:fill="FFFFFF"/>
        </w:rPr>
        <w:tab/>
        <w:t>health. </w:t>
      </w:r>
      <w:r w:rsidRPr="00E236E4">
        <w:rPr>
          <w:rFonts w:ascii="Arial" w:hAnsi="Arial" w:cs="Arial"/>
          <w:i/>
          <w:iCs/>
          <w:sz w:val="24"/>
          <w:szCs w:val="24"/>
          <w:shd w:val="clear" w:color="auto" w:fill="FFFFFF"/>
        </w:rPr>
        <w:t>Issues in Mental Health Nursing</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15</w:t>
      </w:r>
      <w:r w:rsidRPr="00E236E4">
        <w:rPr>
          <w:rFonts w:ascii="Arial" w:hAnsi="Arial" w:cs="Arial"/>
          <w:sz w:val="24"/>
          <w:szCs w:val="24"/>
          <w:shd w:val="clear" w:color="auto" w:fill="FFFFFF"/>
        </w:rPr>
        <w:t>(6), 551-567.</w:t>
      </w:r>
      <w:r w:rsidRPr="00E236E4">
        <w:rPr>
          <w:rFonts w:ascii="Arial" w:hAnsi="Arial" w:cs="Arial"/>
          <w:sz w:val="24"/>
          <w:szCs w:val="24"/>
          <w:shd w:val="clear" w:color="auto" w:fill="FFFFFF"/>
        </w:rPr>
        <w:tab/>
        <w:t>https://doi.org/</w:t>
      </w:r>
      <w:r w:rsidRPr="00E236E4">
        <w:rPr>
          <w:rFonts w:ascii="Arial" w:hAnsi="Arial" w:cs="Arial"/>
          <w:sz w:val="24"/>
          <w:szCs w:val="24"/>
        </w:rPr>
        <w:t>10.3109/01612849409040533</w:t>
      </w:r>
    </w:p>
    <w:p w14:paraId="4A30CA32" w14:textId="2ADD640D" w:rsidR="00F57171" w:rsidRPr="00E236E4" w:rsidRDefault="00F57171" w:rsidP="00837B01">
      <w:pPr>
        <w:widowControl w:val="0"/>
        <w:shd w:val="clear" w:color="auto" w:fill="FFFFFF" w:themeFill="background1"/>
        <w:autoSpaceDE w:val="0"/>
        <w:autoSpaceDN w:val="0"/>
        <w:adjustRightInd w:val="0"/>
        <w:spacing w:line="360" w:lineRule="auto"/>
        <w:rPr>
          <w:rFonts w:ascii="Arial" w:hAnsi="Arial" w:cs="Arial"/>
          <w:noProof/>
          <w:sz w:val="32"/>
          <w:szCs w:val="32"/>
        </w:rPr>
      </w:pPr>
      <w:r w:rsidRPr="00E236E4">
        <w:rPr>
          <w:rFonts w:ascii="Arial" w:hAnsi="Arial" w:cs="Arial"/>
          <w:sz w:val="24"/>
          <w:szCs w:val="24"/>
          <w:shd w:val="clear" w:color="auto" w:fill="FFFFFF"/>
        </w:rPr>
        <w:t>Larkin, M., &amp; Thompson, A. R. (2012). Interpretative phenomenological analysis in</w:t>
      </w:r>
      <w:r w:rsidRPr="00E236E4">
        <w:rPr>
          <w:rFonts w:ascii="Arial" w:hAnsi="Arial" w:cs="Arial"/>
          <w:sz w:val="24"/>
          <w:szCs w:val="24"/>
          <w:shd w:val="clear" w:color="auto" w:fill="FFFFFF"/>
        </w:rPr>
        <w:tab/>
        <w:t xml:space="preserve"> mental health and psychotherapy research. </w:t>
      </w:r>
      <w:r w:rsidRPr="00E236E4">
        <w:rPr>
          <w:rFonts w:ascii="Arial" w:hAnsi="Arial" w:cs="Arial"/>
          <w:i/>
          <w:iCs/>
          <w:sz w:val="24"/>
          <w:szCs w:val="24"/>
          <w:shd w:val="clear" w:color="auto" w:fill="FFFFFF"/>
        </w:rPr>
        <w:t>Qualitative research methods in</w:t>
      </w:r>
      <w:r w:rsidRPr="00E236E4">
        <w:rPr>
          <w:rFonts w:ascii="Arial" w:hAnsi="Arial" w:cs="Arial"/>
          <w:i/>
          <w:iCs/>
          <w:sz w:val="24"/>
          <w:szCs w:val="24"/>
          <w:shd w:val="clear" w:color="auto" w:fill="FFFFFF"/>
        </w:rPr>
        <w:tab/>
        <w:t xml:space="preserve"> mental health and psychotherapy</w:t>
      </w:r>
      <w:r w:rsidRPr="00E236E4">
        <w:rPr>
          <w:rFonts w:ascii="Arial" w:hAnsi="Arial" w:cs="Arial"/>
          <w:sz w:val="24"/>
          <w:szCs w:val="24"/>
          <w:shd w:val="clear" w:color="auto" w:fill="FFFFFF"/>
        </w:rPr>
        <w:t xml:space="preserve">, 101-116. </w:t>
      </w:r>
      <w:r w:rsidRPr="00E236E4">
        <w:rPr>
          <w:rFonts w:ascii="Arial" w:hAnsi="Arial" w:cs="Arial"/>
          <w:sz w:val="24"/>
          <w:szCs w:val="24"/>
          <w:shd w:val="clear" w:color="auto" w:fill="FFFFFF"/>
        </w:rPr>
        <w:tab/>
      </w:r>
      <w:hyperlink r:id="rId46" w:history="1">
        <w:r w:rsidR="00FC1B65" w:rsidRPr="00BD498A">
          <w:rPr>
            <w:rStyle w:val="Hyperlink"/>
            <w:rFonts w:ascii="Arial" w:hAnsi="Arial" w:cs="Arial"/>
            <w:sz w:val="24"/>
            <w:szCs w:val="24"/>
            <w:shd w:val="clear" w:color="auto" w:fill="FFFFFF"/>
          </w:rPr>
          <w:t>https://doi.org/10.1002/9781119973249</w:t>
        </w:r>
      </w:hyperlink>
      <w:r w:rsidR="00FC1B65">
        <w:rPr>
          <w:rFonts w:ascii="Arial" w:hAnsi="Arial" w:cs="Arial"/>
          <w:sz w:val="24"/>
          <w:szCs w:val="24"/>
          <w:shd w:val="clear" w:color="auto" w:fill="FFFFFF"/>
        </w:rPr>
        <w:t xml:space="preserve"> </w:t>
      </w:r>
    </w:p>
    <w:p w14:paraId="4CC9C372" w14:textId="77777777" w:rsidR="00F57171" w:rsidRDefault="00F57171" w:rsidP="00837B01">
      <w:pPr>
        <w:spacing w:line="360" w:lineRule="auto"/>
        <w:rPr>
          <w:rFonts w:ascii="Arial" w:hAnsi="Arial" w:cs="Arial"/>
          <w:sz w:val="24"/>
          <w:szCs w:val="24"/>
          <w:shd w:val="clear" w:color="auto" w:fill="FFFFFF"/>
        </w:rPr>
      </w:pPr>
      <w:bookmarkStart w:id="107" w:name="_Hlk82637202"/>
      <w:r w:rsidRPr="00E236E4">
        <w:rPr>
          <w:rFonts w:ascii="Arial" w:hAnsi="Arial" w:cs="Arial"/>
          <w:sz w:val="24"/>
          <w:szCs w:val="24"/>
          <w:shd w:val="clear" w:color="auto" w:fill="FFFFFF"/>
        </w:rPr>
        <w:t>Lee, E., &amp; Mock, M. R. (1996). Chinese families. </w:t>
      </w:r>
      <w:r w:rsidRPr="00E236E4">
        <w:rPr>
          <w:rFonts w:ascii="Arial" w:hAnsi="Arial" w:cs="Arial"/>
          <w:i/>
          <w:iCs/>
          <w:sz w:val="24"/>
          <w:szCs w:val="24"/>
          <w:shd w:val="clear" w:color="auto" w:fill="FFFFFF"/>
        </w:rPr>
        <w:t>Ethnicity and family therapy</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3</w:t>
      </w:r>
      <w:r w:rsidRPr="00E236E4">
        <w:rPr>
          <w:rFonts w:ascii="Arial" w:hAnsi="Arial" w:cs="Arial"/>
          <w:sz w:val="24"/>
          <w:szCs w:val="24"/>
          <w:shd w:val="clear" w:color="auto" w:fill="FFFFFF"/>
        </w:rPr>
        <w:t>, 302-</w:t>
      </w:r>
      <w:r w:rsidRPr="00E236E4">
        <w:rPr>
          <w:rFonts w:ascii="Arial" w:hAnsi="Arial" w:cs="Arial"/>
          <w:sz w:val="24"/>
          <w:szCs w:val="24"/>
          <w:shd w:val="clear" w:color="auto" w:fill="FFFFFF"/>
        </w:rPr>
        <w:tab/>
        <w:t>318.</w:t>
      </w:r>
    </w:p>
    <w:bookmarkEnd w:id="107"/>
    <w:p w14:paraId="20F172E3" w14:textId="011764F5" w:rsidR="00F57171" w:rsidRPr="00542EA4" w:rsidRDefault="00F57171" w:rsidP="00837B01">
      <w:pPr>
        <w:spacing w:line="360" w:lineRule="auto"/>
        <w:rPr>
          <w:rFonts w:ascii="Arial" w:hAnsi="Arial" w:cs="Arial"/>
          <w:sz w:val="32"/>
          <w:szCs w:val="32"/>
          <w:shd w:val="clear" w:color="auto" w:fill="FFFFFF"/>
        </w:rPr>
      </w:pPr>
      <w:r w:rsidRPr="00542EA4">
        <w:rPr>
          <w:rFonts w:ascii="Arial" w:hAnsi="Arial" w:cs="Arial"/>
          <w:sz w:val="24"/>
          <w:szCs w:val="24"/>
          <w:shd w:val="clear" w:color="auto" w:fill="FFFFFF"/>
        </w:rPr>
        <w:t xml:space="preserve">Link, B. G., Struening, E. L., Neese-Todd, S., Asmussen, S., &amp; Phelan, J. C. (2001). </w:t>
      </w:r>
      <w:r>
        <w:rPr>
          <w:rFonts w:ascii="Arial" w:hAnsi="Arial" w:cs="Arial"/>
          <w:sz w:val="24"/>
          <w:szCs w:val="24"/>
          <w:shd w:val="clear" w:color="auto" w:fill="FFFFFF"/>
        </w:rPr>
        <w:tab/>
      </w:r>
      <w:r w:rsidRPr="00542EA4">
        <w:rPr>
          <w:rFonts w:ascii="Arial" w:hAnsi="Arial" w:cs="Arial"/>
          <w:sz w:val="24"/>
          <w:szCs w:val="24"/>
          <w:shd w:val="clear" w:color="auto" w:fill="FFFFFF"/>
        </w:rPr>
        <w:t>Stigma as a barrier to recovery: The consequences of stigma for the self-</w:t>
      </w:r>
      <w:r>
        <w:rPr>
          <w:rFonts w:ascii="Arial" w:hAnsi="Arial" w:cs="Arial"/>
          <w:sz w:val="24"/>
          <w:szCs w:val="24"/>
          <w:shd w:val="clear" w:color="auto" w:fill="FFFFFF"/>
        </w:rPr>
        <w:tab/>
      </w:r>
      <w:r w:rsidRPr="00542EA4">
        <w:rPr>
          <w:rFonts w:ascii="Arial" w:hAnsi="Arial" w:cs="Arial"/>
          <w:sz w:val="24"/>
          <w:szCs w:val="24"/>
          <w:shd w:val="clear" w:color="auto" w:fill="FFFFFF"/>
        </w:rPr>
        <w:t>esteem of people with mental illnesses. </w:t>
      </w:r>
      <w:r w:rsidRPr="00542EA4">
        <w:rPr>
          <w:rFonts w:ascii="Arial" w:hAnsi="Arial" w:cs="Arial"/>
          <w:i/>
          <w:iCs/>
          <w:sz w:val="24"/>
          <w:szCs w:val="24"/>
          <w:shd w:val="clear" w:color="auto" w:fill="FFFFFF"/>
        </w:rPr>
        <w:t>Psychiatric services</w:t>
      </w:r>
      <w:r w:rsidRPr="00542EA4">
        <w:rPr>
          <w:rFonts w:ascii="Arial" w:hAnsi="Arial" w:cs="Arial"/>
          <w:sz w:val="24"/>
          <w:szCs w:val="24"/>
          <w:shd w:val="clear" w:color="auto" w:fill="FFFFFF"/>
        </w:rPr>
        <w:t>, </w:t>
      </w:r>
      <w:r w:rsidRPr="00542EA4">
        <w:rPr>
          <w:rFonts w:ascii="Arial" w:hAnsi="Arial" w:cs="Arial"/>
          <w:i/>
          <w:iCs/>
          <w:sz w:val="24"/>
          <w:szCs w:val="24"/>
          <w:shd w:val="clear" w:color="auto" w:fill="FFFFFF"/>
        </w:rPr>
        <w:t>52</w:t>
      </w:r>
      <w:r w:rsidRPr="00542EA4">
        <w:rPr>
          <w:rFonts w:ascii="Arial" w:hAnsi="Arial" w:cs="Arial"/>
          <w:sz w:val="24"/>
          <w:szCs w:val="24"/>
          <w:shd w:val="clear" w:color="auto" w:fill="FFFFFF"/>
        </w:rPr>
        <w:t>(12), 1621-</w:t>
      </w:r>
      <w:r>
        <w:rPr>
          <w:rFonts w:ascii="Arial" w:hAnsi="Arial" w:cs="Arial"/>
          <w:sz w:val="24"/>
          <w:szCs w:val="24"/>
          <w:shd w:val="clear" w:color="auto" w:fill="FFFFFF"/>
        </w:rPr>
        <w:tab/>
      </w:r>
      <w:r w:rsidRPr="00542EA4">
        <w:rPr>
          <w:rFonts w:ascii="Arial" w:hAnsi="Arial" w:cs="Arial"/>
          <w:sz w:val="24"/>
          <w:szCs w:val="24"/>
          <w:shd w:val="clear" w:color="auto" w:fill="FFFFFF"/>
        </w:rPr>
        <w:t xml:space="preserve">1626. </w:t>
      </w:r>
      <w:hyperlink r:id="rId47" w:history="1">
        <w:r w:rsidR="00FC1B65" w:rsidRPr="00BD498A">
          <w:rPr>
            <w:rStyle w:val="Hyperlink"/>
            <w:rFonts w:ascii="Arial" w:hAnsi="Arial" w:cs="Arial"/>
            <w:sz w:val="24"/>
            <w:szCs w:val="24"/>
            <w:shd w:val="clear" w:color="auto" w:fill="FFFFFF"/>
          </w:rPr>
          <w:t>https://doi.org/10.1176/appi.ps.52.12.1621</w:t>
        </w:r>
      </w:hyperlink>
      <w:r w:rsidR="00FC1B65">
        <w:rPr>
          <w:rFonts w:ascii="Arial" w:hAnsi="Arial" w:cs="Arial"/>
          <w:sz w:val="24"/>
          <w:szCs w:val="24"/>
          <w:shd w:val="clear" w:color="auto" w:fill="FFFFFF"/>
        </w:rPr>
        <w:t xml:space="preserve"> </w:t>
      </w:r>
    </w:p>
    <w:p w14:paraId="69D11F3E" w14:textId="76C14A94" w:rsidR="00F57171" w:rsidRPr="00E236E4"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noProof/>
          <w:sz w:val="24"/>
          <w:szCs w:val="24"/>
        </w:rPr>
      </w:pPr>
      <w:r w:rsidRPr="00E236E4">
        <w:rPr>
          <w:rFonts w:ascii="Arial" w:hAnsi="Arial" w:cs="Arial"/>
          <w:noProof/>
          <w:sz w:val="24"/>
          <w:szCs w:val="24"/>
        </w:rPr>
        <w:t xml:space="preserve">Liu, N., &amp; Zhang, J. (2019). Experiences of caregivers of family member with schizophrenia in china: A qualitative study. </w:t>
      </w:r>
      <w:r w:rsidRPr="00E236E4">
        <w:rPr>
          <w:rFonts w:ascii="Arial" w:hAnsi="Arial" w:cs="Arial"/>
          <w:i/>
          <w:iCs/>
          <w:noProof/>
          <w:sz w:val="24"/>
          <w:szCs w:val="24"/>
        </w:rPr>
        <w:t>Perspectives in Psychiatric Care</w:t>
      </w:r>
      <w:r w:rsidRPr="00E236E4">
        <w:rPr>
          <w:rFonts w:ascii="Arial" w:hAnsi="Arial" w:cs="Arial"/>
          <w:noProof/>
          <w:sz w:val="24"/>
          <w:szCs w:val="24"/>
        </w:rPr>
        <w:t xml:space="preserve">. </w:t>
      </w:r>
      <w:hyperlink r:id="rId48" w:history="1">
        <w:r w:rsidR="00FC1B65" w:rsidRPr="00BD498A">
          <w:rPr>
            <w:rStyle w:val="Hyperlink"/>
            <w:rFonts w:ascii="Arial" w:hAnsi="Arial" w:cs="Arial"/>
            <w:noProof/>
            <w:sz w:val="24"/>
            <w:szCs w:val="24"/>
          </w:rPr>
          <w:t>https://doi.org/10.1111/ppc.12412</w:t>
        </w:r>
      </w:hyperlink>
      <w:r w:rsidR="00FC1B65">
        <w:rPr>
          <w:rFonts w:ascii="Arial" w:hAnsi="Arial" w:cs="Arial"/>
          <w:noProof/>
          <w:sz w:val="24"/>
          <w:szCs w:val="24"/>
        </w:rPr>
        <w:t xml:space="preserve"> </w:t>
      </w:r>
    </w:p>
    <w:p w14:paraId="56FF3C08" w14:textId="1E004CB8" w:rsidR="00F57171" w:rsidRDefault="00F57171" w:rsidP="00837B01">
      <w:pPr>
        <w:spacing w:before="100" w:beforeAutospacing="1" w:after="100" w:afterAutospacing="1" w:line="360" w:lineRule="auto"/>
        <w:rPr>
          <w:rFonts w:ascii="Arial" w:hAnsi="Arial" w:cs="Arial"/>
          <w:sz w:val="24"/>
          <w:szCs w:val="24"/>
          <w:shd w:val="clear" w:color="auto" w:fill="FFFFFF"/>
        </w:rPr>
      </w:pPr>
      <w:r w:rsidRPr="00E236E4">
        <w:rPr>
          <w:rFonts w:ascii="Arial" w:hAnsi="Arial" w:cs="Arial"/>
          <w:sz w:val="24"/>
          <w:szCs w:val="24"/>
          <w:shd w:val="clear" w:color="auto" w:fill="FFFFFF"/>
        </w:rPr>
        <w:t>Lu, C., McGinn, M. K., Xu, X., &amp; Sylvestre, J. (2017). Living in two cultures: Chinese</w:t>
      </w:r>
      <w:r w:rsidRPr="00E236E4">
        <w:rPr>
          <w:rFonts w:ascii="Arial" w:hAnsi="Arial" w:cs="Arial"/>
          <w:sz w:val="24"/>
          <w:szCs w:val="24"/>
          <w:shd w:val="clear" w:color="auto" w:fill="FFFFFF"/>
        </w:rPr>
        <w:tab/>
        <w:t xml:space="preserve"> Canadians’ perspectives on health. </w:t>
      </w:r>
      <w:r w:rsidRPr="00E236E4">
        <w:rPr>
          <w:rFonts w:ascii="Arial" w:hAnsi="Arial" w:cs="Arial"/>
          <w:i/>
          <w:iCs/>
          <w:sz w:val="24"/>
          <w:szCs w:val="24"/>
          <w:shd w:val="clear" w:color="auto" w:fill="FFFFFF"/>
        </w:rPr>
        <w:t>Journal of immigrant and minority</w:t>
      </w:r>
      <w:r w:rsidRPr="00E236E4">
        <w:rPr>
          <w:rFonts w:ascii="Arial" w:hAnsi="Arial" w:cs="Arial"/>
          <w:i/>
          <w:iCs/>
          <w:sz w:val="24"/>
          <w:szCs w:val="24"/>
          <w:shd w:val="clear" w:color="auto" w:fill="FFFFFF"/>
        </w:rPr>
        <w:tab/>
      </w:r>
      <w:r w:rsidRPr="00E236E4">
        <w:rPr>
          <w:rFonts w:ascii="Arial" w:hAnsi="Arial" w:cs="Arial"/>
          <w:i/>
          <w:iCs/>
          <w:sz w:val="24"/>
          <w:szCs w:val="24"/>
          <w:shd w:val="clear" w:color="auto" w:fill="FFFFFF"/>
        </w:rPr>
        <w:tab/>
        <w:t xml:space="preserve"> health</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19</w:t>
      </w:r>
      <w:r w:rsidRPr="00E236E4">
        <w:rPr>
          <w:rFonts w:ascii="Arial" w:hAnsi="Arial" w:cs="Arial"/>
          <w:sz w:val="24"/>
          <w:szCs w:val="24"/>
          <w:shd w:val="clear" w:color="auto" w:fill="FFFFFF"/>
        </w:rPr>
        <w:t xml:space="preserve">(2), 423-429. </w:t>
      </w:r>
      <w:hyperlink r:id="rId49" w:history="1">
        <w:r w:rsidR="00FC1B65" w:rsidRPr="00BD498A">
          <w:rPr>
            <w:rStyle w:val="Hyperlink"/>
            <w:rFonts w:ascii="Arial" w:hAnsi="Arial" w:cs="Arial"/>
            <w:sz w:val="24"/>
            <w:szCs w:val="24"/>
            <w:shd w:val="clear" w:color="auto" w:fill="FFFFFF"/>
          </w:rPr>
          <w:t>https://doi.org/10.1007/s10903-016-0386-2</w:t>
        </w:r>
      </w:hyperlink>
      <w:r w:rsidR="00FC1B65">
        <w:rPr>
          <w:rFonts w:ascii="Arial" w:hAnsi="Arial" w:cs="Arial"/>
          <w:i/>
          <w:iCs/>
          <w:sz w:val="24"/>
          <w:szCs w:val="24"/>
          <w:shd w:val="clear" w:color="auto" w:fill="FFFFFF"/>
        </w:rPr>
        <w:t xml:space="preserve"> </w:t>
      </w:r>
    </w:p>
    <w:p w14:paraId="18AEE603" w14:textId="77777777" w:rsidR="00F57171" w:rsidRDefault="00F57171" w:rsidP="00837B01">
      <w:pPr>
        <w:spacing w:line="360" w:lineRule="auto"/>
        <w:rPr>
          <w:rFonts w:ascii="Arial" w:hAnsi="Arial" w:cs="Arial"/>
          <w:sz w:val="24"/>
          <w:szCs w:val="24"/>
        </w:rPr>
      </w:pPr>
      <w:r w:rsidRPr="0093401C">
        <w:rPr>
          <w:rFonts w:ascii="Arial" w:hAnsi="Arial" w:cs="Arial"/>
          <w:sz w:val="24"/>
          <w:szCs w:val="24"/>
        </w:rPr>
        <w:t>Ma, Z. (2017). How the media cover mental illnesses: a review. Health Education</w:t>
      </w:r>
      <w:r>
        <w:rPr>
          <w:rFonts w:ascii="Arial" w:hAnsi="Arial" w:cs="Arial"/>
          <w:sz w:val="24"/>
          <w:szCs w:val="24"/>
        </w:rPr>
        <w:t xml:space="preserve">, </w:t>
      </w:r>
      <w:r>
        <w:rPr>
          <w:rFonts w:ascii="Arial" w:hAnsi="Arial" w:cs="Arial"/>
          <w:sz w:val="24"/>
          <w:szCs w:val="24"/>
        </w:rPr>
        <w:tab/>
      </w:r>
      <w:r w:rsidRPr="0093401C">
        <w:rPr>
          <w:rFonts w:ascii="Arial" w:hAnsi="Arial" w:cs="Arial"/>
          <w:i/>
          <w:iCs/>
          <w:sz w:val="24"/>
          <w:szCs w:val="24"/>
        </w:rPr>
        <w:t>117</w:t>
      </w:r>
      <w:r w:rsidRPr="0093401C">
        <w:rPr>
          <w:rFonts w:ascii="Arial" w:hAnsi="Arial" w:cs="Arial"/>
          <w:sz w:val="24"/>
          <w:szCs w:val="24"/>
        </w:rPr>
        <w:t>(1</w:t>
      </w:r>
      <w:r>
        <w:rPr>
          <w:rFonts w:ascii="Arial" w:hAnsi="Arial" w:cs="Arial"/>
          <w:sz w:val="24"/>
          <w:szCs w:val="24"/>
        </w:rPr>
        <w:t>)</w:t>
      </w:r>
      <w:r w:rsidRPr="0093401C">
        <w:rPr>
          <w:rFonts w:ascii="Arial" w:hAnsi="Arial" w:cs="Arial"/>
          <w:sz w:val="24"/>
          <w:szCs w:val="24"/>
        </w:rPr>
        <w:t>, 90-109. </w:t>
      </w:r>
      <w:hyperlink r:id="rId50" w:tooltip="DOI: https://doi.org/10.1108/HE-01-2016-0004" w:history="1">
        <w:r w:rsidRPr="0093401C">
          <w:rPr>
            <w:rStyle w:val="Hyperlink"/>
            <w:rFonts w:ascii="Arial" w:hAnsi="Arial" w:cs="Arial"/>
            <w:sz w:val="24"/>
            <w:szCs w:val="24"/>
          </w:rPr>
          <w:t>https://doi.org/10.1108/HE-01-2016-0004</w:t>
        </w:r>
      </w:hyperlink>
    </w:p>
    <w:p w14:paraId="08BAB22C" w14:textId="40C91AB9" w:rsidR="00F57171" w:rsidRPr="003442B6" w:rsidRDefault="00F57171" w:rsidP="00837B01">
      <w:pPr>
        <w:spacing w:line="360" w:lineRule="auto"/>
        <w:rPr>
          <w:rFonts w:ascii="Arial" w:hAnsi="Arial" w:cs="Arial"/>
          <w:sz w:val="24"/>
          <w:szCs w:val="24"/>
        </w:rPr>
      </w:pPr>
      <w:r w:rsidRPr="003442B6">
        <w:rPr>
          <w:rFonts w:ascii="Arial" w:hAnsi="Arial" w:cs="Arial"/>
          <w:sz w:val="24"/>
          <w:szCs w:val="24"/>
          <w:shd w:val="clear" w:color="auto" w:fill="FFFFFF"/>
        </w:rPr>
        <w:t>Moore, A. M., &amp; Barker, G. G. (2012). Confused or multicultural: Third culture</w:t>
      </w:r>
      <w:r>
        <w:rPr>
          <w:rFonts w:ascii="Arial" w:hAnsi="Arial" w:cs="Arial"/>
          <w:sz w:val="24"/>
          <w:szCs w:val="24"/>
          <w:shd w:val="clear" w:color="auto" w:fill="FFFFFF"/>
        </w:rPr>
        <w:tab/>
      </w:r>
      <w:r>
        <w:rPr>
          <w:rFonts w:ascii="Arial" w:hAnsi="Arial" w:cs="Arial"/>
          <w:sz w:val="24"/>
          <w:szCs w:val="24"/>
          <w:shd w:val="clear" w:color="auto" w:fill="FFFFFF"/>
        </w:rPr>
        <w:tab/>
      </w:r>
      <w:r w:rsidRPr="003442B6">
        <w:rPr>
          <w:rFonts w:ascii="Arial" w:hAnsi="Arial" w:cs="Arial"/>
          <w:sz w:val="24"/>
          <w:szCs w:val="24"/>
          <w:shd w:val="clear" w:color="auto" w:fill="FFFFFF"/>
        </w:rPr>
        <w:t xml:space="preserve"> individuals’ cultural identity. </w:t>
      </w:r>
      <w:r w:rsidRPr="003442B6">
        <w:rPr>
          <w:rFonts w:ascii="Arial" w:hAnsi="Arial" w:cs="Arial"/>
          <w:i/>
          <w:iCs/>
          <w:sz w:val="24"/>
          <w:szCs w:val="24"/>
          <w:shd w:val="clear" w:color="auto" w:fill="FFFFFF"/>
        </w:rPr>
        <w:t xml:space="preserve">International Journal of Intercultural </w:t>
      </w:r>
      <w:r>
        <w:rPr>
          <w:rFonts w:ascii="Arial" w:hAnsi="Arial" w:cs="Arial"/>
          <w:i/>
          <w:iCs/>
          <w:sz w:val="24"/>
          <w:szCs w:val="24"/>
          <w:shd w:val="clear" w:color="auto" w:fill="FFFFFF"/>
        </w:rPr>
        <w:tab/>
      </w:r>
      <w:r w:rsidRPr="003442B6">
        <w:rPr>
          <w:rFonts w:ascii="Arial" w:hAnsi="Arial" w:cs="Arial"/>
          <w:i/>
          <w:iCs/>
          <w:sz w:val="24"/>
          <w:szCs w:val="24"/>
          <w:shd w:val="clear" w:color="auto" w:fill="FFFFFF"/>
        </w:rPr>
        <w:t>Relations</w:t>
      </w:r>
      <w:r w:rsidRPr="003442B6">
        <w:rPr>
          <w:rFonts w:ascii="Arial" w:hAnsi="Arial" w:cs="Arial"/>
          <w:sz w:val="24"/>
          <w:szCs w:val="24"/>
          <w:shd w:val="clear" w:color="auto" w:fill="FFFFFF"/>
        </w:rPr>
        <w:t>, </w:t>
      </w:r>
      <w:r w:rsidRPr="003442B6">
        <w:rPr>
          <w:rFonts w:ascii="Arial" w:hAnsi="Arial" w:cs="Arial"/>
          <w:i/>
          <w:iCs/>
          <w:sz w:val="24"/>
          <w:szCs w:val="24"/>
          <w:shd w:val="clear" w:color="auto" w:fill="FFFFFF"/>
        </w:rPr>
        <w:t>36</w:t>
      </w:r>
      <w:r w:rsidRPr="003442B6">
        <w:rPr>
          <w:rFonts w:ascii="Arial" w:hAnsi="Arial" w:cs="Arial"/>
          <w:sz w:val="24"/>
          <w:szCs w:val="24"/>
          <w:shd w:val="clear" w:color="auto" w:fill="FFFFFF"/>
        </w:rPr>
        <w:t>(4), 553-562.</w:t>
      </w:r>
      <w:r w:rsidR="00FC1B65">
        <w:rPr>
          <w:rFonts w:ascii="Arial" w:hAnsi="Arial" w:cs="Arial"/>
          <w:sz w:val="24"/>
          <w:szCs w:val="24"/>
          <w:shd w:val="clear" w:color="auto" w:fill="FFFFFF"/>
        </w:rPr>
        <w:t xml:space="preserve"> </w:t>
      </w:r>
      <w:hyperlink r:id="rId51" w:history="1">
        <w:r w:rsidR="00FC1B65" w:rsidRPr="00BD498A">
          <w:rPr>
            <w:rStyle w:val="Hyperlink"/>
            <w:rFonts w:ascii="Arial" w:hAnsi="Arial" w:cs="Arial"/>
            <w:sz w:val="24"/>
            <w:szCs w:val="24"/>
          </w:rPr>
          <w:t>https://doi.org/10.1016/j.ijintrel.2011.11.002</w:t>
        </w:r>
      </w:hyperlink>
      <w:r w:rsidR="00FC1B65">
        <w:rPr>
          <w:rFonts w:ascii="Arial" w:hAnsi="Arial" w:cs="Arial"/>
          <w:sz w:val="24"/>
          <w:szCs w:val="24"/>
        </w:rPr>
        <w:t xml:space="preserve"> </w:t>
      </w:r>
    </w:p>
    <w:p w14:paraId="4C1D2338" w14:textId="60BC9B8E" w:rsidR="00F57171" w:rsidRPr="00560288" w:rsidRDefault="00F57171" w:rsidP="00837B01">
      <w:pPr>
        <w:spacing w:line="360" w:lineRule="auto"/>
        <w:rPr>
          <w:rFonts w:ascii="Arial" w:hAnsi="Arial" w:cs="Arial"/>
          <w:sz w:val="32"/>
          <w:szCs w:val="32"/>
        </w:rPr>
      </w:pPr>
      <w:r w:rsidRPr="00560288">
        <w:rPr>
          <w:rFonts w:ascii="Arial" w:hAnsi="Arial" w:cs="Arial"/>
          <w:sz w:val="24"/>
          <w:szCs w:val="24"/>
          <w:shd w:val="clear" w:color="auto" w:fill="FFFFFF"/>
        </w:rPr>
        <w:t xml:space="preserve">Li, J. (2001). Expectations of Chinese immigrant parents for their children's </w:t>
      </w:r>
      <w:r>
        <w:rPr>
          <w:rFonts w:ascii="Arial" w:hAnsi="Arial" w:cs="Arial"/>
          <w:sz w:val="24"/>
          <w:szCs w:val="24"/>
          <w:shd w:val="clear" w:color="auto" w:fill="FFFFFF"/>
        </w:rPr>
        <w:tab/>
      </w:r>
      <w:r w:rsidRPr="00560288">
        <w:rPr>
          <w:rFonts w:ascii="Arial" w:hAnsi="Arial" w:cs="Arial"/>
          <w:sz w:val="24"/>
          <w:szCs w:val="24"/>
          <w:shd w:val="clear" w:color="auto" w:fill="FFFFFF"/>
        </w:rPr>
        <w:t>education: The interplay of Chinese tradition and the Canadian</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lastRenderedPageBreak/>
        <w:tab/>
      </w:r>
      <w:r w:rsidRPr="00560288">
        <w:rPr>
          <w:rFonts w:ascii="Arial" w:hAnsi="Arial" w:cs="Arial"/>
          <w:sz w:val="24"/>
          <w:szCs w:val="24"/>
          <w:shd w:val="clear" w:color="auto" w:fill="FFFFFF"/>
        </w:rPr>
        <w:t xml:space="preserve"> context. </w:t>
      </w:r>
      <w:r w:rsidRPr="00560288">
        <w:rPr>
          <w:rFonts w:ascii="Arial" w:hAnsi="Arial" w:cs="Arial"/>
          <w:i/>
          <w:iCs/>
          <w:sz w:val="24"/>
          <w:szCs w:val="24"/>
          <w:shd w:val="clear" w:color="auto" w:fill="FFFFFF"/>
        </w:rPr>
        <w:t>Canadian Journal of Education/Revue canadienne de l'éducation</w:t>
      </w:r>
      <w:r w:rsidRPr="00560288">
        <w:rPr>
          <w:rFonts w:ascii="Arial" w:hAnsi="Arial" w:cs="Arial"/>
          <w:sz w:val="24"/>
          <w:szCs w:val="24"/>
          <w:shd w:val="clear" w:color="auto" w:fill="FFFFFF"/>
        </w:rPr>
        <w:t>,</w:t>
      </w:r>
      <w:r>
        <w:rPr>
          <w:rFonts w:ascii="Arial" w:hAnsi="Arial" w:cs="Arial"/>
          <w:sz w:val="24"/>
          <w:szCs w:val="24"/>
          <w:shd w:val="clear" w:color="auto" w:fill="FFFFFF"/>
        </w:rPr>
        <w:tab/>
      </w:r>
      <w:r w:rsidRPr="00560288">
        <w:rPr>
          <w:rFonts w:ascii="Arial" w:hAnsi="Arial" w:cs="Arial"/>
          <w:sz w:val="24"/>
          <w:szCs w:val="24"/>
          <w:shd w:val="clear" w:color="auto" w:fill="FFFFFF"/>
        </w:rPr>
        <w:t xml:space="preserve"> 477-494. </w:t>
      </w:r>
      <w:hyperlink r:id="rId52" w:history="1">
        <w:r w:rsidR="00FC1B65" w:rsidRPr="00BD498A">
          <w:rPr>
            <w:rStyle w:val="Hyperlink"/>
            <w:rFonts w:ascii="Arial" w:hAnsi="Arial" w:cs="Arial"/>
            <w:sz w:val="24"/>
            <w:szCs w:val="24"/>
            <w:shd w:val="clear" w:color="auto" w:fill="FFFFFF"/>
          </w:rPr>
          <w:t>https://doi.org/10.2307/1602178</w:t>
        </w:r>
      </w:hyperlink>
      <w:r w:rsidR="00FC1B65">
        <w:rPr>
          <w:rFonts w:ascii="Arial" w:hAnsi="Arial" w:cs="Arial"/>
          <w:sz w:val="24"/>
          <w:szCs w:val="24"/>
          <w:shd w:val="clear" w:color="auto" w:fill="FFFFFF"/>
        </w:rPr>
        <w:t xml:space="preserve"> </w:t>
      </w:r>
    </w:p>
    <w:p w14:paraId="1E109897" w14:textId="77777777" w:rsidR="00837B01" w:rsidRDefault="00F57171" w:rsidP="00837B01">
      <w:pPr>
        <w:spacing w:before="100" w:beforeAutospacing="1" w:after="100" w:afterAutospacing="1" w:line="360" w:lineRule="auto"/>
        <w:ind w:left="720" w:hanging="720"/>
        <w:rPr>
          <w:rStyle w:val="Hyperlink"/>
          <w:rFonts w:ascii="Arial" w:eastAsia="Times New Roman" w:hAnsi="Arial" w:cs="Arial"/>
          <w:sz w:val="24"/>
          <w:szCs w:val="24"/>
          <w:lang w:eastAsia="en-GB"/>
        </w:rPr>
      </w:pPr>
      <w:bookmarkStart w:id="108" w:name="_Hlk70464537"/>
      <w:r w:rsidRPr="00E236E4">
        <w:rPr>
          <w:rFonts w:ascii="Arial" w:eastAsia="Times New Roman" w:hAnsi="Arial" w:cs="Arial"/>
          <w:sz w:val="24"/>
          <w:szCs w:val="24"/>
          <w:lang w:eastAsia="en-GB"/>
        </w:rPr>
        <w:t xml:space="preserve">Office of National Statistics (2018, August 1). </w:t>
      </w:r>
      <w:r w:rsidRPr="00E236E4">
        <w:rPr>
          <w:rFonts w:ascii="Arial" w:eastAsia="Times New Roman" w:hAnsi="Arial" w:cs="Arial"/>
          <w:i/>
          <w:iCs/>
          <w:sz w:val="24"/>
          <w:szCs w:val="24"/>
          <w:lang w:eastAsia="en-GB"/>
        </w:rPr>
        <w:t>Population of England and Wales</w:t>
      </w:r>
      <w:r w:rsidRPr="00E236E4">
        <w:rPr>
          <w:rFonts w:ascii="Arial" w:eastAsia="Times New Roman" w:hAnsi="Arial" w:cs="Arial"/>
          <w:sz w:val="24"/>
          <w:szCs w:val="24"/>
          <w:lang w:eastAsia="en-GB"/>
        </w:rPr>
        <w:t xml:space="preserve">. GOV.UK Ethnicity Facts and Figures. </w:t>
      </w:r>
      <w:hyperlink r:id="rId53" w:anchor="by-ethnicity" w:history="1">
        <w:r w:rsidRPr="00E236E4">
          <w:rPr>
            <w:rStyle w:val="Hyperlink"/>
            <w:rFonts w:ascii="Arial" w:eastAsia="Times New Roman" w:hAnsi="Arial" w:cs="Arial"/>
            <w:sz w:val="24"/>
            <w:szCs w:val="24"/>
            <w:lang w:eastAsia="en-GB"/>
          </w:rPr>
          <w:t>https://www.ethnicity-facts-figures.service.gov.uk/uk-population-by-ethnicity/national-and-regional-populations/population-of-england-and-wales/latest#by-ethnicity</w:t>
        </w:r>
      </w:hyperlink>
      <w:bookmarkEnd w:id="108"/>
    </w:p>
    <w:p w14:paraId="7DF00423" w14:textId="751A0361" w:rsidR="00F57171" w:rsidRDefault="00F57171" w:rsidP="00837B01">
      <w:pPr>
        <w:spacing w:before="100" w:beforeAutospacing="1" w:after="100" w:afterAutospacing="1" w:line="360" w:lineRule="auto"/>
        <w:ind w:left="720" w:hanging="720"/>
        <w:rPr>
          <w:rFonts w:ascii="Arial" w:hAnsi="Arial" w:cs="Arial"/>
          <w:sz w:val="24"/>
          <w:szCs w:val="24"/>
        </w:rPr>
      </w:pPr>
      <w:r w:rsidRPr="002821A6">
        <w:rPr>
          <w:rFonts w:ascii="Arial" w:hAnsi="Arial" w:cs="Arial"/>
          <w:sz w:val="24"/>
          <w:szCs w:val="24"/>
          <w:lang w:val="en-US"/>
        </w:rPr>
        <w:t xml:space="preserve">Otter.ai. (2021) </w:t>
      </w:r>
      <w:r w:rsidRPr="002821A6">
        <w:rPr>
          <w:rFonts w:ascii="Arial" w:hAnsi="Arial" w:cs="Arial"/>
          <w:i/>
          <w:iCs/>
          <w:sz w:val="24"/>
          <w:szCs w:val="24"/>
          <w:lang w:val="en-US"/>
        </w:rPr>
        <w:t>Otter.ai</w:t>
      </w:r>
      <w:r w:rsidRPr="002821A6">
        <w:rPr>
          <w:rFonts w:ascii="Arial" w:hAnsi="Arial" w:cs="Arial"/>
          <w:sz w:val="24"/>
          <w:szCs w:val="24"/>
        </w:rPr>
        <w:t xml:space="preserve"> (Version 2.1.30-2344) [Mobile app]. Google Play Store.</w:t>
      </w:r>
      <w:r w:rsidR="00151DF9">
        <w:rPr>
          <w:rFonts w:ascii="Arial" w:hAnsi="Arial" w:cs="Arial"/>
          <w:sz w:val="24"/>
          <w:szCs w:val="24"/>
        </w:rPr>
        <w:t xml:space="preserve"> </w:t>
      </w:r>
      <w:hyperlink r:id="rId54" w:history="1">
        <w:r w:rsidR="00151DF9" w:rsidRPr="00E60CE6">
          <w:rPr>
            <w:rStyle w:val="Hyperlink"/>
            <w:rFonts w:ascii="Arial" w:hAnsi="Arial" w:cs="Arial"/>
            <w:sz w:val="24"/>
            <w:szCs w:val="24"/>
          </w:rPr>
          <w:t>https://otter.ai/</w:t>
        </w:r>
      </w:hyperlink>
      <w:r w:rsidRPr="002821A6">
        <w:rPr>
          <w:rFonts w:ascii="Arial" w:hAnsi="Arial" w:cs="Arial"/>
          <w:sz w:val="24"/>
          <w:szCs w:val="24"/>
        </w:rPr>
        <w:t>.</w:t>
      </w:r>
    </w:p>
    <w:p w14:paraId="34CDC5BE" w14:textId="77777777" w:rsidR="00F57171" w:rsidRDefault="00F57171" w:rsidP="00837B01">
      <w:pPr>
        <w:spacing w:line="360" w:lineRule="auto"/>
        <w:rPr>
          <w:rFonts w:ascii="Arial" w:hAnsi="Arial" w:cs="Arial"/>
          <w:sz w:val="24"/>
          <w:szCs w:val="24"/>
          <w:shd w:val="clear" w:color="auto" w:fill="FFFFFF"/>
        </w:rPr>
      </w:pPr>
      <w:r w:rsidRPr="008F3071">
        <w:rPr>
          <w:rFonts w:ascii="Arial" w:hAnsi="Arial" w:cs="Arial"/>
          <w:sz w:val="24"/>
          <w:szCs w:val="24"/>
          <w:shd w:val="clear" w:color="auto" w:fill="FFFFFF"/>
        </w:rPr>
        <w:t>Oyserman, D., Coon, H. M., &amp; Kemmelmeier, M. (2002). Rethinking</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sidRPr="008F3071">
        <w:rPr>
          <w:rFonts w:ascii="Arial" w:hAnsi="Arial" w:cs="Arial"/>
          <w:sz w:val="24"/>
          <w:szCs w:val="24"/>
          <w:shd w:val="clear" w:color="auto" w:fill="FFFFFF"/>
        </w:rPr>
        <w:t xml:space="preserve"> Individualism and Collectivism.</w:t>
      </w:r>
      <w:r w:rsidRPr="008F3071">
        <w:rPr>
          <w:rFonts w:ascii="Arial" w:hAnsi="Arial" w:cs="Arial"/>
          <w:i/>
          <w:iCs/>
          <w:sz w:val="24"/>
          <w:szCs w:val="24"/>
          <w:shd w:val="clear" w:color="auto" w:fill="FFFFFF"/>
        </w:rPr>
        <w:t> Psychological Bulletin, 128</w:t>
      </w:r>
      <w:r w:rsidRPr="008F3071">
        <w:rPr>
          <w:rFonts w:ascii="Arial" w:hAnsi="Arial" w:cs="Arial"/>
          <w:sz w:val="24"/>
          <w:szCs w:val="24"/>
          <w:shd w:val="clear" w:color="auto" w:fill="FFFFFF"/>
        </w:rPr>
        <w:t>(1), 3-</w:t>
      </w:r>
      <w:r>
        <w:rPr>
          <w:rFonts w:ascii="Arial" w:hAnsi="Arial" w:cs="Arial"/>
          <w:sz w:val="24"/>
          <w:szCs w:val="24"/>
          <w:shd w:val="clear" w:color="auto" w:fill="FFFFFF"/>
        </w:rPr>
        <w:tab/>
      </w:r>
      <w:r>
        <w:rPr>
          <w:rFonts w:ascii="Arial" w:hAnsi="Arial" w:cs="Arial"/>
          <w:sz w:val="24"/>
          <w:szCs w:val="24"/>
          <w:shd w:val="clear" w:color="auto" w:fill="FFFFFF"/>
        </w:rPr>
        <w:tab/>
      </w:r>
      <w:r w:rsidRPr="008F3071">
        <w:rPr>
          <w:rFonts w:ascii="Arial" w:hAnsi="Arial" w:cs="Arial"/>
          <w:sz w:val="24"/>
          <w:szCs w:val="24"/>
          <w:shd w:val="clear" w:color="auto" w:fill="FFFFFF"/>
        </w:rPr>
        <w:t>72. </w:t>
      </w:r>
      <w:hyperlink r:id="rId55" w:history="1">
        <w:r w:rsidRPr="00501909">
          <w:rPr>
            <w:rStyle w:val="Hyperlink"/>
            <w:rFonts w:ascii="Arial" w:hAnsi="Arial" w:cs="Arial"/>
            <w:sz w:val="24"/>
            <w:szCs w:val="24"/>
            <w:shd w:val="clear" w:color="auto" w:fill="FFFFFF"/>
          </w:rPr>
          <w:t>https://doi.org/10.1037/0033-2909.128.1.3</w:t>
        </w:r>
      </w:hyperlink>
    </w:p>
    <w:p w14:paraId="5527D613" w14:textId="77777777" w:rsidR="00F57171" w:rsidRDefault="00F57171" w:rsidP="00837B01">
      <w:pPr>
        <w:spacing w:line="360" w:lineRule="auto"/>
        <w:rPr>
          <w:rFonts w:ascii="Arial" w:hAnsi="Arial" w:cs="Arial"/>
          <w:sz w:val="24"/>
          <w:szCs w:val="24"/>
          <w:shd w:val="clear" w:color="auto" w:fill="FFFFFF"/>
        </w:rPr>
      </w:pPr>
      <w:r w:rsidRPr="00136CD9">
        <w:rPr>
          <w:rFonts w:ascii="Arial" w:hAnsi="Arial" w:cs="Arial"/>
          <w:sz w:val="24"/>
          <w:szCs w:val="24"/>
          <w:shd w:val="clear" w:color="auto" w:fill="FFFFFF"/>
        </w:rPr>
        <w:t>Patton, M. Q. (1990). </w:t>
      </w:r>
      <w:r w:rsidRPr="00136CD9">
        <w:rPr>
          <w:rFonts w:ascii="Arial" w:hAnsi="Arial" w:cs="Arial"/>
          <w:i/>
          <w:iCs/>
          <w:sz w:val="24"/>
          <w:szCs w:val="24"/>
          <w:shd w:val="clear" w:color="auto" w:fill="FFFFFF"/>
        </w:rPr>
        <w:t>Qualitative evaluation and research methods</w:t>
      </w:r>
      <w:r w:rsidRPr="00136CD9">
        <w:rPr>
          <w:rFonts w:ascii="Arial" w:hAnsi="Arial" w:cs="Arial"/>
          <w:sz w:val="24"/>
          <w:szCs w:val="24"/>
          <w:shd w:val="clear" w:color="auto" w:fill="FFFFFF"/>
        </w:rPr>
        <w:t xml:space="preserve">. SAGE </w:t>
      </w:r>
      <w:r>
        <w:rPr>
          <w:rFonts w:ascii="Arial" w:hAnsi="Arial" w:cs="Arial"/>
          <w:sz w:val="24"/>
          <w:szCs w:val="24"/>
          <w:shd w:val="clear" w:color="auto" w:fill="FFFFFF"/>
        </w:rPr>
        <w:tab/>
      </w:r>
      <w:r w:rsidRPr="00136CD9">
        <w:rPr>
          <w:rFonts w:ascii="Arial" w:hAnsi="Arial" w:cs="Arial"/>
          <w:sz w:val="24"/>
          <w:szCs w:val="24"/>
          <w:shd w:val="clear" w:color="auto" w:fill="FFFFFF"/>
        </w:rPr>
        <w:t>Publications, inc.</w:t>
      </w:r>
    </w:p>
    <w:p w14:paraId="744C7EC0" w14:textId="07B87DA6" w:rsidR="00F57171" w:rsidRPr="00D32FD5" w:rsidRDefault="00F57171" w:rsidP="00837B01">
      <w:pPr>
        <w:spacing w:line="360" w:lineRule="auto"/>
        <w:rPr>
          <w:rFonts w:ascii="Arial" w:hAnsi="Arial" w:cs="Arial"/>
          <w:sz w:val="40"/>
          <w:szCs w:val="40"/>
        </w:rPr>
      </w:pPr>
      <w:r w:rsidRPr="00D32FD5">
        <w:rPr>
          <w:rFonts w:ascii="Arial" w:hAnsi="Arial" w:cs="Arial"/>
          <w:sz w:val="24"/>
          <w:szCs w:val="24"/>
          <w:shd w:val="clear" w:color="auto" w:fill="FFFFFF"/>
        </w:rPr>
        <w:t xml:space="preserve">Parker, D., &amp; Song, M. (2006). Ethnicity, social capital and the Internet: British </w:t>
      </w:r>
      <w:r>
        <w:rPr>
          <w:rFonts w:ascii="Arial" w:hAnsi="Arial" w:cs="Arial"/>
          <w:sz w:val="24"/>
          <w:szCs w:val="24"/>
          <w:shd w:val="clear" w:color="auto" w:fill="FFFFFF"/>
        </w:rPr>
        <w:tab/>
      </w:r>
      <w:r w:rsidRPr="00D32FD5">
        <w:rPr>
          <w:rFonts w:ascii="Arial" w:hAnsi="Arial" w:cs="Arial"/>
          <w:sz w:val="24"/>
          <w:szCs w:val="24"/>
          <w:shd w:val="clear" w:color="auto" w:fill="FFFFFF"/>
        </w:rPr>
        <w:t>Chinese websites. </w:t>
      </w:r>
      <w:r w:rsidRPr="00D32FD5">
        <w:rPr>
          <w:rFonts w:ascii="Arial" w:hAnsi="Arial" w:cs="Arial"/>
          <w:i/>
          <w:iCs/>
          <w:sz w:val="24"/>
          <w:szCs w:val="24"/>
          <w:shd w:val="clear" w:color="auto" w:fill="FFFFFF"/>
        </w:rPr>
        <w:t>Ethnicities</w:t>
      </w:r>
      <w:r w:rsidRPr="00D32FD5">
        <w:rPr>
          <w:rFonts w:ascii="Arial" w:hAnsi="Arial" w:cs="Arial"/>
          <w:sz w:val="24"/>
          <w:szCs w:val="24"/>
          <w:shd w:val="clear" w:color="auto" w:fill="FFFFFF"/>
        </w:rPr>
        <w:t>, </w:t>
      </w:r>
      <w:r w:rsidRPr="00D32FD5">
        <w:rPr>
          <w:rFonts w:ascii="Arial" w:hAnsi="Arial" w:cs="Arial"/>
          <w:i/>
          <w:iCs/>
          <w:sz w:val="24"/>
          <w:szCs w:val="24"/>
          <w:shd w:val="clear" w:color="auto" w:fill="FFFFFF"/>
        </w:rPr>
        <w:t>6</w:t>
      </w:r>
      <w:r w:rsidRPr="00D32FD5">
        <w:rPr>
          <w:rFonts w:ascii="Arial" w:hAnsi="Arial" w:cs="Arial"/>
          <w:sz w:val="24"/>
          <w:szCs w:val="24"/>
          <w:shd w:val="clear" w:color="auto" w:fill="FFFFFF"/>
        </w:rPr>
        <w:t xml:space="preserve">(2), 178-202. </w:t>
      </w:r>
      <w:r>
        <w:rPr>
          <w:rFonts w:ascii="Arial" w:hAnsi="Arial" w:cs="Arial"/>
          <w:sz w:val="24"/>
          <w:szCs w:val="24"/>
          <w:shd w:val="clear" w:color="auto" w:fill="FFFFFF"/>
        </w:rPr>
        <w:tab/>
      </w:r>
      <w:hyperlink r:id="rId56" w:history="1">
        <w:r w:rsidR="00DD2EEE" w:rsidRPr="00BD498A">
          <w:rPr>
            <w:rStyle w:val="Hyperlink"/>
            <w:rFonts w:ascii="Arial" w:hAnsi="Arial" w:cs="Arial"/>
            <w:sz w:val="24"/>
            <w:szCs w:val="24"/>
            <w:shd w:val="clear" w:color="auto" w:fill="FFFFFF"/>
          </w:rPr>
          <w:t>https://doi.org/10.1177%2F1468796806063751</w:t>
        </w:r>
      </w:hyperlink>
      <w:r w:rsidR="00DD2EEE">
        <w:rPr>
          <w:rFonts w:ascii="Arial" w:hAnsi="Arial" w:cs="Arial"/>
          <w:sz w:val="24"/>
          <w:szCs w:val="24"/>
          <w:shd w:val="clear" w:color="auto" w:fill="FFFFFF"/>
        </w:rPr>
        <w:t xml:space="preserve"> </w:t>
      </w:r>
    </w:p>
    <w:p w14:paraId="35A78283" w14:textId="77777777" w:rsidR="00F57171" w:rsidRDefault="00F57171" w:rsidP="00837B01">
      <w:pPr>
        <w:spacing w:line="360" w:lineRule="auto"/>
        <w:rPr>
          <w:rFonts w:ascii="Arial" w:hAnsi="Arial" w:cs="Arial"/>
          <w:sz w:val="24"/>
          <w:szCs w:val="24"/>
          <w:shd w:val="clear" w:color="auto" w:fill="FFFFFF"/>
        </w:rPr>
      </w:pPr>
      <w:r w:rsidRPr="00E236E4">
        <w:rPr>
          <w:rFonts w:ascii="Arial" w:hAnsi="Arial" w:cs="Arial"/>
          <w:sz w:val="24"/>
          <w:szCs w:val="24"/>
          <w:shd w:val="clear" w:color="auto" w:fill="FFFFFF"/>
        </w:rPr>
        <w:t>Portes, A., &amp; Rumbaut, R. G. (2005). Introduction: The second generation and the</w:t>
      </w:r>
      <w:r w:rsidRPr="00E236E4">
        <w:rPr>
          <w:rFonts w:ascii="Arial" w:hAnsi="Arial" w:cs="Arial"/>
          <w:sz w:val="24"/>
          <w:szCs w:val="24"/>
          <w:shd w:val="clear" w:color="auto" w:fill="FFFFFF"/>
        </w:rPr>
        <w:tab/>
        <w:t xml:space="preserve"> children of immigrants longitudinal study. </w:t>
      </w:r>
      <w:r w:rsidRPr="00E236E4">
        <w:rPr>
          <w:rFonts w:ascii="Arial" w:hAnsi="Arial" w:cs="Arial"/>
          <w:i/>
          <w:iCs/>
          <w:sz w:val="24"/>
          <w:szCs w:val="24"/>
          <w:shd w:val="clear" w:color="auto" w:fill="FFFFFF"/>
        </w:rPr>
        <w:t>Ethnic and Racial Studies</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28</w:t>
      </w:r>
      <w:r w:rsidRPr="00E236E4">
        <w:rPr>
          <w:rFonts w:ascii="Arial" w:hAnsi="Arial" w:cs="Arial"/>
          <w:sz w:val="24"/>
          <w:szCs w:val="24"/>
          <w:shd w:val="clear" w:color="auto" w:fill="FFFFFF"/>
        </w:rPr>
        <w:t xml:space="preserve">(6), </w:t>
      </w:r>
      <w:r w:rsidRPr="00E236E4">
        <w:rPr>
          <w:rFonts w:ascii="Arial" w:hAnsi="Arial" w:cs="Arial"/>
          <w:sz w:val="24"/>
          <w:szCs w:val="24"/>
          <w:shd w:val="clear" w:color="auto" w:fill="FFFFFF"/>
        </w:rPr>
        <w:tab/>
        <w:t xml:space="preserve">983-999. </w:t>
      </w:r>
      <w:hyperlink r:id="rId57" w:history="1">
        <w:r w:rsidRPr="00501909">
          <w:rPr>
            <w:rStyle w:val="Hyperlink"/>
            <w:rFonts w:ascii="Arial" w:hAnsi="Arial" w:cs="Arial"/>
            <w:sz w:val="24"/>
            <w:szCs w:val="24"/>
            <w:shd w:val="clear" w:color="auto" w:fill="FFFFFF"/>
          </w:rPr>
          <w:t>https://doi.org/10.1080/01419870500224109</w:t>
        </w:r>
      </w:hyperlink>
    </w:p>
    <w:p w14:paraId="7646B1AE" w14:textId="62FC8FC4" w:rsidR="00F57171" w:rsidRPr="0093401C" w:rsidRDefault="00F57171" w:rsidP="00837B01">
      <w:pPr>
        <w:spacing w:line="360" w:lineRule="auto"/>
        <w:rPr>
          <w:rFonts w:ascii="Arial" w:hAnsi="Arial" w:cs="Arial"/>
          <w:sz w:val="40"/>
          <w:szCs w:val="40"/>
          <w:shd w:val="clear" w:color="auto" w:fill="FFFFFF"/>
        </w:rPr>
      </w:pPr>
      <w:r w:rsidRPr="0093401C">
        <w:rPr>
          <w:rFonts w:ascii="Arial" w:hAnsi="Arial" w:cs="Arial"/>
          <w:sz w:val="24"/>
          <w:szCs w:val="24"/>
          <w:shd w:val="clear" w:color="auto" w:fill="FFFFFF"/>
        </w:rPr>
        <w:t xml:space="preserve">Shi, Y. (2005). Identity construction of the Chinese diaspora, ethnic media use, </w:t>
      </w:r>
      <w:r>
        <w:rPr>
          <w:rFonts w:ascii="Arial" w:hAnsi="Arial" w:cs="Arial"/>
          <w:sz w:val="24"/>
          <w:szCs w:val="24"/>
          <w:shd w:val="clear" w:color="auto" w:fill="FFFFFF"/>
        </w:rPr>
        <w:tab/>
      </w:r>
      <w:r w:rsidRPr="0093401C">
        <w:rPr>
          <w:rFonts w:ascii="Arial" w:hAnsi="Arial" w:cs="Arial"/>
          <w:sz w:val="24"/>
          <w:szCs w:val="24"/>
          <w:shd w:val="clear" w:color="auto" w:fill="FFFFFF"/>
        </w:rPr>
        <w:t>community formation, and the possibility of social activism. </w:t>
      </w:r>
      <w:r w:rsidRPr="0093401C">
        <w:rPr>
          <w:rFonts w:ascii="Arial" w:hAnsi="Arial" w:cs="Arial"/>
          <w:i/>
          <w:iCs/>
          <w:sz w:val="24"/>
          <w:szCs w:val="24"/>
          <w:shd w:val="clear" w:color="auto" w:fill="FFFFFF"/>
        </w:rPr>
        <w:t>Continuum</w:t>
      </w:r>
      <w:r w:rsidRPr="0093401C">
        <w:rPr>
          <w:rFonts w:ascii="Arial" w:hAnsi="Arial" w:cs="Arial"/>
          <w:sz w:val="24"/>
          <w:szCs w:val="24"/>
          <w:shd w:val="clear" w:color="auto" w:fill="FFFFFF"/>
        </w:rPr>
        <w:t>, </w:t>
      </w:r>
      <w:r w:rsidRPr="0093401C">
        <w:rPr>
          <w:rFonts w:ascii="Arial" w:hAnsi="Arial" w:cs="Arial"/>
          <w:i/>
          <w:iCs/>
          <w:sz w:val="24"/>
          <w:szCs w:val="24"/>
          <w:shd w:val="clear" w:color="auto" w:fill="FFFFFF"/>
        </w:rPr>
        <w:t>19</w:t>
      </w:r>
      <w:r w:rsidRPr="0093401C">
        <w:rPr>
          <w:rFonts w:ascii="Arial" w:hAnsi="Arial" w:cs="Arial"/>
          <w:sz w:val="24"/>
          <w:szCs w:val="24"/>
          <w:shd w:val="clear" w:color="auto" w:fill="FFFFFF"/>
        </w:rPr>
        <w:t>(1),</w:t>
      </w:r>
      <w:r>
        <w:rPr>
          <w:rFonts w:ascii="Arial" w:hAnsi="Arial" w:cs="Arial"/>
          <w:sz w:val="24"/>
          <w:szCs w:val="24"/>
          <w:shd w:val="clear" w:color="auto" w:fill="FFFFFF"/>
        </w:rPr>
        <w:tab/>
      </w:r>
      <w:r w:rsidRPr="0093401C">
        <w:rPr>
          <w:rFonts w:ascii="Arial" w:hAnsi="Arial" w:cs="Arial"/>
          <w:sz w:val="24"/>
          <w:szCs w:val="24"/>
          <w:shd w:val="clear" w:color="auto" w:fill="FFFFFF"/>
        </w:rPr>
        <w:t xml:space="preserve"> 55-72. </w:t>
      </w:r>
      <w:hyperlink r:id="rId58" w:history="1">
        <w:r w:rsidR="00DD2EEE" w:rsidRPr="00BD498A">
          <w:rPr>
            <w:rStyle w:val="Hyperlink"/>
            <w:rFonts w:ascii="Arial" w:hAnsi="Arial" w:cs="Arial"/>
            <w:sz w:val="24"/>
            <w:szCs w:val="24"/>
            <w:shd w:val="clear" w:color="auto" w:fill="FFFFFF"/>
          </w:rPr>
          <w:t>https://doi.org/10.1080/1030431052000336298</w:t>
        </w:r>
      </w:hyperlink>
      <w:r w:rsidR="00DD2EEE">
        <w:rPr>
          <w:rFonts w:ascii="Arial" w:hAnsi="Arial" w:cs="Arial"/>
          <w:sz w:val="24"/>
          <w:szCs w:val="24"/>
          <w:shd w:val="clear" w:color="auto" w:fill="FFFFFF"/>
        </w:rPr>
        <w:t xml:space="preserve"> </w:t>
      </w:r>
    </w:p>
    <w:p w14:paraId="111B551A" w14:textId="77777777" w:rsidR="00F57171" w:rsidRPr="00151DF9" w:rsidRDefault="00F57171" w:rsidP="00837B01">
      <w:pPr>
        <w:spacing w:before="100" w:beforeAutospacing="1" w:after="100" w:afterAutospacing="1" w:line="360" w:lineRule="auto"/>
        <w:ind w:left="720" w:hanging="720"/>
        <w:rPr>
          <w:rStyle w:val="Hyperlink"/>
          <w:rFonts w:ascii="Arial" w:eastAsia="Times New Roman" w:hAnsi="Arial" w:cs="Arial"/>
          <w:color w:val="auto"/>
          <w:sz w:val="24"/>
          <w:szCs w:val="24"/>
          <w:u w:val="none"/>
          <w:lang w:eastAsia="en-GB"/>
        </w:rPr>
      </w:pPr>
      <w:r w:rsidRPr="00151DF9">
        <w:rPr>
          <w:rStyle w:val="Hyperlink"/>
          <w:rFonts w:ascii="Arial" w:eastAsia="Times New Roman" w:hAnsi="Arial" w:cs="Arial"/>
          <w:color w:val="auto"/>
          <w:sz w:val="24"/>
          <w:szCs w:val="24"/>
          <w:u w:val="none"/>
          <w:lang w:eastAsia="en-GB"/>
        </w:rPr>
        <w:t xml:space="preserve">Smith, J. A., Flowers, P. &amp; Larkin, M. (2009). </w:t>
      </w:r>
      <w:r w:rsidRPr="00151DF9">
        <w:rPr>
          <w:rStyle w:val="Hyperlink"/>
          <w:rFonts w:ascii="Arial" w:eastAsia="Times New Roman" w:hAnsi="Arial" w:cs="Arial"/>
          <w:i/>
          <w:iCs/>
          <w:color w:val="auto"/>
          <w:sz w:val="24"/>
          <w:szCs w:val="24"/>
          <w:u w:val="none"/>
          <w:lang w:eastAsia="en-GB"/>
        </w:rPr>
        <w:t xml:space="preserve">Interpretative Phenomenological Analysis. Theory, Method and Research. </w:t>
      </w:r>
      <w:r w:rsidRPr="00151DF9">
        <w:rPr>
          <w:rStyle w:val="Hyperlink"/>
          <w:rFonts w:ascii="Arial" w:eastAsia="Times New Roman" w:hAnsi="Arial" w:cs="Arial"/>
          <w:color w:val="auto"/>
          <w:sz w:val="24"/>
          <w:szCs w:val="24"/>
          <w:u w:val="none"/>
          <w:lang w:eastAsia="en-GB"/>
        </w:rPr>
        <w:t xml:space="preserve">SAGE. </w:t>
      </w:r>
    </w:p>
    <w:p w14:paraId="609C87B5" w14:textId="77777777" w:rsidR="00F57171" w:rsidRDefault="00F57171" w:rsidP="00837B01">
      <w:pPr>
        <w:spacing w:before="100" w:beforeAutospacing="1" w:after="100" w:afterAutospacing="1" w:line="360" w:lineRule="auto"/>
        <w:ind w:left="720" w:hanging="720"/>
        <w:rPr>
          <w:rFonts w:ascii="Arial" w:hAnsi="Arial" w:cs="Arial"/>
          <w:sz w:val="24"/>
          <w:szCs w:val="24"/>
          <w:shd w:val="clear" w:color="auto" w:fill="FFFFFF"/>
        </w:rPr>
      </w:pPr>
      <w:r w:rsidRPr="00E236E4">
        <w:rPr>
          <w:rFonts w:ascii="Arial" w:hAnsi="Arial" w:cs="Arial"/>
          <w:sz w:val="24"/>
          <w:szCs w:val="24"/>
          <w:shd w:val="clear" w:color="auto" w:fill="FFFFFF"/>
        </w:rPr>
        <w:t>Smith, J. A. (2011). Evaluating the contribution of interpretative phenomenological analysis. </w:t>
      </w:r>
      <w:r w:rsidRPr="00E236E4">
        <w:rPr>
          <w:rFonts w:ascii="Arial" w:hAnsi="Arial" w:cs="Arial"/>
          <w:i/>
          <w:iCs/>
          <w:sz w:val="24"/>
          <w:szCs w:val="24"/>
          <w:shd w:val="clear" w:color="auto" w:fill="FFFFFF"/>
        </w:rPr>
        <w:t>Health psychology review</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5</w:t>
      </w:r>
      <w:r w:rsidRPr="00E236E4">
        <w:rPr>
          <w:rFonts w:ascii="Arial" w:hAnsi="Arial" w:cs="Arial"/>
          <w:sz w:val="24"/>
          <w:szCs w:val="24"/>
          <w:shd w:val="clear" w:color="auto" w:fill="FFFFFF"/>
        </w:rPr>
        <w:t xml:space="preserve">(1), 9-27. </w:t>
      </w:r>
      <w:hyperlink r:id="rId59" w:history="1">
        <w:r w:rsidRPr="00501909">
          <w:rPr>
            <w:rStyle w:val="Hyperlink"/>
            <w:rFonts w:ascii="Arial" w:hAnsi="Arial" w:cs="Arial"/>
            <w:sz w:val="24"/>
            <w:szCs w:val="24"/>
            <w:shd w:val="clear" w:color="auto" w:fill="FFFFFF"/>
          </w:rPr>
          <w:t>https://doi.org/10.1080/17437199.2010.510659</w:t>
        </w:r>
      </w:hyperlink>
    </w:p>
    <w:p w14:paraId="700F0C9C" w14:textId="21D06D90" w:rsidR="00F57171" w:rsidRPr="009779A2" w:rsidRDefault="00F57171" w:rsidP="00837B01">
      <w:pPr>
        <w:spacing w:before="100" w:beforeAutospacing="1" w:after="100" w:afterAutospacing="1" w:line="360" w:lineRule="auto"/>
        <w:ind w:left="720" w:hanging="720"/>
        <w:rPr>
          <w:rFonts w:ascii="Arial" w:eastAsia="Times New Roman" w:hAnsi="Arial" w:cs="Arial"/>
          <w:sz w:val="40"/>
          <w:szCs w:val="40"/>
          <w:lang w:eastAsia="en-GB"/>
        </w:rPr>
      </w:pPr>
      <w:r w:rsidRPr="009779A2">
        <w:rPr>
          <w:rFonts w:ascii="Arial" w:hAnsi="Arial" w:cs="Arial"/>
          <w:sz w:val="24"/>
          <w:szCs w:val="24"/>
          <w:shd w:val="clear" w:color="auto" w:fill="FFFFFF"/>
        </w:rPr>
        <w:lastRenderedPageBreak/>
        <w:t>Stipek, D. (1998). Differences between Americans and Chinese in the circumstances evoking pride, shame, and guilt. </w:t>
      </w:r>
      <w:r w:rsidRPr="009779A2">
        <w:rPr>
          <w:rFonts w:ascii="Arial" w:hAnsi="Arial" w:cs="Arial"/>
          <w:i/>
          <w:iCs/>
          <w:sz w:val="24"/>
          <w:szCs w:val="24"/>
          <w:shd w:val="clear" w:color="auto" w:fill="FFFFFF"/>
        </w:rPr>
        <w:t>Journal of cross-cultural Psychology</w:t>
      </w:r>
      <w:r w:rsidRPr="009779A2">
        <w:rPr>
          <w:rFonts w:ascii="Arial" w:hAnsi="Arial" w:cs="Arial"/>
          <w:sz w:val="24"/>
          <w:szCs w:val="24"/>
          <w:shd w:val="clear" w:color="auto" w:fill="FFFFFF"/>
        </w:rPr>
        <w:t>, </w:t>
      </w:r>
      <w:r w:rsidRPr="009779A2">
        <w:rPr>
          <w:rFonts w:ascii="Arial" w:hAnsi="Arial" w:cs="Arial"/>
          <w:i/>
          <w:iCs/>
          <w:sz w:val="24"/>
          <w:szCs w:val="24"/>
          <w:shd w:val="clear" w:color="auto" w:fill="FFFFFF"/>
        </w:rPr>
        <w:t>29</w:t>
      </w:r>
      <w:r w:rsidRPr="009779A2">
        <w:rPr>
          <w:rFonts w:ascii="Arial" w:hAnsi="Arial" w:cs="Arial"/>
          <w:sz w:val="24"/>
          <w:szCs w:val="24"/>
          <w:shd w:val="clear" w:color="auto" w:fill="FFFFFF"/>
        </w:rPr>
        <w:t xml:space="preserve">(5), 616-629. </w:t>
      </w:r>
      <w:hyperlink r:id="rId60" w:history="1">
        <w:r w:rsidR="00DD2EEE" w:rsidRPr="00BD498A">
          <w:rPr>
            <w:rStyle w:val="Hyperlink"/>
            <w:rFonts w:ascii="Arial" w:hAnsi="Arial" w:cs="Arial"/>
            <w:sz w:val="24"/>
            <w:szCs w:val="24"/>
            <w:shd w:val="clear" w:color="auto" w:fill="FFFFFF"/>
          </w:rPr>
          <w:t>https://doi.org/10.1177%2F0022022198295002</w:t>
        </w:r>
      </w:hyperlink>
      <w:r w:rsidR="00DD2EEE">
        <w:rPr>
          <w:rFonts w:ascii="Arial" w:hAnsi="Arial" w:cs="Arial"/>
          <w:sz w:val="24"/>
          <w:szCs w:val="24"/>
          <w:shd w:val="clear" w:color="auto" w:fill="FFFFFF"/>
        </w:rPr>
        <w:t xml:space="preserve"> </w:t>
      </w:r>
    </w:p>
    <w:p w14:paraId="0C639F0E" w14:textId="2A605094" w:rsidR="00F57171" w:rsidRPr="00E236E4" w:rsidRDefault="00F57171" w:rsidP="00837B01">
      <w:pPr>
        <w:spacing w:line="360" w:lineRule="auto"/>
        <w:rPr>
          <w:rFonts w:ascii="Arial" w:hAnsi="Arial" w:cs="Arial"/>
          <w:sz w:val="24"/>
          <w:szCs w:val="24"/>
          <w:shd w:val="clear" w:color="auto" w:fill="FFFFFF"/>
        </w:rPr>
      </w:pPr>
      <w:r w:rsidRPr="00E236E4">
        <w:rPr>
          <w:rFonts w:ascii="Arial" w:hAnsi="Arial" w:cs="Arial"/>
          <w:sz w:val="24"/>
          <w:szCs w:val="24"/>
          <w:shd w:val="clear" w:color="auto" w:fill="FFFFFF"/>
        </w:rPr>
        <w:t>Stockley, R. (2018). Women's Experiences of Postpartum Psychosis During the</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Onset and Early Days. </w:t>
      </w:r>
      <w:r w:rsidRPr="00E236E4">
        <w:rPr>
          <w:rFonts w:ascii="Arial" w:hAnsi="Arial" w:cs="Arial"/>
          <w:i/>
          <w:iCs/>
          <w:sz w:val="24"/>
          <w:szCs w:val="24"/>
          <w:shd w:val="clear" w:color="auto" w:fill="FFFFFF"/>
        </w:rPr>
        <w:t>Journal of Prenatal &amp; Perinatal Psychology &amp;</w:t>
      </w:r>
      <w:r w:rsidRPr="00E236E4">
        <w:rPr>
          <w:rFonts w:ascii="Arial" w:hAnsi="Arial" w:cs="Arial"/>
          <w:i/>
          <w:iCs/>
          <w:sz w:val="24"/>
          <w:szCs w:val="24"/>
          <w:shd w:val="clear" w:color="auto" w:fill="FFFFFF"/>
        </w:rPr>
        <w:tab/>
      </w:r>
      <w:r w:rsidRPr="00E236E4">
        <w:rPr>
          <w:rFonts w:ascii="Arial" w:hAnsi="Arial" w:cs="Arial"/>
          <w:i/>
          <w:iCs/>
          <w:sz w:val="24"/>
          <w:szCs w:val="24"/>
          <w:shd w:val="clear" w:color="auto" w:fill="FFFFFF"/>
        </w:rPr>
        <w:tab/>
        <w:t xml:space="preserve"> Health</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33</w:t>
      </w:r>
      <w:r w:rsidRPr="00E236E4">
        <w:rPr>
          <w:rFonts w:ascii="Arial" w:hAnsi="Arial" w:cs="Arial"/>
          <w:sz w:val="24"/>
          <w:szCs w:val="24"/>
          <w:shd w:val="clear" w:color="auto" w:fill="FFFFFF"/>
        </w:rPr>
        <w:t>(2), 146-166.</w:t>
      </w:r>
      <w:r w:rsidR="00DD2EEE">
        <w:rPr>
          <w:rFonts w:ascii="Arial" w:hAnsi="Arial" w:cs="Arial"/>
          <w:sz w:val="24"/>
          <w:szCs w:val="24"/>
          <w:shd w:val="clear" w:color="auto" w:fill="FFFFFF"/>
        </w:rPr>
        <w:t xml:space="preserve"> </w:t>
      </w:r>
    </w:p>
    <w:p w14:paraId="64D9A297" w14:textId="77777777" w:rsidR="00F57171" w:rsidRDefault="00F57171" w:rsidP="00837B01">
      <w:pPr>
        <w:spacing w:line="360" w:lineRule="auto"/>
        <w:rPr>
          <w:rStyle w:val="Hyperlink"/>
          <w:rFonts w:ascii="Arial" w:hAnsi="Arial" w:cs="Arial"/>
          <w:sz w:val="24"/>
          <w:szCs w:val="24"/>
        </w:rPr>
      </w:pPr>
      <w:r w:rsidRPr="00E236E4">
        <w:rPr>
          <w:rFonts w:ascii="Arial" w:hAnsi="Arial" w:cs="Arial"/>
          <w:sz w:val="24"/>
          <w:szCs w:val="24"/>
          <w:shd w:val="clear" w:color="auto" w:fill="FFFFFF"/>
        </w:rPr>
        <w:t>Tang, L. (201</w:t>
      </w:r>
      <w:r>
        <w:rPr>
          <w:rFonts w:ascii="Arial" w:hAnsi="Arial" w:cs="Arial"/>
          <w:sz w:val="24"/>
          <w:szCs w:val="24"/>
          <w:shd w:val="clear" w:color="auto" w:fill="FFFFFF"/>
        </w:rPr>
        <w:t>6</w:t>
      </w:r>
      <w:r w:rsidRPr="00E236E4">
        <w:rPr>
          <w:rFonts w:ascii="Arial" w:hAnsi="Arial" w:cs="Arial"/>
          <w:sz w:val="24"/>
          <w:szCs w:val="24"/>
          <w:shd w:val="clear" w:color="auto" w:fill="FFFFFF"/>
        </w:rPr>
        <w:t>). Barriers to recovery for Chinese mental health service-users in the</w:t>
      </w:r>
      <w:r w:rsidRPr="00E236E4">
        <w:rPr>
          <w:rFonts w:ascii="Arial" w:hAnsi="Arial" w:cs="Arial"/>
          <w:sz w:val="24"/>
          <w:szCs w:val="24"/>
          <w:shd w:val="clear" w:color="auto" w:fill="FFFFFF"/>
        </w:rPr>
        <w:tab/>
        <w:t xml:space="preserve"> UK: a case for community development. </w:t>
      </w:r>
      <w:r w:rsidRPr="00E236E4">
        <w:rPr>
          <w:rFonts w:ascii="Arial" w:hAnsi="Arial" w:cs="Arial"/>
          <w:i/>
          <w:iCs/>
          <w:sz w:val="24"/>
          <w:szCs w:val="24"/>
          <w:shd w:val="clear" w:color="auto" w:fill="FFFFFF"/>
        </w:rPr>
        <w:t xml:space="preserve">Community Development </w:t>
      </w:r>
      <w:r w:rsidRPr="00E236E4">
        <w:rPr>
          <w:rFonts w:ascii="Arial" w:hAnsi="Arial" w:cs="Arial"/>
          <w:i/>
          <w:iCs/>
          <w:sz w:val="24"/>
          <w:szCs w:val="24"/>
          <w:shd w:val="clear" w:color="auto" w:fill="FFFFFF"/>
        </w:rPr>
        <w:tab/>
        <w:t>Journal</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53</w:t>
      </w:r>
      <w:r w:rsidRPr="00E236E4">
        <w:rPr>
          <w:rFonts w:ascii="Arial" w:hAnsi="Arial" w:cs="Arial"/>
          <w:sz w:val="24"/>
          <w:szCs w:val="24"/>
          <w:shd w:val="clear" w:color="auto" w:fill="FFFFFF"/>
        </w:rPr>
        <w:t xml:space="preserve">(2), 358-374. </w:t>
      </w:r>
      <w:hyperlink r:id="rId61" w:history="1">
        <w:r w:rsidRPr="00501909">
          <w:rPr>
            <w:rStyle w:val="Hyperlink"/>
            <w:rFonts w:ascii="Arial" w:hAnsi="Arial" w:cs="Arial"/>
            <w:sz w:val="24"/>
            <w:szCs w:val="24"/>
            <w:shd w:val="clear" w:color="auto" w:fill="FFFFFF"/>
          </w:rPr>
          <w:t>https://doi.org/</w:t>
        </w:r>
        <w:r w:rsidRPr="00501909">
          <w:rPr>
            <w:rStyle w:val="Hyperlink"/>
            <w:rFonts w:ascii="Arial" w:hAnsi="Arial" w:cs="Arial"/>
            <w:sz w:val="24"/>
            <w:szCs w:val="24"/>
          </w:rPr>
          <w:t>10.1093/cdj/bsw025</w:t>
        </w:r>
      </w:hyperlink>
    </w:p>
    <w:p w14:paraId="0C3F7824" w14:textId="50539273" w:rsidR="00F57171" w:rsidRPr="008D10C9" w:rsidRDefault="00F57171" w:rsidP="00837B01">
      <w:pPr>
        <w:spacing w:line="360" w:lineRule="auto"/>
        <w:rPr>
          <w:rFonts w:ascii="Arial" w:hAnsi="Arial" w:cs="Arial"/>
          <w:sz w:val="32"/>
          <w:szCs w:val="32"/>
        </w:rPr>
      </w:pPr>
      <w:r w:rsidRPr="008D10C9">
        <w:rPr>
          <w:rFonts w:ascii="Arial" w:hAnsi="Arial" w:cs="Arial"/>
          <w:sz w:val="24"/>
          <w:szCs w:val="24"/>
          <w:shd w:val="clear" w:color="auto" w:fill="FFFFFF"/>
        </w:rPr>
        <w:t xml:space="preserve">Tang, L. (2019). The double hazard in recovery journey: The experiences of UK </w:t>
      </w:r>
      <w:r>
        <w:rPr>
          <w:rFonts w:ascii="Arial" w:hAnsi="Arial" w:cs="Arial"/>
          <w:sz w:val="24"/>
          <w:szCs w:val="24"/>
          <w:shd w:val="clear" w:color="auto" w:fill="FFFFFF"/>
        </w:rPr>
        <w:tab/>
      </w:r>
      <w:r w:rsidRPr="008D10C9">
        <w:rPr>
          <w:rFonts w:ascii="Arial" w:hAnsi="Arial" w:cs="Arial"/>
          <w:sz w:val="24"/>
          <w:szCs w:val="24"/>
          <w:shd w:val="clear" w:color="auto" w:fill="FFFFFF"/>
        </w:rPr>
        <w:t>Chinese users of mental health services. </w:t>
      </w:r>
      <w:r w:rsidRPr="008D10C9">
        <w:rPr>
          <w:rFonts w:ascii="Arial" w:hAnsi="Arial" w:cs="Arial"/>
          <w:i/>
          <w:iCs/>
          <w:sz w:val="24"/>
          <w:szCs w:val="24"/>
          <w:shd w:val="clear" w:color="auto" w:fill="FFFFFF"/>
        </w:rPr>
        <w:t>International Journal of Social</w:t>
      </w:r>
      <w:r>
        <w:rPr>
          <w:rFonts w:ascii="Arial" w:hAnsi="Arial" w:cs="Arial"/>
          <w:i/>
          <w:iCs/>
          <w:sz w:val="24"/>
          <w:szCs w:val="24"/>
          <w:shd w:val="clear" w:color="auto" w:fill="FFFFFF"/>
        </w:rPr>
        <w:tab/>
      </w:r>
      <w:r>
        <w:rPr>
          <w:rFonts w:ascii="Arial" w:hAnsi="Arial" w:cs="Arial"/>
          <w:i/>
          <w:iCs/>
          <w:sz w:val="24"/>
          <w:szCs w:val="24"/>
          <w:shd w:val="clear" w:color="auto" w:fill="FFFFFF"/>
        </w:rPr>
        <w:tab/>
      </w:r>
      <w:r w:rsidRPr="008D10C9">
        <w:rPr>
          <w:rFonts w:ascii="Arial" w:hAnsi="Arial" w:cs="Arial"/>
          <w:i/>
          <w:iCs/>
          <w:sz w:val="24"/>
          <w:szCs w:val="24"/>
          <w:shd w:val="clear" w:color="auto" w:fill="FFFFFF"/>
        </w:rPr>
        <w:t xml:space="preserve"> Psychiatry</w:t>
      </w:r>
      <w:r w:rsidRPr="008D10C9">
        <w:rPr>
          <w:rFonts w:ascii="Arial" w:hAnsi="Arial" w:cs="Arial"/>
          <w:sz w:val="24"/>
          <w:szCs w:val="24"/>
          <w:shd w:val="clear" w:color="auto" w:fill="FFFFFF"/>
        </w:rPr>
        <w:t>, </w:t>
      </w:r>
      <w:r w:rsidRPr="008D10C9">
        <w:rPr>
          <w:rFonts w:ascii="Arial" w:hAnsi="Arial" w:cs="Arial"/>
          <w:i/>
          <w:iCs/>
          <w:sz w:val="24"/>
          <w:szCs w:val="24"/>
          <w:shd w:val="clear" w:color="auto" w:fill="FFFFFF"/>
        </w:rPr>
        <w:t>65</w:t>
      </w:r>
      <w:r w:rsidRPr="008D10C9">
        <w:rPr>
          <w:rFonts w:ascii="Arial" w:hAnsi="Arial" w:cs="Arial"/>
          <w:sz w:val="24"/>
          <w:szCs w:val="24"/>
          <w:shd w:val="clear" w:color="auto" w:fill="FFFFFF"/>
        </w:rPr>
        <w:t xml:space="preserve">(4), 271-278. </w:t>
      </w:r>
      <w:hyperlink r:id="rId62" w:history="1">
        <w:r w:rsidR="00DD2EEE" w:rsidRPr="00BD498A">
          <w:rPr>
            <w:rStyle w:val="Hyperlink"/>
            <w:rFonts w:ascii="Arial" w:hAnsi="Arial" w:cs="Arial"/>
            <w:sz w:val="24"/>
            <w:szCs w:val="24"/>
            <w:shd w:val="clear" w:color="auto" w:fill="FFFFFF"/>
          </w:rPr>
          <w:t>https://doi.org/10.1177%2F0020764019840059</w:t>
        </w:r>
      </w:hyperlink>
      <w:r w:rsidR="00DD2EEE">
        <w:rPr>
          <w:rFonts w:ascii="Arial" w:hAnsi="Arial" w:cs="Arial"/>
          <w:sz w:val="24"/>
          <w:szCs w:val="24"/>
          <w:shd w:val="clear" w:color="auto" w:fill="FFFFFF"/>
        </w:rPr>
        <w:t xml:space="preserve"> </w:t>
      </w:r>
    </w:p>
    <w:p w14:paraId="79F0A529" w14:textId="07BEBFC2" w:rsidR="00F57171" w:rsidRPr="00136CD9" w:rsidRDefault="00F57171" w:rsidP="00837B01">
      <w:pPr>
        <w:spacing w:line="360" w:lineRule="auto"/>
        <w:rPr>
          <w:rFonts w:ascii="Arial" w:hAnsi="Arial" w:cs="Arial"/>
          <w:sz w:val="32"/>
          <w:szCs w:val="32"/>
          <w:shd w:val="clear" w:color="auto" w:fill="FFFFFF"/>
        </w:rPr>
      </w:pPr>
      <w:r w:rsidRPr="00136CD9">
        <w:rPr>
          <w:rFonts w:ascii="Arial" w:hAnsi="Arial" w:cs="Arial"/>
          <w:sz w:val="24"/>
          <w:szCs w:val="24"/>
          <w:shd w:val="clear" w:color="auto" w:fill="FFFFFF"/>
        </w:rPr>
        <w:t xml:space="preserve">Tang, L., &amp; Pilgrim, D. (2017). Intersectionality, mental health and Chinese people in </w:t>
      </w:r>
      <w:r>
        <w:rPr>
          <w:rFonts w:ascii="Arial" w:hAnsi="Arial" w:cs="Arial"/>
          <w:sz w:val="24"/>
          <w:szCs w:val="24"/>
          <w:shd w:val="clear" w:color="auto" w:fill="FFFFFF"/>
        </w:rPr>
        <w:tab/>
      </w:r>
      <w:r w:rsidRPr="00136CD9">
        <w:rPr>
          <w:rFonts w:ascii="Arial" w:hAnsi="Arial" w:cs="Arial"/>
          <w:sz w:val="24"/>
          <w:szCs w:val="24"/>
          <w:shd w:val="clear" w:color="auto" w:fill="FFFFFF"/>
        </w:rPr>
        <w:t>the UK: a qualitative exploration. </w:t>
      </w:r>
      <w:r w:rsidRPr="00136CD9">
        <w:rPr>
          <w:rFonts w:ascii="Arial" w:hAnsi="Arial" w:cs="Arial"/>
          <w:i/>
          <w:iCs/>
          <w:sz w:val="24"/>
          <w:szCs w:val="24"/>
          <w:shd w:val="clear" w:color="auto" w:fill="FFFFFF"/>
        </w:rPr>
        <w:t>Mental Health Review Journal</w:t>
      </w:r>
      <w:r w:rsidRPr="00136CD9">
        <w:rPr>
          <w:rFonts w:ascii="Arial" w:hAnsi="Arial" w:cs="Arial"/>
          <w:sz w:val="24"/>
          <w:szCs w:val="24"/>
          <w:shd w:val="clear" w:color="auto" w:fill="FFFFFF"/>
        </w:rPr>
        <w:t xml:space="preserve">. </w:t>
      </w:r>
      <w:r>
        <w:rPr>
          <w:rFonts w:ascii="Arial" w:hAnsi="Arial" w:cs="Arial"/>
          <w:sz w:val="24"/>
          <w:szCs w:val="24"/>
          <w:shd w:val="clear" w:color="auto" w:fill="FFFFFF"/>
        </w:rPr>
        <w:tab/>
      </w:r>
      <w:hyperlink r:id="rId63" w:history="1">
        <w:r w:rsidR="00DD2EEE" w:rsidRPr="00BD498A">
          <w:rPr>
            <w:rStyle w:val="Hyperlink"/>
            <w:rFonts w:ascii="Arial" w:hAnsi="Arial" w:cs="Arial"/>
            <w:sz w:val="24"/>
            <w:szCs w:val="24"/>
            <w:shd w:val="clear" w:color="auto" w:fill="FFFFFF"/>
          </w:rPr>
          <w:t>https://doi.org/10.1108/MHRJ-03-2017-0014</w:t>
        </w:r>
      </w:hyperlink>
      <w:r w:rsidR="00DD2EEE">
        <w:rPr>
          <w:rFonts w:ascii="Arial" w:hAnsi="Arial" w:cs="Arial"/>
          <w:sz w:val="24"/>
          <w:szCs w:val="24"/>
          <w:shd w:val="clear" w:color="auto" w:fill="FFFFFF"/>
        </w:rPr>
        <w:t xml:space="preserve"> </w:t>
      </w:r>
    </w:p>
    <w:p w14:paraId="1FFD1CEB" w14:textId="6C700E28" w:rsidR="00F57171" w:rsidRDefault="00F57171" w:rsidP="00837B01">
      <w:pPr>
        <w:spacing w:line="360" w:lineRule="auto"/>
        <w:rPr>
          <w:rFonts w:ascii="Arial" w:hAnsi="Arial" w:cs="Arial"/>
          <w:sz w:val="24"/>
          <w:szCs w:val="24"/>
          <w:shd w:val="clear" w:color="auto" w:fill="FFFFFF"/>
        </w:rPr>
      </w:pPr>
      <w:bookmarkStart w:id="109" w:name="_Hlk82636207"/>
      <w:r w:rsidRPr="00E236E4">
        <w:rPr>
          <w:rFonts w:ascii="Arial" w:hAnsi="Arial" w:cs="Arial"/>
          <w:sz w:val="24"/>
          <w:szCs w:val="24"/>
          <w:shd w:val="clear" w:color="auto" w:fill="FFFFFF"/>
        </w:rPr>
        <w:t>Tran, L. (2009). Evaluation of a Chinese mental health advocacy and support</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project. </w:t>
      </w:r>
      <w:r w:rsidRPr="00E236E4">
        <w:rPr>
          <w:rFonts w:ascii="Arial" w:hAnsi="Arial" w:cs="Arial"/>
          <w:i/>
          <w:iCs/>
          <w:sz w:val="24"/>
          <w:szCs w:val="24"/>
          <w:shd w:val="clear" w:color="auto" w:fill="FFFFFF"/>
        </w:rPr>
        <w:t>UK: Chinese National Healthy Living Centre</w:t>
      </w:r>
      <w:r w:rsidRPr="00E236E4">
        <w:rPr>
          <w:rFonts w:ascii="Arial" w:hAnsi="Arial" w:cs="Arial"/>
          <w:sz w:val="24"/>
          <w:szCs w:val="24"/>
          <w:shd w:val="clear" w:color="auto" w:fill="FFFFFF"/>
        </w:rPr>
        <w:t>.</w:t>
      </w:r>
      <w:r w:rsidR="00DD2EEE">
        <w:rPr>
          <w:rFonts w:ascii="Arial" w:hAnsi="Arial" w:cs="Arial"/>
          <w:sz w:val="24"/>
          <w:szCs w:val="24"/>
          <w:shd w:val="clear" w:color="auto" w:fill="FFFFFF"/>
        </w:rPr>
        <w:t xml:space="preserve"> </w:t>
      </w:r>
      <w:r w:rsidR="00DD2EEE">
        <w:rPr>
          <w:rFonts w:ascii="Arial" w:hAnsi="Arial" w:cs="Arial"/>
          <w:sz w:val="24"/>
          <w:szCs w:val="24"/>
          <w:shd w:val="clear" w:color="auto" w:fill="FFFFFF"/>
        </w:rPr>
        <w:tab/>
      </w:r>
      <w:hyperlink r:id="rId64" w:history="1">
        <w:r w:rsidR="00DD2EEE" w:rsidRPr="00BD498A">
          <w:rPr>
            <w:rStyle w:val="Hyperlink"/>
            <w:rFonts w:ascii="Arial" w:hAnsi="Arial" w:cs="Arial"/>
            <w:sz w:val="24"/>
            <w:szCs w:val="24"/>
            <w:shd w:val="clear" w:color="auto" w:fill="FFFFFF"/>
          </w:rPr>
          <w:t>https://www.kingsfund.org.uk/sites/default/files/field/field_document/evaluation</w:t>
        </w:r>
        <w:r w:rsidR="00DD2EEE" w:rsidRPr="00151DF9">
          <w:rPr>
            <w:rStyle w:val="Hyperlink"/>
            <w:rFonts w:ascii="Arial" w:hAnsi="Arial" w:cs="Arial"/>
            <w:sz w:val="24"/>
            <w:szCs w:val="24"/>
            <w:u w:val="none"/>
            <w:shd w:val="clear" w:color="auto" w:fill="FFFFFF"/>
          </w:rPr>
          <w:tab/>
        </w:r>
        <w:r w:rsidR="00DD2EEE" w:rsidRPr="00BD498A">
          <w:rPr>
            <w:rStyle w:val="Hyperlink"/>
            <w:rFonts w:ascii="Arial" w:hAnsi="Arial" w:cs="Arial"/>
            <w:sz w:val="24"/>
            <w:szCs w:val="24"/>
            <w:shd w:val="clear" w:color="auto" w:fill="FFFFFF"/>
          </w:rPr>
          <w:t>-chinese-mental-health-project-partner-health-nov09.pdf</w:t>
        </w:r>
      </w:hyperlink>
      <w:r w:rsidR="00DD2EEE">
        <w:rPr>
          <w:rFonts w:ascii="Arial" w:hAnsi="Arial" w:cs="Arial"/>
          <w:sz w:val="24"/>
          <w:szCs w:val="24"/>
          <w:shd w:val="clear" w:color="auto" w:fill="FFFFFF"/>
        </w:rPr>
        <w:t xml:space="preserve"> </w:t>
      </w:r>
    </w:p>
    <w:bookmarkEnd w:id="109"/>
    <w:p w14:paraId="4C4B2322" w14:textId="30C15077" w:rsidR="00F57171" w:rsidRDefault="00F57171" w:rsidP="00837B01">
      <w:pPr>
        <w:spacing w:line="360" w:lineRule="auto"/>
        <w:rPr>
          <w:rFonts w:ascii="Arial" w:hAnsi="Arial" w:cs="Arial"/>
          <w:sz w:val="24"/>
          <w:szCs w:val="24"/>
          <w:shd w:val="clear" w:color="auto" w:fill="FFFFFF"/>
        </w:rPr>
      </w:pPr>
      <w:r w:rsidRPr="00560288">
        <w:rPr>
          <w:rFonts w:ascii="Arial" w:hAnsi="Arial" w:cs="Arial"/>
          <w:sz w:val="24"/>
          <w:szCs w:val="24"/>
          <w:shd w:val="clear" w:color="auto" w:fill="FFFFFF"/>
        </w:rPr>
        <w:t>Wei, M., Su, J. C., Carrera, S., Lin, S. P., &amp; Yi, F. (2013). Suppression and</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sidRPr="00560288">
        <w:rPr>
          <w:rFonts w:ascii="Arial" w:hAnsi="Arial" w:cs="Arial"/>
          <w:sz w:val="24"/>
          <w:szCs w:val="24"/>
          <w:shd w:val="clear" w:color="auto" w:fill="FFFFFF"/>
        </w:rPr>
        <w:t xml:space="preserve"> interpersonal harmony: A cross-cultural comparison between Chinese and </w:t>
      </w:r>
      <w:r>
        <w:rPr>
          <w:rFonts w:ascii="Arial" w:hAnsi="Arial" w:cs="Arial"/>
          <w:sz w:val="24"/>
          <w:szCs w:val="24"/>
          <w:shd w:val="clear" w:color="auto" w:fill="FFFFFF"/>
        </w:rPr>
        <w:tab/>
      </w:r>
      <w:r w:rsidRPr="00560288">
        <w:rPr>
          <w:rFonts w:ascii="Arial" w:hAnsi="Arial" w:cs="Arial"/>
          <w:sz w:val="24"/>
          <w:szCs w:val="24"/>
          <w:shd w:val="clear" w:color="auto" w:fill="FFFFFF"/>
        </w:rPr>
        <w:t>European Americans. </w:t>
      </w:r>
      <w:r w:rsidRPr="00560288">
        <w:rPr>
          <w:rFonts w:ascii="Arial" w:hAnsi="Arial" w:cs="Arial"/>
          <w:i/>
          <w:iCs/>
          <w:sz w:val="24"/>
          <w:szCs w:val="24"/>
          <w:shd w:val="clear" w:color="auto" w:fill="FFFFFF"/>
        </w:rPr>
        <w:t>Journal of counseling psychology</w:t>
      </w:r>
      <w:r w:rsidRPr="00560288">
        <w:rPr>
          <w:rFonts w:ascii="Arial" w:hAnsi="Arial" w:cs="Arial"/>
          <w:sz w:val="24"/>
          <w:szCs w:val="24"/>
          <w:shd w:val="clear" w:color="auto" w:fill="FFFFFF"/>
        </w:rPr>
        <w:t>, </w:t>
      </w:r>
      <w:r w:rsidRPr="00560288">
        <w:rPr>
          <w:rFonts w:ascii="Arial" w:hAnsi="Arial" w:cs="Arial"/>
          <w:i/>
          <w:iCs/>
          <w:sz w:val="24"/>
          <w:szCs w:val="24"/>
          <w:shd w:val="clear" w:color="auto" w:fill="FFFFFF"/>
        </w:rPr>
        <w:t>60</w:t>
      </w:r>
      <w:r w:rsidRPr="00560288">
        <w:rPr>
          <w:rFonts w:ascii="Arial" w:hAnsi="Arial" w:cs="Arial"/>
          <w:sz w:val="24"/>
          <w:szCs w:val="24"/>
          <w:shd w:val="clear" w:color="auto" w:fill="FFFFFF"/>
        </w:rPr>
        <w:t xml:space="preserve">(4), 625. </w:t>
      </w:r>
      <w:r>
        <w:rPr>
          <w:rFonts w:ascii="Arial" w:hAnsi="Arial" w:cs="Arial"/>
          <w:sz w:val="24"/>
          <w:szCs w:val="24"/>
          <w:shd w:val="clear" w:color="auto" w:fill="FFFFFF"/>
        </w:rPr>
        <w:tab/>
      </w:r>
      <w:hyperlink r:id="rId65" w:history="1">
        <w:r w:rsidR="00DD2EEE" w:rsidRPr="00BD498A">
          <w:rPr>
            <w:rStyle w:val="Hyperlink"/>
            <w:rFonts w:ascii="Arial" w:hAnsi="Arial" w:cs="Arial"/>
            <w:sz w:val="24"/>
            <w:szCs w:val="24"/>
            <w:shd w:val="clear" w:color="auto" w:fill="FFFFFF"/>
          </w:rPr>
          <w:t>https://psycnet.apa.org/doi/10.1037/a0033413</w:t>
        </w:r>
      </w:hyperlink>
      <w:r w:rsidR="00DD2EEE">
        <w:rPr>
          <w:rFonts w:ascii="Arial" w:hAnsi="Arial" w:cs="Arial"/>
          <w:sz w:val="24"/>
          <w:szCs w:val="24"/>
          <w:shd w:val="clear" w:color="auto" w:fill="FFFFFF"/>
        </w:rPr>
        <w:t xml:space="preserve"> </w:t>
      </w:r>
    </w:p>
    <w:p w14:paraId="0338BC4D" w14:textId="2A7B8AFE" w:rsidR="00C32861" w:rsidRPr="00C32861" w:rsidRDefault="00C32861" w:rsidP="00837B01">
      <w:pPr>
        <w:spacing w:line="360" w:lineRule="auto"/>
        <w:rPr>
          <w:rStyle w:val="Hyperlink"/>
          <w:rFonts w:ascii="Arial" w:hAnsi="Arial" w:cs="Arial"/>
          <w:color w:val="auto"/>
          <w:sz w:val="24"/>
          <w:szCs w:val="24"/>
          <w:u w:val="none"/>
          <w:shd w:val="clear" w:color="auto" w:fill="FFFFFF"/>
        </w:rPr>
      </w:pPr>
      <w:r w:rsidRPr="00C32861">
        <w:rPr>
          <w:rStyle w:val="Hyperlink"/>
          <w:rFonts w:ascii="Arial" w:hAnsi="Arial" w:cs="Arial"/>
          <w:color w:val="auto"/>
          <w:sz w:val="24"/>
          <w:szCs w:val="24"/>
          <w:u w:val="none"/>
          <w:shd w:val="clear" w:color="auto" w:fill="FFFFFF"/>
        </w:rPr>
        <w:t>Wong, D. F. K., Cheng, C. W., Zhuang, X. Y., Ng, T. K., Pan, S. M., He, X., &amp; Poon,</w:t>
      </w:r>
      <w:r>
        <w:rPr>
          <w:rStyle w:val="Hyperlink"/>
          <w:rFonts w:ascii="Arial" w:hAnsi="Arial" w:cs="Arial"/>
          <w:color w:val="auto"/>
          <w:sz w:val="24"/>
          <w:szCs w:val="24"/>
          <w:u w:val="none"/>
          <w:shd w:val="clear" w:color="auto" w:fill="FFFFFF"/>
        </w:rPr>
        <w:tab/>
      </w:r>
      <w:r w:rsidRPr="00C32861">
        <w:rPr>
          <w:rStyle w:val="Hyperlink"/>
          <w:rFonts w:ascii="Arial" w:hAnsi="Arial" w:cs="Arial"/>
          <w:color w:val="auto"/>
          <w:sz w:val="24"/>
          <w:szCs w:val="24"/>
          <w:u w:val="none"/>
          <w:shd w:val="clear" w:color="auto" w:fill="FFFFFF"/>
        </w:rPr>
        <w:t xml:space="preserve"> A. (2017). Comparing the mental health literacy of Chinese people in</w:t>
      </w:r>
      <w:r>
        <w:rPr>
          <w:rStyle w:val="Hyperlink"/>
          <w:rFonts w:ascii="Arial" w:hAnsi="Arial" w:cs="Arial"/>
          <w:color w:val="auto"/>
          <w:sz w:val="24"/>
          <w:szCs w:val="24"/>
          <w:u w:val="none"/>
          <w:shd w:val="clear" w:color="auto" w:fill="FFFFFF"/>
        </w:rPr>
        <w:tab/>
      </w:r>
      <w:r>
        <w:rPr>
          <w:rStyle w:val="Hyperlink"/>
          <w:rFonts w:ascii="Arial" w:hAnsi="Arial" w:cs="Arial"/>
          <w:color w:val="auto"/>
          <w:sz w:val="24"/>
          <w:szCs w:val="24"/>
          <w:u w:val="none"/>
          <w:shd w:val="clear" w:color="auto" w:fill="FFFFFF"/>
        </w:rPr>
        <w:tab/>
      </w:r>
      <w:r w:rsidRPr="00C32861">
        <w:rPr>
          <w:rStyle w:val="Hyperlink"/>
          <w:rFonts w:ascii="Arial" w:hAnsi="Arial" w:cs="Arial"/>
          <w:color w:val="auto"/>
          <w:sz w:val="24"/>
          <w:szCs w:val="24"/>
          <w:u w:val="none"/>
          <w:shd w:val="clear" w:color="auto" w:fill="FFFFFF"/>
        </w:rPr>
        <w:t xml:space="preserve"> Australia, China, Hong Kong and Taiwan: Implications for mental health</w:t>
      </w:r>
      <w:r>
        <w:rPr>
          <w:rStyle w:val="Hyperlink"/>
          <w:rFonts w:ascii="Arial" w:hAnsi="Arial" w:cs="Arial"/>
          <w:color w:val="auto"/>
          <w:sz w:val="24"/>
          <w:szCs w:val="24"/>
          <w:u w:val="none"/>
          <w:shd w:val="clear" w:color="auto" w:fill="FFFFFF"/>
        </w:rPr>
        <w:tab/>
      </w:r>
      <w:r>
        <w:rPr>
          <w:rStyle w:val="Hyperlink"/>
          <w:rFonts w:ascii="Arial" w:hAnsi="Arial" w:cs="Arial"/>
          <w:color w:val="auto"/>
          <w:sz w:val="24"/>
          <w:szCs w:val="24"/>
          <w:u w:val="none"/>
          <w:shd w:val="clear" w:color="auto" w:fill="FFFFFF"/>
        </w:rPr>
        <w:tab/>
      </w:r>
      <w:r w:rsidRPr="00C32861">
        <w:rPr>
          <w:rStyle w:val="Hyperlink"/>
          <w:rFonts w:ascii="Arial" w:hAnsi="Arial" w:cs="Arial"/>
          <w:color w:val="auto"/>
          <w:sz w:val="24"/>
          <w:szCs w:val="24"/>
          <w:u w:val="none"/>
          <w:shd w:val="clear" w:color="auto" w:fill="FFFFFF"/>
        </w:rPr>
        <w:t xml:space="preserve"> promotion. Psychiatry research, 256, 258-266.</w:t>
      </w:r>
      <w:r>
        <w:rPr>
          <w:rStyle w:val="Hyperlink"/>
          <w:rFonts w:ascii="Arial" w:hAnsi="Arial" w:cs="Arial"/>
          <w:color w:val="auto"/>
          <w:sz w:val="24"/>
          <w:szCs w:val="24"/>
          <w:u w:val="none"/>
          <w:shd w:val="clear" w:color="auto" w:fill="FFFFFF"/>
        </w:rPr>
        <w:t xml:space="preserve"> </w:t>
      </w:r>
      <w:r>
        <w:rPr>
          <w:rStyle w:val="Hyperlink"/>
          <w:rFonts w:ascii="Arial" w:hAnsi="Arial" w:cs="Arial"/>
          <w:color w:val="auto"/>
          <w:sz w:val="24"/>
          <w:szCs w:val="24"/>
          <w:u w:val="none"/>
          <w:shd w:val="clear" w:color="auto" w:fill="FFFFFF"/>
        </w:rPr>
        <w:tab/>
      </w:r>
      <w:hyperlink r:id="rId66" w:history="1">
        <w:r w:rsidRPr="001B0BB5">
          <w:rPr>
            <w:rStyle w:val="Hyperlink"/>
            <w:rFonts w:ascii="Arial" w:hAnsi="Arial" w:cs="Arial"/>
            <w:sz w:val="24"/>
            <w:szCs w:val="24"/>
            <w:shd w:val="clear" w:color="auto" w:fill="FFFFFF"/>
          </w:rPr>
          <w:t>https://doi.org/10.1016/j.psychres.2017.06.032</w:t>
        </w:r>
      </w:hyperlink>
      <w:r>
        <w:rPr>
          <w:rStyle w:val="Hyperlink"/>
          <w:rFonts w:ascii="Arial" w:hAnsi="Arial" w:cs="Arial"/>
          <w:color w:val="auto"/>
          <w:sz w:val="24"/>
          <w:szCs w:val="24"/>
          <w:u w:val="none"/>
          <w:shd w:val="clear" w:color="auto" w:fill="FFFFFF"/>
        </w:rPr>
        <w:t xml:space="preserve"> </w:t>
      </w:r>
    </w:p>
    <w:p w14:paraId="798FBF4B" w14:textId="3B6E2C64" w:rsidR="00F57171" w:rsidRDefault="00F57171" w:rsidP="00837B01">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E236E4">
        <w:rPr>
          <w:rFonts w:ascii="Arial" w:hAnsi="Arial" w:cs="Arial"/>
          <w:sz w:val="24"/>
          <w:szCs w:val="24"/>
          <w:shd w:val="clear" w:color="auto" w:fill="FFFFFF"/>
        </w:rPr>
        <w:t>Wong, G., &amp; Cochrane, R. (1989). Generation and assimilation as predictors of psychological well-being in British-Chinese. </w:t>
      </w:r>
      <w:r w:rsidRPr="00E236E4">
        <w:rPr>
          <w:rFonts w:ascii="Arial" w:hAnsi="Arial" w:cs="Arial"/>
          <w:i/>
          <w:iCs/>
          <w:sz w:val="24"/>
          <w:szCs w:val="24"/>
          <w:shd w:val="clear" w:color="auto" w:fill="FFFFFF"/>
        </w:rPr>
        <w:t>Social Behaviour</w:t>
      </w:r>
      <w:r w:rsidRPr="00E236E4">
        <w:rPr>
          <w:rFonts w:ascii="Arial" w:hAnsi="Arial" w:cs="Arial"/>
          <w:sz w:val="24"/>
          <w:szCs w:val="24"/>
          <w:shd w:val="clear" w:color="auto" w:fill="FFFFFF"/>
        </w:rPr>
        <w:t>.</w:t>
      </w:r>
      <w:r w:rsidR="00DD2EEE">
        <w:rPr>
          <w:rFonts w:ascii="Arial" w:hAnsi="Arial" w:cs="Arial"/>
          <w:sz w:val="24"/>
          <w:szCs w:val="24"/>
          <w:shd w:val="clear" w:color="auto" w:fill="FFFFFF"/>
        </w:rPr>
        <w:t xml:space="preserve"> </w:t>
      </w:r>
      <w:hyperlink r:id="rId67" w:history="1">
        <w:r w:rsidR="00DD2EEE" w:rsidRPr="00BD498A">
          <w:rPr>
            <w:rStyle w:val="Hyperlink"/>
            <w:rFonts w:ascii="Arial" w:hAnsi="Arial" w:cs="Arial"/>
            <w:sz w:val="24"/>
            <w:szCs w:val="24"/>
            <w:shd w:val="clear" w:color="auto" w:fill="FFFFFF"/>
          </w:rPr>
          <w:t>https://psycnet.apa.org/record/1989-29483-001</w:t>
        </w:r>
      </w:hyperlink>
      <w:r w:rsidR="00DD2EEE">
        <w:rPr>
          <w:rFonts w:ascii="Arial" w:hAnsi="Arial" w:cs="Arial"/>
          <w:sz w:val="24"/>
          <w:szCs w:val="24"/>
          <w:shd w:val="clear" w:color="auto" w:fill="FFFFFF"/>
        </w:rPr>
        <w:t xml:space="preserve"> </w:t>
      </w:r>
      <w:r w:rsidRPr="00E236E4">
        <w:rPr>
          <w:rFonts w:ascii="Arial" w:hAnsi="Arial" w:cs="Arial"/>
          <w:sz w:val="24"/>
          <w:szCs w:val="24"/>
          <w:shd w:val="clear" w:color="auto" w:fill="FFFFFF"/>
        </w:rPr>
        <w:t xml:space="preserve"> </w:t>
      </w:r>
    </w:p>
    <w:p w14:paraId="1AAA8853" w14:textId="77777777" w:rsidR="00F57171" w:rsidRPr="00040752" w:rsidRDefault="00F57171" w:rsidP="00837B01">
      <w:pPr>
        <w:autoSpaceDE w:val="0"/>
        <w:autoSpaceDN w:val="0"/>
        <w:adjustRightInd w:val="0"/>
        <w:spacing w:after="0" w:line="360" w:lineRule="auto"/>
        <w:rPr>
          <w:rFonts w:ascii="Arial" w:hAnsi="Arial" w:cs="Arial"/>
          <w:sz w:val="24"/>
          <w:szCs w:val="24"/>
        </w:rPr>
      </w:pPr>
      <w:bookmarkStart w:id="110" w:name="_Hlk82642411"/>
      <w:r w:rsidRPr="00040752">
        <w:rPr>
          <w:rFonts w:ascii="Arial" w:hAnsi="Arial" w:cs="Arial"/>
          <w:sz w:val="24"/>
          <w:szCs w:val="24"/>
        </w:rPr>
        <w:t>Yin, Y. (2016). Cultural perspectives of mental health beliefs and treatment</w:t>
      </w:r>
      <w:r>
        <w:rPr>
          <w:rFonts w:ascii="Arial" w:hAnsi="Arial" w:cs="Arial"/>
          <w:sz w:val="24"/>
          <w:szCs w:val="24"/>
        </w:rPr>
        <w:tab/>
      </w:r>
    </w:p>
    <w:p w14:paraId="7E801D3E" w14:textId="7C6D83F8" w:rsidR="00F57171" w:rsidRPr="00040752" w:rsidRDefault="00F57171" w:rsidP="00837B01">
      <w:pPr>
        <w:autoSpaceDE w:val="0"/>
        <w:autoSpaceDN w:val="0"/>
        <w:adjustRightInd w:val="0"/>
        <w:spacing w:after="0" w:line="360" w:lineRule="auto"/>
        <w:ind w:firstLine="480"/>
        <w:rPr>
          <w:rFonts w:ascii="Arial" w:hAnsi="Arial" w:cs="Arial"/>
          <w:noProof/>
          <w:sz w:val="36"/>
          <w:szCs w:val="36"/>
        </w:rPr>
      </w:pPr>
      <w:r w:rsidRPr="00040752">
        <w:rPr>
          <w:rFonts w:ascii="Arial" w:hAnsi="Arial" w:cs="Arial"/>
          <w:sz w:val="24"/>
          <w:szCs w:val="24"/>
        </w:rPr>
        <w:t>expectations within the Chinese immigrant community. (Unpublished Doctoral</w:t>
      </w:r>
      <w:r>
        <w:rPr>
          <w:rFonts w:ascii="Arial" w:hAnsi="Arial" w:cs="Arial"/>
          <w:sz w:val="24"/>
          <w:szCs w:val="24"/>
        </w:rPr>
        <w:tab/>
      </w:r>
      <w:r w:rsidRPr="00040752">
        <w:rPr>
          <w:rFonts w:ascii="Arial" w:hAnsi="Arial" w:cs="Arial"/>
          <w:sz w:val="24"/>
          <w:szCs w:val="24"/>
        </w:rPr>
        <w:t xml:space="preserve"> thesis, City,</w:t>
      </w:r>
      <w:r>
        <w:rPr>
          <w:rFonts w:ascii="Arial" w:hAnsi="Arial" w:cs="Arial"/>
          <w:sz w:val="24"/>
          <w:szCs w:val="24"/>
        </w:rPr>
        <w:t xml:space="preserve"> </w:t>
      </w:r>
      <w:r w:rsidRPr="00040752">
        <w:rPr>
          <w:rFonts w:ascii="Arial" w:hAnsi="Arial" w:cs="Arial"/>
          <w:sz w:val="24"/>
          <w:szCs w:val="24"/>
        </w:rPr>
        <w:t>University of London)</w:t>
      </w:r>
    </w:p>
    <w:p w14:paraId="13EEBE73" w14:textId="106CBF80" w:rsidR="00F57171" w:rsidRPr="00E236E4" w:rsidRDefault="00F57171" w:rsidP="00837B01">
      <w:pPr>
        <w:shd w:val="clear" w:color="auto" w:fill="FFFFFF" w:themeFill="background1"/>
        <w:spacing w:line="360" w:lineRule="auto"/>
        <w:rPr>
          <w:rFonts w:ascii="Arial" w:hAnsi="Arial" w:cs="Arial"/>
          <w:sz w:val="24"/>
          <w:szCs w:val="24"/>
          <w:shd w:val="clear" w:color="auto" w:fill="FFFFFF"/>
        </w:rPr>
      </w:pPr>
      <w:bookmarkStart w:id="111" w:name="_Hlk82642431"/>
      <w:bookmarkEnd w:id="110"/>
      <w:r w:rsidRPr="00E236E4">
        <w:rPr>
          <w:rFonts w:ascii="Arial" w:hAnsi="Arial" w:cs="Arial"/>
          <w:sz w:val="24"/>
          <w:szCs w:val="24"/>
          <w:shd w:val="clear" w:color="auto" w:fill="FFFFFF"/>
        </w:rPr>
        <w:t>Yin, Y., Zhang, W., Hu, Z., Jia, F., Li, Y., Xu, H., ... &amp; Qu, Z. (2014). Experiences of</w:t>
      </w:r>
      <w:r w:rsidRPr="00E236E4">
        <w:rPr>
          <w:rFonts w:ascii="Arial" w:hAnsi="Arial" w:cs="Arial"/>
          <w:sz w:val="24"/>
          <w:szCs w:val="24"/>
          <w:shd w:val="clear" w:color="auto" w:fill="FFFFFF"/>
        </w:rPr>
        <w:tab/>
        <w:t xml:space="preserve"> stigma and discrimination among caregivers of persons with schizophrenia in </w:t>
      </w:r>
      <w:r w:rsidRPr="00E236E4">
        <w:rPr>
          <w:rFonts w:ascii="Arial" w:hAnsi="Arial" w:cs="Arial"/>
          <w:sz w:val="24"/>
          <w:szCs w:val="24"/>
          <w:shd w:val="clear" w:color="auto" w:fill="FFFFFF"/>
        </w:rPr>
        <w:tab/>
        <w:t>China: A field survey. </w:t>
      </w:r>
      <w:r w:rsidRPr="00E236E4">
        <w:rPr>
          <w:rFonts w:ascii="Arial" w:hAnsi="Arial" w:cs="Arial"/>
          <w:i/>
          <w:iCs/>
          <w:sz w:val="24"/>
          <w:szCs w:val="24"/>
          <w:shd w:val="clear" w:color="auto" w:fill="FFFFFF"/>
        </w:rPr>
        <w:t>PLoS One</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9</w:t>
      </w:r>
      <w:r w:rsidRPr="00E236E4">
        <w:rPr>
          <w:rFonts w:ascii="Arial" w:hAnsi="Arial" w:cs="Arial"/>
          <w:sz w:val="24"/>
          <w:szCs w:val="24"/>
          <w:shd w:val="clear" w:color="auto" w:fill="FFFFFF"/>
        </w:rPr>
        <w:t>(9), e108527. https://doi.org/</w:t>
      </w:r>
      <w:r w:rsidRPr="00E236E4">
        <w:rPr>
          <w:rFonts w:ascii="Arial" w:hAnsi="Arial" w:cs="Arial"/>
          <w:sz w:val="24"/>
          <w:szCs w:val="24"/>
          <w:shd w:val="clear" w:color="auto" w:fill="FFFFFF"/>
        </w:rPr>
        <w:tab/>
        <w:t>10.1371/journal.pone.0108527</w:t>
      </w:r>
      <w:r w:rsidR="00DD2EEE">
        <w:rPr>
          <w:rFonts w:ascii="Arial" w:hAnsi="Arial" w:cs="Arial"/>
          <w:sz w:val="24"/>
          <w:szCs w:val="24"/>
          <w:shd w:val="clear" w:color="auto" w:fill="FFFFFF"/>
        </w:rPr>
        <w:t xml:space="preserve"> </w:t>
      </w:r>
    </w:p>
    <w:p w14:paraId="490CFD0C" w14:textId="33EC1404" w:rsidR="00F57171" w:rsidRPr="00E236E4" w:rsidRDefault="00F57171" w:rsidP="00837B01">
      <w:pPr>
        <w:shd w:val="clear" w:color="auto" w:fill="FFFFFF" w:themeFill="background1"/>
        <w:spacing w:line="360" w:lineRule="auto"/>
        <w:rPr>
          <w:rFonts w:ascii="Arial" w:hAnsi="Arial" w:cs="Arial"/>
          <w:sz w:val="24"/>
          <w:szCs w:val="24"/>
          <w:shd w:val="clear" w:color="auto" w:fill="FFFFFF"/>
        </w:rPr>
      </w:pPr>
      <w:bookmarkStart w:id="112" w:name="_Hlk82642675"/>
      <w:bookmarkEnd w:id="111"/>
      <w:r w:rsidRPr="00E236E4">
        <w:rPr>
          <w:rFonts w:ascii="Arial" w:hAnsi="Arial" w:cs="Arial"/>
          <w:sz w:val="24"/>
          <w:szCs w:val="24"/>
          <w:shd w:val="clear" w:color="auto" w:fill="FFFFFF"/>
        </w:rPr>
        <w:t>Yip, K. S. (2005). Chinese concepts of mental health: Cultural implications for social</w:t>
      </w:r>
      <w:r w:rsidRPr="00E236E4">
        <w:rPr>
          <w:rFonts w:ascii="Arial" w:hAnsi="Arial" w:cs="Arial"/>
          <w:sz w:val="24"/>
          <w:szCs w:val="24"/>
          <w:shd w:val="clear" w:color="auto" w:fill="FFFFFF"/>
        </w:rPr>
        <w:tab/>
        <w:t xml:space="preserve"> work practice. </w:t>
      </w:r>
      <w:r w:rsidRPr="00E236E4">
        <w:rPr>
          <w:rFonts w:ascii="Arial" w:hAnsi="Arial" w:cs="Arial"/>
          <w:i/>
          <w:iCs/>
          <w:sz w:val="24"/>
          <w:szCs w:val="24"/>
          <w:shd w:val="clear" w:color="auto" w:fill="FFFFFF"/>
        </w:rPr>
        <w:t>International Social Work</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48</w:t>
      </w:r>
      <w:r w:rsidRPr="00E236E4">
        <w:rPr>
          <w:rFonts w:ascii="Arial" w:hAnsi="Arial" w:cs="Arial"/>
          <w:sz w:val="24"/>
          <w:szCs w:val="24"/>
          <w:shd w:val="clear" w:color="auto" w:fill="FFFFFF"/>
        </w:rPr>
        <w:t>(4), 391-407.</w:t>
      </w:r>
      <w:r w:rsidR="00DD2EEE">
        <w:rPr>
          <w:rFonts w:ascii="Arial" w:hAnsi="Arial" w:cs="Arial"/>
          <w:sz w:val="24"/>
          <w:szCs w:val="24"/>
          <w:shd w:val="clear" w:color="auto" w:fill="FFFFFF"/>
        </w:rPr>
        <w:t xml:space="preserve"> </w:t>
      </w:r>
      <w:r w:rsidR="00DD2EEE">
        <w:rPr>
          <w:rFonts w:ascii="Arial" w:hAnsi="Arial" w:cs="Arial"/>
          <w:sz w:val="24"/>
          <w:szCs w:val="24"/>
          <w:shd w:val="clear" w:color="auto" w:fill="FFFFFF"/>
        </w:rPr>
        <w:tab/>
      </w:r>
      <w:hyperlink r:id="rId68" w:history="1">
        <w:r w:rsidR="00DD2EEE" w:rsidRPr="00BD498A">
          <w:rPr>
            <w:rStyle w:val="Hyperlink"/>
            <w:rFonts w:ascii="Arial" w:hAnsi="Arial" w:cs="Arial"/>
            <w:sz w:val="24"/>
            <w:szCs w:val="24"/>
            <w:shd w:val="clear" w:color="auto" w:fill="FFFFFF"/>
          </w:rPr>
          <w:t>https://doi.org/10.1177%2F0020872805053462</w:t>
        </w:r>
      </w:hyperlink>
      <w:r w:rsidR="00DD2EEE">
        <w:rPr>
          <w:rFonts w:ascii="Arial" w:hAnsi="Arial" w:cs="Arial"/>
          <w:sz w:val="24"/>
          <w:szCs w:val="24"/>
          <w:shd w:val="clear" w:color="auto" w:fill="FFFFFF"/>
        </w:rPr>
        <w:t xml:space="preserve"> </w:t>
      </w:r>
    </w:p>
    <w:bookmarkEnd w:id="112"/>
    <w:p w14:paraId="125482D7" w14:textId="593D6B26" w:rsidR="00F57171" w:rsidRDefault="00F57171" w:rsidP="00837B01">
      <w:pPr>
        <w:shd w:val="clear" w:color="auto" w:fill="FFFFFF" w:themeFill="background1"/>
        <w:spacing w:line="360" w:lineRule="auto"/>
        <w:rPr>
          <w:rFonts w:ascii="Arial" w:hAnsi="Arial" w:cs="Arial"/>
          <w:sz w:val="24"/>
          <w:szCs w:val="24"/>
          <w:shd w:val="clear" w:color="auto" w:fill="FFFFFF"/>
        </w:rPr>
      </w:pPr>
      <w:r w:rsidRPr="00E236E4">
        <w:rPr>
          <w:rFonts w:ascii="Arial" w:hAnsi="Arial" w:cs="Arial"/>
          <w:sz w:val="24"/>
          <w:szCs w:val="24"/>
          <w:shd w:val="clear" w:color="auto" w:fill="FFFFFF"/>
        </w:rPr>
        <w:t>Yeh, C. J. (2003). Age, acculturation, cultural adjustment, and mental health</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symptoms of Chinese, Korean, and Japanese immigrant youths. </w:t>
      </w:r>
      <w:r w:rsidRPr="00E236E4">
        <w:rPr>
          <w:rFonts w:ascii="Arial" w:hAnsi="Arial" w:cs="Arial"/>
          <w:i/>
          <w:iCs/>
          <w:sz w:val="24"/>
          <w:szCs w:val="24"/>
          <w:shd w:val="clear" w:color="auto" w:fill="FFFFFF"/>
        </w:rPr>
        <w:t>Cultural</w:t>
      </w:r>
      <w:r w:rsidRPr="00E236E4">
        <w:rPr>
          <w:rFonts w:ascii="Arial" w:hAnsi="Arial" w:cs="Arial"/>
          <w:i/>
          <w:iCs/>
          <w:sz w:val="24"/>
          <w:szCs w:val="24"/>
          <w:shd w:val="clear" w:color="auto" w:fill="FFFFFF"/>
        </w:rPr>
        <w:tab/>
      </w:r>
      <w:r w:rsidRPr="00E236E4">
        <w:rPr>
          <w:rFonts w:ascii="Arial" w:hAnsi="Arial" w:cs="Arial"/>
          <w:i/>
          <w:iCs/>
          <w:sz w:val="24"/>
          <w:szCs w:val="24"/>
          <w:shd w:val="clear" w:color="auto" w:fill="FFFFFF"/>
        </w:rPr>
        <w:tab/>
        <w:t xml:space="preserve"> Diversity and Ethnic Minority Psychology</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9</w:t>
      </w:r>
      <w:r w:rsidRPr="00E236E4">
        <w:rPr>
          <w:rFonts w:ascii="Arial" w:hAnsi="Arial" w:cs="Arial"/>
          <w:sz w:val="24"/>
          <w:szCs w:val="24"/>
          <w:shd w:val="clear" w:color="auto" w:fill="FFFFFF"/>
        </w:rPr>
        <w:t>(1), 34.</w:t>
      </w:r>
      <w:r w:rsidR="00DD2EEE">
        <w:rPr>
          <w:rFonts w:ascii="Arial" w:hAnsi="Arial" w:cs="Arial"/>
          <w:sz w:val="24"/>
          <w:szCs w:val="24"/>
          <w:shd w:val="clear" w:color="auto" w:fill="FFFFFF"/>
        </w:rPr>
        <w:t xml:space="preserve"> </w:t>
      </w:r>
      <w:r w:rsidR="00DD2EEE">
        <w:rPr>
          <w:rFonts w:ascii="Arial" w:hAnsi="Arial" w:cs="Arial"/>
          <w:sz w:val="24"/>
          <w:szCs w:val="24"/>
          <w:shd w:val="clear" w:color="auto" w:fill="FFFFFF"/>
        </w:rPr>
        <w:tab/>
      </w:r>
      <w:hyperlink r:id="rId69" w:history="1">
        <w:r w:rsidR="00837B01" w:rsidRPr="00BD498A">
          <w:rPr>
            <w:rStyle w:val="Hyperlink"/>
            <w:rFonts w:ascii="Arial" w:hAnsi="Arial" w:cs="Arial"/>
            <w:sz w:val="24"/>
            <w:szCs w:val="24"/>
            <w:shd w:val="clear" w:color="auto" w:fill="FFFFFF"/>
          </w:rPr>
          <w:t>https://doi.org/10.1037/1099-9809.9.1.34</w:t>
        </w:r>
      </w:hyperlink>
      <w:r w:rsidR="00837B01">
        <w:rPr>
          <w:rFonts w:ascii="Arial" w:hAnsi="Arial" w:cs="Arial"/>
          <w:sz w:val="24"/>
          <w:szCs w:val="24"/>
          <w:shd w:val="clear" w:color="auto" w:fill="FFFFFF"/>
        </w:rPr>
        <w:t xml:space="preserve"> </w:t>
      </w:r>
    </w:p>
    <w:p w14:paraId="6A9C62F5" w14:textId="4D1E3F63" w:rsidR="00F57171" w:rsidRDefault="00F57171" w:rsidP="00837B01">
      <w:pPr>
        <w:shd w:val="clear" w:color="auto" w:fill="FFFFFF" w:themeFill="background1"/>
        <w:spacing w:line="360" w:lineRule="auto"/>
        <w:rPr>
          <w:rFonts w:ascii="Arial" w:hAnsi="Arial" w:cs="Arial"/>
          <w:spacing w:val="3"/>
          <w:sz w:val="24"/>
          <w:szCs w:val="24"/>
          <w:shd w:val="clear" w:color="auto" w:fill="FFFFFF"/>
        </w:rPr>
      </w:pPr>
      <w:r w:rsidRPr="00040752">
        <w:rPr>
          <w:rFonts w:ascii="Arial" w:hAnsi="Arial" w:cs="Arial"/>
          <w:sz w:val="24"/>
          <w:szCs w:val="24"/>
          <w:shd w:val="clear" w:color="auto" w:fill="FFFFFF"/>
        </w:rPr>
        <w:t xml:space="preserve">Yeung, E. Y. W., Irvine, F., Ng, S. M., &amp; Tsang, K. M. S. (2017). How people from </w:t>
      </w:r>
      <w:r>
        <w:rPr>
          <w:rFonts w:ascii="Arial" w:hAnsi="Arial" w:cs="Arial"/>
          <w:sz w:val="24"/>
          <w:szCs w:val="24"/>
          <w:shd w:val="clear" w:color="auto" w:fill="FFFFFF"/>
        </w:rPr>
        <w:tab/>
      </w:r>
      <w:r w:rsidRPr="00040752">
        <w:rPr>
          <w:rFonts w:ascii="Arial" w:hAnsi="Arial" w:cs="Arial"/>
          <w:sz w:val="24"/>
          <w:szCs w:val="24"/>
          <w:shd w:val="clear" w:color="auto" w:fill="FFFFFF"/>
        </w:rPr>
        <w:t xml:space="preserve">Chinese backgrounds make sense of and respond to the experiences of </w:t>
      </w:r>
      <w:r>
        <w:rPr>
          <w:rFonts w:ascii="Arial" w:hAnsi="Arial" w:cs="Arial"/>
          <w:sz w:val="24"/>
          <w:szCs w:val="24"/>
          <w:shd w:val="clear" w:color="auto" w:fill="FFFFFF"/>
        </w:rPr>
        <w:tab/>
      </w:r>
      <w:r w:rsidRPr="00040752">
        <w:rPr>
          <w:rFonts w:ascii="Arial" w:hAnsi="Arial" w:cs="Arial"/>
          <w:sz w:val="24"/>
          <w:szCs w:val="24"/>
          <w:shd w:val="clear" w:color="auto" w:fill="FFFFFF"/>
        </w:rPr>
        <w:t>mental distress: Thematic analysis. </w:t>
      </w:r>
      <w:r w:rsidRPr="00040752">
        <w:rPr>
          <w:rFonts w:ascii="Arial" w:hAnsi="Arial" w:cs="Arial"/>
          <w:i/>
          <w:iCs/>
          <w:sz w:val="24"/>
          <w:szCs w:val="24"/>
          <w:shd w:val="clear" w:color="auto" w:fill="FFFFFF"/>
        </w:rPr>
        <w:t>Journal of psychiatric and mental health</w:t>
      </w:r>
      <w:r>
        <w:rPr>
          <w:rFonts w:ascii="Arial" w:hAnsi="Arial" w:cs="Arial"/>
          <w:i/>
          <w:iCs/>
          <w:sz w:val="24"/>
          <w:szCs w:val="24"/>
          <w:shd w:val="clear" w:color="auto" w:fill="FFFFFF"/>
        </w:rPr>
        <w:tab/>
      </w:r>
      <w:r w:rsidRPr="00040752">
        <w:rPr>
          <w:rFonts w:ascii="Arial" w:hAnsi="Arial" w:cs="Arial"/>
          <w:i/>
          <w:iCs/>
          <w:sz w:val="24"/>
          <w:szCs w:val="24"/>
          <w:shd w:val="clear" w:color="auto" w:fill="FFFFFF"/>
        </w:rPr>
        <w:t xml:space="preserve"> nursing</w:t>
      </w:r>
      <w:r w:rsidRPr="00040752">
        <w:rPr>
          <w:rFonts w:ascii="Arial" w:hAnsi="Arial" w:cs="Arial"/>
          <w:sz w:val="24"/>
          <w:szCs w:val="24"/>
          <w:shd w:val="clear" w:color="auto" w:fill="FFFFFF"/>
        </w:rPr>
        <w:t>, </w:t>
      </w:r>
      <w:r w:rsidRPr="00040752">
        <w:rPr>
          <w:rFonts w:ascii="Arial" w:hAnsi="Arial" w:cs="Arial"/>
          <w:i/>
          <w:iCs/>
          <w:sz w:val="24"/>
          <w:szCs w:val="24"/>
          <w:shd w:val="clear" w:color="auto" w:fill="FFFFFF"/>
        </w:rPr>
        <w:t>24</w:t>
      </w:r>
      <w:r w:rsidRPr="00040752">
        <w:rPr>
          <w:rFonts w:ascii="Arial" w:hAnsi="Arial" w:cs="Arial"/>
          <w:sz w:val="24"/>
          <w:szCs w:val="24"/>
          <w:shd w:val="clear" w:color="auto" w:fill="FFFFFF"/>
        </w:rPr>
        <w:t xml:space="preserve">(8), 589-599. </w:t>
      </w:r>
      <w:hyperlink r:id="rId70" w:history="1">
        <w:r w:rsidR="00DD2EEE" w:rsidRPr="00BD498A">
          <w:rPr>
            <w:rStyle w:val="Hyperlink"/>
            <w:rFonts w:ascii="Arial" w:hAnsi="Arial" w:cs="Arial"/>
            <w:sz w:val="24"/>
            <w:szCs w:val="24"/>
            <w:shd w:val="clear" w:color="auto" w:fill="FFFFFF"/>
          </w:rPr>
          <w:t>https://doi.org/10.1111/jpm.12406</w:t>
        </w:r>
      </w:hyperlink>
      <w:r w:rsidR="00DD2EEE">
        <w:rPr>
          <w:rFonts w:ascii="Arial" w:hAnsi="Arial" w:cs="Arial"/>
          <w:sz w:val="24"/>
          <w:szCs w:val="24"/>
          <w:shd w:val="clear" w:color="auto" w:fill="FFFFFF"/>
        </w:rPr>
        <w:t xml:space="preserve"> </w:t>
      </w:r>
    </w:p>
    <w:p w14:paraId="42640D90" w14:textId="7ADD894A" w:rsidR="00B02E8F" w:rsidRPr="00B02E8F" w:rsidRDefault="00B02E8F" w:rsidP="00837B01">
      <w:pPr>
        <w:spacing w:line="360" w:lineRule="auto"/>
        <w:rPr>
          <w:b/>
          <w:bCs/>
        </w:rPr>
      </w:pPr>
    </w:p>
    <w:p w14:paraId="14AAAE5C" w14:textId="72EFCB9F" w:rsidR="00B02E8F" w:rsidRDefault="00B02E8F" w:rsidP="00837B01">
      <w:pPr>
        <w:spacing w:line="360" w:lineRule="auto"/>
        <w:rPr>
          <w:rFonts w:ascii="Arial" w:hAnsi="Arial" w:cs="Arial"/>
          <w:b/>
          <w:bCs/>
          <w:sz w:val="24"/>
          <w:szCs w:val="24"/>
        </w:rPr>
      </w:pPr>
    </w:p>
    <w:p w14:paraId="7463888C" w14:textId="297A5161" w:rsidR="00B02E8F" w:rsidRDefault="00B02E8F" w:rsidP="00837B01">
      <w:pPr>
        <w:spacing w:line="360" w:lineRule="auto"/>
        <w:rPr>
          <w:rFonts w:ascii="Arial" w:hAnsi="Arial" w:cs="Arial"/>
          <w:b/>
          <w:bCs/>
          <w:sz w:val="24"/>
          <w:szCs w:val="24"/>
        </w:rPr>
      </w:pPr>
    </w:p>
    <w:p w14:paraId="5490CD14" w14:textId="5218661C" w:rsidR="00B02E8F" w:rsidRDefault="00B02E8F" w:rsidP="00837B01">
      <w:pPr>
        <w:spacing w:line="360" w:lineRule="auto"/>
        <w:rPr>
          <w:rFonts w:ascii="Arial" w:hAnsi="Arial" w:cs="Arial"/>
          <w:b/>
          <w:bCs/>
          <w:sz w:val="24"/>
          <w:szCs w:val="24"/>
        </w:rPr>
      </w:pPr>
    </w:p>
    <w:p w14:paraId="0D1224F4" w14:textId="0C2063E2" w:rsidR="00B02E8F" w:rsidRDefault="00B02E8F" w:rsidP="00837B01">
      <w:pPr>
        <w:spacing w:line="360" w:lineRule="auto"/>
        <w:rPr>
          <w:rFonts w:ascii="Arial" w:hAnsi="Arial" w:cs="Arial"/>
          <w:b/>
          <w:bCs/>
          <w:sz w:val="24"/>
          <w:szCs w:val="24"/>
        </w:rPr>
      </w:pPr>
    </w:p>
    <w:p w14:paraId="51A49444" w14:textId="31D8D344" w:rsidR="00B02E8F" w:rsidRDefault="00B02E8F" w:rsidP="003D5E45">
      <w:pPr>
        <w:rPr>
          <w:rFonts w:ascii="Arial" w:hAnsi="Arial" w:cs="Arial"/>
          <w:b/>
          <w:bCs/>
          <w:sz w:val="24"/>
          <w:szCs w:val="24"/>
        </w:rPr>
      </w:pPr>
    </w:p>
    <w:p w14:paraId="662D9405" w14:textId="7D94661E" w:rsidR="00B02E8F" w:rsidRDefault="00B02E8F" w:rsidP="003D5E45">
      <w:pPr>
        <w:rPr>
          <w:rFonts w:ascii="Arial" w:hAnsi="Arial" w:cs="Arial"/>
          <w:b/>
          <w:bCs/>
          <w:sz w:val="24"/>
          <w:szCs w:val="24"/>
        </w:rPr>
      </w:pPr>
    </w:p>
    <w:p w14:paraId="411E9917" w14:textId="4DE3DB80" w:rsidR="00B02E8F" w:rsidRDefault="00B02E8F" w:rsidP="003D5E45">
      <w:pPr>
        <w:rPr>
          <w:rFonts w:ascii="Arial" w:hAnsi="Arial" w:cs="Arial"/>
          <w:b/>
          <w:bCs/>
          <w:sz w:val="24"/>
          <w:szCs w:val="24"/>
        </w:rPr>
      </w:pPr>
    </w:p>
    <w:p w14:paraId="396896AA" w14:textId="7C68D770" w:rsidR="00B02E8F" w:rsidRDefault="00B02E8F" w:rsidP="003D5E45">
      <w:pPr>
        <w:rPr>
          <w:rFonts w:ascii="Arial" w:hAnsi="Arial" w:cs="Arial"/>
          <w:b/>
          <w:bCs/>
          <w:sz w:val="24"/>
          <w:szCs w:val="24"/>
        </w:rPr>
      </w:pPr>
    </w:p>
    <w:p w14:paraId="5D1DE22A" w14:textId="5E7A5679" w:rsidR="00B02E8F" w:rsidRDefault="00B02E8F" w:rsidP="003D5E45">
      <w:pPr>
        <w:rPr>
          <w:rFonts w:ascii="Arial" w:hAnsi="Arial" w:cs="Arial"/>
          <w:b/>
          <w:bCs/>
          <w:sz w:val="24"/>
          <w:szCs w:val="24"/>
        </w:rPr>
      </w:pPr>
    </w:p>
    <w:p w14:paraId="38B13092" w14:textId="77777777" w:rsidR="00C15AA2" w:rsidRDefault="00C15AA2" w:rsidP="00905609">
      <w:pPr>
        <w:pStyle w:val="Heading1"/>
        <w:jc w:val="center"/>
        <w:rPr>
          <w:rFonts w:ascii="Arial" w:hAnsi="Arial" w:cs="Arial"/>
          <w:b/>
          <w:bCs/>
          <w:color w:val="auto"/>
          <w:sz w:val="28"/>
          <w:szCs w:val="28"/>
        </w:rPr>
      </w:pPr>
    </w:p>
    <w:p w14:paraId="41B4AE63" w14:textId="77777777" w:rsidR="00C15AA2" w:rsidRDefault="00C15AA2" w:rsidP="00905609">
      <w:pPr>
        <w:pStyle w:val="Heading1"/>
        <w:jc w:val="center"/>
        <w:rPr>
          <w:rFonts w:ascii="Arial" w:hAnsi="Arial" w:cs="Arial"/>
          <w:b/>
          <w:bCs/>
          <w:color w:val="auto"/>
          <w:sz w:val="28"/>
          <w:szCs w:val="28"/>
        </w:rPr>
      </w:pPr>
    </w:p>
    <w:p w14:paraId="76B64C6A" w14:textId="77777777" w:rsidR="00151DF9" w:rsidRDefault="00151DF9" w:rsidP="00C15AA2">
      <w:pPr>
        <w:pStyle w:val="Heading1"/>
        <w:spacing w:line="360" w:lineRule="auto"/>
        <w:jc w:val="center"/>
        <w:rPr>
          <w:rFonts w:ascii="Arial" w:hAnsi="Arial" w:cs="Arial"/>
          <w:b/>
          <w:bCs/>
          <w:color w:val="auto"/>
          <w:sz w:val="28"/>
          <w:szCs w:val="28"/>
          <w:u w:val="single"/>
        </w:rPr>
      </w:pPr>
      <w:bookmarkStart w:id="113" w:name="_Toc70544648"/>
    </w:p>
    <w:p w14:paraId="67F6803C" w14:textId="7D17020B" w:rsidR="00432360" w:rsidRPr="00C15AA2" w:rsidRDefault="005E5184" w:rsidP="00C15AA2">
      <w:pPr>
        <w:pStyle w:val="Heading1"/>
        <w:spacing w:line="360" w:lineRule="auto"/>
        <w:jc w:val="center"/>
        <w:rPr>
          <w:rFonts w:ascii="Arial" w:hAnsi="Arial" w:cs="Arial"/>
          <w:b/>
          <w:bCs/>
          <w:color w:val="auto"/>
          <w:sz w:val="28"/>
          <w:szCs w:val="28"/>
          <w:u w:val="single"/>
        </w:rPr>
      </w:pPr>
      <w:r w:rsidRPr="00C15AA2">
        <w:rPr>
          <w:rFonts w:ascii="Arial" w:hAnsi="Arial" w:cs="Arial"/>
          <w:b/>
          <w:bCs/>
          <w:color w:val="auto"/>
          <w:sz w:val="28"/>
          <w:szCs w:val="28"/>
          <w:u w:val="single"/>
        </w:rPr>
        <w:t>Paper Three: Executive Summary</w:t>
      </w:r>
      <w:bookmarkEnd w:id="113"/>
    </w:p>
    <w:p w14:paraId="411CF936" w14:textId="7062325B" w:rsidR="005E5184" w:rsidRDefault="005E5184" w:rsidP="00C15AA2">
      <w:pPr>
        <w:spacing w:line="360" w:lineRule="auto"/>
        <w:jc w:val="center"/>
        <w:rPr>
          <w:rFonts w:ascii="Arial" w:hAnsi="Arial" w:cs="Arial"/>
          <w:b/>
          <w:bCs/>
          <w:sz w:val="28"/>
          <w:szCs w:val="28"/>
        </w:rPr>
      </w:pPr>
      <w:r w:rsidRPr="003D5E45">
        <w:rPr>
          <w:rFonts w:ascii="Arial" w:hAnsi="Arial" w:cs="Arial"/>
          <w:b/>
          <w:bCs/>
          <w:sz w:val="28"/>
          <w:szCs w:val="28"/>
        </w:rPr>
        <w:t>Hong Kong Second-Generation Chinese Immigrants’ Experiences of Mental Health Support in the UK</w:t>
      </w:r>
    </w:p>
    <w:p w14:paraId="3D23A49F" w14:textId="1B6F3C0F" w:rsidR="005E5184" w:rsidRDefault="005E5184" w:rsidP="005E5184">
      <w:pPr>
        <w:jc w:val="center"/>
        <w:rPr>
          <w:rFonts w:ascii="Arial" w:hAnsi="Arial" w:cs="Arial"/>
          <w:b/>
          <w:bCs/>
          <w:sz w:val="28"/>
          <w:szCs w:val="28"/>
        </w:rPr>
      </w:pPr>
    </w:p>
    <w:p w14:paraId="155FCC31" w14:textId="7F04CBB1" w:rsidR="005E5184" w:rsidRDefault="005E5184" w:rsidP="005E5184">
      <w:pPr>
        <w:jc w:val="center"/>
        <w:rPr>
          <w:rFonts w:ascii="Arial" w:hAnsi="Arial" w:cs="Arial"/>
          <w:b/>
          <w:bCs/>
          <w:sz w:val="28"/>
          <w:szCs w:val="28"/>
        </w:rPr>
      </w:pPr>
    </w:p>
    <w:p w14:paraId="7607487F" w14:textId="10753271" w:rsidR="005E5184" w:rsidRDefault="005E5184" w:rsidP="005E5184">
      <w:pPr>
        <w:jc w:val="center"/>
        <w:rPr>
          <w:rFonts w:ascii="Arial" w:hAnsi="Arial" w:cs="Arial"/>
          <w:b/>
          <w:bCs/>
          <w:sz w:val="28"/>
          <w:szCs w:val="28"/>
        </w:rPr>
      </w:pPr>
    </w:p>
    <w:p w14:paraId="7B1CC7BA" w14:textId="1A2730FF" w:rsidR="005E5184" w:rsidRDefault="005E5184" w:rsidP="005E5184">
      <w:pPr>
        <w:jc w:val="center"/>
        <w:rPr>
          <w:rFonts w:ascii="Arial" w:hAnsi="Arial" w:cs="Arial"/>
          <w:b/>
          <w:bCs/>
          <w:sz w:val="28"/>
          <w:szCs w:val="28"/>
        </w:rPr>
      </w:pPr>
    </w:p>
    <w:p w14:paraId="6C8F5504" w14:textId="51BD6500" w:rsidR="005E5184" w:rsidRDefault="005E5184" w:rsidP="005E5184">
      <w:pPr>
        <w:jc w:val="center"/>
        <w:rPr>
          <w:rFonts w:ascii="Arial" w:hAnsi="Arial" w:cs="Arial"/>
          <w:b/>
          <w:bCs/>
          <w:sz w:val="28"/>
          <w:szCs w:val="28"/>
        </w:rPr>
      </w:pPr>
    </w:p>
    <w:p w14:paraId="69D8963A" w14:textId="3508181F" w:rsidR="005E5184" w:rsidRDefault="005E5184" w:rsidP="005E5184">
      <w:pPr>
        <w:jc w:val="center"/>
        <w:rPr>
          <w:rFonts w:ascii="Arial" w:hAnsi="Arial" w:cs="Arial"/>
          <w:b/>
          <w:bCs/>
          <w:sz w:val="28"/>
          <w:szCs w:val="28"/>
        </w:rPr>
      </w:pPr>
    </w:p>
    <w:p w14:paraId="12922A11" w14:textId="0C6488A0" w:rsidR="005E5184" w:rsidRDefault="005E5184" w:rsidP="005E5184">
      <w:pPr>
        <w:jc w:val="center"/>
        <w:rPr>
          <w:rFonts w:ascii="Arial" w:hAnsi="Arial" w:cs="Arial"/>
          <w:b/>
          <w:bCs/>
          <w:sz w:val="28"/>
          <w:szCs w:val="28"/>
        </w:rPr>
      </w:pPr>
    </w:p>
    <w:p w14:paraId="07DA0951" w14:textId="52A41BD3" w:rsidR="005E5184" w:rsidRDefault="005E5184" w:rsidP="005E5184">
      <w:pPr>
        <w:jc w:val="center"/>
        <w:rPr>
          <w:rFonts w:ascii="Arial" w:hAnsi="Arial" w:cs="Arial"/>
          <w:b/>
          <w:bCs/>
          <w:sz w:val="28"/>
          <w:szCs w:val="28"/>
        </w:rPr>
      </w:pPr>
    </w:p>
    <w:p w14:paraId="7CCC5EB7" w14:textId="475A965B" w:rsidR="005E5184" w:rsidRDefault="005E5184" w:rsidP="005E5184">
      <w:pPr>
        <w:jc w:val="center"/>
        <w:rPr>
          <w:rFonts w:ascii="Arial" w:hAnsi="Arial" w:cs="Arial"/>
          <w:b/>
          <w:bCs/>
          <w:sz w:val="28"/>
          <w:szCs w:val="28"/>
        </w:rPr>
      </w:pPr>
    </w:p>
    <w:p w14:paraId="7946EEE8" w14:textId="31482FEB" w:rsidR="005E5184" w:rsidRDefault="005E5184" w:rsidP="005E5184">
      <w:pPr>
        <w:jc w:val="center"/>
        <w:rPr>
          <w:rFonts w:ascii="Arial" w:hAnsi="Arial" w:cs="Arial"/>
          <w:b/>
          <w:bCs/>
          <w:sz w:val="28"/>
          <w:szCs w:val="28"/>
        </w:rPr>
      </w:pPr>
    </w:p>
    <w:p w14:paraId="39632B1B" w14:textId="2C797164" w:rsidR="005E5184" w:rsidRDefault="005E5184" w:rsidP="005E5184">
      <w:pPr>
        <w:jc w:val="center"/>
        <w:rPr>
          <w:rFonts w:ascii="Arial" w:hAnsi="Arial" w:cs="Arial"/>
          <w:b/>
          <w:bCs/>
          <w:sz w:val="28"/>
          <w:szCs w:val="28"/>
        </w:rPr>
      </w:pPr>
    </w:p>
    <w:p w14:paraId="49FFE737" w14:textId="4A9E786A" w:rsidR="005E5184" w:rsidRDefault="005E5184" w:rsidP="005E5184">
      <w:pPr>
        <w:jc w:val="center"/>
        <w:rPr>
          <w:rFonts w:ascii="Arial" w:hAnsi="Arial" w:cs="Arial"/>
          <w:b/>
          <w:bCs/>
          <w:sz w:val="28"/>
          <w:szCs w:val="28"/>
        </w:rPr>
      </w:pPr>
    </w:p>
    <w:p w14:paraId="3C7E68BA" w14:textId="68FAA07D" w:rsidR="00151DF9" w:rsidRDefault="00151DF9" w:rsidP="005E5184">
      <w:pPr>
        <w:jc w:val="center"/>
        <w:rPr>
          <w:rFonts w:ascii="Arial" w:hAnsi="Arial" w:cs="Arial"/>
          <w:b/>
          <w:bCs/>
          <w:sz w:val="28"/>
          <w:szCs w:val="28"/>
        </w:rPr>
      </w:pPr>
    </w:p>
    <w:p w14:paraId="71EBCEB9" w14:textId="7E667DF3" w:rsidR="00151DF9" w:rsidRDefault="00151DF9" w:rsidP="005E5184">
      <w:pPr>
        <w:jc w:val="center"/>
        <w:rPr>
          <w:rFonts w:ascii="Arial" w:hAnsi="Arial" w:cs="Arial"/>
          <w:b/>
          <w:bCs/>
          <w:sz w:val="28"/>
          <w:szCs w:val="28"/>
        </w:rPr>
      </w:pPr>
    </w:p>
    <w:p w14:paraId="3CFABF1A" w14:textId="7A820A9B" w:rsidR="00151DF9" w:rsidRDefault="00151DF9" w:rsidP="005E5184">
      <w:pPr>
        <w:jc w:val="center"/>
        <w:rPr>
          <w:rFonts w:ascii="Arial" w:hAnsi="Arial" w:cs="Arial"/>
          <w:b/>
          <w:bCs/>
          <w:sz w:val="28"/>
          <w:szCs w:val="28"/>
        </w:rPr>
      </w:pPr>
    </w:p>
    <w:p w14:paraId="69DDC50E" w14:textId="7BDDA7E3" w:rsidR="00151DF9" w:rsidRDefault="00151DF9" w:rsidP="005E5184">
      <w:pPr>
        <w:jc w:val="center"/>
        <w:rPr>
          <w:rFonts w:ascii="Arial" w:hAnsi="Arial" w:cs="Arial"/>
          <w:b/>
          <w:bCs/>
          <w:sz w:val="28"/>
          <w:szCs w:val="28"/>
        </w:rPr>
      </w:pPr>
    </w:p>
    <w:p w14:paraId="017EAEB2" w14:textId="7400A69F" w:rsidR="00151DF9" w:rsidRDefault="00151DF9" w:rsidP="005E5184">
      <w:pPr>
        <w:jc w:val="center"/>
        <w:rPr>
          <w:rFonts w:ascii="Arial" w:hAnsi="Arial" w:cs="Arial"/>
          <w:b/>
          <w:bCs/>
          <w:sz w:val="28"/>
          <w:szCs w:val="28"/>
        </w:rPr>
      </w:pPr>
    </w:p>
    <w:p w14:paraId="5805184C" w14:textId="77777777" w:rsidR="00151DF9" w:rsidRDefault="00151DF9" w:rsidP="005E5184">
      <w:pPr>
        <w:jc w:val="center"/>
        <w:rPr>
          <w:rFonts w:ascii="Arial" w:hAnsi="Arial" w:cs="Arial"/>
          <w:b/>
          <w:bCs/>
          <w:sz w:val="28"/>
          <w:szCs w:val="28"/>
        </w:rPr>
      </w:pPr>
    </w:p>
    <w:p w14:paraId="5909B336" w14:textId="642D11EE" w:rsidR="00881A27" w:rsidRDefault="00881A27" w:rsidP="005E5184">
      <w:pPr>
        <w:rPr>
          <w:rFonts w:ascii="Arial" w:hAnsi="Arial" w:cs="Arial"/>
          <w:b/>
          <w:bCs/>
          <w:sz w:val="28"/>
          <w:szCs w:val="28"/>
        </w:rPr>
      </w:pPr>
    </w:p>
    <w:p w14:paraId="2078A49B" w14:textId="19DD982B" w:rsidR="00881A27" w:rsidRDefault="008A21AD" w:rsidP="00C15AA2">
      <w:pPr>
        <w:jc w:val="center"/>
        <w:rPr>
          <w:rFonts w:ascii="Arial" w:hAnsi="Arial" w:cs="Arial"/>
          <w:sz w:val="24"/>
          <w:szCs w:val="24"/>
        </w:rPr>
      </w:pPr>
      <w:r>
        <w:rPr>
          <w:rFonts w:ascii="Arial" w:hAnsi="Arial" w:cs="Arial"/>
          <w:b/>
          <w:bCs/>
          <w:sz w:val="24"/>
          <w:szCs w:val="24"/>
        </w:rPr>
        <w:t>W</w:t>
      </w:r>
      <w:r w:rsidR="005E5184">
        <w:rPr>
          <w:rFonts w:ascii="Arial" w:hAnsi="Arial" w:cs="Arial"/>
          <w:b/>
          <w:bCs/>
          <w:sz w:val="24"/>
          <w:szCs w:val="24"/>
        </w:rPr>
        <w:t xml:space="preserve">ord count: </w:t>
      </w:r>
      <w:r w:rsidR="00837B01">
        <w:rPr>
          <w:rFonts w:ascii="Arial" w:hAnsi="Arial" w:cs="Arial"/>
          <w:sz w:val="24"/>
          <w:szCs w:val="24"/>
        </w:rPr>
        <w:t>204</w:t>
      </w:r>
      <w:r w:rsidR="002C6405">
        <w:rPr>
          <w:rFonts w:ascii="Arial" w:hAnsi="Arial" w:cs="Arial"/>
          <w:sz w:val="24"/>
          <w:szCs w:val="24"/>
        </w:rPr>
        <w:t>1</w:t>
      </w:r>
    </w:p>
    <w:p w14:paraId="626B20CE" w14:textId="77777777" w:rsidR="0034768F" w:rsidRDefault="0034768F">
      <w:pPr>
        <w:rPr>
          <w:rFonts w:ascii="Arial" w:hAnsi="Arial" w:cs="Arial"/>
          <w:b/>
          <w:bCs/>
          <w:sz w:val="24"/>
          <w:szCs w:val="24"/>
          <w:lang w:val="en-US"/>
        </w:rPr>
      </w:pPr>
      <w:r>
        <w:rPr>
          <w:rFonts w:ascii="Arial" w:hAnsi="Arial" w:cs="Arial"/>
          <w:b/>
          <w:bCs/>
          <w:sz w:val="24"/>
          <w:szCs w:val="24"/>
          <w:lang w:val="en-US"/>
        </w:rPr>
        <w:br w:type="page"/>
      </w:r>
    </w:p>
    <w:p w14:paraId="5DD96D85" w14:textId="4605AA82" w:rsidR="00881A27" w:rsidRDefault="00881A27" w:rsidP="00881A27">
      <w:pPr>
        <w:spacing w:line="360" w:lineRule="auto"/>
        <w:rPr>
          <w:rFonts w:ascii="Arial" w:hAnsi="Arial" w:cs="Arial"/>
          <w:sz w:val="24"/>
          <w:szCs w:val="24"/>
          <w:lang w:val="en-US"/>
        </w:rPr>
      </w:pPr>
      <w:r w:rsidRPr="003F2D44">
        <w:rPr>
          <w:rFonts w:ascii="Arial" w:hAnsi="Arial" w:cs="Arial"/>
          <w:b/>
          <w:bCs/>
          <w:sz w:val="24"/>
          <w:szCs w:val="24"/>
          <w:lang w:val="en-US"/>
        </w:rPr>
        <w:lastRenderedPageBreak/>
        <w:t>Target audience</w:t>
      </w:r>
      <w:r>
        <w:rPr>
          <w:rFonts w:ascii="Arial" w:hAnsi="Arial" w:cs="Arial"/>
          <w:sz w:val="24"/>
          <w:szCs w:val="24"/>
          <w:lang w:val="en-US"/>
        </w:rPr>
        <w:t>:</w:t>
      </w:r>
      <w:r w:rsidRPr="001E3CAA">
        <w:rPr>
          <w:rFonts w:ascii="Arial" w:hAnsi="Arial" w:cs="Arial"/>
          <w:sz w:val="24"/>
          <w:szCs w:val="24"/>
          <w:lang w:val="en-US"/>
        </w:rPr>
        <w:t xml:space="preserve"> Hong Kong second-generation Chinese immigrants living in the UK. </w:t>
      </w:r>
    </w:p>
    <w:p w14:paraId="794B802C" w14:textId="77777777" w:rsidR="00881A27" w:rsidRDefault="00881A27" w:rsidP="00881A27">
      <w:pPr>
        <w:spacing w:line="360" w:lineRule="auto"/>
        <w:rPr>
          <w:rFonts w:ascii="Arial" w:hAnsi="Arial" w:cs="Arial"/>
          <w:sz w:val="24"/>
          <w:szCs w:val="24"/>
          <w:lang w:val="en-US"/>
        </w:rPr>
      </w:pPr>
      <w:r w:rsidRPr="001E3CAA">
        <w:rPr>
          <w:rFonts w:ascii="Arial" w:hAnsi="Arial" w:cs="Arial"/>
          <w:sz w:val="24"/>
          <w:szCs w:val="24"/>
          <w:lang w:val="en-US"/>
        </w:rPr>
        <w:t>This summary has been read by members of this audience</w:t>
      </w:r>
      <w:r>
        <w:rPr>
          <w:rFonts w:ascii="Arial" w:hAnsi="Arial" w:cs="Arial"/>
          <w:sz w:val="24"/>
          <w:szCs w:val="24"/>
          <w:lang w:val="en-US"/>
        </w:rPr>
        <w:t xml:space="preserve"> and feedback taken</w:t>
      </w:r>
      <w:r w:rsidRPr="001E3CAA">
        <w:rPr>
          <w:rFonts w:ascii="Arial" w:hAnsi="Arial" w:cs="Arial"/>
          <w:sz w:val="24"/>
          <w:szCs w:val="24"/>
          <w:lang w:val="en-US"/>
        </w:rPr>
        <w:t xml:space="preserve"> to enhance its accessibility</w:t>
      </w:r>
      <w:r>
        <w:rPr>
          <w:rFonts w:ascii="Arial" w:hAnsi="Arial" w:cs="Arial"/>
          <w:sz w:val="24"/>
          <w:szCs w:val="24"/>
          <w:lang w:val="en-US"/>
        </w:rPr>
        <w:t xml:space="preserve"> to this population</w:t>
      </w:r>
      <w:r w:rsidRPr="001E3CAA">
        <w:rPr>
          <w:rFonts w:ascii="Arial" w:hAnsi="Arial" w:cs="Arial"/>
          <w:sz w:val="24"/>
          <w:szCs w:val="24"/>
          <w:lang w:val="en-US"/>
        </w:rPr>
        <w:t xml:space="preserve">. </w:t>
      </w:r>
    </w:p>
    <w:p w14:paraId="64C41C4C" w14:textId="527E8A91" w:rsidR="001A483B" w:rsidRPr="001A483B" w:rsidRDefault="00881A27" w:rsidP="00881A27">
      <w:pPr>
        <w:rPr>
          <w:rFonts w:ascii="Arial" w:hAnsi="Arial" w:cs="Arial"/>
          <w:sz w:val="24"/>
          <w:szCs w:val="24"/>
        </w:rPr>
      </w:pPr>
      <w:r>
        <w:rPr>
          <w:rFonts w:ascii="Arial" w:hAnsi="Arial" w:cs="Arial"/>
          <w:sz w:val="24"/>
          <w:szCs w:val="24"/>
          <w:lang w:val="en-US"/>
        </w:rPr>
        <w:t>Note: In this study, s</w:t>
      </w:r>
      <w:r w:rsidRPr="00E236E4">
        <w:rPr>
          <w:rFonts w:ascii="Arial" w:hAnsi="Arial" w:cs="Arial"/>
          <w:sz w:val="24"/>
          <w:szCs w:val="24"/>
          <w:lang w:val="en-US"/>
        </w:rPr>
        <w:t>econd-generation Chinese immigrants</w:t>
      </w:r>
      <w:r>
        <w:rPr>
          <w:rFonts w:ascii="Arial" w:hAnsi="Arial" w:cs="Arial"/>
          <w:sz w:val="24"/>
          <w:szCs w:val="24"/>
          <w:lang w:val="en-US"/>
        </w:rPr>
        <w:t xml:space="preserve"> are </w:t>
      </w:r>
      <w:r w:rsidRPr="00E236E4">
        <w:rPr>
          <w:rFonts w:ascii="Arial" w:hAnsi="Arial" w:cs="Arial"/>
          <w:sz w:val="24"/>
          <w:szCs w:val="24"/>
        </w:rPr>
        <w:t>individuals of Chinese ethnic origin but were either born in Britain or had left Hong Kong before the age of 10</w:t>
      </w:r>
      <w:r>
        <w:rPr>
          <w:rFonts w:ascii="Arial" w:hAnsi="Arial" w:cs="Arial"/>
          <w:sz w:val="24"/>
          <w:szCs w:val="24"/>
        </w:rPr>
        <w:t xml:space="preserve">. </w:t>
      </w:r>
    </w:p>
    <w:p w14:paraId="0D59496D" w14:textId="77777777" w:rsidR="001A483B" w:rsidRPr="0034768F" w:rsidRDefault="00881A27" w:rsidP="0034768F">
      <w:pPr>
        <w:pStyle w:val="Heading1"/>
        <w:rPr>
          <w:rFonts w:ascii="Arial" w:hAnsi="Arial" w:cs="Arial"/>
          <w:b/>
          <w:bCs/>
          <w:color w:val="auto"/>
          <w:sz w:val="24"/>
          <w:szCs w:val="24"/>
          <w:lang w:val="en-US"/>
        </w:rPr>
      </w:pPr>
      <w:bookmarkStart w:id="114" w:name="_Toc70544649"/>
      <w:r w:rsidRPr="0034768F">
        <w:rPr>
          <w:rFonts w:ascii="Arial" w:hAnsi="Arial" w:cs="Arial"/>
          <w:b/>
          <w:bCs/>
          <w:color w:val="auto"/>
          <w:sz w:val="24"/>
          <w:szCs w:val="24"/>
          <w:lang w:val="en-US"/>
        </w:rPr>
        <w:t>Background</w:t>
      </w:r>
      <w:bookmarkEnd w:id="114"/>
    </w:p>
    <w:p w14:paraId="61EF1553" w14:textId="0ABCF03F" w:rsidR="00881A27" w:rsidRPr="001A483B" w:rsidRDefault="00881A27" w:rsidP="001A483B">
      <w:pPr>
        <w:spacing w:before="240" w:line="360" w:lineRule="auto"/>
        <w:rPr>
          <w:rFonts w:ascii="Arial" w:hAnsi="Arial" w:cs="Arial"/>
          <w:b/>
          <w:bCs/>
          <w:sz w:val="24"/>
          <w:szCs w:val="24"/>
          <w:lang w:val="en-US"/>
        </w:rPr>
      </w:pPr>
      <w:r w:rsidRPr="003F2D44">
        <w:rPr>
          <w:rFonts w:ascii="Arial" w:hAnsi="Arial" w:cs="Arial"/>
          <w:i/>
          <w:iCs/>
          <w:sz w:val="24"/>
          <w:szCs w:val="24"/>
          <w:lang w:val="en-US"/>
        </w:rPr>
        <w:t xml:space="preserve">This section </w:t>
      </w:r>
      <w:r w:rsidRPr="003F2D44">
        <w:rPr>
          <w:rFonts w:ascii="Arial" w:hAnsi="Arial" w:cs="Arial"/>
          <w:i/>
          <w:iCs/>
          <w:sz w:val="24"/>
          <w:szCs w:val="24"/>
        </w:rPr>
        <w:t>summarises</w:t>
      </w:r>
      <w:r w:rsidRPr="003F2D44">
        <w:rPr>
          <w:rFonts w:ascii="Arial" w:hAnsi="Arial" w:cs="Arial"/>
          <w:i/>
          <w:iCs/>
          <w:sz w:val="24"/>
          <w:szCs w:val="24"/>
          <w:lang w:val="en-US"/>
        </w:rPr>
        <w:t xml:space="preserve"> some relevant literature that helps to explain why this research study will add to </w:t>
      </w:r>
      <w:r>
        <w:rPr>
          <w:rFonts w:ascii="Arial" w:hAnsi="Arial" w:cs="Arial"/>
          <w:i/>
          <w:iCs/>
          <w:sz w:val="24"/>
          <w:szCs w:val="24"/>
          <w:lang w:val="en-US"/>
        </w:rPr>
        <w:t xml:space="preserve">existing </w:t>
      </w:r>
      <w:r w:rsidRPr="003F2D44">
        <w:rPr>
          <w:rFonts w:ascii="Arial" w:hAnsi="Arial" w:cs="Arial"/>
          <w:i/>
          <w:iCs/>
          <w:sz w:val="24"/>
          <w:szCs w:val="24"/>
          <w:lang w:val="en-US"/>
        </w:rPr>
        <w:t xml:space="preserve">knowledge. </w:t>
      </w:r>
    </w:p>
    <w:p w14:paraId="2C12031F" w14:textId="7B2C36EB" w:rsidR="00881A27" w:rsidRDefault="00881A27" w:rsidP="00881A27">
      <w:pPr>
        <w:spacing w:line="360" w:lineRule="auto"/>
        <w:rPr>
          <w:rFonts w:ascii="Arial" w:hAnsi="Arial" w:cs="Arial"/>
          <w:sz w:val="24"/>
          <w:szCs w:val="24"/>
          <w:lang w:val="en-US"/>
        </w:rPr>
      </w:pPr>
      <w:r>
        <w:rPr>
          <w:rFonts w:ascii="Arial" w:hAnsi="Arial" w:cs="Arial"/>
          <w:sz w:val="24"/>
          <w:szCs w:val="24"/>
          <w:lang w:val="en-US"/>
        </w:rPr>
        <w:t xml:space="preserve">The Chinese population is one of the fastest growing ethnic minority groups in Britain, </w:t>
      </w:r>
      <w:r w:rsidRPr="00E236E4">
        <w:rPr>
          <w:rFonts w:ascii="Arial" w:hAnsi="Arial" w:cs="Arial"/>
          <w:sz w:val="24"/>
          <w:szCs w:val="24"/>
          <w:lang w:val="en-US"/>
        </w:rPr>
        <w:t>with an increase from 0.4</w:t>
      </w:r>
      <w:r w:rsidR="00FD0578">
        <w:rPr>
          <w:rFonts w:ascii="Arial" w:hAnsi="Arial" w:cs="Arial"/>
          <w:sz w:val="24"/>
          <w:szCs w:val="24"/>
          <w:lang w:val="en-US"/>
        </w:rPr>
        <w:t>%</w:t>
      </w:r>
      <w:r w:rsidRPr="00E236E4">
        <w:rPr>
          <w:rFonts w:ascii="Arial" w:hAnsi="Arial" w:cs="Arial"/>
          <w:sz w:val="24"/>
          <w:szCs w:val="24"/>
          <w:lang w:val="en-US"/>
        </w:rPr>
        <w:t xml:space="preserve"> </w:t>
      </w:r>
      <w:r>
        <w:rPr>
          <w:rFonts w:ascii="Arial" w:hAnsi="Arial" w:cs="Arial"/>
          <w:sz w:val="24"/>
          <w:szCs w:val="24"/>
          <w:lang w:val="en-US"/>
        </w:rPr>
        <w:t>to</w:t>
      </w:r>
      <w:r w:rsidRPr="00E236E4">
        <w:rPr>
          <w:rFonts w:ascii="Arial" w:hAnsi="Arial" w:cs="Arial"/>
          <w:sz w:val="24"/>
          <w:szCs w:val="24"/>
          <w:lang w:val="en-US"/>
        </w:rPr>
        <w:t xml:space="preserve"> 0.7% of the population in England and Wales from 2001 to 2011 (ONS, 2018)</w:t>
      </w:r>
      <w:r>
        <w:rPr>
          <w:rFonts w:ascii="Arial" w:hAnsi="Arial" w:cs="Arial"/>
          <w:sz w:val="24"/>
          <w:szCs w:val="24"/>
          <w:lang w:val="en-US"/>
        </w:rPr>
        <w:t xml:space="preserve">. Despite this, there are still low numbers of Chinese people accessing inpatient mental health services (Care Quality Commission, 2010). </w:t>
      </w:r>
    </w:p>
    <w:p w14:paraId="4A0E7A4D" w14:textId="77777777" w:rsidR="00881A27" w:rsidRDefault="00881A27" w:rsidP="00881A27">
      <w:pPr>
        <w:spacing w:line="360" w:lineRule="auto"/>
        <w:rPr>
          <w:rFonts w:ascii="Arial" w:hAnsi="Arial" w:cs="Arial"/>
          <w:sz w:val="24"/>
          <w:szCs w:val="24"/>
          <w:lang w:val="en-US"/>
        </w:rPr>
      </w:pPr>
      <w:r>
        <w:rPr>
          <w:rFonts w:ascii="Arial" w:hAnsi="Arial" w:cs="Arial"/>
          <w:sz w:val="24"/>
          <w:szCs w:val="24"/>
          <w:lang w:val="en-US"/>
        </w:rPr>
        <w:t>S</w:t>
      </w:r>
      <w:r w:rsidRPr="00F00FC7">
        <w:rPr>
          <w:rFonts w:ascii="Arial" w:hAnsi="Arial" w:cs="Arial"/>
          <w:sz w:val="24"/>
          <w:szCs w:val="24"/>
          <w:lang w:val="en-US"/>
        </w:rPr>
        <w:t>everal reasons for low representation of Chinese people using mental health services have been proposed. It has been suggested that Chinese immigrant populations are reported to make limited use of mental health services because:</w:t>
      </w:r>
    </w:p>
    <w:p w14:paraId="2876C519" w14:textId="77777777" w:rsidR="00881A27" w:rsidRDefault="00881A27" w:rsidP="00881A27">
      <w:pPr>
        <w:pStyle w:val="ListParagraph"/>
        <w:numPr>
          <w:ilvl w:val="0"/>
          <w:numId w:val="14"/>
        </w:numPr>
        <w:spacing w:line="360" w:lineRule="auto"/>
        <w:rPr>
          <w:rFonts w:ascii="Arial" w:hAnsi="Arial" w:cs="Arial"/>
          <w:sz w:val="24"/>
          <w:szCs w:val="24"/>
          <w:lang w:val="en-US"/>
        </w:rPr>
      </w:pPr>
      <w:r>
        <w:rPr>
          <w:rFonts w:ascii="Arial" w:hAnsi="Arial" w:cs="Arial"/>
          <w:sz w:val="24"/>
          <w:szCs w:val="24"/>
          <w:lang w:val="en-US"/>
        </w:rPr>
        <w:t>I</w:t>
      </w:r>
      <w:r w:rsidRPr="00F00FC7">
        <w:rPr>
          <w:rFonts w:ascii="Arial" w:hAnsi="Arial" w:cs="Arial"/>
          <w:sz w:val="24"/>
          <w:szCs w:val="24"/>
          <w:lang w:val="en-US"/>
        </w:rPr>
        <w:t xml:space="preserve">nconsistent terms </w:t>
      </w:r>
      <w:r>
        <w:rPr>
          <w:rFonts w:ascii="Arial" w:hAnsi="Arial" w:cs="Arial"/>
          <w:sz w:val="24"/>
          <w:szCs w:val="24"/>
          <w:lang w:val="en-US"/>
        </w:rPr>
        <w:t xml:space="preserve">are being </w:t>
      </w:r>
      <w:r w:rsidRPr="00F00FC7">
        <w:rPr>
          <w:rFonts w:ascii="Arial" w:hAnsi="Arial" w:cs="Arial"/>
          <w:sz w:val="24"/>
          <w:szCs w:val="24"/>
          <w:lang w:val="en-US"/>
        </w:rPr>
        <w:t>used to record demographic information (e.g. Asian rather than Chinese), resulting in Chinese service users being reported as Asian</w:t>
      </w:r>
      <w:r>
        <w:rPr>
          <w:rFonts w:ascii="Arial" w:hAnsi="Arial" w:cs="Arial"/>
          <w:sz w:val="24"/>
          <w:szCs w:val="24"/>
          <w:lang w:val="en-US"/>
        </w:rPr>
        <w:t xml:space="preserve"> (Bignall et al., 2019)</w:t>
      </w:r>
    </w:p>
    <w:p w14:paraId="6F7423D9" w14:textId="77777777" w:rsidR="00881A27" w:rsidRDefault="00881A27" w:rsidP="00881A27">
      <w:pPr>
        <w:pStyle w:val="ListParagraph"/>
        <w:numPr>
          <w:ilvl w:val="0"/>
          <w:numId w:val="14"/>
        </w:numPr>
        <w:spacing w:line="360" w:lineRule="auto"/>
        <w:rPr>
          <w:rFonts w:ascii="Arial" w:hAnsi="Arial" w:cs="Arial"/>
          <w:sz w:val="24"/>
          <w:szCs w:val="24"/>
          <w:lang w:val="en-US"/>
        </w:rPr>
      </w:pPr>
      <w:r>
        <w:rPr>
          <w:rFonts w:ascii="Arial" w:hAnsi="Arial" w:cs="Arial"/>
          <w:sz w:val="24"/>
          <w:szCs w:val="24"/>
          <w:lang w:val="en-US"/>
        </w:rPr>
        <w:t>They experience</w:t>
      </w:r>
      <w:r w:rsidRPr="00656E38">
        <w:rPr>
          <w:rFonts w:ascii="Arial" w:hAnsi="Arial" w:cs="Arial"/>
          <w:sz w:val="24"/>
          <w:szCs w:val="24"/>
          <w:lang w:val="en-US"/>
        </w:rPr>
        <w:t xml:space="preserve"> literacy and/or language </w:t>
      </w:r>
      <w:r>
        <w:rPr>
          <w:rFonts w:ascii="Arial" w:hAnsi="Arial" w:cs="Arial"/>
          <w:sz w:val="24"/>
          <w:szCs w:val="24"/>
          <w:lang w:val="en-US"/>
        </w:rPr>
        <w:t>difficulties</w:t>
      </w:r>
      <w:r w:rsidRPr="00656E38">
        <w:rPr>
          <w:rFonts w:ascii="Arial" w:hAnsi="Arial" w:cs="Arial"/>
          <w:sz w:val="24"/>
          <w:szCs w:val="24"/>
          <w:lang w:val="en-US"/>
        </w:rPr>
        <w:t>, combined with it being difficult to access bilingual professionals</w:t>
      </w:r>
      <w:r>
        <w:rPr>
          <w:rFonts w:ascii="Arial" w:hAnsi="Arial" w:cs="Arial"/>
          <w:sz w:val="24"/>
          <w:szCs w:val="24"/>
          <w:lang w:val="en-US"/>
        </w:rPr>
        <w:t xml:space="preserve"> </w:t>
      </w:r>
      <w:r w:rsidRPr="00B370BF">
        <w:rPr>
          <w:rFonts w:ascii="Arial" w:hAnsi="Arial" w:cs="Arial"/>
          <w:sz w:val="24"/>
          <w:szCs w:val="24"/>
          <w:lang w:val="en-US"/>
        </w:rPr>
        <w:t xml:space="preserve">(Kung, 2003; </w:t>
      </w:r>
      <w:r>
        <w:rPr>
          <w:rFonts w:ascii="Arial" w:hAnsi="Arial" w:cs="Arial"/>
          <w:sz w:val="24"/>
          <w:szCs w:val="24"/>
          <w:lang w:val="en-US"/>
        </w:rPr>
        <w:t xml:space="preserve">Li et al., 1999. </w:t>
      </w:r>
      <w:r w:rsidRPr="00B370BF">
        <w:rPr>
          <w:rFonts w:ascii="Arial" w:hAnsi="Arial" w:cs="Arial"/>
          <w:sz w:val="24"/>
          <w:szCs w:val="24"/>
          <w:lang w:val="en-US"/>
        </w:rPr>
        <w:t>Tang, 2016</w:t>
      </w:r>
      <w:r>
        <w:rPr>
          <w:rFonts w:ascii="Arial" w:hAnsi="Arial" w:cs="Arial"/>
          <w:sz w:val="24"/>
          <w:szCs w:val="24"/>
          <w:lang w:val="en-US"/>
        </w:rPr>
        <w:t>)</w:t>
      </w:r>
    </w:p>
    <w:p w14:paraId="19C9321B" w14:textId="77777777" w:rsidR="00881A27" w:rsidRDefault="00881A27" w:rsidP="00881A27">
      <w:pPr>
        <w:pStyle w:val="ListParagraph"/>
        <w:numPr>
          <w:ilvl w:val="0"/>
          <w:numId w:val="14"/>
        </w:numPr>
        <w:spacing w:line="360" w:lineRule="auto"/>
        <w:rPr>
          <w:rFonts w:ascii="Arial" w:hAnsi="Arial" w:cs="Arial"/>
          <w:sz w:val="24"/>
          <w:szCs w:val="24"/>
          <w:lang w:val="en-US"/>
        </w:rPr>
      </w:pPr>
      <w:r>
        <w:rPr>
          <w:rFonts w:ascii="Arial" w:hAnsi="Arial" w:cs="Arial"/>
          <w:sz w:val="24"/>
          <w:szCs w:val="24"/>
          <w:lang w:val="en-US"/>
        </w:rPr>
        <w:t>They may have a lack of knowledge of statutory services (Li et al., 1999)</w:t>
      </w:r>
    </w:p>
    <w:p w14:paraId="5693ECA8" w14:textId="77777777" w:rsidR="00881A27" w:rsidRDefault="00881A27" w:rsidP="00881A27">
      <w:pPr>
        <w:pStyle w:val="ListParagraph"/>
        <w:numPr>
          <w:ilvl w:val="0"/>
          <w:numId w:val="14"/>
        </w:numPr>
        <w:spacing w:line="360" w:lineRule="auto"/>
        <w:rPr>
          <w:rFonts w:ascii="Arial" w:hAnsi="Arial" w:cs="Arial"/>
          <w:sz w:val="24"/>
          <w:szCs w:val="24"/>
          <w:lang w:val="en-US"/>
        </w:rPr>
      </w:pPr>
      <w:r>
        <w:rPr>
          <w:rFonts w:ascii="Arial" w:hAnsi="Arial" w:cs="Arial"/>
          <w:sz w:val="24"/>
          <w:szCs w:val="24"/>
          <w:lang w:val="en-US"/>
        </w:rPr>
        <w:t>Resources other than formal mental health services are available such as, community support and/or holistic treatments (e.g. traditional Chinese medicine) (Butt et al., 2019)</w:t>
      </w:r>
    </w:p>
    <w:p w14:paraId="03EAC160" w14:textId="77777777" w:rsidR="00881A27" w:rsidRDefault="00881A27" w:rsidP="00881A27">
      <w:pPr>
        <w:pStyle w:val="ListParagraph"/>
        <w:numPr>
          <w:ilvl w:val="0"/>
          <w:numId w:val="14"/>
        </w:numPr>
        <w:spacing w:line="360" w:lineRule="auto"/>
        <w:rPr>
          <w:rFonts w:ascii="Arial" w:hAnsi="Arial" w:cs="Arial"/>
          <w:sz w:val="24"/>
          <w:szCs w:val="24"/>
          <w:lang w:val="en-US"/>
        </w:rPr>
      </w:pPr>
      <w:r>
        <w:rPr>
          <w:rFonts w:ascii="Arial" w:hAnsi="Arial" w:cs="Arial"/>
          <w:sz w:val="24"/>
          <w:szCs w:val="24"/>
          <w:lang w:val="en-US"/>
        </w:rPr>
        <w:t xml:space="preserve">There is </w:t>
      </w:r>
      <w:r w:rsidRPr="00656E38">
        <w:rPr>
          <w:rFonts w:ascii="Arial" w:hAnsi="Arial" w:cs="Arial"/>
          <w:sz w:val="24"/>
          <w:szCs w:val="24"/>
          <w:lang w:val="en-US"/>
        </w:rPr>
        <w:t xml:space="preserve">a fear of stigma associated with mental health issues </w:t>
      </w:r>
      <w:r>
        <w:rPr>
          <w:rFonts w:ascii="Arial" w:hAnsi="Arial" w:cs="Arial"/>
          <w:sz w:val="24"/>
          <w:szCs w:val="24"/>
          <w:lang w:val="en-US"/>
        </w:rPr>
        <w:t>(Kung, 2003)</w:t>
      </w:r>
    </w:p>
    <w:p w14:paraId="60093945" w14:textId="77777777" w:rsidR="00881A27" w:rsidRDefault="00881A27" w:rsidP="00881A27">
      <w:pPr>
        <w:pStyle w:val="ListParagraph"/>
        <w:numPr>
          <w:ilvl w:val="0"/>
          <w:numId w:val="14"/>
        </w:numPr>
        <w:spacing w:line="360" w:lineRule="auto"/>
        <w:rPr>
          <w:rFonts w:ascii="Arial" w:hAnsi="Arial" w:cs="Arial"/>
          <w:sz w:val="24"/>
          <w:szCs w:val="24"/>
          <w:lang w:val="en-US"/>
        </w:rPr>
      </w:pPr>
      <w:r>
        <w:rPr>
          <w:rFonts w:ascii="Arial" w:hAnsi="Arial" w:cs="Arial"/>
          <w:sz w:val="24"/>
          <w:szCs w:val="24"/>
          <w:lang w:val="en-US"/>
        </w:rPr>
        <w:t xml:space="preserve">They may have positive experiences of assimilating into life in the UK, adopting the culture and values in the UK rather than those from their Chinese </w:t>
      </w:r>
      <w:r>
        <w:rPr>
          <w:rFonts w:ascii="Arial" w:hAnsi="Arial" w:cs="Arial"/>
          <w:sz w:val="24"/>
          <w:szCs w:val="24"/>
          <w:lang w:val="en-US"/>
        </w:rPr>
        <w:lastRenderedPageBreak/>
        <w:t xml:space="preserve">culture and therefore, may feel less need to access mental health support (Yeh, 2003) </w:t>
      </w:r>
    </w:p>
    <w:p w14:paraId="5CE6EB26" w14:textId="77777777" w:rsidR="00881A27" w:rsidRDefault="00881A27" w:rsidP="00881A27">
      <w:pPr>
        <w:spacing w:line="360" w:lineRule="auto"/>
        <w:rPr>
          <w:rFonts w:ascii="Arial" w:hAnsi="Arial" w:cs="Arial"/>
          <w:sz w:val="24"/>
          <w:szCs w:val="24"/>
          <w:lang w:val="en-US"/>
        </w:rPr>
      </w:pPr>
      <w:r>
        <w:rPr>
          <w:rFonts w:ascii="Arial" w:hAnsi="Arial" w:cs="Arial"/>
          <w:sz w:val="24"/>
          <w:szCs w:val="24"/>
          <w:lang w:val="en-US"/>
        </w:rPr>
        <w:t xml:space="preserve">Only a small number of studies have specifically explored Chinese people’s experiences of mental health difficulties and accessing support. Most of these studies have been completed with first-generation Chinese immigrants who may have different experiences (e.g. there may be more language barriers for first-generation Chinese immigrants’ access to services compared to the second-generation). </w:t>
      </w:r>
    </w:p>
    <w:p w14:paraId="21D7FDE7" w14:textId="5C125B24" w:rsidR="00881A27" w:rsidRDefault="00881A27" w:rsidP="00881A27">
      <w:pPr>
        <w:spacing w:line="360" w:lineRule="auto"/>
        <w:rPr>
          <w:rFonts w:ascii="Arial" w:hAnsi="Arial" w:cs="Arial"/>
          <w:sz w:val="24"/>
          <w:szCs w:val="24"/>
          <w:lang w:val="en-US"/>
        </w:rPr>
      </w:pPr>
      <w:r>
        <w:rPr>
          <w:rFonts w:ascii="Arial" w:hAnsi="Arial" w:cs="Arial"/>
          <w:sz w:val="24"/>
          <w:szCs w:val="24"/>
          <w:lang w:val="en-US"/>
        </w:rPr>
        <w:t>Previous studies have also been completed with Chinese immigrants from different countries such as, Vietnam and Singapore. This study specifically explores Hong Kong Chinese immigrants’ experiences</w:t>
      </w:r>
      <w:r w:rsidR="001A483B">
        <w:rPr>
          <w:rFonts w:ascii="Arial" w:hAnsi="Arial" w:cs="Arial"/>
          <w:sz w:val="24"/>
          <w:szCs w:val="24"/>
          <w:lang w:val="en-US"/>
        </w:rPr>
        <w:t>,</w:t>
      </w:r>
      <w:r>
        <w:rPr>
          <w:rFonts w:ascii="Arial" w:hAnsi="Arial" w:cs="Arial"/>
          <w:sz w:val="24"/>
          <w:szCs w:val="24"/>
          <w:lang w:val="en-US"/>
        </w:rPr>
        <w:t xml:space="preserve"> as this group immigrated to Britain in large numbers</w:t>
      </w:r>
      <w:r w:rsidR="001A483B">
        <w:rPr>
          <w:rFonts w:ascii="Arial" w:hAnsi="Arial" w:cs="Arial"/>
          <w:sz w:val="24"/>
          <w:szCs w:val="24"/>
          <w:lang w:val="en-US"/>
        </w:rPr>
        <w:t xml:space="preserve"> in the 20</w:t>
      </w:r>
      <w:r w:rsidR="001A483B" w:rsidRPr="001A483B">
        <w:rPr>
          <w:rFonts w:ascii="Arial" w:hAnsi="Arial" w:cs="Arial"/>
          <w:sz w:val="24"/>
          <w:szCs w:val="24"/>
          <w:vertAlign w:val="superscript"/>
          <w:lang w:val="en-US"/>
        </w:rPr>
        <w:t>th</w:t>
      </w:r>
      <w:r w:rsidR="001A483B">
        <w:rPr>
          <w:rFonts w:ascii="Arial" w:hAnsi="Arial" w:cs="Arial"/>
          <w:sz w:val="24"/>
          <w:szCs w:val="24"/>
          <w:lang w:val="en-US"/>
        </w:rPr>
        <w:t xml:space="preserve"> century</w:t>
      </w:r>
      <w:r>
        <w:rPr>
          <w:rFonts w:ascii="Arial" w:hAnsi="Arial" w:cs="Arial"/>
          <w:sz w:val="24"/>
          <w:szCs w:val="24"/>
          <w:lang w:val="en-US"/>
        </w:rPr>
        <w:t xml:space="preserve"> (Chan &amp; Chan, 1997). With the growing population of Chinese people in the UK, exploration of Hong Kong second-generation Chinese immigrants’ experiences, provides valuable insight into why there are low numbers of Chinese people accessing formal mental health services, and what other support they may be </w:t>
      </w:r>
      <w:r w:rsidRPr="00871F60">
        <w:rPr>
          <w:rFonts w:ascii="Arial" w:hAnsi="Arial" w:cs="Arial"/>
          <w:sz w:val="24"/>
          <w:szCs w:val="24"/>
        </w:rPr>
        <w:t>utilising</w:t>
      </w:r>
      <w:r>
        <w:rPr>
          <w:rFonts w:ascii="Arial" w:hAnsi="Arial" w:cs="Arial"/>
          <w:sz w:val="24"/>
          <w:szCs w:val="24"/>
          <w:lang w:val="en-US"/>
        </w:rPr>
        <w:t xml:space="preserve">. </w:t>
      </w:r>
    </w:p>
    <w:p w14:paraId="7DE204BF" w14:textId="77777777" w:rsidR="001A483B" w:rsidRPr="0034768F" w:rsidRDefault="00881A27" w:rsidP="0034768F">
      <w:pPr>
        <w:pStyle w:val="Heading1"/>
        <w:rPr>
          <w:rFonts w:ascii="Arial" w:hAnsi="Arial" w:cs="Arial"/>
          <w:b/>
          <w:bCs/>
          <w:color w:val="auto"/>
          <w:sz w:val="24"/>
          <w:szCs w:val="24"/>
          <w:lang w:val="en-US"/>
        </w:rPr>
      </w:pPr>
      <w:bookmarkStart w:id="115" w:name="_Toc70544650"/>
      <w:r w:rsidRPr="0034768F">
        <w:rPr>
          <w:rFonts w:ascii="Arial" w:hAnsi="Arial" w:cs="Arial"/>
          <w:b/>
          <w:bCs/>
          <w:color w:val="auto"/>
          <w:sz w:val="24"/>
          <w:szCs w:val="24"/>
          <w:lang w:val="en-US"/>
        </w:rPr>
        <w:t>Aim</w:t>
      </w:r>
      <w:bookmarkEnd w:id="115"/>
      <w:r w:rsidRPr="0034768F">
        <w:rPr>
          <w:rFonts w:ascii="Arial" w:hAnsi="Arial" w:cs="Arial"/>
          <w:b/>
          <w:bCs/>
          <w:color w:val="auto"/>
          <w:sz w:val="24"/>
          <w:szCs w:val="24"/>
          <w:lang w:val="en-US"/>
        </w:rPr>
        <w:t xml:space="preserve"> </w:t>
      </w:r>
    </w:p>
    <w:p w14:paraId="4F62E753" w14:textId="5FE7FD11" w:rsidR="00881A27" w:rsidRPr="001A483B" w:rsidRDefault="00881A27" w:rsidP="001A483B">
      <w:pPr>
        <w:spacing w:before="240" w:line="360" w:lineRule="auto"/>
        <w:rPr>
          <w:rFonts w:ascii="Arial" w:hAnsi="Arial" w:cs="Arial"/>
          <w:b/>
          <w:bCs/>
          <w:sz w:val="24"/>
          <w:szCs w:val="24"/>
          <w:lang w:val="en-US"/>
        </w:rPr>
      </w:pPr>
      <w:r>
        <w:rPr>
          <w:rFonts w:ascii="Arial" w:hAnsi="Arial" w:cs="Arial"/>
          <w:sz w:val="24"/>
          <w:szCs w:val="24"/>
          <w:lang w:val="en-US"/>
        </w:rPr>
        <w:t xml:space="preserve">The aim of this study was to explore Hong Kong second-generation Chinese immigrants’ lived experiences of mental health support in the UK and why this population may be </w:t>
      </w:r>
      <w:r w:rsidRPr="00427F14">
        <w:rPr>
          <w:rFonts w:ascii="Arial" w:hAnsi="Arial" w:cs="Arial"/>
          <w:sz w:val="24"/>
          <w:szCs w:val="24"/>
        </w:rPr>
        <w:t>underutilising</w:t>
      </w:r>
      <w:r>
        <w:rPr>
          <w:rFonts w:ascii="Arial" w:hAnsi="Arial" w:cs="Arial"/>
          <w:sz w:val="24"/>
          <w:szCs w:val="24"/>
          <w:lang w:val="en-US"/>
        </w:rPr>
        <w:t xml:space="preserve"> mental health services. </w:t>
      </w:r>
    </w:p>
    <w:p w14:paraId="20513D16" w14:textId="77777777" w:rsidR="00881A27" w:rsidRDefault="00881A27" w:rsidP="00881A27">
      <w:pPr>
        <w:spacing w:line="360" w:lineRule="auto"/>
        <w:rPr>
          <w:rFonts w:ascii="Arial" w:hAnsi="Arial" w:cs="Arial"/>
          <w:b/>
          <w:bCs/>
          <w:sz w:val="24"/>
          <w:szCs w:val="24"/>
          <w:lang w:val="en-US"/>
        </w:rPr>
      </w:pPr>
      <w:r w:rsidRPr="00E17DAE">
        <w:rPr>
          <w:rFonts w:ascii="Arial" w:hAnsi="Arial" w:cs="Arial"/>
          <w:b/>
          <w:bCs/>
          <w:sz w:val="24"/>
          <w:szCs w:val="24"/>
          <w:lang w:val="en-US"/>
        </w:rPr>
        <w:t>Methods</w:t>
      </w:r>
      <w:r>
        <w:rPr>
          <w:rFonts w:ascii="Arial" w:hAnsi="Arial" w:cs="Arial"/>
          <w:b/>
          <w:bCs/>
          <w:sz w:val="24"/>
          <w:szCs w:val="24"/>
          <w:lang w:val="en-US"/>
        </w:rPr>
        <w:t xml:space="preserve"> </w:t>
      </w:r>
    </w:p>
    <w:p w14:paraId="67A137FA" w14:textId="77777777" w:rsidR="00881A27" w:rsidRPr="003F2D44" w:rsidRDefault="00881A27" w:rsidP="001A483B">
      <w:pPr>
        <w:spacing w:before="240" w:line="360" w:lineRule="auto"/>
        <w:rPr>
          <w:rFonts w:ascii="Arial" w:hAnsi="Arial" w:cs="Arial"/>
          <w:i/>
          <w:iCs/>
          <w:sz w:val="24"/>
          <w:szCs w:val="24"/>
          <w:lang w:val="en-US"/>
        </w:rPr>
      </w:pPr>
      <w:r w:rsidRPr="003F2D44">
        <w:rPr>
          <w:rFonts w:ascii="Arial" w:hAnsi="Arial" w:cs="Arial"/>
          <w:i/>
          <w:iCs/>
          <w:sz w:val="24"/>
          <w:szCs w:val="24"/>
          <w:lang w:val="en-US"/>
        </w:rPr>
        <w:t xml:space="preserve">This section explains how this research study was carried out. This information also helps to provide transparency about how knowledge and understanding is generated. </w:t>
      </w:r>
    </w:p>
    <w:p w14:paraId="2EED5A7F" w14:textId="77777777" w:rsidR="00881A27" w:rsidRDefault="00881A27" w:rsidP="00881A27">
      <w:pPr>
        <w:pStyle w:val="ListParagraph"/>
        <w:numPr>
          <w:ilvl w:val="0"/>
          <w:numId w:val="11"/>
        </w:numPr>
        <w:spacing w:line="360" w:lineRule="auto"/>
        <w:rPr>
          <w:rFonts w:ascii="Arial" w:hAnsi="Arial" w:cs="Arial"/>
          <w:sz w:val="24"/>
          <w:szCs w:val="24"/>
          <w:lang w:val="en-US"/>
        </w:rPr>
      </w:pPr>
      <w:r>
        <w:rPr>
          <w:rFonts w:ascii="Arial" w:hAnsi="Arial" w:cs="Arial"/>
          <w:sz w:val="24"/>
          <w:szCs w:val="24"/>
          <w:lang w:val="en-US"/>
        </w:rPr>
        <w:t>Seven i</w:t>
      </w:r>
      <w:r w:rsidRPr="00BC6BED">
        <w:rPr>
          <w:rFonts w:ascii="Arial" w:hAnsi="Arial" w:cs="Arial"/>
          <w:sz w:val="24"/>
          <w:szCs w:val="24"/>
          <w:lang w:val="en-US"/>
        </w:rPr>
        <w:t xml:space="preserve">nterviews were carried out online and </w:t>
      </w:r>
      <w:r>
        <w:rPr>
          <w:rFonts w:ascii="Arial" w:hAnsi="Arial" w:cs="Arial"/>
          <w:sz w:val="24"/>
          <w:szCs w:val="24"/>
          <w:lang w:val="en-US"/>
        </w:rPr>
        <w:t>audio-</w:t>
      </w:r>
      <w:r w:rsidRPr="00BC6BED">
        <w:rPr>
          <w:rFonts w:ascii="Arial" w:hAnsi="Arial" w:cs="Arial"/>
          <w:sz w:val="24"/>
          <w:szCs w:val="24"/>
          <w:lang w:val="en-US"/>
        </w:rPr>
        <w:t>recorded, which were transcribed so that the contents were written out as text transcripts.</w:t>
      </w:r>
    </w:p>
    <w:p w14:paraId="62B58A75" w14:textId="77777777" w:rsidR="00881A27" w:rsidRPr="00D12D90" w:rsidRDefault="00881A27" w:rsidP="00881A27">
      <w:pPr>
        <w:pStyle w:val="ListParagraph"/>
        <w:numPr>
          <w:ilvl w:val="0"/>
          <w:numId w:val="11"/>
        </w:numPr>
        <w:spacing w:line="360" w:lineRule="auto"/>
        <w:rPr>
          <w:rFonts w:ascii="Arial" w:hAnsi="Arial" w:cs="Arial"/>
          <w:sz w:val="24"/>
          <w:szCs w:val="24"/>
          <w:lang w:val="en-US"/>
        </w:rPr>
      </w:pPr>
      <w:r w:rsidRPr="00BC6BED">
        <w:rPr>
          <w:rFonts w:ascii="Arial" w:hAnsi="Arial" w:cs="Arial"/>
          <w:sz w:val="24"/>
          <w:szCs w:val="24"/>
          <w:lang w:val="en-US"/>
        </w:rPr>
        <w:t>The transcripts were analysed using a method that is suitable for exploring people’s experiences and tries to account for the researcher’s perspective (known as Interpretative Phenomenological Analysis).</w:t>
      </w:r>
    </w:p>
    <w:p w14:paraId="698D9FEA" w14:textId="77777777" w:rsidR="00881A27" w:rsidRDefault="00881A27" w:rsidP="00881A27">
      <w:pPr>
        <w:pStyle w:val="ListParagraph"/>
        <w:numPr>
          <w:ilvl w:val="0"/>
          <w:numId w:val="11"/>
        </w:numPr>
        <w:spacing w:line="360" w:lineRule="auto"/>
        <w:rPr>
          <w:rFonts w:ascii="Arial" w:hAnsi="Arial" w:cs="Arial"/>
          <w:sz w:val="24"/>
          <w:szCs w:val="24"/>
          <w:lang w:val="en-US"/>
        </w:rPr>
      </w:pPr>
      <w:r w:rsidRPr="00D12D90">
        <w:rPr>
          <w:rFonts w:ascii="Arial" w:hAnsi="Arial" w:cs="Arial"/>
          <w:sz w:val="24"/>
          <w:szCs w:val="24"/>
          <w:lang w:val="en-US"/>
        </w:rPr>
        <w:lastRenderedPageBreak/>
        <w:t>Participants were identified via social media. With permission of group admin</w:t>
      </w:r>
      <w:r>
        <w:rPr>
          <w:rFonts w:ascii="Arial" w:hAnsi="Arial" w:cs="Arial"/>
          <w:sz w:val="24"/>
          <w:szCs w:val="24"/>
          <w:lang w:val="en-US"/>
        </w:rPr>
        <w:t>istrators</w:t>
      </w:r>
      <w:r w:rsidRPr="00D12D90">
        <w:rPr>
          <w:rFonts w:ascii="Arial" w:hAnsi="Arial" w:cs="Arial"/>
          <w:sz w:val="24"/>
          <w:szCs w:val="24"/>
          <w:lang w:val="en-US"/>
        </w:rPr>
        <w:t>, invites were posted on general British</w:t>
      </w:r>
      <w:r>
        <w:rPr>
          <w:rFonts w:ascii="Arial" w:hAnsi="Arial" w:cs="Arial"/>
          <w:sz w:val="24"/>
          <w:szCs w:val="24"/>
          <w:lang w:val="en-US"/>
        </w:rPr>
        <w:t>-</w:t>
      </w:r>
      <w:r w:rsidRPr="00D12D90">
        <w:rPr>
          <w:rFonts w:ascii="Arial" w:hAnsi="Arial" w:cs="Arial"/>
          <w:sz w:val="24"/>
          <w:szCs w:val="24"/>
          <w:lang w:val="en-US"/>
        </w:rPr>
        <w:t>born Chinese and specific B</w:t>
      </w:r>
      <w:r>
        <w:rPr>
          <w:rFonts w:ascii="Arial" w:hAnsi="Arial" w:cs="Arial"/>
          <w:sz w:val="24"/>
          <w:szCs w:val="24"/>
          <w:lang w:val="en-US"/>
        </w:rPr>
        <w:t xml:space="preserve">ritish-born Chinese </w:t>
      </w:r>
      <w:r w:rsidRPr="00D12D90">
        <w:rPr>
          <w:rFonts w:ascii="Arial" w:hAnsi="Arial" w:cs="Arial"/>
          <w:sz w:val="24"/>
          <w:szCs w:val="24"/>
          <w:lang w:val="en-US"/>
        </w:rPr>
        <w:t xml:space="preserve">mental health Facebook pages. </w:t>
      </w:r>
    </w:p>
    <w:p w14:paraId="793CC60C" w14:textId="77777777" w:rsidR="00881A27" w:rsidRPr="00D12D90" w:rsidRDefault="00881A27" w:rsidP="00881A27">
      <w:pPr>
        <w:pStyle w:val="ListParagraph"/>
        <w:numPr>
          <w:ilvl w:val="0"/>
          <w:numId w:val="11"/>
        </w:numPr>
        <w:spacing w:line="360" w:lineRule="auto"/>
        <w:rPr>
          <w:rFonts w:ascii="Arial" w:hAnsi="Arial" w:cs="Arial"/>
          <w:sz w:val="24"/>
          <w:szCs w:val="24"/>
          <w:lang w:val="en-US"/>
        </w:rPr>
      </w:pPr>
      <w:r>
        <w:rPr>
          <w:rFonts w:ascii="Arial" w:hAnsi="Arial" w:cs="Arial"/>
          <w:sz w:val="24"/>
          <w:szCs w:val="24"/>
          <w:lang w:val="en-US"/>
        </w:rPr>
        <w:t>Participants were s</w:t>
      </w:r>
      <w:r w:rsidRPr="00E236E4">
        <w:rPr>
          <w:rFonts w:ascii="Arial" w:hAnsi="Arial" w:cs="Arial"/>
          <w:sz w:val="24"/>
          <w:szCs w:val="24"/>
          <w:lang w:val="en-US"/>
        </w:rPr>
        <w:t>econd-generation Chinese immigrants</w:t>
      </w:r>
      <w:r>
        <w:rPr>
          <w:rFonts w:ascii="Arial" w:hAnsi="Arial" w:cs="Arial"/>
          <w:sz w:val="24"/>
          <w:szCs w:val="24"/>
          <w:lang w:val="en-US"/>
        </w:rPr>
        <w:t xml:space="preserve"> who had experienced mental health difficulties and were aged </w:t>
      </w:r>
      <w:r w:rsidRPr="00E236E4">
        <w:rPr>
          <w:rFonts w:ascii="Arial" w:hAnsi="Arial" w:cs="Arial"/>
          <w:sz w:val="24"/>
          <w:szCs w:val="24"/>
          <w:lang w:val="en-US"/>
        </w:rPr>
        <w:t>20-28</w:t>
      </w:r>
      <w:r>
        <w:rPr>
          <w:rFonts w:ascii="Arial" w:hAnsi="Arial" w:cs="Arial"/>
          <w:sz w:val="24"/>
          <w:szCs w:val="24"/>
          <w:lang w:val="en-US"/>
        </w:rPr>
        <w:t xml:space="preserve"> (recruitment was open to those aged 18- 30 years old). </w:t>
      </w:r>
    </w:p>
    <w:p w14:paraId="2B86A5BC" w14:textId="77777777" w:rsidR="00881A27" w:rsidRPr="00D12D90" w:rsidRDefault="00881A27" w:rsidP="00881A27">
      <w:pPr>
        <w:pStyle w:val="ListParagraph"/>
        <w:numPr>
          <w:ilvl w:val="0"/>
          <w:numId w:val="11"/>
        </w:numPr>
        <w:spacing w:line="360" w:lineRule="auto"/>
        <w:rPr>
          <w:rFonts w:ascii="Arial" w:hAnsi="Arial" w:cs="Arial"/>
          <w:sz w:val="24"/>
          <w:szCs w:val="24"/>
          <w:lang w:val="en-US"/>
        </w:rPr>
      </w:pPr>
      <w:r w:rsidRPr="00D12D90">
        <w:rPr>
          <w:rFonts w:ascii="Arial" w:hAnsi="Arial" w:cs="Arial"/>
          <w:sz w:val="24"/>
          <w:szCs w:val="24"/>
          <w:lang w:val="en-US"/>
        </w:rPr>
        <w:t xml:space="preserve">During the interviews, </w:t>
      </w:r>
      <w:r>
        <w:rPr>
          <w:rFonts w:ascii="Arial" w:hAnsi="Arial" w:cs="Arial"/>
          <w:sz w:val="24"/>
          <w:szCs w:val="24"/>
          <w:lang w:val="en-US"/>
        </w:rPr>
        <w:t>second-generation Chinese immigrants</w:t>
      </w:r>
      <w:r w:rsidRPr="00D12D90">
        <w:rPr>
          <w:rFonts w:ascii="Arial" w:hAnsi="Arial" w:cs="Arial"/>
          <w:sz w:val="24"/>
          <w:szCs w:val="24"/>
          <w:lang w:val="en-US"/>
        </w:rPr>
        <w:t xml:space="preserve"> were asked about their experiences of mental health difficulties, if and how they sought support (informally – via friends, family or using online resources</w:t>
      </w:r>
      <w:r>
        <w:rPr>
          <w:rFonts w:ascii="Arial" w:hAnsi="Arial" w:cs="Arial"/>
          <w:sz w:val="24"/>
          <w:szCs w:val="24"/>
          <w:lang w:val="en-US"/>
        </w:rPr>
        <w:t xml:space="preserve">, </w:t>
      </w:r>
      <w:r w:rsidRPr="00D12D90">
        <w:rPr>
          <w:rFonts w:ascii="Arial" w:hAnsi="Arial" w:cs="Arial"/>
          <w:sz w:val="24"/>
          <w:szCs w:val="24"/>
          <w:lang w:val="en-US"/>
        </w:rPr>
        <w:t>or formally</w:t>
      </w:r>
      <w:r>
        <w:rPr>
          <w:rFonts w:ascii="Arial" w:hAnsi="Arial" w:cs="Arial"/>
          <w:sz w:val="24"/>
          <w:szCs w:val="24"/>
          <w:lang w:val="en-US"/>
        </w:rPr>
        <w:t xml:space="preserve"> -</w:t>
      </w:r>
      <w:r w:rsidRPr="00D12D90">
        <w:rPr>
          <w:rFonts w:ascii="Arial" w:hAnsi="Arial" w:cs="Arial"/>
          <w:sz w:val="24"/>
          <w:szCs w:val="24"/>
          <w:lang w:val="en-US"/>
        </w:rPr>
        <w:t xml:space="preserve"> accessing mental health services such as, individual therapy)</w:t>
      </w:r>
    </w:p>
    <w:p w14:paraId="6790DC03" w14:textId="77777777" w:rsidR="00881A27" w:rsidRPr="00D12D90" w:rsidRDefault="00881A27" w:rsidP="00881A27">
      <w:pPr>
        <w:pStyle w:val="ListParagraph"/>
        <w:numPr>
          <w:ilvl w:val="0"/>
          <w:numId w:val="11"/>
        </w:numPr>
        <w:spacing w:line="360" w:lineRule="auto"/>
        <w:rPr>
          <w:rFonts w:ascii="Arial" w:hAnsi="Arial" w:cs="Arial"/>
          <w:sz w:val="24"/>
          <w:szCs w:val="24"/>
          <w:lang w:val="en-US"/>
        </w:rPr>
      </w:pPr>
      <w:r w:rsidRPr="00D12D90">
        <w:rPr>
          <w:rFonts w:ascii="Arial" w:hAnsi="Arial" w:cs="Arial"/>
          <w:sz w:val="24"/>
          <w:szCs w:val="24"/>
          <w:lang w:val="en-US"/>
        </w:rPr>
        <w:t xml:space="preserve">During the analysis, similarities and differences were noted and patterns across participants’ experiences were identified. </w:t>
      </w:r>
    </w:p>
    <w:p w14:paraId="3B553A34" w14:textId="6A43D5DF" w:rsidR="00881A27" w:rsidRPr="00D12D90" w:rsidRDefault="00881A27" w:rsidP="00881A27">
      <w:pPr>
        <w:pStyle w:val="ListParagraph"/>
        <w:numPr>
          <w:ilvl w:val="0"/>
          <w:numId w:val="11"/>
        </w:numPr>
        <w:spacing w:line="360" w:lineRule="auto"/>
        <w:rPr>
          <w:rFonts w:ascii="Arial" w:hAnsi="Arial" w:cs="Arial"/>
          <w:sz w:val="24"/>
          <w:szCs w:val="24"/>
          <w:lang w:val="en-US"/>
        </w:rPr>
      </w:pPr>
      <w:r w:rsidRPr="00D12D90">
        <w:rPr>
          <w:rFonts w:ascii="Arial" w:hAnsi="Arial" w:cs="Arial"/>
          <w:sz w:val="24"/>
          <w:szCs w:val="24"/>
          <w:lang w:val="en-US"/>
        </w:rPr>
        <w:t xml:space="preserve">Three key themes were identified which describe the experiences </w:t>
      </w:r>
      <w:r>
        <w:rPr>
          <w:rFonts w:ascii="Arial" w:hAnsi="Arial" w:cs="Arial"/>
          <w:sz w:val="24"/>
          <w:szCs w:val="24"/>
          <w:lang w:val="en-US"/>
        </w:rPr>
        <w:t>that second-generation Chinese immigrants</w:t>
      </w:r>
      <w:r w:rsidRPr="00D12D90">
        <w:rPr>
          <w:rFonts w:ascii="Arial" w:hAnsi="Arial" w:cs="Arial"/>
          <w:sz w:val="24"/>
          <w:szCs w:val="24"/>
          <w:lang w:val="en-US"/>
        </w:rPr>
        <w:t xml:space="preserve"> discussed</w:t>
      </w:r>
      <w:r>
        <w:rPr>
          <w:rFonts w:ascii="Arial" w:hAnsi="Arial" w:cs="Arial"/>
          <w:sz w:val="24"/>
          <w:szCs w:val="24"/>
          <w:lang w:val="en-US"/>
        </w:rPr>
        <w:t>.</w:t>
      </w:r>
      <w:r w:rsidRPr="00D12D90">
        <w:rPr>
          <w:rFonts w:ascii="Arial" w:hAnsi="Arial" w:cs="Arial"/>
          <w:sz w:val="24"/>
          <w:szCs w:val="24"/>
          <w:lang w:val="en-US"/>
        </w:rPr>
        <w:t xml:space="preserve"> </w:t>
      </w:r>
      <w:r w:rsidRPr="00BC6BED">
        <w:t xml:space="preserve"> </w:t>
      </w:r>
      <w:r w:rsidRPr="00BC6BED">
        <w:rPr>
          <w:rFonts w:ascii="Arial" w:hAnsi="Arial" w:cs="Arial"/>
          <w:sz w:val="24"/>
          <w:szCs w:val="24"/>
        </w:rPr>
        <w:t xml:space="preserve">Quotes were then selected to illustrate each theme and are reported in publications. </w:t>
      </w:r>
      <w:r>
        <w:rPr>
          <w:rFonts w:ascii="Arial" w:hAnsi="Arial" w:cs="Arial"/>
          <w:sz w:val="24"/>
          <w:szCs w:val="24"/>
        </w:rPr>
        <w:t xml:space="preserve">Pseudonyms were assigned to protect people’s confidentiality. </w:t>
      </w:r>
      <w:r w:rsidRPr="00BC6BED">
        <w:rPr>
          <w:rFonts w:ascii="Arial" w:hAnsi="Arial" w:cs="Arial"/>
          <w:sz w:val="24"/>
          <w:szCs w:val="24"/>
        </w:rPr>
        <w:t>Some example quot</w:t>
      </w:r>
      <w:r>
        <w:rPr>
          <w:rFonts w:ascii="Arial" w:hAnsi="Arial" w:cs="Arial"/>
          <w:sz w:val="24"/>
          <w:szCs w:val="24"/>
        </w:rPr>
        <w:t>ations</w:t>
      </w:r>
      <w:r w:rsidRPr="00BC6BED">
        <w:rPr>
          <w:rFonts w:ascii="Arial" w:hAnsi="Arial" w:cs="Arial"/>
          <w:sz w:val="24"/>
          <w:szCs w:val="24"/>
        </w:rPr>
        <w:t xml:space="preserve"> are presented in Table </w:t>
      </w:r>
      <w:r>
        <w:rPr>
          <w:rFonts w:ascii="Arial" w:hAnsi="Arial" w:cs="Arial"/>
          <w:sz w:val="24"/>
          <w:szCs w:val="24"/>
        </w:rPr>
        <w:t>5.</w:t>
      </w:r>
    </w:p>
    <w:p w14:paraId="4FA6B1EF" w14:textId="77777777" w:rsidR="00881A27" w:rsidRDefault="00881A27" w:rsidP="00881A27">
      <w:pPr>
        <w:spacing w:line="360" w:lineRule="auto"/>
        <w:rPr>
          <w:rFonts w:ascii="Arial" w:hAnsi="Arial" w:cs="Arial"/>
          <w:sz w:val="24"/>
          <w:szCs w:val="24"/>
          <w:lang w:val="en-US"/>
        </w:rPr>
      </w:pPr>
      <w:r>
        <w:rPr>
          <w:rFonts w:ascii="Arial" w:hAnsi="Arial" w:cs="Arial"/>
          <w:sz w:val="24"/>
          <w:szCs w:val="24"/>
          <w:lang w:val="en-US"/>
        </w:rPr>
        <w:br w:type="page"/>
      </w:r>
    </w:p>
    <w:p w14:paraId="4904FDE2" w14:textId="77777777" w:rsidR="00881A27" w:rsidRPr="0034768F" w:rsidRDefault="00881A27" w:rsidP="0034768F">
      <w:pPr>
        <w:pStyle w:val="Heading1"/>
        <w:rPr>
          <w:rFonts w:ascii="Arial" w:hAnsi="Arial" w:cs="Arial"/>
          <w:b/>
          <w:bCs/>
          <w:lang w:val="en-US"/>
        </w:rPr>
      </w:pPr>
      <w:bookmarkStart w:id="116" w:name="_Toc70544651"/>
      <w:r w:rsidRPr="0034768F">
        <w:rPr>
          <w:rFonts w:ascii="Arial" w:hAnsi="Arial" w:cs="Arial"/>
          <w:b/>
          <w:bCs/>
          <w:noProof/>
          <w:color w:val="auto"/>
          <w:sz w:val="24"/>
          <w:szCs w:val="24"/>
          <w:lang w:val="en-US"/>
        </w:rPr>
        <w:lastRenderedPageBreak/>
        <w:drawing>
          <wp:anchor distT="0" distB="0" distL="114300" distR="114300" simplePos="0" relativeHeight="251677696" behindDoc="1" locked="0" layoutInCell="1" allowOverlap="1" wp14:anchorId="5E02896A" wp14:editId="225E92F5">
            <wp:simplePos x="0" y="0"/>
            <wp:positionH relativeFrom="margin">
              <wp:posOffset>-561975</wp:posOffset>
            </wp:positionH>
            <wp:positionV relativeFrom="paragraph">
              <wp:posOffset>313690</wp:posOffset>
            </wp:positionV>
            <wp:extent cx="6724015" cy="4305300"/>
            <wp:effectExtent l="0" t="0" r="635" b="0"/>
            <wp:wrapTight wrapText="bothSides">
              <wp:wrapPolygon edited="0">
                <wp:start x="0" y="0"/>
                <wp:lineTo x="0" y="21504"/>
                <wp:lineTo x="21541" y="21504"/>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a:extLst>
                        <a:ext uri="{28A0092B-C50C-407E-A947-70E740481C1C}">
                          <a14:useLocalDpi xmlns:a14="http://schemas.microsoft.com/office/drawing/2010/main" val="0"/>
                        </a:ext>
                      </a:extLst>
                    </a:blip>
                    <a:stretch>
                      <a:fillRect/>
                    </a:stretch>
                  </pic:blipFill>
                  <pic:spPr>
                    <a:xfrm>
                      <a:off x="0" y="0"/>
                      <a:ext cx="6724015" cy="4305300"/>
                    </a:xfrm>
                    <a:prstGeom prst="rect">
                      <a:avLst/>
                    </a:prstGeom>
                  </pic:spPr>
                </pic:pic>
              </a:graphicData>
            </a:graphic>
            <wp14:sizeRelH relativeFrom="page">
              <wp14:pctWidth>0</wp14:pctWidth>
            </wp14:sizeRelH>
            <wp14:sizeRelV relativeFrom="page">
              <wp14:pctHeight>0</wp14:pctHeight>
            </wp14:sizeRelV>
          </wp:anchor>
        </w:drawing>
      </w:r>
      <w:r w:rsidRPr="0034768F">
        <w:rPr>
          <w:rFonts w:ascii="Arial" w:hAnsi="Arial" w:cs="Arial"/>
          <w:b/>
          <w:bCs/>
          <w:color w:val="auto"/>
          <w:sz w:val="24"/>
          <w:szCs w:val="24"/>
          <w:lang w:val="en-US"/>
        </w:rPr>
        <w:t>Findings</w:t>
      </w:r>
      <w:bookmarkEnd w:id="116"/>
      <w:r w:rsidRPr="0034768F">
        <w:rPr>
          <w:rFonts w:ascii="Arial" w:hAnsi="Arial" w:cs="Arial"/>
          <w:b/>
          <w:bCs/>
          <w:color w:val="auto"/>
          <w:sz w:val="24"/>
          <w:szCs w:val="24"/>
          <w:lang w:val="en-US"/>
        </w:rPr>
        <w:t xml:space="preserve"> </w:t>
      </w:r>
      <w:r w:rsidRPr="0034768F">
        <w:rPr>
          <w:rFonts w:ascii="Arial" w:hAnsi="Arial" w:cs="Arial"/>
          <w:b/>
          <w:bCs/>
          <w:lang w:val="en-US"/>
        </w:rPr>
        <w:tab/>
      </w:r>
    </w:p>
    <w:p w14:paraId="5F8C9BB2" w14:textId="1B0D58B6" w:rsidR="00881A27" w:rsidRPr="00E17DAE" w:rsidRDefault="00881A27" w:rsidP="00881A27">
      <w:pPr>
        <w:tabs>
          <w:tab w:val="left" w:pos="1560"/>
        </w:tabs>
        <w:spacing w:line="360" w:lineRule="auto"/>
        <w:rPr>
          <w:rFonts w:ascii="Arial" w:hAnsi="Arial" w:cs="Arial"/>
          <w:lang w:val="en-US"/>
        </w:rPr>
      </w:pPr>
      <w:r w:rsidRPr="00E17DAE">
        <w:rPr>
          <w:rFonts w:ascii="Arial" w:hAnsi="Arial" w:cs="Arial"/>
          <w:lang w:val="en-US"/>
        </w:rPr>
        <w:t xml:space="preserve">Figure </w:t>
      </w:r>
      <w:r w:rsidR="00943951">
        <w:rPr>
          <w:rFonts w:ascii="Arial" w:hAnsi="Arial" w:cs="Arial"/>
          <w:lang w:val="en-US"/>
        </w:rPr>
        <w:t>6</w:t>
      </w:r>
      <w:r w:rsidRPr="00E17DAE">
        <w:rPr>
          <w:rFonts w:ascii="Arial" w:hAnsi="Arial" w:cs="Arial"/>
          <w:lang w:val="en-US"/>
        </w:rPr>
        <w:t xml:space="preserve">: Diagram showing themes that contribute to Hong Kong </w:t>
      </w:r>
      <w:r>
        <w:rPr>
          <w:rFonts w:ascii="Arial" w:hAnsi="Arial" w:cs="Arial"/>
          <w:lang w:val="en-US"/>
        </w:rPr>
        <w:t>second-generation Chinese immigrants</w:t>
      </w:r>
      <w:r w:rsidRPr="00E17DAE">
        <w:rPr>
          <w:rFonts w:ascii="Arial" w:hAnsi="Arial" w:cs="Arial"/>
          <w:lang w:val="en-US"/>
        </w:rPr>
        <w:t>’ experience of accessing mental health services and support</w:t>
      </w:r>
      <w:r>
        <w:rPr>
          <w:rFonts w:ascii="Arial" w:hAnsi="Arial" w:cs="Arial"/>
          <w:lang w:val="en-US"/>
        </w:rPr>
        <w:t xml:space="preserve"> in the UK</w:t>
      </w:r>
    </w:p>
    <w:p w14:paraId="303DD847" w14:textId="77777777" w:rsidR="00881A27" w:rsidRDefault="00881A27" w:rsidP="00881A27">
      <w:pPr>
        <w:tabs>
          <w:tab w:val="left" w:pos="1560"/>
        </w:tabs>
        <w:spacing w:line="360" w:lineRule="auto"/>
        <w:rPr>
          <w:rFonts w:ascii="Arial" w:hAnsi="Arial" w:cs="Arial"/>
          <w:sz w:val="24"/>
          <w:szCs w:val="24"/>
          <w:lang w:val="en-US"/>
        </w:rPr>
      </w:pPr>
      <w:r w:rsidRPr="00871F60">
        <w:rPr>
          <w:rFonts w:ascii="Arial" w:hAnsi="Arial" w:cs="Arial"/>
          <w:sz w:val="20"/>
          <w:szCs w:val="20"/>
          <w:lang w:val="en-US"/>
        </w:rPr>
        <w:t>(</w:t>
      </w:r>
      <w:r>
        <w:rPr>
          <w:rFonts w:ascii="Arial" w:hAnsi="Arial" w:cs="Arial"/>
          <w:sz w:val="20"/>
          <w:szCs w:val="20"/>
          <w:lang w:val="en-US"/>
        </w:rPr>
        <w:t>Note: b</w:t>
      </w:r>
      <w:r w:rsidRPr="00871F60">
        <w:rPr>
          <w:rFonts w:ascii="Arial" w:hAnsi="Arial" w:cs="Arial"/>
          <w:sz w:val="20"/>
          <w:szCs w:val="20"/>
          <w:lang w:val="en-US"/>
        </w:rPr>
        <w:t>lue arrows show interlinking factors, double-ended arrows show how the factors impact on each other)</w:t>
      </w:r>
    </w:p>
    <w:p w14:paraId="4F9EE2C0" w14:textId="77777777" w:rsidR="00881A27" w:rsidRPr="002022BD" w:rsidRDefault="00881A27" w:rsidP="00881A27">
      <w:pPr>
        <w:tabs>
          <w:tab w:val="left" w:pos="1560"/>
        </w:tabs>
        <w:spacing w:line="360" w:lineRule="auto"/>
        <w:rPr>
          <w:rFonts w:ascii="Arial" w:hAnsi="Arial" w:cs="Arial"/>
          <w:sz w:val="24"/>
          <w:szCs w:val="24"/>
        </w:rPr>
      </w:pPr>
      <w:r>
        <w:rPr>
          <w:rFonts w:ascii="Arial" w:hAnsi="Arial" w:cs="Arial"/>
          <w:sz w:val="24"/>
          <w:szCs w:val="24"/>
          <w:lang w:val="en-US"/>
        </w:rPr>
        <w:t xml:space="preserve">The diagram above </w:t>
      </w:r>
      <w:r w:rsidRPr="00871F60">
        <w:rPr>
          <w:rFonts w:ascii="Arial" w:hAnsi="Arial" w:cs="Arial"/>
          <w:sz w:val="24"/>
          <w:szCs w:val="24"/>
        </w:rPr>
        <w:t>summarises</w:t>
      </w:r>
      <w:r>
        <w:rPr>
          <w:rFonts w:ascii="Arial" w:hAnsi="Arial" w:cs="Arial"/>
          <w:sz w:val="24"/>
          <w:szCs w:val="24"/>
          <w:lang w:val="en-US"/>
        </w:rPr>
        <w:t xml:space="preserve"> the main findings. The three main themes identified were: representations of mental health in the Chinese community; s</w:t>
      </w:r>
      <w:r w:rsidRPr="002022BD">
        <w:rPr>
          <w:rFonts w:ascii="Arial" w:hAnsi="Arial" w:cs="Arial"/>
          <w:sz w:val="24"/>
          <w:szCs w:val="24"/>
        </w:rPr>
        <w:t>haring emotions in Chinese culture</w:t>
      </w:r>
      <w:r>
        <w:rPr>
          <w:rFonts w:ascii="Arial" w:hAnsi="Arial" w:cs="Arial"/>
          <w:sz w:val="24"/>
          <w:szCs w:val="24"/>
        </w:rPr>
        <w:t xml:space="preserve"> and s</w:t>
      </w:r>
      <w:r w:rsidRPr="002022BD">
        <w:rPr>
          <w:rFonts w:ascii="Arial" w:hAnsi="Arial" w:cs="Arial"/>
          <w:sz w:val="24"/>
          <w:szCs w:val="24"/>
        </w:rPr>
        <w:t>triving to meet Chinese norms</w:t>
      </w:r>
      <w:r>
        <w:rPr>
          <w:rFonts w:ascii="Arial" w:hAnsi="Arial" w:cs="Arial"/>
          <w:sz w:val="24"/>
          <w:szCs w:val="24"/>
        </w:rPr>
        <w:t xml:space="preserve">. The other boxes highlight factors that contribute to and influence each of these main themes. </w:t>
      </w:r>
    </w:p>
    <w:p w14:paraId="1D6DBA1E" w14:textId="77777777" w:rsidR="00881A27" w:rsidRPr="00871F60" w:rsidRDefault="00881A27" w:rsidP="00881A27">
      <w:pPr>
        <w:tabs>
          <w:tab w:val="left" w:pos="1560"/>
        </w:tabs>
        <w:spacing w:line="360" w:lineRule="auto"/>
        <w:rPr>
          <w:rFonts w:ascii="Arial" w:hAnsi="Arial" w:cs="Arial"/>
          <w:i/>
          <w:iCs/>
          <w:sz w:val="24"/>
          <w:szCs w:val="24"/>
          <w:lang w:val="en-US"/>
        </w:rPr>
      </w:pPr>
      <w:r w:rsidRPr="00871F60">
        <w:rPr>
          <w:rFonts w:ascii="Arial" w:hAnsi="Arial" w:cs="Arial"/>
          <w:i/>
          <w:iCs/>
          <w:sz w:val="24"/>
          <w:szCs w:val="24"/>
          <w:lang w:val="en-US"/>
        </w:rPr>
        <w:t>Representations of mental health in the Chinese community</w:t>
      </w:r>
    </w:p>
    <w:p w14:paraId="1589C6A0" w14:textId="77777777" w:rsidR="00881A27" w:rsidRDefault="00881A27" w:rsidP="00881A27">
      <w:pPr>
        <w:tabs>
          <w:tab w:val="left" w:pos="1560"/>
        </w:tabs>
        <w:spacing w:line="360" w:lineRule="auto"/>
        <w:rPr>
          <w:rFonts w:ascii="Arial" w:hAnsi="Arial" w:cs="Arial"/>
          <w:sz w:val="24"/>
          <w:szCs w:val="24"/>
          <w:lang w:val="en-US"/>
        </w:rPr>
      </w:pPr>
      <w:r>
        <w:rPr>
          <w:rFonts w:ascii="Arial" w:hAnsi="Arial" w:cs="Arial"/>
          <w:sz w:val="24"/>
          <w:szCs w:val="24"/>
          <w:lang w:val="en-US"/>
        </w:rPr>
        <w:t xml:space="preserve">Interviewees’ parents were influenced by negative representations of mental health in Chinese media, usually Chinese television. Therefore, parents and family members from older generations were felt to have limited and negative views of mental health.  </w:t>
      </w:r>
    </w:p>
    <w:p w14:paraId="6195A4AA" w14:textId="5E7B62AC" w:rsidR="00881A27" w:rsidRDefault="00881A27" w:rsidP="00881A27">
      <w:pPr>
        <w:tabs>
          <w:tab w:val="left" w:pos="1560"/>
        </w:tabs>
        <w:spacing w:line="360" w:lineRule="auto"/>
        <w:rPr>
          <w:rFonts w:ascii="Arial" w:hAnsi="Arial" w:cs="Arial"/>
          <w:sz w:val="24"/>
          <w:szCs w:val="24"/>
          <w:lang w:val="en-US"/>
        </w:rPr>
      </w:pPr>
      <w:r>
        <w:rPr>
          <w:rFonts w:ascii="Arial" w:hAnsi="Arial" w:cs="Arial"/>
          <w:sz w:val="24"/>
          <w:szCs w:val="24"/>
          <w:lang w:val="en-US"/>
        </w:rPr>
        <w:lastRenderedPageBreak/>
        <w:t xml:space="preserve">Second-generation Chinese immigrants noticed differences to Western media portrayals of mental health, seeing more varied representations as a positive. However, they felt that first-generation Chinese immigrants saw Western media portrayals of mental health as depicting emotional weakness and a lack of control over emotions. Therefore, second-generation Chinese immigrants were typically less likely to discuss their mental health issues with parents and family due to the negative stereotypes held. Reluctance to share emotional difficulties went beyond the family and included potentially negative consequences within the wider Chinese community, such as being excluded from social activities. </w:t>
      </w:r>
    </w:p>
    <w:p w14:paraId="5639A365" w14:textId="77777777" w:rsidR="001A483B" w:rsidRDefault="00881A27" w:rsidP="001A483B">
      <w:pPr>
        <w:spacing w:before="240" w:line="360" w:lineRule="auto"/>
        <w:rPr>
          <w:rFonts w:ascii="Arial" w:hAnsi="Arial" w:cs="Arial"/>
          <w:i/>
          <w:iCs/>
          <w:sz w:val="24"/>
          <w:szCs w:val="24"/>
        </w:rPr>
      </w:pPr>
      <w:r w:rsidRPr="00871F60">
        <w:rPr>
          <w:rFonts w:ascii="Arial" w:hAnsi="Arial" w:cs="Arial"/>
          <w:i/>
          <w:iCs/>
          <w:sz w:val="24"/>
          <w:szCs w:val="24"/>
        </w:rPr>
        <w:t>Sharing emotions in Chinese culture</w:t>
      </w:r>
    </w:p>
    <w:p w14:paraId="26A97E25" w14:textId="714E7508" w:rsidR="00881A27" w:rsidRPr="001A483B" w:rsidRDefault="00881A27" w:rsidP="001A483B">
      <w:pPr>
        <w:spacing w:before="240" w:line="360" w:lineRule="auto"/>
        <w:rPr>
          <w:rFonts w:ascii="Arial" w:hAnsi="Arial" w:cs="Arial"/>
          <w:i/>
          <w:iCs/>
          <w:sz w:val="24"/>
          <w:szCs w:val="24"/>
        </w:rPr>
      </w:pPr>
      <w:r>
        <w:rPr>
          <w:rFonts w:ascii="Arial" w:hAnsi="Arial" w:cs="Arial"/>
          <w:sz w:val="24"/>
          <w:szCs w:val="24"/>
        </w:rPr>
        <w:t>According to those interviewed, it was uncommon for Chinese families to share both positive (</w:t>
      </w:r>
      <w:r w:rsidR="00151DF9">
        <w:rPr>
          <w:rFonts w:ascii="Arial" w:hAnsi="Arial" w:cs="Arial"/>
          <w:sz w:val="24"/>
          <w:szCs w:val="24"/>
        </w:rPr>
        <w:t>e.g.,</w:t>
      </w:r>
      <w:r>
        <w:rPr>
          <w:rFonts w:ascii="Arial" w:hAnsi="Arial" w:cs="Arial"/>
          <w:sz w:val="24"/>
          <w:szCs w:val="24"/>
        </w:rPr>
        <w:t xml:space="preserve"> verbalising pride or love) and negative emotions. Therefore, second-generation Chinese immigrants did not seek support from family for their emotional difficulties. There was an awareness that perhaps emotions were expressed differently in Chinese culture and families compared to in Western families. For example, second-generation Chinese immigrants discussed how care and affection were expressed in more practical ways (</w:t>
      </w:r>
      <w:r w:rsidR="00151DF9">
        <w:rPr>
          <w:rFonts w:ascii="Arial" w:hAnsi="Arial" w:cs="Arial"/>
          <w:sz w:val="24"/>
          <w:szCs w:val="24"/>
        </w:rPr>
        <w:t>e.g.,</w:t>
      </w:r>
      <w:r>
        <w:rPr>
          <w:rFonts w:ascii="Arial" w:hAnsi="Arial" w:cs="Arial"/>
          <w:sz w:val="24"/>
          <w:szCs w:val="24"/>
        </w:rPr>
        <w:t xml:space="preserve"> making a relative food). </w:t>
      </w:r>
    </w:p>
    <w:p w14:paraId="2823BA42" w14:textId="77777777" w:rsidR="00881A27" w:rsidRDefault="00881A27" w:rsidP="00881A27">
      <w:pPr>
        <w:spacing w:after="0" w:line="360" w:lineRule="auto"/>
        <w:rPr>
          <w:rFonts w:ascii="Arial" w:hAnsi="Arial" w:cs="Arial"/>
          <w:sz w:val="24"/>
          <w:szCs w:val="24"/>
        </w:rPr>
      </w:pPr>
      <w:r>
        <w:rPr>
          <w:rFonts w:ascii="Arial" w:hAnsi="Arial" w:cs="Arial"/>
          <w:sz w:val="24"/>
          <w:szCs w:val="24"/>
        </w:rPr>
        <w:t xml:space="preserve">There was an expectation for second-generation Chinese immigrants to suppress their emotions, even in emotionally difficult situations such as grief. Showing emotions was often considered to be a weakness or an inconvenience to others. </w:t>
      </w:r>
    </w:p>
    <w:p w14:paraId="7DAD2CF8" w14:textId="77777777" w:rsidR="00881A27" w:rsidRDefault="00881A27" w:rsidP="00881A27">
      <w:pPr>
        <w:spacing w:after="0" w:line="360" w:lineRule="auto"/>
        <w:rPr>
          <w:rFonts w:ascii="Arial" w:hAnsi="Arial" w:cs="Arial"/>
          <w:sz w:val="24"/>
          <w:szCs w:val="24"/>
        </w:rPr>
      </w:pPr>
      <w:r>
        <w:rPr>
          <w:rFonts w:ascii="Arial" w:hAnsi="Arial" w:cs="Arial"/>
          <w:sz w:val="24"/>
          <w:szCs w:val="24"/>
        </w:rPr>
        <w:t xml:space="preserve">On the occasions when second-generation Chinese immigrants did share their emotional difficulties, they were met with dismissal from family members, rather than receiving comfort or support. These factors all contributed to second-generation Chinese immigrants’ reluctance to seek support for their mental health difficulties, especially from family members. </w:t>
      </w:r>
    </w:p>
    <w:p w14:paraId="14E52DAB" w14:textId="67C7F44B" w:rsidR="001A483B" w:rsidRDefault="00881A27" w:rsidP="001A483B">
      <w:pPr>
        <w:spacing w:before="240" w:after="0" w:line="360" w:lineRule="auto"/>
        <w:rPr>
          <w:rFonts w:ascii="Arial" w:hAnsi="Arial" w:cs="Arial"/>
          <w:i/>
          <w:iCs/>
          <w:sz w:val="24"/>
          <w:szCs w:val="24"/>
        </w:rPr>
      </w:pPr>
      <w:r w:rsidRPr="00871F60">
        <w:rPr>
          <w:rFonts w:ascii="Arial" w:hAnsi="Arial" w:cs="Arial"/>
          <w:i/>
          <w:iCs/>
          <w:sz w:val="24"/>
          <w:szCs w:val="24"/>
        </w:rPr>
        <w:t xml:space="preserve">Striving to meet Chinese norms </w:t>
      </w:r>
    </w:p>
    <w:p w14:paraId="54B1A681" w14:textId="15577979" w:rsidR="00881A27" w:rsidRPr="001A483B" w:rsidRDefault="00881A27" w:rsidP="001A483B">
      <w:pPr>
        <w:spacing w:before="240" w:after="0" w:line="360" w:lineRule="auto"/>
        <w:rPr>
          <w:rFonts w:ascii="Arial" w:hAnsi="Arial" w:cs="Arial"/>
          <w:i/>
          <w:iCs/>
          <w:sz w:val="24"/>
          <w:szCs w:val="24"/>
        </w:rPr>
      </w:pPr>
      <w:r>
        <w:rPr>
          <w:rFonts w:ascii="Arial" w:hAnsi="Arial" w:cs="Arial"/>
          <w:sz w:val="24"/>
          <w:szCs w:val="24"/>
        </w:rPr>
        <w:t>T</w:t>
      </w:r>
      <w:r w:rsidRPr="00BC6BED">
        <w:rPr>
          <w:rFonts w:ascii="Arial" w:hAnsi="Arial" w:cs="Arial"/>
          <w:sz w:val="24"/>
          <w:szCs w:val="24"/>
        </w:rPr>
        <w:t>he second</w:t>
      </w:r>
      <w:r>
        <w:rPr>
          <w:rFonts w:ascii="Arial" w:hAnsi="Arial" w:cs="Arial"/>
          <w:sz w:val="24"/>
          <w:szCs w:val="24"/>
        </w:rPr>
        <w:t>-</w:t>
      </w:r>
      <w:r w:rsidRPr="00BC6BED">
        <w:rPr>
          <w:rFonts w:ascii="Arial" w:hAnsi="Arial" w:cs="Arial"/>
          <w:sz w:val="24"/>
          <w:szCs w:val="24"/>
        </w:rPr>
        <w:t>generation Chinese immigrants in this study</w:t>
      </w:r>
      <w:r>
        <w:rPr>
          <w:rFonts w:ascii="Arial" w:hAnsi="Arial" w:cs="Arial"/>
          <w:sz w:val="24"/>
          <w:szCs w:val="24"/>
        </w:rPr>
        <w:t xml:space="preserve"> used striving to manage their mental health difficulties. They inherited their attitude to striving from previous generations. Knowledge of how their parents and grandparents struggled made second-generation Chinese immigrants want to strive hard to make the most of opportunities that previous generations did not have (</w:t>
      </w:r>
      <w:r w:rsidR="00151DF9">
        <w:rPr>
          <w:rFonts w:ascii="Arial" w:hAnsi="Arial" w:cs="Arial"/>
          <w:sz w:val="24"/>
          <w:szCs w:val="24"/>
        </w:rPr>
        <w:t>e.g.,</w:t>
      </w:r>
      <w:r>
        <w:rPr>
          <w:rFonts w:ascii="Arial" w:hAnsi="Arial" w:cs="Arial"/>
          <w:sz w:val="24"/>
          <w:szCs w:val="24"/>
        </w:rPr>
        <w:t xml:space="preserve"> education).</w:t>
      </w:r>
    </w:p>
    <w:p w14:paraId="3E4D8818" w14:textId="77777777" w:rsidR="00881A27" w:rsidRDefault="00881A27" w:rsidP="00881A27">
      <w:pPr>
        <w:spacing w:after="0" w:line="360" w:lineRule="auto"/>
        <w:rPr>
          <w:rFonts w:ascii="Arial" w:hAnsi="Arial" w:cs="Arial"/>
          <w:sz w:val="24"/>
          <w:szCs w:val="24"/>
        </w:rPr>
      </w:pPr>
    </w:p>
    <w:p w14:paraId="3F6AC368" w14:textId="7C55BDC1" w:rsidR="00881A27" w:rsidRDefault="00881A27" w:rsidP="00881A27">
      <w:pPr>
        <w:spacing w:after="0" w:line="360" w:lineRule="auto"/>
        <w:rPr>
          <w:rFonts w:ascii="Arial" w:hAnsi="Arial" w:cs="Arial"/>
          <w:sz w:val="24"/>
          <w:szCs w:val="24"/>
        </w:rPr>
      </w:pPr>
      <w:r>
        <w:rPr>
          <w:rFonts w:ascii="Arial" w:hAnsi="Arial" w:cs="Arial"/>
          <w:sz w:val="24"/>
          <w:szCs w:val="24"/>
        </w:rPr>
        <w:t>Mental health difficulties were perceived as barriers to performing traditional Chinese roles within the family (</w:t>
      </w:r>
      <w:r w:rsidR="00151DF9">
        <w:rPr>
          <w:rFonts w:ascii="Arial" w:hAnsi="Arial" w:cs="Arial"/>
          <w:sz w:val="24"/>
          <w:szCs w:val="24"/>
        </w:rPr>
        <w:t>e.g.,</w:t>
      </w:r>
      <w:r>
        <w:rPr>
          <w:rFonts w:ascii="Arial" w:hAnsi="Arial" w:cs="Arial"/>
          <w:sz w:val="24"/>
          <w:szCs w:val="24"/>
        </w:rPr>
        <w:t xml:space="preserve"> duties as the only unmarried child in the family). Parental expectations for their children to strive for success contributed to second-generation Chinese immigrants putting the collective needs of their family over their individual needs. Achievements and failures of second-generation Chinese immigrants were openly discussed by parents and contributed to further pressure to strive. Even for second-generation Chinese immigrants who felt more assimilated into the UK and no direct parental pressure, pressure to succeed was still experienced in interactions with extended family members. Parents</w:t>
      </w:r>
      <w:r w:rsidR="00B115DC">
        <w:rPr>
          <w:rFonts w:ascii="Arial" w:hAnsi="Arial" w:cs="Arial"/>
          <w:sz w:val="24"/>
          <w:szCs w:val="24"/>
        </w:rPr>
        <w:t>’</w:t>
      </w:r>
      <w:r>
        <w:rPr>
          <w:rFonts w:ascii="Arial" w:hAnsi="Arial" w:cs="Arial"/>
          <w:sz w:val="24"/>
          <w:szCs w:val="24"/>
        </w:rPr>
        <w:t xml:space="preserve"> views of second-generation Chinese immigrants and second-generation Chinese individuals’ views of themselves were linked. The comparisons made by parents, relatives or themselves was experienced by second-generation Chinese immigrants as stressful, anxiety-provoking and often led to burnout. </w:t>
      </w:r>
    </w:p>
    <w:p w14:paraId="7DD73994" w14:textId="77777777" w:rsidR="00881A27" w:rsidRPr="002022BD" w:rsidRDefault="00881A27" w:rsidP="00881A27">
      <w:pPr>
        <w:spacing w:after="0" w:line="360" w:lineRule="auto"/>
        <w:rPr>
          <w:rFonts w:ascii="Arial" w:hAnsi="Arial" w:cs="Arial"/>
          <w:sz w:val="24"/>
          <w:szCs w:val="24"/>
        </w:rPr>
      </w:pPr>
    </w:p>
    <w:p w14:paraId="44C8E9F0" w14:textId="77777777" w:rsidR="00881A27" w:rsidRDefault="00881A27" w:rsidP="00881A27">
      <w:pPr>
        <w:tabs>
          <w:tab w:val="left" w:pos="1560"/>
        </w:tabs>
        <w:spacing w:line="360" w:lineRule="auto"/>
        <w:rPr>
          <w:rFonts w:ascii="Arial" w:hAnsi="Arial" w:cs="Arial"/>
          <w:sz w:val="24"/>
          <w:szCs w:val="24"/>
          <w:lang w:val="en-US"/>
        </w:rPr>
      </w:pPr>
      <w:r>
        <w:rPr>
          <w:rFonts w:ascii="Arial" w:hAnsi="Arial" w:cs="Arial"/>
          <w:sz w:val="24"/>
          <w:szCs w:val="24"/>
          <w:lang w:val="en-US"/>
        </w:rPr>
        <w:t xml:space="preserve">Striving to succeed is likely to prevent second-generation Chinese immigrants from stopping and seeking mental health support due to unwanted discussions about mental health, associated feelings of shame and loss of reputation or ‘face’. </w:t>
      </w:r>
    </w:p>
    <w:p w14:paraId="6AC369BC" w14:textId="77777777" w:rsidR="00881A27" w:rsidRPr="0034768F" w:rsidRDefault="00881A27" w:rsidP="0034768F">
      <w:pPr>
        <w:pStyle w:val="Heading1"/>
        <w:rPr>
          <w:rFonts w:ascii="Arial" w:hAnsi="Arial" w:cs="Arial"/>
          <w:b/>
          <w:bCs/>
          <w:lang w:val="en-US"/>
        </w:rPr>
      </w:pPr>
      <w:bookmarkStart w:id="117" w:name="_Toc70544652"/>
      <w:r w:rsidRPr="0034768F">
        <w:rPr>
          <w:rFonts w:ascii="Arial" w:hAnsi="Arial" w:cs="Arial"/>
          <w:b/>
          <w:bCs/>
          <w:color w:val="auto"/>
          <w:sz w:val="24"/>
          <w:szCs w:val="24"/>
          <w:lang w:val="en-US"/>
        </w:rPr>
        <w:t>Limitations</w:t>
      </w:r>
      <w:bookmarkEnd w:id="117"/>
      <w:r w:rsidRPr="0034768F">
        <w:rPr>
          <w:rFonts w:ascii="Arial" w:hAnsi="Arial" w:cs="Arial"/>
          <w:b/>
          <w:bCs/>
          <w:color w:val="auto"/>
          <w:sz w:val="24"/>
          <w:szCs w:val="24"/>
          <w:lang w:val="en-US"/>
        </w:rPr>
        <w:t xml:space="preserve"> </w:t>
      </w:r>
    </w:p>
    <w:p w14:paraId="134A0720" w14:textId="77777777" w:rsidR="00A71973" w:rsidRDefault="00A71973" w:rsidP="00881A27">
      <w:pPr>
        <w:tabs>
          <w:tab w:val="left" w:pos="1560"/>
        </w:tabs>
        <w:spacing w:line="360" w:lineRule="auto"/>
        <w:rPr>
          <w:rFonts w:ascii="Arial" w:hAnsi="Arial" w:cs="Arial"/>
          <w:sz w:val="24"/>
          <w:szCs w:val="24"/>
          <w:lang w:val="en-US"/>
        </w:rPr>
      </w:pPr>
    </w:p>
    <w:p w14:paraId="65BC516C" w14:textId="0561C833" w:rsidR="00881A27" w:rsidRDefault="00881A27" w:rsidP="00A71973">
      <w:pPr>
        <w:tabs>
          <w:tab w:val="left" w:pos="1560"/>
        </w:tabs>
        <w:spacing w:after="0" w:line="360" w:lineRule="auto"/>
        <w:rPr>
          <w:rFonts w:ascii="Arial" w:hAnsi="Arial" w:cs="Arial"/>
          <w:sz w:val="24"/>
          <w:szCs w:val="24"/>
          <w:lang w:val="en-US"/>
        </w:rPr>
      </w:pPr>
      <w:r>
        <w:rPr>
          <w:rFonts w:ascii="Arial" w:hAnsi="Arial" w:cs="Arial"/>
          <w:sz w:val="24"/>
          <w:szCs w:val="24"/>
          <w:lang w:val="en-US"/>
        </w:rPr>
        <w:t xml:space="preserve">Interviews were only offered in English rather than providing options for interviews to be completed in Chinese therefore, other second-generation Chinese immigrants not included in this study may well experience language difficulties as a barrier to accessing mental health support (in line with previous studies that highlight this is a significant issue for older Chinese adults). </w:t>
      </w:r>
    </w:p>
    <w:p w14:paraId="048C8D4E" w14:textId="77777777" w:rsidR="00881A27" w:rsidRDefault="00881A27" w:rsidP="00881A27">
      <w:pPr>
        <w:tabs>
          <w:tab w:val="left" w:pos="1560"/>
        </w:tabs>
        <w:spacing w:line="360" w:lineRule="auto"/>
        <w:rPr>
          <w:rFonts w:ascii="Arial" w:hAnsi="Arial" w:cs="Arial"/>
          <w:sz w:val="24"/>
          <w:szCs w:val="24"/>
          <w:lang w:val="en-US"/>
        </w:rPr>
      </w:pPr>
      <w:r>
        <w:rPr>
          <w:rFonts w:ascii="Arial" w:hAnsi="Arial" w:cs="Arial"/>
          <w:sz w:val="24"/>
          <w:szCs w:val="24"/>
          <w:lang w:val="en-US"/>
        </w:rPr>
        <w:t xml:space="preserve">There was a range of duration in the years that second-generation Chinese immigrants had experienced mental health difficulties (1-12 years) which may have impacted on their experiences of accessing mental health support. </w:t>
      </w:r>
    </w:p>
    <w:p w14:paraId="1F15A07C" w14:textId="4298023D" w:rsidR="00881A27" w:rsidRDefault="00881A27" w:rsidP="00881A27">
      <w:pPr>
        <w:tabs>
          <w:tab w:val="left" w:pos="1560"/>
        </w:tabs>
        <w:spacing w:line="360" w:lineRule="auto"/>
        <w:rPr>
          <w:rFonts w:ascii="Arial" w:hAnsi="Arial" w:cs="Arial"/>
          <w:sz w:val="24"/>
          <w:szCs w:val="24"/>
          <w:lang w:val="en-US"/>
        </w:rPr>
      </w:pPr>
      <w:r>
        <w:rPr>
          <w:rFonts w:ascii="Arial" w:hAnsi="Arial" w:cs="Arial"/>
          <w:sz w:val="24"/>
          <w:szCs w:val="24"/>
          <w:lang w:val="en-US"/>
        </w:rPr>
        <w:t xml:space="preserve">This was a study aimed at understanding second-generation Chinese immigrants’ lived experiences using a small number of participants to obtain rich data and therefore, findings might not apply to other second-generation Chinese immigrants living in the UK with mental health difficulties. </w:t>
      </w:r>
    </w:p>
    <w:p w14:paraId="28E3D839" w14:textId="77777777" w:rsidR="001A483B" w:rsidRDefault="001A483B" w:rsidP="00746BD5">
      <w:pPr>
        <w:tabs>
          <w:tab w:val="left" w:pos="1560"/>
        </w:tabs>
        <w:spacing w:line="360" w:lineRule="auto"/>
        <w:rPr>
          <w:rFonts w:ascii="Arial" w:hAnsi="Arial" w:cs="Arial"/>
          <w:b/>
          <w:bCs/>
          <w:sz w:val="24"/>
          <w:szCs w:val="24"/>
          <w:lang w:val="en-US"/>
        </w:rPr>
      </w:pPr>
    </w:p>
    <w:p w14:paraId="3601F024" w14:textId="71F3968F" w:rsidR="00746BD5" w:rsidRDefault="00746BD5" w:rsidP="00746BD5">
      <w:pPr>
        <w:tabs>
          <w:tab w:val="left" w:pos="1560"/>
        </w:tabs>
        <w:spacing w:line="360" w:lineRule="auto"/>
        <w:rPr>
          <w:rFonts w:ascii="Arial" w:hAnsi="Arial" w:cs="Arial"/>
          <w:sz w:val="24"/>
          <w:szCs w:val="24"/>
          <w:lang w:val="en-US"/>
        </w:rPr>
      </w:pPr>
      <w:r w:rsidRPr="00746BD5">
        <w:rPr>
          <w:rFonts w:ascii="Arial" w:hAnsi="Arial" w:cs="Arial"/>
          <w:b/>
          <w:bCs/>
          <w:sz w:val="24"/>
          <w:szCs w:val="24"/>
          <w:lang w:val="en-US"/>
        </w:rPr>
        <w:t>Table 5</w:t>
      </w:r>
      <w:r>
        <w:rPr>
          <w:rFonts w:ascii="Arial" w:hAnsi="Arial" w:cs="Arial"/>
          <w:b/>
          <w:bCs/>
          <w:sz w:val="24"/>
          <w:szCs w:val="24"/>
          <w:lang w:val="en-US"/>
        </w:rPr>
        <w:t xml:space="preserve"> </w:t>
      </w:r>
      <w:r>
        <w:rPr>
          <w:rFonts w:ascii="Arial" w:hAnsi="Arial" w:cs="Arial"/>
          <w:sz w:val="24"/>
          <w:szCs w:val="24"/>
          <w:lang w:val="en-US"/>
        </w:rPr>
        <w:t xml:space="preserve">- </w:t>
      </w:r>
      <w:r w:rsidRPr="00746BD5">
        <w:rPr>
          <w:rFonts w:ascii="Arial" w:hAnsi="Arial" w:cs="Arial"/>
          <w:i/>
          <w:iCs/>
          <w:sz w:val="24"/>
          <w:szCs w:val="24"/>
          <w:lang w:val="en-US"/>
        </w:rPr>
        <w:t>Example participant quotations that highlight the themes found</w:t>
      </w:r>
    </w:p>
    <w:tbl>
      <w:tblPr>
        <w:tblStyle w:val="TableGrid"/>
        <w:tblW w:w="10462" w:type="dxa"/>
        <w:tblInd w:w="-714" w:type="dxa"/>
        <w:tblLook w:val="04A0" w:firstRow="1" w:lastRow="0" w:firstColumn="1" w:lastColumn="0" w:noHBand="0" w:noVBand="1"/>
      </w:tblPr>
      <w:tblGrid>
        <w:gridCol w:w="3261"/>
        <w:gridCol w:w="7201"/>
      </w:tblGrid>
      <w:tr w:rsidR="00881A27" w14:paraId="75272598" w14:textId="77777777" w:rsidTr="00155B19">
        <w:trPr>
          <w:trHeight w:val="435"/>
        </w:trPr>
        <w:tc>
          <w:tcPr>
            <w:tcW w:w="3261" w:type="dxa"/>
            <w:tcBorders>
              <w:left w:val="single" w:sz="4" w:space="0" w:color="FFFFFF" w:themeColor="background1"/>
              <w:right w:val="single" w:sz="4" w:space="0" w:color="FFFFFF" w:themeColor="background1"/>
            </w:tcBorders>
          </w:tcPr>
          <w:p w14:paraId="1BBA82E6" w14:textId="77777777" w:rsidR="00881A27" w:rsidRPr="008F57D0" w:rsidRDefault="00881A27" w:rsidP="00155B19">
            <w:pPr>
              <w:tabs>
                <w:tab w:val="left" w:pos="1560"/>
              </w:tabs>
              <w:spacing w:line="360" w:lineRule="auto"/>
              <w:jc w:val="center"/>
              <w:rPr>
                <w:rFonts w:ascii="Arial" w:hAnsi="Arial" w:cs="Arial"/>
                <w:b/>
                <w:bCs/>
                <w:sz w:val="24"/>
                <w:szCs w:val="24"/>
                <w:lang w:val="en-US"/>
              </w:rPr>
            </w:pPr>
            <w:r w:rsidRPr="008F57D0">
              <w:rPr>
                <w:rFonts w:ascii="Arial" w:hAnsi="Arial" w:cs="Arial"/>
                <w:b/>
                <w:bCs/>
                <w:sz w:val="24"/>
                <w:szCs w:val="24"/>
                <w:lang w:val="en-US"/>
              </w:rPr>
              <w:t xml:space="preserve">Themes </w:t>
            </w:r>
          </w:p>
        </w:tc>
        <w:tc>
          <w:tcPr>
            <w:tcW w:w="7201" w:type="dxa"/>
            <w:tcBorders>
              <w:left w:val="single" w:sz="4" w:space="0" w:color="FFFFFF" w:themeColor="background1"/>
              <w:right w:val="single" w:sz="4" w:space="0" w:color="FFFFFF" w:themeColor="background1"/>
            </w:tcBorders>
          </w:tcPr>
          <w:p w14:paraId="5D3C80D4" w14:textId="77777777" w:rsidR="00881A27" w:rsidRPr="008F57D0" w:rsidRDefault="00881A27" w:rsidP="00155B19">
            <w:pPr>
              <w:spacing w:line="360" w:lineRule="auto"/>
              <w:jc w:val="center"/>
              <w:rPr>
                <w:rFonts w:ascii="Arial" w:hAnsi="Arial" w:cs="Arial"/>
                <w:b/>
                <w:bCs/>
                <w:sz w:val="24"/>
                <w:szCs w:val="24"/>
                <w:lang w:val="en-US"/>
              </w:rPr>
            </w:pPr>
            <w:r w:rsidRPr="008F57D0">
              <w:rPr>
                <w:rFonts w:ascii="Arial" w:hAnsi="Arial" w:cs="Arial"/>
                <w:b/>
                <w:bCs/>
                <w:sz w:val="24"/>
                <w:szCs w:val="24"/>
                <w:lang w:val="en-US"/>
              </w:rPr>
              <w:t xml:space="preserve">Participant quotations </w:t>
            </w:r>
          </w:p>
        </w:tc>
      </w:tr>
      <w:tr w:rsidR="00881A27" w14:paraId="281D3393" w14:textId="77777777" w:rsidTr="00155B19">
        <w:trPr>
          <w:trHeight w:val="1407"/>
        </w:trPr>
        <w:tc>
          <w:tcPr>
            <w:tcW w:w="3261" w:type="dxa"/>
            <w:tcBorders>
              <w:left w:val="single" w:sz="4" w:space="0" w:color="FFFFFF" w:themeColor="background1"/>
              <w:bottom w:val="single" w:sz="4" w:space="0" w:color="FFFFFF" w:themeColor="background1"/>
              <w:right w:val="single" w:sz="4" w:space="0" w:color="FFFFFF" w:themeColor="background1"/>
            </w:tcBorders>
          </w:tcPr>
          <w:p w14:paraId="79DA3D97" w14:textId="77777777" w:rsidR="00881A27" w:rsidRDefault="00881A27" w:rsidP="00155B19">
            <w:pPr>
              <w:tabs>
                <w:tab w:val="left" w:pos="1560"/>
              </w:tabs>
              <w:spacing w:line="360" w:lineRule="auto"/>
              <w:rPr>
                <w:rFonts w:ascii="Arial" w:hAnsi="Arial" w:cs="Arial"/>
                <w:sz w:val="24"/>
                <w:szCs w:val="24"/>
                <w:lang w:val="en-US"/>
              </w:rPr>
            </w:pPr>
            <w:r w:rsidRPr="008C77C2">
              <w:rPr>
                <w:rFonts w:ascii="Arial" w:hAnsi="Arial" w:cs="Arial"/>
                <w:sz w:val="24"/>
                <w:szCs w:val="24"/>
                <w:lang w:val="en-US"/>
              </w:rPr>
              <w:t>Representations of mental health in the Chinese community</w:t>
            </w:r>
          </w:p>
          <w:p w14:paraId="4479AFFC" w14:textId="77777777" w:rsidR="00881A27" w:rsidRDefault="00881A27" w:rsidP="00155B19">
            <w:pPr>
              <w:tabs>
                <w:tab w:val="left" w:pos="1560"/>
              </w:tabs>
              <w:spacing w:line="360" w:lineRule="auto"/>
              <w:rPr>
                <w:rFonts w:ascii="Arial" w:hAnsi="Arial" w:cs="Arial"/>
                <w:sz w:val="24"/>
                <w:szCs w:val="24"/>
                <w:lang w:val="en-US"/>
              </w:rPr>
            </w:pPr>
          </w:p>
        </w:tc>
        <w:tc>
          <w:tcPr>
            <w:tcW w:w="7201" w:type="dxa"/>
            <w:tcBorders>
              <w:left w:val="single" w:sz="4" w:space="0" w:color="FFFFFF" w:themeColor="background1"/>
              <w:bottom w:val="single" w:sz="4" w:space="0" w:color="FFFFFF" w:themeColor="background1"/>
              <w:right w:val="single" w:sz="4" w:space="0" w:color="FFFFFF" w:themeColor="background1"/>
            </w:tcBorders>
          </w:tcPr>
          <w:p w14:paraId="0B612034" w14:textId="7F47C8CD" w:rsidR="00881A27" w:rsidRPr="008C77C2" w:rsidRDefault="00881A27" w:rsidP="00155B19">
            <w:r>
              <w:rPr>
                <w:rFonts w:ascii="Arial" w:hAnsi="Arial" w:cs="Arial"/>
                <w:sz w:val="24"/>
                <w:szCs w:val="24"/>
              </w:rPr>
              <w:t>“Y</w:t>
            </w:r>
            <w:r w:rsidRPr="00E07C28">
              <w:rPr>
                <w:rFonts w:ascii="Arial" w:hAnsi="Arial" w:cs="Arial"/>
                <w:sz w:val="24"/>
                <w:szCs w:val="24"/>
              </w:rPr>
              <w:t>ou know like typical</w:t>
            </w:r>
            <w:r>
              <w:rPr>
                <w:rFonts w:ascii="Arial" w:hAnsi="Arial" w:cs="Arial"/>
                <w:sz w:val="24"/>
                <w:szCs w:val="24"/>
              </w:rPr>
              <w:t xml:space="preserve">, </w:t>
            </w:r>
            <w:r w:rsidRPr="00E07C28">
              <w:rPr>
                <w:rFonts w:ascii="Arial" w:hAnsi="Arial" w:cs="Arial"/>
                <w:sz w:val="24"/>
                <w:szCs w:val="24"/>
              </w:rPr>
              <w:t xml:space="preserve">um stereotypes you'd see on </w:t>
            </w:r>
            <w:r w:rsidR="009E5FC2">
              <w:rPr>
                <w:rFonts w:ascii="Arial" w:hAnsi="Arial" w:cs="Arial"/>
                <w:sz w:val="24"/>
                <w:szCs w:val="24"/>
              </w:rPr>
              <w:t>television</w:t>
            </w:r>
            <w:r w:rsidRPr="00E07C28">
              <w:rPr>
                <w:rFonts w:ascii="Arial" w:hAnsi="Arial" w:cs="Arial"/>
                <w:sz w:val="24"/>
                <w:szCs w:val="24"/>
              </w:rPr>
              <w:t xml:space="preserve"> of someone who goes into like a - a literal like asylum or something, that kind of thing, like it must be like, you know, multiple personalities and you know, that kind of thing, must be in a straitjacket to see a therapist</w:t>
            </w:r>
            <w:r>
              <w:rPr>
                <w:rFonts w:ascii="Arial" w:hAnsi="Arial" w:cs="Arial"/>
                <w:sz w:val="24"/>
                <w:szCs w:val="24"/>
              </w:rPr>
              <w:t>” (Noelle)</w:t>
            </w:r>
          </w:p>
        </w:tc>
      </w:tr>
      <w:tr w:rsidR="00881A27" w14:paraId="710088EC" w14:textId="77777777" w:rsidTr="00155B19">
        <w:trPr>
          <w:trHeight w:val="1035"/>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0493A" w14:textId="77777777" w:rsidR="00881A27" w:rsidRDefault="00881A27" w:rsidP="00155B19">
            <w:pPr>
              <w:spacing w:line="360" w:lineRule="auto"/>
              <w:rPr>
                <w:rFonts w:ascii="Arial" w:hAnsi="Arial" w:cs="Arial"/>
                <w:sz w:val="24"/>
                <w:szCs w:val="24"/>
              </w:rPr>
            </w:pPr>
            <w:r w:rsidRPr="008C77C2">
              <w:rPr>
                <w:rFonts w:ascii="Arial" w:hAnsi="Arial" w:cs="Arial"/>
                <w:sz w:val="24"/>
                <w:szCs w:val="24"/>
              </w:rPr>
              <w:t>Sharing emotions in Chinese culture</w:t>
            </w:r>
          </w:p>
          <w:p w14:paraId="3A15D9BD" w14:textId="77777777" w:rsidR="00881A27" w:rsidRPr="008C77C2" w:rsidRDefault="00881A27" w:rsidP="00155B19">
            <w:pPr>
              <w:tabs>
                <w:tab w:val="left" w:pos="1560"/>
              </w:tabs>
              <w:spacing w:line="360" w:lineRule="auto"/>
              <w:rPr>
                <w:rFonts w:ascii="Arial" w:hAnsi="Arial" w:cs="Arial"/>
                <w:sz w:val="24"/>
                <w:szCs w:val="24"/>
                <w:lang w:val="en-US"/>
              </w:rPr>
            </w:pPr>
          </w:p>
        </w:tc>
        <w:tc>
          <w:tcPr>
            <w:tcW w:w="7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EECD2" w14:textId="77777777" w:rsidR="00881A27" w:rsidRDefault="00881A27" w:rsidP="00155B19">
            <w:pPr>
              <w:rPr>
                <w:rFonts w:ascii="Arial" w:hAnsi="Arial" w:cs="Arial"/>
                <w:sz w:val="24"/>
                <w:szCs w:val="24"/>
              </w:rPr>
            </w:pPr>
            <w:r w:rsidRPr="00EA2A7C">
              <w:rPr>
                <w:rFonts w:ascii="Arial" w:hAnsi="Arial" w:cs="Arial"/>
                <w:sz w:val="24"/>
                <w:szCs w:val="24"/>
              </w:rPr>
              <w:t>“</w:t>
            </w:r>
            <w:r w:rsidRPr="00D0269A">
              <w:rPr>
                <w:rFonts w:ascii="Arial" w:hAnsi="Arial" w:cs="Arial"/>
                <w:sz w:val="24"/>
                <w:szCs w:val="24"/>
              </w:rPr>
              <w:t xml:space="preserve">Like, just suck </w:t>
            </w:r>
            <w:r>
              <w:rPr>
                <w:rFonts w:ascii="Arial" w:hAnsi="Arial" w:cs="Arial"/>
                <w:sz w:val="24"/>
                <w:szCs w:val="24"/>
              </w:rPr>
              <w:t xml:space="preserve">it up, you know um, </w:t>
            </w:r>
            <w:r w:rsidRPr="00D0269A">
              <w:rPr>
                <w:rFonts w:ascii="Arial" w:hAnsi="Arial" w:cs="Arial"/>
                <w:sz w:val="24"/>
                <w:szCs w:val="24"/>
              </w:rPr>
              <w:t>and I feel like that, unfortunately- er not unfortunately</w:t>
            </w:r>
            <w:r>
              <w:rPr>
                <w:rFonts w:ascii="Arial" w:hAnsi="Arial" w:cs="Arial"/>
                <w:sz w:val="24"/>
                <w:szCs w:val="24"/>
              </w:rPr>
              <w:t xml:space="preserve"> </w:t>
            </w:r>
            <w:r w:rsidRPr="00D0269A">
              <w:rPr>
                <w:rFonts w:ascii="Arial" w:hAnsi="Arial" w:cs="Arial"/>
                <w:sz w:val="24"/>
                <w:szCs w:val="24"/>
              </w:rPr>
              <w:t>-  I feel like that's how I've grown up to feel that I shouldn't really be expressing those emotions, especially like if I'm sad, then it’ll make other people sad, and then you don't want to, you know, you don't want to affect other people.</w:t>
            </w:r>
            <w:r w:rsidRPr="00EA2A7C">
              <w:rPr>
                <w:rFonts w:ascii="Arial" w:hAnsi="Arial" w:cs="Arial"/>
                <w:sz w:val="24"/>
                <w:szCs w:val="24"/>
              </w:rPr>
              <w:t>” (Joyce</w:t>
            </w:r>
            <w:r>
              <w:rPr>
                <w:rFonts w:ascii="Arial" w:hAnsi="Arial" w:cs="Arial"/>
                <w:sz w:val="24"/>
                <w:szCs w:val="24"/>
              </w:rPr>
              <w:t>)</w:t>
            </w:r>
          </w:p>
          <w:p w14:paraId="35E017DF" w14:textId="77777777" w:rsidR="00881A27" w:rsidRPr="008C77C2" w:rsidRDefault="00881A27" w:rsidP="00155B19"/>
        </w:tc>
      </w:tr>
      <w:tr w:rsidR="00881A27" w14:paraId="0E2616C4" w14:textId="77777777" w:rsidTr="00155B19">
        <w:trPr>
          <w:trHeight w:val="1740"/>
        </w:trPr>
        <w:tc>
          <w:tcPr>
            <w:tcW w:w="3261" w:type="dxa"/>
            <w:tcBorders>
              <w:top w:val="single" w:sz="4" w:space="0" w:color="FFFFFF" w:themeColor="background1"/>
              <w:left w:val="single" w:sz="4" w:space="0" w:color="FFFFFF" w:themeColor="background1"/>
              <w:right w:val="single" w:sz="4" w:space="0" w:color="FFFFFF" w:themeColor="background1"/>
            </w:tcBorders>
          </w:tcPr>
          <w:p w14:paraId="3C91A771" w14:textId="77777777" w:rsidR="00881A27" w:rsidRPr="008C77C2" w:rsidRDefault="00881A27" w:rsidP="00155B19">
            <w:pPr>
              <w:spacing w:line="360" w:lineRule="auto"/>
              <w:rPr>
                <w:rFonts w:ascii="Arial" w:hAnsi="Arial" w:cs="Arial"/>
                <w:sz w:val="24"/>
                <w:szCs w:val="24"/>
              </w:rPr>
            </w:pPr>
            <w:r w:rsidRPr="008C77C2">
              <w:rPr>
                <w:rFonts w:ascii="Arial" w:hAnsi="Arial" w:cs="Arial"/>
                <w:sz w:val="24"/>
                <w:szCs w:val="24"/>
              </w:rPr>
              <w:t>Striving to meet Chinese norms</w:t>
            </w:r>
          </w:p>
          <w:p w14:paraId="3AD16E7F" w14:textId="77777777" w:rsidR="00881A27" w:rsidRPr="008C77C2" w:rsidRDefault="00881A27" w:rsidP="00155B19">
            <w:pPr>
              <w:tabs>
                <w:tab w:val="left" w:pos="1560"/>
              </w:tabs>
              <w:spacing w:line="360" w:lineRule="auto"/>
              <w:rPr>
                <w:rFonts w:ascii="Arial" w:hAnsi="Arial" w:cs="Arial"/>
                <w:sz w:val="24"/>
                <w:szCs w:val="24"/>
              </w:rPr>
            </w:pPr>
          </w:p>
        </w:tc>
        <w:tc>
          <w:tcPr>
            <w:tcW w:w="7201" w:type="dxa"/>
            <w:tcBorders>
              <w:top w:val="single" w:sz="4" w:space="0" w:color="FFFFFF" w:themeColor="background1"/>
              <w:left w:val="single" w:sz="4" w:space="0" w:color="FFFFFF" w:themeColor="background1"/>
              <w:right w:val="single" w:sz="4" w:space="0" w:color="FFFFFF" w:themeColor="background1"/>
            </w:tcBorders>
          </w:tcPr>
          <w:p w14:paraId="0F88CCD1" w14:textId="77777777" w:rsidR="00881A27" w:rsidRPr="008C77C2" w:rsidRDefault="00881A27" w:rsidP="00155B19">
            <w:r>
              <w:rPr>
                <w:rFonts w:ascii="Arial" w:hAnsi="Arial" w:cs="Arial"/>
                <w:sz w:val="24"/>
                <w:szCs w:val="24"/>
              </w:rPr>
              <w:t>“</w:t>
            </w:r>
            <w:r w:rsidRPr="00FA4E6B">
              <w:rPr>
                <w:rFonts w:ascii="Arial" w:hAnsi="Arial" w:cs="Arial"/>
                <w:sz w:val="24"/>
              </w:rPr>
              <w:t>I think it comes from like Confucian, values and like and it's, it's kind of like about your reputation within the community. So</w:t>
            </w:r>
            <w:r>
              <w:rPr>
                <w:rFonts w:ascii="Arial" w:hAnsi="Arial" w:cs="Arial"/>
                <w:sz w:val="24"/>
              </w:rPr>
              <w:t xml:space="preserve">, </w:t>
            </w:r>
            <w:r w:rsidRPr="00FA4E6B">
              <w:rPr>
                <w:rFonts w:ascii="Arial" w:hAnsi="Arial" w:cs="Arial"/>
                <w:sz w:val="24"/>
              </w:rPr>
              <w:t>yeah, so like if something good happened in the family like, like your brother got into a good university -that- the parents would tell everyone and then everyone would think of your family as like, the family who has a son who went to a good university</w:t>
            </w:r>
            <w:r>
              <w:rPr>
                <w:rFonts w:ascii="Arial" w:hAnsi="Arial" w:cs="Arial"/>
                <w:sz w:val="24"/>
              </w:rPr>
              <w:t>”</w:t>
            </w:r>
            <w:r w:rsidRPr="00FA4E6B">
              <w:rPr>
                <w:rFonts w:ascii="Arial" w:hAnsi="Arial" w:cs="Arial"/>
                <w:sz w:val="24"/>
              </w:rPr>
              <w:t xml:space="preserve"> (Rebecca</w:t>
            </w:r>
            <w:r>
              <w:rPr>
                <w:rFonts w:ascii="Arial" w:hAnsi="Arial" w:cs="Arial"/>
                <w:sz w:val="24"/>
              </w:rPr>
              <w:t>)</w:t>
            </w:r>
          </w:p>
        </w:tc>
      </w:tr>
    </w:tbl>
    <w:p w14:paraId="5C381545" w14:textId="77777777" w:rsidR="00881A27" w:rsidRDefault="00881A27" w:rsidP="00881A27">
      <w:pPr>
        <w:spacing w:line="360" w:lineRule="auto"/>
        <w:rPr>
          <w:rFonts w:ascii="Arial" w:hAnsi="Arial" w:cs="Arial"/>
          <w:b/>
          <w:bCs/>
          <w:sz w:val="24"/>
          <w:szCs w:val="24"/>
          <w:lang w:val="en-US"/>
        </w:rPr>
      </w:pPr>
    </w:p>
    <w:p w14:paraId="6E94DDD1" w14:textId="77777777" w:rsidR="00881A27" w:rsidRPr="0034768F" w:rsidRDefault="00881A27" w:rsidP="0034768F">
      <w:pPr>
        <w:pStyle w:val="Heading1"/>
        <w:rPr>
          <w:rFonts w:ascii="Arial" w:hAnsi="Arial" w:cs="Arial"/>
          <w:b/>
          <w:bCs/>
          <w:color w:val="auto"/>
          <w:sz w:val="24"/>
          <w:szCs w:val="24"/>
          <w:lang w:val="en-US"/>
        </w:rPr>
      </w:pPr>
      <w:bookmarkStart w:id="118" w:name="_Toc70544653"/>
      <w:r w:rsidRPr="0034768F">
        <w:rPr>
          <w:rFonts w:ascii="Arial" w:hAnsi="Arial" w:cs="Arial"/>
          <w:b/>
          <w:bCs/>
          <w:color w:val="auto"/>
          <w:sz w:val="24"/>
          <w:szCs w:val="24"/>
          <w:lang w:val="en-US"/>
        </w:rPr>
        <w:t>Conclusion</w:t>
      </w:r>
      <w:bookmarkEnd w:id="118"/>
    </w:p>
    <w:p w14:paraId="600E8E63" w14:textId="77777777" w:rsidR="00881A27" w:rsidRDefault="00881A27" w:rsidP="00151DF9">
      <w:pPr>
        <w:pStyle w:val="ListParagraph"/>
        <w:numPr>
          <w:ilvl w:val="0"/>
          <w:numId w:val="13"/>
        </w:numPr>
        <w:spacing w:before="240" w:line="360" w:lineRule="auto"/>
        <w:rPr>
          <w:rFonts w:ascii="Arial" w:hAnsi="Arial" w:cs="Arial"/>
          <w:sz w:val="24"/>
          <w:szCs w:val="24"/>
          <w:lang w:val="en-US"/>
        </w:rPr>
      </w:pPr>
      <w:r>
        <w:rPr>
          <w:rFonts w:ascii="Arial" w:hAnsi="Arial" w:cs="Arial"/>
          <w:sz w:val="24"/>
          <w:szCs w:val="24"/>
          <w:lang w:val="en-US"/>
        </w:rPr>
        <w:t xml:space="preserve">The findings help to explain why Chinese people may not be well represented within formal mental health services. </w:t>
      </w:r>
    </w:p>
    <w:p w14:paraId="297968B9" w14:textId="77777777" w:rsidR="00881A27" w:rsidRDefault="00881A27" w:rsidP="00881A27">
      <w:pPr>
        <w:pStyle w:val="ListParagraph"/>
        <w:numPr>
          <w:ilvl w:val="0"/>
          <w:numId w:val="13"/>
        </w:numPr>
        <w:spacing w:line="360" w:lineRule="auto"/>
        <w:rPr>
          <w:rFonts w:ascii="Arial" w:hAnsi="Arial" w:cs="Arial"/>
          <w:sz w:val="24"/>
          <w:szCs w:val="24"/>
          <w:lang w:val="en-US"/>
        </w:rPr>
      </w:pPr>
      <w:r>
        <w:rPr>
          <w:rFonts w:ascii="Arial" w:hAnsi="Arial" w:cs="Arial"/>
          <w:sz w:val="24"/>
          <w:szCs w:val="24"/>
          <w:lang w:val="en-US"/>
        </w:rPr>
        <w:t xml:space="preserve">Hong Kong second-generation Chinese immigrants in the UK may identify with experiences outlined in the findings </w:t>
      </w:r>
    </w:p>
    <w:p w14:paraId="31B3453E" w14:textId="77777777" w:rsidR="00881A27" w:rsidRDefault="00881A27" w:rsidP="00881A27">
      <w:pPr>
        <w:pStyle w:val="ListParagraph"/>
        <w:numPr>
          <w:ilvl w:val="0"/>
          <w:numId w:val="13"/>
        </w:numPr>
        <w:spacing w:line="360" w:lineRule="auto"/>
        <w:rPr>
          <w:rFonts w:ascii="Arial" w:hAnsi="Arial" w:cs="Arial"/>
          <w:sz w:val="24"/>
          <w:szCs w:val="24"/>
          <w:lang w:val="en-US"/>
        </w:rPr>
      </w:pPr>
      <w:r>
        <w:rPr>
          <w:rFonts w:ascii="Arial" w:hAnsi="Arial" w:cs="Arial"/>
          <w:sz w:val="24"/>
          <w:szCs w:val="24"/>
          <w:lang w:val="en-US"/>
        </w:rPr>
        <w:t xml:space="preserve">Representations of mental health in the Chinese community; how emotions are shared in Chinese culture and striving to meet Chinese norms impact on second-generation Chinese immigrants’ experiences of accessing mental health services and support in the UK. </w:t>
      </w:r>
    </w:p>
    <w:p w14:paraId="457432AA" w14:textId="77777777" w:rsidR="00881A27" w:rsidRDefault="00881A27" w:rsidP="00881A27">
      <w:pPr>
        <w:pStyle w:val="ListParagraph"/>
        <w:numPr>
          <w:ilvl w:val="0"/>
          <w:numId w:val="13"/>
        </w:numPr>
        <w:spacing w:line="360" w:lineRule="auto"/>
        <w:rPr>
          <w:rFonts w:ascii="Arial" w:hAnsi="Arial" w:cs="Arial"/>
          <w:sz w:val="24"/>
          <w:szCs w:val="24"/>
          <w:lang w:val="en-US"/>
        </w:rPr>
      </w:pPr>
      <w:r>
        <w:rPr>
          <w:rFonts w:ascii="Arial" w:hAnsi="Arial" w:cs="Arial"/>
          <w:sz w:val="24"/>
          <w:szCs w:val="24"/>
          <w:lang w:val="en-US"/>
        </w:rPr>
        <w:t>The findings contribute to our understanding of what was helpful and unhelpful in second-generation Chinese immigrants’ experiences of seeking support from family and more formal mental health services.</w:t>
      </w:r>
    </w:p>
    <w:p w14:paraId="15C8871E" w14:textId="4FAB8B5D" w:rsidR="00881A27" w:rsidRDefault="00881A27" w:rsidP="00881A27">
      <w:pPr>
        <w:pStyle w:val="ListParagraph"/>
        <w:numPr>
          <w:ilvl w:val="0"/>
          <w:numId w:val="13"/>
        </w:numPr>
        <w:spacing w:line="360" w:lineRule="auto"/>
        <w:rPr>
          <w:rFonts w:ascii="Arial" w:hAnsi="Arial" w:cs="Arial"/>
          <w:sz w:val="24"/>
          <w:szCs w:val="24"/>
          <w:lang w:val="en-US"/>
        </w:rPr>
      </w:pPr>
      <w:r>
        <w:rPr>
          <w:rFonts w:ascii="Arial" w:hAnsi="Arial" w:cs="Arial"/>
          <w:sz w:val="24"/>
          <w:szCs w:val="24"/>
          <w:lang w:val="en-US"/>
        </w:rPr>
        <w:t>Future research should include more Hong Kong second-generation Chinese people in the UK to explore if the findings can be applied to them.</w:t>
      </w:r>
    </w:p>
    <w:p w14:paraId="48F437D4" w14:textId="77777777" w:rsidR="00881A27" w:rsidRPr="0034768F" w:rsidRDefault="00881A27" w:rsidP="0034768F">
      <w:pPr>
        <w:pStyle w:val="Heading1"/>
        <w:rPr>
          <w:rFonts w:ascii="Arial" w:hAnsi="Arial" w:cs="Arial"/>
          <w:b/>
          <w:bCs/>
          <w:color w:val="auto"/>
          <w:sz w:val="24"/>
          <w:szCs w:val="24"/>
          <w:lang w:val="en-US"/>
        </w:rPr>
      </w:pPr>
      <w:bookmarkStart w:id="119" w:name="_Toc70544654"/>
      <w:r w:rsidRPr="0034768F">
        <w:rPr>
          <w:rFonts w:ascii="Arial" w:hAnsi="Arial" w:cs="Arial"/>
          <w:b/>
          <w:bCs/>
          <w:color w:val="auto"/>
          <w:sz w:val="24"/>
          <w:szCs w:val="24"/>
          <w:lang w:val="en-US"/>
        </w:rPr>
        <w:lastRenderedPageBreak/>
        <w:t>Recommendations</w:t>
      </w:r>
      <w:bookmarkEnd w:id="119"/>
      <w:r w:rsidRPr="0034768F">
        <w:rPr>
          <w:rFonts w:ascii="Arial" w:hAnsi="Arial" w:cs="Arial"/>
          <w:b/>
          <w:bCs/>
          <w:color w:val="auto"/>
          <w:sz w:val="24"/>
          <w:szCs w:val="24"/>
          <w:lang w:val="en-US"/>
        </w:rPr>
        <w:t xml:space="preserve"> </w:t>
      </w:r>
    </w:p>
    <w:p w14:paraId="5C0EA71E" w14:textId="77777777" w:rsidR="00881A27" w:rsidRDefault="00881A27" w:rsidP="00151DF9">
      <w:pPr>
        <w:pStyle w:val="ListParagraph"/>
        <w:numPr>
          <w:ilvl w:val="0"/>
          <w:numId w:val="12"/>
        </w:numPr>
        <w:spacing w:before="240" w:line="360" w:lineRule="auto"/>
        <w:rPr>
          <w:rFonts w:ascii="Arial" w:hAnsi="Arial" w:cs="Arial"/>
          <w:sz w:val="24"/>
          <w:szCs w:val="24"/>
          <w:lang w:val="en-US"/>
        </w:rPr>
      </w:pPr>
      <w:r>
        <w:rPr>
          <w:rFonts w:ascii="Arial" w:hAnsi="Arial" w:cs="Arial"/>
          <w:sz w:val="24"/>
          <w:szCs w:val="24"/>
          <w:lang w:val="en-US"/>
        </w:rPr>
        <w:t>Findings should be used by professionals to develop mental health resources for second-generation Chinese immigrants, and to reduce stigma associated with mental health difficulties in the Chinese population in the UK.</w:t>
      </w:r>
    </w:p>
    <w:p w14:paraId="392E0157" w14:textId="77777777" w:rsidR="00881A27" w:rsidRDefault="00881A27" w:rsidP="00881A27">
      <w:pPr>
        <w:pStyle w:val="ListParagraph"/>
        <w:numPr>
          <w:ilvl w:val="0"/>
          <w:numId w:val="12"/>
        </w:numPr>
        <w:spacing w:line="360" w:lineRule="auto"/>
        <w:rPr>
          <w:rFonts w:ascii="Arial" w:hAnsi="Arial" w:cs="Arial"/>
          <w:sz w:val="24"/>
          <w:szCs w:val="24"/>
          <w:lang w:val="en-US"/>
        </w:rPr>
      </w:pPr>
      <w:r>
        <w:rPr>
          <w:rFonts w:ascii="Arial" w:hAnsi="Arial" w:cs="Arial"/>
          <w:sz w:val="24"/>
          <w:szCs w:val="24"/>
          <w:lang w:val="en-US"/>
        </w:rPr>
        <w:t>Second-generation Chinese immigrants should be consulted to directly contribute to mental health service design and projects within Chinese communities to increase access to mental health support (formal and informal).</w:t>
      </w:r>
    </w:p>
    <w:p w14:paraId="34F63F79" w14:textId="77777777" w:rsidR="00881A27" w:rsidRDefault="00881A27" w:rsidP="00881A27">
      <w:pPr>
        <w:pStyle w:val="ListParagraph"/>
        <w:numPr>
          <w:ilvl w:val="0"/>
          <w:numId w:val="12"/>
        </w:numPr>
        <w:spacing w:line="360" w:lineRule="auto"/>
        <w:rPr>
          <w:rFonts w:ascii="Arial" w:hAnsi="Arial" w:cs="Arial"/>
          <w:sz w:val="24"/>
          <w:szCs w:val="24"/>
          <w:lang w:val="en-US"/>
        </w:rPr>
      </w:pPr>
      <w:r>
        <w:rPr>
          <w:rFonts w:ascii="Arial" w:hAnsi="Arial" w:cs="Arial"/>
          <w:sz w:val="24"/>
          <w:szCs w:val="24"/>
          <w:lang w:val="en-US"/>
        </w:rPr>
        <w:t xml:space="preserve">Due to second-generation Chinese immigrants commonly using Chinese social media groups, mental health champions should be used within these online communities to encourage more open discussion of mental health issues and </w:t>
      </w:r>
      <w:r w:rsidRPr="004306B8">
        <w:rPr>
          <w:rFonts w:ascii="Arial" w:hAnsi="Arial" w:cs="Arial"/>
          <w:sz w:val="24"/>
          <w:szCs w:val="24"/>
        </w:rPr>
        <w:t>normalise</w:t>
      </w:r>
      <w:r>
        <w:rPr>
          <w:rFonts w:ascii="Arial" w:hAnsi="Arial" w:cs="Arial"/>
          <w:sz w:val="24"/>
          <w:szCs w:val="24"/>
          <w:lang w:val="en-US"/>
        </w:rPr>
        <w:t xml:space="preserve"> support seeking.</w:t>
      </w:r>
    </w:p>
    <w:p w14:paraId="65EDC8C4" w14:textId="77777777" w:rsidR="00881A27" w:rsidRDefault="00881A27" w:rsidP="00881A27">
      <w:pPr>
        <w:pStyle w:val="ListParagraph"/>
        <w:numPr>
          <w:ilvl w:val="0"/>
          <w:numId w:val="12"/>
        </w:numPr>
        <w:spacing w:line="360" w:lineRule="auto"/>
        <w:rPr>
          <w:rFonts w:ascii="Arial" w:hAnsi="Arial" w:cs="Arial"/>
          <w:sz w:val="24"/>
          <w:szCs w:val="24"/>
          <w:lang w:val="en-US"/>
        </w:rPr>
      </w:pPr>
      <w:r>
        <w:rPr>
          <w:rFonts w:ascii="Arial" w:hAnsi="Arial" w:cs="Arial"/>
          <w:sz w:val="24"/>
          <w:szCs w:val="24"/>
          <w:lang w:val="en-US"/>
        </w:rPr>
        <w:t xml:space="preserve">Findings should be used to increase mental health professionals’ awareness of some of the cultural concepts that might impact on second-generation Chinese immigrants’ experiences of seeking support for their mental health difficulties in the UK. </w:t>
      </w:r>
    </w:p>
    <w:p w14:paraId="6E3BEFCD" w14:textId="77777777" w:rsidR="00881A27" w:rsidRDefault="00881A27" w:rsidP="00881A27">
      <w:pPr>
        <w:pStyle w:val="ListParagraph"/>
        <w:numPr>
          <w:ilvl w:val="0"/>
          <w:numId w:val="12"/>
        </w:numPr>
        <w:spacing w:line="360" w:lineRule="auto"/>
        <w:rPr>
          <w:rFonts w:ascii="Arial" w:hAnsi="Arial" w:cs="Arial"/>
          <w:sz w:val="24"/>
          <w:szCs w:val="24"/>
          <w:lang w:val="en-US"/>
        </w:rPr>
      </w:pPr>
      <w:r>
        <w:rPr>
          <w:rFonts w:ascii="Arial" w:hAnsi="Arial" w:cs="Arial"/>
          <w:sz w:val="24"/>
          <w:szCs w:val="24"/>
          <w:lang w:val="en-US"/>
        </w:rPr>
        <w:t>Further research should be completed with the wider Hong Kong second-generation Chinese immigrant population in the UK to explore if findings from this study can be applied to them.</w:t>
      </w:r>
    </w:p>
    <w:p w14:paraId="0C6B7B32" w14:textId="77777777" w:rsidR="00881A27" w:rsidRPr="00BC3B84" w:rsidRDefault="00881A27" w:rsidP="00BC3B84">
      <w:pPr>
        <w:pStyle w:val="Heading1"/>
        <w:rPr>
          <w:rFonts w:ascii="Arial" w:hAnsi="Arial" w:cs="Arial"/>
          <w:b/>
          <w:bCs/>
          <w:color w:val="auto"/>
          <w:sz w:val="24"/>
          <w:szCs w:val="24"/>
          <w:lang w:val="en-US"/>
        </w:rPr>
      </w:pPr>
      <w:bookmarkStart w:id="120" w:name="_Toc70544655"/>
      <w:r w:rsidRPr="00BC3B84">
        <w:rPr>
          <w:rFonts w:ascii="Arial" w:hAnsi="Arial" w:cs="Arial"/>
          <w:b/>
          <w:bCs/>
          <w:color w:val="auto"/>
          <w:sz w:val="24"/>
          <w:szCs w:val="24"/>
          <w:lang w:val="en-US"/>
        </w:rPr>
        <w:t>Dissemination</w:t>
      </w:r>
      <w:bookmarkEnd w:id="120"/>
    </w:p>
    <w:p w14:paraId="1261DA0D" w14:textId="77777777" w:rsidR="00881A27" w:rsidRDefault="00881A27" w:rsidP="001A483B">
      <w:pPr>
        <w:spacing w:before="240" w:line="360" w:lineRule="auto"/>
        <w:rPr>
          <w:rFonts w:ascii="Arial" w:hAnsi="Arial" w:cs="Arial"/>
          <w:b/>
          <w:bCs/>
          <w:sz w:val="24"/>
          <w:szCs w:val="24"/>
          <w:lang w:val="en-US"/>
        </w:rPr>
      </w:pPr>
      <w:r>
        <w:rPr>
          <w:rFonts w:ascii="Arial" w:hAnsi="Arial" w:cs="Arial"/>
          <w:sz w:val="24"/>
          <w:szCs w:val="24"/>
          <w:lang w:val="en-US"/>
        </w:rPr>
        <w:t xml:space="preserve">The findings will be published in an academic journal and shared with second-generation Chinese immigrants via the Facebook groups that participants were recruited from. It is expected that the findings will contribute to Hong Kong second-generation Chinese immigrants’ understanding of mental health difficulties and what influences the support they seek for these difficulties. Findings will also contribute to professionals’ knowledge around understanding why help-seeking for mental health difficulties in Hong Kong second-generation Chinese immigrants might be difficult, due to issues such as stigma and wanting to maintain ‘face’ and interpersonal harmony. </w:t>
      </w:r>
      <w:r>
        <w:rPr>
          <w:rFonts w:ascii="Arial" w:hAnsi="Arial" w:cs="Arial"/>
          <w:b/>
          <w:bCs/>
          <w:sz w:val="24"/>
          <w:szCs w:val="24"/>
          <w:lang w:val="en-US"/>
        </w:rPr>
        <w:br w:type="page"/>
      </w:r>
    </w:p>
    <w:p w14:paraId="4EF6D0A1" w14:textId="77777777" w:rsidR="00881A27" w:rsidRDefault="00881A27" w:rsidP="00881A27">
      <w:pPr>
        <w:pStyle w:val="Heading1"/>
        <w:rPr>
          <w:rFonts w:ascii="Arial" w:hAnsi="Arial" w:cs="Arial"/>
          <w:b/>
          <w:bCs/>
          <w:color w:val="auto"/>
          <w:sz w:val="24"/>
          <w:szCs w:val="24"/>
          <w:lang w:val="en-US"/>
        </w:rPr>
      </w:pPr>
      <w:bookmarkStart w:id="121" w:name="_Toc70544656"/>
      <w:r w:rsidRPr="00B56662">
        <w:rPr>
          <w:rFonts w:ascii="Arial" w:hAnsi="Arial" w:cs="Arial"/>
          <w:b/>
          <w:bCs/>
          <w:color w:val="auto"/>
          <w:sz w:val="24"/>
          <w:szCs w:val="24"/>
          <w:lang w:val="en-US"/>
        </w:rPr>
        <w:lastRenderedPageBreak/>
        <w:t>References</w:t>
      </w:r>
      <w:bookmarkEnd w:id="121"/>
    </w:p>
    <w:p w14:paraId="6DAE9B42" w14:textId="77777777" w:rsidR="00881A27" w:rsidRPr="00E236E4" w:rsidRDefault="00881A27" w:rsidP="00881A27">
      <w:pPr>
        <w:spacing w:before="100" w:beforeAutospacing="1" w:after="100" w:afterAutospacing="1" w:line="360" w:lineRule="auto"/>
        <w:ind w:left="720" w:hanging="720"/>
        <w:rPr>
          <w:rStyle w:val="Hyperlink"/>
          <w:rFonts w:ascii="Arial" w:eastAsia="Times New Roman" w:hAnsi="Arial" w:cs="Arial"/>
          <w:sz w:val="24"/>
          <w:szCs w:val="24"/>
          <w:lang w:eastAsia="en-GB"/>
        </w:rPr>
      </w:pPr>
      <w:r w:rsidRPr="00E236E4">
        <w:rPr>
          <w:rFonts w:ascii="Arial" w:eastAsia="Times New Roman" w:hAnsi="Arial" w:cs="Arial"/>
          <w:sz w:val="24"/>
          <w:szCs w:val="24"/>
          <w:lang w:eastAsia="en-GB"/>
        </w:rPr>
        <w:t xml:space="preserve">Care Quality Commission &amp; National Mental Health Development Unit. (2011, April). </w:t>
      </w:r>
      <w:r w:rsidRPr="00E236E4">
        <w:rPr>
          <w:rFonts w:ascii="Arial" w:eastAsia="Times New Roman" w:hAnsi="Arial" w:cs="Arial"/>
          <w:i/>
          <w:iCs/>
          <w:sz w:val="24"/>
          <w:szCs w:val="24"/>
          <w:lang w:eastAsia="en-GB"/>
        </w:rPr>
        <w:t>Count Me In 2010</w:t>
      </w:r>
      <w:r w:rsidRPr="00E236E4">
        <w:rPr>
          <w:rFonts w:ascii="Arial" w:eastAsia="Times New Roman" w:hAnsi="Arial" w:cs="Arial"/>
          <w:sz w:val="24"/>
          <w:szCs w:val="24"/>
          <w:lang w:eastAsia="en-GB"/>
        </w:rPr>
        <w:t xml:space="preserve">. </w:t>
      </w:r>
      <w:hyperlink r:id="rId72" w:history="1">
        <w:r w:rsidRPr="00E236E4">
          <w:rPr>
            <w:rStyle w:val="Hyperlink"/>
            <w:rFonts w:ascii="Arial" w:eastAsia="Times New Roman" w:hAnsi="Arial" w:cs="Arial"/>
            <w:sz w:val="24"/>
            <w:szCs w:val="24"/>
            <w:lang w:eastAsia="en-GB"/>
          </w:rPr>
          <w:t>https://www.cqc.org.uk/sites/default/files/documents/count_me_in_2010_final_tagged.pdf</w:t>
        </w:r>
      </w:hyperlink>
    </w:p>
    <w:p w14:paraId="5E872CF5" w14:textId="77777777" w:rsidR="00881A27" w:rsidRDefault="00881A27" w:rsidP="00881A27">
      <w:pPr>
        <w:widowControl w:val="0"/>
        <w:shd w:val="clear" w:color="auto" w:fill="FFFFFF" w:themeFill="background1"/>
        <w:autoSpaceDE w:val="0"/>
        <w:autoSpaceDN w:val="0"/>
        <w:adjustRightInd w:val="0"/>
        <w:spacing w:line="360" w:lineRule="auto"/>
        <w:ind w:left="480" w:hanging="480"/>
        <w:rPr>
          <w:rFonts w:ascii="Arial" w:hAnsi="Arial" w:cs="Arial"/>
          <w:sz w:val="24"/>
          <w:szCs w:val="24"/>
          <w:shd w:val="clear" w:color="auto" w:fill="FFFFFF"/>
        </w:rPr>
      </w:pPr>
      <w:r w:rsidRPr="006A52E1">
        <w:rPr>
          <w:rFonts w:ascii="Arial" w:hAnsi="Arial" w:cs="Arial"/>
          <w:sz w:val="24"/>
          <w:szCs w:val="24"/>
          <w:shd w:val="clear" w:color="auto" w:fill="FFFFFF"/>
        </w:rPr>
        <w:t>Bignall, T., Jeraj, S., Helsby, E. and Butt, J., 2019. Racial disparities in mental health: Literature and evidence review.</w:t>
      </w:r>
      <w:r>
        <w:rPr>
          <w:rFonts w:ascii="Arial" w:hAnsi="Arial" w:cs="Arial"/>
          <w:sz w:val="24"/>
          <w:szCs w:val="24"/>
          <w:shd w:val="clear" w:color="auto" w:fill="FFFFFF"/>
        </w:rPr>
        <w:t xml:space="preserve"> </w:t>
      </w:r>
      <w:hyperlink r:id="rId73" w:history="1">
        <w:r w:rsidRPr="00A61F12">
          <w:rPr>
            <w:rStyle w:val="Hyperlink"/>
            <w:rFonts w:ascii="Arial" w:hAnsi="Arial" w:cs="Arial"/>
            <w:sz w:val="24"/>
            <w:szCs w:val="24"/>
            <w:shd w:val="clear" w:color="auto" w:fill="FFFFFF"/>
          </w:rPr>
          <w:t>https://raceequalityfoundation.org.uk/wp-content/uploads/2020/03/mental-health-report-v5-2.pdf. Accessed 14 April 2021</w:t>
        </w:r>
      </w:hyperlink>
    </w:p>
    <w:p w14:paraId="02D4A81F" w14:textId="0CC60C8C" w:rsidR="00881A27" w:rsidRPr="00E236E4" w:rsidRDefault="00881A27" w:rsidP="00881A27">
      <w:pPr>
        <w:spacing w:line="360" w:lineRule="auto"/>
        <w:rPr>
          <w:rFonts w:ascii="Arial" w:hAnsi="Arial" w:cs="Arial"/>
          <w:noProof/>
          <w:sz w:val="24"/>
          <w:szCs w:val="28"/>
        </w:rPr>
      </w:pPr>
      <w:r w:rsidRPr="005D74E7">
        <w:rPr>
          <w:rStyle w:val="Hyperlink"/>
          <w:rFonts w:ascii="Arial" w:hAnsi="Arial" w:cs="Arial"/>
          <w:color w:val="auto"/>
          <w:sz w:val="24"/>
          <w:szCs w:val="24"/>
          <w:u w:val="none"/>
          <w:shd w:val="clear" w:color="auto" w:fill="FFFFFF"/>
        </w:rPr>
        <w:t>Butt, J., Clayton, K., Gardner, Z., Hujibers, K., Islam-Barret, F., Jeraj, S., Neale, R.,</w:t>
      </w:r>
      <w:r w:rsidRPr="005D74E7">
        <w:rPr>
          <w:rStyle w:val="Hyperlink"/>
          <w:rFonts w:ascii="Arial" w:hAnsi="Arial" w:cs="Arial"/>
          <w:color w:val="auto"/>
          <w:sz w:val="24"/>
          <w:szCs w:val="24"/>
          <w:u w:val="none"/>
          <w:shd w:val="clear" w:color="auto" w:fill="FFFFFF"/>
        </w:rPr>
        <w:tab/>
        <w:t xml:space="preserve"> Roberts, K., Whelan, A., &amp; Wong, G. (2015). Better practice in mental health </w:t>
      </w:r>
      <w:r w:rsidRPr="005D74E7">
        <w:rPr>
          <w:rStyle w:val="Hyperlink"/>
          <w:rFonts w:ascii="Arial" w:hAnsi="Arial" w:cs="Arial"/>
          <w:color w:val="auto"/>
          <w:sz w:val="24"/>
          <w:szCs w:val="24"/>
          <w:u w:val="none"/>
          <w:shd w:val="clear" w:color="auto" w:fill="FFFFFF"/>
        </w:rPr>
        <w:tab/>
        <w:t xml:space="preserve">for black and minority ethnic communities. </w:t>
      </w:r>
      <w:r w:rsidRPr="005D74E7">
        <w:rPr>
          <w:rStyle w:val="Hyperlink"/>
          <w:rFonts w:ascii="Arial" w:hAnsi="Arial" w:cs="Arial"/>
          <w:color w:val="auto"/>
          <w:sz w:val="24"/>
          <w:szCs w:val="24"/>
          <w:u w:val="none"/>
          <w:shd w:val="clear" w:color="auto" w:fill="FFFFFF"/>
        </w:rPr>
        <w:tab/>
      </w:r>
      <w:hyperlink r:id="rId74" w:history="1">
        <w:r w:rsidRPr="005D74E7">
          <w:rPr>
            <w:rStyle w:val="Hyperlink"/>
            <w:rFonts w:ascii="Arial" w:hAnsi="Arial" w:cs="Arial"/>
            <w:color w:val="auto"/>
            <w:sz w:val="24"/>
            <w:szCs w:val="24"/>
            <w:u w:val="none"/>
            <w:shd w:val="clear" w:color="auto" w:fill="FFFFFF"/>
          </w:rPr>
          <w:t>https://raceequalityfoundation.org.uk/wp-content/uploads/2018/10/Better-</w:t>
        </w:r>
      </w:hyperlink>
      <w:r w:rsidRPr="005D74E7">
        <w:rPr>
          <w:rStyle w:val="Hyperlink"/>
          <w:rFonts w:ascii="Arial" w:hAnsi="Arial" w:cs="Arial"/>
          <w:color w:val="auto"/>
          <w:sz w:val="24"/>
          <w:szCs w:val="24"/>
          <w:u w:val="none"/>
          <w:shd w:val="clear" w:color="auto" w:fill="FFFFFF"/>
        </w:rPr>
        <w:tab/>
        <w:t>practice-in-mental-health.pdf</w:t>
      </w:r>
      <w:r w:rsidR="00837B01">
        <w:rPr>
          <w:rStyle w:val="Hyperlink"/>
          <w:rFonts w:ascii="Arial" w:hAnsi="Arial" w:cs="Arial"/>
          <w:color w:val="auto"/>
          <w:sz w:val="24"/>
          <w:szCs w:val="24"/>
          <w:u w:val="none"/>
          <w:shd w:val="clear" w:color="auto" w:fill="FFFFFF"/>
        </w:rPr>
        <w:t xml:space="preserve"> </w:t>
      </w:r>
    </w:p>
    <w:p w14:paraId="33425D11" w14:textId="77777777" w:rsidR="00881A27" w:rsidRDefault="00881A27" w:rsidP="00881A27">
      <w:pPr>
        <w:pStyle w:val="dx-doi"/>
        <w:spacing w:before="0" w:after="0" w:line="360" w:lineRule="auto"/>
        <w:ind w:left="-360" w:firstLine="360"/>
        <w:rPr>
          <w:rStyle w:val="Hyperlink"/>
          <w:rFonts w:ascii="Arial" w:hAnsi="Arial" w:cs="Arial"/>
          <w:noProof/>
        </w:rPr>
      </w:pPr>
      <w:r w:rsidRPr="00E236E4">
        <w:rPr>
          <w:rFonts w:ascii="Arial" w:hAnsi="Arial" w:cs="Arial"/>
          <w:noProof/>
        </w:rPr>
        <w:t>Kung, W. W. (2003). The illness, stigma, culture, or immigration? Burdens on</w:t>
      </w:r>
      <w:r>
        <w:rPr>
          <w:rFonts w:ascii="Arial" w:hAnsi="Arial" w:cs="Arial"/>
          <w:noProof/>
        </w:rPr>
        <w:tab/>
      </w:r>
      <w:r>
        <w:rPr>
          <w:rFonts w:ascii="Arial" w:hAnsi="Arial" w:cs="Arial"/>
          <w:noProof/>
        </w:rPr>
        <w:tab/>
      </w:r>
      <w:r w:rsidRPr="00E236E4">
        <w:rPr>
          <w:rFonts w:ascii="Arial" w:hAnsi="Arial" w:cs="Arial"/>
          <w:noProof/>
        </w:rPr>
        <w:t xml:space="preserve"> </w:t>
      </w:r>
      <w:r>
        <w:rPr>
          <w:rFonts w:ascii="Arial" w:hAnsi="Arial" w:cs="Arial"/>
          <w:noProof/>
        </w:rPr>
        <w:tab/>
      </w:r>
      <w:r w:rsidRPr="00E236E4">
        <w:rPr>
          <w:rFonts w:ascii="Arial" w:hAnsi="Arial" w:cs="Arial"/>
          <w:noProof/>
        </w:rPr>
        <w:t xml:space="preserve">Chinese American caregivers of patients with schizophrenia. </w:t>
      </w:r>
      <w:r w:rsidRPr="00E236E4">
        <w:rPr>
          <w:rFonts w:ascii="Arial" w:hAnsi="Arial" w:cs="Arial"/>
          <w:i/>
          <w:iCs/>
          <w:noProof/>
        </w:rPr>
        <w:t xml:space="preserve">Families in </w:t>
      </w:r>
      <w:r>
        <w:rPr>
          <w:rFonts w:ascii="Arial" w:hAnsi="Arial" w:cs="Arial"/>
          <w:i/>
          <w:iCs/>
          <w:noProof/>
        </w:rPr>
        <w:tab/>
      </w:r>
      <w:r>
        <w:rPr>
          <w:rFonts w:ascii="Arial" w:hAnsi="Arial" w:cs="Arial"/>
          <w:i/>
          <w:iCs/>
          <w:noProof/>
        </w:rPr>
        <w:tab/>
      </w:r>
      <w:r>
        <w:rPr>
          <w:rFonts w:ascii="Arial" w:hAnsi="Arial" w:cs="Arial"/>
          <w:i/>
          <w:iCs/>
          <w:noProof/>
        </w:rPr>
        <w:tab/>
      </w:r>
      <w:r w:rsidRPr="00E236E4">
        <w:rPr>
          <w:rFonts w:ascii="Arial" w:hAnsi="Arial" w:cs="Arial"/>
          <w:i/>
          <w:iCs/>
          <w:noProof/>
        </w:rPr>
        <w:t>Society</w:t>
      </w:r>
      <w:r w:rsidRPr="00E236E4">
        <w:rPr>
          <w:rFonts w:ascii="Arial" w:hAnsi="Arial" w:cs="Arial"/>
          <w:noProof/>
        </w:rPr>
        <w:t xml:space="preserve">, </w:t>
      </w:r>
      <w:r w:rsidRPr="00E236E4">
        <w:rPr>
          <w:rFonts w:ascii="Arial" w:hAnsi="Arial" w:cs="Arial"/>
          <w:i/>
          <w:iCs/>
          <w:noProof/>
        </w:rPr>
        <w:t>84</w:t>
      </w:r>
      <w:r w:rsidRPr="00E236E4">
        <w:rPr>
          <w:rFonts w:ascii="Arial" w:hAnsi="Arial" w:cs="Arial"/>
          <w:noProof/>
        </w:rPr>
        <w:t>(4), 547–</w:t>
      </w:r>
      <w:r>
        <w:rPr>
          <w:rFonts w:ascii="Arial" w:hAnsi="Arial" w:cs="Arial"/>
          <w:noProof/>
        </w:rPr>
        <w:tab/>
      </w:r>
      <w:r w:rsidRPr="00E236E4">
        <w:rPr>
          <w:rFonts w:ascii="Arial" w:hAnsi="Arial" w:cs="Arial"/>
          <w:noProof/>
        </w:rPr>
        <w:t xml:space="preserve">557. </w:t>
      </w:r>
      <w:hyperlink r:id="rId75" w:history="1">
        <w:r w:rsidRPr="00E236E4">
          <w:rPr>
            <w:rStyle w:val="Hyperlink"/>
            <w:rFonts w:ascii="Arial" w:hAnsi="Arial" w:cs="Arial"/>
            <w:noProof/>
          </w:rPr>
          <w:t>https://doi.org/10.1606/1044-3894.140</w:t>
        </w:r>
      </w:hyperlink>
    </w:p>
    <w:p w14:paraId="13F92AAD" w14:textId="738A7ABE" w:rsidR="00881A27" w:rsidRPr="004704BF" w:rsidRDefault="00881A27" w:rsidP="00881A27">
      <w:pPr>
        <w:widowControl w:val="0"/>
        <w:shd w:val="clear" w:color="auto" w:fill="FFFFFF" w:themeFill="background1"/>
        <w:autoSpaceDE w:val="0"/>
        <w:autoSpaceDN w:val="0"/>
        <w:adjustRightInd w:val="0"/>
        <w:spacing w:line="360" w:lineRule="auto"/>
        <w:ind w:left="480" w:hanging="480"/>
        <w:rPr>
          <w:rFonts w:ascii="Arial" w:hAnsi="Arial" w:cs="Arial"/>
          <w:sz w:val="40"/>
          <w:szCs w:val="40"/>
        </w:rPr>
      </w:pPr>
      <w:bookmarkStart w:id="122" w:name="_Hlk82636182"/>
      <w:r w:rsidRPr="004704BF">
        <w:rPr>
          <w:rFonts w:ascii="Arial" w:hAnsi="Arial" w:cs="Arial"/>
          <w:sz w:val="24"/>
          <w:szCs w:val="24"/>
          <w:shd w:val="clear" w:color="auto" w:fill="FFFFFF"/>
        </w:rPr>
        <w:t>Li, P. L., Logan, S., Yee, L., &amp; Ng, S. (1999). Barriers to meeting the mental health needs of the Chinese community. </w:t>
      </w:r>
      <w:r w:rsidRPr="004704BF">
        <w:rPr>
          <w:rFonts w:ascii="Arial" w:hAnsi="Arial" w:cs="Arial"/>
          <w:i/>
          <w:iCs/>
          <w:sz w:val="24"/>
          <w:szCs w:val="24"/>
          <w:shd w:val="clear" w:color="auto" w:fill="FFFFFF"/>
        </w:rPr>
        <w:t>Journal of Public Health</w:t>
      </w:r>
      <w:r w:rsidRPr="004704BF">
        <w:rPr>
          <w:rFonts w:ascii="Arial" w:hAnsi="Arial" w:cs="Arial"/>
          <w:sz w:val="24"/>
          <w:szCs w:val="24"/>
          <w:shd w:val="clear" w:color="auto" w:fill="FFFFFF"/>
        </w:rPr>
        <w:t>, </w:t>
      </w:r>
      <w:r w:rsidRPr="004704BF">
        <w:rPr>
          <w:rFonts w:ascii="Arial" w:hAnsi="Arial" w:cs="Arial"/>
          <w:i/>
          <w:iCs/>
          <w:sz w:val="24"/>
          <w:szCs w:val="24"/>
          <w:shd w:val="clear" w:color="auto" w:fill="FFFFFF"/>
        </w:rPr>
        <w:t>21</w:t>
      </w:r>
      <w:r w:rsidRPr="004704BF">
        <w:rPr>
          <w:rFonts w:ascii="Arial" w:hAnsi="Arial" w:cs="Arial"/>
          <w:sz w:val="24"/>
          <w:szCs w:val="24"/>
          <w:shd w:val="clear" w:color="auto" w:fill="FFFFFF"/>
        </w:rPr>
        <w:t>(1), 74-80.</w:t>
      </w:r>
      <w:r>
        <w:rPr>
          <w:rFonts w:ascii="Arial" w:hAnsi="Arial" w:cs="Arial"/>
          <w:sz w:val="24"/>
          <w:szCs w:val="24"/>
          <w:shd w:val="clear" w:color="auto" w:fill="FFFFFF"/>
        </w:rPr>
        <w:t xml:space="preserve"> </w:t>
      </w:r>
      <w:hyperlink r:id="rId76" w:history="1">
        <w:r w:rsidR="00837B01" w:rsidRPr="00BD498A">
          <w:rPr>
            <w:rStyle w:val="Hyperlink"/>
            <w:rFonts w:ascii="Arial" w:hAnsi="Arial" w:cs="Arial"/>
            <w:sz w:val="24"/>
            <w:szCs w:val="24"/>
            <w:shd w:val="clear" w:color="auto" w:fill="FFFFFF"/>
          </w:rPr>
          <w:t>https://doi.org/10.1093/pubmed/21.1.74</w:t>
        </w:r>
      </w:hyperlink>
      <w:r w:rsidR="00837B01">
        <w:rPr>
          <w:rFonts w:ascii="Arial" w:hAnsi="Arial" w:cs="Arial"/>
          <w:sz w:val="24"/>
          <w:szCs w:val="24"/>
          <w:shd w:val="clear" w:color="auto" w:fill="FFFFFF"/>
        </w:rPr>
        <w:t xml:space="preserve"> </w:t>
      </w:r>
    </w:p>
    <w:bookmarkEnd w:id="122"/>
    <w:p w14:paraId="58E6DCA1" w14:textId="77777777" w:rsidR="00881A27" w:rsidRDefault="00881A27" w:rsidP="00881A27">
      <w:pPr>
        <w:spacing w:line="360" w:lineRule="auto"/>
        <w:rPr>
          <w:rStyle w:val="Hyperlink"/>
          <w:rFonts w:ascii="Arial" w:hAnsi="Arial" w:cs="Arial"/>
          <w:sz w:val="24"/>
          <w:szCs w:val="24"/>
        </w:rPr>
      </w:pPr>
      <w:r w:rsidRPr="00E236E4">
        <w:rPr>
          <w:rFonts w:ascii="Arial" w:hAnsi="Arial" w:cs="Arial"/>
          <w:sz w:val="24"/>
          <w:szCs w:val="24"/>
          <w:shd w:val="clear" w:color="auto" w:fill="FFFFFF"/>
        </w:rPr>
        <w:t>Tang, L. (201</w:t>
      </w:r>
      <w:r>
        <w:rPr>
          <w:rFonts w:ascii="Arial" w:hAnsi="Arial" w:cs="Arial"/>
          <w:sz w:val="24"/>
          <w:szCs w:val="24"/>
          <w:shd w:val="clear" w:color="auto" w:fill="FFFFFF"/>
        </w:rPr>
        <w:t>6</w:t>
      </w:r>
      <w:r w:rsidRPr="00E236E4">
        <w:rPr>
          <w:rFonts w:ascii="Arial" w:hAnsi="Arial" w:cs="Arial"/>
          <w:sz w:val="24"/>
          <w:szCs w:val="24"/>
          <w:shd w:val="clear" w:color="auto" w:fill="FFFFFF"/>
        </w:rPr>
        <w:t>). Barriers to recovery for Chinese mental health service-users in the</w:t>
      </w:r>
      <w:r w:rsidRPr="00E236E4">
        <w:rPr>
          <w:rFonts w:ascii="Arial" w:hAnsi="Arial" w:cs="Arial"/>
          <w:sz w:val="24"/>
          <w:szCs w:val="24"/>
          <w:shd w:val="clear" w:color="auto" w:fill="FFFFFF"/>
        </w:rPr>
        <w:tab/>
        <w:t xml:space="preserve"> UK: a case for community development. </w:t>
      </w:r>
      <w:r w:rsidRPr="00E236E4">
        <w:rPr>
          <w:rFonts w:ascii="Arial" w:hAnsi="Arial" w:cs="Arial"/>
          <w:i/>
          <w:iCs/>
          <w:sz w:val="24"/>
          <w:szCs w:val="24"/>
          <w:shd w:val="clear" w:color="auto" w:fill="FFFFFF"/>
        </w:rPr>
        <w:t xml:space="preserve">Community Development </w:t>
      </w:r>
      <w:r w:rsidRPr="00E236E4">
        <w:rPr>
          <w:rFonts w:ascii="Arial" w:hAnsi="Arial" w:cs="Arial"/>
          <w:i/>
          <w:iCs/>
          <w:sz w:val="24"/>
          <w:szCs w:val="24"/>
          <w:shd w:val="clear" w:color="auto" w:fill="FFFFFF"/>
        </w:rPr>
        <w:tab/>
        <w:t>Journal</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53</w:t>
      </w:r>
      <w:r w:rsidRPr="00E236E4">
        <w:rPr>
          <w:rFonts w:ascii="Arial" w:hAnsi="Arial" w:cs="Arial"/>
          <w:sz w:val="24"/>
          <w:szCs w:val="24"/>
          <w:shd w:val="clear" w:color="auto" w:fill="FFFFFF"/>
        </w:rPr>
        <w:t xml:space="preserve">(2), 358-374. </w:t>
      </w:r>
      <w:hyperlink r:id="rId77" w:history="1">
        <w:r w:rsidRPr="00501909">
          <w:rPr>
            <w:rStyle w:val="Hyperlink"/>
            <w:rFonts w:ascii="Arial" w:hAnsi="Arial" w:cs="Arial"/>
            <w:sz w:val="24"/>
            <w:szCs w:val="24"/>
            <w:shd w:val="clear" w:color="auto" w:fill="FFFFFF"/>
          </w:rPr>
          <w:t>https://doi.org/</w:t>
        </w:r>
        <w:r w:rsidRPr="00501909">
          <w:rPr>
            <w:rStyle w:val="Hyperlink"/>
            <w:rFonts w:ascii="Arial" w:hAnsi="Arial" w:cs="Arial"/>
            <w:sz w:val="24"/>
            <w:szCs w:val="24"/>
          </w:rPr>
          <w:t>10.1093/cdj/bsw025</w:t>
        </w:r>
      </w:hyperlink>
    </w:p>
    <w:p w14:paraId="5639175A" w14:textId="2EFC3A77" w:rsidR="00881A27" w:rsidRPr="00E236E4" w:rsidRDefault="00881A27" w:rsidP="00881A27">
      <w:pPr>
        <w:shd w:val="clear" w:color="auto" w:fill="FFFFFF" w:themeFill="background1"/>
        <w:spacing w:line="360" w:lineRule="auto"/>
        <w:rPr>
          <w:rFonts w:ascii="Arial" w:hAnsi="Arial" w:cs="Arial"/>
        </w:rPr>
      </w:pPr>
      <w:r w:rsidRPr="00E236E4">
        <w:rPr>
          <w:rFonts w:ascii="Arial" w:hAnsi="Arial" w:cs="Arial"/>
          <w:sz w:val="24"/>
          <w:szCs w:val="24"/>
          <w:shd w:val="clear" w:color="auto" w:fill="FFFFFF"/>
        </w:rPr>
        <w:t>Yeh, C. J. (2003). Age, acculturation, cultural adjustment, and mental health</w:t>
      </w:r>
      <w:r w:rsidRPr="00E236E4">
        <w:rPr>
          <w:rFonts w:ascii="Arial" w:hAnsi="Arial" w:cs="Arial"/>
          <w:sz w:val="24"/>
          <w:szCs w:val="24"/>
          <w:shd w:val="clear" w:color="auto" w:fill="FFFFFF"/>
        </w:rPr>
        <w:tab/>
      </w:r>
      <w:r w:rsidRPr="00E236E4">
        <w:rPr>
          <w:rFonts w:ascii="Arial" w:hAnsi="Arial" w:cs="Arial"/>
          <w:sz w:val="24"/>
          <w:szCs w:val="24"/>
          <w:shd w:val="clear" w:color="auto" w:fill="FFFFFF"/>
        </w:rPr>
        <w:tab/>
        <w:t xml:space="preserve"> symptoms of Chinese, Korean, and Japanese immigrant youths. </w:t>
      </w:r>
      <w:r w:rsidRPr="00E236E4">
        <w:rPr>
          <w:rFonts w:ascii="Arial" w:hAnsi="Arial" w:cs="Arial"/>
          <w:i/>
          <w:iCs/>
          <w:sz w:val="24"/>
          <w:szCs w:val="24"/>
          <w:shd w:val="clear" w:color="auto" w:fill="FFFFFF"/>
        </w:rPr>
        <w:t>Cultural</w:t>
      </w:r>
      <w:r w:rsidRPr="00E236E4">
        <w:rPr>
          <w:rFonts w:ascii="Arial" w:hAnsi="Arial" w:cs="Arial"/>
          <w:i/>
          <w:iCs/>
          <w:sz w:val="24"/>
          <w:szCs w:val="24"/>
          <w:shd w:val="clear" w:color="auto" w:fill="FFFFFF"/>
        </w:rPr>
        <w:tab/>
      </w:r>
      <w:r w:rsidRPr="00E236E4">
        <w:rPr>
          <w:rFonts w:ascii="Arial" w:hAnsi="Arial" w:cs="Arial"/>
          <w:i/>
          <w:iCs/>
          <w:sz w:val="24"/>
          <w:szCs w:val="24"/>
          <w:shd w:val="clear" w:color="auto" w:fill="FFFFFF"/>
        </w:rPr>
        <w:tab/>
        <w:t xml:space="preserve"> Diversity and Ethnic Minority Psychology</w:t>
      </w:r>
      <w:r w:rsidRPr="00E236E4">
        <w:rPr>
          <w:rFonts w:ascii="Arial" w:hAnsi="Arial" w:cs="Arial"/>
          <w:sz w:val="24"/>
          <w:szCs w:val="24"/>
          <w:shd w:val="clear" w:color="auto" w:fill="FFFFFF"/>
        </w:rPr>
        <w:t>, </w:t>
      </w:r>
      <w:r w:rsidRPr="00E236E4">
        <w:rPr>
          <w:rFonts w:ascii="Arial" w:hAnsi="Arial" w:cs="Arial"/>
          <w:i/>
          <w:iCs/>
          <w:sz w:val="24"/>
          <w:szCs w:val="24"/>
          <w:shd w:val="clear" w:color="auto" w:fill="FFFFFF"/>
        </w:rPr>
        <w:t>9</w:t>
      </w:r>
      <w:r w:rsidRPr="00E236E4">
        <w:rPr>
          <w:rFonts w:ascii="Arial" w:hAnsi="Arial" w:cs="Arial"/>
          <w:sz w:val="24"/>
          <w:szCs w:val="24"/>
          <w:shd w:val="clear" w:color="auto" w:fill="FFFFFF"/>
        </w:rPr>
        <w:t>(1), 34.</w:t>
      </w:r>
      <w:r w:rsidR="00837B01">
        <w:rPr>
          <w:rFonts w:ascii="Arial" w:hAnsi="Arial" w:cs="Arial"/>
          <w:sz w:val="24"/>
          <w:szCs w:val="24"/>
          <w:shd w:val="clear" w:color="auto" w:fill="FFFFFF"/>
        </w:rPr>
        <w:t xml:space="preserve"> </w:t>
      </w:r>
      <w:r w:rsidR="00837B01">
        <w:rPr>
          <w:rFonts w:ascii="Arial" w:hAnsi="Arial" w:cs="Arial"/>
          <w:sz w:val="24"/>
          <w:szCs w:val="24"/>
          <w:shd w:val="clear" w:color="auto" w:fill="FFFFFF"/>
        </w:rPr>
        <w:tab/>
      </w:r>
      <w:hyperlink r:id="rId78" w:history="1">
        <w:r w:rsidR="00837B01" w:rsidRPr="00BD498A">
          <w:rPr>
            <w:rStyle w:val="Hyperlink"/>
            <w:rFonts w:ascii="Arial" w:hAnsi="Arial" w:cs="Arial"/>
            <w:sz w:val="24"/>
            <w:szCs w:val="24"/>
            <w:shd w:val="clear" w:color="auto" w:fill="FFFFFF"/>
          </w:rPr>
          <w:t>https://doi.org/10.1037/1099-9809.9.1.34</w:t>
        </w:r>
      </w:hyperlink>
      <w:r w:rsidR="00837B01">
        <w:rPr>
          <w:rFonts w:ascii="Arial" w:hAnsi="Arial" w:cs="Arial"/>
          <w:sz w:val="24"/>
          <w:szCs w:val="24"/>
          <w:shd w:val="clear" w:color="auto" w:fill="FFFFFF"/>
        </w:rPr>
        <w:t xml:space="preserve"> </w:t>
      </w:r>
    </w:p>
    <w:p w14:paraId="6741AFCF" w14:textId="77777777" w:rsidR="00881A27" w:rsidRPr="00871F60" w:rsidRDefault="00881A27" w:rsidP="00881A27">
      <w:pPr>
        <w:rPr>
          <w:rFonts w:ascii="Arial" w:hAnsi="Arial" w:cs="Arial"/>
          <w:b/>
          <w:bCs/>
          <w:sz w:val="24"/>
          <w:szCs w:val="24"/>
          <w:lang w:val="en-US"/>
        </w:rPr>
      </w:pPr>
    </w:p>
    <w:p w14:paraId="44FD3CE8" w14:textId="2332BFCC" w:rsidR="00997CC3" w:rsidRDefault="00997CC3">
      <w:pPr>
        <w:rPr>
          <w:rFonts w:ascii="Arial" w:hAnsi="Arial" w:cs="Arial"/>
          <w:sz w:val="24"/>
          <w:szCs w:val="24"/>
        </w:rPr>
      </w:pPr>
      <w:r>
        <w:rPr>
          <w:rFonts w:ascii="Arial" w:hAnsi="Arial" w:cs="Arial"/>
          <w:sz w:val="24"/>
          <w:szCs w:val="24"/>
        </w:rPr>
        <w:br w:type="page"/>
      </w:r>
    </w:p>
    <w:p w14:paraId="7D37592A" w14:textId="77777777" w:rsidR="00997CC3" w:rsidRPr="008202AB" w:rsidRDefault="00997CC3" w:rsidP="00997CC3">
      <w:pPr>
        <w:pStyle w:val="Heading1"/>
        <w:spacing w:line="360" w:lineRule="auto"/>
        <w:rPr>
          <w:rFonts w:ascii="Arial" w:hAnsi="Arial" w:cs="Arial"/>
          <w:b/>
          <w:bCs/>
          <w:color w:val="auto"/>
          <w:sz w:val="24"/>
          <w:szCs w:val="24"/>
        </w:rPr>
      </w:pPr>
      <w:bookmarkStart w:id="123" w:name="_Toc70458301"/>
      <w:bookmarkStart w:id="124" w:name="_Toc70544657"/>
      <w:r w:rsidRPr="008202AB">
        <w:rPr>
          <w:rFonts w:ascii="Arial" w:hAnsi="Arial" w:cs="Arial"/>
          <w:b/>
          <w:bCs/>
          <w:color w:val="auto"/>
          <w:sz w:val="24"/>
          <w:szCs w:val="24"/>
        </w:rPr>
        <w:lastRenderedPageBreak/>
        <w:t>Appendices</w:t>
      </w:r>
      <w:bookmarkEnd w:id="123"/>
      <w:bookmarkEnd w:id="124"/>
    </w:p>
    <w:p w14:paraId="08881CAA" w14:textId="77777777" w:rsidR="003B5254" w:rsidRDefault="00041F50" w:rsidP="003B5254">
      <w:pPr>
        <w:pStyle w:val="Heading1"/>
        <w:spacing w:line="360" w:lineRule="auto"/>
        <w:jc w:val="center"/>
        <w:rPr>
          <w:rStyle w:val="SubtleEmphasis"/>
          <w:rFonts w:ascii="Arial" w:hAnsi="Arial" w:cs="Arial"/>
          <w:b/>
          <w:bCs/>
          <w:i w:val="0"/>
          <w:iCs w:val="0"/>
          <w:color w:val="auto"/>
          <w:sz w:val="24"/>
          <w:szCs w:val="24"/>
        </w:rPr>
      </w:pPr>
      <w:bookmarkStart w:id="125" w:name="_Toc70544658"/>
      <w:bookmarkStart w:id="126" w:name="_Toc70458302"/>
      <w:r w:rsidRPr="003B5254">
        <w:rPr>
          <w:rStyle w:val="SubtleEmphasis"/>
          <w:rFonts w:ascii="Arial" w:hAnsi="Arial" w:cs="Arial"/>
          <w:b/>
          <w:bCs/>
          <w:i w:val="0"/>
          <w:iCs w:val="0"/>
          <w:color w:val="auto"/>
          <w:sz w:val="24"/>
          <w:szCs w:val="24"/>
        </w:rPr>
        <w:t>Appendix A</w:t>
      </w:r>
      <w:bookmarkEnd w:id="125"/>
      <w:r w:rsidRPr="003B5254">
        <w:rPr>
          <w:rStyle w:val="SubtleEmphasis"/>
          <w:rFonts w:ascii="Arial" w:hAnsi="Arial" w:cs="Arial"/>
          <w:b/>
          <w:bCs/>
          <w:i w:val="0"/>
          <w:iCs w:val="0"/>
          <w:color w:val="auto"/>
          <w:sz w:val="24"/>
          <w:szCs w:val="24"/>
        </w:rPr>
        <w:t xml:space="preserve"> </w:t>
      </w:r>
    </w:p>
    <w:p w14:paraId="55960B6D" w14:textId="548EE230" w:rsidR="00041F50" w:rsidRPr="003B5254" w:rsidRDefault="00041F50" w:rsidP="003B5254">
      <w:pPr>
        <w:pStyle w:val="Heading1"/>
        <w:spacing w:line="360" w:lineRule="auto"/>
        <w:jc w:val="center"/>
        <w:rPr>
          <w:rStyle w:val="SubtleEmphasis"/>
          <w:rFonts w:ascii="Arial" w:hAnsi="Arial" w:cs="Arial"/>
          <w:b/>
          <w:bCs/>
          <w:i w:val="0"/>
          <w:iCs w:val="0"/>
          <w:color w:val="auto"/>
          <w:sz w:val="24"/>
          <w:szCs w:val="24"/>
        </w:rPr>
      </w:pPr>
      <w:r w:rsidRPr="003B5254">
        <w:rPr>
          <w:rStyle w:val="SubtleEmphasis"/>
          <w:rFonts w:ascii="Arial" w:hAnsi="Arial" w:cs="Arial"/>
          <w:b/>
          <w:bCs/>
          <w:i w:val="0"/>
          <w:iCs w:val="0"/>
          <w:color w:val="auto"/>
          <w:sz w:val="24"/>
          <w:szCs w:val="24"/>
        </w:rPr>
        <w:t xml:space="preserve"> </w:t>
      </w:r>
      <w:bookmarkStart w:id="127" w:name="_Toc70544659"/>
      <w:r w:rsidRPr="00BA06BD">
        <w:rPr>
          <w:rFonts w:ascii="Arial" w:hAnsi="Arial" w:cs="Arial"/>
          <w:b/>
          <w:bCs/>
          <w:color w:val="auto"/>
          <w:sz w:val="24"/>
          <w:szCs w:val="24"/>
          <w:shd w:val="clear" w:color="auto" w:fill="FFFFFF"/>
        </w:rPr>
        <w:t>International Journal of Mental Health Nursing</w:t>
      </w:r>
      <w:r w:rsidRPr="003B5254">
        <w:rPr>
          <w:rStyle w:val="SubtleEmphasis"/>
          <w:rFonts w:ascii="Arial" w:hAnsi="Arial" w:cs="Arial"/>
          <w:b/>
          <w:bCs/>
          <w:i w:val="0"/>
          <w:iCs w:val="0"/>
          <w:color w:val="auto"/>
          <w:sz w:val="24"/>
          <w:szCs w:val="24"/>
        </w:rPr>
        <w:t xml:space="preserve"> Journal submission guidelines</w:t>
      </w:r>
      <w:bookmarkEnd w:id="127"/>
    </w:p>
    <w:p w14:paraId="78413780" w14:textId="017B5099" w:rsidR="00041F50" w:rsidRPr="006B3CE1" w:rsidRDefault="00041F50" w:rsidP="00943951">
      <w:pPr>
        <w:spacing w:line="360" w:lineRule="auto"/>
        <w:ind w:left="113"/>
        <w:rPr>
          <w:rFonts w:ascii="Arial" w:hAnsi="Arial" w:cs="Arial"/>
          <w:sz w:val="24"/>
          <w:szCs w:val="24"/>
          <w:shd w:val="clear" w:color="auto" w:fill="FFFFFF"/>
        </w:rPr>
      </w:pPr>
      <w:r w:rsidRPr="00D557C7">
        <w:rPr>
          <w:rFonts w:ascii="Arial" w:hAnsi="Arial" w:cs="Arial"/>
          <w:color w:val="1C1D1E"/>
          <w:sz w:val="24"/>
          <w:szCs w:val="24"/>
          <w:shd w:val="clear" w:color="auto" w:fill="FFFFFF"/>
        </w:rPr>
        <w:t>Articles must have an unstructured abstract that states in 250 words or less the purpose, basic procedures, main findings and principal conclusions of the study. The abstract should not contain abbreviations or references. Five key words, for the purposes of indexing, should be supplied below the abstract, in alphabetical order, and should be taken from those recommended by the US National Library of Medicine's Medical Subject Headings (MeSH) browser list (</w:t>
      </w:r>
      <w:hyperlink r:id="rId79" w:history="1">
        <w:r w:rsidRPr="00D557C7">
          <w:rPr>
            <w:rStyle w:val="Hyperlink"/>
            <w:rFonts w:ascii="Arial" w:hAnsi="Arial" w:cs="Arial"/>
            <w:b/>
            <w:bCs/>
            <w:color w:val="005274"/>
            <w:sz w:val="24"/>
            <w:szCs w:val="24"/>
            <w:shd w:val="clear" w:color="auto" w:fill="FFFFFF"/>
          </w:rPr>
          <w:t>http://www.nlm.nih.gov/mesh/meshhome.html</w:t>
        </w:r>
      </w:hyperlink>
      <w:r w:rsidRPr="00D557C7">
        <w:rPr>
          <w:rFonts w:ascii="Arial" w:hAnsi="Arial" w:cs="Arial"/>
          <w:color w:val="1C1D1E"/>
          <w:sz w:val="24"/>
          <w:szCs w:val="24"/>
          <w:shd w:val="clear" w:color="auto" w:fill="FFFFFF"/>
        </w:rPr>
        <w:t>).</w:t>
      </w:r>
      <w:r>
        <w:rPr>
          <w:rFonts w:ascii="Arial" w:hAnsi="Arial" w:cs="Arial"/>
          <w:sz w:val="24"/>
          <w:szCs w:val="24"/>
          <w:shd w:val="clear" w:color="auto" w:fill="FFFFFF"/>
        </w:rPr>
        <w:t xml:space="preserve"> </w:t>
      </w:r>
      <w:r w:rsidRPr="00D557C7">
        <w:rPr>
          <w:rFonts w:ascii="Arial" w:eastAsia="Times New Roman" w:hAnsi="Arial" w:cs="Arial"/>
          <w:color w:val="1C1D1E"/>
          <w:sz w:val="24"/>
          <w:szCs w:val="24"/>
          <w:lang w:eastAsia="en-GB"/>
        </w:rPr>
        <w:t>Before you submit, you will need: </w:t>
      </w:r>
    </w:p>
    <w:p w14:paraId="78FB20B5" w14:textId="77777777" w:rsidR="00041F50" w:rsidRPr="00D557C7" w:rsidRDefault="00041F50" w:rsidP="00041F50">
      <w:pPr>
        <w:numPr>
          <w:ilvl w:val="0"/>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Your manuscript: this can be a single file including text, figures, and tables, or separate files – whichever you prefer. Manuscripts must:</w:t>
      </w:r>
    </w:p>
    <w:p w14:paraId="5522BFA8"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Be blinded for peer review</w:t>
      </w:r>
    </w:p>
    <w:p w14:paraId="311F6C45"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Contain all required sections, based on the article type (e.g. abstract, introduction, methods, results, and conclusions)</w:t>
      </w:r>
    </w:p>
    <w:p w14:paraId="1D895D8C"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Include legends for all figures and tables</w:t>
      </w:r>
    </w:p>
    <w:p w14:paraId="39D68C77"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Contain a reference list, but this may be presented in any style or format, as long as it is consistent throughout the manuscript</w:t>
      </w:r>
    </w:p>
    <w:p w14:paraId="76D78B71" w14:textId="77777777" w:rsidR="00041F50" w:rsidRPr="00D557C7" w:rsidRDefault="00041F50" w:rsidP="00041F50">
      <w:pPr>
        <w:numPr>
          <w:ilvl w:val="0"/>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Your title page must contain</w:t>
      </w:r>
    </w:p>
    <w:p w14:paraId="460D6290"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Author details (name, affiliation, email address, ORCID ID [freely available at https://orcid.org]; see the journal’s authorship policy in the Editorial Policies and Ethical Considerations section for details)</w:t>
      </w:r>
    </w:p>
    <w:p w14:paraId="0A8B198A"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A funding statement </w:t>
      </w:r>
    </w:p>
    <w:p w14:paraId="155F73D7"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An acknowledgments statement</w:t>
      </w:r>
    </w:p>
    <w:p w14:paraId="09EBB522"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A conflict of interest statement </w:t>
      </w:r>
    </w:p>
    <w:p w14:paraId="32908B68"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An ethics approval statement (if relevant) </w:t>
      </w:r>
    </w:p>
    <w:p w14:paraId="6E40D524"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Patient consent for publication statement (if relevant)</w:t>
      </w:r>
    </w:p>
    <w:p w14:paraId="483DC767" w14:textId="77777777" w:rsidR="00041F50" w:rsidRPr="00D557C7" w:rsidRDefault="00041F50" w:rsidP="00041F50">
      <w:pPr>
        <w:numPr>
          <w:ilvl w:val="1"/>
          <w:numId w:val="9"/>
        </w:numPr>
        <w:shd w:val="clear" w:color="auto" w:fill="FFFFFF"/>
        <w:spacing w:before="100" w:beforeAutospacing="1" w:after="100" w:afterAutospacing="1" w:line="360" w:lineRule="auto"/>
        <w:rPr>
          <w:rFonts w:ascii="Arial" w:eastAsia="Times New Roman" w:hAnsi="Arial" w:cs="Arial"/>
          <w:color w:val="1C1D1E"/>
          <w:sz w:val="24"/>
          <w:szCs w:val="24"/>
          <w:lang w:eastAsia="en-GB"/>
        </w:rPr>
      </w:pPr>
      <w:r w:rsidRPr="00D557C7">
        <w:rPr>
          <w:rFonts w:ascii="Arial" w:eastAsia="Times New Roman" w:hAnsi="Arial" w:cs="Arial"/>
          <w:color w:val="1C1D1E"/>
          <w:sz w:val="24"/>
          <w:szCs w:val="24"/>
          <w:lang w:eastAsia="en-GB"/>
        </w:rPr>
        <w:t>Keywords (5 words, MeSH-compliant)</w:t>
      </w:r>
    </w:p>
    <w:p w14:paraId="0517A80B" w14:textId="77777777" w:rsidR="00041F50" w:rsidRDefault="00041F50" w:rsidP="00943951">
      <w:pPr>
        <w:spacing w:line="360" w:lineRule="auto"/>
        <w:ind w:left="113"/>
        <w:rPr>
          <w:rFonts w:ascii="Arial" w:hAnsi="Arial" w:cs="Arial"/>
          <w:sz w:val="24"/>
          <w:szCs w:val="24"/>
          <w:shd w:val="clear" w:color="auto" w:fill="FFFFFF"/>
        </w:rPr>
      </w:pPr>
      <w:r>
        <w:rPr>
          <w:rFonts w:ascii="Arial" w:hAnsi="Arial" w:cs="Arial"/>
          <w:sz w:val="24"/>
          <w:szCs w:val="24"/>
          <w:shd w:val="clear" w:color="auto" w:fill="FFFFFF"/>
        </w:rPr>
        <w:t xml:space="preserve">Submission guidelines link: </w:t>
      </w:r>
      <w:hyperlink r:id="rId80" w:history="1">
        <w:r w:rsidRPr="00E87789">
          <w:rPr>
            <w:rStyle w:val="Hyperlink"/>
            <w:rFonts w:ascii="Arial" w:hAnsi="Arial" w:cs="Arial"/>
            <w:sz w:val="24"/>
            <w:szCs w:val="24"/>
            <w:shd w:val="clear" w:color="auto" w:fill="FFFFFF"/>
          </w:rPr>
          <w:t>https://onlinelibrary.wiley.com/page/journal/14470349/homepage/forauthors.html</w:t>
        </w:r>
      </w:hyperlink>
      <w:r>
        <w:rPr>
          <w:rFonts w:ascii="Arial" w:hAnsi="Arial" w:cs="Arial"/>
          <w:sz w:val="24"/>
          <w:szCs w:val="24"/>
          <w:shd w:val="clear" w:color="auto" w:fill="FFFFFF"/>
        </w:rPr>
        <w:t xml:space="preserve"> </w:t>
      </w:r>
    </w:p>
    <w:p w14:paraId="703266AB" w14:textId="77777777" w:rsidR="003B5254" w:rsidRDefault="00997CC3" w:rsidP="003B5254">
      <w:pPr>
        <w:pStyle w:val="Heading1"/>
        <w:spacing w:line="360" w:lineRule="auto"/>
        <w:jc w:val="center"/>
        <w:rPr>
          <w:rFonts w:ascii="Arial" w:hAnsi="Arial" w:cs="Arial"/>
          <w:b/>
          <w:bCs/>
          <w:color w:val="auto"/>
          <w:sz w:val="24"/>
          <w:szCs w:val="24"/>
        </w:rPr>
      </w:pPr>
      <w:bookmarkStart w:id="128" w:name="_Toc70544660"/>
      <w:r w:rsidRPr="003B5254">
        <w:rPr>
          <w:rFonts w:ascii="Arial" w:hAnsi="Arial" w:cs="Arial"/>
          <w:b/>
          <w:bCs/>
          <w:color w:val="auto"/>
          <w:sz w:val="24"/>
          <w:szCs w:val="24"/>
        </w:rPr>
        <w:lastRenderedPageBreak/>
        <w:t xml:space="preserve">Appendix </w:t>
      </w:r>
      <w:r w:rsidR="00041F50" w:rsidRPr="003B5254">
        <w:rPr>
          <w:rFonts w:ascii="Arial" w:hAnsi="Arial" w:cs="Arial"/>
          <w:b/>
          <w:bCs/>
          <w:color w:val="auto"/>
          <w:sz w:val="24"/>
          <w:szCs w:val="24"/>
        </w:rPr>
        <w:t>B</w:t>
      </w:r>
      <w:bookmarkEnd w:id="128"/>
    </w:p>
    <w:p w14:paraId="4F64A2DB" w14:textId="3596AB32" w:rsidR="00997CC3" w:rsidRPr="003B5254" w:rsidRDefault="00997CC3" w:rsidP="003B5254">
      <w:pPr>
        <w:pStyle w:val="Heading1"/>
        <w:spacing w:line="360" w:lineRule="auto"/>
        <w:jc w:val="center"/>
        <w:rPr>
          <w:rFonts w:ascii="Arial" w:hAnsi="Arial" w:cs="Arial"/>
          <w:b/>
          <w:bCs/>
          <w:color w:val="auto"/>
          <w:sz w:val="24"/>
          <w:szCs w:val="24"/>
        </w:rPr>
      </w:pPr>
      <w:r w:rsidRPr="003B5254">
        <w:rPr>
          <w:rFonts w:ascii="Arial" w:hAnsi="Arial" w:cs="Arial"/>
          <w:b/>
          <w:bCs/>
          <w:color w:val="auto"/>
          <w:sz w:val="24"/>
          <w:szCs w:val="24"/>
        </w:rPr>
        <w:t xml:space="preserve"> </w:t>
      </w:r>
      <w:bookmarkStart w:id="129" w:name="_Toc70544661"/>
      <w:r w:rsidRPr="003B5254">
        <w:rPr>
          <w:rFonts w:ascii="Arial" w:hAnsi="Arial" w:cs="Arial"/>
          <w:b/>
          <w:bCs/>
          <w:color w:val="auto"/>
          <w:sz w:val="24"/>
          <w:szCs w:val="24"/>
        </w:rPr>
        <w:t>Combination of search terms</w:t>
      </w:r>
      <w:bookmarkEnd w:id="126"/>
      <w:bookmarkEnd w:id="129"/>
    </w:p>
    <w:tbl>
      <w:tblPr>
        <w:tblStyle w:val="TableGrid"/>
        <w:tblW w:w="8306" w:type="dxa"/>
        <w:tblLook w:val="04A0" w:firstRow="1" w:lastRow="0" w:firstColumn="1" w:lastColumn="0" w:noHBand="0" w:noVBand="1"/>
      </w:tblPr>
      <w:tblGrid>
        <w:gridCol w:w="1136"/>
        <w:gridCol w:w="7170"/>
      </w:tblGrid>
      <w:tr w:rsidR="00997CC3" w:rsidRPr="00902B12" w14:paraId="2192FE49" w14:textId="77777777" w:rsidTr="002C0375">
        <w:trPr>
          <w:trHeight w:val="489"/>
        </w:trPr>
        <w:tc>
          <w:tcPr>
            <w:tcW w:w="1136" w:type="dxa"/>
            <w:shd w:val="clear" w:color="auto" w:fill="D9D9D9" w:themeFill="background1" w:themeFillShade="D9"/>
          </w:tcPr>
          <w:p w14:paraId="62C89C79" w14:textId="77777777" w:rsidR="00997CC3" w:rsidRPr="00902B12" w:rsidRDefault="00997CC3" w:rsidP="002C0375">
            <w:pPr>
              <w:spacing w:line="360" w:lineRule="auto"/>
              <w:jc w:val="center"/>
              <w:rPr>
                <w:rFonts w:ascii="Arial" w:hAnsi="Arial" w:cs="Arial"/>
                <w:b/>
                <w:sz w:val="24"/>
                <w:szCs w:val="24"/>
              </w:rPr>
            </w:pPr>
            <w:r w:rsidRPr="00902B12">
              <w:rPr>
                <w:rFonts w:ascii="Arial" w:hAnsi="Arial" w:cs="Arial"/>
                <w:b/>
                <w:sz w:val="24"/>
                <w:szCs w:val="24"/>
              </w:rPr>
              <w:t>Search</w:t>
            </w:r>
          </w:p>
        </w:tc>
        <w:tc>
          <w:tcPr>
            <w:tcW w:w="7170" w:type="dxa"/>
            <w:shd w:val="clear" w:color="auto" w:fill="D9D9D9" w:themeFill="background1" w:themeFillShade="D9"/>
          </w:tcPr>
          <w:p w14:paraId="4527C3E5" w14:textId="77777777" w:rsidR="00997CC3" w:rsidRPr="00902B12" w:rsidRDefault="00997CC3" w:rsidP="002C0375">
            <w:pPr>
              <w:spacing w:line="360" w:lineRule="auto"/>
              <w:jc w:val="center"/>
              <w:rPr>
                <w:rFonts w:ascii="Arial" w:hAnsi="Arial" w:cs="Arial"/>
                <w:b/>
                <w:sz w:val="24"/>
                <w:szCs w:val="24"/>
              </w:rPr>
            </w:pPr>
            <w:r w:rsidRPr="00902B12">
              <w:rPr>
                <w:rFonts w:ascii="Arial" w:hAnsi="Arial" w:cs="Arial"/>
                <w:b/>
                <w:sz w:val="24"/>
                <w:szCs w:val="24"/>
              </w:rPr>
              <w:t>Terms</w:t>
            </w:r>
          </w:p>
        </w:tc>
      </w:tr>
      <w:tr w:rsidR="00997CC3" w:rsidRPr="00902B12" w14:paraId="3F52DB9E" w14:textId="77777777" w:rsidTr="002C0375">
        <w:trPr>
          <w:trHeight w:val="367"/>
        </w:trPr>
        <w:tc>
          <w:tcPr>
            <w:tcW w:w="1136" w:type="dxa"/>
          </w:tcPr>
          <w:p w14:paraId="1F32050C" w14:textId="77777777" w:rsidR="00997CC3" w:rsidRPr="00902B12" w:rsidRDefault="00997CC3" w:rsidP="002C0375">
            <w:pPr>
              <w:spacing w:line="360" w:lineRule="auto"/>
              <w:jc w:val="center"/>
              <w:rPr>
                <w:rFonts w:ascii="Arial" w:hAnsi="Arial" w:cs="Arial"/>
                <w:b/>
                <w:sz w:val="24"/>
                <w:szCs w:val="24"/>
              </w:rPr>
            </w:pPr>
            <w:bookmarkStart w:id="130" w:name="_Hlk44862602"/>
            <w:r w:rsidRPr="00902B12">
              <w:rPr>
                <w:rFonts w:ascii="Arial" w:hAnsi="Arial" w:cs="Arial"/>
                <w:b/>
                <w:sz w:val="24"/>
                <w:szCs w:val="24"/>
              </w:rPr>
              <w:t>1</w:t>
            </w:r>
          </w:p>
        </w:tc>
        <w:tc>
          <w:tcPr>
            <w:tcW w:w="7170" w:type="dxa"/>
          </w:tcPr>
          <w:p w14:paraId="5CF85E9F" w14:textId="77777777" w:rsidR="00997CC3" w:rsidRPr="00902B12" w:rsidRDefault="00997CC3" w:rsidP="002C0375">
            <w:pPr>
              <w:pStyle w:val="NoSpacing"/>
              <w:spacing w:line="360" w:lineRule="auto"/>
              <w:jc w:val="both"/>
              <w:rPr>
                <w:rFonts w:ascii="Arial" w:hAnsi="Arial" w:cs="Arial"/>
              </w:rPr>
            </w:pPr>
            <w:r w:rsidRPr="00902B12">
              <w:rPr>
                <w:rFonts w:ascii="Arial" w:hAnsi="Arial" w:cs="Arial"/>
              </w:rPr>
              <w:t>Support OR Care</w:t>
            </w:r>
          </w:p>
        </w:tc>
      </w:tr>
      <w:tr w:rsidR="00997CC3" w:rsidRPr="00902B12" w14:paraId="1B9009E9" w14:textId="77777777" w:rsidTr="002C0375">
        <w:trPr>
          <w:trHeight w:val="518"/>
        </w:trPr>
        <w:tc>
          <w:tcPr>
            <w:tcW w:w="1136" w:type="dxa"/>
          </w:tcPr>
          <w:p w14:paraId="68C01EC7" w14:textId="77777777" w:rsidR="00997CC3" w:rsidRPr="00902B12" w:rsidRDefault="00997CC3" w:rsidP="002C0375">
            <w:pPr>
              <w:spacing w:line="360" w:lineRule="auto"/>
              <w:jc w:val="center"/>
              <w:rPr>
                <w:rFonts w:ascii="Arial" w:hAnsi="Arial" w:cs="Arial"/>
                <w:b/>
                <w:sz w:val="24"/>
                <w:szCs w:val="24"/>
              </w:rPr>
            </w:pPr>
            <w:r w:rsidRPr="00902B12">
              <w:rPr>
                <w:rFonts w:ascii="Arial" w:hAnsi="Arial" w:cs="Arial"/>
                <w:b/>
                <w:sz w:val="24"/>
                <w:szCs w:val="24"/>
              </w:rPr>
              <w:t>2</w:t>
            </w:r>
          </w:p>
        </w:tc>
        <w:tc>
          <w:tcPr>
            <w:tcW w:w="7170" w:type="dxa"/>
          </w:tcPr>
          <w:p w14:paraId="2D69A517" w14:textId="77777777" w:rsidR="00997CC3" w:rsidRPr="00902B12" w:rsidRDefault="00997CC3" w:rsidP="002C0375">
            <w:pPr>
              <w:pStyle w:val="NoSpacing"/>
              <w:spacing w:line="360" w:lineRule="auto"/>
              <w:jc w:val="both"/>
              <w:rPr>
                <w:rFonts w:ascii="Arial" w:hAnsi="Arial" w:cs="Arial"/>
              </w:rPr>
            </w:pPr>
            <w:r w:rsidRPr="00902B12">
              <w:rPr>
                <w:rFonts w:ascii="Arial" w:hAnsi="Arial" w:cs="Arial"/>
              </w:rPr>
              <w:t>Culture OR cultural OR ethnicity</w:t>
            </w:r>
          </w:p>
          <w:p w14:paraId="48EF334E" w14:textId="77777777" w:rsidR="00997CC3" w:rsidRPr="00902B12" w:rsidRDefault="00997CC3" w:rsidP="002C0375">
            <w:pPr>
              <w:pStyle w:val="NoSpacing"/>
              <w:spacing w:line="360" w:lineRule="auto"/>
              <w:jc w:val="both"/>
              <w:rPr>
                <w:rFonts w:ascii="Arial" w:hAnsi="Arial" w:cs="Arial"/>
              </w:rPr>
            </w:pPr>
          </w:p>
        </w:tc>
      </w:tr>
      <w:tr w:rsidR="00997CC3" w:rsidRPr="00902B12" w14:paraId="719555CF" w14:textId="77777777" w:rsidTr="002C0375">
        <w:trPr>
          <w:trHeight w:val="328"/>
        </w:trPr>
        <w:tc>
          <w:tcPr>
            <w:tcW w:w="1136" w:type="dxa"/>
          </w:tcPr>
          <w:p w14:paraId="7FD8E98F" w14:textId="77777777" w:rsidR="00997CC3" w:rsidRPr="00902B12" w:rsidRDefault="00997CC3" w:rsidP="002C0375">
            <w:pPr>
              <w:spacing w:line="360" w:lineRule="auto"/>
              <w:jc w:val="center"/>
              <w:rPr>
                <w:rFonts w:ascii="Arial" w:hAnsi="Arial" w:cs="Arial"/>
                <w:b/>
                <w:sz w:val="24"/>
                <w:szCs w:val="24"/>
              </w:rPr>
            </w:pPr>
            <w:r w:rsidRPr="00902B12">
              <w:rPr>
                <w:rFonts w:ascii="Arial" w:hAnsi="Arial" w:cs="Arial"/>
                <w:b/>
                <w:sz w:val="24"/>
                <w:szCs w:val="24"/>
              </w:rPr>
              <w:t>3</w:t>
            </w:r>
          </w:p>
        </w:tc>
        <w:tc>
          <w:tcPr>
            <w:tcW w:w="7170" w:type="dxa"/>
          </w:tcPr>
          <w:p w14:paraId="3F8522D0" w14:textId="77777777" w:rsidR="00997CC3" w:rsidRPr="00902B12" w:rsidRDefault="00997CC3" w:rsidP="002C0375">
            <w:pPr>
              <w:spacing w:line="360" w:lineRule="auto"/>
              <w:rPr>
                <w:rFonts w:ascii="Arial" w:hAnsi="Arial" w:cs="Arial"/>
                <w:bCs/>
                <w:sz w:val="24"/>
                <w:szCs w:val="24"/>
              </w:rPr>
            </w:pPr>
            <w:r w:rsidRPr="00902B12">
              <w:rPr>
                <w:rFonts w:ascii="Arial" w:hAnsi="Arial" w:cs="Arial"/>
                <w:bCs/>
                <w:sz w:val="24"/>
                <w:szCs w:val="24"/>
              </w:rPr>
              <w:t>China OR Chin* OR DE “Chinese cultural groups” OR “Hong Kong”</w:t>
            </w:r>
          </w:p>
        </w:tc>
      </w:tr>
      <w:tr w:rsidR="00997CC3" w:rsidRPr="00902B12" w14:paraId="10633667" w14:textId="77777777" w:rsidTr="002C0375">
        <w:trPr>
          <w:trHeight w:val="386"/>
        </w:trPr>
        <w:tc>
          <w:tcPr>
            <w:tcW w:w="1136" w:type="dxa"/>
          </w:tcPr>
          <w:p w14:paraId="0909D4A6" w14:textId="77777777" w:rsidR="00997CC3" w:rsidRPr="00902B12" w:rsidRDefault="00997CC3" w:rsidP="002C0375">
            <w:pPr>
              <w:spacing w:line="360" w:lineRule="auto"/>
              <w:jc w:val="center"/>
              <w:rPr>
                <w:rFonts w:ascii="Arial" w:hAnsi="Arial" w:cs="Arial"/>
                <w:b/>
                <w:sz w:val="24"/>
                <w:szCs w:val="24"/>
              </w:rPr>
            </w:pPr>
            <w:r w:rsidRPr="00902B12">
              <w:rPr>
                <w:rFonts w:ascii="Arial" w:hAnsi="Arial" w:cs="Arial"/>
                <w:b/>
                <w:sz w:val="24"/>
                <w:szCs w:val="24"/>
              </w:rPr>
              <w:t>4</w:t>
            </w:r>
          </w:p>
        </w:tc>
        <w:tc>
          <w:tcPr>
            <w:tcW w:w="7170" w:type="dxa"/>
          </w:tcPr>
          <w:p w14:paraId="592F8DE4" w14:textId="77777777" w:rsidR="00997CC3" w:rsidRPr="00902B12" w:rsidRDefault="00997CC3" w:rsidP="002C0375">
            <w:pPr>
              <w:spacing w:line="360" w:lineRule="auto"/>
              <w:rPr>
                <w:rFonts w:ascii="Arial" w:hAnsi="Arial" w:cs="Arial"/>
                <w:bCs/>
                <w:sz w:val="24"/>
                <w:szCs w:val="24"/>
              </w:rPr>
            </w:pPr>
            <w:r w:rsidRPr="00902B12">
              <w:rPr>
                <w:rFonts w:ascii="Arial" w:hAnsi="Arial" w:cs="Arial"/>
                <w:bCs/>
                <w:sz w:val="24"/>
                <w:szCs w:val="24"/>
              </w:rPr>
              <w:t>Family relations OR family relationships</w:t>
            </w:r>
          </w:p>
        </w:tc>
      </w:tr>
      <w:tr w:rsidR="00E52DEE" w:rsidRPr="00902B12" w14:paraId="41B2F539" w14:textId="77777777" w:rsidTr="002C0375">
        <w:trPr>
          <w:trHeight w:val="386"/>
        </w:trPr>
        <w:tc>
          <w:tcPr>
            <w:tcW w:w="1136" w:type="dxa"/>
          </w:tcPr>
          <w:p w14:paraId="14866642" w14:textId="097650B9" w:rsidR="00E52DEE" w:rsidRPr="00902B12" w:rsidRDefault="00E52DEE" w:rsidP="002C0375">
            <w:pPr>
              <w:spacing w:line="360" w:lineRule="auto"/>
              <w:jc w:val="center"/>
              <w:rPr>
                <w:rFonts w:ascii="Arial" w:hAnsi="Arial" w:cs="Arial"/>
                <w:b/>
                <w:sz w:val="24"/>
                <w:szCs w:val="24"/>
              </w:rPr>
            </w:pPr>
            <w:r>
              <w:rPr>
                <w:rFonts w:ascii="Arial" w:hAnsi="Arial" w:cs="Arial"/>
                <w:b/>
                <w:sz w:val="24"/>
                <w:szCs w:val="24"/>
              </w:rPr>
              <w:t>5</w:t>
            </w:r>
          </w:p>
        </w:tc>
        <w:tc>
          <w:tcPr>
            <w:tcW w:w="7170" w:type="dxa"/>
          </w:tcPr>
          <w:p w14:paraId="030DC108" w14:textId="68237AF3" w:rsidR="00E52DEE" w:rsidRPr="00902B12" w:rsidRDefault="00E52DEE" w:rsidP="002C0375">
            <w:pPr>
              <w:spacing w:line="360" w:lineRule="auto"/>
              <w:rPr>
                <w:rFonts w:ascii="Arial" w:hAnsi="Arial" w:cs="Arial"/>
                <w:bCs/>
                <w:sz w:val="24"/>
                <w:szCs w:val="24"/>
              </w:rPr>
            </w:pPr>
            <w:r>
              <w:rPr>
                <w:rFonts w:ascii="Arial" w:hAnsi="Arial" w:cs="Arial"/>
                <w:bCs/>
                <w:sz w:val="24"/>
                <w:szCs w:val="24"/>
              </w:rPr>
              <w:t xml:space="preserve">“mental health” OR “mental illness” </w:t>
            </w:r>
          </w:p>
        </w:tc>
      </w:tr>
      <w:bookmarkEnd w:id="130"/>
      <w:tr w:rsidR="00997CC3" w:rsidRPr="00902B12" w14:paraId="58EC15DB" w14:textId="77777777" w:rsidTr="002C0375">
        <w:trPr>
          <w:trHeight w:val="1902"/>
        </w:trPr>
        <w:tc>
          <w:tcPr>
            <w:tcW w:w="1136" w:type="dxa"/>
          </w:tcPr>
          <w:p w14:paraId="492AC756" w14:textId="6F321E7C" w:rsidR="00997CC3" w:rsidRPr="00902B12" w:rsidRDefault="00E52DEE" w:rsidP="002C0375">
            <w:pPr>
              <w:spacing w:line="360" w:lineRule="auto"/>
              <w:jc w:val="center"/>
              <w:rPr>
                <w:rFonts w:ascii="Arial" w:hAnsi="Arial" w:cs="Arial"/>
                <w:b/>
                <w:sz w:val="24"/>
                <w:szCs w:val="24"/>
              </w:rPr>
            </w:pPr>
            <w:r>
              <w:rPr>
                <w:rFonts w:ascii="Arial" w:hAnsi="Arial" w:cs="Arial"/>
                <w:b/>
                <w:sz w:val="24"/>
                <w:szCs w:val="24"/>
              </w:rPr>
              <w:t>6</w:t>
            </w:r>
          </w:p>
        </w:tc>
        <w:tc>
          <w:tcPr>
            <w:tcW w:w="7170" w:type="dxa"/>
          </w:tcPr>
          <w:p w14:paraId="092E17BF" w14:textId="77777777" w:rsidR="00997CC3" w:rsidRPr="00902B12" w:rsidRDefault="00997CC3" w:rsidP="002C0375">
            <w:pPr>
              <w:spacing w:line="360" w:lineRule="auto"/>
              <w:rPr>
                <w:rFonts w:ascii="Arial" w:hAnsi="Arial" w:cs="Arial"/>
                <w:bCs/>
                <w:sz w:val="24"/>
                <w:szCs w:val="24"/>
              </w:rPr>
            </w:pPr>
            <w:r w:rsidRPr="00902B12">
              <w:rPr>
                <w:rFonts w:ascii="Arial" w:hAnsi="Arial" w:cs="Arial"/>
                <w:bCs/>
                <w:sz w:val="24"/>
                <w:szCs w:val="24"/>
              </w:rPr>
              <w:t xml:space="preserve">Support OR Care </w:t>
            </w:r>
          </w:p>
          <w:p w14:paraId="4851A445" w14:textId="77777777" w:rsidR="00997CC3" w:rsidRPr="00902B12" w:rsidRDefault="00997CC3" w:rsidP="002C0375">
            <w:pPr>
              <w:spacing w:line="360" w:lineRule="auto"/>
              <w:rPr>
                <w:rFonts w:ascii="Arial" w:hAnsi="Arial" w:cs="Arial"/>
                <w:bCs/>
                <w:sz w:val="24"/>
                <w:szCs w:val="24"/>
              </w:rPr>
            </w:pPr>
          </w:p>
          <w:p w14:paraId="7F17D982" w14:textId="77777777" w:rsidR="00997CC3" w:rsidRPr="00902B12" w:rsidRDefault="00997CC3" w:rsidP="002C0375">
            <w:pPr>
              <w:spacing w:line="360" w:lineRule="auto"/>
              <w:rPr>
                <w:rFonts w:ascii="Arial" w:hAnsi="Arial" w:cs="Arial"/>
                <w:b/>
                <w:sz w:val="24"/>
                <w:szCs w:val="24"/>
              </w:rPr>
            </w:pPr>
            <w:r w:rsidRPr="00902B12">
              <w:rPr>
                <w:rFonts w:ascii="Arial" w:hAnsi="Arial" w:cs="Arial"/>
                <w:b/>
                <w:sz w:val="24"/>
                <w:szCs w:val="24"/>
              </w:rPr>
              <w:t>AND</w:t>
            </w:r>
          </w:p>
          <w:p w14:paraId="51004663" w14:textId="77777777" w:rsidR="00997CC3" w:rsidRPr="00902B12" w:rsidRDefault="00997CC3" w:rsidP="002C0375">
            <w:pPr>
              <w:spacing w:line="360" w:lineRule="auto"/>
              <w:rPr>
                <w:rFonts w:ascii="Arial" w:hAnsi="Arial" w:cs="Arial"/>
                <w:bCs/>
                <w:sz w:val="24"/>
                <w:szCs w:val="24"/>
              </w:rPr>
            </w:pPr>
          </w:p>
          <w:p w14:paraId="12992F0A" w14:textId="77777777" w:rsidR="00997CC3" w:rsidRPr="00902B12" w:rsidRDefault="00997CC3" w:rsidP="002C0375">
            <w:pPr>
              <w:spacing w:line="360" w:lineRule="auto"/>
              <w:rPr>
                <w:rFonts w:ascii="Arial" w:hAnsi="Arial" w:cs="Arial"/>
                <w:bCs/>
                <w:sz w:val="24"/>
                <w:szCs w:val="24"/>
              </w:rPr>
            </w:pPr>
            <w:r w:rsidRPr="00902B12">
              <w:rPr>
                <w:rFonts w:ascii="Arial" w:hAnsi="Arial" w:cs="Arial"/>
                <w:bCs/>
                <w:sz w:val="24"/>
                <w:szCs w:val="24"/>
              </w:rPr>
              <w:t>Culture OR cultural OR ethnicity</w:t>
            </w:r>
          </w:p>
          <w:p w14:paraId="19AE5BC4" w14:textId="77777777" w:rsidR="00997CC3" w:rsidRPr="00902B12" w:rsidRDefault="00997CC3" w:rsidP="002C0375">
            <w:pPr>
              <w:spacing w:line="360" w:lineRule="auto"/>
              <w:rPr>
                <w:rFonts w:ascii="Arial" w:hAnsi="Arial" w:cs="Arial"/>
                <w:bCs/>
                <w:sz w:val="24"/>
                <w:szCs w:val="24"/>
              </w:rPr>
            </w:pPr>
          </w:p>
          <w:p w14:paraId="51032C78" w14:textId="77777777" w:rsidR="00997CC3" w:rsidRPr="00902B12" w:rsidRDefault="00997CC3" w:rsidP="002C0375">
            <w:pPr>
              <w:spacing w:line="360" w:lineRule="auto"/>
              <w:rPr>
                <w:rFonts w:ascii="Arial" w:hAnsi="Arial" w:cs="Arial"/>
                <w:b/>
                <w:sz w:val="24"/>
                <w:szCs w:val="24"/>
              </w:rPr>
            </w:pPr>
            <w:r w:rsidRPr="00902B12">
              <w:rPr>
                <w:rFonts w:ascii="Arial" w:hAnsi="Arial" w:cs="Arial"/>
                <w:b/>
                <w:sz w:val="24"/>
                <w:szCs w:val="24"/>
              </w:rPr>
              <w:t>AND</w:t>
            </w:r>
          </w:p>
          <w:p w14:paraId="01CDCF44" w14:textId="77777777" w:rsidR="00997CC3" w:rsidRPr="00902B12" w:rsidRDefault="00997CC3" w:rsidP="002C0375">
            <w:pPr>
              <w:spacing w:line="360" w:lineRule="auto"/>
              <w:rPr>
                <w:rFonts w:ascii="Arial" w:hAnsi="Arial" w:cs="Arial"/>
                <w:bCs/>
                <w:sz w:val="24"/>
                <w:szCs w:val="24"/>
              </w:rPr>
            </w:pPr>
          </w:p>
          <w:p w14:paraId="4F9504BF" w14:textId="77777777" w:rsidR="00997CC3" w:rsidRPr="00902B12" w:rsidRDefault="00997CC3" w:rsidP="002C0375">
            <w:pPr>
              <w:spacing w:line="360" w:lineRule="auto"/>
              <w:rPr>
                <w:rFonts w:ascii="Arial" w:hAnsi="Arial" w:cs="Arial"/>
                <w:bCs/>
                <w:sz w:val="24"/>
                <w:szCs w:val="24"/>
              </w:rPr>
            </w:pPr>
            <w:r w:rsidRPr="00902B12">
              <w:rPr>
                <w:rFonts w:ascii="Arial" w:hAnsi="Arial" w:cs="Arial"/>
                <w:bCs/>
                <w:sz w:val="24"/>
                <w:szCs w:val="24"/>
              </w:rPr>
              <w:t>China OR Chin* OR DE “Chinese cultural groups” OR “Hong Kong”</w:t>
            </w:r>
          </w:p>
          <w:p w14:paraId="22E3F134" w14:textId="77777777" w:rsidR="00997CC3" w:rsidRPr="00902B12" w:rsidRDefault="00997CC3" w:rsidP="002C0375">
            <w:pPr>
              <w:spacing w:line="360" w:lineRule="auto"/>
              <w:rPr>
                <w:rFonts w:ascii="Arial" w:hAnsi="Arial" w:cs="Arial"/>
                <w:bCs/>
                <w:sz w:val="24"/>
                <w:szCs w:val="24"/>
              </w:rPr>
            </w:pPr>
          </w:p>
          <w:p w14:paraId="1DA90BE5" w14:textId="77777777" w:rsidR="00997CC3" w:rsidRPr="00902B12" w:rsidRDefault="00997CC3" w:rsidP="002C0375">
            <w:pPr>
              <w:spacing w:line="360" w:lineRule="auto"/>
              <w:rPr>
                <w:rFonts w:ascii="Arial" w:hAnsi="Arial" w:cs="Arial"/>
                <w:b/>
                <w:sz w:val="24"/>
                <w:szCs w:val="24"/>
              </w:rPr>
            </w:pPr>
            <w:r w:rsidRPr="00902B12">
              <w:rPr>
                <w:rFonts w:ascii="Arial" w:hAnsi="Arial" w:cs="Arial"/>
                <w:b/>
                <w:sz w:val="24"/>
                <w:szCs w:val="24"/>
              </w:rPr>
              <w:t>AND</w:t>
            </w:r>
          </w:p>
          <w:p w14:paraId="793A05E9" w14:textId="77777777" w:rsidR="00997CC3" w:rsidRPr="00902B12" w:rsidRDefault="00997CC3" w:rsidP="002C0375">
            <w:pPr>
              <w:spacing w:line="360" w:lineRule="auto"/>
              <w:rPr>
                <w:rFonts w:ascii="Arial" w:hAnsi="Arial" w:cs="Arial"/>
                <w:bCs/>
                <w:sz w:val="24"/>
                <w:szCs w:val="24"/>
              </w:rPr>
            </w:pPr>
          </w:p>
          <w:p w14:paraId="4799E775" w14:textId="77777777" w:rsidR="00997CC3" w:rsidRDefault="00997CC3" w:rsidP="002C0375">
            <w:pPr>
              <w:spacing w:line="360" w:lineRule="auto"/>
              <w:rPr>
                <w:rFonts w:ascii="Arial" w:hAnsi="Arial" w:cs="Arial"/>
                <w:bCs/>
                <w:sz w:val="24"/>
                <w:szCs w:val="24"/>
              </w:rPr>
            </w:pPr>
            <w:r w:rsidRPr="00902B12">
              <w:rPr>
                <w:rFonts w:ascii="Arial" w:hAnsi="Arial" w:cs="Arial"/>
                <w:bCs/>
                <w:sz w:val="24"/>
                <w:szCs w:val="24"/>
              </w:rPr>
              <w:t>Family relations OR family relationships</w:t>
            </w:r>
          </w:p>
          <w:p w14:paraId="2886D557" w14:textId="77777777" w:rsidR="00E52DEE" w:rsidRDefault="00E52DEE" w:rsidP="002C0375">
            <w:pPr>
              <w:spacing w:line="360" w:lineRule="auto"/>
              <w:rPr>
                <w:rFonts w:ascii="Arial" w:hAnsi="Arial" w:cs="Arial"/>
                <w:bCs/>
                <w:sz w:val="24"/>
                <w:szCs w:val="24"/>
              </w:rPr>
            </w:pPr>
          </w:p>
          <w:p w14:paraId="5446B38A" w14:textId="77777777" w:rsidR="00E52DEE" w:rsidRDefault="00E52DEE" w:rsidP="002C0375">
            <w:pPr>
              <w:spacing w:line="360" w:lineRule="auto"/>
              <w:rPr>
                <w:rFonts w:ascii="Arial" w:hAnsi="Arial" w:cs="Arial"/>
                <w:b/>
                <w:sz w:val="24"/>
                <w:szCs w:val="24"/>
              </w:rPr>
            </w:pPr>
            <w:r w:rsidRPr="00E52DEE">
              <w:rPr>
                <w:rFonts w:ascii="Arial" w:hAnsi="Arial" w:cs="Arial"/>
                <w:b/>
                <w:sz w:val="24"/>
                <w:szCs w:val="24"/>
              </w:rPr>
              <w:t>AND</w:t>
            </w:r>
          </w:p>
          <w:p w14:paraId="2FC8C510" w14:textId="77777777" w:rsidR="00E52DEE" w:rsidRDefault="00E52DEE" w:rsidP="002C0375">
            <w:pPr>
              <w:spacing w:line="360" w:lineRule="auto"/>
              <w:rPr>
                <w:rFonts w:ascii="Arial" w:hAnsi="Arial" w:cs="Arial"/>
                <w:bCs/>
                <w:sz w:val="24"/>
                <w:szCs w:val="24"/>
              </w:rPr>
            </w:pPr>
          </w:p>
          <w:p w14:paraId="4201C4EA" w14:textId="443CB2FB" w:rsidR="00E52DEE" w:rsidRPr="00E52DEE" w:rsidRDefault="00E52DEE" w:rsidP="002C0375">
            <w:pPr>
              <w:spacing w:line="360" w:lineRule="auto"/>
              <w:rPr>
                <w:rFonts w:ascii="Arial" w:hAnsi="Arial" w:cs="Arial"/>
                <w:bCs/>
                <w:sz w:val="24"/>
                <w:szCs w:val="24"/>
              </w:rPr>
            </w:pPr>
            <w:r>
              <w:rPr>
                <w:rFonts w:ascii="Arial" w:hAnsi="Arial" w:cs="Arial"/>
                <w:bCs/>
                <w:sz w:val="24"/>
                <w:szCs w:val="24"/>
              </w:rPr>
              <w:t>“mental health” OR “mental illness”</w:t>
            </w:r>
          </w:p>
        </w:tc>
      </w:tr>
    </w:tbl>
    <w:p w14:paraId="740F4C05" w14:textId="77777777" w:rsidR="00997CC3" w:rsidRPr="00902B12" w:rsidRDefault="00997CC3" w:rsidP="00997CC3">
      <w:pPr>
        <w:spacing w:line="360" w:lineRule="auto"/>
        <w:jc w:val="center"/>
        <w:rPr>
          <w:rFonts w:ascii="Arial" w:hAnsi="Arial" w:cs="Arial"/>
          <w:b/>
          <w:bCs/>
          <w:sz w:val="24"/>
          <w:szCs w:val="24"/>
        </w:rPr>
      </w:pPr>
    </w:p>
    <w:p w14:paraId="09E45760" w14:textId="77777777" w:rsidR="00997CC3" w:rsidRPr="00902B12" w:rsidRDefault="00997CC3" w:rsidP="00997CC3">
      <w:pPr>
        <w:spacing w:line="360" w:lineRule="auto"/>
        <w:rPr>
          <w:rFonts w:ascii="Arial" w:hAnsi="Arial" w:cs="Arial"/>
          <w:b/>
          <w:bCs/>
          <w:sz w:val="24"/>
          <w:szCs w:val="24"/>
        </w:rPr>
      </w:pPr>
      <w:r w:rsidRPr="00902B12">
        <w:rPr>
          <w:rFonts w:ascii="Arial" w:hAnsi="Arial" w:cs="Arial"/>
          <w:b/>
          <w:bCs/>
          <w:sz w:val="24"/>
          <w:szCs w:val="24"/>
        </w:rPr>
        <w:br w:type="page"/>
      </w:r>
    </w:p>
    <w:p w14:paraId="46F90A6B" w14:textId="77777777" w:rsidR="003B5254" w:rsidRDefault="00997CC3" w:rsidP="003B5254">
      <w:pPr>
        <w:pStyle w:val="Heading1"/>
        <w:spacing w:line="360" w:lineRule="auto"/>
        <w:jc w:val="center"/>
        <w:rPr>
          <w:rFonts w:ascii="Arial" w:hAnsi="Arial" w:cs="Arial"/>
          <w:b/>
          <w:bCs/>
          <w:color w:val="auto"/>
          <w:sz w:val="24"/>
          <w:szCs w:val="24"/>
        </w:rPr>
      </w:pPr>
      <w:bookmarkStart w:id="131" w:name="_Toc70544662"/>
      <w:bookmarkStart w:id="132" w:name="_Toc70458305"/>
      <w:r w:rsidRPr="003B5254">
        <w:rPr>
          <w:rFonts w:ascii="Arial" w:hAnsi="Arial" w:cs="Arial"/>
          <w:b/>
          <w:bCs/>
          <w:color w:val="auto"/>
          <w:sz w:val="24"/>
          <w:szCs w:val="24"/>
        </w:rPr>
        <w:lastRenderedPageBreak/>
        <w:t xml:space="preserve">Appendix </w:t>
      </w:r>
      <w:r w:rsidR="00041F50" w:rsidRPr="003B5254">
        <w:rPr>
          <w:rFonts w:ascii="Arial" w:hAnsi="Arial" w:cs="Arial"/>
          <w:b/>
          <w:bCs/>
          <w:color w:val="auto"/>
          <w:sz w:val="24"/>
          <w:szCs w:val="24"/>
        </w:rPr>
        <w:t>C</w:t>
      </w:r>
      <w:bookmarkEnd w:id="131"/>
      <w:r w:rsidRPr="003B5254">
        <w:rPr>
          <w:rFonts w:ascii="Arial" w:hAnsi="Arial" w:cs="Arial"/>
          <w:b/>
          <w:bCs/>
          <w:color w:val="auto"/>
          <w:sz w:val="24"/>
          <w:szCs w:val="24"/>
        </w:rPr>
        <w:t xml:space="preserve"> </w:t>
      </w:r>
    </w:p>
    <w:p w14:paraId="1369B883" w14:textId="16188D7F" w:rsidR="00997CC3" w:rsidRPr="003B5254" w:rsidRDefault="00997CC3" w:rsidP="003B5254">
      <w:pPr>
        <w:pStyle w:val="Heading1"/>
        <w:spacing w:line="360" w:lineRule="auto"/>
        <w:jc w:val="center"/>
        <w:rPr>
          <w:rFonts w:ascii="Arial" w:hAnsi="Arial" w:cs="Arial"/>
          <w:b/>
          <w:bCs/>
          <w:color w:val="auto"/>
          <w:sz w:val="24"/>
          <w:szCs w:val="24"/>
        </w:rPr>
      </w:pPr>
      <w:r w:rsidRPr="003B5254">
        <w:rPr>
          <w:rFonts w:ascii="Arial" w:hAnsi="Arial" w:cs="Arial"/>
          <w:b/>
          <w:bCs/>
          <w:color w:val="auto"/>
          <w:sz w:val="24"/>
          <w:szCs w:val="24"/>
        </w:rPr>
        <w:t xml:space="preserve"> </w:t>
      </w:r>
      <w:bookmarkStart w:id="133" w:name="_Toc70544663"/>
      <w:r w:rsidRPr="003B5254">
        <w:rPr>
          <w:rFonts w:ascii="Arial" w:hAnsi="Arial" w:cs="Arial"/>
          <w:b/>
          <w:bCs/>
          <w:color w:val="auto"/>
          <w:sz w:val="24"/>
          <w:szCs w:val="24"/>
        </w:rPr>
        <w:t>Data Extraction Form</w:t>
      </w:r>
      <w:bookmarkEnd w:id="132"/>
      <w:bookmarkEnd w:id="133"/>
    </w:p>
    <w:tbl>
      <w:tblPr>
        <w:tblStyle w:val="TableGrid"/>
        <w:tblW w:w="8784" w:type="dxa"/>
        <w:tblLook w:val="04A0" w:firstRow="1" w:lastRow="0" w:firstColumn="1" w:lastColumn="0" w:noHBand="0" w:noVBand="1"/>
      </w:tblPr>
      <w:tblGrid>
        <w:gridCol w:w="3005"/>
        <w:gridCol w:w="5779"/>
      </w:tblGrid>
      <w:tr w:rsidR="00997CC3" w:rsidRPr="00902B12" w14:paraId="5417E46D" w14:textId="77777777" w:rsidTr="002C0375">
        <w:tc>
          <w:tcPr>
            <w:tcW w:w="8784" w:type="dxa"/>
            <w:gridSpan w:val="2"/>
          </w:tcPr>
          <w:p w14:paraId="59D82532" w14:textId="77777777" w:rsidR="00997CC3" w:rsidRPr="00902B12" w:rsidRDefault="00997CC3" w:rsidP="002C0375">
            <w:pPr>
              <w:spacing w:line="360" w:lineRule="auto"/>
              <w:rPr>
                <w:b/>
                <w:bCs/>
                <w:sz w:val="24"/>
                <w:szCs w:val="24"/>
              </w:rPr>
            </w:pPr>
            <w:r w:rsidRPr="00902B12">
              <w:rPr>
                <w:b/>
                <w:bCs/>
                <w:sz w:val="24"/>
                <w:szCs w:val="24"/>
              </w:rPr>
              <w:t>Author(s), (year)</w:t>
            </w:r>
          </w:p>
        </w:tc>
      </w:tr>
      <w:tr w:rsidR="00997CC3" w:rsidRPr="00902B12" w14:paraId="7E9A9AD4" w14:textId="77777777" w:rsidTr="002C0375">
        <w:tc>
          <w:tcPr>
            <w:tcW w:w="3005" w:type="dxa"/>
          </w:tcPr>
          <w:p w14:paraId="33A30DB4" w14:textId="77777777" w:rsidR="00997CC3" w:rsidRPr="00902B12" w:rsidRDefault="00997CC3" w:rsidP="002C0375">
            <w:pPr>
              <w:spacing w:line="360" w:lineRule="auto"/>
              <w:rPr>
                <w:b/>
                <w:bCs/>
                <w:sz w:val="24"/>
                <w:szCs w:val="24"/>
              </w:rPr>
            </w:pPr>
            <w:r w:rsidRPr="00902B12">
              <w:rPr>
                <w:b/>
                <w:bCs/>
                <w:sz w:val="24"/>
                <w:szCs w:val="24"/>
              </w:rPr>
              <w:t>Study details</w:t>
            </w:r>
          </w:p>
        </w:tc>
        <w:tc>
          <w:tcPr>
            <w:tcW w:w="5779" w:type="dxa"/>
          </w:tcPr>
          <w:p w14:paraId="11517FA5" w14:textId="77777777" w:rsidR="00997CC3" w:rsidRPr="00902B12" w:rsidRDefault="00997CC3" w:rsidP="002C0375">
            <w:pPr>
              <w:spacing w:line="360" w:lineRule="auto"/>
              <w:rPr>
                <w:sz w:val="24"/>
                <w:szCs w:val="24"/>
              </w:rPr>
            </w:pPr>
            <w:r w:rsidRPr="00902B12">
              <w:rPr>
                <w:sz w:val="24"/>
                <w:szCs w:val="24"/>
              </w:rPr>
              <w:t>Location</w:t>
            </w:r>
          </w:p>
        </w:tc>
      </w:tr>
      <w:tr w:rsidR="00997CC3" w:rsidRPr="00902B12" w14:paraId="66A911BE" w14:textId="77777777" w:rsidTr="002C0375">
        <w:tc>
          <w:tcPr>
            <w:tcW w:w="3005" w:type="dxa"/>
          </w:tcPr>
          <w:p w14:paraId="0C32B892" w14:textId="77777777" w:rsidR="00997CC3" w:rsidRPr="00902B12" w:rsidRDefault="00997CC3" w:rsidP="002C0375">
            <w:pPr>
              <w:spacing w:line="360" w:lineRule="auto"/>
              <w:rPr>
                <w:sz w:val="24"/>
                <w:szCs w:val="24"/>
              </w:rPr>
            </w:pPr>
          </w:p>
        </w:tc>
        <w:tc>
          <w:tcPr>
            <w:tcW w:w="5779" w:type="dxa"/>
          </w:tcPr>
          <w:p w14:paraId="10DF6EC4" w14:textId="77777777" w:rsidR="00997CC3" w:rsidRPr="00902B12" w:rsidRDefault="00997CC3" w:rsidP="002C0375">
            <w:pPr>
              <w:spacing w:line="360" w:lineRule="auto"/>
              <w:rPr>
                <w:sz w:val="24"/>
                <w:szCs w:val="24"/>
              </w:rPr>
            </w:pPr>
            <w:r w:rsidRPr="00902B12">
              <w:rPr>
                <w:sz w:val="24"/>
                <w:szCs w:val="24"/>
              </w:rPr>
              <w:t>Research question</w:t>
            </w:r>
          </w:p>
        </w:tc>
      </w:tr>
      <w:tr w:rsidR="00997CC3" w:rsidRPr="00902B12" w14:paraId="44BE3FAF" w14:textId="77777777" w:rsidTr="002C0375">
        <w:tc>
          <w:tcPr>
            <w:tcW w:w="3005" w:type="dxa"/>
          </w:tcPr>
          <w:p w14:paraId="7F1A9D3B" w14:textId="77777777" w:rsidR="00997CC3" w:rsidRPr="00902B12" w:rsidRDefault="00997CC3" w:rsidP="002C0375">
            <w:pPr>
              <w:spacing w:line="360" w:lineRule="auto"/>
              <w:rPr>
                <w:b/>
                <w:bCs/>
                <w:sz w:val="24"/>
                <w:szCs w:val="24"/>
              </w:rPr>
            </w:pPr>
            <w:r w:rsidRPr="00902B12">
              <w:rPr>
                <w:b/>
                <w:bCs/>
                <w:sz w:val="24"/>
                <w:szCs w:val="24"/>
              </w:rPr>
              <w:t>Participants</w:t>
            </w:r>
          </w:p>
        </w:tc>
        <w:tc>
          <w:tcPr>
            <w:tcW w:w="5779" w:type="dxa"/>
          </w:tcPr>
          <w:p w14:paraId="3B0EE043" w14:textId="77777777" w:rsidR="00997CC3" w:rsidRPr="00902B12" w:rsidRDefault="00997CC3" w:rsidP="002C0375">
            <w:pPr>
              <w:spacing w:line="360" w:lineRule="auto"/>
              <w:rPr>
                <w:sz w:val="24"/>
                <w:szCs w:val="24"/>
              </w:rPr>
            </w:pPr>
            <w:r w:rsidRPr="00902B12">
              <w:rPr>
                <w:sz w:val="24"/>
                <w:szCs w:val="24"/>
              </w:rPr>
              <w:t>Population</w:t>
            </w:r>
          </w:p>
        </w:tc>
      </w:tr>
      <w:tr w:rsidR="00997CC3" w:rsidRPr="00902B12" w14:paraId="672FB455" w14:textId="77777777" w:rsidTr="002C0375">
        <w:tc>
          <w:tcPr>
            <w:tcW w:w="3005" w:type="dxa"/>
          </w:tcPr>
          <w:p w14:paraId="519DF224" w14:textId="77777777" w:rsidR="00997CC3" w:rsidRPr="00902B12" w:rsidRDefault="00997CC3" w:rsidP="002C0375">
            <w:pPr>
              <w:spacing w:line="360" w:lineRule="auto"/>
              <w:rPr>
                <w:sz w:val="24"/>
                <w:szCs w:val="24"/>
              </w:rPr>
            </w:pPr>
          </w:p>
        </w:tc>
        <w:tc>
          <w:tcPr>
            <w:tcW w:w="5779" w:type="dxa"/>
          </w:tcPr>
          <w:p w14:paraId="335F398D" w14:textId="77777777" w:rsidR="00997CC3" w:rsidRPr="00902B12" w:rsidRDefault="00997CC3" w:rsidP="002C0375">
            <w:pPr>
              <w:spacing w:line="360" w:lineRule="auto"/>
              <w:rPr>
                <w:sz w:val="24"/>
                <w:szCs w:val="24"/>
              </w:rPr>
            </w:pPr>
            <w:r w:rsidRPr="00902B12">
              <w:rPr>
                <w:sz w:val="24"/>
                <w:szCs w:val="24"/>
              </w:rPr>
              <w:t>Age (range, mean)</w:t>
            </w:r>
          </w:p>
        </w:tc>
      </w:tr>
      <w:tr w:rsidR="00997CC3" w:rsidRPr="00902B12" w14:paraId="34D60779" w14:textId="77777777" w:rsidTr="002C0375">
        <w:tc>
          <w:tcPr>
            <w:tcW w:w="3005" w:type="dxa"/>
          </w:tcPr>
          <w:p w14:paraId="2C26001D" w14:textId="77777777" w:rsidR="00997CC3" w:rsidRPr="00902B12" w:rsidRDefault="00997CC3" w:rsidP="002C0375">
            <w:pPr>
              <w:spacing w:line="360" w:lineRule="auto"/>
              <w:rPr>
                <w:sz w:val="24"/>
                <w:szCs w:val="24"/>
              </w:rPr>
            </w:pPr>
          </w:p>
        </w:tc>
        <w:tc>
          <w:tcPr>
            <w:tcW w:w="5779" w:type="dxa"/>
          </w:tcPr>
          <w:p w14:paraId="48DF2D34" w14:textId="77777777" w:rsidR="00997CC3" w:rsidRPr="00902B12" w:rsidRDefault="00997CC3" w:rsidP="002C0375">
            <w:pPr>
              <w:spacing w:line="360" w:lineRule="auto"/>
              <w:rPr>
                <w:sz w:val="24"/>
                <w:szCs w:val="24"/>
              </w:rPr>
            </w:pPr>
            <w:r w:rsidRPr="00902B12">
              <w:rPr>
                <w:sz w:val="24"/>
                <w:szCs w:val="24"/>
              </w:rPr>
              <w:t>Gender (%)</w:t>
            </w:r>
          </w:p>
        </w:tc>
      </w:tr>
      <w:tr w:rsidR="00997CC3" w:rsidRPr="00902B12" w14:paraId="1E77029D" w14:textId="77777777" w:rsidTr="002C0375">
        <w:tc>
          <w:tcPr>
            <w:tcW w:w="3005" w:type="dxa"/>
          </w:tcPr>
          <w:p w14:paraId="11E96FCC" w14:textId="77777777" w:rsidR="00997CC3" w:rsidRPr="00902B12" w:rsidRDefault="00997CC3" w:rsidP="002C0375">
            <w:pPr>
              <w:spacing w:line="360" w:lineRule="auto"/>
              <w:rPr>
                <w:sz w:val="24"/>
                <w:szCs w:val="24"/>
              </w:rPr>
            </w:pPr>
          </w:p>
        </w:tc>
        <w:tc>
          <w:tcPr>
            <w:tcW w:w="5779" w:type="dxa"/>
          </w:tcPr>
          <w:p w14:paraId="4372997C" w14:textId="77777777" w:rsidR="00997CC3" w:rsidRPr="00902B12" w:rsidRDefault="00997CC3" w:rsidP="002C0375">
            <w:pPr>
              <w:spacing w:line="360" w:lineRule="auto"/>
              <w:rPr>
                <w:sz w:val="24"/>
                <w:szCs w:val="24"/>
              </w:rPr>
            </w:pPr>
            <w:r w:rsidRPr="00902B12">
              <w:rPr>
                <w:sz w:val="24"/>
                <w:szCs w:val="24"/>
              </w:rPr>
              <w:t>Other participant information</w:t>
            </w:r>
          </w:p>
        </w:tc>
      </w:tr>
      <w:tr w:rsidR="00997CC3" w:rsidRPr="00902B12" w14:paraId="09915397" w14:textId="77777777" w:rsidTr="002C0375">
        <w:tc>
          <w:tcPr>
            <w:tcW w:w="3005" w:type="dxa"/>
          </w:tcPr>
          <w:p w14:paraId="56AC0F56" w14:textId="77777777" w:rsidR="00997CC3" w:rsidRPr="00902B12" w:rsidRDefault="00997CC3" w:rsidP="002C0375">
            <w:pPr>
              <w:spacing w:line="360" w:lineRule="auto"/>
              <w:rPr>
                <w:sz w:val="24"/>
                <w:szCs w:val="24"/>
              </w:rPr>
            </w:pPr>
          </w:p>
        </w:tc>
        <w:tc>
          <w:tcPr>
            <w:tcW w:w="5779" w:type="dxa"/>
          </w:tcPr>
          <w:p w14:paraId="21D528F7" w14:textId="77777777" w:rsidR="00997CC3" w:rsidRPr="00902B12" w:rsidRDefault="00997CC3" w:rsidP="002C0375">
            <w:pPr>
              <w:spacing w:line="360" w:lineRule="auto"/>
              <w:rPr>
                <w:sz w:val="24"/>
                <w:szCs w:val="24"/>
              </w:rPr>
            </w:pPr>
            <w:r w:rsidRPr="00902B12">
              <w:rPr>
                <w:sz w:val="24"/>
                <w:szCs w:val="24"/>
              </w:rPr>
              <w:t>Recruitment/sampling method</w:t>
            </w:r>
          </w:p>
        </w:tc>
      </w:tr>
      <w:tr w:rsidR="00997CC3" w:rsidRPr="00902B12" w14:paraId="152916CA" w14:textId="77777777" w:rsidTr="002C0375">
        <w:tc>
          <w:tcPr>
            <w:tcW w:w="3005" w:type="dxa"/>
          </w:tcPr>
          <w:p w14:paraId="274082C0" w14:textId="77777777" w:rsidR="00997CC3" w:rsidRPr="00902B12" w:rsidRDefault="00997CC3" w:rsidP="002C0375">
            <w:pPr>
              <w:spacing w:line="360" w:lineRule="auto"/>
              <w:rPr>
                <w:b/>
                <w:bCs/>
                <w:sz w:val="24"/>
                <w:szCs w:val="24"/>
              </w:rPr>
            </w:pPr>
            <w:r w:rsidRPr="00902B12">
              <w:rPr>
                <w:b/>
                <w:bCs/>
                <w:sz w:val="24"/>
                <w:szCs w:val="24"/>
              </w:rPr>
              <w:t>Data collection</w:t>
            </w:r>
          </w:p>
        </w:tc>
        <w:tc>
          <w:tcPr>
            <w:tcW w:w="5779" w:type="dxa"/>
          </w:tcPr>
          <w:p w14:paraId="70E4D0BF" w14:textId="77777777" w:rsidR="00997CC3" w:rsidRPr="00902B12" w:rsidRDefault="00997CC3" w:rsidP="002C0375">
            <w:pPr>
              <w:spacing w:line="360" w:lineRule="auto"/>
              <w:rPr>
                <w:sz w:val="24"/>
                <w:szCs w:val="24"/>
              </w:rPr>
            </w:pPr>
            <w:r w:rsidRPr="00902B12">
              <w:rPr>
                <w:sz w:val="24"/>
                <w:szCs w:val="24"/>
              </w:rPr>
              <w:t>Method (interviews, focus groups, documents, etc.)</w:t>
            </w:r>
          </w:p>
        </w:tc>
      </w:tr>
      <w:tr w:rsidR="00997CC3" w:rsidRPr="00902B12" w14:paraId="76F26E6E" w14:textId="77777777" w:rsidTr="002C0375">
        <w:tc>
          <w:tcPr>
            <w:tcW w:w="3005" w:type="dxa"/>
          </w:tcPr>
          <w:p w14:paraId="645C1055" w14:textId="77777777" w:rsidR="00997CC3" w:rsidRPr="00902B12" w:rsidRDefault="00997CC3" w:rsidP="002C0375">
            <w:pPr>
              <w:spacing w:line="360" w:lineRule="auto"/>
              <w:rPr>
                <w:sz w:val="24"/>
                <w:szCs w:val="24"/>
              </w:rPr>
            </w:pPr>
          </w:p>
        </w:tc>
        <w:tc>
          <w:tcPr>
            <w:tcW w:w="5779" w:type="dxa"/>
          </w:tcPr>
          <w:p w14:paraId="3AEB7BA0" w14:textId="77777777" w:rsidR="00997CC3" w:rsidRPr="00902B12" w:rsidRDefault="00997CC3" w:rsidP="002C0375">
            <w:pPr>
              <w:spacing w:line="360" w:lineRule="auto"/>
              <w:rPr>
                <w:sz w:val="24"/>
                <w:szCs w:val="24"/>
              </w:rPr>
            </w:pPr>
            <w:r w:rsidRPr="00902B12">
              <w:rPr>
                <w:sz w:val="24"/>
                <w:szCs w:val="24"/>
              </w:rPr>
              <w:t>Who collected the data?</w:t>
            </w:r>
          </w:p>
        </w:tc>
      </w:tr>
      <w:tr w:rsidR="00997CC3" w:rsidRPr="00902B12" w14:paraId="1D21EADE" w14:textId="77777777" w:rsidTr="002C0375">
        <w:tc>
          <w:tcPr>
            <w:tcW w:w="3005" w:type="dxa"/>
          </w:tcPr>
          <w:p w14:paraId="4D8372D6" w14:textId="77777777" w:rsidR="00997CC3" w:rsidRPr="00902B12" w:rsidRDefault="00997CC3" w:rsidP="002C0375">
            <w:pPr>
              <w:spacing w:line="360" w:lineRule="auto"/>
              <w:rPr>
                <w:sz w:val="24"/>
                <w:szCs w:val="24"/>
              </w:rPr>
            </w:pPr>
          </w:p>
        </w:tc>
        <w:tc>
          <w:tcPr>
            <w:tcW w:w="5779" w:type="dxa"/>
          </w:tcPr>
          <w:p w14:paraId="46D965C4" w14:textId="77777777" w:rsidR="00997CC3" w:rsidRPr="00902B12" w:rsidRDefault="00997CC3" w:rsidP="002C0375">
            <w:pPr>
              <w:spacing w:line="360" w:lineRule="auto"/>
              <w:rPr>
                <w:sz w:val="24"/>
                <w:szCs w:val="24"/>
              </w:rPr>
            </w:pPr>
            <w:r w:rsidRPr="00902B12">
              <w:rPr>
                <w:sz w:val="24"/>
                <w:szCs w:val="24"/>
              </w:rPr>
              <w:t xml:space="preserve">Were data translated or interpreted? </w:t>
            </w:r>
          </w:p>
        </w:tc>
      </w:tr>
      <w:tr w:rsidR="00997CC3" w:rsidRPr="00902B12" w14:paraId="7607D80B" w14:textId="77777777" w:rsidTr="002C0375">
        <w:tc>
          <w:tcPr>
            <w:tcW w:w="3005" w:type="dxa"/>
          </w:tcPr>
          <w:p w14:paraId="393C183F" w14:textId="77777777" w:rsidR="00997CC3" w:rsidRPr="00902B12" w:rsidRDefault="00997CC3" w:rsidP="002C0375">
            <w:pPr>
              <w:spacing w:line="360" w:lineRule="auto"/>
              <w:rPr>
                <w:sz w:val="24"/>
                <w:szCs w:val="24"/>
              </w:rPr>
            </w:pPr>
          </w:p>
        </w:tc>
        <w:tc>
          <w:tcPr>
            <w:tcW w:w="5779" w:type="dxa"/>
          </w:tcPr>
          <w:p w14:paraId="517AFB4F" w14:textId="77777777" w:rsidR="00997CC3" w:rsidRPr="00902B12" w:rsidRDefault="00997CC3" w:rsidP="002C0375">
            <w:pPr>
              <w:spacing w:line="360" w:lineRule="auto"/>
              <w:rPr>
                <w:sz w:val="24"/>
                <w:szCs w:val="24"/>
              </w:rPr>
            </w:pPr>
            <w:r w:rsidRPr="00902B12">
              <w:rPr>
                <w:sz w:val="24"/>
                <w:szCs w:val="24"/>
              </w:rPr>
              <w:t>How were data prepared for analysis? (e.g. transcribed, documents grouped into categories, etc.)</w:t>
            </w:r>
          </w:p>
        </w:tc>
      </w:tr>
      <w:tr w:rsidR="00997CC3" w:rsidRPr="00902B12" w14:paraId="37ECD4C3" w14:textId="77777777" w:rsidTr="002C0375">
        <w:tc>
          <w:tcPr>
            <w:tcW w:w="3005" w:type="dxa"/>
          </w:tcPr>
          <w:p w14:paraId="25F80FBD" w14:textId="77777777" w:rsidR="00997CC3" w:rsidRPr="00902B12" w:rsidRDefault="00997CC3" w:rsidP="002C0375">
            <w:pPr>
              <w:spacing w:line="360" w:lineRule="auto"/>
              <w:rPr>
                <w:b/>
                <w:bCs/>
                <w:sz w:val="24"/>
                <w:szCs w:val="24"/>
              </w:rPr>
            </w:pPr>
            <w:r w:rsidRPr="00902B12">
              <w:rPr>
                <w:b/>
                <w:bCs/>
                <w:sz w:val="24"/>
                <w:szCs w:val="24"/>
              </w:rPr>
              <w:t>Analysis</w:t>
            </w:r>
          </w:p>
        </w:tc>
        <w:tc>
          <w:tcPr>
            <w:tcW w:w="5779" w:type="dxa"/>
          </w:tcPr>
          <w:p w14:paraId="3880954F" w14:textId="77777777" w:rsidR="00997CC3" w:rsidRPr="00902B12" w:rsidRDefault="00997CC3" w:rsidP="002C0375">
            <w:pPr>
              <w:spacing w:line="360" w:lineRule="auto"/>
              <w:rPr>
                <w:sz w:val="24"/>
                <w:szCs w:val="24"/>
              </w:rPr>
            </w:pPr>
            <w:r w:rsidRPr="00902B12">
              <w:rPr>
                <w:sz w:val="24"/>
                <w:szCs w:val="24"/>
              </w:rPr>
              <w:t>Method (thematic analysis, IPA, grounded theory, etc.)</w:t>
            </w:r>
          </w:p>
        </w:tc>
      </w:tr>
      <w:tr w:rsidR="00997CC3" w:rsidRPr="00902B12" w14:paraId="2C109C04" w14:textId="77777777" w:rsidTr="002C0375">
        <w:tc>
          <w:tcPr>
            <w:tcW w:w="3005" w:type="dxa"/>
          </w:tcPr>
          <w:p w14:paraId="13AB073F" w14:textId="77777777" w:rsidR="00997CC3" w:rsidRPr="00902B12" w:rsidRDefault="00997CC3" w:rsidP="002C0375">
            <w:pPr>
              <w:spacing w:line="360" w:lineRule="auto"/>
              <w:rPr>
                <w:b/>
                <w:bCs/>
                <w:sz w:val="24"/>
                <w:szCs w:val="24"/>
              </w:rPr>
            </w:pPr>
            <w:r w:rsidRPr="00902B12">
              <w:rPr>
                <w:b/>
                <w:bCs/>
                <w:sz w:val="24"/>
                <w:szCs w:val="24"/>
              </w:rPr>
              <w:t>Epistemology</w:t>
            </w:r>
          </w:p>
        </w:tc>
        <w:tc>
          <w:tcPr>
            <w:tcW w:w="5779" w:type="dxa"/>
          </w:tcPr>
          <w:p w14:paraId="2341BD87" w14:textId="77777777" w:rsidR="00997CC3" w:rsidRPr="00902B12" w:rsidRDefault="00997CC3" w:rsidP="002C0375">
            <w:pPr>
              <w:spacing w:line="360" w:lineRule="auto"/>
              <w:rPr>
                <w:sz w:val="24"/>
                <w:szCs w:val="24"/>
              </w:rPr>
            </w:pPr>
            <w:r w:rsidRPr="00902B12">
              <w:rPr>
                <w:sz w:val="24"/>
                <w:szCs w:val="24"/>
              </w:rPr>
              <w:t>If reported, what was study’s epistemological stance?</w:t>
            </w:r>
          </w:p>
        </w:tc>
      </w:tr>
      <w:tr w:rsidR="00997CC3" w:rsidRPr="00902B12" w14:paraId="0D61E55E" w14:textId="77777777" w:rsidTr="002C0375">
        <w:tc>
          <w:tcPr>
            <w:tcW w:w="3005" w:type="dxa"/>
          </w:tcPr>
          <w:p w14:paraId="143E133B" w14:textId="77777777" w:rsidR="00997CC3" w:rsidRPr="00902B12" w:rsidRDefault="00997CC3" w:rsidP="002C0375">
            <w:pPr>
              <w:spacing w:line="360" w:lineRule="auto"/>
              <w:rPr>
                <w:b/>
                <w:bCs/>
                <w:sz w:val="24"/>
                <w:szCs w:val="24"/>
              </w:rPr>
            </w:pPr>
            <w:r w:rsidRPr="00902B12">
              <w:rPr>
                <w:b/>
                <w:bCs/>
                <w:sz w:val="24"/>
                <w:szCs w:val="24"/>
              </w:rPr>
              <w:t>Validity</w:t>
            </w:r>
          </w:p>
        </w:tc>
        <w:tc>
          <w:tcPr>
            <w:tcW w:w="5779" w:type="dxa"/>
          </w:tcPr>
          <w:p w14:paraId="2C7486BE" w14:textId="77777777" w:rsidR="00997CC3" w:rsidRPr="00902B12" w:rsidRDefault="00997CC3" w:rsidP="002C0375">
            <w:pPr>
              <w:spacing w:line="360" w:lineRule="auto"/>
              <w:rPr>
                <w:sz w:val="24"/>
                <w:szCs w:val="24"/>
              </w:rPr>
            </w:pPr>
            <w:r w:rsidRPr="00902B12">
              <w:rPr>
                <w:sz w:val="24"/>
                <w:szCs w:val="24"/>
              </w:rPr>
              <w:t xml:space="preserve">What validation methods used? (E.g. member validation, audit trail, field notes etc.) </w:t>
            </w:r>
          </w:p>
        </w:tc>
      </w:tr>
      <w:tr w:rsidR="00997CC3" w:rsidRPr="00902B12" w14:paraId="0183EDA8" w14:textId="77777777" w:rsidTr="002C0375">
        <w:tc>
          <w:tcPr>
            <w:tcW w:w="3005" w:type="dxa"/>
          </w:tcPr>
          <w:p w14:paraId="7FA8FF6B" w14:textId="77777777" w:rsidR="00997CC3" w:rsidRPr="00902B12" w:rsidRDefault="00997CC3" w:rsidP="002C0375">
            <w:pPr>
              <w:spacing w:line="360" w:lineRule="auto"/>
              <w:rPr>
                <w:b/>
                <w:bCs/>
                <w:sz w:val="24"/>
                <w:szCs w:val="24"/>
              </w:rPr>
            </w:pPr>
            <w:r w:rsidRPr="00902B12">
              <w:rPr>
                <w:b/>
                <w:bCs/>
                <w:sz w:val="24"/>
                <w:szCs w:val="24"/>
              </w:rPr>
              <w:t>Reflexivity?</w:t>
            </w:r>
          </w:p>
        </w:tc>
        <w:tc>
          <w:tcPr>
            <w:tcW w:w="5779" w:type="dxa"/>
          </w:tcPr>
          <w:p w14:paraId="115B9586" w14:textId="77777777" w:rsidR="00997CC3" w:rsidRPr="00902B12" w:rsidRDefault="00997CC3" w:rsidP="002C0375">
            <w:pPr>
              <w:spacing w:line="360" w:lineRule="auto"/>
              <w:rPr>
                <w:sz w:val="24"/>
                <w:szCs w:val="24"/>
              </w:rPr>
            </w:pPr>
            <w:r w:rsidRPr="00902B12">
              <w:rPr>
                <w:sz w:val="24"/>
                <w:szCs w:val="24"/>
              </w:rPr>
              <w:t>Did the study report engaging in reflexivity?</w:t>
            </w:r>
          </w:p>
        </w:tc>
      </w:tr>
      <w:tr w:rsidR="00997CC3" w:rsidRPr="00902B12" w14:paraId="3DC2E103" w14:textId="77777777" w:rsidTr="002C0375">
        <w:tc>
          <w:tcPr>
            <w:tcW w:w="3005" w:type="dxa"/>
          </w:tcPr>
          <w:p w14:paraId="3D40ED72" w14:textId="77777777" w:rsidR="00997CC3" w:rsidRPr="00902B12" w:rsidRDefault="00997CC3" w:rsidP="002C0375">
            <w:pPr>
              <w:spacing w:line="360" w:lineRule="auto"/>
              <w:rPr>
                <w:b/>
                <w:bCs/>
                <w:sz w:val="24"/>
                <w:szCs w:val="24"/>
              </w:rPr>
            </w:pPr>
            <w:r w:rsidRPr="00902B12">
              <w:rPr>
                <w:b/>
                <w:bCs/>
                <w:sz w:val="24"/>
                <w:szCs w:val="24"/>
              </w:rPr>
              <w:t>Findings</w:t>
            </w:r>
          </w:p>
        </w:tc>
        <w:tc>
          <w:tcPr>
            <w:tcW w:w="5779" w:type="dxa"/>
          </w:tcPr>
          <w:p w14:paraId="7EE1F6B8" w14:textId="77777777" w:rsidR="00997CC3" w:rsidRPr="00902B12" w:rsidRDefault="00997CC3" w:rsidP="002C0375">
            <w:pPr>
              <w:spacing w:line="360" w:lineRule="auto"/>
              <w:rPr>
                <w:sz w:val="24"/>
                <w:szCs w:val="24"/>
              </w:rPr>
            </w:pPr>
            <w:r w:rsidRPr="00902B12">
              <w:rPr>
                <w:sz w:val="24"/>
                <w:szCs w:val="24"/>
              </w:rPr>
              <w:t>How are the results presented?</w:t>
            </w:r>
          </w:p>
        </w:tc>
      </w:tr>
      <w:tr w:rsidR="00997CC3" w:rsidRPr="00902B12" w14:paraId="3BCF34BC" w14:textId="77777777" w:rsidTr="002C0375">
        <w:tc>
          <w:tcPr>
            <w:tcW w:w="3005" w:type="dxa"/>
          </w:tcPr>
          <w:p w14:paraId="783F06C7" w14:textId="77777777" w:rsidR="00997CC3" w:rsidRPr="00902B12" w:rsidRDefault="00997CC3" w:rsidP="002C0375">
            <w:pPr>
              <w:spacing w:line="360" w:lineRule="auto"/>
              <w:rPr>
                <w:sz w:val="24"/>
                <w:szCs w:val="24"/>
              </w:rPr>
            </w:pPr>
            <w:r w:rsidRPr="00902B12">
              <w:rPr>
                <w:sz w:val="24"/>
                <w:szCs w:val="24"/>
              </w:rPr>
              <w:t>Category 1</w:t>
            </w:r>
          </w:p>
          <w:p w14:paraId="24F40691" w14:textId="77777777" w:rsidR="00997CC3" w:rsidRPr="00902B12" w:rsidRDefault="00997CC3" w:rsidP="002C0375">
            <w:pPr>
              <w:spacing w:line="360" w:lineRule="auto"/>
              <w:rPr>
                <w:sz w:val="24"/>
                <w:szCs w:val="24"/>
              </w:rPr>
            </w:pPr>
            <w:r w:rsidRPr="00902B12">
              <w:rPr>
                <w:sz w:val="24"/>
                <w:szCs w:val="24"/>
              </w:rPr>
              <w:t>(title, description as given, verbatim extracts of data and/or author’s analysis of the data)</w:t>
            </w:r>
          </w:p>
        </w:tc>
        <w:tc>
          <w:tcPr>
            <w:tcW w:w="5779" w:type="dxa"/>
          </w:tcPr>
          <w:p w14:paraId="40ACAF55" w14:textId="77777777" w:rsidR="00997CC3" w:rsidRPr="00902B12" w:rsidRDefault="00997CC3" w:rsidP="002C0375">
            <w:pPr>
              <w:spacing w:line="360" w:lineRule="auto"/>
              <w:rPr>
                <w:sz w:val="24"/>
                <w:szCs w:val="24"/>
              </w:rPr>
            </w:pPr>
            <w:r w:rsidRPr="00902B12">
              <w:rPr>
                <w:sz w:val="24"/>
                <w:szCs w:val="24"/>
              </w:rPr>
              <w:t xml:space="preserve">Title: </w:t>
            </w:r>
          </w:p>
        </w:tc>
      </w:tr>
      <w:tr w:rsidR="00997CC3" w:rsidRPr="00902B12" w14:paraId="414ADA00" w14:textId="77777777" w:rsidTr="002C0375">
        <w:tc>
          <w:tcPr>
            <w:tcW w:w="3005" w:type="dxa"/>
          </w:tcPr>
          <w:p w14:paraId="1726D682" w14:textId="77777777" w:rsidR="00997CC3" w:rsidRPr="00902B12" w:rsidRDefault="00997CC3" w:rsidP="002C0375">
            <w:pPr>
              <w:spacing w:line="360" w:lineRule="auto"/>
              <w:rPr>
                <w:sz w:val="24"/>
                <w:szCs w:val="24"/>
              </w:rPr>
            </w:pPr>
            <w:r w:rsidRPr="00902B12">
              <w:rPr>
                <w:sz w:val="24"/>
                <w:szCs w:val="24"/>
              </w:rPr>
              <w:t>Category 2</w:t>
            </w:r>
          </w:p>
        </w:tc>
        <w:tc>
          <w:tcPr>
            <w:tcW w:w="5779" w:type="dxa"/>
          </w:tcPr>
          <w:p w14:paraId="47FFF445" w14:textId="77777777" w:rsidR="00997CC3" w:rsidRPr="00902B12" w:rsidRDefault="00997CC3" w:rsidP="002C0375">
            <w:pPr>
              <w:spacing w:line="360" w:lineRule="auto"/>
              <w:rPr>
                <w:sz w:val="24"/>
                <w:szCs w:val="24"/>
              </w:rPr>
            </w:pPr>
          </w:p>
        </w:tc>
      </w:tr>
      <w:tr w:rsidR="00997CC3" w:rsidRPr="00902B12" w14:paraId="4E75F1FE" w14:textId="77777777" w:rsidTr="002C0375">
        <w:tc>
          <w:tcPr>
            <w:tcW w:w="3005" w:type="dxa"/>
          </w:tcPr>
          <w:p w14:paraId="6F9A1128" w14:textId="77777777" w:rsidR="00997CC3" w:rsidRPr="00902B12" w:rsidRDefault="00997CC3" w:rsidP="002C0375">
            <w:pPr>
              <w:spacing w:line="360" w:lineRule="auto"/>
              <w:rPr>
                <w:sz w:val="24"/>
                <w:szCs w:val="24"/>
              </w:rPr>
            </w:pPr>
            <w:r w:rsidRPr="00902B12">
              <w:rPr>
                <w:sz w:val="24"/>
                <w:szCs w:val="24"/>
              </w:rPr>
              <w:t>Category 3</w:t>
            </w:r>
          </w:p>
        </w:tc>
        <w:tc>
          <w:tcPr>
            <w:tcW w:w="5779" w:type="dxa"/>
          </w:tcPr>
          <w:p w14:paraId="04911F99" w14:textId="77777777" w:rsidR="00997CC3" w:rsidRPr="00902B12" w:rsidRDefault="00997CC3" w:rsidP="002C0375">
            <w:pPr>
              <w:spacing w:line="360" w:lineRule="auto"/>
              <w:rPr>
                <w:sz w:val="24"/>
                <w:szCs w:val="24"/>
              </w:rPr>
            </w:pPr>
          </w:p>
        </w:tc>
      </w:tr>
      <w:tr w:rsidR="00997CC3" w:rsidRPr="00902B12" w14:paraId="0A75AD9C" w14:textId="77777777" w:rsidTr="002C0375">
        <w:tc>
          <w:tcPr>
            <w:tcW w:w="3005" w:type="dxa"/>
          </w:tcPr>
          <w:p w14:paraId="1DD18D12" w14:textId="77777777" w:rsidR="00997CC3" w:rsidRPr="00902B12" w:rsidRDefault="00997CC3" w:rsidP="002C0375">
            <w:pPr>
              <w:spacing w:line="360" w:lineRule="auto"/>
              <w:rPr>
                <w:sz w:val="24"/>
                <w:szCs w:val="24"/>
              </w:rPr>
            </w:pPr>
            <w:r w:rsidRPr="00902B12">
              <w:rPr>
                <w:sz w:val="24"/>
                <w:szCs w:val="24"/>
              </w:rPr>
              <w:t>Category 4</w:t>
            </w:r>
          </w:p>
        </w:tc>
        <w:tc>
          <w:tcPr>
            <w:tcW w:w="5779" w:type="dxa"/>
          </w:tcPr>
          <w:p w14:paraId="0B1D9F51" w14:textId="77777777" w:rsidR="00997CC3" w:rsidRPr="00902B12" w:rsidRDefault="00997CC3" w:rsidP="002C0375">
            <w:pPr>
              <w:spacing w:line="360" w:lineRule="auto"/>
              <w:rPr>
                <w:sz w:val="24"/>
                <w:szCs w:val="24"/>
              </w:rPr>
            </w:pPr>
          </w:p>
        </w:tc>
      </w:tr>
      <w:tr w:rsidR="00997CC3" w:rsidRPr="00902B12" w14:paraId="7B811A70" w14:textId="77777777" w:rsidTr="002C0375">
        <w:tc>
          <w:tcPr>
            <w:tcW w:w="3005" w:type="dxa"/>
          </w:tcPr>
          <w:p w14:paraId="5F920293" w14:textId="77777777" w:rsidR="00997CC3" w:rsidRPr="00902B12" w:rsidRDefault="00997CC3" w:rsidP="002C0375">
            <w:pPr>
              <w:spacing w:line="360" w:lineRule="auto"/>
              <w:rPr>
                <w:sz w:val="24"/>
                <w:szCs w:val="24"/>
              </w:rPr>
            </w:pPr>
            <w:r w:rsidRPr="00902B12">
              <w:rPr>
                <w:sz w:val="24"/>
                <w:szCs w:val="24"/>
              </w:rPr>
              <w:t>Category 5</w:t>
            </w:r>
          </w:p>
        </w:tc>
        <w:tc>
          <w:tcPr>
            <w:tcW w:w="5779" w:type="dxa"/>
          </w:tcPr>
          <w:p w14:paraId="7F79B77C" w14:textId="77777777" w:rsidR="00997CC3" w:rsidRPr="00902B12" w:rsidRDefault="00997CC3" w:rsidP="002C0375">
            <w:pPr>
              <w:spacing w:line="360" w:lineRule="auto"/>
              <w:rPr>
                <w:sz w:val="24"/>
                <w:szCs w:val="24"/>
              </w:rPr>
            </w:pPr>
          </w:p>
        </w:tc>
      </w:tr>
      <w:tr w:rsidR="00997CC3" w:rsidRPr="00902B12" w14:paraId="27F87231" w14:textId="77777777" w:rsidTr="002C0375">
        <w:tc>
          <w:tcPr>
            <w:tcW w:w="3005" w:type="dxa"/>
          </w:tcPr>
          <w:p w14:paraId="22E02769" w14:textId="77777777" w:rsidR="00997CC3" w:rsidRPr="00902B12" w:rsidRDefault="00997CC3" w:rsidP="002C0375">
            <w:pPr>
              <w:spacing w:line="360" w:lineRule="auto"/>
              <w:rPr>
                <w:sz w:val="24"/>
                <w:szCs w:val="24"/>
              </w:rPr>
            </w:pPr>
            <w:r w:rsidRPr="00902B12">
              <w:rPr>
                <w:sz w:val="24"/>
                <w:szCs w:val="24"/>
              </w:rPr>
              <w:lastRenderedPageBreak/>
              <w:t xml:space="preserve">Category 6 </w:t>
            </w:r>
          </w:p>
        </w:tc>
        <w:tc>
          <w:tcPr>
            <w:tcW w:w="5779" w:type="dxa"/>
          </w:tcPr>
          <w:p w14:paraId="0C54B034" w14:textId="77777777" w:rsidR="00997CC3" w:rsidRPr="00902B12" w:rsidRDefault="00997CC3" w:rsidP="002C0375">
            <w:pPr>
              <w:spacing w:line="360" w:lineRule="auto"/>
              <w:rPr>
                <w:sz w:val="24"/>
                <w:szCs w:val="24"/>
              </w:rPr>
            </w:pPr>
          </w:p>
        </w:tc>
      </w:tr>
      <w:tr w:rsidR="00997CC3" w:rsidRPr="00902B12" w14:paraId="3BEECDC7" w14:textId="77777777" w:rsidTr="002C0375">
        <w:tc>
          <w:tcPr>
            <w:tcW w:w="3005" w:type="dxa"/>
          </w:tcPr>
          <w:p w14:paraId="0141773B" w14:textId="77777777" w:rsidR="00997CC3" w:rsidRPr="00902B12" w:rsidRDefault="00997CC3" w:rsidP="002C0375">
            <w:pPr>
              <w:spacing w:line="360" w:lineRule="auto"/>
              <w:rPr>
                <w:b/>
                <w:bCs/>
                <w:sz w:val="24"/>
                <w:szCs w:val="24"/>
              </w:rPr>
            </w:pPr>
            <w:r w:rsidRPr="00902B12">
              <w:rPr>
                <w:b/>
                <w:bCs/>
                <w:sz w:val="24"/>
                <w:szCs w:val="24"/>
              </w:rPr>
              <w:t>Author’s conclusions</w:t>
            </w:r>
          </w:p>
        </w:tc>
        <w:tc>
          <w:tcPr>
            <w:tcW w:w="5779" w:type="dxa"/>
          </w:tcPr>
          <w:p w14:paraId="4787B31A" w14:textId="77777777" w:rsidR="00997CC3" w:rsidRPr="00902B12" w:rsidRDefault="00997CC3" w:rsidP="002C0375">
            <w:pPr>
              <w:spacing w:line="360" w:lineRule="auto"/>
              <w:rPr>
                <w:sz w:val="24"/>
                <w:szCs w:val="24"/>
              </w:rPr>
            </w:pPr>
            <w:r w:rsidRPr="00902B12">
              <w:rPr>
                <w:sz w:val="24"/>
                <w:szCs w:val="24"/>
              </w:rPr>
              <w:t>Authors concluding remarks, key findings</w:t>
            </w:r>
          </w:p>
        </w:tc>
      </w:tr>
      <w:tr w:rsidR="00997CC3" w:rsidRPr="00902B12" w14:paraId="18CFC094" w14:textId="77777777" w:rsidTr="002C0375">
        <w:tc>
          <w:tcPr>
            <w:tcW w:w="3005" w:type="dxa"/>
          </w:tcPr>
          <w:p w14:paraId="53592EB9" w14:textId="77777777" w:rsidR="00997CC3" w:rsidRPr="00902B12" w:rsidRDefault="00997CC3" w:rsidP="002C0375">
            <w:pPr>
              <w:spacing w:line="360" w:lineRule="auto"/>
              <w:rPr>
                <w:sz w:val="24"/>
                <w:szCs w:val="24"/>
              </w:rPr>
            </w:pPr>
          </w:p>
        </w:tc>
        <w:tc>
          <w:tcPr>
            <w:tcW w:w="5779" w:type="dxa"/>
          </w:tcPr>
          <w:p w14:paraId="1F624A79" w14:textId="77777777" w:rsidR="00997CC3" w:rsidRPr="00902B12" w:rsidRDefault="00997CC3" w:rsidP="002C0375">
            <w:pPr>
              <w:spacing w:line="360" w:lineRule="auto"/>
              <w:rPr>
                <w:sz w:val="24"/>
                <w:szCs w:val="24"/>
              </w:rPr>
            </w:pPr>
            <w:r w:rsidRPr="00902B12">
              <w:rPr>
                <w:sz w:val="24"/>
                <w:szCs w:val="24"/>
              </w:rPr>
              <w:t>Limitations identified by authors</w:t>
            </w:r>
          </w:p>
        </w:tc>
      </w:tr>
      <w:tr w:rsidR="00997CC3" w:rsidRPr="00902B12" w14:paraId="1065C195" w14:textId="77777777" w:rsidTr="002C0375">
        <w:tc>
          <w:tcPr>
            <w:tcW w:w="3005" w:type="dxa"/>
          </w:tcPr>
          <w:p w14:paraId="751B9F37" w14:textId="77777777" w:rsidR="00997CC3" w:rsidRPr="00902B12" w:rsidRDefault="00997CC3" w:rsidP="002C0375">
            <w:pPr>
              <w:spacing w:line="360" w:lineRule="auto"/>
              <w:rPr>
                <w:sz w:val="24"/>
                <w:szCs w:val="24"/>
              </w:rPr>
            </w:pPr>
          </w:p>
        </w:tc>
        <w:tc>
          <w:tcPr>
            <w:tcW w:w="5779" w:type="dxa"/>
          </w:tcPr>
          <w:p w14:paraId="3FB7FCB0" w14:textId="77777777" w:rsidR="00997CC3" w:rsidRPr="00902B12" w:rsidRDefault="00997CC3" w:rsidP="002C0375">
            <w:pPr>
              <w:spacing w:line="360" w:lineRule="auto"/>
              <w:rPr>
                <w:sz w:val="24"/>
                <w:szCs w:val="24"/>
              </w:rPr>
            </w:pPr>
            <w:r w:rsidRPr="00902B12">
              <w:rPr>
                <w:sz w:val="24"/>
                <w:szCs w:val="24"/>
              </w:rPr>
              <w:t>Implications</w:t>
            </w:r>
          </w:p>
        </w:tc>
      </w:tr>
      <w:tr w:rsidR="00997CC3" w:rsidRPr="00902B12" w14:paraId="49010522" w14:textId="77777777" w:rsidTr="002C0375">
        <w:tc>
          <w:tcPr>
            <w:tcW w:w="3005" w:type="dxa"/>
          </w:tcPr>
          <w:p w14:paraId="2AC03C35" w14:textId="77777777" w:rsidR="00997CC3" w:rsidRPr="00902B12" w:rsidRDefault="00997CC3" w:rsidP="002C0375">
            <w:pPr>
              <w:spacing w:line="360" w:lineRule="auto"/>
              <w:rPr>
                <w:sz w:val="24"/>
                <w:szCs w:val="24"/>
              </w:rPr>
            </w:pPr>
          </w:p>
        </w:tc>
        <w:tc>
          <w:tcPr>
            <w:tcW w:w="5779" w:type="dxa"/>
          </w:tcPr>
          <w:p w14:paraId="2BD2973F" w14:textId="77777777" w:rsidR="00997CC3" w:rsidRPr="00902B12" w:rsidRDefault="00997CC3" w:rsidP="002C0375">
            <w:pPr>
              <w:spacing w:line="360" w:lineRule="auto"/>
              <w:rPr>
                <w:sz w:val="24"/>
                <w:szCs w:val="24"/>
              </w:rPr>
            </w:pPr>
            <w:r w:rsidRPr="00902B12">
              <w:rPr>
                <w:sz w:val="24"/>
                <w:szCs w:val="24"/>
              </w:rPr>
              <w:t>Key references (not identified by search strategy)</w:t>
            </w:r>
          </w:p>
        </w:tc>
      </w:tr>
      <w:tr w:rsidR="00997CC3" w:rsidRPr="00902B12" w14:paraId="5E4E0007" w14:textId="77777777" w:rsidTr="002C0375">
        <w:tc>
          <w:tcPr>
            <w:tcW w:w="3005" w:type="dxa"/>
          </w:tcPr>
          <w:p w14:paraId="472EBA80" w14:textId="77777777" w:rsidR="00997CC3" w:rsidRPr="00902B12" w:rsidRDefault="00997CC3" w:rsidP="002C0375">
            <w:pPr>
              <w:spacing w:line="360" w:lineRule="auto"/>
              <w:rPr>
                <w:sz w:val="24"/>
                <w:szCs w:val="24"/>
              </w:rPr>
            </w:pPr>
          </w:p>
        </w:tc>
        <w:tc>
          <w:tcPr>
            <w:tcW w:w="5779" w:type="dxa"/>
          </w:tcPr>
          <w:p w14:paraId="66B58F79" w14:textId="77777777" w:rsidR="00997CC3" w:rsidRPr="00902B12" w:rsidRDefault="00997CC3" w:rsidP="002C0375">
            <w:pPr>
              <w:spacing w:line="360" w:lineRule="auto"/>
              <w:rPr>
                <w:sz w:val="24"/>
                <w:szCs w:val="24"/>
              </w:rPr>
            </w:pPr>
            <w:r w:rsidRPr="00902B12">
              <w:rPr>
                <w:sz w:val="24"/>
                <w:szCs w:val="24"/>
              </w:rPr>
              <w:t xml:space="preserve">Anything else worth noting </w:t>
            </w:r>
          </w:p>
        </w:tc>
      </w:tr>
    </w:tbl>
    <w:p w14:paraId="7163FC09" w14:textId="77777777" w:rsidR="00997CC3" w:rsidRPr="00902B12" w:rsidRDefault="00997CC3" w:rsidP="00997CC3">
      <w:pPr>
        <w:spacing w:line="360" w:lineRule="auto"/>
        <w:jc w:val="center"/>
        <w:rPr>
          <w:rFonts w:ascii="Arial" w:hAnsi="Arial" w:cs="Arial"/>
          <w:b/>
          <w:bCs/>
          <w:sz w:val="24"/>
          <w:szCs w:val="24"/>
        </w:rPr>
      </w:pPr>
    </w:p>
    <w:p w14:paraId="1553B197" w14:textId="77777777" w:rsidR="00041F50" w:rsidRDefault="00041F50">
      <w:pPr>
        <w:rPr>
          <w:rFonts w:ascii="Arial" w:hAnsi="Arial" w:cs="Arial"/>
          <w:sz w:val="24"/>
          <w:szCs w:val="24"/>
        </w:rPr>
      </w:pPr>
      <w:r>
        <w:rPr>
          <w:rFonts w:ascii="Arial" w:hAnsi="Arial" w:cs="Arial"/>
          <w:sz w:val="24"/>
          <w:szCs w:val="24"/>
        </w:rPr>
        <w:br w:type="page"/>
      </w:r>
    </w:p>
    <w:p w14:paraId="714AD5AB" w14:textId="77777777" w:rsidR="003B5254" w:rsidRPr="003B5254" w:rsidRDefault="00041F50" w:rsidP="003B5254">
      <w:pPr>
        <w:pStyle w:val="Heading1"/>
        <w:spacing w:line="360" w:lineRule="auto"/>
        <w:jc w:val="center"/>
        <w:rPr>
          <w:rFonts w:ascii="Arial" w:hAnsi="Arial" w:cs="Arial"/>
          <w:b/>
          <w:bCs/>
          <w:color w:val="auto"/>
          <w:sz w:val="24"/>
          <w:szCs w:val="24"/>
        </w:rPr>
      </w:pPr>
      <w:bookmarkStart w:id="134" w:name="_Toc70458303"/>
      <w:bookmarkStart w:id="135" w:name="_Toc70544664"/>
      <w:r w:rsidRPr="003B5254">
        <w:rPr>
          <w:rFonts w:ascii="Arial" w:hAnsi="Arial" w:cs="Arial"/>
          <w:b/>
          <w:bCs/>
          <w:color w:val="auto"/>
          <w:sz w:val="24"/>
          <w:szCs w:val="24"/>
        </w:rPr>
        <w:lastRenderedPageBreak/>
        <w:t xml:space="preserve">Appendix </w:t>
      </w:r>
      <w:bookmarkEnd w:id="134"/>
      <w:r w:rsidRPr="003B5254">
        <w:rPr>
          <w:rFonts w:ascii="Arial" w:hAnsi="Arial" w:cs="Arial"/>
          <w:b/>
          <w:bCs/>
          <w:color w:val="auto"/>
          <w:sz w:val="24"/>
          <w:szCs w:val="24"/>
        </w:rPr>
        <w:t>D</w:t>
      </w:r>
      <w:bookmarkStart w:id="136" w:name="_Toc70458304"/>
      <w:bookmarkEnd w:id="135"/>
      <w:r w:rsidR="00866832" w:rsidRPr="003B5254">
        <w:rPr>
          <w:rFonts w:ascii="Arial" w:hAnsi="Arial" w:cs="Arial"/>
          <w:b/>
          <w:bCs/>
          <w:color w:val="auto"/>
          <w:sz w:val="24"/>
          <w:szCs w:val="24"/>
        </w:rPr>
        <w:t xml:space="preserve"> </w:t>
      </w:r>
    </w:p>
    <w:p w14:paraId="4BEF9561" w14:textId="4811E353" w:rsidR="00041F50" w:rsidRPr="003B5254" w:rsidRDefault="002C0375" w:rsidP="003B5254">
      <w:pPr>
        <w:pStyle w:val="Heading1"/>
        <w:spacing w:line="360" w:lineRule="auto"/>
        <w:jc w:val="center"/>
        <w:rPr>
          <w:rFonts w:ascii="Arial" w:hAnsi="Arial" w:cs="Arial"/>
          <w:b/>
          <w:bCs/>
          <w:color w:val="auto"/>
          <w:sz w:val="24"/>
          <w:szCs w:val="24"/>
        </w:rPr>
      </w:pPr>
      <w:r w:rsidRPr="003B5254">
        <w:rPr>
          <w:rFonts w:ascii="Arial" w:hAnsi="Arial" w:cs="Arial"/>
          <w:b/>
          <w:bCs/>
          <w:color w:val="auto"/>
          <w:sz w:val="24"/>
          <w:szCs w:val="24"/>
        </w:rPr>
        <w:t xml:space="preserve"> </w:t>
      </w:r>
      <w:bookmarkStart w:id="137" w:name="_Toc70544665"/>
      <w:r w:rsidR="00041F50" w:rsidRPr="003B5254">
        <w:rPr>
          <w:rFonts w:ascii="Arial" w:hAnsi="Arial" w:cs="Arial"/>
          <w:b/>
          <w:bCs/>
          <w:color w:val="auto"/>
          <w:sz w:val="24"/>
          <w:szCs w:val="24"/>
        </w:rPr>
        <w:t>Citations of supplementary papers referred to as part of critical appraisal</w:t>
      </w:r>
      <w:bookmarkEnd w:id="136"/>
      <w:bookmarkEnd w:id="137"/>
    </w:p>
    <w:tbl>
      <w:tblPr>
        <w:tblStyle w:val="TableGrid"/>
        <w:tblW w:w="0" w:type="auto"/>
        <w:tblInd w:w="506" w:type="dxa"/>
        <w:tblLook w:val="04A0" w:firstRow="1" w:lastRow="0" w:firstColumn="1" w:lastColumn="0" w:noHBand="0" w:noVBand="1"/>
      </w:tblPr>
      <w:tblGrid>
        <w:gridCol w:w="3996"/>
        <w:gridCol w:w="3997"/>
      </w:tblGrid>
      <w:tr w:rsidR="00041F50" w:rsidRPr="00902B12" w14:paraId="36F1480D" w14:textId="77777777" w:rsidTr="003B5254">
        <w:trPr>
          <w:trHeight w:val="594"/>
        </w:trPr>
        <w:tc>
          <w:tcPr>
            <w:tcW w:w="3996" w:type="dxa"/>
          </w:tcPr>
          <w:p w14:paraId="414289EC" w14:textId="77777777" w:rsidR="00041F50" w:rsidRPr="00902B12" w:rsidRDefault="00041F50" w:rsidP="002C0375">
            <w:pPr>
              <w:spacing w:line="360" w:lineRule="auto"/>
              <w:jc w:val="center"/>
              <w:rPr>
                <w:rFonts w:ascii="Arial" w:hAnsi="Arial" w:cs="Arial"/>
                <w:b/>
                <w:bCs/>
                <w:sz w:val="24"/>
                <w:szCs w:val="24"/>
              </w:rPr>
            </w:pPr>
            <w:r w:rsidRPr="00902B12">
              <w:rPr>
                <w:rFonts w:ascii="Arial" w:hAnsi="Arial" w:cs="Arial"/>
                <w:b/>
                <w:bCs/>
                <w:sz w:val="24"/>
                <w:szCs w:val="24"/>
              </w:rPr>
              <w:t>Included paper</w:t>
            </w:r>
          </w:p>
        </w:tc>
        <w:tc>
          <w:tcPr>
            <w:tcW w:w="3997" w:type="dxa"/>
          </w:tcPr>
          <w:p w14:paraId="30B1FADA" w14:textId="77777777" w:rsidR="00041F50" w:rsidRPr="00902B12" w:rsidRDefault="00041F50" w:rsidP="002C0375">
            <w:pPr>
              <w:spacing w:line="360" w:lineRule="auto"/>
              <w:jc w:val="center"/>
              <w:rPr>
                <w:rFonts w:ascii="Arial" w:hAnsi="Arial" w:cs="Arial"/>
                <w:b/>
                <w:bCs/>
                <w:sz w:val="24"/>
                <w:szCs w:val="24"/>
              </w:rPr>
            </w:pPr>
            <w:r w:rsidRPr="00902B12">
              <w:rPr>
                <w:rFonts w:ascii="Arial" w:hAnsi="Arial" w:cs="Arial"/>
                <w:b/>
                <w:bCs/>
                <w:sz w:val="24"/>
                <w:szCs w:val="24"/>
              </w:rPr>
              <w:t>Supplementary paper</w:t>
            </w:r>
          </w:p>
        </w:tc>
      </w:tr>
      <w:tr w:rsidR="00041F50" w:rsidRPr="00902B12" w14:paraId="09AF4E3A" w14:textId="77777777" w:rsidTr="003B5254">
        <w:trPr>
          <w:trHeight w:val="618"/>
        </w:trPr>
        <w:tc>
          <w:tcPr>
            <w:tcW w:w="3996" w:type="dxa"/>
          </w:tcPr>
          <w:p w14:paraId="6165DFCE" w14:textId="77777777" w:rsidR="00041F50" w:rsidRPr="00902B12" w:rsidRDefault="00041F50" w:rsidP="002C0375">
            <w:pPr>
              <w:spacing w:line="360" w:lineRule="auto"/>
              <w:jc w:val="center"/>
              <w:rPr>
                <w:rFonts w:ascii="Arial" w:hAnsi="Arial" w:cs="Arial"/>
                <w:sz w:val="24"/>
                <w:szCs w:val="24"/>
              </w:rPr>
            </w:pPr>
            <w:r w:rsidRPr="00902B12">
              <w:rPr>
                <w:rFonts w:ascii="Arial" w:hAnsi="Arial" w:cs="Arial"/>
                <w:sz w:val="24"/>
                <w:szCs w:val="24"/>
              </w:rPr>
              <w:t>Chan, 2009</w:t>
            </w:r>
          </w:p>
        </w:tc>
        <w:tc>
          <w:tcPr>
            <w:tcW w:w="3997" w:type="dxa"/>
          </w:tcPr>
          <w:p w14:paraId="1C47CDCF" w14:textId="77777777" w:rsidR="00041F50" w:rsidRPr="00902B12" w:rsidRDefault="00041F50" w:rsidP="002C0375">
            <w:pPr>
              <w:spacing w:line="360" w:lineRule="auto"/>
              <w:jc w:val="center"/>
              <w:rPr>
                <w:rFonts w:ascii="Arial" w:hAnsi="Arial" w:cs="Arial"/>
                <w:sz w:val="24"/>
                <w:szCs w:val="24"/>
              </w:rPr>
            </w:pPr>
            <w:r w:rsidRPr="00902B12">
              <w:rPr>
                <w:rFonts w:ascii="Arial" w:hAnsi="Arial" w:cs="Arial"/>
                <w:sz w:val="24"/>
                <w:szCs w:val="24"/>
              </w:rPr>
              <w:t>Chan, 2007</w:t>
            </w:r>
          </w:p>
        </w:tc>
      </w:tr>
      <w:tr w:rsidR="00041F50" w:rsidRPr="00902B12" w14:paraId="5B92B93B" w14:textId="77777777" w:rsidTr="003B5254">
        <w:trPr>
          <w:trHeight w:val="594"/>
        </w:trPr>
        <w:tc>
          <w:tcPr>
            <w:tcW w:w="3996" w:type="dxa"/>
          </w:tcPr>
          <w:p w14:paraId="2558BA40" w14:textId="77777777" w:rsidR="00041F50" w:rsidRPr="00902B12" w:rsidRDefault="00041F50" w:rsidP="002C0375">
            <w:pPr>
              <w:spacing w:line="360" w:lineRule="auto"/>
              <w:jc w:val="center"/>
              <w:rPr>
                <w:rFonts w:ascii="Arial" w:hAnsi="Arial" w:cs="Arial"/>
                <w:sz w:val="24"/>
                <w:szCs w:val="24"/>
              </w:rPr>
            </w:pPr>
            <w:r w:rsidRPr="00902B12">
              <w:rPr>
                <w:rFonts w:ascii="Arial" w:hAnsi="Arial" w:cs="Arial"/>
                <w:sz w:val="24"/>
                <w:szCs w:val="24"/>
              </w:rPr>
              <w:t>Zeng et al., 2012</w:t>
            </w:r>
          </w:p>
        </w:tc>
        <w:tc>
          <w:tcPr>
            <w:tcW w:w="3997" w:type="dxa"/>
          </w:tcPr>
          <w:p w14:paraId="57EDDF0C" w14:textId="77777777" w:rsidR="00041F50" w:rsidRPr="00902B12" w:rsidRDefault="00041F50" w:rsidP="002C0375">
            <w:pPr>
              <w:spacing w:line="360" w:lineRule="auto"/>
              <w:jc w:val="center"/>
              <w:rPr>
                <w:rFonts w:ascii="Arial" w:hAnsi="Arial" w:cs="Arial"/>
                <w:sz w:val="24"/>
                <w:szCs w:val="24"/>
              </w:rPr>
            </w:pPr>
            <w:r w:rsidRPr="00902B12">
              <w:rPr>
                <w:rFonts w:ascii="Arial" w:hAnsi="Arial" w:cs="Arial"/>
                <w:sz w:val="24"/>
                <w:szCs w:val="24"/>
              </w:rPr>
              <w:t>Zeng et al., 2013</w:t>
            </w:r>
          </w:p>
        </w:tc>
      </w:tr>
      <w:tr w:rsidR="00041F50" w:rsidRPr="00902B12" w14:paraId="4F0E6CFD" w14:textId="77777777" w:rsidTr="003B5254">
        <w:trPr>
          <w:trHeight w:val="594"/>
        </w:trPr>
        <w:tc>
          <w:tcPr>
            <w:tcW w:w="3996" w:type="dxa"/>
          </w:tcPr>
          <w:p w14:paraId="26D8FF86" w14:textId="77777777" w:rsidR="00041F50" w:rsidRPr="00902B12" w:rsidRDefault="00041F50" w:rsidP="002C0375">
            <w:pPr>
              <w:spacing w:line="360" w:lineRule="auto"/>
              <w:jc w:val="center"/>
              <w:rPr>
                <w:rFonts w:ascii="Arial" w:hAnsi="Arial" w:cs="Arial"/>
                <w:sz w:val="24"/>
                <w:szCs w:val="24"/>
              </w:rPr>
            </w:pPr>
            <w:r w:rsidRPr="00902B12">
              <w:rPr>
                <w:rFonts w:ascii="Arial" w:hAnsi="Arial" w:cs="Arial"/>
                <w:sz w:val="24"/>
                <w:szCs w:val="24"/>
              </w:rPr>
              <w:t>Subramaniam et al., (2017a)</w:t>
            </w:r>
          </w:p>
        </w:tc>
        <w:tc>
          <w:tcPr>
            <w:tcW w:w="3997" w:type="dxa"/>
          </w:tcPr>
          <w:p w14:paraId="6DCF9184" w14:textId="77777777" w:rsidR="00041F50" w:rsidRPr="00902B12" w:rsidRDefault="00041F50" w:rsidP="002C0375">
            <w:pPr>
              <w:spacing w:line="360" w:lineRule="auto"/>
              <w:jc w:val="center"/>
              <w:rPr>
                <w:rFonts w:ascii="Arial" w:hAnsi="Arial" w:cs="Arial"/>
                <w:sz w:val="24"/>
                <w:szCs w:val="24"/>
              </w:rPr>
            </w:pPr>
            <w:r w:rsidRPr="00902B12">
              <w:rPr>
                <w:rFonts w:ascii="Arial" w:hAnsi="Arial" w:cs="Arial"/>
                <w:sz w:val="24"/>
                <w:szCs w:val="24"/>
              </w:rPr>
              <w:t>Subramaniam et al., (2017b)</w:t>
            </w:r>
          </w:p>
        </w:tc>
      </w:tr>
    </w:tbl>
    <w:p w14:paraId="7777FF72" w14:textId="77777777" w:rsidR="00041F50" w:rsidRPr="00902B12" w:rsidRDefault="00041F50" w:rsidP="00041F50">
      <w:pPr>
        <w:spacing w:line="360" w:lineRule="auto"/>
        <w:jc w:val="center"/>
        <w:rPr>
          <w:rFonts w:ascii="Arial" w:hAnsi="Arial" w:cs="Arial"/>
          <w:b/>
          <w:bCs/>
          <w:sz w:val="24"/>
          <w:szCs w:val="24"/>
        </w:rPr>
      </w:pPr>
    </w:p>
    <w:p w14:paraId="518FBAF0" w14:textId="12037337" w:rsidR="00041F50" w:rsidRPr="00902B12" w:rsidRDefault="00041F50" w:rsidP="00041F50">
      <w:pPr>
        <w:spacing w:line="360" w:lineRule="auto"/>
        <w:rPr>
          <w:rFonts w:asciiTheme="majorHAnsi" w:eastAsiaTheme="majorEastAsia" w:hAnsiTheme="majorHAnsi" w:cstheme="majorBidi"/>
          <w:color w:val="2F5496" w:themeColor="accent1" w:themeShade="BF"/>
          <w:sz w:val="24"/>
          <w:szCs w:val="24"/>
        </w:rPr>
      </w:pPr>
    </w:p>
    <w:p w14:paraId="6CF4CBA6" w14:textId="7BFF89BA" w:rsidR="00997CC3" w:rsidRDefault="00997CC3">
      <w:pPr>
        <w:rPr>
          <w:rFonts w:ascii="Arial" w:hAnsi="Arial" w:cs="Arial"/>
          <w:sz w:val="24"/>
          <w:szCs w:val="24"/>
        </w:rPr>
      </w:pPr>
      <w:r>
        <w:rPr>
          <w:rFonts w:ascii="Arial" w:hAnsi="Arial" w:cs="Arial"/>
          <w:sz w:val="24"/>
          <w:szCs w:val="24"/>
        </w:rPr>
        <w:br w:type="page"/>
      </w:r>
    </w:p>
    <w:p w14:paraId="2BBBEBD3" w14:textId="77777777" w:rsidR="00997CC3" w:rsidRDefault="00997CC3" w:rsidP="003D5E45">
      <w:pPr>
        <w:rPr>
          <w:rFonts w:ascii="Arial" w:hAnsi="Arial" w:cs="Arial"/>
          <w:sz w:val="24"/>
          <w:szCs w:val="24"/>
        </w:rPr>
        <w:sectPr w:rsidR="00997CC3" w:rsidSect="00F57171">
          <w:pgSz w:w="11906" w:h="16838"/>
          <w:pgMar w:top="1440" w:right="1440" w:bottom="1440" w:left="1440" w:header="708" w:footer="708" w:gutter="0"/>
          <w:cols w:space="708"/>
          <w:titlePg/>
          <w:docGrid w:linePitch="360"/>
        </w:sectPr>
      </w:pPr>
    </w:p>
    <w:p w14:paraId="7B0FA843" w14:textId="77777777" w:rsidR="003B5254" w:rsidRDefault="00997CC3" w:rsidP="003B5254">
      <w:pPr>
        <w:pStyle w:val="Heading1"/>
        <w:spacing w:line="360" w:lineRule="auto"/>
        <w:jc w:val="center"/>
        <w:rPr>
          <w:rFonts w:ascii="Arial" w:hAnsi="Arial" w:cs="Arial"/>
          <w:b/>
          <w:bCs/>
          <w:color w:val="auto"/>
          <w:sz w:val="24"/>
          <w:szCs w:val="24"/>
        </w:rPr>
      </w:pPr>
      <w:bookmarkStart w:id="138" w:name="_Toc70544666"/>
      <w:bookmarkStart w:id="139" w:name="_Toc70458306"/>
      <w:r w:rsidRPr="003B5254">
        <w:rPr>
          <w:rFonts w:ascii="Arial" w:hAnsi="Arial" w:cs="Arial"/>
          <w:b/>
          <w:bCs/>
          <w:color w:val="auto"/>
          <w:sz w:val="24"/>
          <w:szCs w:val="24"/>
        </w:rPr>
        <w:lastRenderedPageBreak/>
        <w:t xml:space="preserve">Appendix </w:t>
      </w:r>
      <w:r w:rsidR="00041F50" w:rsidRPr="003B5254">
        <w:rPr>
          <w:rFonts w:ascii="Arial" w:hAnsi="Arial" w:cs="Arial"/>
          <w:b/>
          <w:bCs/>
          <w:color w:val="auto"/>
          <w:sz w:val="24"/>
          <w:szCs w:val="24"/>
        </w:rPr>
        <w:t>E</w:t>
      </w:r>
      <w:bookmarkEnd w:id="138"/>
      <w:r w:rsidRPr="003B5254">
        <w:rPr>
          <w:rFonts w:ascii="Arial" w:hAnsi="Arial" w:cs="Arial"/>
          <w:b/>
          <w:bCs/>
          <w:color w:val="auto"/>
          <w:sz w:val="24"/>
          <w:szCs w:val="24"/>
        </w:rPr>
        <w:t xml:space="preserve"> </w:t>
      </w:r>
    </w:p>
    <w:p w14:paraId="0E044F04" w14:textId="516DC447" w:rsidR="00997CC3" w:rsidRPr="003B5254" w:rsidRDefault="00997CC3" w:rsidP="003B5254">
      <w:pPr>
        <w:pStyle w:val="Heading1"/>
        <w:spacing w:line="360" w:lineRule="auto"/>
        <w:jc w:val="center"/>
        <w:rPr>
          <w:rFonts w:ascii="Arial" w:hAnsi="Arial" w:cs="Arial"/>
          <w:b/>
          <w:bCs/>
          <w:color w:val="auto"/>
          <w:sz w:val="24"/>
          <w:szCs w:val="24"/>
        </w:rPr>
      </w:pPr>
      <w:r w:rsidRPr="003B5254">
        <w:rPr>
          <w:rFonts w:ascii="Arial" w:hAnsi="Arial" w:cs="Arial"/>
          <w:b/>
          <w:bCs/>
          <w:color w:val="auto"/>
          <w:sz w:val="24"/>
          <w:szCs w:val="24"/>
        </w:rPr>
        <w:t xml:space="preserve"> </w:t>
      </w:r>
      <w:bookmarkStart w:id="140" w:name="_Toc70544667"/>
      <w:r w:rsidRPr="003B5254">
        <w:rPr>
          <w:rFonts w:ascii="Arial" w:hAnsi="Arial" w:cs="Arial"/>
          <w:b/>
          <w:bCs/>
          <w:color w:val="auto"/>
          <w:sz w:val="24"/>
          <w:szCs w:val="24"/>
        </w:rPr>
        <w:t>CASP critique of included papers in review</w:t>
      </w:r>
      <w:bookmarkEnd w:id="139"/>
      <w:bookmarkEnd w:id="140"/>
    </w:p>
    <w:tbl>
      <w:tblPr>
        <w:tblStyle w:val="TableGrid"/>
        <w:tblW w:w="15877" w:type="dxa"/>
        <w:tblInd w:w="-998" w:type="dxa"/>
        <w:tblLook w:val="04A0" w:firstRow="1" w:lastRow="0" w:firstColumn="1" w:lastColumn="0" w:noHBand="0" w:noVBand="1"/>
      </w:tblPr>
      <w:tblGrid>
        <w:gridCol w:w="3589"/>
        <w:gridCol w:w="429"/>
        <w:gridCol w:w="430"/>
        <w:gridCol w:w="430"/>
        <w:gridCol w:w="430"/>
        <w:gridCol w:w="430"/>
        <w:gridCol w:w="429"/>
        <w:gridCol w:w="430"/>
        <w:gridCol w:w="430"/>
        <w:gridCol w:w="430"/>
        <w:gridCol w:w="482"/>
        <w:gridCol w:w="482"/>
        <w:gridCol w:w="482"/>
        <w:gridCol w:w="482"/>
        <w:gridCol w:w="482"/>
        <w:gridCol w:w="482"/>
        <w:gridCol w:w="10"/>
        <w:gridCol w:w="5518"/>
      </w:tblGrid>
      <w:tr w:rsidR="00997CC3" w:rsidRPr="00902B12" w14:paraId="094051B8" w14:textId="77777777" w:rsidTr="003B5254">
        <w:trPr>
          <w:trHeight w:val="401"/>
        </w:trPr>
        <w:tc>
          <w:tcPr>
            <w:tcW w:w="3589" w:type="dxa"/>
          </w:tcPr>
          <w:p w14:paraId="2160487C" w14:textId="3E508B19" w:rsidR="00997CC3" w:rsidRPr="00902B12" w:rsidRDefault="00997CC3" w:rsidP="00E42545">
            <w:pPr>
              <w:spacing w:line="360" w:lineRule="auto"/>
              <w:rPr>
                <w:b/>
                <w:bCs/>
                <w:sz w:val="24"/>
                <w:szCs w:val="24"/>
              </w:rPr>
            </w:pPr>
            <w:r w:rsidRPr="00902B12">
              <w:rPr>
                <w:b/>
                <w:bCs/>
                <w:sz w:val="24"/>
                <w:szCs w:val="24"/>
                <w:shd w:val="clear" w:color="auto" w:fill="70AD47" w:themeFill="accent6"/>
              </w:rPr>
              <w:t>Yes</w:t>
            </w:r>
            <w:r w:rsidRPr="00902B12">
              <w:rPr>
                <w:b/>
                <w:bCs/>
                <w:sz w:val="24"/>
                <w:szCs w:val="24"/>
              </w:rPr>
              <w:t>/</w:t>
            </w:r>
            <w:r w:rsidRPr="00902B12">
              <w:rPr>
                <w:b/>
                <w:bCs/>
                <w:sz w:val="24"/>
                <w:szCs w:val="24"/>
                <w:shd w:val="clear" w:color="auto" w:fill="FF0000"/>
              </w:rPr>
              <w:t>No</w:t>
            </w:r>
            <w:r w:rsidRPr="00902B12">
              <w:rPr>
                <w:b/>
                <w:bCs/>
                <w:sz w:val="24"/>
                <w:szCs w:val="24"/>
              </w:rPr>
              <w:t>/</w:t>
            </w:r>
            <w:r w:rsidRPr="00902B12">
              <w:rPr>
                <w:b/>
                <w:bCs/>
                <w:sz w:val="24"/>
                <w:szCs w:val="24"/>
                <w:shd w:val="clear" w:color="auto" w:fill="FFC000"/>
              </w:rPr>
              <w:t>Can’t Tell</w:t>
            </w:r>
          </w:p>
        </w:tc>
        <w:tc>
          <w:tcPr>
            <w:tcW w:w="6770" w:type="dxa"/>
            <w:gridSpan w:val="16"/>
          </w:tcPr>
          <w:p w14:paraId="05C97D1D" w14:textId="77777777" w:rsidR="00997CC3" w:rsidRPr="00902B12" w:rsidRDefault="00997CC3" w:rsidP="002C0375">
            <w:pPr>
              <w:spacing w:line="360" w:lineRule="auto"/>
              <w:jc w:val="center"/>
              <w:rPr>
                <w:b/>
                <w:bCs/>
                <w:sz w:val="24"/>
                <w:szCs w:val="24"/>
              </w:rPr>
            </w:pPr>
            <w:r w:rsidRPr="00902B12">
              <w:rPr>
                <w:b/>
                <w:bCs/>
                <w:sz w:val="24"/>
                <w:szCs w:val="24"/>
              </w:rPr>
              <w:t>Study number</w:t>
            </w:r>
          </w:p>
        </w:tc>
        <w:tc>
          <w:tcPr>
            <w:tcW w:w="5518" w:type="dxa"/>
          </w:tcPr>
          <w:p w14:paraId="1DD180A1" w14:textId="77777777" w:rsidR="00997CC3" w:rsidRPr="00902B12" w:rsidRDefault="00997CC3" w:rsidP="002C0375">
            <w:pPr>
              <w:spacing w:line="360" w:lineRule="auto"/>
              <w:jc w:val="center"/>
              <w:rPr>
                <w:b/>
                <w:bCs/>
                <w:sz w:val="24"/>
                <w:szCs w:val="24"/>
              </w:rPr>
            </w:pPr>
          </w:p>
        </w:tc>
      </w:tr>
      <w:tr w:rsidR="00997CC3" w:rsidRPr="00902B12" w14:paraId="3E912D81" w14:textId="77777777" w:rsidTr="002C0375">
        <w:trPr>
          <w:trHeight w:val="607"/>
        </w:trPr>
        <w:tc>
          <w:tcPr>
            <w:tcW w:w="3589" w:type="dxa"/>
          </w:tcPr>
          <w:p w14:paraId="038BC049" w14:textId="77777777" w:rsidR="00997CC3" w:rsidRPr="00902B12" w:rsidRDefault="00997CC3" w:rsidP="002C0375">
            <w:pPr>
              <w:spacing w:line="360" w:lineRule="auto"/>
              <w:rPr>
                <w:b/>
                <w:bCs/>
                <w:sz w:val="24"/>
                <w:szCs w:val="24"/>
              </w:rPr>
            </w:pPr>
            <w:r w:rsidRPr="00902B12">
              <w:rPr>
                <w:b/>
                <w:bCs/>
                <w:sz w:val="24"/>
                <w:szCs w:val="24"/>
              </w:rPr>
              <w:t>Focus</w:t>
            </w:r>
          </w:p>
        </w:tc>
        <w:tc>
          <w:tcPr>
            <w:tcW w:w="429" w:type="dxa"/>
          </w:tcPr>
          <w:p w14:paraId="235C6C17" w14:textId="77777777" w:rsidR="00997CC3" w:rsidRPr="00902B12" w:rsidRDefault="00997CC3" w:rsidP="002C0375">
            <w:pPr>
              <w:spacing w:line="360" w:lineRule="auto"/>
              <w:jc w:val="center"/>
              <w:rPr>
                <w:b/>
                <w:bCs/>
                <w:sz w:val="24"/>
                <w:szCs w:val="24"/>
              </w:rPr>
            </w:pPr>
            <w:r w:rsidRPr="00902B12">
              <w:rPr>
                <w:b/>
                <w:bCs/>
                <w:sz w:val="24"/>
                <w:szCs w:val="24"/>
              </w:rPr>
              <w:t>1</w:t>
            </w:r>
          </w:p>
        </w:tc>
        <w:tc>
          <w:tcPr>
            <w:tcW w:w="430" w:type="dxa"/>
          </w:tcPr>
          <w:p w14:paraId="2BAB7158" w14:textId="77777777" w:rsidR="00997CC3" w:rsidRPr="00902B12" w:rsidRDefault="00997CC3" w:rsidP="002C0375">
            <w:pPr>
              <w:spacing w:line="360" w:lineRule="auto"/>
              <w:jc w:val="center"/>
              <w:rPr>
                <w:b/>
                <w:bCs/>
                <w:sz w:val="24"/>
                <w:szCs w:val="24"/>
              </w:rPr>
            </w:pPr>
            <w:r w:rsidRPr="00902B12">
              <w:rPr>
                <w:b/>
                <w:bCs/>
                <w:sz w:val="24"/>
                <w:szCs w:val="24"/>
              </w:rPr>
              <w:t>2</w:t>
            </w:r>
          </w:p>
        </w:tc>
        <w:tc>
          <w:tcPr>
            <w:tcW w:w="430" w:type="dxa"/>
          </w:tcPr>
          <w:p w14:paraId="6B27FF47" w14:textId="77777777" w:rsidR="00997CC3" w:rsidRPr="00902B12" w:rsidRDefault="00997CC3" w:rsidP="002C0375">
            <w:pPr>
              <w:spacing w:line="360" w:lineRule="auto"/>
              <w:jc w:val="center"/>
              <w:rPr>
                <w:b/>
                <w:bCs/>
                <w:sz w:val="24"/>
                <w:szCs w:val="24"/>
              </w:rPr>
            </w:pPr>
            <w:r w:rsidRPr="00902B12">
              <w:rPr>
                <w:b/>
                <w:bCs/>
                <w:sz w:val="24"/>
                <w:szCs w:val="24"/>
              </w:rPr>
              <w:t>3</w:t>
            </w:r>
          </w:p>
        </w:tc>
        <w:tc>
          <w:tcPr>
            <w:tcW w:w="430" w:type="dxa"/>
          </w:tcPr>
          <w:p w14:paraId="78793D7A" w14:textId="77777777" w:rsidR="00997CC3" w:rsidRPr="00902B12" w:rsidRDefault="00997CC3" w:rsidP="002C0375">
            <w:pPr>
              <w:spacing w:line="360" w:lineRule="auto"/>
              <w:jc w:val="center"/>
              <w:rPr>
                <w:b/>
                <w:bCs/>
                <w:sz w:val="24"/>
                <w:szCs w:val="24"/>
              </w:rPr>
            </w:pPr>
            <w:r w:rsidRPr="00902B12">
              <w:rPr>
                <w:b/>
                <w:bCs/>
                <w:sz w:val="24"/>
                <w:szCs w:val="24"/>
              </w:rPr>
              <w:t>4</w:t>
            </w:r>
          </w:p>
        </w:tc>
        <w:tc>
          <w:tcPr>
            <w:tcW w:w="430" w:type="dxa"/>
          </w:tcPr>
          <w:p w14:paraId="5E3866BB" w14:textId="77777777" w:rsidR="00997CC3" w:rsidRPr="00902B12" w:rsidRDefault="00997CC3" w:rsidP="002C0375">
            <w:pPr>
              <w:spacing w:line="360" w:lineRule="auto"/>
              <w:jc w:val="center"/>
              <w:rPr>
                <w:b/>
                <w:bCs/>
                <w:sz w:val="24"/>
                <w:szCs w:val="24"/>
              </w:rPr>
            </w:pPr>
            <w:r w:rsidRPr="00902B12">
              <w:rPr>
                <w:b/>
                <w:bCs/>
                <w:sz w:val="24"/>
                <w:szCs w:val="24"/>
              </w:rPr>
              <w:t>5</w:t>
            </w:r>
          </w:p>
        </w:tc>
        <w:tc>
          <w:tcPr>
            <w:tcW w:w="429" w:type="dxa"/>
          </w:tcPr>
          <w:p w14:paraId="34CA060D" w14:textId="77777777" w:rsidR="00997CC3" w:rsidRPr="00902B12" w:rsidRDefault="00997CC3" w:rsidP="002C0375">
            <w:pPr>
              <w:spacing w:line="360" w:lineRule="auto"/>
              <w:jc w:val="center"/>
              <w:rPr>
                <w:b/>
                <w:bCs/>
                <w:sz w:val="24"/>
                <w:szCs w:val="24"/>
              </w:rPr>
            </w:pPr>
            <w:r w:rsidRPr="00902B12">
              <w:rPr>
                <w:b/>
                <w:bCs/>
                <w:sz w:val="24"/>
                <w:szCs w:val="24"/>
              </w:rPr>
              <w:t>6</w:t>
            </w:r>
          </w:p>
        </w:tc>
        <w:tc>
          <w:tcPr>
            <w:tcW w:w="430" w:type="dxa"/>
          </w:tcPr>
          <w:p w14:paraId="4556ECB3" w14:textId="77777777" w:rsidR="00997CC3" w:rsidRPr="00902B12" w:rsidRDefault="00997CC3" w:rsidP="002C0375">
            <w:pPr>
              <w:spacing w:line="360" w:lineRule="auto"/>
              <w:jc w:val="center"/>
              <w:rPr>
                <w:b/>
                <w:bCs/>
                <w:sz w:val="24"/>
                <w:szCs w:val="24"/>
              </w:rPr>
            </w:pPr>
            <w:r w:rsidRPr="00902B12">
              <w:rPr>
                <w:b/>
                <w:bCs/>
                <w:sz w:val="24"/>
                <w:szCs w:val="24"/>
              </w:rPr>
              <w:t>7</w:t>
            </w:r>
          </w:p>
        </w:tc>
        <w:tc>
          <w:tcPr>
            <w:tcW w:w="430" w:type="dxa"/>
          </w:tcPr>
          <w:p w14:paraId="32C36FE9" w14:textId="77777777" w:rsidR="00997CC3" w:rsidRPr="00902B12" w:rsidRDefault="00997CC3" w:rsidP="002C0375">
            <w:pPr>
              <w:spacing w:line="360" w:lineRule="auto"/>
              <w:jc w:val="center"/>
              <w:rPr>
                <w:b/>
                <w:bCs/>
                <w:sz w:val="24"/>
                <w:szCs w:val="24"/>
              </w:rPr>
            </w:pPr>
            <w:r w:rsidRPr="00902B12">
              <w:rPr>
                <w:b/>
                <w:bCs/>
                <w:sz w:val="24"/>
                <w:szCs w:val="24"/>
              </w:rPr>
              <w:t>8</w:t>
            </w:r>
          </w:p>
        </w:tc>
        <w:tc>
          <w:tcPr>
            <w:tcW w:w="430" w:type="dxa"/>
          </w:tcPr>
          <w:p w14:paraId="0EA9122B" w14:textId="77777777" w:rsidR="00997CC3" w:rsidRPr="00902B12" w:rsidRDefault="00997CC3" w:rsidP="002C0375">
            <w:pPr>
              <w:spacing w:line="360" w:lineRule="auto"/>
              <w:jc w:val="center"/>
              <w:rPr>
                <w:b/>
                <w:bCs/>
                <w:sz w:val="24"/>
                <w:szCs w:val="24"/>
              </w:rPr>
            </w:pPr>
            <w:r w:rsidRPr="00902B12">
              <w:rPr>
                <w:b/>
                <w:bCs/>
                <w:sz w:val="24"/>
                <w:szCs w:val="24"/>
              </w:rPr>
              <w:t>9</w:t>
            </w:r>
          </w:p>
        </w:tc>
        <w:tc>
          <w:tcPr>
            <w:tcW w:w="482" w:type="dxa"/>
          </w:tcPr>
          <w:p w14:paraId="072AAAE8" w14:textId="77777777" w:rsidR="00997CC3" w:rsidRPr="00902B12" w:rsidRDefault="00997CC3" w:rsidP="002C0375">
            <w:pPr>
              <w:spacing w:line="360" w:lineRule="auto"/>
              <w:rPr>
                <w:b/>
                <w:bCs/>
                <w:sz w:val="24"/>
                <w:szCs w:val="24"/>
              </w:rPr>
            </w:pPr>
            <w:r w:rsidRPr="00902B12">
              <w:rPr>
                <w:b/>
                <w:bCs/>
                <w:sz w:val="24"/>
                <w:szCs w:val="24"/>
              </w:rPr>
              <w:t>10</w:t>
            </w:r>
          </w:p>
        </w:tc>
        <w:tc>
          <w:tcPr>
            <w:tcW w:w="482" w:type="dxa"/>
          </w:tcPr>
          <w:p w14:paraId="0AEB2B00" w14:textId="77777777" w:rsidR="00997CC3" w:rsidRPr="00902B12" w:rsidRDefault="00997CC3" w:rsidP="002C0375">
            <w:pPr>
              <w:spacing w:line="360" w:lineRule="auto"/>
              <w:rPr>
                <w:b/>
                <w:bCs/>
                <w:sz w:val="24"/>
                <w:szCs w:val="24"/>
              </w:rPr>
            </w:pPr>
            <w:r w:rsidRPr="00902B12">
              <w:rPr>
                <w:b/>
                <w:bCs/>
                <w:sz w:val="24"/>
                <w:szCs w:val="24"/>
              </w:rPr>
              <w:t>11</w:t>
            </w:r>
          </w:p>
        </w:tc>
        <w:tc>
          <w:tcPr>
            <w:tcW w:w="482" w:type="dxa"/>
          </w:tcPr>
          <w:p w14:paraId="7ADD529F" w14:textId="77777777" w:rsidR="00997CC3" w:rsidRPr="00902B12" w:rsidRDefault="00997CC3" w:rsidP="002C0375">
            <w:pPr>
              <w:spacing w:line="360" w:lineRule="auto"/>
              <w:rPr>
                <w:b/>
                <w:bCs/>
                <w:sz w:val="24"/>
                <w:szCs w:val="24"/>
              </w:rPr>
            </w:pPr>
            <w:r w:rsidRPr="00902B12">
              <w:rPr>
                <w:b/>
                <w:bCs/>
                <w:sz w:val="24"/>
                <w:szCs w:val="24"/>
              </w:rPr>
              <w:t>12</w:t>
            </w:r>
          </w:p>
        </w:tc>
        <w:tc>
          <w:tcPr>
            <w:tcW w:w="482" w:type="dxa"/>
          </w:tcPr>
          <w:p w14:paraId="17B7A3BC" w14:textId="77777777" w:rsidR="00997CC3" w:rsidRPr="00902B12" w:rsidRDefault="00997CC3" w:rsidP="002C0375">
            <w:pPr>
              <w:spacing w:line="360" w:lineRule="auto"/>
              <w:rPr>
                <w:b/>
                <w:bCs/>
                <w:sz w:val="24"/>
                <w:szCs w:val="24"/>
              </w:rPr>
            </w:pPr>
            <w:r w:rsidRPr="00902B12">
              <w:rPr>
                <w:b/>
                <w:bCs/>
                <w:sz w:val="24"/>
                <w:szCs w:val="24"/>
              </w:rPr>
              <w:t>13</w:t>
            </w:r>
          </w:p>
        </w:tc>
        <w:tc>
          <w:tcPr>
            <w:tcW w:w="482" w:type="dxa"/>
          </w:tcPr>
          <w:p w14:paraId="7B113471" w14:textId="77777777" w:rsidR="00997CC3" w:rsidRPr="00902B12" w:rsidRDefault="00997CC3" w:rsidP="002C0375">
            <w:pPr>
              <w:spacing w:line="360" w:lineRule="auto"/>
              <w:rPr>
                <w:b/>
                <w:bCs/>
                <w:sz w:val="24"/>
                <w:szCs w:val="24"/>
              </w:rPr>
            </w:pPr>
            <w:r w:rsidRPr="00902B12">
              <w:rPr>
                <w:b/>
                <w:bCs/>
                <w:sz w:val="24"/>
                <w:szCs w:val="24"/>
              </w:rPr>
              <w:t>14</w:t>
            </w:r>
          </w:p>
        </w:tc>
        <w:tc>
          <w:tcPr>
            <w:tcW w:w="482" w:type="dxa"/>
          </w:tcPr>
          <w:p w14:paraId="5E15C863" w14:textId="77777777" w:rsidR="00997CC3" w:rsidRPr="00902B12" w:rsidRDefault="00997CC3" w:rsidP="002C0375">
            <w:pPr>
              <w:spacing w:line="360" w:lineRule="auto"/>
              <w:rPr>
                <w:b/>
                <w:bCs/>
                <w:sz w:val="24"/>
                <w:szCs w:val="24"/>
              </w:rPr>
            </w:pPr>
            <w:r w:rsidRPr="00902B12">
              <w:rPr>
                <w:b/>
                <w:bCs/>
                <w:sz w:val="24"/>
                <w:szCs w:val="24"/>
              </w:rPr>
              <w:t>15</w:t>
            </w:r>
          </w:p>
        </w:tc>
        <w:tc>
          <w:tcPr>
            <w:tcW w:w="5528" w:type="dxa"/>
            <w:gridSpan w:val="2"/>
          </w:tcPr>
          <w:p w14:paraId="04B56931" w14:textId="77777777" w:rsidR="00997CC3" w:rsidRPr="00902B12" w:rsidRDefault="00997CC3" w:rsidP="002C0375">
            <w:pPr>
              <w:spacing w:line="360" w:lineRule="auto"/>
              <w:jc w:val="center"/>
              <w:rPr>
                <w:b/>
                <w:bCs/>
                <w:sz w:val="24"/>
                <w:szCs w:val="24"/>
              </w:rPr>
            </w:pPr>
            <w:r w:rsidRPr="00902B12">
              <w:rPr>
                <w:b/>
                <w:bCs/>
                <w:sz w:val="24"/>
                <w:szCs w:val="24"/>
              </w:rPr>
              <w:t>Comments</w:t>
            </w:r>
          </w:p>
        </w:tc>
      </w:tr>
      <w:tr w:rsidR="00997CC3" w:rsidRPr="00902B12" w14:paraId="477B2C33" w14:textId="77777777" w:rsidTr="002C0375">
        <w:trPr>
          <w:cantSplit/>
          <w:trHeight w:val="575"/>
        </w:trPr>
        <w:tc>
          <w:tcPr>
            <w:tcW w:w="3589" w:type="dxa"/>
          </w:tcPr>
          <w:p w14:paraId="628B8A40" w14:textId="77777777" w:rsidR="00997CC3" w:rsidRPr="00902B12" w:rsidRDefault="00997CC3" w:rsidP="002C0375">
            <w:pPr>
              <w:spacing w:line="360" w:lineRule="auto"/>
              <w:rPr>
                <w:b/>
                <w:bCs/>
                <w:sz w:val="24"/>
                <w:szCs w:val="24"/>
                <w:u w:val="single"/>
              </w:rPr>
            </w:pPr>
            <w:r w:rsidRPr="00902B12">
              <w:rPr>
                <w:b/>
                <w:bCs/>
                <w:sz w:val="24"/>
                <w:szCs w:val="24"/>
                <w:u w:val="single"/>
              </w:rPr>
              <w:t xml:space="preserve">SECTION A- Are the results valid? </w:t>
            </w:r>
          </w:p>
          <w:p w14:paraId="1E4391AB" w14:textId="77777777" w:rsidR="00997CC3" w:rsidRPr="00902B12" w:rsidRDefault="00997CC3" w:rsidP="002C0375">
            <w:pPr>
              <w:spacing w:line="360" w:lineRule="auto"/>
              <w:rPr>
                <w:b/>
                <w:bCs/>
                <w:sz w:val="24"/>
                <w:szCs w:val="24"/>
              </w:rPr>
            </w:pPr>
            <w:r w:rsidRPr="00902B12">
              <w:rPr>
                <w:b/>
                <w:bCs/>
                <w:sz w:val="24"/>
                <w:szCs w:val="24"/>
              </w:rPr>
              <w:t>Was there a clear statement of the aims of the research?</w:t>
            </w:r>
          </w:p>
          <w:p w14:paraId="21380D7D" w14:textId="77777777" w:rsidR="00997CC3" w:rsidRPr="00902B12" w:rsidRDefault="00997CC3" w:rsidP="002C0375">
            <w:pPr>
              <w:spacing w:line="360" w:lineRule="auto"/>
              <w:rPr>
                <w:sz w:val="24"/>
                <w:szCs w:val="24"/>
              </w:rPr>
            </w:pPr>
            <w:r w:rsidRPr="00902B12">
              <w:rPr>
                <w:sz w:val="24"/>
                <w:szCs w:val="24"/>
              </w:rPr>
              <w:t>Consider:</w:t>
            </w:r>
          </w:p>
          <w:p w14:paraId="7E6A2902" w14:textId="77777777" w:rsidR="00997CC3" w:rsidRPr="00902B12" w:rsidRDefault="00997CC3" w:rsidP="002C0375">
            <w:pPr>
              <w:spacing w:line="360" w:lineRule="auto"/>
              <w:rPr>
                <w:sz w:val="24"/>
                <w:szCs w:val="24"/>
              </w:rPr>
            </w:pPr>
            <w:r w:rsidRPr="00902B12">
              <w:rPr>
                <w:sz w:val="24"/>
                <w:szCs w:val="24"/>
              </w:rPr>
              <w:t xml:space="preserve">• what was the goal of the research </w:t>
            </w:r>
          </w:p>
          <w:p w14:paraId="49B41F32" w14:textId="77777777" w:rsidR="00997CC3" w:rsidRPr="00902B12" w:rsidRDefault="00997CC3" w:rsidP="002C0375">
            <w:pPr>
              <w:spacing w:line="360" w:lineRule="auto"/>
              <w:rPr>
                <w:sz w:val="24"/>
                <w:szCs w:val="24"/>
              </w:rPr>
            </w:pPr>
            <w:r w:rsidRPr="00902B12">
              <w:rPr>
                <w:sz w:val="24"/>
                <w:szCs w:val="24"/>
              </w:rPr>
              <w:t xml:space="preserve">• why it was thought important </w:t>
            </w:r>
          </w:p>
          <w:p w14:paraId="1E1DA98B" w14:textId="77777777" w:rsidR="00997CC3" w:rsidRPr="00902B12" w:rsidRDefault="00997CC3" w:rsidP="002C0375">
            <w:pPr>
              <w:spacing w:line="360" w:lineRule="auto"/>
              <w:rPr>
                <w:sz w:val="24"/>
                <w:szCs w:val="24"/>
              </w:rPr>
            </w:pPr>
            <w:r w:rsidRPr="00902B12">
              <w:rPr>
                <w:sz w:val="24"/>
                <w:szCs w:val="24"/>
              </w:rPr>
              <w:t>• its relevance</w:t>
            </w:r>
          </w:p>
          <w:p w14:paraId="72FDEDF1" w14:textId="77777777" w:rsidR="00997CC3" w:rsidRPr="00902B12" w:rsidRDefault="00997CC3" w:rsidP="002C0375">
            <w:pPr>
              <w:spacing w:line="360" w:lineRule="auto"/>
              <w:rPr>
                <w:sz w:val="24"/>
                <w:szCs w:val="24"/>
              </w:rPr>
            </w:pPr>
          </w:p>
        </w:tc>
        <w:tc>
          <w:tcPr>
            <w:tcW w:w="429" w:type="dxa"/>
            <w:shd w:val="clear" w:color="auto" w:fill="70AD47" w:themeFill="accent6"/>
          </w:tcPr>
          <w:p w14:paraId="129E3C73" w14:textId="77777777" w:rsidR="00997CC3" w:rsidRPr="00902B12" w:rsidRDefault="00997CC3" w:rsidP="002C0375">
            <w:pPr>
              <w:spacing w:line="360" w:lineRule="auto"/>
              <w:rPr>
                <w:sz w:val="24"/>
                <w:szCs w:val="24"/>
              </w:rPr>
            </w:pPr>
          </w:p>
        </w:tc>
        <w:tc>
          <w:tcPr>
            <w:tcW w:w="430" w:type="dxa"/>
            <w:shd w:val="clear" w:color="auto" w:fill="70AD47" w:themeFill="accent6"/>
          </w:tcPr>
          <w:p w14:paraId="5B81D208" w14:textId="77777777" w:rsidR="00997CC3" w:rsidRPr="00902B12" w:rsidRDefault="00997CC3" w:rsidP="002C0375">
            <w:pPr>
              <w:spacing w:line="360" w:lineRule="auto"/>
              <w:rPr>
                <w:sz w:val="24"/>
                <w:szCs w:val="24"/>
              </w:rPr>
            </w:pPr>
          </w:p>
        </w:tc>
        <w:tc>
          <w:tcPr>
            <w:tcW w:w="430" w:type="dxa"/>
            <w:shd w:val="clear" w:color="auto" w:fill="70AD47" w:themeFill="accent6"/>
          </w:tcPr>
          <w:p w14:paraId="1E6356F9" w14:textId="77777777" w:rsidR="00997CC3" w:rsidRPr="00902B12" w:rsidRDefault="00997CC3" w:rsidP="002C0375">
            <w:pPr>
              <w:spacing w:line="360" w:lineRule="auto"/>
              <w:rPr>
                <w:sz w:val="24"/>
                <w:szCs w:val="24"/>
              </w:rPr>
            </w:pPr>
          </w:p>
        </w:tc>
        <w:tc>
          <w:tcPr>
            <w:tcW w:w="430" w:type="dxa"/>
            <w:shd w:val="clear" w:color="auto" w:fill="70AD47" w:themeFill="accent6"/>
          </w:tcPr>
          <w:p w14:paraId="640C4EAB" w14:textId="77777777" w:rsidR="00997CC3" w:rsidRPr="00902B12" w:rsidRDefault="00997CC3" w:rsidP="002C0375">
            <w:pPr>
              <w:spacing w:line="360" w:lineRule="auto"/>
              <w:rPr>
                <w:sz w:val="24"/>
                <w:szCs w:val="24"/>
              </w:rPr>
            </w:pPr>
          </w:p>
        </w:tc>
        <w:tc>
          <w:tcPr>
            <w:tcW w:w="430" w:type="dxa"/>
            <w:shd w:val="clear" w:color="auto" w:fill="70AD47" w:themeFill="accent6"/>
          </w:tcPr>
          <w:p w14:paraId="4732E983" w14:textId="77777777" w:rsidR="00997CC3" w:rsidRPr="00902B12" w:rsidRDefault="00997CC3" w:rsidP="002C0375">
            <w:pPr>
              <w:spacing w:line="360" w:lineRule="auto"/>
              <w:rPr>
                <w:sz w:val="24"/>
                <w:szCs w:val="24"/>
              </w:rPr>
            </w:pPr>
          </w:p>
        </w:tc>
        <w:tc>
          <w:tcPr>
            <w:tcW w:w="429" w:type="dxa"/>
            <w:shd w:val="clear" w:color="auto" w:fill="70AD47" w:themeFill="accent6"/>
          </w:tcPr>
          <w:p w14:paraId="073515F1" w14:textId="77777777" w:rsidR="00997CC3" w:rsidRPr="00902B12" w:rsidRDefault="00997CC3" w:rsidP="002C0375">
            <w:pPr>
              <w:spacing w:line="360" w:lineRule="auto"/>
              <w:rPr>
                <w:sz w:val="24"/>
                <w:szCs w:val="24"/>
              </w:rPr>
            </w:pPr>
          </w:p>
        </w:tc>
        <w:tc>
          <w:tcPr>
            <w:tcW w:w="430" w:type="dxa"/>
            <w:shd w:val="clear" w:color="auto" w:fill="70AD47" w:themeFill="accent6"/>
          </w:tcPr>
          <w:p w14:paraId="1A977FBE" w14:textId="77777777" w:rsidR="00997CC3" w:rsidRPr="00902B12" w:rsidRDefault="00997CC3" w:rsidP="002C0375">
            <w:pPr>
              <w:spacing w:line="360" w:lineRule="auto"/>
              <w:rPr>
                <w:sz w:val="24"/>
                <w:szCs w:val="24"/>
              </w:rPr>
            </w:pPr>
          </w:p>
        </w:tc>
        <w:tc>
          <w:tcPr>
            <w:tcW w:w="430" w:type="dxa"/>
            <w:shd w:val="clear" w:color="auto" w:fill="70AD47" w:themeFill="accent6"/>
          </w:tcPr>
          <w:p w14:paraId="410C508C" w14:textId="77777777" w:rsidR="00997CC3" w:rsidRPr="00902B12" w:rsidRDefault="00997CC3" w:rsidP="002C0375">
            <w:pPr>
              <w:spacing w:line="360" w:lineRule="auto"/>
              <w:rPr>
                <w:sz w:val="24"/>
                <w:szCs w:val="24"/>
              </w:rPr>
            </w:pPr>
          </w:p>
        </w:tc>
        <w:tc>
          <w:tcPr>
            <w:tcW w:w="430" w:type="dxa"/>
            <w:shd w:val="clear" w:color="auto" w:fill="70AD47" w:themeFill="accent6"/>
          </w:tcPr>
          <w:p w14:paraId="107AF15D" w14:textId="77777777" w:rsidR="00997CC3" w:rsidRPr="00902B12" w:rsidRDefault="00997CC3" w:rsidP="002C0375">
            <w:pPr>
              <w:spacing w:line="360" w:lineRule="auto"/>
              <w:rPr>
                <w:sz w:val="24"/>
                <w:szCs w:val="24"/>
              </w:rPr>
            </w:pPr>
          </w:p>
        </w:tc>
        <w:tc>
          <w:tcPr>
            <w:tcW w:w="482" w:type="dxa"/>
            <w:shd w:val="clear" w:color="auto" w:fill="70AD47" w:themeFill="accent6"/>
          </w:tcPr>
          <w:p w14:paraId="578A42D8" w14:textId="77777777" w:rsidR="00997CC3" w:rsidRPr="00902B12" w:rsidRDefault="00997CC3" w:rsidP="002C0375">
            <w:pPr>
              <w:spacing w:line="360" w:lineRule="auto"/>
              <w:rPr>
                <w:sz w:val="24"/>
                <w:szCs w:val="24"/>
              </w:rPr>
            </w:pPr>
          </w:p>
        </w:tc>
        <w:tc>
          <w:tcPr>
            <w:tcW w:w="482" w:type="dxa"/>
            <w:shd w:val="clear" w:color="auto" w:fill="70AD47" w:themeFill="accent6"/>
          </w:tcPr>
          <w:p w14:paraId="6E332BF0" w14:textId="77777777" w:rsidR="00997CC3" w:rsidRPr="00902B12" w:rsidRDefault="00997CC3" w:rsidP="002C0375">
            <w:pPr>
              <w:spacing w:line="360" w:lineRule="auto"/>
              <w:rPr>
                <w:sz w:val="24"/>
                <w:szCs w:val="24"/>
              </w:rPr>
            </w:pPr>
          </w:p>
        </w:tc>
        <w:tc>
          <w:tcPr>
            <w:tcW w:w="482" w:type="dxa"/>
            <w:shd w:val="clear" w:color="auto" w:fill="70AD47" w:themeFill="accent6"/>
          </w:tcPr>
          <w:p w14:paraId="3C297D5D" w14:textId="77777777" w:rsidR="00997CC3" w:rsidRPr="00902B12" w:rsidRDefault="00997CC3" w:rsidP="002C0375">
            <w:pPr>
              <w:spacing w:line="360" w:lineRule="auto"/>
              <w:rPr>
                <w:sz w:val="24"/>
                <w:szCs w:val="24"/>
              </w:rPr>
            </w:pPr>
          </w:p>
        </w:tc>
        <w:tc>
          <w:tcPr>
            <w:tcW w:w="482" w:type="dxa"/>
            <w:shd w:val="clear" w:color="auto" w:fill="70AD47" w:themeFill="accent6"/>
          </w:tcPr>
          <w:p w14:paraId="1EBB3746" w14:textId="77777777" w:rsidR="00997CC3" w:rsidRPr="00902B12" w:rsidRDefault="00997CC3" w:rsidP="002C0375">
            <w:pPr>
              <w:spacing w:line="360" w:lineRule="auto"/>
              <w:rPr>
                <w:sz w:val="24"/>
                <w:szCs w:val="24"/>
              </w:rPr>
            </w:pPr>
          </w:p>
        </w:tc>
        <w:tc>
          <w:tcPr>
            <w:tcW w:w="482" w:type="dxa"/>
            <w:shd w:val="clear" w:color="auto" w:fill="70AD47" w:themeFill="accent6"/>
          </w:tcPr>
          <w:p w14:paraId="0F442DC8" w14:textId="77777777" w:rsidR="00997CC3" w:rsidRPr="00902B12" w:rsidRDefault="00997CC3" w:rsidP="002C0375">
            <w:pPr>
              <w:spacing w:line="360" w:lineRule="auto"/>
              <w:rPr>
                <w:sz w:val="24"/>
                <w:szCs w:val="24"/>
              </w:rPr>
            </w:pPr>
          </w:p>
        </w:tc>
        <w:tc>
          <w:tcPr>
            <w:tcW w:w="482" w:type="dxa"/>
            <w:shd w:val="clear" w:color="auto" w:fill="70AD47" w:themeFill="accent6"/>
          </w:tcPr>
          <w:p w14:paraId="459D11B8" w14:textId="77777777" w:rsidR="00997CC3" w:rsidRPr="00902B12" w:rsidRDefault="00997CC3" w:rsidP="002C0375">
            <w:pPr>
              <w:spacing w:line="360" w:lineRule="auto"/>
              <w:rPr>
                <w:sz w:val="24"/>
                <w:szCs w:val="24"/>
              </w:rPr>
            </w:pPr>
          </w:p>
        </w:tc>
        <w:tc>
          <w:tcPr>
            <w:tcW w:w="5528" w:type="dxa"/>
            <w:gridSpan w:val="2"/>
            <w:shd w:val="clear" w:color="auto" w:fill="auto"/>
          </w:tcPr>
          <w:p w14:paraId="35BDA54C" w14:textId="77777777" w:rsidR="00997CC3" w:rsidRPr="00902B12" w:rsidRDefault="00997CC3" w:rsidP="002C0375">
            <w:pPr>
              <w:spacing w:line="360" w:lineRule="auto"/>
              <w:rPr>
                <w:sz w:val="24"/>
                <w:szCs w:val="24"/>
              </w:rPr>
            </w:pPr>
            <w:r w:rsidRPr="00902B12">
              <w:rPr>
                <w:sz w:val="24"/>
                <w:szCs w:val="24"/>
              </w:rPr>
              <w:t xml:space="preserve">All studies had clear research goals and the relevance of studies was highlighted, including the need to understand the context of influencing factors on mental health difficulties in the Chinese population such as, migration, linguistic differences and discrimination; how the collectivist Chinese culture and social capital can be a protective factor for people and how better self-management likely contributes to better outcomes for individuals and caregivers. Additionally, the importance of exploring how care is provided within community settings was emphasised and familial support is more heavily relied upon. Issue that most research is conducted in Western cultures also highlighted. </w:t>
            </w:r>
          </w:p>
        </w:tc>
      </w:tr>
      <w:tr w:rsidR="00997CC3" w:rsidRPr="00902B12" w14:paraId="595A38F5" w14:textId="77777777" w:rsidTr="002C0375">
        <w:trPr>
          <w:trHeight w:val="607"/>
        </w:trPr>
        <w:tc>
          <w:tcPr>
            <w:tcW w:w="3589" w:type="dxa"/>
          </w:tcPr>
          <w:p w14:paraId="5B5B8754" w14:textId="77777777" w:rsidR="00997CC3" w:rsidRPr="00902B12" w:rsidRDefault="00997CC3" w:rsidP="002C0375">
            <w:pPr>
              <w:spacing w:line="360" w:lineRule="auto"/>
              <w:rPr>
                <w:b/>
                <w:bCs/>
                <w:sz w:val="24"/>
                <w:szCs w:val="24"/>
              </w:rPr>
            </w:pPr>
            <w:r w:rsidRPr="00902B12">
              <w:rPr>
                <w:b/>
                <w:bCs/>
                <w:sz w:val="24"/>
                <w:szCs w:val="24"/>
              </w:rPr>
              <w:lastRenderedPageBreak/>
              <w:t>Is a qualitative methodology appropriate?</w:t>
            </w:r>
          </w:p>
          <w:p w14:paraId="61638372" w14:textId="77777777" w:rsidR="00997CC3" w:rsidRPr="00902B12" w:rsidRDefault="00997CC3" w:rsidP="002C0375">
            <w:pPr>
              <w:spacing w:line="360" w:lineRule="auto"/>
              <w:rPr>
                <w:sz w:val="24"/>
                <w:szCs w:val="24"/>
              </w:rPr>
            </w:pPr>
            <w:r w:rsidRPr="00902B12">
              <w:rPr>
                <w:sz w:val="24"/>
                <w:szCs w:val="24"/>
              </w:rPr>
              <w:t>Consider:</w:t>
            </w:r>
          </w:p>
          <w:p w14:paraId="41B695C3" w14:textId="77777777" w:rsidR="00997CC3" w:rsidRPr="00902B12" w:rsidRDefault="00997CC3" w:rsidP="002C0375">
            <w:pPr>
              <w:spacing w:line="360" w:lineRule="auto"/>
              <w:rPr>
                <w:sz w:val="24"/>
                <w:szCs w:val="24"/>
              </w:rPr>
            </w:pPr>
            <w:r w:rsidRPr="00902B12">
              <w:rPr>
                <w:sz w:val="24"/>
                <w:szCs w:val="24"/>
              </w:rPr>
              <w:t xml:space="preserve"> • If the research seeks to interpret or illuminate the actions and/or subjective experiences of research participants </w:t>
            </w:r>
          </w:p>
          <w:p w14:paraId="149C4285" w14:textId="77777777" w:rsidR="00997CC3" w:rsidRPr="00902B12" w:rsidRDefault="00997CC3" w:rsidP="002C0375">
            <w:pPr>
              <w:spacing w:line="360" w:lineRule="auto"/>
              <w:rPr>
                <w:sz w:val="24"/>
                <w:szCs w:val="24"/>
              </w:rPr>
            </w:pPr>
            <w:r w:rsidRPr="00902B12">
              <w:rPr>
                <w:sz w:val="24"/>
                <w:szCs w:val="24"/>
              </w:rPr>
              <w:t>• Is qualitative research the right methodology for addressing the research goal</w:t>
            </w:r>
          </w:p>
          <w:p w14:paraId="49B09247" w14:textId="77777777" w:rsidR="00997CC3" w:rsidRPr="00902B12" w:rsidRDefault="00997CC3" w:rsidP="002C0375">
            <w:pPr>
              <w:spacing w:line="360" w:lineRule="auto"/>
              <w:rPr>
                <w:sz w:val="24"/>
                <w:szCs w:val="24"/>
              </w:rPr>
            </w:pPr>
          </w:p>
        </w:tc>
        <w:tc>
          <w:tcPr>
            <w:tcW w:w="429" w:type="dxa"/>
            <w:shd w:val="clear" w:color="auto" w:fill="70AD47" w:themeFill="accent6"/>
          </w:tcPr>
          <w:p w14:paraId="15E87CD8" w14:textId="77777777" w:rsidR="00997CC3" w:rsidRPr="00902B12" w:rsidRDefault="00997CC3" w:rsidP="002C0375">
            <w:pPr>
              <w:spacing w:line="360" w:lineRule="auto"/>
              <w:rPr>
                <w:sz w:val="24"/>
                <w:szCs w:val="24"/>
              </w:rPr>
            </w:pPr>
          </w:p>
        </w:tc>
        <w:tc>
          <w:tcPr>
            <w:tcW w:w="430" w:type="dxa"/>
            <w:shd w:val="clear" w:color="auto" w:fill="70AD47" w:themeFill="accent6"/>
          </w:tcPr>
          <w:p w14:paraId="130A3626" w14:textId="77777777" w:rsidR="00997CC3" w:rsidRPr="00902B12" w:rsidRDefault="00997CC3" w:rsidP="002C0375">
            <w:pPr>
              <w:spacing w:line="360" w:lineRule="auto"/>
              <w:rPr>
                <w:sz w:val="24"/>
                <w:szCs w:val="24"/>
              </w:rPr>
            </w:pPr>
          </w:p>
        </w:tc>
        <w:tc>
          <w:tcPr>
            <w:tcW w:w="430" w:type="dxa"/>
            <w:shd w:val="clear" w:color="auto" w:fill="70AD47" w:themeFill="accent6"/>
          </w:tcPr>
          <w:p w14:paraId="09CC14D1" w14:textId="77777777" w:rsidR="00997CC3" w:rsidRPr="00902B12" w:rsidRDefault="00997CC3" w:rsidP="002C0375">
            <w:pPr>
              <w:spacing w:line="360" w:lineRule="auto"/>
              <w:rPr>
                <w:sz w:val="24"/>
                <w:szCs w:val="24"/>
              </w:rPr>
            </w:pPr>
          </w:p>
        </w:tc>
        <w:tc>
          <w:tcPr>
            <w:tcW w:w="430" w:type="dxa"/>
            <w:shd w:val="clear" w:color="auto" w:fill="70AD47" w:themeFill="accent6"/>
          </w:tcPr>
          <w:p w14:paraId="75475490" w14:textId="77777777" w:rsidR="00997CC3" w:rsidRPr="00902B12" w:rsidRDefault="00997CC3" w:rsidP="002C0375">
            <w:pPr>
              <w:spacing w:line="360" w:lineRule="auto"/>
              <w:rPr>
                <w:sz w:val="24"/>
                <w:szCs w:val="24"/>
              </w:rPr>
            </w:pPr>
          </w:p>
        </w:tc>
        <w:tc>
          <w:tcPr>
            <w:tcW w:w="430" w:type="dxa"/>
            <w:shd w:val="clear" w:color="auto" w:fill="70AD47" w:themeFill="accent6"/>
          </w:tcPr>
          <w:p w14:paraId="4C8412D2" w14:textId="77777777" w:rsidR="00997CC3" w:rsidRPr="00902B12" w:rsidRDefault="00997CC3" w:rsidP="002C0375">
            <w:pPr>
              <w:spacing w:line="360" w:lineRule="auto"/>
              <w:rPr>
                <w:sz w:val="24"/>
                <w:szCs w:val="24"/>
              </w:rPr>
            </w:pPr>
          </w:p>
        </w:tc>
        <w:tc>
          <w:tcPr>
            <w:tcW w:w="429" w:type="dxa"/>
            <w:shd w:val="clear" w:color="auto" w:fill="70AD47" w:themeFill="accent6"/>
          </w:tcPr>
          <w:p w14:paraId="01D2DB88" w14:textId="77777777" w:rsidR="00997CC3" w:rsidRPr="00902B12" w:rsidRDefault="00997CC3" w:rsidP="002C0375">
            <w:pPr>
              <w:spacing w:line="360" w:lineRule="auto"/>
              <w:rPr>
                <w:sz w:val="24"/>
                <w:szCs w:val="24"/>
              </w:rPr>
            </w:pPr>
          </w:p>
        </w:tc>
        <w:tc>
          <w:tcPr>
            <w:tcW w:w="430" w:type="dxa"/>
            <w:shd w:val="clear" w:color="auto" w:fill="70AD47" w:themeFill="accent6"/>
          </w:tcPr>
          <w:p w14:paraId="113CB0B3" w14:textId="77777777" w:rsidR="00997CC3" w:rsidRPr="00902B12" w:rsidRDefault="00997CC3" w:rsidP="002C0375">
            <w:pPr>
              <w:spacing w:line="360" w:lineRule="auto"/>
              <w:rPr>
                <w:sz w:val="24"/>
                <w:szCs w:val="24"/>
              </w:rPr>
            </w:pPr>
          </w:p>
        </w:tc>
        <w:tc>
          <w:tcPr>
            <w:tcW w:w="430" w:type="dxa"/>
            <w:shd w:val="clear" w:color="auto" w:fill="70AD47" w:themeFill="accent6"/>
          </w:tcPr>
          <w:p w14:paraId="605370A9" w14:textId="77777777" w:rsidR="00997CC3" w:rsidRPr="00902B12" w:rsidRDefault="00997CC3" w:rsidP="002C0375">
            <w:pPr>
              <w:spacing w:line="360" w:lineRule="auto"/>
              <w:rPr>
                <w:sz w:val="24"/>
                <w:szCs w:val="24"/>
              </w:rPr>
            </w:pPr>
          </w:p>
        </w:tc>
        <w:tc>
          <w:tcPr>
            <w:tcW w:w="430" w:type="dxa"/>
            <w:shd w:val="clear" w:color="auto" w:fill="70AD47" w:themeFill="accent6"/>
          </w:tcPr>
          <w:p w14:paraId="7C15E59F" w14:textId="77777777" w:rsidR="00997CC3" w:rsidRPr="00902B12" w:rsidRDefault="00997CC3" w:rsidP="002C0375">
            <w:pPr>
              <w:spacing w:line="360" w:lineRule="auto"/>
              <w:rPr>
                <w:sz w:val="24"/>
                <w:szCs w:val="24"/>
              </w:rPr>
            </w:pPr>
          </w:p>
        </w:tc>
        <w:tc>
          <w:tcPr>
            <w:tcW w:w="482" w:type="dxa"/>
            <w:shd w:val="clear" w:color="auto" w:fill="70AD47" w:themeFill="accent6"/>
          </w:tcPr>
          <w:p w14:paraId="6F1709FB" w14:textId="77777777" w:rsidR="00997CC3" w:rsidRPr="00902B12" w:rsidRDefault="00997CC3" w:rsidP="002C0375">
            <w:pPr>
              <w:spacing w:line="360" w:lineRule="auto"/>
              <w:rPr>
                <w:sz w:val="24"/>
                <w:szCs w:val="24"/>
              </w:rPr>
            </w:pPr>
          </w:p>
        </w:tc>
        <w:tc>
          <w:tcPr>
            <w:tcW w:w="482" w:type="dxa"/>
            <w:shd w:val="clear" w:color="auto" w:fill="70AD47" w:themeFill="accent6"/>
          </w:tcPr>
          <w:p w14:paraId="61E6E0E3" w14:textId="77777777" w:rsidR="00997CC3" w:rsidRPr="00902B12" w:rsidRDefault="00997CC3" w:rsidP="002C0375">
            <w:pPr>
              <w:spacing w:line="360" w:lineRule="auto"/>
              <w:rPr>
                <w:sz w:val="24"/>
                <w:szCs w:val="24"/>
              </w:rPr>
            </w:pPr>
          </w:p>
        </w:tc>
        <w:tc>
          <w:tcPr>
            <w:tcW w:w="482" w:type="dxa"/>
            <w:shd w:val="clear" w:color="auto" w:fill="70AD47" w:themeFill="accent6"/>
          </w:tcPr>
          <w:p w14:paraId="714E444C" w14:textId="77777777" w:rsidR="00997CC3" w:rsidRPr="00902B12" w:rsidRDefault="00997CC3" w:rsidP="002C0375">
            <w:pPr>
              <w:spacing w:line="360" w:lineRule="auto"/>
              <w:rPr>
                <w:sz w:val="24"/>
                <w:szCs w:val="24"/>
              </w:rPr>
            </w:pPr>
          </w:p>
        </w:tc>
        <w:tc>
          <w:tcPr>
            <w:tcW w:w="482" w:type="dxa"/>
            <w:shd w:val="clear" w:color="auto" w:fill="70AD47" w:themeFill="accent6"/>
          </w:tcPr>
          <w:p w14:paraId="629EFDA9" w14:textId="77777777" w:rsidR="00997CC3" w:rsidRPr="00902B12" w:rsidRDefault="00997CC3" w:rsidP="002C0375">
            <w:pPr>
              <w:spacing w:line="360" w:lineRule="auto"/>
              <w:rPr>
                <w:sz w:val="24"/>
                <w:szCs w:val="24"/>
              </w:rPr>
            </w:pPr>
          </w:p>
        </w:tc>
        <w:tc>
          <w:tcPr>
            <w:tcW w:w="482" w:type="dxa"/>
            <w:shd w:val="clear" w:color="auto" w:fill="70AD47" w:themeFill="accent6"/>
          </w:tcPr>
          <w:p w14:paraId="08762586" w14:textId="77777777" w:rsidR="00997CC3" w:rsidRPr="00902B12" w:rsidRDefault="00997CC3" w:rsidP="002C0375">
            <w:pPr>
              <w:spacing w:line="360" w:lineRule="auto"/>
              <w:rPr>
                <w:sz w:val="24"/>
                <w:szCs w:val="24"/>
              </w:rPr>
            </w:pPr>
          </w:p>
        </w:tc>
        <w:tc>
          <w:tcPr>
            <w:tcW w:w="482" w:type="dxa"/>
            <w:shd w:val="clear" w:color="auto" w:fill="70AD47" w:themeFill="accent6"/>
          </w:tcPr>
          <w:p w14:paraId="378A3316" w14:textId="77777777" w:rsidR="00997CC3" w:rsidRPr="00902B12" w:rsidRDefault="00997CC3" w:rsidP="002C0375">
            <w:pPr>
              <w:spacing w:line="360" w:lineRule="auto"/>
              <w:rPr>
                <w:sz w:val="24"/>
                <w:szCs w:val="24"/>
              </w:rPr>
            </w:pPr>
          </w:p>
        </w:tc>
        <w:tc>
          <w:tcPr>
            <w:tcW w:w="5528" w:type="dxa"/>
            <w:gridSpan w:val="2"/>
            <w:shd w:val="clear" w:color="auto" w:fill="auto"/>
          </w:tcPr>
          <w:p w14:paraId="4BD6AFAE" w14:textId="77777777" w:rsidR="00997CC3" w:rsidRPr="00902B12" w:rsidRDefault="00997CC3" w:rsidP="002C0375">
            <w:pPr>
              <w:spacing w:line="360" w:lineRule="auto"/>
              <w:rPr>
                <w:sz w:val="24"/>
                <w:szCs w:val="24"/>
              </w:rPr>
            </w:pPr>
            <w:r w:rsidRPr="00902B12">
              <w:rPr>
                <w:sz w:val="24"/>
                <w:szCs w:val="24"/>
              </w:rPr>
              <w:t xml:space="preserve">All papers sought to illuminate the experiences of Chinese people with mental health difficulties and included themes to enhance the understanding of how family support was perceived. </w:t>
            </w:r>
          </w:p>
          <w:p w14:paraId="061E7424" w14:textId="77777777" w:rsidR="00997CC3" w:rsidRPr="00902B12" w:rsidRDefault="00997CC3" w:rsidP="002C0375">
            <w:pPr>
              <w:spacing w:line="360" w:lineRule="auto"/>
              <w:rPr>
                <w:sz w:val="24"/>
                <w:szCs w:val="24"/>
              </w:rPr>
            </w:pPr>
            <w:r w:rsidRPr="00902B12">
              <w:rPr>
                <w:sz w:val="24"/>
                <w:szCs w:val="24"/>
              </w:rPr>
              <w:t xml:space="preserve">Qualitative methodology was appropriate for all research goals outlined. A few studies also justified using mixed methods. </w:t>
            </w:r>
          </w:p>
        </w:tc>
      </w:tr>
      <w:tr w:rsidR="00997CC3" w:rsidRPr="00902B12" w14:paraId="6266ED47" w14:textId="77777777" w:rsidTr="002C0375">
        <w:trPr>
          <w:trHeight w:val="575"/>
        </w:trPr>
        <w:tc>
          <w:tcPr>
            <w:tcW w:w="3589" w:type="dxa"/>
          </w:tcPr>
          <w:p w14:paraId="7547EB76" w14:textId="77777777" w:rsidR="00997CC3" w:rsidRPr="00902B12" w:rsidRDefault="00997CC3" w:rsidP="002C0375">
            <w:pPr>
              <w:spacing w:line="360" w:lineRule="auto"/>
              <w:rPr>
                <w:b/>
                <w:bCs/>
                <w:sz w:val="24"/>
                <w:szCs w:val="24"/>
              </w:rPr>
            </w:pPr>
            <w:r w:rsidRPr="00902B12">
              <w:rPr>
                <w:b/>
                <w:bCs/>
                <w:sz w:val="24"/>
                <w:szCs w:val="24"/>
              </w:rPr>
              <w:t>Was the research design appropriate to address the aims of the research?</w:t>
            </w:r>
          </w:p>
          <w:p w14:paraId="6321139D" w14:textId="77777777" w:rsidR="00997CC3" w:rsidRPr="00902B12" w:rsidRDefault="00997CC3" w:rsidP="002C0375">
            <w:pPr>
              <w:spacing w:line="360" w:lineRule="auto"/>
              <w:rPr>
                <w:sz w:val="24"/>
                <w:szCs w:val="24"/>
              </w:rPr>
            </w:pPr>
            <w:r w:rsidRPr="00902B12">
              <w:rPr>
                <w:sz w:val="24"/>
                <w:szCs w:val="24"/>
              </w:rPr>
              <w:t xml:space="preserve">Consider </w:t>
            </w:r>
          </w:p>
          <w:p w14:paraId="06FA50B8" w14:textId="77777777" w:rsidR="00997CC3" w:rsidRPr="00902B12" w:rsidRDefault="00997CC3" w:rsidP="002C0375">
            <w:pPr>
              <w:spacing w:line="360" w:lineRule="auto"/>
              <w:rPr>
                <w:sz w:val="24"/>
                <w:szCs w:val="24"/>
              </w:rPr>
            </w:pPr>
            <w:r w:rsidRPr="00902B12">
              <w:rPr>
                <w:sz w:val="24"/>
                <w:szCs w:val="24"/>
              </w:rPr>
              <w:t>• if the researcher has justified the research design (e.g. have they discussed how they decided which method to use)</w:t>
            </w:r>
          </w:p>
        </w:tc>
        <w:tc>
          <w:tcPr>
            <w:tcW w:w="429" w:type="dxa"/>
            <w:shd w:val="clear" w:color="auto" w:fill="70AD47" w:themeFill="accent6"/>
          </w:tcPr>
          <w:p w14:paraId="4BF75EC9" w14:textId="77777777" w:rsidR="00997CC3" w:rsidRPr="00902B12" w:rsidRDefault="00997CC3" w:rsidP="002C0375">
            <w:pPr>
              <w:spacing w:line="360" w:lineRule="auto"/>
              <w:rPr>
                <w:sz w:val="24"/>
                <w:szCs w:val="24"/>
              </w:rPr>
            </w:pPr>
          </w:p>
        </w:tc>
        <w:tc>
          <w:tcPr>
            <w:tcW w:w="430" w:type="dxa"/>
            <w:shd w:val="clear" w:color="auto" w:fill="FFC000" w:themeFill="accent4"/>
          </w:tcPr>
          <w:p w14:paraId="6BFC2AD8" w14:textId="77777777" w:rsidR="00997CC3" w:rsidRPr="00902B12" w:rsidRDefault="00997CC3" w:rsidP="002C0375">
            <w:pPr>
              <w:spacing w:line="360" w:lineRule="auto"/>
              <w:rPr>
                <w:sz w:val="24"/>
                <w:szCs w:val="24"/>
              </w:rPr>
            </w:pPr>
          </w:p>
        </w:tc>
        <w:tc>
          <w:tcPr>
            <w:tcW w:w="430" w:type="dxa"/>
            <w:shd w:val="clear" w:color="auto" w:fill="70AD47" w:themeFill="accent6"/>
          </w:tcPr>
          <w:p w14:paraId="44049AE7" w14:textId="77777777" w:rsidR="00997CC3" w:rsidRPr="00902B12" w:rsidRDefault="00997CC3" w:rsidP="002C0375">
            <w:pPr>
              <w:spacing w:line="360" w:lineRule="auto"/>
              <w:rPr>
                <w:sz w:val="24"/>
                <w:szCs w:val="24"/>
              </w:rPr>
            </w:pPr>
          </w:p>
        </w:tc>
        <w:tc>
          <w:tcPr>
            <w:tcW w:w="430" w:type="dxa"/>
            <w:shd w:val="clear" w:color="auto" w:fill="70AD47" w:themeFill="accent6"/>
          </w:tcPr>
          <w:p w14:paraId="7FB76243" w14:textId="77777777" w:rsidR="00997CC3" w:rsidRPr="00902B12" w:rsidRDefault="00997CC3" w:rsidP="002C0375">
            <w:pPr>
              <w:spacing w:line="360" w:lineRule="auto"/>
              <w:rPr>
                <w:sz w:val="24"/>
                <w:szCs w:val="24"/>
              </w:rPr>
            </w:pPr>
          </w:p>
        </w:tc>
        <w:tc>
          <w:tcPr>
            <w:tcW w:w="430" w:type="dxa"/>
            <w:shd w:val="clear" w:color="auto" w:fill="70AD47" w:themeFill="accent6"/>
          </w:tcPr>
          <w:p w14:paraId="39419615" w14:textId="77777777" w:rsidR="00997CC3" w:rsidRPr="00902B12" w:rsidRDefault="00997CC3" w:rsidP="002C0375">
            <w:pPr>
              <w:spacing w:line="360" w:lineRule="auto"/>
              <w:rPr>
                <w:sz w:val="24"/>
                <w:szCs w:val="24"/>
              </w:rPr>
            </w:pPr>
          </w:p>
        </w:tc>
        <w:tc>
          <w:tcPr>
            <w:tcW w:w="429" w:type="dxa"/>
            <w:shd w:val="clear" w:color="auto" w:fill="70AD47" w:themeFill="accent6"/>
          </w:tcPr>
          <w:p w14:paraId="24277348" w14:textId="77777777" w:rsidR="00997CC3" w:rsidRPr="00902B12" w:rsidRDefault="00997CC3" w:rsidP="002C0375">
            <w:pPr>
              <w:spacing w:line="360" w:lineRule="auto"/>
              <w:rPr>
                <w:sz w:val="24"/>
                <w:szCs w:val="24"/>
              </w:rPr>
            </w:pPr>
          </w:p>
        </w:tc>
        <w:tc>
          <w:tcPr>
            <w:tcW w:w="430" w:type="dxa"/>
            <w:shd w:val="clear" w:color="auto" w:fill="70AD47" w:themeFill="accent6"/>
          </w:tcPr>
          <w:p w14:paraId="187E47DB" w14:textId="77777777" w:rsidR="00997CC3" w:rsidRPr="00902B12" w:rsidRDefault="00997CC3" w:rsidP="002C0375">
            <w:pPr>
              <w:spacing w:line="360" w:lineRule="auto"/>
              <w:rPr>
                <w:sz w:val="24"/>
                <w:szCs w:val="24"/>
              </w:rPr>
            </w:pPr>
          </w:p>
        </w:tc>
        <w:tc>
          <w:tcPr>
            <w:tcW w:w="430" w:type="dxa"/>
            <w:shd w:val="clear" w:color="auto" w:fill="70AD47" w:themeFill="accent6"/>
          </w:tcPr>
          <w:p w14:paraId="3F9766F6" w14:textId="77777777" w:rsidR="00997CC3" w:rsidRPr="00902B12" w:rsidRDefault="00997CC3" w:rsidP="002C0375">
            <w:pPr>
              <w:spacing w:line="360" w:lineRule="auto"/>
              <w:rPr>
                <w:sz w:val="24"/>
                <w:szCs w:val="24"/>
              </w:rPr>
            </w:pPr>
          </w:p>
        </w:tc>
        <w:tc>
          <w:tcPr>
            <w:tcW w:w="430" w:type="dxa"/>
            <w:shd w:val="clear" w:color="auto" w:fill="70AD47" w:themeFill="accent6"/>
          </w:tcPr>
          <w:p w14:paraId="2E55D35E" w14:textId="77777777" w:rsidR="00997CC3" w:rsidRPr="00902B12" w:rsidRDefault="00997CC3" w:rsidP="002C0375">
            <w:pPr>
              <w:spacing w:line="360" w:lineRule="auto"/>
              <w:rPr>
                <w:sz w:val="24"/>
                <w:szCs w:val="24"/>
              </w:rPr>
            </w:pPr>
          </w:p>
        </w:tc>
        <w:tc>
          <w:tcPr>
            <w:tcW w:w="482" w:type="dxa"/>
            <w:shd w:val="clear" w:color="auto" w:fill="70AD47" w:themeFill="accent6"/>
          </w:tcPr>
          <w:p w14:paraId="2D9A9B7C" w14:textId="77777777" w:rsidR="00997CC3" w:rsidRPr="00902B12" w:rsidRDefault="00997CC3" w:rsidP="002C0375">
            <w:pPr>
              <w:spacing w:line="360" w:lineRule="auto"/>
              <w:rPr>
                <w:sz w:val="24"/>
                <w:szCs w:val="24"/>
              </w:rPr>
            </w:pPr>
          </w:p>
        </w:tc>
        <w:tc>
          <w:tcPr>
            <w:tcW w:w="482" w:type="dxa"/>
            <w:shd w:val="clear" w:color="auto" w:fill="70AD47" w:themeFill="accent6"/>
          </w:tcPr>
          <w:p w14:paraId="1F4BB1D3" w14:textId="77777777" w:rsidR="00997CC3" w:rsidRPr="00902B12" w:rsidRDefault="00997CC3" w:rsidP="002C0375">
            <w:pPr>
              <w:spacing w:line="360" w:lineRule="auto"/>
              <w:rPr>
                <w:sz w:val="24"/>
                <w:szCs w:val="24"/>
              </w:rPr>
            </w:pPr>
          </w:p>
        </w:tc>
        <w:tc>
          <w:tcPr>
            <w:tcW w:w="482" w:type="dxa"/>
            <w:shd w:val="clear" w:color="auto" w:fill="70AD47" w:themeFill="accent6"/>
          </w:tcPr>
          <w:p w14:paraId="35F1B3F6" w14:textId="77777777" w:rsidR="00997CC3" w:rsidRPr="00902B12" w:rsidRDefault="00997CC3" w:rsidP="002C0375">
            <w:pPr>
              <w:spacing w:line="360" w:lineRule="auto"/>
              <w:rPr>
                <w:sz w:val="24"/>
                <w:szCs w:val="24"/>
              </w:rPr>
            </w:pPr>
          </w:p>
        </w:tc>
        <w:tc>
          <w:tcPr>
            <w:tcW w:w="482" w:type="dxa"/>
            <w:shd w:val="clear" w:color="auto" w:fill="70AD47" w:themeFill="accent6"/>
          </w:tcPr>
          <w:p w14:paraId="1491A2B6" w14:textId="77777777" w:rsidR="00997CC3" w:rsidRPr="00902B12" w:rsidRDefault="00997CC3" w:rsidP="002C0375">
            <w:pPr>
              <w:spacing w:line="360" w:lineRule="auto"/>
              <w:rPr>
                <w:sz w:val="24"/>
                <w:szCs w:val="24"/>
              </w:rPr>
            </w:pPr>
          </w:p>
        </w:tc>
        <w:tc>
          <w:tcPr>
            <w:tcW w:w="482" w:type="dxa"/>
            <w:shd w:val="clear" w:color="auto" w:fill="70AD47" w:themeFill="accent6"/>
          </w:tcPr>
          <w:p w14:paraId="321BD864" w14:textId="77777777" w:rsidR="00997CC3" w:rsidRPr="00902B12" w:rsidRDefault="00997CC3" w:rsidP="002C0375">
            <w:pPr>
              <w:spacing w:line="360" w:lineRule="auto"/>
              <w:rPr>
                <w:sz w:val="24"/>
                <w:szCs w:val="24"/>
              </w:rPr>
            </w:pPr>
          </w:p>
        </w:tc>
        <w:tc>
          <w:tcPr>
            <w:tcW w:w="482" w:type="dxa"/>
            <w:shd w:val="clear" w:color="auto" w:fill="70AD47" w:themeFill="accent6"/>
          </w:tcPr>
          <w:p w14:paraId="7149379C" w14:textId="77777777" w:rsidR="00997CC3" w:rsidRPr="00902B12" w:rsidRDefault="00997CC3" w:rsidP="002C0375">
            <w:pPr>
              <w:spacing w:line="360" w:lineRule="auto"/>
              <w:rPr>
                <w:sz w:val="24"/>
                <w:szCs w:val="24"/>
              </w:rPr>
            </w:pPr>
          </w:p>
        </w:tc>
        <w:tc>
          <w:tcPr>
            <w:tcW w:w="5528" w:type="dxa"/>
            <w:gridSpan w:val="2"/>
            <w:shd w:val="clear" w:color="auto" w:fill="auto"/>
          </w:tcPr>
          <w:p w14:paraId="20E76039" w14:textId="77777777" w:rsidR="00997CC3" w:rsidRPr="00902B12" w:rsidRDefault="00997CC3" w:rsidP="002C0375">
            <w:pPr>
              <w:spacing w:line="360" w:lineRule="auto"/>
              <w:rPr>
                <w:sz w:val="24"/>
                <w:szCs w:val="24"/>
              </w:rPr>
            </w:pPr>
            <w:r w:rsidRPr="00902B12">
              <w:rPr>
                <w:sz w:val="24"/>
                <w:szCs w:val="24"/>
              </w:rPr>
              <w:t xml:space="preserve">In all but one paper, the researchers justified the qualitative designs to try and understand, the meaning, diversity and complexity for Chinese caregivers. </w:t>
            </w:r>
          </w:p>
          <w:p w14:paraId="67632A9E" w14:textId="77777777" w:rsidR="00997CC3" w:rsidRPr="00902B12" w:rsidRDefault="00997CC3" w:rsidP="002C0375">
            <w:pPr>
              <w:spacing w:line="360" w:lineRule="auto"/>
              <w:rPr>
                <w:sz w:val="24"/>
                <w:szCs w:val="24"/>
              </w:rPr>
            </w:pPr>
            <w:r w:rsidRPr="00902B12">
              <w:rPr>
                <w:sz w:val="24"/>
                <w:szCs w:val="24"/>
              </w:rPr>
              <w:t xml:space="preserve">In the paper that did not justify the study design, focus groups and a questionnaire were used to explore the resources caregivers used to inform themselves of family members’ conditions. This still </w:t>
            </w:r>
            <w:r w:rsidRPr="00902B12">
              <w:rPr>
                <w:sz w:val="24"/>
                <w:szCs w:val="24"/>
              </w:rPr>
              <w:lastRenderedPageBreak/>
              <w:t xml:space="preserve">seemed an appropriate way of exploring familial support.  </w:t>
            </w:r>
          </w:p>
        </w:tc>
      </w:tr>
      <w:tr w:rsidR="00997CC3" w:rsidRPr="00756202" w14:paraId="01900BD6" w14:textId="77777777" w:rsidTr="002C0375">
        <w:trPr>
          <w:trHeight w:val="607"/>
        </w:trPr>
        <w:tc>
          <w:tcPr>
            <w:tcW w:w="3589" w:type="dxa"/>
          </w:tcPr>
          <w:p w14:paraId="21A99CA1" w14:textId="77777777" w:rsidR="00997CC3" w:rsidRPr="00756202" w:rsidRDefault="00997CC3" w:rsidP="002C0375">
            <w:pPr>
              <w:spacing w:line="360" w:lineRule="auto"/>
              <w:rPr>
                <w:b/>
                <w:bCs/>
                <w:sz w:val="24"/>
                <w:szCs w:val="24"/>
              </w:rPr>
            </w:pPr>
            <w:r w:rsidRPr="00756202">
              <w:rPr>
                <w:b/>
                <w:bCs/>
                <w:sz w:val="24"/>
                <w:szCs w:val="24"/>
              </w:rPr>
              <w:t>Was the recruitment strategy appropriate to the aims of the research?</w:t>
            </w:r>
          </w:p>
          <w:p w14:paraId="02EA8C2E" w14:textId="77777777" w:rsidR="00997CC3" w:rsidRPr="00756202" w:rsidRDefault="00997CC3" w:rsidP="002C0375">
            <w:pPr>
              <w:spacing w:line="360" w:lineRule="auto"/>
              <w:rPr>
                <w:sz w:val="24"/>
                <w:szCs w:val="24"/>
              </w:rPr>
            </w:pPr>
            <w:r w:rsidRPr="00756202">
              <w:rPr>
                <w:sz w:val="24"/>
                <w:szCs w:val="24"/>
              </w:rPr>
              <w:t>Consider:</w:t>
            </w:r>
          </w:p>
          <w:p w14:paraId="7B108352" w14:textId="77777777" w:rsidR="00997CC3" w:rsidRPr="00756202" w:rsidRDefault="00997CC3" w:rsidP="002C0375">
            <w:pPr>
              <w:spacing w:line="360" w:lineRule="auto"/>
              <w:rPr>
                <w:sz w:val="24"/>
                <w:szCs w:val="24"/>
              </w:rPr>
            </w:pPr>
            <w:r w:rsidRPr="00756202">
              <w:rPr>
                <w:sz w:val="24"/>
                <w:szCs w:val="24"/>
              </w:rPr>
              <w:t xml:space="preserve"> • If the researcher has explained how the participants were selected </w:t>
            </w:r>
          </w:p>
          <w:p w14:paraId="438ACCFD" w14:textId="77777777" w:rsidR="00997CC3" w:rsidRPr="00756202" w:rsidRDefault="00997CC3" w:rsidP="002C0375">
            <w:pPr>
              <w:spacing w:line="360" w:lineRule="auto"/>
              <w:rPr>
                <w:sz w:val="24"/>
                <w:szCs w:val="24"/>
              </w:rPr>
            </w:pPr>
            <w:r w:rsidRPr="00756202">
              <w:rPr>
                <w:sz w:val="24"/>
                <w:szCs w:val="24"/>
              </w:rPr>
              <w:t xml:space="preserve">• If they explained why the participants they selected were the most appropriate to provide access to the type of knowledge sought by the study </w:t>
            </w:r>
          </w:p>
          <w:p w14:paraId="3EE6DB8E" w14:textId="77777777" w:rsidR="00997CC3" w:rsidRPr="00756202" w:rsidRDefault="00997CC3" w:rsidP="002C0375">
            <w:pPr>
              <w:spacing w:line="360" w:lineRule="auto"/>
              <w:rPr>
                <w:sz w:val="24"/>
                <w:szCs w:val="24"/>
              </w:rPr>
            </w:pPr>
            <w:r w:rsidRPr="00756202">
              <w:rPr>
                <w:sz w:val="24"/>
                <w:szCs w:val="24"/>
              </w:rPr>
              <w:t>• If there are any discussions around recruitment (e.g. why some people chose not to take part)</w:t>
            </w:r>
          </w:p>
        </w:tc>
        <w:tc>
          <w:tcPr>
            <w:tcW w:w="429" w:type="dxa"/>
            <w:shd w:val="clear" w:color="auto" w:fill="70AD47" w:themeFill="accent6"/>
          </w:tcPr>
          <w:p w14:paraId="3981A1AA" w14:textId="77777777" w:rsidR="00997CC3" w:rsidRPr="00756202" w:rsidRDefault="00997CC3" w:rsidP="002C0375">
            <w:pPr>
              <w:spacing w:line="360" w:lineRule="auto"/>
              <w:rPr>
                <w:sz w:val="24"/>
                <w:szCs w:val="24"/>
              </w:rPr>
            </w:pPr>
          </w:p>
        </w:tc>
        <w:tc>
          <w:tcPr>
            <w:tcW w:w="430" w:type="dxa"/>
            <w:shd w:val="clear" w:color="auto" w:fill="70AD47" w:themeFill="accent6"/>
          </w:tcPr>
          <w:p w14:paraId="3D23D0BF" w14:textId="77777777" w:rsidR="00997CC3" w:rsidRPr="00756202" w:rsidRDefault="00997CC3" w:rsidP="002C0375">
            <w:pPr>
              <w:spacing w:line="360" w:lineRule="auto"/>
              <w:rPr>
                <w:sz w:val="24"/>
                <w:szCs w:val="24"/>
              </w:rPr>
            </w:pPr>
          </w:p>
        </w:tc>
        <w:tc>
          <w:tcPr>
            <w:tcW w:w="430" w:type="dxa"/>
            <w:shd w:val="clear" w:color="auto" w:fill="70AD47" w:themeFill="accent6"/>
          </w:tcPr>
          <w:p w14:paraId="220C0EFF" w14:textId="77777777" w:rsidR="00997CC3" w:rsidRPr="00756202" w:rsidRDefault="00997CC3" w:rsidP="002C0375">
            <w:pPr>
              <w:spacing w:line="360" w:lineRule="auto"/>
              <w:rPr>
                <w:sz w:val="24"/>
                <w:szCs w:val="24"/>
              </w:rPr>
            </w:pPr>
          </w:p>
        </w:tc>
        <w:tc>
          <w:tcPr>
            <w:tcW w:w="430" w:type="dxa"/>
            <w:shd w:val="clear" w:color="auto" w:fill="FFC000" w:themeFill="accent4"/>
          </w:tcPr>
          <w:p w14:paraId="43A81DC9" w14:textId="77777777" w:rsidR="00997CC3" w:rsidRPr="00756202" w:rsidRDefault="00997CC3" w:rsidP="002C0375">
            <w:pPr>
              <w:spacing w:line="360" w:lineRule="auto"/>
              <w:rPr>
                <w:sz w:val="24"/>
                <w:szCs w:val="24"/>
              </w:rPr>
            </w:pPr>
          </w:p>
        </w:tc>
        <w:tc>
          <w:tcPr>
            <w:tcW w:w="430" w:type="dxa"/>
            <w:shd w:val="clear" w:color="auto" w:fill="70AD47" w:themeFill="accent6"/>
          </w:tcPr>
          <w:p w14:paraId="238B76FF" w14:textId="77777777" w:rsidR="00997CC3" w:rsidRPr="00756202" w:rsidRDefault="00997CC3" w:rsidP="002C0375">
            <w:pPr>
              <w:spacing w:line="360" w:lineRule="auto"/>
              <w:rPr>
                <w:sz w:val="24"/>
                <w:szCs w:val="24"/>
              </w:rPr>
            </w:pPr>
          </w:p>
        </w:tc>
        <w:tc>
          <w:tcPr>
            <w:tcW w:w="429" w:type="dxa"/>
            <w:shd w:val="clear" w:color="auto" w:fill="FFC000" w:themeFill="accent4"/>
          </w:tcPr>
          <w:p w14:paraId="3860D959" w14:textId="77777777" w:rsidR="00997CC3" w:rsidRPr="00756202" w:rsidRDefault="00997CC3" w:rsidP="002C0375">
            <w:pPr>
              <w:spacing w:line="360" w:lineRule="auto"/>
              <w:rPr>
                <w:sz w:val="24"/>
                <w:szCs w:val="24"/>
              </w:rPr>
            </w:pPr>
          </w:p>
        </w:tc>
        <w:tc>
          <w:tcPr>
            <w:tcW w:w="430" w:type="dxa"/>
            <w:shd w:val="clear" w:color="auto" w:fill="70AD47" w:themeFill="accent6"/>
          </w:tcPr>
          <w:p w14:paraId="767EF476" w14:textId="77777777" w:rsidR="00997CC3" w:rsidRPr="00756202" w:rsidRDefault="00997CC3" w:rsidP="002C0375">
            <w:pPr>
              <w:spacing w:line="360" w:lineRule="auto"/>
              <w:rPr>
                <w:sz w:val="24"/>
                <w:szCs w:val="24"/>
              </w:rPr>
            </w:pPr>
          </w:p>
        </w:tc>
        <w:tc>
          <w:tcPr>
            <w:tcW w:w="430" w:type="dxa"/>
            <w:shd w:val="clear" w:color="auto" w:fill="FFC000" w:themeFill="accent4"/>
          </w:tcPr>
          <w:p w14:paraId="7F75377E" w14:textId="77777777" w:rsidR="00997CC3" w:rsidRPr="00756202" w:rsidRDefault="00997CC3" w:rsidP="002C0375">
            <w:pPr>
              <w:spacing w:line="360" w:lineRule="auto"/>
              <w:rPr>
                <w:sz w:val="24"/>
                <w:szCs w:val="24"/>
              </w:rPr>
            </w:pPr>
          </w:p>
        </w:tc>
        <w:tc>
          <w:tcPr>
            <w:tcW w:w="430" w:type="dxa"/>
            <w:shd w:val="clear" w:color="auto" w:fill="FFC000" w:themeFill="accent4"/>
          </w:tcPr>
          <w:p w14:paraId="4EDEDAE1" w14:textId="77777777" w:rsidR="00997CC3" w:rsidRPr="00756202" w:rsidRDefault="00997CC3" w:rsidP="002C0375">
            <w:pPr>
              <w:spacing w:line="360" w:lineRule="auto"/>
              <w:rPr>
                <w:sz w:val="24"/>
                <w:szCs w:val="24"/>
              </w:rPr>
            </w:pPr>
          </w:p>
        </w:tc>
        <w:tc>
          <w:tcPr>
            <w:tcW w:w="482" w:type="dxa"/>
            <w:shd w:val="clear" w:color="auto" w:fill="70AD47" w:themeFill="accent6"/>
          </w:tcPr>
          <w:p w14:paraId="567FB830" w14:textId="77777777" w:rsidR="00997CC3" w:rsidRPr="00756202" w:rsidRDefault="00997CC3" w:rsidP="002C0375">
            <w:pPr>
              <w:spacing w:line="360" w:lineRule="auto"/>
              <w:rPr>
                <w:sz w:val="24"/>
                <w:szCs w:val="24"/>
              </w:rPr>
            </w:pPr>
          </w:p>
        </w:tc>
        <w:tc>
          <w:tcPr>
            <w:tcW w:w="482" w:type="dxa"/>
            <w:shd w:val="clear" w:color="auto" w:fill="70AD47" w:themeFill="accent6"/>
          </w:tcPr>
          <w:p w14:paraId="7CC9EA17" w14:textId="77777777" w:rsidR="00997CC3" w:rsidRPr="00756202" w:rsidRDefault="00997CC3" w:rsidP="002C0375">
            <w:pPr>
              <w:spacing w:line="360" w:lineRule="auto"/>
              <w:rPr>
                <w:sz w:val="24"/>
                <w:szCs w:val="24"/>
              </w:rPr>
            </w:pPr>
          </w:p>
        </w:tc>
        <w:tc>
          <w:tcPr>
            <w:tcW w:w="482" w:type="dxa"/>
            <w:shd w:val="clear" w:color="auto" w:fill="FFC000" w:themeFill="accent4"/>
          </w:tcPr>
          <w:p w14:paraId="692680B2" w14:textId="77777777" w:rsidR="00997CC3" w:rsidRPr="00756202" w:rsidRDefault="00997CC3" w:rsidP="002C0375">
            <w:pPr>
              <w:spacing w:line="360" w:lineRule="auto"/>
              <w:rPr>
                <w:sz w:val="24"/>
                <w:szCs w:val="24"/>
              </w:rPr>
            </w:pPr>
          </w:p>
        </w:tc>
        <w:tc>
          <w:tcPr>
            <w:tcW w:w="482" w:type="dxa"/>
            <w:shd w:val="clear" w:color="auto" w:fill="70AD47" w:themeFill="accent6"/>
          </w:tcPr>
          <w:p w14:paraId="05240EC0" w14:textId="77777777" w:rsidR="00997CC3" w:rsidRPr="00756202" w:rsidRDefault="00997CC3" w:rsidP="002C0375">
            <w:pPr>
              <w:spacing w:line="360" w:lineRule="auto"/>
              <w:rPr>
                <w:sz w:val="24"/>
                <w:szCs w:val="24"/>
              </w:rPr>
            </w:pPr>
          </w:p>
        </w:tc>
        <w:tc>
          <w:tcPr>
            <w:tcW w:w="482" w:type="dxa"/>
            <w:shd w:val="clear" w:color="auto" w:fill="70AD47" w:themeFill="accent6"/>
          </w:tcPr>
          <w:p w14:paraId="5356864F" w14:textId="77777777" w:rsidR="00997CC3" w:rsidRPr="00756202" w:rsidRDefault="00997CC3" w:rsidP="002C0375">
            <w:pPr>
              <w:spacing w:line="360" w:lineRule="auto"/>
              <w:rPr>
                <w:sz w:val="24"/>
                <w:szCs w:val="24"/>
              </w:rPr>
            </w:pPr>
          </w:p>
        </w:tc>
        <w:tc>
          <w:tcPr>
            <w:tcW w:w="482" w:type="dxa"/>
            <w:shd w:val="clear" w:color="auto" w:fill="70AD47" w:themeFill="accent6"/>
          </w:tcPr>
          <w:p w14:paraId="396B6522" w14:textId="77777777" w:rsidR="00997CC3" w:rsidRPr="00756202" w:rsidRDefault="00997CC3" w:rsidP="002C0375">
            <w:pPr>
              <w:spacing w:line="360" w:lineRule="auto"/>
              <w:rPr>
                <w:sz w:val="24"/>
                <w:szCs w:val="24"/>
              </w:rPr>
            </w:pPr>
          </w:p>
        </w:tc>
        <w:tc>
          <w:tcPr>
            <w:tcW w:w="5528" w:type="dxa"/>
            <w:gridSpan w:val="2"/>
            <w:shd w:val="clear" w:color="auto" w:fill="auto"/>
          </w:tcPr>
          <w:p w14:paraId="68139A6C" w14:textId="77777777" w:rsidR="00997CC3" w:rsidRPr="00756202" w:rsidRDefault="00997CC3" w:rsidP="002C0375">
            <w:pPr>
              <w:spacing w:line="360" w:lineRule="auto"/>
              <w:rPr>
                <w:sz w:val="24"/>
                <w:szCs w:val="24"/>
              </w:rPr>
            </w:pPr>
            <w:r w:rsidRPr="00756202">
              <w:rPr>
                <w:sz w:val="24"/>
                <w:szCs w:val="24"/>
              </w:rPr>
              <w:t xml:space="preserve">In most cases, recruitment strategies were detailed, with most studies outlining topic guides to facilitate discussions in interviews, conversational sessions or focus groups. </w:t>
            </w:r>
          </w:p>
          <w:p w14:paraId="53180F9A" w14:textId="77777777" w:rsidR="00997CC3" w:rsidRPr="00756202" w:rsidRDefault="00997CC3" w:rsidP="002C0375">
            <w:pPr>
              <w:spacing w:line="360" w:lineRule="auto"/>
              <w:rPr>
                <w:sz w:val="24"/>
                <w:szCs w:val="24"/>
              </w:rPr>
            </w:pPr>
            <w:r w:rsidRPr="00756202">
              <w:rPr>
                <w:sz w:val="24"/>
                <w:szCs w:val="24"/>
              </w:rPr>
              <w:t xml:space="preserve">Appropriate screening measures used for individuals with specific mental health conditions such as, post-partum depression. In most studies, purposive sampling was used. However, for those studies without detailed recruitment strategies, it was not always clear why certain groups were approached to provide access to the knowledge sought. For example, in Chang &amp; Horrocks (2006), it was only stated that participants were part of the same speech group, spoke several different Chinese dialects and were “criterion-selected” (p.436). In those studies where it was rated “unclear”, the total number of participants approached was often not detailed, nor were the </w:t>
            </w:r>
            <w:r w:rsidRPr="00756202">
              <w:rPr>
                <w:sz w:val="24"/>
                <w:szCs w:val="24"/>
              </w:rPr>
              <w:lastRenderedPageBreak/>
              <w:t xml:space="preserve">reasons for participants not taking part. Some papers reported being part of larger studies but not detailing which studies these were. </w:t>
            </w:r>
          </w:p>
          <w:p w14:paraId="5D1B7623" w14:textId="77777777" w:rsidR="00997CC3" w:rsidRPr="00756202" w:rsidRDefault="00997CC3" w:rsidP="002C0375">
            <w:pPr>
              <w:spacing w:line="360" w:lineRule="auto"/>
              <w:rPr>
                <w:sz w:val="24"/>
                <w:szCs w:val="24"/>
              </w:rPr>
            </w:pPr>
          </w:p>
        </w:tc>
      </w:tr>
      <w:tr w:rsidR="00997CC3" w:rsidRPr="00756202" w14:paraId="527C649C" w14:textId="77777777" w:rsidTr="002C0375">
        <w:trPr>
          <w:trHeight w:val="575"/>
        </w:trPr>
        <w:tc>
          <w:tcPr>
            <w:tcW w:w="3589" w:type="dxa"/>
          </w:tcPr>
          <w:p w14:paraId="0E22D288" w14:textId="77777777" w:rsidR="00997CC3" w:rsidRPr="00756202" w:rsidRDefault="00997CC3" w:rsidP="002C0375">
            <w:pPr>
              <w:spacing w:line="360" w:lineRule="auto"/>
              <w:rPr>
                <w:b/>
                <w:bCs/>
                <w:sz w:val="24"/>
                <w:szCs w:val="24"/>
              </w:rPr>
            </w:pPr>
            <w:r w:rsidRPr="00756202">
              <w:rPr>
                <w:b/>
                <w:bCs/>
                <w:sz w:val="24"/>
                <w:szCs w:val="24"/>
              </w:rPr>
              <w:t>Was the data collected in a way that addressed the research issue?</w:t>
            </w:r>
          </w:p>
          <w:p w14:paraId="68F37150" w14:textId="77777777" w:rsidR="00997CC3" w:rsidRPr="00756202" w:rsidRDefault="00997CC3" w:rsidP="002C0375">
            <w:pPr>
              <w:spacing w:line="360" w:lineRule="auto"/>
              <w:rPr>
                <w:sz w:val="24"/>
                <w:szCs w:val="24"/>
              </w:rPr>
            </w:pPr>
            <w:r w:rsidRPr="00756202">
              <w:rPr>
                <w:sz w:val="24"/>
                <w:szCs w:val="24"/>
              </w:rPr>
              <w:t>Consider:</w:t>
            </w:r>
          </w:p>
          <w:p w14:paraId="5E4F0176" w14:textId="77777777" w:rsidR="00997CC3" w:rsidRPr="00756202" w:rsidRDefault="00997CC3" w:rsidP="002C0375">
            <w:pPr>
              <w:spacing w:line="360" w:lineRule="auto"/>
              <w:rPr>
                <w:sz w:val="24"/>
                <w:szCs w:val="24"/>
              </w:rPr>
            </w:pPr>
            <w:r w:rsidRPr="00756202">
              <w:rPr>
                <w:sz w:val="24"/>
                <w:szCs w:val="24"/>
              </w:rPr>
              <w:t xml:space="preserve"> • If the setting for the data collection was justified </w:t>
            </w:r>
          </w:p>
          <w:p w14:paraId="17F7E389" w14:textId="77777777" w:rsidR="00997CC3" w:rsidRPr="00756202" w:rsidRDefault="00997CC3" w:rsidP="002C0375">
            <w:pPr>
              <w:spacing w:line="360" w:lineRule="auto"/>
              <w:rPr>
                <w:sz w:val="24"/>
                <w:szCs w:val="24"/>
              </w:rPr>
            </w:pPr>
            <w:r w:rsidRPr="00756202">
              <w:rPr>
                <w:sz w:val="24"/>
                <w:szCs w:val="24"/>
              </w:rPr>
              <w:t xml:space="preserve">• If it is clear how data were collected (e.g. focus group, semi-structured interview etc.) </w:t>
            </w:r>
          </w:p>
          <w:p w14:paraId="1BE0C62E" w14:textId="77777777" w:rsidR="00997CC3" w:rsidRPr="00756202" w:rsidRDefault="00997CC3" w:rsidP="002C0375">
            <w:pPr>
              <w:spacing w:line="360" w:lineRule="auto"/>
              <w:rPr>
                <w:sz w:val="24"/>
                <w:szCs w:val="24"/>
              </w:rPr>
            </w:pPr>
            <w:r w:rsidRPr="00756202">
              <w:rPr>
                <w:sz w:val="24"/>
                <w:szCs w:val="24"/>
              </w:rPr>
              <w:t xml:space="preserve">• If the researcher has justified the methods chosen </w:t>
            </w:r>
          </w:p>
          <w:p w14:paraId="191F8A29" w14:textId="77777777" w:rsidR="00997CC3" w:rsidRPr="00756202" w:rsidRDefault="00997CC3" w:rsidP="002C0375">
            <w:pPr>
              <w:spacing w:line="360" w:lineRule="auto"/>
              <w:rPr>
                <w:sz w:val="24"/>
                <w:szCs w:val="24"/>
              </w:rPr>
            </w:pPr>
            <w:r w:rsidRPr="00756202">
              <w:rPr>
                <w:sz w:val="24"/>
                <w:szCs w:val="24"/>
              </w:rPr>
              <w:t xml:space="preserve">• If the researcher has made the methods explicit (e.g. for interview method, is there an indication of how interviews are </w:t>
            </w:r>
            <w:r w:rsidRPr="00756202">
              <w:rPr>
                <w:sz w:val="24"/>
                <w:szCs w:val="24"/>
              </w:rPr>
              <w:lastRenderedPageBreak/>
              <w:t xml:space="preserve">conducted, or did they use a topic guide) </w:t>
            </w:r>
          </w:p>
          <w:p w14:paraId="6A040A41" w14:textId="77777777" w:rsidR="00997CC3" w:rsidRPr="00756202" w:rsidRDefault="00997CC3" w:rsidP="002C0375">
            <w:pPr>
              <w:spacing w:line="360" w:lineRule="auto"/>
              <w:rPr>
                <w:sz w:val="24"/>
                <w:szCs w:val="24"/>
              </w:rPr>
            </w:pPr>
            <w:r w:rsidRPr="00756202">
              <w:rPr>
                <w:sz w:val="24"/>
                <w:szCs w:val="24"/>
              </w:rPr>
              <w:t xml:space="preserve">• If methods were modified during the study. If so, has the researcher explained how and why </w:t>
            </w:r>
          </w:p>
          <w:p w14:paraId="380A44C4" w14:textId="77777777" w:rsidR="00997CC3" w:rsidRPr="00756202" w:rsidRDefault="00997CC3" w:rsidP="002C0375">
            <w:pPr>
              <w:spacing w:line="360" w:lineRule="auto"/>
              <w:rPr>
                <w:sz w:val="24"/>
                <w:szCs w:val="24"/>
              </w:rPr>
            </w:pPr>
            <w:r w:rsidRPr="00756202">
              <w:rPr>
                <w:sz w:val="24"/>
                <w:szCs w:val="24"/>
              </w:rPr>
              <w:t xml:space="preserve">• If the form of data is clear (e.g. tape recordings, video material, notes etc.) </w:t>
            </w:r>
          </w:p>
          <w:p w14:paraId="7CFCF548" w14:textId="77777777" w:rsidR="00997CC3" w:rsidRPr="00756202" w:rsidRDefault="00997CC3" w:rsidP="002C0375">
            <w:pPr>
              <w:spacing w:line="360" w:lineRule="auto"/>
              <w:rPr>
                <w:sz w:val="24"/>
                <w:szCs w:val="24"/>
              </w:rPr>
            </w:pPr>
            <w:r w:rsidRPr="00756202">
              <w:rPr>
                <w:sz w:val="24"/>
                <w:szCs w:val="24"/>
              </w:rPr>
              <w:t>• If the researcher has discussed saturation of data</w:t>
            </w:r>
          </w:p>
        </w:tc>
        <w:tc>
          <w:tcPr>
            <w:tcW w:w="429" w:type="dxa"/>
            <w:shd w:val="clear" w:color="auto" w:fill="70AD47" w:themeFill="accent6"/>
          </w:tcPr>
          <w:p w14:paraId="0F5AC272" w14:textId="77777777" w:rsidR="00997CC3" w:rsidRPr="00756202" w:rsidRDefault="00997CC3" w:rsidP="002C0375">
            <w:pPr>
              <w:spacing w:line="360" w:lineRule="auto"/>
              <w:rPr>
                <w:sz w:val="24"/>
                <w:szCs w:val="24"/>
              </w:rPr>
            </w:pPr>
          </w:p>
        </w:tc>
        <w:tc>
          <w:tcPr>
            <w:tcW w:w="430" w:type="dxa"/>
            <w:shd w:val="clear" w:color="auto" w:fill="70AD47" w:themeFill="accent6"/>
          </w:tcPr>
          <w:p w14:paraId="27E2497C" w14:textId="77777777" w:rsidR="00997CC3" w:rsidRPr="00756202" w:rsidRDefault="00997CC3" w:rsidP="002C0375">
            <w:pPr>
              <w:spacing w:line="360" w:lineRule="auto"/>
              <w:rPr>
                <w:sz w:val="24"/>
                <w:szCs w:val="24"/>
              </w:rPr>
            </w:pPr>
          </w:p>
        </w:tc>
        <w:tc>
          <w:tcPr>
            <w:tcW w:w="430" w:type="dxa"/>
            <w:shd w:val="clear" w:color="auto" w:fill="70AD47" w:themeFill="accent6"/>
          </w:tcPr>
          <w:p w14:paraId="2F29EB1F" w14:textId="77777777" w:rsidR="00997CC3" w:rsidRPr="00756202" w:rsidRDefault="00997CC3" w:rsidP="002C0375">
            <w:pPr>
              <w:spacing w:line="360" w:lineRule="auto"/>
              <w:rPr>
                <w:sz w:val="24"/>
                <w:szCs w:val="24"/>
              </w:rPr>
            </w:pPr>
          </w:p>
        </w:tc>
        <w:tc>
          <w:tcPr>
            <w:tcW w:w="430" w:type="dxa"/>
            <w:shd w:val="clear" w:color="auto" w:fill="70AD47" w:themeFill="accent6"/>
          </w:tcPr>
          <w:p w14:paraId="762DCC44" w14:textId="77777777" w:rsidR="00997CC3" w:rsidRPr="00756202" w:rsidRDefault="00997CC3" w:rsidP="002C0375">
            <w:pPr>
              <w:spacing w:line="360" w:lineRule="auto"/>
              <w:rPr>
                <w:sz w:val="24"/>
                <w:szCs w:val="24"/>
              </w:rPr>
            </w:pPr>
          </w:p>
        </w:tc>
        <w:tc>
          <w:tcPr>
            <w:tcW w:w="430" w:type="dxa"/>
            <w:shd w:val="clear" w:color="auto" w:fill="70AD47" w:themeFill="accent6"/>
          </w:tcPr>
          <w:p w14:paraId="56023BE5" w14:textId="77777777" w:rsidR="00997CC3" w:rsidRPr="00756202" w:rsidRDefault="00997CC3" w:rsidP="002C0375">
            <w:pPr>
              <w:spacing w:line="360" w:lineRule="auto"/>
              <w:rPr>
                <w:sz w:val="24"/>
                <w:szCs w:val="24"/>
              </w:rPr>
            </w:pPr>
          </w:p>
        </w:tc>
        <w:tc>
          <w:tcPr>
            <w:tcW w:w="429" w:type="dxa"/>
            <w:shd w:val="clear" w:color="auto" w:fill="70AD47" w:themeFill="accent6"/>
          </w:tcPr>
          <w:p w14:paraId="2EC0AF50" w14:textId="77777777" w:rsidR="00997CC3" w:rsidRPr="00756202" w:rsidRDefault="00997CC3" w:rsidP="002C0375">
            <w:pPr>
              <w:spacing w:line="360" w:lineRule="auto"/>
              <w:rPr>
                <w:sz w:val="24"/>
                <w:szCs w:val="24"/>
              </w:rPr>
            </w:pPr>
          </w:p>
        </w:tc>
        <w:tc>
          <w:tcPr>
            <w:tcW w:w="430" w:type="dxa"/>
            <w:shd w:val="clear" w:color="auto" w:fill="70AD47" w:themeFill="accent6"/>
          </w:tcPr>
          <w:p w14:paraId="311251DA" w14:textId="77777777" w:rsidR="00997CC3" w:rsidRPr="00756202" w:rsidRDefault="00997CC3" w:rsidP="002C0375">
            <w:pPr>
              <w:spacing w:line="360" w:lineRule="auto"/>
              <w:rPr>
                <w:sz w:val="24"/>
                <w:szCs w:val="24"/>
              </w:rPr>
            </w:pPr>
          </w:p>
        </w:tc>
        <w:tc>
          <w:tcPr>
            <w:tcW w:w="430" w:type="dxa"/>
            <w:shd w:val="clear" w:color="auto" w:fill="70AD47" w:themeFill="accent6"/>
          </w:tcPr>
          <w:p w14:paraId="26DADE1B" w14:textId="77777777" w:rsidR="00997CC3" w:rsidRPr="00756202" w:rsidRDefault="00997CC3" w:rsidP="002C0375">
            <w:pPr>
              <w:spacing w:line="360" w:lineRule="auto"/>
              <w:rPr>
                <w:sz w:val="24"/>
                <w:szCs w:val="24"/>
              </w:rPr>
            </w:pPr>
          </w:p>
        </w:tc>
        <w:tc>
          <w:tcPr>
            <w:tcW w:w="430" w:type="dxa"/>
            <w:shd w:val="clear" w:color="auto" w:fill="FFC000" w:themeFill="accent4"/>
          </w:tcPr>
          <w:p w14:paraId="35877758" w14:textId="77777777" w:rsidR="00997CC3" w:rsidRPr="00756202" w:rsidRDefault="00997CC3" w:rsidP="002C0375">
            <w:pPr>
              <w:spacing w:line="360" w:lineRule="auto"/>
              <w:rPr>
                <w:sz w:val="24"/>
                <w:szCs w:val="24"/>
              </w:rPr>
            </w:pPr>
          </w:p>
        </w:tc>
        <w:tc>
          <w:tcPr>
            <w:tcW w:w="482" w:type="dxa"/>
            <w:shd w:val="clear" w:color="auto" w:fill="70AD47" w:themeFill="accent6"/>
          </w:tcPr>
          <w:p w14:paraId="28FA3407" w14:textId="77777777" w:rsidR="00997CC3" w:rsidRPr="00756202" w:rsidRDefault="00997CC3" w:rsidP="002C0375">
            <w:pPr>
              <w:spacing w:line="360" w:lineRule="auto"/>
              <w:rPr>
                <w:sz w:val="24"/>
                <w:szCs w:val="24"/>
              </w:rPr>
            </w:pPr>
          </w:p>
        </w:tc>
        <w:tc>
          <w:tcPr>
            <w:tcW w:w="482" w:type="dxa"/>
            <w:shd w:val="clear" w:color="auto" w:fill="FFC000" w:themeFill="accent4"/>
          </w:tcPr>
          <w:p w14:paraId="21AAA7D8" w14:textId="77777777" w:rsidR="00997CC3" w:rsidRPr="00756202" w:rsidRDefault="00997CC3" w:rsidP="002C0375">
            <w:pPr>
              <w:spacing w:line="360" w:lineRule="auto"/>
              <w:rPr>
                <w:sz w:val="24"/>
                <w:szCs w:val="24"/>
              </w:rPr>
            </w:pPr>
          </w:p>
        </w:tc>
        <w:tc>
          <w:tcPr>
            <w:tcW w:w="482" w:type="dxa"/>
            <w:shd w:val="clear" w:color="auto" w:fill="70AD47" w:themeFill="accent6"/>
          </w:tcPr>
          <w:p w14:paraId="2AF5BEE5" w14:textId="77777777" w:rsidR="00997CC3" w:rsidRPr="00756202" w:rsidRDefault="00997CC3" w:rsidP="002C0375">
            <w:pPr>
              <w:spacing w:line="360" w:lineRule="auto"/>
              <w:rPr>
                <w:sz w:val="24"/>
                <w:szCs w:val="24"/>
              </w:rPr>
            </w:pPr>
          </w:p>
        </w:tc>
        <w:tc>
          <w:tcPr>
            <w:tcW w:w="482" w:type="dxa"/>
            <w:shd w:val="clear" w:color="auto" w:fill="70AD47" w:themeFill="accent6"/>
          </w:tcPr>
          <w:p w14:paraId="30A91E3A" w14:textId="77777777" w:rsidR="00997CC3" w:rsidRPr="00756202" w:rsidRDefault="00997CC3" w:rsidP="002C0375">
            <w:pPr>
              <w:spacing w:line="360" w:lineRule="auto"/>
              <w:rPr>
                <w:sz w:val="24"/>
                <w:szCs w:val="24"/>
              </w:rPr>
            </w:pPr>
          </w:p>
        </w:tc>
        <w:tc>
          <w:tcPr>
            <w:tcW w:w="482" w:type="dxa"/>
            <w:shd w:val="clear" w:color="auto" w:fill="70AD47" w:themeFill="accent6"/>
          </w:tcPr>
          <w:p w14:paraId="62F95209" w14:textId="77777777" w:rsidR="00997CC3" w:rsidRPr="00756202" w:rsidRDefault="00997CC3" w:rsidP="002C0375">
            <w:pPr>
              <w:spacing w:line="360" w:lineRule="auto"/>
              <w:rPr>
                <w:sz w:val="24"/>
                <w:szCs w:val="24"/>
              </w:rPr>
            </w:pPr>
          </w:p>
        </w:tc>
        <w:tc>
          <w:tcPr>
            <w:tcW w:w="482" w:type="dxa"/>
            <w:shd w:val="clear" w:color="auto" w:fill="70AD47" w:themeFill="accent6"/>
          </w:tcPr>
          <w:p w14:paraId="11CD219A" w14:textId="77777777" w:rsidR="00997CC3" w:rsidRPr="00756202" w:rsidRDefault="00997CC3" w:rsidP="002C0375">
            <w:pPr>
              <w:spacing w:line="360" w:lineRule="auto"/>
              <w:rPr>
                <w:sz w:val="24"/>
                <w:szCs w:val="24"/>
              </w:rPr>
            </w:pPr>
          </w:p>
        </w:tc>
        <w:tc>
          <w:tcPr>
            <w:tcW w:w="5528" w:type="dxa"/>
            <w:gridSpan w:val="2"/>
            <w:shd w:val="clear" w:color="auto" w:fill="auto"/>
          </w:tcPr>
          <w:p w14:paraId="058ECDDE" w14:textId="77777777" w:rsidR="00997CC3" w:rsidRPr="00756202" w:rsidRDefault="00997CC3" w:rsidP="002C0375">
            <w:pPr>
              <w:spacing w:line="360" w:lineRule="auto"/>
              <w:rPr>
                <w:sz w:val="24"/>
                <w:szCs w:val="24"/>
              </w:rPr>
            </w:pPr>
            <w:r w:rsidRPr="00756202">
              <w:rPr>
                <w:sz w:val="24"/>
                <w:szCs w:val="24"/>
              </w:rPr>
              <w:t xml:space="preserve">All but two studies Kung, (2003) and Subramaniam et al. (2017) collected data to the point that saturation was felt to be reached. All studies detailed interview guides or the use of prompts to elicit more information from participants. The qualitative methods used were justified however, in Chan’s (2009) paper there was no justification of the theoretical/interpretative framework used to analyse the data from the focus groups.  If the methods were modified during the study, this was described but generally there were not many modifications. </w:t>
            </w:r>
          </w:p>
        </w:tc>
      </w:tr>
      <w:tr w:rsidR="00997CC3" w:rsidRPr="00756202" w14:paraId="041E4466" w14:textId="77777777" w:rsidTr="002C0375">
        <w:trPr>
          <w:trHeight w:val="607"/>
        </w:trPr>
        <w:tc>
          <w:tcPr>
            <w:tcW w:w="3589" w:type="dxa"/>
          </w:tcPr>
          <w:p w14:paraId="092C9FE6" w14:textId="77777777" w:rsidR="00997CC3" w:rsidRPr="00756202" w:rsidRDefault="00997CC3" w:rsidP="002C0375">
            <w:pPr>
              <w:spacing w:line="360" w:lineRule="auto"/>
              <w:rPr>
                <w:b/>
                <w:bCs/>
                <w:sz w:val="24"/>
                <w:szCs w:val="24"/>
              </w:rPr>
            </w:pPr>
            <w:r w:rsidRPr="00756202">
              <w:rPr>
                <w:b/>
                <w:bCs/>
                <w:sz w:val="24"/>
                <w:szCs w:val="24"/>
              </w:rPr>
              <w:t>Has the relationship between researcher and participants been adequately considered?</w:t>
            </w:r>
          </w:p>
          <w:p w14:paraId="0FFEEB43" w14:textId="77777777" w:rsidR="00997CC3" w:rsidRPr="00756202" w:rsidRDefault="00997CC3" w:rsidP="002C0375">
            <w:pPr>
              <w:spacing w:line="360" w:lineRule="auto"/>
              <w:rPr>
                <w:sz w:val="24"/>
                <w:szCs w:val="24"/>
              </w:rPr>
            </w:pPr>
            <w:r w:rsidRPr="00756202">
              <w:rPr>
                <w:sz w:val="24"/>
                <w:szCs w:val="24"/>
              </w:rPr>
              <w:t>Consider:</w:t>
            </w:r>
          </w:p>
          <w:p w14:paraId="41941F5D" w14:textId="77777777" w:rsidR="00997CC3" w:rsidRPr="00756202" w:rsidRDefault="00997CC3" w:rsidP="002C0375">
            <w:pPr>
              <w:spacing w:line="360" w:lineRule="auto"/>
              <w:rPr>
                <w:sz w:val="24"/>
                <w:szCs w:val="24"/>
              </w:rPr>
            </w:pPr>
            <w:r w:rsidRPr="00756202">
              <w:rPr>
                <w:sz w:val="24"/>
                <w:szCs w:val="24"/>
              </w:rPr>
              <w:t xml:space="preserve"> • If the researcher critically examined their own role, potential bias and influence during (a) formulation of the </w:t>
            </w:r>
            <w:r w:rsidRPr="00756202">
              <w:rPr>
                <w:sz w:val="24"/>
                <w:szCs w:val="24"/>
              </w:rPr>
              <w:lastRenderedPageBreak/>
              <w:t xml:space="preserve">research questions (b) data collection, including sample recruitment and choice of location </w:t>
            </w:r>
          </w:p>
          <w:p w14:paraId="6A840B33" w14:textId="77777777" w:rsidR="00997CC3" w:rsidRPr="00756202" w:rsidRDefault="00997CC3" w:rsidP="002C0375">
            <w:pPr>
              <w:spacing w:line="360" w:lineRule="auto"/>
              <w:rPr>
                <w:sz w:val="24"/>
                <w:szCs w:val="24"/>
              </w:rPr>
            </w:pPr>
            <w:r w:rsidRPr="00756202">
              <w:rPr>
                <w:sz w:val="24"/>
                <w:szCs w:val="24"/>
              </w:rPr>
              <w:t>• How the researcher responded to events during the study and whether they considered the implications of any changes in the research design</w:t>
            </w:r>
          </w:p>
        </w:tc>
        <w:tc>
          <w:tcPr>
            <w:tcW w:w="429" w:type="dxa"/>
            <w:shd w:val="clear" w:color="auto" w:fill="FFC000" w:themeFill="accent4"/>
          </w:tcPr>
          <w:p w14:paraId="66AE8A41" w14:textId="77777777" w:rsidR="00997CC3" w:rsidRPr="00756202" w:rsidRDefault="00997CC3" w:rsidP="002C0375">
            <w:pPr>
              <w:spacing w:line="360" w:lineRule="auto"/>
              <w:rPr>
                <w:sz w:val="24"/>
                <w:szCs w:val="24"/>
              </w:rPr>
            </w:pPr>
          </w:p>
        </w:tc>
        <w:tc>
          <w:tcPr>
            <w:tcW w:w="430" w:type="dxa"/>
            <w:shd w:val="clear" w:color="auto" w:fill="FFC000" w:themeFill="accent4"/>
          </w:tcPr>
          <w:p w14:paraId="50FABA93" w14:textId="77777777" w:rsidR="00997CC3" w:rsidRPr="00756202" w:rsidRDefault="00997CC3" w:rsidP="002C0375">
            <w:pPr>
              <w:spacing w:line="360" w:lineRule="auto"/>
              <w:rPr>
                <w:sz w:val="24"/>
                <w:szCs w:val="24"/>
              </w:rPr>
            </w:pPr>
          </w:p>
        </w:tc>
        <w:tc>
          <w:tcPr>
            <w:tcW w:w="430" w:type="dxa"/>
            <w:shd w:val="clear" w:color="auto" w:fill="70AD47" w:themeFill="accent6"/>
          </w:tcPr>
          <w:p w14:paraId="3DD486DF" w14:textId="77777777" w:rsidR="00997CC3" w:rsidRPr="00756202" w:rsidRDefault="00997CC3" w:rsidP="002C0375">
            <w:pPr>
              <w:spacing w:line="360" w:lineRule="auto"/>
              <w:rPr>
                <w:sz w:val="24"/>
                <w:szCs w:val="24"/>
              </w:rPr>
            </w:pPr>
          </w:p>
        </w:tc>
        <w:tc>
          <w:tcPr>
            <w:tcW w:w="430" w:type="dxa"/>
            <w:shd w:val="clear" w:color="auto" w:fill="70AD47" w:themeFill="accent6"/>
          </w:tcPr>
          <w:p w14:paraId="1D470150" w14:textId="77777777" w:rsidR="00997CC3" w:rsidRPr="00756202" w:rsidRDefault="00997CC3" w:rsidP="002C0375">
            <w:pPr>
              <w:spacing w:line="360" w:lineRule="auto"/>
              <w:rPr>
                <w:sz w:val="24"/>
                <w:szCs w:val="24"/>
              </w:rPr>
            </w:pPr>
          </w:p>
        </w:tc>
        <w:tc>
          <w:tcPr>
            <w:tcW w:w="430" w:type="dxa"/>
            <w:shd w:val="clear" w:color="auto" w:fill="70AD47" w:themeFill="accent6"/>
          </w:tcPr>
          <w:p w14:paraId="480A2DE8" w14:textId="77777777" w:rsidR="00997CC3" w:rsidRPr="00756202" w:rsidRDefault="00997CC3" w:rsidP="002C0375">
            <w:pPr>
              <w:spacing w:line="360" w:lineRule="auto"/>
              <w:rPr>
                <w:sz w:val="24"/>
                <w:szCs w:val="24"/>
              </w:rPr>
            </w:pPr>
          </w:p>
        </w:tc>
        <w:tc>
          <w:tcPr>
            <w:tcW w:w="429" w:type="dxa"/>
            <w:shd w:val="clear" w:color="auto" w:fill="70AD47" w:themeFill="accent6"/>
          </w:tcPr>
          <w:p w14:paraId="499000F0" w14:textId="77777777" w:rsidR="00997CC3" w:rsidRPr="00756202" w:rsidRDefault="00997CC3" w:rsidP="002C0375">
            <w:pPr>
              <w:spacing w:line="360" w:lineRule="auto"/>
              <w:rPr>
                <w:sz w:val="24"/>
                <w:szCs w:val="24"/>
              </w:rPr>
            </w:pPr>
          </w:p>
        </w:tc>
        <w:tc>
          <w:tcPr>
            <w:tcW w:w="430" w:type="dxa"/>
            <w:shd w:val="clear" w:color="auto" w:fill="70AD47" w:themeFill="accent6"/>
          </w:tcPr>
          <w:p w14:paraId="3480C0FE" w14:textId="77777777" w:rsidR="00997CC3" w:rsidRPr="00756202" w:rsidRDefault="00997CC3" w:rsidP="002C0375">
            <w:pPr>
              <w:spacing w:line="360" w:lineRule="auto"/>
              <w:rPr>
                <w:sz w:val="24"/>
                <w:szCs w:val="24"/>
              </w:rPr>
            </w:pPr>
          </w:p>
        </w:tc>
        <w:tc>
          <w:tcPr>
            <w:tcW w:w="430" w:type="dxa"/>
            <w:shd w:val="clear" w:color="auto" w:fill="70AD47" w:themeFill="accent6"/>
          </w:tcPr>
          <w:p w14:paraId="4A78A6E4" w14:textId="77777777" w:rsidR="00997CC3" w:rsidRPr="00756202" w:rsidRDefault="00997CC3" w:rsidP="002C0375">
            <w:pPr>
              <w:spacing w:line="360" w:lineRule="auto"/>
              <w:rPr>
                <w:sz w:val="24"/>
                <w:szCs w:val="24"/>
              </w:rPr>
            </w:pPr>
          </w:p>
        </w:tc>
        <w:tc>
          <w:tcPr>
            <w:tcW w:w="430" w:type="dxa"/>
            <w:shd w:val="clear" w:color="auto" w:fill="FF0000"/>
          </w:tcPr>
          <w:p w14:paraId="11A751C5" w14:textId="77777777" w:rsidR="00997CC3" w:rsidRPr="00756202" w:rsidRDefault="00997CC3" w:rsidP="002C0375">
            <w:pPr>
              <w:spacing w:line="360" w:lineRule="auto"/>
              <w:rPr>
                <w:sz w:val="24"/>
                <w:szCs w:val="24"/>
              </w:rPr>
            </w:pPr>
          </w:p>
        </w:tc>
        <w:tc>
          <w:tcPr>
            <w:tcW w:w="482" w:type="dxa"/>
            <w:shd w:val="clear" w:color="auto" w:fill="70AD47" w:themeFill="accent6"/>
          </w:tcPr>
          <w:p w14:paraId="5AF8BD58" w14:textId="77777777" w:rsidR="00997CC3" w:rsidRPr="00756202" w:rsidRDefault="00997CC3" w:rsidP="002C0375">
            <w:pPr>
              <w:spacing w:line="360" w:lineRule="auto"/>
              <w:rPr>
                <w:sz w:val="24"/>
                <w:szCs w:val="24"/>
              </w:rPr>
            </w:pPr>
          </w:p>
        </w:tc>
        <w:tc>
          <w:tcPr>
            <w:tcW w:w="482" w:type="dxa"/>
            <w:shd w:val="clear" w:color="auto" w:fill="FF0000"/>
          </w:tcPr>
          <w:p w14:paraId="1384BD73" w14:textId="77777777" w:rsidR="00997CC3" w:rsidRPr="00756202" w:rsidRDefault="00997CC3" w:rsidP="002C0375">
            <w:pPr>
              <w:spacing w:line="360" w:lineRule="auto"/>
              <w:rPr>
                <w:sz w:val="24"/>
                <w:szCs w:val="24"/>
              </w:rPr>
            </w:pPr>
          </w:p>
        </w:tc>
        <w:tc>
          <w:tcPr>
            <w:tcW w:w="482" w:type="dxa"/>
            <w:shd w:val="clear" w:color="auto" w:fill="70AD47" w:themeFill="accent6"/>
          </w:tcPr>
          <w:p w14:paraId="6664AE81" w14:textId="77777777" w:rsidR="00997CC3" w:rsidRPr="00756202" w:rsidRDefault="00997CC3" w:rsidP="002C0375">
            <w:pPr>
              <w:spacing w:line="360" w:lineRule="auto"/>
              <w:rPr>
                <w:sz w:val="24"/>
                <w:szCs w:val="24"/>
              </w:rPr>
            </w:pPr>
          </w:p>
        </w:tc>
        <w:tc>
          <w:tcPr>
            <w:tcW w:w="482" w:type="dxa"/>
            <w:shd w:val="clear" w:color="auto" w:fill="70AD47" w:themeFill="accent6"/>
          </w:tcPr>
          <w:p w14:paraId="3F8780E0" w14:textId="77777777" w:rsidR="00997CC3" w:rsidRPr="00756202" w:rsidRDefault="00997CC3" w:rsidP="002C0375">
            <w:pPr>
              <w:spacing w:line="360" w:lineRule="auto"/>
              <w:rPr>
                <w:sz w:val="24"/>
                <w:szCs w:val="24"/>
              </w:rPr>
            </w:pPr>
          </w:p>
        </w:tc>
        <w:tc>
          <w:tcPr>
            <w:tcW w:w="482" w:type="dxa"/>
            <w:shd w:val="clear" w:color="auto" w:fill="FFC000" w:themeFill="accent4"/>
          </w:tcPr>
          <w:p w14:paraId="4C67EE6F" w14:textId="77777777" w:rsidR="00997CC3" w:rsidRPr="00756202" w:rsidRDefault="00997CC3" w:rsidP="002C0375">
            <w:pPr>
              <w:spacing w:line="360" w:lineRule="auto"/>
              <w:rPr>
                <w:sz w:val="24"/>
                <w:szCs w:val="24"/>
              </w:rPr>
            </w:pPr>
          </w:p>
        </w:tc>
        <w:tc>
          <w:tcPr>
            <w:tcW w:w="482" w:type="dxa"/>
            <w:shd w:val="clear" w:color="auto" w:fill="FFC000" w:themeFill="accent4"/>
          </w:tcPr>
          <w:p w14:paraId="4A330917" w14:textId="77777777" w:rsidR="00997CC3" w:rsidRPr="00756202" w:rsidRDefault="00997CC3" w:rsidP="002C0375">
            <w:pPr>
              <w:spacing w:line="360" w:lineRule="auto"/>
              <w:rPr>
                <w:sz w:val="24"/>
                <w:szCs w:val="24"/>
              </w:rPr>
            </w:pPr>
          </w:p>
        </w:tc>
        <w:tc>
          <w:tcPr>
            <w:tcW w:w="5528" w:type="dxa"/>
            <w:gridSpan w:val="2"/>
            <w:shd w:val="clear" w:color="auto" w:fill="auto"/>
          </w:tcPr>
          <w:p w14:paraId="22F09F5C" w14:textId="77777777" w:rsidR="00997CC3" w:rsidRPr="00756202" w:rsidRDefault="00997CC3" w:rsidP="002C0375">
            <w:pPr>
              <w:spacing w:line="360" w:lineRule="auto"/>
              <w:rPr>
                <w:sz w:val="24"/>
                <w:szCs w:val="24"/>
              </w:rPr>
            </w:pPr>
            <w:r w:rsidRPr="00756202">
              <w:rPr>
                <w:sz w:val="24"/>
                <w:szCs w:val="24"/>
              </w:rPr>
              <w:t xml:space="preserve">Two studies did not mention any potential bias or influence of the researchers on the data collection or analysis. Most studies were very thorough, using reflexivity and critically examining the interviewers’ roles in the data collection and analysis process. Adverse events were dealt with appropriately if they arose. In most studies, triangulation and peer debriefing were detailed to improve rigour during the </w:t>
            </w:r>
            <w:r w:rsidRPr="00756202">
              <w:rPr>
                <w:sz w:val="24"/>
                <w:szCs w:val="24"/>
              </w:rPr>
              <w:lastRenderedPageBreak/>
              <w:t xml:space="preserve">data collection and analysis process.  </w:t>
            </w:r>
          </w:p>
        </w:tc>
      </w:tr>
      <w:tr w:rsidR="00997CC3" w:rsidRPr="00756202" w14:paraId="4CA616F1" w14:textId="77777777" w:rsidTr="002C0375">
        <w:trPr>
          <w:trHeight w:val="575"/>
        </w:trPr>
        <w:tc>
          <w:tcPr>
            <w:tcW w:w="3589" w:type="dxa"/>
          </w:tcPr>
          <w:p w14:paraId="1832A478" w14:textId="77777777" w:rsidR="00997CC3" w:rsidRPr="00756202" w:rsidRDefault="00997CC3" w:rsidP="002C0375">
            <w:pPr>
              <w:spacing w:line="360" w:lineRule="auto"/>
              <w:rPr>
                <w:b/>
                <w:bCs/>
                <w:sz w:val="24"/>
                <w:szCs w:val="24"/>
                <w:u w:val="single"/>
              </w:rPr>
            </w:pPr>
            <w:r w:rsidRPr="00756202">
              <w:rPr>
                <w:b/>
                <w:bCs/>
                <w:sz w:val="24"/>
                <w:szCs w:val="24"/>
                <w:u w:val="single"/>
              </w:rPr>
              <w:t>SECTION B: What are the results?</w:t>
            </w:r>
          </w:p>
          <w:p w14:paraId="69DC57E6" w14:textId="77777777" w:rsidR="00997CC3" w:rsidRPr="00756202" w:rsidRDefault="00997CC3" w:rsidP="002C0375">
            <w:pPr>
              <w:spacing w:line="360" w:lineRule="auto"/>
              <w:rPr>
                <w:b/>
                <w:bCs/>
                <w:sz w:val="24"/>
                <w:szCs w:val="24"/>
              </w:rPr>
            </w:pPr>
            <w:r w:rsidRPr="00756202">
              <w:rPr>
                <w:b/>
                <w:bCs/>
                <w:sz w:val="24"/>
                <w:szCs w:val="24"/>
              </w:rPr>
              <w:t>Have ethical issues been taken into consideration?</w:t>
            </w:r>
          </w:p>
          <w:p w14:paraId="4524F742" w14:textId="77777777" w:rsidR="00997CC3" w:rsidRPr="00756202" w:rsidRDefault="00997CC3" w:rsidP="002C0375">
            <w:pPr>
              <w:spacing w:line="360" w:lineRule="auto"/>
              <w:rPr>
                <w:sz w:val="24"/>
                <w:szCs w:val="24"/>
              </w:rPr>
            </w:pPr>
            <w:r w:rsidRPr="00756202">
              <w:rPr>
                <w:sz w:val="24"/>
                <w:szCs w:val="24"/>
              </w:rPr>
              <w:t>Consider:</w:t>
            </w:r>
          </w:p>
          <w:p w14:paraId="362E7D9D" w14:textId="77777777" w:rsidR="00997CC3" w:rsidRPr="00756202" w:rsidRDefault="00997CC3" w:rsidP="002C0375">
            <w:pPr>
              <w:spacing w:line="360" w:lineRule="auto"/>
              <w:rPr>
                <w:sz w:val="24"/>
                <w:szCs w:val="24"/>
              </w:rPr>
            </w:pPr>
            <w:r w:rsidRPr="00756202">
              <w:rPr>
                <w:sz w:val="24"/>
                <w:szCs w:val="24"/>
              </w:rPr>
              <w:t xml:space="preserve"> • If there are sufficient details of how the research was explained to participants for the reader to assess whether ethical standards were maintained </w:t>
            </w:r>
          </w:p>
          <w:p w14:paraId="3095B352" w14:textId="77777777" w:rsidR="00997CC3" w:rsidRPr="00756202" w:rsidRDefault="00997CC3" w:rsidP="002C0375">
            <w:pPr>
              <w:spacing w:line="360" w:lineRule="auto"/>
              <w:rPr>
                <w:sz w:val="24"/>
                <w:szCs w:val="24"/>
              </w:rPr>
            </w:pPr>
            <w:r w:rsidRPr="00756202">
              <w:rPr>
                <w:sz w:val="24"/>
                <w:szCs w:val="24"/>
              </w:rPr>
              <w:t xml:space="preserve">• If the researcher has discussed issues raised by the study (e.g. </w:t>
            </w:r>
            <w:r w:rsidRPr="00756202">
              <w:rPr>
                <w:sz w:val="24"/>
                <w:szCs w:val="24"/>
              </w:rPr>
              <w:lastRenderedPageBreak/>
              <w:t xml:space="preserve">issues around informed consent or confidentiality or how they have handled the effects of the study on the participants during and after the study) </w:t>
            </w:r>
          </w:p>
          <w:p w14:paraId="7A0D2EF9" w14:textId="77777777" w:rsidR="00997CC3" w:rsidRPr="00756202" w:rsidRDefault="00997CC3" w:rsidP="002C0375">
            <w:pPr>
              <w:spacing w:line="360" w:lineRule="auto"/>
              <w:rPr>
                <w:sz w:val="24"/>
                <w:szCs w:val="24"/>
              </w:rPr>
            </w:pPr>
            <w:r w:rsidRPr="00756202">
              <w:rPr>
                <w:sz w:val="24"/>
                <w:szCs w:val="24"/>
              </w:rPr>
              <w:t>• If approval has been sought from the ethics committee</w:t>
            </w:r>
          </w:p>
        </w:tc>
        <w:tc>
          <w:tcPr>
            <w:tcW w:w="429" w:type="dxa"/>
            <w:shd w:val="clear" w:color="auto" w:fill="70AD47" w:themeFill="accent6"/>
          </w:tcPr>
          <w:p w14:paraId="66CFECA8" w14:textId="77777777" w:rsidR="00997CC3" w:rsidRPr="00756202" w:rsidRDefault="00997CC3" w:rsidP="002C0375">
            <w:pPr>
              <w:spacing w:line="360" w:lineRule="auto"/>
              <w:rPr>
                <w:sz w:val="24"/>
                <w:szCs w:val="24"/>
              </w:rPr>
            </w:pPr>
          </w:p>
        </w:tc>
        <w:tc>
          <w:tcPr>
            <w:tcW w:w="430" w:type="dxa"/>
            <w:shd w:val="clear" w:color="auto" w:fill="70AD47" w:themeFill="accent6"/>
          </w:tcPr>
          <w:p w14:paraId="51B6DFF1" w14:textId="77777777" w:rsidR="00997CC3" w:rsidRPr="00756202" w:rsidRDefault="00997CC3" w:rsidP="002C0375">
            <w:pPr>
              <w:spacing w:line="360" w:lineRule="auto"/>
              <w:rPr>
                <w:sz w:val="24"/>
                <w:szCs w:val="24"/>
              </w:rPr>
            </w:pPr>
          </w:p>
        </w:tc>
        <w:tc>
          <w:tcPr>
            <w:tcW w:w="430" w:type="dxa"/>
            <w:shd w:val="clear" w:color="auto" w:fill="70AD47" w:themeFill="accent6"/>
          </w:tcPr>
          <w:p w14:paraId="6FBA0481" w14:textId="77777777" w:rsidR="00997CC3" w:rsidRPr="00756202" w:rsidRDefault="00997CC3" w:rsidP="002C0375">
            <w:pPr>
              <w:spacing w:line="360" w:lineRule="auto"/>
              <w:rPr>
                <w:sz w:val="24"/>
                <w:szCs w:val="24"/>
              </w:rPr>
            </w:pPr>
          </w:p>
        </w:tc>
        <w:tc>
          <w:tcPr>
            <w:tcW w:w="430" w:type="dxa"/>
            <w:shd w:val="clear" w:color="auto" w:fill="70AD47" w:themeFill="accent6"/>
          </w:tcPr>
          <w:p w14:paraId="4E4BAE8A" w14:textId="77777777" w:rsidR="00997CC3" w:rsidRPr="00756202" w:rsidRDefault="00997CC3" w:rsidP="002C0375">
            <w:pPr>
              <w:spacing w:line="360" w:lineRule="auto"/>
              <w:rPr>
                <w:sz w:val="24"/>
                <w:szCs w:val="24"/>
              </w:rPr>
            </w:pPr>
          </w:p>
        </w:tc>
        <w:tc>
          <w:tcPr>
            <w:tcW w:w="430" w:type="dxa"/>
            <w:shd w:val="clear" w:color="auto" w:fill="70AD47" w:themeFill="accent6"/>
          </w:tcPr>
          <w:p w14:paraId="4873D0B4" w14:textId="77777777" w:rsidR="00997CC3" w:rsidRPr="00756202" w:rsidRDefault="00997CC3" w:rsidP="002C0375">
            <w:pPr>
              <w:spacing w:line="360" w:lineRule="auto"/>
              <w:rPr>
                <w:sz w:val="24"/>
                <w:szCs w:val="24"/>
              </w:rPr>
            </w:pPr>
          </w:p>
        </w:tc>
        <w:tc>
          <w:tcPr>
            <w:tcW w:w="429" w:type="dxa"/>
            <w:shd w:val="clear" w:color="auto" w:fill="70AD47" w:themeFill="accent6"/>
          </w:tcPr>
          <w:p w14:paraId="1E1A6ACD" w14:textId="77777777" w:rsidR="00997CC3" w:rsidRPr="00756202" w:rsidRDefault="00997CC3" w:rsidP="002C0375">
            <w:pPr>
              <w:spacing w:line="360" w:lineRule="auto"/>
              <w:rPr>
                <w:sz w:val="24"/>
                <w:szCs w:val="24"/>
              </w:rPr>
            </w:pPr>
          </w:p>
        </w:tc>
        <w:tc>
          <w:tcPr>
            <w:tcW w:w="430" w:type="dxa"/>
            <w:shd w:val="clear" w:color="auto" w:fill="70AD47" w:themeFill="accent6"/>
          </w:tcPr>
          <w:p w14:paraId="767FF30A" w14:textId="77777777" w:rsidR="00997CC3" w:rsidRPr="00756202" w:rsidRDefault="00997CC3" w:rsidP="002C0375">
            <w:pPr>
              <w:spacing w:line="360" w:lineRule="auto"/>
              <w:rPr>
                <w:sz w:val="24"/>
                <w:szCs w:val="24"/>
              </w:rPr>
            </w:pPr>
          </w:p>
        </w:tc>
        <w:tc>
          <w:tcPr>
            <w:tcW w:w="430" w:type="dxa"/>
            <w:shd w:val="clear" w:color="auto" w:fill="70AD47" w:themeFill="accent6"/>
          </w:tcPr>
          <w:p w14:paraId="259BCC28" w14:textId="77777777" w:rsidR="00997CC3" w:rsidRPr="00756202" w:rsidRDefault="00997CC3" w:rsidP="002C0375">
            <w:pPr>
              <w:spacing w:line="360" w:lineRule="auto"/>
              <w:rPr>
                <w:sz w:val="24"/>
                <w:szCs w:val="24"/>
              </w:rPr>
            </w:pPr>
          </w:p>
        </w:tc>
        <w:tc>
          <w:tcPr>
            <w:tcW w:w="430" w:type="dxa"/>
            <w:shd w:val="clear" w:color="auto" w:fill="FF0000"/>
          </w:tcPr>
          <w:p w14:paraId="64F3E861" w14:textId="77777777" w:rsidR="00997CC3" w:rsidRPr="00756202" w:rsidRDefault="00997CC3" w:rsidP="002C0375">
            <w:pPr>
              <w:spacing w:line="360" w:lineRule="auto"/>
              <w:rPr>
                <w:sz w:val="24"/>
                <w:szCs w:val="24"/>
              </w:rPr>
            </w:pPr>
          </w:p>
        </w:tc>
        <w:tc>
          <w:tcPr>
            <w:tcW w:w="482" w:type="dxa"/>
            <w:shd w:val="clear" w:color="auto" w:fill="70AD47" w:themeFill="accent6"/>
          </w:tcPr>
          <w:p w14:paraId="7C26C6DF" w14:textId="77777777" w:rsidR="00997CC3" w:rsidRPr="00756202" w:rsidRDefault="00997CC3" w:rsidP="002C0375">
            <w:pPr>
              <w:spacing w:line="360" w:lineRule="auto"/>
              <w:rPr>
                <w:sz w:val="24"/>
                <w:szCs w:val="24"/>
              </w:rPr>
            </w:pPr>
          </w:p>
        </w:tc>
        <w:tc>
          <w:tcPr>
            <w:tcW w:w="482" w:type="dxa"/>
            <w:shd w:val="clear" w:color="auto" w:fill="FF0000"/>
          </w:tcPr>
          <w:p w14:paraId="76A85FF4" w14:textId="77777777" w:rsidR="00997CC3" w:rsidRPr="00756202" w:rsidRDefault="00997CC3" w:rsidP="002C0375">
            <w:pPr>
              <w:spacing w:line="360" w:lineRule="auto"/>
              <w:rPr>
                <w:sz w:val="24"/>
                <w:szCs w:val="24"/>
              </w:rPr>
            </w:pPr>
          </w:p>
        </w:tc>
        <w:tc>
          <w:tcPr>
            <w:tcW w:w="482" w:type="dxa"/>
            <w:shd w:val="clear" w:color="auto" w:fill="70AD47" w:themeFill="accent6"/>
          </w:tcPr>
          <w:p w14:paraId="34761917" w14:textId="77777777" w:rsidR="00997CC3" w:rsidRPr="00756202" w:rsidRDefault="00997CC3" w:rsidP="002C0375">
            <w:pPr>
              <w:spacing w:line="360" w:lineRule="auto"/>
              <w:rPr>
                <w:sz w:val="24"/>
                <w:szCs w:val="24"/>
              </w:rPr>
            </w:pPr>
          </w:p>
        </w:tc>
        <w:tc>
          <w:tcPr>
            <w:tcW w:w="482" w:type="dxa"/>
            <w:shd w:val="clear" w:color="auto" w:fill="FFC000" w:themeFill="accent4"/>
          </w:tcPr>
          <w:p w14:paraId="31AD4E2A" w14:textId="77777777" w:rsidR="00997CC3" w:rsidRPr="00756202" w:rsidRDefault="00997CC3" w:rsidP="002C0375">
            <w:pPr>
              <w:spacing w:line="360" w:lineRule="auto"/>
              <w:rPr>
                <w:sz w:val="24"/>
                <w:szCs w:val="24"/>
              </w:rPr>
            </w:pPr>
          </w:p>
        </w:tc>
        <w:tc>
          <w:tcPr>
            <w:tcW w:w="482" w:type="dxa"/>
            <w:shd w:val="clear" w:color="auto" w:fill="70AD47" w:themeFill="accent6"/>
          </w:tcPr>
          <w:p w14:paraId="609C6DAF" w14:textId="77777777" w:rsidR="00997CC3" w:rsidRPr="00756202" w:rsidRDefault="00997CC3" w:rsidP="002C0375">
            <w:pPr>
              <w:spacing w:line="360" w:lineRule="auto"/>
              <w:rPr>
                <w:sz w:val="24"/>
                <w:szCs w:val="24"/>
              </w:rPr>
            </w:pPr>
          </w:p>
        </w:tc>
        <w:tc>
          <w:tcPr>
            <w:tcW w:w="482" w:type="dxa"/>
            <w:shd w:val="clear" w:color="auto" w:fill="70AD47" w:themeFill="accent6"/>
          </w:tcPr>
          <w:p w14:paraId="6C28B6E7" w14:textId="77777777" w:rsidR="00997CC3" w:rsidRPr="00756202" w:rsidRDefault="00997CC3" w:rsidP="002C0375">
            <w:pPr>
              <w:spacing w:line="360" w:lineRule="auto"/>
              <w:rPr>
                <w:sz w:val="24"/>
                <w:szCs w:val="24"/>
              </w:rPr>
            </w:pPr>
          </w:p>
        </w:tc>
        <w:tc>
          <w:tcPr>
            <w:tcW w:w="5528" w:type="dxa"/>
            <w:gridSpan w:val="2"/>
            <w:shd w:val="clear" w:color="auto" w:fill="auto"/>
          </w:tcPr>
          <w:p w14:paraId="70FD9E12" w14:textId="77777777" w:rsidR="00997CC3" w:rsidRPr="00756202" w:rsidRDefault="00997CC3" w:rsidP="002C0375">
            <w:pPr>
              <w:spacing w:line="360" w:lineRule="auto"/>
              <w:rPr>
                <w:sz w:val="24"/>
                <w:szCs w:val="24"/>
              </w:rPr>
            </w:pPr>
            <w:r w:rsidRPr="00756202">
              <w:rPr>
                <w:sz w:val="24"/>
                <w:szCs w:val="24"/>
              </w:rPr>
              <w:t xml:space="preserve">Most studies outlined that ethical approval had been granted and that informed consent was obtained from participants. Some studies detailed how ethical issues were accounted for in more detail than others, including explaining the potential benefits and risks of participating in the study to potential participants (e.g. Chang &amp; Horrocks, 2006) or highlighting that participants did not need to answer any uncomfortable questions they encountered (Liu &amp; Zhang, 2019). In those papers rated no (Kung, 2003; Subramaniam et al., 2017a), there was no mention of </w:t>
            </w:r>
            <w:r w:rsidRPr="00756202">
              <w:rPr>
                <w:sz w:val="24"/>
                <w:szCs w:val="24"/>
              </w:rPr>
              <w:lastRenderedPageBreak/>
              <w:t>ethical approval sought or any discussion of any issues raised by the study such as, the impact on the caregivers interviewed nor the impact of completing the questionnaires. There was also no mention of how consent was obtained or how confidentiality was preserved etc. in these papers. Where it was unclear if this criterion was met, there was insufficient detail of how ethical standards were maintained.</w:t>
            </w:r>
          </w:p>
        </w:tc>
      </w:tr>
      <w:tr w:rsidR="00997CC3" w:rsidRPr="00756202" w14:paraId="18B1672C" w14:textId="77777777" w:rsidTr="002C0375">
        <w:trPr>
          <w:trHeight w:val="607"/>
        </w:trPr>
        <w:tc>
          <w:tcPr>
            <w:tcW w:w="3589" w:type="dxa"/>
          </w:tcPr>
          <w:p w14:paraId="1ACB05E0" w14:textId="77777777" w:rsidR="00997CC3" w:rsidRPr="00756202" w:rsidRDefault="00997CC3" w:rsidP="002C0375">
            <w:pPr>
              <w:spacing w:line="360" w:lineRule="auto"/>
              <w:rPr>
                <w:b/>
                <w:bCs/>
                <w:sz w:val="24"/>
                <w:szCs w:val="24"/>
              </w:rPr>
            </w:pPr>
            <w:r w:rsidRPr="00756202">
              <w:rPr>
                <w:b/>
                <w:bCs/>
                <w:sz w:val="24"/>
                <w:szCs w:val="24"/>
              </w:rPr>
              <w:t>Was the data analysis sufficiently rigorous?</w:t>
            </w:r>
          </w:p>
          <w:p w14:paraId="79AD328C" w14:textId="77777777" w:rsidR="00997CC3" w:rsidRPr="00756202" w:rsidRDefault="00997CC3" w:rsidP="002C0375">
            <w:pPr>
              <w:spacing w:line="360" w:lineRule="auto"/>
              <w:rPr>
                <w:sz w:val="24"/>
                <w:szCs w:val="24"/>
              </w:rPr>
            </w:pPr>
            <w:r w:rsidRPr="00756202">
              <w:rPr>
                <w:sz w:val="24"/>
                <w:szCs w:val="24"/>
              </w:rPr>
              <w:t>Consider:</w:t>
            </w:r>
          </w:p>
          <w:p w14:paraId="04790C57" w14:textId="77777777" w:rsidR="00997CC3" w:rsidRPr="00756202" w:rsidRDefault="00997CC3" w:rsidP="002C0375">
            <w:pPr>
              <w:spacing w:line="360" w:lineRule="auto"/>
              <w:rPr>
                <w:sz w:val="24"/>
                <w:szCs w:val="24"/>
              </w:rPr>
            </w:pPr>
            <w:r w:rsidRPr="00756202">
              <w:rPr>
                <w:sz w:val="24"/>
                <w:szCs w:val="24"/>
              </w:rPr>
              <w:t xml:space="preserve"> • If there is an in-depth description of the analysis process </w:t>
            </w:r>
          </w:p>
          <w:p w14:paraId="32DB133D" w14:textId="77777777" w:rsidR="00997CC3" w:rsidRPr="00756202" w:rsidRDefault="00997CC3" w:rsidP="002C0375">
            <w:pPr>
              <w:spacing w:line="360" w:lineRule="auto"/>
              <w:rPr>
                <w:sz w:val="24"/>
                <w:szCs w:val="24"/>
              </w:rPr>
            </w:pPr>
            <w:r w:rsidRPr="00756202">
              <w:rPr>
                <w:sz w:val="24"/>
                <w:szCs w:val="24"/>
              </w:rPr>
              <w:t xml:space="preserve">• If thematic analysis is used. If so, is it clear how the categories/themes were derived from the data </w:t>
            </w:r>
          </w:p>
          <w:p w14:paraId="197DD664" w14:textId="77777777" w:rsidR="00997CC3" w:rsidRPr="00756202" w:rsidRDefault="00997CC3" w:rsidP="002C0375">
            <w:pPr>
              <w:spacing w:line="360" w:lineRule="auto"/>
              <w:rPr>
                <w:sz w:val="24"/>
                <w:szCs w:val="24"/>
              </w:rPr>
            </w:pPr>
            <w:r w:rsidRPr="00756202">
              <w:rPr>
                <w:sz w:val="24"/>
                <w:szCs w:val="24"/>
              </w:rPr>
              <w:t xml:space="preserve">• Whether the researcher explains how the data presented were </w:t>
            </w:r>
            <w:r w:rsidRPr="00756202">
              <w:rPr>
                <w:sz w:val="24"/>
                <w:szCs w:val="24"/>
              </w:rPr>
              <w:lastRenderedPageBreak/>
              <w:t xml:space="preserve">selected from the original sample to demonstrate the analysis process </w:t>
            </w:r>
          </w:p>
          <w:p w14:paraId="0B967BE5" w14:textId="77777777" w:rsidR="00997CC3" w:rsidRPr="00756202" w:rsidRDefault="00997CC3" w:rsidP="002C0375">
            <w:pPr>
              <w:spacing w:line="360" w:lineRule="auto"/>
              <w:rPr>
                <w:sz w:val="24"/>
                <w:szCs w:val="24"/>
              </w:rPr>
            </w:pPr>
            <w:r w:rsidRPr="00756202">
              <w:rPr>
                <w:sz w:val="24"/>
                <w:szCs w:val="24"/>
              </w:rPr>
              <w:t xml:space="preserve">• If sufficient data are presented to support the findings </w:t>
            </w:r>
          </w:p>
          <w:p w14:paraId="271BB132" w14:textId="77777777" w:rsidR="00997CC3" w:rsidRPr="00756202" w:rsidRDefault="00997CC3" w:rsidP="002C0375">
            <w:pPr>
              <w:spacing w:line="360" w:lineRule="auto"/>
              <w:rPr>
                <w:sz w:val="24"/>
                <w:szCs w:val="24"/>
              </w:rPr>
            </w:pPr>
            <w:r w:rsidRPr="00756202">
              <w:rPr>
                <w:sz w:val="24"/>
                <w:szCs w:val="24"/>
              </w:rPr>
              <w:t xml:space="preserve">• To what extent contradictory data are taken into account </w:t>
            </w:r>
          </w:p>
          <w:p w14:paraId="6C699D0F" w14:textId="77777777" w:rsidR="00997CC3" w:rsidRPr="00756202" w:rsidRDefault="00997CC3" w:rsidP="002C0375">
            <w:pPr>
              <w:spacing w:line="360" w:lineRule="auto"/>
              <w:rPr>
                <w:sz w:val="24"/>
                <w:szCs w:val="24"/>
              </w:rPr>
            </w:pPr>
            <w:r w:rsidRPr="00756202">
              <w:rPr>
                <w:sz w:val="24"/>
                <w:szCs w:val="24"/>
              </w:rPr>
              <w:t>• Whether the researcher critically examined their own role, potential bias and influence during analysis and selection of data for presentation</w:t>
            </w:r>
          </w:p>
          <w:p w14:paraId="2ABB36BF" w14:textId="77777777" w:rsidR="00997CC3" w:rsidRPr="00756202" w:rsidRDefault="00997CC3" w:rsidP="002C0375">
            <w:pPr>
              <w:spacing w:line="360" w:lineRule="auto"/>
              <w:rPr>
                <w:sz w:val="24"/>
                <w:szCs w:val="24"/>
              </w:rPr>
            </w:pPr>
          </w:p>
        </w:tc>
        <w:tc>
          <w:tcPr>
            <w:tcW w:w="429" w:type="dxa"/>
            <w:shd w:val="clear" w:color="auto" w:fill="FFC000" w:themeFill="accent4"/>
          </w:tcPr>
          <w:p w14:paraId="6B2FFF3F" w14:textId="77777777" w:rsidR="00997CC3" w:rsidRPr="00756202" w:rsidRDefault="00997CC3" w:rsidP="002C0375">
            <w:pPr>
              <w:spacing w:line="360" w:lineRule="auto"/>
              <w:rPr>
                <w:sz w:val="24"/>
                <w:szCs w:val="24"/>
              </w:rPr>
            </w:pPr>
          </w:p>
        </w:tc>
        <w:tc>
          <w:tcPr>
            <w:tcW w:w="430" w:type="dxa"/>
            <w:shd w:val="clear" w:color="auto" w:fill="FFC000" w:themeFill="accent4"/>
          </w:tcPr>
          <w:p w14:paraId="2B600721" w14:textId="77777777" w:rsidR="00997CC3" w:rsidRPr="00756202" w:rsidRDefault="00997CC3" w:rsidP="002C0375">
            <w:pPr>
              <w:spacing w:line="360" w:lineRule="auto"/>
              <w:rPr>
                <w:sz w:val="24"/>
                <w:szCs w:val="24"/>
              </w:rPr>
            </w:pPr>
          </w:p>
        </w:tc>
        <w:tc>
          <w:tcPr>
            <w:tcW w:w="430" w:type="dxa"/>
            <w:shd w:val="clear" w:color="auto" w:fill="70AD47" w:themeFill="accent6"/>
          </w:tcPr>
          <w:p w14:paraId="1DFE3E8E" w14:textId="77777777" w:rsidR="00997CC3" w:rsidRPr="00756202" w:rsidRDefault="00997CC3" w:rsidP="002C0375">
            <w:pPr>
              <w:spacing w:line="360" w:lineRule="auto"/>
              <w:rPr>
                <w:sz w:val="24"/>
                <w:szCs w:val="24"/>
              </w:rPr>
            </w:pPr>
          </w:p>
        </w:tc>
        <w:tc>
          <w:tcPr>
            <w:tcW w:w="430" w:type="dxa"/>
            <w:shd w:val="clear" w:color="auto" w:fill="FFC000" w:themeFill="accent4"/>
          </w:tcPr>
          <w:p w14:paraId="3DB27E97" w14:textId="77777777" w:rsidR="00997CC3" w:rsidRPr="00756202" w:rsidRDefault="00997CC3" w:rsidP="002C0375">
            <w:pPr>
              <w:spacing w:line="360" w:lineRule="auto"/>
              <w:rPr>
                <w:sz w:val="24"/>
                <w:szCs w:val="24"/>
              </w:rPr>
            </w:pPr>
          </w:p>
        </w:tc>
        <w:tc>
          <w:tcPr>
            <w:tcW w:w="430" w:type="dxa"/>
            <w:shd w:val="clear" w:color="auto" w:fill="70AD47" w:themeFill="accent6"/>
          </w:tcPr>
          <w:p w14:paraId="03AF38C2" w14:textId="77777777" w:rsidR="00997CC3" w:rsidRPr="00756202" w:rsidRDefault="00997CC3" w:rsidP="002C0375">
            <w:pPr>
              <w:spacing w:line="360" w:lineRule="auto"/>
              <w:rPr>
                <w:sz w:val="24"/>
                <w:szCs w:val="24"/>
              </w:rPr>
            </w:pPr>
          </w:p>
        </w:tc>
        <w:tc>
          <w:tcPr>
            <w:tcW w:w="429" w:type="dxa"/>
            <w:shd w:val="clear" w:color="auto" w:fill="70AD47" w:themeFill="accent6"/>
          </w:tcPr>
          <w:p w14:paraId="74210C0B" w14:textId="77777777" w:rsidR="00997CC3" w:rsidRPr="00756202" w:rsidRDefault="00997CC3" w:rsidP="002C0375">
            <w:pPr>
              <w:spacing w:line="360" w:lineRule="auto"/>
              <w:rPr>
                <w:sz w:val="24"/>
                <w:szCs w:val="24"/>
              </w:rPr>
            </w:pPr>
          </w:p>
        </w:tc>
        <w:tc>
          <w:tcPr>
            <w:tcW w:w="430" w:type="dxa"/>
            <w:shd w:val="clear" w:color="auto" w:fill="70AD47" w:themeFill="accent6"/>
          </w:tcPr>
          <w:p w14:paraId="32D7EA39" w14:textId="77777777" w:rsidR="00997CC3" w:rsidRPr="00756202" w:rsidRDefault="00997CC3" w:rsidP="002C0375">
            <w:pPr>
              <w:spacing w:line="360" w:lineRule="auto"/>
              <w:rPr>
                <w:sz w:val="24"/>
                <w:szCs w:val="24"/>
              </w:rPr>
            </w:pPr>
          </w:p>
        </w:tc>
        <w:tc>
          <w:tcPr>
            <w:tcW w:w="430" w:type="dxa"/>
            <w:shd w:val="clear" w:color="auto" w:fill="70AD47" w:themeFill="accent6"/>
          </w:tcPr>
          <w:p w14:paraId="204159A9" w14:textId="77777777" w:rsidR="00997CC3" w:rsidRPr="00756202" w:rsidRDefault="00997CC3" w:rsidP="002C0375">
            <w:pPr>
              <w:spacing w:line="360" w:lineRule="auto"/>
              <w:rPr>
                <w:sz w:val="24"/>
                <w:szCs w:val="24"/>
              </w:rPr>
            </w:pPr>
          </w:p>
        </w:tc>
        <w:tc>
          <w:tcPr>
            <w:tcW w:w="430" w:type="dxa"/>
            <w:shd w:val="clear" w:color="auto" w:fill="FFC000" w:themeFill="accent4"/>
          </w:tcPr>
          <w:p w14:paraId="061970C7" w14:textId="77777777" w:rsidR="00997CC3" w:rsidRPr="00756202" w:rsidRDefault="00997CC3" w:rsidP="002C0375">
            <w:pPr>
              <w:spacing w:line="360" w:lineRule="auto"/>
              <w:rPr>
                <w:sz w:val="24"/>
                <w:szCs w:val="24"/>
              </w:rPr>
            </w:pPr>
          </w:p>
        </w:tc>
        <w:tc>
          <w:tcPr>
            <w:tcW w:w="482" w:type="dxa"/>
            <w:shd w:val="clear" w:color="auto" w:fill="70AD47" w:themeFill="accent6"/>
          </w:tcPr>
          <w:p w14:paraId="1908479B" w14:textId="77777777" w:rsidR="00997CC3" w:rsidRPr="00756202" w:rsidRDefault="00997CC3" w:rsidP="002C0375">
            <w:pPr>
              <w:spacing w:line="360" w:lineRule="auto"/>
              <w:rPr>
                <w:sz w:val="24"/>
                <w:szCs w:val="24"/>
              </w:rPr>
            </w:pPr>
          </w:p>
        </w:tc>
        <w:tc>
          <w:tcPr>
            <w:tcW w:w="482" w:type="dxa"/>
            <w:shd w:val="clear" w:color="auto" w:fill="FFC000" w:themeFill="accent4"/>
          </w:tcPr>
          <w:p w14:paraId="6DAFB975" w14:textId="77777777" w:rsidR="00997CC3" w:rsidRPr="00756202" w:rsidRDefault="00997CC3" w:rsidP="002C0375">
            <w:pPr>
              <w:spacing w:line="360" w:lineRule="auto"/>
              <w:rPr>
                <w:sz w:val="24"/>
                <w:szCs w:val="24"/>
              </w:rPr>
            </w:pPr>
          </w:p>
        </w:tc>
        <w:tc>
          <w:tcPr>
            <w:tcW w:w="482" w:type="dxa"/>
            <w:shd w:val="clear" w:color="auto" w:fill="70AD47" w:themeFill="accent6"/>
          </w:tcPr>
          <w:p w14:paraId="096AA788" w14:textId="77777777" w:rsidR="00997CC3" w:rsidRPr="00756202" w:rsidRDefault="00997CC3" w:rsidP="002C0375">
            <w:pPr>
              <w:spacing w:line="360" w:lineRule="auto"/>
              <w:rPr>
                <w:sz w:val="24"/>
                <w:szCs w:val="24"/>
              </w:rPr>
            </w:pPr>
          </w:p>
        </w:tc>
        <w:tc>
          <w:tcPr>
            <w:tcW w:w="482" w:type="dxa"/>
            <w:shd w:val="clear" w:color="auto" w:fill="70AD47" w:themeFill="accent6"/>
          </w:tcPr>
          <w:p w14:paraId="5BA9C0C8" w14:textId="77777777" w:rsidR="00997CC3" w:rsidRPr="00756202" w:rsidRDefault="00997CC3" w:rsidP="002C0375">
            <w:pPr>
              <w:spacing w:line="360" w:lineRule="auto"/>
              <w:rPr>
                <w:sz w:val="24"/>
                <w:szCs w:val="24"/>
              </w:rPr>
            </w:pPr>
          </w:p>
        </w:tc>
        <w:tc>
          <w:tcPr>
            <w:tcW w:w="482" w:type="dxa"/>
            <w:shd w:val="clear" w:color="auto" w:fill="FFC000" w:themeFill="accent4"/>
          </w:tcPr>
          <w:p w14:paraId="1A559139" w14:textId="77777777" w:rsidR="00997CC3" w:rsidRPr="00756202" w:rsidRDefault="00997CC3" w:rsidP="002C0375">
            <w:pPr>
              <w:spacing w:line="360" w:lineRule="auto"/>
              <w:rPr>
                <w:sz w:val="24"/>
                <w:szCs w:val="24"/>
              </w:rPr>
            </w:pPr>
          </w:p>
        </w:tc>
        <w:tc>
          <w:tcPr>
            <w:tcW w:w="482" w:type="dxa"/>
            <w:shd w:val="clear" w:color="auto" w:fill="70AD47" w:themeFill="accent6"/>
          </w:tcPr>
          <w:p w14:paraId="5FB10601" w14:textId="77777777" w:rsidR="00997CC3" w:rsidRPr="00756202" w:rsidRDefault="00997CC3" w:rsidP="002C0375">
            <w:pPr>
              <w:spacing w:line="360" w:lineRule="auto"/>
              <w:rPr>
                <w:sz w:val="24"/>
                <w:szCs w:val="24"/>
              </w:rPr>
            </w:pPr>
          </w:p>
        </w:tc>
        <w:tc>
          <w:tcPr>
            <w:tcW w:w="5528" w:type="dxa"/>
            <w:gridSpan w:val="2"/>
            <w:shd w:val="clear" w:color="auto" w:fill="auto"/>
          </w:tcPr>
          <w:p w14:paraId="25404D73" w14:textId="77777777" w:rsidR="00997CC3" w:rsidRPr="00756202" w:rsidRDefault="00997CC3" w:rsidP="002C0375">
            <w:pPr>
              <w:spacing w:line="360" w:lineRule="auto"/>
              <w:rPr>
                <w:sz w:val="24"/>
                <w:szCs w:val="24"/>
              </w:rPr>
            </w:pPr>
            <w:r w:rsidRPr="00756202">
              <w:rPr>
                <w:sz w:val="24"/>
                <w:szCs w:val="24"/>
              </w:rPr>
              <w:t xml:space="preserve">Most studies detailed analysis processes, with reference to relevant literature. Generally, it was clear how themes were derived from the data and sufficient examples using quotations were given. However, a few studies did not discuss the potential impact of researchers’ biases, for example researchers screening electronic records to determine eligibility prior to conducting the interviews (Bai et al., 2020). The transparency and credibility of the data analysis was improved by peer debriefing, a reflective process (such as using reflective diaries) and consistency </w:t>
            </w:r>
            <w:r w:rsidRPr="00756202">
              <w:rPr>
                <w:sz w:val="24"/>
                <w:szCs w:val="24"/>
              </w:rPr>
              <w:lastRenderedPageBreak/>
              <w:t xml:space="preserve">checks between researchers. </w:t>
            </w:r>
          </w:p>
          <w:p w14:paraId="2EE7FCA3" w14:textId="77777777" w:rsidR="00997CC3" w:rsidRPr="00756202" w:rsidRDefault="00997CC3" w:rsidP="002C0375">
            <w:pPr>
              <w:spacing w:line="360" w:lineRule="auto"/>
              <w:rPr>
                <w:sz w:val="24"/>
                <w:szCs w:val="24"/>
              </w:rPr>
            </w:pPr>
          </w:p>
          <w:p w14:paraId="14D3B41D" w14:textId="77777777" w:rsidR="00997CC3" w:rsidRPr="00756202" w:rsidRDefault="00997CC3" w:rsidP="002C0375">
            <w:pPr>
              <w:spacing w:line="360" w:lineRule="auto"/>
              <w:rPr>
                <w:sz w:val="24"/>
                <w:szCs w:val="24"/>
              </w:rPr>
            </w:pPr>
            <w:r w:rsidRPr="00756202">
              <w:rPr>
                <w:sz w:val="24"/>
                <w:szCs w:val="24"/>
              </w:rPr>
              <w:t xml:space="preserve">Some studies were rated as unsure due to the method of analysis being unclear (Bedi et al., 2015). In Kung’s (2003) mixed method paper, the themes were not clearly defined due to being reported alongside quantitative data. Other studies did not always have sufficient evidence of contradictory evidence from the data presented and one study in particular (Chang &amp; Horrocks, 2006) seemed to have quite broad themes that could have been broken down further. Interpreters were also used to overcome linguistic barriers however, the potential influences and biases of their involvement were not discussed. </w:t>
            </w:r>
          </w:p>
        </w:tc>
      </w:tr>
      <w:tr w:rsidR="00997CC3" w:rsidRPr="00756202" w14:paraId="52D94805" w14:textId="77777777" w:rsidTr="002C0375">
        <w:trPr>
          <w:trHeight w:val="575"/>
        </w:trPr>
        <w:tc>
          <w:tcPr>
            <w:tcW w:w="3589" w:type="dxa"/>
          </w:tcPr>
          <w:p w14:paraId="68CFC405" w14:textId="77777777" w:rsidR="00997CC3" w:rsidRPr="00756202" w:rsidRDefault="00997CC3" w:rsidP="002C0375">
            <w:pPr>
              <w:spacing w:line="360" w:lineRule="auto"/>
              <w:rPr>
                <w:b/>
                <w:bCs/>
                <w:sz w:val="24"/>
                <w:szCs w:val="24"/>
              </w:rPr>
            </w:pPr>
            <w:r w:rsidRPr="00756202">
              <w:rPr>
                <w:b/>
                <w:bCs/>
                <w:sz w:val="24"/>
                <w:szCs w:val="24"/>
              </w:rPr>
              <w:t>Is there a clear statement of findings?</w:t>
            </w:r>
          </w:p>
          <w:p w14:paraId="059FE723" w14:textId="77777777" w:rsidR="00997CC3" w:rsidRPr="00756202" w:rsidRDefault="00997CC3" w:rsidP="002C0375">
            <w:pPr>
              <w:spacing w:line="360" w:lineRule="auto"/>
              <w:rPr>
                <w:sz w:val="24"/>
                <w:szCs w:val="24"/>
              </w:rPr>
            </w:pPr>
            <w:r w:rsidRPr="00756202">
              <w:rPr>
                <w:sz w:val="24"/>
                <w:szCs w:val="24"/>
              </w:rPr>
              <w:t>Consider:</w:t>
            </w:r>
          </w:p>
          <w:p w14:paraId="6272CBBB" w14:textId="77777777" w:rsidR="00997CC3" w:rsidRPr="00756202" w:rsidRDefault="00997CC3" w:rsidP="002C0375">
            <w:pPr>
              <w:spacing w:line="360" w:lineRule="auto"/>
              <w:rPr>
                <w:sz w:val="24"/>
                <w:szCs w:val="24"/>
              </w:rPr>
            </w:pPr>
            <w:r w:rsidRPr="00756202">
              <w:rPr>
                <w:sz w:val="24"/>
                <w:szCs w:val="24"/>
              </w:rPr>
              <w:t xml:space="preserve">• If the findings are explicit </w:t>
            </w:r>
          </w:p>
          <w:p w14:paraId="68FEB09A" w14:textId="77777777" w:rsidR="00997CC3" w:rsidRPr="00756202" w:rsidRDefault="00997CC3" w:rsidP="002C0375">
            <w:pPr>
              <w:spacing w:line="360" w:lineRule="auto"/>
              <w:rPr>
                <w:sz w:val="24"/>
                <w:szCs w:val="24"/>
              </w:rPr>
            </w:pPr>
            <w:r w:rsidRPr="00756202">
              <w:rPr>
                <w:sz w:val="24"/>
                <w:szCs w:val="24"/>
              </w:rPr>
              <w:t xml:space="preserve">• If there is adequate discussion </w:t>
            </w:r>
            <w:r w:rsidRPr="00756202">
              <w:rPr>
                <w:sz w:val="24"/>
                <w:szCs w:val="24"/>
              </w:rPr>
              <w:lastRenderedPageBreak/>
              <w:t>of the evidence both for and against the researcher’s arguments</w:t>
            </w:r>
          </w:p>
          <w:p w14:paraId="0DCA04D3" w14:textId="77777777" w:rsidR="00997CC3" w:rsidRPr="00756202" w:rsidRDefault="00997CC3" w:rsidP="002C0375">
            <w:pPr>
              <w:spacing w:line="360" w:lineRule="auto"/>
              <w:rPr>
                <w:sz w:val="24"/>
                <w:szCs w:val="24"/>
              </w:rPr>
            </w:pPr>
            <w:r w:rsidRPr="00756202">
              <w:rPr>
                <w:sz w:val="24"/>
                <w:szCs w:val="24"/>
              </w:rPr>
              <w:t xml:space="preserve"> • If the researcher has discussed the credibility of their findings (e.g. triangulation, respondent validation, more than one analyst) </w:t>
            </w:r>
          </w:p>
          <w:p w14:paraId="1A27D651" w14:textId="77777777" w:rsidR="00997CC3" w:rsidRPr="00756202" w:rsidRDefault="00997CC3" w:rsidP="002C0375">
            <w:pPr>
              <w:spacing w:line="360" w:lineRule="auto"/>
              <w:rPr>
                <w:sz w:val="24"/>
                <w:szCs w:val="24"/>
              </w:rPr>
            </w:pPr>
            <w:r w:rsidRPr="00756202">
              <w:rPr>
                <w:sz w:val="24"/>
                <w:szCs w:val="24"/>
              </w:rPr>
              <w:t>• If the findings are discussed in relation to the original research question</w:t>
            </w:r>
          </w:p>
        </w:tc>
        <w:tc>
          <w:tcPr>
            <w:tcW w:w="429" w:type="dxa"/>
            <w:shd w:val="clear" w:color="auto" w:fill="70AD47" w:themeFill="accent6"/>
          </w:tcPr>
          <w:p w14:paraId="055595BB" w14:textId="77777777" w:rsidR="00997CC3" w:rsidRPr="00756202" w:rsidRDefault="00997CC3" w:rsidP="002C0375">
            <w:pPr>
              <w:spacing w:line="360" w:lineRule="auto"/>
              <w:rPr>
                <w:sz w:val="24"/>
                <w:szCs w:val="24"/>
              </w:rPr>
            </w:pPr>
          </w:p>
        </w:tc>
        <w:tc>
          <w:tcPr>
            <w:tcW w:w="430" w:type="dxa"/>
            <w:shd w:val="clear" w:color="auto" w:fill="70AD47" w:themeFill="accent6"/>
          </w:tcPr>
          <w:p w14:paraId="3F5DD22B" w14:textId="77777777" w:rsidR="00997CC3" w:rsidRPr="00756202" w:rsidRDefault="00997CC3" w:rsidP="002C0375">
            <w:pPr>
              <w:spacing w:line="360" w:lineRule="auto"/>
              <w:rPr>
                <w:sz w:val="24"/>
                <w:szCs w:val="24"/>
              </w:rPr>
            </w:pPr>
          </w:p>
        </w:tc>
        <w:tc>
          <w:tcPr>
            <w:tcW w:w="430" w:type="dxa"/>
            <w:shd w:val="clear" w:color="auto" w:fill="70AD47" w:themeFill="accent6"/>
          </w:tcPr>
          <w:p w14:paraId="0D548E0C" w14:textId="77777777" w:rsidR="00997CC3" w:rsidRPr="00756202" w:rsidRDefault="00997CC3" w:rsidP="002C0375">
            <w:pPr>
              <w:spacing w:line="360" w:lineRule="auto"/>
              <w:rPr>
                <w:sz w:val="24"/>
                <w:szCs w:val="24"/>
              </w:rPr>
            </w:pPr>
          </w:p>
        </w:tc>
        <w:tc>
          <w:tcPr>
            <w:tcW w:w="430" w:type="dxa"/>
            <w:shd w:val="clear" w:color="auto" w:fill="70AD47" w:themeFill="accent6"/>
          </w:tcPr>
          <w:p w14:paraId="7FDA0E57" w14:textId="77777777" w:rsidR="00997CC3" w:rsidRPr="00756202" w:rsidRDefault="00997CC3" w:rsidP="002C0375">
            <w:pPr>
              <w:spacing w:line="360" w:lineRule="auto"/>
              <w:rPr>
                <w:sz w:val="24"/>
                <w:szCs w:val="24"/>
              </w:rPr>
            </w:pPr>
          </w:p>
        </w:tc>
        <w:tc>
          <w:tcPr>
            <w:tcW w:w="430" w:type="dxa"/>
            <w:shd w:val="clear" w:color="auto" w:fill="70AD47" w:themeFill="accent6"/>
          </w:tcPr>
          <w:p w14:paraId="6B651158" w14:textId="77777777" w:rsidR="00997CC3" w:rsidRPr="00756202" w:rsidRDefault="00997CC3" w:rsidP="002C0375">
            <w:pPr>
              <w:spacing w:line="360" w:lineRule="auto"/>
              <w:rPr>
                <w:sz w:val="24"/>
                <w:szCs w:val="24"/>
              </w:rPr>
            </w:pPr>
          </w:p>
        </w:tc>
        <w:tc>
          <w:tcPr>
            <w:tcW w:w="429" w:type="dxa"/>
            <w:shd w:val="clear" w:color="auto" w:fill="70AD47" w:themeFill="accent6"/>
          </w:tcPr>
          <w:p w14:paraId="1F5752FC" w14:textId="77777777" w:rsidR="00997CC3" w:rsidRPr="00756202" w:rsidRDefault="00997CC3" w:rsidP="002C0375">
            <w:pPr>
              <w:spacing w:line="360" w:lineRule="auto"/>
              <w:rPr>
                <w:sz w:val="24"/>
                <w:szCs w:val="24"/>
              </w:rPr>
            </w:pPr>
          </w:p>
        </w:tc>
        <w:tc>
          <w:tcPr>
            <w:tcW w:w="430" w:type="dxa"/>
            <w:shd w:val="clear" w:color="auto" w:fill="70AD47" w:themeFill="accent6"/>
          </w:tcPr>
          <w:p w14:paraId="74174451" w14:textId="77777777" w:rsidR="00997CC3" w:rsidRPr="00756202" w:rsidRDefault="00997CC3" w:rsidP="002C0375">
            <w:pPr>
              <w:spacing w:line="360" w:lineRule="auto"/>
              <w:rPr>
                <w:sz w:val="24"/>
                <w:szCs w:val="24"/>
              </w:rPr>
            </w:pPr>
          </w:p>
        </w:tc>
        <w:tc>
          <w:tcPr>
            <w:tcW w:w="430" w:type="dxa"/>
            <w:shd w:val="clear" w:color="auto" w:fill="70AD47" w:themeFill="accent6"/>
          </w:tcPr>
          <w:p w14:paraId="3BA4CF29" w14:textId="77777777" w:rsidR="00997CC3" w:rsidRPr="00756202" w:rsidRDefault="00997CC3" w:rsidP="002C0375">
            <w:pPr>
              <w:spacing w:line="360" w:lineRule="auto"/>
              <w:rPr>
                <w:sz w:val="24"/>
                <w:szCs w:val="24"/>
              </w:rPr>
            </w:pPr>
          </w:p>
        </w:tc>
        <w:tc>
          <w:tcPr>
            <w:tcW w:w="430" w:type="dxa"/>
            <w:shd w:val="clear" w:color="auto" w:fill="FFC000" w:themeFill="accent4"/>
          </w:tcPr>
          <w:p w14:paraId="3CAC3BED" w14:textId="77777777" w:rsidR="00997CC3" w:rsidRPr="00756202" w:rsidRDefault="00997CC3" w:rsidP="002C0375">
            <w:pPr>
              <w:spacing w:line="360" w:lineRule="auto"/>
              <w:rPr>
                <w:sz w:val="24"/>
                <w:szCs w:val="24"/>
              </w:rPr>
            </w:pPr>
          </w:p>
        </w:tc>
        <w:tc>
          <w:tcPr>
            <w:tcW w:w="482" w:type="dxa"/>
            <w:shd w:val="clear" w:color="auto" w:fill="70AD47" w:themeFill="accent6"/>
          </w:tcPr>
          <w:p w14:paraId="3683B962" w14:textId="77777777" w:rsidR="00997CC3" w:rsidRPr="00756202" w:rsidRDefault="00997CC3" w:rsidP="002C0375">
            <w:pPr>
              <w:spacing w:line="360" w:lineRule="auto"/>
              <w:rPr>
                <w:sz w:val="24"/>
                <w:szCs w:val="24"/>
              </w:rPr>
            </w:pPr>
          </w:p>
        </w:tc>
        <w:tc>
          <w:tcPr>
            <w:tcW w:w="482" w:type="dxa"/>
            <w:shd w:val="clear" w:color="auto" w:fill="FFC000" w:themeFill="accent4"/>
          </w:tcPr>
          <w:p w14:paraId="766BA69C" w14:textId="77777777" w:rsidR="00997CC3" w:rsidRPr="00756202" w:rsidRDefault="00997CC3" w:rsidP="002C0375">
            <w:pPr>
              <w:spacing w:line="360" w:lineRule="auto"/>
              <w:rPr>
                <w:sz w:val="24"/>
                <w:szCs w:val="24"/>
              </w:rPr>
            </w:pPr>
          </w:p>
        </w:tc>
        <w:tc>
          <w:tcPr>
            <w:tcW w:w="482" w:type="dxa"/>
            <w:shd w:val="clear" w:color="auto" w:fill="70AD47" w:themeFill="accent6"/>
          </w:tcPr>
          <w:p w14:paraId="1AE3AFDA" w14:textId="77777777" w:rsidR="00997CC3" w:rsidRPr="00756202" w:rsidRDefault="00997CC3" w:rsidP="002C0375">
            <w:pPr>
              <w:spacing w:line="360" w:lineRule="auto"/>
              <w:rPr>
                <w:sz w:val="24"/>
                <w:szCs w:val="24"/>
              </w:rPr>
            </w:pPr>
          </w:p>
        </w:tc>
        <w:tc>
          <w:tcPr>
            <w:tcW w:w="482" w:type="dxa"/>
            <w:shd w:val="clear" w:color="auto" w:fill="70AD47" w:themeFill="accent6"/>
          </w:tcPr>
          <w:p w14:paraId="2BDDF75E" w14:textId="77777777" w:rsidR="00997CC3" w:rsidRPr="00756202" w:rsidRDefault="00997CC3" w:rsidP="002C0375">
            <w:pPr>
              <w:spacing w:line="360" w:lineRule="auto"/>
              <w:rPr>
                <w:sz w:val="24"/>
                <w:szCs w:val="24"/>
              </w:rPr>
            </w:pPr>
          </w:p>
        </w:tc>
        <w:tc>
          <w:tcPr>
            <w:tcW w:w="482" w:type="dxa"/>
            <w:shd w:val="clear" w:color="auto" w:fill="FFC000" w:themeFill="accent4"/>
          </w:tcPr>
          <w:p w14:paraId="7D679B53" w14:textId="77777777" w:rsidR="00997CC3" w:rsidRPr="00756202" w:rsidRDefault="00997CC3" w:rsidP="002C0375">
            <w:pPr>
              <w:spacing w:line="360" w:lineRule="auto"/>
              <w:rPr>
                <w:sz w:val="24"/>
                <w:szCs w:val="24"/>
              </w:rPr>
            </w:pPr>
          </w:p>
        </w:tc>
        <w:tc>
          <w:tcPr>
            <w:tcW w:w="482" w:type="dxa"/>
            <w:shd w:val="clear" w:color="auto" w:fill="70AD47" w:themeFill="accent6"/>
          </w:tcPr>
          <w:p w14:paraId="0ABEB89D" w14:textId="77777777" w:rsidR="00997CC3" w:rsidRPr="00756202" w:rsidRDefault="00997CC3" w:rsidP="002C0375">
            <w:pPr>
              <w:spacing w:line="360" w:lineRule="auto"/>
              <w:rPr>
                <w:sz w:val="24"/>
                <w:szCs w:val="24"/>
              </w:rPr>
            </w:pPr>
          </w:p>
        </w:tc>
        <w:tc>
          <w:tcPr>
            <w:tcW w:w="5528" w:type="dxa"/>
            <w:gridSpan w:val="2"/>
            <w:shd w:val="clear" w:color="auto" w:fill="auto"/>
          </w:tcPr>
          <w:p w14:paraId="51BD2372" w14:textId="77777777" w:rsidR="00997CC3" w:rsidRPr="00756202" w:rsidRDefault="00997CC3" w:rsidP="002C0375">
            <w:pPr>
              <w:spacing w:line="360" w:lineRule="auto"/>
              <w:rPr>
                <w:sz w:val="24"/>
                <w:szCs w:val="24"/>
              </w:rPr>
            </w:pPr>
            <w:r w:rsidRPr="00756202">
              <w:rPr>
                <w:sz w:val="24"/>
                <w:szCs w:val="24"/>
              </w:rPr>
              <w:t xml:space="preserve">Generally, themes were clearly discussed so that findings were explicit and linked back to the original research question. Some studies used additional diagrams to describe the themes identified. Credibility was usually discussed, and most studies had several </w:t>
            </w:r>
            <w:r w:rsidRPr="00756202">
              <w:rPr>
                <w:sz w:val="24"/>
                <w:szCs w:val="24"/>
              </w:rPr>
              <w:lastRenderedPageBreak/>
              <w:t>people involved in the analysis process. In such cases, consistency checks were performed and clearly described. Some studies also used respondent validation as part of their analysis process.</w:t>
            </w:r>
          </w:p>
          <w:p w14:paraId="6005A008" w14:textId="2707E305" w:rsidR="00997CC3" w:rsidRPr="00756202" w:rsidRDefault="00997CC3" w:rsidP="002C0375">
            <w:pPr>
              <w:spacing w:line="360" w:lineRule="auto"/>
              <w:rPr>
                <w:sz w:val="24"/>
                <w:szCs w:val="24"/>
              </w:rPr>
            </w:pPr>
            <w:r w:rsidRPr="00756202">
              <w:rPr>
                <w:sz w:val="24"/>
                <w:szCs w:val="24"/>
              </w:rPr>
              <w:t xml:space="preserve">Mixed methods papers tended to be rated unclear, with Kung (2003) not having clearly defined themes due </w:t>
            </w:r>
            <w:r w:rsidR="00426227" w:rsidRPr="00756202">
              <w:rPr>
                <w:sz w:val="24"/>
                <w:szCs w:val="24"/>
              </w:rPr>
              <w:t>to these</w:t>
            </w:r>
            <w:r w:rsidRPr="00756202">
              <w:rPr>
                <w:sz w:val="24"/>
                <w:szCs w:val="24"/>
              </w:rPr>
              <w:t xml:space="preserve"> being presented alongside results from quantitative measures. In those studies rated unclear, researchers tended not to discuss the credibility of their findings at all and sometimes there was no information on how many researchers were involved in the analysis process. In one paper (Zeng et al., (2012) only one dominant category was discussed but from reviewing the relevant methodology paper, it seemed that other categories may also be relevant to the research question outlined. </w:t>
            </w:r>
          </w:p>
        </w:tc>
      </w:tr>
      <w:tr w:rsidR="00997CC3" w:rsidRPr="00756202" w14:paraId="6E64B4D3" w14:textId="77777777" w:rsidTr="002C0375">
        <w:trPr>
          <w:trHeight w:val="607"/>
        </w:trPr>
        <w:tc>
          <w:tcPr>
            <w:tcW w:w="3589" w:type="dxa"/>
          </w:tcPr>
          <w:p w14:paraId="74ACBDFB" w14:textId="77777777" w:rsidR="00997CC3" w:rsidRPr="00756202" w:rsidRDefault="00997CC3" w:rsidP="002C0375">
            <w:pPr>
              <w:spacing w:line="360" w:lineRule="auto"/>
              <w:rPr>
                <w:b/>
                <w:bCs/>
                <w:sz w:val="24"/>
                <w:szCs w:val="24"/>
                <w:u w:val="single"/>
              </w:rPr>
            </w:pPr>
            <w:r w:rsidRPr="00756202">
              <w:rPr>
                <w:b/>
                <w:bCs/>
                <w:sz w:val="24"/>
                <w:szCs w:val="24"/>
                <w:u w:val="single"/>
              </w:rPr>
              <w:t>Section C: Will the results help locally?</w:t>
            </w:r>
          </w:p>
          <w:p w14:paraId="2201420B" w14:textId="77777777" w:rsidR="00997CC3" w:rsidRPr="00756202" w:rsidRDefault="00997CC3" w:rsidP="002C0375">
            <w:pPr>
              <w:spacing w:line="360" w:lineRule="auto"/>
              <w:rPr>
                <w:b/>
                <w:bCs/>
                <w:sz w:val="24"/>
                <w:szCs w:val="24"/>
              </w:rPr>
            </w:pPr>
            <w:r w:rsidRPr="00756202">
              <w:rPr>
                <w:b/>
                <w:bCs/>
                <w:sz w:val="24"/>
                <w:szCs w:val="24"/>
              </w:rPr>
              <w:t>How valuable is the research?</w:t>
            </w:r>
          </w:p>
          <w:p w14:paraId="254F5D37" w14:textId="77777777" w:rsidR="00997CC3" w:rsidRPr="00756202" w:rsidRDefault="00997CC3" w:rsidP="002C0375">
            <w:pPr>
              <w:spacing w:line="360" w:lineRule="auto"/>
              <w:rPr>
                <w:sz w:val="24"/>
                <w:szCs w:val="24"/>
              </w:rPr>
            </w:pPr>
            <w:r w:rsidRPr="00756202">
              <w:rPr>
                <w:sz w:val="24"/>
                <w:szCs w:val="24"/>
              </w:rPr>
              <w:lastRenderedPageBreak/>
              <w:t>Consider:</w:t>
            </w:r>
          </w:p>
          <w:p w14:paraId="70B7C9D0" w14:textId="77777777" w:rsidR="00997CC3" w:rsidRPr="00756202" w:rsidRDefault="00997CC3" w:rsidP="002C0375">
            <w:pPr>
              <w:spacing w:line="360" w:lineRule="auto"/>
              <w:rPr>
                <w:sz w:val="24"/>
                <w:szCs w:val="24"/>
              </w:rPr>
            </w:pPr>
            <w:r w:rsidRPr="00756202">
              <w:rPr>
                <w:sz w:val="24"/>
                <w:szCs w:val="24"/>
              </w:rPr>
              <w:t xml:space="preserve"> • If the researcher discusses the contribution the study makes to existing knowledge or understanding (e.g. do they consider the findings in relation to current practice or policy, or relevant research-based literature </w:t>
            </w:r>
          </w:p>
          <w:p w14:paraId="55C631AA" w14:textId="77777777" w:rsidR="00997CC3" w:rsidRPr="00756202" w:rsidRDefault="00997CC3" w:rsidP="002C0375">
            <w:pPr>
              <w:spacing w:line="360" w:lineRule="auto"/>
              <w:rPr>
                <w:sz w:val="24"/>
                <w:szCs w:val="24"/>
              </w:rPr>
            </w:pPr>
            <w:r w:rsidRPr="00756202">
              <w:rPr>
                <w:sz w:val="24"/>
                <w:szCs w:val="24"/>
              </w:rPr>
              <w:t xml:space="preserve">• If they identify new areas where research is necessary </w:t>
            </w:r>
          </w:p>
          <w:p w14:paraId="2F6C1F66" w14:textId="77777777" w:rsidR="00997CC3" w:rsidRPr="00756202" w:rsidRDefault="00997CC3" w:rsidP="002C0375">
            <w:pPr>
              <w:spacing w:line="360" w:lineRule="auto"/>
              <w:rPr>
                <w:sz w:val="24"/>
                <w:szCs w:val="24"/>
              </w:rPr>
            </w:pPr>
            <w:r w:rsidRPr="00756202">
              <w:rPr>
                <w:sz w:val="24"/>
                <w:szCs w:val="24"/>
              </w:rPr>
              <w:t>• If the researchers have discussed whether or how the findings can be transferred to other populations or considered other ways the research may be used</w:t>
            </w:r>
          </w:p>
          <w:p w14:paraId="61FD6152" w14:textId="77777777" w:rsidR="00997CC3" w:rsidRPr="00756202" w:rsidRDefault="00997CC3" w:rsidP="002C0375">
            <w:pPr>
              <w:spacing w:line="360" w:lineRule="auto"/>
              <w:rPr>
                <w:sz w:val="24"/>
                <w:szCs w:val="24"/>
              </w:rPr>
            </w:pPr>
          </w:p>
        </w:tc>
        <w:tc>
          <w:tcPr>
            <w:tcW w:w="429" w:type="dxa"/>
            <w:shd w:val="clear" w:color="auto" w:fill="70AD47" w:themeFill="accent6"/>
          </w:tcPr>
          <w:p w14:paraId="508B7BC0" w14:textId="77777777" w:rsidR="00997CC3" w:rsidRPr="00756202" w:rsidRDefault="00997CC3" w:rsidP="002C0375">
            <w:pPr>
              <w:spacing w:line="360" w:lineRule="auto"/>
              <w:rPr>
                <w:sz w:val="24"/>
                <w:szCs w:val="24"/>
              </w:rPr>
            </w:pPr>
          </w:p>
        </w:tc>
        <w:tc>
          <w:tcPr>
            <w:tcW w:w="430" w:type="dxa"/>
            <w:shd w:val="clear" w:color="auto" w:fill="70AD47" w:themeFill="accent6"/>
          </w:tcPr>
          <w:p w14:paraId="12176359" w14:textId="77777777" w:rsidR="00997CC3" w:rsidRPr="00756202" w:rsidRDefault="00997CC3" w:rsidP="002C0375">
            <w:pPr>
              <w:spacing w:line="360" w:lineRule="auto"/>
              <w:rPr>
                <w:sz w:val="24"/>
                <w:szCs w:val="24"/>
              </w:rPr>
            </w:pPr>
          </w:p>
        </w:tc>
        <w:tc>
          <w:tcPr>
            <w:tcW w:w="430" w:type="dxa"/>
            <w:shd w:val="clear" w:color="auto" w:fill="70AD47" w:themeFill="accent6"/>
          </w:tcPr>
          <w:p w14:paraId="264B04B5" w14:textId="77777777" w:rsidR="00997CC3" w:rsidRPr="00756202" w:rsidRDefault="00997CC3" w:rsidP="002C0375">
            <w:pPr>
              <w:spacing w:line="360" w:lineRule="auto"/>
              <w:rPr>
                <w:sz w:val="24"/>
                <w:szCs w:val="24"/>
              </w:rPr>
            </w:pPr>
          </w:p>
        </w:tc>
        <w:tc>
          <w:tcPr>
            <w:tcW w:w="430" w:type="dxa"/>
            <w:shd w:val="clear" w:color="auto" w:fill="70AD47" w:themeFill="accent6"/>
          </w:tcPr>
          <w:p w14:paraId="27005026" w14:textId="77777777" w:rsidR="00997CC3" w:rsidRPr="00756202" w:rsidRDefault="00997CC3" w:rsidP="002C0375">
            <w:pPr>
              <w:spacing w:line="360" w:lineRule="auto"/>
              <w:rPr>
                <w:sz w:val="24"/>
                <w:szCs w:val="24"/>
              </w:rPr>
            </w:pPr>
          </w:p>
        </w:tc>
        <w:tc>
          <w:tcPr>
            <w:tcW w:w="430" w:type="dxa"/>
            <w:shd w:val="clear" w:color="auto" w:fill="70AD47" w:themeFill="accent6"/>
          </w:tcPr>
          <w:p w14:paraId="520F84B7" w14:textId="77777777" w:rsidR="00997CC3" w:rsidRPr="00756202" w:rsidRDefault="00997CC3" w:rsidP="002C0375">
            <w:pPr>
              <w:spacing w:line="360" w:lineRule="auto"/>
              <w:rPr>
                <w:sz w:val="24"/>
                <w:szCs w:val="24"/>
              </w:rPr>
            </w:pPr>
          </w:p>
        </w:tc>
        <w:tc>
          <w:tcPr>
            <w:tcW w:w="429" w:type="dxa"/>
            <w:shd w:val="clear" w:color="auto" w:fill="70AD47" w:themeFill="accent6"/>
          </w:tcPr>
          <w:p w14:paraId="38634230" w14:textId="77777777" w:rsidR="00997CC3" w:rsidRPr="00756202" w:rsidRDefault="00997CC3" w:rsidP="002C0375">
            <w:pPr>
              <w:spacing w:line="360" w:lineRule="auto"/>
              <w:rPr>
                <w:sz w:val="24"/>
                <w:szCs w:val="24"/>
              </w:rPr>
            </w:pPr>
          </w:p>
        </w:tc>
        <w:tc>
          <w:tcPr>
            <w:tcW w:w="430" w:type="dxa"/>
            <w:shd w:val="clear" w:color="auto" w:fill="70AD47" w:themeFill="accent6"/>
          </w:tcPr>
          <w:p w14:paraId="52EEFFE1" w14:textId="77777777" w:rsidR="00997CC3" w:rsidRPr="00756202" w:rsidRDefault="00997CC3" w:rsidP="002C0375">
            <w:pPr>
              <w:spacing w:line="360" w:lineRule="auto"/>
              <w:rPr>
                <w:sz w:val="24"/>
                <w:szCs w:val="24"/>
              </w:rPr>
            </w:pPr>
          </w:p>
        </w:tc>
        <w:tc>
          <w:tcPr>
            <w:tcW w:w="430" w:type="dxa"/>
            <w:shd w:val="clear" w:color="auto" w:fill="70AD47" w:themeFill="accent6"/>
          </w:tcPr>
          <w:p w14:paraId="35DB4FC7" w14:textId="77777777" w:rsidR="00997CC3" w:rsidRPr="00756202" w:rsidRDefault="00997CC3" w:rsidP="002C0375">
            <w:pPr>
              <w:spacing w:line="360" w:lineRule="auto"/>
              <w:rPr>
                <w:sz w:val="24"/>
                <w:szCs w:val="24"/>
              </w:rPr>
            </w:pPr>
          </w:p>
        </w:tc>
        <w:tc>
          <w:tcPr>
            <w:tcW w:w="430" w:type="dxa"/>
            <w:shd w:val="clear" w:color="auto" w:fill="70AD47" w:themeFill="accent6"/>
          </w:tcPr>
          <w:p w14:paraId="3990547E" w14:textId="77777777" w:rsidR="00997CC3" w:rsidRPr="00756202" w:rsidRDefault="00997CC3" w:rsidP="002C0375">
            <w:pPr>
              <w:spacing w:line="360" w:lineRule="auto"/>
              <w:rPr>
                <w:sz w:val="24"/>
                <w:szCs w:val="24"/>
              </w:rPr>
            </w:pPr>
          </w:p>
        </w:tc>
        <w:tc>
          <w:tcPr>
            <w:tcW w:w="482" w:type="dxa"/>
            <w:shd w:val="clear" w:color="auto" w:fill="70AD47" w:themeFill="accent6"/>
          </w:tcPr>
          <w:p w14:paraId="71063F63" w14:textId="77777777" w:rsidR="00997CC3" w:rsidRPr="00756202" w:rsidRDefault="00997CC3" w:rsidP="002C0375">
            <w:pPr>
              <w:spacing w:line="360" w:lineRule="auto"/>
              <w:rPr>
                <w:sz w:val="24"/>
                <w:szCs w:val="24"/>
              </w:rPr>
            </w:pPr>
          </w:p>
        </w:tc>
        <w:tc>
          <w:tcPr>
            <w:tcW w:w="482" w:type="dxa"/>
            <w:shd w:val="clear" w:color="auto" w:fill="70AD47" w:themeFill="accent6"/>
          </w:tcPr>
          <w:p w14:paraId="17BA9C19" w14:textId="77777777" w:rsidR="00997CC3" w:rsidRPr="00756202" w:rsidRDefault="00997CC3" w:rsidP="002C0375">
            <w:pPr>
              <w:spacing w:line="360" w:lineRule="auto"/>
              <w:rPr>
                <w:sz w:val="24"/>
                <w:szCs w:val="24"/>
              </w:rPr>
            </w:pPr>
          </w:p>
        </w:tc>
        <w:tc>
          <w:tcPr>
            <w:tcW w:w="482" w:type="dxa"/>
            <w:shd w:val="clear" w:color="auto" w:fill="70AD47" w:themeFill="accent6"/>
          </w:tcPr>
          <w:p w14:paraId="6D032A8B" w14:textId="77777777" w:rsidR="00997CC3" w:rsidRPr="00756202" w:rsidRDefault="00997CC3" w:rsidP="002C0375">
            <w:pPr>
              <w:spacing w:line="360" w:lineRule="auto"/>
              <w:rPr>
                <w:sz w:val="24"/>
                <w:szCs w:val="24"/>
              </w:rPr>
            </w:pPr>
          </w:p>
        </w:tc>
        <w:tc>
          <w:tcPr>
            <w:tcW w:w="482" w:type="dxa"/>
            <w:shd w:val="clear" w:color="auto" w:fill="70AD47" w:themeFill="accent6"/>
          </w:tcPr>
          <w:p w14:paraId="2D8410EE" w14:textId="77777777" w:rsidR="00997CC3" w:rsidRPr="00756202" w:rsidRDefault="00997CC3" w:rsidP="002C0375">
            <w:pPr>
              <w:spacing w:line="360" w:lineRule="auto"/>
              <w:rPr>
                <w:sz w:val="24"/>
                <w:szCs w:val="24"/>
              </w:rPr>
            </w:pPr>
          </w:p>
        </w:tc>
        <w:tc>
          <w:tcPr>
            <w:tcW w:w="482" w:type="dxa"/>
            <w:shd w:val="clear" w:color="auto" w:fill="70AD47" w:themeFill="accent6"/>
          </w:tcPr>
          <w:p w14:paraId="3E8A4CCF" w14:textId="77777777" w:rsidR="00997CC3" w:rsidRPr="00756202" w:rsidRDefault="00997CC3" w:rsidP="002C0375">
            <w:pPr>
              <w:spacing w:line="360" w:lineRule="auto"/>
              <w:rPr>
                <w:sz w:val="24"/>
                <w:szCs w:val="24"/>
              </w:rPr>
            </w:pPr>
          </w:p>
        </w:tc>
        <w:tc>
          <w:tcPr>
            <w:tcW w:w="482" w:type="dxa"/>
            <w:shd w:val="clear" w:color="auto" w:fill="70AD47" w:themeFill="accent6"/>
          </w:tcPr>
          <w:p w14:paraId="5AB16C93" w14:textId="77777777" w:rsidR="00997CC3" w:rsidRPr="00756202" w:rsidRDefault="00997CC3" w:rsidP="002C0375">
            <w:pPr>
              <w:spacing w:line="360" w:lineRule="auto"/>
              <w:rPr>
                <w:sz w:val="24"/>
                <w:szCs w:val="24"/>
              </w:rPr>
            </w:pPr>
          </w:p>
        </w:tc>
        <w:tc>
          <w:tcPr>
            <w:tcW w:w="5528" w:type="dxa"/>
            <w:gridSpan w:val="2"/>
            <w:shd w:val="clear" w:color="auto" w:fill="auto"/>
          </w:tcPr>
          <w:p w14:paraId="639F3943" w14:textId="749D0E8E" w:rsidR="00997CC3" w:rsidRPr="00756202" w:rsidRDefault="00997CC3" w:rsidP="002C0375">
            <w:pPr>
              <w:spacing w:line="360" w:lineRule="auto"/>
              <w:rPr>
                <w:sz w:val="24"/>
                <w:szCs w:val="24"/>
              </w:rPr>
            </w:pPr>
            <w:r w:rsidRPr="00756202">
              <w:rPr>
                <w:sz w:val="24"/>
                <w:szCs w:val="24"/>
              </w:rPr>
              <w:t>All studies demonstrated valuable contributions to research. Recommendations for current practice were made including, family-based interventions and anti-</w:t>
            </w:r>
            <w:r w:rsidRPr="00756202">
              <w:rPr>
                <w:sz w:val="24"/>
                <w:szCs w:val="24"/>
              </w:rPr>
              <w:lastRenderedPageBreak/>
              <w:t xml:space="preserve">stigma programmes, as well as health care policies. New areas for research were suggested such as development of more culturally sensitive measures and practice to aid the understanding of mental health difficulties in Chinese populations. Transferability of results was generally discussed with consideration of the impact of purposive sampling used – i.e. those that did not participate perhaps having different views to those participants included in studies or participants not necessarily being representative of other Chinese people in different geographical locations nationally and internationally due to different policies and practices being in place. Nevertheless, findings were discussed in the context of Chinese culture and important factors that should be considered when working with Chinese populations, regardless of location such as, awareness of mental health issues being understood using less traditional, Western frameworks. </w:t>
            </w:r>
          </w:p>
        </w:tc>
      </w:tr>
    </w:tbl>
    <w:p w14:paraId="571F2BEC" w14:textId="77777777" w:rsidR="009310D3" w:rsidRPr="00756202" w:rsidRDefault="009310D3" w:rsidP="00997CC3">
      <w:pPr>
        <w:pStyle w:val="Heading1"/>
        <w:spacing w:line="360" w:lineRule="auto"/>
        <w:rPr>
          <w:rFonts w:ascii="Arial" w:hAnsi="Arial" w:cs="Arial"/>
          <w:i/>
          <w:iCs/>
          <w:color w:val="auto"/>
          <w:sz w:val="24"/>
          <w:szCs w:val="24"/>
        </w:rPr>
      </w:pPr>
      <w:bookmarkStart w:id="141" w:name="_Toc70458307"/>
    </w:p>
    <w:p w14:paraId="2707E909" w14:textId="77777777" w:rsidR="009310D3" w:rsidRPr="00756202" w:rsidRDefault="009310D3">
      <w:pPr>
        <w:rPr>
          <w:rFonts w:ascii="Arial" w:eastAsiaTheme="majorEastAsia" w:hAnsi="Arial" w:cs="Arial"/>
          <w:i/>
          <w:iCs/>
          <w:sz w:val="24"/>
          <w:szCs w:val="24"/>
        </w:rPr>
      </w:pPr>
      <w:r w:rsidRPr="00756202">
        <w:rPr>
          <w:rFonts w:ascii="Arial" w:hAnsi="Arial" w:cs="Arial"/>
          <w:i/>
          <w:iCs/>
          <w:sz w:val="24"/>
          <w:szCs w:val="24"/>
        </w:rPr>
        <w:br w:type="page"/>
      </w:r>
    </w:p>
    <w:p w14:paraId="535B52C5" w14:textId="77777777" w:rsidR="003B5254" w:rsidRPr="00756202" w:rsidRDefault="00997CC3" w:rsidP="003B5254">
      <w:pPr>
        <w:pStyle w:val="Heading1"/>
        <w:spacing w:line="360" w:lineRule="auto"/>
        <w:jc w:val="center"/>
        <w:rPr>
          <w:rFonts w:ascii="Arial" w:hAnsi="Arial" w:cs="Arial"/>
          <w:b/>
          <w:bCs/>
          <w:color w:val="auto"/>
          <w:sz w:val="24"/>
          <w:szCs w:val="24"/>
        </w:rPr>
      </w:pPr>
      <w:bookmarkStart w:id="142" w:name="_Toc70544668"/>
      <w:r w:rsidRPr="00756202">
        <w:rPr>
          <w:rFonts w:ascii="Arial" w:hAnsi="Arial" w:cs="Arial"/>
          <w:b/>
          <w:bCs/>
          <w:color w:val="auto"/>
          <w:sz w:val="24"/>
          <w:szCs w:val="24"/>
        </w:rPr>
        <w:lastRenderedPageBreak/>
        <w:t xml:space="preserve">Appendix </w:t>
      </w:r>
      <w:r w:rsidR="00041F50" w:rsidRPr="00756202">
        <w:rPr>
          <w:rFonts w:ascii="Arial" w:hAnsi="Arial" w:cs="Arial"/>
          <w:b/>
          <w:bCs/>
          <w:color w:val="auto"/>
          <w:sz w:val="24"/>
          <w:szCs w:val="24"/>
        </w:rPr>
        <w:t>F</w:t>
      </w:r>
      <w:bookmarkEnd w:id="142"/>
    </w:p>
    <w:p w14:paraId="2879FBAA" w14:textId="52243D95" w:rsidR="00997CC3" w:rsidRPr="00756202" w:rsidRDefault="00997CC3" w:rsidP="003B5254">
      <w:pPr>
        <w:pStyle w:val="Heading1"/>
        <w:spacing w:line="360" w:lineRule="auto"/>
        <w:jc w:val="center"/>
        <w:rPr>
          <w:rFonts w:ascii="Arial" w:hAnsi="Arial" w:cs="Arial"/>
          <w:b/>
          <w:bCs/>
          <w:color w:val="auto"/>
          <w:sz w:val="24"/>
          <w:szCs w:val="24"/>
        </w:rPr>
      </w:pPr>
      <w:r w:rsidRPr="00756202">
        <w:rPr>
          <w:rFonts w:ascii="Arial" w:hAnsi="Arial" w:cs="Arial"/>
          <w:b/>
          <w:bCs/>
          <w:color w:val="auto"/>
          <w:sz w:val="24"/>
          <w:szCs w:val="24"/>
        </w:rPr>
        <w:t xml:space="preserve"> </w:t>
      </w:r>
      <w:bookmarkStart w:id="143" w:name="_Toc70544669"/>
      <w:r w:rsidRPr="00756202">
        <w:rPr>
          <w:rFonts w:ascii="Arial" w:hAnsi="Arial" w:cs="Arial"/>
          <w:b/>
          <w:bCs/>
          <w:color w:val="auto"/>
          <w:sz w:val="24"/>
          <w:szCs w:val="24"/>
        </w:rPr>
        <w:t>Mixed Methods Assessment Tool critique of included studies</w:t>
      </w:r>
      <w:bookmarkEnd w:id="141"/>
      <w:bookmarkEnd w:id="143"/>
    </w:p>
    <w:tbl>
      <w:tblPr>
        <w:tblStyle w:val="TableGrid"/>
        <w:tblW w:w="15021" w:type="dxa"/>
        <w:tblLayout w:type="fixed"/>
        <w:tblLook w:val="04A0" w:firstRow="1" w:lastRow="0" w:firstColumn="1" w:lastColumn="0" w:noHBand="0" w:noVBand="1"/>
      </w:tblPr>
      <w:tblGrid>
        <w:gridCol w:w="1748"/>
        <w:gridCol w:w="3155"/>
        <w:gridCol w:w="829"/>
        <w:gridCol w:w="959"/>
        <w:gridCol w:w="959"/>
        <w:gridCol w:w="7371"/>
      </w:tblGrid>
      <w:tr w:rsidR="00997CC3" w:rsidRPr="00756202" w14:paraId="627473B6" w14:textId="77777777" w:rsidTr="002C0375">
        <w:trPr>
          <w:trHeight w:val="244"/>
        </w:trPr>
        <w:tc>
          <w:tcPr>
            <w:tcW w:w="4903" w:type="dxa"/>
            <w:gridSpan w:val="2"/>
            <w:tcBorders>
              <w:top w:val="single" w:sz="4" w:space="0" w:color="auto"/>
              <w:left w:val="single" w:sz="4" w:space="0" w:color="auto"/>
              <w:bottom w:val="single" w:sz="4" w:space="0" w:color="auto"/>
              <w:right w:val="single" w:sz="4" w:space="0" w:color="auto"/>
            </w:tcBorders>
          </w:tcPr>
          <w:p w14:paraId="42F3B84D" w14:textId="5C90CCA8" w:rsidR="00997CC3" w:rsidRPr="00756202" w:rsidRDefault="00997CC3" w:rsidP="009310D3">
            <w:pPr>
              <w:spacing w:line="360" w:lineRule="auto"/>
              <w:rPr>
                <w:b/>
                <w:bCs/>
                <w:sz w:val="24"/>
                <w:szCs w:val="24"/>
              </w:rPr>
            </w:pPr>
            <w:r w:rsidRPr="00756202">
              <w:rPr>
                <w:b/>
                <w:bCs/>
                <w:sz w:val="24"/>
                <w:szCs w:val="24"/>
                <w:shd w:val="clear" w:color="auto" w:fill="70AD47" w:themeFill="accent6"/>
              </w:rPr>
              <w:t>Yes</w:t>
            </w:r>
            <w:r w:rsidRPr="00756202">
              <w:rPr>
                <w:b/>
                <w:bCs/>
                <w:sz w:val="24"/>
                <w:szCs w:val="24"/>
              </w:rPr>
              <w:t>/</w:t>
            </w:r>
            <w:r w:rsidRPr="00756202">
              <w:rPr>
                <w:b/>
                <w:bCs/>
                <w:sz w:val="24"/>
                <w:szCs w:val="24"/>
                <w:shd w:val="clear" w:color="auto" w:fill="FF0000"/>
              </w:rPr>
              <w:t>No</w:t>
            </w:r>
            <w:r w:rsidRPr="00756202">
              <w:rPr>
                <w:b/>
                <w:bCs/>
                <w:sz w:val="24"/>
                <w:szCs w:val="24"/>
              </w:rPr>
              <w:t>/</w:t>
            </w:r>
            <w:r w:rsidRPr="00756202">
              <w:rPr>
                <w:b/>
                <w:bCs/>
                <w:sz w:val="24"/>
                <w:szCs w:val="24"/>
                <w:shd w:val="clear" w:color="auto" w:fill="FFC000"/>
              </w:rPr>
              <w:t>Can’t Tell</w:t>
            </w:r>
          </w:p>
        </w:tc>
        <w:tc>
          <w:tcPr>
            <w:tcW w:w="2747" w:type="dxa"/>
            <w:gridSpan w:val="3"/>
            <w:tcBorders>
              <w:top w:val="single" w:sz="4" w:space="0" w:color="auto"/>
              <w:left w:val="single" w:sz="4" w:space="0" w:color="auto"/>
              <w:bottom w:val="nil"/>
              <w:right w:val="single" w:sz="4" w:space="0" w:color="auto"/>
            </w:tcBorders>
          </w:tcPr>
          <w:p w14:paraId="1AF24D46" w14:textId="77777777" w:rsidR="00997CC3" w:rsidRPr="00756202" w:rsidRDefault="00997CC3" w:rsidP="002C0375">
            <w:pPr>
              <w:spacing w:line="360" w:lineRule="auto"/>
              <w:jc w:val="center"/>
              <w:rPr>
                <w:b/>
                <w:bCs/>
                <w:sz w:val="24"/>
                <w:szCs w:val="24"/>
              </w:rPr>
            </w:pPr>
            <w:r w:rsidRPr="00756202">
              <w:rPr>
                <w:b/>
                <w:bCs/>
                <w:sz w:val="24"/>
                <w:szCs w:val="24"/>
              </w:rPr>
              <w:t>Study citation</w:t>
            </w:r>
          </w:p>
        </w:tc>
        <w:tc>
          <w:tcPr>
            <w:tcW w:w="7371" w:type="dxa"/>
            <w:tcBorders>
              <w:top w:val="single" w:sz="4" w:space="0" w:color="auto"/>
              <w:left w:val="single" w:sz="4" w:space="0" w:color="auto"/>
              <w:bottom w:val="nil"/>
              <w:right w:val="single" w:sz="4" w:space="0" w:color="auto"/>
            </w:tcBorders>
          </w:tcPr>
          <w:p w14:paraId="5C8B2E1A" w14:textId="77777777" w:rsidR="00997CC3" w:rsidRPr="00756202" w:rsidRDefault="00997CC3" w:rsidP="002C0375">
            <w:pPr>
              <w:spacing w:line="360" w:lineRule="auto"/>
              <w:jc w:val="center"/>
              <w:rPr>
                <w:b/>
                <w:bCs/>
                <w:sz w:val="24"/>
                <w:szCs w:val="24"/>
              </w:rPr>
            </w:pPr>
            <w:r w:rsidRPr="00756202">
              <w:rPr>
                <w:b/>
                <w:bCs/>
                <w:sz w:val="24"/>
                <w:szCs w:val="24"/>
              </w:rPr>
              <w:t>Comments</w:t>
            </w:r>
          </w:p>
        </w:tc>
      </w:tr>
      <w:tr w:rsidR="00997CC3" w:rsidRPr="00756202" w14:paraId="2A22F209" w14:textId="77777777" w:rsidTr="002C0375">
        <w:trPr>
          <w:trHeight w:val="970"/>
        </w:trPr>
        <w:tc>
          <w:tcPr>
            <w:tcW w:w="1748" w:type="dxa"/>
            <w:tcBorders>
              <w:top w:val="single" w:sz="4" w:space="0" w:color="auto"/>
              <w:left w:val="single" w:sz="4" w:space="0" w:color="auto"/>
              <w:bottom w:val="single" w:sz="4" w:space="0" w:color="auto"/>
              <w:right w:val="single" w:sz="4" w:space="0" w:color="auto"/>
            </w:tcBorders>
            <w:hideMark/>
          </w:tcPr>
          <w:p w14:paraId="2887E5E9" w14:textId="77777777" w:rsidR="00997CC3" w:rsidRPr="00756202" w:rsidRDefault="00997CC3" w:rsidP="002C0375">
            <w:pPr>
              <w:spacing w:line="360" w:lineRule="auto"/>
              <w:rPr>
                <w:b/>
                <w:bCs/>
                <w:sz w:val="24"/>
                <w:szCs w:val="24"/>
              </w:rPr>
            </w:pPr>
            <w:r w:rsidRPr="00756202">
              <w:rPr>
                <w:b/>
                <w:bCs/>
                <w:sz w:val="24"/>
                <w:szCs w:val="24"/>
              </w:rPr>
              <w:t>Category of study designs</w:t>
            </w:r>
          </w:p>
        </w:tc>
        <w:tc>
          <w:tcPr>
            <w:tcW w:w="3155" w:type="dxa"/>
            <w:tcBorders>
              <w:top w:val="single" w:sz="4" w:space="0" w:color="auto"/>
              <w:left w:val="single" w:sz="4" w:space="0" w:color="auto"/>
              <w:bottom w:val="single" w:sz="4" w:space="0" w:color="auto"/>
              <w:right w:val="single" w:sz="4" w:space="0" w:color="auto"/>
            </w:tcBorders>
            <w:hideMark/>
          </w:tcPr>
          <w:p w14:paraId="008BD87E" w14:textId="77777777" w:rsidR="00997CC3" w:rsidRPr="00756202" w:rsidRDefault="00997CC3" w:rsidP="002C0375">
            <w:pPr>
              <w:spacing w:line="360" w:lineRule="auto"/>
              <w:rPr>
                <w:b/>
                <w:bCs/>
                <w:sz w:val="24"/>
                <w:szCs w:val="24"/>
              </w:rPr>
            </w:pPr>
            <w:r w:rsidRPr="00756202">
              <w:rPr>
                <w:b/>
                <w:bCs/>
                <w:sz w:val="24"/>
                <w:szCs w:val="24"/>
              </w:rPr>
              <w:t>Methodological quality criteria</w:t>
            </w:r>
          </w:p>
        </w:tc>
        <w:tc>
          <w:tcPr>
            <w:tcW w:w="829" w:type="dxa"/>
            <w:tcBorders>
              <w:top w:val="single" w:sz="4" w:space="0" w:color="auto"/>
              <w:left w:val="single" w:sz="4" w:space="0" w:color="auto"/>
              <w:bottom w:val="single" w:sz="4" w:space="0" w:color="auto"/>
              <w:right w:val="single" w:sz="4" w:space="0" w:color="auto"/>
            </w:tcBorders>
            <w:hideMark/>
          </w:tcPr>
          <w:p w14:paraId="0FFCF9C5" w14:textId="77777777" w:rsidR="00997CC3" w:rsidRPr="00756202" w:rsidRDefault="00997CC3" w:rsidP="002C0375">
            <w:pPr>
              <w:spacing w:line="360" w:lineRule="auto"/>
              <w:rPr>
                <w:b/>
                <w:bCs/>
                <w:sz w:val="24"/>
                <w:szCs w:val="24"/>
              </w:rPr>
            </w:pPr>
            <w:r w:rsidRPr="00756202">
              <w:rPr>
                <w:b/>
                <w:bCs/>
                <w:sz w:val="24"/>
                <w:szCs w:val="24"/>
              </w:rPr>
              <w:t>Chan, 2009</w:t>
            </w:r>
          </w:p>
        </w:tc>
        <w:tc>
          <w:tcPr>
            <w:tcW w:w="959" w:type="dxa"/>
            <w:tcBorders>
              <w:top w:val="single" w:sz="4" w:space="0" w:color="auto"/>
              <w:left w:val="single" w:sz="4" w:space="0" w:color="auto"/>
              <w:bottom w:val="single" w:sz="4" w:space="0" w:color="auto"/>
              <w:right w:val="single" w:sz="4" w:space="0" w:color="auto"/>
            </w:tcBorders>
          </w:tcPr>
          <w:p w14:paraId="7706C38B" w14:textId="77777777" w:rsidR="00997CC3" w:rsidRPr="00756202" w:rsidRDefault="00997CC3" w:rsidP="002C0375">
            <w:pPr>
              <w:spacing w:line="360" w:lineRule="auto"/>
              <w:rPr>
                <w:b/>
                <w:bCs/>
                <w:sz w:val="24"/>
                <w:szCs w:val="24"/>
              </w:rPr>
            </w:pPr>
            <w:r w:rsidRPr="00756202">
              <w:rPr>
                <w:b/>
                <w:bCs/>
                <w:sz w:val="24"/>
                <w:szCs w:val="24"/>
              </w:rPr>
              <w:t>Kung, 2003</w:t>
            </w:r>
          </w:p>
        </w:tc>
        <w:tc>
          <w:tcPr>
            <w:tcW w:w="959" w:type="dxa"/>
            <w:tcBorders>
              <w:top w:val="single" w:sz="4" w:space="0" w:color="auto"/>
              <w:left w:val="single" w:sz="4" w:space="0" w:color="auto"/>
              <w:bottom w:val="single" w:sz="4" w:space="0" w:color="auto"/>
              <w:right w:val="single" w:sz="4" w:space="0" w:color="auto"/>
            </w:tcBorders>
          </w:tcPr>
          <w:p w14:paraId="5988B40D" w14:textId="77777777" w:rsidR="00997CC3" w:rsidRPr="00756202" w:rsidRDefault="00997CC3" w:rsidP="002C0375">
            <w:pPr>
              <w:spacing w:line="360" w:lineRule="auto"/>
              <w:rPr>
                <w:b/>
                <w:bCs/>
                <w:sz w:val="24"/>
                <w:szCs w:val="24"/>
              </w:rPr>
            </w:pPr>
            <w:r w:rsidRPr="00756202">
              <w:rPr>
                <w:b/>
                <w:bCs/>
                <w:sz w:val="24"/>
                <w:szCs w:val="24"/>
              </w:rPr>
              <w:t>Zeng et al., 2012</w:t>
            </w:r>
          </w:p>
        </w:tc>
        <w:tc>
          <w:tcPr>
            <w:tcW w:w="7371" w:type="dxa"/>
            <w:tcBorders>
              <w:top w:val="single" w:sz="4" w:space="0" w:color="auto"/>
              <w:left w:val="single" w:sz="4" w:space="0" w:color="auto"/>
              <w:bottom w:val="single" w:sz="4" w:space="0" w:color="auto"/>
              <w:right w:val="single" w:sz="4" w:space="0" w:color="auto"/>
            </w:tcBorders>
          </w:tcPr>
          <w:p w14:paraId="6C704564" w14:textId="77777777" w:rsidR="00997CC3" w:rsidRPr="00756202" w:rsidRDefault="00997CC3" w:rsidP="002C0375">
            <w:pPr>
              <w:spacing w:line="360" w:lineRule="auto"/>
              <w:rPr>
                <w:b/>
                <w:bCs/>
                <w:sz w:val="24"/>
                <w:szCs w:val="24"/>
              </w:rPr>
            </w:pPr>
          </w:p>
        </w:tc>
      </w:tr>
      <w:tr w:rsidR="00997CC3" w:rsidRPr="00902B12" w14:paraId="13D0AAFD" w14:textId="77777777" w:rsidTr="002C0375">
        <w:trPr>
          <w:trHeight w:val="232"/>
        </w:trPr>
        <w:tc>
          <w:tcPr>
            <w:tcW w:w="1748" w:type="dxa"/>
            <w:vMerge w:val="restart"/>
            <w:tcBorders>
              <w:top w:val="single" w:sz="4" w:space="0" w:color="auto"/>
              <w:left w:val="single" w:sz="4" w:space="0" w:color="auto"/>
              <w:bottom w:val="single" w:sz="4" w:space="0" w:color="auto"/>
              <w:right w:val="single" w:sz="4" w:space="0" w:color="auto"/>
            </w:tcBorders>
            <w:hideMark/>
          </w:tcPr>
          <w:p w14:paraId="19ABFB8B" w14:textId="77777777" w:rsidR="00997CC3" w:rsidRPr="00756202" w:rsidRDefault="00997CC3" w:rsidP="002C0375">
            <w:pPr>
              <w:spacing w:line="360" w:lineRule="auto"/>
              <w:rPr>
                <w:sz w:val="24"/>
                <w:szCs w:val="24"/>
              </w:rPr>
            </w:pPr>
            <w:r w:rsidRPr="00756202">
              <w:rPr>
                <w:sz w:val="24"/>
                <w:szCs w:val="24"/>
              </w:rPr>
              <w:t>Screening questions (for all types)</w:t>
            </w:r>
          </w:p>
        </w:tc>
        <w:tc>
          <w:tcPr>
            <w:tcW w:w="3155" w:type="dxa"/>
            <w:tcBorders>
              <w:top w:val="single" w:sz="4" w:space="0" w:color="auto"/>
              <w:left w:val="single" w:sz="4" w:space="0" w:color="auto"/>
              <w:bottom w:val="single" w:sz="4" w:space="0" w:color="auto"/>
              <w:right w:val="single" w:sz="4" w:space="0" w:color="auto"/>
            </w:tcBorders>
            <w:hideMark/>
          </w:tcPr>
          <w:p w14:paraId="75DDC6C7" w14:textId="77777777" w:rsidR="00997CC3" w:rsidRPr="00756202" w:rsidRDefault="00997CC3" w:rsidP="002C0375">
            <w:pPr>
              <w:spacing w:line="360" w:lineRule="auto"/>
              <w:rPr>
                <w:sz w:val="24"/>
                <w:szCs w:val="24"/>
              </w:rPr>
            </w:pPr>
            <w:r w:rsidRPr="00756202">
              <w:rPr>
                <w:sz w:val="24"/>
                <w:szCs w:val="24"/>
              </w:rPr>
              <w:t>Are there clear research questions?</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581FC4D7" w14:textId="77777777" w:rsidR="00997CC3" w:rsidRPr="0075620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55CF5262" w14:textId="77777777" w:rsidR="00997CC3" w:rsidRPr="00756202" w:rsidRDefault="00997CC3" w:rsidP="002C0375">
            <w:pPr>
              <w:spacing w:line="360" w:lineRule="auto"/>
              <w:rPr>
                <w:color w:val="70AD47" w:themeColor="accent6"/>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0D98511F" w14:textId="77777777" w:rsidR="00997CC3" w:rsidRPr="0075620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276CCBBC" w14:textId="77777777" w:rsidR="00997CC3" w:rsidRPr="00902B12" w:rsidRDefault="00997CC3" w:rsidP="002C0375">
            <w:pPr>
              <w:spacing w:line="360" w:lineRule="auto"/>
              <w:rPr>
                <w:sz w:val="24"/>
                <w:szCs w:val="24"/>
              </w:rPr>
            </w:pPr>
            <w:r w:rsidRPr="00756202">
              <w:rPr>
                <w:sz w:val="24"/>
                <w:szCs w:val="24"/>
              </w:rPr>
              <w:t>All studies had clear research goals and the relevance of studies was highlighted, including the need to understand the context of influencing factors on mental health difficulties in the Chinese population such as, migration, linguistic differences and discrimination</w:t>
            </w:r>
          </w:p>
        </w:tc>
      </w:tr>
      <w:tr w:rsidR="00997CC3" w:rsidRPr="00902B12" w14:paraId="309A2235" w14:textId="77777777" w:rsidTr="002C0375">
        <w:trPr>
          <w:trHeight w:val="490"/>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473C6E85"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7468D083" w14:textId="77777777" w:rsidR="00997CC3" w:rsidRPr="00902B12" w:rsidRDefault="00997CC3" w:rsidP="002C0375">
            <w:pPr>
              <w:spacing w:line="360" w:lineRule="auto"/>
              <w:rPr>
                <w:sz w:val="24"/>
                <w:szCs w:val="24"/>
              </w:rPr>
            </w:pPr>
            <w:r w:rsidRPr="00902B12">
              <w:rPr>
                <w:sz w:val="24"/>
                <w:szCs w:val="24"/>
              </w:rPr>
              <w:t>Do the collected data allow us to address the research questions?</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74141684"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41B0B991" w14:textId="77777777" w:rsidR="00997CC3" w:rsidRPr="00902B12" w:rsidRDefault="00997CC3" w:rsidP="002C0375">
            <w:pPr>
              <w:spacing w:line="360" w:lineRule="auto"/>
              <w:rPr>
                <w:color w:val="70AD47" w:themeColor="accent6"/>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33CBD401"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2D910C85" w14:textId="77777777" w:rsidR="00997CC3" w:rsidRPr="00902B12" w:rsidRDefault="00997CC3" w:rsidP="002C0375">
            <w:pPr>
              <w:spacing w:line="360" w:lineRule="auto"/>
              <w:rPr>
                <w:sz w:val="24"/>
                <w:szCs w:val="24"/>
              </w:rPr>
            </w:pPr>
            <w:r w:rsidRPr="00902B12">
              <w:rPr>
                <w:sz w:val="24"/>
                <w:szCs w:val="24"/>
              </w:rPr>
              <w:t>Quantitative measures and qualitative aims matched onto the outlined researched questions</w:t>
            </w:r>
          </w:p>
        </w:tc>
      </w:tr>
      <w:tr w:rsidR="00997CC3" w:rsidRPr="00902B12" w14:paraId="4425ECC3" w14:textId="77777777" w:rsidTr="002C0375">
        <w:trPr>
          <w:trHeight w:val="490"/>
        </w:trPr>
        <w:tc>
          <w:tcPr>
            <w:tcW w:w="1748" w:type="dxa"/>
            <w:vMerge w:val="restart"/>
            <w:tcBorders>
              <w:top w:val="single" w:sz="4" w:space="0" w:color="auto"/>
              <w:left w:val="single" w:sz="4" w:space="0" w:color="auto"/>
              <w:bottom w:val="single" w:sz="4" w:space="0" w:color="auto"/>
              <w:right w:val="single" w:sz="4" w:space="0" w:color="auto"/>
            </w:tcBorders>
            <w:hideMark/>
          </w:tcPr>
          <w:p w14:paraId="241F2791" w14:textId="77777777" w:rsidR="00997CC3" w:rsidRPr="00902B12" w:rsidRDefault="00997CC3" w:rsidP="002C0375">
            <w:pPr>
              <w:spacing w:line="360" w:lineRule="auto"/>
              <w:rPr>
                <w:sz w:val="24"/>
                <w:szCs w:val="24"/>
              </w:rPr>
            </w:pPr>
            <w:r w:rsidRPr="00902B12">
              <w:rPr>
                <w:sz w:val="24"/>
                <w:szCs w:val="24"/>
              </w:rPr>
              <w:t>Qualitative</w:t>
            </w:r>
          </w:p>
        </w:tc>
        <w:tc>
          <w:tcPr>
            <w:tcW w:w="3155" w:type="dxa"/>
            <w:tcBorders>
              <w:top w:val="single" w:sz="4" w:space="0" w:color="auto"/>
              <w:left w:val="single" w:sz="4" w:space="0" w:color="auto"/>
              <w:bottom w:val="single" w:sz="4" w:space="0" w:color="auto"/>
              <w:right w:val="single" w:sz="4" w:space="0" w:color="auto"/>
            </w:tcBorders>
            <w:hideMark/>
          </w:tcPr>
          <w:p w14:paraId="5A3DB71F" w14:textId="77777777" w:rsidR="00997CC3" w:rsidRPr="00902B12" w:rsidRDefault="00997CC3" w:rsidP="002C0375">
            <w:pPr>
              <w:spacing w:line="360" w:lineRule="auto"/>
              <w:rPr>
                <w:sz w:val="24"/>
                <w:szCs w:val="24"/>
              </w:rPr>
            </w:pPr>
            <w:r w:rsidRPr="00902B12">
              <w:rPr>
                <w:sz w:val="24"/>
                <w:szCs w:val="24"/>
              </w:rPr>
              <w:t>Is the qualitative approach appropriate to answer the research question?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0CA70B1D"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7F620BC2" w14:textId="77777777" w:rsidR="00997CC3" w:rsidRPr="00902B12" w:rsidRDefault="00997CC3" w:rsidP="002C0375">
            <w:pPr>
              <w:spacing w:line="360" w:lineRule="auto"/>
              <w:rPr>
                <w:color w:val="70AD47" w:themeColor="accent6"/>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6F6A0277"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50ED8C23" w14:textId="77777777" w:rsidR="00997CC3" w:rsidRPr="00902B12" w:rsidRDefault="00997CC3" w:rsidP="002C0375">
            <w:pPr>
              <w:spacing w:line="360" w:lineRule="auto"/>
              <w:rPr>
                <w:sz w:val="24"/>
                <w:szCs w:val="24"/>
              </w:rPr>
            </w:pPr>
            <w:r w:rsidRPr="00902B12">
              <w:rPr>
                <w:sz w:val="24"/>
                <w:szCs w:val="24"/>
              </w:rPr>
              <w:t>All studies adequately justified the use of qualitative approaches to explore how mental health issues and caregiver burden are experienced in Chinese populations</w:t>
            </w:r>
          </w:p>
        </w:tc>
      </w:tr>
      <w:tr w:rsidR="00997CC3" w:rsidRPr="00902B12" w14:paraId="34C7B4CF" w14:textId="77777777" w:rsidTr="002C0375">
        <w:trPr>
          <w:trHeight w:val="490"/>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7DF8CAB4"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4C8561BD" w14:textId="77777777" w:rsidR="00997CC3" w:rsidRPr="00902B12" w:rsidRDefault="00997CC3" w:rsidP="002C0375">
            <w:pPr>
              <w:spacing w:line="360" w:lineRule="auto"/>
              <w:rPr>
                <w:sz w:val="24"/>
                <w:szCs w:val="24"/>
              </w:rPr>
            </w:pPr>
            <w:r w:rsidRPr="00902B12">
              <w:rPr>
                <w:sz w:val="24"/>
                <w:szCs w:val="24"/>
              </w:rPr>
              <w:t xml:space="preserve">Are the qualitative data collection methods adequate </w:t>
            </w:r>
            <w:r w:rsidRPr="00902B12">
              <w:rPr>
                <w:sz w:val="24"/>
                <w:szCs w:val="24"/>
              </w:rPr>
              <w:lastRenderedPageBreak/>
              <w:t>to address the research question?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34035D5D"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C000"/>
          </w:tcPr>
          <w:p w14:paraId="00217A20"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1F56E017"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62DF8A40" w14:textId="77777777" w:rsidR="00997CC3" w:rsidRPr="00902B12" w:rsidRDefault="00997CC3" w:rsidP="002C0375">
            <w:pPr>
              <w:spacing w:line="360" w:lineRule="auto"/>
              <w:rPr>
                <w:sz w:val="24"/>
                <w:szCs w:val="24"/>
              </w:rPr>
            </w:pPr>
            <w:r w:rsidRPr="00902B12">
              <w:rPr>
                <w:sz w:val="24"/>
                <w:szCs w:val="24"/>
              </w:rPr>
              <w:t xml:space="preserve">Two of three studies detailed rigorous qualitative data collection methods which adequately addressed research questions including for </w:t>
            </w:r>
            <w:r w:rsidRPr="00902B12">
              <w:rPr>
                <w:sz w:val="24"/>
                <w:szCs w:val="24"/>
              </w:rPr>
              <w:lastRenderedPageBreak/>
              <w:t xml:space="preserve">example, use of focus groups stratified by gender and age and grouped by Chinese dialects (Chan, 2009). However, one study only briefly outlined the use of open questions to collect narrative data and did not further detail the data collection process. </w:t>
            </w:r>
          </w:p>
        </w:tc>
      </w:tr>
      <w:tr w:rsidR="00997CC3" w:rsidRPr="00902B12" w14:paraId="7762260E" w14:textId="77777777" w:rsidTr="002C0375">
        <w:trPr>
          <w:trHeight w:val="503"/>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6C7030D4"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270E27BC" w14:textId="77777777" w:rsidR="00997CC3" w:rsidRPr="00902B12" w:rsidRDefault="00997CC3" w:rsidP="002C0375">
            <w:pPr>
              <w:spacing w:line="360" w:lineRule="auto"/>
              <w:rPr>
                <w:sz w:val="24"/>
                <w:szCs w:val="24"/>
              </w:rPr>
            </w:pPr>
            <w:r w:rsidRPr="00902B12">
              <w:rPr>
                <w:sz w:val="24"/>
                <w:szCs w:val="24"/>
              </w:rPr>
              <w:t>Are the findings adequately derived from the data?</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65170E5E"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C000"/>
          </w:tcPr>
          <w:p w14:paraId="408F1965"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4CCE0B16"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178C2B34" w14:textId="77777777" w:rsidR="00997CC3" w:rsidRPr="00902B12" w:rsidRDefault="00997CC3" w:rsidP="002C0375">
            <w:pPr>
              <w:spacing w:line="360" w:lineRule="auto"/>
              <w:rPr>
                <w:sz w:val="24"/>
                <w:szCs w:val="24"/>
              </w:rPr>
            </w:pPr>
            <w:r w:rsidRPr="00902B12">
              <w:rPr>
                <w:sz w:val="24"/>
                <w:szCs w:val="24"/>
              </w:rPr>
              <w:t>Most studies used appropriate quotations from the data to demonstrate discussed themes however, short quotations were used to describe themes alongside quantitative data which made it difficult to ascertain if qualitative data was sufficient.</w:t>
            </w:r>
          </w:p>
        </w:tc>
      </w:tr>
      <w:tr w:rsidR="00997CC3" w:rsidRPr="00902B12" w14:paraId="2B39E2E7" w14:textId="77777777" w:rsidTr="002C0375">
        <w:trPr>
          <w:trHeight w:val="490"/>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0B5AE1D2"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3895FD25" w14:textId="77777777" w:rsidR="00997CC3" w:rsidRPr="00902B12" w:rsidRDefault="00997CC3" w:rsidP="002C0375">
            <w:pPr>
              <w:spacing w:line="360" w:lineRule="auto"/>
              <w:rPr>
                <w:sz w:val="24"/>
                <w:szCs w:val="24"/>
              </w:rPr>
            </w:pPr>
            <w:r w:rsidRPr="00902B12">
              <w:rPr>
                <w:sz w:val="24"/>
                <w:szCs w:val="24"/>
              </w:rPr>
              <w:t>Is the interpretation of results sufficiently substantiated by data?</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6D1D55B2"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C000"/>
          </w:tcPr>
          <w:p w14:paraId="196D8507"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19951EA9"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08C5E6F4" w14:textId="77777777" w:rsidR="00997CC3" w:rsidRPr="00902B12" w:rsidRDefault="00997CC3" w:rsidP="002C0375">
            <w:pPr>
              <w:spacing w:line="360" w:lineRule="auto"/>
              <w:rPr>
                <w:sz w:val="24"/>
                <w:szCs w:val="24"/>
              </w:rPr>
            </w:pPr>
            <w:r w:rsidRPr="00902B12">
              <w:rPr>
                <w:sz w:val="24"/>
                <w:szCs w:val="24"/>
              </w:rPr>
              <w:t xml:space="preserve">Two of three studies used diagrams and quotations to demonstrate the interpretation of qualitative data however, with one study, quotations used to demonstrate themes were limited and not presented very clearly due to discussion alongside quantitative data. </w:t>
            </w:r>
          </w:p>
        </w:tc>
      </w:tr>
      <w:tr w:rsidR="00997CC3" w:rsidRPr="00902B12" w14:paraId="483CFAA4" w14:textId="77777777" w:rsidTr="002C0375">
        <w:trPr>
          <w:trHeight w:val="737"/>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66C27D99"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4E5953F0" w14:textId="77777777" w:rsidR="00997CC3" w:rsidRPr="00902B12" w:rsidRDefault="00997CC3" w:rsidP="002C0375">
            <w:pPr>
              <w:spacing w:line="360" w:lineRule="auto"/>
              <w:rPr>
                <w:sz w:val="24"/>
                <w:szCs w:val="24"/>
              </w:rPr>
            </w:pPr>
            <w:r w:rsidRPr="00902B12">
              <w:rPr>
                <w:sz w:val="24"/>
                <w:szCs w:val="24"/>
              </w:rPr>
              <w:t>Is there coherence between qualitative data sources, collection, analysis and interpretation?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53F5F39B"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0000"/>
          </w:tcPr>
          <w:p w14:paraId="1D8F5DD9"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20100DD3"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22EF0FC7" w14:textId="77777777" w:rsidR="00997CC3" w:rsidRPr="00902B12" w:rsidRDefault="00997CC3" w:rsidP="002C0375">
            <w:pPr>
              <w:spacing w:line="360" w:lineRule="auto"/>
              <w:rPr>
                <w:sz w:val="24"/>
                <w:szCs w:val="24"/>
              </w:rPr>
            </w:pPr>
            <w:r w:rsidRPr="00902B12">
              <w:rPr>
                <w:sz w:val="24"/>
                <w:szCs w:val="24"/>
              </w:rPr>
              <w:t xml:space="preserve">Coherence between qualitative data, collection, analysis and interpretation was clearly demonstrated in two of three studies. With the study where this was not coherent, it was difficult to know whether themes were highlighted by quantitative or qualitative data as these were reported together. </w:t>
            </w:r>
          </w:p>
        </w:tc>
      </w:tr>
      <w:tr w:rsidR="00997CC3" w:rsidRPr="00902B12" w14:paraId="5BBD43A4" w14:textId="77777777" w:rsidTr="002C0375">
        <w:trPr>
          <w:trHeight w:val="490"/>
        </w:trPr>
        <w:tc>
          <w:tcPr>
            <w:tcW w:w="1748" w:type="dxa"/>
            <w:vMerge w:val="restart"/>
            <w:tcBorders>
              <w:top w:val="single" w:sz="4" w:space="0" w:color="auto"/>
              <w:left w:val="single" w:sz="4" w:space="0" w:color="auto"/>
              <w:bottom w:val="single" w:sz="4" w:space="0" w:color="auto"/>
              <w:right w:val="single" w:sz="4" w:space="0" w:color="auto"/>
            </w:tcBorders>
            <w:hideMark/>
          </w:tcPr>
          <w:p w14:paraId="66684C01" w14:textId="77777777" w:rsidR="00997CC3" w:rsidRPr="00902B12" w:rsidRDefault="00997CC3" w:rsidP="002C0375">
            <w:pPr>
              <w:spacing w:line="360" w:lineRule="auto"/>
              <w:rPr>
                <w:sz w:val="24"/>
                <w:szCs w:val="24"/>
              </w:rPr>
            </w:pPr>
            <w:r w:rsidRPr="00902B12">
              <w:rPr>
                <w:sz w:val="24"/>
                <w:szCs w:val="24"/>
              </w:rPr>
              <w:t xml:space="preserve">Quantitative </w:t>
            </w:r>
            <w:r w:rsidRPr="00902B12">
              <w:rPr>
                <w:sz w:val="24"/>
                <w:szCs w:val="24"/>
              </w:rPr>
              <w:lastRenderedPageBreak/>
              <w:t>descriptive</w:t>
            </w:r>
          </w:p>
        </w:tc>
        <w:tc>
          <w:tcPr>
            <w:tcW w:w="3155" w:type="dxa"/>
            <w:tcBorders>
              <w:top w:val="single" w:sz="4" w:space="0" w:color="auto"/>
              <w:left w:val="single" w:sz="4" w:space="0" w:color="auto"/>
              <w:bottom w:val="single" w:sz="4" w:space="0" w:color="auto"/>
              <w:right w:val="single" w:sz="4" w:space="0" w:color="auto"/>
            </w:tcBorders>
            <w:hideMark/>
          </w:tcPr>
          <w:p w14:paraId="4A38A7D1" w14:textId="77777777" w:rsidR="00997CC3" w:rsidRPr="00902B12" w:rsidRDefault="00997CC3" w:rsidP="002C0375">
            <w:pPr>
              <w:spacing w:line="360" w:lineRule="auto"/>
              <w:rPr>
                <w:sz w:val="24"/>
                <w:szCs w:val="24"/>
              </w:rPr>
            </w:pPr>
            <w:r w:rsidRPr="00902B12">
              <w:rPr>
                <w:sz w:val="24"/>
                <w:szCs w:val="24"/>
              </w:rPr>
              <w:lastRenderedPageBreak/>
              <w:t xml:space="preserve">Is the sampling strategy </w:t>
            </w:r>
            <w:r w:rsidRPr="00902B12">
              <w:rPr>
                <w:sz w:val="24"/>
                <w:szCs w:val="24"/>
              </w:rPr>
              <w:lastRenderedPageBreak/>
              <w:t>relevant to address the research question?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7A8AD484"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3B07B2C1"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3161780C"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03472759" w14:textId="77777777" w:rsidR="00997CC3" w:rsidRPr="00902B12" w:rsidRDefault="00997CC3" w:rsidP="002C0375">
            <w:pPr>
              <w:spacing w:line="360" w:lineRule="auto"/>
              <w:rPr>
                <w:sz w:val="24"/>
                <w:szCs w:val="24"/>
              </w:rPr>
            </w:pPr>
            <w:r w:rsidRPr="00902B12">
              <w:rPr>
                <w:sz w:val="24"/>
                <w:szCs w:val="24"/>
              </w:rPr>
              <w:t xml:space="preserve">All studies used purposive sampling from suitable populations in order to </w:t>
            </w:r>
            <w:r w:rsidRPr="00902B12">
              <w:rPr>
                <w:sz w:val="24"/>
                <w:szCs w:val="24"/>
              </w:rPr>
              <w:lastRenderedPageBreak/>
              <w:t>address research questions. Inclusion criterion were detailed with consideration of different degrees of caregiving relationships potentially impacting results.</w:t>
            </w:r>
          </w:p>
        </w:tc>
      </w:tr>
      <w:tr w:rsidR="00997CC3" w:rsidRPr="00902B12" w14:paraId="33063E4F" w14:textId="77777777" w:rsidTr="002C0375">
        <w:trPr>
          <w:trHeight w:val="490"/>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06D8E145"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4946D3C1" w14:textId="77777777" w:rsidR="00997CC3" w:rsidRPr="00902B12" w:rsidRDefault="00997CC3" w:rsidP="002C0375">
            <w:pPr>
              <w:spacing w:line="360" w:lineRule="auto"/>
              <w:rPr>
                <w:sz w:val="24"/>
                <w:szCs w:val="24"/>
              </w:rPr>
            </w:pPr>
            <w:r w:rsidRPr="00902B12">
              <w:rPr>
                <w:sz w:val="24"/>
                <w:szCs w:val="24"/>
              </w:rPr>
              <w:t>Is the sample representative of the target population?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3D367C17"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6E434430"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259BCA5E"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64AF4566" w14:textId="77777777" w:rsidR="00997CC3" w:rsidRPr="00902B12" w:rsidRDefault="00997CC3" w:rsidP="002C0375">
            <w:pPr>
              <w:spacing w:line="360" w:lineRule="auto"/>
              <w:rPr>
                <w:sz w:val="24"/>
                <w:szCs w:val="24"/>
              </w:rPr>
            </w:pPr>
            <w:r w:rsidRPr="00902B12">
              <w:rPr>
                <w:sz w:val="24"/>
                <w:szCs w:val="24"/>
              </w:rPr>
              <w:t xml:space="preserve">Studies either screened for mental health conditions relevant to the research question or purposefully designed focus groups to capture different groups relevant to the target population. Consideration was given to the inclusion of not only primary caregivers but other caregivers who were also heavily involved in providing care </w:t>
            </w:r>
          </w:p>
        </w:tc>
      </w:tr>
      <w:tr w:rsidR="00997CC3" w:rsidRPr="00902B12" w14:paraId="3105D249" w14:textId="77777777" w:rsidTr="002C0375">
        <w:trPr>
          <w:trHeight w:val="244"/>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119137E4"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0B19DB7B" w14:textId="77777777" w:rsidR="00997CC3" w:rsidRPr="00902B12" w:rsidRDefault="00997CC3" w:rsidP="002C0375">
            <w:pPr>
              <w:spacing w:line="360" w:lineRule="auto"/>
              <w:rPr>
                <w:sz w:val="24"/>
                <w:szCs w:val="24"/>
              </w:rPr>
            </w:pPr>
            <w:r w:rsidRPr="00902B12">
              <w:rPr>
                <w:sz w:val="24"/>
                <w:szCs w:val="24"/>
              </w:rPr>
              <w:t>Are the measurements appropriate?</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7A05B341"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47BABFF2"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62628027"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77DB3ED1" w14:textId="77777777" w:rsidR="00997CC3" w:rsidRPr="00902B12" w:rsidRDefault="00997CC3" w:rsidP="002C0375">
            <w:pPr>
              <w:spacing w:line="360" w:lineRule="auto"/>
              <w:rPr>
                <w:sz w:val="24"/>
                <w:szCs w:val="24"/>
              </w:rPr>
            </w:pPr>
            <w:r w:rsidRPr="00902B12">
              <w:rPr>
                <w:sz w:val="24"/>
                <w:szCs w:val="24"/>
              </w:rPr>
              <w:t xml:space="preserve">Measures used are appropriately justified with variables clearly defined </w:t>
            </w:r>
          </w:p>
        </w:tc>
      </w:tr>
      <w:tr w:rsidR="00997CC3" w:rsidRPr="00902B12" w14:paraId="3C3B5972" w14:textId="77777777" w:rsidTr="002C0375">
        <w:trPr>
          <w:trHeight w:val="257"/>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476105D3"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7029382E" w14:textId="77777777" w:rsidR="00997CC3" w:rsidRPr="00902B12" w:rsidRDefault="00997CC3" w:rsidP="002C0375">
            <w:pPr>
              <w:spacing w:line="360" w:lineRule="auto"/>
              <w:rPr>
                <w:sz w:val="24"/>
                <w:szCs w:val="24"/>
              </w:rPr>
            </w:pPr>
            <w:r w:rsidRPr="00902B12">
              <w:rPr>
                <w:sz w:val="24"/>
                <w:szCs w:val="24"/>
              </w:rPr>
              <w:t>Is the risk of nonresponse bias low?</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785D3651"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C000" w:themeFill="accent4"/>
          </w:tcPr>
          <w:p w14:paraId="2AF9BA23"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C000" w:themeFill="accent4"/>
          </w:tcPr>
          <w:p w14:paraId="49669C2B"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0081F418" w14:textId="77777777" w:rsidR="00997CC3" w:rsidRPr="00902B12" w:rsidRDefault="00997CC3" w:rsidP="002C0375">
            <w:pPr>
              <w:spacing w:line="360" w:lineRule="auto"/>
              <w:rPr>
                <w:sz w:val="24"/>
                <w:szCs w:val="24"/>
              </w:rPr>
            </w:pPr>
            <w:r w:rsidRPr="00902B12">
              <w:rPr>
                <w:sz w:val="24"/>
                <w:szCs w:val="24"/>
              </w:rPr>
              <w:t>Only one study (Chan, 2009) compared the demographics and depression variables between the excluded and retained participants and found there to be no significant differences.</w:t>
            </w:r>
          </w:p>
          <w:p w14:paraId="147DE15D" w14:textId="48445253" w:rsidR="00997CC3" w:rsidRPr="00902B12" w:rsidRDefault="00997CC3" w:rsidP="002C0375">
            <w:pPr>
              <w:spacing w:line="360" w:lineRule="auto"/>
              <w:rPr>
                <w:sz w:val="24"/>
                <w:szCs w:val="24"/>
              </w:rPr>
            </w:pPr>
            <w:r w:rsidRPr="00902B12">
              <w:rPr>
                <w:sz w:val="24"/>
                <w:szCs w:val="24"/>
              </w:rPr>
              <w:t xml:space="preserve">Non-response bias was not detailed in the remaining two studies but Kung (2003) used stepwise regressions to detect significant predictors of caregiver burdens in the small sample used. </w:t>
            </w:r>
          </w:p>
        </w:tc>
      </w:tr>
      <w:tr w:rsidR="00997CC3" w:rsidRPr="00902B12" w14:paraId="3C95A110" w14:textId="77777777" w:rsidTr="002C0375">
        <w:trPr>
          <w:trHeight w:val="490"/>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4BE33348"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6633309D" w14:textId="77777777" w:rsidR="00997CC3" w:rsidRPr="00902B12" w:rsidRDefault="00997CC3" w:rsidP="002C0375">
            <w:pPr>
              <w:spacing w:line="360" w:lineRule="auto"/>
              <w:rPr>
                <w:sz w:val="24"/>
                <w:szCs w:val="24"/>
              </w:rPr>
            </w:pPr>
            <w:r w:rsidRPr="00902B12">
              <w:rPr>
                <w:sz w:val="24"/>
                <w:szCs w:val="24"/>
              </w:rPr>
              <w:t xml:space="preserve">Is the statistical analysis appropriate to answer the </w:t>
            </w:r>
            <w:r w:rsidRPr="00902B12">
              <w:rPr>
                <w:sz w:val="24"/>
                <w:szCs w:val="24"/>
              </w:rPr>
              <w:lastRenderedPageBreak/>
              <w:t>research question?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54DCE09C"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38A197E4"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2A4CC9CA"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5EE61A8E" w14:textId="77777777" w:rsidR="00997CC3" w:rsidRPr="00902B12" w:rsidRDefault="00997CC3" w:rsidP="002C0375">
            <w:pPr>
              <w:spacing w:line="360" w:lineRule="auto"/>
              <w:rPr>
                <w:sz w:val="24"/>
                <w:szCs w:val="24"/>
              </w:rPr>
            </w:pPr>
            <w:r w:rsidRPr="00902B12">
              <w:rPr>
                <w:sz w:val="24"/>
                <w:szCs w:val="24"/>
              </w:rPr>
              <w:t xml:space="preserve">All studies used appropriate statistical analyses that were clearly stated and justified. Appropriate limitations of interpretations were outlined, </w:t>
            </w:r>
            <w:r w:rsidRPr="00902B12">
              <w:rPr>
                <w:sz w:val="24"/>
                <w:szCs w:val="24"/>
              </w:rPr>
              <w:lastRenderedPageBreak/>
              <w:t xml:space="preserve">such as a small sample size. Full details of analysis for Chan (2009) were in the full thesis paper. </w:t>
            </w:r>
          </w:p>
        </w:tc>
      </w:tr>
      <w:tr w:rsidR="00997CC3" w:rsidRPr="00902B12" w14:paraId="0358D85B" w14:textId="77777777" w:rsidTr="002C0375">
        <w:trPr>
          <w:trHeight w:val="723"/>
        </w:trPr>
        <w:tc>
          <w:tcPr>
            <w:tcW w:w="1748" w:type="dxa"/>
            <w:vMerge w:val="restart"/>
            <w:tcBorders>
              <w:top w:val="single" w:sz="4" w:space="0" w:color="auto"/>
              <w:left w:val="single" w:sz="4" w:space="0" w:color="auto"/>
              <w:bottom w:val="single" w:sz="4" w:space="0" w:color="auto"/>
              <w:right w:val="single" w:sz="4" w:space="0" w:color="auto"/>
            </w:tcBorders>
            <w:hideMark/>
          </w:tcPr>
          <w:p w14:paraId="5350B6BB" w14:textId="77777777" w:rsidR="00997CC3" w:rsidRPr="00902B12" w:rsidRDefault="00997CC3" w:rsidP="002C0375">
            <w:pPr>
              <w:spacing w:line="360" w:lineRule="auto"/>
              <w:rPr>
                <w:sz w:val="24"/>
                <w:szCs w:val="24"/>
              </w:rPr>
            </w:pPr>
            <w:r w:rsidRPr="00902B12">
              <w:rPr>
                <w:sz w:val="24"/>
                <w:szCs w:val="24"/>
              </w:rPr>
              <w:t>Mixed methods</w:t>
            </w:r>
          </w:p>
        </w:tc>
        <w:tc>
          <w:tcPr>
            <w:tcW w:w="3155" w:type="dxa"/>
            <w:tcBorders>
              <w:top w:val="single" w:sz="4" w:space="0" w:color="auto"/>
              <w:left w:val="single" w:sz="4" w:space="0" w:color="auto"/>
              <w:bottom w:val="single" w:sz="4" w:space="0" w:color="auto"/>
              <w:right w:val="single" w:sz="4" w:space="0" w:color="auto"/>
            </w:tcBorders>
            <w:hideMark/>
          </w:tcPr>
          <w:p w14:paraId="5A7F0E8E" w14:textId="77777777" w:rsidR="00997CC3" w:rsidRPr="00902B12" w:rsidRDefault="00997CC3" w:rsidP="002C0375">
            <w:pPr>
              <w:spacing w:line="360" w:lineRule="auto"/>
              <w:rPr>
                <w:sz w:val="24"/>
                <w:szCs w:val="24"/>
              </w:rPr>
            </w:pPr>
            <w:r w:rsidRPr="00902B12">
              <w:rPr>
                <w:sz w:val="24"/>
                <w:szCs w:val="24"/>
              </w:rPr>
              <w:t>Is there an adequate rationale for using a mixed method design to address the research question?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575E49A2"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573BA2D8"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25E30DE4"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12989A01" w14:textId="77777777" w:rsidR="00997CC3" w:rsidRPr="00902B12" w:rsidRDefault="00997CC3" w:rsidP="002C0375">
            <w:pPr>
              <w:spacing w:line="360" w:lineRule="auto"/>
              <w:rPr>
                <w:sz w:val="24"/>
                <w:szCs w:val="24"/>
              </w:rPr>
            </w:pPr>
            <w:r w:rsidRPr="00902B12">
              <w:rPr>
                <w:sz w:val="24"/>
                <w:szCs w:val="24"/>
              </w:rPr>
              <w:t xml:space="preserve">Studies justified the use of mixed methods to obtain quantitative data that allowed comparisons to be made to other Chinese populations or other control groups. Quantitative data was used to contextualise the qualitative findings. </w:t>
            </w:r>
          </w:p>
        </w:tc>
      </w:tr>
      <w:tr w:rsidR="00997CC3" w:rsidRPr="00902B12" w14:paraId="50D3939E" w14:textId="77777777" w:rsidTr="002C0375">
        <w:trPr>
          <w:trHeight w:val="737"/>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0270D32F"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3D62676C" w14:textId="77777777" w:rsidR="00997CC3" w:rsidRPr="00902B12" w:rsidRDefault="00997CC3" w:rsidP="002C0375">
            <w:pPr>
              <w:spacing w:line="360" w:lineRule="auto"/>
              <w:rPr>
                <w:sz w:val="24"/>
                <w:szCs w:val="24"/>
              </w:rPr>
            </w:pPr>
            <w:r w:rsidRPr="00902B12">
              <w:rPr>
                <w:sz w:val="24"/>
                <w:szCs w:val="24"/>
              </w:rPr>
              <w:t>Are the different components of the study effectively integrated to answer the research question?</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032680AB"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0000"/>
          </w:tcPr>
          <w:p w14:paraId="7722CFD9"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0D8CACBA"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68CB0D8C" w14:textId="77777777" w:rsidR="00997CC3" w:rsidRPr="00902B12" w:rsidRDefault="00997CC3" w:rsidP="002C0375">
            <w:pPr>
              <w:spacing w:line="360" w:lineRule="auto"/>
              <w:rPr>
                <w:sz w:val="24"/>
                <w:szCs w:val="24"/>
              </w:rPr>
            </w:pPr>
            <w:r w:rsidRPr="00902B12">
              <w:rPr>
                <w:sz w:val="24"/>
                <w:szCs w:val="24"/>
              </w:rPr>
              <w:t xml:space="preserve">Two studies effectively integrated quantitative and qualitive components of research with clearly defined phases to study design. However, one study did not clearly describe how quantitative and qualitative components were integrated – qualitative data analysis appeared to take place completely separate to the quantitative analysis however, results were reported alongside each other making it difficult to ascertain which themes were highlighted by which results. </w:t>
            </w:r>
          </w:p>
        </w:tc>
      </w:tr>
      <w:tr w:rsidR="00997CC3" w:rsidRPr="00902B12" w14:paraId="725B6703" w14:textId="77777777" w:rsidTr="002C0375">
        <w:trPr>
          <w:trHeight w:val="750"/>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5FD2F37B"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3AD3A2C8" w14:textId="77777777" w:rsidR="00997CC3" w:rsidRPr="00902B12" w:rsidRDefault="00997CC3" w:rsidP="002C0375">
            <w:pPr>
              <w:spacing w:line="360" w:lineRule="auto"/>
              <w:rPr>
                <w:sz w:val="24"/>
                <w:szCs w:val="24"/>
              </w:rPr>
            </w:pPr>
            <w:r w:rsidRPr="00902B12">
              <w:rPr>
                <w:sz w:val="24"/>
                <w:szCs w:val="24"/>
              </w:rPr>
              <w:t>Are the outputs of the integration of qualitative and quantitative components adequately interpreted?</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6418981D"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0000"/>
          </w:tcPr>
          <w:p w14:paraId="1E9078FD"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277E3D55"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31039AEE" w14:textId="77777777" w:rsidR="00997CC3" w:rsidRPr="00902B12" w:rsidRDefault="00997CC3" w:rsidP="002C0375">
            <w:pPr>
              <w:spacing w:line="360" w:lineRule="auto"/>
              <w:rPr>
                <w:sz w:val="24"/>
                <w:szCs w:val="24"/>
              </w:rPr>
            </w:pPr>
            <w:r w:rsidRPr="00902B12">
              <w:rPr>
                <w:sz w:val="24"/>
                <w:szCs w:val="24"/>
              </w:rPr>
              <w:t xml:space="preserve">Meta-inferences were successfully outlined and the value of conducting a mixed methods study was clearly demonstrated in two studies. However, the integration of Kung’s (2003) was not clearly described and it was felt two separate studies could have been conducted. </w:t>
            </w:r>
          </w:p>
        </w:tc>
      </w:tr>
      <w:tr w:rsidR="00997CC3" w:rsidRPr="00902B12" w14:paraId="34337A8C" w14:textId="77777777" w:rsidTr="002C0375">
        <w:trPr>
          <w:trHeight w:val="737"/>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378BD407"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0A51E6CA" w14:textId="77777777" w:rsidR="00997CC3" w:rsidRPr="00902B12" w:rsidRDefault="00997CC3" w:rsidP="002C0375">
            <w:pPr>
              <w:spacing w:line="360" w:lineRule="auto"/>
              <w:rPr>
                <w:sz w:val="24"/>
                <w:szCs w:val="24"/>
              </w:rPr>
            </w:pPr>
            <w:r w:rsidRPr="00902B12">
              <w:rPr>
                <w:sz w:val="24"/>
                <w:szCs w:val="24"/>
              </w:rPr>
              <w:t xml:space="preserve">Are divergences and </w:t>
            </w:r>
            <w:r w:rsidRPr="00902B12">
              <w:rPr>
                <w:sz w:val="24"/>
                <w:szCs w:val="24"/>
              </w:rPr>
              <w:lastRenderedPageBreak/>
              <w:t>inconsistencies between quantitative and qualitative results adequately addressed?</w:t>
            </w:r>
          </w:p>
        </w:tc>
        <w:tc>
          <w:tcPr>
            <w:tcW w:w="829" w:type="dxa"/>
            <w:tcBorders>
              <w:top w:val="single" w:sz="4" w:space="0" w:color="auto"/>
              <w:left w:val="single" w:sz="4" w:space="0" w:color="auto"/>
              <w:bottom w:val="single" w:sz="4" w:space="0" w:color="auto"/>
              <w:right w:val="single" w:sz="4" w:space="0" w:color="auto"/>
            </w:tcBorders>
            <w:shd w:val="clear" w:color="auto" w:fill="FFC000"/>
          </w:tcPr>
          <w:p w14:paraId="030F897C"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061A1312"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C000"/>
          </w:tcPr>
          <w:p w14:paraId="315A55C9"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7199CBFC" w14:textId="77777777" w:rsidR="00997CC3" w:rsidRPr="00902B12" w:rsidRDefault="00997CC3" w:rsidP="002C0375">
            <w:pPr>
              <w:spacing w:line="360" w:lineRule="auto"/>
              <w:rPr>
                <w:sz w:val="24"/>
                <w:szCs w:val="24"/>
              </w:rPr>
            </w:pPr>
            <w:r w:rsidRPr="00902B12">
              <w:rPr>
                <w:sz w:val="24"/>
                <w:szCs w:val="24"/>
              </w:rPr>
              <w:t xml:space="preserve">No specific strategies to explore divergences and inconsistencies were </w:t>
            </w:r>
            <w:r w:rsidRPr="00902B12">
              <w:rPr>
                <w:sz w:val="24"/>
                <w:szCs w:val="24"/>
              </w:rPr>
              <w:lastRenderedPageBreak/>
              <w:t xml:space="preserve">outlined however, one study did outline divergences between quantitative and qualitative findings in the explanation of different themes. As the two other mixed methods studies sought to use quantitative measures to inform qualitative findings, it appeared that there were no glaring inconsistencies for example, quantitative data indicating high risk of limited social support networks which was reinforced by themes outlining different contributory factors to older adults’ loneliness. Nevertheless, this was not clearly described by most studies and could have been reported more clearly. </w:t>
            </w:r>
          </w:p>
        </w:tc>
      </w:tr>
      <w:tr w:rsidR="00997CC3" w:rsidRPr="00902B12" w14:paraId="7B6BCA3E" w14:textId="77777777" w:rsidTr="002C0375">
        <w:trPr>
          <w:trHeight w:val="737"/>
        </w:trPr>
        <w:tc>
          <w:tcPr>
            <w:tcW w:w="1748" w:type="dxa"/>
            <w:vMerge/>
            <w:tcBorders>
              <w:top w:val="single" w:sz="4" w:space="0" w:color="auto"/>
              <w:left w:val="single" w:sz="4" w:space="0" w:color="auto"/>
              <w:bottom w:val="single" w:sz="4" w:space="0" w:color="auto"/>
              <w:right w:val="single" w:sz="4" w:space="0" w:color="auto"/>
            </w:tcBorders>
            <w:vAlign w:val="center"/>
            <w:hideMark/>
          </w:tcPr>
          <w:p w14:paraId="35F10F9F" w14:textId="77777777" w:rsidR="00997CC3" w:rsidRPr="00902B12" w:rsidRDefault="00997CC3" w:rsidP="002C0375">
            <w:pPr>
              <w:spacing w:line="360" w:lineRule="auto"/>
              <w:rPr>
                <w:sz w:val="24"/>
                <w:szCs w:val="24"/>
              </w:rPr>
            </w:pPr>
          </w:p>
        </w:tc>
        <w:tc>
          <w:tcPr>
            <w:tcW w:w="3155" w:type="dxa"/>
            <w:tcBorders>
              <w:top w:val="single" w:sz="4" w:space="0" w:color="auto"/>
              <w:left w:val="single" w:sz="4" w:space="0" w:color="auto"/>
              <w:bottom w:val="single" w:sz="4" w:space="0" w:color="auto"/>
              <w:right w:val="single" w:sz="4" w:space="0" w:color="auto"/>
            </w:tcBorders>
            <w:hideMark/>
          </w:tcPr>
          <w:p w14:paraId="7BF11A87" w14:textId="77777777" w:rsidR="00997CC3" w:rsidRPr="00902B12" w:rsidRDefault="00997CC3" w:rsidP="002C0375">
            <w:pPr>
              <w:spacing w:line="360" w:lineRule="auto"/>
              <w:rPr>
                <w:sz w:val="24"/>
                <w:szCs w:val="24"/>
              </w:rPr>
            </w:pPr>
            <w:r w:rsidRPr="00902B12">
              <w:rPr>
                <w:sz w:val="24"/>
                <w:szCs w:val="24"/>
              </w:rPr>
              <w:t>Do the different components of the study adhere to the quality criteria of each tradition of the methods involved?</w:t>
            </w:r>
          </w:p>
        </w:tc>
        <w:tc>
          <w:tcPr>
            <w:tcW w:w="829" w:type="dxa"/>
            <w:tcBorders>
              <w:top w:val="single" w:sz="4" w:space="0" w:color="auto"/>
              <w:left w:val="single" w:sz="4" w:space="0" w:color="auto"/>
              <w:bottom w:val="single" w:sz="4" w:space="0" w:color="auto"/>
              <w:right w:val="single" w:sz="4" w:space="0" w:color="auto"/>
            </w:tcBorders>
            <w:shd w:val="clear" w:color="auto" w:fill="70AD47" w:themeFill="accent6"/>
          </w:tcPr>
          <w:p w14:paraId="6B93B017"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FF0000"/>
          </w:tcPr>
          <w:p w14:paraId="1BD756B9" w14:textId="77777777" w:rsidR="00997CC3" w:rsidRPr="00902B12" w:rsidRDefault="00997CC3" w:rsidP="002C0375">
            <w:pPr>
              <w:spacing w:line="360" w:lineRule="auto"/>
              <w:rPr>
                <w:sz w:val="24"/>
                <w:szCs w:val="24"/>
              </w:rPr>
            </w:pPr>
          </w:p>
        </w:tc>
        <w:tc>
          <w:tcPr>
            <w:tcW w:w="959" w:type="dxa"/>
            <w:tcBorders>
              <w:top w:val="single" w:sz="4" w:space="0" w:color="auto"/>
              <w:left w:val="single" w:sz="4" w:space="0" w:color="auto"/>
              <w:bottom w:val="single" w:sz="4" w:space="0" w:color="auto"/>
              <w:right w:val="single" w:sz="4" w:space="0" w:color="auto"/>
            </w:tcBorders>
            <w:shd w:val="clear" w:color="auto" w:fill="70AD47" w:themeFill="accent6"/>
          </w:tcPr>
          <w:p w14:paraId="2F26AE21" w14:textId="77777777" w:rsidR="00997CC3" w:rsidRPr="00902B12" w:rsidRDefault="00997CC3" w:rsidP="002C0375">
            <w:pPr>
              <w:spacing w:line="360" w:lineRule="auto"/>
              <w:rPr>
                <w:sz w:val="24"/>
                <w:szCs w:val="24"/>
              </w:rPr>
            </w:pPr>
          </w:p>
        </w:tc>
        <w:tc>
          <w:tcPr>
            <w:tcW w:w="7371" w:type="dxa"/>
            <w:tcBorders>
              <w:top w:val="single" w:sz="4" w:space="0" w:color="auto"/>
              <w:left w:val="single" w:sz="4" w:space="0" w:color="auto"/>
              <w:bottom w:val="single" w:sz="4" w:space="0" w:color="auto"/>
              <w:right w:val="single" w:sz="4" w:space="0" w:color="auto"/>
            </w:tcBorders>
          </w:tcPr>
          <w:p w14:paraId="79F3074B" w14:textId="77777777" w:rsidR="00997CC3" w:rsidRPr="00902B12" w:rsidRDefault="00997CC3" w:rsidP="002C0375">
            <w:pPr>
              <w:spacing w:line="360" w:lineRule="auto"/>
              <w:rPr>
                <w:sz w:val="24"/>
                <w:szCs w:val="24"/>
              </w:rPr>
            </w:pPr>
            <w:r w:rsidRPr="00902B12">
              <w:rPr>
                <w:sz w:val="24"/>
                <w:szCs w:val="24"/>
              </w:rPr>
              <w:t xml:space="preserve">Most studies detailed suitable quantitative measures and qualitative interview or focus groups. However, one study (Kung, 2003) only used written notes of interviews and did not audio-record and transcribe qualitative data as is usual good practice. </w:t>
            </w:r>
          </w:p>
        </w:tc>
      </w:tr>
    </w:tbl>
    <w:p w14:paraId="713AB26B" w14:textId="1D829F2E" w:rsidR="00041F50" w:rsidRDefault="00041F50" w:rsidP="00997CC3">
      <w:pPr>
        <w:spacing w:line="360" w:lineRule="auto"/>
        <w:rPr>
          <w:sz w:val="24"/>
          <w:szCs w:val="24"/>
        </w:rPr>
      </w:pPr>
    </w:p>
    <w:p w14:paraId="7E29B50C" w14:textId="77777777" w:rsidR="0001624D" w:rsidRDefault="0001624D">
      <w:pPr>
        <w:rPr>
          <w:sz w:val="24"/>
          <w:szCs w:val="24"/>
        </w:rPr>
        <w:sectPr w:rsidR="0001624D" w:rsidSect="002C0375">
          <w:pgSz w:w="16838" w:h="11906" w:orient="landscape"/>
          <w:pgMar w:top="2268" w:right="1440" w:bottom="1134" w:left="1440" w:header="709" w:footer="709" w:gutter="0"/>
          <w:cols w:space="708"/>
          <w:docGrid w:linePitch="360"/>
        </w:sectPr>
      </w:pPr>
    </w:p>
    <w:p w14:paraId="15B7DA60" w14:textId="77777777" w:rsidR="003B5254" w:rsidRDefault="0001624D" w:rsidP="003B5254">
      <w:pPr>
        <w:pStyle w:val="Heading1"/>
        <w:spacing w:line="360" w:lineRule="auto"/>
        <w:jc w:val="center"/>
        <w:rPr>
          <w:rFonts w:ascii="Arial" w:hAnsi="Arial" w:cs="Arial"/>
          <w:b/>
          <w:bCs/>
          <w:color w:val="auto"/>
          <w:sz w:val="24"/>
          <w:szCs w:val="24"/>
          <w:shd w:val="clear" w:color="auto" w:fill="FFFFFF"/>
        </w:rPr>
      </w:pPr>
      <w:bookmarkStart w:id="144" w:name="_Toc70544670"/>
      <w:r w:rsidRPr="003B5254">
        <w:rPr>
          <w:rFonts w:ascii="Arial" w:hAnsi="Arial" w:cs="Arial"/>
          <w:b/>
          <w:bCs/>
          <w:color w:val="auto"/>
          <w:sz w:val="24"/>
          <w:szCs w:val="24"/>
          <w:shd w:val="clear" w:color="auto" w:fill="FFFFFF"/>
        </w:rPr>
        <w:lastRenderedPageBreak/>
        <w:t>Appendix G</w:t>
      </w:r>
      <w:bookmarkEnd w:id="144"/>
      <w:r w:rsidRPr="003B5254">
        <w:rPr>
          <w:rFonts w:ascii="Arial" w:hAnsi="Arial" w:cs="Arial"/>
          <w:b/>
          <w:bCs/>
          <w:color w:val="auto"/>
          <w:sz w:val="24"/>
          <w:szCs w:val="24"/>
          <w:shd w:val="clear" w:color="auto" w:fill="FFFFFF"/>
        </w:rPr>
        <w:t xml:space="preserve"> </w:t>
      </w:r>
    </w:p>
    <w:p w14:paraId="21137B95" w14:textId="689E2329" w:rsidR="0001624D" w:rsidRPr="003B5254" w:rsidRDefault="0001624D" w:rsidP="003B5254">
      <w:pPr>
        <w:pStyle w:val="Heading1"/>
        <w:spacing w:line="360" w:lineRule="auto"/>
        <w:jc w:val="center"/>
        <w:rPr>
          <w:rFonts w:ascii="Arial" w:hAnsi="Arial" w:cs="Arial"/>
          <w:b/>
          <w:bCs/>
          <w:color w:val="auto"/>
          <w:sz w:val="24"/>
          <w:szCs w:val="24"/>
          <w:shd w:val="clear" w:color="auto" w:fill="FFFFFF"/>
        </w:rPr>
      </w:pPr>
      <w:r w:rsidRPr="003B5254">
        <w:rPr>
          <w:rFonts w:ascii="Arial" w:hAnsi="Arial" w:cs="Arial"/>
          <w:b/>
          <w:bCs/>
          <w:color w:val="auto"/>
          <w:sz w:val="24"/>
          <w:szCs w:val="24"/>
          <w:shd w:val="clear" w:color="auto" w:fill="FFFFFF"/>
        </w:rPr>
        <w:t xml:space="preserve"> </w:t>
      </w:r>
      <w:bookmarkStart w:id="145" w:name="_Toc70544671"/>
      <w:r w:rsidRPr="003B5254">
        <w:rPr>
          <w:rFonts w:ascii="Arial" w:hAnsi="Arial" w:cs="Arial"/>
          <w:b/>
          <w:bCs/>
          <w:color w:val="auto"/>
          <w:sz w:val="24"/>
          <w:szCs w:val="24"/>
          <w:shd w:val="clear" w:color="auto" w:fill="FFFFFF"/>
        </w:rPr>
        <w:t>University ethical approval</w:t>
      </w:r>
      <w:bookmarkEnd w:id="145"/>
    </w:p>
    <w:p w14:paraId="0378BE1A" w14:textId="77777777" w:rsidR="0001624D" w:rsidRDefault="0001624D" w:rsidP="0001624D">
      <w:pPr>
        <w:spacing w:line="360" w:lineRule="auto"/>
      </w:pPr>
    </w:p>
    <w:p w14:paraId="37217A6F" w14:textId="0D9CDCD5" w:rsidR="00041F50" w:rsidRDefault="0001624D">
      <w:pPr>
        <w:rPr>
          <w:sz w:val="24"/>
          <w:szCs w:val="24"/>
        </w:rPr>
      </w:pPr>
      <w:r>
        <w:rPr>
          <w:noProof/>
        </w:rPr>
        <w:drawing>
          <wp:inline distT="0" distB="0" distL="0" distR="0" wp14:anchorId="55D08981" wp14:editId="2777D250">
            <wp:extent cx="6290287"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7245" cy="7334921"/>
                    </a:xfrm>
                    <a:prstGeom prst="rect">
                      <a:avLst/>
                    </a:prstGeom>
                    <a:noFill/>
                    <a:ln>
                      <a:noFill/>
                    </a:ln>
                  </pic:spPr>
                </pic:pic>
              </a:graphicData>
            </a:graphic>
          </wp:inline>
        </w:drawing>
      </w:r>
      <w:r w:rsidR="00041F50">
        <w:rPr>
          <w:sz w:val="24"/>
          <w:szCs w:val="24"/>
        </w:rPr>
        <w:br w:type="page"/>
      </w:r>
    </w:p>
    <w:p w14:paraId="2F77DB6D" w14:textId="77777777" w:rsidR="003B5254" w:rsidRDefault="0001624D" w:rsidP="003B5254">
      <w:pPr>
        <w:pStyle w:val="Heading1"/>
        <w:jc w:val="center"/>
        <w:rPr>
          <w:rFonts w:ascii="Arial" w:hAnsi="Arial" w:cs="Arial"/>
          <w:b/>
          <w:bCs/>
          <w:color w:val="auto"/>
          <w:sz w:val="24"/>
          <w:szCs w:val="24"/>
        </w:rPr>
      </w:pPr>
      <w:bookmarkStart w:id="146" w:name="_Toc70544672"/>
      <w:r w:rsidRPr="003B5254">
        <w:rPr>
          <w:b/>
          <w:bCs/>
          <w:noProof/>
        </w:rPr>
        <w:lastRenderedPageBreak/>
        <w:drawing>
          <wp:anchor distT="0" distB="0" distL="114300" distR="114300" simplePos="0" relativeHeight="251666432" behindDoc="1" locked="0" layoutInCell="1" allowOverlap="1" wp14:anchorId="1DEF6898" wp14:editId="6BF49C11">
            <wp:simplePos x="0" y="0"/>
            <wp:positionH relativeFrom="column">
              <wp:posOffset>4548963</wp:posOffset>
            </wp:positionH>
            <wp:positionV relativeFrom="margin">
              <wp:align>top</wp:align>
            </wp:positionV>
            <wp:extent cx="1033145" cy="1085850"/>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1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254">
        <w:rPr>
          <w:rFonts w:ascii="Arial" w:hAnsi="Arial" w:cs="Arial"/>
          <w:b/>
          <w:bCs/>
          <w:color w:val="auto"/>
          <w:sz w:val="24"/>
          <w:szCs w:val="24"/>
        </w:rPr>
        <w:t>Appendix H</w:t>
      </w:r>
      <w:bookmarkEnd w:id="146"/>
      <w:r w:rsidR="00866832" w:rsidRPr="003B5254">
        <w:rPr>
          <w:rFonts w:ascii="Arial" w:hAnsi="Arial" w:cs="Arial"/>
          <w:b/>
          <w:bCs/>
          <w:color w:val="auto"/>
          <w:sz w:val="24"/>
          <w:szCs w:val="24"/>
        </w:rPr>
        <w:t xml:space="preserve"> </w:t>
      </w:r>
    </w:p>
    <w:p w14:paraId="18D42455" w14:textId="6C024E04" w:rsidR="00997CC3" w:rsidRPr="003B5254" w:rsidRDefault="0001624D" w:rsidP="003B5254">
      <w:pPr>
        <w:pStyle w:val="Heading1"/>
        <w:jc w:val="center"/>
        <w:rPr>
          <w:rFonts w:ascii="Arial" w:hAnsi="Arial" w:cs="Arial"/>
          <w:b/>
          <w:bCs/>
          <w:color w:val="auto"/>
          <w:sz w:val="24"/>
          <w:szCs w:val="24"/>
        </w:rPr>
      </w:pPr>
      <w:r w:rsidRPr="003B5254">
        <w:rPr>
          <w:rFonts w:ascii="Arial" w:hAnsi="Arial" w:cs="Arial"/>
          <w:b/>
          <w:bCs/>
          <w:color w:val="auto"/>
          <w:sz w:val="24"/>
          <w:szCs w:val="24"/>
        </w:rPr>
        <w:t xml:space="preserve"> </w:t>
      </w:r>
      <w:bookmarkStart w:id="147" w:name="_Toc70544673"/>
      <w:r w:rsidRPr="003B5254">
        <w:rPr>
          <w:rFonts w:ascii="Arial" w:hAnsi="Arial" w:cs="Arial"/>
          <w:b/>
          <w:bCs/>
          <w:color w:val="auto"/>
          <w:sz w:val="24"/>
          <w:szCs w:val="24"/>
        </w:rPr>
        <w:t>Participant Information Sheet</w:t>
      </w:r>
      <w:bookmarkEnd w:id="147"/>
    </w:p>
    <w:p w14:paraId="708940C5" w14:textId="77777777" w:rsidR="0001624D" w:rsidRDefault="0001624D" w:rsidP="0001624D">
      <w:pPr>
        <w:rPr>
          <w:rFonts w:ascii="Arial" w:eastAsia="Arial" w:hAnsi="Arial" w:cs="Arial"/>
          <w:i/>
        </w:rPr>
      </w:pPr>
    </w:p>
    <w:p w14:paraId="242595F8" w14:textId="0EA97DF5" w:rsidR="0001624D" w:rsidRPr="00143A26" w:rsidRDefault="0001624D" w:rsidP="00143A26">
      <w:pPr>
        <w:rPr>
          <w:rFonts w:ascii="Arial" w:eastAsia="Arial" w:hAnsi="Arial" w:cs="Arial"/>
          <w:color w:val="FF0000"/>
        </w:rPr>
      </w:pPr>
      <w:r>
        <w:rPr>
          <w:rFonts w:ascii="Arial" w:eastAsia="Arial" w:hAnsi="Arial" w:cs="Arial"/>
          <w:i/>
        </w:rPr>
        <w:t xml:space="preserve">Project </w:t>
      </w:r>
      <w:r w:rsidRPr="008E14B9">
        <w:rPr>
          <w:rFonts w:ascii="Arial" w:eastAsia="Arial" w:hAnsi="Arial" w:cs="Arial"/>
          <w:i/>
        </w:rPr>
        <w:t xml:space="preserve">Reference Number: </w:t>
      </w:r>
      <w:r w:rsidRPr="000A5139">
        <w:rPr>
          <w:rFonts w:ascii="Arial" w:hAnsi="Arial" w:cs="Arial"/>
          <w:color w:val="201F1E"/>
          <w:shd w:val="clear" w:color="auto" w:fill="FFFFFF"/>
        </w:rPr>
        <w:t>SU_19_34</w:t>
      </w:r>
    </w:p>
    <w:p w14:paraId="50F70191" w14:textId="77777777" w:rsidR="0001624D" w:rsidRPr="0001624D" w:rsidRDefault="0001624D" w:rsidP="00143A26">
      <w:pPr>
        <w:spacing w:line="276" w:lineRule="auto"/>
        <w:jc w:val="both"/>
        <w:rPr>
          <w:rFonts w:ascii="Arial" w:eastAsia="Arial" w:hAnsi="Arial" w:cs="Arial"/>
          <w:b/>
          <w:color w:val="000000"/>
          <w:u w:val="single"/>
        </w:rPr>
      </w:pPr>
      <w:r w:rsidRPr="0001624D">
        <w:rPr>
          <w:rFonts w:ascii="Arial" w:eastAsia="Arial" w:hAnsi="Arial" w:cs="Arial"/>
          <w:b/>
          <w:color w:val="000000"/>
          <w:u w:val="single"/>
        </w:rPr>
        <w:t>Title of study</w:t>
      </w:r>
    </w:p>
    <w:p w14:paraId="45A2C322" w14:textId="77777777" w:rsidR="0001624D" w:rsidRPr="0001624D" w:rsidRDefault="0001624D" w:rsidP="00143A26">
      <w:pPr>
        <w:spacing w:line="276" w:lineRule="auto"/>
        <w:jc w:val="both"/>
        <w:rPr>
          <w:rFonts w:ascii="Arial" w:hAnsi="Arial" w:cs="Arial"/>
          <w:color w:val="000000"/>
        </w:rPr>
      </w:pPr>
      <w:r w:rsidRPr="0001624D">
        <w:rPr>
          <w:rFonts w:ascii="Arial" w:hAnsi="Arial" w:cs="Arial"/>
          <w:color w:val="000000"/>
        </w:rPr>
        <w:t xml:space="preserve">Exploring the experiences of second-generation Hong Kong Chinese immigrants’ access to mental health support and services in Britain. </w:t>
      </w:r>
    </w:p>
    <w:p w14:paraId="6EC888A7"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Invitation Paragraph</w:t>
      </w:r>
    </w:p>
    <w:p w14:paraId="17E08AD6"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 xml:space="preserve">I am Natalie Cheung, a Trainee Clinical Psychologist at Staffordshire University completing a Doctorate in Clinical Psychology.  </w:t>
      </w:r>
    </w:p>
    <w:p w14:paraId="19FEC9F1"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I would like to invite you to participate in this research project which forms part of my Professional Doctorate in Clinical Psychology 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378DE1B4"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What is the purpose of the study?</w:t>
      </w:r>
    </w:p>
    <w:p w14:paraId="1E311B4E"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 xml:space="preserve">The study aims to gain an understanding of second-generation Hong Kong Chinese immigrants’ experiences of accessing mental health support and services. </w:t>
      </w:r>
    </w:p>
    <w:p w14:paraId="30E5D14F"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Why have I been invited to take part?</w:t>
      </w:r>
    </w:p>
    <w:p w14:paraId="17545E38" w14:textId="77777777" w:rsidR="0001624D" w:rsidRPr="0001624D" w:rsidRDefault="0001624D" w:rsidP="00143A26">
      <w:pPr>
        <w:spacing w:line="276" w:lineRule="auto"/>
        <w:jc w:val="both"/>
        <w:rPr>
          <w:rFonts w:ascii="Arial" w:hAnsi="Arial" w:cs="Arial"/>
        </w:rPr>
      </w:pPr>
      <w:r w:rsidRPr="0001624D">
        <w:rPr>
          <w:rFonts w:ascii="Arial" w:eastAsia="Arial" w:hAnsi="Arial" w:cs="Arial"/>
        </w:rPr>
        <w:t xml:space="preserve">You have been invited to take part in this research study because you are aged 18 to 30 years old; you self-identify as someone that has accessed any mental health services or organisations (such as, charities); and you are a second-generation Chinese immigrant, living in Britain. A second-generation Chinese immigrant is an individual </w:t>
      </w:r>
      <w:r w:rsidRPr="0001624D">
        <w:rPr>
          <w:rFonts w:ascii="Arial" w:hAnsi="Arial" w:cs="Arial"/>
        </w:rPr>
        <w:t>of Chinese ethnic origin that was either born in Britain or had left Hong Kong to live in Britain before the age of 10.</w:t>
      </w:r>
    </w:p>
    <w:p w14:paraId="51EE9B6C"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To take part in the study, you will need be physically and mentally well (</w:t>
      </w:r>
      <w:r w:rsidRPr="0001624D">
        <w:rPr>
          <w:rFonts w:ascii="Arial" w:hAnsi="Arial" w:cs="Arial"/>
        </w:rPr>
        <w:t xml:space="preserve">e.g. you do not have any terminal illnesses or chronic health conditions; you are not likely to experience further distress from participating, for example those in an acute phase of mental health episode) </w:t>
      </w:r>
      <w:r w:rsidRPr="0001624D">
        <w:rPr>
          <w:rFonts w:ascii="Arial" w:eastAsia="Arial" w:hAnsi="Arial" w:cs="Arial"/>
        </w:rPr>
        <w:t>and are able to speak fluent English for the duration of the interview.</w:t>
      </w:r>
    </w:p>
    <w:p w14:paraId="683C859A"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What will happen if I take part?</w:t>
      </w:r>
    </w:p>
    <w:p w14:paraId="126DF965" w14:textId="77777777" w:rsidR="0001624D" w:rsidRPr="0001624D" w:rsidRDefault="0001624D" w:rsidP="00143A26">
      <w:pPr>
        <w:overflowPunct w:val="0"/>
        <w:autoSpaceDE w:val="0"/>
        <w:autoSpaceDN w:val="0"/>
        <w:adjustRightInd w:val="0"/>
        <w:spacing w:line="276" w:lineRule="auto"/>
        <w:jc w:val="both"/>
        <w:textAlignment w:val="baseline"/>
        <w:rPr>
          <w:rFonts w:ascii="Arial" w:hAnsi="Arial" w:cs="Arial"/>
          <w:color w:val="000000"/>
        </w:rPr>
      </w:pPr>
      <w:r w:rsidRPr="0001624D">
        <w:rPr>
          <w:rFonts w:ascii="Arial" w:hAnsi="Arial" w:cs="Arial"/>
          <w:color w:val="000000"/>
        </w:rPr>
        <w:t>After reading this information sheet you will be able to ask the researcher any questions you have about taking part in the study. When you are happy with the answers to your questions you will be asked whether you would like to take part in the study or not. You will have at least 24 hours, or as much time as you need, to decide if you want to take part.</w:t>
      </w:r>
    </w:p>
    <w:p w14:paraId="20054DDE" w14:textId="77777777" w:rsidR="0001624D" w:rsidRPr="0001624D" w:rsidRDefault="0001624D" w:rsidP="00143A26">
      <w:pPr>
        <w:spacing w:before="100" w:beforeAutospacing="1" w:after="100" w:afterAutospacing="1" w:line="276" w:lineRule="auto"/>
        <w:jc w:val="both"/>
        <w:rPr>
          <w:rFonts w:ascii="Arial" w:hAnsi="Arial" w:cs="Arial"/>
          <w:color w:val="000000"/>
        </w:rPr>
      </w:pPr>
      <w:r w:rsidRPr="0001624D">
        <w:rPr>
          <w:rFonts w:ascii="Arial" w:hAnsi="Arial" w:cs="Arial"/>
          <w:color w:val="000000"/>
        </w:rPr>
        <w:t>If you choose to take part in the study, you will be asked to sign a consent form to confirm that you are willing to take part.</w:t>
      </w:r>
    </w:p>
    <w:p w14:paraId="0688FDA4" w14:textId="77777777" w:rsidR="0001624D" w:rsidRPr="0001624D" w:rsidRDefault="0001624D" w:rsidP="00143A26">
      <w:pPr>
        <w:spacing w:line="276" w:lineRule="auto"/>
        <w:jc w:val="both"/>
        <w:rPr>
          <w:rFonts w:ascii="Arial" w:eastAsia="Arial" w:hAnsi="Arial" w:cs="Arial"/>
        </w:rPr>
      </w:pPr>
      <w:r w:rsidRPr="0001624D">
        <w:rPr>
          <w:rFonts w:ascii="Arial" w:hAnsi="Arial" w:cs="Arial"/>
          <w:color w:val="000000"/>
        </w:rPr>
        <w:lastRenderedPageBreak/>
        <w:t xml:space="preserve">You will then arrange a time to speak to the researcher to complete an interview to answer some questions about </w:t>
      </w:r>
      <w:r w:rsidRPr="0001624D">
        <w:rPr>
          <w:rFonts w:ascii="Arial" w:eastAsia="Arial" w:hAnsi="Arial" w:cs="Arial"/>
        </w:rPr>
        <w:t xml:space="preserve">your experiences of accessing mental health support and services in Britain. This is not a formal interview as such, but a recorded conversation hoping to gain an understanding of your experiences. You may be asked questions such as, “how would you describe your experiences of mental health difficulties?”. </w:t>
      </w:r>
    </w:p>
    <w:p w14:paraId="507734B3" w14:textId="77777777" w:rsidR="0001624D" w:rsidRPr="0001624D" w:rsidRDefault="0001624D" w:rsidP="00143A26">
      <w:pPr>
        <w:spacing w:before="100" w:beforeAutospacing="1" w:after="100" w:afterAutospacing="1" w:line="276" w:lineRule="auto"/>
        <w:jc w:val="both"/>
        <w:rPr>
          <w:rFonts w:ascii="Arial" w:hAnsi="Arial" w:cs="Arial"/>
          <w:color w:val="000000"/>
        </w:rPr>
      </w:pPr>
      <w:r w:rsidRPr="0001624D">
        <w:rPr>
          <w:rFonts w:ascii="Arial" w:hAnsi="Arial" w:cs="Arial"/>
          <w:color w:val="000000"/>
        </w:rPr>
        <w:t>This will be an interview with the researcher by telephone or using video calling (e.g. Skype). If you complete an interview by telephone or using video calling, you will be asked for some extra information (your full name, your location and an emergency contact number) so that emergency services can be contacted if the researcher has serious concerns about your safety. This information will not be linked with what you say in the interview and will only be used if the researcher is very concerned for your safety.</w:t>
      </w:r>
    </w:p>
    <w:p w14:paraId="082D92BE" w14:textId="77777777" w:rsidR="0001624D" w:rsidRPr="0001624D" w:rsidRDefault="0001624D" w:rsidP="00143A26">
      <w:pPr>
        <w:spacing w:before="100" w:beforeAutospacing="1" w:after="100" w:afterAutospacing="1" w:line="276" w:lineRule="auto"/>
        <w:jc w:val="both"/>
        <w:rPr>
          <w:rFonts w:ascii="Arial" w:hAnsi="Arial" w:cs="Arial"/>
          <w:color w:val="000000"/>
        </w:rPr>
      </w:pPr>
      <w:r w:rsidRPr="0001624D">
        <w:rPr>
          <w:rFonts w:ascii="Arial" w:hAnsi="Arial" w:cs="Arial"/>
          <w:color w:val="000000"/>
        </w:rPr>
        <w:t>When you speak to the researcher, they will ask you to complete a short questionnaire about yourself. This will include questions about your age, your gender and mental health support you have received. You do not have to answer all these questions if you do not want to. The information is used to try and tailor the interview questions to each participant. The researcher will then ask you some questions about your experiences. This can take up to 90 minutes, but it may take longer if you have a lot of experiences that you wish to share.</w:t>
      </w:r>
    </w:p>
    <w:p w14:paraId="57634316" w14:textId="77777777" w:rsidR="0001624D" w:rsidRPr="0001624D" w:rsidRDefault="0001624D" w:rsidP="00143A26">
      <w:pPr>
        <w:spacing w:before="100" w:beforeAutospacing="1" w:after="100" w:afterAutospacing="1" w:line="276" w:lineRule="auto"/>
        <w:jc w:val="both"/>
        <w:rPr>
          <w:rFonts w:ascii="Arial" w:hAnsi="Arial" w:cs="Arial"/>
          <w:color w:val="000000"/>
        </w:rPr>
      </w:pPr>
      <w:r w:rsidRPr="0001624D">
        <w:rPr>
          <w:rFonts w:ascii="Arial" w:hAnsi="Arial" w:cs="Arial"/>
          <w:color w:val="000000"/>
        </w:rPr>
        <w:t xml:space="preserve">This conversation will be audio recorded (tape recorded) so the researcher can look back at what you say. </w:t>
      </w:r>
      <w:r w:rsidRPr="0001624D">
        <w:rPr>
          <w:rFonts w:ascii="Arial" w:hAnsi="Arial" w:cs="Arial"/>
        </w:rPr>
        <w:t xml:space="preserve">Once the interview data has been transcribed, any identifiable information will be removed, and the initial recording destroyed. </w:t>
      </w:r>
      <w:r w:rsidRPr="0001624D">
        <w:rPr>
          <w:rFonts w:ascii="Arial" w:hAnsi="Arial" w:cs="Arial"/>
          <w:color w:val="000000"/>
        </w:rPr>
        <w:t>The information you provide when you talk to the researcher will be looked at with the information that other participants provide when they talk to the researcher.</w:t>
      </w:r>
    </w:p>
    <w:p w14:paraId="16118873"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 xml:space="preserve">Any electronic data collected will be password protected and stored on an encrypted device. This data will most likely be audio only but when using video chat software, video data may also be collected. This data will only be collected with the consent of each participant and the researcher will indicate the start and end of the recording. Any physically signed consent forms and demographic questionnaires will be stored in a locked cabinet by the researcher, either at their home or at the university. </w:t>
      </w:r>
    </w:p>
    <w:p w14:paraId="2345EE2B"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Do I have to take part?</w:t>
      </w:r>
    </w:p>
    <w:p w14:paraId="2E5751CA" w14:textId="77777777" w:rsidR="0001624D" w:rsidRPr="0001624D" w:rsidRDefault="0001624D" w:rsidP="00143A26">
      <w:pPr>
        <w:spacing w:line="276" w:lineRule="auto"/>
        <w:jc w:val="both"/>
        <w:rPr>
          <w:rFonts w:ascii="Arial" w:hAnsi="Arial" w:cs="Arial"/>
        </w:rPr>
      </w:pPr>
      <w:r w:rsidRPr="0001624D">
        <w:rPr>
          <w:rFonts w:ascii="Arial" w:eastAsia="Arial" w:hAnsi="Arial" w:cs="Arial"/>
        </w:rPr>
        <w:t xml:space="preserve">Participation is completely voluntary. You should only take part if you want to and choosing not to take part will not disadvantage you in anyway. Once you have read the information sheet, please contact us if you have any questions that will help you decide about taking part. If you decide to take part, we will ask you to sign a consent form and you will be given a copy of this consent form to keep. </w:t>
      </w:r>
    </w:p>
    <w:p w14:paraId="66E974B1" w14:textId="4953A82F" w:rsidR="0001624D" w:rsidRDefault="0001624D" w:rsidP="00143A26">
      <w:pPr>
        <w:spacing w:before="100" w:beforeAutospacing="1" w:after="100" w:afterAutospacing="1" w:line="276" w:lineRule="auto"/>
        <w:jc w:val="both"/>
        <w:rPr>
          <w:rFonts w:ascii="Arial" w:hAnsi="Arial" w:cs="Arial"/>
          <w:color w:val="000000"/>
        </w:rPr>
      </w:pPr>
      <w:r w:rsidRPr="0001624D">
        <w:rPr>
          <w:rFonts w:ascii="Arial" w:hAnsi="Arial" w:cs="Arial"/>
          <w:color w:val="000000"/>
        </w:rPr>
        <w:t>You do not have to take part in this study. If you choose to take part and then change your mind, you can stop taking part in the study (withdraw from the study) until 26</w:t>
      </w:r>
      <w:r w:rsidRPr="0001624D">
        <w:rPr>
          <w:rFonts w:ascii="Arial" w:hAnsi="Arial" w:cs="Arial"/>
          <w:color w:val="000000"/>
          <w:vertAlign w:val="superscript"/>
        </w:rPr>
        <w:t>th</w:t>
      </w:r>
      <w:r w:rsidRPr="0001624D">
        <w:rPr>
          <w:rFonts w:ascii="Arial" w:hAnsi="Arial" w:cs="Arial"/>
          <w:color w:val="000000"/>
        </w:rPr>
        <w:t xml:space="preserve"> February. Unfortunately, we will not be able to remove your information from the study after this date as the researcher will have started to look at comparisons across </w:t>
      </w:r>
      <w:r w:rsidRPr="0001624D">
        <w:rPr>
          <w:rFonts w:ascii="Arial" w:hAnsi="Arial" w:cs="Arial"/>
          <w:color w:val="000000"/>
        </w:rPr>
        <w:lastRenderedPageBreak/>
        <w:t>different participants’ responses. Please let the researcher know if you wish to stop taking part.</w:t>
      </w:r>
    </w:p>
    <w:p w14:paraId="2967E3D9" w14:textId="77777777" w:rsidR="00A71973" w:rsidRPr="0001624D" w:rsidRDefault="00A71973" w:rsidP="00143A26">
      <w:pPr>
        <w:spacing w:before="100" w:beforeAutospacing="1" w:after="100" w:afterAutospacing="1" w:line="276" w:lineRule="auto"/>
        <w:jc w:val="both"/>
        <w:rPr>
          <w:rFonts w:ascii="Arial" w:hAnsi="Arial" w:cs="Arial"/>
          <w:color w:val="000000"/>
        </w:rPr>
      </w:pPr>
    </w:p>
    <w:p w14:paraId="08E2D8F7" w14:textId="77777777" w:rsidR="0001624D" w:rsidRPr="0001624D" w:rsidRDefault="0001624D" w:rsidP="00143A26">
      <w:pPr>
        <w:spacing w:line="276" w:lineRule="auto"/>
        <w:jc w:val="both"/>
        <w:rPr>
          <w:rFonts w:ascii="Arial" w:eastAsia="Arial" w:hAnsi="Arial" w:cs="Arial"/>
          <w:b/>
          <w:u w:val="single"/>
        </w:rPr>
      </w:pPr>
      <w:bookmarkStart w:id="148" w:name="_Hlk27127755"/>
      <w:r w:rsidRPr="0001624D">
        <w:rPr>
          <w:rFonts w:ascii="Arial" w:eastAsia="Arial" w:hAnsi="Arial" w:cs="Arial"/>
          <w:b/>
          <w:u w:val="single"/>
        </w:rPr>
        <w:t>What are the possible risks of taking part?</w:t>
      </w:r>
    </w:p>
    <w:bookmarkEnd w:id="148"/>
    <w:p w14:paraId="01AA210D" w14:textId="77777777" w:rsidR="0001624D" w:rsidRPr="0001624D" w:rsidRDefault="0001624D" w:rsidP="00143A26">
      <w:pPr>
        <w:spacing w:line="276" w:lineRule="auto"/>
        <w:jc w:val="both"/>
        <w:rPr>
          <w:rFonts w:ascii="Arial" w:hAnsi="Arial" w:cs="Arial"/>
        </w:rPr>
      </w:pPr>
      <w:r w:rsidRPr="0001624D">
        <w:rPr>
          <w:rFonts w:ascii="Arial" w:hAnsi="Arial" w:cs="Arial"/>
        </w:rPr>
        <w:t>During the interviews, we may discuss or explore some sensitive issues that could be upsetting for you. If this occurs, the researcher will pause the interview and only continue with the interview, if and, when you are ready to do so. Participation in this study may cause emotional distress and anxiety in some individuals. Information will be provided about mental health support services and you will</w:t>
      </w:r>
      <w:r w:rsidRPr="0001624D">
        <w:rPr>
          <w:rFonts w:ascii="Arial" w:hAnsi="Arial" w:cs="Arial"/>
          <w:color w:val="FF0000"/>
        </w:rPr>
        <w:t xml:space="preserve"> </w:t>
      </w:r>
      <w:r w:rsidRPr="0001624D">
        <w:rPr>
          <w:rFonts w:ascii="Arial" w:hAnsi="Arial" w:cs="Arial"/>
        </w:rPr>
        <w:t xml:space="preserve">be signposted to appropriate services if further support is required.   </w:t>
      </w:r>
    </w:p>
    <w:p w14:paraId="20DC9128"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What are the possible benefits of taking part?</w:t>
      </w:r>
    </w:p>
    <w:p w14:paraId="48B964DA"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 xml:space="preserve">There may be no direct benefit to you. However, speaking about your experiences may give other people a better understanding of what it is like for second-generation Hong Kong Chinese immigrants accessing mental health services and support in Britain. This will be helpful to service providers in understanding how to provide more culturally appropriate services to people from Hong Kong Chinese backgrounds in Britain. </w:t>
      </w:r>
    </w:p>
    <w:p w14:paraId="5076E2EA"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Data handling and confidentiality</w:t>
      </w:r>
    </w:p>
    <w:p w14:paraId="2B264C1D" w14:textId="77777777" w:rsidR="0001624D" w:rsidRPr="0001624D" w:rsidRDefault="0001624D" w:rsidP="00143A26">
      <w:pPr>
        <w:spacing w:line="276" w:lineRule="auto"/>
        <w:jc w:val="both"/>
        <w:rPr>
          <w:rFonts w:ascii="Arial" w:hAnsi="Arial" w:cs="Arial"/>
        </w:rPr>
      </w:pPr>
      <w:r w:rsidRPr="0001624D">
        <w:rPr>
          <w:rFonts w:ascii="Arial" w:hAnsi="Arial" w:cs="Arial"/>
        </w:rPr>
        <w:t xml:space="preserve">Your data will be processed in accordance with the data protection law and will comply with the General Data Protection Regulation 2016 (GDPR). </w:t>
      </w:r>
    </w:p>
    <w:p w14:paraId="577E5B5C" w14:textId="77777777" w:rsidR="0001624D" w:rsidRPr="0001624D" w:rsidRDefault="0001624D" w:rsidP="00143A26">
      <w:pPr>
        <w:spacing w:line="276" w:lineRule="auto"/>
        <w:jc w:val="both"/>
        <w:rPr>
          <w:rFonts w:ascii="Arial" w:hAnsi="Arial" w:cs="Arial"/>
        </w:rPr>
      </w:pPr>
      <w:r w:rsidRPr="0001624D">
        <w:rPr>
          <w:rFonts w:ascii="Arial" w:hAnsi="Arial" w:cs="Arial"/>
        </w:rPr>
        <w:t xml:space="preserve">Signed consent forms will be kept in a locked cabinet at university or at the researcher’s home. Interview transcripts will be stored electronically once transcribed on a password-protected laptop with each transcript password encrypted. Each participant will be given a pseudonym and patient identifiers will be kept in a separate encrypted word document. </w:t>
      </w:r>
    </w:p>
    <w:p w14:paraId="4815891E" w14:textId="77777777" w:rsidR="0001624D" w:rsidRPr="0001624D" w:rsidRDefault="0001624D" w:rsidP="00143A26">
      <w:pPr>
        <w:spacing w:line="276" w:lineRule="auto"/>
        <w:jc w:val="both"/>
        <w:rPr>
          <w:rFonts w:ascii="Arial" w:hAnsi="Arial" w:cs="Arial"/>
        </w:rPr>
      </w:pPr>
      <w:r w:rsidRPr="0001624D">
        <w:rPr>
          <w:rFonts w:ascii="Arial" w:hAnsi="Arial" w:cs="Arial"/>
        </w:rPr>
        <w:t>Staffordshire university regulations require research data to be stored for 10 years after the end of the research project, after which it is destroyed. Hard copies of data will be stored in a secure archive room until the 10 years has passed. Personal data such as names and addresses will be destroyed as soon as possible following the research being conducted.</w:t>
      </w:r>
    </w:p>
    <w:p w14:paraId="37158A0B" w14:textId="77777777" w:rsidR="0001624D" w:rsidRPr="0001624D" w:rsidRDefault="0001624D" w:rsidP="00143A26">
      <w:pPr>
        <w:spacing w:line="276" w:lineRule="auto"/>
        <w:jc w:val="both"/>
        <w:rPr>
          <w:rFonts w:ascii="Arial" w:hAnsi="Arial" w:cs="Arial"/>
        </w:rPr>
      </w:pPr>
      <w:r w:rsidRPr="0001624D">
        <w:rPr>
          <w:rFonts w:ascii="Arial" w:hAnsi="Arial" w:cs="Arial"/>
        </w:rPr>
        <w:t xml:space="preserve">Data will only be shared within the research team or on a transcription app for research use only, following removal of any identifiable information. This data would be password protected so that only the research team can access this. After the data is transcribed using the application, it would be saved securely and deleted off this application. This will only be done with the participant’s consent. </w:t>
      </w:r>
    </w:p>
    <w:p w14:paraId="3224EB47" w14:textId="77777777"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Data Protection Statement</w:t>
      </w:r>
    </w:p>
    <w:p w14:paraId="64C843BF" w14:textId="119CCE55" w:rsidR="0001624D" w:rsidRDefault="0001624D" w:rsidP="00143A26">
      <w:pPr>
        <w:spacing w:line="276" w:lineRule="auto"/>
        <w:jc w:val="both"/>
        <w:rPr>
          <w:rFonts w:ascii="Arial" w:hAnsi="Arial" w:cs="Arial"/>
        </w:rPr>
      </w:pPr>
      <w:r w:rsidRPr="0001624D">
        <w:rPr>
          <w:rFonts w:ascii="Arial" w:hAnsi="Arial" w:cs="Arial"/>
        </w:rPr>
        <w:t xml:space="preserve">The data controller for this project will be Staffordshire University. </w:t>
      </w:r>
      <w:r w:rsidRPr="0001624D">
        <w:rPr>
          <w:rFonts w:ascii="Arial" w:hAnsi="Arial" w:cs="Arial"/>
          <w:color w:val="000000"/>
          <w:shd w:val="clear" w:color="auto" w:fill="FFFFFF"/>
        </w:rPr>
        <w:t xml:space="preserve">The University will process your personal data for the purpose of the research outlined above. The legal basis for processing your personal data for research purposes under the data protection law is a ‘task in the public interest.’ </w:t>
      </w:r>
      <w:r w:rsidRPr="0001624D">
        <w:rPr>
          <w:rFonts w:ascii="Arial" w:hAnsi="Arial" w:cs="Arial"/>
        </w:rPr>
        <w:t xml:space="preserve">You can provide your consent for the use </w:t>
      </w:r>
      <w:r w:rsidRPr="0001624D">
        <w:rPr>
          <w:rFonts w:ascii="Arial" w:hAnsi="Arial" w:cs="Arial"/>
        </w:rPr>
        <w:lastRenderedPageBreak/>
        <w:t xml:space="preserve">of your personal data in this study by completing the consent form that has been provided to you. </w:t>
      </w:r>
    </w:p>
    <w:p w14:paraId="51D4A952" w14:textId="22142E0A" w:rsidR="0001624D" w:rsidRPr="0001624D" w:rsidRDefault="0001624D" w:rsidP="00143A26">
      <w:pPr>
        <w:spacing w:line="276" w:lineRule="auto"/>
        <w:jc w:val="both"/>
        <w:rPr>
          <w:rFonts w:ascii="Arial" w:hAnsi="Arial" w:cs="Arial"/>
          <w:b/>
          <w:u w:val="single"/>
        </w:rPr>
      </w:pPr>
      <w:r w:rsidRPr="0001624D">
        <w:rPr>
          <w:rFonts w:ascii="Arial" w:hAnsi="Arial" w:cs="Arial"/>
          <w:b/>
          <w:u w:val="single"/>
        </w:rPr>
        <w:t>What if I change my mind about taking part?</w:t>
      </w:r>
    </w:p>
    <w:p w14:paraId="04F188C7" w14:textId="77777777" w:rsidR="0001624D" w:rsidRPr="0001624D" w:rsidRDefault="0001624D" w:rsidP="00143A26">
      <w:pPr>
        <w:pStyle w:val="NormalWeb"/>
        <w:spacing w:before="0" w:beforeAutospacing="0" w:after="0" w:afterAutospacing="0" w:line="276" w:lineRule="auto"/>
        <w:jc w:val="both"/>
        <w:rPr>
          <w:rFonts w:ascii="Arial" w:hAnsi="Arial" w:cs="Arial"/>
          <w:b/>
          <w:color w:val="FF0000"/>
          <w:sz w:val="22"/>
          <w:szCs w:val="22"/>
        </w:rPr>
      </w:pPr>
      <w:r w:rsidRPr="0001624D">
        <w:rPr>
          <w:rFonts w:ascii="Arial" w:hAnsi="Arial" w:cs="Arial"/>
          <w:sz w:val="22"/>
          <w:szCs w:val="22"/>
        </w:rPr>
        <w:t>You are able to withdraw your data from the study without having to give a reason for a period of time following the interviews up until the point at which the</w:t>
      </w:r>
      <w:r w:rsidRPr="0001624D">
        <w:rPr>
          <w:rFonts w:ascii="Arial" w:hAnsi="Arial" w:cs="Arial"/>
          <w:color w:val="002060"/>
          <w:sz w:val="22"/>
          <w:szCs w:val="22"/>
        </w:rPr>
        <w:t xml:space="preserve"> </w:t>
      </w:r>
      <w:r w:rsidRPr="0001624D">
        <w:rPr>
          <w:rFonts w:ascii="Arial" w:hAnsi="Arial" w:cs="Arial"/>
          <w:sz w:val="22"/>
          <w:szCs w:val="22"/>
        </w:rPr>
        <w:t>data begins to be processed.</w:t>
      </w:r>
      <w:r w:rsidRPr="0001624D">
        <w:rPr>
          <w:rFonts w:ascii="Arial" w:hAnsi="Arial" w:cs="Arial"/>
          <w:b/>
          <w:i/>
          <w:sz w:val="22"/>
          <w:szCs w:val="22"/>
        </w:rPr>
        <w:t xml:space="preserve"> </w:t>
      </w:r>
      <w:r w:rsidRPr="0001624D">
        <w:rPr>
          <w:rFonts w:ascii="Arial" w:hAnsi="Arial" w:cs="Arial"/>
          <w:sz w:val="22"/>
          <w:szCs w:val="22"/>
        </w:rPr>
        <w:t>Withdrawing from the study will not affect you in any way.</w:t>
      </w:r>
    </w:p>
    <w:p w14:paraId="4118F2A4" w14:textId="77777777" w:rsidR="0001624D" w:rsidRPr="0001624D" w:rsidRDefault="0001624D" w:rsidP="00143A26">
      <w:pPr>
        <w:pStyle w:val="NormalWeb"/>
        <w:spacing w:before="0" w:beforeAutospacing="0" w:after="0" w:afterAutospacing="0" w:line="276" w:lineRule="auto"/>
        <w:jc w:val="both"/>
        <w:rPr>
          <w:rFonts w:ascii="Arial" w:hAnsi="Arial" w:cs="Arial"/>
          <w:sz w:val="22"/>
          <w:szCs w:val="22"/>
        </w:rPr>
      </w:pPr>
    </w:p>
    <w:p w14:paraId="7BA028B4" w14:textId="18EBFB09" w:rsidR="0001624D" w:rsidRDefault="0001624D" w:rsidP="00143A26">
      <w:pPr>
        <w:pStyle w:val="NormalWeb"/>
        <w:spacing w:before="0" w:beforeAutospacing="0" w:after="0" w:afterAutospacing="0" w:line="276" w:lineRule="auto"/>
        <w:jc w:val="both"/>
        <w:rPr>
          <w:rFonts w:ascii="Arial" w:hAnsi="Arial" w:cs="Arial"/>
          <w:sz w:val="22"/>
          <w:szCs w:val="22"/>
        </w:rPr>
      </w:pPr>
      <w:r w:rsidRPr="0001624D">
        <w:rPr>
          <w:rFonts w:ascii="Arial" w:hAnsi="Arial" w:cs="Arial"/>
          <w:sz w:val="22"/>
          <w:szCs w:val="22"/>
        </w:rPr>
        <w:t xml:space="preserve">If you choose to withdraw from the study before the data being processed, we will destroy any information that you have provided us as a part of this study. If it is after this date, anonymised interview data will still be used in the analysis. </w:t>
      </w:r>
    </w:p>
    <w:p w14:paraId="300A4021" w14:textId="77777777" w:rsidR="00143A26" w:rsidRPr="00143A26" w:rsidRDefault="00143A26" w:rsidP="00143A26">
      <w:pPr>
        <w:pStyle w:val="NormalWeb"/>
        <w:spacing w:before="0" w:beforeAutospacing="0" w:after="0" w:afterAutospacing="0" w:line="276" w:lineRule="auto"/>
        <w:jc w:val="both"/>
        <w:rPr>
          <w:rFonts w:ascii="Arial" w:hAnsi="Arial" w:cs="Arial"/>
          <w:b/>
          <w:color w:val="FF0000"/>
          <w:sz w:val="22"/>
          <w:szCs w:val="22"/>
        </w:rPr>
      </w:pPr>
    </w:p>
    <w:p w14:paraId="212B25C8" w14:textId="73FE3E12"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What will happen to the results of the study?</w:t>
      </w:r>
    </w:p>
    <w:p w14:paraId="4F769115" w14:textId="77777777" w:rsidR="0001624D" w:rsidRPr="0001624D" w:rsidRDefault="0001624D" w:rsidP="00143A26">
      <w:pPr>
        <w:spacing w:line="276" w:lineRule="auto"/>
        <w:jc w:val="both"/>
        <w:rPr>
          <w:rFonts w:ascii="Arial" w:eastAsia="Arial" w:hAnsi="Arial" w:cs="Arial"/>
        </w:rPr>
      </w:pPr>
      <w:r w:rsidRPr="0001624D">
        <w:rPr>
          <w:rFonts w:ascii="Arial" w:eastAsia="Arial" w:hAnsi="Arial" w:cs="Arial"/>
        </w:rPr>
        <w:t xml:space="preserve">Data from the interview will be anonymised, with pseudonyms provided during analysis. Anonymised quotations will be used in the write up of my thesis and this will be publicly available via the British library in due course. Anonymised data may also be published in a peer reviewed journal article. </w:t>
      </w:r>
    </w:p>
    <w:p w14:paraId="6E18104E" w14:textId="51FE07CD" w:rsidR="0001624D" w:rsidRPr="0001624D" w:rsidRDefault="0001624D" w:rsidP="00143A26">
      <w:pPr>
        <w:spacing w:line="276" w:lineRule="auto"/>
        <w:jc w:val="both"/>
        <w:rPr>
          <w:rFonts w:ascii="Arial" w:eastAsia="Arial" w:hAnsi="Arial" w:cs="Arial"/>
          <w:b/>
          <w:u w:val="single"/>
        </w:rPr>
      </w:pPr>
      <w:r w:rsidRPr="0001624D">
        <w:rPr>
          <w:rFonts w:ascii="Arial" w:eastAsia="Arial" w:hAnsi="Arial" w:cs="Arial"/>
          <w:b/>
          <w:u w:val="single"/>
        </w:rPr>
        <w:t>Who should I contact for further information?</w:t>
      </w:r>
    </w:p>
    <w:p w14:paraId="3DA6D13A" w14:textId="77777777" w:rsidR="0001624D" w:rsidRPr="0001624D" w:rsidRDefault="0001624D" w:rsidP="00143A26">
      <w:pPr>
        <w:spacing w:line="276" w:lineRule="auto"/>
        <w:jc w:val="both"/>
        <w:rPr>
          <w:rFonts w:ascii="Arial" w:eastAsia="Arial" w:hAnsi="Arial" w:cs="Arial"/>
          <w:color w:val="1F497D"/>
        </w:rPr>
      </w:pPr>
      <w:r w:rsidRPr="0001624D">
        <w:rPr>
          <w:rFonts w:ascii="Arial" w:eastAsia="Arial" w:hAnsi="Arial" w:cs="Arial"/>
        </w:rPr>
        <w:t xml:space="preserve">If you have any questions or require more information about this study, please contact me using the following contact details: </w:t>
      </w:r>
    </w:p>
    <w:p w14:paraId="256104D3" w14:textId="77777777" w:rsidR="0001624D" w:rsidRPr="0001624D" w:rsidRDefault="0001624D" w:rsidP="00143A26">
      <w:pPr>
        <w:spacing w:line="276" w:lineRule="auto"/>
        <w:jc w:val="both"/>
        <w:rPr>
          <w:rFonts w:ascii="Arial" w:eastAsia="Calibri" w:hAnsi="Arial" w:cs="Arial"/>
        </w:rPr>
      </w:pPr>
      <w:r w:rsidRPr="0001624D">
        <w:rPr>
          <w:rFonts w:ascii="Arial" w:eastAsia="Calibri" w:hAnsi="Arial" w:cs="Arial"/>
        </w:rPr>
        <w:t>Natalie Cheung – Principal Investigator</w:t>
      </w:r>
    </w:p>
    <w:p w14:paraId="1602DE2F" w14:textId="77777777" w:rsidR="0001624D" w:rsidRPr="0001624D" w:rsidRDefault="0001624D" w:rsidP="00143A26">
      <w:pPr>
        <w:spacing w:line="276" w:lineRule="auto"/>
        <w:jc w:val="both"/>
        <w:rPr>
          <w:rFonts w:ascii="Arial" w:eastAsia="Calibri" w:hAnsi="Arial" w:cs="Arial"/>
        </w:rPr>
      </w:pPr>
      <w:r w:rsidRPr="0001624D">
        <w:rPr>
          <w:rFonts w:ascii="Arial" w:eastAsia="Calibri" w:hAnsi="Arial" w:cs="Arial"/>
        </w:rPr>
        <w:t>Email: n.cheung@student.staffs.ac.uk</w:t>
      </w:r>
    </w:p>
    <w:p w14:paraId="683240AF" w14:textId="3F6CA828" w:rsidR="0001624D" w:rsidRPr="0001624D" w:rsidRDefault="0001624D" w:rsidP="00143A26">
      <w:pPr>
        <w:tabs>
          <w:tab w:val="left" w:pos="1230"/>
        </w:tabs>
        <w:spacing w:line="276" w:lineRule="auto"/>
        <w:jc w:val="both"/>
        <w:rPr>
          <w:rFonts w:ascii="Arial" w:eastAsia="Arial" w:hAnsi="Arial" w:cs="Arial"/>
          <w:b/>
        </w:rPr>
      </w:pPr>
      <w:r w:rsidRPr="0001624D">
        <w:rPr>
          <w:rFonts w:ascii="Arial" w:eastAsia="Arial" w:hAnsi="Arial" w:cs="Arial"/>
          <w:b/>
          <w:bCs/>
          <w:color w:val="282828"/>
          <w:u w:val="single"/>
        </w:rPr>
        <w:t>What if I have further questions, or if something goes wrong?</w:t>
      </w:r>
    </w:p>
    <w:p w14:paraId="729D6416" w14:textId="065A5C5D" w:rsidR="0001624D" w:rsidRPr="0001624D" w:rsidRDefault="0001624D" w:rsidP="00143A26">
      <w:pPr>
        <w:shd w:val="clear" w:color="auto" w:fill="FFFFFF"/>
        <w:spacing w:line="276" w:lineRule="auto"/>
        <w:jc w:val="both"/>
        <w:rPr>
          <w:rFonts w:ascii="Arial" w:hAnsi="Arial" w:cs="Arial"/>
          <w:color w:val="282828"/>
        </w:rPr>
      </w:pPr>
      <w:r w:rsidRPr="0001624D">
        <w:rPr>
          <w:rFonts w:ascii="Arial" w:eastAsia="Arial" w:hAnsi="Arial" w:cs="Arial"/>
          <w:color w:val="282828"/>
        </w:rPr>
        <w:t xml:space="preserve">If this study has caused harm to you in any way or if you wish to make a complaint about the conduct of the study you can contact the study supervisor or the Chair of the Staffordshire University Ethics Committee for further advice and information. </w:t>
      </w:r>
    </w:p>
    <w:p w14:paraId="233D2320" w14:textId="5396133B" w:rsidR="0001624D" w:rsidRPr="0001624D" w:rsidRDefault="0001624D" w:rsidP="00143A26">
      <w:pPr>
        <w:shd w:val="clear" w:color="auto" w:fill="FFFFFF"/>
        <w:spacing w:line="276" w:lineRule="auto"/>
        <w:jc w:val="both"/>
        <w:rPr>
          <w:rFonts w:ascii="Arial" w:hAnsi="Arial" w:cs="Arial"/>
          <w:b/>
          <w:bCs/>
          <w:color w:val="282828"/>
        </w:rPr>
      </w:pPr>
      <w:r w:rsidRPr="0001624D">
        <w:rPr>
          <w:rFonts w:ascii="Arial" w:hAnsi="Arial" w:cs="Arial"/>
          <w:b/>
          <w:bCs/>
          <w:color w:val="282828"/>
        </w:rPr>
        <w:t xml:space="preserve">Study supervisor: </w:t>
      </w:r>
    </w:p>
    <w:p w14:paraId="7B79514C" w14:textId="77777777" w:rsidR="0001624D" w:rsidRPr="0001624D" w:rsidRDefault="0001624D" w:rsidP="00143A26">
      <w:pPr>
        <w:shd w:val="clear" w:color="auto" w:fill="FFFFFF"/>
        <w:spacing w:line="276" w:lineRule="auto"/>
        <w:rPr>
          <w:rFonts w:ascii="Arial" w:hAnsi="Arial" w:cs="Arial"/>
          <w:color w:val="282828"/>
        </w:rPr>
      </w:pPr>
      <w:r w:rsidRPr="0001624D">
        <w:rPr>
          <w:rFonts w:ascii="Arial" w:hAnsi="Arial" w:cs="Arial"/>
          <w:color w:val="282828"/>
        </w:rPr>
        <w:t xml:space="preserve">Dr Susan Ledwith </w:t>
      </w:r>
    </w:p>
    <w:p w14:paraId="7830C62B" w14:textId="77777777" w:rsidR="0001624D" w:rsidRPr="0001624D" w:rsidRDefault="0001624D" w:rsidP="00143A26">
      <w:pPr>
        <w:shd w:val="clear" w:color="auto" w:fill="FFFFFF"/>
        <w:spacing w:line="276" w:lineRule="auto"/>
        <w:rPr>
          <w:rFonts w:ascii="Arial" w:hAnsi="Arial" w:cs="Arial"/>
          <w:color w:val="212121"/>
          <w:shd w:val="clear" w:color="auto" w:fill="FFFFFF"/>
        </w:rPr>
      </w:pPr>
      <w:r w:rsidRPr="0001624D">
        <w:rPr>
          <w:rFonts w:ascii="Arial" w:hAnsi="Arial" w:cs="Arial"/>
          <w:color w:val="212121"/>
          <w:shd w:val="clear" w:color="auto" w:fill="FFFFFF"/>
        </w:rPr>
        <w:t>Consultant Clinical Psychologist</w:t>
      </w:r>
    </w:p>
    <w:p w14:paraId="022F5FAD" w14:textId="77777777" w:rsidR="0001624D" w:rsidRPr="0001624D" w:rsidRDefault="0001624D" w:rsidP="00143A26">
      <w:pPr>
        <w:shd w:val="clear" w:color="auto" w:fill="FFFFFF"/>
        <w:overflowPunct w:val="0"/>
        <w:autoSpaceDE w:val="0"/>
        <w:autoSpaceDN w:val="0"/>
        <w:adjustRightInd w:val="0"/>
        <w:spacing w:line="276" w:lineRule="auto"/>
        <w:textAlignment w:val="baseline"/>
        <w:rPr>
          <w:rFonts w:ascii="Arial" w:hAnsi="Arial" w:cs="Arial"/>
        </w:rPr>
      </w:pPr>
      <w:r w:rsidRPr="0001624D">
        <w:rPr>
          <w:rFonts w:ascii="Arial" w:hAnsi="Arial" w:cs="Arial"/>
          <w:color w:val="212121"/>
          <w:shd w:val="clear" w:color="auto" w:fill="FFFFFF"/>
        </w:rPr>
        <w:t xml:space="preserve">Clinical and </w:t>
      </w:r>
      <w:r w:rsidRPr="0001624D">
        <w:rPr>
          <w:rFonts w:ascii="Arial" w:hAnsi="Arial" w:cs="Arial"/>
          <w:color w:val="333333"/>
          <w:shd w:val="clear" w:color="auto" w:fill="FFFFFF"/>
        </w:rPr>
        <w:t>Research Tutor</w:t>
      </w:r>
      <w:r w:rsidRPr="0001624D">
        <w:rPr>
          <w:rFonts w:ascii="Arial" w:hAnsi="Arial" w:cs="Arial"/>
          <w:color w:val="333333"/>
        </w:rPr>
        <w:br/>
      </w:r>
      <w:r w:rsidRPr="0001624D">
        <w:rPr>
          <w:rFonts w:ascii="Arial" w:hAnsi="Arial" w:cs="Arial"/>
          <w:color w:val="333333"/>
          <w:shd w:val="clear" w:color="auto" w:fill="FFFFFF"/>
        </w:rPr>
        <w:t>Professional Doctorate in Clinical Psychology</w:t>
      </w:r>
      <w:r w:rsidRPr="0001624D">
        <w:rPr>
          <w:rFonts w:ascii="Arial" w:hAnsi="Arial" w:cs="Arial"/>
          <w:color w:val="333333"/>
        </w:rPr>
        <w:br/>
      </w:r>
      <w:r w:rsidRPr="0001624D">
        <w:rPr>
          <w:rFonts w:ascii="Arial" w:hAnsi="Arial" w:cs="Arial"/>
          <w:color w:val="333333"/>
          <w:shd w:val="clear" w:color="auto" w:fill="FFFFFF"/>
        </w:rPr>
        <w:t>School of Life Sciences and Education</w:t>
      </w:r>
      <w:r w:rsidRPr="0001624D">
        <w:rPr>
          <w:rFonts w:ascii="Arial" w:hAnsi="Arial" w:cs="Arial"/>
          <w:color w:val="333333"/>
        </w:rPr>
        <w:br/>
      </w:r>
      <w:r w:rsidRPr="0001624D">
        <w:rPr>
          <w:rFonts w:ascii="Arial" w:hAnsi="Arial" w:cs="Arial"/>
          <w:color w:val="333333"/>
          <w:shd w:val="clear" w:color="auto" w:fill="FFFFFF"/>
        </w:rPr>
        <w:t>Staffordshire University</w:t>
      </w:r>
      <w:r w:rsidRPr="0001624D">
        <w:rPr>
          <w:rFonts w:ascii="Arial" w:hAnsi="Arial" w:cs="Arial"/>
          <w:color w:val="333333"/>
        </w:rPr>
        <w:br/>
      </w:r>
      <w:r w:rsidRPr="0001624D">
        <w:rPr>
          <w:rFonts w:ascii="Arial" w:hAnsi="Arial" w:cs="Arial"/>
          <w:color w:val="333333"/>
          <w:shd w:val="clear" w:color="auto" w:fill="FFFFFF"/>
        </w:rPr>
        <w:t>Science Centre</w:t>
      </w:r>
      <w:r w:rsidRPr="0001624D">
        <w:rPr>
          <w:rFonts w:ascii="Arial" w:hAnsi="Arial" w:cs="Arial"/>
          <w:color w:val="333333"/>
        </w:rPr>
        <w:br/>
      </w:r>
      <w:r w:rsidRPr="0001624D">
        <w:rPr>
          <w:rFonts w:ascii="Arial" w:hAnsi="Arial" w:cs="Arial"/>
          <w:color w:val="333333"/>
          <w:shd w:val="clear" w:color="auto" w:fill="FFFFFF"/>
        </w:rPr>
        <w:t>Leek Road</w:t>
      </w:r>
      <w:r w:rsidRPr="0001624D">
        <w:rPr>
          <w:rFonts w:ascii="Arial" w:hAnsi="Arial" w:cs="Arial"/>
          <w:color w:val="333333"/>
        </w:rPr>
        <w:br/>
      </w:r>
      <w:r w:rsidRPr="0001624D">
        <w:rPr>
          <w:rFonts w:ascii="Arial" w:hAnsi="Arial" w:cs="Arial"/>
          <w:color w:val="333333"/>
          <w:shd w:val="clear" w:color="auto" w:fill="FFFFFF"/>
        </w:rPr>
        <w:t>Stoke-on-Trent</w:t>
      </w:r>
      <w:r w:rsidRPr="0001624D">
        <w:rPr>
          <w:rFonts w:ascii="Arial" w:hAnsi="Arial" w:cs="Arial"/>
          <w:color w:val="333333"/>
        </w:rPr>
        <w:br/>
      </w:r>
      <w:r w:rsidRPr="0001624D">
        <w:rPr>
          <w:rFonts w:ascii="Arial" w:hAnsi="Arial" w:cs="Arial"/>
          <w:color w:val="333333"/>
          <w:shd w:val="clear" w:color="auto" w:fill="FFFFFF"/>
        </w:rPr>
        <w:t>ST4 2DF</w:t>
      </w:r>
      <w:r w:rsidRPr="0001624D">
        <w:rPr>
          <w:rFonts w:ascii="Arial" w:hAnsi="Arial" w:cs="Arial"/>
          <w:color w:val="333333"/>
        </w:rPr>
        <w:br/>
      </w:r>
      <w:r w:rsidRPr="0001624D">
        <w:rPr>
          <w:rStyle w:val="Strong"/>
          <w:rFonts w:ascii="Arial" w:hAnsi="Arial" w:cs="Arial"/>
          <w:color w:val="333333"/>
          <w:shd w:val="clear" w:color="auto" w:fill="FFFFFF"/>
        </w:rPr>
        <w:t>t: </w:t>
      </w:r>
      <w:r w:rsidRPr="0001624D">
        <w:rPr>
          <w:rFonts w:ascii="Arial" w:hAnsi="Arial" w:cs="Arial"/>
          <w:color w:val="333333"/>
          <w:shd w:val="clear" w:color="auto" w:fill="FFFFFF"/>
        </w:rPr>
        <w:t>+44 (0)1782 294580</w:t>
      </w:r>
      <w:r w:rsidRPr="0001624D">
        <w:rPr>
          <w:rFonts w:ascii="Arial" w:hAnsi="Arial" w:cs="Arial"/>
          <w:color w:val="333333"/>
        </w:rPr>
        <w:br/>
      </w:r>
      <w:r w:rsidRPr="0001624D">
        <w:rPr>
          <w:rStyle w:val="Strong"/>
          <w:rFonts w:ascii="Arial" w:hAnsi="Arial" w:cs="Arial"/>
          <w:color w:val="333333"/>
          <w:shd w:val="clear" w:color="auto" w:fill="FFFFFF"/>
        </w:rPr>
        <w:t>t: </w:t>
      </w:r>
      <w:r w:rsidRPr="0001624D">
        <w:rPr>
          <w:rFonts w:ascii="Arial" w:hAnsi="Arial" w:cs="Arial"/>
          <w:color w:val="333333"/>
          <w:shd w:val="clear" w:color="auto" w:fill="FFFFFF"/>
        </w:rPr>
        <w:t>+44 (0)1782 294007</w:t>
      </w:r>
      <w:r w:rsidRPr="0001624D">
        <w:rPr>
          <w:rFonts w:ascii="Arial" w:hAnsi="Arial" w:cs="Arial"/>
          <w:color w:val="333333"/>
        </w:rPr>
        <w:br/>
      </w:r>
      <w:r w:rsidRPr="0001624D">
        <w:rPr>
          <w:rStyle w:val="Strong"/>
          <w:rFonts w:ascii="Arial" w:hAnsi="Arial" w:cs="Arial"/>
          <w:color w:val="333333"/>
          <w:shd w:val="clear" w:color="auto" w:fill="FFFFFF"/>
        </w:rPr>
        <w:t>e</w:t>
      </w:r>
      <w:r w:rsidRPr="0001624D">
        <w:rPr>
          <w:rFonts w:ascii="Arial" w:hAnsi="Arial" w:cs="Arial"/>
        </w:rPr>
        <w:t xml:space="preserve">: </w:t>
      </w:r>
      <w:hyperlink r:id="rId83" w:history="1">
        <w:r w:rsidRPr="0001624D">
          <w:rPr>
            <w:rStyle w:val="Hyperlink"/>
            <w:rFonts w:ascii="Arial" w:hAnsi="Arial" w:cs="Arial"/>
          </w:rPr>
          <w:t>susan.ledwith@staffs.ac.uk</w:t>
        </w:r>
      </w:hyperlink>
      <w:r w:rsidRPr="0001624D">
        <w:rPr>
          <w:rFonts w:ascii="Arial" w:hAnsi="Arial" w:cs="Arial"/>
        </w:rPr>
        <w:t xml:space="preserve"> </w:t>
      </w:r>
    </w:p>
    <w:p w14:paraId="6E7633A8" w14:textId="77777777" w:rsidR="0001624D" w:rsidRPr="0001624D" w:rsidRDefault="0001624D" w:rsidP="00143A26">
      <w:pPr>
        <w:shd w:val="clear" w:color="auto" w:fill="FFFFFF"/>
        <w:overflowPunct w:val="0"/>
        <w:autoSpaceDE w:val="0"/>
        <w:autoSpaceDN w:val="0"/>
        <w:adjustRightInd w:val="0"/>
        <w:spacing w:line="276" w:lineRule="auto"/>
        <w:textAlignment w:val="baseline"/>
        <w:rPr>
          <w:rFonts w:ascii="Arial" w:hAnsi="Arial" w:cs="Arial"/>
        </w:rPr>
      </w:pPr>
    </w:p>
    <w:p w14:paraId="47A89CA2" w14:textId="77777777" w:rsidR="0001624D" w:rsidRPr="0001624D" w:rsidRDefault="0001624D" w:rsidP="00143A26">
      <w:pPr>
        <w:shd w:val="clear" w:color="auto" w:fill="FFFFFF"/>
        <w:overflowPunct w:val="0"/>
        <w:autoSpaceDE w:val="0"/>
        <w:autoSpaceDN w:val="0"/>
        <w:adjustRightInd w:val="0"/>
        <w:spacing w:line="276" w:lineRule="auto"/>
        <w:textAlignment w:val="baseline"/>
        <w:rPr>
          <w:rFonts w:ascii="Arial" w:eastAsia="Arial" w:hAnsi="Arial" w:cs="Arial"/>
          <w:b/>
        </w:rPr>
      </w:pPr>
    </w:p>
    <w:p w14:paraId="2A8DD349" w14:textId="77777777" w:rsidR="0001624D" w:rsidRPr="0001624D" w:rsidRDefault="0001624D" w:rsidP="00143A26">
      <w:pPr>
        <w:spacing w:after="200" w:line="276" w:lineRule="auto"/>
        <w:jc w:val="both"/>
        <w:rPr>
          <w:rFonts w:ascii="Arial" w:hAnsi="Arial" w:cs="Arial"/>
        </w:rPr>
      </w:pPr>
      <w:r w:rsidRPr="0001624D">
        <w:rPr>
          <w:rFonts w:ascii="Arial" w:eastAsia="Arial" w:hAnsi="Arial" w:cs="Arial"/>
          <w:b/>
        </w:rPr>
        <w:t>Thank you for reading this information sheet and for considering taking part in this research.</w:t>
      </w:r>
    </w:p>
    <w:p w14:paraId="1EE59858" w14:textId="77777777" w:rsidR="0001624D" w:rsidRPr="0001624D" w:rsidRDefault="0001624D" w:rsidP="00143A26">
      <w:pPr>
        <w:spacing w:line="276" w:lineRule="auto"/>
      </w:pPr>
    </w:p>
    <w:p w14:paraId="12097879" w14:textId="105F68CA" w:rsidR="00420CEF" w:rsidRPr="00420CEF" w:rsidRDefault="00143A26" w:rsidP="00420CEF">
      <w:pPr>
        <w:pStyle w:val="Heading1"/>
        <w:jc w:val="center"/>
        <w:rPr>
          <w:rFonts w:ascii="Arial" w:hAnsi="Arial" w:cs="Arial"/>
          <w:b/>
          <w:bCs/>
          <w:color w:val="auto"/>
          <w:sz w:val="24"/>
          <w:szCs w:val="24"/>
        </w:rPr>
      </w:pPr>
      <w:r>
        <w:br w:type="page"/>
      </w:r>
      <w:bookmarkStart w:id="149" w:name="_Toc70544674"/>
      <w:r w:rsidRPr="00420CEF">
        <w:rPr>
          <w:rFonts w:ascii="Arial" w:hAnsi="Arial" w:cs="Arial"/>
          <w:b/>
          <w:bCs/>
          <w:noProof/>
          <w:color w:val="auto"/>
          <w:sz w:val="24"/>
          <w:szCs w:val="24"/>
        </w:rPr>
        <w:lastRenderedPageBreak/>
        <w:drawing>
          <wp:anchor distT="0" distB="0" distL="114300" distR="114300" simplePos="0" relativeHeight="251673600" behindDoc="1" locked="0" layoutInCell="1" allowOverlap="1" wp14:anchorId="786AF230" wp14:editId="79C94666">
            <wp:simplePos x="0" y="0"/>
            <wp:positionH relativeFrom="column">
              <wp:posOffset>4859079</wp:posOffset>
            </wp:positionH>
            <wp:positionV relativeFrom="margin">
              <wp:posOffset>-372140</wp:posOffset>
            </wp:positionV>
            <wp:extent cx="1033145" cy="108585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1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CEF">
        <w:rPr>
          <w:rFonts w:ascii="Arial" w:hAnsi="Arial" w:cs="Arial"/>
          <w:b/>
          <w:bCs/>
          <w:color w:val="auto"/>
          <w:sz w:val="24"/>
          <w:szCs w:val="24"/>
        </w:rPr>
        <w:t>Appendix I</w:t>
      </w:r>
      <w:bookmarkEnd w:id="149"/>
    </w:p>
    <w:p w14:paraId="24782BFA" w14:textId="07E908F6" w:rsidR="003D5E45" w:rsidRPr="00420CEF" w:rsidRDefault="00143A26" w:rsidP="00420CEF">
      <w:pPr>
        <w:pStyle w:val="Heading1"/>
        <w:jc w:val="center"/>
        <w:rPr>
          <w:rFonts w:ascii="Arial" w:hAnsi="Arial" w:cs="Arial"/>
          <w:b/>
          <w:bCs/>
          <w:color w:val="auto"/>
          <w:sz w:val="24"/>
          <w:szCs w:val="24"/>
        </w:rPr>
      </w:pPr>
      <w:bookmarkStart w:id="150" w:name="_Toc70544675"/>
      <w:r w:rsidRPr="00420CEF">
        <w:rPr>
          <w:rFonts w:ascii="Arial" w:hAnsi="Arial" w:cs="Arial"/>
          <w:b/>
          <w:bCs/>
          <w:color w:val="auto"/>
          <w:sz w:val="24"/>
          <w:szCs w:val="24"/>
        </w:rPr>
        <w:t>Participant consent form</w:t>
      </w:r>
      <w:bookmarkEnd w:id="150"/>
    </w:p>
    <w:p w14:paraId="27C2A468" w14:textId="77777777" w:rsidR="00143A26" w:rsidRDefault="00143A26" w:rsidP="00143A26">
      <w:pPr>
        <w:spacing w:after="120" w:line="360" w:lineRule="auto"/>
        <w:rPr>
          <w:rFonts w:ascii="Arial" w:hAnsi="Arial" w:cs="Arial"/>
          <w:b/>
          <w:color w:val="000000"/>
        </w:rPr>
      </w:pPr>
    </w:p>
    <w:p w14:paraId="5DC3B07D" w14:textId="1123DC2F" w:rsidR="00143A26" w:rsidRPr="00027BAB" w:rsidRDefault="00143A26" w:rsidP="00143A26">
      <w:pPr>
        <w:spacing w:after="120" w:line="360" w:lineRule="auto"/>
        <w:rPr>
          <w:rFonts w:ascii="Arial" w:hAnsi="Arial" w:cs="Arial"/>
          <w:color w:val="000000"/>
          <w:sz w:val="20"/>
          <w:szCs w:val="20"/>
        </w:rPr>
      </w:pPr>
      <w:r w:rsidRPr="00027BAB">
        <w:rPr>
          <w:rFonts w:ascii="Arial" w:hAnsi="Arial" w:cs="Arial"/>
          <w:b/>
          <w:color w:val="000000"/>
          <w:sz w:val="20"/>
          <w:szCs w:val="20"/>
        </w:rPr>
        <w:t>CONSENT FORM</w:t>
      </w:r>
    </w:p>
    <w:p w14:paraId="375681BA" w14:textId="77777777" w:rsidR="00143A26" w:rsidRPr="00027BAB" w:rsidRDefault="00143A26" w:rsidP="00143A26">
      <w:pPr>
        <w:widowControl w:val="0"/>
        <w:ind w:right="-1"/>
        <w:rPr>
          <w:rFonts w:ascii="Arial" w:hAnsi="Arial" w:cs="Arial"/>
          <w:sz w:val="20"/>
          <w:szCs w:val="20"/>
        </w:rPr>
      </w:pPr>
      <w:r w:rsidRPr="00027BAB">
        <w:rPr>
          <w:rFonts w:ascii="Arial" w:hAnsi="Arial" w:cs="Arial"/>
          <w:color w:val="000000"/>
          <w:sz w:val="20"/>
          <w:szCs w:val="20"/>
        </w:rPr>
        <w:t>Title of Project: Exploring the experiences of second-generation Chinese immigrants’ access to mental health services in Britain.</w:t>
      </w:r>
    </w:p>
    <w:p w14:paraId="14F5FB44" w14:textId="1550AF9E" w:rsidR="00143A26" w:rsidRDefault="00143A26" w:rsidP="00143A26">
      <w:pPr>
        <w:spacing w:after="120" w:line="360" w:lineRule="auto"/>
        <w:rPr>
          <w:rFonts w:ascii="Arial" w:hAnsi="Arial" w:cs="Arial"/>
          <w:color w:val="000000"/>
          <w:sz w:val="20"/>
          <w:szCs w:val="20"/>
        </w:rPr>
      </w:pPr>
      <w:r w:rsidRPr="00027BAB">
        <w:rPr>
          <w:rFonts w:ascii="Arial" w:hAnsi="Arial" w:cs="Arial"/>
          <w:color w:val="000000"/>
          <w:sz w:val="20"/>
          <w:szCs w:val="20"/>
        </w:rPr>
        <w:t>Name of Researcher: Natalie Cheung</w:t>
      </w:r>
    </w:p>
    <w:p w14:paraId="536DFBE4" w14:textId="77777777" w:rsidR="00027BAB" w:rsidRPr="00027BAB" w:rsidRDefault="00027BAB" w:rsidP="00143A26">
      <w:pPr>
        <w:spacing w:after="120" w:line="360" w:lineRule="auto"/>
        <w:rPr>
          <w:rFonts w:ascii="Arial" w:hAnsi="Arial" w:cs="Arial"/>
          <w:color w:val="000000"/>
          <w:sz w:val="20"/>
          <w:szCs w:val="20"/>
        </w:rPr>
      </w:pPr>
    </w:p>
    <w:p w14:paraId="3BB51C52" w14:textId="3D653C36" w:rsidR="00143A26" w:rsidRDefault="00143A26" w:rsidP="00143A26">
      <w:pPr>
        <w:spacing w:after="120" w:line="360" w:lineRule="auto"/>
        <w:ind w:right="-339"/>
        <w:rPr>
          <w:rFonts w:ascii="Arial" w:hAnsi="Arial" w:cs="Arial"/>
          <w:color w:val="000000"/>
          <w:sz w:val="20"/>
          <w:szCs w:val="20"/>
        </w:rPr>
      </w:pPr>
      <w:r w:rsidRPr="00EC15F8">
        <w:rPr>
          <w:rFonts w:ascii="Arial" w:hAnsi="Arial" w:cs="Arial"/>
          <w:color w:val="000000"/>
          <w:sz w:val="20"/>
          <w:szCs w:val="20"/>
        </w:rPr>
        <w:t xml:space="preserve">Please initial box </w:t>
      </w:r>
    </w:p>
    <w:p w14:paraId="6FC3AA0C" w14:textId="77777777" w:rsidR="00027BAB" w:rsidRPr="00EC15F8" w:rsidRDefault="00027BAB" w:rsidP="00143A26">
      <w:pPr>
        <w:spacing w:after="120" w:line="360" w:lineRule="auto"/>
        <w:ind w:right="-339"/>
        <w:rPr>
          <w:rFonts w:ascii="Arial" w:hAnsi="Arial" w:cs="Arial"/>
          <w:color w:val="000000"/>
          <w:sz w:val="20"/>
          <w:szCs w:val="20"/>
        </w:rPr>
      </w:pPr>
    </w:p>
    <w:p w14:paraId="2E0C4D9B" w14:textId="0031B755" w:rsidR="00143A26" w:rsidRPr="00027BAB" w:rsidRDefault="0070017C" w:rsidP="00027BAB">
      <w:pPr>
        <w:pStyle w:val="ListParagraph"/>
        <w:numPr>
          <w:ilvl w:val="0"/>
          <w:numId w:val="15"/>
        </w:numPr>
        <w:tabs>
          <w:tab w:val="left" w:pos="540"/>
        </w:tabs>
        <w:spacing w:after="0" w:line="360" w:lineRule="auto"/>
        <w:rPr>
          <w:rFonts w:ascii="Arial" w:eastAsia="Times New Roman" w:hAnsi="Arial" w:cs="Arial"/>
          <w:color w:val="000000"/>
          <w:sz w:val="20"/>
          <w:szCs w:val="20"/>
          <w:lang w:eastAsia="en-GB"/>
        </w:rPr>
      </w:pPr>
      <w:r>
        <w:rPr>
          <w:noProof/>
        </w:rPr>
        <w:pict w14:anchorId="60CEFFA1">
          <v:rect id="Rectangle 3" o:spid="_x0000_s1029" style="position:absolute;left:0;text-align:left;margin-left:468pt;margin-top:3.8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" strokeweight="1.5pt"/>
        </w:pict>
      </w:r>
      <w:r w:rsidR="00143A26" w:rsidRPr="00027BAB">
        <w:rPr>
          <w:rFonts w:ascii="Arial" w:eastAsia="Times New Roman" w:hAnsi="Arial" w:cs="Arial"/>
          <w:color w:val="000000"/>
          <w:sz w:val="20"/>
          <w:szCs w:val="20"/>
          <w:lang w:eastAsia="en-GB"/>
        </w:rPr>
        <w:t>I confirm that I have read the information sheet dated 17.09.2020 (version 1) for the</w:t>
      </w:r>
      <w:r w:rsidR="00027BAB">
        <w:rPr>
          <w:rFonts w:ascii="Arial" w:eastAsia="Times New Roman" w:hAnsi="Arial" w:cs="Arial"/>
          <w:color w:val="000000"/>
          <w:sz w:val="20"/>
          <w:szCs w:val="20"/>
          <w:lang w:eastAsia="en-GB"/>
        </w:rPr>
        <w:t xml:space="preserve"> </w:t>
      </w:r>
      <w:r w:rsidR="00143A26" w:rsidRPr="00027BAB">
        <w:rPr>
          <w:rFonts w:ascii="Arial" w:eastAsia="Times New Roman" w:hAnsi="Arial" w:cs="Arial"/>
          <w:color w:val="000000"/>
          <w:sz w:val="20"/>
          <w:szCs w:val="20"/>
          <w:lang w:eastAsia="en-GB"/>
        </w:rPr>
        <w:t>above study. I have had the opportunity to consider the information, ask questions and have</w:t>
      </w:r>
      <w:r w:rsidR="00027BAB">
        <w:rPr>
          <w:rFonts w:ascii="Arial" w:eastAsia="Times New Roman" w:hAnsi="Arial" w:cs="Arial"/>
          <w:color w:val="000000"/>
          <w:sz w:val="20"/>
          <w:szCs w:val="20"/>
          <w:lang w:eastAsia="en-GB"/>
        </w:rPr>
        <w:t xml:space="preserve"> </w:t>
      </w:r>
      <w:r w:rsidR="00143A26" w:rsidRPr="00027BAB">
        <w:rPr>
          <w:rFonts w:ascii="Arial" w:eastAsia="Times New Roman" w:hAnsi="Arial" w:cs="Arial"/>
          <w:color w:val="000000"/>
          <w:sz w:val="20"/>
          <w:szCs w:val="20"/>
          <w:lang w:eastAsia="en-GB"/>
        </w:rPr>
        <w:t>had these answered satisfactorily.</w:t>
      </w:r>
    </w:p>
    <w:p w14:paraId="08748544" w14:textId="77777777" w:rsidR="00027BAB" w:rsidRDefault="00027BAB" w:rsidP="00027BAB">
      <w:pPr>
        <w:tabs>
          <w:tab w:val="left" w:pos="540"/>
        </w:tabs>
        <w:spacing w:after="0" w:line="360" w:lineRule="auto"/>
        <w:rPr>
          <w:rFonts w:ascii="Arial" w:eastAsia="Times New Roman" w:hAnsi="Arial" w:cs="Arial"/>
          <w:color w:val="000000"/>
          <w:sz w:val="20"/>
          <w:szCs w:val="20"/>
          <w:lang w:eastAsia="en-GB"/>
        </w:rPr>
      </w:pPr>
    </w:p>
    <w:p w14:paraId="00FAC43E" w14:textId="5CB216CA" w:rsidR="00143A26" w:rsidRPr="00027BAB" w:rsidRDefault="0070017C" w:rsidP="00027BAB">
      <w:pPr>
        <w:pStyle w:val="ListParagraph"/>
        <w:numPr>
          <w:ilvl w:val="0"/>
          <w:numId w:val="15"/>
        </w:numPr>
        <w:tabs>
          <w:tab w:val="left" w:pos="540"/>
        </w:tabs>
        <w:spacing w:after="0" w:line="360" w:lineRule="auto"/>
        <w:rPr>
          <w:rFonts w:ascii="Arial" w:eastAsia="Times New Roman" w:hAnsi="Arial" w:cs="Arial"/>
          <w:color w:val="000000"/>
          <w:sz w:val="20"/>
          <w:szCs w:val="20"/>
          <w:lang w:eastAsia="en-GB"/>
        </w:rPr>
      </w:pPr>
      <w:r>
        <w:rPr>
          <w:noProof/>
        </w:rPr>
        <w:pict w14:anchorId="0C741764">
          <v:rect id="Rectangle 2" o:spid="_x0000_s1028" style="position:absolute;left:0;text-align:left;margin-left:468pt;margin-top:0;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" strokeweight="1.5pt"/>
        </w:pict>
      </w:r>
      <w:r w:rsidR="00143A26" w:rsidRPr="00027BAB">
        <w:rPr>
          <w:rFonts w:ascii="Arial" w:eastAsia="Times New Roman" w:hAnsi="Arial" w:cs="Arial"/>
          <w:color w:val="000000"/>
          <w:sz w:val="20"/>
          <w:szCs w:val="20"/>
          <w:lang w:eastAsia="en-GB"/>
        </w:rPr>
        <w:t xml:space="preserve">I understand that my participation is voluntary and that I am free to withdraw </w:t>
      </w:r>
      <w:r w:rsidR="00143A26" w:rsidRPr="00027BAB">
        <w:rPr>
          <w:rFonts w:ascii="Arial" w:hAnsi="Arial" w:cs="Arial"/>
          <w:color w:val="000000"/>
          <w:sz w:val="20"/>
          <w:szCs w:val="20"/>
        </w:rPr>
        <w:t xml:space="preserve">up until data </w:t>
      </w:r>
    </w:p>
    <w:p w14:paraId="5614612D" w14:textId="573AA584" w:rsidR="00143A26" w:rsidRPr="00EC15F8" w:rsidRDefault="00143A26" w:rsidP="00143A26">
      <w:pPr>
        <w:tabs>
          <w:tab w:val="left" w:pos="540"/>
        </w:tabs>
        <w:spacing w:after="0" w:line="360" w:lineRule="auto"/>
        <w:ind w:left="180"/>
        <w:rPr>
          <w:rFonts w:ascii="Arial" w:hAnsi="Arial" w:cs="Arial"/>
          <w:color w:val="000000"/>
          <w:sz w:val="20"/>
          <w:szCs w:val="20"/>
        </w:rPr>
      </w:pPr>
      <w:r w:rsidRPr="00ED652B">
        <w:rPr>
          <w:rFonts w:ascii="Arial" w:hAnsi="Arial" w:cs="Arial"/>
          <w:color w:val="000000"/>
          <w:sz w:val="20"/>
          <w:szCs w:val="20"/>
        </w:rPr>
        <w:t xml:space="preserve">processing begins (date </w:t>
      </w:r>
      <w:r>
        <w:rPr>
          <w:rFonts w:ascii="Arial" w:hAnsi="Arial" w:cs="Arial"/>
          <w:color w:val="000000"/>
          <w:sz w:val="20"/>
          <w:szCs w:val="20"/>
        </w:rPr>
        <w:t>26</w:t>
      </w:r>
      <w:r w:rsidRPr="00ED652B">
        <w:rPr>
          <w:rFonts w:ascii="Arial" w:hAnsi="Arial" w:cs="Arial"/>
          <w:color w:val="000000"/>
          <w:sz w:val="20"/>
          <w:szCs w:val="20"/>
          <w:vertAlign w:val="superscript"/>
        </w:rPr>
        <w:t>th</w:t>
      </w:r>
      <w:r>
        <w:rPr>
          <w:rFonts w:ascii="Arial" w:hAnsi="Arial" w:cs="Arial"/>
          <w:color w:val="000000"/>
          <w:sz w:val="20"/>
          <w:szCs w:val="20"/>
        </w:rPr>
        <w:t xml:space="preserve"> February, 2021</w:t>
      </w:r>
      <w:r w:rsidRPr="00ED652B">
        <w:rPr>
          <w:rFonts w:ascii="Arial" w:hAnsi="Arial" w:cs="Arial"/>
          <w:color w:val="000000"/>
          <w:sz w:val="20"/>
          <w:szCs w:val="20"/>
        </w:rPr>
        <w:t xml:space="preserve">) </w:t>
      </w:r>
      <w:r w:rsidRPr="00ED652B">
        <w:rPr>
          <w:rFonts w:ascii="Arial" w:eastAsia="Times New Roman" w:hAnsi="Arial" w:cs="Arial"/>
          <w:color w:val="000000"/>
          <w:sz w:val="20"/>
          <w:szCs w:val="20"/>
          <w:lang w:eastAsia="en-GB"/>
        </w:rPr>
        <w:t>without giving any reason, without my medical care</w:t>
      </w:r>
      <w:r w:rsidR="00027BAB">
        <w:rPr>
          <w:rFonts w:ascii="Arial" w:eastAsia="Times New Roman" w:hAnsi="Arial" w:cs="Arial"/>
          <w:color w:val="000000"/>
          <w:sz w:val="20"/>
          <w:szCs w:val="20"/>
          <w:lang w:eastAsia="en-GB"/>
        </w:rPr>
        <w:t xml:space="preserve"> </w:t>
      </w:r>
      <w:r w:rsidRPr="00ED652B">
        <w:rPr>
          <w:rFonts w:ascii="Arial" w:eastAsia="Times New Roman" w:hAnsi="Arial" w:cs="Arial"/>
          <w:color w:val="000000"/>
          <w:sz w:val="20"/>
          <w:szCs w:val="20"/>
          <w:lang w:eastAsia="en-GB"/>
        </w:rPr>
        <w:t>or legal</w:t>
      </w:r>
      <w:r>
        <w:rPr>
          <w:rFonts w:ascii="Arial" w:eastAsia="Times New Roman" w:hAnsi="Arial" w:cs="Arial"/>
          <w:color w:val="000000"/>
          <w:sz w:val="20"/>
          <w:szCs w:val="20"/>
          <w:lang w:eastAsia="en-GB"/>
        </w:rPr>
        <w:t xml:space="preserve"> </w:t>
      </w:r>
      <w:r w:rsidRPr="00EC15F8">
        <w:rPr>
          <w:rFonts w:ascii="Arial" w:eastAsia="Times New Roman" w:hAnsi="Arial" w:cs="Arial"/>
          <w:color w:val="000000"/>
          <w:sz w:val="20"/>
          <w:szCs w:val="20"/>
          <w:lang w:eastAsia="en-GB"/>
        </w:rPr>
        <w:t>rights being affected.</w:t>
      </w:r>
    </w:p>
    <w:p w14:paraId="66E0E615" w14:textId="77777777" w:rsidR="00143A26" w:rsidRDefault="00143A26" w:rsidP="00143A26">
      <w:pPr>
        <w:spacing w:before="60" w:after="0" w:line="240" w:lineRule="auto"/>
        <w:rPr>
          <w:rFonts w:ascii="Arial" w:hAnsi="Arial" w:cs="Arial"/>
          <w:color w:val="000000"/>
          <w:sz w:val="16"/>
          <w:szCs w:val="16"/>
        </w:rPr>
      </w:pPr>
    </w:p>
    <w:p w14:paraId="5CE796FB" w14:textId="68880AE7" w:rsidR="00143A26" w:rsidRPr="00EC15F8" w:rsidRDefault="0070017C" w:rsidP="00143A26">
      <w:pPr>
        <w:tabs>
          <w:tab w:val="left" w:pos="540"/>
        </w:tabs>
        <w:spacing w:after="0" w:line="360" w:lineRule="auto"/>
        <w:rPr>
          <w:rFonts w:ascii="Arial" w:eastAsia="Times New Roman" w:hAnsi="Arial" w:cs="Arial"/>
          <w:color w:val="000000"/>
          <w:sz w:val="20"/>
          <w:szCs w:val="20"/>
          <w:lang w:eastAsia="en-GB"/>
        </w:rPr>
      </w:pPr>
      <w:r>
        <w:rPr>
          <w:noProof/>
        </w:rPr>
        <w:pict w14:anchorId="1F0A4865">
          <v:rect id="Rectangle 4" o:spid="_x0000_s1027" style="position:absolute;margin-left:468pt;margin-top:12.7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bZHAIAADw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" strokeweight="1.5pt"/>
        </w:pict>
      </w:r>
    </w:p>
    <w:p w14:paraId="69FC88B1" w14:textId="30572326" w:rsidR="00143A26" w:rsidRPr="00027BAB" w:rsidRDefault="00143A26" w:rsidP="00027BAB">
      <w:pPr>
        <w:pStyle w:val="ListParagraph"/>
        <w:numPr>
          <w:ilvl w:val="0"/>
          <w:numId w:val="15"/>
        </w:numPr>
        <w:tabs>
          <w:tab w:val="left" w:pos="540"/>
        </w:tabs>
        <w:spacing w:after="0" w:line="360" w:lineRule="auto"/>
        <w:rPr>
          <w:rFonts w:ascii="Arial" w:hAnsi="Arial" w:cs="Arial"/>
          <w:color w:val="000000"/>
          <w:sz w:val="20"/>
          <w:szCs w:val="20"/>
        </w:rPr>
      </w:pPr>
      <w:r w:rsidRPr="00027BAB">
        <w:rPr>
          <w:rFonts w:ascii="Arial" w:eastAsia="Times New Roman" w:hAnsi="Arial" w:cs="Arial"/>
          <w:color w:val="000000"/>
          <w:sz w:val="20"/>
          <w:szCs w:val="20"/>
          <w:lang w:eastAsia="en-GB"/>
        </w:rPr>
        <w:t>I understand that the information collected about me will be used (e.g. anonymised</w:t>
      </w:r>
      <w:r w:rsidR="00027BAB">
        <w:rPr>
          <w:rFonts w:ascii="Arial" w:eastAsia="Times New Roman" w:hAnsi="Arial" w:cs="Arial"/>
          <w:color w:val="000000"/>
          <w:sz w:val="20"/>
          <w:szCs w:val="20"/>
          <w:lang w:eastAsia="en-GB"/>
        </w:rPr>
        <w:t xml:space="preserve"> </w:t>
      </w:r>
      <w:r w:rsidRPr="00027BAB">
        <w:rPr>
          <w:rFonts w:ascii="Arial" w:eastAsia="Times New Roman" w:hAnsi="Arial" w:cs="Arial"/>
          <w:color w:val="000000"/>
          <w:sz w:val="20"/>
          <w:szCs w:val="20"/>
          <w:lang w:eastAsia="en-GB"/>
        </w:rPr>
        <w:t>quotations from my interview) to support other research in the future and may be shared anonymously with other researchers.</w:t>
      </w:r>
    </w:p>
    <w:p w14:paraId="1814ED88" w14:textId="77777777" w:rsidR="00143A26" w:rsidRPr="00766980" w:rsidRDefault="00143A26" w:rsidP="00143A26">
      <w:pPr>
        <w:tabs>
          <w:tab w:val="left" w:pos="540"/>
        </w:tabs>
        <w:spacing w:before="60" w:after="0" w:line="240" w:lineRule="auto"/>
        <w:rPr>
          <w:rFonts w:ascii="Arial" w:hAnsi="Arial" w:cs="Arial"/>
          <w:color w:val="000000"/>
          <w:sz w:val="16"/>
          <w:szCs w:val="16"/>
        </w:rPr>
      </w:pPr>
    </w:p>
    <w:p w14:paraId="75E93E37" w14:textId="73D3A1FC" w:rsidR="00143A26" w:rsidRPr="00EC15F8" w:rsidRDefault="00143A26" w:rsidP="00143A26">
      <w:pPr>
        <w:tabs>
          <w:tab w:val="left" w:pos="540"/>
        </w:tabs>
        <w:spacing w:after="0" w:line="360" w:lineRule="auto"/>
        <w:ind w:left="547"/>
        <w:rPr>
          <w:rFonts w:ascii="Arial" w:hAnsi="Arial" w:cs="Arial"/>
          <w:color w:val="000000"/>
          <w:sz w:val="20"/>
          <w:szCs w:val="20"/>
        </w:rPr>
      </w:pPr>
      <w:r w:rsidRPr="00EC15F8">
        <w:rPr>
          <w:rFonts w:ascii="Arial" w:hAnsi="Arial" w:cs="Arial"/>
          <w:noProof/>
          <w:color w:val="000000"/>
          <w:sz w:val="20"/>
          <w:szCs w:val="20"/>
          <w:lang w:val="en-US"/>
        </w:rPr>
        <w:t xml:space="preserve"> </w:t>
      </w:r>
      <w:r w:rsidR="0070017C">
        <w:rPr>
          <w:noProof/>
        </w:rPr>
        <w:pict w14:anchorId="2206A423">
          <v:rect id="Rectangle 10" o:spid="_x0000_s1026" style="position:absolute;left:0;text-align:left;margin-left:468pt;margin-top:4.7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" strokeweight="1.5pt"/>
        </w:pict>
      </w:r>
    </w:p>
    <w:p w14:paraId="1004AC95" w14:textId="19EC231A" w:rsidR="00143A26" w:rsidRDefault="00143A26" w:rsidP="00027BAB">
      <w:pPr>
        <w:pStyle w:val="ListParagraph"/>
        <w:numPr>
          <w:ilvl w:val="0"/>
          <w:numId w:val="15"/>
        </w:numPr>
        <w:tabs>
          <w:tab w:val="left" w:pos="540"/>
        </w:tabs>
        <w:spacing w:after="0" w:line="360" w:lineRule="auto"/>
        <w:rPr>
          <w:rFonts w:ascii="Arial" w:hAnsi="Arial" w:cs="Arial"/>
          <w:color w:val="000000"/>
          <w:sz w:val="20"/>
          <w:szCs w:val="20"/>
        </w:rPr>
      </w:pPr>
      <w:r w:rsidRPr="00027BAB">
        <w:rPr>
          <w:rFonts w:ascii="Arial" w:hAnsi="Arial" w:cs="Arial"/>
          <w:color w:val="000000"/>
          <w:sz w:val="20"/>
          <w:szCs w:val="20"/>
        </w:rPr>
        <w:t>I agree to take part in the above study.</w:t>
      </w:r>
    </w:p>
    <w:p w14:paraId="130B5C10" w14:textId="319B2F51" w:rsidR="00027BAB" w:rsidRDefault="00027BAB" w:rsidP="00027BAB">
      <w:pPr>
        <w:tabs>
          <w:tab w:val="left" w:pos="540"/>
        </w:tabs>
        <w:spacing w:after="0" w:line="360" w:lineRule="auto"/>
        <w:rPr>
          <w:rFonts w:ascii="Arial" w:hAnsi="Arial" w:cs="Arial"/>
          <w:color w:val="000000"/>
          <w:sz w:val="20"/>
          <w:szCs w:val="20"/>
        </w:rPr>
      </w:pPr>
    </w:p>
    <w:p w14:paraId="2972FD4F" w14:textId="77777777" w:rsidR="00027BAB" w:rsidRPr="00027BAB" w:rsidRDefault="00027BAB" w:rsidP="00027BAB">
      <w:pPr>
        <w:tabs>
          <w:tab w:val="left" w:pos="540"/>
        </w:tabs>
        <w:spacing w:after="0" w:line="360" w:lineRule="auto"/>
        <w:rPr>
          <w:rFonts w:ascii="Arial" w:hAnsi="Arial" w:cs="Arial"/>
          <w:color w:val="000000"/>
          <w:sz w:val="20"/>
          <w:szCs w:val="20"/>
        </w:rPr>
      </w:pPr>
    </w:p>
    <w:p w14:paraId="07D5FD39" w14:textId="77777777" w:rsidR="00143A26" w:rsidRDefault="00143A26" w:rsidP="00143A26">
      <w:pPr>
        <w:tabs>
          <w:tab w:val="left" w:pos="540"/>
        </w:tabs>
        <w:spacing w:after="0" w:line="360" w:lineRule="auto"/>
        <w:ind w:left="547"/>
        <w:rPr>
          <w:rFonts w:ascii="Arial" w:hAnsi="Arial" w:cs="Arial"/>
          <w:color w:val="000000"/>
          <w:sz w:val="20"/>
          <w:szCs w:val="20"/>
        </w:rPr>
      </w:pPr>
    </w:p>
    <w:p w14:paraId="62F5C4FC" w14:textId="77777777" w:rsidR="00143A26" w:rsidRPr="00EC15F8" w:rsidRDefault="00143A26" w:rsidP="00143A26">
      <w:pPr>
        <w:spacing w:after="120" w:line="360" w:lineRule="auto"/>
        <w:rPr>
          <w:rFonts w:ascii="Arial" w:hAnsi="Arial" w:cs="Arial"/>
          <w:color w:val="000000"/>
          <w:sz w:val="20"/>
          <w:szCs w:val="20"/>
          <w:u w:val="single"/>
        </w:rPr>
      </w:pP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p>
    <w:p w14:paraId="0992F043" w14:textId="77777777" w:rsidR="00143A26" w:rsidRPr="00EC15F8" w:rsidRDefault="00143A26" w:rsidP="00143A26">
      <w:pPr>
        <w:spacing w:after="120" w:line="360" w:lineRule="auto"/>
        <w:rPr>
          <w:rFonts w:ascii="Arial" w:hAnsi="Arial" w:cs="Arial"/>
          <w:color w:val="000000"/>
          <w:sz w:val="20"/>
          <w:szCs w:val="20"/>
        </w:rPr>
      </w:pPr>
      <w:r w:rsidRPr="00EC15F8">
        <w:rPr>
          <w:rFonts w:ascii="Arial" w:hAnsi="Arial" w:cs="Arial"/>
          <w:color w:val="000000"/>
          <w:sz w:val="20"/>
          <w:szCs w:val="20"/>
        </w:rPr>
        <w:t>Name of Participant</w:t>
      </w:r>
      <w:r w:rsidRPr="00EC15F8">
        <w:rPr>
          <w:rFonts w:ascii="Arial" w:hAnsi="Arial" w:cs="Arial"/>
          <w:color w:val="000000"/>
          <w:sz w:val="20"/>
          <w:szCs w:val="20"/>
        </w:rPr>
        <w:tab/>
      </w:r>
      <w:r w:rsidRPr="00EC15F8">
        <w:rPr>
          <w:rFonts w:ascii="Arial" w:hAnsi="Arial" w:cs="Arial"/>
          <w:color w:val="000000"/>
          <w:sz w:val="20"/>
          <w:szCs w:val="20"/>
        </w:rPr>
        <w:tab/>
        <w:t>Date</w:t>
      </w:r>
      <w:r w:rsidRPr="00EC15F8">
        <w:rPr>
          <w:rFonts w:ascii="Arial" w:hAnsi="Arial" w:cs="Arial"/>
          <w:color w:val="000000"/>
          <w:sz w:val="20"/>
          <w:szCs w:val="20"/>
        </w:rPr>
        <w:tab/>
      </w:r>
      <w:r w:rsidRPr="00EC15F8">
        <w:rPr>
          <w:rFonts w:ascii="Arial" w:hAnsi="Arial" w:cs="Arial"/>
          <w:color w:val="000000"/>
          <w:sz w:val="20"/>
          <w:szCs w:val="20"/>
        </w:rPr>
        <w:tab/>
      </w:r>
      <w:r w:rsidRPr="00EC15F8">
        <w:rPr>
          <w:rFonts w:ascii="Arial" w:hAnsi="Arial" w:cs="Arial"/>
          <w:color w:val="000000"/>
          <w:sz w:val="20"/>
          <w:szCs w:val="20"/>
        </w:rPr>
        <w:tab/>
      </w:r>
      <w:r w:rsidRPr="00EC15F8">
        <w:rPr>
          <w:rFonts w:ascii="Arial" w:hAnsi="Arial" w:cs="Arial"/>
          <w:color w:val="000000"/>
          <w:sz w:val="20"/>
          <w:szCs w:val="20"/>
        </w:rPr>
        <w:tab/>
        <w:t>Signature</w:t>
      </w:r>
    </w:p>
    <w:p w14:paraId="6517DF5A" w14:textId="77777777" w:rsidR="00143A26" w:rsidRDefault="00143A26" w:rsidP="00143A26">
      <w:pPr>
        <w:spacing w:before="120" w:after="0" w:line="240" w:lineRule="auto"/>
        <w:rPr>
          <w:rFonts w:ascii="Arial" w:hAnsi="Arial" w:cs="Arial"/>
          <w:color w:val="000000"/>
          <w:sz w:val="20"/>
          <w:szCs w:val="20"/>
        </w:rPr>
      </w:pPr>
    </w:p>
    <w:p w14:paraId="5FE0758E" w14:textId="77777777" w:rsidR="00143A26" w:rsidRDefault="00143A26" w:rsidP="00143A26">
      <w:pPr>
        <w:spacing w:before="120" w:after="0" w:line="240" w:lineRule="auto"/>
        <w:rPr>
          <w:rFonts w:ascii="Arial" w:hAnsi="Arial" w:cs="Arial"/>
          <w:color w:val="000000"/>
          <w:sz w:val="20"/>
          <w:szCs w:val="20"/>
        </w:rPr>
      </w:pPr>
    </w:p>
    <w:p w14:paraId="410ABE13" w14:textId="77777777" w:rsidR="00143A26" w:rsidRPr="00EC15F8" w:rsidRDefault="00143A26" w:rsidP="00143A26">
      <w:pPr>
        <w:spacing w:before="120" w:after="0" w:line="240" w:lineRule="auto"/>
        <w:rPr>
          <w:rFonts w:ascii="Arial" w:hAnsi="Arial" w:cs="Arial"/>
          <w:color w:val="000000"/>
          <w:sz w:val="20"/>
          <w:szCs w:val="20"/>
        </w:rPr>
      </w:pPr>
    </w:p>
    <w:p w14:paraId="542AB18C" w14:textId="77777777" w:rsidR="00143A26" w:rsidRPr="00EC15F8" w:rsidRDefault="00143A26" w:rsidP="00143A26">
      <w:pPr>
        <w:spacing w:after="120" w:line="360" w:lineRule="auto"/>
        <w:rPr>
          <w:rFonts w:ascii="Arial" w:hAnsi="Arial" w:cs="Arial"/>
          <w:color w:val="000000"/>
          <w:sz w:val="20"/>
          <w:szCs w:val="20"/>
          <w:u w:val="single"/>
        </w:rPr>
      </w:pP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r w:rsidRPr="00EC15F8">
        <w:rPr>
          <w:rFonts w:ascii="Arial" w:hAnsi="Arial" w:cs="Arial"/>
          <w:color w:val="000000"/>
          <w:sz w:val="20"/>
          <w:szCs w:val="20"/>
          <w:u w:val="single"/>
        </w:rPr>
        <w:tab/>
      </w:r>
    </w:p>
    <w:p w14:paraId="04EA2F1D" w14:textId="77777777" w:rsidR="00143A26" w:rsidRPr="00EC15F8" w:rsidRDefault="00143A26" w:rsidP="00143A26">
      <w:pPr>
        <w:spacing w:after="0" w:line="360" w:lineRule="auto"/>
        <w:rPr>
          <w:rFonts w:ascii="Arial" w:hAnsi="Arial" w:cs="Arial"/>
          <w:color w:val="000000"/>
          <w:sz w:val="20"/>
          <w:szCs w:val="20"/>
        </w:rPr>
      </w:pPr>
      <w:r w:rsidRPr="00EC15F8">
        <w:rPr>
          <w:rFonts w:ascii="Arial" w:hAnsi="Arial" w:cs="Arial"/>
          <w:color w:val="000000"/>
          <w:sz w:val="20"/>
          <w:szCs w:val="20"/>
        </w:rPr>
        <w:t>Name of Person</w:t>
      </w:r>
      <w:r w:rsidRPr="00EC15F8">
        <w:rPr>
          <w:rFonts w:ascii="Arial" w:hAnsi="Arial" w:cs="Arial"/>
          <w:color w:val="000000"/>
          <w:sz w:val="20"/>
          <w:szCs w:val="20"/>
        </w:rPr>
        <w:tab/>
      </w:r>
      <w:r w:rsidRPr="00EC15F8">
        <w:rPr>
          <w:rFonts w:ascii="Arial" w:hAnsi="Arial" w:cs="Arial"/>
          <w:color w:val="000000"/>
          <w:sz w:val="20"/>
          <w:szCs w:val="20"/>
        </w:rPr>
        <w:tab/>
        <w:t>Date</w:t>
      </w:r>
      <w:r w:rsidRPr="00EC15F8">
        <w:rPr>
          <w:rFonts w:ascii="Arial" w:hAnsi="Arial" w:cs="Arial"/>
          <w:color w:val="000000"/>
          <w:sz w:val="20"/>
          <w:szCs w:val="20"/>
        </w:rPr>
        <w:tab/>
      </w:r>
      <w:r w:rsidRPr="00EC15F8">
        <w:rPr>
          <w:rFonts w:ascii="Arial" w:hAnsi="Arial" w:cs="Arial"/>
          <w:color w:val="000000"/>
          <w:sz w:val="20"/>
          <w:szCs w:val="20"/>
        </w:rPr>
        <w:tab/>
      </w:r>
      <w:r w:rsidRPr="00EC15F8">
        <w:rPr>
          <w:rFonts w:ascii="Arial" w:hAnsi="Arial" w:cs="Arial"/>
          <w:color w:val="000000"/>
          <w:sz w:val="20"/>
          <w:szCs w:val="20"/>
        </w:rPr>
        <w:tab/>
      </w:r>
      <w:r w:rsidRPr="00EC15F8">
        <w:rPr>
          <w:rFonts w:ascii="Arial" w:hAnsi="Arial" w:cs="Arial"/>
          <w:color w:val="000000"/>
          <w:sz w:val="20"/>
          <w:szCs w:val="20"/>
        </w:rPr>
        <w:tab/>
        <w:t>Signature</w:t>
      </w:r>
    </w:p>
    <w:p w14:paraId="271E2A8D" w14:textId="5FC269A0" w:rsidR="00027BAB" w:rsidRDefault="00143A26" w:rsidP="00143A26">
      <w:pPr>
        <w:spacing w:after="0" w:line="360" w:lineRule="auto"/>
        <w:rPr>
          <w:rFonts w:ascii="Arial" w:hAnsi="Arial" w:cs="Arial"/>
          <w:color w:val="000000"/>
          <w:sz w:val="20"/>
          <w:szCs w:val="20"/>
        </w:rPr>
      </w:pPr>
      <w:r w:rsidRPr="00EC15F8">
        <w:rPr>
          <w:rFonts w:ascii="Arial" w:hAnsi="Arial" w:cs="Arial"/>
          <w:color w:val="000000"/>
          <w:sz w:val="20"/>
          <w:szCs w:val="20"/>
        </w:rPr>
        <w:t>taking consent</w:t>
      </w:r>
    </w:p>
    <w:p w14:paraId="405B19DC" w14:textId="77777777" w:rsidR="00027BAB" w:rsidRDefault="00027BAB">
      <w:pPr>
        <w:rPr>
          <w:rFonts w:ascii="Arial" w:hAnsi="Arial" w:cs="Arial"/>
          <w:color w:val="000000"/>
          <w:sz w:val="20"/>
          <w:szCs w:val="20"/>
        </w:rPr>
      </w:pPr>
      <w:r>
        <w:rPr>
          <w:rFonts w:ascii="Arial" w:hAnsi="Arial" w:cs="Arial"/>
          <w:color w:val="000000"/>
          <w:sz w:val="20"/>
          <w:szCs w:val="20"/>
        </w:rPr>
        <w:br w:type="page"/>
      </w:r>
    </w:p>
    <w:p w14:paraId="1A5D5A0A" w14:textId="77777777" w:rsidR="003B5254" w:rsidRDefault="0080387A" w:rsidP="003B5254">
      <w:pPr>
        <w:pStyle w:val="Heading1"/>
        <w:jc w:val="center"/>
        <w:rPr>
          <w:rFonts w:ascii="Arial" w:hAnsi="Arial" w:cs="Arial"/>
          <w:b/>
          <w:bCs/>
          <w:color w:val="auto"/>
          <w:sz w:val="24"/>
          <w:szCs w:val="24"/>
        </w:rPr>
      </w:pPr>
      <w:bookmarkStart w:id="151" w:name="_Toc70544676"/>
      <w:r w:rsidRPr="003B5254">
        <w:rPr>
          <w:rFonts w:ascii="Arial" w:hAnsi="Arial" w:cs="Arial"/>
          <w:b/>
          <w:bCs/>
          <w:color w:val="auto"/>
          <w:sz w:val="24"/>
          <w:szCs w:val="24"/>
        </w:rPr>
        <w:lastRenderedPageBreak/>
        <w:t>Appendix J</w:t>
      </w:r>
      <w:bookmarkEnd w:id="151"/>
      <w:r w:rsidRPr="003B5254">
        <w:rPr>
          <w:rFonts w:ascii="Arial" w:hAnsi="Arial" w:cs="Arial"/>
          <w:b/>
          <w:bCs/>
          <w:color w:val="auto"/>
          <w:sz w:val="24"/>
          <w:szCs w:val="24"/>
        </w:rPr>
        <w:t xml:space="preserve"> </w:t>
      </w:r>
    </w:p>
    <w:p w14:paraId="20E39141" w14:textId="3154B981" w:rsidR="00143A26" w:rsidRPr="003B5254" w:rsidRDefault="0080387A" w:rsidP="003B5254">
      <w:pPr>
        <w:pStyle w:val="Heading1"/>
        <w:jc w:val="center"/>
        <w:rPr>
          <w:rFonts w:ascii="Arial" w:hAnsi="Arial" w:cs="Arial"/>
          <w:b/>
          <w:bCs/>
          <w:color w:val="auto"/>
          <w:sz w:val="24"/>
          <w:szCs w:val="24"/>
        </w:rPr>
      </w:pPr>
      <w:bookmarkStart w:id="152" w:name="_Toc70544677"/>
      <w:r w:rsidRPr="003B5254">
        <w:rPr>
          <w:rFonts w:ascii="Arial" w:hAnsi="Arial" w:cs="Arial"/>
          <w:b/>
          <w:bCs/>
          <w:color w:val="auto"/>
          <w:sz w:val="24"/>
          <w:szCs w:val="24"/>
        </w:rPr>
        <w:t>Interview schedule</w:t>
      </w:r>
      <w:bookmarkEnd w:id="152"/>
    </w:p>
    <w:p w14:paraId="4B73D11B" w14:textId="3943A2A3" w:rsidR="00A8678C" w:rsidRPr="00A8678C" w:rsidRDefault="00A8678C" w:rsidP="00A8678C">
      <w:pPr>
        <w:rPr>
          <w:rFonts w:ascii="Arial" w:hAnsi="Arial" w:cs="Arial"/>
          <w:sz w:val="20"/>
          <w:szCs w:val="20"/>
        </w:rPr>
      </w:pPr>
      <w:r w:rsidRPr="00A8678C">
        <w:rPr>
          <w:rFonts w:ascii="Arial" w:hAnsi="Arial" w:cs="Arial"/>
          <w:b/>
          <w:bCs/>
          <w:sz w:val="20"/>
          <w:szCs w:val="20"/>
        </w:rPr>
        <w:t xml:space="preserve">About the person </w:t>
      </w:r>
    </w:p>
    <w:p w14:paraId="3529CA8E" w14:textId="77777777" w:rsidR="00A8678C" w:rsidRPr="00A8678C" w:rsidRDefault="00A8678C" w:rsidP="00A8678C">
      <w:pPr>
        <w:rPr>
          <w:rFonts w:ascii="Arial" w:hAnsi="Arial" w:cs="Arial"/>
          <w:sz w:val="20"/>
          <w:szCs w:val="20"/>
        </w:rPr>
      </w:pPr>
      <w:r w:rsidRPr="00A8678C">
        <w:rPr>
          <w:rFonts w:ascii="Arial" w:hAnsi="Arial" w:cs="Arial"/>
          <w:sz w:val="20"/>
          <w:szCs w:val="20"/>
        </w:rPr>
        <w:t>One of the reasons you have been asked to participate in this study is because you are Hong Kong Chinese, can you tell me a bit about what this means to you?</w:t>
      </w:r>
    </w:p>
    <w:p w14:paraId="1F4C89F2" w14:textId="77777777" w:rsidR="00A8678C" w:rsidRPr="00A8678C" w:rsidRDefault="00A8678C" w:rsidP="00A8678C">
      <w:pPr>
        <w:rPr>
          <w:rFonts w:ascii="Arial" w:hAnsi="Arial" w:cs="Arial"/>
          <w:sz w:val="20"/>
          <w:szCs w:val="20"/>
        </w:rPr>
      </w:pPr>
      <w:r w:rsidRPr="00A8678C">
        <w:rPr>
          <w:rFonts w:ascii="Arial" w:hAnsi="Arial" w:cs="Arial"/>
          <w:sz w:val="20"/>
          <w:szCs w:val="20"/>
        </w:rPr>
        <w:tab/>
        <w:t xml:space="preserve">Ethnicity, Family, Food, Superstition, Religion, Language, Profession </w:t>
      </w:r>
    </w:p>
    <w:p w14:paraId="5654D304" w14:textId="412E7AE6" w:rsidR="00A8678C" w:rsidRDefault="00A8678C" w:rsidP="00A8678C">
      <w:pPr>
        <w:rPr>
          <w:rFonts w:ascii="Arial" w:hAnsi="Arial" w:cs="Arial"/>
          <w:sz w:val="20"/>
          <w:szCs w:val="20"/>
        </w:rPr>
      </w:pPr>
      <w:r w:rsidRPr="00A8678C">
        <w:rPr>
          <w:rFonts w:ascii="Arial" w:hAnsi="Arial" w:cs="Arial"/>
          <w:sz w:val="20"/>
          <w:szCs w:val="20"/>
        </w:rPr>
        <w:t>Is there anything that makes you feel more connected to your Chinese heritage?</w:t>
      </w:r>
    </w:p>
    <w:p w14:paraId="0F3032F2" w14:textId="7449FF1C" w:rsidR="00A8678C" w:rsidRPr="00A8678C" w:rsidRDefault="00A8678C" w:rsidP="00A8678C">
      <w:pPr>
        <w:rPr>
          <w:rFonts w:ascii="Arial" w:hAnsi="Arial" w:cs="Arial"/>
          <w:b/>
          <w:bCs/>
          <w:sz w:val="20"/>
          <w:szCs w:val="20"/>
        </w:rPr>
      </w:pPr>
      <w:r w:rsidRPr="00A8678C">
        <w:rPr>
          <w:rFonts w:ascii="Arial" w:hAnsi="Arial" w:cs="Arial"/>
          <w:b/>
          <w:bCs/>
          <w:sz w:val="20"/>
          <w:szCs w:val="20"/>
        </w:rPr>
        <w:t xml:space="preserve">Mental health </w:t>
      </w:r>
    </w:p>
    <w:p w14:paraId="471F365F" w14:textId="77777777" w:rsidR="00A8678C" w:rsidRPr="00A8678C" w:rsidRDefault="00A8678C" w:rsidP="00A8678C">
      <w:pPr>
        <w:rPr>
          <w:rFonts w:ascii="Arial" w:hAnsi="Arial" w:cs="Arial"/>
          <w:sz w:val="20"/>
          <w:szCs w:val="20"/>
        </w:rPr>
      </w:pPr>
      <w:r w:rsidRPr="00A8678C">
        <w:rPr>
          <w:rFonts w:ascii="Arial" w:hAnsi="Arial" w:cs="Arial"/>
          <w:sz w:val="20"/>
          <w:szCs w:val="20"/>
        </w:rPr>
        <w:t>One of the reasons you have been invited to take part in this study is because you have experienced some mental health difficulties, so can you tell me a bit about your mental health and how it’s changed over time?</w:t>
      </w:r>
    </w:p>
    <w:p w14:paraId="1375A6CB" w14:textId="77777777" w:rsidR="00A8678C" w:rsidRPr="00A8678C" w:rsidRDefault="00A8678C" w:rsidP="00A8678C">
      <w:pPr>
        <w:rPr>
          <w:rFonts w:ascii="Arial" w:hAnsi="Arial" w:cs="Arial"/>
          <w:sz w:val="20"/>
          <w:szCs w:val="20"/>
        </w:rPr>
      </w:pPr>
      <w:r w:rsidRPr="00A8678C">
        <w:rPr>
          <w:rFonts w:ascii="Arial" w:hAnsi="Arial" w:cs="Arial"/>
          <w:sz w:val="20"/>
          <w:szCs w:val="20"/>
        </w:rPr>
        <w:t xml:space="preserve">What impact has this/these had on your life? </w:t>
      </w:r>
    </w:p>
    <w:p w14:paraId="238C69C7" w14:textId="77777777" w:rsidR="00A8678C" w:rsidRPr="00A8678C" w:rsidRDefault="00A8678C" w:rsidP="00A8678C">
      <w:pPr>
        <w:rPr>
          <w:rFonts w:ascii="Arial" w:hAnsi="Arial" w:cs="Arial"/>
          <w:sz w:val="20"/>
          <w:szCs w:val="20"/>
        </w:rPr>
      </w:pPr>
      <w:r w:rsidRPr="00A8678C">
        <w:rPr>
          <w:rFonts w:ascii="Arial" w:hAnsi="Arial" w:cs="Arial"/>
          <w:sz w:val="20"/>
          <w:szCs w:val="20"/>
        </w:rPr>
        <w:tab/>
        <w:t xml:space="preserve">Personal relationships – friends, family, (members of the wider Chinese community) </w:t>
      </w:r>
    </w:p>
    <w:p w14:paraId="5CC2BB54" w14:textId="77777777" w:rsidR="00A8678C" w:rsidRPr="00A8678C" w:rsidRDefault="00A8678C" w:rsidP="00A8678C">
      <w:pPr>
        <w:rPr>
          <w:rFonts w:ascii="Arial" w:hAnsi="Arial" w:cs="Arial"/>
          <w:sz w:val="20"/>
          <w:szCs w:val="20"/>
        </w:rPr>
      </w:pPr>
      <w:r w:rsidRPr="00A8678C">
        <w:rPr>
          <w:rFonts w:ascii="Arial" w:hAnsi="Arial" w:cs="Arial"/>
          <w:sz w:val="20"/>
          <w:szCs w:val="20"/>
        </w:rPr>
        <w:tab/>
        <w:t>Work</w:t>
      </w:r>
    </w:p>
    <w:p w14:paraId="35995CA8" w14:textId="0441329C" w:rsidR="00A8678C" w:rsidRDefault="00A8678C" w:rsidP="00A8678C">
      <w:pPr>
        <w:rPr>
          <w:rFonts w:ascii="Arial" w:hAnsi="Arial" w:cs="Arial"/>
          <w:sz w:val="20"/>
          <w:szCs w:val="20"/>
        </w:rPr>
      </w:pPr>
      <w:r w:rsidRPr="00A8678C">
        <w:rPr>
          <w:rFonts w:ascii="Arial" w:hAnsi="Arial" w:cs="Arial"/>
          <w:sz w:val="20"/>
          <w:szCs w:val="20"/>
        </w:rPr>
        <w:tab/>
        <w:t>Your activities/daily living</w:t>
      </w:r>
    </w:p>
    <w:p w14:paraId="57847C63" w14:textId="55CCB9CD" w:rsidR="00A8678C" w:rsidRPr="00A8678C" w:rsidRDefault="00A8678C" w:rsidP="00A8678C">
      <w:pPr>
        <w:rPr>
          <w:rFonts w:ascii="Arial" w:hAnsi="Arial" w:cs="Arial"/>
          <w:b/>
          <w:bCs/>
          <w:sz w:val="20"/>
          <w:szCs w:val="20"/>
        </w:rPr>
      </w:pPr>
      <w:r w:rsidRPr="00A8678C">
        <w:rPr>
          <w:rFonts w:ascii="Arial" w:hAnsi="Arial" w:cs="Arial"/>
          <w:b/>
          <w:bCs/>
          <w:sz w:val="20"/>
          <w:szCs w:val="20"/>
        </w:rPr>
        <w:t xml:space="preserve">Access to services </w:t>
      </w:r>
    </w:p>
    <w:p w14:paraId="10A4B643" w14:textId="77777777" w:rsidR="00A8678C" w:rsidRPr="00A8678C" w:rsidRDefault="00A8678C" w:rsidP="00A8678C">
      <w:pPr>
        <w:rPr>
          <w:rFonts w:ascii="Arial" w:hAnsi="Arial" w:cs="Arial"/>
          <w:sz w:val="20"/>
          <w:szCs w:val="20"/>
        </w:rPr>
      </w:pPr>
      <w:r w:rsidRPr="00A8678C">
        <w:rPr>
          <w:rFonts w:ascii="Arial" w:hAnsi="Arial" w:cs="Arial"/>
          <w:sz w:val="20"/>
          <w:szCs w:val="20"/>
        </w:rPr>
        <w:t>Have you sought any help for your mental health?</w:t>
      </w:r>
    </w:p>
    <w:p w14:paraId="19F0E915"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If yes, can you tell me more about the help you sought and your experiences of this?</w:t>
      </w:r>
    </w:p>
    <w:p w14:paraId="4A2A7BB5"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ab/>
        <w:t>What led you to seek help?</w:t>
      </w:r>
    </w:p>
    <w:p w14:paraId="5AD8A79E"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ab/>
        <w:t>How did you go about seeking help?</w:t>
      </w:r>
    </w:p>
    <w:p w14:paraId="44A34292"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ab/>
        <w:t>What help did you receive?</w:t>
      </w:r>
    </w:p>
    <w:p w14:paraId="463DC3A4"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ab/>
        <w:t>Who did you receive help from and how long did you receive this help for?</w:t>
      </w:r>
    </w:p>
    <w:p w14:paraId="3FE02AFF"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If no, can you tell me more about the reasons for this?</w:t>
      </w:r>
    </w:p>
    <w:p w14:paraId="15DE43F1"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ab/>
        <w:t xml:space="preserve">Have you done anything to change/improve your mental health? </w:t>
      </w:r>
    </w:p>
    <w:p w14:paraId="0AE13D16" w14:textId="77777777" w:rsidR="00A8678C" w:rsidRPr="00A8678C" w:rsidRDefault="00A8678C" w:rsidP="00A8678C">
      <w:pPr>
        <w:ind w:firstLine="720"/>
        <w:rPr>
          <w:rFonts w:ascii="Arial" w:hAnsi="Arial" w:cs="Arial"/>
          <w:sz w:val="20"/>
          <w:szCs w:val="20"/>
        </w:rPr>
      </w:pPr>
      <w:r w:rsidRPr="00A8678C">
        <w:rPr>
          <w:rFonts w:ascii="Arial" w:hAnsi="Arial" w:cs="Arial"/>
          <w:sz w:val="20"/>
          <w:szCs w:val="20"/>
        </w:rPr>
        <w:tab/>
        <w:t>What influenced your decision to do this?</w:t>
      </w:r>
      <w:r w:rsidRPr="00A8678C">
        <w:rPr>
          <w:rFonts w:ascii="Arial" w:hAnsi="Arial" w:cs="Arial"/>
          <w:sz w:val="20"/>
          <w:szCs w:val="20"/>
        </w:rPr>
        <w:tab/>
      </w:r>
    </w:p>
    <w:p w14:paraId="7DF121DF" w14:textId="77777777" w:rsidR="00A8678C" w:rsidRPr="00A8678C" w:rsidRDefault="00A8678C" w:rsidP="00A8678C">
      <w:pPr>
        <w:ind w:left="720" w:firstLine="720"/>
        <w:rPr>
          <w:rFonts w:ascii="Arial" w:hAnsi="Arial" w:cs="Arial"/>
          <w:sz w:val="20"/>
          <w:szCs w:val="20"/>
        </w:rPr>
      </w:pPr>
      <w:r w:rsidRPr="00A8678C">
        <w:rPr>
          <w:rFonts w:ascii="Arial" w:hAnsi="Arial" w:cs="Arial"/>
          <w:sz w:val="20"/>
          <w:szCs w:val="20"/>
        </w:rPr>
        <w:t>How did you go about making these changes?</w:t>
      </w:r>
    </w:p>
    <w:p w14:paraId="25453A7E" w14:textId="422CEC13" w:rsidR="00A8678C" w:rsidRPr="00A8678C" w:rsidRDefault="00A8678C" w:rsidP="00A8678C">
      <w:pPr>
        <w:ind w:firstLine="720"/>
        <w:rPr>
          <w:rFonts w:ascii="Arial" w:hAnsi="Arial" w:cs="Arial"/>
          <w:sz w:val="20"/>
          <w:szCs w:val="20"/>
        </w:rPr>
      </w:pPr>
      <w:r w:rsidRPr="00A8678C">
        <w:rPr>
          <w:rFonts w:ascii="Arial" w:hAnsi="Arial" w:cs="Arial"/>
          <w:sz w:val="20"/>
          <w:szCs w:val="20"/>
        </w:rPr>
        <w:t>What impact have these decisions had on your life?</w:t>
      </w:r>
    </w:p>
    <w:p w14:paraId="0C32F3D8" w14:textId="5FF6A9BF" w:rsidR="00A8678C" w:rsidRPr="00A8678C" w:rsidRDefault="00A8678C" w:rsidP="00A8678C">
      <w:pPr>
        <w:rPr>
          <w:rFonts w:ascii="Arial" w:hAnsi="Arial" w:cs="Arial"/>
          <w:b/>
          <w:bCs/>
          <w:sz w:val="20"/>
          <w:szCs w:val="20"/>
        </w:rPr>
      </w:pPr>
      <w:r w:rsidRPr="00A8678C">
        <w:rPr>
          <w:rFonts w:ascii="Arial" w:hAnsi="Arial" w:cs="Arial"/>
          <w:b/>
          <w:bCs/>
          <w:sz w:val="20"/>
          <w:szCs w:val="20"/>
        </w:rPr>
        <w:t xml:space="preserve">Summing up </w:t>
      </w:r>
    </w:p>
    <w:p w14:paraId="19C16BFB" w14:textId="77777777" w:rsidR="00A8678C" w:rsidRPr="00A8678C" w:rsidRDefault="00A8678C" w:rsidP="00A8678C">
      <w:pPr>
        <w:rPr>
          <w:rFonts w:ascii="Arial" w:hAnsi="Arial" w:cs="Arial"/>
          <w:sz w:val="20"/>
          <w:szCs w:val="20"/>
        </w:rPr>
      </w:pPr>
      <w:r w:rsidRPr="00A8678C">
        <w:rPr>
          <w:rFonts w:ascii="Arial" w:hAnsi="Arial" w:cs="Arial"/>
          <w:sz w:val="20"/>
          <w:szCs w:val="20"/>
        </w:rPr>
        <w:t>Looking back now, is there anything about your experiences that you would have wanted to be different?</w:t>
      </w:r>
    </w:p>
    <w:p w14:paraId="2C582CBD" w14:textId="77777777" w:rsidR="00A8678C" w:rsidRPr="00A8678C" w:rsidRDefault="00A8678C" w:rsidP="00A8678C">
      <w:pPr>
        <w:rPr>
          <w:rFonts w:ascii="Arial" w:hAnsi="Arial" w:cs="Arial"/>
          <w:sz w:val="20"/>
          <w:szCs w:val="20"/>
        </w:rPr>
      </w:pPr>
      <w:r w:rsidRPr="00A8678C">
        <w:rPr>
          <w:rFonts w:ascii="Arial" w:hAnsi="Arial" w:cs="Arial"/>
          <w:sz w:val="20"/>
          <w:szCs w:val="20"/>
        </w:rPr>
        <w:t>What do you think will help you be able to continue to maintain your mental wellbeing?</w:t>
      </w:r>
    </w:p>
    <w:p w14:paraId="4DB91D1C" w14:textId="50695A23" w:rsidR="00A8678C" w:rsidRDefault="00A8678C" w:rsidP="00A8678C">
      <w:pPr>
        <w:rPr>
          <w:rFonts w:ascii="Arial" w:hAnsi="Arial" w:cs="Arial"/>
          <w:sz w:val="20"/>
          <w:szCs w:val="20"/>
        </w:rPr>
      </w:pPr>
      <w:r w:rsidRPr="00A8678C">
        <w:rPr>
          <w:rFonts w:ascii="Arial" w:hAnsi="Arial" w:cs="Arial"/>
          <w:sz w:val="20"/>
          <w:szCs w:val="20"/>
        </w:rPr>
        <w:t xml:space="preserve">Is there anything you would like to add to what we have talked about today? </w:t>
      </w:r>
    </w:p>
    <w:p w14:paraId="2BE8C514" w14:textId="77777777" w:rsidR="00A8678C" w:rsidRDefault="00A8678C" w:rsidP="00A8678C">
      <w:pPr>
        <w:rPr>
          <w:rFonts w:ascii="Arial" w:hAnsi="Arial" w:cs="Arial"/>
          <w:sz w:val="20"/>
          <w:szCs w:val="20"/>
        </w:rPr>
      </w:pPr>
    </w:p>
    <w:p w14:paraId="74B3C442" w14:textId="0929D1C9" w:rsidR="00EE52AD" w:rsidRDefault="00A8678C" w:rsidP="00A8678C">
      <w:pPr>
        <w:rPr>
          <w:rFonts w:ascii="Arial" w:hAnsi="Arial" w:cs="Arial"/>
          <w:sz w:val="20"/>
          <w:szCs w:val="20"/>
        </w:rPr>
      </w:pPr>
      <w:r>
        <w:rPr>
          <w:rFonts w:ascii="Arial" w:hAnsi="Arial" w:cs="Arial"/>
          <w:sz w:val="20"/>
          <w:szCs w:val="20"/>
        </w:rPr>
        <w:t>Note: indented lines = possible prompts</w:t>
      </w:r>
      <w:r w:rsidR="00FA3ED5">
        <w:rPr>
          <w:rFonts w:ascii="Arial" w:hAnsi="Arial" w:cs="Arial"/>
          <w:sz w:val="20"/>
          <w:szCs w:val="20"/>
        </w:rPr>
        <w:t xml:space="preserve"> to be used</w:t>
      </w:r>
    </w:p>
    <w:p w14:paraId="2C8B72D2" w14:textId="77777777" w:rsidR="00152D7D" w:rsidRDefault="00152D7D" w:rsidP="00EE52AD">
      <w:pPr>
        <w:pStyle w:val="Heading1"/>
        <w:rPr>
          <w:rFonts w:ascii="Arial" w:hAnsi="Arial" w:cs="Arial"/>
          <w:i/>
          <w:iCs/>
          <w:color w:val="auto"/>
          <w:sz w:val="24"/>
          <w:szCs w:val="24"/>
        </w:rPr>
        <w:sectPr w:rsidR="00152D7D" w:rsidSect="0001624D">
          <w:pgSz w:w="11906" w:h="16838"/>
          <w:pgMar w:top="1440" w:right="2268" w:bottom="1440" w:left="1134" w:header="709" w:footer="709" w:gutter="0"/>
          <w:cols w:space="708"/>
          <w:docGrid w:linePitch="360"/>
        </w:sectPr>
      </w:pPr>
    </w:p>
    <w:p w14:paraId="13239A0E" w14:textId="1A73742F" w:rsidR="003B5254" w:rsidRDefault="00EE52AD" w:rsidP="003B5254">
      <w:pPr>
        <w:pStyle w:val="Heading1"/>
        <w:jc w:val="center"/>
        <w:rPr>
          <w:rFonts w:ascii="Arial" w:hAnsi="Arial" w:cs="Arial"/>
          <w:b/>
          <w:bCs/>
          <w:color w:val="auto"/>
          <w:sz w:val="24"/>
          <w:szCs w:val="24"/>
        </w:rPr>
      </w:pPr>
      <w:bookmarkStart w:id="153" w:name="_Toc70544678"/>
      <w:r w:rsidRPr="003B5254">
        <w:rPr>
          <w:rFonts w:ascii="Arial" w:hAnsi="Arial" w:cs="Arial"/>
          <w:b/>
          <w:bCs/>
          <w:color w:val="auto"/>
          <w:sz w:val="24"/>
          <w:szCs w:val="24"/>
        </w:rPr>
        <w:lastRenderedPageBreak/>
        <w:t>Appendix K</w:t>
      </w:r>
      <w:bookmarkEnd w:id="153"/>
      <w:r w:rsidRPr="003B5254">
        <w:rPr>
          <w:rFonts w:ascii="Arial" w:hAnsi="Arial" w:cs="Arial"/>
          <w:b/>
          <w:bCs/>
          <w:color w:val="auto"/>
          <w:sz w:val="24"/>
          <w:szCs w:val="24"/>
        </w:rPr>
        <w:t xml:space="preserve"> </w:t>
      </w:r>
    </w:p>
    <w:p w14:paraId="2461B96E" w14:textId="65D0AE52" w:rsidR="00EE52AD" w:rsidRPr="003B5254" w:rsidRDefault="00EE52AD" w:rsidP="003B5254">
      <w:pPr>
        <w:pStyle w:val="Heading1"/>
        <w:jc w:val="center"/>
        <w:rPr>
          <w:rFonts w:ascii="Arial" w:hAnsi="Arial" w:cs="Arial"/>
          <w:b/>
          <w:bCs/>
          <w:color w:val="auto"/>
          <w:sz w:val="24"/>
          <w:szCs w:val="24"/>
        </w:rPr>
      </w:pPr>
      <w:bookmarkStart w:id="154" w:name="_Toc70544679"/>
      <w:r w:rsidRPr="003B5254">
        <w:rPr>
          <w:rFonts w:ascii="Arial" w:hAnsi="Arial" w:cs="Arial"/>
          <w:b/>
          <w:bCs/>
          <w:color w:val="auto"/>
          <w:sz w:val="24"/>
          <w:szCs w:val="24"/>
        </w:rPr>
        <w:t>Example of line-by-line coding of transcript</w:t>
      </w:r>
      <w:bookmarkEnd w:id="154"/>
    </w:p>
    <w:p w14:paraId="40D1C15C" w14:textId="5A3CF6EE" w:rsidR="00EE52AD" w:rsidRPr="00EE52AD" w:rsidRDefault="003B5254" w:rsidP="00EE52AD">
      <w:r>
        <w:rPr>
          <w:rFonts w:ascii="Arial" w:hAnsi="Arial" w:cs="Arial"/>
          <w:noProof/>
          <w:sz w:val="20"/>
          <w:szCs w:val="20"/>
        </w:rPr>
        <w:drawing>
          <wp:anchor distT="0" distB="0" distL="114300" distR="114300" simplePos="0" relativeHeight="251674624" behindDoc="1" locked="0" layoutInCell="1" allowOverlap="1" wp14:anchorId="5F146DE5" wp14:editId="78E46BA0">
            <wp:simplePos x="0" y="0"/>
            <wp:positionH relativeFrom="margin">
              <wp:posOffset>318770</wp:posOffset>
            </wp:positionH>
            <wp:positionV relativeFrom="paragraph">
              <wp:posOffset>127635</wp:posOffset>
            </wp:positionV>
            <wp:extent cx="7984490" cy="4513580"/>
            <wp:effectExtent l="0" t="0" r="0" b="1270"/>
            <wp:wrapTight wrapText="bothSides">
              <wp:wrapPolygon edited="0">
                <wp:start x="0" y="0"/>
                <wp:lineTo x="0" y="21515"/>
                <wp:lineTo x="21542" y="21515"/>
                <wp:lineTo x="21542" y="0"/>
                <wp:lineTo x="0" y="0"/>
              </wp:wrapPolygon>
            </wp:wrapTight>
            <wp:docPr id="13" name="Picture 13"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 document, screensho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7984490" cy="4513580"/>
                    </a:xfrm>
                    <a:prstGeom prst="rect">
                      <a:avLst/>
                    </a:prstGeom>
                  </pic:spPr>
                </pic:pic>
              </a:graphicData>
            </a:graphic>
            <wp14:sizeRelH relativeFrom="page">
              <wp14:pctWidth>0</wp14:pctWidth>
            </wp14:sizeRelH>
            <wp14:sizeRelV relativeFrom="page">
              <wp14:pctHeight>0</wp14:pctHeight>
            </wp14:sizeRelV>
          </wp:anchor>
        </w:drawing>
      </w:r>
    </w:p>
    <w:p w14:paraId="4A2BB0C8" w14:textId="673D0157" w:rsidR="00152D7D" w:rsidRDefault="00152D7D">
      <w:pPr>
        <w:rPr>
          <w:rFonts w:ascii="Arial" w:hAnsi="Arial" w:cs="Arial"/>
          <w:sz w:val="20"/>
          <w:szCs w:val="20"/>
        </w:rPr>
      </w:pPr>
      <w:r>
        <w:rPr>
          <w:rFonts w:ascii="Arial" w:hAnsi="Arial" w:cs="Arial"/>
          <w:sz w:val="20"/>
          <w:szCs w:val="20"/>
        </w:rPr>
        <w:br w:type="page"/>
      </w:r>
    </w:p>
    <w:p w14:paraId="3F159B85" w14:textId="77777777" w:rsidR="00152D7D" w:rsidRDefault="00152D7D" w:rsidP="00A8678C">
      <w:pPr>
        <w:rPr>
          <w:rFonts w:ascii="Arial" w:hAnsi="Arial" w:cs="Arial"/>
          <w:sz w:val="20"/>
          <w:szCs w:val="20"/>
        </w:rPr>
        <w:sectPr w:rsidR="00152D7D" w:rsidSect="00152D7D">
          <w:pgSz w:w="16838" w:h="11906" w:orient="landscape"/>
          <w:pgMar w:top="2268" w:right="1440" w:bottom="1134" w:left="1440" w:header="709" w:footer="709" w:gutter="0"/>
          <w:cols w:space="708"/>
          <w:docGrid w:linePitch="360"/>
        </w:sectPr>
      </w:pPr>
    </w:p>
    <w:p w14:paraId="45569BD5" w14:textId="77777777" w:rsidR="003B5254" w:rsidRDefault="00152D7D" w:rsidP="003B5254">
      <w:pPr>
        <w:pStyle w:val="Heading1"/>
        <w:jc w:val="center"/>
        <w:rPr>
          <w:rFonts w:ascii="Arial" w:hAnsi="Arial" w:cs="Arial"/>
          <w:b/>
          <w:bCs/>
          <w:color w:val="auto"/>
          <w:sz w:val="24"/>
          <w:szCs w:val="24"/>
        </w:rPr>
      </w:pPr>
      <w:bookmarkStart w:id="155" w:name="_Toc70544680"/>
      <w:r w:rsidRPr="003B5254">
        <w:rPr>
          <w:rFonts w:ascii="Arial" w:hAnsi="Arial" w:cs="Arial"/>
          <w:b/>
          <w:bCs/>
          <w:color w:val="auto"/>
          <w:sz w:val="24"/>
          <w:szCs w:val="24"/>
        </w:rPr>
        <w:lastRenderedPageBreak/>
        <w:t>Appendix L</w:t>
      </w:r>
      <w:bookmarkEnd w:id="155"/>
      <w:r w:rsidRPr="003B5254">
        <w:rPr>
          <w:rFonts w:ascii="Arial" w:hAnsi="Arial" w:cs="Arial"/>
          <w:b/>
          <w:bCs/>
          <w:color w:val="auto"/>
          <w:sz w:val="24"/>
          <w:szCs w:val="24"/>
        </w:rPr>
        <w:t xml:space="preserve"> </w:t>
      </w:r>
    </w:p>
    <w:p w14:paraId="69A02E69" w14:textId="7572849E" w:rsidR="00A8678C" w:rsidRPr="003B5254" w:rsidRDefault="00152D7D" w:rsidP="003B5254">
      <w:pPr>
        <w:pStyle w:val="Heading1"/>
        <w:jc w:val="center"/>
        <w:rPr>
          <w:rFonts w:ascii="Arial" w:hAnsi="Arial" w:cs="Arial"/>
          <w:b/>
          <w:bCs/>
          <w:color w:val="auto"/>
          <w:sz w:val="24"/>
          <w:szCs w:val="24"/>
        </w:rPr>
      </w:pPr>
      <w:bookmarkStart w:id="156" w:name="_Toc70544681"/>
      <w:r w:rsidRPr="003B5254">
        <w:rPr>
          <w:rFonts w:ascii="Arial" w:hAnsi="Arial" w:cs="Arial"/>
          <w:b/>
          <w:bCs/>
          <w:color w:val="auto"/>
          <w:sz w:val="24"/>
          <w:szCs w:val="24"/>
        </w:rPr>
        <w:t>Reflective diary extract</w:t>
      </w:r>
      <w:bookmarkEnd w:id="156"/>
    </w:p>
    <w:p w14:paraId="4BC13DF8" w14:textId="1310A1A9" w:rsidR="00152D7D" w:rsidRPr="00152D7D" w:rsidRDefault="00152D7D" w:rsidP="00152D7D">
      <w:r>
        <w:rPr>
          <w:noProof/>
        </w:rPr>
        <w:drawing>
          <wp:anchor distT="0" distB="0" distL="114300" distR="114300" simplePos="0" relativeHeight="251675648" behindDoc="1" locked="0" layoutInCell="1" allowOverlap="1" wp14:anchorId="00168526" wp14:editId="324527BB">
            <wp:simplePos x="0" y="0"/>
            <wp:positionH relativeFrom="page">
              <wp:align>center</wp:align>
            </wp:positionH>
            <wp:positionV relativeFrom="paragraph">
              <wp:posOffset>471656</wp:posOffset>
            </wp:positionV>
            <wp:extent cx="5150485" cy="7436485"/>
            <wp:effectExtent l="0" t="0" r="0" b="0"/>
            <wp:wrapTight wrapText="bothSides">
              <wp:wrapPolygon edited="0">
                <wp:start x="0" y="0"/>
                <wp:lineTo x="0" y="21524"/>
                <wp:lineTo x="21491" y="21524"/>
                <wp:lineTo x="21491"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150485" cy="7436485"/>
                    </a:xfrm>
                    <a:prstGeom prst="rect">
                      <a:avLst/>
                    </a:prstGeom>
                  </pic:spPr>
                </pic:pic>
              </a:graphicData>
            </a:graphic>
            <wp14:sizeRelH relativeFrom="page">
              <wp14:pctWidth>0</wp14:pctWidth>
            </wp14:sizeRelH>
            <wp14:sizeRelV relativeFrom="page">
              <wp14:pctHeight>0</wp14:pctHeight>
            </wp14:sizeRelV>
          </wp:anchor>
        </w:drawing>
      </w:r>
    </w:p>
    <w:sectPr w:rsidR="00152D7D" w:rsidRPr="00152D7D" w:rsidSect="00152D7D">
      <w:pgSz w:w="11906" w:h="16838"/>
      <w:pgMar w:top="1440" w:right="2268"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CD4D" w14:textId="77777777" w:rsidR="0070017C" w:rsidRDefault="0070017C" w:rsidP="00432360">
      <w:pPr>
        <w:spacing w:after="0" w:line="240" w:lineRule="auto"/>
      </w:pPr>
      <w:r>
        <w:separator/>
      </w:r>
    </w:p>
  </w:endnote>
  <w:endnote w:type="continuationSeparator" w:id="0">
    <w:p w14:paraId="17D7074C" w14:textId="77777777" w:rsidR="0070017C" w:rsidRDefault="0070017C" w:rsidP="00432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388192"/>
      <w:docPartObj>
        <w:docPartGallery w:val="Page Numbers (Bottom of Page)"/>
        <w:docPartUnique/>
      </w:docPartObj>
    </w:sdtPr>
    <w:sdtEndPr>
      <w:rPr>
        <w:noProof/>
      </w:rPr>
    </w:sdtEndPr>
    <w:sdtContent>
      <w:p w14:paraId="76397864" w14:textId="61BBF5FC" w:rsidR="00991DB2" w:rsidRDefault="00991D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C06DCF" w14:textId="77777777" w:rsidR="00991DB2" w:rsidRDefault="00991D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59314"/>
      <w:docPartObj>
        <w:docPartGallery w:val="Page Numbers (Bottom of Page)"/>
        <w:docPartUnique/>
      </w:docPartObj>
    </w:sdtPr>
    <w:sdtEndPr>
      <w:rPr>
        <w:noProof/>
      </w:rPr>
    </w:sdtEndPr>
    <w:sdtContent>
      <w:p w14:paraId="526326A5" w14:textId="499568F0" w:rsidR="008F5883" w:rsidRDefault="008F58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B73B9" w14:textId="77777777" w:rsidR="008F5883" w:rsidRDefault="008F5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A4166" w14:textId="77777777" w:rsidR="0070017C" w:rsidRDefault="0070017C" w:rsidP="00432360">
      <w:pPr>
        <w:spacing w:after="0" w:line="240" w:lineRule="auto"/>
      </w:pPr>
      <w:r>
        <w:separator/>
      </w:r>
    </w:p>
  </w:footnote>
  <w:footnote w:type="continuationSeparator" w:id="0">
    <w:p w14:paraId="6DA0FE2A" w14:textId="77777777" w:rsidR="0070017C" w:rsidRDefault="0070017C" w:rsidP="004323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565FE"/>
    <w:multiLevelType w:val="hybridMultilevel"/>
    <w:tmpl w:val="00BC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5B1F91"/>
    <w:multiLevelType w:val="hybridMultilevel"/>
    <w:tmpl w:val="5B0C3764"/>
    <w:lvl w:ilvl="0" w:tplc="78BAEF4E">
      <w:start w:val="1"/>
      <w:numFmt w:val="bullet"/>
      <w:lvlText w:val="-"/>
      <w:lvlJc w:val="left"/>
      <w:pPr>
        <w:ind w:left="36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C91EED"/>
    <w:multiLevelType w:val="hybridMultilevel"/>
    <w:tmpl w:val="52B6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A2865"/>
    <w:multiLevelType w:val="hybridMultilevel"/>
    <w:tmpl w:val="BD784F08"/>
    <w:lvl w:ilvl="0" w:tplc="78BAEF4E">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FB5B0A"/>
    <w:multiLevelType w:val="hybridMultilevel"/>
    <w:tmpl w:val="D4B4B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D22700"/>
    <w:multiLevelType w:val="multilevel"/>
    <w:tmpl w:val="DA86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F4621"/>
    <w:multiLevelType w:val="hybridMultilevel"/>
    <w:tmpl w:val="4BAA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74B2F"/>
    <w:multiLevelType w:val="hybridMultilevel"/>
    <w:tmpl w:val="3B06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876E9"/>
    <w:multiLevelType w:val="hybridMultilevel"/>
    <w:tmpl w:val="49FEF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10" w15:restartNumberingAfterBreak="0">
    <w:nsid w:val="69744E4E"/>
    <w:multiLevelType w:val="hybridMultilevel"/>
    <w:tmpl w:val="AB7A1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A751F"/>
    <w:multiLevelType w:val="hybridMultilevel"/>
    <w:tmpl w:val="B9A47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5214B5"/>
    <w:multiLevelType w:val="hybridMultilevel"/>
    <w:tmpl w:val="0C56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BC0B30"/>
    <w:multiLevelType w:val="hybridMultilevel"/>
    <w:tmpl w:val="5B74D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125C83"/>
    <w:multiLevelType w:val="multilevel"/>
    <w:tmpl w:val="8F6E0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1"/>
  </w:num>
  <w:num w:numId="5">
    <w:abstractNumId w:val="12"/>
  </w:num>
  <w:num w:numId="6">
    <w:abstractNumId w:val="4"/>
  </w:num>
  <w:num w:numId="7">
    <w:abstractNumId w:val="11"/>
  </w:num>
  <w:num w:numId="8">
    <w:abstractNumId w:val="5"/>
  </w:num>
  <w:num w:numId="9">
    <w:abstractNumId w:val="14"/>
  </w:num>
  <w:num w:numId="10">
    <w:abstractNumId w:val="9"/>
  </w:num>
  <w:num w:numId="11">
    <w:abstractNumId w:val="8"/>
  </w:num>
  <w:num w:numId="12">
    <w:abstractNumId w:val="10"/>
  </w:num>
  <w:num w:numId="13">
    <w:abstractNumId w:val="0"/>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E2169"/>
    <w:rsid w:val="00003D4B"/>
    <w:rsid w:val="00007512"/>
    <w:rsid w:val="00014AFB"/>
    <w:rsid w:val="0001624D"/>
    <w:rsid w:val="00023266"/>
    <w:rsid w:val="00027BAB"/>
    <w:rsid w:val="00032BA9"/>
    <w:rsid w:val="00041F50"/>
    <w:rsid w:val="00044758"/>
    <w:rsid w:val="000566C0"/>
    <w:rsid w:val="000654FD"/>
    <w:rsid w:val="00071FB2"/>
    <w:rsid w:val="000A22E8"/>
    <w:rsid w:val="000B52DD"/>
    <w:rsid w:val="000B7A9F"/>
    <w:rsid w:val="000C3336"/>
    <w:rsid w:val="000C54D3"/>
    <w:rsid w:val="000D13C9"/>
    <w:rsid w:val="000D4BAF"/>
    <w:rsid w:val="000E3A08"/>
    <w:rsid w:val="000E655B"/>
    <w:rsid w:val="000F3772"/>
    <w:rsid w:val="00101F52"/>
    <w:rsid w:val="00113866"/>
    <w:rsid w:val="00115682"/>
    <w:rsid w:val="00121B90"/>
    <w:rsid w:val="0013118C"/>
    <w:rsid w:val="0013247B"/>
    <w:rsid w:val="00143A26"/>
    <w:rsid w:val="00151DF9"/>
    <w:rsid w:val="00152D7D"/>
    <w:rsid w:val="001544EC"/>
    <w:rsid w:val="00155B19"/>
    <w:rsid w:val="001615DC"/>
    <w:rsid w:val="00171F7C"/>
    <w:rsid w:val="001A483B"/>
    <w:rsid w:val="001D2DDB"/>
    <w:rsid w:val="00212FF2"/>
    <w:rsid w:val="00215FF7"/>
    <w:rsid w:val="002179F5"/>
    <w:rsid w:val="00217CDD"/>
    <w:rsid w:val="00244587"/>
    <w:rsid w:val="00246215"/>
    <w:rsid w:val="00250654"/>
    <w:rsid w:val="002711ED"/>
    <w:rsid w:val="00280706"/>
    <w:rsid w:val="00294FF2"/>
    <w:rsid w:val="002A067D"/>
    <w:rsid w:val="002C018F"/>
    <w:rsid w:val="002C0375"/>
    <w:rsid w:val="002C1C36"/>
    <w:rsid w:val="002C6405"/>
    <w:rsid w:val="00304AF0"/>
    <w:rsid w:val="00306E14"/>
    <w:rsid w:val="00314B13"/>
    <w:rsid w:val="0034768F"/>
    <w:rsid w:val="003555F4"/>
    <w:rsid w:val="003555FC"/>
    <w:rsid w:val="003872A5"/>
    <w:rsid w:val="00395836"/>
    <w:rsid w:val="003A16AD"/>
    <w:rsid w:val="003A1D9F"/>
    <w:rsid w:val="003A4B74"/>
    <w:rsid w:val="003A6A1E"/>
    <w:rsid w:val="003B5254"/>
    <w:rsid w:val="003C5D5D"/>
    <w:rsid w:val="003D5E45"/>
    <w:rsid w:val="003D73C4"/>
    <w:rsid w:val="003E29B6"/>
    <w:rsid w:val="003E5E8E"/>
    <w:rsid w:val="003F5F63"/>
    <w:rsid w:val="00402278"/>
    <w:rsid w:val="00405A80"/>
    <w:rsid w:val="00406E6C"/>
    <w:rsid w:val="00411748"/>
    <w:rsid w:val="0041690A"/>
    <w:rsid w:val="00417E45"/>
    <w:rsid w:val="00420CEF"/>
    <w:rsid w:val="00426227"/>
    <w:rsid w:val="00426C62"/>
    <w:rsid w:val="00432360"/>
    <w:rsid w:val="00494491"/>
    <w:rsid w:val="004A0DE0"/>
    <w:rsid w:val="004B6E22"/>
    <w:rsid w:val="004C0BA7"/>
    <w:rsid w:val="004D65CB"/>
    <w:rsid w:val="004E700A"/>
    <w:rsid w:val="004F7656"/>
    <w:rsid w:val="00504432"/>
    <w:rsid w:val="005151ED"/>
    <w:rsid w:val="0053228F"/>
    <w:rsid w:val="00540708"/>
    <w:rsid w:val="00540E33"/>
    <w:rsid w:val="005536A6"/>
    <w:rsid w:val="00564884"/>
    <w:rsid w:val="0059130E"/>
    <w:rsid w:val="00592C47"/>
    <w:rsid w:val="00597527"/>
    <w:rsid w:val="005A0F48"/>
    <w:rsid w:val="005A10D0"/>
    <w:rsid w:val="005A2DB7"/>
    <w:rsid w:val="005E0D2A"/>
    <w:rsid w:val="005E5184"/>
    <w:rsid w:val="0061129C"/>
    <w:rsid w:val="00614B61"/>
    <w:rsid w:val="00664299"/>
    <w:rsid w:val="00686F8E"/>
    <w:rsid w:val="00695EBA"/>
    <w:rsid w:val="006C0BB2"/>
    <w:rsid w:val="006C36B3"/>
    <w:rsid w:val="006D346B"/>
    <w:rsid w:val="006D4F52"/>
    <w:rsid w:val="006E3547"/>
    <w:rsid w:val="006F1BD4"/>
    <w:rsid w:val="0070017C"/>
    <w:rsid w:val="007416C2"/>
    <w:rsid w:val="00746BD5"/>
    <w:rsid w:val="00756202"/>
    <w:rsid w:val="00757011"/>
    <w:rsid w:val="007602B0"/>
    <w:rsid w:val="00784489"/>
    <w:rsid w:val="00785BF1"/>
    <w:rsid w:val="00790AA4"/>
    <w:rsid w:val="007917D1"/>
    <w:rsid w:val="007B0858"/>
    <w:rsid w:val="007B627E"/>
    <w:rsid w:val="0080387A"/>
    <w:rsid w:val="00837B01"/>
    <w:rsid w:val="00843102"/>
    <w:rsid w:val="00866832"/>
    <w:rsid w:val="00875E59"/>
    <w:rsid w:val="00876EF1"/>
    <w:rsid w:val="00881A27"/>
    <w:rsid w:val="00887364"/>
    <w:rsid w:val="008A21AD"/>
    <w:rsid w:val="008A2FF0"/>
    <w:rsid w:val="008A65AD"/>
    <w:rsid w:val="008C344B"/>
    <w:rsid w:val="008D2249"/>
    <w:rsid w:val="008D4D95"/>
    <w:rsid w:val="008F5883"/>
    <w:rsid w:val="00905609"/>
    <w:rsid w:val="00916C2E"/>
    <w:rsid w:val="009310D3"/>
    <w:rsid w:val="00935C32"/>
    <w:rsid w:val="00942FBF"/>
    <w:rsid w:val="00943951"/>
    <w:rsid w:val="0097198E"/>
    <w:rsid w:val="009765E1"/>
    <w:rsid w:val="00991DB2"/>
    <w:rsid w:val="0099327A"/>
    <w:rsid w:val="00997CC3"/>
    <w:rsid w:val="009A50CE"/>
    <w:rsid w:val="009B2A13"/>
    <w:rsid w:val="009B6006"/>
    <w:rsid w:val="009D1B4C"/>
    <w:rsid w:val="009D3605"/>
    <w:rsid w:val="009E03CE"/>
    <w:rsid w:val="009E5FC2"/>
    <w:rsid w:val="009F260C"/>
    <w:rsid w:val="00A00849"/>
    <w:rsid w:val="00A056AF"/>
    <w:rsid w:val="00A35B39"/>
    <w:rsid w:val="00A403C6"/>
    <w:rsid w:val="00A5043D"/>
    <w:rsid w:val="00A71973"/>
    <w:rsid w:val="00A74698"/>
    <w:rsid w:val="00A8678C"/>
    <w:rsid w:val="00A9578F"/>
    <w:rsid w:val="00A95BCF"/>
    <w:rsid w:val="00AA171B"/>
    <w:rsid w:val="00AA406C"/>
    <w:rsid w:val="00AA5DE5"/>
    <w:rsid w:val="00AF7D9D"/>
    <w:rsid w:val="00B02E8F"/>
    <w:rsid w:val="00B115DC"/>
    <w:rsid w:val="00B31EBD"/>
    <w:rsid w:val="00B37EC2"/>
    <w:rsid w:val="00B4142C"/>
    <w:rsid w:val="00B432F2"/>
    <w:rsid w:val="00B43407"/>
    <w:rsid w:val="00B513B6"/>
    <w:rsid w:val="00B57A5B"/>
    <w:rsid w:val="00B60B78"/>
    <w:rsid w:val="00B74CA1"/>
    <w:rsid w:val="00B849B7"/>
    <w:rsid w:val="00B873C5"/>
    <w:rsid w:val="00B92FC6"/>
    <w:rsid w:val="00B96BE8"/>
    <w:rsid w:val="00BA06BD"/>
    <w:rsid w:val="00BC3B84"/>
    <w:rsid w:val="00BC4EFD"/>
    <w:rsid w:val="00BD744E"/>
    <w:rsid w:val="00BE7D53"/>
    <w:rsid w:val="00BF500B"/>
    <w:rsid w:val="00C13E2A"/>
    <w:rsid w:val="00C15AA2"/>
    <w:rsid w:val="00C16D02"/>
    <w:rsid w:val="00C20B78"/>
    <w:rsid w:val="00C22643"/>
    <w:rsid w:val="00C3029C"/>
    <w:rsid w:val="00C32861"/>
    <w:rsid w:val="00C468DC"/>
    <w:rsid w:val="00C46AB8"/>
    <w:rsid w:val="00C52482"/>
    <w:rsid w:val="00C656E9"/>
    <w:rsid w:val="00C6763D"/>
    <w:rsid w:val="00C82C26"/>
    <w:rsid w:val="00C82EE3"/>
    <w:rsid w:val="00CA441F"/>
    <w:rsid w:val="00CB5D14"/>
    <w:rsid w:val="00CE5DDA"/>
    <w:rsid w:val="00CF03E4"/>
    <w:rsid w:val="00CF2295"/>
    <w:rsid w:val="00CF22AD"/>
    <w:rsid w:val="00D136E8"/>
    <w:rsid w:val="00D26436"/>
    <w:rsid w:val="00D440A8"/>
    <w:rsid w:val="00D62896"/>
    <w:rsid w:val="00D871CE"/>
    <w:rsid w:val="00D9277A"/>
    <w:rsid w:val="00DB1F1F"/>
    <w:rsid w:val="00DD2EEE"/>
    <w:rsid w:val="00DD3DB0"/>
    <w:rsid w:val="00DE2169"/>
    <w:rsid w:val="00E12467"/>
    <w:rsid w:val="00E42545"/>
    <w:rsid w:val="00E52DEE"/>
    <w:rsid w:val="00E63437"/>
    <w:rsid w:val="00E72949"/>
    <w:rsid w:val="00E76D30"/>
    <w:rsid w:val="00E93422"/>
    <w:rsid w:val="00EB608E"/>
    <w:rsid w:val="00EC4B36"/>
    <w:rsid w:val="00EE52AD"/>
    <w:rsid w:val="00EE7832"/>
    <w:rsid w:val="00EF219D"/>
    <w:rsid w:val="00EF26B6"/>
    <w:rsid w:val="00EF5A6E"/>
    <w:rsid w:val="00EF705B"/>
    <w:rsid w:val="00F21A35"/>
    <w:rsid w:val="00F309DD"/>
    <w:rsid w:val="00F3249A"/>
    <w:rsid w:val="00F54D24"/>
    <w:rsid w:val="00F57171"/>
    <w:rsid w:val="00F636A8"/>
    <w:rsid w:val="00F7326E"/>
    <w:rsid w:val="00F80883"/>
    <w:rsid w:val="00FA0B8F"/>
    <w:rsid w:val="00FA3ED5"/>
    <w:rsid w:val="00FC1B65"/>
    <w:rsid w:val="00FD0578"/>
    <w:rsid w:val="00FE7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460183"/>
  <w15:docId w15:val="{2C889B86-B572-4223-830B-15DEFB0E8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169"/>
  </w:style>
  <w:style w:type="paragraph" w:styleId="Heading1">
    <w:name w:val="heading 1"/>
    <w:basedOn w:val="Normal"/>
    <w:next w:val="Normal"/>
    <w:link w:val="Heading1Char"/>
    <w:uiPriority w:val="9"/>
    <w:qFormat/>
    <w:rsid w:val="00DE21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1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169"/>
    <w:rPr>
      <w:rFonts w:ascii="Segoe UI" w:hAnsi="Segoe UI" w:cs="Segoe UI"/>
      <w:sz w:val="18"/>
      <w:szCs w:val="18"/>
    </w:rPr>
  </w:style>
  <w:style w:type="character" w:customStyle="1" w:styleId="Heading1Char">
    <w:name w:val="Heading 1 Char"/>
    <w:basedOn w:val="DefaultParagraphFont"/>
    <w:link w:val="Heading1"/>
    <w:uiPriority w:val="9"/>
    <w:rsid w:val="00DE216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3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360"/>
  </w:style>
  <w:style w:type="paragraph" w:styleId="Footer">
    <w:name w:val="footer"/>
    <w:basedOn w:val="Normal"/>
    <w:link w:val="FooterChar"/>
    <w:uiPriority w:val="99"/>
    <w:unhideWhenUsed/>
    <w:rsid w:val="00432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360"/>
  </w:style>
  <w:style w:type="paragraph" w:styleId="TOCHeading">
    <w:name w:val="TOC Heading"/>
    <w:basedOn w:val="Heading1"/>
    <w:next w:val="Normal"/>
    <w:uiPriority w:val="39"/>
    <w:unhideWhenUsed/>
    <w:qFormat/>
    <w:rsid w:val="00432360"/>
    <w:pPr>
      <w:outlineLvl w:val="9"/>
    </w:pPr>
    <w:rPr>
      <w:lang w:val="en-US"/>
    </w:rPr>
  </w:style>
  <w:style w:type="paragraph" w:styleId="TOC1">
    <w:name w:val="toc 1"/>
    <w:basedOn w:val="Normal"/>
    <w:next w:val="Normal"/>
    <w:autoRedefine/>
    <w:uiPriority w:val="39"/>
    <w:unhideWhenUsed/>
    <w:rsid w:val="00432360"/>
    <w:pPr>
      <w:spacing w:after="100"/>
    </w:pPr>
  </w:style>
  <w:style w:type="character" w:styleId="Hyperlink">
    <w:name w:val="Hyperlink"/>
    <w:basedOn w:val="DefaultParagraphFont"/>
    <w:uiPriority w:val="99"/>
    <w:unhideWhenUsed/>
    <w:rsid w:val="00432360"/>
    <w:rPr>
      <w:color w:val="0563C1" w:themeColor="hyperlink"/>
      <w:u w:val="single"/>
    </w:rPr>
  </w:style>
  <w:style w:type="paragraph" w:styleId="ListParagraph">
    <w:name w:val="List Paragraph"/>
    <w:basedOn w:val="Normal"/>
    <w:uiPriority w:val="34"/>
    <w:qFormat/>
    <w:rsid w:val="00AA406C"/>
    <w:pPr>
      <w:ind w:left="720"/>
      <w:contextualSpacing/>
    </w:pPr>
  </w:style>
  <w:style w:type="table" w:customStyle="1" w:styleId="PlainTable21">
    <w:name w:val="Plain Table 21"/>
    <w:basedOn w:val="TableNormal"/>
    <w:uiPriority w:val="42"/>
    <w:rsid w:val="00AA40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A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A406C"/>
    <w:pPr>
      <w:spacing w:after="0" w:line="240" w:lineRule="auto"/>
    </w:pPr>
    <w:rPr>
      <w:sz w:val="24"/>
      <w:szCs w:val="24"/>
    </w:rPr>
  </w:style>
  <w:style w:type="paragraph" w:styleId="Caption">
    <w:name w:val="caption"/>
    <w:basedOn w:val="Normal"/>
    <w:next w:val="Normal"/>
    <w:uiPriority w:val="35"/>
    <w:unhideWhenUsed/>
    <w:qFormat/>
    <w:rsid w:val="00AA406C"/>
    <w:pPr>
      <w:spacing w:after="200" w:line="240" w:lineRule="auto"/>
    </w:pPr>
    <w:rPr>
      <w:rFonts w:ascii="Times New Roman" w:hAnsi="Times New Roman" w:cs="Times New Roman"/>
      <w:i/>
      <w:iCs/>
      <w:color w:val="44546A" w:themeColor="text2"/>
      <w:sz w:val="18"/>
      <w:szCs w:val="18"/>
      <w:lang w:eastAsia="en-GB"/>
    </w:rPr>
  </w:style>
  <w:style w:type="character" w:customStyle="1" w:styleId="NoSpacingChar">
    <w:name w:val="No Spacing Char"/>
    <w:basedOn w:val="DefaultParagraphFont"/>
    <w:link w:val="NoSpacing"/>
    <w:uiPriority w:val="1"/>
    <w:rsid w:val="00AA406C"/>
    <w:rPr>
      <w:sz w:val="24"/>
      <w:szCs w:val="24"/>
    </w:rPr>
  </w:style>
  <w:style w:type="paragraph" w:customStyle="1" w:styleId="Thesisheading2">
    <w:name w:val="Thesis heading 2"/>
    <w:basedOn w:val="Normal"/>
    <w:next w:val="Heading1"/>
    <w:qFormat/>
    <w:rsid w:val="00AA406C"/>
    <w:pPr>
      <w:spacing w:after="0" w:line="480" w:lineRule="auto"/>
      <w:ind w:right="21"/>
      <w:outlineLvl w:val="0"/>
    </w:pPr>
    <w:rPr>
      <w:rFonts w:ascii="Times New Roman" w:hAnsi="Times New Roman" w:cs="Times New Roman"/>
      <w:b/>
      <w:sz w:val="24"/>
      <w:szCs w:val="24"/>
      <w:lang w:eastAsia="en-GB"/>
    </w:rPr>
  </w:style>
  <w:style w:type="character" w:styleId="CommentReference">
    <w:name w:val="annotation reference"/>
    <w:basedOn w:val="DefaultParagraphFont"/>
    <w:uiPriority w:val="99"/>
    <w:semiHidden/>
    <w:unhideWhenUsed/>
    <w:rsid w:val="00AA406C"/>
    <w:rPr>
      <w:sz w:val="16"/>
      <w:szCs w:val="16"/>
    </w:rPr>
  </w:style>
  <w:style w:type="paragraph" w:styleId="CommentText">
    <w:name w:val="annotation text"/>
    <w:basedOn w:val="Normal"/>
    <w:link w:val="CommentTextChar"/>
    <w:uiPriority w:val="99"/>
    <w:semiHidden/>
    <w:unhideWhenUsed/>
    <w:rsid w:val="00AA406C"/>
    <w:pPr>
      <w:spacing w:line="240" w:lineRule="auto"/>
    </w:pPr>
    <w:rPr>
      <w:sz w:val="20"/>
      <w:szCs w:val="20"/>
    </w:rPr>
  </w:style>
  <w:style w:type="character" w:customStyle="1" w:styleId="CommentTextChar">
    <w:name w:val="Comment Text Char"/>
    <w:basedOn w:val="DefaultParagraphFont"/>
    <w:link w:val="CommentText"/>
    <w:uiPriority w:val="99"/>
    <w:semiHidden/>
    <w:rsid w:val="00AA406C"/>
    <w:rPr>
      <w:sz w:val="20"/>
      <w:szCs w:val="20"/>
    </w:rPr>
  </w:style>
  <w:style w:type="paragraph" w:styleId="CommentSubject">
    <w:name w:val="annotation subject"/>
    <w:basedOn w:val="CommentText"/>
    <w:next w:val="CommentText"/>
    <w:link w:val="CommentSubjectChar"/>
    <w:uiPriority w:val="99"/>
    <w:semiHidden/>
    <w:unhideWhenUsed/>
    <w:rsid w:val="00AA406C"/>
    <w:rPr>
      <w:b/>
      <w:bCs/>
    </w:rPr>
  </w:style>
  <w:style w:type="character" w:customStyle="1" w:styleId="CommentSubjectChar">
    <w:name w:val="Comment Subject Char"/>
    <w:basedOn w:val="CommentTextChar"/>
    <w:link w:val="CommentSubject"/>
    <w:uiPriority w:val="99"/>
    <w:semiHidden/>
    <w:rsid w:val="00AA406C"/>
    <w:rPr>
      <w:b/>
      <w:bCs/>
      <w:sz w:val="20"/>
      <w:szCs w:val="20"/>
    </w:rPr>
  </w:style>
  <w:style w:type="character" w:styleId="Strong">
    <w:name w:val="Strong"/>
    <w:basedOn w:val="DefaultParagraphFont"/>
    <w:uiPriority w:val="22"/>
    <w:qFormat/>
    <w:rsid w:val="00AA406C"/>
    <w:rPr>
      <w:b/>
      <w:bCs/>
    </w:rPr>
  </w:style>
  <w:style w:type="paragraph" w:styleId="FootnoteText">
    <w:name w:val="footnote text"/>
    <w:basedOn w:val="Normal"/>
    <w:link w:val="FootnoteTextChar"/>
    <w:uiPriority w:val="99"/>
    <w:semiHidden/>
    <w:unhideWhenUsed/>
    <w:rsid w:val="00AA40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406C"/>
    <w:rPr>
      <w:sz w:val="20"/>
      <w:szCs w:val="20"/>
    </w:rPr>
  </w:style>
  <w:style w:type="character" w:styleId="FootnoteReference">
    <w:name w:val="footnote reference"/>
    <w:basedOn w:val="DefaultParagraphFont"/>
    <w:uiPriority w:val="99"/>
    <w:semiHidden/>
    <w:unhideWhenUsed/>
    <w:rsid w:val="00AA406C"/>
    <w:rPr>
      <w:vertAlign w:val="superscript"/>
    </w:rPr>
  </w:style>
  <w:style w:type="character" w:styleId="FollowedHyperlink">
    <w:name w:val="FollowedHyperlink"/>
    <w:basedOn w:val="DefaultParagraphFont"/>
    <w:uiPriority w:val="99"/>
    <w:semiHidden/>
    <w:unhideWhenUsed/>
    <w:rsid w:val="00AA406C"/>
    <w:rPr>
      <w:color w:val="954F72" w:themeColor="followedHyperlink"/>
      <w:u w:val="single"/>
    </w:rPr>
  </w:style>
  <w:style w:type="paragraph" w:styleId="Revision">
    <w:name w:val="Revision"/>
    <w:hidden/>
    <w:uiPriority w:val="99"/>
    <w:semiHidden/>
    <w:rsid w:val="00AA406C"/>
    <w:pPr>
      <w:spacing w:after="0" w:line="240" w:lineRule="auto"/>
    </w:pPr>
  </w:style>
  <w:style w:type="paragraph" w:styleId="NormalWeb">
    <w:name w:val="Normal (Web)"/>
    <w:basedOn w:val="Normal"/>
    <w:uiPriority w:val="99"/>
    <w:unhideWhenUsed/>
    <w:rsid w:val="00AA40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x-doi">
    <w:name w:val="dx-doi"/>
    <w:basedOn w:val="Normal"/>
    <w:rsid w:val="00F571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ubtleEmphasis">
    <w:name w:val="Subtle Emphasis"/>
    <w:basedOn w:val="DefaultParagraphFont"/>
    <w:uiPriority w:val="19"/>
    <w:qFormat/>
    <w:rsid w:val="00041F50"/>
    <w:rPr>
      <w:i/>
      <w:iCs/>
      <w:color w:val="404040" w:themeColor="text1" w:themeTint="BF"/>
    </w:rPr>
  </w:style>
  <w:style w:type="character" w:styleId="UnresolvedMention">
    <w:name w:val="Unresolved Mention"/>
    <w:basedOn w:val="DefaultParagraphFont"/>
    <w:uiPriority w:val="99"/>
    <w:semiHidden/>
    <w:unhideWhenUsed/>
    <w:rsid w:val="00FC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asp-uk.net/wp-content/uploads/2018/01/CASP-Qualitative-Checklist-2018.pdf" TargetMode="External"/><Relationship Id="rId21" Type="http://schemas.openxmlformats.org/officeDocument/2006/relationships/hyperlink" Target="https://doi.org/10.1521/jscp.2013.32.9.939" TargetMode="External"/><Relationship Id="rId42" Type="http://schemas.openxmlformats.org/officeDocument/2006/relationships/hyperlink" Target="https://doi.org/10.1093/sw/45.5.439" TargetMode="External"/><Relationship Id="rId47" Type="http://schemas.openxmlformats.org/officeDocument/2006/relationships/hyperlink" Target="https://doi.org/10.1176/appi.ps.52.12.1621" TargetMode="External"/><Relationship Id="rId63" Type="http://schemas.openxmlformats.org/officeDocument/2006/relationships/hyperlink" Target="https://doi.org/10.1108/MHRJ-03-2017-0014" TargetMode="External"/><Relationship Id="rId68" Type="http://schemas.openxmlformats.org/officeDocument/2006/relationships/hyperlink" Target="https://doi.org/10.1177%2F0020872805053462" TargetMode="External"/><Relationship Id="rId84" Type="http://schemas.openxmlformats.org/officeDocument/2006/relationships/image" Target="media/image10.jpg"/><Relationship Id="rId16" Type="http://schemas.openxmlformats.org/officeDocument/2006/relationships/hyperlink" Target="https://raceequalityfoundation.org.uk/wp-content/uploads/2020/03/mental-health-report-v5-2.pdf" TargetMode="External"/><Relationship Id="rId11" Type="http://schemas.openxmlformats.org/officeDocument/2006/relationships/footer" Target="footer1.xml"/><Relationship Id="rId32" Type="http://schemas.openxmlformats.org/officeDocument/2006/relationships/hyperlink" Target="https://doi.org/10.1080/1369183X.1997.9976579" TargetMode="External"/><Relationship Id="rId37" Type="http://schemas.openxmlformats.org/officeDocument/2006/relationships/hyperlink" Target="https://doi.org/10.1080/0144341022000023662" TargetMode="External"/><Relationship Id="rId53" Type="http://schemas.openxmlformats.org/officeDocument/2006/relationships/hyperlink" Target="https://www.ethnicity-facts-figures.service.gov.uk/uk-population-by-ethnicity/national-and-regional-populations/population-of-england-and-wales/latest" TargetMode="External"/><Relationship Id="rId58" Type="http://schemas.openxmlformats.org/officeDocument/2006/relationships/hyperlink" Target="https://doi.org/10.1080/1030431052000336298" TargetMode="External"/><Relationship Id="rId74" Type="http://schemas.openxmlformats.org/officeDocument/2006/relationships/hyperlink" Target="https://raceequalityfoundation.org.uk/wp-content/uploads/2018/10/Better-" TargetMode="External"/><Relationship Id="rId79" Type="http://schemas.openxmlformats.org/officeDocument/2006/relationships/hyperlink" Target="http://www.nlm.nih.gov/mesh/meshhome.html" TargetMode="External"/><Relationship Id="rId5" Type="http://schemas.openxmlformats.org/officeDocument/2006/relationships/webSettings" Target="webSettings.xml"/><Relationship Id="rId19" Type="http://schemas.openxmlformats.org/officeDocument/2006/relationships/hyperlink" Target="http://dx.doi.org/10.1136/bmjopen-2019-032391" TargetMode="External"/><Relationship Id="rId14" Type="http://schemas.openxmlformats.org/officeDocument/2006/relationships/image" Target="media/image5.jpg"/><Relationship Id="rId22" Type="http://schemas.openxmlformats.org/officeDocument/2006/relationships/hyperlink" Target="https://doi.org/10.1093/sw/swr009" TargetMode="External"/><Relationship Id="rId27" Type="http://schemas.openxmlformats.org/officeDocument/2006/relationships/hyperlink" Target="https://doi.org/10.1002/jcop.10055" TargetMode="External"/><Relationship Id="rId30" Type="http://schemas.openxmlformats.org/officeDocument/2006/relationships/hyperlink" Target="https://doi.org/10.1108/MHRJ-02-2018-0005" TargetMode="External"/><Relationship Id="rId35" Type="http://schemas.openxmlformats.org/officeDocument/2006/relationships/hyperlink" Target="https://doi.org/" TargetMode="External"/><Relationship Id="rId43" Type="http://schemas.openxmlformats.org/officeDocument/2006/relationships/hyperlink" Target="https://doi.org/10.1371/journal.pone.0127760" TargetMode="External"/><Relationship Id="rId48" Type="http://schemas.openxmlformats.org/officeDocument/2006/relationships/hyperlink" Target="https://doi.org/10.1111/ppc.12412" TargetMode="External"/><Relationship Id="rId56" Type="http://schemas.openxmlformats.org/officeDocument/2006/relationships/hyperlink" Target="https://doi.org/10.1177%2F1468796806063751" TargetMode="External"/><Relationship Id="rId64" Type="http://schemas.openxmlformats.org/officeDocument/2006/relationships/hyperlink" Target="https://www.kingsfund.org.uk/sites/default/files/field/field_document/evaluation%09-chinese-mental-health-project-partner-health-nov09.pdf" TargetMode="External"/><Relationship Id="rId69" Type="http://schemas.openxmlformats.org/officeDocument/2006/relationships/hyperlink" Target="https://doi.org/10.1037/1099-9809.9.1.34" TargetMode="External"/><Relationship Id="rId77" Type="http://schemas.openxmlformats.org/officeDocument/2006/relationships/hyperlink" Target="https://doi.org/10.1093/cdj/bsw025" TargetMode="External"/><Relationship Id="rId8" Type="http://schemas.openxmlformats.org/officeDocument/2006/relationships/image" Target="media/image1.jpeg"/><Relationship Id="rId51" Type="http://schemas.openxmlformats.org/officeDocument/2006/relationships/hyperlink" Target="https://doi.org/10.1016/j.ijintrel.2011.11.002" TargetMode="External"/><Relationship Id="rId72" Type="http://schemas.openxmlformats.org/officeDocument/2006/relationships/hyperlink" Target="https://www.cqc.org.uk/sites/default/files/documents/count_me_in_2010_final_tagged.pdf" TargetMode="External"/><Relationship Id="rId80" Type="http://schemas.openxmlformats.org/officeDocument/2006/relationships/hyperlink" Target="https://onlinelibrary.wiley.com/page/journal/14470349/homepage/forauthors.html" TargetMode="External"/><Relationship Id="rId85"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raceequalityfoundation.org.uk/wp-content/uploads/2018/10/Better-" TargetMode="External"/><Relationship Id="rId25" Type="http://schemas.openxmlformats.org/officeDocument/2006/relationships/hyperlink" Target="https://doi.org/10.1016/j.ijnurstu.2011.07.002" TargetMode="External"/><Relationship Id="rId33" Type="http://schemas.openxmlformats.org/officeDocument/2006/relationships/hyperlink" Target="https://www.cqc.org.uk/sites/default/files/documents/count_me_in_2010_final_tagged.pdf" TargetMode="External"/><Relationship Id="rId38" Type="http://schemas.openxmlformats.org/officeDocument/2006/relationships/hyperlink" Target="https://doi.org/10.1177%2F1359105314562085" TargetMode="External"/><Relationship Id="rId46" Type="http://schemas.openxmlformats.org/officeDocument/2006/relationships/hyperlink" Target="https://doi.org/10.1002/9781119973249" TargetMode="External"/><Relationship Id="rId59" Type="http://schemas.openxmlformats.org/officeDocument/2006/relationships/hyperlink" Target="https://doi.org/10.1080/17437199.2010.510659" TargetMode="External"/><Relationship Id="rId67" Type="http://schemas.openxmlformats.org/officeDocument/2006/relationships/hyperlink" Target="https://psycnet.apa.org/record/1989-29483-001" TargetMode="External"/><Relationship Id="rId20" Type="http://schemas.openxmlformats.org/officeDocument/2006/relationships/hyperlink" Target="https://doi.org/10.1177%2F1049732310378656" TargetMode="External"/><Relationship Id="rId41" Type="http://schemas.openxmlformats.org/officeDocument/2006/relationships/hyperlink" Target="https://doi.org/10.1080/10503300600812775" TargetMode="External"/><Relationship Id="rId54" Type="http://schemas.openxmlformats.org/officeDocument/2006/relationships/hyperlink" Target="https://otter.ai/" TargetMode="External"/><Relationship Id="rId62" Type="http://schemas.openxmlformats.org/officeDocument/2006/relationships/hyperlink" Target="https://doi.org/10.1177%2F0020764019840059" TargetMode="External"/><Relationship Id="rId70" Type="http://schemas.openxmlformats.org/officeDocument/2006/relationships/hyperlink" Target="https://doi.org/10.1111/jpm.12406" TargetMode="External"/><Relationship Id="rId75" Type="http://schemas.openxmlformats.org/officeDocument/2006/relationships/hyperlink" Target="https://doi.org/10.1606/1044-3894.140" TargetMode="External"/><Relationship Id="rId83" Type="http://schemas.openxmlformats.org/officeDocument/2006/relationships/hyperlink" Target="mailto:susan.ledwith@staffs.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1468-5914.00210" TargetMode="External"/><Relationship Id="rId23" Type="http://schemas.openxmlformats.org/officeDocument/2006/relationships/hyperlink" Target="https://www.ethnicity-facts-figures.service.gov.uk/uk-population-by-ethnicity/national-and-regional-populations/population-of-england-and-wales/latest" TargetMode="External"/><Relationship Id="rId28" Type="http://schemas.openxmlformats.org/officeDocument/2006/relationships/image" Target="media/image6.jpeg"/><Relationship Id="rId36" Type="http://schemas.openxmlformats.org/officeDocument/2006/relationships/hyperlink" Target="https://doi.org/10.1192/pb.28.12.451" TargetMode="External"/><Relationship Id="rId49" Type="http://schemas.openxmlformats.org/officeDocument/2006/relationships/hyperlink" Target="https://doi.org/10.1007/s10903-016-0386-2" TargetMode="External"/><Relationship Id="rId57" Type="http://schemas.openxmlformats.org/officeDocument/2006/relationships/hyperlink" Target="https://doi.org/10.1080/01419870500224109" TargetMode="External"/><Relationship Id="rId10" Type="http://schemas.openxmlformats.org/officeDocument/2006/relationships/image" Target="media/image3.jpg"/><Relationship Id="rId31" Type="http://schemas.openxmlformats.org/officeDocument/2006/relationships/hyperlink" Target="https://raceequalityfoundation.org.uk/wp-content/uploads/2018/10/Better-" TargetMode="External"/><Relationship Id="rId44" Type="http://schemas.openxmlformats.org/officeDocument/2006/relationships/hyperlink" Target="https://doi.org/10.1080/0963823031000118203" TargetMode="External"/><Relationship Id="rId52" Type="http://schemas.openxmlformats.org/officeDocument/2006/relationships/hyperlink" Target="https://doi.org/10.2307/1602178" TargetMode="External"/><Relationship Id="rId60" Type="http://schemas.openxmlformats.org/officeDocument/2006/relationships/hyperlink" Target="https://doi.org/10.1177%2F0022022198295002" TargetMode="External"/><Relationship Id="rId65" Type="http://schemas.openxmlformats.org/officeDocument/2006/relationships/hyperlink" Target="https://psycnet.apa.org/doi/10.1037/a0033413" TargetMode="External"/><Relationship Id="rId73" Type="http://schemas.openxmlformats.org/officeDocument/2006/relationships/hyperlink" Target="https://raceequalityfoundation.org.uk/wp-content/uploads/2020/03/mental-health-report-v5-2.pdf.%20Accessed%2014%20April%202021" TargetMode="External"/><Relationship Id="rId78" Type="http://schemas.openxmlformats.org/officeDocument/2006/relationships/hyperlink" Target="https://doi.org/10.1037/1099-9809.9.1.34" TargetMode="External"/><Relationship Id="rId81" Type="http://schemas.openxmlformats.org/officeDocument/2006/relationships/image" Target="media/image8.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doi.org/10.1007/s11192-011-0494-7" TargetMode="External"/><Relationship Id="rId39" Type="http://schemas.openxmlformats.org/officeDocument/2006/relationships/hyperlink" Target="https://doi.org/10.1111/j.1365-2702.2006.01331.x" TargetMode="External"/><Relationship Id="rId34" Type="http://schemas.openxmlformats.org/officeDocument/2006/relationships/hyperlink" Target="https://doi.org/10.1037/a0032620" TargetMode="External"/><Relationship Id="rId50" Type="http://schemas.openxmlformats.org/officeDocument/2006/relationships/hyperlink" Target="https://doi.org/10.1108/HE-01-2016-0004" TargetMode="External"/><Relationship Id="rId55" Type="http://schemas.openxmlformats.org/officeDocument/2006/relationships/hyperlink" Target="https://doi.org/10.1037/0033-2909.128.1.3" TargetMode="External"/><Relationship Id="rId76" Type="http://schemas.openxmlformats.org/officeDocument/2006/relationships/hyperlink" Target="https://doi.org/10.1093/pubmed/21.1.74" TargetMode="External"/><Relationship Id="rId7" Type="http://schemas.openxmlformats.org/officeDocument/2006/relationships/endnotes" Target="endnotes.xml"/><Relationship Id="rId71" Type="http://schemas.openxmlformats.org/officeDocument/2006/relationships/image" Target="media/image7.jpg"/><Relationship Id="rId2" Type="http://schemas.openxmlformats.org/officeDocument/2006/relationships/numbering" Target="numbering.xml"/><Relationship Id="rId29" Type="http://schemas.openxmlformats.org/officeDocument/2006/relationships/hyperlink" Target="https://raceequalityfoundation.org.uk/wp-content/uploads/2020/03/mental-health-report-v5-2.pdf" TargetMode="External"/><Relationship Id="rId24" Type="http://schemas.openxmlformats.org/officeDocument/2006/relationships/hyperlink" Target="https://doi.org/" TargetMode="External"/><Relationship Id="rId40" Type="http://schemas.openxmlformats.org/officeDocument/2006/relationships/hyperlink" Target="https://doi.org/10.1080/13557850600824161" TargetMode="External"/><Relationship Id="rId45" Type="http://schemas.openxmlformats.org/officeDocument/2006/relationships/hyperlink" Target="https://doi.org/10.1606/1044-3894.140" TargetMode="External"/><Relationship Id="rId66" Type="http://schemas.openxmlformats.org/officeDocument/2006/relationships/hyperlink" Target="https://doi.org/10.1016/j.psychres.2017.06.032" TargetMode="External"/><Relationship Id="rId87" Type="http://schemas.openxmlformats.org/officeDocument/2006/relationships/theme" Target="theme/theme1.xml"/><Relationship Id="rId61" Type="http://schemas.openxmlformats.org/officeDocument/2006/relationships/hyperlink" Target="https://doi.org/10.1093/cdj/bsw025" TargetMode="External"/><Relationship Id="rId8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DC82-7701-4989-BA22-1856EF8E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125</Pages>
  <Words>29889</Words>
  <Characters>170372</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CHEUNG Natalie Hew-Yin</dc:creator>
  <cp:keywords/>
  <dc:description/>
  <cp:lastModifiedBy>LITTLE Andrew J</cp:lastModifiedBy>
  <cp:revision>4</cp:revision>
  <dcterms:created xsi:type="dcterms:W3CDTF">2021-07-01T10:08:00Z</dcterms:created>
  <dcterms:modified xsi:type="dcterms:W3CDTF">2021-10-29T12:57:00Z</dcterms:modified>
</cp:coreProperties>
</file>