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5019D" w14:textId="77777777" w:rsidR="00DD6817" w:rsidRPr="000A1495" w:rsidRDefault="00DD6817" w:rsidP="002C1E78"/>
    <w:p w14:paraId="715B9FE6" w14:textId="77777777" w:rsidR="00DD6817" w:rsidRPr="000A1495" w:rsidRDefault="00DD6817" w:rsidP="002C1E78"/>
    <w:p w14:paraId="63123FC6" w14:textId="77777777" w:rsidR="00DD6817" w:rsidRDefault="00DD6817" w:rsidP="002C1E78"/>
    <w:p w14:paraId="4E258DA2" w14:textId="77777777" w:rsidR="000A1495" w:rsidRPr="000A1495" w:rsidRDefault="000A1495" w:rsidP="002C1E78"/>
    <w:p w14:paraId="11B75F9D" w14:textId="77777777" w:rsidR="00DD6817" w:rsidRPr="000A1495" w:rsidRDefault="00DD6817" w:rsidP="002C1E78"/>
    <w:p w14:paraId="42DBC2C2" w14:textId="77777777" w:rsidR="00DD6817" w:rsidRPr="000A1495" w:rsidRDefault="00DD6817" w:rsidP="002C1E78"/>
    <w:p w14:paraId="03CB5336" w14:textId="77777777" w:rsidR="00DD3134" w:rsidRPr="005653EB" w:rsidRDefault="00DD6817" w:rsidP="008F2147">
      <w:pPr>
        <w:jc w:val="center"/>
        <w:rPr>
          <w:sz w:val="36"/>
        </w:rPr>
      </w:pPr>
      <w:r w:rsidRPr="005653EB">
        <w:rPr>
          <w:sz w:val="36"/>
        </w:rPr>
        <w:t>Service users views of the b</w:t>
      </w:r>
      <w:r w:rsidR="00092EB9" w:rsidRPr="005653EB">
        <w:rPr>
          <w:sz w:val="36"/>
        </w:rPr>
        <w:t>arrie</w:t>
      </w:r>
      <w:r w:rsidRPr="005653EB">
        <w:rPr>
          <w:sz w:val="36"/>
        </w:rPr>
        <w:t>rs to ‘recovery’ from psychosis: A Q-Methodological Study.</w:t>
      </w:r>
    </w:p>
    <w:p w14:paraId="2A440414" w14:textId="77777777" w:rsidR="00DD3134" w:rsidRPr="000A1495" w:rsidRDefault="00DD3134" w:rsidP="008F2147">
      <w:pPr>
        <w:jc w:val="center"/>
      </w:pPr>
    </w:p>
    <w:p w14:paraId="0E5D355B" w14:textId="77777777" w:rsidR="00DD6817" w:rsidRPr="000A1495" w:rsidRDefault="00DD6817" w:rsidP="008F2147">
      <w:pPr>
        <w:jc w:val="center"/>
      </w:pPr>
    </w:p>
    <w:p w14:paraId="28D49F7A" w14:textId="77777777" w:rsidR="00DD6817" w:rsidRPr="000A1495" w:rsidRDefault="00DD6817" w:rsidP="008F2147">
      <w:pPr>
        <w:jc w:val="center"/>
      </w:pPr>
    </w:p>
    <w:p w14:paraId="7FF6E6BB" w14:textId="77777777" w:rsidR="00DD3134" w:rsidRPr="000A1495" w:rsidRDefault="00DD3134" w:rsidP="008F2147">
      <w:pPr>
        <w:jc w:val="center"/>
        <w:rPr>
          <w:szCs w:val="24"/>
        </w:rPr>
      </w:pPr>
    </w:p>
    <w:p w14:paraId="3DFE84DA" w14:textId="77777777" w:rsidR="00DD3134" w:rsidRPr="000A1495" w:rsidRDefault="00447076" w:rsidP="008F2147">
      <w:pPr>
        <w:jc w:val="center"/>
        <w:rPr>
          <w:szCs w:val="24"/>
        </w:rPr>
      </w:pPr>
      <w:r w:rsidRPr="000A1495">
        <w:rPr>
          <w:szCs w:val="24"/>
        </w:rPr>
        <w:t>Philippa Lawton</w:t>
      </w:r>
    </w:p>
    <w:p w14:paraId="683B6ED8" w14:textId="77777777" w:rsidR="00DD3134" w:rsidRPr="000A1495" w:rsidRDefault="00DD3134" w:rsidP="008F2147">
      <w:pPr>
        <w:jc w:val="center"/>
        <w:rPr>
          <w:szCs w:val="24"/>
        </w:rPr>
      </w:pPr>
    </w:p>
    <w:p w14:paraId="4B183188" w14:textId="77777777" w:rsidR="00DD6817" w:rsidRPr="000A1495" w:rsidRDefault="00DD6817" w:rsidP="008F2147">
      <w:pPr>
        <w:jc w:val="center"/>
        <w:rPr>
          <w:szCs w:val="24"/>
        </w:rPr>
      </w:pPr>
    </w:p>
    <w:p w14:paraId="7A30F8CF" w14:textId="77777777" w:rsidR="00DD3134" w:rsidRPr="000A1495" w:rsidRDefault="00DD3134" w:rsidP="008F2147">
      <w:pPr>
        <w:jc w:val="center"/>
        <w:rPr>
          <w:szCs w:val="24"/>
        </w:rPr>
      </w:pPr>
    </w:p>
    <w:p w14:paraId="43C60533" w14:textId="77777777" w:rsidR="00DD3134" w:rsidRPr="000A1495" w:rsidRDefault="00DD3134" w:rsidP="008F2147">
      <w:pPr>
        <w:jc w:val="center"/>
        <w:rPr>
          <w:szCs w:val="24"/>
        </w:rPr>
      </w:pPr>
      <w:r w:rsidRPr="000A1495">
        <w:rPr>
          <w:szCs w:val="24"/>
        </w:rPr>
        <w:t xml:space="preserve">Thesis submitted in partial fulfilment of the requirements of Staffordshire </w:t>
      </w:r>
      <w:r w:rsidR="00B86D48" w:rsidRPr="000A1495">
        <w:rPr>
          <w:szCs w:val="24"/>
        </w:rPr>
        <w:t>U</w:t>
      </w:r>
      <w:r w:rsidRPr="000A1495">
        <w:rPr>
          <w:szCs w:val="24"/>
        </w:rPr>
        <w:t>niversit</w:t>
      </w:r>
      <w:r w:rsidR="00B86D48" w:rsidRPr="000A1495">
        <w:rPr>
          <w:szCs w:val="24"/>
        </w:rPr>
        <w:t>y</w:t>
      </w:r>
      <w:r w:rsidRPr="000A1495">
        <w:rPr>
          <w:szCs w:val="24"/>
        </w:rPr>
        <w:t xml:space="preserve"> for the degree of Doctorate in Clinical Psychology</w:t>
      </w:r>
    </w:p>
    <w:p w14:paraId="1EC253DD" w14:textId="77777777" w:rsidR="00DD3134" w:rsidRPr="000A1495" w:rsidRDefault="00DD3134" w:rsidP="008F2147">
      <w:pPr>
        <w:jc w:val="center"/>
        <w:rPr>
          <w:szCs w:val="24"/>
        </w:rPr>
      </w:pPr>
    </w:p>
    <w:p w14:paraId="20181310" w14:textId="77777777" w:rsidR="00DD3134" w:rsidRPr="000A1495" w:rsidRDefault="00DD3134" w:rsidP="008F2147">
      <w:pPr>
        <w:jc w:val="center"/>
        <w:rPr>
          <w:szCs w:val="24"/>
        </w:rPr>
      </w:pPr>
    </w:p>
    <w:p w14:paraId="56A0151E" w14:textId="77777777" w:rsidR="00DD3134" w:rsidRPr="000A1495" w:rsidRDefault="00DD3134" w:rsidP="008F2147">
      <w:pPr>
        <w:jc w:val="center"/>
        <w:rPr>
          <w:szCs w:val="24"/>
        </w:rPr>
      </w:pPr>
    </w:p>
    <w:p w14:paraId="5657049A" w14:textId="77777777" w:rsidR="00DD3134" w:rsidRPr="000A1495" w:rsidRDefault="00447076" w:rsidP="008F2147">
      <w:pPr>
        <w:jc w:val="center"/>
        <w:rPr>
          <w:szCs w:val="24"/>
        </w:rPr>
      </w:pPr>
      <w:r w:rsidRPr="000A1495">
        <w:rPr>
          <w:szCs w:val="24"/>
        </w:rPr>
        <w:t>April 2021</w:t>
      </w:r>
    </w:p>
    <w:p w14:paraId="63586694" w14:textId="77777777" w:rsidR="00DD3134" w:rsidRPr="000A1495" w:rsidRDefault="00DD3134" w:rsidP="008F2147">
      <w:pPr>
        <w:jc w:val="center"/>
        <w:rPr>
          <w:szCs w:val="24"/>
        </w:rPr>
      </w:pPr>
    </w:p>
    <w:p w14:paraId="5164256A" w14:textId="77777777" w:rsidR="00DD3134" w:rsidRPr="000A1495" w:rsidRDefault="00DD3134" w:rsidP="008F2147">
      <w:pPr>
        <w:jc w:val="center"/>
        <w:rPr>
          <w:szCs w:val="24"/>
        </w:rPr>
      </w:pPr>
      <w:r w:rsidRPr="000A1495">
        <w:rPr>
          <w:szCs w:val="24"/>
        </w:rPr>
        <w:t xml:space="preserve">Total word count: </w:t>
      </w:r>
      <w:r w:rsidR="00FF1FE0">
        <w:rPr>
          <w:szCs w:val="24"/>
        </w:rPr>
        <w:t xml:space="preserve">19,238 </w:t>
      </w:r>
      <w:r w:rsidR="00762497">
        <w:rPr>
          <w:szCs w:val="24"/>
        </w:rPr>
        <w:t>(excluding references and appendices)</w:t>
      </w:r>
    </w:p>
    <w:p w14:paraId="09FC31B2" w14:textId="77777777" w:rsidR="0038295F" w:rsidRDefault="0038295F" w:rsidP="002C1E78">
      <w:pPr>
        <w:rPr>
          <w:rFonts w:ascii="Arial" w:hAnsi="Arial" w:cs="Arial"/>
        </w:rPr>
      </w:pPr>
      <w:r>
        <w:rPr>
          <w:rFonts w:ascii="Arial" w:hAnsi="Arial" w:cs="Arial"/>
        </w:rPr>
        <w:br w:type="page"/>
      </w:r>
    </w:p>
    <w:p w14:paraId="0E7FAB04" w14:textId="77777777" w:rsidR="00E12A23" w:rsidRPr="008F2147" w:rsidRDefault="00E70A80" w:rsidP="00127905">
      <w:pPr>
        <w:spacing w:line="360" w:lineRule="auto"/>
        <w:rPr>
          <w:color w:val="2E74B5" w:themeColor="accent5" w:themeShade="BF"/>
          <w:sz w:val="32"/>
        </w:rPr>
      </w:pPr>
      <w:r w:rsidRPr="008F2147">
        <w:rPr>
          <w:color w:val="2E74B5" w:themeColor="accent5" w:themeShade="BF"/>
          <w:sz w:val="32"/>
        </w:rPr>
        <w:lastRenderedPageBreak/>
        <w:t>Acknowledgements</w:t>
      </w:r>
    </w:p>
    <w:p w14:paraId="52D0742C" w14:textId="77777777" w:rsidR="0092000D" w:rsidRPr="00DA364C" w:rsidRDefault="009657D9" w:rsidP="009D7279">
      <w:pPr>
        <w:spacing w:line="360" w:lineRule="auto"/>
        <w:jc w:val="both"/>
      </w:pPr>
      <w:r w:rsidRPr="00DA364C">
        <w:t xml:space="preserve">Firstly, I would like to say thank you to my </w:t>
      </w:r>
      <w:r w:rsidR="00861F8C" w:rsidRPr="00DA364C">
        <w:t>Academic S</w:t>
      </w:r>
      <w:r w:rsidRPr="00DA364C">
        <w:t>upervisor</w:t>
      </w:r>
      <w:r w:rsidR="00861F8C" w:rsidRPr="00DA364C">
        <w:t>,</w:t>
      </w:r>
      <w:r w:rsidRPr="00DA364C">
        <w:t xml:space="preserve"> </w:t>
      </w:r>
      <w:r w:rsidR="00861F8C" w:rsidRPr="00DA364C">
        <w:t xml:space="preserve">Dr </w:t>
      </w:r>
      <w:r w:rsidRPr="00DA364C">
        <w:t>H</w:t>
      </w:r>
      <w:r w:rsidR="00861F8C" w:rsidRPr="00DA364C">
        <w:t>elen Combes, who despite all the twists and turns of negotiating life and work in a global pandemic offered on-going support, encouragement and reassurance that</w:t>
      </w:r>
      <w:r w:rsidR="000678D0" w:rsidRPr="00DA364C">
        <w:t xml:space="preserve"> all would be okay</w:t>
      </w:r>
      <w:r w:rsidR="00861F8C" w:rsidRPr="00DA364C">
        <w:t xml:space="preserve">. I would also like to thank Dr Chris John, my Clinical Supervisor, </w:t>
      </w:r>
      <w:r w:rsidR="000678D0" w:rsidRPr="00DA364C">
        <w:t xml:space="preserve">although our initial plans for your input into my project never really came to fruition your advice and thoughts on the project have very much been appreciated. </w:t>
      </w:r>
    </w:p>
    <w:p w14:paraId="22058CE9" w14:textId="77777777" w:rsidR="00032CA3" w:rsidRPr="00DA364C" w:rsidRDefault="000678D0" w:rsidP="009D7279">
      <w:pPr>
        <w:spacing w:line="360" w:lineRule="auto"/>
        <w:jc w:val="both"/>
      </w:pPr>
      <w:r w:rsidRPr="00DA364C">
        <w:t>I would also like to give a big thanks to my ‘QCrew’, without our WhatsApp chat I don’t think I would have made it through</w:t>
      </w:r>
      <w:r w:rsidR="00560E78" w:rsidRPr="00DA364C">
        <w:t>, your support and friendship has been invaluable!</w:t>
      </w:r>
      <w:r w:rsidR="0092000D" w:rsidRPr="00DA364C">
        <w:t xml:space="preserve"> Similarly to the cohort of 2018, you have been wonderful and a great support.</w:t>
      </w:r>
    </w:p>
    <w:p w14:paraId="49FB80B7" w14:textId="77777777" w:rsidR="00BE626B" w:rsidRDefault="00560E78" w:rsidP="009D7279">
      <w:pPr>
        <w:spacing w:line="360" w:lineRule="auto"/>
        <w:jc w:val="both"/>
      </w:pPr>
      <w:r w:rsidRPr="00DA364C">
        <w:t>To Peter Bullimore and his co-workers at the The National Paranoia Network, I can’t thank you enough for your input into the design and advertisement of the</w:t>
      </w:r>
      <w:r w:rsidR="00BE626B">
        <w:t xml:space="preserve"> project given </w:t>
      </w:r>
      <w:r w:rsidRPr="00DA364C">
        <w:t>the changes that had to be made to my initia</w:t>
      </w:r>
      <w:r w:rsidR="00BE626B">
        <w:t>l plans as a result of COVID-19. You’ve been such a great help.</w:t>
      </w:r>
    </w:p>
    <w:p w14:paraId="5085BD8D" w14:textId="77777777" w:rsidR="00032CA3" w:rsidRDefault="00BE626B" w:rsidP="009D7279">
      <w:pPr>
        <w:spacing w:line="360" w:lineRule="auto"/>
        <w:jc w:val="both"/>
      </w:pPr>
      <w:r>
        <w:t xml:space="preserve">To Phil, Dave and Mark, thank you for </w:t>
      </w:r>
      <w:r w:rsidRPr="00DA364C">
        <w:t>your advice and thoughts on ho</w:t>
      </w:r>
      <w:r>
        <w:t>w to ensure the project was</w:t>
      </w:r>
      <w:r w:rsidRPr="00DA364C">
        <w:t xml:space="preserve"> relevant</w:t>
      </w:r>
      <w:r>
        <w:t xml:space="preserve"> and</w:t>
      </w:r>
      <w:r w:rsidRPr="00DA364C">
        <w:t xml:space="preserve"> useful </w:t>
      </w:r>
      <w:r>
        <w:t>to service users. Your ongoing support and feedback on the project has been</w:t>
      </w:r>
      <w:r w:rsidRPr="00DA364C">
        <w:t xml:space="preserve"> irreplaceable.</w:t>
      </w:r>
      <w:r>
        <w:t xml:space="preserve"> I am hugely appreciative and am so glad you were able to be involved. </w:t>
      </w:r>
      <w:r w:rsidR="00560E78" w:rsidRPr="00DA364C">
        <w:t>Finally, to the participants that took the time to complete the research, thank you! Without you this would not have been possible and I am sincerely grateful.</w:t>
      </w:r>
      <w:r w:rsidR="00C3465D">
        <w:br w:type="page"/>
      </w:r>
    </w:p>
    <w:sdt>
      <w:sdtPr>
        <w:rPr>
          <w:rFonts w:asciiTheme="minorHAnsi" w:eastAsiaTheme="minorHAnsi" w:hAnsiTheme="minorHAnsi" w:cstheme="minorBidi"/>
          <w:b w:val="0"/>
          <w:color w:val="auto"/>
          <w:sz w:val="24"/>
          <w:szCs w:val="22"/>
          <w:lang w:val="en-GB"/>
        </w:rPr>
        <w:id w:val="431634737"/>
        <w:docPartObj>
          <w:docPartGallery w:val="Table of Contents"/>
          <w:docPartUnique/>
        </w:docPartObj>
      </w:sdtPr>
      <w:sdtEndPr>
        <w:rPr>
          <w:bCs/>
          <w:noProof/>
        </w:rPr>
      </w:sdtEndPr>
      <w:sdtContent>
        <w:p w14:paraId="35C5B898" w14:textId="77777777" w:rsidR="00AD12C3" w:rsidRPr="0007128B" w:rsidRDefault="00AD12C3" w:rsidP="006547E3">
          <w:pPr>
            <w:pStyle w:val="TOCHeading"/>
            <w:numPr>
              <w:ilvl w:val="0"/>
              <w:numId w:val="0"/>
            </w:numPr>
            <w:rPr>
              <w:b w:val="0"/>
              <w:sz w:val="36"/>
              <w:szCs w:val="36"/>
            </w:rPr>
          </w:pPr>
          <w:r w:rsidRPr="0007128B">
            <w:rPr>
              <w:b w:val="0"/>
              <w:sz w:val="36"/>
              <w:szCs w:val="36"/>
            </w:rPr>
            <w:t>Table of Contents</w:t>
          </w:r>
        </w:p>
        <w:p w14:paraId="7D47680C" w14:textId="77777777" w:rsidR="00966D23" w:rsidRDefault="00AD12C3">
          <w:pPr>
            <w:pStyle w:val="TOC2"/>
            <w:tabs>
              <w:tab w:val="right" w:leader="dot" w:pos="9016"/>
            </w:tabs>
            <w:rPr>
              <w:rFonts w:eastAsiaTheme="minorEastAsia"/>
              <w:noProof/>
              <w:sz w:val="22"/>
              <w:lang w:eastAsia="en-GB"/>
            </w:rPr>
          </w:pPr>
          <w:r>
            <w:fldChar w:fldCharType="begin"/>
          </w:r>
          <w:r>
            <w:instrText xml:space="preserve"> TOC \o "1-3" \h \z \u </w:instrText>
          </w:r>
          <w:r>
            <w:fldChar w:fldCharType="separate"/>
          </w:r>
          <w:hyperlink w:anchor="_Toc78360963" w:history="1">
            <w:r w:rsidR="00966D23" w:rsidRPr="002902D8">
              <w:rPr>
                <w:rStyle w:val="Hyperlink"/>
                <w:noProof/>
              </w:rPr>
              <w:t>Thesis Abstract</w:t>
            </w:r>
            <w:r w:rsidR="00966D23">
              <w:rPr>
                <w:noProof/>
                <w:webHidden/>
              </w:rPr>
              <w:tab/>
            </w:r>
            <w:r w:rsidR="00966D23">
              <w:rPr>
                <w:noProof/>
                <w:webHidden/>
              </w:rPr>
              <w:fldChar w:fldCharType="begin"/>
            </w:r>
            <w:r w:rsidR="00966D23">
              <w:rPr>
                <w:noProof/>
                <w:webHidden/>
              </w:rPr>
              <w:instrText xml:space="preserve"> PAGEREF _Toc78360963 \h </w:instrText>
            </w:r>
            <w:r w:rsidR="00966D23">
              <w:rPr>
                <w:noProof/>
                <w:webHidden/>
              </w:rPr>
            </w:r>
            <w:r w:rsidR="00966D23">
              <w:rPr>
                <w:noProof/>
                <w:webHidden/>
              </w:rPr>
              <w:fldChar w:fldCharType="separate"/>
            </w:r>
            <w:r w:rsidR="00966D23">
              <w:rPr>
                <w:noProof/>
                <w:webHidden/>
              </w:rPr>
              <w:t>1</w:t>
            </w:r>
            <w:r w:rsidR="00966D23">
              <w:rPr>
                <w:noProof/>
                <w:webHidden/>
              </w:rPr>
              <w:fldChar w:fldCharType="end"/>
            </w:r>
          </w:hyperlink>
        </w:p>
        <w:p w14:paraId="376F837B" w14:textId="77777777" w:rsidR="00966D23" w:rsidRDefault="004B7495">
          <w:pPr>
            <w:pStyle w:val="TOC1"/>
            <w:tabs>
              <w:tab w:val="right" w:leader="dot" w:pos="9016"/>
            </w:tabs>
            <w:rPr>
              <w:rFonts w:eastAsiaTheme="minorEastAsia"/>
              <w:noProof/>
              <w:sz w:val="22"/>
              <w:lang w:eastAsia="en-GB"/>
            </w:rPr>
          </w:pPr>
          <w:hyperlink w:anchor="_Toc78360964" w:history="1">
            <w:r w:rsidR="00966D23" w:rsidRPr="002902D8">
              <w:rPr>
                <w:rStyle w:val="Hyperlink"/>
                <w:noProof/>
              </w:rPr>
              <w:t>Paper 1: Literature Review.</w:t>
            </w:r>
            <w:r w:rsidR="00966D23">
              <w:rPr>
                <w:noProof/>
                <w:webHidden/>
              </w:rPr>
              <w:tab/>
            </w:r>
            <w:r w:rsidR="00966D23">
              <w:rPr>
                <w:noProof/>
                <w:webHidden/>
              </w:rPr>
              <w:fldChar w:fldCharType="begin"/>
            </w:r>
            <w:r w:rsidR="00966D23">
              <w:rPr>
                <w:noProof/>
                <w:webHidden/>
              </w:rPr>
              <w:instrText xml:space="preserve"> PAGEREF _Toc78360964 \h </w:instrText>
            </w:r>
            <w:r w:rsidR="00966D23">
              <w:rPr>
                <w:noProof/>
                <w:webHidden/>
              </w:rPr>
            </w:r>
            <w:r w:rsidR="00966D23">
              <w:rPr>
                <w:noProof/>
                <w:webHidden/>
              </w:rPr>
              <w:fldChar w:fldCharType="separate"/>
            </w:r>
            <w:r w:rsidR="00966D23">
              <w:rPr>
                <w:noProof/>
                <w:webHidden/>
              </w:rPr>
              <w:t>2</w:t>
            </w:r>
            <w:r w:rsidR="00966D23">
              <w:rPr>
                <w:noProof/>
                <w:webHidden/>
              </w:rPr>
              <w:fldChar w:fldCharType="end"/>
            </w:r>
          </w:hyperlink>
        </w:p>
        <w:p w14:paraId="4C13C78C" w14:textId="77777777" w:rsidR="00966D23" w:rsidRDefault="004B7495">
          <w:pPr>
            <w:pStyle w:val="TOC2"/>
            <w:tabs>
              <w:tab w:val="right" w:leader="dot" w:pos="9016"/>
            </w:tabs>
            <w:rPr>
              <w:rFonts w:eastAsiaTheme="minorEastAsia"/>
              <w:noProof/>
              <w:sz w:val="22"/>
              <w:lang w:eastAsia="en-GB"/>
            </w:rPr>
          </w:pPr>
          <w:hyperlink w:anchor="_Toc78360965" w:history="1">
            <w:r w:rsidR="00966D23" w:rsidRPr="002902D8">
              <w:rPr>
                <w:rStyle w:val="Hyperlink"/>
                <w:noProof/>
              </w:rPr>
              <w:t>Barriers to recovery for people with serious mental health difficulties in the UK: A Literature Review</w:t>
            </w:r>
            <w:r w:rsidR="00966D23">
              <w:rPr>
                <w:noProof/>
                <w:webHidden/>
              </w:rPr>
              <w:tab/>
            </w:r>
            <w:r w:rsidR="00966D23">
              <w:rPr>
                <w:noProof/>
                <w:webHidden/>
              </w:rPr>
              <w:fldChar w:fldCharType="begin"/>
            </w:r>
            <w:r w:rsidR="00966D23">
              <w:rPr>
                <w:noProof/>
                <w:webHidden/>
              </w:rPr>
              <w:instrText xml:space="preserve"> PAGEREF _Toc78360965 \h </w:instrText>
            </w:r>
            <w:r w:rsidR="00966D23">
              <w:rPr>
                <w:noProof/>
                <w:webHidden/>
              </w:rPr>
            </w:r>
            <w:r w:rsidR="00966D23">
              <w:rPr>
                <w:noProof/>
                <w:webHidden/>
              </w:rPr>
              <w:fldChar w:fldCharType="separate"/>
            </w:r>
            <w:r w:rsidR="00966D23">
              <w:rPr>
                <w:noProof/>
                <w:webHidden/>
              </w:rPr>
              <w:t>2</w:t>
            </w:r>
            <w:r w:rsidR="00966D23">
              <w:rPr>
                <w:noProof/>
                <w:webHidden/>
              </w:rPr>
              <w:fldChar w:fldCharType="end"/>
            </w:r>
          </w:hyperlink>
        </w:p>
        <w:p w14:paraId="2DDB12BD" w14:textId="77777777" w:rsidR="00966D23" w:rsidRDefault="004B7495">
          <w:pPr>
            <w:pStyle w:val="TOC2"/>
            <w:tabs>
              <w:tab w:val="right" w:leader="dot" w:pos="9016"/>
            </w:tabs>
            <w:rPr>
              <w:rFonts w:eastAsiaTheme="minorEastAsia"/>
              <w:noProof/>
              <w:sz w:val="22"/>
              <w:lang w:eastAsia="en-GB"/>
            </w:rPr>
          </w:pPr>
          <w:hyperlink w:anchor="_Toc78360966" w:history="1">
            <w:r w:rsidR="00966D23" w:rsidRPr="002902D8">
              <w:rPr>
                <w:rStyle w:val="Hyperlink"/>
                <w:noProof/>
              </w:rPr>
              <w:t>Abstract</w:t>
            </w:r>
            <w:r w:rsidR="00966D23">
              <w:rPr>
                <w:noProof/>
                <w:webHidden/>
              </w:rPr>
              <w:tab/>
            </w:r>
            <w:r w:rsidR="00966D23">
              <w:rPr>
                <w:noProof/>
                <w:webHidden/>
              </w:rPr>
              <w:fldChar w:fldCharType="begin"/>
            </w:r>
            <w:r w:rsidR="00966D23">
              <w:rPr>
                <w:noProof/>
                <w:webHidden/>
              </w:rPr>
              <w:instrText xml:space="preserve"> PAGEREF _Toc78360966 \h </w:instrText>
            </w:r>
            <w:r w:rsidR="00966D23">
              <w:rPr>
                <w:noProof/>
                <w:webHidden/>
              </w:rPr>
            </w:r>
            <w:r w:rsidR="00966D23">
              <w:rPr>
                <w:noProof/>
                <w:webHidden/>
              </w:rPr>
              <w:fldChar w:fldCharType="separate"/>
            </w:r>
            <w:r w:rsidR="00966D23">
              <w:rPr>
                <w:noProof/>
                <w:webHidden/>
              </w:rPr>
              <w:t>3</w:t>
            </w:r>
            <w:r w:rsidR="00966D23">
              <w:rPr>
                <w:noProof/>
                <w:webHidden/>
              </w:rPr>
              <w:fldChar w:fldCharType="end"/>
            </w:r>
          </w:hyperlink>
        </w:p>
        <w:p w14:paraId="486A9E13" w14:textId="77777777" w:rsidR="00966D23" w:rsidRDefault="004B7495">
          <w:pPr>
            <w:pStyle w:val="TOC2"/>
            <w:tabs>
              <w:tab w:val="right" w:leader="dot" w:pos="9016"/>
            </w:tabs>
            <w:rPr>
              <w:rFonts w:eastAsiaTheme="minorEastAsia"/>
              <w:noProof/>
              <w:sz w:val="22"/>
              <w:lang w:eastAsia="en-GB"/>
            </w:rPr>
          </w:pPr>
          <w:hyperlink w:anchor="_Toc78360967" w:history="1">
            <w:r w:rsidR="00966D23" w:rsidRPr="002902D8">
              <w:rPr>
                <w:rStyle w:val="Hyperlink"/>
                <w:noProof/>
              </w:rPr>
              <w:t>Introduction</w:t>
            </w:r>
            <w:r w:rsidR="00966D23">
              <w:rPr>
                <w:noProof/>
                <w:webHidden/>
              </w:rPr>
              <w:tab/>
            </w:r>
            <w:r w:rsidR="00966D23">
              <w:rPr>
                <w:noProof/>
                <w:webHidden/>
              </w:rPr>
              <w:fldChar w:fldCharType="begin"/>
            </w:r>
            <w:r w:rsidR="00966D23">
              <w:rPr>
                <w:noProof/>
                <w:webHidden/>
              </w:rPr>
              <w:instrText xml:space="preserve"> PAGEREF _Toc78360967 \h </w:instrText>
            </w:r>
            <w:r w:rsidR="00966D23">
              <w:rPr>
                <w:noProof/>
                <w:webHidden/>
              </w:rPr>
            </w:r>
            <w:r w:rsidR="00966D23">
              <w:rPr>
                <w:noProof/>
                <w:webHidden/>
              </w:rPr>
              <w:fldChar w:fldCharType="separate"/>
            </w:r>
            <w:r w:rsidR="00966D23">
              <w:rPr>
                <w:noProof/>
                <w:webHidden/>
              </w:rPr>
              <w:t>4</w:t>
            </w:r>
            <w:r w:rsidR="00966D23">
              <w:rPr>
                <w:noProof/>
                <w:webHidden/>
              </w:rPr>
              <w:fldChar w:fldCharType="end"/>
            </w:r>
          </w:hyperlink>
        </w:p>
        <w:p w14:paraId="3D3F0855" w14:textId="77777777" w:rsidR="00966D23" w:rsidRDefault="004B7495">
          <w:pPr>
            <w:pStyle w:val="TOC3"/>
            <w:tabs>
              <w:tab w:val="right" w:leader="dot" w:pos="9016"/>
            </w:tabs>
            <w:rPr>
              <w:rFonts w:eastAsiaTheme="minorEastAsia"/>
              <w:noProof/>
              <w:sz w:val="22"/>
              <w:lang w:eastAsia="en-GB"/>
            </w:rPr>
          </w:pPr>
          <w:hyperlink w:anchor="_Toc78360968" w:history="1">
            <w:r w:rsidR="00966D23" w:rsidRPr="002902D8">
              <w:rPr>
                <w:rStyle w:val="Hyperlink"/>
                <w:noProof/>
              </w:rPr>
              <w:t>The concept of Recovery</w:t>
            </w:r>
            <w:r w:rsidR="00966D23">
              <w:rPr>
                <w:noProof/>
                <w:webHidden/>
              </w:rPr>
              <w:tab/>
            </w:r>
            <w:r w:rsidR="00966D23">
              <w:rPr>
                <w:noProof/>
                <w:webHidden/>
              </w:rPr>
              <w:fldChar w:fldCharType="begin"/>
            </w:r>
            <w:r w:rsidR="00966D23">
              <w:rPr>
                <w:noProof/>
                <w:webHidden/>
              </w:rPr>
              <w:instrText xml:space="preserve"> PAGEREF _Toc78360968 \h </w:instrText>
            </w:r>
            <w:r w:rsidR="00966D23">
              <w:rPr>
                <w:noProof/>
                <w:webHidden/>
              </w:rPr>
            </w:r>
            <w:r w:rsidR="00966D23">
              <w:rPr>
                <w:noProof/>
                <w:webHidden/>
              </w:rPr>
              <w:fldChar w:fldCharType="separate"/>
            </w:r>
            <w:r w:rsidR="00966D23">
              <w:rPr>
                <w:noProof/>
                <w:webHidden/>
              </w:rPr>
              <w:t>4</w:t>
            </w:r>
            <w:r w:rsidR="00966D23">
              <w:rPr>
                <w:noProof/>
                <w:webHidden/>
              </w:rPr>
              <w:fldChar w:fldCharType="end"/>
            </w:r>
          </w:hyperlink>
        </w:p>
        <w:p w14:paraId="362F7F05" w14:textId="77777777" w:rsidR="00966D23" w:rsidRDefault="004B7495">
          <w:pPr>
            <w:pStyle w:val="TOC3"/>
            <w:tabs>
              <w:tab w:val="right" w:leader="dot" w:pos="9016"/>
            </w:tabs>
            <w:rPr>
              <w:rFonts w:eastAsiaTheme="minorEastAsia"/>
              <w:noProof/>
              <w:sz w:val="22"/>
              <w:lang w:eastAsia="en-GB"/>
            </w:rPr>
          </w:pPr>
          <w:hyperlink w:anchor="_Toc78360969" w:history="1">
            <w:r w:rsidR="00966D23" w:rsidRPr="002902D8">
              <w:rPr>
                <w:rStyle w:val="Hyperlink"/>
                <w:noProof/>
              </w:rPr>
              <w:t>Mental Health in the UK</w:t>
            </w:r>
            <w:r w:rsidR="00966D23">
              <w:rPr>
                <w:noProof/>
                <w:webHidden/>
              </w:rPr>
              <w:tab/>
            </w:r>
            <w:r w:rsidR="00966D23">
              <w:rPr>
                <w:noProof/>
                <w:webHidden/>
              </w:rPr>
              <w:fldChar w:fldCharType="begin"/>
            </w:r>
            <w:r w:rsidR="00966D23">
              <w:rPr>
                <w:noProof/>
                <w:webHidden/>
              </w:rPr>
              <w:instrText xml:space="preserve"> PAGEREF _Toc78360969 \h </w:instrText>
            </w:r>
            <w:r w:rsidR="00966D23">
              <w:rPr>
                <w:noProof/>
                <w:webHidden/>
              </w:rPr>
            </w:r>
            <w:r w:rsidR="00966D23">
              <w:rPr>
                <w:noProof/>
                <w:webHidden/>
              </w:rPr>
              <w:fldChar w:fldCharType="separate"/>
            </w:r>
            <w:r w:rsidR="00966D23">
              <w:rPr>
                <w:noProof/>
                <w:webHidden/>
              </w:rPr>
              <w:t>4</w:t>
            </w:r>
            <w:r w:rsidR="00966D23">
              <w:rPr>
                <w:noProof/>
                <w:webHidden/>
              </w:rPr>
              <w:fldChar w:fldCharType="end"/>
            </w:r>
          </w:hyperlink>
        </w:p>
        <w:p w14:paraId="5728A9FF" w14:textId="77777777" w:rsidR="00966D23" w:rsidRDefault="004B7495">
          <w:pPr>
            <w:pStyle w:val="TOC3"/>
            <w:tabs>
              <w:tab w:val="right" w:leader="dot" w:pos="9016"/>
            </w:tabs>
            <w:rPr>
              <w:rFonts w:eastAsiaTheme="minorEastAsia"/>
              <w:noProof/>
              <w:sz w:val="22"/>
              <w:lang w:eastAsia="en-GB"/>
            </w:rPr>
          </w:pPr>
          <w:hyperlink w:anchor="_Toc78360970" w:history="1">
            <w:r w:rsidR="00966D23" w:rsidRPr="002902D8">
              <w:rPr>
                <w:rStyle w:val="Hyperlink"/>
                <w:noProof/>
              </w:rPr>
              <w:t>Aims/ Research Question</w:t>
            </w:r>
            <w:r w:rsidR="00966D23">
              <w:rPr>
                <w:noProof/>
                <w:webHidden/>
              </w:rPr>
              <w:tab/>
            </w:r>
            <w:r w:rsidR="00966D23">
              <w:rPr>
                <w:noProof/>
                <w:webHidden/>
              </w:rPr>
              <w:fldChar w:fldCharType="begin"/>
            </w:r>
            <w:r w:rsidR="00966D23">
              <w:rPr>
                <w:noProof/>
                <w:webHidden/>
              </w:rPr>
              <w:instrText xml:space="preserve"> PAGEREF _Toc78360970 \h </w:instrText>
            </w:r>
            <w:r w:rsidR="00966D23">
              <w:rPr>
                <w:noProof/>
                <w:webHidden/>
              </w:rPr>
            </w:r>
            <w:r w:rsidR="00966D23">
              <w:rPr>
                <w:noProof/>
                <w:webHidden/>
              </w:rPr>
              <w:fldChar w:fldCharType="separate"/>
            </w:r>
            <w:r w:rsidR="00966D23">
              <w:rPr>
                <w:noProof/>
                <w:webHidden/>
              </w:rPr>
              <w:t>5</w:t>
            </w:r>
            <w:r w:rsidR="00966D23">
              <w:rPr>
                <w:noProof/>
                <w:webHidden/>
              </w:rPr>
              <w:fldChar w:fldCharType="end"/>
            </w:r>
          </w:hyperlink>
        </w:p>
        <w:p w14:paraId="4E0E8AE8" w14:textId="77777777" w:rsidR="00966D23" w:rsidRDefault="004B7495">
          <w:pPr>
            <w:pStyle w:val="TOC2"/>
            <w:tabs>
              <w:tab w:val="right" w:leader="dot" w:pos="9016"/>
            </w:tabs>
            <w:rPr>
              <w:rFonts w:eastAsiaTheme="minorEastAsia"/>
              <w:noProof/>
              <w:sz w:val="22"/>
              <w:lang w:eastAsia="en-GB"/>
            </w:rPr>
          </w:pPr>
          <w:hyperlink w:anchor="_Toc78360971" w:history="1">
            <w:r w:rsidR="00966D23" w:rsidRPr="002902D8">
              <w:rPr>
                <w:rStyle w:val="Hyperlink"/>
                <w:noProof/>
              </w:rPr>
              <w:t>Method</w:t>
            </w:r>
            <w:r w:rsidR="00966D23">
              <w:rPr>
                <w:noProof/>
                <w:webHidden/>
              </w:rPr>
              <w:tab/>
            </w:r>
            <w:r w:rsidR="00966D23">
              <w:rPr>
                <w:noProof/>
                <w:webHidden/>
              </w:rPr>
              <w:fldChar w:fldCharType="begin"/>
            </w:r>
            <w:r w:rsidR="00966D23">
              <w:rPr>
                <w:noProof/>
                <w:webHidden/>
              </w:rPr>
              <w:instrText xml:space="preserve"> PAGEREF _Toc78360971 \h </w:instrText>
            </w:r>
            <w:r w:rsidR="00966D23">
              <w:rPr>
                <w:noProof/>
                <w:webHidden/>
              </w:rPr>
            </w:r>
            <w:r w:rsidR="00966D23">
              <w:rPr>
                <w:noProof/>
                <w:webHidden/>
              </w:rPr>
              <w:fldChar w:fldCharType="separate"/>
            </w:r>
            <w:r w:rsidR="00966D23">
              <w:rPr>
                <w:noProof/>
                <w:webHidden/>
              </w:rPr>
              <w:t>5</w:t>
            </w:r>
            <w:r w:rsidR="00966D23">
              <w:rPr>
                <w:noProof/>
                <w:webHidden/>
              </w:rPr>
              <w:fldChar w:fldCharType="end"/>
            </w:r>
          </w:hyperlink>
        </w:p>
        <w:p w14:paraId="1EF3B602" w14:textId="77777777" w:rsidR="00966D23" w:rsidRDefault="004B7495">
          <w:pPr>
            <w:pStyle w:val="TOC3"/>
            <w:tabs>
              <w:tab w:val="right" w:leader="dot" w:pos="9016"/>
            </w:tabs>
            <w:rPr>
              <w:rFonts w:eastAsiaTheme="minorEastAsia"/>
              <w:noProof/>
              <w:sz w:val="22"/>
              <w:lang w:eastAsia="en-GB"/>
            </w:rPr>
          </w:pPr>
          <w:hyperlink w:anchor="_Toc78360972" w:history="1">
            <w:r w:rsidR="00966D23" w:rsidRPr="002902D8">
              <w:rPr>
                <w:rStyle w:val="Hyperlink"/>
                <w:noProof/>
              </w:rPr>
              <w:t>Search terms &amp; databases</w:t>
            </w:r>
            <w:r w:rsidR="00966D23">
              <w:rPr>
                <w:noProof/>
                <w:webHidden/>
              </w:rPr>
              <w:tab/>
            </w:r>
            <w:r w:rsidR="00966D23">
              <w:rPr>
                <w:noProof/>
                <w:webHidden/>
              </w:rPr>
              <w:fldChar w:fldCharType="begin"/>
            </w:r>
            <w:r w:rsidR="00966D23">
              <w:rPr>
                <w:noProof/>
                <w:webHidden/>
              </w:rPr>
              <w:instrText xml:space="preserve"> PAGEREF _Toc78360972 \h </w:instrText>
            </w:r>
            <w:r w:rsidR="00966D23">
              <w:rPr>
                <w:noProof/>
                <w:webHidden/>
              </w:rPr>
            </w:r>
            <w:r w:rsidR="00966D23">
              <w:rPr>
                <w:noProof/>
                <w:webHidden/>
              </w:rPr>
              <w:fldChar w:fldCharType="separate"/>
            </w:r>
            <w:r w:rsidR="00966D23">
              <w:rPr>
                <w:noProof/>
                <w:webHidden/>
              </w:rPr>
              <w:t>5</w:t>
            </w:r>
            <w:r w:rsidR="00966D23">
              <w:rPr>
                <w:noProof/>
                <w:webHidden/>
              </w:rPr>
              <w:fldChar w:fldCharType="end"/>
            </w:r>
          </w:hyperlink>
        </w:p>
        <w:p w14:paraId="069A2865" w14:textId="77777777" w:rsidR="00966D23" w:rsidRDefault="004B7495">
          <w:pPr>
            <w:pStyle w:val="TOC3"/>
            <w:tabs>
              <w:tab w:val="right" w:leader="dot" w:pos="9016"/>
            </w:tabs>
            <w:rPr>
              <w:rFonts w:eastAsiaTheme="minorEastAsia"/>
              <w:noProof/>
              <w:sz w:val="22"/>
              <w:lang w:eastAsia="en-GB"/>
            </w:rPr>
          </w:pPr>
          <w:hyperlink w:anchor="_Toc78360973" w:history="1">
            <w:r w:rsidR="00966D23" w:rsidRPr="002902D8">
              <w:rPr>
                <w:rStyle w:val="Hyperlink"/>
                <w:noProof/>
              </w:rPr>
              <w:t>Inclusion and Exclusion Criteria</w:t>
            </w:r>
            <w:r w:rsidR="00966D23">
              <w:rPr>
                <w:noProof/>
                <w:webHidden/>
              </w:rPr>
              <w:tab/>
            </w:r>
            <w:r w:rsidR="00966D23">
              <w:rPr>
                <w:noProof/>
                <w:webHidden/>
              </w:rPr>
              <w:fldChar w:fldCharType="begin"/>
            </w:r>
            <w:r w:rsidR="00966D23">
              <w:rPr>
                <w:noProof/>
                <w:webHidden/>
              </w:rPr>
              <w:instrText xml:space="preserve"> PAGEREF _Toc78360973 \h </w:instrText>
            </w:r>
            <w:r w:rsidR="00966D23">
              <w:rPr>
                <w:noProof/>
                <w:webHidden/>
              </w:rPr>
            </w:r>
            <w:r w:rsidR="00966D23">
              <w:rPr>
                <w:noProof/>
                <w:webHidden/>
              </w:rPr>
              <w:fldChar w:fldCharType="separate"/>
            </w:r>
            <w:r w:rsidR="00966D23">
              <w:rPr>
                <w:noProof/>
                <w:webHidden/>
              </w:rPr>
              <w:t>6</w:t>
            </w:r>
            <w:r w:rsidR="00966D23">
              <w:rPr>
                <w:noProof/>
                <w:webHidden/>
              </w:rPr>
              <w:fldChar w:fldCharType="end"/>
            </w:r>
          </w:hyperlink>
        </w:p>
        <w:p w14:paraId="630C70F9" w14:textId="77777777" w:rsidR="00966D23" w:rsidRDefault="004B7495">
          <w:pPr>
            <w:pStyle w:val="TOC3"/>
            <w:tabs>
              <w:tab w:val="right" w:leader="dot" w:pos="9016"/>
            </w:tabs>
            <w:rPr>
              <w:rFonts w:eastAsiaTheme="minorEastAsia"/>
              <w:noProof/>
              <w:sz w:val="22"/>
              <w:lang w:eastAsia="en-GB"/>
            </w:rPr>
          </w:pPr>
          <w:hyperlink w:anchor="_Toc78360974" w:history="1">
            <w:r w:rsidR="00966D23" w:rsidRPr="002902D8">
              <w:rPr>
                <w:rStyle w:val="Hyperlink"/>
                <w:noProof/>
              </w:rPr>
              <w:t>Search Strategy</w:t>
            </w:r>
            <w:r w:rsidR="00966D23">
              <w:rPr>
                <w:noProof/>
                <w:webHidden/>
              </w:rPr>
              <w:tab/>
            </w:r>
            <w:r w:rsidR="00966D23">
              <w:rPr>
                <w:noProof/>
                <w:webHidden/>
              </w:rPr>
              <w:fldChar w:fldCharType="begin"/>
            </w:r>
            <w:r w:rsidR="00966D23">
              <w:rPr>
                <w:noProof/>
                <w:webHidden/>
              </w:rPr>
              <w:instrText xml:space="preserve"> PAGEREF _Toc78360974 \h </w:instrText>
            </w:r>
            <w:r w:rsidR="00966D23">
              <w:rPr>
                <w:noProof/>
                <w:webHidden/>
              </w:rPr>
            </w:r>
            <w:r w:rsidR="00966D23">
              <w:rPr>
                <w:noProof/>
                <w:webHidden/>
              </w:rPr>
              <w:fldChar w:fldCharType="separate"/>
            </w:r>
            <w:r w:rsidR="00966D23">
              <w:rPr>
                <w:noProof/>
                <w:webHidden/>
              </w:rPr>
              <w:t>7</w:t>
            </w:r>
            <w:r w:rsidR="00966D23">
              <w:rPr>
                <w:noProof/>
                <w:webHidden/>
              </w:rPr>
              <w:fldChar w:fldCharType="end"/>
            </w:r>
          </w:hyperlink>
        </w:p>
        <w:p w14:paraId="6F56E8D4" w14:textId="77777777" w:rsidR="00966D23" w:rsidRDefault="004B7495">
          <w:pPr>
            <w:pStyle w:val="TOC3"/>
            <w:tabs>
              <w:tab w:val="right" w:leader="dot" w:pos="9016"/>
            </w:tabs>
            <w:rPr>
              <w:rFonts w:eastAsiaTheme="minorEastAsia"/>
              <w:noProof/>
              <w:sz w:val="22"/>
              <w:lang w:eastAsia="en-GB"/>
            </w:rPr>
          </w:pPr>
          <w:hyperlink w:anchor="_Toc78360975" w:history="1">
            <w:r w:rsidR="00966D23" w:rsidRPr="002902D8">
              <w:rPr>
                <w:rStyle w:val="Hyperlink"/>
                <w:noProof/>
              </w:rPr>
              <w:t>Quality assessment</w:t>
            </w:r>
            <w:r w:rsidR="00966D23">
              <w:rPr>
                <w:noProof/>
                <w:webHidden/>
              </w:rPr>
              <w:tab/>
            </w:r>
            <w:r w:rsidR="00966D23">
              <w:rPr>
                <w:noProof/>
                <w:webHidden/>
              </w:rPr>
              <w:fldChar w:fldCharType="begin"/>
            </w:r>
            <w:r w:rsidR="00966D23">
              <w:rPr>
                <w:noProof/>
                <w:webHidden/>
              </w:rPr>
              <w:instrText xml:space="preserve"> PAGEREF _Toc78360975 \h </w:instrText>
            </w:r>
            <w:r w:rsidR="00966D23">
              <w:rPr>
                <w:noProof/>
                <w:webHidden/>
              </w:rPr>
            </w:r>
            <w:r w:rsidR="00966D23">
              <w:rPr>
                <w:noProof/>
                <w:webHidden/>
              </w:rPr>
              <w:fldChar w:fldCharType="separate"/>
            </w:r>
            <w:r w:rsidR="00966D23">
              <w:rPr>
                <w:noProof/>
                <w:webHidden/>
              </w:rPr>
              <w:t>9</w:t>
            </w:r>
            <w:r w:rsidR="00966D23">
              <w:rPr>
                <w:noProof/>
                <w:webHidden/>
              </w:rPr>
              <w:fldChar w:fldCharType="end"/>
            </w:r>
          </w:hyperlink>
        </w:p>
        <w:p w14:paraId="742F0E30" w14:textId="77777777" w:rsidR="00966D23" w:rsidRDefault="004B7495">
          <w:pPr>
            <w:pStyle w:val="TOC2"/>
            <w:tabs>
              <w:tab w:val="right" w:leader="dot" w:pos="9016"/>
            </w:tabs>
            <w:rPr>
              <w:rFonts w:eastAsiaTheme="minorEastAsia"/>
              <w:noProof/>
              <w:sz w:val="22"/>
              <w:lang w:eastAsia="en-GB"/>
            </w:rPr>
          </w:pPr>
          <w:hyperlink w:anchor="_Toc78360976" w:history="1">
            <w:r w:rsidR="00966D23" w:rsidRPr="002902D8">
              <w:rPr>
                <w:rStyle w:val="Hyperlink"/>
                <w:noProof/>
              </w:rPr>
              <w:t>Results</w:t>
            </w:r>
            <w:r w:rsidR="00966D23">
              <w:rPr>
                <w:noProof/>
                <w:webHidden/>
              </w:rPr>
              <w:tab/>
            </w:r>
            <w:r w:rsidR="00966D23">
              <w:rPr>
                <w:noProof/>
                <w:webHidden/>
              </w:rPr>
              <w:fldChar w:fldCharType="begin"/>
            </w:r>
            <w:r w:rsidR="00966D23">
              <w:rPr>
                <w:noProof/>
                <w:webHidden/>
              </w:rPr>
              <w:instrText xml:space="preserve"> PAGEREF _Toc78360976 \h </w:instrText>
            </w:r>
            <w:r w:rsidR="00966D23">
              <w:rPr>
                <w:noProof/>
                <w:webHidden/>
              </w:rPr>
            </w:r>
            <w:r w:rsidR="00966D23">
              <w:rPr>
                <w:noProof/>
                <w:webHidden/>
              </w:rPr>
              <w:fldChar w:fldCharType="separate"/>
            </w:r>
            <w:r w:rsidR="00966D23">
              <w:rPr>
                <w:noProof/>
                <w:webHidden/>
              </w:rPr>
              <w:t>9</w:t>
            </w:r>
            <w:r w:rsidR="00966D23">
              <w:rPr>
                <w:noProof/>
                <w:webHidden/>
              </w:rPr>
              <w:fldChar w:fldCharType="end"/>
            </w:r>
          </w:hyperlink>
        </w:p>
        <w:p w14:paraId="4C404D55" w14:textId="77777777" w:rsidR="00966D23" w:rsidRDefault="004B7495">
          <w:pPr>
            <w:pStyle w:val="TOC3"/>
            <w:tabs>
              <w:tab w:val="right" w:leader="dot" w:pos="9016"/>
            </w:tabs>
            <w:rPr>
              <w:rFonts w:eastAsiaTheme="minorEastAsia"/>
              <w:noProof/>
              <w:sz w:val="22"/>
              <w:lang w:eastAsia="en-GB"/>
            </w:rPr>
          </w:pPr>
          <w:hyperlink w:anchor="_Toc78360977" w:history="1">
            <w:r w:rsidR="00966D23" w:rsidRPr="002902D8">
              <w:rPr>
                <w:rStyle w:val="Hyperlink"/>
                <w:noProof/>
              </w:rPr>
              <w:t>General critique of key papers</w:t>
            </w:r>
            <w:r w:rsidR="00966D23">
              <w:rPr>
                <w:noProof/>
                <w:webHidden/>
              </w:rPr>
              <w:tab/>
            </w:r>
            <w:r w:rsidR="00966D23">
              <w:rPr>
                <w:noProof/>
                <w:webHidden/>
              </w:rPr>
              <w:fldChar w:fldCharType="begin"/>
            </w:r>
            <w:r w:rsidR="00966D23">
              <w:rPr>
                <w:noProof/>
                <w:webHidden/>
              </w:rPr>
              <w:instrText xml:space="preserve"> PAGEREF _Toc78360977 \h </w:instrText>
            </w:r>
            <w:r w:rsidR="00966D23">
              <w:rPr>
                <w:noProof/>
                <w:webHidden/>
              </w:rPr>
            </w:r>
            <w:r w:rsidR="00966D23">
              <w:rPr>
                <w:noProof/>
                <w:webHidden/>
              </w:rPr>
              <w:fldChar w:fldCharType="separate"/>
            </w:r>
            <w:r w:rsidR="00966D23">
              <w:rPr>
                <w:noProof/>
                <w:webHidden/>
              </w:rPr>
              <w:t>15</w:t>
            </w:r>
            <w:r w:rsidR="00966D23">
              <w:rPr>
                <w:noProof/>
                <w:webHidden/>
              </w:rPr>
              <w:fldChar w:fldCharType="end"/>
            </w:r>
          </w:hyperlink>
        </w:p>
        <w:p w14:paraId="59E3A67F" w14:textId="77777777" w:rsidR="00966D23" w:rsidRDefault="004B7495">
          <w:pPr>
            <w:pStyle w:val="TOC3"/>
            <w:tabs>
              <w:tab w:val="right" w:leader="dot" w:pos="9016"/>
            </w:tabs>
            <w:rPr>
              <w:rFonts w:eastAsiaTheme="minorEastAsia"/>
              <w:noProof/>
              <w:sz w:val="22"/>
              <w:lang w:eastAsia="en-GB"/>
            </w:rPr>
          </w:pPr>
          <w:hyperlink w:anchor="_Toc78360978" w:history="1">
            <w:r w:rsidR="00966D23" w:rsidRPr="002902D8">
              <w:rPr>
                <w:rStyle w:val="Hyperlink"/>
                <w:noProof/>
              </w:rPr>
              <w:t>Synthesis of findings</w:t>
            </w:r>
            <w:r w:rsidR="00966D23">
              <w:rPr>
                <w:noProof/>
                <w:webHidden/>
              </w:rPr>
              <w:tab/>
            </w:r>
            <w:r w:rsidR="00966D23">
              <w:rPr>
                <w:noProof/>
                <w:webHidden/>
              </w:rPr>
              <w:fldChar w:fldCharType="begin"/>
            </w:r>
            <w:r w:rsidR="00966D23">
              <w:rPr>
                <w:noProof/>
                <w:webHidden/>
              </w:rPr>
              <w:instrText xml:space="preserve"> PAGEREF _Toc78360978 \h </w:instrText>
            </w:r>
            <w:r w:rsidR="00966D23">
              <w:rPr>
                <w:noProof/>
                <w:webHidden/>
              </w:rPr>
            </w:r>
            <w:r w:rsidR="00966D23">
              <w:rPr>
                <w:noProof/>
                <w:webHidden/>
              </w:rPr>
              <w:fldChar w:fldCharType="separate"/>
            </w:r>
            <w:r w:rsidR="00966D23">
              <w:rPr>
                <w:noProof/>
                <w:webHidden/>
              </w:rPr>
              <w:t>19</w:t>
            </w:r>
            <w:r w:rsidR="00966D23">
              <w:rPr>
                <w:noProof/>
                <w:webHidden/>
              </w:rPr>
              <w:fldChar w:fldCharType="end"/>
            </w:r>
          </w:hyperlink>
        </w:p>
        <w:p w14:paraId="0D773034" w14:textId="77777777" w:rsidR="00966D23" w:rsidRDefault="004B7495">
          <w:pPr>
            <w:pStyle w:val="TOC2"/>
            <w:tabs>
              <w:tab w:val="right" w:leader="dot" w:pos="9016"/>
            </w:tabs>
            <w:rPr>
              <w:rFonts w:eastAsiaTheme="minorEastAsia"/>
              <w:noProof/>
              <w:sz w:val="22"/>
              <w:lang w:eastAsia="en-GB"/>
            </w:rPr>
          </w:pPr>
          <w:hyperlink w:anchor="_Toc78360979" w:history="1">
            <w:r w:rsidR="00966D23" w:rsidRPr="002902D8">
              <w:rPr>
                <w:rStyle w:val="Hyperlink"/>
                <w:noProof/>
              </w:rPr>
              <w:t>Discussion</w:t>
            </w:r>
            <w:r w:rsidR="00966D23">
              <w:rPr>
                <w:noProof/>
                <w:webHidden/>
              </w:rPr>
              <w:tab/>
            </w:r>
            <w:r w:rsidR="00966D23">
              <w:rPr>
                <w:noProof/>
                <w:webHidden/>
              </w:rPr>
              <w:fldChar w:fldCharType="begin"/>
            </w:r>
            <w:r w:rsidR="00966D23">
              <w:rPr>
                <w:noProof/>
                <w:webHidden/>
              </w:rPr>
              <w:instrText xml:space="preserve"> PAGEREF _Toc78360979 \h </w:instrText>
            </w:r>
            <w:r w:rsidR="00966D23">
              <w:rPr>
                <w:noProof/>
                <w:webHidden/>
              </w:rPr>
            </w:r>
            <w:r w:rsidR="00966D23">
              <w:rPr>
                <w:noProof/>
                <w:webHidden/>
              </w:rPr>
              <w:fldChar w:fldCharType="separate"/>
            </w:r>
            <w:r w:rsidR="00966D23">
              <w:rPr>
                <w:noProof/>
                <w:webHidden/>
              </w:rPr>
              <w:t>23</w:t>
            </w:r>
            <w:r w:rsidR="00966D23">
              <w:rPr>
                <w:noProof/>
                <w:webHidden/>
              </w:rPr>
              <w:fldChar w:fldCharType="end"/>
            </w:r>
          </w:hyperlink>
        </w:p>
        <w:p w14:paraId="3080FB1B" w14:textId="77777777" w:rsidR="00966D23" w:rsidRDefault="004B7495">
          <w:pPr>
            <w:pStyle w:val="TOC3"/>
            <w:tabs>
              <w:tab w:val="right" w:leader="dot" w:pos="9016"/>
            </w:tabs>
            <w:rPr>
              <w:rFonts w:eastAsiaTheme="minorEastAsia"/>
              <w:noProof/>
              <w:sz w:val="22"/>
              <w:lang w:eastAsia="en-GB"/>
            </w:rPr>
          </w:pPr>
          <w:hyperlink w:anchor="_Toc78360980" w:history="1">
            <w:r w:rsidR="00966D23" w:rsidRPr="002902D8">
              <w:rPr>
                <w:rStyle w:val="Hyperlink"/>
                <w:noProof/>
              </w:rPr>
              <w:t>Limitations of the review</w:t>
            </w:r>
            <w:r w:rsidR="00966D23">
              <w:rPr>
                <w:noProof/>
                <w:webHidden/>
              </w:rPr>
              <w:tab/>
            </w:r>
            <w:r w:rsidR="00966D23">
              <w:rPr>
                <w:noProof/>
                <w:webHidden/>
              </w:rPr>
              <w:fldChar w:fldCharType="begin"/>
            </w:r>
            <w:r w:rsidR="00966D23">
              <w:rPr>
                <w:noProof/>
                <w:webHidden/>
              </w:rPr>
              <w:instrText xml:space="preserve"> PAGEREF _Toc78360980 \h </w:instrText>
            </w:r>
            <w:r w:rsidR="00966D23">
              <w:rPr>
                <w:noProof/>
                <w:webHidden/>
              </w:rPr>
            </w:r>
            <w:r w:rsidR="00966D23">
              <w:rPr>
                <w:noProof/>
                <w:webHidden/>
              </w:rPr>
              <w:fldChar w:fldCharType="separate"/>
            </w:r>
            <w:r w:rsidR="00966D23">
              <w:rPr>
                <w:noProof/>
                <w:webHidden/>
              </w:rPr>
              <w:t>24</w:t>
            </w:r>
            <w:r w:rsidR="00966D23">
              <w:rPr>
                <w:noProof/>
                <w:webHidden/>
              </w:rPr>
              <w:fldChar w:fldCharType="end"/>
            </w:r>
          </w:hyperlink>
        </w:p>
        <w:p w14:paraId="5F2E07D5" w14:textId="77777777" w:rsidR="00966D23" w:rsidRDefault="004B7495">
          <w:pPr>
            <w:pStyle w:val="TOC3"/>
            <w:tabs>
              <w:tab w:val="right" w:leader="dot" w:pos="9016"/>
            </w:tabs>
            <w:rPr>
              <w:rFonts w:eastAsiaTheme="minorEastAsia"/>
              <w:noProof/>
              <w:sz w:val="22"/>
              <w:lang w:eastAsia="en-GB"/>
            </w:rPr>
          </w:pPr>
          <w:hyperlink w:anchor="_Toc78360981" w:history="1">
            <w:r w:rsidR="00966D23" w:rsidRPr="002902D8">
              <w:rPr>
                <w:rStyle w:val="Hyperlink"/>
                <w:noProof/>
              </w:rPr>
              <w:t>Clinical implications</w:t>
            </w:r>
            <w:r w:rsidR="00966D23">
              <w:rPr>
                <w:noProof/>
                <w:webHidden/>
              </w:rPr>
              <w:tab/>
            </w:r>
            <w:r w:rsidR="00966D23">
              <w:rPr>
                <w:noProof/>
                <w:webHidden/>
              </w:rPr>
              <w:fldChar w:fldCharType="begin"/>
            </w:r>
            <w:r w:rsidR="00966D23">
              <w:rPr>
                <w:noProof/>
                <w:webHidden/>
              </w:rPr>
              <w:instrText xml:space="preserve"> PAGEREF _Toc78360981 \h </w:instrText>
            </w:r>
            <w:r w:rsidR="00966D23">
              <w:rPr>
                <w:noProof/>
                <w:webHidden/>
              </w:rPr>
            </w:r>
            <w:r w:rsidR="00966D23">
              <w:rPr>
                <w:noProof/>
                <w:webHidden/>
              </w:rPr>
              <w:fldChar w:fldCharType="separate"/>
            </w:r>
            <w:r w:rsidR="00966D23">
              <w:rPr>
                <w:noProof/>
                <w:webHidden/>
              </w:rPr>
              <w:t>25</w:t>
            </w:r>
            <w:r w:rsidR="00966D23">
              <w:rPr>
                <w:noProof/>
                <w:webHidden/>
              </w:rPr>
              <w:fldChar w:fldCharType="end"/>
            </w:r>
          </w:hyperlink>
        </w:p>
        <w:p w14:paraId="03EF6C18" w14:textId="77777777" w:rsidR="00966D23" w:rsidRDefault="004B7495">
          <w:pPr>
            <w:pStyle w:val="TOC3"/>
            <w:tabs>
              <w:tab w:val="right" w:leader="dot" w:pos="9016"/>
            </w:tabs>
            <w:rPr>
              <w:rFonts w:eastAsiaTheme="minorEastAsia"/>
              <w:noProof/>
              <w:sz w:val="22"/>
              <w:lang w:eastAsia="en-GB"/>
            </w:rPr>
          </w:pPr>
          <w:hyperlink w:anchor="_Toc78360982" w:history="1">
            <w:r w:rsidR="00966D23" w:rsidRPr="002902D8">
              <w:rPr>
                <w:rStyle w:val="Hyperlink"/>
                <w:noProof/>
              </w:rPr>
              <w:t>Future research</w:t>
            </w:r>
            <w:r w:rsidR="00966D23">
              <w:rPr>
                <w:noProof/>
                <w:webHidden/>
              </w:rPr>
              <w:tab/>
            </w:r>
            <w:r w:rsidR="00966D23">
              <w:rPr>
                <w:noProof/>
                <w:webHidden/>
              </w:rPr>
              <w:fldChar w:fldCharType="begin"/>
            </w:r>
            <w:r w:rsidR="00966D23">
              <w:rPr>
                <w:noProof/>
                <w:webHidden/>
              </w:rPr>
              <w:instrText xml:space="preserve"> PAGEREF _Toc78360982 \h </w:instrText>
            </w:r>
            <w:r w:rsidR="00966D23">
              <w:rPr>
                <w:noProof/>
                <w:webHidden/>
              </w:rPr>
            </w:r>
            <w:r w:rsidR="00966D23">
              <w:rPr>
                <w:noProof/>
                <w:webHidden/>
              </w:rPr>
              <w:fldChar w:fldCharType="separate"/>
            </w:r>
            <w:r w:rsidR="00966D23">
              <w:rPr>
                <w:noProof/>
                <w:webHidden/>
              </w:rPr>
              <w:t>26</w:t>
            </w:r>
            <w:r w:rsidR="00966D23">
              <w:rPr>
                <w:noProof/>
                <w:webHidden/>
              </w:rPr>
              <w:fldChar w:fldCharType="end"/>
            </w:r>
          </w:hyperlink>
        </w:p>
        <w:p w14:paraId="131295E9" w14:textId="77777777" w:rsidR="00966D23" w:rsidRDefault="004B7495">
          <w:pPr>
            <w:pStyle w:val="TOC2"/>
            <w:tabs>
              <w:tab w:val="right" w:leader="dot" w:pos="9016"/>
            </w:tabs>
            <w:rPr>
              <w:rFonts w:eastAsiaTheme="minorEastAsia"/>
              <w:noProof/>
              <w:sz w:val="22"/>
              <w:lang w:eastAsia="en-GB"/>
            </w:rPr>
          </w:pPr>
          <w:hyperlink w:anchor="_Toc78360983" w:history="1">
            <w:r w:rsidR="00966D23" w:rsidRPr="002902D8">
              <w:rPr>
                <w:rStyle w:val="Hyperlink"/>
                <w:noProof/>
              </w:rPr>
              <w:t>Conclusions</w:t>
            </w:r>
            <w:r w:rsidR="00966D23">
              <w:rPr>
                <w:noProof/>
                <w:webHidden/>
              </w:rPr>
              <w:tab/>
            </w:r>
            <w:r w:rsidR="00966D23">
              <w:rPr>
                <w:noProof/>
                <w:webHidden/>
              </w:rPr>
              <w:fldChar w:fldCharType="begin"/>
            </w:r>
            <w:r w:rsidR="00966D23">
              <w:rPr>
                <w:noProof/>
                <w:webHidden/>
              </w:rPr>
              <w:instrText xml:space="preserve"> PAGEREF _Toc78360983 \h </w:instrText>
            </w:r>
            <w:r w:rsidR="00966D23">
              <w:rPr>
                <w:noProof/>
                <w:webHidden/>
              </w:rPr>
            </w:r>
            <w:r w:rsidR="00966D23">
              <w:rPr>
                <w:noProof/>
                <w:webHidden/>
              </w:rPr>
              <w:fldChar w:fldCharType="separate"/>
            </w:r>
            <w:r w:rsidR="00966D23">
              <w:rPr>
                <w:noProof/>
                <w:webHidden/>
              </w:rPr>
              <w:t>26</w:t>
            </w:r>
            <w:r w:rsidR="00966D23">
              <w:rPr>
                <w:noProof/>
                <w:webHidden/>
              </w:rPr>
              <w:fldChar w:fldCharType="end"/>
            </w:r>
          </w:hyperlink>
        </w:p>
        <w:p w14:paraId="4B0DC02B" w14:textId="77777777" w:rsidR="00966D23" w:rsidRDefault="004B7495">
          <w:pPr>
            <w:pStyle w:val="TOC2"/>
            <w:tabs>
              <w:tab w:val="right" w:leader="dot" w:pos="9016"/>
            </w:tabs>
            <w:rPr>
              <w:rFonts w:eastAsiaTheme="minorEastAsia"/>
              <w:noProof/>
              <w:sz w:val="22"/>
              <w:lang w:eastAsia="en-GB"/>
            </w:rPr>
          </w:pPr>
          <w:hyperlink w:anchor="_Toc78360984" w:history="1">
            <w:r w:rsidR="00966D23" w:rsidRPr="002902D8">
              <w:rPr>
                <w:rStyle w:val="Hyperlink"/>
                <w:noProof/>
              </w:rPr>
              <w:t>References</w:t>
            </w:r>
            <w:r w:rsidR="00966D23">
              <w:rPr>
                <w:noProof/>
                <w:webHidden/>
              </w:rPr>
              <w:tab/>
            </w:r>
            <w:r w:rsidR="00966D23">
              <w:rPr>
                <w:noProof/>
                <w:webHidden/>
              </w:rPr>
              <w:fldChar w:fldCharType="begin"/>
            </w:r>
            <w:r w:rsidR="00966D23">
              <w:rPr>
                <w:noProof/>
                <w:webHidden/>
              </w:rPr>
              <w:instrText xml:space="preserve"> PAGEREF _Toc78360984 \h </w:instrText>
            </w:r>
            <w:r w:rsidR="00966D23">
              <w:rPr>
                <w:noProof/>
                <w:webHidden/>
              </w:rPr>
            </w:r>
            <w:r w:rsidR="00966D23">
              <w:rPr>
                <w:noProof/>
                <w:webHidden/>
              </w:rPr>
              <w:fldChar w:fldCharType="separate"/>
            </w:r>
            <w:r w:rsidR="00966D23">
              <w:rPr>
                <w:noProof/>
                <w:webHidden/>
              </w:rPr>
              <w:t>27</w:t>
            </w:r>
            <w:r w:rsidR="00966D23">
              <w:rPr>
                <w:noProof/>
                <w:webHidden/>
              </w:rPr>
              <w:fldChar w:fldCharType="end"/>
            </w:r>
          </w:hyperlink>
        </w:p>
        <w:p w14:paraId="6992181F" w14:textId="77777777" w:rsidR="00966D23" w:rsidRDefault="004B7495">
          <w:pPr>
            <w:pStyle w:val="TOC2"/>
            <w:tabs>
              <w:tab w:val="right" w:leader="dot" w:pos="9016"/>
            </w:tabs>
            <w:rPr>
              <w:rFonts w:eastAsiaTheme="minorEastAsia"/>
              <w:noProof/>
              <w:sz w:val="22"/>
              <w:lang w:eastAsia="en-GB"/>
            </w:rPr>
          </w:pPr>
          <w:hyperlink w:anchor="_Toc78360985" w:history="1">
            <w:r w:rsidR="00966D23" w:rsidRPr="002902D8">
              <w:rPr>
                <w:rStyle w:val="Hyperlink"/>
                <w:noProof/>
              </w:rPr>
              <w:t>Appendices</w:t>
            </w:r>
            <w:r w:rsidR="00966D23">
              <w:rPr>
                <w:noProof/>
                <w:webHidden/>
              </w:rPr>
              <w:tab/>
            </w:r>
            <w:r w:rsidR="00966D23">
              <w:rPr>
                <w:noProof/>
                <w:webHidden/>
              </w:rPr>
              <w:fldChar w:fldCharType="begin"/>
            </w:r>
            <w:r w:rsidR="00966D23">
              <w:rPr>
                <w:noProof/>
                <w:webHidden/>
              </w:rPr>
              <w:instrText xml:space="preserve"> PAGEREF _Toc78360985 \h </w:instrText>
            </w:r>
            <w:r w:rsidR="00966D23">
              <w:rPr>
                <w:noProof/>
                <w:webHidden/>
              </w:rPr>
            </w:r>
            <w:r w:rsidR="00966D23">
              <w:rPr>
                <w:noProof/>
                <w:webHidden/>
              </w:rPr>
              <w:fldChar w:fldCharType="separate"/>
            </w:r>
            <w:r w:rsidR="00966D23">
              <w:rPr>
                <w:noProof/>
                <w:webHidden/>
              </w:rPr>
              <w:t>32</w:t>
            </w:r>
            <w:r w:rsidR="00966D23">
              <w:rPr>
                <w:noProof/>
                <w:webHidden/>
              </w:rPr>
              <w:fldChar w:fldCharType="end"/>
            </w:r>
          </w:hyperlink>
        </w:p>
        <w:p w14:paraId="24B449AF" w14:textId="77777777" w:rsidR="00966D23" w:rsidRDefault="004B7495">
          <w:pPr>
            <w:pStyle w:val="TOC3"/>
            <w:tabs>
              <w:tab w:val="right" w:leader="dot" w:pos="9016"/>
            </w:tabs>
            <w:rPr>
              <w:rFonts w:eastAsiaTheme="minorEastAsia"/>
              <w:noProof/>
              <w:sz w:val="22"/>
              <w:lang w:eastAsia="en-GB"/>
            </w:rPr>
          </w:pPr>
          <w:hyperlink w:anchor="_Toc78360986" w:history="1">
            <w:r w:rsidR="00966D23" w:rsidRPr="002902D8">
              <w:rPr>
                <w:rStyle w:val="Hyperlink"/>
                <w:noProof/>
              </w:rPr>
              <w:t>Appendix 1: British Journal of Clinical Psychology Author Guidelines</w:t>
            </w:r>
            <w:r w:rsidR="00966D23">
              <w:rPr>
                <w:noProof/>
                <w:webHidden/>
              </w:rPr>
              <w:tab/>
            </w:r>
            <w:r w:rsidR="00966D23">
              <w:rPr>
                <w:noProof/>
                <w:webHidden/>
              </w:rPr>
              <w:fldChar w:fldCharType="begin"/>
            </w:r>
            <w:r w:rsidR="00966D23">
              <w:rPr>
                <w:noProof/>
                <w:webHidden/>
              </w:rPr>
              <w:instrText xml:space="preserve"> PAGEREF _Toc78360986 \h </w:instrText>
            </w:r>
            <w:r w:rsidR="00966D23">
              <w:rPr>
                <w:noProof/>
                <w:webHidden/>
              </w:rPr>
            </w:r>
            <w:r w:rsidR="00966D23">
              <w:rPr>
                <w:noProof/>
                <w:webHidden/>
              </w:rPr>
              <w:fldChar w:fldCharType="separate"/>
            </w:r>
            <w:r w:rsidR="00966D23">
              <w:rPr>
                <w:noProof/>
                <w:webHidden/>
              </w:rPr>
              <w:t>32</w:t>
            </w:r>
            <w:r w:rsidR="00966D23">
              <w:rPr>
                <w:noProof/>
                <w:webHidden/>
              </w:rPr>
              <w:fldChar w:fldCharType="end"/>
            </w:r>
          </w:hyperlink>
        </w:p>
        <w:p w14:paraId="337B920C" w14:textId="77777777" w:rsidR="00966D23" w:rsidRDefault="004B7495">
          <w:pPr>
            <w:pStyle w:val="TOC3"/>
            <w:tabs>
              <w:tab w:val="right" w:leader="dot" w:pos="9016"/>
            </w:tabs>
            <w:rPr>
              <w:rFonts w:eastAsiaTheme="minorEastAsia"/>
              <w:noProof/>
              <w:sz w:val="22"/>
              <w:lang w:eastAsia="en-GB"/>
            </w:rPr>
          </w:pPr>
          <w:hyperlink w:anchor="_Toc78360987" w:history="1">
            <w:r w:rsidR="00966D23" w:rsidRPr="002902D8">
              <w:rPr>
                <w:rStyle w:val="Hyperlink"/>
                <w:noProof/>
              </w:rPr>
              <w:t>Appendix 2: Critical Appraisal Skills Programme Qualitative Checklist</w:t>
            </w:r>
            <w:r w:rsidR="00966D23">
              <w:rPr>
                <w:noProof/>
                <w:webHidden/>
              </w:rPr>
              <w:tab/>
            </w:r>
            <w:r w:rsidR="00966D23">
              <w:rPr>
                <w:noProof/>
                <w:webHidden/>
              </w:rPr>
              <w:fldChar w:fldCharType="begin"/>
            </w:r>
            <w:r w:rsidR="00966D23">
              <w:rPr>
                <w:noProof/>
                <w:webHidden/>
              </w:rPr>
              <w:instrText xml:space="preserve"> PAGEREF _Toc78360987 \h </w:instrText>
            </w:r>
            <w:r w:rsidR="00966D23">
              <w:rPr>
                <w:noProof/>
                <w:webHidden/>
              </w:rPr>
            </w:r>
            <w:r w:rsidR="00966D23">
              <w:rPr>
                <w:noProof/>
                <w:webHidden/>
              </w:rPr>
              <w:fldChar w:fldCharType="separate"/>
            </w:r>
            <w:r w:rsidR="00966D23">
              <w:rPr>
                <w:noProof/>
                <w:webHidden/>
              </w:rPr>
              <w:t>41</w:t>
            </w:r>
            <w:r w:rsidR="00966D23">
              <w:rPr>
                <w:noProof/>
                <w:webHidden/>
              </w:rPr>
              <w:fldChar w:fldCharType="end"/>
            </w:r>
          </w:hyperlink>
        </w:p>
        <w:p w14:paraId="269E972D" w14:textId="77777777" w:rsidR="00966D23" w:rsidRDefault="004B7495">
          <w:pPr>
            <w:pStyle w:val="TOC3"/>
            <w:tabs>
              <w:tab w:val="right" w:leader="dot" w:pos="9016"/>
            </w:tabs>
            <w:rPr>
              <w:rFonts w:eastAsiaTheme="minorEastAsia"/>
              <w:noProof/>
              <w:sz w:val="22"/>
              <w:lang w:eastAsia="en-GB"/>
            </w:rPr>
          </w:pPr>
          <w:hyperlink w:anchor="_Toc78360988" w:history="1">
            <w:r w:rsidR="00966D23" w:rsidRPr="002902D8">
              <w:rPr>
                <w:rStyle w:val="Hyperlink"/>
                <w:noProof/>
              </w:rPr>
              <w:t>Appendix 3: Critical Appraisal Skills Programme Randomised Controlled Trial Checklist</w:t>
            </w:r>
            <w:r w:rsidR="00966D23">
              <w:rPr>
                <w:noProof/>
                <w:webHidden/>
              </w:rPr>
              <w:tab/>
            </w:r>
            <w:r w:rsidR="00966D23">
              <w:rPr>
                <w:noProof/>
                <w:webHidden/>
              </w:rPr>
              <w:fldChar w:fldCharType="begin"/>
            </w:r>
            <w:r w:rsidR="00966D23">
              <w:rPr>
                <w:noProof/>
                <w:webHidden/>
              </w:rPr>
              <w:instrText xml:space="preserve"> PAGEREF _Toc78360988 \h </w:instrText>
            </w:r>
            <w:r w:rsidR="00966D23">
              <w:rPr>
                <w:noProof/>
                <w:webHidden/>
              </w:rPr>
            </w:r>
            <w:r w:rsidR="00966D23">
              <w:rPr>
                <w:noProof/>
                <w:webHidden/>
              </w:rPr>
              <w:fldChar w:fldCharType="separate"/>
            </w:r>
            <w:r w:rsidR="00966D23">
              <w:rPr>
                <w:noProof/>
                <w:webHidden/>
              </w:rPr>
              <w:t>41</w:t>
            </w:r>
            <w:r w:rsidR="00966D23">
              <w:rPr>
                <w:noProof/>
                <w:webHidden/>
              </w:rPr>
              <w:fldChar w:fldCharType="end"/>
            </w:r>
          </w:hyperlink>
        </w:p>
        <w:p w14:paraId="2D1A5165" w14:textId="77777777" w:rsidR="00966D23" w:rsidRDefault="004B7495">
          <w:pPr>
            <w:pStyle w:val="TOC3"/>
            <w:tabs>
              <w:tab w:val="right" w:leader="dot" w:pos="9016"/>
            </w:tabs>
            <w:rPr>
              <w:rFonts w:eastAsiaTheme="minorEastAsia"/>
              <w:noProof/>
              <w:sz w:val="22"/>
              <w:lang w:eastAsia="en-GB"/>
            </w:rPr>
          </w:pPr>
          <w:hyperlink w:anchor="_Toc78360989" w:history="1">
            <w:r w:rsidR="00966D23" w:rsidRPr="002902D8">
              <w:rPr>
                <w:rStyle w:val="Hyperlink"/>
                <w:noProof/>
              </w:rPr>
              <w:t>Appendix 4: Quality Scores for articles reviewed</w:t>
            </w:r>
            <w:r w:rsidR="00966D23">
              <w:rPr>
                <w:noProof/>
                <w:webHidden/>
              </w:rPr>
              <w:tab/>
            </w:r>
            <w:r w:rsidR="00966D23">
              <w:rPr>
                <w:noProof/>
                <w:webHidden/>
              </w:rPr>
              <w:fldChar w:fldCharType="begin"/>
            </w:r>
            <w:r w:rsidR="00966D23">
              <w:rPr>
                <w:noProof/>
                <w:webHidden/>
              </w:rPr>
              <w:instrText xml:space="preserve"> PAGEREF _Toc78360989 \h </w:instrText>
            </w:r>
            <w:r w:rsidR="00966D23">
              <w:rPr>
                <w:noProof/>
                <w:webHidden/>
              </w:rPr>
            </w:r>
            <w:r w:rsidR="00966D23">
              <w:rPr>
                <w:noProof/>
                <w:webHidden/>
              </w:rPr>
              <w:fldChar w:fldCharType="separate"/>
            </w:r>
            <w:r w:rsidR="00966D23">
              <w:rPr>
                <w:noProof/>
                <w:webHidden/>
              </w:rPr>
              <w:t>42</w:t>
            </w:r>
            <w:r w:rsidR="00966D23">
              <w:rPr>
                <w:noProof/>
                <w:webHidden/>
              </w:rPr>
              <w:fldChar w:fldCharType="end"/>
            </w:r>
          </w:hyperlink>
        </w:p>
        <w:p w14:paraId="65B1646F" w14:textId="77777777" w:rsidR="00966D23" w:rsidRDefault="004B7495">
          <w:pPr>
            <w:pStyle w:val="TOC1"/>
            <w:tabs>
              <w:tab w:val="right" w:leader="dot" w:pos="9016"/>
            </w:tabs>
            <w:rPr>
              <w:rFonts w:eastAsiaTheme="minorEastAsia"/>
              <w:noProof/>
              <w:sz w:val="22"/>
              <w:lang w:eastAsia="en-GB"/>
            </w:rPr>
          </w:pPr>
          <w:hyperlink w:anchor="_Toc78360990" w:history="1">
            <w:r w:rsidR="00966D23" w:rsidRPr="002902D8">
              <w:rPr>
                <w:rStyle w:val="Hyperlink"/>
                <w:noProof/>
              </w:rPr>
              <w:t>Paper 2: Empirical Paper.</w:t>
            </w:r>
            <w:r w:rsidR="00966D23">
              <w:rPr>
                <w:noProof/>
                <w:webHidden/>
              </w:rPr>
              <w:tab/>
            </w:r>
            <w:r w:rsidR="00966D23">
              <w:rPr>
                <w:noProof/>
                <w:webHidden/>
              </w:rPr>
              <w:fldChar w:fldCharType="begin"/>
            </w:r>
            <w:r w:rsidR="00966D23">
              <w:rPr>
                <w:noProof/>
                <w:webHidden/>
              </w:rPr>
              <w:instrText xml:space="preserve"> PAGEREF _Toc78360990 \h </w:instrText>
            </w:r>
            <w:r w:rsidR="00966D23">
              <w:rPr>
                <w:noProof/>
                <w:webHidden/>
              </w:rPr>
            </w:r>
            <w:r w:rsidR="00966D23">
              <w:rPr>
                <w:noProof/>
                <w:webHidden/>
              </w:rPr>
              <w:fldChar w:fldCharType="separate"/>
            </w:r>
            <w:r w:rsidR="00966D23">
              <w:rPr>
                <w:noProof/>
                <w:webHidden/>
              </w:rPr>
              <w:t>44</w:t>
            </w:r>
            <w:r w:rsidR="00966D23">
              <w:rPr>
                <w:noProof/>
                <w:webHidden/>
              </w:rPr>
              <w:fldChar w:fldCharType="end"/>
            </w:r>
          </w:hyperlink>
        </w:p>
        <w:p w14:paraId="6166E0DF" w14:textId="77777777" w:rsidR="00966D23" w:rsidRDefault="004B7495">
          <w:pPr>
            <w:pStyle w:val="TOC2"/>
            <w:tabs>
              <w:tab w:val="right" w:leader="dot" w:pos="9016"/>
            </w:tabs>
            <w:rPr>
              <w:rFonts w:eastAsiaTheme="minorEastAsia"/>
              <w:noProof/>
              <w:sz w:val="22"/>
              <w:lang w:eastAsia="en-GB"/>
            </w:rPr>
          </w:pPr>
          <w:hyperlink w:anchor="_Toc78360991" w:history="1">
            <w:r w:rsidR="00966D23" w:rsidRPr="002902D8">
              <w:rPr>
                <w:rStyle w:val="Hyperlink"/>
                <w:noProof/>
              </w:rPr>
              <w:t>Exploring the barriers to ‘recovery’ from psychosis as told by clients who experience psychosis using Q Methodology.</w:t>
            </w:r>
            <w:r w:rsidR="00966D23">
              <w:rPr>
                <w:noProof/>
                <w:webHidden/>
              </w:rPr>
              <w:tab/>
            </w:r>
            <w:r w:rsidR="00966D23">
              <w:rPr>
                <w:noProof/>
                <w:webHidden/>
              </w:rPr>
              <w:fldChar w:fldCharType="begin"/>
            </w:r>
            <w:r w:rsidR="00966D23">
              <w:rPr>
                <w:noProof/>
                <w:webHidden/>
              </w:rPr>
              <w:instrText xml:space="preserve"> PAGEREF _Toc78360991 \h </w:instrText>
            </w:r>
            <w:r w:rsidR="00966D23">
              <w:rPr>
                <w:noProof/>
                <w:webHidden/>
              </w:rPr>
            </w:r>
            <w:r w:rsidR="00966D23">
              <w:rPr>
                <w:noProof/>
                <w:webHidden/>
              </w:rPr>
              <w:fldChar w:fldCharType="separate"/>
            </w:r>
            <w:r w:rsidR="00966D23">
              <w:rPr>
                <w:noProof/>
                <w:webHidden/>
              </w:rPr>
              <w:t>44</w:t>
            </w:r>
            <w:r w:rsidR="00966D23">
              <w:rPr>
                <w:noProof/>
                <w:webHidden/>
              </w:rPr>
              <w:fldChar w:fldCharType="end"/>
            </w:r>
          </w:hyperlink>
        </w:p>
        <w:p w14:paraId="42CDB017" w14:textId="77777777" w:rsidR="00966D23" w:rsidRDefault="004B7495">
          <w:pPr>
            <w:pStyle w:val="TOC2"/>
            <w:tabs>
              <w:tab w:val="right" w:leader="dot" w:pos="9016"/>
            </w:tabs>
            <w:rPr>
              <w:rFonts w:eastAsiaTheme="minorEastAsia"/>
              <w:noProof/>
              <w:sz w:val="22"/>
              <w:lang w:eastAsia="en-GB"/>
            </w:rPr>
          </w:pPr>
          <w:hyperlink w:anchor="_Toc78360992" w:history="1">
            <w:r w:rsidR="00966D23" w:rsidRPr="002902D8">
              <w:rPr>
                <w:rStyle w:val="Hyperlink"/>
                <w:noProof/>
              </w:rPr>
              <w:t>Abstract</w:t>
            </w:r>
            <w:r w:rsidR="00966D23">
              <w:rPr>
                <w:noProof/>
                <w:webHidden/>
              </w:rPr>
              <w:tab/>
            </w:r>
            <w:r w:rsidR="00966D23">
              <w:rPr>
                <w:noProof/>
                <w:webHidden/>
              </w:rPr>
              <w:fldChar w:fldCharType="begin"/>
            </w:r>
            <w:r w:rsidR="00966D23">
              <w:rPr>
                <w:noProof/>
                <w:webHidden/>
              </w:rPr>
              <w:instrText xml:space="preserve"> PAGEREF _Toc78360992 \h </w:instrText>
            </w:r>
            <w:r w:rsidR="00966D23">
              <w:rPr>
                <w:noProof/>
                <w:webHidden/>
              </w:rPr>
            </w:r>
            <w:r w:rsidR="00966D23">
              <w:rPr>
                <w:noProof/>
                <w:webHidden/>
              </w:rPr>
              <w:fldChar w:fldCharType="separate"/>
            </w:r>
            <w:r w:rsidR="00966D23">
              <w:rPr>
                <w:noProof/>
                <w:webHidden/>
              </w:rPr>
              <w:t>45</w:t>
            </w:r>
            <w:r w:rsidR="00966D23">
              <w:rPr>
                <w:noProof/>
                <w:webHidden/>
              </w:rPr>
              <w:fldChar w:fldCharType="end"/>
            </w:r>
          </w:hyperlink>
        </w:p>
        <w:p w14:paraId="67E93D77" w14:textId="77777777" w:rsidR="00966D23" w:rsidRDefault="004B7495">
          <w:pPr>
            <w:pStyle w:val="TOC2"/>
            <w:tabs>
              <w:tab w:val="right" w:leader="dot" w:pos="9016"/>
            </w:tabs>
            <w:rPr>
              <w:rFonts w:eastAsiaTheme="minorEastAsia"/>
              <w:noProof/>
              <w:sz w:val="22"/>
              <w:lang w:eastAsia="en-GB"/>
            </w:rPr>
          </w:pPr>
          <w:hyperlink w:anchor="_Toc78360993" w:history="1">
            <w:r w:rsidR="00966D23" w:rsidRPr="002902D8">
              <w:rPr>
                <w:rStyle w:val="Hyperlink"/>
                <w:noProof/>
              </w:rPr>
              <w:t>Introduction</w:t>
            </w:r>
            <w:r w:rsidR="00966D23">
              <w:rPr>
                <w:noProof/>
                <w:webHidden/>
              </w:rPr>
              <w:tab/>
            </w:r>
            <w:r w:rsidR="00966D23">
              <w:rPr>
                <w:noProof/>
                <w:webHidden/>
              </w:rPr>
              <w:fldChar w:fldCharType="begin"/>
            </w:r>
            <w:r w:rsidR="00966D23">
              <w:rPr>
                <w:noProof/>
                <w:webHidden/>
              </w:rPr>
              <w:instrText xml:space="preserve"> PAGEREF _Toc78360993 \h </w:instrText>
            </w:r>
            <w:r w:rsidR="00966D23">
              <w:rPr>
                <w:noProof/>
                <w:webHidden/>
              </w:rPr>
            </w:r>
            <w:r w:rsidR="00966D23">
              <w:rPr>
                <w:noProof/>
                <w:webHidden/>
              </w:rPr>
              <w:fldChar w:fldCharType="separate"/>
            </w:r>
            <w:r w:rsidR="00966D23">
              <w:rPr>
                <w:noProof/>
                <w:webHidden/>
              </w:rPr>
              <w:t>46</w:t>
            </w:r>
            <w:r w:rsidR="00966D23">
              <w:rPr>
                <w:noProof/>
                <w:webHidden/>
              </w:rPr>
              <w:fldChar w:fldCharType="end"/>
            </w:r>
          </w:hyperlink>
        </w:p>
        <w:p w14:paraId="79E7F9A2" w14:textId="77777777" w:rsidR="00966D23" w:rsidRDefault="004B7495">
          <w:pPr>
            <w:pStyle w:val="TOC3"/>
            <w:tabs>
              <w:tab w:val="right" w:leader="dot" w:pos="9016"/>
            </w:tabs>
            <w:rPr>
              <w:rFonts w:eastAsiaTheme="minorEastAsia"/>
              <w:noProof/>
              <w:sz w:val="22"/>
              <w:lang w:eastAsia="en-GB"/>
            </w:rPr>
          </w:pPr>
          <w:hyperlink w:anchor="_Toc78360994" w:history="1">
            <w:r w:rsidR="00966D23" w:rsidRPr="002902D8">
              <w:rPr>
                <w:rStyle w:val="Hyperlink"/>
                <w:noProof/>
              </w:rPr>
              <w:t>Psychosis</w:t>
            </w:r>
            <w:r w:rsidR="00966D23">
              <w:rPr>
                <w:noProof/>
                <w:webHidden/>
              </w:rPr>
              <w:tab/>
            </w:r>
            <w:r w:rsidR="00966D23">
              <w:rPr>
                <w:noProof/>
                <w:webHidden/>
              </w:rPr>
              <w:fldChar w:fldCharType="begin"/>
            </w:r>
            <w:r w:rsidR="00966D23">
              <w:rPr>
                <w:noProof/>
                <w:webHidden/>
              </w:rPr>
              <w:instrText xml:space="preserve"> PAGEREF _Toc78360994 \h </w:instrText>
            </w:r>
            <w:r w:rsidR="00966D23">
              <w:rPr>
                <w:noProof/>
                <w:webHidden/>
              </w:rPr>
            </w:r>
            <w:r w:rsidR="00966D23">
              <w:rPr>
                <w:noProof/>
                <w:webHidden/>
              </w:rPr>
              <w:fldChar w:fldCharType="separate"/>
            </w:r>
            <w:r w:rsidR="00966D23">
              <w:rPr>
                <w:noProof/>
                <w:webHidden/>
              </w:rPr>
              <w:t>46</w:t>
            </w:r>
            <w:r w:rsidR="00966D23">
              <w:rPr>
                <w:noProof/>
                <w:webHidden/>
              </w:rPr>
              <w:fldChar w:fldCharType="end"/>
            </w:r>
          </w:hyperlink>
        </w:p>
        <w:p w14:paraId="5360C246" w14:textId="77777777" w:rsidR="00966D23" w:rsidRDefault="004B7495">
          <w:pPr>
            <w:pStyle w:val="TOC3"/>
            <w:tabs>
              <w:tab w:val="right" w:leader="dot" w:pos="9016"/>
            </w:tabs>
            <w:rPr>
              <w:rFonts w:eastAsiaTheme="minorEastAsia"/>
              <w:noProof/>
              <w:sz w:val="22"/>
              <w:lang w:eastAsia="en-GB"/>
            </w:rPr>
          </w:pPr>
          <w:hyperlink w:anchor="_Toc78360995" w:history="1">
            <w:r w:rsidR="00966D23" w:rsidRPr="002902D8">
              <w:rPr>
                <w:rStyle w:val="Hyperlink"/>
                <w:noProof/>
                <w:shd w:val="clear" w:color="auto" w:fill="FFFFFF"/>
              </w:rPr>
              <w:t>Recovery and Psychosis</w:t>
            </w:r>
            <w:r w:rsidR="00966D23">
              <w:rPr>
                <w:noProof/>
                <w:webHidden/>
              </w:rPr>
              <w:tab/>
            </w:r>
            <w:r w:rsidR="00966D23">
              <w:rPr>
                <w:noProof/>
                <w:webHidden/>
              </w:rPr>
              <w:fldChar w:fldCharType="begin"/>
            </w:r>
            <w:r w:rsidR="00966D23">
              <w:rPr>
                <w:noProof/>
                <w:webHidden/>
              </w:rPr>
              <w:instrText xml:space="preserve"> PAGEREF _Toc78360995 \h </w:instrText>
            </w:r>
            <w:r w:rsidR="00966D23">
              <w:rPr>
                <w:noProof/>
                <w:webHidden/>
              </w:rPr>
            </w:r>
            <w:r w:rsidR="00966D23">
              <w:rPr>
                <w:noProof/>
                <w:webHidden/>
              </w:rPr>
              <w:fldChar w:fldCharType="separate"/>
            </w:r>
            <w:r w:rsidR="00966D23">
              <w:rPr>
                <w:noProof/>
                <w:webHidden/>
              </w:rPr>
              <w:t>46</w:t>
            </w:r>
            <w:r w:rsidR="00966D23">
              <w:rPr>
                <w:noProof/>
                <w:webHidden/>
              </w:rPr>
              <w:fldChar w:fldCharType="end"/>
            </w:r>
          </w:hyperlink>
        </w:p>
        <w:p w14:paraId="4209CC2C" w14:textId="77777777" w:rsidR="00966D23" w:rsidRDefault="004B7495">
          <w:pPr>
            <w:pStyle w:val="TOC3"/>
            <w:tabs>
              <w:tab w:val="right" w:leader="dot" w:pos="9016"/>
            </w:tabs>
            <w:rPr>
              <w:rFonts w:eastAsiaTheme="minorEastAsia"/>
              <w:noProof/>
              <w:sz w:val="22"/>
              <w:lang w:eastAsia="en-GB"/>
            </w:rPr>
          </w:pPr>
          <w:hyperlink w:anchor="_Toc78360996" w:history="1">
            <w:r w:rsidR="00966D23" w:rsidRPr="002902D8">
              <w:rPr>
                <w:rStyle w:val="Hyperlink"/>
                <w:noProof/>
              </w:rPr>
              <w:t>Gaps in Literature and Research Rationale</w:t>
            </w:r>
            <w:r w:rsidR="00966D23">
              <w:rPr>
                <w:noProof/>
                <w:webHidden/>
              </w:rPr>
              <w:tab/>
            </w:r>
            <w:r w:rsidR="00966D23">
              <w:rPr>
                <w:noProof/>
                <w:webHidden/>
              </w:rPr>
              <w:fldChar w:fldCharType="begin"/>
            </w:r>
            <w:r w:rsidR="00966D23">
              <w:rPr>
                <w:noProof/>
                <w:webHidden/>
              </w:rPr>
              <w:instrText xml:space="preserve"> PAGEREF _Toc78360996 \h </w:instrText>
            </w:r>
            <w:r w:rsidR="00966D23">
              <w:rPr>
                <w:noProof/>
                <w:webHidden/>
              </w:rPr>
            </w:r>
            <w:r w:rsidR="00966D23">
              <w:rPr>
                <w:noProof/>
                <w:webHidden/>
              </w:rPr>
              <w:fldChar w:fldCharType="separate"/>
            </w:r>
            <w:r w:rsidR="00966D23">
              <w:rPr>
                <w:noProof/>
                <w:webHidden/>
              </w:rPr>
              <w:t>48</w:t>
            </w:r>
            <w:r w:rsidR="00966D23">
              <w:rPr>
                <w:noProof/>
                <w:webHidden/>
              </w:rPr>
              <w:fldChar w:fldCharType="end"/>
            </w:r>
          </w:hyperlink>
        </w:p>
        <w:p w14:paraId="0CEA9E89" w14:textId="77777777" w:rsidR="00966D23" w:rsidRDefault="004B7495">
          <w:pPr>
            <w:pStyle w:val="TOC3"/>
            <w:tabs>
              <w:tab w:val="right" w:leader="dot" w:pos="9016"/>
            </w:tabs>
            <w:rPr>
              <w:rFonts w:eastAsiaTheme="minorEastAsia"/>
              <w:noProof/>
              <w:sz w:val="22"/>
              <w:lang w:eastAsia="en-GB"/>
            </w:rPr>
          </w:pPr>
          <w:hyperlink w:anchor="_Toc78360997" w:history="1">
            <w:r w:rsidR="00966D23" w:rsidRPr="002902D8">
              <w:rPr>
                <w:rStyle w:val="Hyperlink"/>
                <w:noProof/>
              </w:rPr>
              <w:t>Research Aims</w:t>
            </w:r>
            <w:r w:rsidR="00966D23">
              <w:rPr>
                <w:noProof/>
                <w:webHidden/>
              </w:rPr>
              <w:tab/>
            </w:r>
            <w:r w:rsidR="00966D23">
              <w:rPr>
                <w:noProof/>
                <w:webHidden/>
              </w:rPr>
              <w:fldChar w:fldCharType="begin"/>
            </w:r>
            <w:r w:rsidR="00966D23">
              <w:rPr>
                <w:noProof/>
                <w:webHidden/>
              </w:rPr>
              <w:instrText xml:space="preserve"> PAGEREF _Toc78360997 \h </w:instrText>
            </w:r>
            <w:r w:rsidR="00966D23">
              <w:rPr>
                <w:noProof/>
                <w:webHidden/>
              </w:rPr>
            </w:r>
            <w:r w:rsidR="00966D23">
              <w:rPr>
                <w:noProof/>
                <w:webHidden/>
              </w:rPr>
              <w:fldChar w:fldCharType="separate"/>
            </w:r>
            <w:r w:rsidR="00966D23">
              <w:rPr>
                <w:noProof/>
                <w:webHidden/>
              </w:rPr>
              <w:t>48</w:t>
            </w:r>
            <w:r w:rsidR="00966D23">
              <w:rPr>
                <w:noProof/>
                <w:webHidden/>
              </w:rPr>
              <w:fldChar w:fldCharType="end"/>
            </w:r>
          </w:hyperlink>
        </w:p>
        <w:p w14:paraId="1FD0AC7D" w14:textId="77777777" w:rsidR="00966D23" w:rsidRDefault="004B7495">
          <w:pPr>
            <w:pStyle w:val="TOC2"/>
            <w:tabs>
              <w:tab w:val="right" w:leader="dot" w:pos="9016"/>
            </w:tabs>
            <w:rPr>
              <w:rFonts w:eastAsiaTheme="minorEastAsia"/>
              <w:noProof/>
              <w:sz w:val="22"/>
              <w:lang w:eastAsia="en-GB"/>
            </w:rPr>
          </w:pPr>
          <w:hyperlink w:anchor="_Toc78360998" w:history="1">
            <w:r w:rsidR="00966D23" w:rsidRPr="002902D8">
              <w:rPr>
                <w:rStyle w:val="Hyperlink"/>
                <w:noProof/>
              </w:rPr>
              <w:t>Method</w:t>
            </w:r>
            <w:r w:rsidR="00966D23">
              <w:rPr>
                <w:noProof/>
                <w:webHidden/>
              </w:rPr>
              <w:tab/>
            </w:r>
            <w:r w:rsidR="00966D23">
              <w:rPr>
                <w:noProof/>
                <w:webHidden/>
              </w:rPr>
              <w:fldChar w:fldCharType="begin"/>
            </w:r>
            <w:r w:rsidR="00966D23">
              <w:rPr>
                <w:noProof/>
                <w:webHidden/>
              </w:rPr>
              <w:instrText xml:space="preserve"> PAGEREF _Toc78360998 \h </w:instrText>
            </w:r>
            <w:r w:rsidR="00966D23">
              <w:rPr>
                <w:noProof/>
                <w:webHidden/>
              </w:rPr>
            </w:r>
            <w:r w:rsidR="00966D23">
              <w:rPr>
                <w:noProof/>
                <w:webHidden/>
              </w:rPr>
              <w:fldChar w:fldCharType="separate"/>
            </w:r>
            <w:r w:rsidR="00966D23">
              <w:rPr>
                <w:noProof/>
                <w:webHidden/>
              </w:rPr>
              <w:t>49</w:t>
            </w:r>
            <w:r w:rsidR="00966D23">
              <w:rPr>
                <w:noProof/>
                <w:webHidden/>
              </w:rPr>
              <w:fldChar w:fldCharType="end"/>
            </w:r>
          </w:hyperlink>
        </w:p>
        <w:p w14:paraId="2375EC29" w14:textId="77777777" w:rsidR="00966D23" w:rsidRDefault="004B7495">
          <w:pPr>
            <w:pStyle w:val="TOC3"/>
            <w:tabs>
              <w:tab w:val="right" w:leader="dot" w:pos="9016"/>
            </w:tabs>
            <w:rPr>
              <w:rFonts w:eastAsiaTheme="minorEastAsia"/>
              <w:noProof/>
              <w:sz w:val="22"/>
              <w:lang w:eastAsia="en-GB"/>
            </w:rPr>
          </w:pPr>
          <w:hyperlink w:anchor="_Toc78360999" w:history="1">
            <w:r w:rsidR="00966D23" w:rsidRPr="002902D8">
              <w:rPr>
                <w:rStyle w:val="Hyperlink"/>
                <w:noProof/>
              </w:rPr>
              <w:t>Ethics</w:t>
            </w:r>
            <w:r w:rsidR="00966D23">
              <w:rPr>
                <w:noProof/>
                <w:webHidden/>
              </w:rPr>
              <w:tab/>
            </w:r>
            <w:r w:rsidR="00966D23">
              <w:rPr>
                <w:noProof/>
                <w:webHidden/>
              </w:rPr>
              <w:fldChar w:fldCharType="begin"/>
            </w:r>
            <w:r w:rsidR="00966D23">
              <w:rPr>
                <w:noProof/>
                <w:webHidden/>
              </w:rPr>
              <w:instrText xml:space="preserve"> PAGEREF _Toc78360999 \h </w:instrText>
            </w:r>
            <w:r w:rsidR="00966D23">
              <w:rPr>
                <w:noProof/>
                <w:webHidden/>
              </w:rPr>
            </w:r>
            <w:r w:rsidR="00966D23">
              <w:rPr>
                <w:noProof/>
                <w:webHidden/>
              </w:rPr>
              <w:fldChar w:fldCharType="separate"/>
            </w:r>
            <w:r w:rsidR="00966D23">
              <w:rPr>
                <w:noProof/>
                <w:webHidden/>
              </w:rPr>
              <w:t>49</w:t>
            </w:r>
            <w:r w:rsidR="00966D23">
              <w:rPr>
                <w:noProof/>
                <w:webHidden/>
              </w:rPr>
              <w:fldChar w:fldCharType="end"/>
            </w:r>
          </w:hyperlink>
        </w:p>
        <w:p w14:paraId="7DF1B5EF" w14:textId="77777777" w:rsidR="00966D23" w:rsidRDefault="004B7495">
          <w:pPr>
            <w:pStyle w:val="TOC3"/>
            <w:tabs>
              <w:tab w:val="right" w:leader="dot" w:pos="9016"/>
            </w:tabs>
            <w:rPr>
              <w:rFonts w:eastAsiaTheme="minorEastAsia"/>
              <w:noProof/>
              <w:sz w:val="22"/>
              <w:lang w:eastAsia="en-GB"/>
            </w:rPr>
          </w:pPr>
          <w:hyperlink w:anchor="_Toc78361000" w:history="1">
            <w:r w:rsidR="00966D23" w:rsidRPr="002902D8">
              <w:rPr>
                <w:rStyle w:val="Hyperlink"/>
                <w:noProof/>
              </w:rPr>
              <w:t>General overview of Q-Methodology</w:t>
            </w:r>
            <w:r w:rsidR="00966D23">
              <w:rPr>
                <w:noProof/>
                <w:webHidden/>
              </w:rPr>
              <w:tab/>
            </w:r>
            <w:r w:rsidR="00966D23">
              <w:rPr>
                <w:noProof/>
                <w:webHidden/>
              </w:rPr>
              <w:fldChar w:fldCharType="begin"/>
            </w:r>
            <w:r w:rsidR="00966D23">
              <w:rPr>
                <w:noProof/>
                <w:webHidden/>
              </w:rPr>
              <w:instrText xml:space="preserve"> PAGEREF _Toc78361000 \h </w:instrText>
            </w:r>
            <w:r w:rsidR="00966D23">
              <w:rPr>
                <w:noProof/>
                <w:webHidden/>
              </w:rPr>
            </w:r>
            <w:r w:rsidR="00966D23">
              <w:rPr>
                <w:noProof/>
                <w:webHidden/>
              </w:rPr>
              <w:fldChar w:fldCharType="separate"/>
            </w:r>
            <w:r w:rsidR="00966D23">
              <w:rPr>
                <w:noProof/>
                <w:webHidden/>
              </w:rPr>
              <w:t>49</w:t>
            </w:r>
            <w:r w:rsidR="00966D23">
              <w:rPr>
                <w:noProof/>
                <w:webHidden/>
              </w:rPr>
              <w:fldChar w:fldCharType="end"/>
            </w:r>
          </w:hyperlink>
        </w:p>
        <w:p w14:paraId="3CDD983F" w14:textId="77777777" w:rsidR="00966D23" w:rsidRDefault="004B7495">
          <w:pPr>
            <w:pStyle w:val="TOC3"/>
            <w:tabs>
              <w:tab w:val="right" w:leader="dot" w:pos="9016"/>
            </w:tabs>
            <w:rPr>
              <w:rFonts w:eastAsiaTheme="minorEastAsia"/>
              <w:noProof/>
              <w:sz w:val="22"/>
              <w:lang w:eastAsia="en-GB"/>
            </w:rPr>
          </w:pPr>
          <w:hyperlink w:anchor="_Toc78361001" w:history="1">
            <w:r w:rsidR="00966D23" w:rsidRPr="002902D8">
              <w:rPr>
                <w:rStyle w:val="Hyperlink"/>
                <w:noProof/>
              </w:rPr>
              <w:t>Service user involvement</w:t>
            </w:r>
            <w:r w:rsidR="00966D23">
              <w:rPr>
                <w:noProof/>
                <w:webHidden/>
              </w:rPr>
              <w:tab/>
            </w:r>
            <w:r w:rsidR="00966D23">
              <w:rPr>
                <w:noProof/>
                <w:webHidden/>
              </w:rPr>
              <w:fldChar w:fldCharType="begin"/>
            </w:r>
            <w:r w:rsidR="00966D23">
              <w:rPr>
                <w:noProof/>
                <w:webHidden/>
              </w:rPr>
              <w:instrText xml:space="preserve"> PAGEREF _Toc78361001 \h </w:instrText>
            </w:r>
            <w:r w:rsidR="00966D23">
              <w:rPr>
                <w:noProof/>
                <w:webHidden/>
              </w:rPr>
            </w:r>
            <w:r w:rsidR="00966D23">
              <w:rPr>
                <w:noProof/>
                <w:webHidden/>
              </w:rPr>
              <w:fldChar w:fldCharType="separate"/>
            </w:r>
            <w:r w:rsidR="00966D23">
              <w:rPr>
                <w:noProof/>
                <w:webHidden/>
              </w:rPr>
              <w:t>49</w:t>
            </w:r>
            <w:r w:rsidR="00966D23">
              <w:rPr>
                <w:noProof/>
                <w:webHidden/>
              </w:rPr>
              <w:fldChar w:fldCharType="end"/>
            </w:r>
          </w:hyperlink>
        </w:p>
        <w:p w14:paraId="1C267DA2" w14:textId="77777777" w:rsidR="00966D23" w:rsidRDefault="004B7495">
          <w:pPr>
            <w:pStyle w:val="TOC3"/>
            <w:tabs>
              <w:tab w:val="right" w:leader="dot" w:pos="9016"/>
            </w:tabs>
            <w:rPr>
              <w:rFonts w:eastAsiaTheme="minorEastAsia"/>
              <w:noProof/>
              <w:sz w:val="22"/>
              <w:lang w:eastAsia="en-GB"/>
            </w:rPr>
          </w:pPr>
          <w:hyperlink w:anchor="_Toc78361002" w:history="1">
            <w:r w:rsidR="00966D23" w:rsidRPr="002902D8">
              <w:rPr>
                <w:rStyle w:val="Hyperlink"/>
                <w:noProof/>
              </w:rPr>
              <w:t>Q-set design and content</w:t>
            </w:r>
            <w:r w:rsidR="00966D23">
              <w:rPr>
                <w:noProof/>
                <w:webHidden/>
              </w:rPr>
              <w:tab/>
            </w:r>
            <w:r w:rsidR="00966D23">
              <w:rPr>
                <w:noProof/>
                <w:webHidden/>
              </w:rPr>
              <w:fldChar w:fldCharType="begin"/>
            </w:r>
            <w:r w:rsidR="00966D23">
              <w:rPr>
                <w:noProof/>
                <w:webHidden/>
              </w:rPr>
              <w:instrText xml:space="preserve"> PAGEREF _Toc78361002 \h </w:instrText>
            </w:r>
            <w:r w:rsidR="00966D23">
              <w:rPr>
                <w:noProof/>
                <w:webHidden/>
              </w:rPr>
            </w:r>
            <w:r w:rsidR="00966D23">
              <w:rPr>
                <w:noProof/>
                <w:webHidden/>
              </w:rPr>
              <w:fldChar w:fldCharType="separate"/>
            </w:r>
            <w:r w:rsidR="00966D23">
              <w:rPr>
                <w:noProof/>
                <w:webHidden/>
              </w:rPr>
              <w:t>50</w:t>
            </w:r>
            <w:r w:rsidR="00966D23">
              <w:rPr>
                <w:noProof/>
                <w:webHidden/>
              </w:rPr>
              <w:fldChar w:fldCharType="end"/>
            </w:r>
          </w:hyperlink>
        </w:p>
        <w:p w14:paraId="0BAE740A" w14:textId="77777777" w:rsidR="00966D23" w:rsidRDefault="004B7495">
          <w:pPr>
            <w:pStyle w:val="TOC3"/>
            <w:tabs>
              <w:tab w:val="right" w:leader="dot" w:pos="9016"/>
            </w:tabs>
            <w:rPr>
              <w:rFonts w:eastAsiaTheme="minorEastAsia"/>
              <w:noProof/>
              <w:sz w:val="22"/>
              <w:lang w:eastAsia="en-GB"/>
            </w:rPr>
          </w:pPr>
          <w:hyperlink w:anchor="_Toc78361003" w:history="1">
            <w:r w:rsidR="00966D23" w:rsidRPr="002902D8">
              <w:rPr>
                <w:rStyle w:val="Hyperlink"/>
                <w:noProof/>
              </w:rPr>
              <w:t>Participants</w:t>
            </w:r>
            <w:r w:rsidR="00966D23">
              <w:rPr>
                <w:noProof/>
                <w:webHidden/>
              </w:rPr>
              <w:tab/>
            </w:r>
            <w:r w:rsidR="00966D23">
              <w:rPr>
                <w:noProof/>
                <w:webHidden/>
              </w:rPr>
              <w:fldChar w:fldCharType="begin"/>
            </w:r>
            <w:r w:rsidR="00966D23">
              <w:rPr>
                <w:noProof/>
                <w:webHidden/>
              </w:rPr>
              <w:instrText xml:space="preserve"> PAGEREF _Toc78361003 \h </w:instrText>
            </w:r>
            <w:r w:rsidR="00966D23">
              <w:rPr>
                <w:noProof/>
                <w:webHidden/>
              </w:rPr>
            </w:r>
            <w:r w:rsidR="00966D23">
              <w:rPr>
                <w:noProof/>
                <w:webHidden/>
              </w:rPr>
              <w:fldChar w:fldCharType="separate"/>
            </w:r>
            <w:r w:rsidR="00966D23">
              <w:rPr>
                <w:noProof/>
                <w:webHidden/>
              </w:rPr>
              <w:t>50</w:t>
            </w:r>
            <w:r w:rsidR="00966D23">
              <w:rPr>
                <w:noProof/>
                <w:webHidden/>
              </w:rPr>
              <w:fldChar w:fldCharType="end"/>
            </w:r>
          </w:hyperlink>
        </w:p>
        <w:p w14:paraId="3EA66259" w14:textId="77777777" w:rsidR="00966D23" w:rsidRDefault="004B7495">
          <w:pPr>
            <w:pStyle w:val="TOC3"/>
            <w:tabs>
              <w:tab w:val="right" w:leader="dot" w:pos="9016"/>
            </w:tabs>
            <w:rPr>
              <w:rFonts w:eastAsiaTheme="minorEastAsia"/>
              <w:noProof/>
              <w:sz w:val="22"/>
              <w:lang w:eastAsia="en-GB"/>
            </w:rPr>
          </w:pPr>
          <w:hyperlink w:anchor="_Toc78361004" w:history="1">
            <w:r w:rsidR="00966D23" w:rsidRPr="002902D8">
              <w:rPr>
                <w:rStyle w:val="Hyperlink"/>
                <w:noProof/>
              </w:rPr>
              <w:t>Procedure</w:t>
            </w:r>
            <w:r w:rsidR="00966D23">
              <w:rPr>
                <w:noProof/>
                <w:webHidden/>
              </w:rPr>
              <w:tab/>
            </w:r>
            <w:r w:rsidR="00966D23">
              <w:rPr>
                <w:noProof/>
                <w:webHidden/>
              </w:rPr>
              <w:fldChar w:fldCharType="begin"/>
            </w:r>
            <w:r w:rsidR="00966D23">
              <w:rPr>
                <w:noProof/>
                <w:webHidden/>
              </w:rPr>
              <w:instrText xml:space="preserve"> PAGEREF _Toc78361004 \h </w:instrText>
            </w:r>
            <w:r w:rsidR="00966D23">
              <w:rPr>
                <w:noProof/>
                <w:webHidden/>
              </w:rPr>
            </w:r>
            <w:r w:rsidR="00966D23">
              <w:rPr>
                <w:noProof/>
                <w:webHidden/>
              </w:rPr>
              <w:fldChar w:fldCharType="separate"/>
            </w:r>
            <w:r w:rsidR="00966D23">
              <w:rPr>
                <w:noProof/>
                <w:webHidden/>
              </w:rPr>
              <w:t>51</w:t>
            </w:r>
            <w:r w:rsidR="00966D23">
              <w:rPr>
                <w:noProof/>
                <w:webHidden/>
              </w:rPr>
              <w:fldChar w:fldCharType="end"/>
            </w:r>
          </w:hyperlink>
        </w:p>
        <w:p w14:paraId="1017CB73" w14:textId="77777777" w:rsidR="00966D23" w:rsidRDefault="004B7495">
          <w:pPr>
            <w:pStyle w:val="TOC2"/>
            <w:tabs>
              <w:tab w:val="right" w:leader="dot" w:pos="9016"/>
            </w:tabs>
            <w:rPr>
              <w:rFonts w:eastAsiaTheme="minorEastAsia"/>
              <w:noProof/>
              <w:sz w:val="22"/>
              <w:lang w:eastAsia="en-GB"/>
            </w:rPr>
          </w:pPr>
          <w:hyperlink w:anchor="_Toc78361005" w:history="1">
            <w:r w:rsidR="00966D23" w:rsidRPr="002902D8">
              <w:rPr>
                <w:rStyle w:val="Hyperlink"/>
                <w:noProof/>
              </w:rPr>
              <w:t>Results</w:t>
            </w:r>
            <w:r w:rsidR="00966D23">
              <w:rPr>
                <w:noProof/>
                <w:webHidden/>
              </w:rPr>
              <w:tab/>
            </w:r>
            <w:r w:rsidR="00966D23">
              <w:rPr>
                <w:noProof/>
                <w:webHidden/>
              </w:rPr>
              <w:fldChar w:fldCharType="begin"/>
            </w:r>
            <w:r w:rsidR="00966D23">
              <w:rPr>
                <w:noProof/>
                <w:webHidden/>
              </w:rPr>
              <w:instrText xml:space="preserve"> PAGEREF _Toc78361005 \h </w:instrText>
            </w:r>
            <w:r w:rsidR="00966D23">
              <w:rPr>
                <w:noProof/>
                <w:webHidden/>
              </w:rPr>
            </w:r>
            <w:r w:rsidR="00966D23">
              <w:rPr>
                <w:noProof/>
                <w:webHidden/>
              </w:rPr>
              <w:fldChar w:fldCharType="separate"/>
            </w:r>
            <w:r w:rsidR="00966D23">
              <w:rPr>
                <w:noProof/>
                <w:webHidden/>
              </w:rPr>
              <w:t>53</w:t>
            </w:r>
            <w:r w:rsidR="00966D23">
              <w:rPr>
                <w:noProof/>
                <w:webHidden/>
              </w:rPr>
              <w:fldChar w:fldCharType="end"/>
            </w:r>
          </w:hyperlink>
        </w:p>
        <w:p w14:paraId="7BE4A974" w14:textId="77777777" w:rsidR="00966D23" w:rsidRDefault="004B7495">
          <w:pPr>
            <w:pStyle w:val="TOC3"/>
            <w:tabs>
              <w:tab w:val="right" w:leader="dot" w:pos="9016"/>
            </w:tabs>
            <w:rPr>
              <w:rFonts w:eastAsiaTheme="minorEastAsia"/>
              <w:noProof/>
              <w:sz w:val="22"/>
              <w:lang w:eastAsia="en-GB"/>
            </w:rPr>
          </w:pPr>
          <w:hyperlink w:anchor="_Toc78361006" w:history="1">
            <w:r w:rsidR="00966D23" w:rsidRPr="002902D8">
              <w:rPr>
                <w:rStyle w:val="Hyperlink"/>
                <w:noProof/>
              </w:rPr>
              <w:t>Statistical Analysis</w:t>
            </w:r>
            <w:r w:rsidR="00966D23">
              <w:rPr>
                <w:noProof/>
                <w:webHidden/>
              </w:rPr>
              <w:tab/>
            </w:r>
            <w:r w:rsidR="00966D23">
              <w:rPr>
                <w:noProof/>
                <w:webHidden/>
              </w:rPr>
              <w:fldChar w:fldCharType="begin"/>
            </w:r>
            <w:r w:rsidR="00966D23">
              <w:rPr>
                <w:noProof/>
                <w:webHidden/>
              </w:rPr>
              <w:instrText xml:space="preserve"> PAGEREF _Toc78361006 \h </w:instrText>
            </w:r>
            <w:r w:rsidR="00966D23">
              <w:rPr>
                <w:noProof/>
                <w:webHidden/>
              </w:rPr>
            </w:r>
            <w:r w:rsidR="00966D23">
              <w:rPr>
                <w:noProof/>
                <w:webHidden/>
              </w:rPr>
              <w:fldChar w:fldCharType="separate"/>
            </w:r>
            <w:r w:rsidR="00966D23">
              <w:rPr>
                <w:noProof/>
                <w:webHidden/>
              </w:rPr>
              <w:t>53</w:t>
            </w:r>
            <w:r w:rsidR="00966D23">
              <w:rPr>
                <w:noProof/>
                <w:webHidden/>
              </w:rPr>
              <w:fldChar w:fldCharType="end"/>
            </w:r>
          </w:hyperlink>
        </w:p>
        <w:p w14:paraId="0E45CD91" w14:textId="77777777" w:rsidR="00966D23" w:rsidRDefault="004B7495">
          <w:pPr>
            <w:pStyle w:val="TOC3"/>
            <w:tabs>
              <w:tab w:val="right" w:leader="dot" w:pos="9016"/>
            </w:tabs>
            <w:rPr>
              <w:rFonts w:eastAsiaTheme="minorEastAsia"/>
              <w:noProof/>
              <w:sz w:val="22"/>
              <w:lang w:eastAsia="en-GB"/>
            </w:rPr>
          </w:pPr>
          <w:hyperlink w:anchor="_Toc78361007" w:history="1">
            <w:r w:rsidR="00966D23" w:rsidRPr="002902D8">
              <w:rPr>
                <w:rStyle w:val="Hyperlink"/>
                <w:noProof/>
              </w:rPr>
              <w:t>Initial Analysis</w:t>
            </w:r>
            <w:r w:rsidR="00966D23">
              <w:rPr>
                <w:noProof/>
                <w:webHidden/>
              </w:rPr>
              <w:tab/>
            </w:r>
            <w:r w:rsidR="00966D23">
              <w:rPr>
                <w:noProof/>
                <w:webHidden/>
              </w:rPr>
              <w:fldChar w:fldCharType="begin"/>
            </w:r>
            <w:r w:rsidR="00966D23">
              <w:rPr>
                <w:noProof/>
                <w:webHidden/>
              </w:rPr>
              <w:instrText xml:space="preserve"> PAGEREF _Toc78361007 \h </w:instrText>
            </w:r>
            <w:r w:rsidR="00966D23">
              <w:rPr>
                <w:noProof/>
                <w:webHidden/>
              </w:rPr>
            </w:r>
            <w:r w:rsidR="00966D23">
              <w:rPr>
                <w:noProof/>
                <w:webHidden/>
              </w:rPr>
              <w:fldChar w:fldCharType="separate"/>
            </w:r>
            <w:r w:rsidR="00966D23">
              <w:rPr>
                <w:noProof/>
                <w:webHidden/>
              </w:rPr>
              <w:t>53</w:t>
            </w:r>
            <w:r w:rsidR="00966D23">
              <w:rPr>
                <w:noProof/>
                <w:webHidden/>
              </w:rPr>
              <w:fldChar w:fldCharType="end"/>
            </w:r>
          </w:hyperlink>
        </w:p>
        <w:p w14:paraId="26EBE20F" w14:textId="77777777" w:rsidR="00966D23" w:rsidRDefault="004B7495">
          <w:pPr>
            <w:pStyle w:val="TOC3"/>
            <w:tabs>
              <w:tab w:val="right" w:leader="dot" w:pos="9016"/>
            </w:tabs>
            <w:rPr>
              <w:rFonts w:eastAsiaTheme="minorEastAsia"/>
              <w:noProof/>
              <w:sz w:val="22"/>
              <w:lang w:eastAsia="en-GB"/>
            </w:rPr>
          </w:pPr>
          <w:hyperlink w:anchor="_Toc78361008" w:history="1">
            <w:r w:rsidR="00966D23" w:rsidRPr="002902D8">
              <w:rPr>
                <w:rStyle w:val="Hyperlink"/>
                <w:noProof/>
              </w:rPr>
              <w:t>Interpretation</w:t>
            </w:r>
            <w:r w:rsidR="00966D23">
              <w:rPr>
                <w:noProof/>
                <w:webHidden/>
              </w:rPr>
              <w:tab/>
            </w:r>
            <w:r w:rsidR="00966D23">
              <w:rPr>
                <w:noProof/>
                <w:webHidden/>
              </w:rPr>
              <w:fldChar w:fldCharType="begin"/>
            </w:r>
            <w:r w:rsidR="00966D23">
              <w:rPr>
                <w:noProof/>
                <w:webHidden/>
              </w:rPr>
              <w:instrText xml:space="preserve"> PAGEREF _Toc78361008 \h </w:instrText>
            </w:r>
            <w:r w:rsidR="00966D23">
              <w:rPr>
                <w:noProof/>
                <w:webHidden/>
              </w:rPr>
            </w:r>
            <w:r w:rsidR="00966D23">
              <w:rPr>
                <w:noProof/>
                <w:webHidden/>
              </w:rPr>
              <w:fldChar w:fldCharType="separate"/>
            </w:r>
            <w:r w:rsidR="00966D23">
              <w:rPr>
                <w:noProof/>
                <w:webHidden/>
              </w:rPr>
              <w:t>54</w:t>
            </w:r>
            <w:r w:rsidR="00966D23">
              <w:rPr>
                <w:noProof/>
                <w:webHidden/>
              </w:rPr>
              <w:fldChar w:fldCharType="end"/>
            </w:r>
          </w:hyperlink>
        </w:p>
        <w:p w14:paraId="424C1DA2" w14:textId="77777777" w:rsidR="00966D23" w:rsidRDefault="004B7495">
          <w:pPr>
            <w:pStyle w:val="TOC3"/>
            <w:tabs>
              <w:tab w:val="right" w:leader="dot" w:pos="9016"/>
            </w:tabs>
            <w:rPr>
              <w:rFonts w:eastAsiaTheme="minorEastAsia"/>
              <w:noProof/>
              <w:sz w:val="22"/>
              <w:lang w:eastAsia="en-GB"/>
            </w:rPr>
          </w:pPr>
          <w:hyperlink w:anchor="_Toc78361009" w:history="1">
            <w:r w:rsidR="00966D23" w:rsidRPr="002902D8">
              <w:rPr>
                <w:rStyle w:val="Hyperlink"/>
                <w:noProof/>
              </w:rPr>
              <w:t>Consensus Statements</w:t>
            </w:r>
            <w:r w:rsidR="00966D23">
              <w:rPr>
                <w:noProof/>
                <w:webHidden/>
              </w:rPr>
              <w:tab/>
            </w:r>
            <w:r w:rsidR="00966D23">
              <w:rPr>
                <w:noProof/>
                <w:webHidden/>
              </w:rPr>
              <w:fldChar w:fldCharType="begin"/>
            </w:r>
            <w:r w:rsidR="00966D23">
              <w:rPr>
                <w:noProof/>
                <w:webHidden/>
              </w:rPr>
              <w:instrText xml:space="preserve"> PAGEREF _Toc78361009 \h </w:instrText>
            </w:r>
            <w:r w:rsidR="00966D23">
              <w:rPr>
                <w:noProof/>
                <w:webHidden/>
              </w:rPr>
            </w:r>
            <w:r w:rsidR="00966D23">
              <w:rPr>
                <w:noProof/>
                <w:webHidden/>
              </w:rPr>
              <w:fldChar w:fldCharType="separate"/>
            </w:r>
            <w:r w:rsidR="00966D23">
              <w:rPr>
                <w:noProof/>
                <w:webHidden/>
              </w:rPr>
              <w:t>61</w:t>
            </w:r>
            <w:r w:rsidR="00966D23">
              <w:rPr>
                <w:noProof/>
                <w:webHidden/>
              </w:rPr>
              <w:fldChar w:fldCharType="end"/>
            </w:r>
          </w:hyperlink>
        </w:p>
        <w:p w14:paraId="7D19B4ED" w14:textId="77777777" w:rsidR="00966D23" w:rsidRDefault="004B7495">
          <w:pPr>
            <w:pStyle w:val="TOC2"/>
            <w:tabs>
              <w:tab w:val="right" w:leader="dot" w:pos="9016"/>
            </w:tabs>
            <w:rPr>
              <w:rFonts w:eastAsiaTheme="minorEastAsia"/>
              <w:noProof/>
              <w:sz w:val="22"/>
              <w:lang w:eastAsia="en-GB"/>
            </w:rPr>
          </w:pPr>
          <w:hyperlink w:anchor="_Toc78361010" w:history="1">
            <w:r w:rsidR="00966D23" w:rsidRPr="002902D8">
              <w:rPr>
                <w:rStyle w:val="Hyperlink"/>
                <w:noProof/>
              </w:rPr>
              <w:t>Discussion</w:t>
            </w:r>
            <w:r w:rsidR="00966D23">
              <w:rPr>
                <w:noProof/>
                <w:webHidden/>
              </w:rPr>
              <w:tab/>
            </w:r>
            <w:r w:rsidR="00966D23">
              <w:rPr>
                <w:noProof/>
                <w:webHidden/>
              </w:rPr>
              <w:fldChar w:fldCharType="begin"/>
            </w:r>
            <w:r w:rsidR="00966D23">
              <w:rPr>
                <w:noProof/>
                <w:webHidden/>
              </w:rPr>
              <w:instrText xml:space="preserve"> PAGEREF _Toc78361010 \h </w:instrText>
            </w:r>
            <w:r w:rsidR="00966D23">
              <w:rPr>
                <w:noProof/>
                <w:webHidden/>
              </w:rPr>
            </w:r>
            <w:r w:rsidR="00966D23">
              <w:rPr>
                <w:noProof/>
                <w:webHidden/>
              </w:rPr>
              <w:fldChar w:fldCharType="separate"/>
            </w:r>
            <w:r w:rsidR="00966D23">
              <w:rPr>
                <w:noProof/>
                <w:webHidden/>
              </w:rPr>
              <w:t>62</w:t>
            </w:r>
            <w:r w:rsidR="00966D23">
              <w:rPr>
                <w:noProof/>
                <w:webHidden/>
              </w:rPr>
              <w:fldChar w:fldCharType="end"/>
            </w:r>
          </w:hyperlink>
        </w:p>
        <w:p w14:paraId="5E3EE992" w14:textId="77777777" w:rsidR="00966D23" w:rsidRDefault="004B7495">
          <w:pPr>
            <w:pStyle w:val="TOC3"/>
            <w:tabs>
              <w:tab w:val="right" w:leader="dot" w:pos="9016"/>
            </w:tabs>
            <w:rPr>
              <w:rFonts w:eastAsiaTheme="minorEastAsia"/>
              <w:noProof/>
              <w:sz w:val="22"/>
              <w:lang w:eastAsia="en-GB"/>
            </w:rPr>
          </w:pPr>
          <w:hyperlink w:anchor="_Toc78361011" w:history="1">
            <w:r w:rsidR="00966D23" w:rsidRPr="002902D8">
              <w:rPr>
                <w:rStyle w:val="Hyperlink"/>
                <w:noProof/>
              </w:rPr>
              <w:t>Summary of Findings</w:t>
            </w:r>
            <w:r w:rsidR="00966D23">
              <w:rPr>
                <w:noProof/>
                <w:webHidden/>
              </w:rPr>
              <w:tab/>
            </w:r>
            <w:r w:rsidR="00966D23">
              <w:rPr>
                <w:noProof/>
                <w:webHidden/>
              </w:rPr>
              <w:fldChar w:fldCharType="begin"/>
            </w:r>
            <w:r w:rsidR="00966D23">
              <w:rPr>
                <w:noProof/>
                <w:webHidden/>
              </w:rPr>
              <w:instrText xml:space="preserve"> PAGEREF _Toc78361011 \h </w:instrText>
            </w:r>
            <w:r w:rsidR="00966D23">
              <w:rPr>
                <w:noProof/>
                <w:webHidden/>
              </w:rPr>
            </w:r>
            <w:r w:rsidR="00966D23">
              <w:rPr>
                <w:noProof/>
                <w:webHidden/>
              </w:rPr>
              <w:fldChar w:fldCharType="separate"/>
            </w:r>
            <w:r w:rsidR="00966D23">
              <w:rPr>
                <w:noProof/>
                <w:webHidden/>
              </w:rPr>
              <w:t>62</w:t>
            </w:r>
            <w:r w:rsidR="00966D23">
              <w:rPr>
                <w:noProof/>
                <w:webHidden/>
              </w:rPr>
              <w:fldChar w:fldCharType="end"/>
            </w:r>
          </w:hyperlink>
        </w:p>
        <w:p w14:paraId="2E938173" w14:textId="77777777" w:rsidR="00966D23" w:rsidRDefault="004B7495">
          <w:pPr>
            <w:pStyle w:val="TOC3"/>
            <w:tabs>
              <w:tab w:val="right" w:leader="dot" w:pos="9016"/>
            </w:tabs>
            <w:rPr>
              <w:rFonts w:eastAsiaTheme="minorEastAsia"/>
              <w:noProof/>
              <w:sz w:val="22"/>
              <w:lang w:eastAsia="en-GB"/>
            </w:rPr>
          </w:pPr>
          <w:hyperlink w:anchor="_Toc78361012" w:history="1">
            <w:r w:rsidR="00966D23" w:rsidRPr="002902D8">
              <w:rPr>
                <w:rStyle w:val="Hyperlink"/>
                <w:noProof/>
              </w:rPr>
              <w:t>Implications for Clinical Practice</w:t>
            </w:r>
            <w:r w:rsidR="00966D23">
              <w:rPr>
                <w:noProof/>
                <w:webHidden/>
              </w:rPr>
              <w:tab/>
            </w:r>
            <w:r w:rsidR="00966D23">
              <w:rPr>
                <w:noProof/>
                <w:webHidden/>
              </w:rPr>
              <w:fldChar w:fldCharType="begin"/>
            </w:r>
            <w:r w:rsidR="00966D23">
              <w:rPr>
                <w:noProof/>
                <w:webHidden/>
              </w:rPr>
              <w:instrText xml:space="preserve"> PAGEREF _Toc78361012 \h </w:instrText>
            </w:r>
            <w:r w:rsidR="00966D23">
              <w:rPr>
                <w:noProof/>
                <w:webHidden/>
              </w:rPr>
            </w:r>
            <w:r w:rsidR="00966D23">
              <w:rPr>
                <w:noProof/>
                <w:webHidden/>
              </w:rPr>
              <w:fldChar w:fldCharType="separate"/>
            </w:r>
            <w:r w:rsidR="00966D23">
              <w:rPr>
                <w:noProof/>
                <w:webHidden/>
              </w:rPr>
              <w:t>64</w:t>
            </w:r>
            <w:r w:rsidR="00966D23">
              <w:rPr>
                <w:noProof/>
                <w:webHidden/>
              </w:rPr>
              <w:fldChar w:fldCharType="end"/>
            </w:r>
          </w:hyperlink>
        </w:p>
        <w:p w14:paraId="6BD9D278" w14:textId="77777777" w:rsidR="00966D23" w:rsidRDefault="004B7495">
          <w:pPr>
            <w:pStyle w:val="TOC3"/>
            <w:tabs>
              <w:tab w:val="right" w:leader="dot" w:pos="9016"/>
            </w:tabs>
            <w:rPr>
              <w:rFonts w:eastAsiaTheme="minorEastAsia"/>
              <w:noProof/>
              <w:sz w:val="22"/>
              <w:lang w:eastAsia="en-GB"/>
            </w:rPr>
          </w:pPr>
          <w:hyperlink w:anchor="_Toc78361013" w:history="1">
            <w:r w:rsidR="00966D23" w:rsidRPr="002902D8">
              <w:rPr>
                <w:rStyle w:val="Hyperlink"/>
                <w:noProof/>
              </w:rPr>
              <w:t>Methodological Considerations and Limitations</w:t>
            </w:r>
            <w:r w:rsidR="00966D23">
              <w:rPr>
                <w:noProof/>
                <w:webHidden/>
              </w:rPr>
              <w:tab/>
            </w:r>
            <w:r w:rsidR="00966D23">
              <w:rPr>
                <w:noProof/>
                <w:webHidden/>
              </w:rPr>
              <w:fldChar w:fldCharType="begin"/>
            </w:r>
            <w:r w:rsidR="00966D23">
              <w:rPr>
                <w:noProof/>
                <w:webHidden/>
              </w:rPr>
              <w:instrText xml:space="preserve"> PAGEREF _Toc78361013 \h </w:instrText>
            </w:r>
            <w:r w:rsidR="00966D23">
              <w:rPr>
                <w:noProof/>
                <w:webHidden/>
              </w:rPr>
            </w:r>
            <w:r w:rsidR="00966D23">
              <w:rPr>
                <w:noProof/>
                <w:webHidden/>
              </w:rPr>
              <w:fldChar w:fldCharType="separate"/>
            </w:r>
            <w:r w:rsidR="00966D23">
              <w:rPr>
                <w:noProof/>
                <w:webHidden/>
              </w:rPr>
              <w:t>65</w:t>
            </w:r>
            <w:r w:rsidR="00966D23">
              <w:rPr>
                <w:noProof/>
                <w:webHidden/>
              </w:rPr>
              <w:fldChar w:fldCharType="end"/>
            </w:r>
          </w:hyperlink>
        </w:p>
        <w:p w14:paraId="1E6C408E" w14:textId="77777777" w:rsidR="00966D23" w:rsidRDefault="004B7495">
          <w:pPr>
            <w:pStyle w:val="TOC3"/>
            <w:tabs>
              <w:tab w:val="right" w:leader="dot" w:pos="9016"/>
            </w:tabs>
            <w:rPr>
              <w:rFonts w:eastAsiaTheme="minorEastAsia"/>
              <w:noProof/>
              <w:sz w:val="22"/>
              <w:lang w:eastAsia="en-GB"/>
            </w:rPr>
          </w:pPr>
          <w:hyperlink w:anchor="_Toc78361014" w:history="1">
            <w:r w:rsidR="00966D23" w:rsidRPr="002902D8">
              <w:rPr>
                <w:rStyle w:val="Hyperlink"/>
                <w:noProof/>
              </w:rPr>
              <w:t>Statement about impact of global pandemic 2019-2021</w:t>
            </w:r>
            <w:r w:rsidR="00966D23">
              <w:rPr>
                <w:noProof/>
                <w:webHidden/>
              </w:rPr>
              <w:tab/>
            </w:r>
            <w:r w:rsidR="00966D23">
              <w:rPr>
                <w:noProof/>
                <w:webHidden/>
              </w:rPr>
              <w:fldChar w:fldCharType="begin"/>
            </w:r>
            <w:r w:rsidR="00966D23">
              <w:rPr>
                <w:noProof/>
                <w:webHidden/>
              </w:rPr>
              <w:instrText xml:space="preserve"> PAGEREF _Toc78361014 \h </w:instrText>
            </w:r>
            <w:r w:rsidR="00966D23">
              <w:rPr>
                <w:noProof/>
                <w:webHidden/>
              </w:rPr>
            </w:r>
            <w:r w:rsidR="00966D23">
              <w:rPr>
                <w:noProof/>
                <w:webHidden/>
              </w:rPr>
              <w:fldChar w:fldCharType="separate"/>
            </w:r>
            <w:r w:rsidR="00966D23">
              <w:rPr>
                <w:noProof/>
                <w:webHidden/>
              </w:rPr>
              <w:t>66</w:t>
            </w:r>
            <w:r w:rsidR="00966D23">
              <w:rPr>
                <w:noProof/>
                <w:webHidden/>
              </w:rPr>
              <w:fldChar w:fldCharType="end"/>
            </w:r>
          </w:hyperlink>
        </w:p>
        <w:p w14:paraId="39F53DE9" w14:textId="77777777" w:rsidR="00966D23" w:rsidRDefault="004B7495">
          <w:pPr>
            <w:pStyle w:val="TOC3"/>
            <w:tabs>
              <w:tab w:val="right" w:leader="dot" w:pos="9016"/>
            </w:tabs>
            <w:rPr>
              <w:rFonts w:eastAsiaTheme="minorEastAsia"/>
              <w:noProof/>
              <w:sz w:val="22"/>
              <w:lang w:eastAsia="en-GB"/>
            </w:rPr>
          </w:pPr>
          <w:hyperlink w:anchor="_Toc78361015" w:history="1">
            <w:r w:rsidR="00966D23" w:rsidRPr="002902D8">
              <w:rPr>
                <w:rStyle w:val="Hyperlink"/>
                <w:noProof/>
              </w:rPr>
              <w:t>Recommendations for Future Research</w:t>
            </w:r>
            <w:r w:rsidR="00966D23">
              <w:rPr>
                <w:noProof/>
                <w:webHidden/>
              </w:rPr>
              <w:tab/>
            </w:r>
            <w:r w:rsidR="00966D23">
              <w:rPr>
                <w:noProof/>
                <w:webHidden/>
              </w:rPr>
              <w:fldChar w:fldCharType="begin"/>
            </w:r>
            <w:r w:rsidR="00966D23">
              <w:rPr>
                <w:noProof/>
                <w:webHidden/>
              </w:rPr>
              <w:instrText xml:space="preserve"> PAGEREF _Toc78361015 \h </w:instrText>
            </w:r>
            <w:r w:rsidR="00966D23">
              <w:rPr>
                <w:noProof/>
                <w:webHidden/>
              </w:rPr>
            </w:r>
            <w:r w:rsidR="00966D23">
              <w:rPr>
                <w:noProof/>
                <w:webHidden/>
              </w:rPr>
              <w:fldChar w:fldCharType="separate"/>
            </w:r>
            <w:r w:rsidR="00966D23">
              <w:rPr>
                <w:noProof/>
                <w:webHidden/>
              </w:rPr>
              <w:t>66</w:t>
            </w:r>
            <w:r w:rsidR="00966D23">
              <w:rPr>
                <w:noProof/>
                <w:webHidden/>
              </w:rPr>
              <w:fldChar w:fldCharType="end"/>
            </w:r>
          </w:hyperlink>
        </w:p>
        <w:p w14:paraId="1054E193" w14:textId="77777777" w:rsidR="00966D23" w:rsidRDefault="004B7495">
          <w:pPr>
            <w:pStyle w:val="TOC3"/>
            <w:tabs>
              <w:tab w:val="right" w:leader="dot" w:pos="9016"/>
            </w:tabs>
            <w:rPr>
              <w:rFonts w:eastAsiaTheme="minorEastAsia"/>
              <w:noProof/>
              <w:sz w:val="22"/>
              <w:lang w:eastAsia="en-GB"/>
            </w:rPr>
          </w:pPr>
          <w:hyperlink w:anchor="_Toc78361016" w:history="1">
            <w:r w:rsidR="00966D23" w:rsidRPr="002902D8">
              <w:rPr>
                <w:rStyle w:val="Hyperlink"/>
                <w:noProof/>
              </w:rPr>
              <w:t>Conclusion</w:t>
            </w:r>
            <w:r w:rsidR="00966D23">
              <w:rPr>
                <w:noProof/>
                <w:webHidden/>
              </w:rPr>
              <w:tab/>
            </w:r>
            <w:r w:rsidR="00966D23">
              <w:rPr>
                <w:noProof/>
                <w:webHidden/>
              </w:rPr>
              <w:fldChar w:fldCharType="begin"/>
            </w:r>
            <w:r w:rsidR="00966D23">
              <w:rPr>
                <w:noProof/>
                <w:webHidden/>
              </w:rPr>
              <w:instrText xml:space="preserve"> PAGEREF _Toc78361016 \h </w:instrText>
            </w:r>
            <w:r w:rsidR="00966D23">
              <w:rPr>
                <w:noProof/>
                <w:webHidden/>
              </w:rPr>
            </w:r>
            <w:r w:rsidR="00966D23">
              <w:rPr>
                <w:noProof/>
                <w:webHidden/>
              </w:rPr>
              <w:fldChar w:fldCharType="separate"/>
            </w:r>
            <w:r w:rsidR="00966D23">
              <w:rPr>
                <w:noProof/>
                <w:webHidden/>
              </w:rPr>
              <w:t>66</w:t>
            </w:r>
            <w:r w:rsidR="00966D23">
              <w:rPr>
                <w:noProof/>
                <w:webHidden/>
              </w:rPr>
              <w:fldChar w:fldCharType="end"/>
            </w:r>
          </w:hyperlink>
        </w:p>
        <w:p w14:paraId="235E7449" w14:textId="77777777" w:rsidR="00966D23" w:rsidRDefault="004B7495">
          <w:pPr>
            <w:pStyle w:val="TOC2"/>
            <w:tabs>
              <w:tab w:val="right" w:leader="dot" w:pos="9016"/>
            </w:tabs>
            <w:rPr>
              <w:rFonts w:eastAsiaTheme="minorEastAsia"/>
              <w:noProof/>
              <w:sz w:val="22"/>
              <w:lang w:eastAsia="en-GB"/>
            </w:rPr>
          </w:pPr>
          <w:hyperlink w:anchor="_Toc78361017" w:history="1">
            <w:r w:rsidR="00966D23" w:rsidRPr="002902D8">
              <w:rPr>
                <w:rStyle w:val="Hyperlink"/>
                <w:noProof/>
              </w:rPr>
              <w:t>References</w:t>
            </w:r>
            <w:r w:rsidR="00966D23">
              <w:rPr>
                <w:noProof/>
                <w:webHidden/>
              </w:rPr>
              <w:tab/>
            </w:r>
            <w:r w:rsidR="00966D23">
              <w:rPr>
                <w:noProof/>
                <w:webHidden/>
              </w:rPr>
              <w:fldChar w:fldCharType="begin"/>
            </w:r>
            <w:r w:rsidR="00966D23">
              <w:rPr>
                <w:noProof/>
                <w:webHidden/>
              </w:rPr>
              <w:instrText xml:space="preserve"> PAGEREF _Toc78361017 \h </w:instrText>
            </w:r>
            <w:r w:rsidR="00966D23">
              <w:rPr>
                <w:noProof/>
                <w:webHidden/>
              </w:rPr>
            </w:r>
            <w:r w:rsidR="00966D23">
              <w:rPr>
                <w:noProof/>
                <w:webHidden/>
              </w:rPr>
              <w:fldChar w:fldCharType="separate"/>
            </w:r>
            <w:r w:rsidR="00966D23">
              <w:rPr>
                <w:noProof/>
                <w:webHidden/>
              </w:rPr>
              <w:t>68</w:t>
            </w:r>
            <w:r w:rsidR="00966D23">
              <w:rPr>
                <w:noProof/>
                <w:webHidden/>
              </w:rPr>
              <w:fldChar w:fldCharType="end"/>
            </w:r>
          </w:hyperlink>
        </w:p>
        <w:p w14:paraId="799FCA9D" w14:textId="77777777" w:rsidR="00966D23" w:rsidRDefault="004B7495">
          <w:pPr>
            <w:pStyle w:val="TOC2"/>
            <w:tabs>
              <w:tab w:val="right" w:leader="dot" w:pos="9016"/>
            </w:tabs>
            <w:rPr>
              <w:rFonts w:eastAsiaTheme="minorEastAsia"/>
              <w:noProof/>
              <w:sz w:val="22"/>
              <w:lang w:eastAsia="en-GB"/>
            </w:rPr>
          </w:pPr>
          <w:hyperlink w:anchor="_Toc78361018" w:history="1">
            <w:r w:rsidR="00966D23" w:rsidRPr="002902D8">
              <w:rPr>
                <w:rStyle w:val="Hyperlink"/>
                <w:noProof/>
              </w:rPr>
              <w:t>Appendices</w:t>
            </w:r>
            <w:r w:rsidR="00966D23">
              <w:rPr>
                <w:noProof/>
                <w:webHidden/>
              </w:rPr>
              <w:tab/>
            </w:r>
            <w:r w:rsidR="00966D23">
              <w:rPr>
                <w:noProof/>
                <w:webHidden/>
              </w:rPr>
              <w:fldChar w:fldCharType="begin"/>
            </w:r>
            <w:r w:rsidR="00966D23">
              <w:rPr>
                <w:noProof/>
                <w:webHidden/>
              </w:rPr>
              <w:instrText xml:space="preserve"> PAGEREF _Toc78361018 \h </w:instrText>
            </w:r>
            <w:r w:rsidR="00966D23">
              <w:rPr>
                <w:noProof/>
                <w:webHidden/>
              </w:rPr>
            </w:r>
            <w:r w:rsidR="00966D23">
              <w:rPr>
                <w:noProof/>
                <w:webHidden/>
              </w:rPr>
              <w:fldChar w:fldCharType="separate"/>
            </w:r>
            <w:r w:rsidR="00966D23">
              <w:rPr>
                <w:noProof/>
                <w:webHidden/>
              </w:rPr>
              <w:t>75</w:t>
            </w:r>
            <w:r w:rsidR="00966D23">
              <w:rPr>
                <w:noProof/>
                <w:webHidden/>
              </w:rPr>
              <w:fldChar w:fldCharType="end"/>
            </w:r>
          </w:hyperlink>
        </w:p>
        <w:p w14:paraId="022CEEC9" w14:textId="77777777" w:rsidR="00966D23" w:rsidRDefault="004B7495">
          <w:pPr>
            <w:pStyle w:val="TOC3"/>
            <w:tabs>
              <w:tab w:val="right" w:leader="dot" w:pos="9016"/>
            </w:tabs>
            <w:rPr>
              <w:rFonts w:eastAsiaTheme="minorEastAsia"/>
              <w:noProof/>
              <w:sz w:val="22"/>
              <w:lang w:eastAsia="en-GB"/>
            </w:rPr>
          </w:pPr>
          <w:hyperlink w:anchor="_Toc78361019" w:history="1">
            <w:r w:rsidR="00966D23" w:rsidRPr="002902D8">
              <w:rPr>
                <w:rStyle w:val="Hyperlink"/>
                <w:noProof/>
              </w:rPr>
              <w:t>Appendix 1 - British Journal of Clinical Psychology Author Guidelines</w:t>
            </w:r>
            <w:r w:rsidR="00966D23">
              <w:rPr>
                <w:noProof/>
                <w:webHidden/>
              </w:rPr>
              <w:tab/>
            </w:r>
            <w:r w:rsidR="00966D23">
              <w:rPr>
                <w:noProof/>
                <w:webHidden/>
              </w:rPr>
              <w:fldChar w:fldCharType="begin"/>
            </w:r>
            <w:r w:rsidR="00966D23">
              <w:rPr>
                <w:noProof/>
                <w:webHidden/>
              </w:rPr>
              <w:instrText xml:space="preserve"> PAGEREF _Toc78361019 \h </w:instrText>
            </w:r>
            <w:r w:rsidR="00966D23">
              <w:rPr>
                <w:noProof/>
                <w:webHidden/>
              </w:rPr>
            </w:r>
            <w:r w:rsidR="00966D23">
              <w:rPr>
                <w:noProof/>
                <w:webHidden/>
              </w:rPr>
              <w:fldChar w:fldCharType="separate"/>
            </w:r>
            <w:r w:rsidR="00966D23">
              <w:rPr>
                <w:noProof/>
                <w:webHidden/>
              </w:rPr>
              <w:t>75</w:t>
            </w:r>
            <w:r w:rsidR="00966D23">
              <w:rPr>
                <w:noProof/>
                <w:webHidden/>
              </w:rPr>
              <w:fldChar w:fldCharType="end"/>
            </w:r>
          </w:hyperlink>
        </w:p>
        <w:p w14:paraId="10D15157" w14:textId="77777777" w:rsidR="00966D23" w:rsidRDefault="004B7495">
          <w:pPr>
            <w:pStyle w:val="TOC3"/>
            <w:tabs>
              <w:tab w:val="right" w:leader="dot" w:pos="9016"/>
            </w:tabs>
            <w:rPr>
              <w:rFonts w:eastAsiaTheme="minorEastAsia"/>
              <w:noProof/>
              <w:sz w:val="22"/>
              <w:lang w:eastAsia="en-GB"/>
            </w:rPr>
          </w:pPr>
          <w:hyperlink w:anchor="_Toc78361020" w:history="1">
            <w:r w:rsidR="00966D23" w:rsidRPr="002902D8">
              <w:rPr>
                <w:rStyle w:val="Hyperlink"/>
                <w:noProof/>
              </w:rPr>
              <w:t>Appendix 2 - Ethical Approval</w:t>
            </w:r>
            <w:r w:rsidR="00966D23">
              <w:rPr>
                <w:noProof/>
                <w:webHidden/>
              </w:rPr>
              <w:tab/>
            </w:r>
            <w:r w:rsidR="00966D23">
              <w:rPr>
                <w:noProof/>
                <w:webHidden/>
              </w:rPr>
              <w:fldChar w:fldCharType="begin"/>
            </w:r>
            <w:r w:rsidR="00966D23">
              <w:rPr>
                <w:noProof/>
                <w:webHidden/>
              </w:rPr>
              <w:instrText xml:space="preserve"> PAGEREF _Toc78361020 \h </w:instrText>
            </w:r>
            <w:r w:rsidR="00966D23">
              <w:rPr>
                <w:noProof/>
                <w:webHidden/>
              </w:rPr>
            </w:r>
            <w:r w:rsidR="00966D23">
              <w:rPr>
                <w:noProof/>
                <w:webHidden/>
              </w:rPr>
              <w:fldChar w:fldCharType="separate"/>
            </w:r>
            <w:r w:rsidR="00966D23">
              <w:rPr>
                <w:noProof/>
                <w:webHidden/>
              </w:rPr>
              <w:t>84</w:t>
            </w:r>
            <w:r w:rsidR="00966D23">
              <w:rPr>
                <w:noProof/>
                <w:webHidden/>
              </w:rPr>
              <w:fldChar w:fldCharType="end"/>
            </w:r>
          </w:hyperlink>
        </w:p>
        <w:p w14:paraId="492A328D" w14:textId="77777777" w:rsidR="00966D23" w:rsidRDefault="004B7495">
          <w:pPr>
            <w:pStyle w:val="TOC3"/>
            <w:tabs>
              <w:tab w:val="right" w:leader="dot" w:pos="9016"/>
            </w:tabs>
            <w:rPr>
              <w:rFonts w:eastAsiaTheme="minorEastAsia"/>
              <w:noProof/>
              <w:sz w:val="22"/>
              <w:lang w:eastAsia="en-GB"/>
            </w:rPr>
          </w:pPr>
          <w:hyperlink w:anchor="_Toc78361021" w:history="1">
            <w:r w:rsidR="00966D23" w:rsidRPr="002902D8">
              <w:rPr>
                <w:rStyle w:val="Hyperlink"/>
                <w:noProof/>
              </w:rPr>
              <w:t>Appendix 3 - Amendment Approval</w:t>
            </w:r>
            <w:r w:rsidR="00966D23">
              <w:rPr>
                <w:noProof/>
                <w:webHidden/>
              </w:rPr>
              <w:tab/>
            </w:r>
            <w:r w:rsidR="00966D23">
              <w:rPr>
                <w:noProof/>
                <w:webHidden/>
              </w:rPr>
              <w:fldChar w:fldCharType="begin"/>
            </w:r>
            <w:r w:rsidR="00966D23">
              <w:rPr>
                <w:noProof/>
                <w:webHidden/>
              </w:rPr>
              <w:instrText xml:space="preserve"> PAGEREF _Toc78361021 \h </w:instrText>
            </w:r>
            <w:r w:rsidR="00966D23">
              <w:rPr>
                <w:noProof/>
                <w:webHidden/>
              </w:rPr>
            </w:r>
            <w:r w:rsidR="00966D23">
              <w:rPr>
                <w:noProof/>
                <w:webHidden/>
              </w:rPr>
              <w:fldChar w:fldCharType="separate"/>
            </w:r>
            <w:r w:rsidR="00966D23">
              <w:rPr>
                <w:noProof/>
                <w:webHidden/>
              </w:rPr>
              <w:t>85</w:t>
            </w:r>
            <w:r w:rsidR="00966D23">
              <w:rPr>
                <w:noProof/>
                <w:webHidden/>
              </w:rPr>
              <w:fldChar w:fldCharType="end"/>
            </w:r>
          </w:hyperlink>
        </w:p>
        <w:p w14:paraId="72E221B0" w14:textId="77777777" w:rsidR="00966D23" w:rsidRDefault="004B7495">
          <w:pPr>
            <w:pStyle w:val="TOC3"/>
            <w:tabs>
              <w:tab w:val="right" w:leader="dot" w:pos="9016"/>
            </w:tabs>
            <w:rPr>
              <w:rFonts w:eastAsiaTheme="minorEastAsia"/>
              <w:noProof/>
              <w:sz w:val="22"/>
              <w:lang w:eastAsia="en-GB"/>
            </w:rPr>
          </w:pPr>
          <w:hyperlink w:anchor="_Toc78361022" w:history="1">
            <w:r w:rsidR="00966D23" w:rsidRPr="002902D8">
              <w:rPr>
                <w:rStyle w:val="Hyperlink"/>
                <w:noProof/>
              </w:rPr>
              <w:t>Appendix 4 - Q set (List of Statements)</w:t>
            </w:r>
            <w:r w:rsidR="00966D23">
              <w:rPr>
                <w:noProof/>
                <w:webHidden/>
              </w:rPr>
              <w:tab/>
            </w:r>
            <w:r w:rsidR="00966D23">
              <w:rPr>
                <w:noProof/>
                <w:webHidden/>
              </w:rPr>
              <w:fldChar w:fldCharType="begin"/>
            </w:r>
            <w:r w:rsidR="00966D23">
              <w:rPr>
                <w:noProof/>
                <w:webHidden/>
              </w:rPr>
              <w:instrText xml:space="preserve"> PAGEREF _Toc78361022 \h </w:instrText>
            </w:r>
            <w:r w:rsidR="00966D23">
              <w:rPr>
                <w:noProof/>
                <w:webHidden/>
              </w:rPr>
            </w:r>
            <w:r w:rsidR="00966D23">
              <w:rPr>
                <w:noProof/>
                <w:webHidden/>
              </w:rPr>
              <w:fldChar w:fldCharType="separate"/>
            </w:r>
            <w:r w:rsidR="00966D23">
              <w:rPr>
                <w:noProof/>
                <w:webHidden/>
              </w:rPr>
              <w:t>86</w:t>
            </w:r>
            <w:r w:rsidR="00966D23">
              <w:rPr>
                <w:noProof/>
                <w:webHidden/>
              </w:rPr>
              <w:fldChar w:fldCharType="end"/>
            </w:r>
          </w:hyperlink>
        </w:p>
        <w:p w14:paraId="68334E4D" w14:textId="77777777" w:rsidR="00966D23" w:rsidRDefault="004B7495">
          <w:pPr>
            <w:pStyle w:val="TOC3"/>
            <w:tabs>
              <w:tab w:val="right" w:leader="dot" w:pos="9016"/>
            </w:tabs>
            <w:rPr>
              <w:rFonts w:eastAsiaTheme="minorEastAsia"/>
              <w:noProof/>
              <w:sz w:val="22"/>
              <w:lang w:eastAsia="en-GB"/>
            </w:rPr>
          </w:pPr>
          <w:hyperlink w:anchor="_Toc78361023" w:history="1">
            <w:r w:rsidR="00966D23" w:rsidRPr="002902D8">
              <w:rPr>
                <w:rStyle w:val="Hyperlink"/>
                <w:noProof/>
              </w:rPr>
              <w:t>Appendix 5 - Study Advert</w:t>
            </w:r>
            <w:r w:rsidR="00966D23">
              <w:rPr>
                <w:noProof/>
                <w:webHidden/>
              </w:rPr>
              <w:tab/>
            </w:r>
            <w:r w:rsidR="00966D23">
              <w:rPr>
                <w:noProof/>
                <w:webHidden/>
              </w:rPr>
              <w:fldChar w:fldCharType="begin"/>
            </w:r>
            <w:r w:rsidR="00966D23">
              <w:rPr>
                <w:noProof/>
                <w:webHidden/>
              </w:rPr>
              <w:instrText xml:space="preserve"> PAGEREF _Toc78361023 \h </w:instrText>
            </w:r>
            <w:r w:rsidR="00966D23">
              <w:rPr>
                <w:noProof/>
                <w:webHidden/>
              </w:rPr>
            </w:r>
            <w:r w:rsidR="00966D23">
              <w:rPr>
                <w:noProof/>
                <w:webHidden/>
              </w:rPr>
              <w:fldChar w:fldCharType="separate"/>
            </w:r>
            <w:r w:rsidR="00966D23">
              <w:rPr>
                <w:noProof/>
                <w:webHidden/>
              </w:rPr>
              <w:t>88</w:t>
            </w:r>
            <w:r w:rsidR="00966D23">
              <w:rPr>
                <w:noProof/>
                <w:webHidden/>
              </w:rPr>
              <w:fldChar w:fldCharType="end"/>
            </w:r>
          </w:hyperlink>
        </w:p>
        <w:p w14:paraId="134FD96F" w14:textId="77777777" w:rsidR="00966D23" w:rsidRDefault="004B7495">
          <w:pPr>
            <w:pStyle w:val="TOC3"/>
            <w:tabs>
              <w:tab w:val="right" w:leader="dot" w:pos="9016"/>
            </w:tabs>
            <w:rPr>
              <w:rFonts w:eastAsiaTheme="minorEastAsia"/>
              <w:noProof/>
              <w:sz w:val="22"/>
              <w:lang w:eastAsia="en-GB"/>
            </w:rPr>
          </w:pPr>
          <w:hyperlink w:anchor="_Toc78361024" w:history="1">
            <w:r w:rsidR="00966D23" w:rsidRPr="002902D8">
              <w:rPr>
                <w:rStyle w:val="Hyperlink"/>
                <w:noProof/>
              </w:rPr>
              <w:t>Appendix 6 - Participant Information Sheet</w:t>
            </w:r>
            <w:r w:rsidR="00966D23">
              <w:rPr>
                <w:noProof/>
                <w:webHidden/>
              </w:rPr>
              <w:tab/>
            </w:r>
            <w:r w:rsidR="00966D23">
              <w:rPr>
                <w:noProof/>
                <w:webHidden/>
              </w:rPr>
              <w:fldChar w:fldCharType="begin"/>
            </w:r>
            <w:r w:rsidR="00966D23">
              <w:rPr>
                <w:noProof/>
                <w:webHidden/>
              </w:rPr>
              <w:instrText xml:space="preserve"> PAGEREF _Toc78361024 \h </w:instrText>
            </w:r>
            <w:r w:rsidR="00966D23">
              <w:rPr>
                <w:noProof/>
                <w:webHidden/>
              </w:rPr>
            </w:r>
            <w:r w:rsidR="00966D23">
              <w:rPr>
                <w:noProof/>
                <w:webHidden/>
              </w:rPr>
              <w:fldChar w:fldCharType="separate"/>
            </w:r>
            <w:r w:rsidR="00966D23">
              <w:rPr>
                <w:noProof/>
                <w:webHidden/>
              </w:rPr>
              <w:t>89</w:t>
            </w:r>
            <w:r w:rsidR="00966D23">
              <w:rPr>
                <w:noProof/>
                <w:webHidden/>
              </w:rPr>
              <w:fldChar w:fldCharType="end"/>
            </w:r>
          </w:hyperlink>
        </w:p>
        <w:p w14:paraId="79553BA8" w14:textId="77777777" w:rsidR="00966D23" w:rsidRDefault="004B7495">
          <w:pPr>
            <w:pStyle w:val="TOC3"/>
            <w:tabs>
              <w:tab w:val="right" w:leader="dot" w:pos="9016"/>
            </w:tabs>
            <w:rPr>
              <w:rFonts w:eastAsiaTheme="minorEastAsia"/>
              <w:noProof/>
              <w:sz w:val="22"/>
              <w:lang w:eastAsia="en-GB"/>
            </w:rPr>
          </w:pPr>
          <w:hyperlink w:anchor="_Toc78361025" w:history="1">
            <w:r w:rsidR="00966D23" w:rsidRPr="002902D8">
              <w:rPr>
                <w:rStyle w:val="Hyperlink"/>
                <w:noProof/>
              </w:rPr>
              <w:t>Appendix 7 - Consent Form</w:t>
            </w:r>
            <w:r w:rsidR="00966D23">
              <w:rPr>
                <w:noProof/>
                <w:webHidden/>
              </w:rPr>
              <w:tab/>
            </w:r>
            <w:r w:rsidR="00966D23">
              <w:rPr>
                <w:noProof/>
                <w:webHidden/>
              </w:rPr>
              <w:fldChar w:fldCharType="begin"/>
            </w:r>
            <w:r w:rsidR="00966D23">
              <w:rPr>
                <w:noProof/>
                <w:webHidden/>
              </w:rPr>
              <w:instrText xml:space="preserve"> PAGEREF _Toc78361025 \h </w:instrText>
            </w:r>
            <w:r w:rsidR="00966D23">
              <w:rPr>
                <w:noProof/>
                <w:webHidden/>
              </w:rPr>
            </w:r>
            <w:r w:rsidR="00966D23">
              <w:rPr>
                <w:noProof/>
                <w:webHidden/>
              </w:rPr>
              <w:fldChar w:fldCharType="separate"/>
            </w:r>
            <w:r w:rsidR="00966D23">
              <w:rPr>
                <w:noProof/>
                <w:webHidden/>
              </w:rPr>
              <w:t>92</w:t>
            </w:r>
            <w:r w:rsidR="00966D23">
              <w:rPr>
                <w:noProof/>
                <w:webHidden/>
              </w:rPr>
              <w:fldChar w:fldCharType="end"/>
            </w:r>
          </w:hyperlink>
        </w:p>
        <w:p w14:paraId="55DE8F0C" w14:textId="77777777" w:rsidR="00966D23" w:rsidRDefault="004B7495">
          <w:pPr>
            <w:pStyle w:val="TOC3"/>
            <w:tabs>
              <w:tab w:val="right" w:leader="dot" w:pos="9016"/>
            </w:tabs>
            <w:rPr>
              <w:rFonts w:eastAsiaTheme="minorEastAsia"/>
              <w:noProof/>
              <w:sz w:val="22"/>
              <w:lang w:eastAsia="en-GB"/>
            </w:rPr>
          </w:pPr>
          <w:hyperlink w:anchor="_Toc78361026" w:history="1">
            <w:r w:rsidR="00966D23" w:rsidRPr="002902D8">
              <w:rPr>
                <w:rStyle w:val="Hyperlink"/>
                <w:noProof/>
              </w:rPr>
              <w:t>Appendix 8 - Demographic questions</w:t>
            </w:r>
            <w:r w:rsidR="00966D23">
              <w:rPr>
                <w:noProof/>
                <w:webHidden/>
              </w:rPr>
              <w:tab/>
            </w:r>
            <w:r w:rsidR="00966D23">
              <w:rPr>
                <w:noProof/>
                <w:webHidden/>
              </w:rPr>
              <w:fldChar w:fldCharType="begin"/>
            </w:r>
            <w:r w:rsidR="00966D23">
              <w:rPr>
                <w:noProof/>
                <w:webHidden/>
              </w:rPr>
              <w:instrText xml:space="preserve"> PAGEREF _Toc78361026 \h </w:instrText>
            </w:r>
            <w:r w:rsidR="00966D23">
              <w:rPr>
                <w:noProof/>
                <w:webHidden/>
              </w:rPr>
            </w:r>
            <w:r w:rsidR="00966D23">
              <w:rPr>
                <w:noProof/>
                <w:webHidden/>
              </w:rPr>
              <w:fldChar w:fldCharType="separate"/>
            </w:r>
            <w:r w:rsidR="00966D23">
              <w:rPr>
                <w:noProof/>
                <w:webHidden/>
              </w:rPr>
              <w:t>93</w:t>
            </w:r>
            <w:r w:rsidR="00966D23">
              <w:rPr>
                <w:noProof/>
                <w:webHidden/>
              </w:rPr>
              <w:fldChar w:fldCharType="end"/>
            </w:r>
          </w:hyperlink>
        </w:p>
        <w:p w14:paraId="5622924E" w14:textId="77777777" w:rsidR="00966D23" w:rsidRDefault="004B7495">
          <w:pPr>
            <w:pStyle w:val="TOC3"/>
            <w:tabs>
              <w:tab w:val="right" w:leader="dot" w:pos="9016"/>
            </w:tabs>
            <w:rPr>
              <w:rFonts w:eastAsiaTheme="minorEastAsia"/>
              <w:noProof/>
              <w:sz w:val="22"/>
              <w:lang w:eastAsia="en-GB"/>
            </w:rPr>
          </w:pPr>
          <w:hyperlink w:anchor="_Toc78361027" w:history="1">
            <w:r w:rsidR="00966D23" w:rsidRPr="002902D8">
              <w:rPr>
                <w:rStyle w:val="Hyperlink"/>
                <w:noProof/>
              </w:rPr>
              <w:t>Appendix 9 - Post-Sort Questionnaire</w:t>
            </w:r>
            <w:r w:rsidR="00966D23">
              <w:rPr>
                <w:noProof/>
                <w:webHidden/>
              </w:rPr>
              <w:tab/>
            </w:r>
            <w:r w:rsidR="00966D23">
              <w:rPr>
                <w:noProof/>
                <w:webHidden/>
              </w:rPr>
              <w:fldChar w:fldCharType="begin"/>
            </w:r>
            <w:r w:rsidR="00966D23">
              <w:rPr>
                <w:noProof/>
                <w:webHidden/>
              </w:rPr>
              <w:instrText xml:space="preserve"> PAGEREF _Toc78361027 \h </w:instrText>
            </w:r>
            <w:r w:rsidR="00966D23">
              <w:rPr>
                <w:noProof/>
                <w:webHidden/>
              </w:rPr>
            </w:r>
            <w:r w:rsidR="00966D23">
              <w:rPr>
                <w:noProof/>
                <w:webHidden/>
              </w:rPr>
              <w:fldChar w:fldCharType="separate"/>
            </w:r>
            <w:r w:rsidR="00966D23">
              <w:rPr>
                <w:noProof/>
                <w:webHidden/>
              </w:rPr>
              <w:t>95</w:t>
            </w:r>
            <w:r w:rsidR="00966D23">
              <w:rPr>
                <w:noProof/>
                <w:webHidden/>
              </w:rPr>
              <w:fldChar w:fldCharType="end"/>
            </w:r>
          </w:hyperlink>
        </w:p>
        <w:p w14:paraId="0753971A" w14:textId="77777777" w:rsidR="00966D23" w:rsidRDefault="004B7495">
          <w:pPr>
            <w:pStyle w:val="TOC3"/>
            <w:tabs>
              <w:tab w:val="right" w:leader="dot" w:pos="9016"/>
            </w:tabs>
            <w:rPr>
              <w:rFonts w:eastAsiaTheme="minorEastAsia"/>
              <w:noProof/>
              <w:sz w:val="22"/>
              <w:lang w:eastAsia="en-GB"/>
            </w:rPr>
          </w:pPr>
          <w:hyperlink w:anchor="_Toc78361028" w:history="1">
            <w:r w:rsidR="00966D23" w:rsidRPr="002902D8">
              <w:rPr>
                <w:rStyle w:val="Hyperlink"/>
                <w:noProof/>
              </w:rPr>
              <w:t>Appendix 10 - Debrief Sheet</w:t>
            </w:r>
            <w:r w:rsidR="00966D23">
              <w:rPr>
                <w:noProof/>
                <w:webHidden/>
              </w:rPr>
              <w:tab/>
            </w:r>
            <w:r w:rsidR="00966D23">
              <w:rPr>
                <w:noProof/>
                <w:webHidden/>
              </w:rPr>
              <w:fldChar w:fldCharType="begin"/>
            </w:r>
            <w:r w:rsidR="00966D23">
              <w:rPr>
                <w:noProof/>
                <w:webHidden/>
              </w:rPr>
              <w:instrText xml:space="preserve"> PAGEREF _Toc78361028 \h </w:instrText>
            </w:r>
            <w:r w:rsidR="00966D23">
              <w:rPr>
                <w:noProof/>
                <w:webHidden/>
              </w:rPr>
            </w:r>
            <w:r w:rsidR="00966D23">
              <w:rPr>
                <w:noProof/>
                <w:webHidden/>
              </w:rPr>
              <w:fldChar w:fldCharType="separate"/>
            </w:r>
            <w:r w:rsidR="00966D23">
              <w:rPr>
                <w:noProof/>
                <w:webHidden/>
              </w:rPr>
              <w:t>96</w:t>
            </w:r>
            <w:r w:rsidR="00966D23">
              <w:rPr>
                <w:noProof/>
                <w:webHidden/>
              </w:rPr>
              <w:fldChar w:fldCharType="end"/>
            </w:r>
          </w:hyperlink>
        </w:p>
        <w:p w14:paraId="2CD86EFA" w14:textId="77777777" w:rsidR="00966D23" w:rsidRDefault="004B7495">
          <w:pPr>
            <w:pStyle w:val="TOC3"/>
            <w:tabs>
              <w:tab w:val="right" w:leader="dot" w:pos="9016"/>
            </w:tabs>
            <w:rPr>
              <w:rFonts w:eastAsiaTheme="minorEastAsia"/>
              <w:noProof/>
              <w:sz w:val="22"/>
              <w:lang w:eastAsia="en-GB"/>
            </w:rPr>
          </w:pPr>
          <w:hyperlink w:anchor="_Toc78361029" w:history="1">
            <w:r w:rsidR="00966D23" w:rsidRPr="002902D8">
              <w:rPr>
                <w:rStyle w:val="Hyperlink"/>
                <w:noProof/>
              </w:rPr>
              <w:t>Appendix 11 - Correlations between Q sorts</w:t>
            </w:r>
            <w:r w:rsidR="00966D23">
              <w:rPr>
                <w:noProof/>
                <w:webHidden/>
              </w:rPr>
              <w:tab/>
            </w:r>
            <w:r w:rsidR="00966D23">
              <w:rPr>
                <w:noProof/>
                <w:webHidden/>
              </w:rPr>
              <w:fldChar w:fldCharType="begin"/>
            </w:r>
            <w:r w:rsidR="00966D23">
              <w:rPr>
                <w:noProof/>
                <w:webHidden/>
              </w:rPr>
              <w:instrText xml:space="preserve"> PAGEREF _Toc78361029 \h </w:instrText>
            </w:r>
            <w:r w:rsidR="00966D23">
              <w:rPr>
                <w:noProof/>
                <w:webHidden/>
              </w:rPr>
            </w:r>
            <w:r w:rsidR="00966D23">
              <w:rPr>
                <w:noProof/>
                <w:webHidden/>
              </w:rPr>
              <w:fldChar w:fldCharType="separate"/>
            </w:r>
            <w:r w:rsidR="00966D23">
              <w:rPr>
                <w:noProof/>
                <w:webHidden/>
              </w:rPr>
              <w:t>97</w:t>
            </w:r>
            <w:r w:rsidR="00966D23">
              <w:rPr>
                <w:noProof/>
                <w:webHidden/>
              </w:rPr>
              <w:fldChar w:fldCharType="end"/>
            </w:r>
          </w:hyperlink>
        </w:p>
        <w:p w14:paraId="06263EF2" w14:textId="77777777" w:rsidR="00966D23" w:rsidRDefault="004B7495">
          <w:pPr>
            <w:pStyle w:val="TOC3"/>
            <w:tabs>
              <w:tab w:val="right" w:leader="dot" w:pos="9016"/>
            </w:tabs>
            <w:rPr>
              <w:rFonts w:eastAsiaTheme="minorEastAsia"/>
              <w:noProof/>
              <w:sz w:val="22"/>
              <w:lang w:eastAsia="en-GB"/>
            </w:rPr>
          </w:pPr>
          <w:hyperlink w:anchor="_Toc78361030" w:history="1">
            <w:r w:rsidR="00966D23" w:rsidRPr="002902D8">
              <w:rPr>
                <w:rStyle w:val="Hyperlink"/>
                <w:noProof/>
              </w:rPr>
              <w:t>Appendix 12 - Varimax Rotation Factor Loadings</w:t>
            </w:r>
            <w:r w:rsidR="00966D23">
              <w:rPr>
                <w:noProof/>
                <w:webHidden/>
              </w:rPr>
              <w:tab/>
            </w:r>
            <w:r w:rsidR="00966D23">
              <w:rPr>
                <w:noProof/>
                <w:webHidden/>
              </w:rPr>
              <w:fldChar w:fldCharType="begin"/>
            </w:r>
            <w:r w:rsidR="00966D23">
              <w:rPr>
                <w:noProof/>
                <w:webHidden/>
              </w:rPr>
              <w:instrText xml:space="preserve"> PAGEREF _Toc78361030 \h </w:instrText>
            </w:r>
            <w:r w:rsidR="00966D23">
              <w:rPr>
                <w:noProof/>
                <w:webHidden/>
              </w:rPr>
            </w:r>
            <w:r w:rsidR="00966D23">
              <w:rPr>
                <w:noProof/>
                <w:webHidden/>
              </w:rPr>
              <w:fldChar w:fldCharType="separate"/>
            </w:r>
            <w:r w:rsidR="00966D23">
              <w:rPr>
                <w:noProof/>
                <w:webHidden/>
              </w:rPr>
              <w:t>98</w:t>
            </w:r>
            <w:r w:rsidR="00966D23">
              <w:rPr>
                <w:noProof/>
                <w:webHidden/>
              </w:rPr>
              <w:fldChar w:fldCharType="end"/>
            </w:r>
          </w:hyperlink>
        </w:p>
        <w:p w14:paraId="04498064" w14:textId="77777777" w:rsidR="00966D23" w:rsidRDefault="004B7495">
          <w:pPr>
            <w:pStyle w:val="TOC3"/>
            <w:tabs>
              <w:tab w:val="right" w:leader="dot" w:pos="9016"/>
            </w:tabs>
            <w:rPr>
              <w:rFonts w:eastAsiaTheme="minorEastAsia"/>
              <w:noProof/>
              <w:sz w:val="22"/>
              <w:lang w:eastAsia="en-GB"/>
            </w:rPr>
          </w:pPr>
          <w:hyperlink w:anchor="_Toc78361031" w:history="1">
            <w:r w:rsidR="00966D23" w:rsidRPr="002902D8">
              <w:rPr>
                <w:rStyle w:val="Hyperlink"/>
                <w:noProof/>
              </w:rPr>
              <w:t>Appendix 13 - Consensus statements</w:t>
            </w:r>
            <w:r w:rsidR="00966D23">
              <w:rPr>
                <w:noProof/>
                <w:webHidden/>
              </w:rPr>
              <w:tab/>
            </w:r>
            <w:r w:rsidR="00966D23">
              <w:rPr>
                <w:noProof/>
                <w:webHidden/>
              </w:rPr>
              <w:fldChar w:fldCharType="begin"/>
            </w:r>
            <w:r w:rsidR="00966D23">
              <w:rPr>
                <w:noProof/>
                <w:webHidden/>
              </w:rPr>
              <w:instrText xml:space="preserve"> PAGEREF _Toc78361031 \h </w:instrText>
            </w:r>
            <w:r w:rsidR="00966D23">
              <w:rPr>
                <w:noProof/>
                <w:webHidden/>
              </w:rPr>
            </w:r>
            <w:r w:rsidR="00966D23">
              <w:rPr>
                <w:noProof/>
                <w:webHidden/>
              </w:rPr>
              <w:fldChar w:fldCharType="separate"/>
            </w:r>
            <w:r w:rsidR="00966D23">
              <w:rPr>
                <w:noProof/>
                <w:webHidden/>
              </w:rPr>
              <w:t>99</w:t>
            </w:r>
            <w:r w:rsidR="00966D23">
              <w:rPr>
                <w:noProof/>
                <w:webHidden/>
              </w:rPr>
              <w:fldChar w:fldCharType="end"/>
            </w:r>
          </w:hyperlink>
        </w:p>
        <w:p w14:paraId="12CF31D4" w14:textId="77777777" w:rsidR="00966D23" w:rsidRDefault="004B7495">
          <w:pPr>
            <w:pStyle w:val="TOC3"/>
            <w:tabs>
              <w:tab w:val="right" w:leader="dot" w:pos="9016"/>
            </w:tabs>
            <w:rPr>
              <w:rFonts w:eastAsiaTheme="minorEastAsia"/>
              <w:noProof/>
              <w:sz w:val="22"/>
              <w:lang w:eastAsia="en-GB"/>
            </w:rPr>
          </w:pPr>
          <w:hyperlink w:anchor="_Toc78361032" w:history="1">
            <w:r w:rsidR="00966D23" w:rsidRPr="002902D8">
              <w:rPr>
                <w:rStyle w:val="Hyperlink"/>
                <w:noProof/>
              </w:rPr>
              <w:t>Appendix 14 - Factor Arrays for Factor 1, 2, 3a &amp; 3b</w:t>
            </w:r>
            <w:r w:rsidR="00966D23">
              <w:rPr>
                <w:noProof/>
                <w:webHidden/>
              </w:rPr>
              <w:tab/>
            </w:r>
            <w:r w:rsidR="00966D23">
              <w:rPr>
                <w:noProof/>
                <w:webHidden/>
              </w:rPr>
              <w:fldChar w:fldCharType="begin"/>
            </w:r>
            <w:r w:rsidR="00966D23">
              <w:rPr>
                <w:noProof/>
                <w:webHidden/>
              </w:rPr>
              <w:instrText xml:space="preserve"> PAGEREF _Toc78361032 \h </w:instrText>
            </w:r>
            <w:r w:rsidR="00966D23">
              <w:rPr>
                <w:noProof/>
                <w:webHidden/>
              </w:rPr>
            </w:r>
            <w:r w:rsidR="00966D23">
              <w:rPr>
                <w:noProof/>
                <w:webHidden/>
              </w:rPr>
              <w:fldChar w:fldCharType="separate"/>
            </w:r>
            <w:r w:rsidR="00966D23">
              <w:rPr>
                <w:noProof/>
                <w:webHidden/>
              </w:rPr>
              <w:t>100</w:t>
            </w:r>
            <w:r w:rsidR="00966D23">
              <w:rPr>
                <w:noProof/>
                <w:webHidden/>
              </w:rPr>
              <w:fldChar w:fldCharType="end"/>
            </w:r>
          </w:hyperlink>
        </w:p>
        <w:p w14:paraId="31B76004" w14:textId="77777777" w:rsidR="00966D23" w:rsidRDefault="004B7495">
          <w:pPr>
            <w:pStyle w:val="TOC3"/>
            <w:tabs>
              <w:tab w:val="right" w:leader="dot" w:pos="9016"/>
            </w:tabs>
            <w:rPr>
              <w:rFonts w:eastAsiaTheme="minorEastAsia"/>
              <w:noProof/>
              <w:sz w:val="22"/>
              <w:lang w:eastAsia="en-GB"/>
            </w:rPr>
          </w:pPr>
          <w:hyperlink w:anchor="_Toc78361033" w:history="1">
            <w:r w:rsidR="00966D23" w:rsidRPr="002902D8">
              <w:rPr>
                <w:rStyle w:val="Hyperlink"/>
                <w:noProof/>
              </w:rPr>
              <w:t>Appendix 15 - Factor Array Grids</w:t>
            </w:r>
            <w:r w:rsidR="00966D23">
              <w:rPr>
                <w:noProof/>
                <w:webHidden/>
              </w:rPr>
              <w:tab/>
            </w:r>
            <w:r w:rsidR="00966D23">
              <w:rPr>
                <w:noProof/>
                <w:webHidden/>
              </w:rPr>
              <w:fldChar w:fldCharType="begin"/>
            </w:r>
            <w:r w:rsidR="00966D23">
              <w:rPr>
                <w:noProof/>
                <w:webHidden/>
              </w:rPr>
              <w:instrText xml:space="preserve"> PAGEREF _Toc78361033 \h </w:instrText>
            </w:r>
            <w:r w:rsidR="00966D23">
              <w:rPr>
                <w:noProof/>
                <w:webHidden/>
              </w:rPr>
            </w:r>
            <w:r w:rsidR="00966D23">
              <w:rPr>
                <w:noProof/>
                <w:webHidden/>
              </w:rPr>
              <w:fldChar w:fldCharType="separate"/>
            </w:r>
            <w:r w:rsidR="00966D23">
              <w:rPr>
                <w:noProof/>
                <w:webHidden/>
              </w:rPr>
              <w:t>103</w:t>
            </w:r>
            <w:r w:rsidR="00966D23">
              <w:rPr>
                <w:noProof/>
                <w:webHidden/>
              </w:rPr>
              <w:fldChar w:fldCharType="end"/>
            </w:r>
          </w:hyperlink>
        </w:p>
        <w:p w14:paraId="62EB56AA" w14:textId="77777777" w:rsidR="00966D23" w:rsidRDefault="004B7495">
          <w:pPr>
            <w:pStyle w:val="TOC1"/>
            <w:tabs>
              <w:tab w:val="right" w:leader="dot" w:pos="9016"/>
            </w:tabs>
            <w:rPr>
              <w:rFonts w:eastAsiaTheme="minorEastAsia"/>
              <w:noProof/>
              <w:sz w:val="22"/>
              <w:lang w:eastAsia="en-GB"/>
            </w:rPr>
          </w:pPr>
          <w:hyperlink w:anchor="_Toc78361034" w:history="1">
            <w:r w:rsidR="00966D23" w:rsidRPr="002902D8">
              <w:rPr>
                <w:rStyle w:val="Hyperlink"/>
                <w:noProof/>
              </w:rPr>
              <w:t>Paper 3: Executive Summary</w:t>
            </w:r>
            <w:r w:rsidR="00966D23">
              <w:rPr>
                <w:noProof/>
                <w:webHidden/>
              </w:rPr>
              <w:tab/>
            </w:r>
            <w:r w:rsidR="00966D23">
              <w:rPr>
                <w:noProof/>
                <w:webHidden/>
              </w:rPr>
              <w:fldChar w:fldCharType="begin"/>
            </w:r>
            <w:r w:rsidR="00966D23">
              <w:rPr>
                <w:noProof/>
                <w:webHidden/>
              </w:rPr>
              <w:instrText xml:space="preserve"> PAGEREF _Toc78361034 \h </w:instrText>
            </w:r>
            <w:r w:rsidR="00966D23">
              <w:rPr>
                <w:noProof/>
                <w:webHidden/>
              </w:rPr>
            </w:r>
            <w:r w:rsidR="00966D23">
              <w:rPr>
                <w:noProof/>
                <w:webHidden/>
              </w:rPr>
              <w:fldChar w:fldCharType="separate"/>
            </w:r>
            <w:r w:rsidR="00966D23">
              <w:rPr>
                <w:noProof/>
                <w:webHidden/>
              </w:rPr>
              <w:t>108</w:t>
            </w:r>
            <w:r w:rsidR="00966D23">
              <w:rPr>
                <w:noProof/>
                <w:webHidden/>
              </w:rPr>
              <w:fldChar w:fldCharType="end"/>
            </w:r>
          </w:hyperlink>
        </w:p>
        <w:p w14:paraId="79689018" w14:textId="77777777" w:rsidR="00966D23" w:rsidRDefault="004B7495">
          <w:pPr>
            <w:pStyle w:val="TOC2"/>
            <w:tabs>
              <w:tab w:val="right" w:leader="dot" w:pos="9016"/>
            </w:tabs>
            <w:rPr>
              <w:rFonts w:eastAsiaTheme="minorEastAsia"/>
              <w:noProof/>
              <w:sz w:val="22"/>
              <w:lang w:eastAsia="en-GB"/>
            </w:rPr>
          </w:pPr>
          <w:hyperlink w:anchor="_Toc78361035" w:history="1">
            <w:r w:rsidR="00966D23" w:rsidRPr="002902D8">
              <w:rPr>
                <w:rStyle w:val="Hyperlink"/>
                <w:noProof/>
              </w:rPr>
              <w:t>Exploring the barriers to ‘recovery’ from psychosis as told by clients who experience psychosis using Q Methodology: Executive Summary.</w:t>
            </w:r>
            <w:r w:rsidR="00966D23">
              <w:rPr>
                <w:noProof/>
                <w:webHidden/>
              </w:rPr>
              <w:tab/>
            </w:r>
            <w:r w:rsidR="00966D23">
              <w:rPr>
                <w:noProof/>
                <w:webHidden/>
              </w:rPr>
              <w:fldChar w:fldCharType="begin"/>
            </w:r>
            <w:r w:rsidR="00966D23">
              <w:rPr>
                <w:noProof/>
                <w:webHidden/>
              </w:rPr>
              <w:instrText xml:space="preserve"> PAGEREF _Toc78361035 \h </w:instrText>
            </w:r>
            <w:r w:rsidR="00966D23">
              <w:rPr>
                <w:noProof/>
                <w:webHidden/>
              </w:rPr>
            </w:r>
            <w:r w:rsidR="00966D23">
              <w:rPr>
                <w:noProof/>
                <w:webHidden/>
              </w:rPr>
              <w:fldChar w:fldCharType="separate"/>
            </w:r>
            <w:r w:rsidR="00966D23">
              <w:rPr>
                <w:noProof/>
                <w:webHidden/>
              </w:rPr>
              <w:t>108</w:t>
            </w:r>
            <w:r w:rsidR="00966D23">
              <w:rPr>
                <w:noProof/>
                <w:webHidden/>
              </w:rPr>
              <w:fldChar w:fldCharType="end"/>
            </w:r>
          </w:hyperlink>
        </w:p>
        <w:p w14:paraId="3B6CEED7" w14:textId="77777777" w:rsidR="00966D23" w:rsidRDefault="004B7495">
          <w:pPr>
            <w:pStyle w:val="TOC2"/>
            <w:tabs>
              <w:tab w:val="right" w:leader="dot" w:pos="9016"/>
            </w:tabs>
            <w:rPr>
              <w:rFonts w:eastAsiaTheme="minorEastAsia"/>
              <w:noProof/>
              <w:sz w:val="22"/>
              <w:lang w:eastAsia="en-GB"/>
            </w:rPr>
          </w:pPr>
          <w:hyperlink w:anchor="_Toc78361036" w:history="1">
            <w:r w:rsidR="00966D23" w:rsidRPr="002902D8">
              <w:rPr>
                <w:rStyle w:val="Hyperlink"/>
                <w:noProof/>
              </w:rPr>
              <w:t>Introduction &amp; Background</w:t>
            </w:r>
            <w:r w:rsidR="00966D23">
              <w:rPr>
                <w:noProof/>
                <w:webHidden/>
              </w:rPr>
              <w:tab/>
            </w:r>
            <w:r w:rsidR="00966D23">
              <w:rPr>
                <w:noProof/>
                <w:webHidden/>
              </w:rPr>
              <w:fldChar w:fldCharType="begin"/>
            </w:r>
            <w:r w:rsidR="00966D23">
              <w:rPr>
                <w:noProof/>
                <w:webHidden/>
              </w:rPr>
              <w:instrText xml:space="preserve"> PAGEREF _Toc78361036 \h </w:instrText>
            </w:r>
            <w:r w:rsidR="00966D23">
              <w:rPr>
                <w:noProof/>
                <w:webHidden/>
              </w:rPr>
            </w:r>
            <w:r w:rsidR="00966D23">
              <w:rPr>
                <w:noProof/>
                <w:webHidden/>
              </w:rPr>
              <w:fldChar w:fldCharType="separate"/>
            </w:r>
            <w:r w:rsidR="00966D23">
              <w:rPr>
                <w:noProof/>
                <w:webHidden/>
              </w:rPr>
              <w:t>109</w:t>
            </w:r>
            <w:r w:rsidR="00966D23">
              <w:rPr>
                <w:noProof/>
                <w:webHidden/>
              </w:rPr>
              <w:fldChar w:fldCharType="end"/>
            </w:r>
          </w:hyperlink>
        </w:p>
        <w:p w14:paraId="5D138D56" w14:textId="77777777" w:rsidR="00966D23" w:rsidRDefault="004B7495">
          <w:pPr>
            <w:pStyle w:val="TOC2"/>
            <w:tabs>
              <w:tab w:val="right" w:leader="dot" w:pos="9016"/>
            </w:tabs>
            <w:rPr>
              <w:rFonts w:eastAsiaTheme="minorEastAsia"/>
              <w:noProof/>
              <w:sz w:val="22"/>
              <w:lang w:eastAsia="en-GB"/>
            </w:rPr>
          </w:pPr>
          <w:hyperlink w:anchor="_Toc78361037" w:history="1">
            <w:r w:rsidR="00966D23" w:rsidRPr="002902D8">
              <w:rPr>
                <w:rStyle w:val="Hyperlink"/>
                <w:noProof/>
              </w:rPr>
              <w:t>Method</w:t>
            </w:r>
            <w:r w:rsidR="00966D23">
              <w:rPr>
                <w:noProof/>
                <w:webHidden/>
              </w:rPr>
              <w:tab/>
            </w:r>
            <w:r w:rsidR="00966D23">
              <w:rPr>
                <w:noProof/>
                <w:webHidden/>
              </w:rPr>
              <w:fldChar w:fldCharType="begin"/>
            </w:r>
            <w:r w:rsidR="00966D23">
              <w:rPr>
                <w:noProof/>
                <w:webHidden/>
              </w:rPr>
              <w:instrText xml:space="preserve"> PAGEREF _Toc78361037 \h </w:instrText>
            </w:r>
            <w:r w:rsidR="00966D23">
              <w:rPr>
                <w:noProof/>
                <w:webHidden/>
              </w:rPr>
            </w:r>
            <w:r w:rsidR="00966D23">
              <w:rPr>
                <w:noProof/>
                <w:webHidden/>
              </w:rPr>
              <w:fldChar w:fldCharType="separate"/>
            </w:r>
            <w:r w:rsidR="00966D23">
              <w:rPr>
                <w:noProof/>
                <w:webHidden/>
              </w:rPr>
              <w:t>110</w:t>
            </w:r>
            <w:r w:rsidR="00966D23">
              <w:rPr>
                <w:noProof/>
                <w:webHidden/>
              </w:rPr>
              <w:fldChar w:fldCharType="end"/>
            </w:r>
          </w:hyperlink>
        </w:p>
        <w:p w14:paraId="52221746" w14:textId="77777777" w:rsidR="00966D23" w:rsidRDefault="004B7495">
          <w:pPr>
            <w:pStyle w:val="TOC2"/>
            <w:tabs>
              <w:tab w:val="right" w:leader="dot" w:pos="9016"/>
            </w:tabs>
            <w:rPr>
              <w:rFonts w:eastAsiaTheme="minorEastAsia"/>
              <w:noProof/>
              <w:sz w:val="22"/>
              <w:lang w:eastAsia="en-GB"/>
            </w:rPr>
          </w:pPr>
          <w:hyperlink w:anchor="_Toc78361038" w:history="1">
            <w:r w:rsidR="00966D23" w:rsidRPr="002902D8">
              <w:rPr>
                <w:rStyle w:val="Hyperlink"/>
                <w:noProof/>
              </w:rPr>
              <w:t>Key findings</w:t>
            </w:r>
            <w:r w:rsidR="00966D23">
              <w:rPr>
                <w:noProof/>
                <w:webHidden/>
              </w:rPr>
              <w:tab/>
            </w:r>
            <w:r w:rsidR="00966D23">
              <w:rPr>
                <w:noProof/>
                <w:webHidden/>
              </w:rPr>
              <w:fldChar w:fldCharType="begin"/>
            </w:r>
            <w:r w:rsidR="00966D23">
              <w:rPr>
                <w:noProof/>
                <w:webHidden/>
              </w:rPr>
              <w:instrText xml:space="preserve"> PAGEREF _Toc78361038 \h </w:instrText>
            </w:r>
            <w:r w:rsidR="00966D23">
              <w:rPr>
                <w:noProof/>
                <w:webHidden/>
              </w:rPr>
            </w:r>
            <w:r w:rsidR="00966D23">
              <w:rPr>
                <w:noProof/>
                <w:webHidden/>
              </w:rPr>
              <w:fldChar w:fldCharType="separate"/>
            </w:r>
            <w:r w:rsidR="00966D23">
              <w:rPr>
                <w:noProof/>
                <w:webHidden/>
              </w:rPr>
              <w:t>113</w:t>
            </w:r>
            <w:r w:rsidR="00966D23">
              <w:rPr>
                <w:noProof/>
                <w:webHidden/>
              </w:rPr>
              <w:fldChar w:fldCharType="end"/>
            </w:r>
          </w:hyperlink>
        </w:p>
        <w:p w14:paraId="00E3BC03" w14:textId="77777777" w:rsidR="00966D23" w:rsidRDefault="004B7495">
          <w:pPr>
            <w:pStyle w:val="TOC3"/>
            <w:tabs>
              <w:tab w:val="right" w:leader="dot" w:pos="9016"/>
            </w:tabs>
            <w:rPr>
              <w:rFonts w:eastAsiaTheme="minorEastAsia"/>
              <w:noProof/>
              <w:sz w:val="22"/>
              <w:lang w:eastAsia="en-GB"/>
            </w:rPr>
          </w:pPr>
          <w:hyperlink w:anchor="_Toc78361039" w:history="1">
            <w:r w:rsidR="00966D23" w:rsidRPr="002902D8">
              <w:rPr>
                <w:rStyle w:val="Hyperlink"/>
                <w:noProof/>
              </w:rPr>
              <w:t>Factor 1. Hopelessness for recovery.</w:t>
            </w:r>
            <w:r w:rsidR="00966D23">
              <w:rPr>
                <w:noProof/>
                <w:webHidden/>
              </w:rPr>
              <w:tab/>
            </w:r>
            <w:r w:rsidR="00966D23">
              <w:rPr>
                <w:noProof/>
                <w:webHidden/>
              </w:rPr>
              <w:fldChar w:fldCharType="begin"/>
            </w:r>
            <w:r w:rsidR="00966D23">
              <w:rPr>
                <w:noProof/>
                <w:webHidden/>
              </w:rPr>
              <w:instrText xml:space="preserve"> PAGEREF _Toc78361039 \h </w:instrText>
            </w:r>
            <w:r w:rsidR="00966D23">
              <w:rPr>
                <w:noProof/>
                <w:webHidden/>
              </w:rPr>
            </w:r>
            <w:r w:rsidR="00966D23">
              <w:rPr>
                <w:noProof/>
                <w:webHidden/>
              </w:rPr>
              <w:fldChar w:fldCharType="separate"/>
            </w:r>
            <w:r w:rsidR="00966D23">
              <w:rPr>
                <w:noProof/>
                <w:webHidden/>
              </w:rPr>
              <w:t>113</w:t>
            </w:r>
            <w:r w:rsidR="00966D23">
              <w:rPr>
                <w:noProof/>
                <w:webHidden/>
              </w:rPr>
              <w:fldChar w:fldCharType="end"/>
            </w:r>
          </w:hyperlink>
        </w:p>
        <w:p w14:paraId="3BB081ED" w14:textId="77777777" w:rsidR="00966D23" w:rsidRDefault="004B7495">
          <w:pPr>
            <w:pStyle w:val="TOC3"/>
            <w:tabs>
              <w:tab w:val="right" w:leader="dot" w:pos="9016"/>
            </w:tabs>
            <w:rPr>
              <w:rFonts w:eastAsiaTheme="minorEastAsia"/>
              <w:noProof/>
              <w:sz w:val="22"/>
              <w:lang w:eastAsia="en-GB"/>
            </w:rPr>
          </w:pPr>
          <w:hyperlink w:anchor="_Toc78361040" w:history="1">
            <w:r w:rsidR="00966D23" w:rsidRPr="002902D8">
              <w:rPr>
                <w:rStyle w:val="Hyperlink"/>
                <w:noProof/>
              </w:rPr>
              <w:t>Factor 2. Interpersonal elements of care and feeling powerless.</w:t>
            </w:r>
            <w:r w:rsidR="00966D23">
              <w:rPr>
                <w:noProof/>
                <w:webHidden/>
              </w:rPr>
              <w:tab/>
            </w:r>
            <w:r w:rsidR="00966D23">
              <w:rPr>
                <w:noProof/>
                <w:webHidden/>
              </w:rPr>
              <w:fldChar w:fldCharType="begin"/>
            </w:r>
            <w:r w:rsidR="00966D23">
              <w:rPr>
                <w:noProof/>
                <w:webHidden/>
              </w:rPr>
              <w:instrText xml:space="preserve"> PAGEREF _Toc78361040 \h </w:instrText>
            </w:r>
            <w:r w:rsidR="00966D23">
              <w:rPr>
                <w:noProof/>
                <w:webHidden/>
              </w:rPr>
            </w:r>
            <w:r w:rsidR="00966D23">
              <w:rPr>
                <w:noProof/>
                <w:webHidden/>
              </w:rPr>
              <w:fldChar w:fldCharType="separate"/>
            </w:r>
            <w:r w:rsidR="00966D23">
              <w:rPr>
                <w:noProof/>
                <w:webHidden/>
              </w:rPr>
              <w:t>113</w:t>
            </w:r>
            <w:r w:rsidR="00966D23">
              <w:rPr>
                <w:noProof/>
                <w:webHidden/>
              </w:rPr>
              <w:fldChar w:fldCharType="end"/>
            </w:r>
          </w:hyperlink>
        </w:p>
        <w:p w14:paraId="7D753BD5" w14:textId="77777777" w:rsidR="00966D23" w:rsidRDefault="004B7495">
          <w:pPr>
            <w:pStyle w:val="TOC3"/>
            <w:tabs>
              <w:tab w:val="right" w:leader="dot" w:pos="9016"/>
            </w:tabs>
            <w:rPr>
              <w:rFonts w:eastAsiaTheme="minorEastAsia"/>
              <w:noProof/>
              <w:sz w:val="22"/>
              <w:lang w:eastAsia="en-GB"/>
            </w:rPr>
          </w:pPr>
          <w:hyperlink w:anchor="_Toc78361041" w:history="1">
            <w:r w:rsidR="00966D23" w:rsidRPr="002902D8">
              <w:rPr>
                <w:rStyle w:val="Hyperlink"/>
                <w:noProof/>
              </w:rPr>
              <w:t>Factor 3.</w:t>
            </w:r>
            <w:r w:rsidR="00966D23">
              <w:rPr>
                <w:noProof/>
                <w:webHidden/>
              </w:rPr>
              <w:tab/>
            </w:r>
            <w:r w:rsidR="00966D23">
              <w:rPr>
                <w:noProof/>
                <w:webHidden/>
              </w:rPr>
              <w:fldChar w:fldCharType="begin"/>
            </w:r>
            <w:r w:rsidR="00966D23">
              <w:rPr>
                <w:noProof/>
                <w:webHidden/>
              </w:rPr>
              <w:instrText xml:space="preserve"> PAGEREF _Toc78361041 \h </w:instrText>
            </w:r>
            <w:r w:rsidR="00966D23">
              <w:rPr>
                <w:noProof/>
                <w:webHidden/>
              </w:rPr>
            </w:r>
            <w:r w:rsidR="00966D23">
              <w:rPr>
                <w:noProof/>
                <w:webHidden/>
              </w:rPr>
              <w:fldChar w:fldCharType="separate"/>
            </w:r>
            <w:r w:rsidR="00966D23">
              <w:rPr>
                <w:noProof/>
                <w:webHidden/>
              </w:rPr>
              <w:t>114</w:t>
            </w:r>
            <w:r w:rsidR="00966D23">
              <w:rPr>
                <w:noProof/>
                <w:webHidden/>
              </w:rPr>
              <w:fldChar w:fldCharType="end"/>
            </w:r>
          </w:hyperlink>
        </w:p>
        <w:p w14:paraId="158564C6" w14:textId="77777777" w:rsidR="00966D23" w:rsidRDefault="004B7495">
          <w:pPr>
            <w:pStyle w:val="TOC2"/>
            <w:tabs>
              <w:tab w:val="right" w:leader="dot" w:pos="9016"/>
            </w:tabs>
            <w:rPr>
              <w:rFonts w:eastAsiaTheme="minorEastAsia"/>
              <w:noProof/>
              <w:sz w:val="22"/>
              <w:lang w:eastAsia="en-GB"/>
            </w:rPr>
          </w:pPr>
          <w:hyperlink w:anchor="_Toc78361042" w:history="1">
            <w:r w:rsidR="00966D23" w:rsidRPr="002902D8">
              <w:rPr>
                <w:rStyle w:val="Hyperlink"/>
                <w:noProof/>
              </w:rPr>
              <w:t>Conclusion</w:t>
            </w:r>
            <w:r w:rsidR="00966D23">
              <w:rPr>
                <w:noProof/>
                <w:webHidden/>
              </w:rPr>
              <w:tab/>
            </w:r>
            <w:r w:rsidR="00966D23">
              <w:rPr>
                <w:noProof/>
                <w:webHidden/>
              </w:rPr>
              <w:fldChar w:fldCharType="begin"/>
            </w:r>
            <w:r w:rsidR="00966D23">
              <w:rPr>
                <w:noProof/>
                <w:webHidden/>
              </w:rPr>
              <w:instrText xml:space="preserve"> PAGEREF _Toc78361042 \h </w:instrText>
            </w:r>
            <w:r w:rsidR="00966D23">
              <w:rPr>
                <w:noProof/>
                <w:webHidden/>
              </w:rPr>
            </w:r>
            <w:r w:rsidR="00966D23">
              <w:rPr>
                <w:noProof/>
                <w:webHidden/>
              </w:rPr>
              <w:fldChar w:fldCharType="separate"/>
            </w:r>
            <w:r w:rsidR="00966D23">
              <w:rPr>
                <w:noProof/>
                <w:webHidden/>
              </w:rPr>
              <w:t>115</w:t>
            </w:r>
            <w:r w:rsidR="00966D23">
              <w:rPr>
                <w:noProof/>
                <w:webHidden/>
              </w:rPr>
              <w:fldChar w:fldCharType="end"/>
            </w:r>
          </w:hyperlink>
        </w:p>
        <w:p w14:paraId="3977C64A" w14:textId="77777777" w:rsidR="00966D23" w:rsidRDefault="004B7495">
          <w:pPr>
            <w:pStyle w:val="TOC2"/>
            <w:tabs>
              <w:tab w:val="right" w:leader="dot" w:pos="9016"/>
            </w:tabs>
            <w:rPr>
              <w:rFonts w:eastAsiaTheme="minorEastAsia"/>
              <w:noProof/>
              <w:sz w:val="22"/>
              <w:lang w:eastAsia="en-GB"/>
            </w:rPr>
          </w:pPr>
          <w:hyperlink w:anchor="_Toc78361043" w:history="1">
            <w:r w:rsidR="00966D23" w:rsidRPr="002902D8">
              <w:rPr>
                <w:rStyle w:val="Hyperlink"/>
                <w:noProof/>
              </w:rPr>
              <w:t>Recommendations</w:t>
            </w:r>
            <w:r w:rsidR="00966D23">
              <w:rPr>
                <w:noProof/>
                <w:webHidden/>
              </w:rPr>
              <w:tab/>
            </w:r>
            <w:r w:rsidR="00966D23">
              <w:rPr>
                <w:noProof/>
                <w:webHidden/>
              </w:rPr>
              <w:fldChar w:fldCharType="begin"/>
            </w:r>
            <w:r w:rsidR="00966D23">
              <w:rPr>
                <w:noProof/>
                <w:webHidden/>
              </w:rPr>
              <w:instrText xml:space="preserve"> PAGEREF _Toc78361043 \h </w:instrText>
            </w:r>
            <w:r w:rsidR="00966D23">
              <w:rPr>
                <w:noProof/>
                <w:webHidden/>
              </w:rPr>
            </w:r>
            <w:r w:rsidR="00966D23">
              <w:rPr>
                <w:noProof/>
                <w:webHidden/>
              </w:rPr>
              <w:fldChar w:fldCharType="separate"/>
            </w:r>
            <w:r w:rsidR="00966D23">
              <w:rPr>
                <w:noProof/>
                <w:webHidden/>
              </w:rPr>
              <w:t>116</w:t>
            </w:r>
            <w:r w:rsidR="00966D23">
              <w:rPr>
                <w:noProof/>
                <w:webHidden/>
              </w:rPr>
              <w:fldChar w:fldCharType="end"/>
            </w:r>
          </w:hyperlink>
        </w:p>
        <w:p w14:paraId="42FECDDD" w14:textId="77777777" w:rsidR="00966D23" w:rsidRDefault="004B7495">
          <w:pPr>
            <w:pStyle w:val="TOC2"/>
            <w:tabs>
              <w:tab w:val="right" w:leader="dot" w:pos="9016"/>
            </w:tabs>
            <w:rPr>
              <w:rFonts w:eastAsiaTheme="minorEastAsia"/>
              <w:noProof/>
              <w:sz w:val="22"/>
              <w:lang w:eastAsia="en-GB"/>
            </w:rPr>
          </w:pPr>
          <w:hyperlink w:anchor="_Toc78361044" w:history="1">
            <w:r w:rsidR="00966D23" w:rsidRPr="002902D8">
              <w:rPr>
                <w:rStyle w:val="Hyperlink"/>
                <w:noProof/>
              </w:rPr>
              <w:t>Limitations</w:t>
            </w:r>
            <w:r w:rsidR="00966D23">
              <w:rPr>
                <w:noProof/>
                <w:webHidden/>
              </w:rPr>
              <w:tab/>
            </w:r>
            <w:r w:rsidR="00966D23">
              <w:rPr>
                <w:noProof/>
                <w:webHidden/>
              </w:rPr>
              <w:fldChar w:fldCharType="begin"/>
            </w:r>
            <w:r w:rsidR="00966D23">
              <w:rPr>
                <w:noProof/>
                <w:webHidden/>
              </w:rPr>
              <w:instrText xml:space="preserve"> PAGEREF _Toc78361044 \h </w:instrText>
            </w:r>
            <w:r w:rsidR="00966D23">
              <w:rPr>
                <w:noProof/>
                <w:webHidden/>
              </w:rPr>
            </w:r>
            <w:r w:rsidR="00966D23">
              <w:rPr>
                <w:noProof/>
                <w:webHidden/>
              </w:rPr>
              <w:fldChar w:fldCharType="separate"/>
            </w:r>
            <w:r w:rsidR="00966D23">
              <w:rPr>
                <w:noProof/>
                <w:webHidden/>
              </w:rPr>
              <w:t>116</w:t>
            </w:r>
            <w:r w:rsidR="00966D23">
              <w:rPr>
                <w:noProof/>
                <w:webHidden/>
              </w:rPr>
              <w:fldChar w:fldCharType="end"/>
            </w:r>
          </w:hyperlink>
        </w:p>
        <w:p w14:paraId="442C6DFA" w14:textId="77777777" w:rsidR="00966D23" w:rsidRDefault="004B7495">
          <w:pPr>
            <w:pStyle w:val="TOC3"/>
            <w:tabs>
              <w:tab w:val="right" w:leader="dot" w:pos="9016"/>
            </w:tabs>
            <w:rPr>
              <w:rFonts w:eastAsiaTheme="minorEastAsia"/>
              <w:noProof/>
              <w:sz w:val="22"/>
              <w:lang w:eastAsia="en-GB"/>
            </w:rPr>
          </w:pPr>
          <w:hyperlink w:anchor="_Toc78361045" w:history="1">
            <w:r w:rsidR="00966D23" w:rsidRPr="002902D8">
              <w:rPr>
                <w:rStyle w:val="Hyperlink"/>
                <w:noProof/>
              </w:rPr>
              <w:t>Statement about impact of global pandemic 2019-2021</w:t>
            </w:r>
            <w:r w:rsidR="00966D23">
              <w:rPr>
                <w:noProof/>
                <w:webHidden/>
              </w:rPr>
              <w:tab/>
            </w:r>
            <w:r w:rsidR="00966D23">
              <w:rPr>
                <w:noProof/>
                <w:webHidden/>
              </w:rPr>
              <w:fldChar w:fldCharType="begin"/>
            </w:r>
            <w:r w:rsidR="00966D23">
              <w:rPr>
                <w:noProof/>
                <w:webHidden/>
              </w:rPr>
              <w:instrText xml:space="preserve"> PAGEREF _Toc78361045 \h </w:instrText>
            </w:r>
            <w:r w:rsidR="00966D23">
              <w:rPr>
                <w:noProof/>
                <w:webHidden/>
              </w:rPr>
            </w:r>
            <w:r w:rsidR="00966D23">
              <w:rPr>
                <w:noProof/>
                <w:webHidden/>
              </w:rPr>
              <w:fldChar w:fldCharType="separate"/>
            </w:r>
            <w:r w:rsidR="00966D23">
              <w:rPr>
                <w:noProof/>
                <w:webHidden/>
              </w:rPr>
              <w:t>116</w:t>
            </w:r>
            <w:r w:rsidR="00966D23">
              <w:rPr>
                <w:noProof/>
                <w:webHidden/>
              </w:rPr>
              <w:fldChar w:fldCharType="end"/>
            </w:r>
          </w:hyperlink>
        </w:p>
        <w:p w14:paraId="7783EFBA" w14:textId="77777777" w:rsidR="00966D23" w:rsidRDefault="004B7495">
          <w:pPr>
            <w:pStyle w:val="TOC2"/>
            <w:tabs>
              <w:tab w:val="right" w:leader="dot" w:pos="9016"/>
            </w:tabs>
            <w:rPr>
              <w:rFonts w:eastAsiaTheme="minorEastAsia"/>
              <w:noProof/>
              <w:sz w:val="22"/>
              <w:lang w:eastAsia="en-GB"/>
            </w:rPr>
          </w:pPr>
          <w:hyperlink w:anchor="_Toc78361046" w:history="1">
            <w:r w:rsidR="00966D23" w:rsidRPr="002902D8">
              <w:rPr>
                <w:rStyle w:val="Hyperlink"/>
                <w:noProof/>
              </w:rPr>
              <w:t>Dissemination</w:t>
            </w:r>
            <w:r w:rsidR="00966D23">
              <w:rPr>
                <w:noProof/>
                <w:webHidden/>
              </w:rPr>
              <w:tab/>
            </w:r>
            <w:r w:rsidR="00966D23">
              <w:rPr>
                <w:noProof/>
                <w:webHidden/>
              </w:rPr>
              <w:fldChar w:fldCharType="begin"/>
            </w:r>
            <w:r w:rsidR="00966D23">
              <w:rPr>
                <w:noProof/>
                <w:webHidden/>
              </w:rPr>
              <w:instrText xml:space="preserve"> PAGEREF _Toc78361046 \h </w:instrText>
            </w:r>
            <w:r w:rsidR="00966D23">
              <w:rPr>
                <w:noProof/>
                <w:webHidden/>
              </w:rPr>
            </w:r>
            <w:r w:rsidR="00966D23">
              <w:rPr>
                <w:noProof/>
                <w:webHidden/>
              </w:rPr>
              <w:fldChar w:fldCharType="separate"/>
            </w:r>
            <w:r w:rsidR="00966D23">
              <w:rPr>
                <w:noProof/>
                <w:webHidden/>
              </w:rPr>
              <w:t>117</w:t>
            </w:r>
            <w:r w:rsidR="00966D23">
              <w:rPr>
                <w:noProof/>
                <w:webHidden/>
              </w:rPr>
              <w:fldChar w:fldCharType="end"/>
            </w:r>
          </w:hyperlink>
        </w:p>
        <w:p w14:paraId="1B909F98" w14:textId="77777777" w:rsidR="00966D23" w:rsidRDefault="004B7495">
          <w:pPr>
            <w:pStyle w:val="TOC2"/>
            <w:tabs>
              <w:tab w:val="right" w:leader="dot" w:pos="9016"/>
            </w:tabs>
            <w:rPr>
              <w:rFonts w:eastAsiaTheme="minorEastAsia"/>
              <w:noProof/>
              <w:sz w:val="22"/>
              <w:lang w:eastAsia="en-GB"/>
            </w:rPr>
          </w:pPr>
          <w:hyperlink w:anchor="_Toc78361047" w:history="1">
            <w:r w:rsidR="00966D23" w:rsidRPr="002902D8">
              <w:rPr>
                <w:rStyle w:val="Hyperlink"/>
                <w:noProof/>
              </w:rPr>
              <w:t>References</w:t>
            </w:r>
            <w:r w:rsidR="00966D23">
              <w:rPr>
                <w:noProof/>
                <w:webHidden/>
              </w:rPr>
              <w:tab/>
            </w:r>
            <w:r w:rsidR="00966D23">
              <w:rPr>
                <w:noProof/>
                <w:webHidden/>
              </w:rPr>
              <w:fldChar w:fldCharType="begin"/>
            </w:r>
            <w:r w:rsidR="00966D23">
              <w:rPr>
                <w:noProof/>
                <w:webHidden/>
              </w:rPr>
              <w:instrText xml:space="preserve"> PAGEREF _Toc78361047 \h </w:instrText>
            </w:r>
            <w:r w:rsidR="00966D23">
              <w:rPr>
                <w:noProof/>
                <w:webHidden/>
              </w:rPr>
            </w:r>
            <w:r w:rsidR="00966D23">
              <w:rPr>
                <w:noProof/>
                <w:webHidden/>
              </w:rPr>
              <w:fldChar w:fldCharType="separate"/>
            </w:r>
            <w:r w:rsidR="00966D23">
              <w:rPr>
                <w:noProof/>
                <w:webHidden/>
              </w:rPr>
              <w:t>118</w:t>
            </w:r>
            <w:r w:rsidR="00966D23">
              <w:rPr>
                <w:noProof/>
                <w:webHidden/>
              </w:rPr>
              <w:fldChar w:fldCharType="end"/>
            </w:r>
          </w:hyperlink>
        </w:p>
        <w:p w14:paraId="164748C9" w14:textId="77777777" w:rsidR="0007128B" w:rsidRDefault="00AD12C3" w:rsidP="0007128B">
          <w:pPr>
            <w:rPr>
              <w:b/>
              <w:bCs/>
              <w:noProof/>
            </w:rPr>
          </w:pPr>
          <w:r>
            <w:rPr>
              <w:b/>
              <w:bCs/>
              <w:noProof/>
            </w:rPr>
            <w:fldChar w:fldCharType="end"/>
          </w:r>
        </w:p>
      </w:sdtContent>
    </w:sdt>
    <w:p w14:paraId="47C01432" w14:textId="77777777" w:rsidR="0007128B" w:rsidRPr="0007128B" w:rsidRDefault="0007128B" w:rsidP="005C3F80">
      <w:pPr>
        <w:spacing w:line="276" w:lineRule="auto"/>
        <w:jc w:val="center"/>
        <w:rPr>
          <w:color w:val="2E74B5" w:themeColor="accent5" w:themeShade="BF"/>
          <w:sz w:val="36"/>
          <w:szCs w:val="36"/>
        </w:rPr>
      </w:pPr>
      <w:r w:rsidRPr="0007128B">
        <w:rPr>
          <w:color w:val="2E74B5" w:themeColor="accent5" w:themeShade="BF"/>
          <w:sz w:val="36"/>
          <w:szCs w:val="36"/>
        </w:rPr>
        <w:t>List of Tables and Figures</w:t>
      </w:r>
    </w:p>
    <w:p w14:paraId="2ED39F73" w14:textId="77777777" w:rsidR="00D520A4" w:rsidRDefault="006547E3">
      <w:pPr>
        <w:pStyle w:val="TableofFigures"/>
        <w:tabs>
          <w:tab w:val="right" w:leader="dot" w:pos="9016"/>
        </w:tabs>
        <w:rPr>
          <w:rFonts w:eastAsiaTheme="minorEastAsia"/>
          <w:noProof/>
          <w:sz w:val="22"/>
          <w:lang w:eastAsia="en-GB"/>
        </w:rPr>
      </w:pPr>
      <w:r>
        <w:fldChar w:fldCharType="begin"/>
      </w:r>
      <w:r>
        <w:instrText xml:space="preserve"> TOC \h \z \c "Table" </w:instrText>
      </w:r>
      <w:r>
        <w:fldChar w:fldCharType="separate"/>
      </w:r>
      <w:hyperlink w:anchor="_Toc77543465" w:history="1">
        <w:r w:rsidR="00D520A4" w:rsidRPr="00E70A21">
          <w:rPr>
            <w:rStyle w:val="Hyperlink"/>
            <w:noProof/>
          </w:rPr>
          <w:t>Table 1.1. Details of combined search terms used to search relevant databases.</w:t>
        </w:r>
        <w:r w:rsidR="00D520A4">
          <w:rPr>
            <w:noProof/>
            <w:webHidden/>
          </w:rPr>
          <w:tab/>
        </w:r>
        <w:r w:rsidR="00D520A4">
          <w:rPr>
            <w:noProof/>
            <w:webHidden/>
          </w:rPr>
          <w:fldChar w:fldCharType="begin"/>
        </w:r>
        <w:r w:rsidR="00D520A4">
          <w:rPr>
            <w:noProof/>
            <w:webHidden/>
          </w:rPr>
          <w:instrText xml:space="preserve"> PAGEREF _Toc77543465 \h </w:instrText>
        </w:r>
        <w:r w:rsidR="00D520A4">
          <w:rPr>
            <w:noProof/>
            <w:webHidden/>
          </w:rPr>
        </w:r>
        <w:r w:rsidR="00D520A4">
          <w:rPr>
            <w:noProof/>
            <w:webHidden/>
          </w:rPr>
          <w:fldChar w:fldCharType="separate"/>
        </w:r>
        <w:r w:rsidR="00D520A4">
          <w:rPr>
            <w:noProof/>
            <w:webHidden/>
          </w:rPr>
          <w:t>6</w:t>
        </w:r>
        <w:r w:rsidR="00D520A4">
          <w:rPr>
            <w:noProof/>
            <w:webHidden/>
          </w:rPr>
          <w:fldChar w:fldCharType="end"/>
        </w:r>
      </w:hyperlink>
    </w:p>
    <w:p w14:paraId="0798DE17" w14:textId="77777777" w:rsidR="00D520A4" w:rsidRDefault="004B7495">
      <w:pPr>
        <w:pStyle w:val="TableofFigures"/>
        <w:tabs>
          <w:tab w:val="right" w:leader="dot" w:pos="9016"/>
        </w:tabs>
        <w:rPr>
          <w:rFonts w:eastAsiaTheme="minorEastAsia"/>
          <w:noProof/>
          <w:sz w:val="22"/>
          <w:lang w:eastAsia="en-GB"/>
        </w:rPr>
      </w:pPr>
      <w:hyperlink w:anchor="_Toc77543466" w:history="1">
        <w:r w:rsidR="00D520A4" w:rsidRPr="00E70A21">
          <w:rPr>
            <w:rStyle w:val="Hyperlink"/>
            <w:noProof/>
          </w:rPr>
          <w:t>Table 1.2.  Data extraction Table: Characteristics of Reviewed Articles</w:t>
        </w:r>
        <w:r w:rsidR="00D520A4">
          <w:rPr>
            <w:noProof/>
            <w:webHidden/>
          </w:rPr>
          <w:tab/>
        </w:r>
        <w:r w:rsidR="00D520A4">
          <w:rPr>
            <w:noProof/>
            <w:webHidden/>
          </w:rPr>
          <w:fldChar w:fldCharType="begin"/>
        </w:r>
        <w:r w:rsidR="00D520A4">
          <w:rPr>
            <w:noProof/>
            <w:webHidden/>
          </w:rPr>
          <w:instrText xml:space="preserve"> PAGEREF _Toc77543466 \h </w:instrText>
        </w:r>
        <w:r w:rsidR="00D520A4">
          <w:rPr>
            <w:noProof/>
            <w:webHidden/>
          </w:rPr>
        </w:r>
        <w:r w:rsidR="00D520A4">
          <w:rPr>
            <w:noProof/>
            <w:webHidden/>
          </w:rPr>
          <w:fldChar w:fldCharType="separate"/>
        </w:r>
        <w:r w:rsidR="00D520A4">
          <w:rPr>
            <w:noProof/>
            <w:webHidden/>
          </w:rPr>
          <w:t>11</w:t>
        </w:r>
        <w:r w:rsidR="00D520A4">
          <w:rPr>
            <w:noProof/>
            <w:webHidden/>
          </w:rPr>
          <w:fldChar w:fldCharType="end"/>
        </w:r>
      </w:hyperlink>
    </w:p>
    <w:p w14:paraId="0E8CCDA2" w14:textId="77777777" w:rsidR="00D520A4" w:rsidRDefault="004B7495">
      <w:pPr>
        <w:pStyle w:val="TableofFigures"/>
        <w:tabs>
          <w:tab w:val="right" w:leader="dot" w:pos="9016"/>
        </w:tabs>
        <w:rPr>
          <w:rFonts w:eastAsiaTheme="minorEastAsia"/>
          <w:noProof/>
          <w:sz w:val="22"/>
          <w:lang w:eastAsia="en-GB"/>
        </w:rPr>
      </w:pPr>
      <w:hyperlink w:anchor="_Toc77543467" w:history="1">
        <w:r w:rsidR="00D520A4" w:rsidRPr="00E70A21">
          <w:rPr>
            <w:rStyle w:val="Hyperlink"/>
            <w:noProof/>
          </w:rPr>
          <w:t>Table 1.3. Qualitative CASP Scoring Sheet</w:t>
        </w:r>
        <w:r w:rsidR="00D520A4">
          <w:rPr>
            <w:noProof/>
            <w:webHidden/>
          </w:rPr>
          <w:tab/>
        </w:r>
        <w:r w:rsidR="00D520A4">
          <w:rPr>
            <w:noProof/>
            <w:webHidden/>
          </w:rPr>
          <w:fldChar w:fldCharType="begin"/>
        </w:r>
        <w:r w:rsidR="00D520A4">
          <w:rPr>
            <w:noProof/>
            <w:webHidden/>
          </w:rPr>
          <w:instrText xml:space="preserve"> PAGEREF _Toc77543467 \h </w:instrText>
        </w:r>
        <w:r w:rsidR="00D520A4">
          <w:rPr>
            <w:noProof/>
            <w:webHidden/>
          </w:rPr>
        </w:r>
        <w:r w:rsidR="00D520A4">
          <w:rPr>
            <w:noProof/>
            <w:webHidden/>
          </w:rPr>
          <w:fldChar w:fldCharType="separate"/>
        </w:r>
        <w:r w:rsidR="00D520A4">
          <w:rPr>
            <w:noProof/>
            <w:webHidden/>
          </w:rPr>
          <w:t>42</w:t>
        </w:r>
        <w:r w:rsidR="00D520A4">
          <w:rPr>
            <w:noProof/>
            <w:webHidden/>
          </w:rPr>
          <w:fldChar w:fldCharType="end"/>
        </w:r>
      </w:hyperlink>
    </w:p>
    <w:p w14:paraId="4AB978F2" w14:textId="77777777" w:rsidR="00D520A4" w:rsidRDefault="004B7495">
      <w:pPr>
        <w:pStyle w:val="TableofFigures"/>
        <w:tabs>
          <w:tab w:val="right" w:leader="dot" w:pos="9016"/>
        </w:tabs>
        <w:rPr>
          <w:rFonts w:eastAsiaTheme="minorEastAsia"/>
          <w:noProof/>
          <w:sz w:val="22"/>
          <w:lang w:eastAsia="en-GB"/>
        </w:rPr>
      </w:pPr>
      <w:hyperlink w:anchor="_Toc77543468" w:history="1">
        <w:r w:rsidR="00D520A4" w:rsidRPr="00E70A21">
          <w:rPr>
            <w:rStyle w:val="Hyperlink"/>
            <w:noProof/>
          </w:rPr>
          <w:t>Table 1.4.  Quantitative CASP Scoring Sheet</w:t>
        </w:r>
        <w:r w:rsidR="00D520A4">
          <w:rPr>
            <w:noProof/>
            <w:webHidden/>
          </w:rPr>
          <w:tab/>
        </w:r>
        <w:r w:rsidR="00D520A4">
          <w:rPr>
            <w:noProof/>
            <w:webHidden/>
          </w:rPr>
          <w:fldChar w:fldCharType="begin"/>
        </w:r>
        <w:r w:rsidR="00D520A4">
          <w:rPr>
            <w:noProof/>
            <w:webHidden/>
          </w:rPr>
          <w:instrText xml:space="preserve"> PAGEREF _Toc77543468 \h </w:instrText>
        </w:r>
        <w:r w:rsidR="00D520A4">
          <w:rPr>
            <w:noProof/>
            <w:webHidden/>
          </w:rPr>
        </w:r>
        <w:r w:rsidR="00D520A4">
          <w:rPr>
            <w:noProof/>
            <w:webHidden/>
          </w:rPr>
          <w:fldChar w:fldCharType="separate"/>
        </w:r>
        <w:r w:rsidR="00D520A4">
          <w:rPr>
            <w:noProof/>
            <w:webHidden/>
          </w:rPr>
          <w:t>43</w:t>
        </w:r>
        <w:r w:rsidR="00D520A4">
          <w:rPr>
            <w:noProof/>
            <w:webHidden/>
          </w:rPr>
          <w:fldChar w:fldCharType="end"/>
        </w:r>
      </w:hyperlink>
    </w:p>
    <w:p w14:paraId="4861C57D" w14:textId="77777777" w:rsidR="00D520A4" w:rsidRDefault="004B7495">
      <w:pPr>
        <w:pStyle w:val="TableofFigures"/>
        <w:tabs>
          <w:tab w:val="right" w:leader="dot" w:pos="9016"/>
        </w:tabs>
        <w:rPr>
          <w:rFonts w:eastAsiaTheme="minorEastAsia"/>
          <w:noProof/>
          <w:sz w:val="22"/>
          <w:lang w:eastAsia="en-GB"/>
        </w:rPr>
      </w:pPr>
      <w:hyperlink w:anchor="_Toc77543469" w:history="1">
        <w:r w:rsidR="00D520A4" w:rsidRPr="00E70A21">
          <w:rPr>
            <w:rStyle w:val="Hyperlink"/>
            <w:noProof/>
          </w:rPr>
          <w:t>Table 2.1 Participant demographic details</w:t>
        </w:r>
        <w:r w:rsidR="00D520A4">
          <w:rPr>
            <w:noProof/>
            <w:webHidden/>
          </w:rPr>
          <w:tab/>
        </w:r>
        <w:r w:rsidR="00D520A4">
          <w:rPr>
            <w:noProof/>
            <w:webHidden/>
          </w:rPr>
          <w:fldChar w:fldCharType="begin"/>
        </w:r>
        <w:r w:rsidR="00D520A4">
          <w:rPr>
            <w:noProof/>
            <w:webHidden/>
          </w:rPr>
          <w:instrText xml:space="preserve"> PAGEREF _Toc77543469 \h </w:instrText>
        </w:r>
        <w:r w:rsidR="00D520A4">
          <w:rPr>
            <w:noProof/>
            <w:webHidden/>
          </w:rPr>
        </w:r>
        <w:r w:rsidR="00D520A4">
          <w:rPr>
            <w:noProof/>
            <w:webHidden/>
          </w:rPr>
          <w:fldChar w:fldCharType="separate"/>
        </w:r>
        <w:r w:rsidR="00D520A4">
          <w:rPr>
            <w:noProof/>
            <w:webHidden/>
          </w:rPr>
          <w:t>51</w:t>
        </w:r>
        <w:r w:rsidR="00D520A4">
          <w:rPr>
            <w:noProof/>
            <w:webHidden/>
          </w:rPr>
          <w:fldChar w:fldCharType="end"/>
        </w:r>
      </w:hyperlink>
    </w:p>
    <w:p w14:paraId="69E223A0" w14:textId="77777777" w:rsidR="00D520A4" w:rsidRDefault="004B7495">
      <w:pPr>
        <w:pStyle w:val="TableofFigures"/>
        <w:tabs>
          <w:tab w:val="right" w:leader="dot" w:pos="9016"/>
        </w:tabs>
        <w:rPr>
          <w:rFonts w:eastAsiaTheme="minorEastAsia"/>
          <w:noProof/>
          <w:sz w:val="22"/>
          <w:lang w:eastAsia="en-GB"/>
        </w:rPr>
      </w:pPr>
      <w:hyperlink w:anchor="_Toc77543470" w:history="1">
        <w:r w:rsidR="00D520A4" w:rsidRPr="00E70A21">
          <w:rPr>
            <w:rStyle w:val="Hyperlink"/>
            <w:noProof/>
          </w:rPr>
          <w:t>Table 2.2. Initial PCA Factor Analysis</w:t>
        </w:r>
        <w:r w:rsidR="00D520A4">
          <w:rPr>
            <w:noProof/>
            <w:webHidden/>
          </w:rPr>
          <w:tab/>
        </w:r>
        <w:r w:rsidR="00D520A4">
          <w:rPr>
            <w:noProof/>
            <w:webHidden/>
          </w:rPr>
          <w:fldChar w:fldCharType="begin"/>
        </w:r>
        <w:r w:rsidR="00D520A4">
          <w:rPr>
            <w:noProof/>
            <w:webHidden/>
          </w:rPr>
          <w:instrText xml:space="preserve"> PAGEREF _Toc77543470 \h </w:instrText>
        </w:r>
        <w:r w:rsidR="00D520A4">
          <w:rPr>
            <w:noProof/>
            <w:webHidden/>
          </w:rPr>
        </w:r>
        <w:r w:rsidR="00D520A4">
          <w:rPr>
            <w:noProof/>
            <w:webHidden/>
          </w:rPr>
          <w:fldChar w:fldCharType="separate"/>
        </w:r>
        <w:r w:rsidR="00D520A4">
          <w:rPr>
            <w:noProof/>
            <w:webHidden/>
          </w:rPr>
          <w:t>53</w:t>
        </w:r>
        <w:r w:rsidR="00D520A4">
          <w:rPr>
            <w:noProof/>
            <w:webHidden/>
          </w:rPr>
          <w:fldChar w:fldCharType="end"/>
        </w:r>
      </w:hyperlink>
    </w:p>
    <w:p w14:paraId="237D9B73" w14:textId="77777777" w:rsidR="00D520A4" w:rsidRDefault="004B7495">
      <w:pPr>
        <w:pStyle w:val="TableofFigures"/>
        <w:tabs>
          <w:tab w:val="right" w:leader="dot" w:pos="9016"/>
        </w:tabs>
        <w:rPr>
          <w:rFonts w:eastAsiaTheme="minorEastAsia"/>
          <w:noProof/>
          <w:sz w:val="22"/>
          <w:lang w:eastAsia="en-GB"/>
        </w:rPr>
      </w:pPr>
      <w:hyperlink w:anchor="_Toc77543471" w:history="1">
        <w:r w:rsidR="00D520A4" w:rsidRPr="00E70A21">
          <w:rPr>
            <w:rStyle w:val="Hyperlink"/>
            <w:noProof/>
          </w:rPr>
          <w:t>Table 2.3. Correlations between factors</w:t>
        </w:r>
        <w:r w:rsidR="00D520A4">
          <w:rPr>
            <w:noProof/>
            <w:webHidden/>
          </w:rPr>
          <w:tab/>
        </w:r>
        <w:r w:rsidR="00D520A4">
          <w:rPr>
            <w:noProof/>
            <w:webHidden/>
          </w:rPr>
          <w:fldChar w:fldCharType="begin"/>
        </w:r>
        <w:r w:rsidR="00D520A4">
          <w:rPr>
            <w:noProof/>
            <w:webHidden/>
          </w:rPr>
          <w:instrText xml:space="preserve"> PAGEREF _Toc77543471 \h </w:instrText>
        </w:r>
        <w:r w:rsidR="00D520A4">
          <w:rPr>
            <w:noProof/>
            <w:webHidden/>
          </w:rPr>
        </w:r>
        <w:r w:rsidR="00D520A4">
          <w:rPr>
            <w:noProof/>
            <w:webHidden/>
          </w:rPr>
          <w:fldChar w:fldCharType="separate"/>
        </w:r>
        <w:r w:rsidR="00D520A4">
          <w:rPr>
            <w:noProof/>
            <w:webHidden/>
          </w:rPr>
          <w:t>54</w:t>
        </w:r>
        <w:r w:rsidR="00D520A4">
          <w:rPr>
            <w:noProof/>
            <w:webHidden/>
          </w:rPr>
          <w:fldChar w:fldCharType="end"/>
        </w:r>
      </w:hyperlink>
    </w:p>
    <w:p w14:paraId="24C15AF4" w14:textId="77777777" w:rsidR="00D520A4" w:rsidRDefault="004B7495">
      <w:pPr>
        <w:pStyle w:val="TableofFigures"/>
        <w:tabs>
          <w:tab w:val="right" w:leader="dot" w:pos="9016"/>
        </w:tabs>
        <w:rPr>
          <w:rFonts w:eastAsiaTheme="minorEastAsia"/>
          <w:noProof/>
          <w:sz w:val="22"/>
          <w:lang w:eastAsia="en-GB"/>
        </w:rPr>
      </w:pPr>
      <w:hyperlink w:anchor="_Toc77543472" w:history="1">
        <w:r w:rsidR="00D520A4" w:rsidRPr="00E70A21">
          <w:rPr>
            <w:rStyle w:val="Hyperlink"/>
            <w:noProof/>
          </w:rPr>
          <w:t>Table 2.4 Correlations between Q sorts.</w:t>
        </w:r>
        <w:r w:rsidR="00D520A4">
          <w:rPr>
            <w:noProof/>
            <w:webHidden/>
          </w:rPr>
          <w:tab/>
        </w:r>
        <w:r w:rsidR="00D520A4">
          <w:rPr>
            <w:noProof/>
            <w:webHidden/>
          </w:rPr>
          <w:fldChar w:fldCharType="begin"/>
        </w:r>
        <w:r w:rsidR="00D520A4">
          <w:rPr>
            <w:noProof/>
            <w:webHidden/>
          </w:rPr>
          <w:instrText xml:space="preserve"> PAGEREF _Toc77543472 \h </w:instrText>
        </w:r>
        <w:r w:rsidR="00D520A4">
          <w:rPr>
            <w:noProof/>
            <w:webHidden/>
          </w:rPr>
        </w:r>
        <w:r w:rsidR="00D520A4">
          <w:rPr>
            <w:noProof/>
            <w:webHidden/>
          </w:rPr>
          <w:fldChar w:fldCharType="separate"/>
        </w:r>
        <w:r w:rsidR="00D520A4">
          <w:rPr>
            <w:noProof/>
            <w:webHidden/>
          </w:rPr>
          <w:t>97</w:t>
        </w:r>
        <w:r w:rsidR="00D520A4">
          <w:rPr>
            <w:noProof/>
            <w:webHidden/>
          </w:rPr>
          <w:fldChar w:fldCharType="end"/>
        </w:r>
      </w:hyperlink>
    </w:p>
    <w:p w14:paraId="28CB03C1" w14:textId="77777777" w:rsidR="00D520A4" w:rsidRDefault="004B7495">
      <w:pPr>
        <w:pStyle w:val="TableofFigures"/>
        <w:tabs>
          <w:tab w:val="right" w:leader="dot" w:pos="9016"/>
        </w:tabs>
        <w:rPr>
          <w:rFonts w:eastAsiaTheme="minorEastAsia"/>
          <w:noProof/>
          <w:sz w:val="22"/>
          <w:lang w:eastAsia="en-GB"/>
        </w:rPr>
      </w:pPr>
      <w:hyperlink w:anchor="_Toc77543473" w:history="1">
        <w:r w:rsidR="00D520A4" w:rsidRPr="00E70A21">
          <w:rPr>
            <w:rStyle w:val="Hyperlink"/>
            <w:noProof/>
          </w:rPr>
          <w:t>Table 2.5. Varimax Rotation Factor Loadings</w:t>
        </w:r>
        <w:r w:rsidR="00D520A4">
          <w:rPr>
            <w:noProof/>
            <w:webHidden/>
          </w:rPr>
          <w:tab/>
        </w:r>
        <w:r w:rsidR="00D520A4">
          <w:rPr>
            <w:noProof/>
            <w:webHidden/>
          </w:rPr>
          <w:fldChar w:fldCharType="begin"/>
        </w:r>
        <w:r w:rsidR="00D520A4">
          <w:rPr>
            <w:noProof/>
            <w:webHidden/>
          </w:rPr>
          <w:instrText xml:space="preserve"> PAGEREF _Toc77543473 \h </w:instrText>
        </w:r>
        <w:r w:rsidR="00D520A4">
          <w:rPr>
            <w:noProof/>
            <w:webHidden/>
          </w:rPr>
        </w:r>
        <w:r w:rsidR="00D520A4">
          <w:rPr>
            <w:noProof/>
            <w:webHidden/>
          </w:rPr>
          <w:fldChar w:fldCharType="separate"/>
        </w:r>
        <w:r w:rsidR="00D520A4">
          <w:rPr>
            <w:noProof/>
            <w:webHidden/>
          </w:rPr>
          <w:t>98</w:t>
        </w:r>
        <w:r w:rsidR="00D520A4">
          <w:rPr>
            <w:noProof/>
            <w:webHidden/>
          </w:rPr>
          <w:fldChar w:fldCharType="end"/>
        </w:r>
      </w:hyperlink>
    </w:p>
    <w:p w14:paraId="0F5BD709" w14:textId="77777777" w:rsidR="00D520A4" w:rsidRDefault="004B7495">
      <w:pPr>
        <w:pStyle w:val="TableofFigures"/>
        <w:tabs>
          <w:tab w:val="right" w:leader="dot" w:pos="9016"/>
        </w:tabs>
        <w:rPr>
          <w:rFonts w:eastAsiaTheme="minorEastAsia"/>
          <w:noProof/>
          <w:sz w:val="22"/>
          <w:lang w:eastAsia="en-GB"/>
        </w:rPr>
      </w:pPr>
      <w:hyperlink w:anchor="_Toc77543474" w:history="1">
        <w:r w:rsidR="00D520A4" w:rsidRPr="00E70A21">
          <w:rPr>
            <w:rStyle w:val="Hyperlink"/>
            <w:noProof/>
          </w:rPr>
          <w:t>Table 2.6. Consensus Statements</w:t>
        </w:r>
        <w:r w:rsidR="00D520A4">
          <w:rPr>
            <w:noProof/>
            <w:webHidden/>
          </w:rPr>
          <w:tab/>
        </w:r>
        <w:r w:rsidR="00D520A4">
          <w:rPr>
            <w:noProof/>
            <w:webHidden/>
          </w:rPr>
          <w:fldChar w:fldCharType="begin"/>
        </w:r>
        <w:r w:rsidR="00D520A4">
          <w:rPr>
            <w:noProof/>
            <w:webHidden/>
          </w:rPr>
          <w:instrText xml:space="preserve"> PAGEREF _Toc77543474 \h </w:instrText>
        </w:r>
        <w:r w:rsidR="00D520A4">
          <w:rPr>
            <w:noProof/>
            <w:webHidden/>
          </w:rPr>
        </w:r>
        <w:r w:rsidR="00D520A4">
          <w:rPr>
            <w:noProof/>
            <w:webHidden/>
          </w:rPr>
          <w:fldChar w:fldCharType="separate"/>
        </w:r>
        <w:r w:rsidR="00D520A4">
          <w:rPr>
            <w:noProof/>
            <w:webHidden/>
          </w:rPr>
          <w:t>99</w:t>
        </w:r>
        <w:r w:rsidR="00D520A4">
          <w:rPr>
            <w:noProof/>
            <w:webHidden/>
          </w:rPr>
          <w:fldChar w:fldCharType="end"/>
        </w:r>
      </w:hyperlink>
    </w:p>
    <w:p w14:paraId="51553887" w14:textId="77777777" w:rsidR="00D520A4" w:rsidRDefault="004B7495">
      <w:pPr>
        <w:pStyle w:val="TableofFigures"/>
        <w:tabs>
          <w:tab w:val="right" w:leader="dot" w:pos="9016"/>
        </w:tabs>
        <w:rPr>
          <w:rFonts w:eastAsiaTheme="minorEastAsia"/>
          <w:noProof/>
          <w:sz w:val="22"/>
          <w:lang w:eastAsia="en-GB"/>
        </w:rPr>
      </w:pPr>
      <w:hyperlink w:anchor="_Toc77543475" w:history="1">
        <w:r w:rsidR="00D520A4" w:rsidRPr="00E70A21">
          <w:rPr>
            <w:rStyle w:val="Hyperlink"/>
            <w:noProof/>
          </w:rPr>
          <w:t>Table 2.7 Factor arrays for all factors</w:t>
        </w:r>
        <w:r w:rsidR="00D520A4">
          <w:rPr>
            <w:noProof/>
            <w:webHidden/>
          </w:rPr>
          <w:tab/>
        </w:r>
        <w:r w:rsidR="00D520A4">
          <w:rPr>
            <w:noProof/>
            <w:webHidden/>
          </w:rPr>
          <w:fldChar w:fldCharType="begin"/>
        </w:r>
        <w:r w:rsidR="00D520A4">
          <w:rPr>
            <w:noProof/>
            <w:webHidden/>
          </w:rPr>
          <w:instrText xml:space="preserve"> PAGEREF _Toc77543475 \h </w:instrText>
        </w:r>
        <w:r w:rsidR="00D520A4">
          <w:rPr>
            <w:noProof/>
            <w:webHidden/>
          </w:rPr>
        </w:r>
        <w:r w:rsidR="00D520A4">
          <w:rPr>
            <w:noProof/>
            <w:webHidden/>
          </w:rPr>
          <w:fldChar w:fldCharType="separate"/>
        </w:r>
        <w:r w:rsidR="00D520A4">
          <w:rPr>
            <w:noProof/>
            <w:webHidden/>
          </w:rPr>
          <w:t>100</w:t>
        </w:r>
        <w:r w:rsidR="00D520A4">
          <w:rPr>
            <w:noProof/>
            <w:webHidden/>
          </w:rPr>
          <w:fldChar w:fldCharType="end"/>
        </w:r>
      </w:hyperlink>
    </w:p>
    <w:p w14:paraId="4D667F17" w14:textId="77777777" w:rsidR="00D520A4" w:rsidRDefault="004B7495">
      <w:pPr>
        <w:pStyle w:val="TableofFigures"/>
        <w:tabs>
          <w:tab w:val="right" w:leader="dot" w:pos="9016"/>
        </w:tabs>
        <w:rPr>
          <w:rFonts w:eastAsiaTheme="minorEastAsia"/>
          <w:noProof/>
          <w:sz w:val="22"/>
          <w:lang w:eastAsia="en-GB"/>
        </w:rPr>
      </w:pPr>
      <w:hyperlink w:anchor="_Toc77543476" w:history="1">
        <w:r w:rsidR="00D520A4" w:rsidRPr="00E70A21">
          <w:rPr>
            <w:rStyle w:val="Hyperlink"/>
            <w:noProof/>
          </w:rPr>
          <w:t>Table 1 Participant demographic details</w:t>
        </w:r>
        <w:r w:rsidR="00D520A4">
          <w:rPr>
            <w:noProof/>
            <w:webHidden/>
          </w:rPr>
          <w:tab/>
        </w:r>
        <w:r w:rsidR="00D520A4">
          <w:rPr>
            <w:noProof/>
            <w:webHidden/>
          </w:rPr>
          <w:fldChar w:fldCharType="begin"/>
        </w:r>
        <w:r w:rsidR="00D520A4">
          <w:rPr>
            <w:noProof/>
            <w:webHidden/>
          </w:rPr>
          <w:instrText xml:space="preserve"> PAGEREF _Toc77543476 \h </w:instrText>
        </w:r>
        <w:r w:rsidR="00D520A4">
          <w:rPr>
            <w:noProof/>
            <w:webHidden/>
          </w:rPr>
        </w:r>
        <w:r w:rsidR="00D520A4">
          <w:rPr>
            <w:noProof/>
            <w:webHidden/>
          </w:rPr>
          <w:fldChar w:fldCharType="separate"/>
        </w:r>
        <w:r w:rsidR="00D520A4">
          <w:rPr>
            <w:noProof/>
            <w:webHidden/>
          </w:rPr>
          <w:t>112</w:t>
        </w:r>
        <w:r w:rsidR="00D520A4">
          <w:rPr>
            <w:noProof/>
            <w:webHidden/>
          </w:rPr>
          <w:fldChar w:fldCharType="end"/>
        </w:r>
      </w:hyperlink>
    </w:p>
    <w:p w14:paraId="70266C58" w14:textId="77777777" w:rsidR="006A7669" w:rsidRDefault="006547E3" w:rsidP="00BE626B">
      <w:pPr>
        <w:spacing w:line="276" w:lineRule="auto"/>
      </w:pPr>
      <w:r>
        <w:fldChar w:fldCharType="end"/>
      </w:r>
    </w:p>
    <w:p w14:paraId="0D1767C1" w14:textId="77777777" w:rsidR="00D520A4" w:rsidRDefault="00BE626B">
      <w:pPr>
        <w:pStyle w:val="TableofFigures"/>
        <w:tabs>
          <w:tab w:val="right" w:leader="dot" w:pos="9016"/>
        </w:tabs>
        <w:rPr>
          <w:rFonts w:eastAsiaTheme="minorEastAsia"/>
          <w:noProof/>
          <w:sz w:val="22"/>
          <w:lang w:eastAsia="en-GB"/>
        </w:rPr>
      </w:pPr>
      <w:r>
        <w:fldChar w:fldCharType="begin"/>
      </w:r>
      <w:r>
        <w:instrText xml:space="preserve"> TOC \h \z \c "Figure" </w:instrText>
      </w:r>
      <w:r>
        <w:fldChar w:fldCharType="separate"/>
      </w:r>
      <w:hyperlink w:anchor="_Toc77543459" w:history="1">
        <w:r w:rsidR="00D520A4" w:rsidRPr="00893DB9">
          <w:rPr>
            <w:rStyle w:val="Hyperlink"/>
            <w:noProof/>
          </w:rPr>
          <w:t>Figure 1.1. Flow chart diagram of search strategy including reasons for exclusion.</w:t>
        </w:r>
        <w:r w:rsidR="00D520A4">
          <w:rPr>
            <w:noProof/>
            <w:webHidden/>
          </w:rPr>
          <w:tab/>
        </w:r>
        <w:r w:rsidR="00D520A4">
          <w:rPr>
            <w:noProof/>
            <w:webHidden/>
          </w:rPr>
          <w:fldChar w:fldCharType="begin"/>
        </w:r>
        <w:r w:rsidR="00D520A4">
          <w:rPr>
            <w:noProof/>
            <w:webHidden/>
          </w:rPr>
          <w:instrText xml:space="preserve"> PAGEREF _Toc77543459 \h </w:instrText>
        </w:r>
        <w:r w:rsidR="00D520A4">
          <w:rPr>
            <w:noProof/>
            <w:webHidden/>
          </w:rPr>
        </w:r>
        <w:r w:rsidR="00D520A4">
          <w:rPr>
            <w:noProof/>
            <w:webHidden/>
          </w:rPr>
          <w:fldChar w:fldCharType="separate"/>
        </w:r>
        <w:r w:rsidR="00D520A4">
          <w:rPr>
            <w:noProof/>
            <w:webHidden/>
          </w:rPr>
          <w:t>8</w:t>
        </w:r>
        <w:r w:rsidR="00D520A4">
          <w:rPr>
            <w:noProof/>
            <w:webHidden/>
          </w:rPr>
          <w:fldChar w:fldCharType="end"/>
        </w:r>
      </w:hyperlink>
    </w:p>
    <w:p w14:paraId="55F40D49" w14:textId="77777777" w:rsidR="00D520A4" w:rsidRDefault="004B7495">
      <w:pPr>
        <w:pStyle w:val="TableofFigures"/>
        <w:tabs>
          <w:tab w:val="right" w:leader="dot" w:pos="9016"/>
        </w:tabs>
        <w:rPr>
          <w:rFonts w:eastAsiaTheme="minorEastAsia"/>
          <w:noProof/>
          <w:sz w:val="22"/>
          <w:lang w:eastAsia="en-GB"/>
        </w:rPr>
      </w:pPr>
      <w:hyperlink w:anchor="_Toc77543460" w:history="1">
        <w:r w:rsidR="00D520A4" w:rsidRPr="00893DB9">
          <w:rPr>
            <w:rStyle w:val="Hyperlink"/>
            <w:noProof/>
          </w:rPr>
          <w:t>Figure 2.1</w:t>
        </w:r>
        <w:r w:rsidR="00D520A4" w:rsidRPr="00893DB9">
          <w:rPr>
            <w:rStyle w:val="Hyperlink"/>
            <w:rFonts w:ascii="Calibri" w:hAnsi="Calibri"/>
            <w:noProof/>
          </w:rPr>
          <w:t xml:space="preserve"> Q sort response matrix.</w:t>
        </w:r>
        <w:r w:rsidR="00D520A4">
          <w:rPr>
            <w:noProof/>
            <w:webHidden/>
          </w:rPr>
          <w:tab/>
        </w:r>
        <w:r w:rsidR="00D520A4">
          <w:rPr>
            <w:noProof/>
            <w:webHidden/>
          </w:rPr>
          <w:fldChar w:fldCharType="begin"/>
        </w:r>
        <w:r w:rsidR="00D520A4">
          <w:rPr>
            <w:noProof/>
            <w:webHidden/>
          </w:rPr>
          <w:instrText xml:space="preserve"> PAGEREF _Toc77543460 \h </w:instrText>
        </w:r>
        <w:r w:rsidR="00D520A4">
          <w:rPr>
            <w:noProof/>
            <w:webHidden/>
          </w:rPr>
        </w:r>
        <w:r w:rsidR="00D520A4">
          <w:rPr>
            <w:noProof/>
            <w:webHidden/>
          </w:rPr>
          <w:fldChar w:fldCharType="separate"/>
        </w:r>
        <w:r w:rsidR="00D520A4">
          <w:rPr>
            <w:noProof/>
            <w:webHidden/>
          </w:rPr>
          <w:t>52</w:t>
        </w:r>
        <w:r w:rsidR="00D520A4">
          <w:rPr>
            <w:noProof/>
            <w:webHidden/>
          </w:rPr>
          <w:fldChar w:fldCharType="end"/>
        </w:r>
      </w:hyperlink>
    </w:p>
    <w:p w14:paraId="0EAE8FE0" w14:textId="77777777" w:rsidR="00D520A4" w:rsidRDefault="004B7495">
      <w:pPr>
        <w:pStyle w:val="TableofFigures"/>
        <w:tabs>
          <w:tab w:val="right" w:leader="dot" w:pos="9016"/>
        </w:tabs>
        <w:rPr>
          <w:rFonts w:eastAsiaTheme="minorEastAsia"/>
          <w:noProof/>
          <w:sz w:val="22"/>
          <w:lang w:eastAsia="en-GB"/>
        </w:rPr>
      </w:pPr>
      <w:hyperlink w:anchor="_Toc77543461" w:history="1">
        <w:r w:rsidR="00D520A4" w:rsidRPr="00893DB9">
          <w:rPr>
            <w:rStyle w:val="Hyperlink"/>
            <w:noProof/>
          </w:rPr>
          <w:t>Figure 2.2</w:t>
        </w:r>
        <w:r w:rsidR="00D520A4" w:rsidRPr="00893DB9">
          <w:rPr>
            <w:rStyle w:val="Hyperlink"/>
            <w:rFonts w:asciiTheme="majorHAnsi" w:eastAsiaTheme="majorEastAsia" w:hAnsiTheme="majorHAnsi" w:cstheme="majorBidi"/>
            <w:noProof/>
          </w:rPr>
          <w:t xml:space="preserve"> </w:t>
        </w:r>
        <w:r w:rsidR="00D520A4" w:rsidRPr="00893DB9">
          <w:rPr>
            <w:rStyle w:val="Hyperlink"/>
            <w:noProof/>
          </w:rPr>
          <w:t>Factor array for factor 1.</w:t>
        </w:r>
        <w:r w:rsidR="00D520A4">
          <w:rPr>
            <w:noProof/>
            <w:webHidden/>
          </w:rPr>
          <w:tab/>
        </w:r>
        <w:r w:rsidR="00D520A4">
          <w:rPr>
            <w:noProof/>
            <w:webHidden/>
          </w:rPr>
          <w:fldChar w:fldCharType="begin"/>
        </w:r>
        <w:r w:rsidR="00D520A4">
          <w:rPr>
            <w:noProof/>
            <w:webHidden/>
          </w:rPr>
          <w:instrText xml:space="preserve"> PAGEREF _Toc77543461 \h </w:instrText>
        </w:r>
        <w:r w:rsidR="00D520A4">
          <w:rPr>
            <w:noProof/>
            <w:webHidden/>
          </w:rPr>
        </w:r>
        <w:r w:rsidR="00D520A4">
          <w:rPr>
            <w:noProof/>
            <w:webHidden/>
          </w:rPr>
          <w:fldChar w:fldCharType="separate"/>
        </w:r>
        <w:r w:rsidR="00D520A4">
          <w:rPr>
            <w:noProof/>
            <w:webHidden/>
          </w:rPr>
          <w:t>103</w:t>
        </w:r>
        <w:r w:rsidR="00D520A4">
          <w:rPr>
            <w:noProof/>
            <w:webHidden/>
          </w:rPr>
          <w:fldChar w:fldCharType="end"/>
        </w:r>
      </w:hyperlink>
    </w:p>
    <w:p w14:paraId="59D23C7F" w14:textId="77777777" w:rsidR="00D520A4" w:rsidRDefault="004B7495">
      <w:pPr>
        <w:pStyle w:val="TableofFigures"/>
        <w:tabs>
          <w:tab w:val="right" w:leader="dot" w:pos="9016"/>
        </w:tabs>
        <w:rPr>
          <w:rFonts w:eastAsiaTheme="minorEastAsia"/>
          <w:noProof/>
          <w:sz w:val="22"/>
          <w:lang w:eastAsia="en-GB"/>
        </w:rPr>
      </w:pPr>
      <w:hyperlink w:anchor="_Toc77543462" w:history="1">
        <w:r w:rsidR="00D520A4" w:rsidRPr="00893DB9">
          <w:rPr>
            <w:rStyle w:val="Hyperlink"/>
            <w:noProof/>
          </w:rPr>
          <w:t>Figure 2.3 Factor array for factor 2.</w:t>
        </w:r>
        <w:r w:rsidR="00D520A4">
          <w:rPr>
            <w:noProof/>
            <w:webHidden/>
          </w:rPr>
          <w:tab/>
        </w:r>
        <w:r w:rsidR="00D520A4">
          <w:rPr>
            <w:noProof/>
            <w:webHidden/>
          </w:rPr>
          <w:fldChar w:fldCharType="begin"/>
        </w:r>
        <w:r w:rsidR="00D520A4">
          <w:rPr>
            <w:noProof/>
            <w:webHidden/>
          </w:rPr>
          <w:instrText xml:space="preserve"> PAGEREF _Toc77543462 \h </w:instrText>
        </w:r>
        <w:r w:rsidR="00D520A4">
          <w:rPr>
            <w:noProof/>
            <w:webHidden/>
          </w:rPr>
        </w:r>
        <w:r w:rsidR="00D520A4">
          <w:rPr>
            <w:noProof/>
            <w:webHidden/>
          </w:rPr>
          <w:fldChar w:fldCharType="separate"/>
        </w:r>
        <w:r w:rsidR="00D520A4">
          <w:rPr>
            <w:noProof/>
            <w:webHidden/>
          </w:rPr>
          <w:t>104</w:t>
        </w:r>
        <w:r w:rsidR="00D520A4">
          <w:rPr>
            <w:noProof/>
            <w:webHidden/>
          </w:rPr>
          <w:fldChar w:fldCharType="end"/>
        </w:r>
      </w:hyperlink>
    </w:p>
    <w:p w14:paraId="7167AFD9" w14:textId="77777777" w:rsidR="00D520A4" w:rsidRDefault="004B7495">
      <w:pPr>
        <w:pStyle w:val="TableofFigures"/>
        <w:tabs>
          <w:tab w:val="right" w:leader="dot" w:pos="9016"/>
        </w:tabs>
        <w:rPr>
          <w:rFonts w:eastAsiaTheme="minorEastAsia"/>
          <w:noProof/>
          <w:sz w:val="22"/>
          <w:lang w:eastAsia="en-GB"/>
        </w:rPr>
      </w:pPr>
      <w:hyperlink w:anchor="_Toc77543463" w:history="1">
        <w:r w:rsidR="00D520A4" w:rsidRPr="00893DB9">
          <w:rPr>
            <w:rStyle w:val="Hyperlink"/>
            <w:noProof/>
          </w:rPr>
          <w:t>Figure 2.4 Factor array for factor 3a.</w:t>
        </w:r>
        <w:r w:rsidR="00D520A4">
          <w:rPr>
            <w:noProof/>
            <w:webHidden/>
          </w:rPr>
          <w:tab/>
        </w:r>
        <w:r w:rsidR="00D520A4">
          <w:rPr>
            <w:noProof/>
            <w:webHidden/>
          </w:rPr>
          <w:fldChar w:fldCharType="begin"/>
        </w:r>
        <w:r w:rsidR="00D520A4">
          <w:rPr>
            <w:noProof/>
            <w:webHidden/>
          </w:rPr>
          <w:instrText xml:space="preserve"> PAGEREF _Toc77543463 \h </w:instrText>
        </w:r>
        <w:r w:rsidR="00D520A4">
          <w:rPr>
            <w:noProof/>
            <w:webHidden/>
          </w:rPr>
        </w:r>
        <w:r w:rsidR="00D520A4">
          <w:rPr>
            <w:noProof/>
            <w:webHidden/>
          </w:rPr>
          <w:fldChar w:fldCharType="separate"/>
        </w:r>
        <w:r w:rsidR="00D520A4">
          <w:rPr>
            <w:noProof/>
            <w:webHidden/>
          </w:rPr>
          <w:t>105</w:t>
        </w:r>
        <w:r w:rsidR="00D520A4">
          <w:rPr>
            <w:noProof/>
            <w:webHidden/>
          </w:rPr>
          <w:fldChar w:fldCharType="end"/>
        </w:r>
      </w:hyperlink>
    </w:p>
    <w:p w14:paraId="31D1FE43" w14:textId="77777777" w:rsidR="00D520A4" w:rsidRDefault="004B7495">
      <w:pPr>
        <w:pStyle w:val="TableofFigures"/>
        <w:tabs>
          <w:tab w:val="right" w:leader="dot" w:pos="9016"/>
        </w:tabs>
        <w:rPr>
          <w:rFonts w:eastAsiaTheme="minorEastAsia"/>
          <w:noProof/>
          <w:sz w:val="22"/>
          <w:lang w:eastAsia="en-GB"/>
        </w:rPr>
      </w:pPr>
      <w:hyperlink w:anchor="_Toc77543464" w:history="1">
        <w:r w:rsidR="00D520A4" w:rsidRPr="00893DB9">
          <w:rPr>
            <w:rStyle w:val="Hyperlink"/>
            <w:noProof/>
          </w:rPr>
          <w:t>Figure 2.5 Factor array for factor 3b.</w:t>
        </w:r>
        <w:r w:rsidR="00D520A4">
          <w:rPr>
            <w:noProof/>
            <w:webHidden/>
          </w:rPr>
          <w:tab/>
        </w:r>
        <w:r w:rsidR="00D520A4">
          <w:rPr>
            <w:noProof/>
            <w:webHidden/>
          </w:rPr>
          <w:fldChar w:fldCharType="begin"/>
        </w:r>
        <w:r w:rsidR="00D520A4">
          <w:rPr>
            <w:noProof/>
            <w:webHidden/>
          </w:rPr>
          <w:instrText xml:space="preserve"> PAGEREF _Toc77543464 \h </w:instrText>
        </w:r>
        <w:r w:rsidR="00D520A4">
          <w:rPr>
            <w:noProof/>
            <w:webHidden/>
          </w:rPr>
        </w:r>
        <w:r w:rsidR="00D520A4">
          <w:rPr>
            <w:noProof/>
            <w:webHidden/>
          </w:rPr>
          <w:fldChar w:fldCharType="separate"/>
        </w:r>
        <w:r w:rsidR="00D520A4">
          <w:rPr>
            <w:noProof/>
            <w:webHidden/>
          </w:rPr>
          <w:t>106</w:t>
        </w:r>
        <w:r w:rsidR="00D520A4">
          <w:rPr>
            <w:noProof/>
            <w:webHidden/>
          </w:rPr>
          <w:fldChar w:fldCharType="end"/>
        </w:r>
      </w:hyperlink>
    </w:p>
    <w:p w14:paraId="60140F81" w14:textId="77777777" w:rsidR="00BE626B" w:rsidRDefault="00BE626B" w:rsidP="002C1E78">
      <w:pPr>
        <w:sectPr w:rsidR="00BE626B" w:rsidSect="0092000D">
          <w:headerReference w:type="default" r:id="rId11"/>
          <w:footerReference w:type="default" r:id="rId12"/>
          <w:footerReference w:type="first" r:id="rId13"/>
          <w:type w:val="continuous"/>
          <w:pgSz w:w="11906" w:h="16838"/>
          <w:pgMar w:top="1440" w:right="1440" w:bottom="1440" w:left="1440" w:header="708" w:footer="708" w:gutter="0"/>
          <w:pgNumType w:fmt="lowerRoman"/>
          <w:cols w:space="708"/>
          <w:docGrid w:linePitch="360"/>
        </w:sectPr>
      </w:pPr>
      <w:r>
        <w:fldChar w:fldCharType="end"/>
      </w:r>
    </w:p>
    <w:p w14:paraId="7CA3A66B" w14:textId="77777777" w:rsidR="00032CA3" w:rsidRPr="008F2147" w:rsidRDefault="000A1495" w:rsidP="00A715B7">
      <w:pPr>
        <w:pStyle w:val="Heading2"/>
        <w:jc w:val="center"/>
      </w:pPr>
      <w:bookmarkStart w:id="0" w:name="_Toc69904588"/>
      <w:bookmarkStart w:id="1" w:name="_Toc78360963"/>
      <w:r w:rsidRPr="008F2147">
        <w:lastRenderedPageBreak/>
        <w:t>Thesis A</w:t>
      </w:r>
      <w:r w:rsidR="00003EC5" w:rsidRPr="008F2147">
        <w:t>bstract</w:t>
      </w:r>
      <w:bookmarkEnd w:id="0"/>
      <w:bookmarkEnd w:id="1"/>
    </w:p>
    <w:p w14:paraId="2D345FEB" w14:textId="77777777" w:rsidR="007F1687" w:rsidRPr="00DA364C" w:rsidRDefault="007F1687" w:rsidP="009D7279">
      <w:pPr>
        <w:spacing w:line="360" w:lineRule="auto"/>
        <w:jc w:val="both"/>
        <w:rPr>
          <w:rFonts w:cstheme="minorHAnsi"/>
        </w:rPr>
      </w:pPr>
      <w:r w:rsidRPr="00DA364C">
        <w:t xml:space="preserve">This thesis provides a synthesis of existing literature on research that makes reference to the potential barriers to recovery for people with serious mental health difficulties that require secondary care support in the UK. It further explores </w:t>
      </w:r>
      <w:r w:rsidRPr="00DA364C">
        <w:rPr>
          <w:rFonts w:cstheme="minorHAnsi"/>
        </w:rPr>
        <w:t>the views of people who experience psychosis and the barriers to their recovery using q-methodology.</w:t>
      </w:r>
    </w:p>
    <w:p w14:paraId="4D507663" w14:textId="77777777" w:rsidR="003A2167" w:rsidRPr="00DA364C" w:rsidRDefault="00966D23" w:rsidP="009D7279">
      <w:pPr>
        <w:spacing w:line="360" w:lineRule="auto"/>
        <w:jc w:val="both"/>
      </w:pPr>
      <w:r>
        <w:rPr>
          <w:rFonts w:cstheme="minorHAnsi"/>
        </w:rPr>
        <w:t>Paper</w:t>
      </w:r>
      <w:r w:rsidR="007F1687" w:rsidRPr="00DA364C">
        <w:rPr>
          <w:rFonts w:cstheme="minorHAnsi"/>
        </w:rPr>
        <w:t xml:space="preserve"> 1 is a literature review that </w:t>
      </w:r>
      <w:r w:rsidR="007F1687" w:rsidRPr="00DA364C">
        <w:t>provides an up-to-date synthesis of existing literature to answer the question: What are the barriers to recovery for people with serious mental health difficulties that require secondary care support in the UK?</w:t>
      </w:r>
      <w:r w:rsidR="003A2167" w:rsidRPr="00DA364C">
        <w:t xml:space="preserve"> Ten articles were included in the review and were appraised using Critical Appraisal Skills Program (CASP) tools. Findings suggest that barriers related to both accessing and engaging with services.</w:t>
      </w:r>
      <w:r w:rsidR="001A1A53" w:rsidRPr="00DA364C">
        <w:t xml:space="preserve"> Clinical implications were that </w:t>
      </w:r>
      <w:r w:rsidR="003A2167" w:rsidRPr="00DA364C">
        <w:t>access to care and gaps in services need to be addressed and meaningful service user involvement is key for positive engagement with services and for individuals’ recovery journeys.</w:t>
      </w:r>
    </w:p>
    <w:p w14:paraId="22DAA0C3" w14:textId="77777777" w:rsidR="00A05199" w:rsidRPr="00DA364C" w:rsidRDefault="00966D23" w:rsidP="009D7279">
      <w:pPr>
        <w:spacing w:line="360" w:lineRule="auto"/>
        <w:jc w:val="both"/>
      </w:pPr>
      <w:r>
        <w:t>Pap</w:t>
      </w:r>
      <w:r w:rsidR="003A2167" w:rsidRPr="00DA364C">
        <w:t xml:space="preserve">er 2 is an empirical paper that </w:t>
      </w:r>
      <w:r w:rsidR="003A2167" w:rsidRPr="00DA364C">
        <w:rPr>
          <w:rFonts w:cstheme="minorHAnsi"/>
        </w:rPr>
        <w:t>investigates the views of people who experience psychosis and the barriers to their recovery.</w:t>
      </w:r>
      <w:r w:rsidR="001A1A53" w:rsidRPr="00DA364C">
        <w:rPr>
          <w:rFonts w:cstheme="minorHAnsi"/>
        </w:rPr>
        <w:t xml:space="preserve"> Q-methodology, using an online Q-study, was used to gather participants subjective view points on the subject matter. The following factors were identified, ‘Hopelessness for recovery’; ‘Interpersonal elements of care and feeling powerless’; ‘</w:t>
      </w:r>
      <w:r w:rsidR="001A1A53" w:rsidRPr="00DA364C">
        <w:t>‘Shameful feelings’ and the views of others’ and ‘Negative experiences of care’. These factors showed there is no one universally agreed set of barriers to recovery but that the impact of stigma and hope for recovery can be affected both positively and negativel</w:t>
      </w:r>
      <w:r w:rsidR="00A05199" w:rsidRPr="00DA364C">
        <w:t>y by interactions with service.</w:t>
      </w:r>
    </w:p>
    <w:p w14:paraId="385628CA" w14:textId="77777777" w:rsidR="002C1E78" w:rsidRPr="00DA364C" w:rsidRDefault="00966D23" w:rsidP="009D7279">
      <w:pPr>
        <w:spacing w:line="360" w:lineRule="auto"/>
        <w:jc w:val="both"/>
      </w:pPr>
      <w:r>
        <w:t>Pap</w:t>
      </w:r>
      <w:r w:rsidR="00A10F52" w:rsidRPr="00DA364C">
        <w:t>er 3 is an executive summary of the full thesis document.</w:t>
      </w:r>
    </w:p>
    <w:p w14:paraId="5C679FF4" w14:textId="77777777" w:rsidR="002C1E78" w:rsidRDefault="002C1E78" w:rsidP="002C1E78">
      <w:r>
        <w:br w:type="page"/>
      </w:r>
    </w:p>
    <w:p w14:paraId="0E7033ED" w14:textId="77777777" w:rsidR="00AD12C3" w:rsidRDefault="00AD12C3">
      <w:pPr>
        <w:sectPr w:rsidR="00AD12C3" w:rsidSect="00AD12C3">
          <w:footerReference w:type="default" r:id="rId14"/>
          <w:pgSz w:w="11906" w:h="16838"/>
          <w:pgMar w:top="1440" w:right="2041" w:bottom="1440" w:left="2041" w:header="709" w:footer="709" w:gutter="0"/>
          <w:pgNumType w:start="1"/>
          <w:cols w:space="708"/>
          <w:docGrid w:linePitch="360"/>
        </w:sectPr>
      </w:pPr>
    </w:p>
    <w:p w14:paraId="0184CE3D" w14:textId="77777777" w:rsidR="00A05199" w:rsidRDefault="00A05199"/>
    <w:p w14:paraId="5EE8A40B" w14:textId="77777777" w:rsidR="00205049" w:rsidRDefault="00205049" w:rsidP="00A05199">
      <w:pPr>
        <w:jc w:val="both"/>
      </w:pPr>
    </w:p>
    <w:p w14:paraId="1DEA2872" w14:textId="77777777" w:rsidR="008C124B" w:rsidRDefault="008C124B" w:rsidP="00A05199">
      <w:pPr>
        <w:jc w:val="both"/>
      </w:pPr>
    </w:p>
    <w:p w14:paraId="3B1E5250" w14:textId="77777777" w:rsidR="007202A3" w:rsidRDefault="007202A3" w:rsidP="007202A3"/>
    <w:p w14:paraId="1548AA0C" w14:textId="77777777" w:rsidR="007202A3" w:rsidRDefault="007202A3" w:rsidP="007202A3"/>
    <w:p w14:paraId="1FB03FD0" w14:textId="77777777" w:rsidR="00823F46" w:rsidRDefault="00823F46" w:rsidP="005653EB"/>
    <w:p w14:paraId="478CE3E8" w14:textId="77777777" w:rsidR="00C73C91" w:rsidRPr="00AD12C3" w:rsidRDefault="00966D23" w:rsidP="00966D23">
      <w:pPr>
        <w:pStyle w:val="Heading1"/>
        <w:numPr>
          <w:ilvl w:val="0"/>
          <w:numId w:val="0"/>
        </w:numPr>
      </w:pPr>
      <w:bookmarkStart w:id="2" w:name="_Toc78360964"/>
      <w:bookmarkStart w:id="3" w:name="_Toc69904589"/>
      <w:r>
        <w:t>Paper 1</w:t>
      </w:r>
      <w:r w:rsidR="004B2161" w:rsidRPr="00AD12C3">
        <w:t>: Literature Review.</w:t>
      </w:r>
      <w:bookmarkEnd w:id="2"/>
    </w:p>
    <w:p w14:paraId="031010DA" w14:textId="77777777" w:rsidR="008C124B" w:rsidRDefault="008C124B" w:rsidP="008C124B"/>
    <w:p w14:paraId="1A633F4F" w14:textId="77777777" w:rsidR="008C124B" w:rsidRDefault="008C124B" w:rsidP="008C124B"/>
    <w:p w14:paraId="6C807172" w14:textId="77777777" w:rsidR="00205049" w:rsidRPr="008C124B" w:rsidRDefault="00205049" w:rsidP="00195B2E">
      <w:pPr>
        <w:pStyle w:val="Heading2"/>
        <w:jc w:val="center"/>
      </w:pPr>
      <w:bookmarkStart w:id="4" w:name="_Toc78360965"/>
      <w:r w:rsidRPr="008C124B">
        <w:t xml:space="preserve">Barriers to recovery for people with </w:t>
      </w:r>
      <w:r w:rsidR="009402C0">
        <w:t xml:space="preserve">serious </w:t>
      </w:r>
      <w:r w:rsidRPr="008C124B">
        <w:t>mental health difficulties in the UK: A Literature Review</w:t>
      </w:r>
      <w:bookmarkEnd w:id="3"/>
      <w:bookmarkEnd w:id="4"/>
    </w:p>
    <w:p w14:paraId="168D18A7" w14:textId="77777777" w:rsidR="008C124B" w:rsidRDefault="008C124B" w:rsidP="007202A3">
      <w:pPr>
        <w:jc w:val="center"/>
        <w:rPr>
          <w:szCs w:val="24"/>
        </w:rPr>
      </w:pPr>
    </w:p>
    <w:p w14:paraId="3DF78A6C" w14:textId="77777777" w:rsidR="008C124B" w:rsidRDefault="008C124B" w:rsidP="007202A3">
      <w:pPr>
        <w:jc w:val="center"/>
        <w:rPr>
          <w:szCs w:val="24"/>
        </w:rPr>
      </w:pPr>
    </w:p>
    <w:p w14:paraId="5C861D36" w14:textId="77777777" w:rsidR="008C124B" w:rsidRDefault="00195B2E" w:rsidP="007202A3">
      <w:pPr>
        <w:jc w:val="center"/>
        <w:rPr>
          <w:szCs w:val="24"/>
        </w:rPr>
      </w:pPr>
      <w:r w:rsidRPr="00195B2E">
        <w:rPr>
          <w:szCs w:val="24"/>
        </w:rPr>
        <w:t xml:space="preserve">The following paper </w:t>
      </w:r>
      <w:r>
        <w:rPr>
          <w:szCs w:val="24"/>
        </w:rPr>
        <w:t xml:space="preserve">has been broadly prepared in accordance with the requirements of </w:t>
      </w:r>
      <w:r w:rsidRPr="00195B2E">
        <w:rPr>
          <w:i/>
          <w:szCs w:val="24"/>
        </w:rPr>
        <w:t>The British Journal of Clinical Psychology</w:t>
      </w:r>
      <w:r w:rsidRPr="00195B2E">
        <w:rPr>
          <w:i/>
          <w:iCs/>
          <w:szCs w:val="24"/>
        </w:rPr>
        <w:t xml:space="preserve"> </w:t>
      </w:r>
      <w:r w:rsidRPr="00195B2E">
        <w:rPr>
          <w:szCs w:val="24"/>
        </w:rPr>
        <w:t xml:space="preserve">(see Appendix </w:t>
      </w:r>
      <w:r w:rsidR="00F708D5">
        <w:rPr>
          <w:szCs w:val="24"/>
        </w:rPr>
        <w:t>1</w:t>
      </w:r>
      <w:r w:rsidRPr="00195B2E">
        <w:rPr>
          <w:szCs w:val="24"/>
        </w:rPr>
        <w:t xml:space="preserve"> for journal guidelines). Supplementary material is included for thesis purposes and will be removed for publication</w:t>
      </w:r>
      <w:r>
        <w:rPr>
          <w:sz w:val="23"/>
          <w:szCs w:val="23"/>
        </w:rPr>
        <w:t>.</w:t>
      </w:r>
    </w:p>
    <w:p w14:paraId="201B8180" w14:textId="77777777" w:rsidR="00195B2E" w:rsidRDefault="00195B2E" w:rsidP="007202A3">
      <w:pPr>
        <w:jc w:val="center"/>
        <w:rPr>
          <w:szCs w:val="24"/>
        </w:rPr>
      </w:pPr>
    </w:p>
    <w:p w14:paraId="5A43E005" w14:textId="77777777" w:rsidR="00195B2E" w:rsidRDefault="00195B2E" w:rsidP="007202A3">
      <w:pPr>
        <w:jc w:val="center"/>
        <w:rPr>
          <w:szCs w:val="24"/>
        </w:rPr>
      </w:pPr>
    </w:p>
    <w:p w14:paraId="78F5F575" w14:textId="77777777" w:rsidR="007202A3" w:rsidRPr="007202A3" w:rsidRDefault="00527A6D" w:rsidP="007202A3">
      <w:pPr>
        <w:jc w:val="center"/>
        <w:rPr>
          <w:szCs w:val="24"/>
        </w:rPr>
      </w:pPr>
      <w:r>
        <w:rPr>
          <w:szCs w:val="24"/>
        </w:rPr>
        <w:t>Word count: 7,924</w:t>
      </w:r>
      <w:r w:rsidR="00205049" w:rsidRPr="007202A3">
        <w:rPr>
          <w:szCs w:val="24"/>
        </w:rPr>
        <w:t xml:space="preserve"> </w:t>
      </w:r>
      <w:r w:rsidR="007202A3" w:rsidRPr="007202A3">
        <w:rPr>
          <w:szCs w:val="24"/>
        </w:rPr>
        <w:t>(Exclusive of references and appendices)</w:t>
      </w:r>
    </w:p>
    <w:p w14:paraId="0ED67AF3" w14:textId="77777777" w:rsidR="00D548D8" w:rsidRPr="00494512" w:rsidRDefault="00D548D8" w:rsidP="00205049">
      <w:pPr>
        <w:jc w:val="center"/>
      </w:pPr>
    </w:p>
    <w:p w14:paraId="5537700D" w14:textId="77777777" w:rsidR="00205049" w:rsidRDefault="00205049">
      <w:r>
        <w:br w:type="page"/>
      </w:r>
    </w:p>
    <w:p w14:paraId="4AD29044" w14:textId="77777777" w:rsidR="00A05199" w:rsidRDefault="00A05199" w:rsidP="006547E3">
      <w:pPr>
        <w:pStyle w:val="Heading1"/>
        <w:sectPr w:rsidR="00A05199" w:rsidSect="0007128B">
          <w:pgSz w:w="11906" w:h="16838"/>
          <w:pgMar w:top="1440" w:right="1440" w:bottom="1440" w:left="1440" w:header="708" w:footer="708" w:gutter="0"/>
          <w:cols w:space="708"/>
          <w:docGrid w:linePitch="360"/>
        </w:sectPr>
      </w:pPr>
      <w:bookmarkStart w:id="5" w:name="_Toc52193467"/>
      <w:bookmarkStart w:id="6" w:name="_Toc69904590"/>
    </w:p>
    <w:p w14:paraId="0AF56FFA" w14:textId="77777777" w:rsidR="00205049" w:rsidRDefault="00205049" w:rsidP="00A715B7">
      <w:pPr>
        <w:pStyle w:val="Heading2"/>
        <w:jc w:val="center"/>
      </w:pPr>
      <w:bookmarkStart w:id="7" w:name="_Toc78360966"/>
      <w:r>
        <w:lastRenderedPageBreak/>
        <w:t>Abstract</w:t>
      </w:r>
      <w:bookmarkEnd w:id="5"/>
      <w:bookmarkEnd w:id="6"/>
      <w:bookmarkEnd w:id="7"/>
    </w:p>
    <w:p w14:paraId="04D5732F" w14:textId="77777777" w:rsidR="007920C5" w:rsidRPr="00DA364C" w:rsidRDefault="00205049" w:rsidP="001F3429">
      <w:pPr>
        <w:spacing w:line="360" w:lineRule="auto"/>
        <w:jc w:val="both"/>
      </w:pPr>
      <w:r w:rsidRPr="00DA364C">
        <w:t>The concept of recovery in mental health settings has been gathering momentum since the early 2000’s. Positive steps have been taken by governments to improve mental healthcare in the UK and publications such as ‘No Health without Mental Health’ (2011) have stressed the importance of recovery and for people to be able to access mental health care in a timely manner. This literature review provides an up-to-date synthesis of existing literature on research that makes reference to the potential barriers to recovery for people with serious mental health difficulties that require secondary care support in the UK. Relevant articles were retrieved by searching a variety of relevant databases. Ten articles met the inclusion criteria and were included in the review. All ten articles were appraised using Critical Appraisal Skills Program (CASP) tools. Findings suggest that there are numerous potential barriers to recovery in relation to both accessing and engaging with secondary care mental health services. Key themes identified were about relationships, communication and clarity of provision and roles of services. Findings suggest that pathway’s and access to care need to be clearer and gaps in services need to be addressed. Finally, meaningful service user involvement is key for positive engagement with services both now and in the future and for individuals’ recovery journeys.</w:t>
      </w:r>
      <w:bookmarkStart w:id="8" w:name="_Toc52193468"/>
    </w:p>
    <w:p w14:paraId="0BB08FBE" w14:textId="77777777" w:rsidR="007920C5" w:rsidRDefault="007920C5" w:rsidP="001F3429">
      <w:pPr>
        <w:spacing w:line="360" w:lineRule="auto"/>
      </w:pPr>
      <w:r>
        <w:br w:type="page"/>
      </w:r>
    </w:p>
    <w:p w14:paraId="0F87324F" w14:textId="77777777" w:rsidR="00A05199" w:rsidRDefault="00A05199" w:rsidP="006547E3">
      <w:pPr>
        <w:pStyle w:val="Heading1"/>
        <w:sectPr w:rsidR="00A05199" w:rsidSect="0007128B">
          <w:pgSz w:w="11906" w:h="16838"/>
          <w:pgMar w:top="1440" w:right="2041" w:bottom="1440" w:left="2041" w:header="709" w:footer="709" w:gutter="0"/>
          <w:cols w:space="708"/>
          <w:docGrid w:linePitch="360"/>
        </w:sectPr>
      </w:pPr>
    </w:p>
    <w:p w14:paraId="50A1C2B6" w14:textId="77777777" w:rsidR="00205049" w:rsidRPr="00CC0F81" w:rsidRDefault="00205049" w:rsidP="00A715B7">
      <w:pPr>
        <w:pStyle w:val="Heading2"/>
      </w:pPr>
      <w:bookmarkStart w:id="9" w:name="_Toc78360967"/>
      <w:r w:rsidRPr="007174B1">
        <w:lastRenderedPageBreak/>
        <w:t>Introduction</w:t>
      </w:r>
      <w:bookmarkEnd w:id="8"/>
      <w:bookmarkEnd w:id="9"/>
    </w:p>
    <w:p w14:paraId="68B79AEE" w14:textId="77777777" w:rsidR="00205049" w:rsidRPr="00760256" w:rsidRDefault="00205049" w:rsidP="00A715B7">
      <w:pPr>
        <w:pStyle w:val="Heading3"/>
      </w:pPr>
      <w:bookmarkStart w:id="10" w:name="_Toc44023375"/>
      <w:bookmarkStart w:id="11" w:name="_Toc52193469"/>
      <w:bookmarkStart w:id="12" w:name="_Toc69904591"/>
      <w:bookmarkStart w:id="13" w:name="_Toc78360968"/>
      <w:r w:rsidRPr="007174B1">
        <w:t>The concept of Recovery</w:t>
      </w:r>
      <w:bookmarkEnd w:id="10"/>
      <w:bookmarkEnd w:id="11"/>
      <w:bookmarkEnd w:id="12"/>
      <w:bookmarkEnd w:id="13"/>
    </w:p>
    <w:p w14:paraId="66BF7BFE" w14:textId="77777777" w:rsidR="00205049" w:rsidRPr="00DA364C" w:rsidRDefault="00205049" w:rsidP="001F3429">
      <w:pPr>
        <w:spacing w:line="360" w:lineRule="auto"/>
        <w:jc w:val="both"/>
        <w:rPr>
          <w:rFonts w:cstheme="minorHAnsi"/>
        </w:rPr>
      </w:pPr>
      <w:r w:rsidRPr="00DA364C">
        <w:rPr>
          <w:rFonts w:cstheme="minorHAnsi"/>
        </w:rPr>
        <w:t>The concept of recovery from serious mental illnesses (SMIs) is something that arose following the acknowledgement of the rights of marginalised and socially excluded people beginning with the civil right movements in the 60’s and 70’s (Allott &amp; Loganathan, 2002). Since the start of the 21</w:t>
      </w:r>
      <w:r w:rsidRPr="00DA364C">
        <w:rPr>
          <w:rFonts w:cstheme="minorHAnsi"/>
          <w:vertAlign w:val="superscript"/>
        </w:rPr>
        <w:t>st</w:t>
      </w:r>
      <w:r w:rsidRPr="00DA364C">
        <w:rPr>
          <w:rFonts w:cstheme="minorHAnsi"/>
        </w:rPr>
        <w:t xml:space="preserve"> century concepts and ideas of </w:t>
      </w:r>
      <w:r w:rsidRPr="00DA364C">
        <w:t xml:space="preserve">recovery have been advancing rapidly within mental health settings and communities (Davidson, 2005). </w:t>
      </w:r>
      <w:r w:rsidRPr="00DA364C">
        <w:rPr>
          <w:rFonts w:cstheme="minorHAnsi"/>
        </w:rPr>
        <w:t>For many years, beliefs about mental health and, in particular, serious mental illnesses such as schizophrenia have yielded negative perceptions from the public. Despite attempts to destigmatise mental illnesses via government policies such as the ‘Five Year Forward View’ (NHS England, 2014) and ‘No Health without Mental Health’ (Department of Health, 2011), it</w:t>
      </w:r>
      <w:r w:rsidR="00E5411A">
        <w:rPr>
          <w:rFonts w:cstheme="minorHAnsi"/>
        </w:rPr>
        <w:t xml:space="preserve"> is argued that such negative per</w:t>
      </w:r>
      <w:r w:rsidRPr="00DA364C">
        <w:rPr>
          <w:rFonts w:cstheme="minorHAnsi"/>
        </w:rPr>
        <w:t xml:space="preserve">ceptions and poor expectations for recovery still exist in the UK (Allott &amp; Loganathan, 2002). </w:t>
      </w:r>
    </w:p>
    <w:p w14:paraId="5B04AFD0" w14:textId="77777777" w:rsidR="00205049" w:rsidRPr="00DA364C" w:rsidRDefault="00205049" w:rsidP="001F3429">
      <w:pPr>
        <w:spacing w:line="360" w:lineRule="auto"/>
        <w:jc w:val="both"/>
        <w:rPr>
          <w:rFonts w:cstheme="minorHAnsi"/>
        </w:rPr>
      </w:pPr>
      <w:r w:rsidRPr="00DA364C">
        <w:rPr>
          <w:rFonts w:cstheme="minorHAnsi"/>
        </w:rPr>
        <w:t xml:space="preserve">Recent government policy has focussed on recovery orientated treatment (Department of Health, 2011; Department of Health and Social Care, 1999). The recovery movement has advocated a move toward autonomy for clients and self-directed recovery, with individuals’ own goals guiding treatment (Hamm, Buck, Leonhardt, Luther, &amp; Lysaker, 2018). Recovery itself is difficult to define </w:t>
      </w:r>
      <w:r w:rsidRPr="00DA364C">
        <w:rPr>
          <w:rFonts w:cstheme="minorHAnsi"/>
          <w:lang w:val="en"/>
        </w:rPr>
        <w:t>(Wood, Price, Morrison &amp; Haddock, 2010) and has been approached in numerous ways. Traditionally ‘recovery’ in the context of SMIs has been regarded as symptom alleviation (</w:t>
      </w:r>
      <w:r w:rsidRPr="00DA364C">
        <w:rPr>
          <w:rFonts w:cstheme="minorHAnsi"/>
        </w:rPr>
        <w:t>Silverstein &amp; Bellack, 2008) although some studies have looked into ‘recovery’ being defined more in terms of quality of life (Liberman et al., 2002; Drury et al., 1996; Gee et al., 2016).</w:t>
      </w:r>
    </w:p>
    <w:p w14:paraId="5DD9B805" w14:textId="77777777" w:rsidR="00205049" w:rsidRPr="00760256" w:rsidRDefault="00205049" w:rsidP="00A715B7">
      <w:pPr>
        <w:pStyle w:val="Heading3"/>
      </w:pPr>
      <w:bookmarkStart w:id="14" w:name="_Toc44023376"/>
      <w:bookmarkStart w:id="15" w:name="_Toc52193470"/>
      <w:bookmarkStart w:id="16" w:name="_Toc69904592"/>
      <w:bookmarkStart w:id="17" w:name="_Toc78360969"/>
      <w:r w:rsidRPr="007174B1">
        <w:t>Mental Health in the UK</w:t>
      </w:r>
      <w:bookmarkEnd w:id="14"/>
      <w:bookmarkEnd w:id="15"/>
      <w:bookmarkEnd w:id="16"/>
      <w:bookmarkEnd w:id="17"/>
    </w:p>
    <w:p w14:paraId="04758285" w14:textId="77777777" w:rsidR="00205049" w:rsidRPr="00DA364C" w:rsidRDefault="00205049" w:rsidP="001F3429">
      <w:pPr>
        <w:spacing w:line="360" w:lineRule="auto"/>
        <w:jc w:val="both"/>
        <w:rPr>
          <w:rFonts w:cstheme="minorHAnsi"/>
        </w:rPr>
      </w:pPr>
      <w:r w:rsidRPr="00DA364C">
        <w:rPr>
          <w:rFonts w:cstheme="minorHAnsi"/>
        </w:rPr>
        <w:t xml:space="preserve">Approximately one in six adults will experience a common mental health difficulty every week and at some point, one in five adults have considered taking their own life (Mental Health Foundation, 2016). Common mental health disorders defined by the National Institute for Clinical Excellence (NICE, 2011) include depression, generalised anxiety disorder (GAD) and social anxiety disorder amongst others. However, the Mental Health foundation (2016) report that despite significant increases in the number of people accessing mental health services since 2007, a third of all people with mental health difficulties have still never sought professional help. Despite significant efforts to improve public awareness of mental health </w:t>
      </w:r>
      <w:r w:rsidRPr="00DA364C">
        <w:rPr>
          <w:rFonts w:cstheme="minorHAnsi"/>
        </w:rPr>
        <w:lastRenderedPageBreak/>
        <w:t>and to reduce the associated stigma, a proportion of people still do not access support. The Department of Health (2014) report that 75% of people with mental health problems in England may not get access to the treatment they require. More specifically figures suggest that only 65% of people with psychotic mental health conditions and only 25% of adults with depression or anxiety related difficulties are thought to receive any form of treatment (The Mental Health Policy Group, 2015).</w:t>
      </w:r>
    </w:p>
    <w:p w14:paraId="2B1CCE9B" w14:textId="77777777" w:rsidR="00205049" w:rsidRPr="00DA364C" w:rsidRDefault="00205049" w:rsidP="001F3429">
      <w:pPr>
        <w:spacing w:line="360" w:lineRule="auto"/>
        <w:jc w:val="both"/>
        <w:rPr>
          <w:rFonts w:cstheme="minorHAnsi"/>
        </w:rPr>
      </w:pPr>
      <w:r w:rsidRPr="00DA364C">
        <w:rPr>
          <w:rFonts w:cstheme="minorHAnsi"/>
        </w:rPr>
        <w:t>The National Institute for Clinical Excellence (NICE) quality standards state that people should have timely access to mental health services when they need them (NICE, 2011). The quality standard notes the impact that delays in care and support can have on individuals stating that timely access is essential for effective treatment of mental health conditions and to avoid crisis. Despite this, service users still report difficulties in accessing services (Department of Health, 2011).</w:t>
      </w:r>
    </w:p>
    <w:p w14:paraId="0B2EE32F" w14:textId="77777777" w:rsidR="00205049" w:rsidRPr="00DA364C" w:rsidRDefault="00205049" w:rsidP="001F3429">
      <w:pPr>
        <w:spacing w:line="360" w:lineRule="auto"/>
        <w:jc w:val="both"/>
        <w:rPr>
          <w:rFonts w:cstheme="minorHAnsi"/>
        </w:rPr>
      </w:pPr>
      <w:r w:rsidRPr="00DA364C">
        <w:t>Mental health problems are a growing public health concern (Mental Health Foundation, 2016). Given the ever-growing</w:t>
      </w:r>
      <w:r w:rsidRPr="00DA364C">
        <w:rPr>
          <w:rFonts w:cstheme="minorHAnsi"/>
        </w:rPr>
        <w:t xml:space="preserve"> prevalence of mental health conditions in the UK combined with the seemingly low access to support figures, it is important to explore what prevents people from ‘recovering’. Many studies independently explore the barriers to particular groups of people accessing mental health care but few look at the barriers in a more generic sense. This review will appraise and synthesise the current research available to investigate what might get in the way of people’s recovery journeys. </w:t>
      </w:r>
    </w:p>
    <w:p w14:paraId="20CE3182" w14:textId="77777777" w:rsidR="00205049" w:rsidRPr="007174B1" w:rsidRDefault="00205049" w:rsidP="00A715B7">
      <w:pPr>
        <w:pStyle w:val="Heading3"/>
      </w:pPr>
      <w:bookmarkStart w:id="18" w:name="_Toc44023377"/>
      <w:bookmarkStart w:id="19" w:name="_Toc52193471"/>
      <w:bookmarkStart w:id="20" w:name="_Toc69904593"/>
      <w:bookmarkStart w:id="21" w:name="_Toc78360970"/>
      <w:r w:rsidRPr="007174B1">
        <w:t>Aims/ Research Question</w:t>
      </w:r>
      <w:bookmarkEnd w:id="18"/>
      <w:bookmarkEnd w:id="19"/>
      <w:bookmarkEnd w:id="20"/>
      <w:bookmarkEnd w:id="21"/>
    </w:p>
    <w:p w14:paraId="214DFAE1" w14:textId="77777777" w:rsidR="00205049" w:rsidRDefault="00205049" w:rsidP="001F3429">
      <w:pPr>
        <w:spacing w:line="360" w:lineRule="auto"/>
        <w:jc w:val="both"/>
      </w:pPr>
      <w:r>
        <w:t>This</w:t>
      </w:r>
      <w:r w:rsidRPr="008940A1">
        <w:t xml:space="preserve"> review </w:t>
      </w:r>
      <w:r>
        <w:t>will</w:t>
      </w:r>
      <w:r w:rsidRPr="008940A1">
        <w:t xml:space="preserve"> provide an up-to-date synthesis of existing literature to answer the question:</w:t>
      </w:r>
      <w:r>
        <w:t xml:space="preserve"> What are the barriers to recovery for people with serious mental health difficulties that require secondary care support in the UK?</w:t>
      </w:r>
    </w:p>
    <w:p w14:paraId="479E5B7C" w14:textId="77777777" w:rsidR="00205049" w:rsidRPr="00CC0F81" w:rsidRDefault="00205049" w:rsidP="00A715B7">
      <w:pPr>
        <w:pStyle w:val="Heading2"/>
      </w:pPr>
      <w:bookmarkStart w:id="22" w:name="_Toc44023378"/>
      <w:bookmarkStart w:id="23" w:name="_Toc52193472"/>
      <w:bookmarkStart w:id="24" w:name="_Toc69904594"/>
      <w:bookmarkStart w:id="25" w:name="_Toc78360971"/>
      <w:r w:rsidRPr="007174B1">
        <w:t>Method</w:t>
      </w:r>
      <w:bookmarkEnd w:id="22"/>
      <w:bookmarkEnd w:id="23"/>
      <w:bookmarkEnd w:id="24"/>
      <w:bookmarkEnd w:id="25"/>
    </w:p>
    <w:p w14:paraId="21288468" w14:textId="77777777" w:rsidR="00205049" w:rsidRPr="007174B1" w:rsidRDefault="00205049" w:rsidP="00A715B7">
      <w:pPr>
        <w:pStyle w:val="Heading3"/>
      </w:pPr>
      <w:bookmarkStart w:id="26" w:name="_Toc44023379"/>
      <w:bookmarkStart w:id="27" w:name="_Toc52193473"/>
      <w:bookmarkStart w:id="28" w:name="_Toc69904595"/>
      <w:bookmarkStart w:id="29" w:name="_Toc78360972"/>
      <w:r w:rsidRPr="007174B1">
        <w:t>Search terms &amp; databases</w:t>
      </w:r>
      <w:bookmarkEnd w:id="26"/>
      <w:bookmarkEnd w:id="27"/>
      <w:bookmarkEnd w:id="28"/>
      <w:bookmarkEnd w:id="29"/>
    </w:p>
    <w:p w14:paraId="2A6C53E3" w14:textId="77777777" w:rsidR="00205049" w:rsidRDefault="00205049" w:rsidP="001F3429">
      <w:pPr>
        <w:spacing w:line="360" w:lineRule="auto"/>
        <w:jc w:val="both"/>
      </w:pPr>
      <w:r>
        <w:t>A literature search was conducted using PsychINFO, PsychARTICLES, CINAHL Plus and MEDLINE, searche</w:t>
      </w:r>
      <w:r w:rsidR="00E5411A">
        <w:t>d via the host website EBSCOhost</w:t>
      </w:r>
      <w:r>
        <w:t xml:space="preserve"> and Scopus. Grey literature was searched using OpenGrey. The search was conducted in May 2020</w:t>
      </w:r>
      <w:r w:rsidR="00E5411A">
        <w:t>.</w:t>
      </w:r>
      <w:r>
        <w:t xml:space="preserve"> Table 1</w:t>
      </w:r>
      <w:r w:rsidR="00104978">
        <w:t>.1</w:t>
      </w:r>
      <w:r>
        <w:t xml:space="preserve"> details the search terms used when searching the previously mentioned databases. All key words pertaining to the same concept were combined using the ‘OR’ Boolean operator. These sets of search terms </w:t>
      </w:r>
      <w:r>
        <w:lastRenderedPageBreak/>
        <w:t>were then combined using the ‘AND’ Boolean operator in order to ensure a broad search of the literature that would return literature that was most pertinent to the review.</w:t>
      </w:r>
    </w:p>
    <w:p w14:paraId="18DAF798" w14:textId="77777777" w:rsidR="00104978" w:rsidRPr="00D55504" w:rsidRDefault="00D55504" w:rsidP="00A715B7">
      <w:pPr>
        <w:pStyle w:val="Caption"/>
      </w:pPr>
      <w:bookmarkStart w:id="30" w:name="_Toc69904596"/>
      <w:bookmarkStart w:id="31" w:name="_Toc70343943"/>
      <w:bookmarkStart w:id="32" w:name="_Toc70344992"/>
      <w:bookmarkStart w:id="33" w:name="_Toc77543465"/>
      <w:r w:rsidRPr="00D55504">
        <w:t xml:space="preserve">Table </w:t>
      </w:r>
      <w:r w:rsidR="004B7495">
        <w:fldChar w:fldCharType="begin"/>
      </w:r>
      <w:r w:rsidR="004B7495">
        <w:instrText xml:space="preserve"> STYLEREF 1 \s </w:instrText>
      </w:r>
      <w:r w:rsidR="004B7495">
        <w:fldChar w:fldCharType="separate"/>
      </w:r>
      <w:r w:rsidR="006A7669">
        <w:rPr>
          <w:noProof/>
        </w:rPr>
        <w:t>1</w:t>
      </w:r>
      <w:r w:rsidR="004B7495">
        <w:rPr>
          <w:noProof/>
        </w:rPr>
        <w:fldChar w:fldCharType="end"/>
      </w:r>
      <w:r w:rsidR="006A7669">
        <w:t>.</w:t>
      </w:r>
      <w:r w:rsidR="004B7495">
        <w:fldChar w:fldCharType="begin"/>
      </w:r>
      <w:r w:rsidR="004B7495">
        <w:instrText xml:space="preserve"> SEQ Table \* ARABIC \s 1 </w:instrText>
      </w:r>
      <w:r w:rsidR="004B7495">
        <w:fldChar w:fldCharType="separate"/>
      </w:r>
      <w:r w:rsidR="006A7669">
        <w:rPr>
          <w:noProof/>
        </w:rPr>
        <w:t>1</w:t>
      </w:r>
      <w:r w:rsidR="004B7495">
        <w:rPr>
          <w:noProof/>
        </w:rPr>
        <w:fldChar w:fldCharType="end"/>
      </w:r>
      <w:r w:rsidR="00ED3B1E" w:rsidRPr="00D55504">
        <w:t>.</w:t>
      </w:r>
      <w:r w:rsidR="00104978" w:rsidRPr="00D55504">
        <w:t xml:space="preserve"> Details of combined search terms used to search relevant databases.</w:t>
      </w:r>
      <w:bookmarkEnd w:id="30"/>
      <w:bookmarkEnd w:id="31"/>
      <w:bookmarkEnd w:id="32"/>
      <w:bookmarkEnd w:id="33"/>
    </w:p>
    <w:tbl>
      <w:tblPr>
        <w:tblStyle w:val="TableGrid"/>
        <w:tblW w:w="0" w:type="auto"/>
        <w:tblLook w:val="04A0" w:firstRow="1" w:lastRow="0" w:firstColumn="1" w:lastColumn="0" w:noHBand="0" w:noVBand="1"/>
      </w:tblPr>
      <w:tblGrid>
        <w:gridCol w:w="1180"/>
        <w:gridCol w:w="1346"/>
        <w:gridCol w:w="6490"/>
      </w:tblGrid>
      <w:tr w:rsidR="00205049" w14:paraId="6E0C10D9" w14:textId="77777777" w:rsidTr="00104978">
        <w:tc>
          <w:tcPr>
            <w:tcW w:w="1178" w:type="dxa"/>
          </w:tcPr>
          <w:p w14:paraId="23594AAD" w14:textId="77777777" w:rsidR="00205049" w:rsidRDefault="00205049" w:rsidP="0007128B">
            <w:pPr>
              <w:spacing w:line="276" w:lineRule="auto"/>
              <w:jc w:val="both"/>
            </w:pPr>
          </w:p>
        </w:tc>
        <w:tc>
          <w:tcPr>
            <w:tcW w:w="1346" w:type="dxa"/>
          </w:tcPr>
          <w:p w14:paraId="33929B20" w14:textId="77777777" w:rsidR="00205049" w:rsidRDefault="00205049" w:rsidP="0007128B">
            <w:pPr>
              <w:spacing w:line="276" w:lineRule="auto"/>
              <w:jc w:val="both"/>
            </w:pPr>
            <w:r>
              <w:t>Database</w:t>
            </w:r>
          </w:p>
        </w:tc>
        <w:tc>
          <w:tcPr>
            <w:tcW w:w="6502" w:type="dxa"/>
          </w:tcPr>
          <w:p w14:paraId="1A55F105" w14:textId="77777777" w:rsidR="00205049" w:rsidRDefault="00205049" w:rsidP="0007128B">
            <w:pPr>
              <w:spacing w:line="276" w:lineRule="auto"/>
              <w:jc w:val="both"/>
            </w:pPr>
            <w:r>
              <w:t>Search Terms</w:t>
            </w:r>
          </w:p>
        </w:tc>
      </w:tr>
      <w:tr w:rsidR="00205049" w14:paraId="2A3F0F85" w14:textId="77777777" w:rsidTr="00104978">
        <w:tc>
          <w:tcPr>
            <w:tcW w:w="1178" w:type="dxa"/>
          </w:tcPr>
          <w:p w14:paraId="5FEF5256" w14:textId="77777777" w:rsidR="00205049" w:rsidRDefault="00205049" w:rsidP="0007128B">
            <w:pPr>
              <w:spacing w:line="276" w:lineRule="auto"/>
              <w:jc w:val="both"/>
            </w:pPr>
            <w:r>
              <w:t>Peer Reviewed Articles</w:t>
            </w:r>
          </w:p>
        </w:tc>
        <w:tc>
          <w:tcPr>
            <w:tcW w:w="1346" w:type="dxa"/>
          </w:tcPr>
          <w:p w14:paraId="7B3690AB" w14:textId="77777777" w:rsidR="00205049" w:rsidRDefault="00205049" w:rsidP="0007128B">
            <w:pPr>
              <w:spacing w:line="276" w:lineRule="auto"/>
              <w:jc w:val="both"/>
            </w:pPr>
            <w:r>
              <w:t>EBSCOhost</w:t>
            </w:r>
          </w:p>
        </w:tc>
        <w:tc>
          <w:tcPr>
            <w:tcW w:w="6502" w:type="dxa"/>
          </w:tcPr>
          <w:p w14:paraId="7758F1BE" w14:textId="77777777" w:rsidR="00205049" w:rsidRDefault="00205049" w:rsidP="0007128B">
            <w:pPr>
              <w:spacing w:line="276" w:lineRule="auto"/>
              <w:jc w:val="both"/>
            </w:pPr>
            <w:r>
              <w:t>(barriers</w:t>
            </w:r>
            <w:r w:rsidRPr="001E7920">
              <w:t xml:space="preserve"> OR obstacles OR challenges OR difficulties OR issues) AND ("secondary care" OR "secondary care setting") AND ("mental health services" OR "psychiatric services" OR "psychiatric support") AND (uk OR united kingdom OR britain OR england OR wales OR scotland OR northern ireland)</w:t>
            </w:r>
          </w:p>
        </w:tc>
      </w:tr>
      <w:tr w:rsidR="00205049" w14:paraId="06BE5C03" w14:textId="77777777" w:rsidTr="00104978">
        <w:tc>
          <w:tcPr>
            <w:tcW w:w="1178" w:type="dxa"/>
          </w:tcPr>
          <w:p w14:paraId="504320C8" w14:textId="77777777" w:rsidR="00205049" w:rsidRDefault="00205049" w:rsidP="0007128B">
            <w:pPr>
              <w:spacing w:line="276" w:lineRule="auto"/>
              <w:jc w:val="both"/>
            </w:pPr>
            <w:r>
              <w:t>Peer Reviewed Articles</w:t>
            </w:r>
          </w:p>
        </w:tc>
        <w:tc>
          <w:tcPr>
            <w:tcW w:w="1346" w:type="dxa"/>
          </w:tcPr>
          <w:p w14:paraId="3A4D6CBA" w14:textId="77777777" w:rsidR="00205049" w:rsidRDefault="00205049" w:rsidP="0007128B">
            <w:pPr>
              <w:spacing w:line="276" w:lineRule="auto"/>
              <w:jc w:val="both"/>
            </w:pPr>
            <w:r>
              <w:t>Scopus</w:t>
            </w:r>
          </w:p>
        </w:tc>
        <w:tc>
          <w:tcPr>
            <w:tcW w:w="6502" w:type="dxa"/>
          </w:tcPr>
          <w:p w14:paraId="4750EDC4" w14:textId="77777777" w:rsidR="00205049" w:rsidRDefault="00205049" w:rsidP="0007128B">
            <w:pPr>
              <w:spacing w:line="276" w:lineRule="auto"/>
              <w:jc w:val="both"/>
            </w:pPr>
            <w:r w:rsidRPr="001E7920">
              <w:t>( TITLE-ABS-KEY ( barriers  OR  obstacles  OR  challenges  OR  difficulties  OR  issues ) )  AND  ( TITLE-ABS-KEY ( "secondary care"  OR  "secondary care setting" ) )  AND  ( TITLE-ABS-KEY ( "mental health services"  OR  "psychiatric services"  OR  "psychiatric support" ) )  AND  ( TITLE-ABS-KEY ( uk  OR  "united kingdom"  OR  britain  OR  england  OR  wales  OR  scotland  OR  "northern ireland" ) )</w:t>
            </w:r>
          </w:p>
        </w:tc>
      </w:tr>
      <w:tr w:rsidR="00205049" w14:paraId="75279AC0" w14:textId="77777777" w:rsidTr="00104978">
        <w:tc>
          <w:tcPr>
            <w:tcW w:w="1178" w:type="dxa"/>
          </w:tcPr>
          <w:p w14:paraId="4FDC9078" w14:textId="77777777" w:rsidR="00205049" w:rsidRDefault="00205049" w:rsidP="0007128B">
            <w:pPr>
              <w:spacing w:line="276" w:lineRule="auto"/>
              <w:jc w:val="both"/>
            </w:pPr>
            <w:r>
              <w:t>Grey Literature</w:t>
            </w:r>
          </w:p>
        </w:tc>
        <w:tc>
          <w:tcPr>
            <w:tcW w:w="1346" w:type="dxa"/>
          </w:tcPr>
          <w:p w14:paraId="5B9F19F8" w14:textId="77777777" w:rsidR="00205049" w:rsidRDefault="00205049" w:rsidP="0007128B">
            <w:pPr>
              <w:spacing w:line="276" w:lineRule="auto"/>
              <w:jc w:val="both"/>
            </w:pPr>
            <w:r>
              <w:t>OpenGrey</w:t>
            </w:r>
          </w:p>
        </w:tc>
        <w:tc>
          <w:tcPr>
            <w:tcW w:w="6502" w:type="dxa"/>
          </w:tcPr>
          <w:p w14:paraId="01B418C9" w14:textId="77777777" w:rsidR="00205049" w:rsidRDefault="00205049" w:rsidP="0007128B">
            <w:pPr>
              <w:spacing w:line="276" w:lineRule="auto"/>
              <w:jc w:val="both"/>
            </w:pPr>
            <w:r>
              <w:t>(barriers</w:t>
            </w:r>
            <w:r w:rsidRPr="001E7920">
              <w:t xml:space="preserve"> OR obstacles OR challenges OR difficulties OR issues) AND ("secondary care" OR "secondary care setting") AND ("mental health services" OR "psychiatric services" OR "psychiatric support") AND (uk OR united kingdom OR britain OR england OR wales OR scotland OR northern ireland)</w:t>
            </w:r>
          </w:p>
        </w:tc>
      </w:tr>
    </w:tbl>
    <w:p w14:paraId="0B68BFC0" w14:textId="77777777" w:rsidR="00205049" w:rsidRPr="00CB2CE5" w:rsidRDefault="00205049" w:rsidP="001F3429">
      <w:pPr>
        <w:spacing w:line="360" w:lineRule="auto"/>
        <w:jc w:val="both"/>
        <w:rPr>
          <w:i/>
        </w:rPr>
      </w:pPr>
    </w:p>
    <w:p w14:paraId="4C90E6DD" w14:textId="77777777" w:rsidR="00205049" w:rsidRPr="007174B1" w:rsidRDefault="00205049" w:rsidP="00A715B7">
      <w:pPr>
        <w:pStyle w:val="Heading3"/>
      </w:pPr>
      <w:bookmarkStart w:id="34" w:name="_Toc44023380"/>
      <w:bookmarkStart w:id="35" w:name="_Toc52193474"/>
      <w:bookmarkStart w:id="36" w:name="_Toc69904597"/>
      <w:bookmarkStart w:id="37" w:name="_Toc78360973"/>
      <w:r w:rsidRPr="007174B1">
        <w:t>Inclusion and Exclusion Criteria</w:t>
      </w:r>
      <w:bookmarkEnd w:id="34"/>
      <w:bookmarkEnd w:id="35"/>
      <w:bookmarkEnd w:id="36"/>
      <w:bookmarkEnd w:id="37"/>
    </w:p>
    <w:p w14:paraId="6DF59C60" w14:textId="77777777" w:rsidR="00205049" w:rsidRPr="00CC0F81" w:rsidRDefault="00205049" w:rsidP="001F3429">
      <w:pPr>
        <w:spacing w:after="0" w:line="360" w:lineRule="auto"/>
        <w:jc w:val="both"/>
        <w:rPr>
          <w:i/>
        </w:rPr>
      </w:pPr>
      <w:r w:rsidRPr="00CC0F81">
        <w:rPr>
          <w:i/>
        </w:rPr>
        <w:t>Inclusion Criteria</w:t>
      </w:r>
    </w:p>
    <w:p w14:paraId="027D04E4" w14:textId="77777777" w:rsidR="00205049" w:rsidRDefault="00205049" w:rsidP="001F3429">
      <w:pPr>
        <w:spacing w:line="360" w:lineRule="auto"/>
        <w:jc w:val="both"/>
      </w:pPr>
      <w:r>
        <w:t>Studies were included if they met the following criteria:</w:t>
      </w:r>
    </w:p>
    <w:p w14:paraId="1131559B" w14:textId="77777777" w:rsidR="00205049" w:rsidRDefault="00205049" w:rsidP="001F3429">
      <w:pPr>
        <w:pStyle w:val="ListParagraph"/>
        <w:numPr>
          <w:ilvl w:val="0"/>
          <w:numId w:val="2"/>
        </w:numPr>
        <w:spacing w:line="360" w:lineRule="auto"/>
        <w:jc w:val="both"/>
      </w:pPr>
      <w:r>
        <w:t xml:space="preserve">Empirical studies </w:t>
      </w:r>
      <w:r w:rsidR="00C32983">
        <w:t>(</w:t>
      </w:r>
      <w:r w:rsidR="00BB3D8E">
        <w:t>research that observes or measures phenomena)</w:t>
      </w:r>
      <w:r w:rsidR="00C32983">
        <w:t xml:space="preserve"> </w:t>
      </w:r>
      <w:r>
        <w:t>relating to the barriers of accessing or engaging with secondary care mental health services.</w:t>
      </w:r>
    </w:p>
    <w:p w14:paraId="2CADC652" w14:textId="77777777" w:rsidR="00205049" w:rsidRDefault="00205049" w:rsidP="001F3429">
      <w:pPr>
        <w:pStyle w:val="ListParagraph"/>
        <w:numPr>
          <w:ilvl w:val="0"/>
          <w:numId w:val="2"/>
        </w:numPr>
        <w:spacing w:line="360" w:lineRule="auto"/>
        <w:jc w:val="both"/>
      </w:pPr>
      <w:r>
        <w:t>UK based studies; including England, Wales, Scotland and Northern Ireland</w:t>
      </w:r>
    </w:p>
    <w:p w14:paraId="219E0C4F" w14:textId="77777777" w:rsidR="00205049" w:rsidRDefault="00205049" w:rsidP="001F3429">
      <w:pPr>
        <w:pStyle w:val="ListParagraph"/>
        <w:numPr>
          <w:ilvl w:val="0"/>
          <w:numId w:val="2"/>
        </w:numPr>
        <w:spacing w:line="360" w:lineRule="auto"/>
        <w:jc w:val="both"/>
      </w:pPr>
      <w:r>
        <w:t>Focussed on adults aged over 18 years.</w:t>
      </w:r>
    </w:p>
    <w:p w14:paraId="474B0858" w14:textId="77777777" w:rsidR="00205049" w:rsidRDefault="00205049" w:rsidP="001F3429">
      <w:pPr>
        <w:pStyle w:val="ListParagraph"/>
        <w:numPr>
          <w:ilvl w:val="0"/>
          <w:numId w:val="2"/>
        </w:numPr>
        <w:spacing w:line="360" w:lineRule="auto"/>
        <w:jc w:val="both"/>
      </w:pPr>
      <w:r>
        <w:t>Looked at access and engagement with secondary care mental health services specifically.</w:t>
      </w:r>
    </w:p>
    <w:p w14:paraId="248BE30D" w14:textId="77777777" w:rsidR="00205049" w:rsidRDefault="00205049" w:rsidP="001F3429">
      <w:pPr>
        <w:pStyle w:val="ListParagraph"/>
        <w:numPr>
          <w:ilvl w:val="0"/>
          <w:numId w:val="2"/>
        </w:numPr>
        <w:spacing w:line="360" w:lineRule="auto"/>
        <w:jc w:val="both"/>
      </w:pPr>
      <w:r>
        <w:t>The full article was written in English.</w:t>
      </w:r>
    </w:p>
    <w:p w14:paraId="25921D5A" w14:textId="77777777" w:rsidR="00A715B7" w:rsidRDefault="00A715B7" w:rsidP="001F3429">
      <w:pPr>
        <w:spacing w:after="0" w:line="360" w:lineRule="auto"/>
        <w:jc w:val="both"/>
        <w:rPr>
          <w:i/>
        </w:rPr>
      </w:pPr>
    </w:p>
    <w:p w14:paraId="717CBEF0" w14:textId="77777777" w:rsidR="00A715B7" w:rsidRDefault="00A715B7" w:rsidP="001F3429">
      <w:pPr>
        <w:spacing w:after="0" w:line="360" w:lineRule="auto"/>
        <w:jc w:val="both"/>
        <w:rPr>
          <w:i/>
        </w:rPr>
      </w:pPr>
    </w:p>
    <w:p w14:paraId="59B5F4B2" w14:textId="77777777" w:rsidR="00A715B7" w:rsidRDefault="00A715B7" w:rsidP="001F3429">
      <w:pPr>
        <w:spacing w:after="0" w:line="360" w:lineRule="auto"/>
        <w:jc w:val="both"/>
        <w:rPr>
          <w:i/>
        </w:rPr>
      </w:pPr>
    </w:p>
    <w:p w14:paraId="34794614" w14:textId="77777777" w:rsidR="00205049" w:rsidRPr="003861AD" w:rsidRDefault="00205049" w:rsidP="001F3429">
      <w:pPr>
        <w:spacing w:after="0" w:line="360" w:lineRule="auto"/>
        <w:jc w:val="both"/>
      </w:pPr>
      <w:r w:rsidRPr="003861AD">
        <w:rPr>
          <w:i/>
        </w:rPr>
        <w:lastRenderedPageBreak/>
        <w:t>Exclusion criteria</w:t>
      </w:r>
    </w:p>
    <w:p w14:paraId="2B8238F2" w14:textId="77777777" w:rsidR="00205049" w:rsidRDefault="00205049" w:rsidP="001F3429">
      <w:pPr>
        <w:spacing w:line="360" w:lineRule="auto"/>
        <w:jc w:val="both"/>
      </w:pPr>
      <w:r>
        <w:t>Studies were excluded if:</w:t>
      </w:r>
    </w:p>
    <w:p w14:paraId="3DCF60EC" w14:textId="77777777" w:rsidR="00205049" w:rsidRDefault="00205049" w:rsidP="001F3429">
      <w:pPr>
        <w:pStyle w:val="ListParagraph"/>
        <w:numPr>
          <w:ilvl w:val="0"/>
          <w:numId w:val="3"/>
        </w:numPr>
        <w:spacing w:line="360" w:lineRule="auto"/>
        <w:jc w:val="both"/>
      </w:pPr>
      <w:r>
        <w:t>Data specifically in relation to secondary care was indistinguishable from other services.</w:t>
      </w:r>
    </w:p>
    <w:p w14:paraId="57C622BD" w14:textId="77777777" w:rsidR="00205049" w:rsidRDefault="00205049" w:rsidP="001F3429">
      <w:pPr>
        <w:pStyle w:val="ListParagraph"/>
        <w:numPr>
          <w:ilvl w:val="0"/>
          <w:numId w:val="3"/>
        </w:numPr>
        <w:spacing w:line="360" w:lineRule="auto"/>
        <w:jc w:val="both"/>
      </w:pPr>
      <w:r>
        <w:t>The article was theoretical only.</w:t>
      </w:r>
    </w:p>
    <w:p w14:paraId="672F80CD" w14:textId="77777777" w:rsidR="00205049" w:rsidRDefault="00205049" w:rsidP="001F3429">
      <w:pPr>
        <w:pStyle w:val="ListParagraph"/>
        <w:numPr>
          <w:ilvl w:val="0"/>
          <w:numId w:val="3"/>
        </w:numPr>
        <w:spacing w:line="360" w:lineRule="auto"/>
        <w:jc w:val="both"/>
      </w:pPr>
      <w:r>
        <w:t>Evaluated effectiveness of specific interventions or services rather than peoples’ reasons for engaging or not engaging with it.</w:t>
      </w:r>
    </w:p>
    <w:p w14:paraId="246D3801" w14:textId="77777777" w:rsidR="00205049" w:rsidRDefault="00205049" w:rsidP="001F3429">
      <w:pPr>
        <w:pStyle w:val="ListParagraph"/>
        <w:numPr>
          <w:ilvl w:val="0"/>
          <w:numId w:val="3"/>
        </w:numPr>
        <w:spacing w:line="360" w:lineRule="auto"/>
        <w:jc w:val="both"/>
      </w:pPr>
      <w:r>
        <w:t>Were commentaries on articles.</w:t>
      </w:r>
    </w:p>
    <w:p w14:paraId="0D0A37B0" w14:textId="77777777" w:rsidR="00205049" w:rsidRDefault="00205049" w:rsidP="001F3429">
      <w:pPr>
        <w:pStyle w:val="ListParagraph"/>
        <w:numPr>
          <w:ilvl w:val="0"/>
          <w:numId w:val="3"/>
        </w:numPr>
        <w:spacing w:line="360" w:lineRule="auto"/>
        <w:jc w:val="both"/>
      </w:pPr>
      <w:r>
        <w:t xml:space="preserve">Concerned physical health services. </w:t>
      </w:r>
    </w:p>
    <w:p w14:paraId="5C070CB0" w14:textId="77777777" w:rsidR="00205049" w:rsidRDefault="00205049" w:rsidP="001F3429">
      <w:pPr>
        <w:pStyle w:val="ListParagraph"/>
        <w:spacing w:line="360" w:lineRule="auto"/>
        <w:ind w:left="1080"/>
        <w:jc w:val="both"/>
      </w:pPr>
    </w:p>
    <w:p w14:paraId="157EAD28" w14:textId="77777777" w:rsidR="00205049" w:rsidRPr="007174B1" w:rsidRDefault="00205049" w:rsidP="00A715B7">
      <w:pPr>
        <w:pStyle w:val="Heading3"/>
      </w:pPr>
      <w:bookmarkStart w:id="38" w:name="_Toc44023381"/>
      <w:bookmarkStart w:id="39" w:name="_Toc52193475"/>
      <w:bookmarkStart w:id="40" w:name="_Toc69904598"/>
      <w:bookmarkStart w:id="41" w:name="_Toc78360974"/>
      <w:r w:rsidRPr="007174B1">
        <w:t>Search Strategy</w:t>
      </w:r>
      <w:bookmarkEnd w:id="38"/>
      <w:bookmarkEnd w:id="39"/>
      <w:bookmarkEnd w:id="40"/>
      <w:bookmarkEnd w:id="41"/>
    </w:p>
    <w:p w14:paraId="37C59C9E" w14:textId="77777777" w:rsidR="00BE626B" w:rsidRPr="00573986" w:rsidRDefault="00205049" w:rsidP="001F3429">
      <w:pPr>
        <w:spacing w:line="360" w:lineRule="auto"/>
        <w:jc w:val="both"/>
        <w:rPr>
          <w:rFonts w:cstheme="minorHAnsi"/>
          <w:color w:val="000000" w:themeColor="text1"/>
        </w:rPr>
      </w:pPr>
      <w:r w:rsidRPr="00573986">
        <w:rPr>
          <w:rFonts w:cstheme="minorHAnsi"/>
          <w:color w:val="000000" w:themeColor="text1"/>
        </w:rPr>
        <w:t>An initial search of these databases produced 16</w:t>
      </w:r>
      <w:r w:rsidR="001D5FAA">
        <w:rPr>
          <w:rFonts w:cstheme="minorHAnsi"/>
          <w:color w:val="000000" w:themeColor="text1"/>
        </w:rPr>
        <w:t>2</w:t>
      </w:r>
      <w:r w:rsidRPr="00573986">
        <w:rPr>
          <w:rFonts w:cstheme="minorHAnsi"/>
          <w:color w:val="000000" w:themeColor="text1"/>
        </w:rPr>
        <w:t xml:space="preserve"> results</w:t>
      </w:r>
      <w:r>
        <w:rPr>
          <w:rFonts w:cstheme="minorHAnsi"/>
          <w:color w:val="000000" w:themeColor="text1"/>
        </w:rPr>
        <w:t xml:space="preserve"> and</w:t>
      </w:r>
      <w:r w:rsidRPr="00573986">
        <w:rPr>
          <w:rFonts w:cstheme="minorHAnsi"/>
          <w:color w:val="000000" w:themeColor="text1"/>
        </w:rPr>
        <w:t xml:space="preserve"> of th</w:t>
      </w:r>
      <w:r>
        <w:rPr>
          <w:rFonts w:cstheme="minorHAnsi"/>
          <w:color w:val="000000" w:themeColor="text1"/>
        </w:rPr>
        <w:t>o</w:t>
      </w:r>
      <w:r w:rsidRPr="00573986">
        <w:rPr>
          <w:rFonts w:cstheme="minorHAnsi"/>
          <w:color w:val="000000" w:themeColor="text1"/>
        </w:rPr>
        <w:t xml:space="preserve">se </w:t>
      </w:r>
      <w:r>
        <w:rPr>
          <w:rFonts w:cstheme="minorHAnsi"/>
          <w:color w:val="000000" w:themeColor="text1"/>
        </w:rPr>
        <w:t>33</w:t>
      </w:r>
      <w:r w:rsidRPr="00573986">
        <w:rPr>
          <w:rFonts w:cstheme="minorHAnsi"/>
          <w:color w:val="000000" w:themeColor="text1"/>
        </w:rPr>
        <w:t xml:space="preserve"> were duplicates. During the firs</w:t>
      </w:r>
      <w:r>
        <w:rPr>
          <w:rFonts w:cstheme="minorHAnsi"/>
          <w:color w:val="000000" w:themeColor="text1"/>
        </w:rPr>
        <w:t xml:space="preserve">t stage of filtering the paper </w:t>
      </w:r>
      <w:r w:rsidRPr="00573986">
        <w:rPr>
          <w:rFonts w:cstheme="minorHAnsi"/>
          <w:color w:val="000000" w:themeColor="text1"/>
        </w:rPr>
        <w:t>titles were read and a further 9</w:t>
      </w:r>
      <w:r w:rsidR="001D5FAA">
        <w:rPr>
          <w:rFonts w:cstheme="minorHAnsi"/>
          <w:color w:val="000000" w:themeColor="text1"/>
        </w:rPr>
        <w:t>5</w:t>
      </w:r>
      <w:r w:rsidRPr="00573986">
        <w:rPr>
          <w:rFonts w:cstheme="minorHAnsi"/>
          <w:color w:val="000000" w:themeColor="text1"/>
        </w:rPr>
        <w:t xml:space="preserve"> were excluded</w:t>
      </w:r>
      <w:r>
        <w:rPr>
          <w:rFonts w:cstheme="minorHAnsi"/>
          <w:color w:val="000000" w:themeColor="text1"/>
        </w:rPr>
        <w:t xml:space="preserve"> on the grounds that they did not meet the criteria</w:t>
      </w:r>
      <w:r w:rsidRPr="00573986">
        <w:rPr>
          <w:rFonts w:cstheme="minorHAnsi"/>
          <w:color w:val="000000" w:themeColor="text1"/>
        </w:rPr>
        <w:t>. At the second stage of filtering the papers abstracts were read to determine if the inclusion and exclusion criteria were met, a further 19 papers were removed. The final stage of filtering was to screen the remaining 15 papers in full</w:t>
      </w:r>
      <w:r>
        <w:rPr>
          <w:rFonts w:cstheme="minorHAnsi"/>
          <w:color w:val="000000" w:themeColor="text1"/>
        </w:rPr>
        <w:t>, which</w:t>
      </w:r>
      <w:r w:rsidRPr="00573986">
        <w:rPr>
          <w:rFonts w:cstheme="minorHAnsi"/>
          <w:color w:val="000000" w:themeColor="text1"/>
        </w:rPr>
        <w:t xml:space="preserve"> resulted in</w:t>
      </w:r>
      <w:r>
        <w:rPr>
          <w:rFonts w:cstheme="minorHAnsi"/>
          <w:color w:val="000000" w:themeColor="text1"/>
        </w:rPr>
        <w:t xml:space="preserve"> five </w:t>
      </w:r>
      <w:r w:rsidRPr="00573986">
        <w:rPr>
          <w:rFonts w:cstheme="minorHAnsi"/>
          <w:color w:val="000000" w:themeColor="text1"/>
        </w:rPr>
        <w:t>papers being excluded</w:t>
      </w:r>
      <w:r w:rsidRPr="00131513">
        <w:rPr>
          <w:rFonts w:cstheme="minorHAnsi"/>
          <w:color w:val="000000" w:themeColor="text1"/>
        </w:rPr>
        <w:t xml:space="preserve">. One paper was excluded at this final stage due to being unable to gain access to the full text. All known databases were consulted </w:t>
      </w:r>
      <w:r>
        <w:rPr>
          <w:rFonts w:cstheme="minorHAnsi"/>
          <w:color w:val="000000" w:themeColor="text1"/>
        </w:rPr>
        <w:t>a</w:t>
      </w:r>
      <w:r w:rsidRPr="00131513">
        <w:rPr>
          <w:rFonts w:cstheme="minorHAnsi"/>
          <w:color w:val="000000" w:themeColor="text1"/>
        </w:rPr>
        <w:t>long with Staffordshire University Library and a request</w:t>
      </w:r>
      <w:r>
        <w:rPr>
          <w:rFonts w:cstheme="minorHAnsi"/>
          <w:color w:val="000000" w:themeColor="text1"/>
        </w:rPr>
        <w:t xml:space="preserve"> was sent</w:t>
      </w:r>
      <w:r w:rsidRPr="00131513">
        <w:rPr>
          <w:rFonts w:cstheme="minorHAnsi"/>
          <w:color w:val="000000" w:themeColor="text1"/>
        </w:rPr>
        <w:t xml:space="preserve"> via ResearchGate to the author in order to try to obtain access</w:t>
      </w:r>
      <w:r>
        <w:rPr>
          <w:rFonts w:cstheme="minorHAnsi"/>
          <w:color w:val="000000" w:themeColor="text1"/>
        </w:rPr>
        <w:t>, further contact details for the authors were not available to try and contact them. These avenues were explored</w:t>
      </w:r>
      <w:r w:rsidRPr="00131513">
        <w:rPr>
          <w:rFonts w:cstheme="minorHAnsi"/>
          <w:color w:val="000000" w:themeColor="text1"/>
        </w:rPr>
        <w:t xml:space="preserve"> before the decision was made to exclude this paper.</w:t>
      </w:r>
      <w:r>
        <w:rPr>
          <w:rFonts w:cstheme="minorHAnsi"/>
          <w:color w:val="000000" w:themeColor="text1"/>
        </w:rPr>
        <w:t xml:space="preserve"> </w:t>
      </w:r>
      <w:r w:rsidRPr="00573986">
        <w:rPr>
          <w:rFonts w:cstheme="minorHAnsi"/>
          <w:color w:val="000000" w:themeColor="text1"/>
        </w:rPr>
        <w:t>All reasons for exclusion at both abstract and full text screening phases can be seen in Figure 1.</w:t>
      </w:r>
      <w:r w:rsidR="00104978">
        <w:rPr>
          <w:rFonts w:cstheme="minorHAnsi"/>
          <w:color w:val="000000" w:themeColor="text1"/>
        </w:rPr>
        <w:t>1.</w:t>
      </w:r>
      <w:r w:rsidRPr="00573986">
        <w:rPr>
          <w:rFonts w:cstheme="minorHAnsi"/>
          <w:color w:val="000000" w:themeColor="text1"/>
        </w:rPr>
        <w:t xml:space="preserve"> This resulted in the retention of 10 papers for inclusion in the literature review. Figure 1</w:t>
      </w:r>
      <w:r w:rsidR="00104978">
        <w:rPr>
          <w:rFonts w:cstheme="minorHAnsi"/>
          <w:color w:val="000000" w:themeColor="text1"/>
        </w:rPr>
        <w:t>.1</w:t>
      </w:r>
      <w:r w:rsidRPr="00573986">
        <w:rPr>
          <w:rFonts w:cstheme="minorHAnsi"/>
          <w:color w:val="000000" w:themeColor="text1"/>
        </w:rPr>
        <w:t xml:space="preserve"> details the search strategy.</w:t>
      </w:r>
    </w:p>
    <w:p w14:paraId="33161F02" w14:textId="77777777" w:rsidR="00ED3B1E" w:rsidRDefault="001D5FAA" w:rsidP="001D5FAA">
      <w:pPr>
        <w:spacing w:line="360" w:lineRule="auto"/>
        <w:jc w:val="center"/>
      </w:pPr>
      <w:bookmarkStart w:id="42" w:name="_Toc44023382"/>
      <w:bookmarkStart w:id="43" w:name="_Toc52193476"/>
      <w:bookmarkStart w:id="44" w:name="_Toc69904599"/>
      <w:r>
        <w:rPr>
          <w:noProof/>
          <w:lang w:eastAsia="en-GB"/>
        </w:rPr>
        <w:lastRenderedPageBreak/>
        <w:drawing>
          <wp:inline distT="0" distB="0" distL="0" distR="0" wp14:anchorId="0095DD88" wp14:editId="1060484E">
            <wp:extent cx="5812325" cy="779982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arch strategy.png"/>
                    <pic:cNvPicPr/>
                  </pic:nvPicPr>
                  <pic:blipFill>
                    <a:blip r:embed="rId15">
                      <a:extLst>
                        <a:ext uri="{28A0092B-C50C-407E-A947-70E740481C1C}">
                          <a14:useLocalDpi xmlns:a14="http://schemas.microsoft.com/office/drawing/2010/main" val="0"/>
                        </a:ext>
                      </a:extLst>
                    </a:blip>
                    <a:stretch>
                      <a:fillRect/>
                    </a:stretch>
                  </pic:blipFill>
                  <pic:spPr>
                    <a:xfrm>
                      <a:off x="0" y="0"/>
                      <a:ext cx="5818845" cy="7808571"/>
                    </a:xfrm>
                    <a:prstGeom prst="rect">
                      <a:avLst/>
                    </a:prstGeom>
                  </pic:spPr>
                </pic:pic>
              </a:graphicData>
            </a:graphic>
          </wp:inline>
        </w:drawing>
      </w:r>
    </w:p>
    <w:p w14:paraId="72B05FBF" w14:textId="77777777" w:rsidR="00205049" w:rsidRPr="00D55504" w:rsidRDefault="00D55504" w:rsidP="00A715B7">
      <w:pPr>
        <w:pStyle w:val="Caption"/>
      </w:pPr>
      <w:bookmarkStart w:id="45" w:name="_Toc70343912"/>
      <w:bookmarkStart w:id="46" w:name="_Toc70343965"/>
      <w:bookmarkStart w:id="47" w:name="_Toc70444767"/>
      <w:bookmarkStart w:id="48" w:name="_Toc70544094"/>
      <w:bookmarkStart w:id="49" w:name="_Toc77543459"/>
      <w:r w:rsidRPr="00D55504">
        <w:t xml:space="preserve">Figure </w:t>
      </w:r>
      <w:r w:rsidR="004B7495">
        <w:fldChar w:fldCharType="begin"/>
      </w:r>
      <w:r w:rsidR="004B7495">
        <w:instrText xml:space="preserve"> STYLEREF 1 \s </w:instrText>
      </w:r>
      <w:r w:rsidR="004B7495">
        <w:fldChar w:fldCharType="separate"/>
      </w:r>
      <w:r w:rsidR="006A7669">
        <w:rPr>
          <w:noProof/>
        </w:rPr>
        <w:t>1</w:t>
      </w:r>
      <w:r w:rsidR="004B7495">
        <w:rPr>
          <w:noProof/>
        </w:rPr>
        <w:fldChar w:fldCharType="end"/>
      </w:r>
      <w:r w:rsidR="006A7669">
        <w:t>.</w:t>
      </w:r>
      <w:r w:rsidR="004B7495">
        <w:fldChar w:fldCharType="begin"/>
      </w:r>
      <w:r w:rsidR="004B7495">
        <w:instrText xml:space="preserve"> SEQ Figure \* ARABIC \s 1 </w:instrText>
      </w:r>
      <w:r w:rsidR="004B7495">
        <w:fldChar w:fldCharType="separate"/>
      </w:r>
      <w:r w:rsidR="006A7669">
        <w:rPr>
          <w:noProof/>
        </w:rPr>
        <w:t>1</w:t>
      </w:r>
      <w:r w:rsidR="004B7495">
        <w:rPr>
          <w:noProof/>
        </w:rPr>
        <w:fldChar w:fldCharType="end"/>
      </w:r>
      <w:r w:rsidRPr="00D55504">
        <w:t xml:space="preserve">. </w:t>
      </w:r>
      <w:r w:rsidR="00205049" w:rsidRPr="00D55504">
        <w:t>Flow chart diagram of search strategy including reasons for exclusion.</w:t>
      </w:r>
      <w:bookmarkEnd w:id="42"/>
      <w:bookmarkEnd w:id="43"/>
      <w:bookmarkEnd w:id="44"/>
      <w:bookmarkEnd w:id="45"/>
      <w:bookmarkEnd w:id="46"/>
      <w:bookmarkEnd w:id="47"/>
      <w:bookmarkEnd w:id="48"/>
      <w:bookmarkEnd w:id="49"/>
    </w:p>
    <w:p w14:paraId="73562249" w14:textId="77777777" w:rsidR="00205049" w:rsidRDefault="00205049" w:rsidP="001F3429">
      <w:pPr>
        <w:pStyle w:val="ListParagraph"/>
        <w:spacing w:line="360" w:lineRule="auto"/>
        <w:jc w:val="both"/>
      </w:pPr>
    </w:p>
    <w:p w14:paraId="4A6E4D1F" w14:textId="77777777" w:rsidR="00205049" w:rsidRPr="007174B1" w:rsidRDefault="00205049" w:rsidP="00A715B7">
      <w:pPr>
        <w:pStyle w:val="Heading3"/>
      </w:pPr>
      <w:bookmarkStart w:id="50" w:name="_Toc44023383"/>
      <w:bookmarkStart w:id="51" w:name="_Toc52193477"/>
      <w:bookmarkStart w:id="52" w:name="_Toc69904600"/>
      <w:bookmarkStart w:id="53" w:name="_Toc78360975"/>
      <w:r w:rsidRPr="007174B1">
        <w:lastRenderedPageBreak/>
        <w:t>Quality assessment</w:t>
      </w:r>
      <w:bookmarkEnd w:id="50"/>
      <w:bookmarkEnd w:id="51"/>
      <w:bookmarkEnd w:id="52"/>
      <w:bookmarkEnd w:id="53"/>
    </w:p>
    <w:p w14:paraId="049168D2" w14:textId="77777777" w:rsidR="00205049" w:rsidRDefault="00205049" w:rsidP="001F3429">
      <w:pPr>
        <w:spacing w:line="360" w:lineRule="auto"/>
        <w:jc w:val="both"/>
      </w:pPr>
      <w:r>
        <w:t>Critical Appraisal Skills Programme (CASP, 2018) tools were used as the quality assessment measures to appraise the final articles</w:t>
      </w:r>
      <w:r w:rsidR="00F708D5">
        <w:t xml:space="preserve"> (</w:t>
      </w:r>
      <w:r w:rsidR="003453D7">
        <w:t>Appendices</w:t>
      </w:r>
      <w:r w:rsidR="00F708D5">
        <w:t xml:space="preserve"> 2 &amp; 3)</w:t>
      </w:r>
      <w:r>
        <w:t>. There were other tools that could have been appropriate to use however the CASP was chosen because it has a number of versions that cover both qualitative studies and randomised control trials (RCT) (see Appendices 1 &amp; 2). This allowed all of the final papers in this review to be appraised using a similar tool meaning scores can be more easily compared.  The National Institute for Health and Care Excellence (NICE) also advocate the use of the CASP checklists in their review protocol guidelines (2018).</w:t>
      </w:r>
      <w:r w:rsidR="00F43BFA">
        <w:t xml:space="preserve"> It is important to note that the CASP is not without its limitations and the scoring and percentages should be interpreted alongside the synthesis of findings.</w:t>
      </w:r>
    </w:p>
    <w:p w14:paraId="596EE980" w14:textId="77777777" w:rsidR="00205049" w:rsidRDefault="00205049" w:rsidP="001F3429">
      <w:pPr>
        <w:spacing w:line="360" w:lineRule="auto"/>
        <w:jc w:val="both"/>
      </w:pPr>
      <w:r>
        <w:t>Ten papers were appraised using the relevant CASP tools in order to assess rigour, methodology and application to clinical practice amongst other things. Nine studies were appraised using the qualitative tool and one study was appraised using both the qualitative and RCT CASP tools as it was an RCT trail with a nested qualitative study. Each paper received a scored out of 20, if it used the qualitative CASP, or 22 for the RCT CASP, the paper that was assessed using both measures had a score for each. These scores were converted into percentages to aid accurate comparison across both tools. Each item on the CASP tool could score a maximum of 2 points if it was fully addressed in the paper, 1 point if it was partially addressed and 0 points if it was not addressed or was too unclear to say. Scoring f</w:t>
      </w:r>
      <w:r w:rsidR="00B872BD">
        <w:t>or each paper can be seen in</w:t>
      </w:r>
      <w:r>
        <w:t xml:space="preserve"> table</w:t>
      </w:r>
      <w:r w:rsidR="00B872BD">
        <w:t xml:space="preserve"> 1.3</w:t>
      </w:r>
      <w:r w:rsidR="00F708D5">
        <w:t xml:space="preserve"> in Appendix 4</w:t>
      </w:r>
      <w:r>
        <w:t>.</w:t>
      </w:r>
    </w:p>
    <w:p w14:paraId="0F00A999" w14:textId="77777777" w:rsidR="00205049" w:rsidRDefault="00205049" w:rsidP="001F3429">
      <w:pPr>
        <w:spacing w:line="360" w:lineRule="auto"/>
        <w:jc w:val="both"/>
      </w:pPr>
      <w:r>
        <w:t>In order to enhance the reliability and validity of the review the final papers titles and abstracts were read by an external peer to check their relevance to the question. The external reviewer agreed the final 10 papers were relevant to the question asked.</w:t>
      </w:r>
    </w:p>
    <w:p w14:paraId="2776FABF" w14:textId="77777777" w:rsidR="00205049" w:rsidRDefault="00205049" w:rsidP="00A715B7">
      <w:pPr>
        <w:pStyle w:val="Heading2"/>
      </w:pPr>
      <w:bookmarkStart w:id="54" w:name="_Toc44023384"/>
      <w:bookmarkStart w:id="55" w:name="_Toc52193478"/>
      <w:bookmarkStart w:id="56" w:name="_Toc69904601"/>
      <w:bookmarkStart w:id="57" w:name="_Toc78360976"/>
      <w:r w:rsidRPr="007174B1">
        <w:t>Results</w:t>
      </w:r>
      <w:bookmarkEnd w:id="54"/>
      <w:bookmarkEnd w:id="55"/>
      <w:bookmarkEnd w:id="56"/>
      <w:bookmarkEnd w:id="57"/>
    </w:p>
    <w:p w14:paraId="1A7E32A7" w14:textId="77777777" w:rsidR="003034AD" w:rsidRDefault="00205049" w:rsidP="001F3429">
      <w:pPr>
        <w:spacing w:line="360" w:lineRule="auto"/>
        <w:jc w:val="both"/>
      </w:pPr>
      <w:r>
        <w:t xml:space="preserve">Key details about the final ten papers and their quality scores can be seen in Table </w:t>
      </w:r>
      <w:r w:rsidR="00104978">
        <w:t>1.</w:t>
      </w:r>
      <w:r>
        <w:t xml:space="preserve">2. </w:t>
      </w:r>
      <w:r w:rsidRPr="008940A1">
        <w:t xml:space="preserve">Overall, the methodological rigour of included research was </w:t>
      </w:r>
      <w:r>
        <w:t>relatively good</w:t>
      </w:r>
      <w:r w:rsidRPr="008940A1">
        <w:t>, with</w:t>
      </w:r>
      <w:r>
        <w:t xml:space="preserve"> three studies </w:t>
      </w:r>
      <w:r w:rsidRPr="008940A1">
        <w:t>meeting</w:t>
      </w:r>
      <w:r>
        <w:t xml:space="preserve"> all the quality criteria</w:t>
      </w:r>
      <w:r w:rsidRPr="008940A1">
        <w:t xml:space="preserve"> measured by the </w:t>
      </w:r>
      <w:r>
        <w:t>CASP</w:t>
      </w:r>
      <w:r w:rsidRPr="008940A1">
        <w:t>.</w:t>
      </w:r>
    </w:p>
    <w:p w14:paraId="7669EC28" w14:textId="77777777" w:rsidR="001D5FAA" w:rsidRDefault="001D5FAA" w:rsidP="001F3429">
      <w:pPr>
        <w:spacing w:line="360" w:lineRule="auto"/>
        <w:jc w:val="both"/>
      </w:pPr>
    </w:p>
    <w:p w14:paraId="5895C346" w14:textId="77777777" w:rsidR="003034AD" w:rsidRDefault="003034AD" w:rsidP="001F3429">
      <w:pPr>
        <w:spacing w:line="360" w:lineRule="auto"/>
        <w:jc w:val="both"/>
      </w:pPr>
    </w:p>
    <w:p w14:paraId="0471414E" w14:textId="77777777" w:rsidR="003034AD" w:rsidRDefault="003034AD" w:rsidP="001F3429">
      <w:pPr>
        <w:spacing w:line="360" w:lineRule="auto"/>
        <w:jc w:val="both"/>
      </w:pPr>
    </w:p>
    <w:p w14:paraId="07E2FDE5" w14:textId="77777777" w:rsidR="00205049" w:rsidRDefault="00205049" w:rsidP="001F3429">
      <w:pPr>
        <w:spacing w:line="360" w:lineRule="auto"/>
        <w:jc w:val="both"/>
      </w:pPr>
    </w:p>
    <w:p w14:paraId="2A32E248" w14:textId="77777777" w:rsidR="00205049" w:rsidRDefault="00205049" w:rsidP="00A715B7">
      <w:pPr>
        <w:pStyle w:val="Heading2"/>
        <w:numPr>
          <w:ilvl w:val="0"/>
          <w:numId w:val="0"/>
        </w:numPr>
        <w:sectPr w:rsidR="00205049" w:rsidSect="0007128B">
          <w:type w:val="continuous"/>
          <w:pgSz w:w="11906" w:h="16838"/>
          <w:pgMar w:top="1440" w:right="1440" w:bottom="1440" w:left="1440" w:header="708" w:footer="708" w:gutter="0"/>
          <w:cols w:space="708"/>
          <w:docGrid w:linePitch="360"/>
        </w:sectPr>
      </w:pPr>
      <w:bookmarkStart w:id="58" w:name="_Toc44023385"/>
    </w:p>
    <w:p w14:paraId="7D1F9E72" w14:textId="77777777" w:rsidR="00205049" w:rsidRPr="006A7669" w:rsidRDefault="00D55504" w:rsidP="00A715B7">
      <w:pPr>
        <w:pStyle w:val="Caption"/>
      </w:pPr>
      <w:bookmarkStart w:id="59" w:name="_Toc52193479"/>
      <w:bookmarkStart w:id="60" w:name="_Toc69904602"/>
      <w:bookmarkStart w:id="61" w:name="_Toc77543466"/>
      <w:r w:rsidRPr="006A7669">
        <w:lastRenderedPageBreak/>
        <w:t xml:space="preserve">Table </w:t>
      </w:r>
      <w:r w:rsidR="004B7495">
        <w:fldChar w:fldCharType="begin"/>
      </w:r>
      <w:r w:rsidR="004B7495">
        <w:instrText xml:space="preserve"> STYLEREF 1 \s </w:instrText>
      </w:r>
      <w:r w:rsidR="004B7495">
        <w:fldChar w:fldCharType="separate"/>
      </w:r>
      <w:r w:rsidR="006A7669" w:rsidRPr="006A7669">
        <w:t>1</w:t>
      </w:r>
      <w:r w:rsidR="004B7495">
        <w:fldChar w:fldCharType="end"/>
      </w:r>
      <w:r w:rsidR="006A7669" w:rsidRPr="006A7669">
        <w:t>.</w:t>
      </w:r>
      <w:r w:rsidR="004B7495">
        <w:fldChar w:fldCharType="begin"/>
      </w:r>
      <w:r w:rsidR="004B7495">
        <w:instrText xml:space="preserve"> SEQ Table \* ARABIC \s 1 </w:instrText>
      </w:r>
      <w:r w:rsidR="004B7495">
        <w:fldChar w:fldCharType="separate"/>
      </w:r>
      <w:r w:rsidR="006A7669" w:rsidRPr="006A7669">
        <w:t>2</w:t>
      </w:r>
      <w:r w:rsidR="004B7495">
        <w:fldChar w:fldCharType="end"/>
      </w:r>
      <w:r w:rsidRPr="006A7669">
        <w:t xml:space="preserve">. </w:t>
      </w:r>
      <w:r w:rsidR="00205049" w:rsidRPr="006A7669">
        <w:t xml:space="preserve"> Data extraction Table: Characteristics of Reviewed Articles</w:t>
      </w:r>
      <w:bookmarkEnd w:id="58"/>
      <w:bookmarkEnd w:id="59"/>
      <w:bookmarkEnd w:id="60"/>
      <w:bookmarkEnd w:id="61"/>
      <w:r w:rsidR="00205049" w:rsidRPr="006A7669">
        <w:t xml:space="preserve"> </w:t>
      </w:r>
    </w:p>
    <w:tbl>
      <w:tblPr>
        <w:tblW w:w="5000" w:type="pct"/>
        <w:tblLook w:val="04A0" w:firstRow="1" w:lastRow="0" w:firstColumn="1" w:lastColumn="0" w:noHBand="0" w:noVBand="1"/>
      </w:tblPr>
      <w:tblGrid>
        <w:gridCol w:w="1569"/>
        <w:gridCol w:w="2019"/>
        <w:gridCol w:w="2411"/>
        <w:gridCol w:w="1953"/>
        <w:gridCol w:w="4717"/>
        <w:gridCol w:w="1289"/>
      </w:tblGrid>
      <w:tr w:rsidR="00205049" w:rsidRPr="00A715B7" w14:paraId="174B569B" w14:textId="77777777" w:rsidTr="008F3E03">
        <w:trPr>
          <w:trHeight w:val="382"/>
        </w:trPr>
        <w:tc>
          <w:tcPr>
            <w:tcW w:w="564" w:type="pct"/>
            <w:tcBorders>
              <w:top w:val="single" w:sz="8" w:space="0" w:color="000000"/>
              <w:left w:val="nil"/>
              <w:bottom w:val="single" w:sz="8" w:space="0" w:color="000000"/>
              <w:right w:val="nil"/>
            </w:tcBorders>
            <w:shd w:val="clear" w:color="auto" w:fill="auto"/>
            <w:vAlign w:val="center"/>
            <w:hideMark/>
          </w:tcPr>
          <w:p w14:paraId="410E87C1" w14:textId="77777777" w:rsidR="00205049" w:rsidRPr="00A715B7" w:rsidRDefault="00205049" w:rsidP="00A715B7">
            <w:pPr>
              <w:spacing w:after="0" w:line="240" w:lineRule="auto"/>
              <w:rPr>
                <w:rFonts w:ascii="Calibri" w:eastAsia="Times New Roman" w:hAnsi="Calibri" w:cs="Calibri"/>
                <w:b/>
                <w:bCs/>
                <w:color w:val="000000"/>
                <w:sz w:val="20"/>
                <w:szCs w:val="20"/>
                <w:lang w:eastAsia="en-GB"/>
              </w:rPr>
            </w:pPr>
            <w:r w:rsidRPr="00A715B7">
              <w:rPr>
                <w:rFonts w:ascii="Calibri" w:eastAsia="Times New Roman" w:hAnsi="Calibri" w:cs="Calibri"/>
                <w:b/>
                <w:bCs/>
                <w:color w:val="000000"/>
                <w:sz w:val="20"/>
                <w:szCs w:val="20"/>
                <w:lang w:eastAsia="en-GB"/>
              </w:rPr>
              <w:t>Author(s) &amp; Date</w:t>
            </w:r>
          </w:p>
        </w:tc>
        <w:tc>
          <w:tcPr>
            <w:tcW w:w="725" w:type="pct"/>
            <w:tcBorders>
              <w:top w:val="single" w:sz="8" w:space="0" w:color="000000"/>
              <w:left w:val="nil"/>
              <w:bottom w:val="single" w:sz="8" w:space="0" w:color="000000"/>
              <w:right w:val="nil"/>
            </w:tcBorders>
            <w:shd w:val="clear" w:color="auto" w:fill="auto"/>
            <w:vAlign w:val="center"/>
            <w:hideMark/>
          </w:tcPr>
          <w:p w14:paraId="657AD931" w14:textId="77777777" w:rsidR="00205049" w:rsidRPr="00A715B7" w:rsidRDefault="00205049" w:rsidP="00A715B7">
            <w:pPr>
              <w:spacing w:after="0" w:line="240" w:lineRule="auto"/>
              <w:rPr>
                <w:rFonts w:ascii="Calibri" w:eastAsia="Times New Roman" w:hAnsi="Calibri" w:cs="Calibri"/>
                <w:b/>
                <w:bCs/>
                <w:color w:val="000000"/>
                <w:sz w:val="20"/>
                <w:szCs w:val="20"/>
                <w:lang w:eastAsia="en-GB"/>
              </w:rPr>
            </w:pPr>
            <w:r w:rsidRPr="00A715B7">
              <w:rPr>
                <w:rFonts w:ascii="Calibri" w:eastAsia="Times New Roman" w:hAnsi="Calibri" w:cs="Calibri"/>
                <w:b/>
                <w:bCs/>
                <w:color w:val="000000"/>
                <w:sz w:val="20"/>
                <w:szCs w:val="20"/>
                <w:lang w:eastAsia="en-GB"/>
              </w:rPr>
              <w:t>Title</w:t>
            </w:r>
          </w:p>
        </w:tc>
        <w:tc>
          <w:tcPr>
            <w:tcW w:w="865" w:type="pct"/>
            <w:tcBorders>
              <w:top w:val="single" w:sz="8" w:space="0" w:color="000000"/>
              <w:left w:val="nil"/>
              <w:bottom w:val="single" w:sz="8" w:space="0" w:color="000000"/>
              <w:right w:val="nil"/>
            </w:tcBorders>
            <w:shd w:val="clear" w:color="auto" w:fill="auto"/>
            <w:vAlign w:val="center"/>
            <w:hideMark/>
          </w:tcPr>
          <w:p w14:paraId="34EB2416" w14:textId="77777777" w:rsidR="00205049" w:rsidRPr="00A715B7" w:rsidRDefault="00205049" w:rsidP="00A715B7">
            <w:pPr>
              <w:spacing w:after="0" w:line="240" w:lineRule="auto"/>
              <w:rPr>
                <w:rFonts w:ascii="Calibri" w:eastAsia="Times New Roman" w:hAnsi="Calibri" w:cs="Calibri"/>
                <w:b/>
                <w:bCs/>
                <w:color w:val="000000"/>
                <w:sz w:val="20"/>
                <w:szCs w:val="20"/>
                <w:lang w:eastAsia="en-GB"/>
              </w:rPr>
            </w:pPr>
            <w:r w:rsidRPr="00A715B7">
              <w:rPr>
                <w:rFonts w:ascii="Calibri" w:eastAsia="Times New Roman" w:hAnsi="Calibri" w:cs="Calibri"/>
                <w:b/>
                <w:bCs/>
                <w:color w:val="000000"/>
                <w:sz w:val="20"/>
                <w:szCs w:val="20"/>
                <w:lang w:eastAsia="en-GB"/>
              </w:rPr>
              <w:t>Sample and setting</w:t>
            </w:r>
          </w:p>
        </w:tc>
        <w:tc>
          <w:tcPr>
            <w:tcW w:w="701" w:type="pct"/>
            <w:tcBorders>
              <w:top w:val="single" w:sz="8" w:space="0" w:color="000000"/>
              <w:left w:val="nil"/>
              <w:bottom w:val="single" w:sz="8" w:space="0" w:color="000000"/>
              <w:right w:val="nil"/>
            </w:tcBorders>
            <w:shd w:val="clear" w:color="auto" w:fill="auto"/>
            <w:vAlign w:val="center"/>
            <w:hideMark/>
          </w:tcPr>
          <w:p w14:paraId="3BD4406D" w14:textId="77777777" w:rsidR="00205049" w:rsidRPr="00A715B7" w:rsidRDefault="00205049" w:rsidP="00A715B7">
            <w:pPr>
              <w:spacing w:after="0" w:line="240" w:lineRule="auto"/>
              <w:rPr>
                <w:rFonts w:ascii="Calibri" w:eastAsia="Times New Roman" w:hAnsi="Calibri" w:cs="Calibri"/>
                <w:b/>
                <w:bCs/>
                <w:color w:val="000000"/>
                <w:sz w:val="20"/>
                <w:szCs w:val="20"/>
                <w:lang w:eastAsia="en-GB"/>
              </w:rPr>
            </w:pPr>
            <w:r w:rsidRPr="00A715B7">
              <w:rPr>
                <w:rFonts w:ascii="Calibri" w:eastAsia="Times New Roman" w:hAnsi="Calibri" w:cs="Calibri"/>
                <w:b/>
                <w:bCs/>
                <w:color w:val="000000"/>
                <w:sz w:val="20"/>
                <w:szCs w:val="20"/>
                <w:lang w:eastAsia="en-GB"/>
              </w:rPr>
              <w:t>Methods</w:t>
            </w:r>
          </w:p>
        </w:tc>
        <w:tc>
          <w:tcPr>
            <w:tcW w:w="1691" w:type="pct"/>
            <w:tcBorders>
              <w:top w:val="single" w:sz="8" w:space="0" w:color="000000"/>
              <w:left w:val="nil"/>
              <w:bottom w:val="single" w:sz="8" w:space="0" w:color="000000"/>
              <w:right w:val="nil"/>
            </w:tcBorders>
            <w:shd w:val="clear" w:color="auto" w:fill="auto"/>
            <w:vAlign w:val="center"/>
            <w:hideMark/>
          </w:tcPr>
          <w:p w14:paraId="58B866AB" w14:textId="77777777" w:rsidR="00205049" w:rsidRPr="00A715B7" w:rsidRDefault="00205049" w:rsidP="00A715B7">
            <w:pPr>
              <w:spacing w:after="0" w:line="240" w:lineRule="auto"/>
              <w:rPr>
                <w:rFonts w:ascii="Calibri" w:eastAsia="Times New Roman" w:hAnsi="Calibri" w:cs="Calibri"/>
                <w:b/>
                <w:bCs/>
                <w:color w:val="000000"/>
                <w:sz w:val="20"/>
                <w:szCs w:val="20"/>
                <w:lang w:eastAsia="en-GB"/>
              </w:rPr>
            </w:pPr>
            <w:r w:rsidRPr="00A715B7">
              <w:rPr>
                <w:rFonts w:ascii="Calibri" w:eastAsia="Times New Roman" w:hAnsi="Calibri" w:cs="Calibri"/>
                <w:b/>
                <w:bCs/>
                <w:color w:val="000000"/>
                <w:sz w:val="20"/>
                <w:szCs w:val="20"/>
                <w:lang w:eastAsia="en-GB"/>
              </w:rPr>
              <w:t>Key Findings</w:t>
            </w:r>
          </w:p>
        </w:tc>
        <w:tc>
          <w:tcPr>
            <w:tcW w:w="455" w:type="pct"/>
            <w:tcBorders>
              <w:top w:val="single" w:sz="8" w:space="0" w:color="000000"/>
              <w:left w:val="nil"/>
              <w:bottom w:val="single" w:sz="8" w:space="0" w:color="000000"/>
              <w:right w:val="nil"/>
            </w:tcBorders>
            <w:shd w:val="clear" w:color="auto" w:fill="auto"/>
            <w:vAlign w:val="center"/>
            <w:hideMark/>
          </w:tcPr>
          <w:p w14:paraId="35479C7E" w14:textId="77777777" w:rsidR="00205049" w:rsidRPr="00A715B7" w:rsidRDefault="00205049" w:rsidP="00A715B7">
            <w:pPr>
              <w:spacing w:after="0" w:line="240" w:lineRule="auto"/>
              <w:jc w:val="center"/>
              <w:rPr>
                <w:rFonts w:ascii="Calibri" w:eastAsia="Times New Roman" w:hAnsi="Calibri" w:cs="Calibri"/>
                <w:b/>
                <w:bCs/>
                <w:color w:val="000000"/>
                <w:sz w:val="20"/>
                <w:szCs w:val="20"/>
                <w:lang w:eastAsia="en-GB"/>
              </w:rPr>
            </w:pPr>
            <w:r w:rsidRPr="00A715B7">
              <w:rPr>
                <w:rFonts w:ascii="Calibri" w:eastAsia="Times New Roman" w:hAnsi="Calibri" w:cs="Calibri"/>
                <w:b/>
                <w:bCs/>
                <w:color w:val="000000"/>
                <w:sz w:val="20"/>
                <w:szCs w:val="20"/>
                <w:lang w:eastAsia="en-GB"/>
              </w:rPr>
              <w:t>Quality</w:t>
            </w:r>
          </w:p>
        </w:tc>
      </w:tr>
      <w:tr w:rsidR="00205049" w:rsidRPr="00A715B7" w14:paraId="7B9AE4D5" w14:textId="77777777" w:rsidTr="008F3E03">
        <w:trPr>
          <w:trHeight w:val="1450"/>
        </w:trPr>
        <w:tc>
          <w:tcPr>
            <w:tcW w:w="564" w:type="pct"/>
            <w:vMerge w:val="restart"/>
            <w:tcBorders>
              <w:top w:val="nil"/>
              <w:left w:val="nil"/>
              <w:bottom w:val="nil"/>
              <w:right w:val="nil"/>
            </w:tcBorders>
            <w:shd w:val="clear" w:color="auto" w:fill="BFBFBF" w:themeFill="background1" w:themeFillShade="BF"/>
            <w:vAlign w:val="center"/>
            <w:hideMark/>
          </w:tcPr>
          <w:p w14:paraId="40464110"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 xml:space="preserve">Stanley, N.,  Borthwick, R. &amp; Macleod A. </w:t>
            </w:r>
          </w:p>
          <w:p w14:paraId="623AEAF6"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2006</w:t>
            </w:r>
          </w:p>
        </w:tc>
        <w:tc>
          <w:tcPr>
            <w:tcW w:w="725" w:type="pct"/>
            <w:vMerge w:val="restart"/>
            <w:tcBorders>
              <w:top w:val="nil"/>
              <w:left w:val="nil"/>
              <w:bottom w:val="nil"/>
              <w:right w:val="nil"/>
            </w:tcBorders>
            <w:shd w:val="clear" w:color="auto" w:fill="BFBFBF" w:themeFill="background1" w:themeFillShade="BF"/>
            <w:vAlign w:val="center"/>
            <w:hideMark/>
          </w:tcPr>
          <w:p w14:paraId="0954CBA4"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Antenatal depression: Mothers' awareness and professional responses</w:t>
            </w:r>
          </w:p>
        </w:tc>
        <w:tc>
          <w:tcPr>
            <w:tcW w:w="865" w:type="pct"/>
            <w:tcBorders>
              <w:top w:val="nil"/>
              <w:left w:val="nil"/>
              <w:bottom w:val="nil"/>
              <w:right w:val="nil"/>
            </w:tcBorders>
            <w:shd w:val="clear" w:color="auto" w:fill="BFBFBF" w:themeFill="background1" w:themeFillShade="BF"/>
            <w:hideMark/>
          </w:tcPr>
          <w:p w14:paraId="1515181D"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28 mothers. 39 community midwives/health visitors</w:t>
            </w:r>
          </w:p>
        </w:tc>
        <w:tc>
          <w:tcPr>
            <w:tcW w:w="701" w:type="pct"/>
            <w:tcBorders>
              <w:top w:val="nil"/>
              <w:left w:val="nil"/>
              <w:bottom w:val="nil"/>
              <w:right w:val="nil"/>
            </w:tcBorders>
            <w:shd w:val="clear" w:color="auto" w:fill="BFBFBF" w:themeFill="background1" w:themeFillShade="BF"/>
            <w:hideMark/>
          </w:tcPr>
          <w:p w14:paraId="654AD997"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Phase 1 - focus groups with mothers. Phase 2 postal survey with community midwives and health visitors.</w:t>
            </w:r>
          </w:p>
        </w:tc>
        <w:tc>
          <w:tcPr>
            <w:tcW w:w="1691" w:type="pct"/>
            <w:vMerge w:val="restart"/>
            <w:tcBorders>
              <w:top w:val="nil"/>
              <w:left w:val="nil"/>
              <w:bottom w:val="nil"/>
              <w:right w:val="nil"/>
            </w:tcBorders>
            <w:shd w:val="clear" w:color="auto" w:fill="BFBFBF" w:themeFill="background1" w:themeFillShade="BF"/>
            <w:hideMark/>
          </w:tcPr>
          <w:p w14:paraId="038A5385"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Both staff and mothers appeared to have limited knowledge on how to differentiate 'normal' amounts of difficulties form those that would be suggestive of antenatal depression. Midwives and health visitors noted difficulties with knowing where to refer onto and expressed that most of the time they were dismissed (GPs) or didn't meet thresholds for acceptance (CMHTs). Midwives and health visitors identified a need for clear referral pathways in order to improve coordination.</w:t>
            </w:r>
          </w:p>
        </w:tc>
        <w:tc>
          <w:tcPr>
            <w:tcW w:w="455" w:type="pct"/>
            <w:vMerge w:val="restart"/>
            <w:tcBorders>
              <w:top w:val="nil"/>
              <w:left w:val="nil"/>
              <w:bottom w:val="nil"/>
              <w:right w:val="nil"/>
            </w:tcBorders>
            <w:shd w:val="clear" w:color="auto" w:fill="BFBFBF" w:themeFill="background1" w:themeFillShade="BF"/>
            <w:hideMark/>
          </w:tcPr>
          <w:p w14:paraId="6CB2CABD"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16/20</w:t>
            </w:r>
          </w:p>
          <w:p w14:paraId="2218A20F"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p w14:paraId="260DD46B"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80%</w:t>
            </w:r>
          </w:p>
        </w:tc>
      </w:tr>
      <w:tr w:rsidR="00205049" w:rsidRPr="00A715B7" w14:paraId="38F1CB19" w14:textId="77777777" w:rsidTr="008F3E03">
        <w:trPr>
          <w:trHeight w:val="816"/>
        </w:trPr>
        <w:tc>
          <w:tcPr>
            <w:tcW w:w="564" w:type="pct"/>
            <w:vMerge/>
            <w:tcBorders>
              <w:top w:val="nil"/>
              <w:left w:val="nil"/>
              <w:bottom w:val="single" w:sz="4" w:space="0" w:color="auto"/>
              <w:right w:val="nil"/>
            </w:tcBorders>
            <w:vAlign w:val="center"/>
            <w:hideMark/>
          </w:tcPr>
          <w:p w14:paraId="0049C907" w14:textId="77777777" w:rsidR="00205049" w:rsidRPr="00A715B7" w:rsidRDefault="00205049" w:rsidP="00A715B7">
            <w:pPr>
              <w:spacing w:before="240" w:line="240" w:lineRule="auto"/>
              <w:rPr>
                <w:rFonts w:ascii="Calibri" w:eastAsia="Times New Roman" w:hAnsi="Calibri" w:cs="Calibri"/>
                <w:sz w:val="20"/>
                <w:szCs w:val="20"/>
                <w:lang w:eastAsia="en-GB"/>
              </w:rPr>
            </w:pPr>
          </w:p>
        </w:tc>
        <w:tc>
          <w:tcPr>
            <w:tcW w:w="725" w:type="pct"/>
            <w:vMerge/>
            <w:tcBorders>
              <w:top w:val="nil"/>
              <w:left w:val="nil"/>
              <w:bottom w:val="single" w:sz="4" w:space="0" w:color="auto"/>
              <w:right w:val="nil"/>
            </w:tcBorders>
            <w:vAlign w:val="center"/>
            <w:hideMark/>
          </w:tcPr>
          <w:p w14:paraId="29B1B895" w14:textId="77777777" w:rsidR="00205049" w:rsidRPr="00A715B7" w:rsidRDefault="00205049" w:rsidP="00A715B7">
            <w:pPr>
              <w:spacing w:before="240" w:line="240" w:lineRule="auto"/>
              <w:rPr>
                <w:rFonts w:ascii="Calibri" w:eastAsia="Times New Roman" w:hAnsi="Calibri" w:cs="Calibri"/>
                <w:sz w:val="20"/>
                <w:szCs w:val="20"/>
                <w:lang w:eastAsia="en-GB"/>
              </w:rPr>
            </w:pPr>
          </w:p>
        </w:tc>
        <w:tc>
          <w:tcPr>
            <w:tcW w:w="865" w:type="pct"/>
            <w:tcBorders>
              <w:top w:val="nil"/>
              <w:left w:val="nil"/>
              <w:bottom w:val="single" w:sz="4" w:space="0" w:color="auto"/>
              <w:right w:val="nil"/>
            </w:tcBorders>
            <w:shd w:val="clear" w:color="auto" w:fill="BFBFBF" w:themeFill="background1" w:themeFillShade="BF"/>
            <w:hideMark/>
          </w:tcPr>
          <w:p w14:paraId="2202F7F6"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NHS &amp; community groups in Hull, UK.</w:t>
            </w:r>
          </w:p>
        </w:tc>
        <w:tc>
          <w:tcPr>
            <w:tcW w:w="701" w:type="pct"/>
            <w:tcBorders>
              <w:top w:val="nil"/>
              <w:left w:val="nil"/>
              <w:bottom w:val="single" w:sz="4" w:space="0" w:color="auto"/>
              <w:right w:val="nil"/>
            </w:tcBorders>
            <w:shd w:val="clear" w:color="auto" w:fill="BFBFBF" w:themeFill="background1" w:themeFillShade="BF"/>
            <w:hideMark/>
          </w:tcPr>
          <w:p w14:paraId="66EF5355"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Thematic analysis.</w:t>
            </w:r>
          </w:p>
        </w:tc>
        <w:tc>
          <w:tcPr>
            <w:tcW w:w="1691" w:type="pct"/>
            <w:vMerge/>
            <w:tcBorders>
              <w:top w:val="nil"/>
              <w:left w:val="nil"/>
              <w:bottom w:val="single" w:sz="4" w:space="0" w:color="auto"/>
              <w:right w:val="nil"/>
            </w:tcBorders>
            <w:hideMark/>
          </w:tcPr>
          <w:p w14:paraId="065CE236"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tc>
        <w:tc>
          <w:tcPr>
            <w:tcW w:w="455" w:type="pct"/>
            <w:vMerge/>
            <w:tcBorders>
              <w:top w:val="nil"/>
              <w:left w:val="nil"/>
              <w:bottom w:val="single" w:sz="4" w:space="0" w:color="auto"/>
              <w:right w:val="nil"/>
            </w:tcBorders>
            <w:shd w:val="clear" w:color="auto" w:fill="BFBFBF" w:themeFill="background1" w:themeFillShade="BF"/>
            <w:hideMark/>
          </w:tcPr>
          <w:p w14:paraId="345EEE89"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tc>
      </w:tr>
      <w:tr w:rsidR="00205049" w:rsidRPr="00A715B7" w14:paraId="44427509" w14:textId="77777777" w:rsidTr="008F3E03">
        <w:trPr>
          <w:trHeight w:val="1116"/>
        </w:trPr>
        <w:tc>
          <w:tcPr>
            <w:tcW w:w="564" w:type="pct"/>
            <w:vMerge w:val="restart"/>
            <w:tcBorders>
              <w:top w:val="single" w:sz="4" w:space="0" w:color="auto"/>
              <w:left w:val="nil"/>
              <w:bottom w:val="nil"/>
              <w:right w:val="nil"/>
            </w:tcBorders>
            <w:shd w:val="clear" w:color="auto" w:fill="auto"/>
            <w:vAlign w:val="center"/>
            <w:hideMark/>
          </w:tcPr>
          <w:p w14:paraId="2F0942F1"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 xml:space="preserve">Grundy, A., Bee, P., Meade, O., Callaghan, P., Beatty, S., Olleveant, N. &amp; Lovell, K. </w:t>
            </w:r>
          </w:p>
          <w:p w14:paraId="1159EE9F"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2016</w:t>
            </w:r>
          </w:p>
        </w:tc>
        <w:tc>
          <w:tcPr>
            <w:tcW w:w="725" w:type="pct"/>
            <w:vMerge w:val="restart"/>
            <w:tcBorders>
              <w:top w:val="single" w:sz="4" w:space="0" w:color="auto"/>
              <w:left w:val="nil"/>
              <w:bottom w:val="nil"/>
              <w:right w:val="nil"/>
            </w:tcBorders>
            <w:shd w:val="clear" w:color="auto" w:fill="auto"/>
            <w:vAlign w:val="center"/>
            <w:hideMark/>
          </w:tcPr>
          <w:p w14:paraId="4223FFC9"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Bringing meaning to user involvement in mental health care planning: A qualitative exploration of service user perspectives</w:t>
            </w:r>
          </w:p>
        </w:tc>
        <w:tc>
          <w:tcPr>
            <w:tcW w:w="865" w:type="pct"/>
            <w:tcBorders>
              <w:top w:val="single" w:sz="4" w:space="0" w:color="auto"/>
              <w:left w:val="nil"/>
              <w:bottom w:val="nil"/>
              <w:right w:val="nil"/>
            </w:tcBorders>
            <w:shd w:val="clear" w:color="auto" w:fill="auto"/>
            <w:hideMark/>
          </w:tcPr>
          <w:p w14:paraId="7A189A6F"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 xml:space="preserve">42 service users accessing secondary care mental health services. </w:t>
            </w:r>
          </w:p>
        </w:tc>
        <w:tc>
          <w:tcPr>
            <w:tcW w:w="701" w:type="pct"/>
            <w:tcBorders>
              <w:top w:val="single" w:sz="4" w:space="0" w:color="auto"/>
              <w:left w:val="nil"/>
              <w:bottom w:val="nil"/>
              <w:right w:val="nil"/>
            </w:tcBorders>
            <w:shd w:val="clear" w:color="auto" w:fill="auto"/>
            <w:hideMark/>
          </w:tcPr>
          <w:p w14:paraId="1CE97B0E"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 xml:space="preserve">Focus groups (n=27) &amp; Interviews (n=23). </w:t>
            </w:r>
          </w:p>
        </w:tc>
        <w:tc>
          <w:tcPr>
            <w:tcW w:w="1691" w:type="pct"/>
            <w:vMerge w:val="restart"/>
            <w:tcBorders>
              <w:top w:val="single" w:sz="4" w:space="0" w:color="auto"/>
              <w:left w:val="nil"/>
              <w:bottom w:val="nil"/>
              <w:right w:val="nil"/>
            </w:tcBorders>
            <w:shd w:val="clear" w:color="auto" w:fill="auto"/>
            <w:hideMark/>
          </w:tcPr>
          <w:p w14:paraId="44227CC3"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 xml:space="preserve">Service users attribute high worth to the quality of the care planning process. Service users identify a lack of recovery focus in care planning and a need for them to be more individualised, holistic and recovery orientated. Users find current systems tokenistic and that they often neglect the service users own expertise. Fundamental changes in professional behaviour and communication styles are required to facilitate this. </w:t>
            </w:r>
          </w:p>
        </w:tc>
        <w:tc>
          <w:tcPr>
            <w:tcW w:w="455" w:type="pct"/>
            <w:vMerge w:val="restart"/>
            <w:tcBorders>
              <w:top w:val="single" w:sz="4" w:space="0" w:color="auto"/>
              <w:left w:val="nil"/>
              <w:bottom w:val="nil"/>
              <w:right w:val="nil"/>
            </w:tcBorders>
            <w:shd w:val="clear" w:color="auto" w:fill="auto"/>
            <w:hideMark/>
          </w:tcPr>
          <w:p w14:paraId="7A1912E9"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18/20</w:t>
            </w:r>
          </w:p>
          <w:p w14:paraId="2EF77F30"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p w14:paraId="67D728BB"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90%</w:t>
            </w:r>
          </w:p>
        </w:tc>
      </w:tr>
      <w:tr w:rsidR="00205049" w:rsidRPr="00A715B7" w14:paraId="738BAA3D" w14:textId="77777777" w:rsidTr="008F3E03">
        <w:trPr>
          <w:trHeight w:val="793"/>
        </w:trPr>
        <w:tc>
          <w:tcPr>
            <w:tcW w:w="564" w:type="pct"/>
            <w:vMerge/>
            <w:tcBorders>
              <w:top w:val="nil"/>
              <w:left w:val="nil"/>
              <w:bottom w:val="single" w:sz="4" w:space="0" w:color="auto"/>
              <w:right w:val="nil"/>
            </w:tcBorders>
            <w:vAlign w:val="center"/>
            <w:hideMark/>
          </w:tcPr>
          <w:p w14:paraId="4490B1B6" w14:textId="77777777" w:rsidR="00205049" w:rsidRPr="00A715B7" w:rsidRDefault="00205049" w:rsidP="00A715B7">
            <w:pPr>
              <w:spacing w:before="240" w:line="240" w:lineRule="auto"/>
              <w:rPr>
                <w:rFonts w:ascii="Calibri" w:eastAsia="Times New Roman" w:hAnsi="Calibri" w:cs="Calibri"/>
                <w:sz w:val="20"/>
                <w:szCs w:val="20"/>
                <w:lang w:eastAsia="en-GB"/>
              </w:rPr>
            </w:pPr>
          </w:p>
        </w:tc>
        <w:tc>
          <w:tcPr>
            <w:tcW w:w="725" w:type="pct"/>
            <w:vMerge/>
            <w:tcBorders>
              <w:top w:val="nil"/>
              <w:left w:val="nil"/>
              <w:bottom w:val="single" w:sz="4" w:space="0" w:color="auto"/>
              <w:right w:val="nil"/>
            </w:tcBorders>
            <w:vAlign w:val="center"/>
            <w:hideMark/>
          </w:tcPr>
          <w:p w14:paraId="7DFE6BFB" w14:textId="77777777" w:rsidR="00205049" w:rsidRPr="00A715B7" w:rsidRDefault="00205049" w:rsidP="00A715B7">
            <w:pPr>
              <w:spacing w:before="240" w:line="240" w:lineRule="auto"/>
              <w:rPr>
                <w:rFonts w:ascii="Calibri" w:eastAsia="Times New Roman" w:hAnsi="Calibri" w:cs="Calibri"/>
                <w:sz w:val="20"/>
                <w:szCs w:val="20"/>
                <w:lang w:eastAsia="en-GB"/>
              </w:rPr>
            </w:pPr>
          </w:p>
        </w:tc>
        <w:tc>
          <w:tcPr>
            <w:tcW w:w="865" w:type="pct"/>
            <w:tcBorders>
              <w:top w:val="nil"/>
              <w:left w:val="nil"/>
              <w:bottom w:val="single" w:sz="4" w:space="0" w:color="auto"/>
              <w:right w:val="nil"/>
            </w:tcBorders>
            <w:shd w:val="clear" w:color="auto" w:fill="auto"/>
            <w:hideMark/>
          </w:tcPr>
          <w:p w14:paraId="2481665C"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Recruited from two NHS mental health trusts in northwest and central England.</w:t>
            </w:r>
          </w:p>
        </w:tc>
        <w:tc>
          <w:tcPr>
            <w:tcW w:w="701" w:type="pct"/>
            <w:tcBorders>
              <w:top w:val="nil"/>
              <w:left w:val="nil"/>
              <w:bottom w:val="single" w:sz="4" w:space="0" w:color="auto"/>
              <w:right w:val="nil"/>
            </w:tcBorders>
            <w:shd w:val="clear" w:color="auto" w:fill="auto"/>
            <w:hideMark/>
          </w:tcPr>
          <w:p w14:paraId="134099BD"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Qualitative framework approach.</w:t>
            </w:r>
          </w:p>
        </w:tc>
        <w:tc>
          <w:tcPr>
            <w:tcW w:w="1691" w:type="pct"/>
            <w:vMerge/>
            <w:tcBorders>
              <w:top w:val="nil"/>
              <w:left w:val="nil"/>
              <w:bottom w:val="single" w:sz="4" w:space="0" w:color="auto"/>
              <w:right w:val="nil"/>
            </w:tcBorders>
            <w:vAlign w:val="center"/>
            <w:hideMark/>
          </w:tcPr>
          <w:p w14:paraId="3056919F"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tc>
        <w:tc>
          <w:tcPr>
            <w:tcW w:w="455" w:type="pct"/>
            <w:vMerge/>
            <w:tcBorders>
              <w:top w:val="nil"/>
              <w:left w:val="nil"/>
              <w:bottom w:val="single" w:sz="4" w:space="0" w:color="auto"/>
              <w:right w:val="nil"/>
            </w:tcBorders>
            <w:hideMark/>
          </w:tcPr>
          <w:p w14:paraId="041D4FD1"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tc>
      </w:tr>
      <w:tr w:rsidR="00205049" w:rsidRPr="00A715B7" w14:paraId="29E448ED" w14:textId="77777777" w:rsidTr="008F3E03">
        <w:trPr>
          <w:trHeight w:val="870"/>
        </w:trPr>
        <w:tc>
          <w:tcPr>
            <w:tcW w:w="564" w:type="pct"/>
            <w:vMerge w:val="restart"/>
            <w:tcBorders>
              <w:top w:val="single" w:sz="4" w:space="0" w:color="auto"/>
              <w:left w:val="nil"/>
              <w:bottom w:val="single" w:sz="4" w:space="0" w:color="auto"/>
              <w:right w:val="nil"/>
            </w:tcBorders>
            <w:shd w:val="clear" w:color="auto" w:fill="BFBFBF" w:themeFill="background1" w:themeFillShade="BF"/>
            <w:vAlign w:val="center"/>
            <w:hideMark/>
          </w:tcPr>
          <w:p w14:paraId="500ED188"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 xml:space="preserve">Simons, L., Lathlean, J. &amp; Kendrick, T. </w:t>
            </w:r>
          </w:p>
          <w:p w14:paraId="6389337C"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2006</w:t>
            </w:r>
          </w:p>
        </w:tc>
        <w:tc>
          <w:tcPr>
            <w:tcW w:w="725" w:type="pct"/>
            <w:vMerge w:val="restart"/>
            <w:tcBorders>
              <w:top w:val="single" w:sz="4" w:space="0" w:color="auto"/>
              <w:left w:val="nil"/>
              <w:bottom w:val="nil"/>
              <w:right w:val="nil"/>
            </w:tcBorders>
            <w:shd w:val="clear" w:color="auto" w:fill="BFBFBF" w:themeFill="background1" w:themeFillShade="BF"/>
            <w:vAlign w:val="center"/>
            <w:hideMark/>
          </w:tcPr>
          <w:p w14:paraId="2188F729"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Community mental health nurses' views of their role in the treatment of people with common mental disorders</w:t>
            </w:r>
          </w:p>
        </w:tc>
        <w:tc>
          <w:tcPr>
            <w:tcW w:w="865" w:type="pct"/>
            <w:tcBorders>
              <w:top w:val="single" w:sz="4" w:space="0" w:color="auto"/>
              <w:left w:val="nil"/>
              <w:bottom w:val="nil"/>
              <w:right w:val="nil"/>
            </w:tcBorders>
            <w:shd w:val="clear" w:color="auto" w:fill="BFBFBF" w:themeFill="background1" w:themeFillShade="BF"/>
            <w:hideMark/>
          </w:tcPr>
          <w:p w14:paraId="1E7EB4F1"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 xml:space="preserve">37 Community Mental Health Nurse (CMHN) participants. </w:t>
            </w:r>
          </w:p>
        </w:tc>
        <w:tc>
          <w:tcPr>
            <w:tcW w:w="701" w:type="pct"/>
            <w:tcBorders>
              <w:top w:val="single" w:sz="4" w:space="0" w:color="auto"/>
              <w:left w:val="nil"/>
              <w:bottom w:val="nil"/>
              <w:right w:val="nil"/>
            </w:tcBorders>
            <w:shd w:val="clear" w:color="auto" w:fill="BFBFBF" w:themeFill="background1" w:themeFillShade="BF"/>
            <w:hideMark/>
          </w:tcPr>
          <w:p w14:paraId="7DF03B3E"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Focus groups.</w:t>
            </w:r>
          </w:p>
        </w:tc>
        <w:tc>
          <w:tcPr>
            <w:tcW w:w="1691" w:type="pct"/>
            <w:vMerge w:val="restart"/>
            <w:tcBorders>
              <w:top w:val="single" w:sz="4" w:space="0" w:color="auto"/>
              <w:left w:val="nil"/>
              <w:bottom w:val="nil"/>
              <w:right w:val="nil"/>
            </w:tcBorders>
            <w:shd w:val="clear" w:color="auto" w:fill="BFBFBF" w:themeFill="background1" w:themeFillShade="BF"/>
            <w:hideMark/>
          </w:tcPr>
          <w:p w14:paraId="041DB47C"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There was disagreement between primary care and secondary care staff on CMHNs roles in working with CMDs. CMHNs did not think they should have a role in working with CMDs in primary care and believed they were best placed working with people with SMI. It found CMHNs believed that enhancing the working relationships between primary and secondary care would improve care.</w:t>
            </w:r>
          </w:p>
        </w:tc>
        <w:tc>
          <w:tcPr>
            <w:tcW w:w="455" w:type="pct"/>
            <w:vMerge w:val="restart"/>
            <w:tcBorders>
              <w:top w:val="single" w:sz="4" w:space="0" w:color="auto"/>
              <w:left w:val="nil"/>
              <w:bottom w:val="nil"/>
              <w:right w:val="nil"/>
            </w:tcBorders>
            <w:shd w:val="clear" w:color="auto" w:fill="BFBFBF" w:themeFill="background1" w:themeFillShade="BF"/>
            <w:hideMark/>
          </w:tcPr>
          <w:p w14:paraId="02A1AF60"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17/20</w:t>
            </w:r>
          </w:p>
          <w:p w14:paraId="0FD19D71"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p w14:paraId="7791A7EE"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85%</w:t>
            </w:r>
          </w:p>
        </w:tc>
      </w:tr>
      <w:tr w:rsidR="00205049" w:rsidRPr="00A715B7" w14:paraId="71C69593" w14:textId="77777777" w:rsidTr="008F3E03">
        <w:trPr>
          <w:trHeight w:val="810"/>
        </w:trPr>
        <w:tc>
          <w:tcPr>
            <w:tcW w:w="564" w:type="pct"/>
            <w:vMerge/>
            <w:tcBorders>
              <w:top w:val="single" w:sz="4" w:space="0" w:color="auto"/>
              <w:left w:val="nil"/>
              <w:bottom w:val="single" w:sz="4" w:space="0" w:color="auto"/>
              <w:right w:val="nil"/>
            </w:tcBorders>
            <w:vAlign w:val="center"/>
            <w:hideMark/>
          </w:tcPr>
          <w:p w14:paraId="35CE827E" w14:textId="77777777" w:rsidR="00205049" w:rsidRPr="00A715B7" w:rsidRDefault="00205049" w:rsidP="00A715B7">
            <w:pPr>
              <w:spacing w:before="240" w:line="240" w:lineRule="auto"/>
              <w:rPr>
                <w:rFonts w:ascii="Calibri" w:eastAsia="Times New Roman" w:hAnsi="Calibri" w:cs="Calibri"/>
                <w:sz w:val="20"/>
                <w:szCs w:val="20"/>
                <w:lang w:eastAsia="en-GB"/>
              </w:rPr>
            </w:pPr>
          </w:p>
        </w:tc>
        <w:tc>
          <w:tcPr>
            <w:tcW w:w="725" w:type="pct"/>
            <w:vMerge/>
            <w:tcBorders>
              <w:top w:val="nil"/>
              <w:left w:val="nil"/>
              <w:bottom w:val="single" w:sz="4" w:space="0" w:color="auto"/>
              <w:right w:val="nil"/>
            </w:tcBorders>
            <w:vAlign w:val="center"/>
            <w:hideMark/>
          </w:tcPr>
          <w:p w14:paraId="4E70DFCF" w14:textId="77777777" w:rsidR="00205049" w:rsidRPr="00A715B7" w:rsidRDefault="00205049" w:rsidP="00A715B7">
            <w:pPr>
              <w:spacing w:before="240" w:line="240" w:lineRule="auto"/>
              <w:rPr>
                <w:rFonts w:ascii="Calibri" w:eastAsia="Times New Roman" w:hAnsi="Calibri" w:cs="Calibri"/>
                <w:sz w:val="20"/>
                <w:szCs w:val="20"/>
                <w:lang w:eastAsia="en-GB"/>
              </w:rPr>
            </w:pPr>
          </w:p>
        </w:tc>
        <w:tc>
          <w:tcPr>
            <w:tcW w:w="865" w:type="pct"/>
            <w:tcBorders>
              <w:top w:val="nil"/>
              <w:left w:val="nil"/>
              <w:bottom w:val="single" w:sz="4" w:space="0" w:color="auto"/>
              <w:right w:val="nil"/>
            </w:tcBorders>
            <w:shd w:val="clear" w:color="auto" w:fill="BFBFBF" w:themeFill="background1" w:themeFillShade="BF"/>
            <w:hideMark/>
          </w:tcPr>
          <w:p w14:paraId="5B46DF57"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Recruited from four different NHS mental health trusts in the UK.</w:t>
            </w:r>
          </w:p>
        </w:tc>
        <w:tc>
          <w:tcPr>
            <w:tcW w:w="701" w:type="pct"/>
            <w:tcBorders>
              <w:top w:val="nil"/>
              <w:left w:val="nil"/>
              <w:bottom w:val="single" w:sz="4" w:space="0" w:color="auto"/>
              <w:right w:val="nil"/>
            </w:tcBorders>
            <w:shd w:val="clear" w:color="auto" w:fill="BFBFBF" w:themeFill="background1" w:themeFillShade="BF"/>
            <w:hideMark/>
          </w:tcPr>
          <w:p w14:paraId="48F2EFF6"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Thematic analysis.</w:t>
            </w:r>
          </w:p>
        </w:tc>
        <w:tc>
          <w:tcPr>
            <w:tcW w:w="1691" w:type="pct"/>
            <w:vMerge/>
            <w:tcBorders>
              <w:top w:val="nil"/>
              <w:left w:val="nil"/>
              <w:bottom w:val="single" w:sz="4" w:space="0" w:color="auto"/>
              <w:right w:val="nil"/>
            </w:tcBorders>
            <w:vAlign w:val="center"/>
            <w:hideMark/>
          </w:tcPr>
          <w:p w14:paraId="2AEC84AA"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tc>
        <w:tc>
          <w:tcPr>
            <w:tcW w:w="455" w:type="pct"/>
            <w:vMerge/>
            <w:tcBorders>
              <w:top w:val="nil"/>
              <w:left w:val="nil"/>
              <w:bottom w:val="single" w:sz="4" w:space="0" w:color="auto"/>
              <w:right w:val="nil"/>
            </w:tcBorders>
            <w:shd w:val="clear" w:color="auto" w:fill="BFBFBF" w:themeFill="background1" w:themeFillShade="BF"/>
            <w:hideMark/>
          </w:tcPr>
          <w:p w14:paraId="4EAA2E7F"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tc>
      </w:tr>
      <w:tr w:rsidR="00205049" w:rsidRPr="00A715B7" w14:paraId="22A56D8F" w14:textId="77777777" w:rsidTr="008F3E03">
        <w:trPr>
          <w:trHeight w:val="964"/>
        </w:trPr>
        <w:tc>
          <w:tcPr>
            <w:tcW w:w="564" w:type="pct"/>
            <w:vMerge w:val="restart"/>
            <w:tcBorders>
              <w:top w:val="single" w:sz="4" w:space="0" w:color="auto"/>
              <w:left w:val="nil"/>
              <w:bottom w:val="nil"/>
              <w:right w:val="nil"/>
            </w:tcBorders>
            <w:shd w:val="clear" w:color="auto" w:fill="auto"/>
            <w:vAlign w:val="center"/>
            <w:hideMark/>
          </w:tcPr>
          <w:p w14:paraId="6A6527A1"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lastRenderedPageBreak/>
              <w:t xml:space="preserve">Goward, P., Repper, J., Appleton, L. &amp; Hagan, T. </w:t>
            </w:r>
          </w:p>
          <w:p w14:paraId="45AE35D0"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2006</w:t>
            </w:r>
          </w:p>
        </w:tc>
        <w:tc>
          <w:tcPr>
            <w:tcW w:w="725" w:type="pct"/>
            <w:vMerge w:val="restart"/>
            <w:tcBorders>
              <w:top w:val="single" w:sz="4" w:space="0" w:color="auto"/>
              <w:left w:val="nil"/>
              <w:bottom w:val="nil"/>
              <w:right w:val="nil"/>
            </w:tcBorders>
            <w:shd w:val="clear" w:color="auto" w:fill="auto"/>
            <w:vAlign w:val="center"/>
            <w:hideMark/>
          </w:tcPr>
          <w:p w14:paraId="47533CBC"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Crossing boundaries. Identifying and meeting the mental health needs of Gypsies and Travellers.</w:t>
            </w:r>
          </w:p>
        </w:tc>
        <w:tc>
          <w:tcPr>
            <w:tcW w:w="865" w:type="pct"/>
            <w:tcBorders>
              <w:top w:val="single" w:sz="4" w:space="0" w:color="auto"/>
              <w:left w:val="nil"/>
              <w:bottom w:val="nil"/>
              <w:right w:val="nil"/>
            </w:tcBorders>
            <w:shd w:val="clear" w:color="auto" w:fill="auto"/>
            <w:hideMark/>
          </w:tcPr>
          <w:p w14:paraId="5F4DDFC5"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60 gypsies and travellers. 37 health and social care providers.</w:t>
            </w:r>
          </w:p>
        </w:tc>
        <w:tc>
          <w:tcPr>
            <w:tcW w:w="701" w:type="pct"/>
            <w:tcBorders>
              <w:top w:val="single" w:sz="4" w:space="0" w:color="auto"/>
              <w:left w:val="nil"/>
              <w:bottom w:val="nil"/>
              <w:right w:val="nil"/>
            </w:tcBorders>
            <w:shd w:val="clear" w:color="auto" w:fill="auto"/>
            <w:hideMark/>
          </w:tcPr>
          <w:p w14:paraId="498E82D9"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Survey, Interviews &amp; Focus groups.</w:t>
            </w:r>
          </w:p>
        </w:tc>
        <w:tc>
          <w:tcPr>
            <w:tcW w:w="1691" w:type="pct"/>
            <w:vMerge w:val="restart"/>
            <w:tcBorders>
              <w:top w:val="single" w:sz="4" w:space="0" w:color="auto"/>
              <w:left w:val="nil"/>
              <w:bottom w:val="nil"/>
              <w:right w:val="nil"/>
            </w:tcBorders>
            <w:shd w:val="clear" w:color="auto" w:fill="auto"/>
            <w:hideMark/>
          </w:tcPr>
          <w:p w14:paraId="7B3EA974"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Gypsies and Travellers scored significantly lower on all 3 standardised measures and report higher instances of anxiety and depression compared to the general population. Service providers identified a lack of understanding about Gypsy and Traveller issues. Both service providers and members of the community were aware of the lack of ‘‘fit’’ between them. Service providers felt the complex structure of mental health services also made it difficult to find the right service to meet need.</w:t>
            </w:r>
          </w:p>
        </w:tc>
        <w:tc>
          <w:tcPr>
            <w:tcW w:w="455" w:type="pct"/>
            <w:vMerge w:val="restart"/>
            <w:tcBorders>
              <w:top w:val="single" w:sz="4" w:space="0" w:color="auto"/>
              <w:left w:val="nil"/>
              <w:bottom w:val="nil"/>
              <w:right w:val="nil"/>
            </w:tcBorders>
            <w:shd w:val="clear" w:color="auto" w:fill="auto"/>
            <w:hideMark/>
          </w:tcPr>
          <w:p w14:paraId="2DF7B330"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16/20</w:t>
            </w:r>
          </w:p>
          <w:p w14:paraId="12A20F95"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p w14:paraId="6E3C841E"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80%</w:t>
            </w:r>
          </w:p>
        </w:tc>
      </w:tr>
      <w:tr w:rsidR="00205049" w:rsidRPr="00A715B7" w14:paraId="3F974841" w14:textId="77777777" w:rsidTr="008F3E03">
        <w:trPr>
          <w:trHeight w:val="806"/>
        </w:trPr>
        <w:tc>
          <w:tcPr>
            <w:tcW w:w="564" w:type="pct"/>
            <w:vMerge/>
            <w:tcBorders>
              <w:top w:val="nil"/>
              <w:left w:val="nil"/>
              <w:bottom w:val="single" w:sz="4" w:space="0" w:color="auto"/>
              <w:right w:val="nil"/>
            </w:tcBorders>
            <w:vAlign w:val="center"/>
            <w:hideMark/>
          </w:tcPr>
          <w:p w14:paraId="3F68C7C3" w14:textId="77777777" w:rsidR="00205049" w:rsidRPr="00A715B7" w:rsidRDefault="00205049" w:rsidP="00A715B7">
            <w:pPr>
              <w:spacing w:before="240" w:line="240" w:lineRule="auto"/>
              <w:rPr>
                <w:rFonts w:ascii="Calibri" w:eastAsia="Times New Roman" w:hAnsi="Calibri" w:cs="Calibri"/>
                <w:sz w:val="20"/>
                <w:szCs w:val="20"/>
                <w:lang w:eastAsia="en-GB"/>
              </w:rPr>
            </w:pPr>
          </w:p>
        </w:tc>
        <w:tc>
          <w:tcPr>
            <w:tcW w:w="725" w:type="pct"/>
            <w:vMerge/>
            <w:tcBorders>
              <w:top w:val="nil"/>
              <w:left w:val="nil"/>
              <w:bottom w:val="single" w:sz="4" w:space="0" w:color="auto"/>
              <w:right w:val="nil"/>
            </w:tcBorders>
            <w:vAlign w:val="center"/>
            <w:hideMark/>
          </w:tcPr>
          <w:p w14:paraId="31C46240" w14:textId="77777777" w:rsidR="00205049" w:rsidRPr="00A715B7" w:rsidRDefault="00205049" w:rsidP="00A715B7">
            <w:pPr>
              <w:spacing w:before="240" w:line="240" w:lineRule="auto"/>
              <w:rPr>
                <w:rFonts w:ascii="Calibri" w:eastAsia="Times New Roman" w:hAnsi="Calibri" w:cs="Calibri"/>
                <w:sz w:val="20"/>
                <w:szCs w:val="20"/>
                <w:lang w:eastAsia="en-GB"/>
              </w:rPr>
            </w:pPr>
          </w:p>
        </w:tc>
        <w:tc>
          <w:tcPr>
            <w:tcW w:w="865" w:type="pct"/>
            <w:tcBorders>
              <w:top w:val="nil"/>
              <w:left w:val="nil"/>
              <w:bottom w:val="single" w:sz="4" w:space="0" w:color="auto"/>
              <w:right w:val="nil"/>
            </w:tcBorders>
            <w:shd w:val="clear" w:color="auto" w:fill="auto"/>
            <w:hideMark/>
          </w:tcPr>
          <w:p w14:paraId="55FA05FE"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Recruited from the Sheffield area of the UK.</w:t>
            </w:r>
          </w:p>
        </w:tc>
        <w:tc>
          <w:tcPr>
            <w:tcW w:w="701" w:type="pct"/>
            <w:tcBorders>
              <w:top w:val="nil"/>
              <w:left w:val="nil"/>
              <w:bottom w:val="single" w:sz="4" w:space="0" w:color="auto"/>
              <w:right w:val="nil"/>
            </w:tcBorders>
            <w:shd w:val="clear" w:color="auto" w:fill="auto"/>
            <w:hideMark/>
          </w:tcPr>
          <w:p w14:paraId="73C4CBD2"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Thematic analysis. Grounded data reduction.</w:t>
            </w:r>
          </w:p>
        </w:tc>
        <w:tc>
          <w:tcPr>
            <w:tcW w:w="1691" w:type="pct"/>
            <w:vMerge/>
            <w:tcBorders>
              <w:top w:val="nil"/>
              <w:left w:val="nil"/>
              <w:bottom w:val="single" w:sz="4" w:space="0" w:color="auto"/>
              <w:right w:val="nil"/>
            </w:tcBorders>
            <w:vAlign w:val="center"/>
            <w:hideMark/>
          </w:tcPr>
          <w:p w14:paraId="5FCC1C5E"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tc>
        <w:tc>
          <w:tcPr>
            <w:tcW w:w="455" w:type="pct"/>
            <w:vMerge/>
            <w:tcBorders>
              <w:top w:val="nil"/>
              <w:left w:val="nil"/>
              <w:bottom w:val="single" w:sz="4" w:space="0" w:color="auto"/>
              <w:right w:val="nil"/>
            </w:tcBorders>
            <w:hideMark/>
          </w:tcPr>
          <w:p w14:paraId="34691D56"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tc>
      </w:tr>
      <w:tr w:rsidR="00205049" w:rsidRPr="00A715B7" w14:paraId="628334AD" w14:textId="77777777" w:rsidTr="008F3E03">
        <w:trPr>
          <w:trHeight w:val="895"/>
        </w:trPr>
        <w:tc>
          <w:tcPr>
            <w:tcW w:w="564" w:type="pct"/>
            <w:vMerge w:val="restart"/>
            <w:tcBorders>
              <w:top w:val="single" w:sz="4" w:space="0" w:color="auto"/>
              <w:left w:val="nil"/>
              <w:bottom w:val="single" w:sz="4" w:space="0" w:color="auto"/>
              <w:right w:val="nil"/>
            </w:tcBorders>
            <w:shd w:val="clear" w:color="auto" w:fill="BFBFBF" w:themeFill="background1" w:themeFillShade="BF"/>
            <w:vAlign w:val="center"/>
            <w:hideMark/>
          </w:tcPr>
          <w:p w14:paraId="29BBC18D"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 xml:space="preserve">Slade, M., Gask, L., Leese, M., Mccrone, P., Montana, C., Powell, R., Stewart, M. &amp; Chew-Graham, C. </w:t>
            </w:r>
          </w:p>
          <w:p w14:paraId="22FD1332"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2008</w:t>
            </w:r>
          </w:p>
        </w:tc>
        <w:tc>
          <w:tcPr>
            <w:tcW w:w="725" w:type="pct"/>
            <w:vMerge w:val="restart"/>
            <w:tcBorders>
              <w:top w:val="single" w:sz="4" w:space="0" w:color="auto"/>
              <w:left w:val="nil"/>
              <w:bottom w:val="nil"/>
              <w:right w:val="nil"/>
            </w:tcBorders>
            <w:shd w:val="clear" w:color="auto" w:fill="BFBFBF" w:themeFill="background1" w:themeFillShade="BF"/>
            <w:vAlign w:val="center"/>
            <w:hideMark/>
          </w:tcPr>
          <w:p w14:paraId="61D617E4"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Failure to improve appropriateness of referrals to adult community mental health services-lessons from a multi-site cluster randomized controlled trial</w:t>
            </w:r>
          </w:p>
        </w:tc>
        <w:tc>
          <w:tcPr>
            <w:tcW w:w="865" w:type="pct"/>
            <w:tcBorders>
              <w:top w:val="single" w:sz="4" w:space="0" w:color="auto"/>
              <w:left w:val="nil"/>
              <w:bottom w:val="nil"/>
              <w:right w:val="nil"/>
            </w:tcBorders>
            <w:shd w:val="clear" w:color="auto" w:fill="BFBFBF" w:themeFill="background1" w:themeFillShade="BF"/>
            <w:hideMark/>
          </w:tcPr>
          <w:p w14:paraId="6D5F5E8A"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1055 referral cases from 73 different GP practices.</w:t>
            </w:r>
          </w:p>
        </w:tc>
        <w:tc>
          <w:tcPr>
            <w:tcW w:w="701" w:type="pct"/>
            <w:tcBorders>
              <w:top w:val="single" w:sz="4" w:space="0" w:color="auto"/>
              <w:left w:val="nil"/>
              <w:bottom w:val="nil"/>
              <w:right w:val="nil"/>
            </w:tcBorders>
            <w:shd w:val="clear" w:color="auto" w:fill="BFBFBF" w:themeFill="background1" w:themeFillShade="BF"/>
            <w:hideMark/>
          </w:tcPr>
          <w:p w14:paraId="7EBAD6BB"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Mixed method cluster randomised control trial.</w:t>
            </w:r>
          </w:p>
        </w:tc>
        <w:tc>
          <w:tcPr>
            <w:tcW w:w="1691" w:type="pct"/>
            <w:vMerge w:val="restart"/>
            <w:tcBorders>
              <w:top w:val="single" w:sz="4" w:space="0" w:color="auto"/>
              <w:left w:val="nil"/>
              <w:bottom w:val="nil"/>
              <w:right w:val="nil"/>
            </w:tcBorders>
            <w:shd w:val="clear" w:color="auto" w:fill="BFBFBF" w:themeFill="background1" w:themeFillShade="BF"/>
            <w:hideMark/>
          </w:tcPr>
          <w:p w14:paraId="60CCB4D9"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The use of TAG did not impact on CMHT views about the ‘appropriateness’ of the referral, and so the intervention was not shown to be effective. Asking GPs to complete a TAG when referring to CMHTs did not improve primary–secondary care agreement on referrals. The nested qualitative study identified two barriers to implementation: professional and organizational.</w:t>
            </w:r>
          </w:p>
        </w:tc>
        <w:tc>
          <w:tcPr>
            <w:tcW w:w="455" w:type="pct"/>
            <w:vMerge w:val="restart"/>
            <w:tcBorders>
              <w:top w:val="single" w:sz="4" w:space="0" w:color="auto"/>
              <w:left w:val="nil"/>
              <w:bottom w:val="nil"/>
              <w:right w:val="nil"/>
            </w:tcBorders>
            <w:shd w:val="clear" w:color="auto" w:fill="BFBFBF" w:themeFill="background1" w:themeFillShade="BF"/>
            <w:hideMark/>
          </w:tcPr>
          <w:p w14:paraId="2842DED9"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Qualitative:</w:t>
            </w:r>
          </w:p>
          <w:p w14:paraId="286BE188"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18/20</w:t>
            </w:r>
          </w:p>
          <w:p w14:paraId="4DB7E8CF"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90%</w:t>
            </w:r>
          </w:p>
          <w:p w14:paraId="236B3534"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p w14:paraId="62E4C3DC"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Quantitative:</w:t>
            </w:r>
          </w:p>
          <w:p w14:paraId="7D3AC30F"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19/22</w:t>
            </w:r>
          </w:p>
          <w:p w14:paraId="525A051E"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86.4%</w:t>
            </w:r>
          </w:p>
        </w:tc>
      </w:tr>
      <w:tr w:rsidR="00205049" w:rsidRPr="00A715B7" w14:paraId="5B048BAE" w14:textId="77777777" w:rsidTr="008F3E03">
        <w:trPr>
          <w:trHeight w:val="712"/>
        </w:trPr>
        <w:tc>
          <w:tcPr>
            <w:tcW w:w="564" w:type="pct"/>
            <w:vMerge/>
            <w:tcBorders>
              <w:top w:val="single" w:sz="4" w:space="0" w:color="auto"/>
              <w:left w:val="nil"/>
              <w:bottom w:val="single" w:sz="4" w:space="0" w:color="auto"/>
              <w:right w:val="nil"/>
            </w:tcBorders>
            <w:vAlign w:val="center"/>
            <w:hideMark/>
          </w:tcPr>
          <w:p w14:paraId="5E88B673" w14:textId="77777777" w:rsidR="00205049" w:rsidRPr="00A715B7" w:rsidRDefault="00205049" w:rsidP="00A715B7">
            <w:pPr>
              <w:spacing w:before="240" w:line="240" w:lineRule="auto"/>
              <w:rPr>
                <w:rFonts w:ascii="Calibri" w:eastAsia="Times New Roman" w:hAnsi="Calibri" w:cs="Calibri"/>
                <w:sz w:val="20"/>
                <w:szCs w:val="20"/>
                <w:lang w:eastAsia="en-GB"/>
              </w:rPr>
            </w:pPr>
          </w:p>
        </w:tc>
        <w:tc>
          <w:tcPr>
            <w:tcW w:w="725" w:type="pct"/>
            <w:vMerge/>
            <w:tcBorders>
              <w:top w:val="nil"/>
              <w:left w:val="nil"/>
              <w:bottom w:val="single" w:sz="4" w:space="0" w:color="auto"/>
              <w:right w:val="nil"/>
            </w:tcBorders>
            <w:vAlign w:val="center"/>
            <w:hideMark/>
          </w:tcPr>
          <w:p w14:paraId="3DCC3F4E" w14:textId="77777777" w:rsidR="00205049" w:rsidRPr="00A715B7" w:rsidRDefault="00205049" w:rsidP="00A715B7">
            <w:pPr>
              <w:spacing w:before="240" w:line="240" w:lineRule="auto"/>
              <w:rPr>
                <w:rFonts w:ascii="Calibri" w:eastAsia="Times New Roman" w:hAnsi="Calibri" w:cs="Calibri"/>
                <w:sz w:val="20"/>
                <w:szCs w:val="20"/>
                <w:lang w:eastAsia="en-GB"/>
              </w:rPr>
            </w:pPr>
          </w:p>
        </w:tc>
        <w:tc>
          <w:tcPr>
            <w:tcW w:w="865" w:type="pct"/>
            <w:tcBorders>
              <w:top w:val="nil"/>
              <w:left w:val="nil"/>
              <w:bottom w:val="single" w:sz="4" w:space="0" w:color="auto"/>
              <w:right w:val="nil"/>
            </w:tcBorders>
            <w:shd w:val="clear" w:color="auto" w:fill="BFBFBF" w:themeFill="background1" w:themeFillShade="BF"/>
            <w:hideMark/>
          </w:tcPr>
          <w:p w14:paraId="5FA571E5"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Recruited from GP practices in Manchester and London.</w:t>
            </w:r>
          </w:p>
        </w:tc>
        <w:tc>
          <w:tcPr>
            <w:tcW w:w="701" w:type="pct"/>
            <w:tcBorders>
              <w:top w:val="nil"/>
              <w:left w:val="nil"/>
              <w:bottom w:val="single" w:sz="4" w:space="0" w:color="auto"/>
              <w:right w:val="nil"/>
            </w:tcBorders>
            <w:shd w:val="clear" w:color="auto" w:fill="BFBFBF" w:themeFill="background1" w:themeFillShade="BF"/>
            <w:hideMark/>
          </w:tcPr>
          <w:p w14:paraId="690F40DF"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Chi Squared &amp; independent T-Test. Thematic analysis</w:t>
            </w:r>
          </w:p>
        </w:tc>
        <w:tc>
          <w:tcPr>
            <w:tcW w:w="1691" w:type="pct"/>
            <w:vMerge/>
            <w:tcBorders>
              <w:top w:val="nil"/>
              <w:left w:val="nil"/>
              <w:bottom w:val="single" w:sz="4" w:space="0" w:color="auto"/>
              <w:right w:val="nil"/>
            </w:tcBorders>
            <w:vAlign w:val="center"/>
            <w:hideMark/>
          </w:tcPr>
          <w:p w14:paraId="09388D52"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tc>
        <w:tc>
          <w:tcPr>
            <w:tcW w:w="455" w:type="pct"/>
            <w:vMerge/>
            <w:tcBorders>
              <w:top w:val="nil"/>
              <w:left w:val="nil"/>
              <w:bottom w:val="single" w:sz="4" w:space="0" w:color="auto"/>
              <w:right w:val="nil"/>
            </w:tcBorders>
            <w:shd w:val="clear" w:color="auto" w:fill="BFBFBF" w:themeFill="background1" w:themeFillShade="BF"/>
            <w:hideMark/>
          </w:tcPr>
          <w:p w14:paraId="59924241"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tc>
      </w:tr>
      <w:tr w:rsidR="00205049" w:rsidRPr="00A715B7" w14:paraId="060809B0" w14:textId="77777777" w:rsidTr="008F3E03">
        <w:trPr>
          <w:trHeight w:val="1155"/>
        </w:trPr>
        <w:tc>
          <w:tcPr>
            <w:tcW w:w="564" w:type="pct"/>
            <w:vMerge w:val="restart"/>
            <w:tcBorders>
              <w:top w:val="nil"/>
              <w:left w:val="nil"/>
              <w:bottom w:val="nil"/>
              <w:right w:val="nil"/>
            </w:tcBorders>
            <w:shd w:val="clear" w:color="auto" w:fill="auto"/>
            <w:vAlign w:val="center"/>
            <w:hideMark/>
          </w:tcPr>
          <w:p w14:paraId="586F8AC5"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 xml:space="preserve">Lester, H., Tritter, J. &amp; Sorohan, H. </w:t>
            </w:r>
          </w:p>
          <w:p w14:paraId="4A2B8B5F"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2004</w:t>
            </w:r>
          </w:p>
        </w:tc>
        <w:tc>
          <w:tcPr>
            <w:tcW w:w="725" w:type="pct"/>
            <w:vMerge w:val="restart"/>
            <w:tcBorders>
              <w:top w:val="nil"/>
              <w:left w:val="nil"/>
              <w:bottom w:val="nil"/>
              <w:right w:val="nil"/>
            </w:tcBorders>
            <w:shd w:val="clear" w:color="auto" w:fill="auto"/>
            <w:vAlign w:val="center"/>
            <w:hideMark/>
          </w:tcPr>
          <w:p w14:paraId="038E9342"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Managing Crisis: The Role of Primary Care for People with Serious Mental Illness</w:t>
            </w:r>
          </w:p>
        </w:tc>
        <w:tc>
          <w:tcPr>
            <w:tcW w:w="865" w:type="pct"/>
            <w:tcBorders>
              <w:top w:val="nil"/>
              <w:left w:val="nil"/>
              <w:bottom w:val="nil"/>
              <w:right w:val="nil"/>
            </w:tcBorders>
            <w:shd w:val="clear" w:color="auto" w:fill="auto"/>
            <w:hideMark/>
          </w:tcPr>
          <w:p w14:paraId="0FB3F2FE"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45 service users, 39 GPs, 8 Practice nurses</w:t>
            </w:r>
          </w:p>
        </w:tc>
        <w:tc>
          <w:tcPr>
            <w:tcW w:w="701" w:type="pct"/>
            <w:tcBorders>
              <w:top w:val="nil"/>
              <w:left w:val="nil"/>
              <w:bottom w:val="nil"/>
              <w:right w:val="nil"/>
            </w:tcBorders>
            <w:shd w:val="clear" w:color="auto" w:fill="auto"/>
            <w:hideMark/>
          </w:tcPr>
          <w:p w14:paraId="057DAD9A"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Focus groups</w:t>
            </w:r>
          </w:p>
        </w:tc>
        <w:tc>
          <w:tcPr>
            <w:tcW w:w="1691" w:type="pct"/>
            <w:vMerge w:val="restart"/>
            <w:tcBorders>
              <w:top w:val="nil"/>
              <w:left w:val="nil"/>
              <w:bottom w:val="nil"/>
              <w:right w:val="nil"/>
            </w:tcBorders>
            <w:shd w:val="clear" w:color="auto" w:fill="auto"/>
            <w:hideMark/>
          </w:tcPr>
          <w:p w14:paraId="4179B0AE"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Staff note the difficulties of referring to secondary care services in times of crisis and how time consuming this can be and the delays in care it can cause. GPs that have good relationships with CMHT staff or a particular point of contact in a CMHT noted how this was easier. The view was also held that primary care should not be the gatekeepers to secondary care services at times of crisis.</w:t>
            </w:r>
          </w:p>
        </w:tc>
        <w:tc>
          <w:tcPr>
            <w:tcW w:w="455" w:type="pct"/>
            <w:vMerge w:val="restart"/>
            <w:tcBorders>
              <w:top w:val="nil"/>
              <w:left w:val="nil"/>
              <w:bottom w:val="nil"/>
              <w:right w:val="nil"/>
            </w:tcBorders>
            <w:shd w:val="clear" w:color="auto" w:fill="auto"/>
            <w:hideMark/>
          </w:tcPr>
          <w:p w14:paraId="747BE4D7"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17/20</w:t>
            </w:r>
          </w:p>
          <w:p w14:paraId="5006FFF2"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p w14:paraId="3795B9DC"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85%</w:t>
            </w:r>
          </w:p>
        </w:tc>
      </w:tr>
      <w:tr w:rsidR="00205049" w:rsidRPr="00A715B7" w14:paraId="3B1F1456" w14:textId="77777777" w:rsidTr="008F3E03">
        <w:trPr>
          <w:trHeight w:val="551"/>
        </w:trPr>
        <w:tc>
          <w:tcPr>
            <w:tcW w:w="564" w:type="pct"/>
            <w:vMerge/>
            <w:tcBorders>
              <w:top w:val="nil"/>
              <w:left w:val="nil"/>
              <w:bottom w:val="single" w:sz="4" w:space="0" w:color="auto"/>
              <w:right w:val="nil"/>
            </w:tcBorders>
            <w:vAlign w:val="center"/>
            <w:hideMark/>
          </w:tcPr>
          <w:p w14:paraId="7D685377" w14:textId="77777777" w:rsidR="00205049" w:rsidRPr="00A715B7" w:rsidRDefault="00205049" w:rsidP="00A715B7">
            <w:pPr>
              <w:spacing w:before="240" w:line="240" w:lineRule="auto"/>
              <w:rPr>
                <w:rFonts w:ascii="Calibri" w:eastAsia="Times New Roman" w:hAnsi="Calibri" w:cs="Calibri"/>
                <w:sz w:val="20"/>
                <w:szCs w:val="20"/>
                <w:lang w:eastAsia="en-GB"/>
              </w:rPr>
            </w:pPr>
          </w:p>
        </w:tc>
        <w:tc>
          <w:tcPr>
            <w:tcW w:w="725" w:type="pct"/>
            <w:vMerge/>
            <w:tcBorders>
              <w:top w:val="nil"/>
              <w:left w:val="nil"/>
              <w:bottom w:val="single" w:sz="4" w:space="0" w:color="auto"/>
              <w:right w:val="nil"/>
            </w:tcBorders>
            <w:vAlign w:val="center"/>
            <w:hideMark/>
          </w:tcPr>
          <w:p w14:paraId="2656F4B8" w14:textId="77777777" w:rsidR="00205049" w:rsidRPr="00A715B7" w:rsidRDefault="00205049" w:rsidP="00A715B7">
            <w:pPr>
              <w:spacing w:before="240" w:line="240" w:lineRule="auto"/>
              <w:rPr>
                <w:rFonts w:ascii="Calibri" w:eastAsia="Times New Roman" w:hAnsi="Calibri" w:cs="Calibri"/>
                <w:sz w:val="20"/>
                <w:szCs w:val="20"/>
                <w:lang w:eastAsia="en-GB"/>
              </w:rPr>
            </w:pPr>
          </w:p>
        </w:tc>
        <w:tc>
          <w:tcPr>
            <w:tcW w:w="865" w:type="pct"/>
            <w:tcBorders>
              <w:top w:val="nil"/>
              <w:left w:val="nil"/>
              <w:bottom w:val="single" w:sz="4" w:space="0" w:color="auto"/>
              <w:right w:val="nil"/>
            </w:tcBorders>
            <w:shd w:val="clear" w:color="auto" w:fill="auto"/>
            <w:hideMark/>
          </w:tcPr>
          <w:p w14:paraId="70F6ED50"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6 PCTs across West Midlands in the UK.</w:t>
            </w:r>
          </w:p>
        </w:tc>
        <w:tc>
          <w:tcPr>
            <w:tcW w:w="701" w:type="pct"/>
            <w:tcBorders>
              <w:top w:val="nil"/>
              <w:left w:val="nil"/>
              <w:bottom w:val="single" w:sz="4" w:space="0" w:color="auto"/>
              <w:right w:val="nil"/>
            </w:tcBorders>
            <w:shd w:val="clear" w:color="auto" w:fill="auto"/>
            <w:hideMark/>
          </w:tcPr>
          <w:p w14:paraId="4BFB184A"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Thematic Analysis</w:t>
            </w:r>
          </w:p>
        </w:tc>
        <w:tc>
          <w:tcPr>
            <w:tcW w:w="1691" w:type="pct"/>
            <w:vMerge/>
            <w:tcBorders>
              <w:top w:val="nil"/>
              <w:left w:val="nil"/>
              <w:bottom w:val="single" w:sz="4" w:space="0" w:color="auto"/>
              <w:right w:val="nil"/>
            </w:tcBorders>
            <w:vAlign w:val="center"/>
            <w:hideMark/>
          </w:tcPr>
          <w:p w14:paraId="7ADF9D08"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tc>
        <w:tc>
          <w:tcPr>
            <w:tcW w:w="455" w:type="pct"/>
            <w:vMerge/>
            <w:tcBorders>
              <w:top w:val="nil"/>
              <w:left w:val="nil"/>
              <w:bottom w:val="single" w:sz="4" w:space="0" w:color="auto"/>
              <w:right w:val="nil"/>
            </w:tcBorders>
            <w:hideMark/>
          </w:tcPr>
          <w:p w14:paraId="6F98270D"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tc>
      </w:tr>
      <w:tr w:rsidR="00205049" w:rsidRPr="00A715B7" w14:paraId="5FB5D3BB" w14:textId="77777777" w:rsidTr="008F3E03">
        <w:trPr>
          <w:trHeight w:val="994"/>
        </w:trPr>
        <w:tc>
          <w:tcPr>
            <w:tcW w:w="564" w:type="pct"/>
            <w:vMerge w:val="restart"/>
            <w:tcBorders>
              <w:top w:val="single" w:sz="4" w:space="0" w:color="auto"/>
              <w:left w:val="nil"/>
              <w:bottom w:val="nil"/>
              <w:right w:val="nil"/>
            </w:tcBorders>
            <w:shd w:val="clear" w:color="auto" w:fill="BFBFBF" w:themeFill="background1" w:themeFillShade="BF"/>
            <w:vAlign w:val="center"/>
            <w:hideMark/>
          </w:tcPr>
          <w:p w14:paraId="325BEF66"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lastRenderedPageBreak/>
              <w:t xml:space="preserve">Loughlin, M., Berry, K., Brooks, J. &amp; Bucci, S. </w:t>
            </w:r>
          </w:p>
          <w:p w14:paraId="0BFBF2D3"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2019</w:t>
            </w:r>
          </w:p>
        </w:tc>
        <w:tc>
          <w:tcPr>
            <w:tcW w:w="725" w:type="pct"/>
            <w:vMerge w:val="restart"/>
            <w:tcBorders>
              <w:top w:val="single" w:sz="4" w:space="0" w:color="auto"/>
              <w:left w:val="nil"/>
              <w:bottom w:val="nil"/>
              <w:right w:val="nil"/>
            </w:tcBorders>
            <w:shd w:val="clear" w:color="auto" w:fill="BFBFBF" w:themeFill="background1" w:themeFillShade="BF"/>
            <w:vAlign w:val="center"/>
            <w:hideMark/>
          </w:tcPr>
          <w:p w14:paraId="5B9F492A"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Moving on from early intervention for psychosis services: Service user perspectives on the facilitators and barriers of transition.</w:t>
            </w:r>
          </w:p>
        </w:tc>
        <w:tc>
          <w:tcPr>
            <w:tcW w:w="865" w:type="pct"/>
            <w:tcBorders>
              <w:top w:val="single" w:sz="4" w:space="0" w:color="auto"/>
              <w:left w:val="nil"/>
              <w:bottom w:val="nil"/>
              <w:right w:val="nil"/>
            </w:tcBorders>
            <w:shd w:val="clear" w:color="auto" w:fill="BFBFBF" w:themeFill="background1" w:themeFillShade="BF"/>
            <w:hideMark/>
          </w:tcPr>
          <w:p w14:paraId="08C6B929"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15 EIS service users</w:t>
            </w:r>
          </w:p>
        </w:tc>
        <w:tc>
          <w:tcPr>
            <w:tcW w:w="701" w:type="pct"/>
            <w:tcBorders>
              <w:top w:val="single" w:sz="4" w:space="0" w:color="auto"/>
              <w:left w:val="nil"/>
              <w:bottom w:val="nil"/>
              <w:right w:val="nil"/>
            </w:tcBorders>
            <w:shd w:val="clear" w:color="auto" w:fill="BFBFBF" w:themeFill="background1" w:themeFillShade="BF"/>
            <w:hideMark/>
          </w:tcPr>
          <w:p w14:paraId="4ABA18C2"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Semi-Structured interviews</w:t>
            </w:r>
          </w:p>
        </w:tc>
        <w:tc>
          <w:tcPr>
            <w:tcW w:w="1691" w:type="pct"/>
            <w:vMerge w:val="restart"/>
            <w:tcBorders>
              <w:top w:val="single" w:sz="4" w:space="0" w:color="auto"/>
              <w:left w:val="nil"/>
              <w:bottom w:val="nil"/>
              <w:right w:val="nil"/>
            </w:tcBorders>
            <w:shd w:val="clear" w:color="auto" w:fill="BFBFBF" w:themeFill="background1" w:themeFillShade="BF"/>
            <w:hideMark/>
          </w:tcPr>
          <w:p w14:paraId="6054B386"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Barriers to transfer of care included clients reluctance to form relationships with new staff based on their experiences with the EI team. A smooth transition was facilitated by a number of factors including the length of time between learning about discharge and actually being discharged, familiarity with the new service, and clarity on who to contact for support and how to do this.</w:t>
            </w:r>
          </w:p>
        </w:tc>
        <w:tc>
          <w:tcPr>
            <w:tcW w:w="455" w:type="pct"/>
            <w:vMerge w:val="restart"/>
            <w:tcBorders>
              <w:top w:val="single" w:sz="4" w:space="0" w:color="auto"/>
              <w:left w:val="nil"/>
              <w:bottom w:val="nil"/>
              <w:right w:val="nil"/>
            </w:tcBorders>
            <w:shd w:val="clear" w:color="auto" w:fill="BFBFBF" w:themeFill="background1" w:themeFillShade="BF"/>
            <w:hideMark/>
          </w:tcPr>
          <w:p w14:paraId="2C780ED9"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20/20</w:t>
            </w:r>
          </w:p>
          <w:p w14:paraId="14DE5547"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p w14:paraId="307A5258"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100%</w:t>
            </w:r>
          </w:p>
        </w:tc>
      </w:tr>
      <w:tr w:rsidR="00205049" w:rsidRPr="00A715B7" w14:paraId="13A7C177" w14:textId="77777777" w:rsidTr="008F3E03">
        <w:trPr>
          <w:trHeight w:val="674"/>
        </w:trPr>
        <w:tc>
          <w:tcPr>
            <w:tcW w:w="564" w:type="pct"/>
            <w:vMerge/>
            <w:tcBorders>
              <w:top w:val="nil"/>
              <w:left w:val="nil"/>
              <w:bottom w:val="single" w:sz="4" w:space="0" w:color="auto"/>
              <w:right w:val="nil"/>
            </w:tcBorders>
            <w:vAlign w:val="center"/>
            <w:hideMark/>
          </w:tcPr>
          <w:p w14:paraId="5D889E00" w14:textId="77777777" w:rsidR="00205049" w:rsidRPr="00A715B7" w:rsidRDefault="00205049" w:rsidP="00A715B7">
            <w:pPr>
              <w:spacing w:before="240" w:line="240" w:lineRule="auto"/>
              <w:rPr>
                <w:rFonts w:ascii="Calibri" w:eastAsia="Times New Roman" w:hAnsi="Calibri" w:cs="Calibri"/>
                <w:sz w:val="20"/>
                <w:szCs w:val="20"/>
                <w:lang w:eastAsia="en-GB"/>
              </w:rPr>
            </w:pPr>
          </w:p>
        </w:tc>
        <w:tc>
          <w:tcPr>
            <w:tcW w:w="725" w:type="pct"/>
            <w:vMerge/>
            <w:tcBorders>
              <w:top w:val="nil"/>
              <w:left w:val="nil"/>
              <w:bottom w:val="single" w:sz="4" w:space="0" w:color="auto"/>
              <w:right w:val="nil"/>
            </w:tcBorders>
            <w:vAlign w:val="center"/>
            <w:hideMark/>
          </w:tcPr>
          <w:p w14:paraId="5D224382" w14:textId="77777777" w:rsidR="00205049" w:rsidRPr="00A715B7" w:rsidRDefault="00205049" w:rsidP="00A715B7">
            <w:pPr>
              <w:spacing w:before="240" w:line="240" w:lineRule="auto"/>
              <w:rPr>
                <w:rFonts w:ascii="Calibri" w:eastAsia="Times New Roman" w:hAnsi="Calibri" w:cs="Calibri"/>
                <w:sz w:val="20"/>
                <w:szCs w:val="20"/>
                <w:lang w:eastAsia="en-GB"/>
              </w:rPr>
            </w:pPr>
          </w:p>
        </w:tc>
        <w:tc>
          <w:tcPr>
            <w:tcW w:w="865" w:type="pct"/>
            <w:tcBorders>
              <w:top w:val="nil"/>
              <w:left w:val="nil"/>
              <w:bottom w:val="single" w:sz="4" w:space="0" w:color="auto"/>
              <w:right w:val="nil"/>
            </w:tcBorders>
            <w:shd w:val="clear" w:color="auto" w:fill="BFBFBF" w:themeFill="background1" w:themeFillShade="BF"/>
            <w:hideMark/>
          </w:tcPr>
          <w:p w14:paraId="0684C672"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EI &amp; CMHT services in 5 trusts in Northwest England.</w:t>
            </w:r>
          </w:p>
        </w:tc>
        <w:tc>
          <w:tcPr>
            <w:tcW w:w="701" w:type="pct"/>
            <w:tcBorders>
              <w:top w:val="nil"/>
              <w:left w:val="nil"/>
              <w:bottom w:val="single" w:sz="4" w:space="0" w:color="auto"/>
              <w:right w:val="nil"/>
            </w:tcBorders>
            <w:shd w:val="clear" w:color="auto" w:fill="BFBFBF" w:themeFill="background1" w:themeFillShade="BF"/>
            <w:hideMark/>
          </w:tcPr>
          <w:p w14:paraId="2EBDAC54"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Thematic analysis.</w:t>
            </w:r>
          </w:p>
        </w:tc>
        <w:tc>
          <w:tcPr>
            <w:tcW w:w="1691" w:type="pct"/>
            <w:vMerge/>
            <w:tcBorders>
              <w:top w:val="nil"/>
              <w:left w:val="nil"/>
              <w:bottom w:val="single" w:sz="4" w:space="0" w:color="auto"/>
              <w:right w:val="nil"/>
            </w:tcBorders>
            <w:vAlign w:val="center"/>
            <w:hideMark/>
          </w:tcPr>
          <w:p w14:paraId="3D88CCBC"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tc>
        <w:tc>
          <w:tcPr>
            <w:tcW w:w="455" w:type="pct"/>
            <w:vMerge/>
            <w:tcBorders>
              <w:top w:val="nil"/>
              <w:left w:val="nil"/>
              <w:bottom w:val="single" w:sz="4" w:space="0" w:color="auto"/>
              <w:right w:val="nil"/>
            </w:tcBorders>
            <w:shd w:val="clear" w:color="auto" w:fill="BFBFBF" w:themeFill="background1" w:themeFillShade="BF"/>
            <w:hideMark/>
          </w:tcPr>
          <w:p w14:paraId="4423274E"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tc>
      </w:tr>
      <w:tr w:rsidR="00205049" w:rsidRPr="00A715B7" w14:paraId="7803564C" w14:textId="77777777" w:rsidTr="008F3E03">
        <w:trPr>
          <w:trHeight w:val="1510"/>
        </w:trPr>
        <w:tc>
          <w:tcPr>
            <w:tcW w:w="564" w:type="pct"/>
            <w:vMerge w:val="restart"/>
            <w:tcBorders>
              <w:top w:val="single" w:sz="4" w:space="0" w:color="auto"/>
              <w:left w:val="nil"/>
              <w:bottom w:val="nil"/>
              <w:right w:val="nil"/>
            </w:tcBorders>
            <w:shd w:val="clear" w:color="auto" w:fill="auto"/>
            <w:vAlign w:val="center"/>
            <w:hideMark/>
          </w:tcPr>
          <w:p w14:paraId="25B5BBD0"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 xml:space="preserve">Baker, E., Gwernan-Jones, R., Britten, N., Cox, M., McCabe, C., Retzer, A., Gill, L., Plappert, H., Reilly, S., Pinfold, V., Gask, L., Byng, R. &amp; Birchwood, M. </w:t>
            </w:r>
          </w:p>
          <w:p w14:paraId="47F2DC46"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2019</w:t>
            </w:r>
          </w:p>
        </w:tc>
        <w:tc>
          <w:tcPr>
            <w:tcW w:w="725" w:type="pct"/>
            <w:vMerge w:val="restart"/>
            <w:tcBorders>
              <w:top w:val="single" w:sz="4" w:space="0" w:color="auto"/>
              <w:left w:val="nil"/>
              <w:bottom w:val="nil"/>
              <w:right w:val="nil"/>
            </w:tcBorders>
            <w:shd w:val="clear" w:color="auto" w:fill="auto"/>
            <w:vAlign w:val="center"/>
            <w:hideMark/>
          </w:tcPr>
          <w:p w14:paraId="4AF94EBB"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Refining a model of collaborative care for people with a diagnosis of bipolar, schizophrenia or other psychoses in England: A qualitative formative evaluation</w:t>
            </w:r>
          </w:p>
        </w:tc>
        <w:tc>
          <w:tcPr>
            <w:tcW w:w="865" w:type="pct"/>
            <w:tcBorders>
              <w:top w:val="single" w:sz="4" w:space="0" w:color="auto"/>
              <w:left w:val="nil"/>
              <w:bottom w:val="nil"/>
              <w:right w:val="nil"/>
            </w:tcBorders>
            <w:shd w:val="clear" w:color="auto" w:fill="auto"/>
            <w:hideMark/>
          </w:tcPr>
          <w:p w14:paraId="594E4BF3"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16 service users, 5 family carers, 3 care partners, 3 supervisors, 4 GPs and 6 other primary or secondary care practitioners.</w:t>
            </w:r>
          </w:p>
        </w:tc>
        <w:tc>
          <w:tcPr>
            <w:tcW w:w="701" w:type="pct"/>
            <w:tcBorders>
              <w:top w:val="single" w:sz="4" w:space="0" w:color="auto"/>
              <w:left w:val="nil"/>
              <w:bottom w:val="nil"/>
              <w:right w:val="nil"/>
            </w:tcBorders>
            <w:shd w:val="clear" w:color="auto" w:fill="auto"/>
            <w:hideMark/>
          </w:tcPr>
          <w:p w14:paraId="2BC49853"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Semi-structured interviews, recordings of consultations and tape-assisted recall interviews</w:t>
            </w:r>
          </w:p>
        </w:tc>
        <w:tc>
          <w:tcPr>
            <w:tcW w:w="1691" w:type="pct"/>
            <w:vMerge w:val="restart"/>
            <w:tcBorders>
              <w:top w:val="single" w:sz="4" w:space="0" w:color="auto"/>
              <w:left w:val="nil"/>
              <w:bottom w:val="nil"/>
              <w:right w:val="nil"/>
            </w:tcBorders>
            <w:shd w:val="clear" w:color="auto" w:fill="auto"/>
            <w:hideMark/>
          </w:tcPr>
          <w:p w14:paraId="301462F9"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Results indicated that recovery-focussed collaborative care was most likely to be implemented when the primary care teams are receptive and secondary care practitioners are prepared to adopt new working practices. Adequate training and supervision needs to be in place in order to support the implementation of a model such as the PARTNERS model.</w:t>
            </w:r>
          </w:p>
        </w:tc>
        <w:tc>
          <w:tcPr>
            <w:tcW w:w="455" w:type="pct"/>
            <w:vMerge w:val="restart"/>
            <w:tcBorders>
              <w:top w:val="single" w:sz="4" w:space="0" w:color="auto"/>
              <w:left w:val="nil"/>
              <w:bottom w:val="nil"/>
              <w:right w:val="nil"/>
            </w:tcBorders>
            <w:shd w:val="clear" w:color="auto" w:fill="auto"/>
            <w:hideMark/>
          </w:tcPr>
          <w:p w14:paraId="1925B47D"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19/20</w:t>
            </w:r>
          </w:p>
          <w:p w14:paraId="5689E491"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p w14:paraId="0312819F"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95%</w:t>
            </w:r>
          </w:p>
        </w:tc>
      </w:tr>
      <w:tr w:rsidR="00205049" w:rsidRPr="00A715B7" w14:paraId="282A1F58" w14:textId="77777777" w:rsidTr="008F3E03">
        <w:trPr>
          <w:trHeight w:val="1240"/>
        </w:trPr>
        <w:tc>
          <w:tcPr>
            <w:tcW w:w="564" w:type="pct"/>
            <w:vMerge/>
            <w:tcBorders>
              <w:top w:val="nil"/>
              <w:left w:val="nil"/>
              <w:bottom w:val="nil"/>
              <w:right w:val="nil"/>
            </w:tcBorders>
            <w:vAlign w:val="center"/>
            <w:hideMark/>
          </w:tcPr>
          <w:p w14:paraId="3312A1E4" w14:textId="77777777" w:rsidR="00205049" w:rsidRPr="00A715B7" w:rsidRDefault="00205049" w:rsidP="00A715B7">
            <w:pPr>
              <w:spacing w:before="240" w:line="240" w:lineRule="auto"/>
              <w:rPr>
                <w:rFonts w:ascii="Calibri" w:eastAsia="Times New Roman" w:hAnsi="Calibri" w:cs="Calibri"/>
                <w:sz w:val="20"/>
                <w:szCs w:val="20"/>
                <w:lang w:eastAsia="en-GB"/>
              </w:rPr>
            </w:pPr>
          </w:p>
        </w:tc>
        <w:tc>
          <w:tcPr>
            <w:tcW w:w="725" w:type="pct"/>
            <w:vMerge/>
            <w:tcBorders>
              <w:top w:val="nil"/>
              <w:left w:val="nil"/>
              <w:bottom w:val="nil"/>
              <w:right w:val="nil"/>
            </w:tcBorders>
            <w:vAlign w:val="center"/>
            <w:hideMark/>
          </w:tcPr>
          <w:p w14:paraId="6CD9712E" w14:textId="77777777" w:rsidR="00205049" w:rsidRPr="00A715B7" w:rsidRDefault="00205049" w:rsidP="00A715B7">
            <w:pPr>
              <w:spacing w:before="240" w:line="240" w:lineRule="auto"/>
              <w:rPr>
                <w:rFonts w:ascii="Calibri" w:eastAsia="Times New Roman" w:hAnsi="Calibri" w:cs="Calibri"/>
                <w:sz w:val="20"/>
                <w:szCs w:val="20"/>
                <w:lang w:eastAsia="en-GB"/>
              </w:rPr>
            </w:pPr>
          </w:p>
        </w:tc>
        <w:tc>
          <w:tcPr>
            <w:tcW w:w="865" w:type="pct"/>
            <w:tcBorders>
              <w:top w:val="nil"/>
              <w:left w:val="nil"/>
              <w:bottom w:val="nil"/>
              <w:right w:val="nil"/>
            </w:tcBorders>
            <w:shd w:val="clear" w:color="auto" w:fill="auto"/>
            <w:hideMark/>
          </w:tcPr>
          <w:p w14:paraId="6CD7EB3E"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3 primary care trusts/ mental health trusts in the UK.</w:t>
            </w:r>
          </w:p>
        </w:tc>
        <w:tc>
          <w:tcPr>
            <w:tcW w:w="701" w:type="pct"/>
            <w:tcBorders>
              <w:top w:val="nil"/>
              <w:left w:val="nil"/>
              <w:bottom w:val="nil"/>
              <w:right w:val="nil"/>
            </w:tcBorders>
            <w:shd w:val="clear" w:color="auto" w:fill="auto"/>
            <w:hideMark/>
          </w:tcPr>
          <w:p w14:paraId="32689B57"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Deductive thematic analysis.</w:t>
            </w:r>
          </w:p>
        </w:tc>
        <w:tc>
          <w:tcPr>
            <w:tcW w:w="1691" w:type="pct"/>
            <w:vMerge/>
            <w:tcBorders>
              <w:top w:val="nil"/>
              <w:left w:val="nil"/>
              <w:bottom w:val="nil"/>
              <w:right w:val="nil"/>
            </w:tcBorders>
            <w:vAlign w:val="center"/>
            <w:hideMark/>
          </w:tcPr>
          <w:p w14:paraId="721C2F25"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tc>
        <w:tc>
          <w:tcPr>
            <w:tcW w:w="455" w:type="pct"/>
            <w:vMerge/>
            <w:tcBorders>
              <w:top w:val="nil"/>
              <w:left w:val="nil"/>
              <w:bottom w:val="nil"/>
              <w:right w:val="nil"/>
            </w:tcBorders>
            <w:hideMark/>
          </w:tcPr>
          <w:p w14:paraId="3E4996C7"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tc>
      </w:tr>
      <w:tr w:rsidR="00205049" w:rsidRPr="00A715B7" w14:paraId="72E8D4F7" w14:textId="77777777" w:rsidTr="008F3E03">
        <w:trPr>
          <w:trHeight w:val="699"/>
        </w:trPr>
        <w:tc>
          <w:tcPr>
            <w:tcW w:w="564" w:type="pct"/>
            <w:vMerge w:val="restart"/>
            <w:tcBorders>
              <w:top w:val="single" w:sz="4" w:space="0" w:color="auto"/>
              <w:left w:val="nil"/>
              <w:bottom w:val="nil"/>
              <w:right w:val="nil"/>
            </w:tcBorders>
            <w:shd w:val="clear" w:color="auto" w:fill="BFBFBF" w:themeFill="background1" w:themeFillShade="BF"/>
            <w:vAlign w:val="center"/>
            <w:hideMark/>
          </w:tcPr>
          <w:p w14:paraId="73013EA5"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 xml:space="preserve">Berry, N., Bucci, S. &amp; Lobban, F. </w:t>
            </w:r>
          </w:p>
          <w:p w14:paraId="11CD2B51"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2017</w:t>
            </w:r>
          </w:p>
        </w:tc>
        <w:tc>
          <w:tcPr>
            <w:tcW w:w="725" w:type="pct"/>
            <w:vMerge w:val="restart"/>
            <w:tcBorders>
              <w:top w:val="single" w:sz="4" w:space="0" w:color="auto"/>
              <w:left w:val="nil"/>
              <w:bottom w:val="nil"/>
              <w:right w:val="nil"/>
            </w:tcBorders>
            <w:shd w:val="clear" w:color="auto" w:fill="BFBFBF" w:themeFill="background1" w:themeFillShade="BF"/>
            <w:vAlign w:val="center"/>
            <w:hideMark/>
          </w:tcPr>
          <w:p w14:paraId="07038125"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Use of the Internet and Mobile Phones for Self-Management of Severe Mental Health Problems: Qualitative Study of Staff Views.</w:t>
            </w:r>
          </w:p>
        </w:tc>
        <w:tc>
          <w:tcPr>
            <w:tcW w:w="865" w:type="pct"/>
            <w:tcBorders>
              <w:top w:val="single" w:sz="4" w:space="0" w:color="auto"/>
              <w:left w:val="nil"/>
              <w:bottom w:val="nil"/>
              <w:right w:val="nil"/>
            </w:tcBorders>
            <w:shd w:val="clear" w:color="auto" w:fill="BFBFBF" w:themeFill="background1" w:themeFillShade="BF"/>
            <w:hideMark/>
          </w:tcPr>
          <w:p w14:paraId="2C7E1D31"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20 staff</w:t>
            </w:r>
          </w:p>
        </w:tc>
        <w:tc>
          <w:tcPr>
            <w:tcW w:w="701" w:type="pct"/>
            <w:tcBorders>
              <w:top w:val="single" w:sz="4" w:space="0" w:color="auto"/>
              <w:left w:val="nil"/>
              <w:bottom w:val="nil"/>
              <w:right w:val="nil"/>
            </w:tcBorders>
            <w:shd w:val="clear" w:color="auto" w:fill="BFBFBF" w:themeFill="background1" w:themeFillShade="BF"/>
            <w:hideMark/>
          </w:tcPr>
          <w:p w14:paraId="7D32B5D7"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Focus groups</w:t>
            </w:r>
          </w:p>
        </w:tc>
        <w:tc>
          <w:tcPr>
            <w:tcW w:w="1691" w:type="pct"/>
            <w:vMerge w:val="restart"/>
            <w:tcBorders>
              <w:top w:val="single" w:sz="4" w:space="0" w:color="auto"/>
              <w:left w:val="nil"/>
              <w:bottom w:val="nil"/>
              <w:right w:val="nil"/>
            </w:tcBorders>
            <w:shd w:val="clear" w:color="auto" w:fill="BFBFBF" w:themeFill="background1" w:themeFillShade="BF"/>
            <w:hideMark/>
          </w:tcPr>
          <w:p w14:paraId="1D76FF87"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Staff are able to see benefits and drawbacks to the use of digital technologies in managing mental health. Staff were positive about the benefits it could have for supporting psychoeducation but were anxious about the digital divide being increased. Staff were also concerned about managing risk with technologies that they have less control over.</w:t>
            </w:r>
          </w:p>
        </w:tc>
        <w:tc>
          <w:tcPr>
            <w:tcW w:w="455" w:type="pct"/>
            <w:vMerge w:val="restart"/>
            <w:tcBorders>
              <w:top w:val="single" w:sz="4" w:space="0" w:color="auto"/>
              <w:left w:val="nil"/>
              <w:bottom w:val="nil"/>
              <w:right w:val="nil"/>
            </w:tcBorders>
            <w:shd w:val="clear" w:color="auto" w:fill="BFBFBF" w:themeFill="background1" w:themeFillShade="BF"/>
            <w:hideMark/>
          </w:tcPr>
          <w:p w14:paraId="7935B2C9"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20/20</w:t>
            </w:r>
          </w:p>
          <w:p w14:paraId="1C18B392"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p>
          <w:p w14:paraId="7AADA6E7" w14:textId="77777777" w:rsidR="00205049" w:rsidRPr="00A715B7" w:rsidRDefault="00205049" w:rsidP="00A715B7">
            <w:pPr>
              <w:spacing w:before="24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100%</w:t>
            </w:r>
          </w:p>
        </w:tc>
      </w:tr>
      <w:tr w:rsidR="00205049" w:rsidRPr="00A715B7" w14:paraId="55345625" w14:textId="77777777" w:rsidTr="008F3E03">
        <w:trPr>
          <w:trHeight w:val="379"/>
        </w:trPr>
        <w:tc>
          <w:tcPr>
            <w:tcW w:w="564" w:type="pct"/>
            <w:vMerge/>
            <w:tcBorders>
              <w:top w:val="nil"/>
              <w:left w:val="nil"/>
              <w:bottom w:val="single" w:sz="4" w:space="0" w:color="auto"/>
              <w:right w:val="nil"/>
            </w:tcBorders>
            <w:vAlign w:val="center"/>
            <w:hideMark/>
          </w:tcPr>
          <w:p w14:paraId="693EFB0B" w14:textId="77777777" w:rsidR="00205049" w:rsidRPr="00A715B7" w:rsidRDefault="00205049" w:rsidP="00A715B7">
            <w:pPr>
              <w:spacing w:before="240" w:after="0" w:line="240" w:lineRule="auto"/>
              <w:rPr>
                <w:rFonts w:ascii="Calibri" w:eastAsia="Times New Roman" w:hAnsi="Calibri" w:cs="Calibri"/>
                <w:sz w:val="20"/>
                <w:szCs w:val="20"/>
                <w:lang w:eastAsia="en-GB"/>
              </w:rPr>
            </w:pPr>
          </w:p>
        </w:tc>
        <w:tc>
          <w:tcPr>
            <w:tcW w:w="725" w:type="pct"/>
            <w:vMerge/>
            <w:tcBorders>
              <w:top w:val="nil"/>
              <w:left w:val="nil"/>
              <w:bottom w:val="single" w:sz="4" w:space="0" w:color="auto"/>
              <w:right w:val="nil"/>
            </w:tcBorders>
            <w:vAlign w:val="center"/>
            <w:hideMark/>
          </w:tcPr>
          <w:p w14:paraId="3031C3D1" w14:textId="77777777" w:rsidR="00205049" w:rsidRPr="00A715B7" w:rsidRDefault="00205049" w:rsidP="00A715B7">
            <w:pPr>
              <w:spacing w:before="240" w:after="0" w:line="240" w:lineRule="auto"/>
              <w:rPr>
                <w:rFonts w:ascii="Calibri" w:eastAsia="Times New Roman" w:hAnsi="Calibri" w:cs="Calibri"/>
                <w:sz w:val="20"/>
                <w:szCs w:val="20"/>
                <w:lang w:eastAsia="en-GB"/>
              </w:rPr>
            </w:pPr>
          </w:p>
        </w:tc>
        <w:tc>
          <w:tcPr>
            <w:tcW w:w="865" w:type="pct"/>
            <w:tcBorders>
              <w:top w:val="nil"/>
              <w:left w:val="nil"/>
              <w:bottom w:val="single" w:sz="4" w:space="0" w:color="auto"/>
              <w:right w:val="nil"/>
            </w:tcBorders>
            <w:shd w:val="clear" w:color="auto" w:fill="BFBFBF" w:themeFill="background1" w:themeFillShade="BF"/>
            <w:hideMark/>
          </w:tcPr>
          <w:p w14:paraId="0031F535" w14:textId="77777777" w:rsidR="00205049" w:rsidRPr="00A715B7" w:rsidRDefault="00205049" w:rsidP="00A715B7">
            <w:pPr>
              <w:spacing w:before="240" w:after="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NHS mental health care settings in Northwest England</w:t>
            </w:r>
          </w:p>
        </w:tc>
        <w:tc>
          <w:tcPr>
            <w:tcW w:w="701" w:type="pct"/>
            <w:tcBorders>
              <w:top w:val="nil"/>
              <w:left w:val="nil"/>
              <w:bottom w:val="single" w:sz="4" w:space="0" w:color="auto"/>
              <w:right w:val="nil"/>
            </w:tcBorders>
            <w:shd w:val="clear" w:color="auto" w:fill="BFBFBF" w:themeFill="background1" w:themeFillShade="BF"/>
            <w:hideMark/>
          </w:tcPr>
          <w:p w14:paraId="1798A249" w14:textId="77777777" w:rsidR="00205049" w:rsidRPr="00A715B7" w:rsidRDefault="00205049" w:rsidP="00A715B7">
            <w:pPr>
              <w:spacing w:before="240" w:after="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Thematic analysis.</w:t>
            </w:r>
          </w:p>
        </w:tc>
        <w:tc>
          <w:tcPr>
            <w:tcW w:w="1691" w:type="pct"/>
            <w:vMerge/>
            <w:tcBorders>
              <w:top w:val="nil"/>
              <w:left w:val="nil"/>
              <w:bottom w:val="single" w:sz="4" w:space="0" w:color="auto"/>
              <w:right w:val="nil"/>
            </w:tcBorders>
            <w:vAlign w:val="center"/>
            <w:hideMark/>
          </w:tcPr>
          <w:p w14:paraId="55968E8E" w14:textId="77777777" w:rsidR="00205049" w:rsidRPr="00A715B7" w:rsidRDefault="00205049" w:rsidP="00A715B7">
            <w:pPr>
              <w:spacing w:before="240" w:after="0" w:line="240" w:lineRule="auto"/>
              <w:rPr>
                <w:rFonts w:ascii="Calibri" w:eastAsia="Times New Roman" w:hAnsi="Calibri" w:cs="Calibri"/>
                <w:color w:val="000000"/>
                <w:sz w:val="20"/>
                <w:szCs w:val="20"/>
                <w:lang w:eastAsia="en-GB"/>
              </w:rPr>
            </w:pPr>
          </w:p>
        </w:tc>
        <w:tc>
          <w:tcPr>
            <w:tcW w:w="455" w:type="pct"/>
            <w:vMerge/>
            <w:tcBorders>
              <w:top w:val="nil"/>
              <w:left w:val="nil"/>
              <w:bottom w:val="single" w:sz="4" w:space="0" w:color="auto"/>
              <w:right w:val="nil"/>
            </w:tcBorders>
            <w:shd w:val="clear" w:color="auto" w:fill="BFBFBF" w:themeFill="background1" w:themeFillShade="BF"/>
            <w:hideMark/>
          </w:tcPr>
          <w:p w14:paraId="0BE7C319" w14:textId="77777777" w:rsidR="00205049" w:rsidRPr="00A715B7" w:rsidRDefault="00205049" w:rsidP="00A715B7">
            <w:pPr>
              <w:spacing w:before="240" w:after="0" w:line="240" w:lineRule="auto"/>
              <w:rPr>
                <w:rFonts w:ascii="Calibri" w:eastAsia="Times New Roman" w:hAnsi="Calibri" w:cs="Calibri"/>
                <w:color w:val="000000"/>
                <w:sz w:val="20"/>
                <w:szCs w:val="20"/>
                <w:lang w:eastAsia="en-GB"/>
              </w:rPr>
            </w:pPr>
          </w:p>
        </w:tc>
      </w:tr>
      <w:tr w:rsidR="00205049" w:rsidRPr="00A715B7" w14:paraId="21109B77" w14:textId="77777777" w:rsidTr="008F3E03">
        <w:trPr>
          <w:trHeight w:val="914"/>
        </w:trPr>
        <w:tc>
          <w:tcPr>
            <w:tcW w:w="564" w:type="pct"/>
            <w:vMerge w:val="restart"/>
            <w:tcBorders>
              <w:top w:val="single" w:sz="4" w:space="0" w:color="auto"/>
              <w:left w:val="nil"/>
              <w:bottom w:val="nil"/>
              <w:right w:val="nil"/>
            </w:tcBorders>
            <w:shd w:val="clear" w:color="auto" w:fill="auto"/>
            <w:vAlign w:val="center"/>
            <w:hideMark/>
          </w:tcPr>
          <w:p w14:paraId="53D9AEE5" w14:textId="77777777" w:rsidR="00205049" w:rsidRPr="00A715B7" w:rsidRDefault="00205049" w:rsidP="00A715B7">
            <w:pPr>
              <w:spacing w:before="240" w:after="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lastRenderedPageBreak/>
              <w:t xml:space="preserve">Bucci, S., Berry, N., Morris, R., Berry, K., Haddock, G., Lewis, S. &amp; Edge, D. </w:t>
            </w:r>
          </w:p>
          <w:p w14:paraId="61175EC8" w14:textId="77777777" w:rsidR="00205049" w:rsidRPr="00A715B7" w:rsidRDefault="00205049" w:rsidP="00A715B7">
            <w:pPr>
              <w:spacing w:before="24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2019</w:t>
            </w:r>
          </w:p>
        </w:tc>
        <w:tc>
          <w:tcPr>
            <w:tcW w:w="725" w:type="pct"/>
            <w:vMerge w:val="restart"/>
            <w:tcBorders>
              <w:top w:val="single" w:sz="4" w:space="0" w:color="auto"/>
              <w:left w:val="nil"/>
              <w:bottom w:val="nil"/>
              <w:right w:val="nil"/>
            </w:tcBorders>
            <w:shd w:val="clear" w:color="auto" w:fill="auto"/>
            <w:vAlign w:val="center"/>
            <w:hideMark/>
          </w:tcPr>
          <w:p w14:paraId="589C0575" w14:textId="77777777" w:rsidR="00205049" w:rsidRPr="00A715B7" w:rsidRDefault="00205049" w:rsidP="00A715B7">
            <w:pPr>
              <w:spacing w:before="240" w:after="0" w:line="240" w:lineRule="auto"/>
              <w:jc w:val="center"/>
              <w:rPr>
                <w:rFonts w:ascii="Calibri" w:eastAsia="Times New Roman" w:hAnsi="Calibri" w:cs="Calibri"/>
                <w:sz w:val="20"/>
                <w:szCs w:val="20"/>
                <w:lang w:eastAsia="en-GB"/>
              </w:rPr>
            </w:pPr>
            <w:r w:rsidRPr="00A715B7">
              <w:rPr>
                <w:rFonts w:ascii="Calibri" w:eastAsia="Times New Roman" w:hAnsi="Calibri" w:cs="Calibri"/>
                <w:sz w:val="20"/>
                <w:szCs w:val="20"/>
                <w:lang w:eastAsia="en-GB"/>
              </w:rPr>
              <w:t>“They are not hard-to-reach clients. We have just got hard-to-reach services.” Staff views of digital health tools in specialist mental health services.</w:t>
            </w:r>
          </w:p>
        </w:tc>
        <w:tc>
          <w:tcPr>
            <w:tcW w:w="865" w:type="pct"/>
            <w:tcBorders>
              <w:top w:val="single" w:sz="4" w:space="0" w:color="auto"/>
              <w:left w:val="nil"/>
              <w:right w:val="nil"/>
            </w:tcBorders>
            <w:shd w:val="clear" w:color="auto" w:fill="auto"/>
            <w:hideMark/>
          </w:tcPr>
          <w:p w14:paraId="748A3B6F" w14:textId="77777777" w:rsidR="00205049" w:rsidRPr="00A715B7" w:rsidRDefault="00205049" w:rsidP="00A715B7">
            <w:pPr>
              <w:spacing w:before="240" w:after="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48 EI staff</w:t>
            </w:r>
          </w:p>
        </w:tc>
        <w:tc>
          <w:tcPr>
            <w:tcW w:w="701" w:type="pct"/>
            <w:tcBorders>
              <w:top w:val="single" w:sz="4" w:space="0" w:color="auto"/>
              <w:left w:val="nil"/>
              <w:bottom w:val="nil"/>
              <w:right w:val="nil"/>
            </w:tcBorders>
            <w:shd w:val="clear" w:color="auto" w:fill="auto"/>
            <w:hideMark/>
          </w:tcPr>
          <w:p w14:paraId="7616FAAC" w14:textId="77777777" w:rsidR="00205049" w:rsidRPr="00A715B7" w:rsidRDefault="00205049" w:rsidP="00A715B7">
            <w:pPr>
              <w:spacing w:before="240" w:after="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Focus groups</w:t>
            </w:r>
          </w:p>
        </w:tc>
        <w:tc>
          <w:tcPr>
            <w:tcW w:w="1691" w:type="pct"/>
            <w:vMerge w:val="restart"/>
            <w:tcBorders>
              <w:top w:val="single" w:sz="4" w:space="0" w:color="auto"/>
              <w:left w:val="nil"/>
              <w:bottom w:val="nil"/>
              <w:right w:val="nil"/>
            </w:tcBorders>
            <w:shd w:val="clear" w:color="auto" w:fill="auto"/>
            <w:hideMark/>
          </w:tcPr>
          <w:p w14:paraId="6A9B814F" w14:textId="77777777" w:rsidR="00205049" w:rsidRPr="00A715B7" w:rsidRDefault="00205049" w:rsidP="00A715B7">
            <w:pPr>
              <w:spacing w:before="240" w:after="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Staff working in specialist early intervention for psychosis services found digital tools on the whole acceptable in mental health service provision, but raised a number of concerns about the practicalities of implementation.  Organizational support with a clear plan for implementing technological innovations is required for successful adoption.</w:t>
            </w:r>
          </w:p>
        </w:tc>
        <w:tc>
          <w:tcPr>
            <w:tcW w:w="455" w:type="pct"/>
            <w:vMerge w:val="restart"/>
            <w:tcBorders>
              <w:top w:val="single" w:sz="4" w:space="0" w:color="auto"/>
              <w:left w:val="nil"/>
              <w:bottom w:val="nil"/>
              <w:right w:val="nil"/>
            </w:tcBorders>
            <w:shd w:val="clear" w:color="auto" w:fill="auto"/>
            <w:hideMark/>
          </w:tcPr>
          <w:p w14:paraId="6ABC9208" w14:textId="77777777" w:rsidR="00205049" w:rsidRPr="00A715B7" w:rsidRDefault="00205049" w:rsidP="00A715B7">
            <w:pPr>
              <w:spacing w:before="240" w:after="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20/20</w:t>
            </w:r>
          </w:p>
          <w:p w14:paraId="5F3B310B" w14:textId="77777777" w:rsidR="00205049" w:rsidRPr="00A715B7" w:rsidRDefault="00205049" w:rsidP="00A715B7">
            <w:pPr>
              <w:spacing w:before="240" w:after="0" w:line="240" w:lineRule="auto"/>
              <w:rPr>
                <w:rFonts w:ascii="Calibri" w:eastAsia="Times New Roman" w:hAnsi="Calibri" w:cs="Calibri"/>
                <w:color w:val="000000"/>
                <w:sz w:val="20"/>
                <w:szCs w:val="20"/>
                <w:lang w:eastAsia="en-GB"/>
              </w:rPr>
            </w:pPr>
          </w:p>
          <w:p w14:paraId="7CD561A9" w14:textId="77777777" w:rsidR="00205049" w:rsidRPr="00A715B7" w:rsidRDefault="00205049" w:rsidP="00A715B7">
            <w:pPr>
              <w:spacing w:before="240" w:after="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100%</w:t>
            </w:r>
          </w:p>
        </w:tc>
      </w:tr>
      <w:tr w:rsidR="00205049" w:rsidRPr="00A715B7" w14:paraId="7E4C32CE" w14:textId="77777777" w:rsidTr="008F3E03">
        <w:trPr>
          <w:trHeight w:val="737"/>
        </w:trPr>
        <w:tc>
          <w:tcPr>
            <w:tcW w:w="564" w:type="pct"/>
            <w:vMerge/>
            <w:tcBorders>
              <w:top w:val="nil"/>
              <w:left w:val="nil"/>
              <w:bottom w:val="single" w:sz="4" w:space="0" w:color="auto"/>
              <w:right w:val="nil"/>
            </w:tcBorders>
            <w:vAlign w:val="center"/>
            <w:hideMark/>
          </w:tcPr>
          <w:p w14:paraId="1528DC81" w14:textId="77777777" w:rsidR="00205049" w:rsidRPr="00A715B7" w:rsidRDefault="00205049" w:rsidP="00A715B7">
            <w:pPr>
              <w:spacing w:after="0" w:line="240" w:lineRule="auto"/>
              <w:rPr>
                <w:rFonts w:ascii="Calibri" w:eastAsia="Times New Roman" w:hAnsi="Calibri" w:cs="Calibri"/>
                <w:sz w:val="20"/>
                <w:szCs w:val="20"/>
                <w:lang w:eastAsia="en-GB"/>
              </w:rPr>
            </w:pPr>
          </w:p>
        </w:tc>
        <w:tc>
          <w:tcPr>
            <w:tcW w:w="725" w:type="pct"/>
            <w:vMerge/>
            <w:tcBorders>
              <w:top w:val="nil"/>
              <w:left w:val="nil"/>
              <w:bottom w:val="single" w:sz="4" w:space="0" w:color="auto"/>
            </w:tcBorders>
            <w:vAlign w:val="center"/>
            <w:hideMark/>
          </w:tcPr>
          <w:p w14:paraId="5BA00426" w14:textId="77777777" w:rsidR="00205049" w:rsidRPr="00A715B7" w:rsidRDefault="00205049" w:rsidP="00A715B7">
            <w:pPr>
              <w:spacing w:after="0" w:line="240" w:lineRule="auto"/>
              <w:rPr>
                <w:rFonts w:ascii="Calibri" w:eastAsia="Times New Roman" w:hAnsi="Calibri" w:cs="Calibri"/>
                <w:sz w:val="20"/>
                <w:szCs w:val="20"/>
                <w:lang w:eastAsia="en-GB"/>
              </w:rPr>
            </w:pPr>
          </w:p>
        </w:tc>
        <w:tc>
          <w:tcPr>
            <w:tcW w:w="865" w:type="pct"/>
            <w:tcBorders>
              <w:bottom w:val="single" w:sz="4" w:space="0" w:color="auto"/>
            </w:tcBorders>
            <w:shd w:val="clear" w:color="auto" w:fill="auto"/>
            <w:hideMark/>
          </w:tcPr>
          <w:p w14:paraId="24CC03FE" w14:textId="77777777" w:rsidR="00205049" w:rsidRPr="00A715B7" w:rsidRDefault="00205049" w:rsidP="00A715B7">
            <w:pPr>
              <w:spacing w:after="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NHS EI services in Northwest England</w:t>
            </w:r>
          </w:p>
        </w:tc>
        <w:tc>
          <w:tcPr>
            <w:tcW w:w="701" w:type="pct"/>
            <w:tcBorders>
              <w:top w:val="nil"/>
              <w:left w:val="nil"/>
              <w:bottom w:val="single" w:sz="4" w:space="0" w:color="auto"/>
              <w:right w:val="nil"/>
            </w:tcBorders>
            <w:shd w:val="clear" w:color="auto" w:fill="auto"/>
            <w:hideMark/>
          </w:tcPr>
          <w:p w14:paraId="41C1E71D" w14:textId="77777777" w:rsidR="00205049" w:rsidRPr="00A715B7" w:rsidRDefault="00205049" w:rsidP="00A715B7">
            <w:pPr>
              <w:spacing w:after="0" w:line="240" w:lineRule="auto"/>
              <w:rPr>
                <w:rFonts w:ascii="Calibri" w:eastAsia="Times New Roman" w:hAnsi="Calibri" w:cs="Calibri"/>
                <w:color w:val="000000"/>
                <w:sz w:val="20"/>
                <w:szCs w:val="20"/>
                <w:lang w:eastAsia="en-GB"/>
              </w:rPr>
            </w:pPr>
            <w:r w:rsidRPr="00A715B7">
              <w:rPr>
                <w:rFonts w:ascii="Calibri" w:eastAsia="Times New Roman" w:hAnsi="Calibri" w:cs="Calibri"/>
                <w:color w:val="000000"/>
                <w:sz w:val="20"/>
                <w:szCs w:val="20"/>
                <w:lang w:eastAsia="en-GB"/>
              </w:rPr>
              <w:t>Framework analysis</w:t>
            </w:r>
          </w:p>
        </w:tc>
        <w:tc>
          <w:tcPr>
            <w:tcW w:w="1691" w:type="pct"/>
            <w:vMerge/>
            <w:tcBorders>
              <w:top w:val="nil"/>
              <w:left w:val="nil"/>
              <w:bottom w:val="single" w:sz="4" w:space="0" w:color="auto"/>
              <w:right w:val="nil"/>
            </w:tcBorders>
            <w:vAlign w:val="center"/>
            <w:hideMark/>
          </w:tcPr>
          <w:p w14:paraId="46CC1415" w14:textId="77777777" w:rsidR="00205049" w:rsidRPr="00A715B7" w:rsidRDefault="00205049" w:rsidP="00A715B7">
            <w:pPr>
              <w:spacing w:after="0" w:line="240" w:lineRule="auto"/>
              <w:rPr>
                <w:rFonts w:ascii="Calibri" w:eastAsia="Times New Roman" w:hAnsi="Calibri" w:cs="Calibri"/>
                <w:color w:val="000000"/>
                <w:sz w:val="20"/>
                <w:szCs w:val="20"/>
                <w:lang w:eastAsia="en-GB"/>
              </w:rPr>
            </w:pPr>
          </w:p>
        </w:tc>
        <w:tc>
          <w:tcPr>
            <w:tcW w:w="455" w:type="pct"/>
            <w:vMerge/>
            <w:tcBorders>
              <w:top w:val="nil"/>
              <w:left w:val="nil"/>
              <w:bottom w:val="single" w:sz="4" w:space="0" w:color="auto"/>
              <w:right w:val="nil"/>
            </w:tcBorders>
            <w:vAlign w:val="center"/>
            <w:hideMark/>
          </w:tcPr>
          <w:p w14:paraId="1E2B4D96" w14:textId="77777777" w:rsidR="00205049" w:rsidRPr="00A715B7" w:rsidRDefault="00205049" w:rsidP="00A715B7">
            <w:pPr>
              <w:spacing w:after="0" w:line="240" w:lineRule="auto"/>
              <w:rPr>
                <w:rFonts w:ascii="Calibri" w:eastAsia="Times New Roman" w:hAnsi="Calibri" w:cs="Calibri"/>
                <w:color w:val="000000"/>
                <w:sz w:val="20"/>
                <w:szCs w:val="20"/>
                <w:lang w:eastAsia="en-GB"/>
              </w:rPr>
            </w:pPr>
          </w:p>
        </w:tc>
      </w:tr>
    </w:tbl>
    <w:p w14:paraId="4C45F555" w14:textId="77777777" w:rsidR="00205049" w:rsidRDefault="00205049" w:rsidP="00A715B7">
      <w:pPr>
        <w:pStyle w:val="Heading2"/>
        <w:sectPr w:rsidR="00205049" w:rsidSect="00C3465D">
          <w:type w:val="oddPage"/>
          <w:pgSz w:w="16838" w:h="11906" w:orient="landscape"/>
          <w:pgMar w:top="1440" w:right="1440" w:bottom="1440" w:left="1440" w:header="708" w:footer="708" w:gutter="0"/>
          <w:cols w:space="708"/>
          <w:docGrid w:linePitch="360"/>
        </w:sectPr>
      </w:pPr>
      <w:bookmarkStart w:id="62" w:name="_Toc44023386"/>
    </w:p>
    <w:p w14:paraId="32E19852" w14:textId="77777777" w:rsidR="00205049" w:rsidRPr="007174B1" w:rsidRDefault="00205049" w:rsidP="00A715B7">
      <w:pPr>
        <w:pStyle w:val="Heading3"/>
      </w:pPr>
      <w:bookmarkStart w:id="63" w:name="_Toc52193480"/>
      <w:bookmarkStart w:id="64" w:name="_Toc69904603"/>
      <w:bookmarkStart w:id="65" w:name="_Toc78360977"/>
      <w:r w:rsidRPr="007174B1">
        <w:lastRenderedPageBreak/>
        <w:t>General critique of key papers</w:t>
      </w:r>
      <w:bookmarkEnd w:id="62"/>
      <w:bookmarkEnd w:id="63"/>
      <w:bookmarkEnd w:id="64"/>
      <w:bookmarkEnd w:id="65"/>
      <w:r w:rsidRPr="007174B1">
        <w:t xml:space="preserve"> </w:t>
      </w:r>
    </w:p>
    <w:p w14:paraId="139D3E7C" w14:textId="77777777" w:rsidR="00205049" w:rsidRDefault="00205049" w:rsidP="001F3429">
      <w:pPr>
        <w:spacing w:line="360" w:lineRule="auto"/>
        <w:jc w:val="both"/>
      </w:pPr>
      <w:r>
        <w:t>Nine papers used purely qualitative methodological approaches with one paper using a mixed methodology. Thematic analysis was the predominate method of data analysis, used by eight papers, for the qualitative approaches with two papers using framework analysis (Bucci et al., 2019 &amp; Grundy et al., 2016)</w:t>
      </w:r>
    </w:p>
    <w:p w14:paraId="1272D379" w14:textId="77777777" w:rsidR="00205049" w:rsidRDefault="00205049" w:rsidP="001F3429">
      <w:pPr>
        <w:spacing w:line="360" w:lineRule="auto"/>
        <w:jc w:val="both"/>
      </w:pPr>
      <w:r>
        <w:t>Of the final ten papers reviewed, nine offered a clear account of their aims and employed appropriate methods, one paper (Lester et al., 2004) was less clear and only partially met this criteria on the CASP tool. All of the qualitative studies had a sufficient sample size to gather rich qualitative data therefore improving validity and reliability. All papers gave good summaries of their findings, linking this well to previous research in the area, also noting the implication of their findings on clinical practice. All articles reviewed included sufficient low-inference descriptors in the form of quotes to support their findings.</w:t>
      </w:r>
    </w:p>
    <w:p w14:paraId="5A2773D1" w14:textId="77777777" w:rsidR="00205049" w:rsidRPr="009C5518" w:rsidRDefault="00205049" w:rsidP="001F3429">
      <w:pPr>
        <w:spacing w:line="360" w:lineRule="auto"/>
        <w:jc w:val="both"/>
      </w:pPr>
      <w:r>
        <w:t>Half of the papers lacked an acknowledgement or discussion about the relationship between the researcher and participants,</w:t>
      </w:r>
      <w:r w:rsidR="00F43BFA">
        <w:t xml:space="preserve"> a key aspect of qualitative studies,</w:t>
      </w:r>
      <w:r>
        <w:t xml:space="preserve"> resulting in it being difficult to evaluate the impact of the researchers on data collection and interpretation of the findings. Similarly, five of the papers lacked detail on the consideration of ethics beyond a generic statement of ethical approval meaning it was unclear how ethical standards that had been approved had been maintained.</w:t>
      </w:r>
    </w:p>
    <w:p w14:paraId="3692EEDF" w14:textId="77777777" w:rsidR="00205049" w:rsidRDefault="00205049" w:rsidP="001F3429">
      <w:pPr>
        <w:spacing w:line="360" w:lineRule="auto"/>
        <w:jc w:val="both"/>
      </w:pPr>
      <w:r w:rsidRPr="00B345F0">
        <w:t>Stanley, et al. (2006), scored</w:t>
      </w:r>
      <w:r w:rsidRPr="00B345F0">
        <w:rPr>
          <w:rFonts w:ascii="Calibri" w:eastAsia="Times New Roman" w:hAnsi="Calibri" w:cs="Calibri"/>
          <w:color w:val="000000"/>
          <w:lang w:eastAsia="en-GB"/>
        </w:rPr>
        <w:t xml:space="preserve"> 16/20 (80%) on the qualitative CASP tool</w:t>
      </w:r>
      <w:r w:rsidRPr="00B345F0">
        <w:t>.</w:t>
      </w:r>
      <w:r>
        <w:t xml:space="preserve"> </w:t>
      </w:r>
      <w:r w:rsidRPr="00B345F0">
        <w:t>It explored</w:t>
      </w:r>
      <w:r>
        <w:t xml:space="preserve"> both mothers’ and professionals’ knowledge and understandings of antenatal depression using focus groups to explore mothers’ views and postal surveys for professionals’ views. The mothers were recruited from a range of settings and pre-existing groups were used to facilitate focus groups to encourage safe discussion. Within the analysis there was little clarity on how thematic analysis was carried out and elements such as reflexivity, triangulation or verification were not discussed. This paper lacked acknowledgement of the relationship between the researcher and the participants.</w:t>
      </w:r>
    </w:p>
    <w:p w14:paraId="3DE2A19A" w14:textId="77777777" w:rsidR="00205049" w:rsidRDefault="00205049" w:rsidP="001F3429">
      <w:pPr>
        <w:spacing w:line="360" w:lineRule="auto"/>
        <w:jc w:val="both"/>
      </w:pPr>
      <w:r>
        <w:t xml:space="preserve">Grundy et al. (2016), scored 18/20 (90%) on the qualitative CASP tool. It explored service users’ perspectives on mental health care planning using focus groups and individual interviews. Strengths of the study include the use of two sites for data collection, two means of data collection (focus groups and interviews), service user researchers and ethical </w:t>
      </w:r>
      <w:r>
        <w:lastRenderedPageBreak/>
        <w:t>considerations. The combination of the two data collection methods allowed data to be gathered that may not have been divulged if only one had been used. This paper scored well on the CASP however it lacked any consideration of the impact of the researcher on data collection and analysis, this was mitigated to some degree by the use of a constant comparative method and regular research team meetings that reviewed the framework and emergent themes.</w:t>
      </w:r>
    </w:p>
    <w:p w14:paraId="3A5E5A73" w14:textId="77777777" w:rsidR="00205049" w:rsidRDefault="00205049" w:rsidP="001F3429">
      <w:pPr>
        <w:spacing w:line="360" w:lineRule="auto"/>
        <w:jc w:val="both"/>
      </w:pPr>
      <w:r>
        <w:t>Simons et al. (2006), scored 17/20 (85%) on the qualitative CASP tool. It explored community mental health nurses (CMHN) views of their role in the treatment of common mental disorders (CMDs). Strengths of this study are that it spanned 4 different NHS trusts and participants had a range of experiences with treating people with CMDs. However, participants were recruited because of their interest in the topic and their willingness to take part thus results may be biased. The study was also conducted in an area in which primary health care provision was being developed; findings may have been different in a location where primary care mental health services were better developed. As with many of the papers in this review this paper did not note any further steps taken to enhance rigour of the study e.g. reflexivity, researcher standpoints or biases, which is reflected in its quality score.</w:t>
      </w:r>
    </w:p>
    <w:p w14:paraId="50C0CEE2" w14:textId="77777777" w:rsidR="00205049" w:rsidRDefault="00205049" w:rsidP="001F3429">
      <w:pPr>
        <w:spacing w:line="360" w:lineRule="auto"/>
        <w:jc w:val="both"/>
      </w:pPr>
      <w:r>
        <w:t xml:space="preserve">Goward et al. (2006), scored 16/20 (80%) on the qualitative CASP tool. It explored identifying and addressing the mental health needs of Gypsies and Travellers in Nottingham using surveys, interviews and focus groups. Strengths of the study include the use of purposive sampling, a methodology commonly used in qualitative research due to its strength in providing a homogenous sample on which theoretical generalisations can be made, </w:t>
      </w:r>
      <w:r w:rsidR="00527A6D">
        <w:t xml:space="preserve">and </w:t>
      </w:r>
      <w:r>
        <w:t>multiple methods of data collection. The quality score for this paper was impacted due to there being little consideration or explanation of ethical considerations and if or how these were managed.  Similarly, the paper offered little consideration of the position of the researcher and the data analysis process could have been clearer.</w:t>
      </w:r>
    </w:p>
    <w:p w14:paraId="0FCD9D87" w14:textId="77777777" w:rsidR="00205049" w:rsidRDefault="00205049" w:rsidP="001F3429">
      <w:pPr>
        <w:spacing w:line="360" w:lineRule="auto"/>
        <w:jc w:val="both"/>
      </w:pPr>
      <w:r>
        <w:t xml:space="preserve">Slade et al. (2008), scored 18/20 (90%) on the qualitative CASP tool and 19/22 (86.4%) on the RCT CASP tool. It looked into the use of a standardised tool to improve the appropriateness of referrals to adult CMHTs. This was an RCT with a nested qualitative study. The RCT element of the study found the intervention to have been poorly implemented and ineffective when it was used. Having the nested qualitative study allowed for exploration of the subtleties of why this may have been. Strengths of the study include its design and sample size. The use of </w:t>
      </w:r>
      <w:r>
        <w:lastRenderedPageBreak/>
        <w:t>a cluster design for the RCT helped to minimise within-practice contamination. The inability to be able to fully blind participating CMHTs along with the use of a subjective measure of outcome increases potential bias and reduces the study’s reliability. The low implementation of the TAG (intervention) limits the study’s findings. The qualitative element of the study was less well explained and it was unclear how the interview guide was developed and how data saturation was decided which is reflected in the papers score on the qualitative CASP tool.</w:t>
      </w:r>
    </w:p>
    <w:p w14:paraId="5E210D52" w14:textId="77777777" w:rsidR="00205049" w:rsidRDefault="00205049" w:rsidP="001F3429">
      <w:pPr>
        <w:spacing w:line="360" w:lineRule="auto"/>
        <w:jc w:val="both"/>
      </w:pPr>
      <w:r>
        <w:t xml:space="preserve">Lester et al. (2004), scored 17/20 (85%) on the qualitative CASP tool. It explored views on managing crises in primary care for people with serious mental illnesses (SMIs) using focus groups. Both staff and service users were recruited. A clear process of analysis of the data and actively seeking deviant cases were both strengths of the study. Similarly, piloting the topic guide before use in the study and the use of focus groups for staff and service users separately and combined were strengths. Weaknesses of the study included a lack of acknowledgement of the researcher stance and impact on interpretation of data and the low response rate of clinicians invited to take part and their lack of contribution to focus group discussions if they did. </w:t>
      </w:r>
    </w:p>
    <w:p w14:paraId="3508F55B" w14:textId="77777777" w:rsidR="00205049" w:rsidRDefault="00205049" w:rsidP="001F3429">
      <w:pPr>
        <w:spacing w:line="360" w:lineRule="auto"/>
        <w:jc w:val="both"/>
      </w:pPr>
      <w:r>
        <w:t>Loughlin et al. (2019), scored 20/20 (100%) on the qualitative CASP tool. It explored the facilitators and barriers to moving on from early intervention services (EIS) using semi structured interviews. This paper scored full points on the CASP tool due to its acknowledgement of the role and impact of the researchers on the recruitment and data analysis processes and its consideration of ethical issues. Topic guides were developed in consultation wit</w:t>
      </w:r>
      <w:r w:rsidR="00E5411A">
        <w:t>h staff and service users and were</w:t>
      </w:r>
      <w:r>
        <w:t xml:space="preserve"> revised as interviews proceeded to incorporate new information. Reflexivity was very well considered and reflective journals were kept throughout by the researchers. An external researcher was also recruited to add to the rigour of the data analysis process.</w:t>
      </w:r>
    </w:p>
    <w:p w14:paraId="33B9737C" w14:textId="77777777" w:rsidR="00205049" w:rsidRDefault="00205049" w:rsidP="001F3429">
      <w:pPr>
        <w:spacing w:line="360" w:lineRule="auto"/>
        <w:jc w:val="both"/>
      </w:pPr>
      <w:r>
        <w:t xml:space="preserve">Baker et al. (2019), scored 19/20 (95%) on the qualitative CASP tool. It evaluated the use of the PARTNERS model of collaborative care via semi-structured interviews, consultation recordings and tape assisted recall interviews. The use of multiple data collection methods enhanced the rigour of the study. A further strength of the study was that lived experience advisory panel members were consulted on the development of topic guides for interviews. A degree of interpretation was required in the data analysis where there were conflicting accounts but this was mitigated somewhat by returning to field notes and discussions with </w:t>
      </w:r>
      <w:r>
        <w:lastRenderedPageBreak/>
        <w:t xml:space="preserve">the researchers that collected the data. This paper did not score full points on the CASP tool due to it not considering ethical implications any further than a standard ethics statement of approval and that informed consent was sought. </w:t>
      </w:r>
    </w:p>
    <w:p w14:paraId="6C902433" w14:textId="77777777" w:rsidR="00205049" w:rsidRPr="006076BE" w:rsidRDefault="00205049" w:rsidP="001F3429">
      <w:pPr>
        <w:spacing w:line="360" w:lineRule="auto"/>
        <w:jc w:val="both"/>
      </w:pPr>
      <w:r>
        <w:t xml:space="preserve">Berry et al. (2017), scored 20/20 (100%) on the qualitative CASP tool. It explored staff views on the use of the internet and mobile phones for the self-management of SMIs using focus groups. This paper scored extremely well on the CASP tool due to being both </w:t>
      </w:r>
      <w:r w:rsidRPr="000E47B7">
        <w:t>valid and reliable as it considered relationships and reflexivity and used inter-rater checking on themes identified</w:t>
      </w:r>
      <w:r>
        <w:t>. Themes were presented back to some members of the group in order to refine the way in which they were presented. Convenience sampling was used to recruit participants with half of them being psychologists; this could impact on the finding’s generalisability due to potential bias. All members of teams were involved in the focus groups including team managers which may have impacted upon group dynamics and discussion, however, reflective diaries were reviewed during analysis to consider the impact of this. Overall, this was a very strong study which is reflected in its CASP score.</w:t>
      </w:r>
    </w:p>
    <w:p w14:paraId="70C9B5A8" w14:textId="77777777" w:rsidR="00205049" w:rsidRDefault="00205049" w:rsidP="001F3429">
      <w:pPr>
        <w:spacing w:line="360" w:lineRule="auto"/>
        <w:jc w:val="both"/>
      </w:pPr>
      <w:r>
        <w:t>Bucci et al. (2019), scored 20/20 (100%) on the qualitative CASP tool. It explored staff views of barriers to the use of digital health tools in specialist mental health services using focus groups. Again, this paper scored extremely well on the CASP tool. The recruitment and analysis process were rigorous and well described. Topic guides for focus groups were developed with service users, data saturation was discussed and ethical issues were well considered. The researcher’s position and impact of this was noted and reflexivity was discussed improving rigour. Although participants were recruited from a number of NHS trusts they were all located within the northwest of England, the study could have been improved by recruiting across the UK more broadly. Three of the focus groups were carried out during team away days, this raises issues in terms of participants’ ability to be able to decline attending and also the amount of freedom they felt to express their views within their team. Overall, this was a very strong study.</w:t>
      </w:r>
    </w:p>
    <w:p w14:paraId="054AD510" w14:textId="77777777" w:rsidR="00205049" w:rsidRDefault="00205049" w:rsidP="001F3429">
      <w:pPr>
        <w:spacing w:line="360" w:lineRule="auto"/>
        <w:jc w:val="both"/>
      </w:pPr>
      <w:r>
        <w:t xml:space="preserve">The strengths and weakness of each of the papers are important to consider when synthesising results and considering the findings and their applications to clinical practice. </w:t>
      </w:r>
    </w:p>
    <w:p w14:paraId="22DC7100" w14:textId="77777777" w:rsidR="00205049" w:rsidRPr="007174B1" w:rsidRDefault="00205049" w:rsidP="00A715B7">
      <w:pPr>
        <w:pStyle w:val="Heading3"/>
      </w:pPr>
      <w:bookmarkStart w:id="66" w:name="_Toc44023387"/>
      <w:bookmarkStart w:id="67" w:name="_Toc52193481"/>
      <w:bookmarkStart w:id="68" w:name="_Toc69904604"/>
      <w:bookmarkStart w:id="69" w:name="_Toc78360978"/>
      <w:r w:rsidRPr="007174B1">
        <w:lastRenderedPageBreak/>
        <w:t>Synthesis of findings</w:t>
      </w:r>
      <w:bookmarkEnd w:id="66"/>
      <w:bookmarkEnd w:id="67"/>
      <w:bookmarkEnd w:id="68"/>
      <w:bookmarkEnd w:id="69"/>
    </w:p>
    <w:p w14:paraId="7DE7CA96" w14:textId="77777777" w:rsidR="00205049" w:rsidRDefault="00205049" w:rsidP="001F3429">
      <w:pPr>
        <w:spacing w:line="360" w:lineRule="auto"/>
        <w:jc w:val="both"/>
      </w:pPr>
      <w:r>
        <w:t>A narrative approach to synthesis of results was taken (</w:t>
      </w:r>
      <w:r w:rsidRPr="00B27FAF">
        <w:rPr>
          <w:rFonts w:cs="Calibri"/>
          <w:noProof/>
          <w:szCs w:val="24"/>
        </w:rPr>
        <w:t>Cochrane Consumers and Com</w:t>
      </w:r>
      <w:r>
        <w:rPr>
          <w:rFonts w:cs="Calibri"/>
          <w:noProof/>
          <w:szCs w:val="24"/>
        </w:rPr>
        <w:t xml:space="preserve">munication Review Group, 2013), similarities and differences in findings will be discussed. </w:t>
      </w:r>
      <w:r>
        <w:t>Although not all of the ten papers reviewed were specifically about, or conducted within, secondary care mental health services, all of their findings and subsequent discussions highlight potential barriers or difficulties with secondary care or the interface between secondary care services and other services. Headings have been used to structure the synthesis and for ease of reading.</w:t>
      </w:r>
    </w:p>
    <w:p w14:paraId="4053E889" w14:textId="77777777" w:rsidR="00205049" w:rsidRPr="00C22B5A" w:rsidRDefault="00205049" w:rsidP="007F62E7">
      <w:pPr>
        <w:pStyle w:val="Heading4"/>
      </w:pPr>
      <w:bookmarkStart w:id="70" w:name="_Toc44023388"/>
      <w:bookmarkStart w:id="71" w:name="_Toc52193482"/>
      <w:bookmarkStart w:id="72" w:name="_Toc69904605"/>
      <w:r>
        <w:t xml:space="preserve">Engagement: Interpersonal elements of care - </w:t>
      </w:r>
      <w:r w:rsidRPr="00C22B5A">
        <w:t>Rapport, communication &amp; previous experiences</w:t>
      </w:r>
      <w:bookmarkEnd w:id="70"/>
      <w:bookmarkEnd w:id="71"/>
      <w:bookmarkEnd w:id="72"/>
    </w:p>
    <w:p w14:paraId="6E0C95FA" w14:textId="77777777" w:rsidR="00205049" w:rsidRDefault="00205049" w:rsidP="001F3429">
      <w:pPr>
        <w:spacing w:line="360" w:lineRule="auto"/>
        <w:jc w:val="both"/>
      </w:pPr>
      <w:r>
        <w:t>Engagement with services was raised in seven of the papers (Grundy et al., 2016; Goward et al., 2006; Lester et al., 2004; Loughlin et al., 2019; Baker et al., 2019; Berry et al., 2017; Bucci et al., 2019) both in terms of clients engagement with services but also services engagement with each other as potential barriers. Many of the papers reviewed made reference to the importance of interpersonal elements, these included three papers discussing confidence and trust in clinicians (Stanley et a., 2006; Goward et al.; 2006; Loughlin et al., 2019), four papers discussing communication between clinicians (Simons et al., 2006; Slade et al., 2008; Lester et al., 2004;</w:t>
      </w:r>
      <w:r w:rsidRPr="00714974">
        <w:t xml:space="preserve"> </w:t>
      </w:r>
      <w:r>
        <w:t>Baker et al., 2019) and two papers highlighting the relationship between service users and clinicians (Loughlin et al., 2019; Grundy et al., 2016). The importance of a working alliance and establishing a connection between clinicians and service users was something that service users said was developed over time and was characterised by trust, respect and communication (Grundy et al., 2016). Three of the studies identify the importance these characteristics played in service users feeling included meaningfully in their care (e.g. Stanley et al., 2006; Grundy et al. 2016; Loughlin et al., 2019). Where service users felt communication was effective but there were no tangible outcomes i</w:t>
      </w:r>
      <w:r w:rsidR="00A3774D">
        <w:t>n response to these discussions, t</w:t>
      </w:r>
      <w:r>
        <w:t>he service users felt a sense of disappointment which could lead to a spiral of disengagement or an increase in purely tokenistic involvement (Grundy et al., 2016).</w:t>
      </w:r>
    </w:p>
    <w:p w14:paraId="73E27939" w14:textId="77777777" w:rsidR="00205049" w:rsidRDefault="00205049" w:rsidP="001F3429">
      <w:pPr>
        <w:spacing w:line="360" w:lineRule="auto"/>
        <w:jc w:val="both"/>
      </w:pPr>
      <w:r>
        <w:t xml:space="preserve">Service users reported requiring regular and meaningful engagement that was initiated from the beginning of their contact with services and throughout their journey. This was also represented by service users desire to be recognised as an active and equal agent in elements of their recovery such as care planning (Grundy et al., 2016) or in transfers of care (Loughlin </w:t>
      </w:r>
      <w:r>
        <w:lastRenderedPageBreak/>
        <w:t>et al., 2019). Service users generally felt that when involvement in care processes falls short of this, the process of engagement was somewhat superficial and became task orientated. The service user</w:t>
      </w:r>
      <w:r w:rsidR="00A3774D">
        <w:t>s</w:t>
      </w:r>
      <w:r>
        <w:t xml:space="preserve"> also noted how this affected their degree of engagement in the recovery process here and now and also determined attitudes towards and experiences with services in the future (Grundy et al., 2016; Loughlin et al., 2019; Goward et al., 2006).</w:t>
      </w:r>
    </w:p>
    <w:p w14:paraId="52518501" w14:textId="77777777" w:rsidR="00205049" w:rsidRDefault="00205049" w:rsidP="001F3429">
      <w:pPr>
        <w:spacing w:line="360" w:lineRule="auto"/>
        <w:jc w:val="both"/>
      </w:pPr>
      <w:r>
        <w:t xml:space="preserve">Recovery journeys are rarely linear and service users noted how deteriorations in their mental health affected the degree to which they were able to be involved in discussions and decisions about their care. Service users noted the importance of staff adapting their behaviours and communication methods to ensure some degree of collaboration was still occurring in these instances. Service users noted how a decline in their mental health could itself be a barrier to their engagement but they also stressed that the way in which staff responded to this could be another barrier especially if collaboration and communication was reduced (Grundy et al., 2016). Similarly, staff expressed concerns about the impact of service users’ symptoms on their ability to engage with technologies intended to help them take ownership of their own recovery and mental health (Bucci et al., 2019). Interestingly staff expressed a reluctance to use such technologies due to the fear of clinician led care being reduced in favour of these new technologies. Staff felt the new technologies would struggle to replicate the essential elements required to build and maintain therapeutic relationships (Bucci et al., 2019) and thus keep service users engaged and well. When communication and rapport between clinicians and service users was poor service users reported poor experiences of care (e.g. Grundy et al., 2016; Bucci et al., 2019). </w:t>
      </w:r>
    </w:p>
    <w:p w14:paraId="1C68569A" w14:textId="77777777" w:rsidR="00205049" w:rsidRDefault="00205049" w:rsidP="001F3429">
      <w:pPr>
        <w:spacing w:line="360" w:lineRule="auto"/>
        <w:jc w:val="both"/>
      </w:pPr>
      <w:r>
        <w:t>Similarly, communication between professionals was a common theme arising in the papers that explored staff views. Primary care staff often noted the difficulties in being able to speak to secondary care staff for advice or guidance in a timely manner (Lester et al., 2004; Slade et al., 2008; Stanley et al., 2006). Conversely, staff who experienced good relationships or had a known point of contact in secondary care teams or vice versa shared the positive impact this had on their interactions and gaining the support or advice they needed to support individuals in their recovery (Lester et al., 2004; Baker et al., 2019).</w:t>
      </w:r>
    </w:p>
    <w:p w14:paraId="69CF0040" w14:textId="77777777" w:rsidR="00205049" w:rsidRDefault="00205049" w:rsidP="001F3429">
      <w:pPr>
        <w:spacing w:line="360" w:lineRule="auto"/>
        <w:jc w:val="both"/>
      </w:pPr>
      <w:r>
        <w:t xml:space="preserve">Studies that explored staff views had commonalities in finding staff often held negative expectations of users’ willingness and ability to be able to engage with services (Goward et al., 2006; Berry et al., 2017; Bucci et al., 2019). Staff feared increasing the ‘digital divide’ (Bucci </w:t>
      </w:r>
      <w:r>
        <w:lastRenderedPageBreak/>
        <w:t xml:space="preserve">et al., 2019; Berry et al., 2017) and anticipated that service users may not have the means to access the necessary digital technologies to enhance their care.  </w:t>
      </w:r>
    </w:p>
    <w:p w14:paraId="45497AD4" w14:textId="77777777" w:rsidR="00205049" w:rsidRPr="00C22B5A" w:rsidRDefault="00205049" w:rsidP="007F62E7">
      <w:pPr>
        <w:pStyle w:val="Heading4"/>
      </w:pPr>
      <w:bookmarkStart w:id="73" w:name="_Toc44023389"/>
      <w:bookmarkStart w:id="74" w:name="_Toc52193483"/>
      <w:bookmarkStart w:id="75" w:name="_Toc69904606"/>
      <w:r>
        <w:t>Access: P</w:t>
      </w:r>
      <w:r w:rsidRPr="00C22B5A">
        <w:t>rovision and structure</w:t>
      </w:r>
      <w:r>
        <w:t xml:space="preserve"> of services</w:t>
      </w:r>
      <w:bookmarkEnd w:id="73"/>
      <w:bookmarkEnd w:id="74"/>
      <w:bookmarkEnd w:id="75"/>
    </w:p>
    <w:p w14:paraId="2EFA0037" w14:textId="77777777" w:rsidR="00205049" w:rsidRDefault="00205049" w:rsidP="001F3429">
      <w:pPr>
        <w:spacing w:line="360" w:lineRule="auto"/>
        <w:jc w:val="both"/>
      </w:pPr>
      <w:r>
        <w:t>A lack of clarity around what psychiatric services were or how services were accessed was reported in several papers (e.g. Goward et al., 2006; Lester et al., 2004). Studies reported conflicts in views of what services were responsible for treating what difficulties (Simons et al., 2006; Goward et al., 2006). Specifically, primary and secondary care staff views on whose responsibility it was to work with CMDs was disputed. It appears CMHNs do not feel they have a role in working with CMDs and that their skills are better situated in working with</w:t>
      </w:r>
      <w:r w:rsidR="00527A6D">
        <w:t xml:space="preserve"> more complex needs</w:t>
      </w:r>
      <w:r>
        <w:t xml:space="preserve">. Primary care staff appear to think that they do not have sufficient skills to work with </w:t>
      </w:r>
      <w:r w:rsidR="00527A6D">
        <w:t xml:space="preserve">common mental illnesses </w:t>
      </w:r>
      <w:r>
        <w:t xml:space="preserve">but CMHNs feel </w:t>
      </w:r>
      <w:r w:rsidR="00527A6D">
        <w:t xml:space="preserve">these </w:t>
      </w:r>
      <w:r>
        <w:t>are not complex enough for them to work with. This lack of agreement seems to be an ongoing struggle with people being able to access the support they need. Slade et al. (2008) reported even with a tool that is designed to improve the agreement on referrals to secondary care that agreement is still not reached, suggesting this could be a significant barrier to recovery for people trying to access secondary care services.</w:t>
      </w:r>
    </w:p>
    <w:p w14:paraId="47E718B8" w14:textId="77777777" w:rsidR="00205049" w:rsidRDefault="00205049" w:rsidP="001F3429">
      <w:pPr>
        <w:spacing w:line="360" w:lineRule="auto"/>
        <w:jc w:val="both"/>
      </w:pPr>
      <w:r>
        <w:t xml:space="preserve">This gap in services was recognised by staff and service users alike. Staff from secondary care mental health services note how current service configuration neglects various groups of people, those with CMDs, hard to reach populations or socially excluded groups such as service users with </w:t>
      </w:r>
      <w:r w:rsidR="00527A6D">
        <w:t>more serious mental health difficulties</w:t>
      </w:r>
      <w:r>
        <w:t xml:space="preserve">, Gypsie Traveller communities and black and minority ethnic minority groups (e.g. Goward et al., 2006). This is something that could be mitigated by improving relationships between services (Simons et al., 2006). Staff think people with CMDs are not getting adequate treatment in primary care services but have nowhere else to support them as those users are not considered ‘severe’ enough to reach secondary care service thresholds. The gap in services created by service user difficulties being ‘too complex’ for primary care services and not complex or ‘severe and enduring’ enough to enable them access to secondary care services is also apparent in the Stanley et al. (2006) study. Staff described ‘disappointing’ interactions between primary and secondary care staff due to the fact the service users often didn’t meet the criteria to receive a service from secondary care providers. This is a concern raised across a number of papers - the threshold to access secondary care services can be too high or that the acceptance criterion </w:t>
      </w:r>
      <w:r>
        <w:lastRenderedPageBreak/>
        <w:t>is too strict (Lester et al., 2004; Slade et al., 2008; Stanley et al., 2006). Many of the papers identified this lack of flexibility as something that needed to be addressed to improve access to and engagement with services. However, staff also noted that strict eligibility criteria enables secondary care services to remain focussed on their primary purpose of caring for and treating</w:t>
      </w:r>
      <w:r w:rsidR="00527A6D">
        <w:t xml:space="preserve"> people with significant mental health difficulties</w:t>
      </w:r>
      <w:r>
        <w:t xml:space="preserve">, something that can be lost if unnecessary referrals are made resulting in reduced access for necessary referrals (Simons et al., 2006; Slade et al., 2008). If this gap in service provision were to be addressed it was suggested that primary care services may make less inappropriate referrals to secondary care and support from secondary care services when required could be more readily available improving relationships and links between primary and secondary care (Simons et al., 2006). </w:t>
      </w:r>
    </w:p>
    <w:p w14:paraId="07AC236A" w14:textId="77777777" w:rsidR="00205049" w:rsidRDefault="00205049" w:rsidP="001F3429">
      <w:pPr>
        <w:spacing w:line="360" w:lineRule="auto"/>
        <w:jc w:val="both"/>
      </w:pPr>
      <w:r w:rsidRPr="00012F8E">
        <w:t>Baker et al. (2019) when discussing the implementation of the PARTNERS model of collaborative care note how a central feature to improving how primary and secondary care professionals work together is a proactive approach to liaison and a willingness to adopt different working practices. Clearer referral routes or pathways to care was identified by staff as another way in which to improve coordination between services, something that is advocated in government guidance also (Simons et al., 2006). A number of studies</w:t>
      </w:r>
      <w:r>
        <w:t>,</w:t>
      </w:r>
      <w:r w:rsidRPr="00012F8E">
        <w:t xml:space="preserve"> where there were link workers or processes in place to attempt to improve the communication and interface between primary and secondary care services</w:t>
      </w:r>
      <w:r>
        <w:t>,</w:t>
      </w:r>
      <w:r w:rsidRPr="00012F8E">
        <w:t xml:space="preserve"> found this</w:t>
      </w:r>
      <w:r>
        <w:t xml:space="preserve"> link worker or process</w:t>
      </w:r>
      <w:r w:rsidRPr="00012F8E">
        <w:t xml:space="preserve"> to be largely ineffective. Primary care professionals in the Stanley et al. (2006) study noted that they did not see link workers from specialist secondary care services (parent and baby teams) as a potential resource </w:t>
      </w:r>
      <w:r>
        <w:t>concluding that there was</w:t>
      </w:r>
      <w:r w:rsidRPr="00012F8E">
        <w:t xml:space="preserve"> a lack of understanding of what support they could offer.</w:t>
      </w:r>
      <w:r>
        <w:t xml:space="preserve"> </w:t>
      </w:r>
      <w:r>
        <w:br w:type="page"/>
      </w:r>
    </w:p>
    <w:p w14:paraId="71D74171" w14:textId="77777777" w:rsidR="00205049" w:rsidRDefault="00205049" w:rsidP="00A715B7">
      <w:pPr>
        <w:pStyle w:val="Heading2"/>
      </w:pPr>
      <w:bookmarkStart w:id="76" w:name="_Toc44023390"/>
      <w:bookmarkStart w:id="77" w:name="_Toc52193484"/>
      <w:bookmarkStart w:id="78" w:name="_Toc69904607"/>
      <w:bookmarkStart w:id="79" w:name="_Toc78360979"/>
      <w:r w:rsidRPr="007174B1">
        <w:lastRenderedPageBreak/>
        <w:t>Discussion</w:t>
      </w:r>
      <w:bookmarkEnd w:id="76"/>
      <w:bookmarkEnd w:id="77"/>
      <w:bookmarkEnd w:id="78"/>
      <w:bookmarkEnd w:id="79"/>
    </w:p>
    <w:p w14:paraId="69F68522" w14:textId="77777777" w:rsidR="00205049" w:rsidRDefault="00205049" w:rsidP="001F3429">
      <w:pPr>
        <w:spacing w:line="360" w:lineRule="auto"/>
        <w:jc w:val="both"/>
      </w:pPr>
      <w:r>
        <w:t xml:space="preserve">This review explored the existing literature on potential barriers to recovery for people with serious mental health difficulties in the UK. It focussed primarily on secondary care mental health services or the interface between primary and secondary care services as this is predominantly where the care of people with SMIs lie. The main findings from the papers fell into two connected categories: access and engagement. These categories captured a number of key themes. Within engagement both service users and staff spoke of the importance of effective communication, building relationships and trust. It is particularly important to note that these features were identified to be key elements both between staff and service users and between services. The impact of communication, relationships and trust was wide ranging and had implications at various stages of the recovery journey from referral to discharge. Across the studies that explored service user viewpoints the importance of meaningful involvement and consistent relationships with staff were stressed. Similarly, the literature that explored staff views highlighted the importance of good communication and effective relationships in relation to liaison between services. </w:t>
      </w:r>
    </w:p>
    <w:p w14:paraId="315E5793" w14:textId="77777777" w:rsidR="00205049" w:rsidRDefault="00205049" w:rsidP="001F3429">
      <w:pPr>
        <w:spacing w:line="360" w:lineRule="auto"/>
        <w:jc w:val="both"/>
      </w:pPr>
      <w:r>
        <w:t xml:space="preserve">Within the access theme, both staff and service users spoke about there being a lack of clarity about who delivered what and difficulties in accessing services. Staff described a lack of clarity both in terms of who was responsible for providing what care, i.e. the role of CMHNs and community mental health teams in the treatment of common mental disorders and with how to speak with someone from a secondary care mental health service i.e. GP’s having to make numerous phone calls to various different people to discuss a case. The relationships staff had with other services also played a part in the access category, if primary care staff had a point of contact in secondary care services they felt discussions about referrals or advice was much easier to access. The Stanley et al. (2009) paper noted the lack of clarity staff felt there was on what services were available to mothers, this is unsurprising given that </w:t>
      </w:r>
      <w:r w:rsidRPr="00937638">
        <w:t>around 40% of the whole of the UK’s services have no specialist perinatal mental health provision (Bauer et al., 2014). In order to improve access to appropriate services staff need to be aware of what services are available and how to access them, given that commissioning of services differs across the UK this is a complex issue to manage.</w:t>
      </w:r>
    </w:p>
    <w:p w14:paraId="0B525D4D" w14:textId="77777777" w:rsidR="00205049" w:rsidRDefault="00205049" w:rsidP="001F3429">
      <w:pPr>
        <w:spacing w:line="360" w:lineRule="auto"/>
        <w:jc w:val="both"/>
      </w:pPr>
      <w:r>
        <w:t xml:space="preserve">The use of digital technologies in mental health care and recovery is growing and has the potential to transform mental healthcare (Hollis et al., 2015). Digital technologies offer the </w:t>
      </w:r>
      <w:r>
        <w:lastRenderedPageBreak/>
        <w:t>opportunity to improve access to mental health care and to monitor treatment adherence by enabling a degree of flexibility and means care can be tailored to individual needs (Hollis et al., 2015), for this to work staff need to be on board with digital technologies. This review suggests that staff appear to hold a number of scepticisms in relation to digital technologies (Bucci et al., 2019; Berry et al., 2017) including how well NHS services will be able to properly implement the use of such digital technologies, how well service users will be able to engage with the technology and the possibility of increasing the ‘digital divide’. Advances in systems and technology to help service users manage their own care and recovery more independently can be introduced but in order for them to engage with it fully staff too must engage fully with it. Both papers that discuss the increasing use of digital technologies suggest that staff are somewhat resistant to this therefore limiting service users ability.</w:t>
      </w:r>
    </w:p>
    <w:p w14:paraId="71D1FD9B" w14:textId="77777777" w:rsidR="00205049" w:rsidRDefault="00205049" w:rsidP="001F3429">
      <w:pPr>
        <w:spacing w:line="360" w:lineRule="auto"/>
        <w:jc w:val="both"/>
      </w:pPr>
      <w:r>
        <w:t>The findings from this review pertaining to service user views on their role in their care mirror much of what is discussed in the ‘No Health Without Mental Health’ (2011) paper. Particularly the objective that more people will have a positive experience of care and support, and the premise that service users should be at the heart of services, be respected and receive individually focussed care. The paper notes the importance of these principles especially within mental health care and also echo’s how service users and carers often report that services fall ‘a long way short’ of this. Clearly service users and staff place a large emphasis on the importance of good relationships and communication in effective support towards recovery. There is growing acknowledgement that recovery is a principle that applies to mental health settings and service users wish to take an active role and walk alongside staff on this journey. In order for recovery to be a possibility for service users staff need to consider their direct interactions with service users but also their interactions with other services and the wider impact this may have on service users trying to access the support they need. If staff cannot liaise effectively, service users will not be able to access care they require. An element of flexibility is required by staff and services to improve this effective communication and to build relationships.</w:t>
      </w:r>
    </w:p>
    <w:p w14:paraId="1FFB0AB6" w14:textId="77777777" w:rsidR="00205049" w:rsidRPr="007174B1" w:rsidRDefault="00205049" w:rsidP="00A715B7">
      <w:pPr>
        <w:pStyle w:val="Heading3"/>
      </w:pPr>
      <w:bookmarkStart w:id="80" w:name="_Toc44023391"/>
      <w:bookmarkStart w:id="81" w:name="_Toc52193485"/>
      <w:bookmarkStart w:id="82" w:name="_Toc69904608"/>
      <w:bookmarkStart w:id="83" w:name="_Toc78360980"/>
      <w:r w:rsidRPr="007174B1">
        <w:t>Limitations of the review</w:t>
      </w:r>
      <w:bookmarkEnd w:id="80"/>
      <w:bookmarkEnd w:id="81"/>
      <w:bookmarkEnd w:id="82"/>
      <w:bookmarkEnd w:id="83"/>
    </w:p>
    <w:p w14:paraId="7CD6B511" w14:textId="77777777" w:rsidR="00205049" w:rsidRDefault="00205049" w:rsidP="001F3429">
      <w:pPr>
        <w:autoSpaceDE w:val="0"/>
        <w:autoSpaceDN w:val="0"/>
        <w:adjustRightInd w:val="0"/>
        <w:spacing w:line="360" w:lineRule="auto"/>
        <w:jc w:val="both"/>
      </w:pPr>
      <w:r>
        <w:t xml:space="preserve">Half </w:t>
      </w:r>
      <w:r w:rsidRPr="00F653E8">
        <w:t xml:space="preserve">of the articles reviewed failed to consider the relationship between the researcher and participants. The continual process of internal dialogue and critical self-evaluation of the researcher’s position, along with recognition of the effect this position may have on the </w:t>
      </w:r>
      <w:r w:rsidRPr="00F653E8">
        <w:lastRenderedPageBreak/>
        <w:t xml:space="preserve">collection and analysis of data is crucial </w:t>
      </w:r>
      <w:r>
        <w:t xml:space="preserve">in research </w:t>
      </w:r>
      <w:r w:rsidRPr="00F653E8">
        <w:t>due to the potential impact of bias (Bradbury-Jones, 2007; Berger, 2105). It is said that researchers need to focus on</w:t>
      </w:r>
      <w:r>
        <w:t xml:space="preserve"> gaining a</w:t>
      </w:r>
      <w:r w:rsidRPr="00F653E8">
        <w:t xml:space="preserve"> better understanding </w:t>
      </w:r>
      <w:r>
        <w:t xml:space="preserve">of </w:t>
      </w:r>
      <w:r w:rsidRPr="00F653E8">
        <w:t xml:space="preserve">the role of the self in the creation of knowledge and </w:t>
      </w:r>
      <w:r>
        <w:t xml:space="preserve">to </w:t>
      </w:r>
      <w:r w:rsidRPr="00F653E8">
        <w:t>carefully monitor the impact of their biases, beliefs and personal experiences on their research (Berger, 2015). A lack of reflexivity in these papers decreases the</w:t>
      </w:r>
      <w:r>
        <w:t>ir</w:t>
      </w:r>
      <w:r w:rsidRPr="00F653E8">
        <w:t xml:space="preserve"> rigour and therefore an element of caution when considering the</w:t>
      </w:r>
      <w:r>
        <w:t xml:space="preserve">ir findings and the resulting findings of this review needs to be applied. </w:t>
      </w:r>
    </w:p>
    <w:p w14:paraId="53ED3BEB" w14:textId="77777777" w:rsidR="00205049" w:rsidRDefault="00205049" w:rsidP="001F3429">
      <w:pPr>
        <w:autoSpaceDE w:val="0"/>
        <w:autoSpaceDN w:val="0"/>
        <w:adjustRightInd w:val="0"/>
        <w:spacing w:line="360" w:lineRule="auto"/>
        <w:jc w:val="both"/>
      </w:pPr>
      <w:r>
        <w:t>The decision was made to use the two relevant versions of the CASP tool to appraise the papers. Whilst nine of the papers were appraised using only the Qualitative CASP tool one paper was appraised using both the Qualitative version and the RCT version, this allowed for all papers to be measured and compared using a similar standard. There was the potential to have created a single bespoke appraisal tool that could have been used with all papers however, this too would have had its limitations due to it lacking standardisation. In order to maintain reliability and validity, therefore, the two versions of the CASP were chosen as the appraisal tool.</w:t>
      </w:r>
    </w:p>
    <w:p w14:paraId="4F209231" w14:textId="77777777" w:rsidR="00205049" w:rsidRDefault="00205049" w:rsidP="001F3429">
      <w:pPr>
        <w:autoSpaceDE w:val="0"/>
        <w:autoSpaceDN w:val="0"/>
        <w:adjustRightInd w:val="0"/>
        <w:spacing w:line="360" w:lineRule="auto"/>
        <w:jc w:val="both"/>
      </w:pPr>
      <w:r>
        <w:t>It is important to note that searches, synthesis and conclusions presented in this review were carried out by one reviewer. The process of screening, reviewing and synthesising papers is a subjective one and therefore the findings should be interpreted with that in mind. To mitigate this and increase reliability, a clear search strategy is provided to allow replicability by other researchers who it is hoped could have similar findings. It is also possible that some relevant evidence may have been overlooked during the process of reviewing database lists. Attempts were made however to avoid publication bias by searching for grey literature but no papers made it into the final analysis.</w:t>
      </w:r>
    </w:p>
    <w:p w14:paraId="2F954A41" w14:textId="77777777" w:rsidR="00205049" w:rsidRPr="007174B1" w:rsidRDefault="00205049" w:rsidP="00A715B7">
      <w:pPr>
        <w:pStyle w:val="Heading3"/>
      </w:pPr>
      <w:bookmarkStart w:id="84" w:name="_Toc44023392"/>
      <w:bookmarkStart w:id="85" w:name="_Toc52193486"/>
      <w:bookmarkStart w:id="86" w:name="_Toc69904609"/>
      <w:bookmarkStart w:id="87" w:name="_Toc78360981"/>
      <w:r w:rsidRPr="007174B1">
        <w:t>Clinical implications</w:t>
      </w:r>
      <w:bookmarkEnd w:id="84"/>
      <w:bookmarkEnd w:id="85"/>
      <w:bookmarkEnd w:id="86"/>
      <w:bookmarkEnd w:id="87"/>
      <w:r w:rsidRPr="007174B1">
        <w:t xml:space="preserve"> </w:t>
      </w:r>
    </w:p>
    <w:p w14:paraId="0D4E5B09" w14:textId="77777777" w:rsidR="00205049" w:rsidRDefault="00205049" w:rsidP="001F3429">
      <w:pPr>
        <w:spacing w:line="360" w:lineRule="auto"/>
        <w:jc w:val="both"/>
      </w:pPr>
      <w:r>
        <w:t xml:space="preserve">The insights gained from this review can be applied to clinical practice when considering how services are designed, how they are accessed and the approach staff working within them use. The findings from this review align with current government policy that stresses putting service users, their families and carers at the centre of their care (Department of Health, 2011). This policy also set out to achieve launching ‘recovery’ pilots to support the recovery of those using mental health services and so it is important these findings are taken into consideration when </w:t>
      </w:r>
      <w:r w:rsidR="008C3C29">
        <w:t>setting up</w:t>
      </w:r>
      <w:r>
        <w:t xml:space="preserve"> </w:t>
      </w:r>
      <w:r w:rsidR="008C3C29">
        <w:t>these services</w:t>
      </w:r>
      <w:r>
        <w:t xml:space="preserve">. It is vital that service users are listened to, given </w:t>
      </w:r>
      <w:r>
        <w:lastRenderedPageBreak/>
        <w:t>adequate information, involved in planning their care and decision making and are treated as equals if involvement is to be truly collaborative. As the ‘No Health without Mental Health’ paper (2011) states, this will include mental health services recognising they need to respond differently to some groups in order to facilitate engagement.</w:t>
      </w:r>
    </w:p>
    <w:p w14:paraId="12071D52" w14:textId="77777777" w:rsidR="00205049" w:rsidRPr="007174B1" w:rsidRDefault="00205049" w:rsidP="00A715B7">
      <w:pPr>
        <w:pStyle w:val="Heading3"/>
      </w:pPr>
      <w:bookmarkStart w:id="88" w:name="_Toc44023393"/>
      <w:bookmarkStart w:id="89" w:name="_Toc52193487"/>
      <w:bookmarkStart w:id="90" w:name="_Toc69904610"/>
      <w:bookmarkStart w:id="91" w:name="_Toc78360982"/>
      <w:r w:rsidRPr="007174B1">
        <w:t>Future research</w:t>
      </w:r>
      <w:bookmarkEnd w:id="88"/>
      <w:bookmarkEnd w:id="89"/>
      <w:bookmarkEnd w:id="90"/>
      <w:bookmarkEnd w:id="91"/>
    </w:p>
    <w:p w14:paraId="35FC9D58" w14:textId="77777777" w:rsidR="00205049" w:rsidRDefault="00205049" w:rsidP="001F3429">
      <w:pPr>
        <w:spacing w:line="360" w:lineRule="auto"/>
        <w:jc w:val="both"/>
      </w:pPr>
      <w:r>
        <w:t xml:space="preserve">This review did not include any research with black and minority ethnic groups (BME), it would be beneficial for future research to seek out the views of these minority groups in order to better understand the potential barriers to accessing and engaging with services from a variety of perspectives, and future research needs to ensure that their voices are represented within the data. </w:t>
      </w:r>
    </w:p>
    <w:p w14:paraId="372D088B" w14:textId="77777777" w:rsidR="00205049" w:rsidRDefault="00205049" w:rsidP="001F3429">
      <w:pPr>
        <w:spacing w:line="360" w:lineRule="auto"/>
        <w:jc w:val="both"/>
      </w:pPr>
      <w:r>
        <w:t>Future research could also consider looking more specifically at the barriers to accessing or engaging with mental health care for specific populations such as those that are harder to reach; BME groups or people diagnosed with Psychosis for example.</w:t>
      </w:r>
    </w:p>
    <w:p w14:paraId="55AD9296" w14:textId="77777777" w:rsidR="00205049" w:rsidRDefault="00205049" w:rsidP="00A715B7">
      <w:pPr>
        <w:pStyle w:val="Heading2"/>
      </w:pPr>
      <w:bookmarkStart w:id="92" w:name="_Toc44023394"/>
      <w:bookmarkStart w:id="93" w:name="_Toc52193488"/>
      <w:bookmarkStart w:id="94" w:name="_Toc69904611"/>
      <w:bookmarkStart w:id="95" w:name="_Toc78360983"/>
      <w:r w:rsidRPr="007174B1">
        <w:t>Conclusions</w:t>
      </w:r>
      <w:bookmarkEnd w:id="92"/>
      <w:bookmarkEnd w:id="93"/>
      <w:bookmarkEnd w:id="94"/>
      <w:bookmarkEnd w:id="95"/>
    </w:p>
    <w:p w14:paraId="7EDD7960" w14:textId="77777777" w:rsidR="00205049" w:rsidRDefault="00205049" w:rsidP="001F3429">
      <w:pPr>
        <w:spacing w:line="360" w:lineRule="auto"/>
        <w:jc w:val="both"/>
      </w:pPr>
      <w:r>
        <w:t xml:space="preserve">This review highlights a number of difficulties that both service users and staff face in terms of access and engagement with mental health services that need to be considered and addressed when supporting people in their recovery. This review offers some suggestions about concepts that mental health services should consider when thinking about recovery orientated services. Findings suggest access to care needs to be clearer for both staff and service users and there needs to be improved understanding of each other’s roles and communication between services. Gaps in services add pressure to this already difficult relationship between primary and secondary care and this needs to be addressed in order to improve working relationships between existing services and the care they provide. </w:t>
      </w:r>
    </w:p>
    <w:p w14:paraId="118665DE" w14:textId="77777777" w:rsidR="00205049" w:rsidRDefault="00205049" w:rsidP="0007128B">
      <w:pPr>
        <w:spacing w:line="360" w:lineRule="auto"/>
        <w:jc w:val="both"/>
        <w:rPr>
          <w:u w:val="single"/>
        </w:rPr>
      </w:pPr>
      <w:r>
        <w:t>Service users place high importance on meaningful involvement in care planning and decision making and it is important staff facilitate this if service users are to feel empowered in taking control of their own mental health and journey towards recovery. Users experiences shape their future expectations of services and hope for recovery it is key therefore that every contact and step on the recovery journey is positive to prevent disengagement and a lack of hope for recovery.</w:t>
      </w:r>
      <w:r>
        <w:rPr>
          <w:u w:val="single"/>
        </w:rPr>
        <w:br w:type="page"/>
      </w:r>
    </w:p>
    <w:p w14:paraId="6BFEB137" w14:textId="77777777" w:rsidR="00205049" w:rsidRDefault="00205049" w:rsidP="00A715B7">
      <w:pPr>
        <w:pStyle w:val="Heading2"/>
      </w:pPr>
      <w:bookmarkStart w:id="96" w:name="_Toc44023395"/>
      <w:bookmarkStart w:id="97" w:name="_Toc52193489"/>
      <w:bookmarkStart w:id="98" w:name="_Toc69904612"/>
      <w:bookmarkStart w:id="99" w:name="_Toc78360984"/>
      <w:r w:rsidRPr="007174B1">
        <w:lastRenderedPageBreak/>
        <w:t>References</w:t>
      </w:r>
      <w:bookmarkEnd w:id="96"/>
      <w:bookmarkEnd w:id="97"/>
      <w:bookmarkEnd w:id="98"/>
      <w:bookmarkEnd w:id="99"/>
    </w:p>
    <w:p w14:paraId="24E17455" w14:textId="77777777" w:rsidR="00205049" w:rsidRPr="00CC0656" w:rsidRDefault="00205049" w:rsidP="001F3429">
      <w:pPr>
        <w:widowControl w:val="0"/>
        <w:autoSpaceDE w:val="0"/>
        <w:autoSpaceDN w:val="0"/>
        <w:adjustRightInd w:val="0"/>
        <w:spacing w:line="360" w:lineRule="auto"/>
        <w:ind w:left="480" w:hanging="480"/>
        <w:rPr>
          <w:rFonts w:cstheme="minorHAnsi"/>
          <w:iCs/>
          <w:noProof/>
          <w:szCs w:val="24"/>
        </w:rPr>
      </w:pPr>
      <w:r w:rsidRPr="00CC0656">
        <w:rPr>
          <w:rFonts w:cstheme="minorHAnsi"/>
          <w:iCs/>
          <w:noProof/>
          <w:szCs w:val="24"/>
        </w:rPr>
        <w:t xml:space="preserve">Allott, P., &amp; Loganathan, L. (2002). </w:t>
      </w:r>
      <w:r w:rsidRPr="00CC0656">
        <w:rPr>
          <w:rFonts w:cstheme="minorHAnsi"/>
          <w:i/>
          <w:iCs/>
          <w:noProof/>
          <w:szCs w:val="24"/>
        </w:rPr>
        <w:t>Discovering hope for recovery from a British perspective: A review of literature</w:t>
      </w:r>
      <w:r w:rsidRPr="00CC0656">
        <w:rPr>
          <w:rFonts w:cstheme="minorHAnsi"/>
          <w:iCs/>
          <w:noProof/>
          <w:szCs w:val="24"/>
        </w:rPr>
        <w:t>. UCE, Birmingham: Centre for Community Mental Health.</w:t>
      </w:r>
    </w:p>
    <w:p w14:paraId="7838A356" w14:textId="77777777" w:rsidR="00205049" w:rsidRPr="00CC0656" w:rsidRDefault="00205049" w:rsidP="001F3429">
      <w:pPr>
        <w:pStyle w:val="NormalWeb"/>
        <w:shd w:val="clear" w:color="auto" w:fill="FFFFFF"/>
        <w:spacing w:before="0" w:beforeAutospacing="0" w:after="173" w:afterAutospacing="0" w:line="360" w:lineRule="auto"/>
        <w:ind w:left="450" w:hanging="450"/>
        <w:rPr>
          <w:rFonts w:asciiTheme="minorHAnsi" w:hAnsiTheme="minorHAnsi" w:cstheme="minorHAnsi"/>
        </w:rPr>
      </w:pPr>
      <w:r w:rsidRPr="00CC0656">
        <w:rPr>
          <w:rFonts w:asciiTheme="minorHAnsi" w:hAnsiTheme="minorHAnsi" w:cstheme="minorHAnsi"/>
        </w:rPr>
        <w:t>Baker, E., Gwernan-Jones, R., Britten, N., Cox, M., McCabe, C., Retzer, A., Gill, L., Plappert, H., Reilly, S., Pinfold, V., Gask, L., Byng, R. &amp; Birchwood, M. (2019). Refining a model of collaborative care for people with a diagnosis of bipolar, schizophrenia or other psychoses in England: A qualitative formative evaluation.</w:t>
      </w:r>
      <w:r w:rsidRPr="00CC0656">
        <w:rPr>
          <w:rFonts w:asciiTheme="minorHAnsi" w:hAnsiTheme="minorHAnsi" w:cstheme="minorHAnsi"/>
          <w:i/>
          <w:iCs/>
        </w:rPr>
        <w:t> BMC Psychiatry, 19</w:t>
      </w:r>
      <w:r w:rsidR="00CC0656">
        <w:rPr>
          <w:rFonts w:asciiTheme="minorHAnsi" w:hAnsiTheme="minorHAnsi" w:cstheme="minorHAnsi"/>
          <w:i/>
          <w:iCs/>
        </w:rPr>
        <w:t>(7)</w:t>
      </w:r>
      <w:r w:rsidR="00CC0656">
        <w:rPr>
          <w:rFonts w:asciiTheme="minorHAnsi" w:hAnsiTheme="minorHAnsi" w:cstheme="minorHAnsi"/>
          <w:iCs/>
        </w:rPr>
        <w:t xml:space="preserve"> </w:t>
      </w:r>
      <w:r w:rsidR="00CC0656" w:rsidRPr="00CC0656">
        <w:rPr>
          <w:rFonts w:asciiTheme="minorHAnsi" w:hAnsiTheme="minorHAnsi" w:cstheme="minorHAnsi"/>
          <w:iCs/>
        </w:rPr>
        <w:t>https://doi.org/10.1186/s12888-018-1997-z</w:t>
      </w:r>
    </w:p>
    <w:p w14:paraId="2FDF1EDE" w14:textId="77777777" w:rsidR="00205049" w:rsidRPr="00CC0656" w:rsidRDefault="00205049" w:rsidP="001F3429">
      <w:pPr>
        <w:pStyle w:val="NormalWeb"/>
        <w:shd w:val="clear" w:color="auto" w:fill="FFFFFF"/>
        <w:spacing w:line="360" w:lineRule="auto"/>
        <w:ind w:left="450" w:hanging="450"/>
        <w:rPr>
          <w:rFonts w:asciiTheme="minorHAnsi" w:hAnsiTheme="minorHAnsi" w:cstheme="minorHAnsi"/>
        </w:rPr>
      </w:pPr>
      <w:r w:rsidRPr="00CC0656">
        <w:rPr>
          <w:rFonts w:asciiTheme="minorHAnsi" w:hAnsiTheme="minorHAnsi" w:cstheme="minorHAnsi"/>
        </w:rPr>
        <w:t>Bauer,</w:t>
      </w:r>
      <w:r w:rsidR="0019263D">
        <w:rPr>
          <w:rFonts w:asciiTheme="minorHAnsi" w:hAnsiTheme="minorHAnsi" w:cstheme="minorHAnsi"/>
        </w:rPr>
        <w:t xml:space="preserve"> A., Parsonage, M., Knapp, M., L</w:t>
      </w:r>
      <w:r w:rsidRPr="00CC0656">
        <w:rPr>
          <w:rFonts w:asciiTheme="minorHAnsi" w:hAnsiTheme="minorHAnsi" w:cstheme="minorHAnsi"/>
        </w:rPr>
        <w:t xml:space="preserve">emmi, V., &amp; Adelaja, B. (2014). </w:t>
      </w:r>
      <w:r w:rsidRPr="0019263D">
        <w:rPr>
          <w:rFonts w:asciiTheme="minorHAnsi" w:hAnsiTheme="minorHAnsi" w:cstheme="minorHAnsi"/>
          <w:i/>
        </w:rPr>
        <w:t>The costs of perinatal mental health problems</w:t>
      </w:r>
      <w:r w:rsidRPr="00CC0656">
        <w:rPr>
          <w:rFonts w:asciiTheme="minorHAnsi" w:hAnsiTheme="minorHAnsi" w:cstheme="minorHAnsi"/>
        </w:rPr>
        <w:t>. Retrieved from</w:t>
      </w:r>
      <w:r w:rsidR="0019263D">
        <w:rPr>
          <w:rFonts w:asciiTheme="minorHAnsi" w:hAnsiTheme="minorHAnsi" w:cstheme="minorHAnsi"/>
        </w:rPr>
        <w:t>:</w:t>
      </w:r>
      <w:r w:rsidRPr="00CC0656">
        <w:rPr>
          <w:rFonts w:asciiTheme="minorHAnsi" w:hAnsiTheme="minorHAnsi" w:cstheme="minorHAnsi"/>
        </w:rPr>
        <w:t xml:space="preserve"> </w:t>
      </w:r>
      <w:hyperlink r:id="rId16" w:history="1">
        <w:r w:rsidR="0019263D" w:rsidRPr="002E27BC">
          <w:rPr>
            <w:rStyle w:val="Hyperlink"/>
            <w:rFonts w:asciiTheme="minorHAnsi" w:hAnsiTheme="minorHAnsi" w:cstheme="minorHAnsi"/>
          </w:rPr>
          <w:t>https://www.centreformentalhealth.org.uk/sites/default/files/2018-09/costsofperinatal.pdf</w:t>
        </w:r>
      </w:hyperlink>
      <w:r w:rsidR="0019263D">
        <w:rPr>
          <w:rFonts w:asciiTheme="minorHAnsi" w:hAnsiTheme="minorHAnsi" w:cstheme="minorHAnsi"/>
        </w:rPr>
        <w:t xml:space="preserve"> </w:t>
      </w:r>
      <w:r w:rsidRPr="00CC0656">
        <w:rPr>
          <w:rFonts w:asciiTheme="minorHAnsi" w:hAnsiTheme="minorHAnsi" w:cstheme="minorHAnsi"/>
        </w:rPr>
        <w:t>[Accessed 23/06/20].</w:t>
      </w:r>
    </w:p>
    <w:p w14:paraId="1DAFF19C" w14:textId="77777777" w:rsidR="00205049" w:rsidRPr="00CC0656" w:rsidRDefault="00205049" w:rsidP="001F3429">
      <w:pPr>
        <w:pStyle w:val="NormalWeb"/>
        <w:shd w:val="clear" w:color="auto" w:fill="FFFFFF"/>
        <w:spacing w:before="0" w:beforeAutospacing="0" w:after="173" w:afterAutospacing="0" w:line="360" w:lineRule="auto"/>
        <w:ind w:left="450" w:hanging="450"/>
        <w:rPr>
          <w:rFonts w:asciiTheme="minorHAnsi" w:hAnsiTheme="minorHAnsi" w:cstheme="minorHAnsi"/>
        </w:rPr>
      </w:pPr>
      <w:r w:rsidRPr="00CC0656">
        <w:rPr>
          <w:rFonts w:asciiTheme="minorHAnsi" w:hAnsiTheme="minorHAnsi" w:cstheme="minorHAnsi"/>
          <w:shd w:val="clear" w:color="auto" w:fill="FFFFFF"/>
        </w:rPr>
        <w:t>Berger, R. (2015). Now I see it, now I don’t: Researcher’s position and reflexivity in qualitative research.</w:t>
      </w:r>
      <w:r w:rsidRPr="00CC0656">
        <w:rPr>
          <w:rFonts w:asciiTheme="minorHAnsi" w:hAnsiTheme="minorHAnsi" w:cstheme="minorHAnsi"/>
          <w:i/>
          <w:iCs/>
          <w:shd w:val="clear" w:color="auto" w:fill="FFFFFF"/>
        </w:rPr>
        <w:t> Qualitative Research, 15</w:t>
      </w:r>
      <w:r w:rsidRPr="00CC0656">
        <w:rPr>
          <w:rFonts w:asciiTheme="minorHAnsi" w:hAnsiTheme="minorHAnsi" w:cstheme="minorHAnsi"/>
          <w:shd w:val="clear" w:color="auto" w:fill="FFFFFF"/>
        </w:rPr>
        <w:t xml:space="preserve">(2), 219-234. </w:t>
      </w:r>
      <w:hyperlink r:id="rId17" w:history="1">
        <w:r w:rsidR="0019263D">
          <w:rPr>
            <w:rStyle w:val="Hyperlink"/>
            <w:rFonts w:ascii="Arial" w:eastAsiaTheme="majorEastAsia" w:hAnsi="Arial" w:cs="Arial"/>
            <w:color w:val="006ACC"/>
            <w:sz w:val="21"/>
            <w:szCs w:val="21"/>
            <w:shd w:val="clear" w:color="auto" w:fill="FFFFFF"/>
          </w:rPr>
          <w:t>https://doi.org/10.1177/1468794112468475</w:t>
        </w:r>
      </w:hyperlink>
    </w:p>
    <w:p w14:paraId="01D4A1AD" w14:textId="77777777" w:rsidR="00205049" w:rsidRPr="00CC0656" w:rsidRDefault="00205049" w:rsidP="001F3429">
      <w:pPr>
        <w:pStyle w:val="NormalWeb"/>
        <w:shd w:val="clear" w:color="auto" w:fill="FFFFFF"/>
        <w:spacing w:before="0" w:beforeAutospacing="0" w:after="173" w:afterAutospacing="0" w:line="360" w:lineRule="auto"/>
        <w:ind w:left="450" w:hanging="450"/>
        <w:rPr>
          <w:rFonts w:asciiTheme="minorHAnsi" w:hAnsiTheme="minorHAnsi" w:cstheme="minorHAnsi"/>
        </w:rPr>
      </w:pPr>
      <w:r w:rsidRPr="00CC0656">
        <w:rPr>
          <w:rFonts w:asciiTheme="minorHAnsi" w:hAnsiTheme="minorHAnsi" w:cstheme="minorHAnsi"/>
        </w:rPr>
        <w:t>Berry, N., Bucci, S., &amp; Lobban, F. (2017). Use of the internet and mobile phones for self-management of severe mental health problems: Qualitative study of staff views.</w:t>
      </w:r>
      <w:r w:rsidRPr="00CC0656">
        <w:rPr>
          <w:rFonts w:asciiTheme="minorHAnsi" w:hAnsiTheme="minorHAnsi" w:cstheme="minorHAnsi"/>
          <w:i/>
          <w:iCs/>
        </w:rPr>
        <w:t> JMIR Mental Health, 4</w:t>
      </w:r>
      <w:r w:rsidRPr="00CC0656">
        <w:rPr>
          <w:rFonts w:asciiTheme="minorHAnsi" w:hAnsiTheme="minorHAnsi" w:cstheme="minorHAnsi"/>
        </w:rPr>
        <w:t xml:space="preserve">(4), e52. </w:t>
      </w:r>
      <w:hyperlink r:id="rId18" w:history="1">
        <w:r w:rsidR="0019263D" w:rsidRPr="002E27BC">
          <w:rPr>
            <w:rStyle w:val="Hyperlink"/>
            <w:rFonts w:asciiTheme="minorHAnsi" w:hAnsiTheme="minorHAnsi" w:cstheme="minorHAnsi"/>
          </w:rPr>
          <w:t>https://doi:10.2196/mental.8311</w:t>
        </w:r>
      </w:hyperlink>
      <w:r w:rsidR="0019263D">
        <w:rPr>
          <w:rFonts w:asciiTheme="minorHAnsi" w:hAnsiTheme="minorHAnsi" w:cstheme="minorHAnsi"/>
        </w:rPr>
        <w:t xml:space="preserve"> </w:t>
      </w:r>
    </w:p>
    <w:p w14:paraId="554B1F92" w14:textId="77777777" w:rsidR="00205049" w:rsidRPr="00CC0656" w:rsidRDefault="00205049" w:rsidP="001F3429">
      <w:pPr>
        <w:pStyle w:val="NormalWeb"/>
        <w:shd w:val="clear" w:color="auto" w:fill="FFFFFF"/>
        <w:spacing w:line="360" w:lineRule="auto"/>
        <w:ind w:left="450" w:hanging="450"/>
        <w:rPr>
          <w:rFonts w:asciiTheme="minorHAnsi" w:hAnsiTheme="minorHAnsi" w:cstheme="minorHAnsi"/>
        </w:rPr>
      </w:pPr>
      <w:r w:rsidRPr="00CC0656">
        <w:rPr>
          <w:rFonts w:asciiTheme="minorHAnsi" w:hAnsiTheme="minorHAnsi" w:cstheme="minorHAnsi"/>
        </w:rPr>
        <w:t>Bradbury-Jones</w:t>
      </w:r>
      <w:r w:rsidR="00CC0656">
        <w:rPr>
          <w:rFonts w:asciiTheme="minorHAnsi" w:hAnsiTheme="minorHAnsi" w:cstheme="minorHAnsi"/>
        </w:rPr>
        <w:t>,</w:t>
      </w:r>
      <w:r w:rsidRPr="00CC0656">
        <w:rPr>
          <w:rFonts w:asciiTheme="minorHAnsi" w:hAnsiTheme="minorHAnsi" w:cstheme="minorHAnsi"/>
        </w:rPr>
        <w:t xml:space="preserve"> C</w:t>
      </w:r>
      <w:r w:rsidR="00CC0656">
        <w:rPr>
          <w:rFonts w:asciiTheme="minorHAnsi" w:hAnsiTheme="minorHAnsi" w:cstheme="minorHAnsi"/>
        </w:rPr>
        <w:t>.</w:t>
      </w:r>
      <w:r w:rsidRPr="00CC0656">
        <w:rPr>
          <w:rFonts w:asciiTheme="minorHAnsi" w:hAnsiTheme="minorHAnsi" w:cstheme="minorHAnsi"/>
        </w:rPr>
        <w:t xml:space="preserve"> (2007)</w:t>
      </w:r>
      <w:r w:rsidR="00CC0656">
        <w:rPr>
          <w:rFonts w:asciiTheme="minorHAnsi" w:hAnsiTheme="minorHAnsi" w:cstheme="minorHAnsi"/>
        </w:rPr>
        <w:t>.</w:t>
      </w:r>
      <w:r w:rsidRPr="00CC0656">
        <w:rPr>
          <w:rFonts w:asciiTheme="minorHAnsi" w:hAnsiTheme="minorHAnsi" w:cstheme="minorHAnsi"/>
        </w:rPr>
        <w:t xml:space="preserve"> Enhancing rigor in qualitative health research: exploring subjectivity through Peshkin’s I’s. </w:t>
      </w:r>
      <w:r w:rsidRPr="00CC0656">
        <w:rPr>
          <w:rFonts w:asciiTheme="minorHAnsi" w:hAnsiTheme="minorHAnsi" w:cstheme="minorHAnsi"/>
          <w:i/>
          <w:iCs/>
        </w:rPr>
        <w:t xml:space="preserve">Journal of Advanced Nursing </w:t>
      </w:r>
      <w:r w:rsidRPr="00CC0656">
        <w:rPr>
          <w:rFonts w:asciiTheme="minorHAnsi" w:hAnsiTheme="minorHAnsi" w:cstheme="minorHAnsi"/>
        </w:rPr>
        <w:t>59: 290–298.</w:t>
      </w:r>
      <w:r w:rsidR="00CC0656">
        <w:rPr>
          <w:rFonts w:asciiTheme="minorHAnsi" w:hAnsiTheme="minorHAnsi" w:cstheme="minorHAnsi"/>
        </w:rPr>
        <w:t xml:space="preserve"> </w:t>
      </w:r>
      <w:hyperlink r:id="rId19" w:history="1">
        <w:r w:rsidR="0019263D" w:rsidRPr="002E27BC">
          <w:rPr>
            <w:rStyle w:val="Hyperlink"/>
            <w:rFonts w:asciiTheme="minorHAnsi" w:hAnsiTheme="minorHAnsi" w:cstheme="minorHAnsi"/>
          </w:rPr>
          <w:t>https://doi.org/10.1111/j.1365-2648.2007.04306.x</w:t>
        </w:r>
      </w:hyperlink>
      <w:r w:rsidR="0019263D">
        <w:rPr>
          <w:rFonts w:asciiTheme="minorHAnsi" w:hAnsiTheme="minorHAnsi" w:cstheme="minorHAnsi"/>
        </w:rPr>
        <w:t xml:space="preserve"> </w:t>
      </w:r>
    </w:p>
    <w:p w14:paraId="3E0706F2" w14:textId="77777777" w:rsidR="00205049" w:rsidRPr="00CC0656" w:rsidRDefault="00205049" w:rsidP="001F3429">
      <w:pPr>
        <w:pStyle w:val="NormalWeb"/>
        <w:shd w:val="clear" w:color="auto" w:fill="FFFFFF"/>
        <w:spacing w:before="0" w:beforeAutospacing="0" w:after="173" w:afterAutospacing="0" w:line="360" w:lineRule="auto"/>
        <w:ind w:left="450" w:hanging="450"/>
        <w:rPr>
          <w:rFonts w:asciiTheme="minorHAnsi" w:hAnsiTheme="minorHAnsi" w:cstheme="minorHAnsi"/>
        </w:rPr>
      </w:pPr>
      <w:r w:rsidRPr="00CC0656">
        <w:rPr>
          <w:rFonts w:asciiTheme="minorHAnsi" w:hAnsiTheme="minorHAnsi" w:cstheme="minorHAnsi"/>
        </w:rPr>
        <w:t>Bucci, S., Berry, N., Morris, R., Berry, K., Haddock, G., Lewis, S., &amp; Edge, D. (2019). “They are not hard-to-reach clients we have jus</w:t>
      </w:r>
      <w:r w:rsidR="00CC0656">
        <w:rPr>
          <w:rFonts w:asciiTheme="minorHAnsi" w:hAnsiTheme="minorHAnsi" w:cstheme="minorHAnsi"/>
        </w:rPr>
        <w:t>t got hard-to-reach services.” S</w:t>
      </w:r>
      <w:r w:rsidRPr="00CC0656">
        <w:rPr>
          <w:rFonts w:asciiTheme="minorHAnsi" w:hAnsiTheme="minorHAnsi" w:cstheme="minorHAnsi"/>
        </w:rPr>
        <w:t>taff views of digital health tools in specialist mental health services.</w:t>
      </w:r>
      <w:r w:rsidRPr="00CC0656">
        <w:rPr>
          <w:rFonts w:asciiTheme="minorHAnsi" w:hAnsiTheme="minorHAnsi" w:cstheme="minorHAnsi"/>
          <w:i/>
          <w:iCs/>
        </w:rPr>
        <w:t> Frontiers in Psychiatry, 10</w:t>
      </w:r>
      <w:r w:rsidRPr="00CC0656">
        <w:rPr>
          <w:rFonts w:asciiTheme="minorHAnsi" w:hAnsiTheme="minorHAnsi" w:cstheme="minorHAnsi"/>
        </w:rPr>
        <w:t xml:space="preserve">(MAY) </w:t>
      </w:r>
      <w:hyperlink r:id="rId20" w:history="1">
        <w:r w:rsidR="0019263D" w:rsidRPr="002E27BC">
          <w:rPr>
            <w:rStyle w:val="Hyperlink"/>
            <w:rFonts w:asciiTheme="minorHAnsi" w:hAnsiTheme="minorHAnsi" w:cstheme="minorHAnsi"/>
          </w:rPr>
          <w:t>https://doi.org/10.3389/fpsyt.2019.00344</w:t>
        </w:r>
      </w:hyperlink>
      <w:r w:rsidR="0019263D">
        <w:rPr>
          <w:rFonts w:asciiTheme="minorHAnsi" w:hAnsiTheme="minorHAnsi" w:cstheme="minorHAnsi"/>
        </w:rPr>
        <w:t xml:space="preserve"> </w:t>
      </w:r>
    </w:p>
    <w:p w14:paraId="2EA259C4" w14:textId="77777777" w:rsidR="00205049" w:rsidRPr="00CC0656" w:rsidRDefault="00205049" w:rsidP="001F3429">
      <w:pPr>
        <w:widowControl w:val="0"/>
        <w:autoSpaceDE w:val="0"/>
        <w:autoSpaceDN w:val="0"/>
        <w:adjustRightInd w:val="0"/>
        <w:spacing w:line="360" w:lineRule="auto"/>
        <w:ind w:left="480" w:hanging="480"/>
        <w:rPr>
          <w:rFonts w:cstheme="minorHAnsi"/>
          <w:noProof/>
          <w:szCs w:val="24"/>
        </w:rPr>
      </w:pPr>
      <w:r w:rsidRPr="00CC0656">
        <w:rPr>
          <w:rFonts w:cstheme="minorHAnsi"/>
          <w:noProof/>
          <w:szCs w:val="24"/>
        </w:rPr>
        <w:t>Cochrane Consumers and Communication Review Group. (2013). Cohrane Consumers and Communication Review group:</w:t>
      </w:r>
      <w:r w:rsidR="00F267C3">
        <w:rPr>
          <w:rFonts w:cstheme="minorHAnsi"/>
          <w:noProof/>
          <w:szCs w:val="24"/>
        </w:rPr>
        <w:t xml:space="preserve"> </w:t>
      </w:r>
      <w:r w:rsidRPr="00CC0656">
        <w:rPr>
          <w:rFonts w:cstheme="minorHAnsi"/>
          <w:noProof/>
          <w:szCs w:val="24"/>
        </w:rPr>
        <w:t>d</w:t>
      </w:r>
      <w:r w:rsidR="00F267C3">
        <w:rPr>
          <w:rFonts w:cstheme="minorHAnsi"/>
          <w:noProof/>
          <w:szCs w:val="24"/>
        </w:rPr>
        <w:t xml:space="preserve">ata synethesis and analysis. </w:t>
      </w:r>
      <w:r w:rsidRPr="00CC0656">
        <w:rPr>
          <w:rFonts w:cstheme="minorHAnsi"/>
          <w:i/>
          <w:iCs/>
          <w:noProof/>
          <w:szCs w:val="24"/>
        </w:rPr>
        <w:t>Retrieved from: http://coorg.cochrane.org</w:t>
      </w:r>
      <w:r w:rsidRPr="00CC0656">
        <w:rPr>
          <w:rFonts w:cstheme="minorHAnsi"/>
          <w:noProof/>
          <w:szCs w:val="24"/>
        </w:rPr>
        <w:t xml:space="preserve">. </w:t>
      </w:r>
      <w:r w:rsidRPr="00CC0656">
        <w:rPr>
          <w:rFonts w:cstheme="minorHAnsi"/>
          <w:szCs w:val="24"/>
        </w:rPr>
        <w:t>[Accessed 21/05/20].</w:t>
      </w:r>
    </w:p>
    <w:p w14:paraId="255A849A" w14:textId="77777777" w:rsidR="00205049" w:rsidRPr="00CC0656" w:rsidRDefault="00205049" w:rsidP="001F3429">
      <w:pPr>
        <w:widowControl w:val="0"/>
        <w:autoSpaceDE w:val="0"/>
        <w:autoSpaceDN w:val="0"/>
        <w:adjustRightInd w:val="0"/>
        <w:spacing w:line="360" w:lineRule="auto"/>
        <w:ind w:left="480" w:hanging="480"/>
        <w:rPr>
          <w:rFonts w:cstheme="minorHAnsi"/>
          <w:iCs/>
          <w:noProof/>
          <w:szCs w:val="24"/>
          <w:u w:val="single"/>
        </w:rPr>
      </w:pPr>
      <w:r w:rsidRPr="00CC0656">
        <w:rPr>
          <w:rFonts w:cstheme="minorHAnsi"/>
          <w:iCs/>
          <w:noProof/>
          <w:szCs w:val="24"/>
        </w:rPr>
        <w:lastRenderedPageBreak/>
        <w:t xml:space="preserve">Critical Appraisal Skills Programme (2018). </w:t>
      </w:r>
      <w:r w:rsidRPr="0019263D">
        <w:rPr>
          <w:rFonts w:cstheme="minorHAnsi"/>
          <w:i/>
          <w:iCs/>
          <w:noProof/>
          <w:szCs w:val="24"/>
        </w:rPr>
        <w:t>CASP Qualitative Checklist</w:t>
      </w:r>
      <w:r w:rsidRPr="00CC0656">
        <w:rPr>
          <w:rFonts w:cstheme="minorHAnsi"/>
          <w:iCs/>
          <w:noProof/>
          <w:szCs w:val="24"/>
        </w:rPr>
        <w:t xml:space="preserve">. Retrieved from </w:t>
      </w:r>
      <w:hyperlink r:id="rId21" w:history="1">
        <w:r w:rsidRPr="00CC0656">
          <w:rPr>
            <w:rStyle w:val="Hyperlink"/>
            <w:rFonts w:cstheme="minorHAnsi"/>
            <w:iCs/>
            <w:noProof/>
            <w:szCs w:val="24"/>
          </w:rPr>
          <w:t>https://casp-uk.net/wp-content/uploads/2018/01/CASP-Qualitative-Checklist-2018.pdf</w:t>
        </w:r>
      </w:hyperlink>
      <w:r w:rsidRPr="00CC0656">
        <w:rPr>
          <w:rStyle w:val="Hyperlink"/>
          <w:rFonts w:cstheme="minorHAnsi"/>
          <w:iCs/>
          <w:noProof/>
          <w:szCs w:val="24"/>
        </w:rPr>
        <w:t xml:space="preserve"> </w:t>
      </w:r>
      <w:r w:rsidRPr="00CC0656">
        <w:rPr>
          <w:rFonts w:cstheme="minorHAnsi"/>
          <w:szCs w:val="24"/>
        </w:rPr>
        <w:t>[Accessed 18/06/20].</w:t>
      </w:r>
    </w:p>
    <w:p w14:paraId="1C9DDDF7" w14:textId="77777777" w:rsidR="00205049" w:rsidRPr="00CC0656" w:rsidRDefault="00205049" w:rsidP="001F3429">
      <w:pPr>
        <w:widowControl w:val="0"/>
        <w:autoSpaceDE w:val="0"/>
        <w:autoSpaceDN w:val="0"/>
        <w:adjustRightInd w:val="0"/>
        <w:spacing w:line="360" w:lineRule="auto"/>
        <w:ind w:left="480" w:hanging="480"/>
        <w:rPr>
          <w:rFonts w:cstheme="minorHAnsi"/>
          <w:noProof/>
          <w:szCs w:val="24"/>
        </w:rPr>
      </w:pPr>
      <w:r w:rsidRPr="00CC0656">
        <w:rPr>
          <w:rFonts w:cstheme="minorHAnsi"/>
          <w:noProof/>
          <w:szCs w:val="24"/>
        </w:rPr>
        <w:t xml:space="preserve">Crticial Appraisal Skills Programme (2018). </w:t>
      </w:r>
      <w:r w:rsidRPr="0019263D">
        <w:rPr>
          <w:rFonts w:cstheme="minorHAnsi"/>
          <w:i/>
          <w:noProof/>
          <w:szCs w:val="24"/>
        </w:rPr>
        <w:t>CASP Randomised Control Trial Checklist</w:t>
      </w:r>
      <w:r w:rsidRPr="00CC0656">
        <w:rPr>
          <w:rFonts w:cstheme="minorHAnsi"/>
          <w:noProof/>
          <w:szCs w:val="24"/>
        </w:rPr>
        <w:t xml:space="preserve">. Retrieved from: </w:t>
      </w:r>
      <w:hyperlink r:id="rId22" w:history="1">
        <w:r w:rsidRPr="00CC0656">
          <w:rPr>
            <w:rStyle w:val="Hyperlink"/>
            <w:rFonts w:cstheme="minorHAnsi"/>
            <w:szCs w:val="24"/>
          </w:rPr>
          <w:t>https://casp-uk.net/wp-content/uploads/2018/01/CASP-Randomised-Controlled-Trial-Checklist-2018.pdf</w:t>
        </w:r>
      </w:hyperlink>
      <w:r w:rsidRPr="00CC0656">
        <w:rPr>
          <w:rStyle w:val="Hyperlink"/>
          <w:rFonts w:cstheme="minorHAnsi"/>
          <w:szCs w:val="24"/>
        </w:rPr>
        <w:t xml:space="preserve"> </w:t>
      </w:r>
      <w:r w:rsidRPr="00CC0656">
        <w:rPr>
          <w:rFonts w:cstheme="minorHAnsi"/>
          <w:szCs w:val="24"/>
        </w:rPr>
        <w:t>[Accessed 18/06/20].</w:t>
      </w:r>
    </w:p>
    <w:p w14:paraId="6F591449" w14:textId="77777777" w:rsidR="00205049" w:rsidRPr="00CC0656" w:rsidRDefault="00205049" w:rsidP="001F3429">
      <w:pPr>
        <w:widowControl w:val="0"/>
        <w:autoSpaceDE w:val="0"/>
        <w:autoSpaceDN w:val="0"/>
        <w:adjustRightInd w:val="0"/>
        <w:spacing w:line="360" w:lineRule="auto"/>
        <w:ind w:left="480" w:hanging="480"/>
        <w:rPr>
          <w:rFonts w:cstheme="minorHAnsi"/>
          <w:szCs w:val="24"/>
        </w:rPr>
      </w:pPr>
      <w:r w:rsidRPr="00CC0656">
        <w:rPr>
          <w:rFonts w:cstheme="minorHAnsi"/>
          <w:szCs w:val="24"/>
        </w:rPr>
        <w:t xml:space="preserve">Department of Health (2011). </w:t>
      </w:r>
      <w:r w:rsidRPr="00CC0656">
        <w:rPr>
          <w:rFonts w:cstheme="minorHAnsi"/>
          <w:i/>
          <w:szCs w:val="24"/>
        </w:rPr>
        <w:t>No health without mental health. A cross-government mental health outcomes strategy for people of all ages.</w:t>
      </w:r>
      <w:r w:rsidRPr="00CC0656">
        <w:rPr>
          <w:rFonts w:cstheme="minorHAnsi"/>
          <w:szCs w:val="24"/>
        </w:rPr>
        <w:t xml:space="preserve"> Retrieved from: </w:t>
      </w:r>
      <w:hyperlink r:id="rId23" w:history="1">
        <w:r w:rsidRPr="00CC0656">
          <w:rPr>
            <w:rStyle w:val="Hyperlink"/>
            <w:rFonts w:cstheme="minorHAnsi"/>
            <w:szCs w:val="24"/>
          </w:rPr>
          <w:t>www.gov.uk/government/uploads/system/uploads/attachment_ data/file/213761/dh_124058.pdf</w:t>
        </w:r>
      </w:hyperlink>
      <w:r w:rsidRPr="00CC0656">
        <w:rPr>
          <w:rFonts w:cstheme="minorHAnsi"/>
          <w:szCs w:val="24"/>
        </w:rPr>
        <w:t xml:space="preserve"> [Accessed 24/06/20].</w:t>
      </w:r>
    </w:p>
    <w:p w14:paraId="476C2044" w14:textId="77777777" w:rsidR="00205049" w:rsidRPr="00CC0656" w:rsidRDefault="00205049" w:rsidP="001F3429">
      <w:pPr>
        <w:widowControl w:val="0"/>
        <w:autoSpaceDE w:val="0"/>
        <w:autoSpaceDN w:val="0"/>
        <w:adjustRightInd w:val="0"/>
        <w:spacing w:line="360" w:lineRule="auto"/>
        <w:ind w:left="480" w:hanging="480"/>
        <w:rPr>
          <w:rFonts w:cstheme="minorHAnsi"/>
          <w:szCs w:val="24"/>
        </w:rPr>
      </w:pPr>
      <w:r w:rsidRPr="00CC0656">
        <w:rPr>
          <w:rFonts w:cstheme="minorHAnsi"/>
          <w:szCs w:val="24"/>
        </w:rPr>
        <w:t xml:space="preserve">Department of Health and Social Care (1999). </w:t>
      </w:r>
      <w:r w:rsidRPr="00CC0656">
        <w:rPr>
          <w:rFonts w:cstheme="minorHAnsi"/>
          <w:i/>
          <w:szCs w:val="24"/>
        </w:rPr>
        <w:t>National Services Framework: Mental Health</w:t>
      </w:r>
      <w:r w:rsidRPr="00CC0656">
        <w:rPr>
          <w:rFonts w:cstheme="minorHAnsi"/>
          <w:szCs w:val="24"/>
        </w:rPr>
        <w:t xml:space="preserve">. Retrieved from: </w:t>
      </w:r>
      <w:hyperlink r:id="rId24" w:history="1">
        <w:r w:rsidRPr="00CC0656">
          <w:rPr>
            <w:rStyle w:val="Hyperlink"/>
            <w:rFonts w:cstheme="minorHAnsi"/>
            <w:szCs w:val="24"/>
          </w:rPr>
          <w:t>https://assets.publishing.service.gov.uk/government/uploads/system/uploads/attachment_data/file/198051/National_Service_Framework_for_Mental_Health.pdf</w:t>
        </w:r>
      </w:hyperlink>
      <w:r w:rsidRPr="00CC0656">
        <w:rPr>
          <w:rFonts w:cstheme="minorHAnsi"/>
          <w:szCs w:val="24"/>
        </w:rPr>
        <w:t xml:space="preserve"> [Accessed 24/06/20].</w:t>
      </w:r>
    </w:p>
    <w:p w14:paraId="1A1EB256" w14:textId="77777777" w:rsidR="00205049" w:rsidRPr="00CC0656" w:rsidRDefault="00205049" w:rsidP="001F3429">
      <w:pPr>
        <w:widowControl w:val="0"/>
        <w:autoSpaceDE w:val="0"/>
        <w:autoSpaceDN w:val="0"/>
        <w:adjustRightInd w:val="0"/>
        <w:spacing w:line="360" w:lineRule="auto"/>
        <w:ind w:left="480" w:hanging="480"/>
        <w:rPr>
          <w:rFonts w:cstheme="minorHAnsi"/>
          <w:szCs w:val="24"/>
        </w:rPr>
      </w:pPr>
      <w:r w:rsidRPr="00CC0656">
        <w:rPr>
          <w:rFonts w:cstheme="minorHAnsi"/>
          <w:szCs w:val="24"/>
        </w:rPr>
        <w:t xml:space="preserve">Department of Health. (2014). Annual Report of the Chief Medical Officer 2013, Public Mental Health Priorities: Investing in the Evidence. Retrieved from: </w:t>
      </w:r>
      <w:hyperlink r:id="rId25" w:history="1">
        <w:r w:rsidRPr="00CC0656">
          <w:rPr>
            <w:rStyle w:val="Hyperlink"/>
            <w:rFonts w:cstheme="minorHAnsi"/>
            <w:szCs w:val="24"/>
          </w:rPr>
          <w:t>https://assets.publishing.service.gov.uk/government/uploads/system/uploads/attachment_data/file/413196/CMO_web_doc.pdf</w:t>
        </w:r>
      </w:hyperlink>
      <w:r w:rsidRPr="00CC0656">
        <w:rPr>
          <w:rFonts w:cstheme="minorHAnsi"/>
          <w:szCs w:val="24"/>
        </w:rPr>
        <w:t xml:space="preserve"> [Accessed 24/06/20].</w:t>
      </w:r>
    </w:p>
    <w:p w14:paraId="26AC5AB8" w14:textId="77777777" w:rsidR="00205049" w:rsidRPr="00CC0656" w:rsidRDefault="00205049" w:rsidP="001F3429">
      <w:pPr>
        <w:widowControl w:val="0"/>
        <w:autoSpaceDE w:val="0"/>
        <w:autoSpaceDN w:val="0"/>
        <w:adjustRightInd w:val="0"/>
        <w:spacing w:line="360" w:lineRule="auto"/>
        <w:ind w:left="480" w:hanging="480"/>
        <w:rPr>
          <w:rFonts w:cstheme="minorHAnsi"/>
          <w:szCs w:val="24"/>
        </w:rPr>
      </w:pPr>
      <w:r w:rsidRPr="00CC0656">
        <w:rPr>
          <w:rFonts w:cstheme="minorHAnsi"/>
          <w:szCs w:val="24"/>
        </w:rPr>
        <w:t>Drury, V., Birchwood, M., Cochrane, R., &amp; MacMillan, F. (1996). Cognitive Therapy and Recovery from Acute Psychosis: A Controlled Trial: I. Impact on Psychotic Symptoms. </w:t>
      </w:r>
      <w:r w:rsidRPr="00CC0656">
        <w:rPr>
          <w:rFonts w:cstheme="minorHAnsi"/>
          <w:i/>
          <w:iCs/>
          <w:szCs w:val="24"/>
        </w:rPr>
        <w:t>British Journal of Psychiatry,</w:t>
      </w:r>
      <w:r w:rsidRPr="00CC0656">
        <w:rPr>
          <w:rFonts w:cstheme="minorHAnsi"/>
          <w:szCs w:val="24"/>
        </w:rPr>
        <w:t> </w:t>
      </w:r>
      <w:r w:rsidRPr="00CC0656">
        <w:rPr>
          <w:rFonts w:cstheme="minorHAnsi"/>
          <w:i/>
          <w:iCs/>
          <w:szCs w:val="24"/>
        </w:rPr>
        <w:t>169</w:t>
      </w:r>
      <w:r w:rsidRPr="00CC0656">
        <w:rPr>
          <w:rFonts w:cstheme="minorHAnsi"/>
          <w:szCs w:val="24"/>
        </w:rPr>
        <w:t xml:space="preserve">(5), 593-601. </w:t>
      </w:r>
      <w:hyperlink r:id="rId26" w:history="1">
        <w:r w:rsidR="00F267C3" w:rsidRPr="002E27BC">
          <w:rPr>
            <w:rStyle w:val="Hyperlink"/>
            <w:rFonts w:cstheme="minorHAnsi"/>
            <w:szCs w:val="24"/>
          </w:rPr>
          <w:t>https://doi:10.1192/bjp.169.5.593</w:t>
        </w:r>
      </w:hyperlink>
      <w:r w:rsidR="00F267C3">
        <w:rPr>
          <w:rFonts w:cstheme="minorHAnsi"/>
          <w:szCs w:val="24"/>
        </w:rPr>
        <w:t xml:space="preserve"> </w:t>
      </w:r>
    </w:p>
    <w:p w14:paraId="3D2117A4" w14:textId="77777777" w:rsidR="00205049" w:rsidRPr="00CC0656" w:rsidRDefault="00205049" w:rsidP="001F3429">
      <w:pPr>
        <w:widowControl w:val="0"/>
        <w:autoSpaceDE w:val="0"/>
        <w:autoSpaceDN w:val="0"/>
        <w:adjustRightInd w:val="0"/>
        <w:spacing w:line="360" w:lineRule="auto"/>
        <w:ind w:left="480" w:hanging="480"/>
        <w:rPr>
          <w:rFonts w:cstheme="minorHAnsi"/>
          <w:szCs w:val="24"/>
        </w:rPr>
      </w:pPr>
      <w:r w:rsidRPr="00CC0656">
        <w:rPr>
          <w:rFonts w:cstheme="minorHAnsi"/>
          <w:szCs w:val="24"/>
        </w:rPr>
        <w:t xml:space="preserve">Gee, B., Hodgekins, J., Fowler, D., Marshall, M., Everard, L., Lester, H., Jones, P. B., Amos, T., Singh, A. P., Sharma, V., Freemantle, N. &amp; Birchwood, M. (2016). The course of negative symptom in first episode psychosis and the relationship with social recovery. </w:t>
      </w:r>
      <w:r w:rsidRPr="00CC0656">
        <w:rPr>
          <w:rFonts w:cstheme="minorHAnsi"/>
          <w:i/>
          <w:szCs w:val="24"/>
        </w:rPr>
        <w:t xml:space="preserve">Schizophrenia Research, 174, </w:t>
      </w:r>
      <w:r w:rsidR="00F267C3">
        <w:rPr>
          <w:rFonts w:cstheme="minorHAnsi"/>
          <w:szCs w:val="24"/>
        </w:rPr>
        <w:t xml:space="preserve">165-171. </w:t>
      </w:r>
      <w:hyperlink r:id="rId27" w:history="1">
        <w:r w:rsidR="00F267C3" w:rsidRPr="002E27BC">
          <w:rPr>
            <w:rStyle w:val="Hyperlink"/>
            <w:rFonts w:cstheme="minorHAnsi"/>
            <w:szCs w:val="24"/>
          </w:rPr>
          <w:t>https://doi-rg.ezproxy.staffs.ac.uk/10.1016/j.schres.2016.04.017</w:t>
        </w:r>
      </w:hyperlink>
      <w:r w:rsidR="00F267C3">
        <w:rPr>
          <w:rFonts w:cstheme="minorHAnsi"/>
          <w:szCs w:val="24"/>
        </w:rPr>
        <w:t xml:space="preserve"> </w:t>
      </w:r>
    </w:p>
    <w:p w14:paraId="3994BD67" w14:textId="77777777" w:rsidR="00205049" w:rsidRPr="00CC0656" w:rsidRDefault="00205049" w:rsidP="001F3429">
      <w:pPr>
        <w:pStyle w:val="NormalWeb"/>
        <w:shd w:val="clear" w:color="auto" w:fill="FFFFFF"/>
        <w:spacing w:before="0" w:beforeAutospacing="0" w:after="173" w:afterAutospacing="0" w:line="360" w:lineRule="auto"/>
        <w:ind w:left="450" w:hanging="450"/>
        <w:rPr>
          <w:rFonts w:asciiTheme="minorHAnsi" w:hAnsiTheme="minorHAnsi" w:cstheme="minorHAnsi"/>
        </w:rPr>
      </w:pPr>
      <w:r w:rsidRPr="00CC0656">
        <w:rPr>
          <w:rFonts w:asciiTheme="minorHAnsi" w:hAnsiTheme="minorHAnsi" w:cstheme="minorHAnsi"/>
        </w:rPr>
        <w:lastRenderedPageBreak/>
        <w:t xml:space="preserve">Goward, P., Repper, J., Appleton, L., &amp; Hagan, T. (2006). Crossing boundaries. </w:t>
      </w:r>
      <w:r w:rsidR="00CC0656" w:rsidRPr="00CC0656">
        <w:rPr>
          <w:rFonts w:asciiTheme="minorHAnsi" w:hAnsiTheme="minorHAnsi" w:cstheme="minorHAnsi"/>
        </w:rPr>
        <w:t>Identifying</w:t>
      </w:r>
      <w:r w:rsidRPr="00CC0656">
        <w:rPr>
          <w:rFonts w:asciiTheme="minorHAnsi" w:hAnsiTheme="minorHAnsi" w:cstheme="minorHAnsi"/>
        </w:rPr>
        <w:t xml:space="preserve"> and meeting the mental health needs of gypsies and travellers.</w:t>
      </w:r>
      <w:r w:rsidRPr="00CC0656">
        <w:rPr>
          <w:rFonts w:asciiTheme="minorHAnsi" w:hAnsiTheme="minorHAnsi" w:cstheme="minorHAnsi"/>
          <w:i/>
          <w:iCs/>
        </w:rPr>
        <w:t> Journal of Mental Health, 15</w:t>
      </w:r>
      <w:r w:rsidRPr="00CC0656">
        <w:rPr>
          <w:rFonts w:asciiTheme="minorHAnsi" w:hAnsiTheme="minorHAnsi" w:cstheme="minorHAnsi"/>
        </w:rPr>
        <w:t>(3), 315-327.</w:t>
      </w:r>
      <w:r w:rsidR="00F267C3">
        <w:rPr>
          <w:rFonts w:asciiTheme="minorHAnsi" w:hAnsiTheme="minorHAnsi" w:cstheme="minorHAnsi"/>
        </w:rPr>
        <w:t xml:space="preserve"> </w:t>
      </w:r>
      <w:hyperlink r:id="rId28" w:history="1">
        <w:r w:rsidR="00F267C3" w:rsidRPr="002E27BC">
          <w:rPr>
            <w:rStyle w:val="Hyperlink"/>
            <w:rFonts w:asciiTheme="minorHAnsi" w:hAnsiTheme="minorHAnsi" w:cstheme="minorHAnsi"/>
          </w:rPr>
          <w:t>https://doi.org/10.1080/09638230600700888</w:t>
        </w:r>
      </w:hyperlink>
      <w:r w:rsidR="00F267C3">
        <w:rPr>
          <w:rFonts w:asciiTheme="minorHAnsi" w:hAnsiTheme="minorHAnsi" w:cstheme="minorHAnsi"/>
        </w:rPr>
        <w:t xml:space="preserve"> </w:t>
      </w:r>
    </w:p>
    <w:p w14:paraId="1A32F58E" w14:textId="77777777" w:rsidR="00205049" w:rsidRPr="00CC0656" w:rsidRDefault="00205049" w:rsidP="001F3429">
      <w:pPr>
        <w:pStyle w:val="NormalWeb"/>
        <w:shd w:val="clear" w:color="auto" w:fill="FFFFFF"/>
        <w:spacing w:before="0" w:beforeAutospacing="0" w:after="173" w:afterAutospacing="0" w:line="360" w:lineRule="auto"/>
        <w:ind w:left="450" w:hanging="450"/>
        <w:rPr>
          <w:rFonts w:asciiTheme="minorHAnsi" w:hAnsiTheme="minorHAnsi" w:cstheme="minorHAnsi"/>
        </w:rPr>
      </w:pPr>
      <w:r w:rsidRPr="00CC0656">
        <w:rPr>
          <w:rFonts w:asciiTheme="minorHAnsi" w:hAnsiTheme="minorHAnsi" w:cstheme="minorHAnsi"/>
        </w:rPr>
        <w:t>Grundy, A. C., Bee, P., Meade, O., Callaghan, P., Beatty, S., Olleveant, N., &amp; Lovell, K. (2016). Bringing meaning to user involvement in mental health care planning: A qualitative exploration of service user perspectives.</w:t>
      </w:r>
      <w:r w:rsidRPr="00CC0656">
        <w:rPr>
          <w:rFonts w:asciiTheme="minorHAnsi" w:hAnsiTheme="minorHAnsi" w:cstheme="minorHAnsi"/>
          <w:i/>
          <w:iCs/>
        </w:rPr>
        <w:t> Journal of Psychiatric and Mental Health Nursing, 23</w:t>
      </w:r>
      <w:r w:rsidRPr="00CC0656">
        <w:rPr>
          <w:rFonts w:asciiTheme="minorHAnsi" w:hAnsiTheme="minorHAnsi" w:cstheme="minorHAnsi"/>
        </w:rPr>
        <w:t xml:space="preserve">(1), 12-21. </w:t>
      </w:r>
      <w:hyperlink r:id="rId29" w:history="1">
        <w:r w:rsidR="00645B84" w:rsidRPr="002E27BC">
          <w:rPr>
            <w:rStyle w:val="Hyperlink"/>
            <w:rFonts w:asciiTheme="minorHAnsi" w:hAnsiTheme="minorHAnsi" w:cstheme="minorHAnsi"/>
          </w:rPr>
          <w:t>https://doi.org/10.1111/jpm.12275</w:t>
        </w:r>
      </w:hyperlink>
      <w:r w:rsidR="00F267C3">
        <w:rPr>
          <w:rFonts w:asciiTheme="minorHAnsi" w:hAnsiTheme="minorHAnsi" w:cstheme="minorHAnsi"/>
        </w:rPr>
        <w:t xml:space="preserve"> </w:t>
      </w:r>
    </w:p>
    <w:p w14:paraId="300319F6" w14:textId="77777777" w:rsidR="00205049" w:rsidRPr="00CC0656" w:rsidRDefault="00205049" w:rsidP="001F3429">
      <w:pPr>
        <w:widowControl w:val="0"/>
        <w:autoSpaceDE w:val="0"/>
        <w:autoSpaceDN w:val="0"/>
        <w:adjustRightInd w:val="0"/>
        <w:spacing w:line="360" w:lineRule="auto"/>
        <w:ind w:left="480" w:hanging="480"/>
        <w:rPr>
          <w:rFonts w:cstheme="minorHAnsi"/>
          <w:szCs w:val="24"/>
        </w:rPr>
      </w:pPr>
      <w:r w:rsidRPr="00CC0656">
        <w:rPr>
          <w:rFonts w:cstheme="minorHAnsi"/>
          <w:szCs w:val="24"/>
        </w:rPr>
        <w:t>Hamm, J. A., Buck, K. D., Leonhardt, B. L., Luther, L., &amp; Lysaker, P. H. (2018). Self-directed recovery in schizophrenia: Attending to clients’ agendas in psychotherapy.</w:t>
      </w:r>
      <w:r w:rsidRPr="00CC0656">
        <w:rPr>
          <w:rFonts w:cstheme="minorHAnsi"/>
          <w:i/>
          <w:iCs/>
          <w:szCs w:val="24"/>
        </w:rPr>
        <w:t xml:space="preserve"> Journal of Psychotherapy Integration, 28</w:t>
      </w:r>
      <w:r w:rsidRPr="00CC0656">
        <w:rPr>
          <w:rFonts w:cstheme="minorHAnsi"/>
          <w:szCs w:val="24"/>
        </w:rPr>
        <w:t>(2), 188-201.</w:t>
      </w:r>
      <w:r w:rsidR="00F267C3">
        <w:rPr>
          <w:rFonts w:cstheme="minorHAnsi"/>
          <w:szCs w:val="24"/>
        </w:rPr>
        <w:t xml:space="preserve"> </w:t>
      </w:r>
      <w:hyperlink r:id="rId30" w:history="1">
        <w:r w:rsidR="00F267C3" w:rsidRPr="002E27BC">
          <w:rPr>
            <w:rStyle w:val="Hyperlink"/>
            <w:rFonts w:cstheme="minorHAnsi"/>
            <w:szCs w:val="24"/>
          </w:rPr>
          <w:t>https://doi.org/10.1037/int0000070</w:t>
        </w:r>
      </w:hyperlink>
      <w:r w:rsidR="00F267C3">
        <w:rPr>
          <w:rFonts w:cstheme="minorHAnsi"/>
          <w:szCs w:val="24"/>
        </w:rPr>
        <w:t xml:space="preserve"> </w:t>
      </w:r>
    </w:p>
    <w:p w14:paraId="0207AFE3" w14:textId="77777777" w:rsidR="00205049" w:rsidRPr="00CC0656" w:rsidRDefault="00205049" w:rsidP="001F3429">
      <w:pPr>
        <w:pStyle w:val="NormalWeb"/>
        <w:shd w:val="clear" w:color="auto" w:fill="FFFFFF"/>
        <w:spacing w:before="0" w:beforeAutospacing="0" w:after="173" w:afterAutospacing="0" w:line="360" w:lineRule="auto"/>
        <w:ind w:left="450" w:hanging="450"/>
        <w:rPr>
          <w:rFonts w:asciiTheme="minorHAnsi" w:hAnsiTheme="minorHAnsi" w:cstheme="minorHAnsi"/>
        </w:rPr>
      </w:pPr>
      <w:r w:rsidRPr="00CC0656">
        <w:rPr>
          <w:rFonts w:asciiTheme="minorHAnsi" w:hAnsiTheme="minorHAnsi" w:cstheme="minorHAnsi"/>
        </w:rPr>
        <w:t>Hollis, C., Morriss, R., Martin, J., Amani, S., Cotton, R., Denis, M., &amp; Lewis, S. (2015). Technological innovations in mental healthcare: Harnessing the digital revolution. </w:t>
      </w:r>
      <w:r w:rsidRPr="00CC0656">
        <w:rPr>
          <w:rFonts w:asciiTheme="minorHAnsi" w:hAnsiTheme="minorHAnsi" w:cstheme="minorHAnsi"/>
          <w:i/>
          <w:iCs/>
        </w:rPr>
        <w:t>British Journal of Psychiatry,</w:t>
      </w:r>
      <w:r w:rsidRPr="00CC0656">
        <w:rPr>
          <w:rFonts w:asciiTheme="minorHAnsi" w:hAnsiTheme="minorHAnsi" w:cstheme="minorHAnsi"/>
        </w:rPr>
        <w:t> </w:t>
      </w:r>
      <w:r w:rsidRPr="00CC0656">
        <w:rPr>
          <w:rFonts w:asciiTheme="minorHAnsi" w:hAnsiTheme="minorHAnsi" w:cstheme="minorHAnsi"/>
          <w:i/>
          <w:iCs/>
        </w:rPr>
        <w:t>206</w:t>
      </w:r>
      <w:r w:rsidRPr="00CC0656">
        <w:rPr>
          <w:rFonts w:asciiTheme="minorHAnsi" w:hAnsiTheme="minorHAnsi" w:cstheme="minorHAnsi"/>
        </w:rPr>
        <w:t xml:space="preserve">(4), 263-265. </w:t>
      </w:r>
      <w:hyperlink r:id="rId31" w:history="1">
        <w:r w:rsidR="0062372B" w:rsidRPr="002E27BC">
          <w:rPr>
            <w:rStyle w:val="Hyperlink"/>
            <w:rFonts w:asciiTheme="minorHAnsi" w:hAnsiTheme="minorHAnsi" w:cstheme="minorHAnsi"/>
          </w:rPr>
          <w:t>https://doi.org/10.1192/bjp.bp.113.142612</w:t>
        </w:r>
      </w:hyperlink>
      <w:r w:rsidR="00F267C3">
        <w:rPr>
          <w:rFonts w:asciiTheme="minorHAnsi" w:hAnsiTheme="minorHAnsi" w:cstheme="minorHAnsi"/>
        </w:rPr>
        <w:t xml:space="preserve"> </w:t>
      </w:r>
    </w:p>
    <w:p w14:paraId="7BF34FCF" w14:textId="77777777" w:rsidR="00205049" w:rsidRPr="00CC0656" w:rsidRDefault="00205049" w:rsidP="001F3429">
      <w:pPr>
        <w:widowControl w:val="0"/>
        <w:autoSpaceDE w:val="0"/>
        <w:autoSpaceDN w:val="0"/>
        <w:adjustRightInd w:val="0"/>
        <w:spacing w:line="360" w:lineRule="auto"/>
        <w:ind w:left="480" w:hanging="480"/>
        <w:rPr>
          <w:rFonts w:cstheme="minorHAnsi"/>
          <w:noProof/>
          <w:szCs w:val="24"/>
        </w:rPr>
      </w:pPr>
      <w:r w:rsidRPr="00CC0656">
        <w:rPr>
          <w:rFonts w:cstheme="minorHAnsi"/>
          <w:noProof/>
          <w:szCs w:val="24"/>
        </w:rPr>
        <w:t>Davidson</w:t>
      </w:r>
      <w:r w:rsidR="00F267C3">
        <w:rPr>
          <w:rFonts w:cstheme="minorHAnsi"/>
          <w:noProof/>
          <w:szCs w:val="24"/>
        </w:rPr>
        <w:t>, L.</w:t>
      </w:r>
      <w:r w:rsidRPr="00CC0656">
        <w:rPr>
          <w:rFonts w:cstheme="minorHAnsi"/>
          <w:noProof/>
          <w:szCs w:val="24"/>
        </w:rPr>
        <w:t xml:space="preserve"> (2005)</w:t>
      </w:r>
      <w:r w:rsidR="00F267C3">
        <w:rPr>
          <w:rFonts w:cstheme="minorHAnsi"/>
          <w:noProof/>
          <w:szCs w:val="24"/>
        </w:rPr>
        <w:t>.</w:t>
      </w:r>
      <w:r w:rsidRPr="00CC0656">
        <w:rPr>
          <w:rFonts w:cstheme="minorHAnsi"/>
          <w:noProof/>
          <w:szCs w:val="24"/>
        </w:rPr>
        <w:t xml:space="preserve"> Recovery, self management and the expert patient – Changing the culture of mental health from a UK perspective, </w:t>
      </w:r>
      <w:r w:rsidRPr="00CC0656">
        <w:rPr>
          <w:rFonts w:cstheme="minorHAnsi"/>
          <w:i/>
          <w:noProof/>
          <w:szCs w:val="24"/>
        </w:rPr>
        <w:t>Journal of Mental Health</w:t>
      </w:r>
      <w:r w:rsidRPr="00CC0656">
        <w:rPr>
          <w:rFonts w:cstheme="minorHAnsi"/>
          <w:noProof/>
          <w:szCs w:val="24"/>
        </w:rPr>
        <w:t>, 14:1, 25-35.</w:t>
      </w:r>
      <w:r w:rsidR="00F267C3">
        <w:rPr>
          <w:rFonts w:cstheme="minorHAnsi"/>
          <w:noProof/>
          <w:szCs w:val="24"/>
        </w:rPr>
        <w:t xml:space="preserve"> </w:t>
      </w:r>
      <w:hyperlink r:id="rId32" w:history="1">
        <w:r w:rsidR="00F267C3" w:rsidRPr="002E27BC">
          <w:rPr>
            <w:rStyle w:val="Hyperlink"/>
            <w:rFonts w:cstheme="minorHAnsi"/>
            <w:noProof/>
            <w:szCs w:val="24"/>
          </w:rPr>
          <w:t>https://doi.org/10.1080/09638230500047968</w:t>
        </w:r>
      </w:hyperlink>
      <w:r w:rsidR="00F267C3">
        <w:rPr>
          <w:rFonts w:cstheme="minorHAnsi"/>
          <w:noProof/>
          <w:szCs w:val="24"/>
        </w:rPr>
        <w:t xml:space="preserve"> </w:t>
      </w:r>
    </w:p>
    <w:p w14:paraId="4049A8D2" w14:textId="77777777" w:rsidR="00205049" w:rsidRPr="00CC0656" w:rsidRDefault="00205049" w:rsidP="001F3429">
      <w:pPr>
        <w:pStyle w:val="NormalWeb"/>
        <w:shd w:val="clear" w:color="auto" w:fill="FFFFFF"/>
        <w:spacing w:before="0" w:beforeAutospacing="0" w:after="173" w:afterAutospacing="0" w:line="360" w:lineRule="auto"/>
        <w:ind w:left="450" w:hanging="450"/>
        <w:rPr>
          <w:rFonts w:asciiTheme="minorHAnsi" w:hAnsiTheme="minorHAnsi" w:cstheme="minorHAnsi"/>
        </w:rPr>
      </w:pPr>
      <w:r w:rsidRPr="00CC0656">
        <w:rPr>
          <w:rFonts w:asciiTheme="minorHAnsi" w:hAnsiTheme="minorHAnsi" w:cstheme="minorHAnsi"/>
        </w:rPr>
        <w:t>Lester, H., Tritter, J. Q., &amp; Sorohan, H. (2004). Managing crisis: The role of primary care for people with serious mental illness.</w:t>
      </w:r>
      <w:r w:rsidRPr="00CC0656">
        <w:rPr>
          <w:rFonts w:asciiTheme="minorHAnsi" w:hAnsiTheme="minorHAnsi" w:cstheme="minorHAnsi"/>
          <w:i/>
          <w:iCs/>
        </w:rPr>
        <w:t> Family Medicine, 36</w:t>
      </w:r>
      <w:r w:rsidRPr="00CC0656">
        <w:rPr>
          <w:rFonts w:asciiTheme="minorHAnsi" w:hAnsiTheme="minorHAnsi" w:cstheme="minorHAnsi"/>
        </w:rPr>
        <w:t>(1), 28-34.</w:t>
      </w:r>
    </w:p>
    <w:p w14:paraId="64DE4AFE" w14:textId="77777777" w:rsidR="00205049" w:rsidRPr="00CC0656" w:rsidRDefault="00205049" w:rsidP="001F3429">
      <w:pPr>
        <w:widowControl w:val="0"/>
        <w:autoSpaceDE w:val="0"/>
        <w:autoSpaceDN w:val="0"/>
        <w:adjustRightInd w:val="0"/>
        <w:spacing w:line="360" w:lineRule="auto"/>
        <w:ind w:left="480" w:hanging="480"/>
        <w:rPr>
          <w:rFonts w:cstheme="minorHAnsi"/>
          <w:szCs w:val="24"/>
          <w:lang w:val="en"/>
        </w:rPr>
      </w:pPr>
      <w:r w:rsidRPr="00CC0656">
        <w:rPr>
          <w:rFonts w:cstheme="minorHAnsi"/>
          <w:szCs w:val="24"/>
        </w:rPr>
        <w:t xml:space="preserve">Liberman, R. P., Kopelowicz, A., Ventura, J., &amp; Gutkind, D. (2002). Operational criteria and factors related to recovery from schizophrenia. </w:t>
      </w:r>
      <w:r w:rsidRPr="00CC0656">
        <w:rPr>
          <w:rFonts w:cstheme="minorHAnsi"/>
          <w:i/>
          <w:szCs w:val="24"/>
        </w:rPr>
        <w:t>International Review of Psychiatry</w:t>
      </w:r>
      <w:r w:rsidRPr="00CC0656">
        <w:rPr>
          <w:rFonts w:cstheme="minorHAnsi"/>
          <w:szCs w:val="24"/>
        </w:rPr>
        <w:t>,</w:t>
      </w:r>
      <w:r w:rsidRPr="00CC0656">
        <w:rPr>
          <w:rFonts w:cstheme="minorHAnsi"/>
          <w:i/>
          <w:szCs w:val="24"/>
        </w:rPr>
        <w:t xml:space="preserve"> 14</w:t>
      </w:r>
      <w:r w:rsidRPr="00CC0656">
        <w:rPr>
          <w:rFonts w:cstheme="minorHAnsi"/>
          <w:szCs w:val="24"/>
        </w:rPr>
        <w:t>, 256−272.</w:t>
      </w:r>
      <w:r w:rsidRPr="00CC0656">
        <w:rPr>
          <w:rFonts w:cstheme="minorHAnsi"/>
          <w:szCs w:val="24"/>
          <w:lang w:val="en"/>
        </w:rPr>
        <w:t xml:space="preserve"> </w:t>
      </w:r>
      <w:hyperlink r:id="rId33" w:history="1">
        <w:r w:rsidR="00F267C3" w:rsidRPr="002E27BC">
          <w:rPr>
            <w:rStyle w:val="Hyperlink"/>
            <w:rFonts w:cstheme="minorHAnsi"/>
            <w:szCs w:val="24"/>
            <w:lang w:val="en"/>
          </w:rPr>
          <w:t>https://doi.org/10.1080/0954026021000016905</w:t>
        </w:r>
      </w:hyperlink>
      <w:r w:rsidR="00F267C3">
        <w:rPr>
          <w:rFonts w:cstheme="minorHAnsi"/>
          <w:szCs w:val="24"/>
          <w:lang w:val="en"/>
        </w:rPr>
        <w:t xml:space="preserve"> </w:t>
      </w:r>
    </w:p>
    <w:p w14:paraId="3EEFCFC9" w14:textId="77777777" w:rsidR="00205049" w:rsidRPr="00CC0656" w:rsidRDefault="00205049" w:rsidP="001F3429">
      <w:pPr>
        <w:pStyle w:val="NormalWeb"/>
        <w:shd w:val="clear" w:color="auto" w:fill="FFFFFF"/>
        <w:spacing w:before="0" w:beforeAutospacing="0" w:after="173" w:afterAutospacing="0" w:line="360" w:lineRule="auto"/>
        <w:ind w:left="450" w:hanging="450"/>
        <w:rPr>
          <w:rFonts w:asciiTheme="minorHAnsi" w:hAnsiTheme="minorHAnsi" w:cstheme="minorHAnsi"/>
        </w:rPr>
      </w:pPr>
      <w:r w:rsidRPr="00CC0656">
        <w:rPr>
          <w:rFonts w:asciiTheme="minorHAnsi" w:hAnsiTheme="minorHAnsi" w:cstheme="minorHAnsi"/>
        </w:rPr>
        <w:t>Loughlin, M., Berry, K., Brooks, J., &amp; Bucci, S. (2019). Moving on from early intervention for psychosis services: Service user perspectives on the facilitators and barriers of transition.</w:t>
      </w:r>
      <w:r w:rsidRPr="00CC0656">
        <w:rPr>
          <w:rFonts w:asciiTheme="minorHAnsi" w:hAnsiTheme="minorHAnsi" w:cstheme="minorHAnsi"/>
          <w:i/>
          <w:iCs/>
        </w:rPr>
        <w:t> Early Intervention in Psychiatry, 13</w:t>
      </w:r>
      <w:r w:rsidRPr="00CC0656">
        <w:rPr>
          <w:rFonts w:asciiTheme="minorHAnsi" w:hAnsiTheme="minorHAnsi" w:cstheme="minorHAnsi"/>
        </w:rPr>
        <w:t xml:space="preserve">(6), 1396-1403. </w:t>
      </w:r>
      <w:hyperlink r:id="rId34" w:history="1">
        <w:r w:rsidR="0062372B" w:rsidRPr="002E27BC">
          <w:rPr>
            <w:rStyle w:val="Hyperlink"/>
            <w:rFonts w:asciiTheme="minorHAnsi" w:hAnsiTheme="minorHAnsi" w:cstheme="minorHAnsi"/>
          </w:rPr>
          <w:t>https://doi.org/10.1111/eip.12780</w:t>
        </w:r>
      </w:hyperlink>
      <w:r w:rsidR="00F267C3">
        <w:rPr>
          <w:rFonts w:asciiTheme="minorHAnsi" w:hAnsiTheme="minorHAnsi" w:cstheme="minorHAnsi"/>
        </w:rPr>
        <w:t xml:space="preserve"> </w:t>
      </w:r>
    </w:p>
    <w:p w14:paraId="11031FE0" w14:textId="77777777" w:rsidR="00205049" w:rsidRPr="00CC0656" w:rsidRDefault="00205049" w:rsidP="001F3429">
      <w:pPr>
        <w:spacing w:line="360" w:lineRule="auto"/>
        <w:ind w:left="505" w:hanging="505"/>
        <w:rPr>
          <w:rFonts w:cstheme="minorHAnsi"/>
          <w:bCs/>
          <w:szCs w:val="24"/>
          <w:shd w:val="clear" w:color="auto" w:fill="FFFFFF"/>
        </w:rPr>
      </w:pPr>
      <w:bookmarkStart w:id="100" w:name="_Toc30420603"/>
      <w:bookmarkStart w:id="101" w:name="_Toc31300132"/>
      <w:bookmarkStart w:id="102" w:name="_Toc31300545"/>
      <w:bookmarkStart w:id="103" w:name="_Toc31301779"/>
      <w:bookmarkStart w:id="104" w:name="_Toc31311092"/>
      <w:r w:rsidRPr="00CC0656">
        <w:rPr>
          <w:rFonts w:cstheme="minorHAnsi"/>
          <w:bCs/>
          <w:szCs w:val="24"/>
          <w:shd w:val="clear" w:color="auto" w:fill="FFFFFF"/>
        </w:rPr>
        <w:t xml:space="preserve">Mental Health Foundation. (2016). </w:t>
      </w:r>
      <w:r w:rsidRPr="00CC0656">
        <w:rPr>
          <w:rFonts w:cstheme="minorHAnsi"/>
          <w:bCs/>
          <w:i/>
          <w:szCs w:val="24"/>
          <w:shd w:val="clear" w:color="auto" w:fill="FFFFFF"/>
        </w:rPr>
        <w:t>Fundamental Facts About Mental Health 2016.</w:t>
      </w:r>
      <w:r w:rsidRPr="00CC0656">
        <w:rPr>
          <w:rFonts w:cstheme="minorHAnsi"/>
          <w:bCs/>
          <w:szCs w:val="24"/>
          <w:shd w:val="clear" w:color="auto" w:fill="FFFFFF"/>
        </w:rPr>
        <w:t xml:space="preserve"> Mental Health Foundation: London.</w:t>
      </w:r>
      <w:bookmarkEnd w:id="100"/>
      <w:bookmarkEnd w:id="101"/>
      <w:bookmarkEnd w:id="102"/>
      <w:bookmarkEnd w:id="103"/>
      <w:bookmarkEnd w:id="104"/>
    </w:p>
    <w:p w14:paraId="3FEA7D49" w14:textId="77777777" w:rsidR="00205049" w:rsidRPr="00CC0656" w:rsidRDefault="00205049" w:rsidP="001F3429">
      <w:pPr>
        <w:spacing w:line="360" w:lineRule="auto"/>
        <w:ind w:left="505" w:hanging="505"/>
        <w:rPr>
          <w:rFonts w:cstheme="minorHAnsi"/>
          <w:bCs/>
          <w:szCs w:val="24"/>
          <w:shd w:val="clear" w:color="auto" w:fill="FFFFFF"/>
        </w:rPr>
      </w:pPr>
      <w:r w:rsidRPr="00CC0656">
        <w:rPr>
          <w:rFonts w:cstheme="minorHAnsi"/>
          <w:bCs/>
          <w:szCs w:val="24"/>
          <w:shd w:val="clear" w:color="auto" w:fill="FFFFFF"/>
        </w:rPr>
        <w:lastRenderedPageBreak/>
        <w:t xml:space="preserve">National Institute for Clinical Excellence. (2011). </w:t>
      </w:r>
      <w:r w:rsidRPr="00CC0656">
        <w:rPr>
          <w:rFonts w:cstheme="minorHAnsi"/>
          <w:bCs/>
          <w:i/>
          <w:iCs/>
          <w:szCs w:val="24"/>
          <w:shd w:val="clear" w:color="auto" w:fill="FFFFFF"/>
        </w:rPr>
        <w:t>Common mental health disorders: Guidance and guidelines</w:t>
      </w:r>
      <w:r w:rsidRPr="00CC0656">
        <w:rPr>
          <w:rFonts w:cstheme="minorHAnsi"/>
          <w:bCs/>
          <w:szCs w:val="24"/>
          <w:shd w:val="clear" w:color="auto" w:fill="FFFFFF"/>
        </w:rPr>
        <w:t>. Retrieved from</w:t>
      </w:r>
      <w:r w:rsidR="00F267C3">
        <w:rPr>
          <w:rFonts w:cstheme="minorHAnsi"/>
          <w:bCs/>
          <w:szCs w:val="24"/>
          <w:shd w:val="clear" w:color="auto" w:fill="FFFFFF"/>
        </w:rPr>
        <w:t>:</w:t>
      </w:r>
      <w:r w:rsidRPr="00CC0656">
        <w:rPr>
          <w:rFonts w:cstheme="minorHAnsi"/>
          <w:bCs/>
          <w:szCs w:val="24"/>
          <w:shd w:val="clear" w:color="auto" w:fill="FFFFFF"/>
        </w:rPr>
        <w:t xml:space="preserve"> </w:t>
      </w:r>
      <w:r w:rsidR="00F267C3">
        <w:rPr>
          <w:rFonts w:cstheme="minorHAnsi"/>
          <w:bCs/>
          <w:szCs w:val="24"/>
          <w:shd w:val="clear" w:color="auto" w:fill="FFFFFF"/>
        </w:rPr>
        <w:t>https://</w:t>
      </w:r>
      <w:hyperlink r:id="rId35" w:history="1">
        <w:r w:rsidR="00F267C3" w:rsidRPr="002E27BC">
          <w:rPr>
            <w:rStyle w:val="Hyperlink"/>
            <w:rFonts w:cstheme="minorHAnsi"/>
            <w:bCs/>
            <w:szCs w:val="24"/>
            <w:shd w:val="clear" w:color="auto" w:fill="FFFFFF"/>
          </w:rPr>
          <w:t>www.nice.org.uk/guidance/cg123</w:t>
        </w:r>
      </w:hyperlink>
      <w:r w:rsidR="00F267C3">
        <w:rPr>
          <w:rFonts w:cstheme="minorHAnsi"/>
          <w:bCs/>
          <w:szCs w:val="24"/>
          <w:shd w:val="clear" w:color="auto" w:fill="FFFFFF"/>
        </w:rPr>
        <w:t xml:space="preserve">  </w:t>
      </w:r>
      <w:r w:rsidRPr="00CC0656">
        <w:rPr>
          <w:rFonts w:cstheme="minorHAnsi"/>
          <w:bCs/>
          <w:szCs w:val="24"/>
          <w:shd w:val="clear" w:color="auto" w:fill="FFFFFF"/>
        </w:rPr>
        <w:t>[Accessed 23/06/20].</w:t>
      </w:r>
    </w:p>
    <w:p w14:paraId="21D53A1B" w14:textId="77777777" w:rsidR="00205049" w:rsidRPr="00CC0656" w:rsidRDefault="00205049" w:rsidP="001F3429">
      <w:pPr>
        <w:spacing w:line="360" w:lineRule="auto"/>
        <w:ind w:left="505" w:hanging="505"/>
        <w:rPr>
          <w:rFonts w:cstheme="minorHAnsi"/>
          <w:bCs/>
          <w:szCs w:val="24"/>
          <w:shd w:val="clear" w:color="auto" w:fill="FFFFFF"/>
        </w:rPr>
      </w:pPr>
      <w:r w:rsidRPr="00CC0656">
        <w:rPr>
          <w:rFonts w:cstheme="minorHAnsi"/>
          <w:bCs/>
          <w:szCs w:val="24"/>
          <w:shd w:val="clear" w:color="auto" w:fill="FFFFFF"/>
        </w:rPr>
        <w:t xml:space="preserve">National Institute for Clinical Excellence. (2011). </w:t>
      </w:r>
      <w:r w:rsidRPr="00CC0656">
        <w:rPr>
          <w:rFonts w:cstheme="minorHAnsi"/>
          <w:bCs/>
          <w:i/>
          <w:szCs w:val="24"/>
          <w:shd w:val="clear" w:color="auto" w:fill="FFFFFF"/>
        </w:rPr>
        <w:t>Service user experience in adult mental health services.</w:t>
      </w:r>
      <w:r w:rsidRPr="00CC0656">
        <w:rPr>
          <w:rFonts w:cstheme="minorHAnsi"/>
          <w:bCs/>
          <w:szCs w:val="24"/>
          <w:shd w:val="clear" w:color="auto" w:fill="FFFFFF"/>
        </w:rPr>
        <w:t xml:space="preserve"> Retrieved from: </w:t>
      </w:r>
      <w:hyperlink r:id="rId36" w:history="1">
        <w:r w:rsidRPr="00CC0656">
          <w:rPr>
            <w:rStyle w:val="Hyperlink"/>
            <w:rFonts w:cstheme="minorHAnsi"/>
            <w:szCs w:val="24"/>
          </w:rPr>
          <w:t>https://www.nice.org.uk/guidance/qs14/chapter/Quality-statement-5-Access-to-services</w:t>
        </w:r>
      </w:hyperlink>
      <w:r w:rsidRPr="00CC0656">
        <w:rPr>
          <w:rFonts w:cstheme="minorHAnsi"/>
          <w:szCs w:val="24"/>
        </w:rPr>
        <w:t xml:space="preserve"> [Accessed 23/06/2020]</w:t>
      </w:r>
    </w:p>
    <w:p w14:paraId="0C22D675" w14:textId="77777777" w:rsidR="00205049" w:rsidRPr="00CC0656" w:rsidRDefault="00205049" w:rsidP="001F3429">
      <w:pPr>
        <w:widowControl w:val="0"/>
        <w:autoSpaceDE w:val="0"/>
        <w:autoSpaceDN w:val="0"/>
        <w:adjustRightInd w:val="0"/>
        <w:spacing w:line="360" w:lineRule="auto"/>
        <w:ind w:left="480" w:hanging="480"/>
        <w:rPr>
          <w:rFonts w:cstheme="minorHAnsi"/>
          <w:szCs w:val="24"/>
        </w:rPr>
      </w:pPr>
      <w:r w:rsidRPr="00CC0656">
        <w:rPr>
          <w:rFonts w:cstheme="minorHAnsi"/>
          <w:noProof/>
          <w:szCs w:val="24"/>
        </w:rPr>
        <w:t xml:space="preserve">National Institute for Health and Care Excellence. (2018). </w:t>
      </w:r>
      <w:r w:rsidRPr="00F267C3">
        <w:rPr>
          <w:rFonts w:cstheme="minorHAnsi"/>
          <w:i/>
          <w:noProof/>
          <w:szCs w:val="24"/>
        </w:rPr>
        <w:t>Developing NICE guidelines: the manual (NICE Process and Methods No. 20).</w:t>
      </w:r>
      <w:r w:rsidRPr="00CC0656">
        <w:rPr>
          <w:rFonts w:cstheme="minorHAnsi"/>
          <w:noProof/>
          <w:szCs w:val="24"/>
        </w:rPr>
        <w:t xml:space="preserve"> Retrieved from </w:t>
      </w:r>
      <w:hyperlink r:id="rId37" w:history="1">
        <w:r w:rsidRPr="00CC0656">
          <w:rPr>
            <w:rStyle w:val="Hyperlink"/>
            <w:rFonts w:cstheme="minorHAnsi"/>
            <w:noProof/>
            <w:szCs w:val="24"/>
          </w:rPr>
          <w:t>https://www.nice.org.uk/process/pmg20/chapter/reviewing-research-evidence</w:t>
        </w:r>
      </w:hyperlink>
      <w:r w:rsidRPr="00CC0656">
        <w:rPr>
          <w:rStyle w:val="Hyperlink"/>
          <w:rFonts w:cstheme="minorHAnsi"/>
          <w:noProof/>
          <w:szCs w:val="24"/>
        </w:rPr>
        <w:t xml:space="preserve"> </w:t>
      </w:r>
      <w:r w:rsidRPr="00CC0656">
        <w:rPr>
          <w:rFonts w:cstheme="minorHAnsi"/>
          <w:szCs w:val="24"/>
        </w:rPr>
        <w:t>[Accessed 24/06/20].</w:t>
      </w:r>
    </w:p>
    <w:p w14:paraId="2F8A0645" w14:textId="77777777" w:rsidR="00205049" w:rsidRPr="00CC0656" w:rsidRDefault="00205049" w:rsidP="001F3429">
      <w:pPr>
        <w:widowControl w:val="0"/>
        <w:autoSpaceDE w:val="0"/>
        <w:autoSpaceDN w:val="0"/>
        <w:adjustRightInd w:val="0"/>
        <w:spacing w:line="360" w:lineRule="auto"/>
        <w:ind w:left="480" w:hanging="480"/>
        <w:rPr>
          <w:rFonts w:cstheme="minorHAnsi"/>
          <w:noProof/>
          <w:szCs w:val="24"/>
        </w:rPr>
      </w:pPr>
      <w:r w:rsidRPr="00CC0656">
        <w:rPr>
          <w:rFonts w:cstheme="minorHAnsi"/>
          <w:noProof/>
          <w:szCs w:val="24"/>
        </w:rPr>
        <w:t xml:space="preserve">NHS. (2014). </w:t>
      </w:r>
      <w:r w:rsidRPr="00F267C3">
        <w:rPr>
          <w:rFonts w:cstheme="minorHAnsi"/>
          <w:i/>
          <w:noProof/>
          <w:szCs w:val="24"/>
        </w:rPr>
        <w:t>Five Year Forward View</w:t>
      </w:r>
      <w:r w:rsidRPr="00CC0656">
        <w:rPr>
          <w:rFonts w:cstheme="minorHAnsi"/>
          <w:noProof/>
          <w:szCs w:val="24"/>
        </w:rPr>
        <w:t xml:space="preserve">. Retrieved from: </w:t>
      </w:r>
      <w:hyperlink r:id="rId38" w:history="1">
        <w:r w:rsidRPr="00CC0656">
          <w:rPr>
            <w:rStyle w:val="Hyperlink"/>
            <w:szCs w:val="24"/>
          </w:rPr>
          <w:t>https://www.england.nhs.uk/publication/nhs-five-year-forward-view/</w:t>
        </w:r>
      </w:hyperlink>
      <w:r w:rsidRPr="00CC0656">
        <w:rPr>
          <w:szCs w:val="24"/>
        </w:rPr>
        <w:t xml:space="preserve"> [Accessed 23/06/2020]</w:t>
      </w:r>
    </w:p>
    <w:p w14:paraId="5D1F4EA5" w14:textId="77777777" w:rsidR="00205049" w:rsidRPr="00CC0656" w:rsidRDefault="00205049" w:rsidP="001F3429">
      <w:pPr>
        <w:widowControl w:val="0"/>
        <w:autoSpaceDE w:val="0"/>
        <w:autoSpaceDN w:val="0"/>
        <w:adjustRightInd w:val="0"/>
        <w:spacing w:line="360" w:lineRule="auto"/>
        <w:ind w:left="480" w:hanging="480"/>
        <w:rPr>
          <w:rFonts w:cstheme="minorHAnsi"/>
          <w:szCs w:val="24"/>
        </w:rPr>
      </w:pPr>
      <w:r w:rsidRPr="00CC0656">
        <w:rPr>
          <w:rFonts w:cstheme="minorHAnsi"/>
          <w:szCs w:val="24"/>
        </w:rPr>
        <w:t xml:space="preserve">Silverstein, S. M., &amp; Bellack, A. S. (2008). </w:t>
      </w:r>
      <w:r w:rsidRPr="00CC0656">
        <w:rPr>
          <w:rFonts w:cstheme="minorHAnsi"/>
          <w:iCs/>
          <w:szCs w:val="24"/>
        </w:rPr>
        <w:t xml:space="preserve">A scientific agenda for the concept of recovery as it applies to schizophrenia. </w:t>
      </w:r>
      <w:r w:rsidRPr="00CC0656">
        <w:rPr>
          <w:rFonts w:cstheme="minorHAnsi"/>
          <w:i/>
          <w:iCs/>
          <w:szCs w:val="24"/>
        </w:rPr>
        <w:t>Clinical Psychology Review</w:t>
      </w:r>
      <w:r w:rsidRPr="00CC0656">
        <w:rPr>
          <w:rFonts w:cstheme="minorHAnsi"/>
          <w:iCs/>
          <w:szCs w:val="24"/>
        </w:rPr>
        <w:t>,</w:t>
      </w:r>
      <w:r w:rsidR="00F267C3">
        <w:rPr>
          <w:rFonts w:cstheme="minorHAnsi"/>
          <w:szCs w:val="24"/>
        </w:rPr>
        <w:t xml:space="preserve"> 28(7), 1108-1124. </w:t>
      </w:r>
      <w:hyperlink r:id="rId39" w:history="1">
        <w:r w:rsidR="00F267C3" w:rsidRPr="002E27BC">
          <w:rPr>
            <w:rStyle w:val="Hyperlink"/>
            <w:rFonts w:cstheme="minorHAnsi"/>
            <w:szCs w:val="24"/>
          </w:rPr>
          <w:t>https://doi.org/10.1016/j.cpr.2008.03.004</w:t>
        </w:r>
      </w:hyperlink>
      <w:r w:rsidR="00F267C3">
        <w:rPr>
          <w:rFonts w:cstheme="minorHAnsi"/>
          <w:szCs w:val="24"/>
        </w:rPr>
        <w:t xml:space="preserve"> </w:t>
      </w:r>
    </w:p>
    <w:p w14:paraId="1518F805" w14:textId="77777777" w:rsidR="00205049" w:rsidRPr="00CC0656" w:rsidRDefault="00205049" w:rsidP="001F3429">
      <w:pPr>
        <w:pStyle w:val="NormalWeb"/>
        <w:shd w:val="clear" w:color="auto" w:fill="FFFFFF"/>
        <w:spacing w:before="0" w:beforeAutospacing="0" w:after="173" w:afterAutospacing="0" w:line="360" w:lineRule="auto"/>
        <w:ind w:left="450" w:hanging="450"/>
        <w:rPr>
          <w:rFonts w:asciiTheme="minorHAnsi" w:hAnsiTheme="minorHAnsi" w:cstheme="minorHAnsi"/>
        </w:rPr>
      </w:pPr>
      <w:r w:rsidRPr="00CC0656">
        <w:rPr>
          <w:rFonts w:asciiTheme="minorHAnsi" w:hAnsiTheme="minorHAnsi" w:cstheme="minorHAnsi"/>
        </w:rPr>
        <w:t>Simons, L., Lathlean, J., &amp; Kendrick, T. (2006). Community mental health nurses' views of their role in the treatment of people with common mental disorders.</w:t>
      </w:r>
      <w:r w:rsidRPr="00CC0656">
        <w:rPr>
          <w:rFonts w:asciiTheme="minorHAnsi" w:hAnsiTheme="minorHAnsi" w:cstheme="minorHAnsi"/>
          <w:i/>
          <w:iCs/>
        </w:rPr>
        <w:t> Primary Care Mental Health, 4</w:t>
      </w:r>
      <w:r w:rsidRPr="00CC0656">
        <w:rPr>
          <w:rFonts w:asciiTheme="minorHAnsi" w:hAnsiTheme="minorHAnsi" w:cstheme="minorHAnsi"/>
        </w:rPr>
        <w:t>(2), 121-129.</w:t>
      </w:r>
      <w:r w:rsidR="00F267C3">
        <w:rPr>
          <w:rFonts w:asciiTheme="minorHAnsi" w:hAnsiTheme="minorHAnsi" w:cstheme="minorHAnsi"/>
        </w:rPr>
        <w:t xml:space="preserve"> </w:t>
      </w:r>
      <w:hyperlink r:id="rId40" w:history="1">
        <w:r w:rsidR="0062372B" w:rsidRPr="002E27BC">
          <w:rPr>
            <w:rStyle w:val="Hyperlink"/>
            <w:rFonts w:asciiTheme="minorHAnsi" w:hAnsiTheme="minorHAnsi" w:cstheme="minorHAnsi"/>
          </w:rPr>
          <w:t>https://doi.org/10.3310/hta9370</w:t>
        </w:r>
      </w:hyperlink>
      <w:r w:rsidR="0062372B">
        <w:rPr>
          <w:rFonts w:asciiTheme="minorHAnsi" w:hAnsiTheme="minorHAnsi" w:cstheme="minorHAnsi"/>
        </w:rPr>
        <w:t xml:space="preserve"> </w:t>
      </w:r>
    </w:p>
    <w:p w14:paraId="79EF96C1" w14:textId="77777777" w:rsidR="00205049" w:rsidRPr="00CC0656" w:rsidRDefault="00205049" w:rsidP="001F3429">
      <w:pPr>
        <w:pStyle w:val="NormalWeb"/>
        <w:shd w:val="clear" w:color="auto" w:fill="FFFFFF"/>
        <w:spacing w:before="0" w:beforeAutospacing="0" w:after="173" w:afterAutospacing="0" w:line="360" w:lineRule="auto"/>
        <w:ind w:left="450" w:hanging="450"/>
        <w:rPr>
          <w:rFonts w:asciiTheme="minorHAnsi" w:hAnsiTheme="minorHAnsi" w:cstheme="minorHAnsi"/>
        </w:rPr>
      </w:pPr>
      <w:r w:rsidRPr="00CC0656">
        <w:rPr>
          <w:rFonts w:asciiTheme="minorHAnsi" w:hAnsiTheme="minorHAnsi" w:cstheme="minorHAnsi"/>
        </w:rPr>
        <w:t>Slade, M., Gask, L., Leese, M., Mccrone, P., Montana, C., Powell, R., Stewart, M. &amp; Chew-Graham, C. (2008). Failure to improve appropriateness of referrals to adult community mental health services-lessons from a multi-site cluster randomized controlled trial.</w:t>
      </w:r>
      <w:r w:rsidRPr="00CC0656">
        <w:rPr>
          <w:rFonts w:asciiTheme="minorHAnsi" w:hAnsiTheme="minorHAnsi" w:cstheme="minorHAnsi"/>
          <w:i/>
          <w:iCs/>
        </w:rPr>
        <w:t> Family Practice, 25</w:t>
      </w:r>
      <w:r w:rsidRPr="00CC0656">
        <w:rPr>
          <w:rFonts w:asciiTheme="minorHAnsi" w:hAnsiTheme="minorHAnsi" w:cstheme="minorHAnsi"/>
        </w:rPr>
        <w:t xml:space="preserve">(3), 181-190. </w:t>
      </w:r>
      <w:hyperlink r:id="rId41" w:history="1">
        <w:r w:rsidR="0062372B" w:rsidRPr="002E27BC">
          <w:rPr>
            <w:rStyle w:val="Hyperlink"/>
            <w:rFonts w:asciiTheme="minorHAnsi" w:hAnsiTheme="minorHAnsi" w:cstheme="minorHAnsi"/>
          </w:rPr>
          <w:t>https://doi.org/10.1093/fampra/cmn025</w:t>
        </w:r>
      </w:hyperlink>
      <w:r w:rsidR="0062372B">
        <w:rPr>
          <w:rFonts w:asciiTheme="minorHAnsi" w:hAnsiTheme="minorHAnsi" w:cstheme="minorHAnsi"/>
        </w:rPr>
        <w:t xml:space="preserve"> </w:t>
      </w:r>
    </w:p>
    <w:p w14:paraId="77775A21" w14:textId="77777777" w:rsidR="00205049" w:rsidRPr="00CC0656" w:rsidRDefault="00205049" w:rsidP="001F3429">
      <w:pPr>
        <w:pStyle w:val="NormalWeb"/>
        <w:shd w:val="clear" w:color="auto" w:fill="FFFFFF"/>
        <w:spacing w:before="0" w:beforeAutospacing="0" w:after="173" w:afterAutospacing="0" w:line="360" w:lineRule="auto"/>
        <w:ind w:left="450" w:hanging="450"/>
        <w:rPr>
          <w:rFonts w:asciiTheme="minorHAnsi" w:hAnsiTheme="minorHAnsi" w:cstheme="minorHAnsi"/>
        </w:rPr>
      </w:pPr>
      <w:r w:rsidRPr="00CC0656">
        <w:rPr>
          <w:rFonts w:asciiTheme="minorHAnsi" w:hAnsiTheme="minorHAnsi" w:cstheme="minorHAnsi"/>
        </w:rPr>
        <w:t>Stanley, N., Borthwick, R., &amp; Macleod, A. (2006). Antenatal depression: Mothers' awareness and professional responses.</w:t>
      </w:r>
      <w:r w:rsidRPr="00CC0656">
        <w:rPr>
          <w:rFonts w:asciiTheme="minorHAnsi" w:hAnsiTheme="minorHAnsi" w:cstheme="minorHAnsi"/>
          <w:i/>
          <w:iCs/>
        </w:rPr>
        <w:t> Primary Health Care Research and Development, 7</w:t>
      </w:r>
      <w:r w:rsidRPr="00CC0656">
        <w:rPr>
          <w:rFonts w:asciiTheme="minorHAnsi" w:hAnsiTheme="minorHAnsi" w:cstheme="minorHAnsi"/>
        </w:rPr>
        <w:t>(3), 257-268.</w:t>
      </w:r>
    </w:p>
    <w:p w14:paraId="38C9931C" w14:textId="77777777" w:rsidR="00205049" w:rsidRPr="00CC0656" w:rsidRDefault="00205049" w:rsidP="001F3429">
      <w:pPr>
        <w:widowControl w:val="0"/>
        <w:autoSpaceDE w:val="0"/>
        <w:autoSpaceDN w:val="0"/>
        <w:adjustRightInd w:val="0"/>
        <w:spacing w:line="360" w:lineRule="auto"/>
        <w:ind w:left="480" w:hanging="480"/>
        <w:rPr>
          <w:rFonts w:cstheme="minorHAnsi"/>
          <w:szCs w:val="24"/>
        </w:rPr>
      </w:pPr>
      <w:r w:rsidRPr="00CC0656">
        <w:rPr>
          <w:rFonts w:cstheme="minorHAnsi"/>
          <w:szCs w:val="24"/>
        </w:rPr>
        <w:t xml:space="preserve">The Mental Health Policy Group. (2015). </w:t>
      </w:r>
      <w:r w:rsidRPr="00645B84">
        <w:rPr>
          <w:rFonts w:cstheme="minorHAnsi"/>
          <w:i/>
          <w:szCs w:val="24"/>
        </w:rPr>
        <w:t>A manifesto for better mental health</w:t>
      </w:r>
      <w:r w:rsidRPr="00CC0656">
        <w:rPr>
          <w:rFonts w:cstheme="minorHAnsi"/>
          <w:szCs w:val="24"/>
        </w:rPr>
        <w:t xml:space="preserve">. Retrieved from </w:t>
      </w:r>
      <w:hyperlink r:id="rId42" w:history="1">
        <w:r w:rsidRPr="00CC0656">
          <w:rPr>
            <w:rStyle w:val="Hyperlink"/>
            <w:rFonts w:cstheme="minorHAnsi"/>
            <w:szCs w:val="24"/>
          </w:rPr>
          <w:t>https://www.omega.uk.net/admin/uploads/file/a%20manifesto%20for%20better%20mental%20health.pdf</w:t>
        </w:r>
      </w:hyperlink>
      <w:r w:rsidRPr="00CC0656">
        <w:rPr>
          <w:rFonts w:cstheme="minorHAnsi"/>
          <w:szCs w:val="24"/>
        </w:rPr>
        <w:t xml:space="preserve"> [Accessed on 23/06/2020]</w:t>
      </w:r>
    </w:p>
    <w:p w14:paraId="281D5B09" w14:textId="77777777" w:rsidR="00205049" w:rsidRPr="00CC0656" w:rsidRDefault="00205049" w:rsidP="001F3429">
      <w:pPr>
        <w:widowControl w:val="0"/>
        <w:autoSpaceDE w:val="0"/>
        <w:autoSpaceDN w:val="0"/>
        <w:adjustRightInd w:val="0"/>
        <w:spacing w:line="360" w:lineRule="auto"/>
        <w:ind w:left="480" w:hanging="480"/>
        <w:rPr>
          <w:rFonts w:cstheme="minorHAnsi"/>
          <w:szCs w:val="24"/>
          <w:lang w:val="en"/>
        </w:rPr>
      </w:pPr>
      <w:r w:rsidRPr="00CC0656">
        <w:rPr>
          <w:rFonts w:cstheme="minorHAnsi"/>
          <w:szCs w:val="24"/>
          <w:lang w:val="en"/>
        </w:rPr>
        <w:t xml:space="preserve">Wood, L., Price, J., Morrison, A., &amp; Haddock, G. (2010). Conceptualisation of recovery from psychosis: A service-user perspective. </w:t>
      </w:r>
      <w:r w:rsidRPr="00CC0656">
        <w:rPr>
          <w:rFonts w:cstheme="minorHAnsi"/>
          <w:i/>
          <w:iCs/>
          <w:szCs w:val="24"/>
          <w:lang w:val="en"/>
        </w:rPr>
        <w:t>The Psychiatrist</w:t>
      </w:r>
      <w:r w:rsidRPr="00CC0656">
        <w:rPr>
          <w:rFonts w:cstheme="minorHAnsi"/>
          <w:szCs w:val="24"/>
          <w:lang w:val="en"/>
        </w:rPr>
        <w:t xml:space="preserve">, </w:t>
      </w:r>
      <w:r w:rsidRPr="00CC0656">
        <w:rPr>
          <w:rFonts w:cstheme="minorHAnsi"/>
          <w:i/>
          <w:iCs/>
          <w:szCs w:val="24"/>
          <w:lang w:val="en"/>
        </w:rPr>
        <w:t>34</w:t>
      </w:r>
      <w:r w:rsidRPr="00CC0656">
        <w:rPr>
          <w:rFonts w:cstheme="minorHAnsi"/>
          <w:szCs w:val="24"/>
          <w:lang w:val="en"/>
        </w:rPr>
        <w:t xml:space="preserve">(11), 465–470. </w:t>
      </w:r>
    </w:p>
    <w:p w14:paraId="093A3526" w14:textId="77777777" w:rsidR="00003EC5" w:rsidRDefault="00003EC5" w:rsidP="001F3429">
      <w:pPr>
        <w:spacing w:line="360" w:lineRule="auto"/>
      </w:pPr>
      <w:r>
        <w:br w:type="page"/>
      </w:r>
    </w:p>
    <w:p w14:paraId="1915B438" w14:textId="77777777" w:rsidR="008F3E03" w:rsidRPr="006A62D2" w:rsidRDefault="008F3E03" w:rsidP="00A715B7">
      <w:pPr>
        <w:pStyle w:val="Heading2"/>
        <w:jc w:val="center"/>
      </w:pPr>
      <w:bookmarkStart w:id="105" w:name="_Toc44023396"/>
      <w:bookmarkStart w:id="106" w:name="_Toc52193490"/>
      <w:bookmarkStart w:id="107" w:name="_Toc78360985"/>
      <w:r w:rsidRPr="007174B1">
        <w:lastRenderedPageBreak/>
        <w:t>Appendices</w:t>
      </w:r>
      <w:bookmarkEnd w:id="105"/>
      <w:bookmarkEnd w:id="106"/>
      <w:bookmarkEnd w:id="107"/>
    </w:p>
    <w:p w14:paraId="70AF91C5" w14:textId="77777777" w:rsidR="00F708D5" w:rsidRDefault="008F3E03" w:rsidP="00195B2E">
      <w:pPr>
        <w:pStyle w:val="Heading3"/>
      </w:pPr>
      <w:bookmarkStart w:id="108" w:name="_Toc78360986"/>
      <w:bookmarkStart w:id="109" w:name="_Toc44023397"/>
      <w:bookmarkStart w:id="110" w:name="_Toc52193491"/>
      <w:r w:rsidRPr="006A62D2">
        <w:t>Appendix 1:</w:t>
      </w:r>
      <w:r w:rsidR="00F708D5">
        <w:t xml:space="preserve"> British Journal of Clinical Psychology Author Guidelines</w:t>
      </w:r>
      <w:bookmarkEnd w:id="108"/>
    </w:p>
    <w:p w14:paraId="1A783312" w14:textId="77777777" w:rsidR="00B37C9D" w:rsidRPr="00B37C9D" w:rsidRDefault="00B37C9D" w:rsidP="00B37C9D">
      <w:pPr>
        <w:rPr>
          <w:b/>
          <w:sz w:val="36"/>
        </w:rPr>
      </w:pPr>
      <w:r w:rsidRPr="00B37C9D">
        <w:rPr>
          <w:b/>
        </w:rPr>
        <w:t>AUTHOR GUIDELINES</w:t>
      </w:r>
    </w:p>
    <w:p w14:paraId="104C00CD"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r>
        <w:rPr>
          <w:rStyle w:val="Strong"/>
          <w:rFonts w:ascii="Arial" w:eastAsiaTheme="majorEastAsia" w:hAnsi="Arial" w:cs="Arial"/>
          <w:color w:val="1C1D1E"/>
          <w:sz w:val="21"/>
          <w:szCs w:val="21"/>
        </w:rPr>
        <w:t>Sections</w:t>
      </w:r>
    </w:p>
    <w:p w14:paraId="4EC761FB" w14:textId="77777777" w:rsidR="00B37C9D" w:rsidRDefault="004B7495" w:rsidP="00B37C9D">
      <w:pPr>
        <w:numPr>
          <w:ilvl w:val="0"/>
          <w:numId w:val="33"/>
        </w:numPr>
        <w:shd w:val="clear" w:color="auto" w:fill="FFFFFF"/>
        <w:spacing w:before="100" w:beforeAutospacing="1" w:after="100" w:afterAutospacing="1" w:line="240" w:lineRule="auto"/>
        <w:rPr>
          <w:rFonts w:ascii="Arial" w:hAnsi="Arial" w:cs="Arial"/>
          <w:color w:val="1C1D1E"/>
          <w:sz w:val="21"/>
          <w:szCs w:val="21"/>
        </w:rPr>
      </w:pPr>
      <w:hyperlink r:id="rId43" w:anchor="_1._SUBMISSION" w:history="1">
        <w:r w:rsidR="00B37C9D">
          <w:rPr>
            <w:rStyle w:val="Hyperlink"/>
            <w:rFonts w:ascii="Arial" w:hAnsi="Arial" w:cs="Arial"/>
            <w:color w:val="26346F"/>
            <w:sz w:val="21"/>
            <w:szCs w:val="21"/>
          </w:rPr>
          <w:t>Submission</w:t>
        </w:r>
      </w:hyperlink>
    </w:p>
    <w:p w14:paraId="5206CC26" w14:textId="77777777" w:rsidR="00B37C9D" w:rsidRDefault="004B7495" w:rsidP="00B37C9D">
      <w:pPr>
        <w:numPr>
          <w:ilvl w:val="0"/>
          <w:numId w:val="33"/>
        </w:numPr>
        <w:shd w:val="clear" w:color="auto" w:fill="FFFFFF"/>
        <w:spacing w:before="100" w:beforeAutospacing="1" w:after="100" w:afterAutospacing="1" w:line="240" w:lineRule="auto"/>
        <w:rPr>
          <w:rFonts w:ascii="Arial" w:hAnsi="Arial" w:cs="Arial"/>
          <w:color w:val="1C1D1E"/>
          <w:sz w:val="21"/>
          <w:szCs w:val="21"/>
        </w:rPr>
      </w:pPr>
      <w:hyperlink r:id="rId44" w:anchor="_2._AIMS_AND" w:history="1">
        <w:r w:rsidR="00B37C9D">
          <w:rPr>
            <w:rStyle w:val="Hyperlink"/>
            <w:rFonts w:ascii="Arial" w:hAnsi="Arial" w:cs="Arial"/>
            <w:color w:val="26346F"/>
            <w:sz w:val="21"/>
            <w:szCs w:val="21"/>
          </w:rPr>
          <w:t>Aims and Scope</w:t>
        </w:r>
      </w:hyperlink>
    </w:p>
    <w:p w14:paraId="69D2B235" w14:textId="77777777" w:rsidR="00B37C9D" w:rsidRDefault="004B7495" w:rsidP="00B37C9D">
      <w:pPr>
        <w:numPr>
          <w:ilvl w:val="0"/>
          <w:numId w:val="33"/>
        </w:numPr>
        <w:shd w:val="clear" w:color="auto" w:fill="FFFFFF"/>
        <w:spacing w:before="100" w:beforeAutospacing="1" w:after="100" w:afterAutospacing="1" w:line="240" w:lineRule="auto"/>
        <w:rPr>
          <w:rFonts w:ascii="Arial" w:hAnsi="Arial" w:cs="Arial"/>
          <w:color w:val="1C1D1E"/>
          <w:sz w:val="21"/>
          <w:szCs w:val="21"/>
        </w:rPr>
      </w:pPr>
      <w:hyperlink r:id="rId45" w:anchor="_3._MANUSCRIPT_CATEGORIES" w:history="1">
        <w:r w:rsidR="00B37C9D">
          <w:rPr>
            <w:rStyle w:val="Hyperlink"/>
            <w:rFonts w:ascii="Arial" w:hAnsi="Arial" w:cs="Arial"/>
            <w:color w:val="26346F"/>
            <w:sz w:val="21"/>
            <w:szCs w:val="21"/>
          </w:rPr>
          <w:t>Manuscript Categories and Requirements</w:t>
        </w:r>
      </w:hyperlink>
    </w:p>
    <w:p w14:paraId="530B8461" w14:textId="77777777" w:rsidR="00B37C9D" w:rsidRDefault="004B7495" w:rsidP="00B37C9D">
      <w:pPr>
        <w:numPr>
          <w:ilvl w:val="0"/>
          <w:numId w:val="33"/>
        </w:numPr>
        <w:shd w:val="clear" w:color="auto" w:fill="FFFFFF"/>
        <w:spacing w:before="100" w:beforeAutospacing="1" w:after="100" w:afterAutospacing="1" w:line="240" w:lineRule="auto"/>
        <w:rPr>
          <w:rFonts w:ascii="Arial" w:hAnsi="Arial" w:cs="Arial"/>
          <w:color w:val="1C1D1E"/>
          <w:sz w:val="21"/>
          <w:szCs w:val="21"/>
        </w:rPr>
      </w:pPr>
      <w:hyperlink r:id="rId46" w:anchor="_4._PREPARING_YOUR" w:history="1">
        <w:r w:rsidR="00B37C9D">
          <w:rPr>
            <w:rStyle w:val="Hyperlink"/>
            <w:rFonts w:ascii="Arial" w:hAnsi="Arial" w:cs="Arial"/>
            <w:color w:val="26346F"/>
            <w:sz w:val="21"/>
            <w:szCs w:val="21"/>
          </w:rPr>
          <w:t>Preparing the Submission</w:t>
        </w:r>
      </w:hyperlink>
    </w:p>
    <w:p w14:paraId="7BE25101" w14:textId="77777777" w:rsidR="00B37C9D" w:rsidRDefault="004B7495" w:rsidP="00B37C9D">
      <w:pPr>
        <w:numPr>
          <w:ilvl w:val="0"/>
          <w:numId w:val="33"/>
        </w:numPr>
        <w:shd w:val="clear" w:color="auto" w:fill="FFFFFF"/>
        <w:spacing w:before="100" w:beforeAutospacing="1" w:after="100" w:afterAutospacing="1" w:line="240" w:lineRule="auto"/>
        <w:rPr>
          <w:rFonts w:ascii="Arial" w:hAnsi="Arial" w:cs="Arial"/>
          <w:color w:val="1C1D1E"/>
          <w:sz w:val="21"/>
          <w:szCs w:val="21"/>
        </w:rPr>
      </w:pPr>
      <w:hyperlink r:id="rId47" w:anchor="_5._EDITORIAL_POLICIES" w:history="1">
        <w:r w:rsidR="00B37C9D">
          <w:rPr>
            <w:rStyle w:val="Hyperlink"/>
            <w:rFonts w:ascii="Arial" w:hAnsi="Arial" w:cs="Arial"/>
            <w:color w:val="26346F"/>
            <w:sz w:val="21"/>
            <w:szCs w:val="21"/>
          </w:rPr>
          <w:t>Editorial Policies and Ethical Considerations</w:t>
        </w:r>
      </w:hyperlink>
    </w:p>
    <w:p w14:paraId="344A966A" w14:textId="77777777" w:rsidR="00B37C9D" w:rsidRDefault="004B7495" w:rsidP="00B37C9D">
      <w:pPr>
        <w:numPr>
          <w:ilvl w:val="0"/>
          <w:numId w:val="33"/>
        </w:numPr>
        <w:shd w:val="clear" w:color="auto" w:fill="FFFFFF"/>
        <w:spacing w:before="100" w:beforeAutospacing="1" w:after="100" w:afterAutospacing="1" w:line="240" w:lineRule="auto"/>
        <w:rPr>
          <w:rFonts w:ascii="Arial" w:hAnsi="Arial" w:cs="Arial"/>
          <w:color w:val="1C1D1E"/>
          <w:sz w:val="21"/>
          <w:szCs w:val="21"/>
        </w:rPr>
      </w:pPr>
      <w:hyperlink r:id="rId48" w:anchor="_6._AUTHOR_LICENSING" w:history="1">
        <w:r w:rsidR="00B37C9D">
          <w:rPr>
            <w:rStyle w:val="Hyperlink"/>
            <w:rFonts w:ascii="Arial" w:hAnsi="Arial" w:cs="Arial"/>
            <w:color w:val="26346F"/>
            <w:sz w:val="21"/>
            <w:szCs w:val="21"/>
          </w:rPr>
          <w:t>Author Licensing</w:t>
        </w:r>
      </w:hyperlink>
    </w:p>
    <w:p w14:paraId="2C792E82" w14:textId="77777777" w:rsidR="00B37C9D" w:rsidRDefault="004B7495" w:rsidP="00B37C9D">
      <w:pPr>
        <w:numPr>
          <w:ilvl w:val="0"/>
          <w:numId w:val="33"/>
        </w:numPr>
        <w:shd w:val="clear" w:color="auto" w:fill="FFFFFF"/>
        <w:spacing w:before="100" w:beforeAutospacing="1" w:after="100" w:afterAutospacing="1" w:line="240" w:lineRule="auto"/>
        <w:rPr>
          <w:rFonts w:ascii="Arial" w:hAnsi="Arial" w:cs="Arial"/>
          <w:color w:val="1C1D1E"/>
          <w:sz w:val="21"/>
          <w:szCs w:val="21"/>
        </w:rPr>
      </w:pPr>
      <w:hyperlink r:id="rId49" w:anchor="_7._PUBLICATION_PROCESS" w:history="1">
        <w:r w:rsidR="00B37C9D">
          <w:rPr>
            <w:rStyle w:val="Hyperlink"/>
            <w:rFonts w:ascii="Arial" w:hAnsi="Arial" w:cs="Arial"/>
            <w:color w:val="26346F"/>
            <w:sz w:val="21"/>
            <w:szCs w:val="21"/>
          </w:rPr>
          <w:t>Publication Process After Acceptance</w:t>
        </w:r>
      </w:hyperlink>
    </w:p>
    <w:p w14:paraId="3FFA0E70" w14:textId="77777777" w:rsidR="00B37C9D" w:rsidRDefault="004B7495" w:rsidP="00B37C9D">
      <w:pPr>
        <w:numPr>
          <w:ilvl w:val="0"/>
          <w:numId w:val="33"/>
        </w:numPr>
        <w:shd w:val="clear" w:color="auto" w:fill="FFFFFF"/>
        <w:spacing w:before="100" w:beforeAutospacing="1" w:after="100" w:afterAutospacing="1" w:line="240" w:lineRule="auto"/>
        <w:rPr>
          <w:rFonts w:ascii="Arial" w:hAnsi="Arial" w:cs="Arial"/>
          <w:color w:val="1C1D1E"/>
          <w:sz w:val="21"/>
          <w:szCs w:val="21"/>
        </w:rPr>
      </w:pPr>
      <w:hyperlink r:id="rId50" w:anchor="_8._POST_PUBLICATION" w:history="1">
        <w:r w:rsidR="00B37C9D">
          <w:rPr>
            <w:rStyle w:val="Hyperlink"/>
            <w:rFonts w:ascii="Arial" w:hAnsi="Arial" w:cs="Arial"/>
            <w:color w:val="26346F"/>
            <w:sz w:val="21"/>
            <w:szCs w:val="21"/>
          </w:rPr>
          <w:t>Post Publication</w:t>
        </w:r>
      </w:hyperlink>
    </w:p>
    <w:p w14:paraId="7708B706" w14:textId="77777777" w:rsidR="00B37C9D" w:rsidRDefault="004B7495" w:rsidP="00B37C9D">
      <w:pPr>
        <w:numPr>
          <w:ilvl w:val="0"/>
          <w:numId w:val="33"/>
        </w:numPr>
        <w:shd w:val="clear" w:color="auto" w:fill="FFFFFF"/>
        <w:spacing w:before="100" w:beforeAutospacing="1" w:after="100" w:afterAutospacing="1" w:line="240" w:lineRule="auto"/>
        <w:rPr>
          <w:rFonts w:ascii="Arial" w:hAnsi="Arial" w:cs="Arial"/>
          <w:color w:val="1C1D1E"/>
          <w:sz w:val="21"/>
          <w:szCs w:val="21"/>
        </w:rPr>
      </w:pPr>
      <w:hyperlink r:id="rId51" w:anchor="_9._EDITORIAL_OFFICE" w:history="1">
        <w:r w:rsidR="00B37C9D">
          <w:rPr>
            <w:rStyle w:val="Hyperlink"/>
            <w:rFonts w:ascii="Arial" w:hAnsi="Arial" w:cs="Arial"/>
            <w:color w:val="26346F"/>
            <w:sz w:val="21"/>
            <w:szCs w:val="21"/>
          </w:rPr>
          <w:t>Editorial Office Contact Details</w:t>
        </w:r>
      </w:hyperlink>
    </w:p>
    <w:p w14:paraId="2462674E" w14:textId="77777777" w:rsidR="00B37C9D" w:rsidRDefault="00B37C9D" w:rsidP="00B37C9D">
      <w:pPr>
        <w:pStyle w:val="NormalWeb"/>
        <w:shd w:val="clear" w:color="auto" w:fill="FFFFFF"/>
        <w:spacing w:before="75" w:beforeAutospacing="0" w:after="75" w:afterAutospacing="0"/>
        <w:rPr>
          <w:sz w:val="27"/>
          <w:szCs w:val="27"/>
        </w:rPr>
      </w:pPr>
      <w:r>
        <w:rPr>
          <w:rFonts w:ascii="Arial" w:hAnsi="Arial" w:cs="Arial"/>
          <w:color w:val="1C1D1E"/>
          <w:sz w:val="21"/>
          <w:szCs w:val="21"/>
        </w:rPr>
        <w:t> </w:t>
      </w:r>
      <w:r>
        <w:t>1. SUBMISSION</w:t>
      </w:r>
    </w:p>
    <w:p w14:paraId="6E21D434"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Authors should kindly note that submission implies that the content has not been published or submitted for publication elsewhere except as a brief abstract in the proceedings of a scientific meeting or symposium.</w:t>
      </w:r>
    </w:p>
    <w:p w14:paraId="22D6C9ED"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Once the submission materials have been prepared in accordance with the Author Guidelines, manuscripts should be submitted online at </w:t>
      </w:r>
      <w:hyperlink r:id="rId52" w:tgtFrame="_blank" w:history="1">
        <w:r>
          <w:rPr>
            <w:rStyle w:val="Hyperlink"/>
            <w:rFonts w:ascii="Arial" w:hAnsi="Arial" w:cs="Arial"/>
            <w:b/>
            <w:bCs/>
            <w:color w:val="26346F"/>
            <w:sz w:val="21"/>
            <w:szCs w:val="21"/>
          </w:rPr>
          <w:t>http://www.editorialmanager.com/bjcp</w:t>
        </w:r>
      </w:hyperlink>
    </w:p>
    <w:p w14:paraId="250D4677" w14:textId="77777777" w:rsidR="00B37C9D" w:rsidRDefault="004B7495" w:rsidP="00B37C9D">
      <w:pPr>
        <w:pStyle w:val="NormalWeb"/>
        <w:shd w:val="clear" w:color="auto" w:fill="FFFFFF"/>
        <w:spacing w:before="75" w:beforeAutospacing="0" w:after="75" w:afterAutospacing="0"/>
        <w:rPr>
          <w:rFonts w:ascii="Arial" w:hAnsi="Arial" w:cs="Arial"/>
          <w:color w:val="1C1D1E"/>
          <w:sz w:val="21"/>
          <w:szCs w:val="21"/>
        </w:rPr>
      </w:pPr>
      <w:hyperlink r:id="rId53" w:history="1">
        <w:r w:rsidR="00B37C9D">
          <w:rPr>
            <w:rStyle w:val="Hyperlink"/>
            <w:rFonts w:ascii="Arial" w:hAnsi="Arial" w:cs="Arial"/>
            <w:b/>
            <w:bCs/>
            <w:color w:val="26346F"/>
            <w:sz w:val="21"/>
            <w:szCs w:val="21"/>
          </w:rPr>
          <w:t>Read</w:t>
        </w:r>
      </w:hyperlink>
      <w:r w:rsidR="00B37C9D">
        <w:rPr>
          <w:rFonts w:ascii="Arial" w:hAnsi="Arial" w:cs="Arial"/>
          <w:color w:val="1C1D1E"/>
          <w:sz w:val="21"/>
          <w:szCs w:val="21"/>
        </w:rPr>
        <w:t> more details on how to use Editorial Manager.</w:t>
      </w:r>
    </w:p>
    <w:p w14:paraId="09551402"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All papers published in the </w:t>
      </w:r>
      <w:r>
        <w:rPr>
          <w:rStyle w:val="Emphasis"/>
          <w:rFonts w:ascii="Arial" w:hAnsi="Arial" w:cs="Arial"/>
          <w:color w:val="1C1D1E"/>
          <w:sz w:val="21"/>
          <w:szCs w:val="21"/>
        </w:rPr>
        <w:t>British Journal of Clinical Psychology</w:t>
      </w:r>
      <w:r>
        <w:rPr>
          <w:rFonts w:ascii="Arial" w:hAnsi="Arial" w:cs="Arial"/>
          <w:color w:val="1C1D1E"/>
          <w:sz w:val="21"/>
          <w:szCs w:val="21"/>
        </w:rPr>
        <w:t> are eligible for Panel A: Psychology, Psychiatry and Neuroscience in the Research Excellence Framework (REF).</w:t>
      </w:r>
    </w:p>
    <w:p w14:paraId="1FED3CDD"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Data protection:</w:t>
      </w:r>
    </w:p>
    <w:p w14:paraId="6B449D3C"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By submitting a manuscript to or reviewing for this publication, your name, email address, and affiliation, and other contact details the publication might require, will be used for the regular operations of the publication, including, when necessary, sharing with the publisher (Wiley) and partners for production and publication. The publication and the publisher recognize the importance of protecting the personal information collected from users in the operation of these services, and have practices in place to ensure that steps are taken to maintain the security, integrity, and privacy of the personal data collected and processed. You can learn more at </w:t>
      </w:r>
      <w:hyperlink r:id="rId54" w:tgtFrame="_blank" w:history="1">
        <w:r>
          <w:rPr>
            <w:rStyle w:val="Hyperlink"/>
            <w:rFonts w:ascii="Arial" w:hAnsi="Arial" w:cs="Arial"/>
            <w:b/>
            <w:bCs/>
            <w:color w:val="26346F"/>
            <w:sz w:val="21"/>
            <w:szCs w:val="21"/>
          </w:rPr>
          <w:t>https://authorservices.wiley.com/statements/data-protection-policy.html</w:t>
        </w:r>
      </w:hyperlink>
      <w:r>
        <w:rPr>
          <w:rFonts w:ascii="Arial" w:hAnsi="Arial" w:cs="Arial"/>
          <w:color w:val="1C1D1E"/>
          <w:sz w:val="21"/>
          <w:szCs w:val="21"/>
        </w:rPr>
        <w:t>.</w:t>
      </w:r>
    </w:p>
    <w:p w14:paraId="4250F46B"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Preprint policy:</w:t>
      </w:r>
    </w:p>
    <w:p w14:paraId="36BD7CD2"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This journal will consider for review articles previously available as preprints. Authors may also post the submitted version of a manuscript to a preprint server at any time. Authors are requested to update any pre-publication versions with a link to the final published article. </w:t>
      </w:r>
    </w:p>
    <w:p w14:paraId="1E6A56DD"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p>
    <w:p w14:paraId="70931634" w14:textId="77777777" w:rsidR="00B37C9D" w:rsidRDefault="00B37C9D" w:rsidP="00B37C9D">
      <w:pPr>
        <w:rPr>
          <w:sz w:val="27"/>
          <w:szCs w:val="27"/>
        </w:rPr>
      </w:pPr>
      <w:r>
        <w:t>2. AIMS AND SCOPE</w:t>
      </w:r>
    </w:p>
    <w:p w14:paraId="55C7B263"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The </w:t>
      </w:r>
      <w:r>
        <w:rPr>
          <w:rStyle w:val="Emphasis"/>
          <w:rFonts w:ascii="Arial" w:hAnsi="Arial" w:cs="Arial"/>
          <w:color w:val="1C1D1E"/>
          <w:sz w:val="21"/>
          <w:szCs w:val="21"/>
        </w:rPr>
        <w:t>British Journal of Clinical Psychology</w:t>
      </w:r>
      <w:r>
        <w:rPr>
          <w:rFonts w:ascii="Arial" w:hAnsi="Arial" w:cs="Arial"/>
          <w:color w:val="1C1D1E"/>
          <w:sz w:val="21"/>
          <w:szCs w:val="21"/>
        </w:rPr>
        <w:t> publishes original research, both empirical and theoretical, on all aspects of clinical psychology:</w:t>
      </w:r>
    </w:p>
    <w:p w14:paraId="69137693" w14:textId="77777777" w:rsidR="00B37C9D" w:rsidRDefault="00B37C9D" w:rsidP="00B37C9D">
      <w:pPr>
        <w:numPr>
          <w:ilvl w:val="0"/>
          <w:numId w:val="22"/>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clinical and abnormal psychology featuring descriptive or experimental studies</w:t>
      </w:r>
    </w:p>
    <w:p w14:paraId="2AB8D3D9" w14:textId="77777777" w:rsidR="00B37C9D" w:rsidRDefault="00B37C9D" w:rsidP="00B37C9D">
      <w:pPr>
        <w:numPr>
          <w:ilvl w:val="0"/>
          <w:numId w:val="22"/>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aetiology, assessment and treatment of the whole range of psychological disorders irrespective of age group and setting</w:t>
      </w:r>
    </w:p>
    <w:p w14:paraId="0FA3FBA2" w14:textId="77777777" w:rsidR="00B37C9D" w:rsidRDefault="00B37C9D" w:rsidP="00B37C9D">
      <w:pPr>
        <w:numPr>
          <w:ilvl w:val="0"/>
          <w:numId w:val="22"/>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biological influences on individual behaviour</w:t>
      </w:r>
    </w:p>
    <w:p w14:paraId="20F93A7D" w14:textId="77777777" w:rsidR="00B37C9D" w:rsidRDefault="00B37C9D" w:rsidP="00B37C9D">
      <w:pPr>
        <w:numPr>
          <w:ilvl w:val="0"/>
          <w:numId w:val="22"/>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studies of psychological interventions and treatment on individuals, dyads, families and groups</w:t>
      </w:r>
    </w:p>
    <w:p w14:paraId="14458F93"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lastRenderedPageBreak/>
        <w:t>For specific submission requirements, </w:t>
      </w:r>
      <w:hyperlink r:id="rId55" w:history="1">
        <w:r>
          <w:rPr>
            <w:rStyle w:val="Hyperlink"/>
            <w:rFonts w:ascii="Arial" w:hAnsi="Arial" w:cs="Arial"/>
            <w:b/>
            <w:bCs/>
            <w:color w:val="26346F"/>
            <w:sz w:val="21"/>
            <w:szCs w:val="21"/>
          </w:rPr>
          <w:t>read</w:t>
        </w:r>
      </w:hyperlink>
      <w:r>
        <w:rPr>
          <w:rFonts w:ascii="Arial" w:hAnsi="Arial" w:cs="Arial"/>
          <w:color w:val="1C1D1E"/>
          <w:sz w:val="21"/>
          <w:szCs w:val="21"/>
        </w:rPr>
        <w:t> the Author Guidelines.</w:t>
      </w:r>
    </w:p>
    <w:p w14:paraId="4BA1BCCA"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The Journal is catholic with respect to the range of theories and methods used to answer substantive scientific problems. Studies of samples with no current psychological disorder will only be considered if they have a direct bearing on clinical theory or practice.</w:t>
      </w:r>
    </w:p>
    <w:p w14:paraId="16D468AD"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The following types of paper are invited:</w:t>
      </w:r>
    </w:p>
    <w:p w14:paraId="6DC07FC6" w14:textId="77777777" w:rsidR="00B37C9D" w:rsidRDefault="00B37C9D" w:rsidP="00B37C9D">
      <w:pPr>
        <w:numPr>
          <w:ilvl w:val="0"/>
          <w:numId w:val="23"/>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papers reporting original empirical investigations;</w:t>
      </w:r>
    </w:p>
    <w:p w14:paraId="0CF2C159" w14:textId="77777777" w:rsidR="00B37C9D" w:rsidRDefault="00B37C9D" w:rsidP="00B37C9D">
      <w:pPr>
        <w:numPr>
          <w:ilvl w:val="0"/>
          <w:numId w:val="23"/>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theoretical papers, provided that these are sufficiently related to empirical data;</w:t>
      </w:r>
    </w:p>
    <w:p w14:paraId="57F034E5" w14:textId="77777777" w:rsidR="00B37C9D" w:rsidRDefault="00B37C9D" w:rsidP="00B37C9D">
      <w:pPr>
        <w:numPr>
          <w:ilvl w:val="0"/>
          <w:numId w:val="23"/>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review articles, which need not be exhaustive, but which should give an interpretation of the state of research in a given field and, where appropriate, identify its clinical implications;</w:t>
      </w:r>
    </w:p>
    <w:p w14:paraId="352A0C8F" w14:textId="77777777" w:rsidR="00B37C9D" w:rsidRDefault="00B37C9D" w:rsidP="00B37C9D">
      <w:pPr>
        <w:numPr>
          <w:ilvl w:val="0"/>
          <w:numId w:val="23"/>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Brief Reports and Comments.</w:t>
      </w:r>
    </w:p>
    <w:p w14:paraId="29309BD9"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p>
    <w:p w14:paraId="48D79BC3" w14:textId="77777777" w:rsidR="00B37C9D" w:rsidRDefault="00B37C9D" w:rsidP="00B37C9D">
      <w:pPr>
        <w:rPr>
          <w:sz w:val="27"/>
          <w:szCs w:val="27"/>
        </w:rPr>
      </w:pPr>
      <w:r>
        <w:t>3. MANUSCRIPT CATEGORIES AND REQUIREMENTS</w:t>
      </w:r>
    </w:p>
    <w:p w14:paraId="127F7011"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Articles should be no more than 5000 words (excluding the abstract, reference list, tables and figures). Brief reports should not exceed 2000 words and should have no more than one table or figure. Any papers that are over this word limit will be returned to the authors. Appendices are included in the word limit; however online appendices are not included.</w:t>
      </w:r>
    </w:p>
    <w:p w14:paraId="3DFB090D"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In exceptional cases the Editor retains discretion to publish papers beyond this length where the clear and concise expression of the scientific content requires greater length (e.g., explanation of a new theory or a substantially new method). Authors must contact the Editor prior to submission in such a case.</w:t>
      </w:r>
    </w:p>
    <w:p w14:paraId="62971F7F"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Refer to the separate guidelines for </w:t>
      </w:r>
      <w:hyperlink r:id="rId56" w:tgtFrame="_blank" w:history="1">
        <w:r>
          <w:rPr>
            <w:rStyle w:val="Hyperlink"/>
            <w:rFonts w:ascii="Arial" w:hAnsi="Arial" w:cs="Arial"/>
            <w:b/>
            <w:bCs/>
            <w:color w:val="26346F"/>
            <w:sz w:val="21"/>
            <w:szCs w:val="21"/>
          </w:rPr>
          <w:t>Registered Reports</w:t>
        </w:r>
      </w:hyperlink>
      <w:r>
        <w:rPr>
          <w:rFonts w:ascii="Arial" w:hAnsi="Arial" w:cs="Arial"/>
          <w:color w:val="1C1D1E"/>
          <w:sz w:val="21"/>
          <w:szCs w:val="21"/>
        </w:rPr>
        <w:t>.</w:t>
      </w:r>
    </w:p>
    <w:p w14:paraId="5AA03AEE"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All systematic reviews must be pre-registered.</w:t>
      </w:r>
    </w:p>
    <w:p w14:paraId="50019699"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p>
    <w:p w14:paraId="67FB5920" w14:textId="77777777" w:rsidR="00B37C9D" w:rsidRDefault="00B37C9D" w:rsidP="00B37C9D">
      <w:pPr>
        <w:rPr>
          <w:sz w:val="27"/>
          <w:szCs w:val="27"/>
        </w:rPr>
      </w:pPr>
      <w:r>
        <w:t>4. PREPARING THE SUBMISSION</w:t>
      </w:r>
    </w:p>
    <w:p w14:paraId="30970FE5"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Free Format Submission</w:t>
      </w:r>
    </w:p>
    <w:p w14:paraId="2E4993EB"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Emphasis"/>
          <w:rFonts w:ascii="Arial" w:hAnsi="Arial" w:cs="Arial"/>
          <w:color w:val="1C1D1E"/>
          <w:sz w:val="21"/>
          <w:szCs w:val="21"/>
        </w:rPr>
        <w:t>British Journal of Clinical Psychology</w:t>
      </w:r>
      <w:r>
        <w:rPr>
          <w:rFonts w:ascii="Arial" w:hAnsi="Arial" w:cs="Arial"/>
          <w:color w:val="1C1D1E"/>
          <w:sz w:val="21"/>
          <w:szCs w:val="21"/>
        </w:rPr>
        <w:t> now offers free format submission for a simplified and streamlined submission process.</w:t>
      </w:r>
    </w:p>
    <w:p w14:paraId="57BC5C09"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Before you submit, you will need:</w:t>
      </w:r>
    </w:p>
    <w:p w14:paraId="7023B1EA" w14:textId="77777777" w:rsidR="00B37C9D" w:rsidRDefault="00B37C9D" w:rsidP="00B37C9D">
      <w:pPr>
        <w:numPr>
          <w:ilvl w:val="0"/>
          <w:numId w:val="24"/>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Your manuscript: this can be a single file including text, figures, and tables, or separate files – whichever you prefer. All required sections should be contained in your manuscript, including abstract, introduction, methods, results, and conclusions. Figures and tables should have legends. References may be submitted in any style or format, as long as it is consistent throughout the manuscript. If the manuscript, figures or tables are difficult for you to read, they will also be difficult for the editors and reviewers. If your manuscript is difficult to read, the editorial office may send it back to you for revision.</w:t>
      </w:r>
    </w:p>
    <w:p w14:paraId="246D4663" w14:textId="77777777" w:rsidR="00B37C9D" w:rsidRDefault="00B37C9D" w:rsidP="00B37C9D">
      <w:pPr>
        <w:numPr>
          <w:ilvl w:val="0"/>
          <w:numId w:val="24"/>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The title page of the manuscript, including a data availability statement and your co-author details with affiliations. </w:t>
      </w:r>
      <w:r>
        <w:rPr>
          <w:rStyle w:val="Emphasis"/>
          <w:rFonts w:ascii="Arial" w:hAnsi="Arial" w:cs="Arial"/>
          <w:color w:val="1C1D1E"/>
          <w:sz w:val="21"/>
          <w:szCs w:val="21"/>
        </w:rPr>
        <w:t>(Why is this important? We need to keep all co-authors informed of the outcome of the peer review process.) </w:t>
      </w:r>
      <w:r>
        <w:rPr>
          <w:rFonts w:ascii="Arial" w:hAnsi="Arial" w:cs="Arial"/>
          <w:color w:val="1C1D1E"/>
          <w:sz w:val="21"/>
          <w:szCs w:val="21"/>
        </w:rPr>
        <w:t>You may like to use </w:t>
      </w:r>
      <w:hyperlink r:id="rId57" w:history="1">
        <w:r>
          <w:rPr>
            <w:rStyle w:val="Hyperlink"/>
            <w:rFonts w:ascii="Arial" w:hAnsi="Arial" w:cs="Arial"/>
            <w:color w:val="26346F"/>
            <w:sz w:val="21"/>
            <w:szCs w:val="21"/>
          </w:rPr>
          <w:t>this template</w:t>
        </w:r>
      </w:hyperlink>
      <w:r>
        <w:rPr>
          <w:rFonts w:ascii="Arial" w:hAnsi="Arial" w:cs="Arial"/>
          <w:color w:val="1C1D1E"/>
          <w:sz w:val="21"/>
          <w:szCs w:val="21"/>
        </w:rPr>
        <w:t> for your title page.</w:t>
      </w:r>
    </w:p>
    <w:p w14:paraId="0F31F87E"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Important: the journal operates a double-blind peer review policy. Anonymise your manuscript and prepare a separate title page containing author details. </w:t>
      </w:r>
      <w:r>
        <w:rPr>
          <w:rStyle w:val="Emphasis"/>
          <w:rFonts w:ascii="Arial" w:hAnsi="Arial" w:cs="Arial"/>
          <w:color w:val="1C1D1E"/>
          <w:sz w:val="21"/>
          <w:szCs w:val="21"/>
        </w:rPr>
        <w:t>(Why is this important? We need to uphold rigorous ethical standards for the research we consider for publication.)</w:t>
      </w:r>
    </w:p>
    <w:p w14:paraId="0B16B9EA" w14:textId="77777777" w:rsidR="00B37C9D" w:rsidRDefault="00B37C9D" w:rsidP="00B37C9D">
      <w:pPr>
        <w:numPr>
          <w:ilvl w:val="0"/>
          <w:numId w:val="25"/>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lastRenderedPageBreak/>
        <w:t>An ORCID ID, freely available at </w:t>
      </w:r>
      <w:hyperlink r:id="rId58" w:history="1">
        <w:r>
          <w:rPr>
            <w:rStyle w:val="Hyperlink"/>
            <w:rFonts w:ascii="Arial" w:hAnsi="Arial" w:cs="Arial"/>
            <w:color w:val="26346F"/>
            <w:sz w:val="21"/>
            <w:szCs w:val="21"/>
          </w:rPr>
          <w:t>https://orcid.org</w:t>
        </w:r>
      </w:hyperlink>
      <w:r>
        <w:rPr>
          <w:rFonts w:ascii="Arial" w:hAnsi="Arial" w:cs="Arial"/>
          <w:color w:val="1C1D1E"/>
          <w:sz w:val="21"/>
          <w:szCs w:val="21"/>
        </w:rPr>
        <w:t>. </w:t>
      </w:r>
      <w:r>
        <w:rPr>
          <w:rStyle w:val="Emphasis"/>
          <w:rFonts w:ascii="Arial" w:hAnsi="Arial" w:cs="Arial"/>
          <w:color w:val="1C1D1E"/>
          <w:sz w:val="21"/>
          <w:szCs w:val="21"/>
        </w:rPr>
        <w:t>(Why is this important? Your article, if accepted and published, will be attached to your ORCID profile. Institutions and funders are increasingly requiring authors to have ORCID IDs.)</w:t>
      </w:r>
    </w:p>
    <w:p w14:paraId="01E70C12"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To submit, login at </w:t>
      </w:r>
      <w:hyperlink r:id="rId59" w:history="1">
        <w:r>
          <w:rPr>
            <w:rStyle w:val="Hyperlink"/>
            <w:rFonts w:ascii="Arial" w:hAnsi="Arial" w:cs="Arial"/>
            <w:b/>
            <w:bCs/>
            <w:color w:val="26346F"/>
            <w:sz w:val="21"/>
            <w:szCs w:val="21"/>
          </w:rPr>
          <w:t>https://www.editorialmanager.com/bjcp/default.aspx</w:t>
        </w:r>
      </w:hyperlink>
      <w:r>
        <w:rPr>
          <w:rFonts w:ascii="Arial" w:hAnsi="Arial" w:cs="Arial"/>
          <w:color w:val="1C1D1E"/>
          <w:sz w:val="21"/>
          <w:szCs w:val="21"/>
        </w:rPr>
        <w:t> and create a new submission. Follow the submission steps as required and submit the manuscript.</w:t>
      </w:r>
    </w:p>
    <w:p w14:paraId="17C6BBA6"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If you are invited to revise your manuscript after peer review, the journal will also request the revised manuscript to be formatted according to journal requirements as described below.</w:t>
      </w:r>
    </w:p>
    <w:p w14:paraId="3E19901F"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Revised Manuscript Submission</w:t>
      </w:r>
    </w:p>
    <w:p w14:paraId="75BAC44F"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Contributions must be typed in double spacing. All sheets must be numbered.</w:t>
      </w:r>
    </w:p>
    <w:p w14:paraId="1909FCBE"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Cover letters are not mandatory; however, they may be supplied at the author’s discretion. They should be pasted into the ‘Comments’ box in Editorial Manager.</w:t>
      </w:r>
    </w:p>
    <w:p w14:paraId="2F31CA2F" w14:textId="77777777" w:rsidR="00B37C9D" w:rsidRDefault="00B37C9D" w:rsidP="00B37C9D">
      <w:pPr>
        <w:rPr>
          <w:szCs w:val="24"/>
        </w:rPr>
      </w:pPr>
      <w:r>
        <w:t>Parts of the Manuscript</w:t>
      </w:r>
    </w:p>
    <w:p w14:paraId="242639A7"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The manuscript should be submitted in separate files: title page; main text file; figures/tables; supporting information.</w:t>
      </w:r>
    </w:p>
    <w:p w14:paraId="697E8791" w14:textId="77777777" w:rsidR="00B37C9D" w:rsidRDefault="00B37C9D" w:rsidP="00B37C9D">
      <w:pPr>
        <w:rPr>
          <w:szCs w:val="24"/>
        </w:rPr>
      </w:pPr>
      <w:r>
        <w:t>Title Page</w:t>
      </w:r>
    </w:p>
    <w:p w14:paraId="3623C5F4"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You may like to use </w:t>
      </w:r>
      <w:hyperlink r:id="rId60" w:history="1">
        <w:r>
          <w:rPr>
            <w:rStyle w:val="Hyperlink"/>
            <w:rFonts w:ascii="Arial" w:hAnsi="Arial" w:cs="Arial"/>
            <w:b/>
            <w:bCs/>
            <w:color w:val="26346F"/>
            <w:sz w:val="21"/>
            <w:szCs w:val="21"/>
          </w:rPr>
          <w:t>this template</w:t>
        </w:r>
      </w:hyperlink>
      <w:r>
        <w:rPr>
          <w:rFonts w:ascii="Arial" w:hAnsi="Arial" w:cs="Arial"/>
          <w:color w:val="1C1D1E"/>
          <w:sz w:val="21"/>
          <w:szCs w:val="21"/>
        </w:rPr>
        <w:t> for your title page. The title page should contain</w:t>
      </w:r>
      <w:r>
        <w:rPr>
          <w:rStyle w:val="Strong"/>
          <w:rFonts w:ascii="Arial" w:eastAsiaTheme="majorEastAsia" w:hAnsi="Arial" w:cs="Arial"/>
          <w:color w:val="1C1D1E"/>
          <w:sz w:val="21"/>
          <w:szCs w:val="21"/>
        </w:rPr>
        <w:t>:</w:t>
      </w:r>
    </w:p>
    <w:p w14:paraId="156DFA49" w14:textId="77777777" w:rsidR="00B37C9D" w:rsidRDefault="00B37C9D" w:rsidP="00B37C9D">
      <w:pPr>
        <w:numPr>
          <w:ilvl w:val="0"/>
          <w:numId w:val="26"/>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A short informative title containing the major key words. The title should not contain abbreviations (see Wiley's </w:t>
      </w:r>
      <w:hyperlink r:id="rId61" w:tgtFrame="_blank" w:history="1">
        <w:r>
          <w:rPr>
            <w:rStyle w:val="Hyperlink"/>
            <w:rFonts w:ascii="Arial" w:hAnsi="Arial" w:cs="Arial"/>
            <w:color w:val="26346F"/>
            <w:sz w:val="21"/>
            <w:szCs w:val="21"/>
          </w:rPr>
          <w:t>best practice SEO tips</w:t>
        </w:r>
      </w:hyperlink>
      <w:r>
        <w:rPr>
          <w:rFonts w:ascii="Arial" w:hAnsi="Arial" w:cs="Arial"/>
          <w:color w:val="1C1D1E"/>
          <w:sz w:val="21"/>
          <w:szCs w:val="21"/>
        </w:rPr>
        <w:t>);</w:t>
      </w:r>
    </w:p>
    <w:p w14:paraId="3727716D" w14:textId="77777777" w:rsidR="00B37C9D" w:rsidRDefault="00B37C9D" w:rsidP="00B37C9D">
      <w:pPr>
        <w:numPr>
          <w:ilvl w:val="0"/>
          <w:numId w:val="26"/>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A short running title of less than 40 characters;</w:t>
      </w:r>
    </w:p>
    <w:p w14:paraId="7F373132" w14:textId="77777777" w:rsidR="00B37C9D" w:rsidRDefault="00B37C9D" w:rsidP="00B37C9D">
      <w:pPr>
        <w:numPr>
          <w:ilvl w:val="0"/>
          <w:numId w:val="26"/>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The full names of the authors;</w:t>
      </w:r>
    </w:p>
    <w:p w14:paraId="036739C3" w14:textId="77777777" w:rsidR="00B37C9D" w:rsidRDefault="00B37C9D" w:rsidP="00B37C9D">
      <w:pPr>
        <w:numPr>
          <w:ilvl w:val="0"/>
          <w:numId w:val="26"/>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The author's institutional affiliations where the work was conducted, with a footnote for the author’s present address if different from where the work was conducted;</w:t>
      </w:r>
    </w:p>
    <w:p w14:paraId="2A1FA537" w14:textId="77777777" w:rsidR="00B37C9D" w:rsidRDefault="00B37C9D" w:rsidP="00B37C9D">
      <w:pPr>
        <w:numPr>
          <w:ilvl w:val="0"/>
          <w:numId w:val="26"/>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Abstract;</w:t>
      </w:r>
    </w:p>
    <w:p w14:paraId="1B11EB60" w14:textId="77777777" w:rsidR="00B37C9D" w:rsidRDefault="00B37C9D" w:rsidP="00B37C9D">
      <w:pPr>
        <w:numPr>
          <w:ilvl w:val="0"/>
          <w:numId w:val="26"/>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Keywords</w:t>
      </w:r>
    </w:p>
    <w:p w14:paraId="197F84CA" w14:textId="77777777" w:rsidR="00B37C9D" w:rsidRDefault="00B37C9D" w:rsidP="00B37C9D">
      <w:pPr>
        <w:numPr>
          <w:ilvl w:val="0"/>
          <w:numId w:val="26"/>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Data availability statement (see </w:t>
      </w:r>
      <w:hyperlink r:id="rId62" w:anchor="data_share" w:history="1">
        <w:r>
          <w:rPr>
            <w:rStyle w:val="Hyperlink"/>
            <w:rFonts w:ascii="Arial" w:hAnsi="Arial" w:cs="Arial"/>
            <w:color w:val="26346F"/>
            <w:sz w:val="21"/>
            <w:szCs w:val="21"/>
          </w:rPr>
          <w:t>Data Sharing and Data Accessibility Policy</w:t>
        </w:r>
      </w:hyperlink>
      <w:r>
        <w:rPr>
          <w:rFonts w:ascii="Arial" w:hAnsi="Arial" w:cs="Arial"/>
          <w:color w:val="1C1D1E"/>
          <w:sz w:val="21"/>
          <w:szCs w:val="21"/>
        </w:rPr>
        <w:t>);</w:t>
      </w:r>
    </w:p>
    <w:p w14:paraId="4C15F4BA" w14:textId="77777777" w:rsidR="00B37C9D" w:rsidRDefault="00B37C9D" w:rsidP="00B37C9D">
      <w:pPr>
        <w:numPr>
          <w:ilvl w:val="0"/>
          <w:numId w:val="26"/>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Acknowledgments.</w:t>
      </w:r>
    </w:p>
    <w:p w14:paraId="015A5805"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Authorship</w:t>
      </w:r>
    </w:p>
    <w:p w14:paraId="01EF6022"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Please refer to the journal’s Authorship policy in the Editorial Policies and Ethical Considerations section for details on author listing eligibility. When entering the author names into Editorial Manager, the corresponding author will be asked to provide a CRediT contributor role to classify the role that each author played in creating the manuscript. Please see the </w:t>
      </w:r>
      <w:hyperlink r:id="rId63" w:tgtFrame="_blank" w:history="1">
        <w:r>
          <w:rPr>
            <w:rStyle w:val="Hyperlink"/>
            <w:rFonts w:ascii="Arial" w:hAnsi="Arial" w:cs="Arial"/>
            <w:b/>
            <w:bCs/>
            <w:color w:val="26346F"/>
            <w:sz w:val="21"/>
            <w:szCs w:val="21"/>
          </w:rPr>
          <w:t>Project CRediT</w:t>
        </w:r>
      </w:hyperlink>
      <w:r>
        <w:rPr>
          <w:rFonts w:ascii="Arial" w:hAnsi="Arial" w:cs="Arial"/>
          <w:color w:val="1C1D1E"/>
          <w:sz w:val="21"/>
          <w:szCs w:val="21"/>
        </w:rPr>
        <w:t> website for a list of roles.</w:t>
      </w:r>
    </w:p>
    <w:p w14:paraId="5747A130"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Abstract</w:t>
      </w:r>
    </w:p>
    <w:p w14:paraId="71FF938C"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Please provide a structured abstract under the headings: Objectives, Methods, Results, Conclusions. For Articles, the abstract should not exceed 250 words. For Brief Reports, abstracts should not exceed 120 words.</w:t>
      </w:r>
      <w:r>
        <w:rPr>
          <w:rFonts w:ascii="Arial" w:hAnsi="Arial" w:cs="Arial"/>
          <w:color w:val="1C1D1E"/>
          <w:sz w:val="21"/>
          <w:szCs w:val="21"/>
        </w:rPr>
        <w:br/>
      </w:r>
      <w:r>
        <w:rPr>
          <w:rFonts w:ascii="Arial" w:hAnsi="Arial" w:cs="Arial"/>
          <w:color w:val="1C1D1E"/>
          <w:sz w:val="21"/>
          <w:szCs w:val="21"/>
        </w:rPr>
        <w:br/>
        <w:t>Articles which report original scientific research should also include a heading 'Design' before 'Methods'. The 'Methods' section for systematic reviews and theoretical papers should include, as a minimum, a description of the methods the author(s) used to access the literature they drew upon. That is, the abstract should summarize the databases that were consulted and the search terms that were used.</w:t>
      </w:r>
    </w:p>
    <w:p w14:paraId="74CC6308"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Keywords</w:t>
      </w:r>
    </w:p>
    <w:p w14:paraId="60002FCD"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Provide appropriate keywords.</w:t>
      </w:r>
    </w:p>
    <w:p w14:paraId="0236BC18"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Acknowledgments</w:t>
      </w:r>
    </w:p>
    <w:p w14:paraId="08DA986C"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Contributions from anyone who does not meet the criteria for authorship should be listed, with permission from the contributor, in an Acknowledgments section. Financial and material support should also be mentioned. Thanks to anonymous reviewers are not appropriate.</w:t>
      </w:r>
    </w:p>
    <w:p w14:paraId="45162773" w14:textId="77777777" w:rsidR="00B37C9D" w:rsidRDefault="00B37C9D" w:rsidP="00B37C9D">
      <w:pPr>
        <w:rPr>
          <w:szCs w:val="24"/>
        </w:rPr>
      </w:pPr>
      <w:r>
        <w:lastRenderedPageBreak/>
        <w:t>Practitioner Points</w:t>
      </w:r>
    </w:p>
    <w:p w14:paraId="7DF44ACB"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All articles must include Practitioner Points – these are 2-4 bullet points, following the abstract, with the heading ‘Practitioner Points’. These should briefly and clearly outline the relevance of your research to professional practice. (The Practitioner Points should be submitted in a separate file.)</w:t>
      </w:r>
    </w:p>
    <w:p w14:paraId="1FE65179" w14:textId="77777777" w:rsidR="00B37C9D" w:rsidRDefault="00B37C9D" w:rsidP="00B37C9D">
      <w:pPr>
        <w:rPr>
          <w:szCs w:val="24"/>
        </w:rPr>
      </w:pPr>
      <w:r>
        <w:t>Main Text File</w:t>
      </w:r>
    </w:p>
    <w:p w14:paraId="61D04F05"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As papers are double-blind peer reviewed, the main text file should not include any information that might identify the authors.</w:t>
      </w:r>
    </w:p>
    <w:p w14:paraId="0F745846"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The main text file should be presented in the following order:</w:t>
      </w:r>
    </w:p>
    <w:p w14:paraId="7D6B26A7" w14:textId="77777777" w:rsidR="00B37C9D" w:rsidRDefault="00B37C9D" w:rsidP="00B37C9D">
      <w:pPr>
        <w:numPr>
          <w:ilvl w:val="0"/>
          <w:numId w:val="27"/>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Title</w:t>
      </w:r>
    </w:p>
    <w:p w14:paraId="12B6E1D6" w14:textId="77777777" w:rsidR="00B37C9D" w:rsidRDefault="00B37C9D" w:rsidP="00B37C9D">
      <w:pPr>
        <w:numPr>
          <w:ilvl w:val="0"/>
          <w:numId w:val="27"/>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Main text</w:t>
      </w:r>
    </w:p>
    <w:p w14:paraId="0D028A50" w14:textId="77777777" w:rsidR="00B37C9D" w:rsidRDefault="00B37C9D" w:rsidP="00B37C9D">
      <w:pPr>
        <w:numPr>
          <w:ilvl w:val="0"/>
          <w:numId w:val="27"/>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References</w:t>
      </w:r>
    </w:p>
    <w:p w14:paraId="3580E20D" w14:textId="77777777" w:rsidR="00B37C9D" w:rsidRDefault="00B37C9D" w:rsidP="00B37C9D">
      <w:pPr>
        <w:numPr>
          <w:ilvl w:val="0"/>
          <w:numId w:val="27"/>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Tables and figures (each complete with title and footnotes)</w:t>
      </w:r>
    </w:p>
    <w:p w14:paraId="2C6CCF09" w14:textId="77777777" w:rsidR="00B37C9D" w:rsidRDefault="00B37C9D" w:rsidP="00B37C9D">
      <w:pPr>
        <w:numPr>
          <w:ilvl w:val="0"/>
          <w:numId w:val="27"/>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Appendices (if relevant)</w:t>
      </w:r>
    </w:p>
    <w:p w14:paraId="654F5C97"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Supporting information should be supplied as separate files. Tables and figures can be included at the end of the main document or attached as separate files but they must be mentioned in the text.</w:t>
      </w:r>
    </w:p>
    <w:p w14:paraId="30A00245" w14:textId="77777777" w:rsidR="00B37C9D" w:rsidRDefault="00B37C9D" w:rsidP="00B37C9D">
      <w:pPr>
        <w:numPr>
          <w:ilvl w:val="0"/>
          <w:numId w:val="28"/>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As papers are double-blind peer reviewed, the main text file should not include any information that might identify the authors. Do not mention the authors’ names or affiliations and always refer to any previous work in the third person.</w:t>
      </w:r>
    </w:p>
    <w:p w14:paraId="0583DCBF" w14:textId="77777777" w:rsidR="00B37C9D" w:rsidRDefault="00B37C9D" w:rsidP="00B37C9D">
      <w:pPr>
        <w:numPr>
          <w:ilvl w:val="0"/>
          <w:numId w:val="28"/>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The journal uses British/US spelling; however, authors may submit using either option, as spelling of accepted papers is converted during the production process.</w:t>
      </w:r>
    </w:p>
    <w:p w14:paraId="2EB85066"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References</w:t>
      </w:r>
    </w:p>
    <w:p w14:paraId="6FF117B1" w14:textId="77777777" w:rsidR="00B37C9D" w:rsidRDefault="00B37C9D" w:rsidP="00B37C9D">
      <w:pPr>
        <w:shd w:val="clear" w:color="auto" w:fill="FFFFFF"/>
        <w:rPr>
          <w:rFonts w:ascii="Arial" w:hAnsi="Arial" w:cs="Arial"/>
          <w:color w:val="1C1D1E"/>
          <w:sz w:val="21"/>
          <w:szCs w:val="21"/>
        </w:rPr>
      </w:pPr>
      <w:r>
        <w:rPr>
          <w:rFonts w:ascii="Arial" w:hAnsi="Arial" w:cs="Arial"/>
          <w:color w:val="1C1D1E"/>
          <w:sz w:val="21"/>
          <w:szCs w:val="21"/>
        </w:rPr>
        <w:t>References in published papers are formatted according to the Publication Manual of the American Psychological Association (6th edition). However, references may be submitted in any style or format, as long as it is consistent throughout the manuscript. </w:t>
      </w:r>
      <w:r>
        <w:rPr>
          <w:rFonts w:ascii="Arial" w:hAnsi="Arial" w:cs="Arial"/>
          <w:color w:val="1C1D1E"/>
          <w:sz w:val="21"/>
          <w:szCs w:val="21"/>
        </w:rPr>
        <w:br/>
      </w:r>
    </w:p>
    <w:p w14:paraId="0F26DBD0"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Tables</w:t>
      </w:r>
    </w:p>
    <w:p w14:paraId="60CB6D70"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Tables should be self-contained and complement, not duplicate, information contained in the text. They should be supplied as editable files, not pasted as images. Legends should be concise but comprehensive – the table, legend, and footnotes must be understandable without reference to the text. All abbreviations must be defined in footnotes. Footnote symbols: †, ‡, §, ¶, should be used (in that order) and *, **, *** should be reserved for P-values. Statistical measures such as SD or SEM should be identified in the headings.</w:t>
      </w:r>
    </w:p>
    <w:p w14:paraId="77324856"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Figures</w:t>
      </w:r>
    </w:p>
    <w:p w14:paraId="5F0E0599"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Although authors are encouraged to send the highest-quality figures possible, for peer-review purposes, a wide variety of formats, sizes, and resolutions are accepted.</w:t>
      </w:r>
    </w:p>
    <w:p w14:paraId="37F9B040"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hyperlink r:id="rId64" w:history="1">
        <w:r>
          <w:rPr>
            <w:rStyle w:val="Hyperlink"/>
            <w:rFonts w:ascii="Arial" w:hAnsi="Arial" w:cs="Arial"/>
            <w:b/>
            <w:bCs/>
            <w:color w:val="26346F"/>
            <w:sz w:val="21"/>
            <w:szCs w:val="21"/>
          </w:rPr>
          <w:t>Basic figure requirements</w:t>
        </w:r>
      </w:hyperlink>
      <w:r>
        <w:rPr>
          <w:rFonts w:ascii="Arial" w:hAnsi="Arial" w:cs="Arial"/>
          <w:color w:val="1C1D1E"/>
          <w:sz w:val="21"/>
          <w:szCs w:val="21"/>
        </w:rPr>
        <w:t> for figures submitted with manuscripts for initial peer review, as well as the more detailed post-acceptance figure requirements.</w:t>
      </w:r>
    </w:p>
    <w:p w14:paraId="00EB4FC9"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Legends should be concise but comprehensive – the figure and its legend must be understandable without reference to the text. Include definitions of any symbols used and define/explain all abbreviations and units of measurement.</w:t>
      </w:r>
    </w:p>
    <w:p w14:paraId="5E607EE6"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Colour figures.</w:t>
      </w:r>
      <w:r>
        <w:rPr>
          <w:rFonts w:ascii="Arial" w:hAnsi="Arial" w:cs="Arial"/>
          <w:color w:val="1C1D1E"/>
          <w:sz w:val="21"/>
          <w:szCs w:val="21"/>
        </w:rPr>
        <w:t> Figures submitted in colour may be reproduced in colour online free of charge. Please note, however, that it is preferable that line figures (e.g. graphs and charts) are supplied in black and white so that they are legible if printed by a reader in black and white. If an author would prefer to have figures printed in colour in hard copies of the journal, a fee will be charged by the Publisher.</w:t>
      </w:r>
    </w:p>
    <w:p w14:paraId="36F13631"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lastRenderedPageBreak/>
        <w:t>Supporting Information</w:t>
      </w:r>
    </w:p>
    <w:p w14:paraId="5EB8C5AC"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Supporting information is information that is not essential to the article, but provides greater depth and background. It is hosted online and appears without editing or typesetting. It may include tables, figures, videos, datasets, etc.</w:t>
      </w:r>
    </w:p>
    <w:p w14:paraId="71844973" w14:textId="77777777" w:rsidR="00B37C9D" w:rsidRDefault="004B7495" w:rsidP="00B37C9D">
      <w:pPr>
        <w:pStyle w:val="NormalWeb"/>
        <w:shd w:val="clear" w:color="auto" w:fill="FFFFFF"/>
        <w:spacing w:before="75" w:beforeAutospacing="0" w:after="75" w:afterAutospacing="0"/>
        <w:rPr>
          <w:rFonts w:ascii="Arial" w:hAnsi="Arial" w:cs="Arial"/>
          <w:color w:val="1C1D1E"/>
          <w:sz w:val="21"/>
          <w:szCs w:val="21"/>
        </w:rPr>
      </w:pPr>
      <w:hyperlink r:id="rId65" w:history="1">
        <w:r w:rsidR="00B37C9D">
          <w:rPr>
            <w:rStyle w:val="Hyperlink"/>
            <w:rFonts w:ascii="Arial" w:hAnsi="Arial" w:cs="Arial"/>
            <w:b/>
            <w:bCs/>
            <w:color w:val="26346F"/>
            <w:sz w:val="21"/>
            <w:szCs w:val="21"/>
          </w:rPr>
          <w:t>Wiley’s FAQs</w:t>
        </w:r>
      </w:hyperlink>
      <w:r w:rsidR="00B37C9D">
        <w:rPr>
          <w:rFonts w:ascii="Arial" w:hAnsi="Arial" w:cs="Arial"/>
          <w:color w:val="1C1D1E"/>
          <w:sz w:val="21"/>
          <w:szCs w:val="21"/>
        </w:rPr>
        <w:t> on supporting information.</w:t>
      </w:r>
    </w:p>
    <w:p w14:paraId="7B02A52E"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Note: if data, scripts, or other artefacts used to generate the analyses presented in the paper are available via a publicly available data repository, authors should include a reference to the location of the material within their paper.</w:t>
      </w:r>
    </w:p>
    <w:p w14:paraId="2F87BED6" w14:textId="77777777" w:rsidR="00B37C9D" w:rsidRDefault="00B37C9D" w:rsidP="00B37C9D">
      <w:pPr>
        <w:rPr>
          <w:szCs w:val="24"/>
        </w:rPr>
      </w:pPr>
      <w:r>
        <w:t>General Style Points</w:t>
      </w:r>
    </w:p>
    <w:p w14:paraId="05B0EB97"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For guidelines on editorial style, please consult the </w:t>
      </w:r>
      <w:hyperlink r:id="rId66" w:tgtFrame="_blank" w:history="1">
        <w:r>
          <w:rPr>
            <w:rStyle w:val="Hyperlink"/>
            <w:rFonts w:ascii="Arial" w:hAnsi="Arial" w:cs="Arial"/>
            <w:b/>
            <w:bCs/>
            <w:color w:val="26346F"/>
            <w:sz w:val="21"/>
            <w:szCs w:val="21"/>
          </w:rPr>
          <w:t>APA Publication Manual</w:t>
        </w:r>
      </w:hyperlink>
      <w:r>
        <w:rPr>
          <w:rFonts w:ascii="Arial" w:hAnsi="Arial" w:cs="Arial"/>
          <w:color w:val="1C1D1E"/>
          <w:sz w:val="21"/>
          <w:szCs w:val="21"/>
        </w:rPr>
        <w:t> published by the American Psychological Association. The following points provide general advice on formatting and style.</w:t>
      </w:r>
    </w:p>
    <w:p w14:paraId="6F4ABD25" w14:textId="77777777" w:rsidR="00B37C9D" w:rsidRDefault="00B37C9D" w:rsidP="00B37C9D">
      <w:pPr>
        <w:numPr>
          <w:ilvl w:val="0"/>
          <w:numId w:val="29"/>
        </w:numPr>
        <w:shd w:val="clear" w:color="auto" w:fill="FFFFFF"/>
        <w:spacing w:before="100" w:beforeAutospacing="1" w:after="100" w:afterAutospacing="1" w:line="240" w:lineRule="auto"/>
        <w:rPr>
          <w:rFonts w:ascii="Arial" w:hAnsi="Arial" w:cs="Arial"/>
          <w:color w:val="1C1D1E"/>
          <w:sz w:val="21"/>
          <w:szCs w:val="21"/>
        </w:rPr>
      </w:pPr>
      <w:r>
        <w:rPr>
          <w:rStyle w:val="Strong"/>
          <w:rFonts w:ascii="Arial" w:hAnsi="Arial" w:cs="Arial"/>
          <w:color w:val="1C1D1E"/>
          <w:sz w:val="21"/>
          <w:szCs w:val="21"/>
        </w:rPr>
        <w:t>Language:</w:t>
      </w:r>
      <w:r>
        <w:rPr>
          <w:rFonts w:ascii="Arial" w:hAnsi="Arial" w:cs="Arial"/>
          <w:color w:val="1C1D1E"/>
          <w:sz w:val="21"/>
          <w:szCs w:val="21"/>
        </w:rPr>
        <w:t> Authors must avoid the use of sexist or any other discriminatory language.</w:t>
      </w:r>
    </w:p>
    <w:p w14:paraId="2147249C" w14:textId="77777777" w:rsidR="00B37C9D" w:rsidRDefault="00B37C9D" w:rsidP="00B37C9D">
      <w:pPr>
        <w:numPr>
          <w:ilvl w:val="0"/>
          <w:numId w:val="29"/>
        </w:numPr>
        <w:shd w:val="clear" w:color="auto" w:fill="FFFFFF"/>
        <w:spacing w:before="100" w:beforeAutospacing="1" w:after="100" w:afterAutospacing="1" w:line="240" w:lineRule="auto"/>
        <w:rPr>
          <w:rFonts w:ascii="Arial" w:hAnsi="Arial" w:cs="Arial"/>
          <w:color w:val="1C1D1E"/>
          <w:sz w:val="21"/>
          <w:szCs w:val="21"/>
        </w:rPr>
      </w:pPr>
      <w:r>
        <w:rPr>
          <w:rStyle w:val="Strong"/>
          <w:rFonts w:ascii="Arial" w:hAnsi="Arial" w:cs="Arial"/>
          <w:color w:val="1C1D1E"/>
          <w:sz w:val="21"/>
          <w:szCs w:val="21"/>
        </w:rPr>
        <w:t>Abbreviations: </w:t>
      </w:r>
      <w:r>
        <w:rPr>
          <w:rFonts w:ascii="Arial" w:hAnsi="Arial" w:cs="Arial"/>
          <w:color w:val="1C1D1E"/>
          <w:sz w:val="21"/>
          <w:szCs w:val="21"/>
        </w:rPr>
        <w:t>In general, terms should not be abbreviated unless they are used repeatedly and the abbreviation is helpful to the reader. Initially, use the word in full, followed by the abbreviation in parentheses. Thereafter use the abbreviation only.</w:t>
      </w:r>
    </w:p>
    <w:p w14:paraId="41544B5D" w14:textId="77777777" w:rsidR="00B37C9D" w:rsidRDefault="00B37C9D" w:rsidP="00B37C9D">
      <w:pPr>
        <w:numPr>
          <w:ilvl w:val="0"/>
          <w:numId w:val="29"/>
        </w:numPr>
        <w:shd w:val="clear" w:color="auto" w:fill="FFFFFF"/>
        <w:spacing w:before="100" w:beforeAutospacing="1" w:after="100" w:afterAutospacing="1" w:line="240" w:lineRule="auto"/>
        <w:rPr>
          <w:rFonts w:ascii="Arial" w:hAnsi="Arial" w:cs="Arial"/>
          <w:color w:val="1C1D1E"/>
          <w:sz w:val="21"/>
          <w:szCs w:val="21"/>
        </w:rPr>
      </w:pPr>
      <w:r>
        <w:rPr>
          <w:rStyle w:val="Strong"/>
          <w:rFonts w:ascii="Arial" w:hAnsi="Arial" w:cs="Arial"/>
          <w:color w:val="1C1D1E"/>
          <w:sz w:val="21"/>
          <w:szCs w:val="21"/>
        </w:rPr>
        <w:t>Units of measurement:</w:t>
      </w:r>
      <w:r>
        <w:rPr>
          <w:rFonts w:ascii="Arial" w:hAnsi="Arial" w:cs="Arial"/>
          <w:color w:val="1C1D1E"/>
          <w:sz w:val="21"/>
          <w:szCs w:val="21"/>
        </w:rPr>
        <w:t> Measurements should be given in SI or SI-derived units. Visit the </w:t>
      </w:r>
      <w:hyperlink r:id="rId67" w:tgtFrame="_blank" w:history="1">
        <w:r>
          <w:rPr>
            <w:rStyle w:val="Hyperlink"/>
            <w:rFonts w:ascii="Arial" w:hAnsi="Arial" w:cs="Arial"/>
            <w:color w:val="26346F"/>
            <w:sz w:val="21"/>
            <w:szCs w:val="21"/>
          </w:rPr>
          <w:t>Bureau International des Poids et Mesures (BIPM) website</w:t>
        </w:r>
      </w:hyperlink>
      <w:r>
        <w:rPr>
          <w:rFonts w:ascii="Arial" w:hAnsi="Arial" w:cs="Arial"/>
          <w:color w:val="1C1D1E"/>
          <w:sz w:val="21"/>
          <w:szCs w:val="21"/>
        </w:rPr>
        <w:t> for more information about SI units.</w:t>
      </w:r>
    </w:p>
    <w:p w14:paraId="59DC0EB1" w14:textId="77777777" w:rsidR="00B37C9D" w:rsidRDefault="00B37C9D" w:rsidP="00B37C9D">
      <w:pPr>
        <w:numPr>
          <w:ilvl w:val="0"/>
          <w:numId w:val="29"/>
        </w:numPr>
        <w:shd w:val="clear" w:color="auto" w:fill="FFFFFF"/>
        <w:spacing w:before="100" w:beforeAutospacing="1" w:after="100" w:afterAutospacing="1" w:line="240" w:lineRule="auto"/>
        <w:rPr>
          <w:rFonts w:ascii="Arial" w:hAnsi="Arial" w:cs="Arial"/>
          <w:color w:val="1C1D1E"/>
          <w:sz w:val="21"/>
          <w:szCs w:val="21"/>
        </w:rPr>
      </w:pPr>
      <w:r>
        <w:rPr>
          <w:rStyle w:val="Strong"/>
          <w:rFonts w:ascii="Arial" w:hAnsi="Arial" w:cs="Arial"/>
          <w:color w:val="1C1D1E"/>
          <w:sz w:val="21"/>
          <w:szCs w:val="21"/>
        </w:rPr>
        <w:t>Effect size:</w:t>
      </w:r>
      <w:r>
        <w:rPr>
          <w:rFonts w:ascii="Arial" w:hAnsi="Arial" w:cs="Arial"/>
          <w:color w:val="1C1D1E"/>
          <w:sz w:val="21"/>
          <w:szCs w:val="21"/>
        </w:rPr>
        <w:t> In normal circumstances, effect size should be incorporated.</w:t>
      </w:r>
    </w:p>
    <w:p w14:paraId="6A2C8952" w14:textId="77777777" w:rsidR="00B37C9D" w:rsidRDefault="00B37C9D" w:rsidP="00B37C9D">
      <w:pPr>
        <w:numPr>
          <w:ilvl w:val="0"/>
          <w:numId w:val="29"/>
        </w:numPr>
        <w:shd w:val="clear" w:color="auto" w:fill="FFFFFF"/>
        <w:spacing w:before="100" w:beforeAutospacing="1" w:after="100" w:afterAutospacing="1" w:line="240" w:lineRule="auto"/>
        <w:rPr>
          <w:rFonts w:ascii="Arial" w:hAnsi="Arial" w:cs="Arial"/>
          <w:color w:val="1C1D1E"/>
          <w:sz w:val="21"/>
          <w:szCs w:val="21"/>
        </w:rPr>
      </w:pPr>
      <w:r>
        <w:rPr>
          <w:rStyle w:val="Strong"/>
          <w:rFonts w:ascii="Arial" w:hAnsi="Arial" w:cs="Arial"/>
          <w:color w:val="1C1D1E"/>
          <w:sz w:val="21"/>
          <w:szCs w:val="21"/>
        </w:rPr>
        <w:t>Numbers:</w:t>
      </w:r>
      <w:r>
        <w:rPr>
          <w:rFonts w:ascii="Arial" w:hAnsi="Arial" w:cs="Arial"/>
          <w:color w:val="1C1D1E"/>
          <w:sz w:val="21"/>
          <w:szCs w:val="21"/>
        </w:rPr>
        <w:t> numbers under 10 are spelt out, except for: measurements with a unit (8mmol/l); age (6 weeks old), or lists with other numbers (11 dogs, 9 cats, 4 gerbils).</w:t>
      </w:r>
    </w:p>
    <w:p w14:paraId="499CF3A4"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Wiley Author Resources</w:t>
      </w:r>
    </w:p>
    <w:p w14:paraId="253BC727"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Emphasis"/>
          <w:rFonts w:ascii="Arial" w:hAnsi="Arial" w:cs="Arial"/>
          <w:b/>
          <w:bCs/>
          <w:color w:val="1C1D1E"/>
          <w:sz w:val="21"/>
          <w:szCs w:val="21"/>
        </w:rPr>
        <w:t>Manuscript Preparation Tips: </w:t>
      </w:r>
      <w:r>
        <w:rPr>
          <w:rFonts w:ascii="Arial" w:hAnsi="Arial" w:cs="Arial"/>
          <w:color w:val="1C1D1E"/>
          <w:sz w:val="21"/>
          <w:szCs w:val="21"/>
        </w:rPr>
        <w:t>Wiley has a range of resources for authors preparing manuscripts for submission available </w:t>
      </w:r>
      <w:hyperlink r:id="rId68" w:tgtFrame="_blank" w:history="1">
        <w:r>
          <w:rPr>
            <w:rStyle w:val="Hyperlink"/>
            <w:rFonts w:ascii="Arial" w:hAnsi="Arial" w:cs="Arial"/>
            <w:b/>
            <w:bCs/>
            <w:color w:val="26346F"/>
            <w:sz w:val="21"/>
            <w:szCs w:val="21"/>
          </w:rPr>
          <w:t>here.</w:t>
        </w:r>
      </w:hyperlink>
      <w:r>
        <w:rPr>
          <w:rFonts w:ascii="Arial" w:hAnsi="Arial" w:cs="Arial"/>
          <w:color w:val="1C1D1E"/>
          <w:sz w:val="21"/>
          <w:szCs w:val="21"/>
        </w:rPr>
        <w:t> In particular, we encourage authors to consult Wiley’s best practice tips on </w:t>
      </w:r>
      <w:hyperlink r:id="rId69" w:tgtFrame="_blank" w:history="1">
        <w:r>
          <w:rPr>
            <w:rStyle w:val="Hyperlink"/>
            <w:rFonts w:ascii="Arial" w:hAnsi="Arial" w:cs="Arial"/>
            <w:b/>
            <w:bCs/>
            <w:color w:val="26346F"/>
            <w:sz w:val="21"/>
            <w:szCs w:val="21"/>
          </w:rPr>
          <w:t>Writing for Search Engine Optimization</w:t>
        </w:r>
      </w:hyperlink>
      <w:r>
        <w:rPr>
          <w:rFonts w:ascii="Arial" w:hAnsi="Arial" w:cs="Arial"/>
          <w:color w:val="1C1D1E"/>
          <w:sz w:val="21"/>
          <w:szCs w:val="21"/>
        </w:rPr>
        <w:t>.</w:t>
      </w:r>
    </w:p>
    <w:p w14:paraId="0153DE37"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Emphasis"/>
          <w:rFonts w:ascii="Arial" w:hAnsi="Arial" w:cs="Arial"/>
          <w:b/>
          <w:bCs/>
          <w:color w:val="1C1D1E"/>
          <w:sz w:val="21"/>
          <w:szCs w:val="21"/>
        </w:rPr>
        <w:t>Article Preparation Support: </w:t>
      </w:r>
      <w:hyperlink r:id="rId70" w:history="1">
        <w:r>
          <w:rPr>
            <w:rStyle w:val="Hyperlink"/>
            <w:rFonts w:ascii="Arial" w:hAnsi="Arial" w:cs="Arial"/>
            <w:b/>
            <w:bCs/>
            <w:color w:val="26346F"/>
            <w:sz w:val="21"/>
            <w:szCs w:val="21"/>
          </w:rPr>
          <w:t>Wiley Editing Services </w:t>
        </w:r>
      </w:hyperlink>
      <w:r>
        <w:rPr>
          <w:rFonts w:ascii="Arial" w:hAnsi="Arial" w:cs="Arial"/>
          <w:color w:val="1C1D1E"/>
          <w:sz w:val="21"/>
          <w:szCs w:val="21"/>
        </w:rPr>
        <w:t>offers expert help with English Language Editing, as well as translation, manuscript formatting, figure illustration, figure formatting, and graphical abstract design – so you can submit your manuscript with confidence.</w:t>
      </w:r>
    </w:p>
    <w:p w14:paraId="09809C8E"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Also, check out our resources for </w:t>
      </w:r>
      <w:hyperlink r:id="rId71" w:history="1">
        <w:r>
          <w:rPr>
            <w:rStyle w:val="Strong"/>
            <w:rFonts w:ascii="Arial" w:eastAsiaTheme="majorEastAsia" w:hAnsi="Arial" w:cs="Arial"/>
            <w:color w:val="26346F"/>
            <w:sz w:val="21"/>
            <w:szCs w:val="21"/>
            <w:u w:val="single"/>
          </w:rPr>
          <w:t>Preparing Your Article </w:t>
        </w:r>
      </w:hyperlink>
      <w:r>
        <w:rPr>
          <w:rFonts w:ascii="Arial" w:hAnsi="Arial" w:cs="Arial"/>
          <w:color w:val="1C1D1E"/>
          <w:sz w:val="21"/>
          <w:szCs w:val="21"/>
        </w:rPr>
        <w:t>for general guidance and the </w:t>
      </w:r>
      <w:hyperlink r:id="rId72" w:history="1">
        <w:r>
          <w:rPr>
            <w:rStyle w:val="Hyperlink"/>
            <w:rFonts w:ascii="Arial" w:hAnsi="Arial" w:cs="Arial"/>
            <w:b/>
            <w:bCs/>
            <w:color w:val="26346F"/>
            <w:sz w:val="21"/>
            <w:szCs w:val="21"/>
          </w:rPr>
          <w:t>BPS Publish with Impact infographic</w:t>
        </w:r>
      </w:hyperlink>
      <w:r>
        <w:rPr>
          <w:rFonts w:ascii="Arial" w:hAnsi="Arial" w:cs="Arial"/>
          <w:color w:val="1C1D1E"/>
          <w:sz w:val="21"/>
          <w:szCs w:val="21"/>
        </w:rPr>
        <w:t> for advice on optimizing your article for search engines.</w:t>
      </w:r>
    </w:p>
    <w:p w14:paraId="2602AC62" w14:textId="77777777" w:rsidR="00B37C9D" w:rsidRDefault="00B37C9D" w:rsidP="00B37C9D">
      <w:pPr>
        <w:rPr>
          <w:sz w:val="27"/>
          <w:szCs w:val="27"/>
        </w:rPr>
      </w:pPr>
      <w:r>
        <w:t>5. EDITORIAL POLICIES AND ETHICAL CONSIDERATIONS</w:t>
      </w:r>
    </w:p>
    <w:p w14:paraId="4F9C04CE" w14:textId="77777777" w:rsidR="00B37C9D" w:rsidRDefault="00B37C9D" w:rsidP="00B37C9D">
      <w:r>
        <w:t>Peer Review and Acceptance</w:t>
      </w:r>
    </w:p>
    <w:p w14:paraId="2F7122D3"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Except where otherwise stated, the journal operates a policy of anonymous (double blind) peer review. Please ensure that any information which may reveal author identity is blinded in your submission, such as institutional affiliations, geographical location or references to unpublished research. We also operate a triage process in which submissions that are out of scope or otherwise inappropriate will be rejected by the editors without external peer review. Before submitting, read </w:t>
      </w:r>
      <w:hyperlink r:id="rId73" w:tgtFrame="_blank" w:history="1">
        <w:r>
          <w:rPr>
            <w:rStyle w:val="Hyperlink"/>
            <w:rFonts w:ascii="Arial" w:hAnsi="Arial" w:cs="Arial"/>
            <w:b/>
            <w:bCs/>
            <w:color w:val="26346F"/>
            <w:sz w:val="21"/>
            <w:szCs w:val="21"/>
          </w:rPr>
          <w:t>the terms and conditions of submission</w:t>
        </w:r>
      </w:hyperlink>
      <w:r>
        <w:rPr>
          <w:rFonts w:ascii="Arial" w:hAnsi="Arial" w:cs="Arial"/>
          <w:color w:val="1C1D1E"/>
          <w:sz w:val="21"/>
          <w:szCs w:val="21"/>
        </w:rPr>
        <w:t> and the </w:t>
      </w:r>
      <w:hyperlink r:id="rId74" w:tgtFrame="_blank" w:history="1">
        <w:r>
          <w:rPr>
            <w:rStyle w:val="Hyperlink"/>
            <w:rFonts w:ascii="Arial" w:hAnsi="Arial" w:cs="Arial"/>
            <w:b/>
            <w:bCs/>
            <w:color w:val="26346F"/>
            <w:sz w:val="21"/>
            <w:szCs w:val="21"/>
          </w:rPr>
          <w:t>declaration of competing interests</w:t>
        </w:r>
      </w:hyperlink>
      <w:r>
        <w:rPr>
          <w:rFonts w:ascii="Arial" w:hAnsi="Arial" w:cs="Arial"/>
          <w:color w:val="1C1D1E"/>
          <w:sz w:val="21"/>
          <w:szCs w:val="21"/>
        </w:rPr>
        <w:t>.</w:t>
      </w:r>
    </w:p>
    <w:p w14:paraId="2251BB7E"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We aim to provide authors with a first decision within 90 days of submission.</w:t>
      </w:r>
    </w:p>
    <w:p w14:paraId="34928526"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Further information about the process of peer review and production can be found in ‘</w:t>
      </w:r>
      <w:hyperlink r:id="rId75" w:tgtFrame="_blank" w:history="1">
        <w:r>
          <w:rPr>
            <w:rStyle w:val="Hyperlink"/>
            <w:rFonts w:ascii="Arial" w:hAnsi="Arial" w:cs="Arial"/>
            <w:b/>
            <w:bCs/>
            <w:color w:val="26346F"/>
            <w:sz w:val="21"/>
            <w:szCs w:val="21"/>
          </w:rPr>
          <w:t>What happens to my paper?</w:t>
        </w:r>
      </w:hyperlink>
      <w:r>
        <w:rPr>
          <w:rFonts w:ascii="Arial" w:hAnsi="Arial" w:cs="Arial"/>
          <w:color w:val="1C1D1E"/>
          <w:sz w:val="21"/>
          <w:szCs w:val="21"/>
        </w:rPr>
        <w:t>’ Appeals are handled according to the </w:t>
      </w:r>
      <w:hyperlink r:id="rId76" w:tgtFrame="_blank" w:history="1">
        <w:r>
          <w:rPr>
            <w:rStyle w:val="Hyperlink"/>
            <w:rFonts w:ascii="Arial" w:hAnsi="Arial" w:cs="Arial"/>
            <w:b/>
            <w:bCs/>
            <w:color w:val="26346F"/>
            <w:sz w:val="21"/>
            <w:szCs w:val="21"/>
          </w:rPr>
          <w:t>procedure recommended by COPE</w:t>
        </w:r>
      </w:hyperlink>
      <w:r>
        <w:rPr>
          <w:rFonts w:ascii="Arial" w:hAnsi="Arial" w:cs="Arial"/>
          <w:color w:val="1C1D1E"/>
          <w:sz w:val="21"/>
          <w:szCs w:val="21"/>
        </w:rPr>
        <w:t>. </w:t>
      </w:r>
      <w:hyperlink r:id="rId77" w:history="1">
        <w:r>
          <w:rPr>
            <w:rStyle w:val="Hyperlink"/>
            <w:rFonts w:ascii="Arial" w:hAnsi="Arial" w:cs="Arial"/>
            <w:b/>
            <w:bCs/>
            <w:color w:val="26346F"/>
            <w:sz w:val="21"/>
            <w:szCs w:val="21"/>
          </w:rPr>
          <w:t>Read</w:t>
        </w:r>
      </w:hyperlink>
      <w:r>
        <w:rPr>
          <w:rFonts w:ascii="Arial" w:hAnsi="Arial" w:cs="Arial"/>
          <w:color w:val="1C1D1E"/>
          <w:sz w:val="21"/>
          <w:szCs w:val="21"/>
        </w:rPr>
        <w:t> Wiley's policy on the confidentiality of the review process.</w:t>
      </w:r>
    </w:p>
    <w:p w14:paraId="740ADB5E" w14:textId="77777777" w:rsidR="00B37C9D" w:rsidRDefault="00B37C9D" w:rsidP="00B37C9D">
      <w:pPr>
        <w:rPr>
          <w:szCs w:val="24"/>
        </w:rPr>
      </w:pPr>
      <w:r>
        <w:t>Clinical Trial Registration</w:t>
      </w:r>
    </w:p>
    <w:p w14:paraId="5F8E99CF"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xml:space="preserve">The journal requires that clinical trials are prospectively registered in a publicly accessible database and clinical trial registration numbers should be included in all papers that report their results. Authors are asked to include the name of the trial register and the clinical trial registration </w:t>
      </w:r>
      <w:r>
        <w:rPr>
          <w:rFonts w:ascii="Arial" w:hAnsi="Arial" w:cs="Arial"/>
          <w:color w:val="1C1D1E"/>
          <w:sz w:val="21"/>
          <w:szCs w:val="21"/>
        </w:rPr>
        <w:lastRenderedPageBreak/>
        <w:t>number at the end of the abstract. If the trial is not registered, or was registered retrospectively, the reasons for this should be explained.</w:t>
      </w:r>
    </w:p>
    <w:p w14:paraId="7CAF935B" w14:textId="77777777" w:rsidR="00B37C9D" w:rsidRDefault="00B37C9D" w:rsidP="00B37C9D">
      <w:pPr>
        <w:rPr>
          <w:szCs w:val="24"/>
        </w:rPr>
      </w:pPr>
      <w:r>
        <w:t>Research Reporting Guidelines</w:t>
      </w:r>
    </w:p>
    <w:p w14:paraId="76B4FF3E"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Accurate and complete reporting enables readers to fully appraise research, replicate it, and use it. Authors are encouraged to adhere to recognised research reporting standards.</w:t>
      </w:r>
    </w:p>
    <w:p w14:paraId="18B0F106"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We also encourage authors to refer to and follow guidelines from:</w:t>
      </w:r>
    </w:p>
    <w:p w14:paraId="571B44A0" w14:textId="77777777" w:rsidR="00B37C9D" w:rsidRDefault="004B7495" w:rsidP="00B37C9D">
      <w:pPr>
        <w:numPr>
          <w:ilvl w:val="0"/>
          <w:numId w:val="30"/>
        </w:numPr>
        <w:shd w:val="clear" w:color="auto" w:fill="FFFFFF"/>
        <w:spacing w:before="100" w:beforeAutospacing="1" w:after="100" w:afterAutospacing="1" w:line="240" w:lineRule="auto"/>
        <w:rPr>
          <w:rFonts w:ascii="Arial" w:hAnsi="Arial" w:cs="Arial"/>
          <w:color w:val="1C1D1E"/>
          <w:sz w:val="21"/>
          <w:szCs w:val="21"/>
        </w:rPr>
      </w:pPr>
      <w:hyperlink r:id="rId78" w:tgtFrame="_blank" w:history="1">
        <w:r w:rsidR="00B37C9D">
          <w:rPr>
            <w:rStyle w:val="Hyperlink"/>
            <w:rFonts w:ascii="Arial" w:hAnsi="Arial" w:cs="Arial"/>
            <w:color w:val="26346F"/>
            <w:sz w:val="21"/>
            <w:szCs w:val="21"/>
          </w:rPr>
          <w:t>Future of Research Communications and e-Scholarship (FORCE11)</w:t>
        </w:r>
      </w:hyperlink>
    </w:p>
    <w:p w14:paraId="4C2498F9" w14:textId="77777777" w:rsidR="00B37C9D" w:rsidRDefault="004B7495" w:rsidP="00B37C9D">
      <w:pPr>
        <w:numPr>
          <w:ilvl w:val="0"/>
          <w:numId w:val="30"/>
        </w:numPr>
        <w:shd w:val="clear" w:color="auto" w:fill="FFFFFF"/>
        <w:spacing w:before="100" w:beforeAutospacing="1" w:after="100" w:afterAutospacing="1" w:line="240" w:lineRule="auto"/>
        <w:rPr>
          <w:rFonts w:ascii="Arial" w:hAnsi="Arial" w:cs="Arial"/>
          <w:color w:val="1C1D1E"/>
          <w:sz w:val="21"/>
          <w:szCs w:val="21"/>
        </w:rPr>
      </w:pPr>
      <w:hyperlink r:id="rId79" w:tgtFrame="_blank" w:history="1">
        <w:r w:rsidR="00B37C9D">
          <w:rPr>
            <w:rStyle w:val="Hyperlink"/>
            <w:rFonts w:ascii="Arial" w:hAnsi="Arial" w:cs="Arial"/>
            <w:color w:val="26346F"/>
            <w:sz w:val="21"/>
            <w:szCs w:val="21"/>
          </w:rPr>
          <w:t>The Gold Standard Publication Checklist from Hooijmans and colleagues</w:t>
        </w:r>
      </w:hyperlink>
    </w:p>
    <w:p w14:paraId="330D630C" w14:textId="77777777" w:rsidR="00B37C9D" w:rsidRDefault="004B7495" w:rsidP="00B37C9D">
      <w:pPr>
        <w:numPr>
          <w:ilvl w:val="0"/>
          <w:numId w:val="30"/>
        </w:numPr>
        <w:shd w:val="clear" w:color="auto" w:fill="FFFFFF"/>
        <w:spacing w:before="100" w:beforeAutospacing="1" w:after="100" w:afterAutospacing="1" w:line="240" w:lineRule="auto"/>
        <w:rPr>
          <w:rFonts w:ascii="Arial" w:hAnsi="Arial" w:cs="Arial"/>
          <w:color w:val="1C1D1E"/>
          <w:sz w:val="21"/>
          <w:szCs w:val="21"/>
        </w:rPr>
      </w:pPr>
      <w:hyperlink r:id="rId80" w:tgtFrame="_blank" w:history="1">
        <w:r w:rsidR="00B37C9D">
          <w:rPr>
            <w:rStyle w:val="Hyperlink"/>
            <w:rFonts w:ascii="Arial" w:hAnsi="Arial" w:cs="Arial"/>
            <w:color w:val="26346F"/>
            <w:sz w:val="21"/>
            <w:szCs w:val="21"/>
          </w:rPr>
          <w:t>FAIRsharing website</w:t>
        </w:r>
      </w:hyperlink>
    </w:p>
    <w:p w14:paraId="239D8DFD" w14:textId="77777777" w:rsidR="00B37C9D" w:rsidRDefault="00B37C9D" w:rsidP="00B37C9D">
      <w:pPr>
        <w:rPr>
          <w:szCs w:val="24"/>
        </w:rPr>
      </w:pPr>
      <w:r>
        <w:t>Conflict of Interest</w:t>
      </w:r>
    </w:p>
    <w:p w14:paraId="6E5CF973"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The journal requires that all authors disclose any potential sources of conflict of interest. Any interest or relationship, financial or otherwise that might be perceived as influencing an author's objectivity is considered a potential source of conflict of interest. These must be disclosed when directly relevant or directly related to the work that the authors describe in their manuscript. Potential sources of conflict of interest include, but are not limited to: patent or stock ownership, membership of a company board of directors, membership of an advisory board or committee for a company, and consultancy for or receipt of speaker's fees from a company. The existence of a conflict of interest does not preclude publication. If the authors have no conflict of interest to declare, they must also state this at submission. It is the responsibility of the corresponding author to review this policy with all authors and collectively to disclose with the submission ALL pertinent commercial and other relationships.</w:t>
      </w:r>
    </w:p>
    <w:p w14:paraId="7FDAA91C" w14:textId="77777777" w:rsidR="00B37C9D" w:rsidRDefault="00B37C9D" w:rsidP="00B37C9D">
      <w:pPr>
        <w:rPr>
          <w:szCs w:val="24"/>
        </w:rPr>
      </w:pPr>
      <w:r>
        <w:t>Funding</w:t>
      </w:r>
    </w:p>
    <w:p w14:paraId="02968C97"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Authors should list all funding sources in the Acknowledgments section. Authors are responsible for the accuracy of their funder designation. If in doubt, please check the Open Funder Registry for the correct nomenclature: </w:t>
      </w:r>
      <w:hyperlink r:id="rId81" w:tgtFrame="_blank" w:history="1">
        <w:r>
          <w:rPr>
            <w:rStyle w:val="Hyperlink"/>
            <w:rFonts w:ascii="Arial" w:hAnsi="Arial" w:cs="Arial"/>
            <w:b/>
            <w:bCs/>
            <w:color w:val="26346F"/>
            <w:sz w:val="21"/>
            <w:szCs w:val="21"/>
          </w:rPr>
          <w:t>https://www.crossref.org/services/funder-registry/</w:t>
        </w:r>
      </w:hyperlink>
    </w:p>
    <w:p w14:paraId="649C223E" w14:textId="77777777" w:rsidR="00B37C9D" w:rsidRDefault="00B37C9D" w:rsidP="00B37C9D">
      <w:pPr>
        <w:rPr>
          <w:szCs w:val="24"/>
        </w:rPr>
      </w:pPr>
      <w:r>
        <w:t>Authorship</w:t>
      </w:r>
    </w:p>
    <w:p w14:paraId="54DA96DE"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All listed authors should have contributed to the manuscript substantially and have agreed to the final submitted version. Authorship is defined by the criteria set out in the APA Publication Manual:</w:t>
      </w:r>
    </w:p>
    <w:p w14:paraId="60DA942B"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p>
    <w:p w14:paraId="3C732770" w14:textId="77777777" w:rsidR="00B37C9D" w:rsidRDefault="00B37C9D" w:rsidP="00B37C9D">
      <w:pPr>
        <w:pStyle w:val="NormalWeb"/>
        <w:shd w:val="clear" w:color="auto" w:fill="FFFFFF"/>
        <w:spacing w:before="75" w:beforeAutospacing="0" w:after="75" w:afterAutospacing="0"/>
        <w:ind w:left="600"/>
        <w:rPr>
          <w:rFonts w:ascii="Arial" w:hAnsi="Arial" w:cs="Arial"/>
          <w:color w:val="1C1D1E"/>
          <w:sz w:val="21"/>
          <w:szCs w:val="21"/>
        </w:rPr>
      </w:pPr>
      <w:r>
        <w:rPr>
          <w:rStyle w:val="Emphasis"/>
          <w:rFonts w:ascii="Arial" w:hAnsi="Arial" w:cs="Arial"/>
          <w:color w:val="1C1D1E"/>
          <w:sz w:val="21"/>
          <w:szCs w:val="21"/>
        </w:rPr>
        <w:t>“Individuals should only take authorship credit for work they have actually performed or to which they have substantially contributed (APA Ethics Code Standard 8.12a, Publication Credit). Authorship encompasses, therefore, not only those who do the actual writing but also those who have made substantial scientific contributions to a study. Substantial professional contributions may include formulating the problem or hypothesis, structuring the experimental design, organizing and conducting the statistical analysis, interpreting the results, or writing a major portion of the paper. Those who so contribute are listed in the byline.” (p.18)</w:t>
      </w:r>
    </w:p>
    <w:p w14:paraId="28BCCA28"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p>
    <w:p w14:paraId="6DA42B88" w14:textId="77777777" w:rsidR="00B37C9D" w:rsidRDefault="00B37C9D" w:rsidP="00B37C9D">
      <w:pPr>
        <w:rPr>
          <w:szCs w:val="24"/>
        </w:rPr>
      </w:pPr>
      <w:r>
        <w:t>Data Sharing and Data Accessibility Policy</w:t>
      </w:r>
    </w:p>
    <w:p w14:paraId="4E26F9CA"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The </w:t>
      </w:r>
      <w:r>
        <w:rPr>
          <w:rStyle w:val="Emphasis"/>
          <w:rFonts w:ascii="Arial" w:hAnsi="Arial" w:cs="Arial"/>
          <w:color w:val="1C1D1E"/>
          <w:sz w:val="21"/>
          <w:szCs w:val="21"/>
        </w:rPr>
        <w:t>British Journal of Clinical Psychology </w:t>
      </w:r>
      <w:r>
        <w:rPr>
          <w:rFonts w:ascii="Arial" w:hAnsi="Arial" w:cs="Arial"/>
          <w:color w:val="1C1D1E"/>
          <w:sz w:val="21"/>
          <w:szCs w:val="21"/>
        </w:rPr>
        <w:t>recognizes the many benefits of archiving data for scientific progress. Archived data provides an indispensable resource for the scientific community, making possible future replications and secondary analyses, in addition to the importance of verifying the dependability of published research findings.</w:t>
      </w:r>
    </w:p>
    <w:p w14:paraId="48499E1D"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xml:space="preserve">The journal expects that where possible all data supporting the results in papers published are archived in an appropriate public archive offering open access and guaranteed preservation. The archived data must allow each result in the published paper to be recreated and the analyses </w:t>
      </w:r>
      <w:r>
        <w:rPr>
          <w:rFonts w:ascii="Arial" w:hAnsi="Arial" w:cs="Arial"/>
          <w:color w:val="1C1D1E"/>
          <w:sz w:val="21"/>
          <w:szCs w:val="21"/>
        </w:rPr>
        <w:lastRenderedPageBreak/>
        <w:t>reported in the paper to be replicated in full to support the conclusions made. Authors are welcome to archive more than this, but not less.</w:t>
      </w:r>
    </w:p>
    <w:p w14:paraId="4B438F4F"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All papers need to be supported by a data archiving statement and the data set must be cited in the Methods section. The paper must include a link to the repository in order that the statement can be published.</w:t>
      </w:r>
    </w:p>
    <w:p w14:paraId="79DD9C31"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It is not necessary to make data publicly available at the point of submission, but an active link must be included in the final accepted manuscript. For authors who have pre-registered studies, please use the Registered Report link in the Author Guidelines.</w:t>
      </w:r>
    </w:p>
    <w:p w14:paraId="45BE037B"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In some cases, despite the authors’ best efforts, some or all data or materials cannot be shared for legal or ethical reasons, including issues of author consent, third party rights, institutional or national regulations or laws, or the nature of data gathered. In such cases, authors must inform the editors at the time of submission. It is understood that in some cases access will be provided under restrictions to protect confidential or proprietary information. Editors may grant exceptions to data access requirements provided authors explain the restrictions on the data set and how they preclude public access, and, if possible, describe the steps others should follow to gain access to the data.</w:t>
      </w:r>
    </w:p>
    <w:p w14:paraId="25984CF1"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If the authors cannot or do not intend to make the data publicly available, a statement to this effect, along with the reasons that the data is not shared, must be included in the manuscript.</w:t>
      </w:r>
    </w:p>
    <w:p w14:paraId="5ECC896C"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Finally, if submitting authors have any questions about the data sharing policy, access the </w:t>
      </w:r>
      <w:hyperlink r:id="rId82" w:tgtFrame="_blank" w:history="1">
        <w:r>
          <w:rPr>
            <w:rStyle w:val="Hyperlink"/>
            <w:rFonts w:ascii="Arial" w:hAnsi="Arial" w:cs="Arial"/>
            <w:b/>
            <w:bCs/>
            <w:color w:val="26346F"/>
            <w:sz w:val="21"/>
            <w:szCs w:val="21"/>
          </w:rPr>
          <w:t>FAQs</w:t>
        </w:r>
      </w:hyperlink>
      <w:r>
        <w:rPr>
          <w:rFonts w:ascii="Arial" w:hAnsi="Arial" w:cs="Arial"/>
          <w:color w:val="1C1D1E"/>
          <w:sz w:val="21"/>
          <w:szCs w:val="21"/>
        </w:rPr>
        <w:t> for additional detail.</w:t>
      </w:r>
    </w:p>
    <w:p w14:paraId="67C0E633" w14:textId="77777777" w:rsidR="00B37C9D" w:rsidRDefault="00B37C9D" w:rsidP="00B37C9D">
      <w:pPr>
        <w:rPr>
          <w:szCs w:val="24"/>
        </w:rPr>
      </w:pPr>
      <w:r>
        <w:t>Publication Ethics</w:t>
      </w:r>
    </w:p>
    <w:p w14:paraId="6E4C16EE"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Authors are reminded that the </w:t>
      </w:r>
      <w:r>
        <w:rPr>
          <w:rStyle w:val="Emphasis"/>
          <w:rFonts w:ascii="Arial" w:hAnsi="Arial" w:cs="Arial"/>
          <w:color w:val="1C1D1E"/>
          <w:sz w:val="21"/>
          <w:szCs w:val="21"/>
        </w:rPr>
        <w:t>British Journal of Clinical Psychology </w:t>
      </w:r>
      <w:r>
        <w:rPr>
          <w:rFonts w:ascii="Arial" w:hAnsi="Arial" w:cs="Arial"/>
          <w:color w:val="1C1D1E"/>
          <w:sz w:val="21"/>
          <w:szCs w:val="21"/>
        </w:rPr>
        <w:t>adheres to the ethics of scientific publication as detailed in the </w:t>
      </w:r>
      <w:hyperlink r:id="rId83" w:history="1">
        <w:r>
          <w:rPr>
            <w:rStyle w:val="Emphasis"/>
            <w:rFonts w:ascii="Arial" w:hAnsi="Arial" w:cs="Arial"/>
            <w:b/>
            <w:bCs/>
            <w:color w:val="26346F"/>
            <w:sz w:val="21"/>
            <w:szCs w:val="21"/>
            <w:u w:val="single"/>
          </w:rPr>
          <w:t>Ethical principles of psychologists and code of conduct</w:t>
        </w:r>
      </w:hyperlink>
      <w:r>
        <w:rPr>
          <w:rFonts w:ascii="Arial" w:hAnsi="Arial" w:cs="Arial"/>
          <w:color w:val="1C1D1E"/>
          <w:sz w:val="21"/>
          <w:szCs w:val="21"/>
        </w:rPr>
        <w:t> (American Psychological Association, 2010). The Journal generally conforms to the Uniform Requirements for Manuscripts  of the International Committee of Medical Journal Editors (</w:t>
      </w:r>
      <w:hyperlink r:id="rId84" w:history="1">
        <w:r>
          <w:rPr>
            <w:rStyle w:val="Hyperlink"/>
            <w:rFonts w:ascii="Arial" w:hAnsi="Arial" w:cs="Arial"/>
            <w:b/>
            <w:bCs/>
            <w:color w:val="26346F"/>
            <w:sz w:val="21"/>
            <w:szCs w:val="21"/>
          </w:rPr>
          <w:t>ICJME</w:t>
        </w:r>
      </w:hyperlink>
      <w:r>
        <w:rPr>
          <w:rFonts w:ascii="Arial" w:hAnsi="Arial" w:cs="Arial"/>
          <w:color w:val="1C1D1E"/>
          <w:sz w:val="21"/>
          <w:szCs w:val="21"/>
        </w:rPr>
        <w:t>) and is also a member and subscribes to the principles of the Committee on Publication Ethics (</w:t>
      </w:r>
      <w:hyperlink r:id="rId85" w:history="1">
        <w:r>
          <w:rPr>
            <w:rStyle w:val="Hyperlink"/>
            <w:rFonts w:ascii="Arial" w:hAnsi="Arial" w:cs="Arial"/>
            <w:b/>
            <w:bCs/>
            <w:color w:val="26346F"/>
            <w:sz w:val="21"/>
            <w:szCs w:val="21"/>
          </w:rPr>
          <w:t>COPE</w:t>
        </w:r>
      </w:hyperlink>
      <w:r>
        <w:rPr>
          <w:rFonts w:ascii="Arial" w:hAnsi="Arial" w:cs="Arial"/>
          <w:color w:val="1C1D1E"/>
          <w:sz w:val="21"/>
          <w:szCs w:val="21"/>
        </w:rPr>
        <w:t>).  Authors must ensure that all research meets these ethical guidelines and affirm that the research has received permission from a stated Research Ethics Committee (REC) or Institutional Review Board (IRB), including adherence to the legal requirements of the study county.</w:t>
      </w:r>
    </w:p>
    <w:p w14:paraId="78189195"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Note this journal uses iThenticate’s CrossCheck software to detect instances of overlapping and similar text in submitted manuscripts. </w:t>
      </w:r>
      <w:hyperlink r:id="rId86" w:history="1">
        <w:r>
          <w:rPr>
            <w:rStyle w:val="Hyperlink"/>
            <w:rFonts w:ascii="Arial" w:hAnsi="Arial" w:cs="Arial"/>
            <w:b/>
            <w:bCs/>
            <w:color w:val="26346F"/>
            <w:sz w:val="21"/>
            <w:szCs w:val="21"/>
          </w:rPr>
          <w:t>Read</w:t>
        </w:r>
      </w:hyperlink>
      <w:r>
        <w:rPr>
          <w:rFonts w:ascii="Arial" w:hAnsi="Arial" w:cs="Arial"/>
          <w:color w:val="1C1D1E"/>
          <w:sz w:val="21"/>
          <w:szCs w:val="21"/>
        </w:rPr>
        <w:t> Wiley’s Top 10 Publishing Ethics Tips for Authors. </w:t>
      </w:r>
      <w:hyperlink r:id="rId87" w:history="1">
        <w:r>
          <w:rPr>
            <w:rStyle w:val="Hyperlink"/>
            <w:rFonts w:ascii="Arial" w:hAnsi="Arial" w:cs="Arial"/>
            <w:b/>
            <w:bCs/>
            <w:color w:val="26346F"/>
            <w:sz w:val="21"/>
            <w:szCs w:val="21"/>
          </w:rPr>
          <w:t>Read</w:t>
        </w:r>
      </w:hyperlink>
      <w:r>
        <w:rPr>
          <w:rFonts w:ascii="Arial" w:hAnsi="Arial" w:cs="Arial"/>
          <w:color w:val="1C1D1E"/>
          <w:sz w:val="21"/>
          <w:szCs w:val="21"/>
        </w:rPr>
        <w:t> Wiley’s Publication Ethics Guidelines can be found.</w:t>
      </w:r>
    </w:p>
    <w:p w14:paraId="6195FB56"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p>
    <w:p w14:paraId="51D7F5F9" w14:textId="77777777" w:rsidR="00B37C9D" w:rsidRDefault="00B37C9D" w:rsidP="00B37C9D">
      <w:pPr>
        <w:rPr>
          <w:szCs w:val="24"/>
        </w:rPr>
      </w:pPr>
      <w:r>
        <w:t>ORCID</w:t>
      </w:r>
    </w:p>
    <w:p w14:paraId="6504223A"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As part of the journal’s commitment to supporting authors at every step of the publishing process, the journal requires the submitting author (only) to provide an ORCID iD when submitting a manuscript. This takes around 2 minutes to complete. </w:t>
      </w:r>
      <w:hyperlink r:id="rId88" w:tgtFrame="_blank" w:history="1">
        <w:r>
          <w:rPr>
            <w:rStyle w:val="Hyperlink"/>
            <w:rFonts w:ascii="Arial" w:hAnsi="Arial" w:cs="Arial"/>
            <w:b/>
            <w:bCs/>
            <w:color w:val="26346F"/>
            <w:sz w:val="21"/>
            <w:szCs w:val="21"/>
          </w:rPr>
          <w:t>Find more information here.</w:t>
        </w:r>
      </w:hyperlink>
    </w:p>
    <w:p w14:paraId="6AA203ED"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p>
    <w:p w14:paraId="647D9AC6" w14:textId="77777777" w:rsidR="00B37C9D" w:rsidRDefault="00B37C9D" w:rsidP="00B37C9D">
      <w:pPr>
        <w:rPr>
          <w:sz w:val="27"/>
          <w:szCs w:val="27"/>
        </w:rPr>
      </w:pPr>
      <w:r>
        <w:t>6. AUTHOR LICENSING</w:t>
      </w:r>
    </w:p>
    <w:p w14:paraId="41A78B8D"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WALS + standard CTA/ELA and/or Open Access for hybrid titles</w:t>
      </w:r>
    </w:p>
    <w:p w14:paraId="53A17018"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You may choose to publish under the terms of the journal’s standard copyright agreement, or Open Access under the terms of a Creative Commons License. </w:t>
      </w:r>
      <w:r>
        <w:rPr>
          <w:rFonts w:ascii="Arial" w:hAnsi="Arial" w:cs="Arial"/>
          <w:color w:val="1C1D1E"/>
          <w:sz w:val="21"/>
          <w:szCs w:val="21"/>
        </w:rPr>
        <w:br/>
        <w:t>Standard </w:t>
      </w:r>
      <w:hyperlink r:id="rId89" w:history="1">
        <w:r>
          <w:rPr>
            <w:rStyle w:val="Hyperlink"/>
            <w:rFonts w:ascii="Arial" w:hAnsi="Arial" w:cs="Arial"/>
            <w:b/>
            <w:bCs/>
            <w:color w:val="26346F"/>
            <w:sz w:val="21"/>
            <w:szCs w:val="21"/>
          </w:rPr>
          <w:t>re-use and licensing rights</w:t>
        </w:r>
      </w:hyperlink>
      <w:r>
        <w:rPr>
          <w:rFonts w:ascii="Arial" w:hAnsi="Arial" w:cs="Arial"/>
          <w:color w:val="1C1D1E"/>
          <w:sz w:val="21"/>
          <w:szCs w:val="21"/>
        </w:rPr>
        <w:t> vary by journal. Note that </w:t>
      </w:r>
      <w:hyperlink r:id="rId90" w:history="1">
        <w:r>
          <w:rPr>
            <w:rStyle w:val="Hyperlink"/>
            <w:rFonts w:ascii="Arial" w:hAnsi="Arial" w:cs="Arial"/>
            <w:b/>
            <w:bCs/>
            <w:color w:val="26346F"/>
            <w:sz w:val="21"/>
            <w:szCs w:val="21"/>
          </w:rPr>
          <w:t>certain funders</w:t>
        </w:r>
      </w:hyperlink>
      <w:r>
        <w:rPr>
          <w:rFonts w:ascii="Arial" w:hAnsi="Arial" w:cs="Arial"/>
          <w:color w:val="1C1D1E"/>
          <w:sz w:val="21"/>
          <w:szCs w:val="21"/>
        </w:rPr>
        <w:t> mandate a particular type of CC license be used. This journal uses the CC-BY/CC-BY-NC/CC-BY-NC-ND </w:t>
      </w:r>
      <w:hyperlink r:id="rId91" w:history="1">
        <w:r>
          <w:rPr>
            <w:rStyle w:val="Hyperlink"/>
            <w:rFonts w:ascii="Arial" w:hAnsi="Arial" w:cs="Arial"/>
            <w:b/>
            <w:bCs/>
            <w:color w:val="26346F"/>
            <w:sz w:val="21"/>
            <w:szCs w:val="21"/>
          </w:rPr>
          <w:t>Creative Commons License</w:t>
        </w:r>
      </w:hyperlink>
      <w:r>
        <w:rPr>
          <w:rFonts w:ascii="Arial" w:hAnsi="Arial" w:cs="Arial"/>
          <w:color w:val="1C1D1E"/>
          <w:sz w:val="21"/>
          <w:szCs w:val="21"/>
        </w:rPr>
        <w:t>.</w:t>
      </w:r>
      <w:r>
        <w:rPr>
          <w:rFonts w:ascii="Arial" w:hAnsi="Arial" w:cs="Arial"/>
          <w:color w:val="1C1D1E"/>
          <w:sz w:val="21"/>
          <w:szCs w:val="21"/>
        </w:rPr>
        <w:br/>
        <w:t>Self-Archiving Definitions and Policies: Note that the journal’s standard copyright agreement allows for </w:t>
      </w:r>
      <w:hyperlink r:id="rId92" w:history="1">
        <w:r>
          <w:rPr>
            <w:rStyle w:val="Hyperlink"/>
            <w:rFonts w:ascii="Arial" w:hAnsi="Arial" w:cs="Arial"/>
            <w:b/>
            <w:bCs/>
            <w:color w:val="26346F"/>
            <w:sz w:val="21"/>
            <w:szCs w:val="21"/>
          </w:rPr>
          <w:t>self-archiving</w:t>
        </w:r>
      </w:hyperlink>
      <w:r>
        <w:rPr>
          <w:rFonts w:ascii="Arial" w:hAnsi="Arial" w:cs="Arial"/>
          <w:color w:val="1C1D1E"/>
          <w:sz w:val="21"/>
          <w:szCs w:val="21"/>
        </w:rPr>
        <w:t> of different versions of the article under specific conditions.</w:t>
      </w:r>
      <w:r>
        <w:rPr>
          <w:rFonts w:ascii="Arial" w:hAnsi="Arial" w:cs="Arial"/>
          <w:color w:val="1C1D1E"/>
          <w:sz w:val="21"/>
          <w:szCs w:val="21"/>
        </w:rPr>
        <w:br/>
      </w:r>
      <w:r>
        <w:rPr>
          <w:rFonts w:ascii="Arial" w:hAnsi="Arial" w:cs="Arial"/>
          <w:color w:val="1C1D1E"/>
          <w:sz w:val="21"/>
          <w:szCs w:val="21"/>
        </w:rPr>
        <w:br/>
      </w:r>
      <w:r>
        <w:rPr>
          <w:rStyle w:val="Emphasis"/>
          <w:rFonts w:ascii="Arial" w:hAnsi="Arial" w:cs="Arial"/>
          <w:b/>
          <w:bCs/>
          <w:color w:val="1C1D1E"/>
          <w:sz w:val="21"/>
          <w:szCs w:val="21"/>
        </w:rPr>
        <w:t>BPS members and open access:</w:t>
      </w:r>
      <w:r>
        <w:rPr>
          <w:rFonts w:ascii="Arial" w:hAnsi="Arial" w:cs="Arial"/>
          <w:color w:val="1C1D1E"/>
          <w:sz w:val="21"/>
          <w:szCs w:val="21"/>
        </w:rPr>
        <w:t xml:space="preserve"> if the corresponding author of an accepted article is a </w:t>
      </w:r>
      <w:r>
        <w:rPr>
          <w:rFonts w:ascii="Arial" w:hAnsi="Arial" w:cs="Arial"/>
          <w:color w:val="1C1D1E"/>
          <w:sz w:val="21"/>
          <w:szCs w:val="21"/>
        </w:rPr>
        <w:lastRenderedPageBreak/>
        <w:t>Graduate or Chartered member of the BPS, the Society will cover will cover 100% of the APC allowing the article to be published as open access and freely available.</w:t>
      </w:r>
    </w:p>
    <w:p w14:paraId="73563AAF" w14:textId="77777777" w:rsidR="00B37C9D" w:rsidRDefault="00B37C9D" w:rsidP="00B37C9D">
      <w:pPr>
        <w:rPr>
          <w:sz w:val="27"/>
          <w:szCs w:val="27"/>
        </w:rPr>
      </w:pPr>
      <w:r>
        <w:t>7. PUBLICATION PROCESS AFTER ACCEPTANCE</w:t>
      </w:r>
    </w:p>
    <w:p w14:paraId="4E162FFA" w14:textId="77777777" w:rsidR="00B37C9D" w:rsidRDefault="00B37C9D" w:rsidP="00B37C9D">
      <w:r>
        <w:t>Accepted Article Received in Production</w:t>
      </w:r>
    </w:p>
    <w:p w14:paraId="443B72F2"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When an accepted article is received by Wiley’s production team, the corresponding author will receive an email asking them to login or register with </w:t>
      </w:r>
      <w:hyperlink r:id="rId93" w:tgtFrame="_blank" w:history="1">
        <w:r>
          <w:rPr>
            <w:rStyle w:val="Hyperlink"/>
            <w:rFonts w:ascii="Arial" w:hAnsi="Arial" w:cs="Arial"/>
            <w:b/>
            <w:bCs/>
            <w:color w:val="26346F"/>
            <w:sz w:val="21"/>
            <w:szCs w:val="21"/>
          </w:rPr>
          <w:t>Wiley Author Services</w:t>
        </w:r>
      </w:hyperlink>
      <w:r>
        <w:rPr>
          <w:rFonts w:ascii="Arial" w:hAnsi="Arial" w:cs="Arial"/>
          <w:color w:val="1C1D1E"/>
          <w:sz w:val="21"/>
          <w:szCs w:val="21"/>
        </w:rPr>
        <w:t>. The author will be asked to sign a publication license at this point.</w:t>
      </w:r>
    </w:p>
    <w:p w14:paraId="37B581AF" w14:textId="77777777" w:rsidR="00B37C9D" w:rsidRDefault="00B37C9D" w:rsidP="00B37C9D">
      <w:pPr>
        <w:rPr>
          <w:szCs w:val="24"/>
        </w:rPr>
      </w:pPr>
      <w:r>
        <w:t>Proofs</w:t>
      </w:r>
    </w:p>
    <w:p w14:paraId="493CF343"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Once the paper is typeset, the author will receive an email notification with full instructions on how to provide proof corrections.</w:t>
      </w:r>
    </w:p>
    <w:p w14:paraId="424D1F44"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Please note that the author is responsible for all statements made in their work, including changes made during the editorial process – authors should check proofs carefully. Note that proofs should be returned within 48 hours from receipt of first proof.</w:t>
      </w:r>
    </w:p>
    <w:p w14:paraId="23B549F3" w14:textId="77777777" w:rsidR="00B37C9D" w:rsidRDefault="00B37C9D" w:rsidP="00B37C9D">
      <w:pPr>
        <w:rPr>
          <w:szCs w:val="24"/>
        </w:rPr>
      </w:pPr>
      <w:r>
        <w:t>Publication Charges</w:t>
      </w:r>
    </w:p>
    <w:p w14:paraId="7CE2A55F"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Emphasis"/>
          <w:rFonts w:ascii="Arial" w:hAnsi="Arial" w:cs="Arial"/>
          <w:b/>
          <w:bCs/>
          <w:color w:val="1C1D1E"/>
          <w:sz w:val="21"/>
          <w:szCs w:val="21"/>
        </w:rPr>
        <w:t>Colour figures. </w:t>
      </w:r>
      <w:r>
        <w:rPr>
          <w:rFonts w:ascii="Arial" w:hAnsi="Arial" w:cs="Arial"/>
          <w:color w:val="1C1D1E"/>
          <w:sz w:val="21"/>
          <w:szCs w:val="21"/>
        </w:rPr>
        <w:t>Colour figures may be published online free of charge; however, the journal charges for publishing figures in colour in print. If the author supplies colour figures, they will be sent a Colour Work Agreement once the accepted paper moves to the production process. If the Colour Work Agreement is not returned by the specified date, figures will be converted to black and white for print publication.</w:t>
      </w:r>
    </w:p>
    <w:p w14:paraId="1DEF3343" w14:textId="77777777" w:rsidR="00B37C9D" w:rsidRDefault="00B37C9D" w:rsidP="00B37C9D">
      <w:pPr>
        <w:rPr>
          <w:szCs w:val="24"/>
        </w:rPr>
      </w:pPr>
      <w:r>
        <w:t>Early View</w:t>
      </w:r>
    </w:p>
    <w:p w14:paraId="7C8E4DA7"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The journal</w:t>
      </w:r>
      <w:r>
        <w:rPr>
          <w:rStyle w:val="Emphasis"/>
          <w:rFonts w:ascii="Arial" w:hAnsi="Arial" w:cs="Arial"/>
          <w:color w:val="1C1D1E"/>
          <w:sz w:val="21"/>
          <w:szCs w:val="21"/>
        </w:rPr>
        <w:t> </w:t>
      </w:r>
      <w:r>
        <w:rPr>
          <w:rFonts w:ascii="Arial" w:hAnsi="Arial" w:cs="Arial"/>
          <w:color w:val="1C1D1E"/>
          <w:sz w:val="21"/>
          <w:szCs w:val="21"/>
        </w:rPr>
        <w:t>offers rapid publication via Wiley’s Early View service. </w:t>
      </w:r>
      <w:hyperlink r:id="rId94" w:anchor="ev" w:tgtFrame="_blank" w:history="1">
        <w:r>
          <w:rPr>
            <w:rStyle w:val="Hyperlink"/>
            <w:rFonts w:ascii="Arial" w:hAnsi="Arial" w:cs="Arial"/>
            <w:b/>
            <w:bCs/>
            <w:color w:val="26346F"/>
            <w:sz w:val="21"/>
            <w:szCs w:val="21"/>
          </w:rPr>
          <w:t>Early View</w:t>
        </w:r>
      </w:hyperlink>
      <w:r>
        <w:rPr>
          <w:rFonts w:ascii="Arial" w:hAnsi="Arial" w:cs="Arial"/>
          <w:color w:val="1C1D1E"/>
          <w:sz w:val="21"/>
          <w:szCs w:val="21"/>
        </w:rPr>
        <w:t> (Online Version of Record) articles are published on Wiley Online Library before inclusion in an issue. Before we can publish an article, we require a signed license (authors should login or register with </w:t>
      </w:r>
      <w:hyperlink r:id="rId95" w:tgtFrame="_blank" w:history="1">
        <w:r>
          <w:rPr>
            <w:rStyle w:val="Hyperlink"/>
            <w:rFonts w:ascii="Arial" w:hAnsi="Arial" w:cs="Arial"/>
            <w:b/>
            <w:bCs/>
            <w:color w:val="26346F"/>
            <w:sz w:val="21"/>
            <w:szCs w:val="21"/>
          </w:rPr>
          <w:t>Wiley Author Services</w:t>
        </w:r>
      </w:hyperlink>
      <w:r>
        <w:rPr>
          <w:rFonts w:ascii="Arial" w:hAnsi="Arial" w:cs="Arial"/>
          <w:color w:val="1C1D1E"/>
          <w:sz w:val="21"/>
          <w:szCs w:val="21"/>
        </w:rPr>
        <w:t>). Once the article is published on Early View, no further changes to the article are possible. The Early View article is fully citable and carries an online publication date and DOI for citations.</w:t>
      </w:r>
    </w:p>
    <w:p w14:paraId="7A460855"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p>
    <w:p w14:paraId="6BBAB111" w14:textId="77777777" w:rsidR="00B37C9D" w:rsidRDefault="00B37C9D" w:rsidP="00B37C9D">
      <w:pPr>
        <w:rPr>
          <w:sz w:val="27"/>
          <w:szCs w:val="27"/>
        </w:rPr>
      </w:pPr>
      <w:r>
        <w:t>8. POST PUBLICATION</w:t>
      </w:r>
    </w:p>
    <w:p w14:paraId="7427D3AE" w14:textId="77777777" w:rsidR="00B37C9D" w:rsidRDefault="00B37C9D" w:rsidP="00B37C9D">
      <w:r>
        <w:t>Access and Sharing</w:t>
      </w:r>
    </w:p>
    <w:p w14:paraId="36F0B9D1"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When the article is published online: </w:t>
      </w:r>
    </w:p>
    <w:p w14:paraId="4C15474A" w14:textId="77777777" w:rsidR="00B37C9D" w:rsidRDefault="00B37C9D" w:rsidP="00B37C9D">
      <w:pPr>
        <w:numPr>
          <w:ilvl w:val="0"/>
          <w:numId w:val="31"/>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The author receives an email alert (if requested).</w:t>
      </w:r>
    </w:p>
    <w:p w14:paraId="675CBCD8" w14:textId="77777777" w:rsidR="00B37C9D" w:rsidRDefault="00B37C9D" w:rsidP="00B37C9D">
      <w:pPr>
        <w:numPr>
          <w:ilvl w:val="0"/>
          <w:numId w:val="31"/>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The link to the published article can be shared through social media.</w:t>
      </w:r>
    </w:p>
    <w:p w14:paraId="6BC597F0" w14:textId="77777777" w:rsidR="00B37C9D" w:rsidRDefault="00B37C9D" w:rsidP="00B37C9D">
      <w:pPr>
        <w:numPr>
          <w:ilvl w:val="0"/>
          <w:numId w:val="31"/>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The author will have free access to the paper (after accepting the Terms &amp; Conditions of use, they can view the article).</w:t>
      </w:r>
    </w:p>
    <w:p w14:paraId="1662BA7E" w14:textId="77777777" w:rsidR="00B37C9D" w:rsidRDefault="00B37C9D" w:rsidP="00B37C9D">
      <w:pPr>
        <w:numPr>
          <w:ilvl w:val="0"/>
          <w:numId w:val="31"/>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For non-open access articles, the corresponding author and co-authors can nominate up to ten colleagues to receive a publication alert and free online access to the article.</w:t>
      </w:r>
    </w:p>
    <w:p w14:paraId="64992141"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Promoting the Article</w:t>
      </w:r>
    </w:p>
    <w:p w14:paraId="619D9E44"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To find out how to best promote an article, click </w:t>
      </w:r>
      <w:hyperlink r:id="rId96" w:tgtFrame="_blank" w:history="1">
        <w:r>
          <w:rPr>
            <w:rStyle w:val="Hyperlink"/>
            <w:rFonts w:ascii="Arial" w:hAnsi="Arial" w:cs="Arial"/>
            <w:b/>
            <w:bCs/>
            <w:color w:val="26346F"/>
            <w:sz w:val="21"/>
            <w:szCs w:val="21"/>
          </w:rPr>
          <w:t>here</w:t>
        </w:r>
      </w:hyperlink>
      <w:r>
        <w:rPr>
          <w:rFonts w:ascii="Arial" w:hAnsi="Arial" w:cs="Arial"/>
          <w:color w:val="1C1D1E"/>
          <w:sz w:val="21"/>
          <w:szCs w:val="21"/>
        </w:rPr>
        <w:t>.</w:t>
      </w:r>
    </w:p>
    <w:p w14:paraId="76CD86DE" w14:textId="77777777" w:rsidR="00B37C9D" w:rsidRDefault="004B7495" w:rsidP="00B37C9D">
      <w:pPr>
        <w:pStyle w:val="NormalWeb"/>
        <w:shd w:val="clear" w:color="auto" w:fill="FFFFFF"/>
        <w:spacing w:before="75" w:beforeAutospacing="0" w:after="75" w:afterAutospacing="0"/>
        <w:rPr>
          <w:rFonts w:ascii="Arial" w:hAnsi="Arial" w:cs="Arial"/>
          <w:color w:val="1C1D1E"/>
          <w:sz w:val="21"/>
          <w:szCs w:val="21"/>
        </w:rPr>
      </w:pPr>
      <w:hyperlink r:id="rId97" w:history="1">
        <w:r w:rsidR="00B37C9D">
          <w:rPr>
            <w:rStyle w:val="Hyperlink"/>
            <w:rFonts w:ascii="Arial" w:hAnsi="Arial" w:cs="Arial"/>
            <w:b/>
            <w:bCs/>
            <w:color w:val="26346F"/>
            <w:sz w:val="21"/>
            <w:szCs w:val="21"/>
          </w:rPr>
          <w:t>Wiley Editing Services </w:t>
        </w:r>
      </w:hyperlink>
      <w:r w:rsidR="00B37C9D">
        <w:rPr>
          <w:rFonts w:ascii="Arial" w:hAnsi="Arial" w:cs="Arial"/>
          <w:color w:val="1C1D1E"/>
          <w:sz w:val="21"/>
          <w:szCs w:val="21"/>
        </w:rPr>
        <w:t>offers professional video, design, and writing services to create shareable video abstracts, infographics, conference posters, lay summaries, and research news stories for your research – so you can help your research get the attention it deserves.</w:t>
      </w:r>
    </w:p>
    <w:p w14:paraId="45BBEFA1" w14:textId="77777777" w:rsidR="00B37C9D" w:rsidRDefault="00B37C9D" w:rsidP="00B37C9D">
      <w:pPr>
        <w:rPr>
          <w:szCs w:val="24"/>
        </w:rPr>
      </w:pPr>
      <w:r>
        <w:t>Measuring the Impact of an Article</w:t>
      </w:r>
    </w:p>
    <w:p w14:paraId="55E4CC6D"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Wiley also helps authors measure the impact of their research through specialist partnerships with </w:t>
      </w:r>
      <w:hyperlink r:id="rId98" w:tgtFrame="_blank" w:history="1">
        <w:r>
          <w:rPr>
            <w:rStyle w:val="Hyperlink"/>
            <w:rFonts w:ascii="Arial" w:hAnsi="Arial" w:cs="Arial"/>
            <w:b/>
            <w:bCs/>
            <w:color w:val="26346F"/>
            <w:sz w:val="21"/>
            <w:szCs w:val="21"/>
          </w:rPr>
          <w:t>Kudos</w:t>
        </w:r>
      </w:hyperlink>
      <w:r>
        <w:rPr>
          <w:rFonts w:ascii="Arial" w:hAnsi="Arial" w:cs="Arial"/>
          <w:color w:val="1C1D1E"/>
          <w:sz w:val="21"/>
          <w:szCs w:val="21"/>
        </w:rPr>
        <w:t> and </w:t>
      </w:r>
      <w:hyperlink r:id="rId99" w:tgtFrame="_blank" w:history="1">
        <w:r>
          <w:rPr>
            <w:rStyle w:val="Hyperlink"/>
            <w:rFonts w:ascii="Arial" w:hAnsi="Arial" w:cs="Arial"/>
            <w:b/>
            <w:bCs/>
            <w:color w:val="26346F"/>
            <w:sz w:val="21"/>
            <w:szCs w:val="21"/>
          </w:rPr>
          <w:t>Altmetric</w:t>
        </w:r>
      </w:hyperlink>
      <w:r>
        <w:rPr>
          <w:rFonts w:ascii="Arial" w:hAnsi="Arial" w:cs="Arial"/>
          <w:color w:val="1C1D1E"/>
          <w:sz w:val="21"/>
          <w:szCs w:val="21"/>
        </w:rPr>
        <w:t>.</w:t>
      </w:r>
    </w:p>
    <w:p w14:paraId="458362BD"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lastRenderedPageBreak/>
        <w:t> </w:t>
      </w:r>
    </w:p>
    <w:p w14:paraId="5C6FD123" w14:textId="77777777" w:rsidR="00B37C9D" w:rsidRDefault="00B37C9D" w:rsidP="00B37C9D">
      <w:pPr>
        <w:rPr>
          <w:sz w:val="27"/>
          <w:szCs w:val="27"/>
        </w:rPr>
      </w:pPr>
      <w:r>
        <w:t>9. EDITORIAL OFFICE CONTACT DETAILS</w:t>
      </w:r>
    </w:p>
    <w:p w14:paraId="48B71BCF"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For help with submissions, please contact: Hannah Wakley, Associate Managing Editor (</w:t>
      </w:r>
      <w:hyperlink r:id="rId100" w:tgtFrame="_blank" w:history="1">
        <w:r>
          <w:rPr>
            <w:rStyle w:val="Hyperlink"/>
            <w:rFonts w:ascii="Arial" w:hAnsi="Arial" w:cs="Arial"/>
            <w:b/>
            <w:bCs/>
            <w:color w:val="26346F"/>
            <w:sz w:val="21"/>
            <w:szCs w:val="21"/>
          </w:rPr>
          <w:t>bjc@wiley.com</w:t>
        </w:r>
      </w:hyperlink>
      <w:r>
        <w:rPr>
          <w:rFonts w:ascii="Arial" w:hAnsi="Arial" w:cs="Arial"/>
          <w:color w:val="1C1D1E"/>
          <w:sz w:val="21"/>
          <w:szCs w:val="21"/>
        </w:rPr>
        <w:t>) or phone +44 (0) 116 252 9504.</w:t>
      </w:r>
    </w:p>
    <w:p w14:paraId="33B2A3D9"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Emphasis"/>
          <w:rFonts w:ascii="Arial" w:hAnsi="Arial" w:cs="Arial"/>
          <w:color w:val="1C1D1E"/>
          <w:sz w:val="21"/>
          <w:szCs w:val="21"/>
        </w:rPr>
        <w:t>Author Guidelines updated 14th October 2019</w:t>
      </w:r>
    </w:p>
    <w:p w14:paraId="674498E4" w14:textId="77777777" w:rsidR="00B37C9D" w:rsidRDefault="00B37C9D">
      <w:pPr>
        <w:rPr>
          <w:rFonts w:ascii="Arial" w:hAnsi="Arial" w:cs="Arial"/>
          <w:b/>
          <w:bCs/>
          <w:color w:val="1C1D1E"/>
          <w:sz w:val="21"/>
          <w:szCs w:val="21"/>
        </w:rPr>
      </w:pPr>
      <w:r>
        <w:rPr>
          <w:rFonts w:ascii="Arial" w:hAnsi="Arial" w:cs="Arial"/>
          <w:b/>
          <w:bCs/>
          <w:color w:val="1C1D1E"/>
          <w:sz w:val="21"/>
          <w:szCs w:val="21"/>
        </w:rPr>
        <w:br w:type="page"/>
      </w:r>
    </w:p>
    <w:p w14:paraId="4DAA5398" w14:textId="77777777" w:rsidR="008F3E03" w:rsidRPr="006A62D2" w:rsidRDefault="00F708D5" w:rsidP="00195B2E">
      <w:pPr>
        <w:pStyle w:val="Heading3"/>
      </w:pPr>
      <w:bookmarkStart w:id="111" w:name="_Toc78360987"/>
      <w:r>
        <w:lastRenderedPageBreak/>
        <w:t>Appendix 2:</w:t>
      </w:r>
      <w:r w:rsidR="008F3E03" w:rsidRPr="006A62D2">
        <w:t xml:space="preserve"> Critical Appraisal Skills Programme Qualitative Checklist</w:t>
      </w:r>
      <w:bookmarkEnd w:id="109"/>
      <w:bookmarkEnd w:id="110"/>
      <w:bookmarkEnd w:id="111"/>
    </w:p>
    <w:p w14:paraId="1A55D639" w14:textId="77777777" w:rsidR="008F3E03" w:rsidRPr="006A62D2" w:rsidRDefault="008F3E03" w:rsidP="001F3429">
      <w:pPr>
        <w:pStyle w:val="NormalWeb"/>
        <w:spacing w:before="0" w:beforeAutospacing="0" w:after="0" w:afterAutospacing="0" w:line="360" w:lineRule="auto"/>
        <w:ind w:left="448" w:hanging="448"/>
        <w:rPr>
          <w:rFonts w:asciiTheme="minorHAnsi" w:hAnsiTheme="minorHAnsi" w:cstheme="minorHAnsi"/>
          <w:sz w:val="22"/>
          <w:szCs w:val="22"/>
        </w:rPr>
      </w:pPr>
    </w:p>
    <w:p w14:paraId="6A0800AD" w14:textId="77777777" w:rsidR="008F3E03" w:rsidRPr="006A62D2" w:rsidRDefault="008F3E03" w:rsidP="001F3429">
      <w:pPr>
        <w:pStyle w:val="NormalWeb"/>
        <w:spacing w:before="0" w:beforeAutospacing="0" w:after="0" w:afterAutospacing="0" w:line="360" w:lineRule="auto"/>
        <w:ind w:left="448"/>
        <w:rPr>
          <w:rFonts w:asciiTheme="minorHAnsi" w:hAnsiTheme="minorHAnsi" w:cstheme="minorHAnsi"/>
          <w:sz w:val="22"/>
          <w:szCs w:val="22"/>
        </w:rPr>
      </w:pPr>
      <w:r w:rsidRPr="006A62D2">
        <w:rPr>
          <w:rFonts w:asciiTheme="minorHAnsi" w:hAnsiTheme="minorHAnsi" w:cstheme="minorHAnsi"/>
          <w:sz w:val="22"/>
          <w:szCs w:val="22"/>
        </w:rPr>
        <w:t xml:space="preserve">Can be accessed here: </w:t>
      </w:r>
      <w:hyperlink r:id="rId101" w:history="1">
        <w:r w:rsidRPr="006A62D2">
          <w:rPr>
            <w:rStyle w:val="Hyperlink"/>
            <w:rFonts w:asciiTheme="minorHAnsi" w:hAnsiTheme="minorHAnsi" w:cstheme="minorHAnsi"/>
            <w:sz w:val="22"/>
            <w:szCs w:val="22"/>
          </w:rPr>
          <w:t>https://casp-uk.net/wp-content/uploads/2018/01/CASP-Qualitative-Checklist-2018.pdf</w:t>
        </w:r>
      </w:hyperlink>
    </w:p>
    <w:p w14:paraId="500EE0FC" w14:textId="77777777" w:rsidR="008F3E03" w:rsidRPr="006A62D2" w:rsidRDefault="008F3E03" w:rsidP="001F3429">
      <w:pPr>
        <w:pStyle w:val="NormalWeb"/>
        <w:spacing w:before="0" w:beforeAutospacing="0" w:after="0" w:afterAutospacing="0" w:line="360" w:lineRule="auto"/>
        <w:ind w:left="448" w:hanging="448"/>
        <w:rPr>
          <w:rFonts w:asciiTheme="minorHAnsi" w:hAnsiTheme="minorHAnsi" w:cstheme="minorHAnsi"/>
          <w:b/>
          <w:sz w:val="22"/>
          <w:szCs w:val="22"/>
        </w:rPr>
      </w:pPr>
    </w:p>
    <w:p w14:paraId="65DA1237" w14:textId="77777777" w:rsidR="008F3E03" w:rsidRPr="006A62D2" w:rsidRDefault="008F3E03" w:rsidP="001F3429">
      <w:pPr>
        <w:spacing w:after="0" w:line="360" w:lineRule="auto"/>
        <w:rPr>
          <w:rFonts w:cstheme="minorHAnsi"/>
          <w:b/>
        </w:rPr>
      </w:pPr>
    </w:p>
    <w:p w14:paraId="79F9ACAE" w14:textId="77777777" w:rsidR="008F3E03" w:rsidRPr="006A62D2" w:rsidRDefault="008F3E03" w:rsidP="001F3429">
      <w:pPr>
        <w:spacing w:after="0" w:line="360" w:lineRule="auto"/>
        <w:rPr>
          <w:rFonts w:cstheme="minorHAnsi"/>
          <w:b/>
        </w:rPr>
      </w:pPr>
    </w:p>
    <w:p w14:paraId="7A629435" w14:textId="77777777" w:rsidR="008F3E03" w:rsidRPr="006A62D2" w:rsidRDefault="008F3E03" w:rsidP="001F3429">
      <w:pPr>
        <w:spacing w:after="0" w:line="360" w:lineRule="auto"/>
        <w:rPr>
          <w:rFonts w:cstheme="minorHAnsi"/>
          <w:b/>
        </w:rPr>
      </w:pPr>
    </w:p>
    <w:p w14:paraId="32DC9EFB" w14:textId="77777777" w:rsidR="008F3E03" w:rsidRPr="006A62D2" w:rsidRDefault="00F708D5" w:rsidP="00195B2E">
      <w:pPr>
        <w:pStyle w:val="Heading3"/>
      </w:pPr>
      <w:bookmarkStart w:id="112" w:name="_Toc44023398"/>
      <w:bookmarkStart w:id="113" w:name="_Toc52193492"/>
      <w:bookmarkStart w:id="114" w:name="_Toc78360988"/>
      <w:r>
        <w:t>Appendix 3</w:t>
      </w:r>
      <w:r w:rsidR="008F3E03" w:rsidRPr="006A62D2">
        <w:t>: Critical Appraisal Skills Programme Randomised Controlled Trial Checklist</w:t>
      </w:r>
      <w:bookmarkEnd w:id="112"/>
      <w:bookmarkEnd w:id="113"/>
      <w:bookmarkEnd w:id="114"/>
    </w:p>
    <w:p w14:paraId="54CBC20C" w14:textId="77777777" w:rsidR="008F3E03" w:rsidRPr="006A62D2" w:rsidRDefault="008F3E03" w:rsidP="001F3429">
      <w:pPr>
        <w:pStyle w:val="NormalWeb"/>
        <w:spacing w:before="0" w:beforeAutospacing="0" w:after="0" w:afterAutospacing="0" w:line="360" w:lineRule="auto"/>
        <w:ind w:left="448"/>
        <w:rPr>
          <w:rFonts w:asciiTheme="minorHAnsi" w:hAnsiTheme="minorHAnsi" w:cstheme="minorHAnsi"/>
          <w:sz w:val="22"/>
          <w:szCs w:val="22"/>
        </w:rPr>
      </w:pPr>
    </w:p>
    <w:p w14:paraId="27E02F69" w14:textId="77777777" w:rsidR="008F3E03" w:rsidRPr="006A62D2" w:rsidRDefault="008F3E03" w:rsidP="001F3429">
      <w:pPr>
        <w:pStyle w:val="NormalWeb"/>
        <w:spacing w:before="0" w:beforeAutospacing="0" w:after="0" w:afterAutospacing="0" w:line="360" w:lineRule="auto"/>
        <w:ind w:left="448"/>
        <w:rPr>
          <w:rStyle w:val="Hyperlink"/>
          <w:rFonts w:asciiTheme="minorHAnsi" w:hAnsiTheme="minorHAnsi" w:cstheme="minorHAnsi"/>
          <w:sz w:val="22"/>
          <w:szCs w:val="22"/>
        </w:rPr>
      </w:pPr>
      <w:r w:rsidRPr="006A62D2">
        <w:rPr>
          <w:rFonts w:asciiTheme="minorHAnsi" w:hAnsiTheme="minorHAnsi" w:cstheme="minorHAnsi"/>
          <w:sz w:val="22"/>
          <w:szCs w:val="22"/>
        </w:rPr>
        <w:t xml:space="preserve">Can be accessed here: </w:t>
      </w:r>
      <w:hyperlink r:id="rId102" w:history="1">
        <w:r w:rsidRPr="006A62D2">
          <w:rPr>
            <w:rStyle w:val="Hyperlink"/>
            <w:rFonts w:asciiTheme="minorHAnsi" w:hAnsiTheme="minorHAnsi" w:cstheme="minorHAnsi"/>
            <w:sz w:val="22"/>
            <w:szCs w:val="22"/>
          </w:rPr>
          <w:t>https://casp-uk.net/wp-content/uploads/2018/01/CASP-Randomised-Controlled-Trial-Checklist-2018.pdf</w:t>
        </w:r>
      </w:hyperlink>
    </w:p>
    <w:p w14:paraId="5E879BF2" w14:textId="77777777" w:rsidR="008F3E03" w:rsidRDefault="008F3E03" w:rsidP="001F3429">
      <w:pPr>
        <w:spacing w:line="360" w:lineRule="auto"/>
      </w:pPr>
    </w:p>
    <w:p w14:paraId="137673B9" w14:textId="77777777" w:rsidR="008F3E03" w:rsidRDefault="008F3E03" w:rsidP="00A715B7">
      <w:pPr>
        <w:pStyle w:val="Heading2"/>
      </w:pPr>
      <w:r>
        <w:br w:type="page"/>
      </w:r>
    </w:p>
    <w:p w14:paraId="42424DC2" w14:textId="77777777" w:rsidR="008F3E03" w:rsidRDefault="008F3E03" w:rsidP="00A715B7">
      <w:pPr>
        <w:pStyle w:val="Heading2"/>
        <w:sectPr w:rsidR="008F3E03" w:rsidSect="008F3E03">
          <w:pgSz w:w="11906" w:h="16838"/>
          <w:pgMar w:top="1440" w:right="1440" w:bottom="1440" w:left="1440" w:header="708" w:footer="708" w:gutter="0"/>
          <w:cols w:space="708"/>
          <w:titlePg/>
          <w:docGrid w:linePitch="360"/>
        </w:sectPr>
      </w:pPr>
      <w:bookmarkStart w:id="115" w:name="_Toc44023399"/>
    </w:p>
    <w:p w14:paraId="04ADE53F" w14:textId="77777777" w:rsidR="008F3E03" w:rsidRDefault="008F3E03" w:rsidP="00195B2E">
      <w:pPr>
        <w:pStyle w:val="Heading3"/>
      </w:pPr>
      <w:bookmarkStart w:id="116" w:name="_Toc52193493"/>
      <w:bookmarkStart w:id="117" w:name="_Toc78360989"/>
      <w:r w:rsidRPr="006A62D2">
        <w:lastRenderedPageBreak/>
        <w:t xml:space="preserve">Appendix </w:t>
      </w:r>
      <w:r w:rsidR="00F708D5">
        <w:t>4</w:t>
      </w:r>
      <w:r w:rsidRPr="006A62D2">
        <w:t>:</w:t>
      </w:r>
      <w:r>
        <w:t xml:space="preserve"> Quality Scores for articles reviewed</w:t>
      </w:r>
      <w:bookmarkEnd w:id="115"/>
      <w:bookmarkEnd w:id="116"/>
      <w:bookmarkEnd w:id="117"/>
    </w:p>
    <w:p w14:paraId="1E40463B" w14:textId="77777777" w:rsidR="008F3E03" w:rsidRPr="00104978" w:rsidRDefault="00D55504" w:rsidP="00A715B7">
      <w:pPr>
        <w:pStyle w:val="Caption"/>
      </w:pPr>
      <w:bookmarkStart w:id="118" w:name="_Toc77543467"/>
      <w:r>
        <w:t xml:space="preserve">Table </w:t>
      </w:r>
      <w:r w:rsidR="004B7495">
        <w:fldChar w:fldCharType="begin"/>
      </w:r>
      <w:r w:rsidR="004B7495">
        <w:instrText xml:space="preserve"> STYLEREF 1 \s </w:instrText>
      </w:r>
      <w:r w:rsidR="004B7495">
        <w:fldChar w:fldCharType="separate"/>
      </w:r>
      <w:r w:rsidR="006A7669">
        <w:rPr>
          <w:noProof/>
        </w:rPr>
        <w:t>1</w:t>
      </w:r>
      <w:r w:rsidR="004B7495">
        <w:rPr>
          <w:noProof/>
        </w:rPr>
        <w:fldChar w:fldCharType="end"/>
      </w:r>
      <w:r w:rsidR="006A7669">
        <w:t>.</w:t>
      </w:r>
      <w:r w:rsidR="004B7495">
        <w:fldChar w:fldCharType="begin"/>
      </w:r>
      <w:r w:rsidR="004B7495">
        <w:instrText xml:space="preserve"> SEQ Table \* ARABIC \s 1 </w:instrText>
      </w:r>
      <w:r w:rsidR="004B7495">
        <w:fldChar w:fldCharType="separate"/>
      </w:r>
      <w:r w:rsidR="006A7669">
        <w:rPr>
          <w:noProof/>
        </w:rPr>
        <w:t>3</w:t>
      </w:r>
      <w:r w:rsidR="004B7495">
        <w:rPr>
          <w:noProof/>
        </w:rPr>
        <w:fldChar w:fldCharType="end"/>
      </w:r>
      <w:r>
        <w:t>.</w:t>
      </w:r>
      <w:r w:rsidR="00104978" w:rsidRPr="00104978">
        <w:t xml:space="preserve"> </w:t>
      </w:r>
      <w:r w:rsidR="008F3E03" w:rsidRPr="00104978">
        <w:t>Qualitative CASP Scoring Sheet</w:t>
      </w:r>
      <w:bookmarkEnd w:id="118"/>
    </w:p>
    <w:p w14:paraId="22D2FC95" w14:textId="77777777" w:rsidR="008F3E03" w:rsidRDefault="008F3E03" w:rsidP="00A715B7">
      <w:pPr>
        <w:spacing w:after="0" w:line="276" w:lineRule="auto"/>
      </w:pPr>
      <w:r>
        <w:t>2 points = question criteria fully met</w:t>
      </w:r>
    </w:p>
    <w:p w14:paraId="1330ADFC" w14:textId="77777777" w:rsidR="008F3E03" w:rsidRDefault="008F3E03" w:rsidP="00195B2E">
      <w:pPr>
        <w:spacing w:after="0" w:line="276" w:lineRule="auto"/>
        <w:jc w:val="both"/>
      </w:pPr>
      <w:r>
        <w:t>1 point = question criteria partially met</w:t>
      </w:r>
    </w:p>
    <w:p w14:paraId="4D8F4575" w14:textId="77777777" w:rsidR="008F3E03" w:rsidRDefault="008F3E03" w:rsidP="00A715B7">
      <w:pPr>
        <w:spacing w:after="0" w:line="276" w:lineRule="auto"/>
      </w:pPr>
      <w:r>
        <w:t>0 points = question criteria not met, or too unclear for the reviewer to tell</w:t>
      </w:r>
    </w:p>
    <w:tbl>
      <w:tblPr>
        <w:tblStyle w:val="TableGrid"/>
        <w:tblW w:w="13643" w:type="dxa"/>
        <w:tblLook w:val="04A0" w:firstRow="1" w:lastRow="0" w:firstColumn="1" w:lastColumn="0" w:noHBand="0" w:noVBand="1"/>
      </w:tblPr>
      <w:tblGrid>
        <w:gridCol w:w="4219"/>
        <w:gridCol w:w="931"/>
        <w:gridCol w:w="960"/>
        <w:gridCol w:w="960"/>
        <w:gridCol w:w="991"/>
        <w:gridCol w:w="960"/>
        <w:gridCol w:w="960"/>
        <w:gridCol w:w="1045"/>
        <w:gridCol w:w="960"/>
        <w:gridCol w:w="960"/>
        <w:gridCol w:w="960"/>
      </w:tblGrid>
      <w:tr w:rsidR="008F3E03" w:rsidRPr="006A62D2" w14:paraId="6D029DB2" w14:textId="77777777" w:rsidTr="008F3E03">
        <w:trPr>
          <w:trHeight w:val="300"/>
        </w:trPr>
        <w:tc>
          <w:tcPr>
            <w:tcW w:w="4219" w:type="dxa"/>
            <w:tcBorders>
              <w:top w:val="single" w:sz="4" w:space="0" w:color="auto"/>
              <w:left w:val="single" w:sz="4" w:space="0" w:color="auto"/>
              <w:right w:val="single" w:sz="4" w:space="0" w:color="auto"/>
            </w:tcBorders>
            <w:noWrap/>
            <w:hideMark/>
          </w:tcPr>
          <w:p w14:paraId="0C687A17" w14:textId="77777777" w:rsidR="008F3E03" w:rsidRPr="006A62D2" w:rsidRDefault="008F3E03" w:rsidP="00A715B7">
            <w:pPr>
              <w:rPr>
                <w:rFonts w:ascii="Calibri" w:eastAsia="Times New Roman" w:hAnsi="Calibri" w:cs="Calibri"/>
                <w:color w:val="000000"/>
                <w:lang w:eastAsia="en-GB"/>
              </w:rPr>
            </w:pPr>
            <w:r w:rsidRPr="001262BD">
              <w:t>CASP (2018) Quality Checklist – Qualitative Research</w:t>
            </w:r>
          </w:p>
        </w:tc>
        <w:tc>
          <w:tcPr>
            <w:tcW w:w="750" w:type="dxa"/>
            <w:tcBorders>
              <w:top w:val="single" w:sz="4" w:space="0" w:color="auto"/>
              <w:left w:val="single" w:sz="4" w:space="0" w:color="auto"/>
            </w:tcBorders>
            <w:noWrap/>
            <w:hideMark/>
          </w:tcPr>
          <w:p w14:paraId="1F207D01" w14:textId="77777777" w:rsidR="008F3E03" w:rsidRPr="006A62D2" w:rsidRDefault="008F3E03" w:rsidP="00A715B7">
            <w:pPr>
              <w:jc w:val="right"/>
              <w:rPr>
                <w:rFonts w:ascii="Calibri" w:eastAsia="Times New Roman" w:hAnsi="Calibri" w:cs="Calibri"/>
                <w:lang w:eastAsia="en-GB"/>
              </w:rPr>
            </w:pPr>
            <w:r>
              <w:rPr>
                <w:rFonts w:ascii="Calibri" w:eastAsia="Times New Roman" w:hAnsi="Calibri" w:cs="Calibri"/>
                <w:lang w:eastAsia="en-GB"/>
              </w:rPr>
              <w:t>Stanley et al., 2006</w:t>
            </w:r>
          </w:p>
        </w:tc>
        <w:tc>
          <w:tcPr>
            <w:tcW w:w="960" w:type="dxa"/>
            <w:tcBorders>
              <w:top w:val="single" w:sz="4" w:space="0" w:color="auto"/>
            </w:tcBorders>
            <w:noWrap/>
            <w:hideMark/>
          </w:tcPr>
          <w:p w14:paraId="3C684F21" w14:textId="77777777" w:rsidR="008F3E03" w:rsidRPr="006A62D2" w:rsidRDefault="008F3E03" w:rsidP="00A715B7">
            <w:pPr>
              <w:jc w:val="right"/>
              <w:rPr>
                <w:rFonts w:ascii="Calibri" w:eastAsia="Times New Roman" w:hAnsi="Calibri" w:cs="Calibri"/>
                <w:lang w:eastAsia="en-GB"/>
              </w:rPr>
            </w:pPr>
            <w:r>
              <w:rPr>
                <w:rFonts w:ascii="Calibri" w:eastAsia="Times New Roman" w:hAnsi="Calibri" w:cs="Calibri"/>
                <w:lang w:eastAsia="en-GB"/>
              </w:rPr>
              <w:t>Grundy et al., 2016</w:t>
            </w:r>
          </w:p>
        </w:tc>
        <w:tc>
          <w:tcPr>
            <w:tcW w:w="960" w:type="dxa"/>
            <w:tcBorders>
              <w:top w:val="single" w:sz="4" w:space="0" w:color="auto"/>
            </w:tcBorders>
            <w:noWrap/>
            <w:hideMark/>
          </w:tcPr>
          <w:p w14:paraId="08B06E92" w14:textId="77777777" w:rsidR="008F3E03" w:rsidRPr="006A62D2" w:rsidRDefault="008F3E03" w:rsidP="00A715B7">
            <w:pPr>
              <w:jc w:val="right"/>
              <w:rPr>
                <w:rFonts w:ascii="Calibri" w:eastAsia="Times New Roman" w:hAnsi="Calibri" w:cs="Calibri"/>
                <w:lang w:eastAsia="en-GB"/>
              </w:rPr>
            </w:pPr>
            <w:r>
              <w:rPr>
                <w:rFonts w:ascii="Calibri" w:eastAsia="Times New Roman" w:hAnsi="Calibri" w:cs="Calibri"/>
                <w:lang w:eastAsia="en-GB"/>
              </w:rPr>
              <w:t>Simons et al., 2006</w:t>
            </w:r>
          </w:p>
        </w:tc>
        <w:tc>
          <w:tcPr>
            <w:tcW w:w="960" w:type="dxa"/>
            <w:tcBorders>
              <w:top w:val="single" w:sz="4" w:space="0" w:color="auto"/>
            </w:tcBorders>
            <w:noWrap/>
            <w:hideMark/>
          </w:tcPr>
          <w:p w14:paraId="738E98C0" w14:textId="77777777" w:rsidR="008F3E03" w:rsidRPr="006A62D2" w:rsidRDefault="008F3E03" w:rsidP="00A715B7">
            <w:pPr>
              <w:jc w:val="right"/>
              <w:rPr>
                <w:rFonts w:ascii="Calibri" w:eastAsia="Times New Roman" w:hAnsi="Calibri" w:cs="Calibri"/>
                <w:lang w:eastAsia="en-GB"/>
              </w:rPr>
            </w:pPr>
            <w:r>
              <w:rPr>
                <w:rFonts w:ascii="Calibri" w:eastAsia="Times New Roman" w:hAnsi="Calibri" w:cs="Calibri"/>
                <w:lang w:eastAsia="en-GB"/>
              </w:rPr>
              <w:t>Goward et al., 2006</w:t>
            </w:r>
          </w:p>
        </w:tc>
        <w:tc>
          <w:tcPr>
            <w:tcW w:w="960" w:type="dxa"/>
            <w:tcBorders>
              <w:top w:val="single" w:sz="4" w:space="0" w:color="auto"/>
            </w:tcBorders>
            <w:noWrap/>
            <w:hideMark/>
          </w:tcPr>
          <w:p w14:paraId="4086E30E" w14:textId="77777777" w:rsidR="008F3E03" w:rsidRPr="006A62D2" w:rsidRDefault="008F3E03" w:rsidP="00A715B7">
            <w:pPr>
              <w:jc w:val="right"/>
              <w:rPr>
                <w:rFonts w:ascii="Calibri" w:eastAsia="Times New Roman" w:hAnsi="Calibri" w:cs="Calibri"/>
                <w:lang w:eastAsia="en-GB"/>
              </w:rPr>
            </w:pPr>
            <w:r>
              <w:rPr>
                <w:rFonts w:ascii="Calibri" w:eastAsia="Times New Roman" w:hAnsi="Calibri" w:cs="Calibri"/>
                <w:lang w:eastAsia="en-GB"/>
              </w:rPr>
              <w:t>Slade et al., 2008</w:t>
            </w:r>
          </w:p>
        </w:tc>
        <w:tc>
          <w:tcPr>
            <w:tcW w:w="960" w:type="dxa"/>
            <w:tcBorders>
              <w:top w:val="single" w:sz="4" w:space="0" w:color="auto"/>
            </w:tcBorders>
            <w:noWrap/>
            <w:hideMark/>
          </w:tcPr>
          <w:p w14:paraId="11C159BE" w14:textId="77777777" w:rsidR="008F3E03" w:rsidRPr="006A62D2" w:rsidRDefault="008F3E03" w:rsidP="00A715B7">
            <w:pPr>
              <w:jc w:val="right"/>
              <w:rPr>
                <w:rFonts w:ascii="Calibri" w:eastAsia="Times New Roman" w:hAnsi="Calibri" w:cs="Calibri"/>
                <w:lang w:eastAsia="en-GB"/>
              </w:rPr>
            </w:pPr>
            <w:r>
              <w:rPr>
                <w:rFonts w:ascii="Calibri" w:eastAsia="Times New Roman" w:hAnsi="Calibri" w:cs="Calibri"/>
                <w:lang w:eastAsia="en-GB"/>
              </w:rPr>
              <w:t>Lester et al., 2004</w:t>
            </w:r>
          </w:p>
        </w:tc>
        <w:tc>
          <w:tcPr>
            <w:tcW w:w="994" w:type="dxa"/>
            <w:tcBorders>
              <w:top w:val="single" w:sz="4" w:space="0" w:color="auto"/>
            </w:tcBorders>
            <w:noWrap/>
            <w:hideMark/>
          </w:tcPr>
          <w:p w14:paraId="419C96B4" w14:textId="77777777" w:rsidR="008F3E03" w:rsidRPr="006A62D2" w:rsidRDefault="008F3E03" w:rsidP="00A715B7">
            <w:pPr>
              <w:jc w:val="right"/>
              <w:rPr>
                <w:rFonts w:ascii="Calibri" w:eastAsia="Times New Roman" w:hAnsi="Calibri" w:cs="Calibri"/>
                <w:lang w:eastAsia="en-GB"/>
              </w:rPr>
            </w:pPr>
            <w:r>
              <w:rPr>
                <w:rFonts w:ascii="Calibri" w:eastAsia="Times New Roman" w:hAnsi="Calibri" w:cs="Calibri"/>
                <w:lang w:eastAsia="en-GB"/>
              </w:rPr>
              <w:t>Loughlin et al., 2019</w:t>
            </w:r>
          </w:p>
        </w:tc>
        <w:tc>
          <w:tcPr>
            <w:tcW w:w="960" w:type="dxa"/>
            <w:tcBorders>
              <w:top w:val="single" w:sz="4" w:space="0" w:color="auto"/>
            </w:tcBorders>
            <w:noWrap/>
            <w:hideMark/>
          </w:tcPr>
          <w:p w14:paraId="2F4E5893" w14:textId="77777777" w:rsidR="008F3E03" w:rsidRPr="006A62D2" w:rsidRDefault="008F3E03" w:rsidP="00A715B7">
            <w:pPr>
              <w:jc w:val="right"/>
              <w:rPr>
                <w:rFonts w:ascii="Calibri" w:eastAsia="Times New Roman" w:hAnsi="Calibri" w:cs="Calibri"/>
                <w:lang w:eastAsia="en-GB"/>
              </w:rPr>
            </w:pPr>
            <w:r>
              <w:rPr>
                <w:rFonts w:ascii="Calibri" w:eastAsia="Times New Roman" w:hAnsi="Calibri" w:cs="Calibri"/>
                <w:lang w:eastAsia="en-GB"/>
              </w:rPr>
              <w:t>Baker et al., 2019</w:t>
            </w:r>
          </w:p>
        </w:tc>
        <w:tc>
          <w:tcPr>
            <w:tcW w:w="960" w:type="dxa"/>
            <w:tcBorders>
              <w:top w:val="single" w:sz="4" w:space="0" w:color="auto"/>
            </w:tcBorders>
            <w:noWrap/>
            <w:hideMark/>
          </w:tcPr>
          <w:p w14:paraId="6BA8C96E" w14:textId="77777777" w:rsidR="008F3E03" w:rsidRPr="006A62D2" w:rsidRDefault="008F3E03" w:rsidP="00A715B7">
            <w:pPr>
              <w:jc w:val="right"/>
              <w:rPr>
                <w:rFonts w:ascii="Calibri" w:eastAsia="Times New Roman" w:hAnsi="Calibri" w:cs="Calibri"/>
                <w:lang w:eastAsia="en-GB"/>
              </w:rPr>
            </w:pPr>
            <w:r>
              <w:rPr>
                <w:rFonts w:ascii="Calibri" w:eastAsia="Times New Roman" w:hAnsi="Calibri" w:cs="Calibri"/>
                <w:lang w:eastAsia="en-GB"/>
              </w:rPr>
              <w:t>Berry et al., 2017</w:t>
            </w:r>
          </w:p>
        </w:tc>
        <w:tc>
          <w:tcPr>
            <w:tcW w:w="960" w:type="dxa"/>
            <w:tcBorders>
              <w:top w:val="single" w:sz="4" w:space="0" w:color="auto"/>
              <w:right w:val="single" w:sz="4" w:space="0" w:color="auto"/>
            </w:tcBorders>
            <w:noWrap/>
            <w:hideMark/>
          </w:tcPr>
          <w:p w14:paraId="45446C7C" w14:textId="77777777" w:rsidR="008F3E03" w:rsidRPr="006A62D2" w:rsidRDefault="008F3E03" w:rsidP="00A715B7">
            <w:pPr>
              <w:jc w:val="right"/>
              <w:rPr>
                <w:rFonts w:ascii="Calibri" w:eastAsia="Times New Roman" w:hAnsi="Calibri" w:cs="Calibri"/>
                <w:lang w:eastAsia="en-GB"/>
              </w:rPr>
            </w:pPr>
            <w:r>
              <w:rPr>
                <w:rFonts w:ascii="Calibri" w:eastAsia="Times New Roman" w:hAnsi="Calibri" w:cs="Calibri"/>
                <w:lang w:eastAsia="en-GB"/>
              </w:rPr>
              <w:t>Bucci et al., 2019</w:t>
            </w:r>
          </w:p>
        </w:tc>
      </w:tr>
      <w:tr w:rsidR="008F3E03" w:rsidRPr="006A62D2" w14:paraId="3ED5BD14" w14:textId="77777777" w:rsidTr="008F3E03">
        <w:trPr>
          <w:trHeight w:val="590"/>
        </w:trPr>
        <w:tc>
          <w:tcPr>
            <w:tcW w:w="4219" w:type="dxa"/>
            <w:tcBorders>
              <w:left w:val="single" w:sz="4" w:space="0" w:color="auto"/>
              <w:right w:val="single" w:sz="4" w:space="0" w:color="auto"/>
            </w:tcBorders>
            <w:hideMark/>
          </w:tcPr>
          <w:p w14:paraId="1868AEE7" w14:textId="77777777" w:rsidR="008F3E03" w:rsidRPr="006A62D2" w:rsidRDefault="008F3E03" w:rsidP="00A715B7">
            <w:pPr>
              <w:rPr>
                <w:rFonts w:ascii="Calibri" w:eastAsia="Times New Roman" w:hAnsi="Calibri" w:cs="Calibri"/>
                <w:color w:val="000000"/>
                <w:lang w:eastAsia="en-GB"/>
              </w:rPr>
            </w:pPr>
            <w:r w:rsidRPr="006A62D2">
              <w:rPr>
                <w:rFonts w:ascii="Calibri" w:eastAsia="Times New Roman" w:hAnsi="Calibri" w:cs="Calibri"/>
                <w:color w:val="000000"/>
                <w:lang w:eastAsia="en-GB"/>
              </w:rPr>
              <w:t>Was there a clear statement of the aims of the research?</w:t>
            </w:r>
          </w:p>
        </w:tc>
        <w:tc>
          <w:tcPr>
            <w:tcW w:w="750" w:type="dxa"/>
            <w:tcBorders>
              <w:left w:val="single" w:sz="4" w:space="0" w:color="auto"/>
            </w:tcBorders>
            <w:noWrap/>
            <w:hideMark/>
          </w:tcPr>
          <w:p w14:paraId="030A8380"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45638617"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161BE9DE"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47E79508"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1A4D3444"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1EDADECF"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w:t>
            </w:r>
          </w:p>
        </w:tc>
        <w:tc>
          <w:tcPr>
            <w:tcW w:w="994" w:type="dxa"/>
            <w:noWrap/>
            <w:hideMark/>
          </w:tcPr>
          <w:p w14:paraId="4DA27753"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6CC899F8"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66C7B1BB"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tcBorders>
              <w:right w:val="single" w:sz="4" w:space="0" w:color="auto"/>
            </w:tcBorders>
            <w:noWrap/>
            <w:hideMark/>
          </w:tcPr>
          <w:p w14:paraId="15FA4FD8"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r>
      <w:tr w:rsidR="008F3E03" w:rsidRPr="006A62D2" w14:paraId="70C81213" w14:textId="77777777" w:rsidTr="008F3E03">
        <w:trPr>
          <w:trHeight w:val="317"/>
        </w:trPr>
        <w:tc>
          <w:tcPr>
            <w:tcW w:w="4219" w:type="dxa"/>
            <w:tcBorders>
              <w:left w:val="single" w:sz="4" w:space="0" w:color="auto"/>
              <w:right w:val="single" w:sz="4" w:space="0" w:color="auto"/>
            </w:tcBorders>
            <w:hideMark/>
          </w:tcPr>
          <w:p w14:paraId="28C3772B" w14:textId="77777777" w:rsidR="008F3E03" w:rsidRPr="006A62D2" w:rsidRDefault="008F3E03" w:rsidP="00A715B7">
            <w:pPr>
              <w:rPr>
                <w:rFonts w:ascii="Calibri" w:eastAsia="Times New Roman" w:hAnsi="Calibri" w:cs="Calibri"/>
                <w:color w:val="000000"/>
                <w:lang w:eastAsia="en-GB"/>
              </w:rPr>
            </w:pPr>
            <w:r w:rsidRPr="006A62D2">
              <w:rPr>
                <w:rFonts w:ascii="Calibri" w:eastAsia="Times New Roman" w:hAnsi="Calibri" w:cs="Calibri"/>
                <w:color w:val="000000"/>
                <w:lang w:eastAsia="en-GB"/>
              </w:rPr>
              <w:t>Is a qualitative methodology appropriate?</w:t>
            </w:r>
          </w:p>
        </w:tc>
        <w:tc>
          <w:tcPr>
            <w:tcW w:w="750" w:type="dxa"/>
            <w:tcBorders>
              <w:left w:val="single" w:sz="4" w:space="0" w:color="auto"/>
            </w:tcBorders>
            <w:noWrap/>
            <w:hideMark/>
          </w:tcPr>
          <w:p w14:paraId="6DBF6A5C"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63603F09"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7E5F2098"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22726FBE"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1B357DB4"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6E242646"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94" w:type="dxa"/>
            <w:noWrap/>
            <w:hideMark/>
          </w:tcPr>
          <w:p w14:paraId="7BDD3AFF"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712D344E"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6E3C9549"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tcBorders>
              <w:right w:val="single" w:sz="4" w:space="0" w:color="auto"/>
            </w:tcBorders>
            <w:noWrap/>
            <w:hideMark/>
          </w:tcPr>
          <w:p w14:paraId="25380297"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r>
      <w:tr w:rsidR="008F3E03" w:rsidRPr="006A62D2" w14:paraId="79873A97" w14:textId="77777777" w:rsidTr="008F3E03">
        <w:trPr>
          <w:trHeight w:val="638"/>
        </w:trPr>
        <w:tc>
          <w:tcPr>
            <w:tcW w:w="4219" w:type="dxa"/>
            <w:tcBorders>
              <w:left w:val="single" w:sz="4" w:space="0" w:color="auto"/>
              <w:right w:val="single" w:sz="4" w:space="0" w:color="auto"/>
            </w:tcBorders>
            <w:hideMark/>
          </w:tcPr>
          <w:p w14:paraId="466A5E16" w14:textId="77777777" w:rsidR="008F3E03" w:rsidRPr="006A62D2" w:rsidRDefault="008F3E03" w:rsidP="00A715B7">
            <w:pPr>
              <w:rPr>
                <w:rFonts w:ascii="Calibri" w:eastAsia="Times New Roman" w:hAnsi="Calibri" w:cs="Calibri"/>
                <w:color w:val="000000"/>
                <w:lang w:eastAsia="en-GB"/>
              </w:rPr>
            </w:pPr>
            <w:r w:rsidRPr="006A62D2">
              <w:rPr>
                <w:rFonts w:ascii="Calibri" w:eastAsia="Times New Roman" w:hAnsi="Calibri" w:cs="Calibri"/>
                <w:color w:val="000000"/>
                <w:lang w:eastAsia="en-GB"/>
              </w:rPr>
              <w:t>Was the research design appropriate to</w:t>
            </w:r>
            <w:r>
              <w:rPr>
                <w:rFonts w:ascii="Calibri" w:eastAsia="Times New Roman" w:hAnsi="Calibri" w:cs="Calibri"/>
                <w:b/>
                <w:bCs/>
                <w:color w:val="000000"/>
                <w:lang w:eastAsia="en-GB"/>
              </w:rPr>
              <w:t xml:space="preserve"> </w:t>
            </w:r>
            <w:r w:rsidRPr="006A62D2">
              <w:rPr>
                <w:rFonts w:ascii="Calibri" w:eastAsia="Times New Roman" w:hAnsi="Calibri" w:cs="Calibri"/>
                <w:color w:val="000000"/>
                <w:lang w:eastAsia="en-GB"/>
              </w:rPr>
              <w:t>address the aims of the</w:t>
            </w:r>
            <w:r>
              <w:rPr>
                <w:rFonts w:ascii="Calibri" w:eastAsia="Times New Roman" w:hAnsi="Calibri" w:cs="Calibri"/>
                <w:b/>
                <w:bCs/>
                <w:color w:val="000000"/>
                <w:lang w:eastAsia="en-GB"/>
              </w:rPr>
              <w:t xml:space="preserve"> </w:t>
            </w:r>
            <w:r w:rsidRPr="006A62D2">
              <w:rPr>
                <w:rFonts w:ascii="Calibri" w:eastAsia="Times New Roman" w:hAnsi="Calibri" w:cs="Calibri"/>
                <w:color w:val="000000"/>
                <w:lang w:eastAsia="en-GB"/>
              </w:rPr>
              <w:t>research?</w:t>
            </w:r>
          </w:p>
        </w:tc>
        <w:tc>
          <w:tcPr>
            <w:tcW w:w="750" w:type="dxa"/>
            <w:tcBorders>
              <w:left w:val="single" w:sz="4" w:space="0" w:color="auto"/>
            </w:tcBorders>
            <w:noWrap/>
            <w:hideMark/>
          </w:tcPr>
          <w:p w14:paraId="79A83D24"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463E9566"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69F645B1"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27DC76C3"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4FC4DA0D"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4DEDFBF0"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94" w:type="dxa"/>
            <w:noWrap/>
            <w:hideMark/>
          </w:tcPr>
          <w:p w14:paraId="3DE71083"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647141C3"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67F4BD50"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tcBorders>
              <w:right w:val="single" w:sz="4" w:space="0" w:color="auto"/>
            </w:tcBorders>
            <w:noWrap/>
            <w:hideMark/>
          </w:tcPr>
          <w:p w14:paraId="330FA059"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r>
      <w:tr w:rsidR="008F3E03" w:rsidRPr="006A62D2" w14:paraId="3A522418" w14:textId="77777777" w:rsidTr="008F3E03">
        <w:trPr>
          <w:trHeight w:val="595"/>
        </w:trPr>
        <w:tc>
          <w:tcPr>
            <w:tcW w:w="4219" w:type="dxa"/>
            <w:tcBorders>
              <w:left w:val="single" w:sz="4" w:space="0" w:color="auto"/>
              <w:right w:val="single" w:sz="4" w:space="0" w:color="auto"/>
            </w:tcBorders>
            <w:hideMark/>
          </w:tcPr>
          <w:p w14:paraId="53DF9EE7" w14:textId="77777777" w:rsidR="008F3E03" w:rsidRPr="006A62D2" w:rsidRDefault="008F3E03" w:rsidP="00A715B7">
            <w:pPr>
              <w:rPr>
                <w:rFonts w:ascii="Calibri" w:eastAsia="Times New Roman" w:hAnsi="Calibri" w:cs="Calibri"/>
                <w:color w:val="000000"/>
                <w:lang w:eastAsia="en-GB"/>
              </w:rPr>
            </w:pPr>
            <w:r w:rsidRPr="006A62D2">
              <w:rPr>
                <w:rFonts w:ascii="Calibri" w:eastAsia="Times New Roman" w:hAnsi="Calibri" w:cs="Calibri"/>
                <w:color w:val="000000"/>
                <w:lang w:eastAsia="en-GB"/>
              </w:rPr>
              <w:t>Was the recruitment strategy appropriate to the aims of the research?</w:t>
            </w:r>
          </w:p>
        </w:tc>
        <w:tc>
          <w:tcPr>
            <w:tcW w:w="750" w:type="dxa"/>
            <w:tcBorders>
              <w:left w:val="single" w:sz="4" w:space="0" w:color="auto"/>
            </w:tcBorders>
            <w:noWrap/>
            <w:hideMark/>
          </w:tcPr>
          <w:p w14:paraId="44DFDB0F"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5AE3B1CE"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6C290021"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7BF6D916"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47F31ECC"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54F1510C"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94" w:type="dxa"/>
            <w:noWrap/>
            <w:hideMark/>
          </w:tcPr>
          <w:p w14:paraId="48BF2A80"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68CE54FA"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4E9EEAEA"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tcBorders>
              <w:right w:val="single" w:sz="4" w:space="0" w:color="auto"/>
            </w:tcBorders>
            <w:noWrap/>
            <w:hideMark/>
          </w:tcPr>
          <w:p w14:paraId="41A6E2A8"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r>
      <w:tr w:rsidR="008F3E03" w:rsidRPr="006A62D2" w14:paraId="70A66D8D" w14:textId="77777777" w:rsidTr="008F3E03">
        <w:trPr>
          <w:trHeight w:val="574"/>
        </w:trPr>
        <w:tc>
          <w:tcPr>
            <w:tcW w:w="4219" w:type="dxa"/>
            <w:tcBorders>
              <w:left w:val="single" w:sz="4" w:space="0" w:color="auto"/>
              <w:right w:val="single" w:sz="4" w:space="0" w:color="auto"/>
            </w:tcBorders>
            <w:hideMark/>
          </w:tcPr>
          <w:p w14:paraId="7C3F771F" w14:textId="77777777" w:rsidR="008F3E03" w:rsidRPr="006A62D2" w:rsidRDefault="008F3E03" w:rsidP="00A715B7">
            <w:pPr>
              <w:rPr>
                <w:rFonts w:ascii="Calibri" w:eastAsia="Times New Roman" w:hAnsi="Calibri" w:cs="Calibri"/>
                <w:color w:val="000000"/>
                <w:lang w:eastAsia="en-GB"/>
              </w:rPr>
            </w:pPr>
            <w:r w:rsidRPr="006A62D2">
              <w:rPr>
                <w:rFonts w:ascii="Calibri" w:eastAsia="Times New Roman" w:hAnsi="Calibri" w:cs="Calibri"/>
                <w:color w:val="000000"/>
                <w:lang w:eastAsia="en-GB"/>
              </w:rPr>
              <w:t>Was the data collected in a way that addressed the research issue?</w:t>
            </w:r>
          </w:p>
        </w:tc>
        <w:tc>
          <w:tcPr>
            <w:tcW w:w="750" w:type="dxa"/>
            <w:tcBorders>
              <w:left w:val="single" w:sz="4" w:space="0" w:color="auto"/>
            </w:tcBorders>
            <w:noWrap/>
            <w:hideMark/>
          </w:tcPr>
          <w:p w14:paraId="29C9C844"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3D1490AD"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58FF0A9F"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4B47646E"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0CE4B4AB"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w:t>
            </w:r>
          </w:p>
        </w:tc>
        <w:tc>
          <w:tcPr>
            <w:tcW w:w="960" w:type="dxa"/>
            <w:noWrap/>
            <w:hideMark/>
          </w:tcPr>
          <w:p w14:paraId="3CF3BC65"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94" w:type="dxa"/>
            <w:noWrap/>
            <w:hideMark/>
          </w:tcPr>
          <w:p w14:paraId="6D8F31F9"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297D2202"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408E66A4"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tcBorders>
              <w:right w:val="single" w:sz="4" w:space="0" w:color="auto"/>
            </w:tcBorders>
            <w:noWrap/>
            <w:hideMark/>
          </w:tcPr>
          <w:p w14:paraId="32047918"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r>
      <w:tr w:rsidR="008F3E03" w:rsidRPr="006A62D2" w14:paraId="365FA264" w14:textId="77777777" w:rsidTr="008F3E03">
        <w:trPr>
          <w:trHeight w:val="880"/>
        </w:trPr>
        <w:tc>
          <w:tcPr>
            <w:tcW w:w="4219" w:type="dxa"/>
            <w:tcBorders>
              <w:left w:val="single" w:sz="4" w:space="0" w:color="auto"/>
              <w:right w:val="single" w:sz="4" w:space="0" w:color="auto"/>
            </w:tcBorders>
            <w:hideMark/>
          </w:tcPr>
          <w:p w14:paraId="3BC5A047" w14:textId="77777777" w:rsidR="008F3E03" w:rsidRPr="006A62D2" w:rsidRDefault="008F3E03" w:rsidP="00A715B7">
            <w:pPr>
              <w:rPr>
                <w:rFonts w:ascii="Calibri" w:eastAsia="Times New Roman" w:hAnsi="Calibri" w:cs="Calibri"/>
                <w:color w:val="000000"/>
                <w:lang w:eastAsia="en-GB"/>
              </w:rPr>
            </w:pPr>
            <w:r w:rsidRPr="006A62D2">
              <w:rPr>
                <w:rFonts w:ascii="Calibri" w:eastAsia="Times New Roman" w:hAnsi="Calibri" w:cs="Calibri"/>
                <w:color w:val="000000"/>
                <w:lang w:eastAsia="en-GB"/>
              </w:rPr>
              <w:t>Has the relationship between researcher and participants been adequately considered?</w:t>
            </w:r>
          </w:p>
        </w:tc>
        <w:tc>
          <w:tcPr>
            <w:tcW w:w="750" w:type="dxa"/>
            <w:tcBorders>
              <w:left w:val="single" w:sz="4" w:space="0" w:color="auto"/>
            </w:tcBorders>
            <w:noWrap/>
            <w:hideMark/>
          </w:tcPr>
          <w:p w14:paraId="27A2868E"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0</w:t>
            </w:r>
          </w:p>
        </w:tc>
        <w:tc>
          <w:tcPr>
            <w:tcW w:w="960" w:type="dxa"/>
            <w:noWrap/>
            <w:hideMark/>
          </w:tcPr>
          <w:p w14:paraId="2110C95C"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0</w:t>
            </w:r>
          </w:p>
        </w:tc>
        <w:tc>
          <w:tcPr>
            <w:tcW w:w="960" w:type="dxa"/>
            <w:noWrap/>
            <w:hideMark/>
          </w:tcPr>
          <w:p w14:paraId="1C0984BF"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0</w:t>
            </w:r>
          </w:p>
        </w:tc>
        <w:tc>
          <w:tcPr>
            <w:tcW w:w="960" w:type="dxa"/>
            <w:noWrap/>
            <w:hideMark/>
          </w:tcPr>
          <w:p w14:paraId="34366150"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0</w:t>
            </w:r>
          </w:p>
        </w:tc>
        <w:tc>
          <w:tcPr>
            <w:tcW w:w="960" w:type="dxa"/>
            <w:noWrap/>
            <w:hideMark/>
          </w:tcPr>
          <w:p w14:paraId="2540104F"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25BE5CCD"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0</w:t>
            </w:r>
          </w:p>
        </w:tc>
        <w:tc>
          <w:tcPr>
            <w:tcW w:w="994" w:type="dxa"/>
            <w:noWrap/>
            <w:hideMark/>
          </w:tcPr>
          <w:p w14:paraId="12FADD7F"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3D100D61"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2BDE1D94"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tcBorders>
              <w:right w:val="single" w:sz="4" w:space="0" w:color="auto"/>
            </w:tcBorders>
            <w:noWrap/>
            <w:hideMark/>
          </w:tcPr>
          <w:p w14:paraId="03217A5B"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r>
      <w:tr w:rsidR="008F3E03" w:rsidRPr="006A62D2" w14:paraId="683E265E" w14:textId="77777777" w:rsidTr="008F3E03">
        <w:trPr>
          <w:trHeight w:val="590"/>
        </w:trPr>
        <w:tc>
          <w:tcPr>
            <w:tcW w:w="4219" w:type="dxa"/>
            <w:tcBorders>
              <w:left w:val="single" w:sz="4" w:space="0" w:color="auto"/>
              <w:right w:val="single" w:sz="4" w:space="0" w:color="auto"/>
            </w:tcBorders>
            <w:hideMark/>
          </w:tcPr>
          <w:p w14:paraId="0DE5AC0D" w14:textId="77777777" w:rsidR="008F3E03" w:rsidRPr="006A62D2" w:rsidRDefault="008F3E03" w:rsidP="00A715B7">
            <w:pPr>
              <w:rPr>
                <w:rFonts w:ascii="Calibri" w:eastAsia="Times New Roman" w:hAnsi="Calibri" w:cs="Calibri"/>
                <w:color w:val="000000"/>
                <w:lang w:eastAsia="en-GB"/>
              </w:rPr>
            </w:pPr>
            <w:r w:rsidRPr="006A62D2">
              <w:rPr>
                <w:rFonts w:ascii="Calibri" w:eastAsia="Times New Roman" w:hAnsi="Calibri" w:cs="Calibri"/>
                <w:color w:val="000000"/>
                <w:lang w:eastAsia="en-GB"/>
              </w:rPr>
              <w:t>Have ethical issues been taken into consideration?</w:t>
            </w:r>
          </w:p>
        </w:tc>
        <w:tc>
          <w:tcPr>
            <w:tcW w:w="750" w:type="dxa"/>
            <w:tcBorders>
              <w:left w:val="single" w:sz="4" w:space="0" w:color="auto"/>
            </w:tcBorders>
            <w:noWrap/>
            <w:hideMark/>
          </w:tcPr>
          <w:p w14:paraId="3F063169"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w:t>
            </w:r>
          </w:p>
        </w:tc>
        <w:tc>
          <w:tcPr>
            <w:tcW w:w="960" w:type="dxa"/>
            <w:noWrap/>
            <w:hideMark/>
          </w:tcPr>
          <w:p w14:paraId="6BA255F2"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4DC805B9"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w:t>
            </w:r>
          </w:p>
        </w:tc>
        <w:tc>
          <w:tcPr>
            <w:tcW w:w="960" w:type="dxa"/>
            <w:noWrap/>
            <w:hideMark/>
          </w:tcPr>
          <w:p w14:paraId="0D9057C3"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w:t>
            </w:r>
          </w:p>
        </w:tc>
        <w:tc>
          <w:tcPr>
            <w:tcW w:w="960" w:type="dxa"/>
            <w:noWrap/>
            <w:hideMark/>
          </w:tcPr>
          <w:p w14:paraId="7583873D"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w:t>
            </w:r>
          </w:p>
        </w:tc>
        <w:tc>
          <w:tcPr>
            <w:tcW w:w="960" w:type="dxa"/>
            <w:noWrap/>
            <w:hideMark/>
          </w:tcPr>
          <w:p w14:paraId="51E8203A"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94" w:type="dxa"/>
            <w:noWrap/>
            <w:hideMark/>
          </w:tcPr>
          <w:p w14:paraId="51292EA8"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33EFB7DA"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w:t>
            </w:r>
          </w:p>
        </w:tc>
        <w:tc>
          <w:tcPr>
            <w:tcW w:w="960" w:type="dxa"/>
            <w:noWrap/>
            <w:hideMark/>
          </w:tcPr>
          <w:p w14:paraId="0E6CF15A"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tcBorders>
              <w:right w:val="single" w:sz="4" w:space="0" w:color="auto"/>
            </w:tcBorders>
            <w:noWrap/>
            <w:hideMark/>
          </w:tcPr>
          <w:p w14:paraId="0473C44B"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r>
      <w:tr w:rsidR="008F3E03" w:rsidRPr="006A62D2" w14:paraId="4EE68EE1" w14:textId="77777777" w:rsidTr="008F3E03">
        <w:trPr>
          <w:trHeight w:val="401"/>
        </w:trPr>
        <w:tc>
          <w:tcPr>
            <w:tcW w:w="4219" w:type="dxa"/>
            <w:tcBorders>
              <w:left w:val="single" w:sz="4" w:space="0" w:color="auto"/>
              <w:right w:val="single" w:sz="4" w:space="0" w:color="auto"/>
            </w:tcBorders>
            <w:hideMark/>
          </w:tcPr>
          <w:p w14:paraId="3352DC09" w14:textId="77777777" w:rsidR="008F3E03" w:rsidRPr="006A62D2" w:rsidRDefault="008F3E03" w:rsidP="00A715B7">
            <w:pPr>
              <w:rPr>
                <w:rFonts w:ascii="Calibri" w:eastAsia="Times New Roman" w:hAnsi="Calibri" w:cs="Calibri"/>
                <w:color w:val="000000"/>
                <w:lang w:eastAsia="en-GB"/>
              </w:rPr>
            </w:pPr>
            <w:r w:rsidRPr="006A62D2">
              <w:rPr>
                <w:rFonts w:ascii="Calibri" w:eastAsia="Times New Roman" w:hAnsi="Calibri" w:cs="Calibri"/>
                <w:color w:val="000000"/>
                <w:lang w:eastAsia="en-GB"/>
              </w:rPr>
              <w:t>Was the data analysis sufficiently rigorous?</w:t>
            </w:r>
          </w:p>
        </w:tc>
        <w:tc>
          <w:tcPr>
            <w:tcW w:w="750" w:type="dxa"/>
            <w:tcBorders>
              <w:left w:val="single" w:sz="4" w:space="0" w:color="auto"/>
            </w:tcBorders>
            <w:noWrap/>
            <w:hideMark/>
          </w:tcPr>
          <w:p w14:paraId="0CD010BA"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w:t>
            </w:r>
          </w:p>
        </w:tc>
        <w:tc>
          <w:tcPr>
            <w:tcW w:w="960" w:type="dxa"/>
            <w:noWrap/>
            <w:hideMark/>
          </w:tcPr>
          <w:p w14:paraId="251E5FAD"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19493ADB"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29639038"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w:t>
            </w:r>
          </w:p>
        </w:tc>
        <w:tc>
          <w:tcPr>
            <w:tcW w:w="960" w:type="dxa"/>
            <w:noWrap/>
            <w:hideMark/>
          </w:tcPr>
          <w:p w14:paraId="6BA071B5"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053723E5"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94" w:type="dxa"/>
            <w:noWrap/>
            <w:hideMark/>
          </w:tcPr>
          <w:p w14:paraId="2F68B47A"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5EE06D35"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62CA6FA1"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tcBorders>
              <w:right w:val="single" w:sz="4" w:space="0" w:color="auto"/>
            </w:tcBorders>
            <w:noWrap/>
            <w:hideMark/>
          </w:tcPr>
          <w:p w14:paraId="0B296A7A"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r>
      <w:tr w:rsidR="008F3E03" w:rsidRPr="006A62D2" w14:paraId="3AF9DBD3" w14:textId="77777777" w:rsidTr="008F3E03">
        <w:trPr>
          <w:trHeight w:val="357"/>
        </w:trPr>
        <w:tc>
          <w:tcPr>
            <w:tcW w:w="4219" w:type="dxa"/>
            <w:tcBorders>
              <w:left w:val="single" w:sz="4" w:space="0" w:color="auto"/>
              <w:right w:val="single" w:sz="4" w:space="0" w:color="auto"/>
            </w:tcBorders>
            <w:hideMark/>
          </w:tcPr>
          <w:p w14:paraId="7E042F4B" w14:textId="77777777" w:rsidR="008F3E03" w:rsidRPr="006A62D2" w:rsidRDefault="008F3E03" w:rsidP="00A715B7">
            <w:pPr>
              <w:rPr>
                <w:rFonts w:ascii="Calibri" w:eastAsia="Times New Roman" w:hAnsi="Calibri" w:cs="Calibri"/>
                <w:color w:val="000000"/>
                <w:lang w:eastAsia="en-GB"/>
              </w:rPr>
            </w:pPr>
            <w:r w:rsidRPr="006A62D2">
              <w:rPr>
                <w:rFonts w:ascii="Calibri" w:eastAsia="Times New Roman" w:hAnsi="Calibri" w:cs="Calibri"/>
                <w:color w:val="000000"/>
                <w:lang w:eastAsia="en-GB"/>
              </w:rPr>
              <w:t>Is there a clear statement of findings?</w:t>
            </w:r>
          </w:p>
        </w:tc>
        <w:tc>
          <w:tcPr>
            <w:tcW w:w="750" w:type="dxa"/>
            <w:tcBorders>
              <w:left w:val="single" w:sz="4" w:space="0" w:color="auto"/>
            </w:tcBorders>
            <w:noWrap/>
            <w:hideMark/>
          </w:tcPr>
          <w:p w14:paraId="01973D1F"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22107EE4"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6DE0C63F"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632246EC"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3507C0D9"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057E1B01"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94" w:type="dxa"/>
            <w:noWrap/>
            <w:hideMark/>
          </w:tcPr>
          <w:p w14:paraId="51DEA47E"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65595947"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noWrap/>
            <w:hideMark/>
          </w:tcPr>
          <w:p w14:paraId="2FC2DB06"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tcBorders>
              <w:right w:val="single" w:sz="4" w:space="0" w:color="auto"/>
            </w:tcBorders>
            <w:noWrap/>
            <w:hideMark/>
          </w:tcPr>
          <w:p w14:paraId="6159540A"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r>
      <w:tr w:rsidR="008F3E03" w:rsidRPr="006A62D2" w14:paraId="73E876B3" w14:textId="77777777" w:rsidTr="008F3E03">
        <w:trPr>
          <w:trHeight w:val="300"/>
        </w:trPr>
        <w:tc>
          <w:tcPr>
            <w:tcW w:w="4219" w:type="dxa"/>
            <w:tcBorders>
              <w:left w:val="single" w:sz="4" w:space="0" w:color="auto"/>
              <w:bottom w:val="single" w:sz="4" w:space="0" w:color="auto"/>
              <w:right w:val="single" w:sz="4" w:space="0" w:color="auto"/>
            </w:tcBorders>
            <w:hideMark/>
          </w:tcPr>
          <w:p w14:paraId="1E72FF7A" w14:textId="77777777" w:rsidR="008F3E03" w:rsidRPr="006A62D2" w:rsidRDefault="008F3E03" w:rsidP="00A715B7">
            <w:pPr>
              <w:rPr>
                <w:rFonts w:ascii="Calibri" w:eastAsia="Times New Roman" w:hAnsi="Calibri" w:cs="Calibri"/>
                <w:color w:val="000000"/>
                <w:lang w:eastAsia="en-GB"/>
              </w:rPr>
            </w:pPr>
            <w:r w:rsidRPr="006A62D2">
              <w:rPr>
                <w:rFonts w:ascii="Calibri" w:eastAsia="Times New Roman" w:hAnsi="Calibri" w:cs="Calibri"/>
                <w:color w:val="000000"/>
                <w:lang w:eastAsia="en-GB"/>
              </w:rPr>
              <w:t>How valuable is the research?</w:t>
            </w:r>
          </w:p>
        </w:tc>
        <w:tc>
          <w:tcPr>
            <w:tcW w:w="750" w:type="dxa"/>
            <w:tcBorders>
              <w:left w:val="single" w:sz="4" w:space="0" w:color="auto"/>
              <w:bottom w:val="single" w:sz="4" w:space="0" w:color="auto"/>
            </w:tcBorders>
            <w:noWrap/>
            <w:hideMark/>
          </w:tcPr>
          <w:p w14:paraId="3CBFAC49"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tcBorders>
              <w:bottom w:val="single" w:sz="4" w:space="0" w:color="auto"/>
            </w:tcBorders>
            <w:noWrap/>
            <w:hideMark/>
          </w:tcPr>
          <w:p w14:paraId="20413281"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tcBorders>
              <w:bottom w:val="single" w:sz="4" w:space="0" w:color="auto"/>
            </w:tcBorders>
            <w:noWrap/>
            <w:hideMark/>
          </w:tcPr>
          <w:p w14:paraId="003B4B5F"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tcBorders>
              <w:bottom w:val="single" w:sz="4" w:space="0" w:color="auto"/>
            </w:tcBorders>
            <w:noWrap/>
            <w:hideMark/>
          </w:tcPr>
          <w:p w14:paraId="7DC71A14"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tcBorders>
              <w:bottom w:val="single" w:sz="4" w:space="0" w:color="auto"/>
            </w:tcBorders>
            <w:noWrap/>
            <w:hideMark/>
          </w:tcPr>
          <w:p w14:paraId="5A4075AA"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tcBorders>
              <w:bottom w:val="single" w:sz="4" w:space="0" w:color="auto"/>
            </w:tcBorders>
            <w:noWrap/>
            <w:hideMark/>
          </w:tcPr>
          <w:p w14:paraId="75EEE17B"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94" w:type="dxa"/>
            <w:tcBorders>
              <w:bottom w:val="single" w:sz="4" w:space="0" w:color="auto"/>
            </w:tcBorders>
            <w:noWrap/>
            <w:hideMark/>
          </w:tcPr>
          <w:p w14:paraId="684D2D02"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tcBorders>
              <w:bottom w:val="single" w:sz="4" w:space="0" w:color="auto"/>
            </w:tcBorders>
            <w:noWrap/>
            <w:hideMark/>
          </w:tcPr>
          <w:p w14:paraId="73C49358"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tcBorders>
              <w:bottom w:val="single" w:sz="4" w:space="0" w:color="auto"/>
            </w:tcBorders>
            <w:noWrap/>
            <w:hideMark/>
          </w:tcPr>
          <w:p w14:paraId="57558D34"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c>
          <w:tcPr>
            <w:tcW w:w="960" w:type="dxa"/>
            <w:tcBorders>
              <w:bottom w:val="single" w:sz="4" w:space="0" w:color="auto"/>
              <w:right w:val="single" w:sz="4" w:space="0" w:color="auto"/>
            </w:tcBorders>
            <w:noWrap/>
            <w:hideMark/>
          </w:tcPr>
          <w:p w14:paraId="0816F603"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r>
      <w:tr w:rsidR="008F3E03" w:rsidRPr="006A62D2" w14:paraId="40A283A1" w14:textId="77777777" w:rsidTr="008F3E03">
        <w:trPr>
          <w:trHeight w:val="300"/>
        </w:trPr>
        <w:tc>
          <w:tcPr>
            <w:tcW w:w="4219" w:type="dxa"/>
            <w:tcBorders>
              <w:top w:val="single" w:sz="4" w:space="0" w:color="auto"/>
              <w:left w:val="single" w:sz="4" w:space="0" w:color="auto"/>
              <w:bottom w:val="single" w:sz="4" w:space="0" w:color="auto"/>
              <w:right w:val="single" w:sz="4" w:space="0" w:color="auto"/>
            </w:tcBorders>
            <w:hideMark/>
          </w:tcPr>
          <w:p w14:paraId="381EB846" w14:textId="77777777" w:rsidR="008F3E03" w:rsidRPr="006A62D2" w:rsidRDefault="008F3E03" w:rsidP="00A715B7">
            <w:pPr>
              <w:rPr>
                <w:rFonts w:ascii="Calibri" w:eastAsia="Times New Roman" w:hAnsi="Calibri" w:cs="Calibri"/>
                <w:color w:val="000000"/>
                <w:lang w:eastAsia="en-GB"/>
              </w:rPr>
            </w:pPr>
            <w:r w:rsidRPr="006A62D2">
              <w:rPr>
                <w:rFonts w:ascii="Calibri" w:eastAsia="Times New Roman" w:hAnsi="Calibri" w:cs="Calibri"/>
                <w:color w:val="000000"/>
                <w:lang w:eastAsia="en-GB"/>
              </w:rPr>
              <w:t>Total</w:t>
            </w:r>
          </w:p>
        </w:tc>
        <w:tc>
          <w:tcPr>
            <w:tcW w:w="750" w:type="dxa"/>
            <w:tcBorders>
              <w:top w:val="single" w:sz="4" w:space="0" w:color="auto"/>
              <w:left w:val="single" w:sz="4" w:space="0" w:color="auto"/>
              <w:bottom w:val="single" w:sz="4" w:space="0" w:color="auto"/>
            </w:tcBorders>
            <w:noWrap/>
            <w:hideMark/>
          </w:tcPr>
          <w:p w14:paraId="0D902A07"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16</w:t>
            </w:r>
          </w:p>
        </w:tc>
        <w:tc>
          <w:tcPr>
            <w:tcW w:w="960" w:type="dxa"/>
            <w:tcBorders>
              <w:top w:val="single" w:sz="4" w:space="0" w:color="auto"/>
              <w:bottom w:val="single" w:sz="4" w:space="0" w:color="auto"/>
            </w:tcBorders>
            <w:noWrap/>
            <w:hideMark/>
          </w:tcPr>
          <w:p w14:paraId="6EA904CA"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18</w:t>
            </w:r>
          </w:p>
        </w:tc>
        <w:tc>
          <w:tcPr>
            <w:tcW w:w="960" w:type="dxa"/>
            <w:tcBorders>
              <w:top w:val="single" w:sz="4" w:space="0" w:color="auto"/>
              <w:bottom w:val="single" w:sz="4" w:space="0" w:color="auto"/>
            </w:tcBorders>
            <w:noWrap/>
            <w:hideMark/>
          </w:tcPr>
          <w:p w14:paraId="6529A6B4"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17</w:t>
            </w:r>
          </w:p>
        </w:tc>
        <w:tc>
          <w:tcPr>
            <w:tcW w:w="960" w:type="dxa"/>
            <w:tcBorders>
              <w:top w:val="single" w:sz="4" w:space="0" w:color="auto"/>
              <w:bottom w:val="single" w:sz="4" w:space="0" w:color="auto"/>
            </w:tcBorders>
            <w:noWrap/>
            <w:hideMark/>
          </w:tcPr>
          <w:p w14:paraId="09ED21D5"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16</w:t>
            </w:r>
          </w:p>
        </w:tc>
        <w:tc>
          <w:tcPr>
            <w:tcW w:w="960" w:type="dxa"/>
            <w:tcBorders>
              <w:top w:val="single" w:sz="4" w:space="0" w:color="auto"/>
              <w:bottom w:val="single" w:sz="4" w:space="0" w:color="auto"/>
            </w:tcBorders>
            <w:noWrap/>
            <w:hideMark/>
          </w:tcPr>
          <w:p w14:paraId="6937A512"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18</w:t>
            </w:r>
          </w:p>
        </w:tc>
        <w:tc>
          <w:tcPr>
            <w:tcW w:w="960" w:type="dxa"/>
            <w:tcBorders>
              <w:top w:val="single" w:sz="4" w:space="0" w:color="auto"/>
              <w:bottom w:val="single" w:sz="4" w:space="0" w:color="auto"/>
            </w:tcBorders>
            <w:noWrap/>
            <w:hideMark/>
          </w:tcPr>
          <w:p w14:paraId="16C48254"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17</w:t>
            </w:r>
          </w:p>
        </w:tc>
        <w:tc>
          <w:tcPr>
            <w:tcW w:w="994" w:type="dxa"/>
            <w:tcBorders>
              <w:top w:val="single" w:sz="4" w:space="0" w:color="auto"/>
              <w:bottom w:val="single" w:sz="4" w:space="0" w:color="auto"/>
            </w:tcBorders>
            <w:noWrap/>
            <w:hideMark/>
          </w:tcPr>
          <w:p w14:paraId="0BC87B61"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20</w:t>
            </w:r>
          </w:p>
        </w:tc>
        <w:tc>
          <w:tcPr>
            <w:tcW w:w="960" w:type="dxa"/>
            <w:tcBorders>
              <w:top w:val="single" w:sz="4" w:space="0" w:color="auto"/>
              <w:bottom w:val="single" w:sz="4" w:space="0" w:color="auto"/>
            </w:tcBorders>
            <w:noWrap/>
            <w:hideMark/>
          </w:tcPr>
          <w:p w14:paraId="2531E7D2"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19</w:t>
            </w:r>
          </w:p>
        </w:tc>
        <w:tc>
          <w:tcPr>
            <w:tcW w:w="960" w:type="dxa"/>
            <w:tcBorders>
              <w:top w:val="single" w:sz="4" w:space="0" w:color="auto"/>
              <w:bottom w:val="single" w:sz="4" w:space="0" w:color="auto"/>
            </w:tcBorders>
            <w:noWrap/>
            <w:hideMark/>
          </w:tcPr>
          <w:p w14:paraId="069723E2"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20</w:t>
            </w:r>
          </w:p>
        </w:tc>
        <w:tc>
          <w:tcPr>
            <w:tcW w:w="960" w:type="dxa"/>
            <w:tcBorders>
              <w:top w:val="single" w:sz="4" w:space="0" w:color="auto"/>
              <w:bottom w:val="single" w:sz="4" w:space="0" w:color="auto"/>
              <w:right w:val="single" w:sz="4" w:space="0" w:color="auto"/>
            </w:tcBorders>
            <w:noWrap/>
            <w:hideMark/>
          </w:tcPr>
          <w:p w14:paraId="6F48383E"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20</w:t>
            </w:r>
          </w:p>
        </w:tc>
      </w:tr>
      <w:tr w:rsidR="008F3E03" w:rsidRPr="006A62D2" w14:paraId="322EC848" w14:textId="77777777" w:rsidTr="008F3E03">
        <w:trPr>
          <w:trHeight w:val="300"/>
        </w:trPr>
        <w:tc>
          <w:tcPr>
            <w:tcW w:w="4219" w:type="dxa"/>
            <w:tcBorders>
              <w:top w:val="single" w:sz="4" w:space="0" w:color="auto"/>
              <w:left w:val="single" w:sz="4" w:space="0" w:color="auto"/>
              <w:bottom w:val="single" w:sz="4" w:space="0" w:color="auto"/>
              <w:right w:val="single" w:sz="4" w:space="0" w:color="auto"/>
            </w:tcBorders>
            <w:hideMark/>
          </w:tcPr>
          <w:p w14:paraId="35A0A0EA" w14:textId="77777777" w:rsidR="008F3E03" w:rsidRPr="006A62D2" w:rsidRDefault="008F3E03" w:rsidP="00A715B7">
            <w:pPr>
              <w:rPr>
                <w:rFonts w:ascii="Calibri" w:eastAsia="Times New Roman" w:hAnsi="Calibri" w:cs="Calibri"/>
                <w:color w:val="000000"/>
                <w:lang w:eastAsia="en-GB"/>
              </w:rPr>
            </w:pPr>
            <w:r w:rsidRPr="006A62D2">
              <w:rPr>
                <w:rFonts w:ascii="Calibri" w:eastAsia="Times New Roman" w:hAnsi="Calibri" w:cs="Calibri"/>
                <w:color w:val="000000"/>
                <w:lang w:eastAsia="en-GB"/>
              </w:rPr>
              <w:t>%</w:t>
            </w:r>
          </w:p>
        </w:tc>
        <w:tc>
          <w:tcPr>
            <w:tcW w:w="750" w:type="dxa"/>
            <w:tcBorders>
              <w:top w:val="single" w:sz="4" w:space="0" w:color="auto"/>
              <w:left w:val="single" w:sz="4" w:space="0" w:color="auto"/>
            </w:tcBorders>
            <w:noWrap/>
            <w:hideMark/>
          </w:tcPr>
          <w:p w14:paraId="6E49FA49"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80</w:t>
            </w:r>
          </w:p>
        </w:tc>
        <w:tc>
          <w:tcPr>
            <w:tcW w:w="960" w:type="dxa"/>
            <w:tcBorders>
              <w:top w:val="single" w:sz="4" w:space="0" w:color="auto"/>
            </w:tcBorders>
            <w:noWrap/>
            <w:hideMark/>
          </w:tcPr>
          <w:p w14:paraId="2713B516"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90</w:t>
            </w:r>
          </w:p>
        </w:tc>
        <w:tc>
          <w:tcPr>
            <w:tcW w:w="960" w:type="dxa"/>
            <w:tcBorders>
              <w:top w:val="single" w:sz="4" w:space="0" w:color="auto"/>
            </w:tcBorders>
            <w:noWrap/>
            <w:hideMark/>
          </w:tcPr>
          <w:p w14:paraId="3A16DC7E"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85</w:t>
            </w:r>
          </w:p>
        </w:tc>
        <w:tc>
          <w:tcPr>
            <w:tcW w:w="960" w:type="dxa"/>
            <w:tcBorders>
              <w:top w:val="single" w:sz="4" w:space="0" w:color="auto"/>
            </w:tcBorders>
            <w:noWrap/>
            <w:hideMark/>
          </w:tcPr>
          <w:p w14:paraId="1A159CE6"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80</w:t>
            </w:r>
          </w:p>
        </w:tc>
        <w:tc>
          <w:tcPr>
            <w:tcW w:w="960" w:type="dxa"/>
            <w:tcBorders>
              <w:top w:val="single" w:sz="4" w:space="0" w:color="auto"/>
            </w:tcBorders>
            <w:noWrap/>
            <w:hideMark/>
          </w:tcPr>
          <w:p w14:paraId="4A30F633"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90</w:t>
            </w:r>
          </w:p>
        </w:tc>
        <w:tc>
          <w:tcPr>
            <w:tcW w:w="960" w:type="dxa"/>
            <w:tcBorders>
              <w:top w:val="single" w:sz="4" w:space="0" w:color="auto"/>
            </w:tcBorders>
            <w:noWrap/>
            <w:hideMark/>
          </w:tcPr>
          <w:p w14:paraId="5361E9C7"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85</w:t>
            </w:r>
          </w:p>
        </w:tc>
        <w:tc>
          <w:tcPr>
            <w:tcW w:w="994" w:type="dxa"/>
            <w:tcBorders>
              <w:top w:val="single" w:sz="4" w:space="0" w:color="auto"/>
            </w:tcBorders>
            <w:noWrap/>
            <w:hideMark/>
          </w:tcPr>
          <w:p w14:paraId="6E525CAB"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100</w:t>
            </w:r>
          </w:p>
        </w:tc>
        <w:tc>
          <w:tcPr>
            <w:tcW w:w="960" w:type="dxa"/>
            <w:tcBorders>
              <w:top w:val="single" w:sz="4" w:space="0" w:color="auto"/>
            </w:tcBorders>
            <w:noWrap/>
            <w:hideMark/>
          </w:tcPr>
          <w:p w14:paraId="68BA031B"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95</w:t>
            </w:r>
          </w:p>
        </w:tc>
        <w:tc>
          <w:tcPr>
            <w:tcW w:w="960" w:type="dxa"/>
            <w:tcBorders>
              <w:top w:val="single" w:sz="4" w:space="0" w:color="auto"/>
            </w:tcBorders>
            <w:noWrap/>
            <w:hideMark/>
          </w:tcPr>
          <w:p w14:paraId="43160DBB"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100</w:t>
            </w:r>
          </w:p>
        </w:tc>
        <w:tc>
          <w:tcPr>
            <w:tcW w:w="960" w:type="dxa"/>
            <w:tcBorders>
              <w:top w:val="single" w:sz="4" w:space="0" w:color="auto"/>
            </w:tcBorders>
            <w:noWrap/>
            <w:hideMark/>
          </w:tcPr>
          <w:p w14:paraId="4019A07E" w14:textId="77777777" w:rsidR="008F3E03" w:rsidRPr="006A62D2" w:rsidRDefault="008F3E03" w:rsidP="00A715B7">
            <w:pPr>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100</w:t>
            </w:r>
          </w:p>
        </w:tc>
      </w:tr>
    </w:tbl>
    <w:p w14:paraId="47C64913" w14:textId="77777777" w:rsidR="008F3E03" w:rsidRDefault="008F3E03" w:rsidP="001F3429">
      <w:pPr>
        <w:spacing w:line="360" w:lineRule="auto"/>
        <w:sectPr w:rsidR="008F3E03" w:rsidSect="008F3E03">
          <w:footerReference w:type="default" r:id="rId103"/>
          <w:pgSz w:w="16838" w:h="11906" w:orient="landscape"/>
          <w:pgMar w:top="1440" w:right="1440" w:bottom="1440" w:left="1440" w:header="709" w:footer="709" w:gutter="0"/>
          <w:cols w:space="708"/>
          <w:docGrid w:linePitch="360"/>
        </w:sectPr>
      </w:pPr>
    </w:p>
    <w:p w14:paraId="1CEE2C5B" w14:textId="77777777" w:rsidR="008F3E03" w:rsidRPr="00104978" w:rsidRDefault="00D55504" w:rsidP="00A715B7">
      <w:pPr>
        <w:pStyle w:val="Caption"/>
      </w:pPr>
      <w:bookmarkStart w:id="119" w:name="_Toc77543468"/>
      <w:r>
        <w:lastRenderedPageBreak/>
        <w:t xml:space="preserve">Table </w:t>
      </w:r>
      <w:r w:rsidR="004B7495">
        <w:fldChar w:fldCharType="begin"/>
      </w:r>
      <w:r w:rsidR="004B7495">
        <w:instrText xml:space="preserve"> STYLEREF 1 \s </w:instrText>
      </w:r>
      <w:r w:rsidR="004B7495">
        <w:fldChar w:fldCharType="separate"/>
      </w:r>
      <w:r w:rsidR="006A7669">
        <w:rPr>
          <w:noProof/>
        </w:rPr>
        <w:t>1</w:t>
      </w:r>
      <w:r w:rsidR="004B7495">
        <w:rPr>
          <w:noProof/>
        </w:rPr>
        <w:fldChar w:fldCharType="end"/>
      </w:r>
      <w:r w:rsidR="006A7669">
        <w:t>.</w:t>
      </w:r>
      <w:r w:rsidR="004B7495">
        <w:fldChar w:fldCharType="begin"/>
      </w:r>
      <w:r w:rsidR="004B7495">
        <w:instrText xml:space="preserve"> SEQ Table \* ARABIC \s 1 </w:instrText>
      </w:r>
      <w:r w:rsidR="004B7495">
        <w:fldChar w:fldCharType="separate"/>
      </w:r>
      <w:r w:rsidR="006A7669">
        <w:rPr>
          <w:noProof/>
        </w:rPr>
        <w:t>4</w:t>
      </w:r>
      <w:r w:rsidR="004B7495">
        <w:rPr>
          <w:noProof/>
        </w:rPr>
        <w:fldChar w:fldCharType="end"/>
      </w:r>
      <w:r>
        <w:t xml:space="preserve">. </w:t>
      </w:r>
      <w:r w:rsidR="00104978" w:rsidRPr="00104978">
        <w:t xml:space="preserve"> </w:t>
      </w:r>
      <w:r w:rsidR="008F3E03" w:rsidRPr="00104978">
        <w:t>Quantitative CASP Scoring Sheet</w:t>
      </w:r>
      <w:bookmarkEnd w:id="119"/>
    </w:p>
    <w:p w14:paraId="7828595A" w14:textId="77777777" w:rsidR="008F3E03" w:rsidRDefault="008F3E03" w:rsidP="00A715B7">
      <w:pPr>
        <w:spacing w:after="0" w:line="276" w:lineRule="auto"/>
      </w:pPr>
      <w:r>
        <w:t>2 points = question criteria fully met</w:t>
      </w:r>
    </w:p>
    <w:p w14:paraId="3EF8B7AC" w14:textId="77777777" w:rsidR="008F3E03" w:rsidRDefault="008F3E03" w:rsidP="00A715B7">
      <w:pPr>
        <w:spacing w:after="0" w:line="276" w:lineRule="auto"/>
      </w:pPr>
      <w:r>
        <w:t>1 point = question criteria partially met</w:t>
      </w:r>
    </w:p>
    <w:p w14:paraId="66AB2390" w14:textId="77777777" w:rsidR="008F3E03" w:rsidRDefault="008F3E03" w:rsidP="00A715B7">
      <w:pPr>
        <w:spacing w:after="0" w:line="276" w:lineRule="auto"/>
      </w:pPr>
      <w:r>
        <w:t>0 points = question criteria not met, or too unclear for the reviewer to tell</w:t>
      </w:r>
    </w:p>
    <w:tbl>
      <w:tblPr>
        <w:tblStyle w:val="TableGrid"/>
        <w:tblW w:w="4754" w:type="dxa"/>
        <w:tblLook w:val="04A0" w:firstRow="1" w:lastRow="0" w:firstColumn="1" w:lastColumn="0" w:noHBand="0" w:noVBand="1"/>
      </w:tblPr>
      <w:tblGrid>
        <w:gridCol w:w="4503"/>
        <w:gridCol w:w="1129"/>
      </w:tblGrid>
      <w:tr w:rsidR="008F3E03" w:rsidRPr="006A62D2" w14:paraId="59111286" w14:textId="77777777" w:rsidTr="008F3E03">
        <w:trPr>
          <w:trHeight w:val="300"/>
        </w:trPr>
        <w:tc>
          <w:tcPr>
            <w:tcW w:w="4503" w:type="dxa"/>
            <w:tcBorders>
              <w:top w:val="single" w:sz="4" w:space="0" w:color="auto"/>
              <w:left w:val="single" w:sz="4" w:space="0" w:color="auto"/>
              <w:right w:val="single" w:sz="4" w:space="0" w:color="auto"/>
            </w:tcBorders>
            <w:noWrap/>
            <w:hideMark/>
          </w:tcPr>
          <w:p w14:paraId="4E804299" w14:textId="77777777" w:rsidR="008F3E03" w:rsidRPr="006A62D2" w:rsidRDefault="008F3E03" w:rsidP="00A715B7">
            <w:pPr>
              <w:spacing w:line="276" w:lineRule="auto"/>
              <w:rPr>
                <w:rFonts w:ascii="Calibri" w:eastAsia="Times New Roman" w:hAnsi="Calibri" w:cs="Calibri"/>
                <w:color w:val="000000"/>
                <w:lang w:eastAsia="en-GB"/>
              </w:rPr>
            </w:pPr>
            <w:r w:rsidRPr="001262BD">
              <w:t xml:space="preserve">CASP (2018) Quality </w:t>
            </w:r>
            <w:r>
              <w:t>Checklist – Randomised Control Trials</w:t>
            </w:r>
          </w:p>
        </w:tc>
        <w:tc>
          <w:tcPr>
            <w:tcW w:w="251" w:type="dxa"/>
            <w:tcBorders>
              <w:top w:val="single" w:sz="4" w:space="0" w:color="auto"/>
              <w:left w:val="single" w:sz="4" w:space="0" w:color="auto"/>
              <w:right w:val="single" w:sz="4" w:space="0" w:color="auto"/>
            </w:tcBorders>
            <w:noWrap/>
            <w:hideMark/>
          </w:tcPr>
          <w:p w14:paraId="2987C804" w14:textId="77777777" w:rsidR="008F3E03" w:rsidRPr="006A62D2" w:rsidRDefault="008F3E03" w:rsidP="00A715B7">
            <w:pPr>
              <w:spacing w:line="276" w:lineRule="auto"/>
              <w:jc w:val="right"/>
              <w:rPr>
                <w:rFonts w:ascii="Calibri" w:eastAsia="Times New Roman" w:hAnsi="Calibri" w:cs="Calibri"/>
                <w:color w:val="000000"/>
                <w:lang w:eastAsia="en-GB"/>
              </w:rPr>
            </w:pPr>
            <w:r>
              <w:rPr>
                <w:rFonts w:ascii="Calibri" w:eastAsia="Times New Roman" w:hAnsi="Calibri" w:cs="Calibri"/>
                <w:color w:val="000000"/>
                <w:lang w:eastAsia="en-GB"/>
              </w:rPr>
              <w:t>Slade et al., 2008</w:t>
            </w:r>
          </w:p>
        </w:tc>
      </w:tr>
      <w:tr w:rsidR="008F3E03" w:rsidRPr="006A62D2" w14:paraId="71C5B457" w14:textId="77777777" w:rsidTr="008F3E03">
        <w:trPr>
          <w:trHeight w:val="326"/>
        </w:trPr>
        <w:tc>
          <w:tcPr>
            <w:tcW w:w="4503" w:type="dxa"/>
            <w:tcBorders>
              <w:left w:val="single" w:sz="4" w:space="0" w:color="auto"/>
              <w:right w:val="single" w:sz="4" w:space="0" w:color="auto"/>
            </w:tcBorders>
            <w:hideMark/>
          </w:tcPr>
          <w:p w14:paraId="7F008D0C" w14:textId="77777777" w:rsidR="008F3E03" w:rsidRPr="006A62D2" w:rsidRDefault="008F3E03" w:rsidP="00A715B7">
            <w:pPr>
              <w:spacing w:line="276" w:lineRule="auto"/>
              <w:rPr>
                <w:rFonts w:ascii="Calibri" w:eastAsia="Times New Roman" w:hAnsi="Calibri" w:cs="Calibri"/>
                <w:color w:val="000000"/>
                <w:lang w:eastAsia="en-GB"/>
              </w:rPr>
            </w:pPr>
            <w:r w:rsidRPr="006A62D2">
              <w:rPr>
                <w:rFonts w:ascii="Calibri" w:eastAsia="Times New Roman" w:hAnsi="Calibri" w:cs="Calibri"/>
                <w:color w:val="000000"/>
                <w:lang w:eastAsia="en-GB"/>
              </w:rPr>
              <w:t>Did the trial address a clearly focused issue?</w:t>
            </w:r>
          </w:p>
        </w:tc>
        <w:tc>
          <w:tcPr>
            <w:tcW w:w="251" w:type="dxa"/>
            <w:tcBorders>
              <w:left w:val="single" w:sz="4" w:space="0" w:color="auto"/>
              <w:right w:val="single" w:sz="4" w:space="0" w:color="auto"/>
            </w:tcBorders>
            <w:noWrap/>
            <w:hideMark/>
          </w:tcPr>
          <w:p w14:paraId="532FF48D" w14:textId="77777777" w:rsidR="008F3E03" w:rsidRPr="006A62D2" w:rsidRDefault="008F3E03" w:rsidP="00A715B7">
            <w:pPr>
              <w:spacing w:line="276" w:lineRule="auto"/>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r>
      <w:tr w:rsidR="008F3E03" w:rsidRPr="006A62D2" w14:paraId="762C903D" w14:textId="77777777" w:rsidTr="008F3E03">
        <w:trPr>
          <w:trHeight w:val="539"/>
        </w:trPr>
        <w:tc>
          <w:tcPr>
            <w:tcW w:w="4503" w:type="dxa"/>
            <w:tcBorders>
              <w:left w:val="single" w:sz="4" w:space="0" w:color="auto"/>
              <w:right w:val="single" w:sz="4" w:space="0" w:color="auto"/>
            </w:tcBorders>
            <w:hideMark/>
          </w:tcPr>
          <w:p w14:paraId="48A455C1" w14:textId="77777777" w:rsidR="008F3E03" w:rsidRPr="006A62D2" w:rsidRDefault="008F3E03" w:rsidP="00A715B7">
            <w:pPr>
              <w:spacing w:line="276" w:lineRule="auto"/>
              <w:rPr>
                <w:rFonts w:ascii="Calibri" w:eastAsia="Times New Roman" w:hAnsi="Calibri" w:cs="Calibri"/>
                <w:color w:val="000000"/>
                <w:lang w:eastAsia="en-GB"/>
              </w:rPr>
            </w:pPr>
            <w:r w:rsidRPr="006A62D2">
              <w:rPr>
                <w:rFonts w:ascii="Calibri" w:eastAsia="Times New Roman" w:hAnsi="Calibri" w:cs="Calibri"/>
                <w:color w:val="000000"/>
                <w:lang w:eastAsia="en-GB"/>
              </w:rPr>
              <w:t>Was the assignment of patients to treatments randomised?</w:t>
            </w:r>
          </w:p>
        </w:tc>
        <w:tc>
          <w:tcPr>
            <w:tcW w:w="251" w:type="dxa"/>
            <w:tcBorders>
              <w:left w:val="single" w:sz="4" w:space="0" w:color="auto"/>
              <w:right w:val="single" w:sz="4" w:space="0" w:color="auto"/>
            </w:tcBorders>
            <w:noWrap/>
            <w:hideMark/>
          </w:tcPr>
          <w:p w14:paraId="637AB988" w14:textId="77777777" w:rsidR="008F3E03" w:rsidRPr="006A62D2" w:rsidRDefault="008F3E03" w:rsidP="00A715B7">
            <w:pPr>
              <w:spacing w:line="276" w:lineRule="auto"/>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r>
      <w:tr w:rsidR="008F3E03" w:rsidRPr="006A62D2" w14:paraId="54F64B48" w14:textId="77777777" w:rsidTr="008F3E03">
        <w:trPr>
          <w:trHeight w:val="586"/>
        </w:trPr>
        <w:tc>
          <w:tcPr>
            <w:tcW w:w="4503" w:type="dxa"/>
            <w:tcBorders>
              <w:left w:val="single" w:sz="4" w:space="0" w:color="auto"/>
              <w:right w:val="single" w:sz="4" w:space="0" w:color="auto"/>
            </w:tcBorders>
            <w:hideMark/>
          </w:tcPr>
          <w:p w14:paraId="26A65B57" w14:textId="77777777" w:rsidR="008F3E03" w:rsidRPr="006A62D2" w:rsidRDefault="008F3E03" w:rsidP="00A715B7">
            <w:pPr>
              <w:spacing w:line="276" w:lineRule="auto"/>
              <w:rPr>
                <w:rFonts w:ascii="Calibri" w:eastAsia="Times New Roman" w:hAnsi="Calibri" w:cs="Calibri"/>
                <w:color w:val="000000"/>
                <w:lang w:eastAsia="en-GB"/>
              </w:rPr>
            </w:pPr>
            <w:r w:rsidRPr="006A62D2">
              <w:rPr>
                <w:rFonts w:ascii="Calibri" w:eastAsia="Times New Roman" w:hAnsi="Calibri" w:cs="Calibri"/>
                <w:color w:val="000000"/>
                <w:lang w:eastAsia="en-GB"/>
              </w:rPr>
              <w:t>Were all of the patients who entered the trial properly accounted for at its conclusion?</w:t>
            </w:r>
          </w:p>
        </w:tc>
        <w:tc>
          <w:tcPr>
            <w:tcW w:w="251" w:type="dxa"/>
            <w:tcBorders>
              <w:left w:val="single" w:sz="4" w:space="0" w:color="auto"/>
              <w:right w:val="single" w:sz="4" w:space="0" w:color="auto"/>
            </w:tcBorders>
            <w:noWrap/>
            <w:hideMark/>
          </w:tcPr>
          <w:p w14:paraId="570AD0BA" w14:textId="77777777" w:rsidR="008F3E03" w:rsidRPr="006A62D2" w:rsidRDefault="008F3E03" w:rsidP="00A715B7">
            <w:pPr>
              <w:spacing w:line="276" w:lineRule="auto"/>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r>
      <w:tr w:rsidR="008F3E03" w:rsidRPr="006A62D2" w14:paraId="285587B9" w14:textId="77777777" w:rsidTr="008F3E03">
        <w:trPr>
          <w:trHeight w:val="544"/>
        </w:trPr>
        <w:tc>
          <w:tcPr>
            <w:tcW w:w="4503" w:type="dxa"/>
            <w:tcBorders>
              <w:left w:val="single" w:sz="4" w:space="0" w:color="auto"/>
              <w:right w:val="single" w:sz="4" w:space="0" w:color="auto"/>
            </w:tcBorders>
            <w:hideMark/>
          </w:tcPr>
          <w:p w14:paraId="07B2EF96" w14:textId="77777777" w:rsidR="008F3E03" w:rsidRPr="006A62D2" w:rsidRDefault="008F3E03" w:rsidP="00A715B7">
            <w:pPr>
              <w:spacing w:line="276" w:lineRule="auto"/>
              <w:rPr>
                <w:rFonts w:ascii="Calibri" w:eastAsia="Times New Roman" w:hAnsi="Calibri" w:cs="Calibri"/>
                <w:color w:val="000000"/>
                <w:lang w:eastAsia="en-GB"/>
              </w:rPr>
            </w:pPr>
            <w:r w:rsidRPr="006A62D2">
              <w:rPr>
                <w:rFonts w:ascii="Calibri" w:eastAsia="Times New Roman" w:hAnsi="Calibri" w:cs="Calibri"/>
                <w:color w:val="000000"/>
                <w:lang w:eastAsia="en-GB"/>
              </w:rPr>
              <w:t>Were patients, health workers and study personnel ‘blind’ to treatment?</w:t>
            </w:r>
          </w:p>
        </w:tc>
        <w:tc>
          <w:tcPr>
            <w:tcW w:w="251" w:type="dxa"/>
            <w:tcBorders>
              <w:left w:val="single" w:sz="4" w:space="0" w:color="auto"/>
              <w:right w:val="single" w:sz="4" w:space="0" w:color="auto"/>
            </w:tcBorders>
            <w:noWrap/>
            <w:hideMark/>
          </w:tcPr>
          <w:p w14:paraId="769E0C94" w14:textId="77777777" w:rsidR="008F3E03" w:rsidRPr="006A62D2" w:rsidRDefault="008F3E03" w:rsidP="00A715B7">
            <w:pPr>
              <w:spacing w:line="276" w:lineRule="auto"/>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w:t>
            </w:r>
          </w:p>
        </w:tc>
      </w:tr>
      <w:tr w:rsidR="008F3E03" w:rsidRPr="006A62D2" w14:paraId="565FB140" w14:textId="77777777" w:rsidTr="008F3E03">
        <w:trPr>
          <w:trHeight w:val="590"/>
        </w:trPr>
        <w:tc>
          <w:tcPr>
            <w:tcW w:w="4503" w:type="dxa"/>
            <w:tcBorders>
              <w:left w:val="single" w:sz="4" w:space="0" w:color="auto"/>
              <w:right w:val="single" w:sz="4" w:space="0" w:color="auto"/>
            </w:tcBorders>
            <w:hideMark/>
          </w:tcPr>
          <w:p w14:paraId="744484B8" w14:textId="77777777" w:rsidR="008F3E03" w:rsidRPr="006A62D2" w:rsidRDefault="008F3E03" w:rsidP="00A715B7">
            <w:pPr>
              <w:spacing w:line="276" w:lineRule="auto"/>
              <w:rPr>
                <w:rFonts w:ascii="Calibri" w:eastAsia="Times New Roman" w:hAnsi="Calibri" w:cs="Calibri"/>
                <w:color w:val="000000"/>
                <w:lang w:eastAsia="en-GB"/>
              </w:rPr>
            </w:pPr>
            <w:r w:rsidRPr="006A62D2">
              <w:rPr>
                <w:rFonts w:ascii="Calibri" w:eastAsia="Times New Roman" w:hAnsi="Calibri" w:cs="Calibri"/>
                <w:color w:val="000000"/>
                <w:lang w:eastAsia="en-GB"/>
              </w:rPr>
              <w:t>Were the groups similar at the start of the trial</w:t>
            </w:r>
            <w:r>
              <w:rPr>
                <w:rFonts w:ascii="Calibri" w:eastAsia="Times New Roman" w:hAnsi="Calibri" w:cs="Calibri"/>
                <w:b/>
                <w:bCs/>
                <w:color w:val="000000"/>
                <w:lang w:eastAsia="en-GB"/>
              </w:rPr>
              <w:t>?</w:t>
            </w:r>
          </w:p>
        </w:tc>
        <w:tc>
          <w:tcPr>
            <w:tcW w:w="251" w:type="dxa"/>
            <w:tcBorders>
              <w:left w:val="single" w:sz="4" w:space="0" w:color="auto"/>
              <w:right w:val="single" w:sz="4" w:space="0" w:color="auto"/>
            </w:tcBorders>
            <w:noWrap/>
            <w:hideMark/>
          </w:tcPr>
          <w:p w14:paraId="03A46FBF" w14:textId="77777777" w:rsidR="008F3E03" w:rsidRPr="006A62D2" w:rsidRDefault="008F3E03" w:rsidP="00A715B7">
            <w:pPr>
              <w:spacing w:line="276" w:lineRule="auto"/>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r>
      <w:tr w:rsidR="008F3E03" w:rsidRPr="006A62D2" w14:paraId="4616BFBD" w14:textId="77777777" w:rsidTr="008F3E03">
        <w:trPr>
          <w:trHeight w:val="582"/>
        </w:trPr>
        <w:tc>
          <w:tcPr>
            <w:tcW w:w="4503" w:type="dxa"/>
            <w:tcBorders>
              <w:left w:val="single" w:sz="4" w:space="0" w:color="auto"/>
              <w:right w:val="single" w:sz="4" w:space="0" w:color="auto"/>
            </w:tcBorders>
            <w:hideMark/>
          </w:tcPr>
          <w:p w14:paraId="301FCD4D" w14:textId="77777777" w:rsidR="008F3E03" w:rsidRPr="006A62D2" w:rsidRDefault="008F3E03" w:rsidP="00A715B7">
            <w:pPr>
              <w:spacing w:line="276" w:lineRule="auto"/>
              <w:rPr>
                <w:rFonts w:ascii="Calibri" w:eastAsia="Times New Roman" w:hAnsi="Calibri" w:cs="Calibri"/>
                <w:color w:val="000000"/>
                <w:lang w:eastAsia="en-GB"/>
              </w:rPr>
            </w:pPr>
            <w:r w:rsidRPr="006A62D2">
              <w:rPr>
                <w:rFonts w:ascii="Calibri" w:eastAsia="Times New Roman" w:hAnsi="Calibri" w:cs="Calibri"/>
                <w:color w:val="000000"/>
                <w:lang w:eastAsia="en-GB"/>
              </w:rPr>
              <w:t>Aside from the experimental intervention, were the groups treated equally?</w:t>
            </w:r>
          </w:p>
        </w:tc>
        <w:tc>
          <w:tcPr>
            <w:tcW w:w="251" w:type="dxa"/>
            <w:tcBorders>
              <w:left w:val="single" w:sz="4" w:space="0" w:color="auto"/>
              <w:right w:val="single" w:sz="4" w:space="0" w:color="auto"/>
            </w:tcBorders>
            <w:noWrap/>
            <w:hideMark/>
          </w:tcPr>
          <w:p w14:paraId="4F13CFC6" w14:textId="77777777" w:rsidR="008F3E03" w:rsidRPr="006A62D2" w:rsidRDefault="008F3E03" w:rsidP="00A715B7">
            <w:pPr>
              <w:spacing w:line="276" w:lineRule="auto"/>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r>
      <w:tr w:rsidR="008F3E03" w:rsidRPr="006A62D2" w14:paraId="2E10E275" w14:textId="77777777" w:rsidTr="008F3E03">
        <w:trPr>
          <w:trHeight w:val="319"/>
        </w:trPr>
        <w:tc>
          <w:tcPr>
            <w:tcW w:w="4503" w:type="dxa"/>
            <w:tcBorders>
              <w:left w:val="single" w:sz="4" w:space="0" w:color="auto"/>
              <w:right w:val="single" w:sz="4" w:space="0" w:color="auto"/>
            </w:tcBorders>
            <w:hideMark/>
          </w:tcPr>
          <w:p w14:paraId="71C68335" w14:textId="77777777" w:rsidR="008F3E03" w:rsidRPr="006A62D2" w:rsidRDefault="008F3E03" w:rsidP="00A715B7">
            <w:pPr>
              <w:spacing w:line="276" w:lineRule="auto"/>
              <w:rPr>
                <w:rFonts w:ascii="Calibri" w:eastAsia="Times New Roman" w:hAnsi="Calibri" w:cs="Calibri"/>
                <w:color w:val="000000"/>
                <w:lang w:eastAsia="en-GB"/>
              </w:rPr>
            </w:pPr>
            <w:r w:rsidRPr="006A62D2">
              <w:rPr>
                <w:rFonts w:ascii="Calibri" w:eastAsia="Times New Roman" w:hAnsi="Calibri" w:cs="Calibri"/>
                <w:color w:val="000000"/>
                <w:lang w:eastAsia="en-GB"/>
              </w:rPr>
              <w:t>How large was the treatment effect?</w:t>
            </w:r>
          </w:p>
        </w:tc>
        <w:tc>
          <w:tcPr>
            <w:tcW w:w="251" w:type="dxa"/>
            <w:tcBorders>
              <w:left w:val="single" w:sz="4" w:space="0" w:color="auto"/>
              <w:right w:val="single" w:sz="4" w:space="0" w:color="auto"/>
            </w:tcBorders>
            <w:noWrap/>
            <w:hideMark/>
          </w:tcPr>
          <w:p w14:paraId="67A48861" w14:textId="77777777" w:rsidR="008F3E03" w:rsidRPr="006A62D2" w:rsidRDefault="008F3E03" w:rsidP="00A715B7">
            <w:pPr>
              <w:spacing w:line="276" w:lineRule="auto"/>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w:t>
            </w:r>
          </w:p>
        </w:tc>
      </w:tr>
      <w:tr w:rsidR="008F3E03" w:rsidRPr="006A62D2" w14:paraId="31A69241" w14:textId="77777777" w:rsidTr="008F3E03">
        <w:trPr>
          <w:trHeight w:val="590"/>
        </w:trPr>
        <w:tc>
          <w:tcPr>
            <w:tcW w:w="4503" w:type="dxa"/>
            <w:tcBorders>
              <w:left w:val="single" w:sz="4" w:space="0" w:color="auto"/>
              <w:right w:val="single" w:sz="4" w:space="0" w:color="auto"/>
            </w:tcBorders>
            <w:hideMark/>
          </w:tcPr>
          <w:p w14:paraId="58CC6796" w14:textId="77777777" w:rsidR="008F3E03" w:rsidRPr="006A62D2" w:rsidRDefault="008F3E03" w:rsidP="00A715B7">
            <w:pPr>
              <w:spacing w:line="276" w:lineRule="auto"/>
              <w:rPr>
                <w:rFonts w:ascii="Calibri" w:eastAsia="Times New Roman" w:hAnsi="Calibri" w:cs="Calibri"/>
                <w:color w:val="000000"/>
                <w:lang w:eastAsia="en-GB"/>
              </w:rPr>
            </w:pPr>
            <w:r w:rsidRPr="006A62D2">
              <w:rPr>
                <w:rFonts w:ascii="Calibri" w:eastAsia="Times New Roman" w:hAnsi="Calibri" w:cs="Calibri"/>
                <w:color w:val="000000"/>
                <w:lang w:eastAsia="en-GB"/>
              </w:rPr>
              <w:t>How precise was the estimate of the treatment effect?</w:t>
            </w:r>
          </w:p>
        </w:tc>
        <w:tc>
          <w:tcPr>
            <w:tcW w:w="251" w:type="dxa"/>
            <w:tcBorders>
              <w:left w:val="single" w:sz="4" w:space="0" w:color="auto"/>
              <w:right w:val="single" w:sz="4" w:space="0" w:color="auto"/>
            </w:tcBorders>
            <w:noWrap/>
            <w:hideMark/>
          </w:tcPr>
          <w:p w14:paraId="34AED177" w14:textId="77777777" w:rsidR="008F3E03" w:rsidRPr="006A62D2" w:rsidRDefault="008F3E03" w:rsidP="00A715B7">
            <w:pPr>
              <w:spacing w:line="276" w:lineRule="auto"/>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w:t>
            </w:r>
          </w:p>
        </w:tc>
      </w:tr>
      <w:tr w:rsidR="008F3E03" w:rsidRPr="006A62D2" w14:paraId="43254D64" w14:textId="77777777" w:rsidTr="008F3E03">
        <w:trPr>
          <w:trHeight w:val="502"/>
        </w:trPr>
        <w:tc>
          <w:tcPr>
            <w:tcW w:w="4503" w:type="dxa"/>
            <w:tcBorders>
              <w:left w:val="single" w:sz="4" w:space="0" w:color="auto"/>
              <w:right w:val="single" w:sz="4" w:space="0" w:color="auto"/>
            </w:tcBorders>
            <w:hideMark/>
          </w:tcPr>
          <w:p w14:paraId="5E45A127" w14:textId="77777777" w:rsidR="008F3E03" w:rsidRPr="006A62D2" w:rsidRDefault="008F3E03" w:rsidP="00A715B7">
            <w:pPr>
              <w:spacing w:line="276" w:lineRule="auto"/>
              <w:rPr>
                <w:rFonts w:ascii="Calibri" w:eastAsia="Times New Roman" w:hAnsi="Calibri" w:cs="Calibri"/>
                <w:color w:val="000000"/>
                <w:lang w:eastAsia="en-GB"/>
              </w:rPr>
            </w:pPr>
            <w:r w:rsidRPr="006A62D2">
              <w:rPr>
                <w:rFonts w:ascii="Calibri" w:eastAsia="Times New Roman" w:hAnsi="Calibri" w:cs="Calibri"/>
                <w:color w:val="000000"/>
                <w:lang w:eastAsia="en-GB"/>
              </w:rPr>
              <w:t>Can the results be applied to the local population, or in your context?</w:t>
            </w:r>
          </w:p>
        </w:tc>
        <w:tc>
          <w:tcPr>
            <w:tcW w:w="251" w:type="dxa"/>
            <w:tcBorders>
              <w:left w:val="single" w:sz="4" w:space="0" w:color="auto"/>
              <w:right w:val="single" w:sz="4" w:space="0" w:color="auto"/>
            </w:tcBorders>
            <w:noWrap/>
            <w:hideMark/>
          </w:tcPr>
          <w:p w14:paraId="30443155" w14:textId="77777777" w:rsidR="008F3E03" w:rsidRPr="006A62D2" w:rsidRDefault="008F3E03" w:rsidP="00A715B7">
            <w:pPr>
              <w:spacing w:line="276" w:lineRule="auto"/>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r>
      <w:tr w:rsidR="008F3E03" w:rsidRPr="006A62D2" w14:paraId="55A291C5" w14:textId="77777777" w:rsidTr="008F3E03">
        <w:trPr>
          <w:trHeight w:val="590"/>
        </w:trPr>
        <w:tc>
          <w:tcPr>
            <w:tcW w:w="4503" w:type="dxa"/>
            <w:tcBorders>
              <w:left w:val="single" w:sz="4" w:space="0" w:color="auto"/>
              <w:right w:val="single" w:sz="4" w:space="0" w:color="auto"/>
            </w:tcBorders>
            <w:hideMark/>
          </w:tcPr>
          <w:p w14:paraId="0916C20F" w14:textId="77777777" w:rsidR="008F3E03" w:rsidRPr="006A62D2" w:rsidRDefault="008F3E03" w:rsidP="00A715B7">
            <w:pPr>
              <w:spacing w:line="276" w:lineRule="auto"/>
              <w:rPr>
                <w:rFonts w:ascii="Calibri" w:eastAsia="Times New Roman" w:hAnsi="Calibri" w:cs="Calibri"/>
                <w:color w:val="000000"/>
                <w:lang w:eastAsia="en-GB"/>
              </w:rPr>
            </w:pPr>
            <w:r w:rsidRPr="006A62D2">
              <w:rPr>
                <w:rFonts w:ascii="Calibri" w:eastAsia="Times New Roman" w:hAnsi="Calibri" w:cs="Calibri"/>
                <w:color w:val="000000"/>
                <w:lang w:eastAsia="en-GB"/>
              </w:rPr>
              <w:t>Were all clinically important outcomes considered?</w:t>
            </w:r>
          </w:p>
        </w:tc>
        <w:tc>
          <w:tcPr>
            <w:tcW w:w="251" w:type="dxa"/>
            <w:tcBorders>
              <w:left w:val="single" w:sz="4" w:space="0" w:color="auto"/>
              <w:right w:val="single" w:sz="4" w:space="0" w:color="auto"/>
            </w:tcBorders>
            <w:noWrap/>
            <w:hideMark/>
          </w:tcPr>
          <w:p w14:paraId="491F6CED" w14:textId="77777777" w:rsidR="008F3E03" w:rsidRPr="006A62D2" w:rsidRDefault="008F3E03" w:rsidP="00A715B7">
            <w:pPr>
              <w:spacing w:line="276" w:lineRule="auto"/>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r>
      <w:tr w:rsidR="008F3E03" w:rsidRPr="006A62D2" w14:paraId="43EF9730" w14:textId="77777777" w:rsidTr="008F3E03">
        <w:trPr>
          <w:trHeight w:val="365"/>
        </w:trPr>
        <w:tc>
          <w:tcPr>
            <w:tcW w:w="4503" w:type="dxa"/>
            <w:tcBorders>
              <w:left w:val="single" w:sz="4" w:space="0" w:color="auto"/>
              <w:bottom w:val="single" w:sz="4" w:space="0" w:color="auto"/>
              <w:right w:val="single" w:sz="4" w:space="0" w:color="auto"/>
            </w:tcBorders>
            <w:hideMark/>
          </w:tcPr>
          <w:p w14:paraId="58BF0BF4" w14:textId="77777777" w:rsidR="008F3E03" w:rsidRPr="006A62D2" w:rsidRDefault="008F3E03" w:rsidP="00A715B7">
            <w:pPr>
              <w:spacing w:line="276" w:lineRule="auto"/>
              <w:rPr>
                <w:rFonts w:ascii="Calibri" w:eastAsia="Times New Roman" w:hAnsi="Calibri" w:cs="Calibri"/>
                <w:color w:val="000000"/>
                <w:lang w:eastAsia="en-GB"/>
              </w:rPr>
            </w:pPr>
            <w:r w:rsidRPr="006A62D2">
              <w:rPr>
                <w:rFonts w:ascii="Calibri" w:eastAsia="Times New Roman" w:hAnsi="Calibri" w:cs="Calibri"/>
                <w:color w:val="000000"/>
                <w:lang w:eastAsia="en-GB"/>
              </w:rPr>
              <w:t>Are the benefits worth the harms and costs?</w:t>
            </w:r>
          </w:p>
        </w:tc>
        <w:tc>
          <w:tcPr>
            <w:tcW w:w="251" w:type="dxa"/>
            <w:tcBorders>
              <w:left w:val="single" w:sz="4" w:space="0" w:color="auto"/>
              <w:bottom w:val="single" w:sz="4" w:space="0" w:color="auto"/>
              <w:right w:val="single" w:sz="4" w:space="0" w:color="auto"/>
            </w:tcBorders>
            <w:noWrap/>
            <w:hideMark/>
          </w:tcPr>
          <w:p w14:paraId="343A843B" w14:textId="77777777" w:rsidR="008F3E03" w:rsidRPr="006A62D2" w:rsidRDefault="008F3E03" w:rsidP="00A715B7">
            <w:pPr>
              <w:spacing w:line="276" w:lineRule="auto"/>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2</w:t>
            </w:r>
          </w:p>
        </w:tc>
      </w:tr>
      <w:tr w:rsidR="008F3E03" w:rsidRPr="006A62D2" w14:paraId="77A13FD8" w14:textId="77777777" w:rsidTr="008F3E03">
        <w:trPr>
          <w:trHeight w:val="300"/>
        </w:trPr>
        <w:tc>
          <w:tcPr>
            <w:tcW w:w="4503" w:type="dxa"/>
            <w:tcBorders>
              <w:top w:val="single" w:sz="4" w:space="0" w:color="auto"/>
              <w:left w:val="single" w:sz="4" w:space="0" w:color="auto"/>
              <w:bottom w:val="single" w:sz="4" w:space="0" w:color="auto"/>
              <w:right w:val="single" w:sz="4" w:space="0" w:color="auto"/>
            </w:tcBorders>
            <w:hideMark/>
          </w:tcPr>
          <w:p w14:paraId="5987D86A" w14:textId="77777777" w:rsidR="008F3E03" w:rsidRPr="006A62D2" w:rsidRDefault="008F3E03" w:rsidP="00A715B7">
            <w:pPr>
              <w:spacing w:line="276" w:lineRule="auto"/>
              <w:rPr>
                <w:rFonts w:ascii="Calibri" w:eastAsia="Times New Roman" w:hAnsi="Calibri" w:cs="Calibri"/>
                <w:color w:val="000000"/>
                <w:lang w:eastAsia="en-GB"/>
              </w:rPr>
            </w:pPr>
            <w:r w:rsidRPr="006A62D2">
              <w:rPr>
                <w:rFonts w:ascii="Calibri" w:eastAsia="Times New Roman" w:hAnsi="Calibri" w:cs="Calibri"/>
                <w:color w:val="000000"/>
                <w:lang w:eastAsia="en-GB"/>
              </w:rPr>
              <w:t>Total</w:t>
            </w:r>
          </w:p>
        </w:tc>
        <w:tc>
          <w:tcPr>
            <w:tcW w:w="251" w:type="dxa"/>
            <w:tcBorders>
              <w:top w:val="single" w:sz="4" w:space="0" w:color="auto"/>
              <w:left w:val="single" w:sz="4" w:space="0" w:color="auto"/>
              <w:bottom w:val="single" w:sz="4" w:space="0" w:color="auto"/>
              <w:right w:val="single" w:sz="4" w:space="0" w:color="auto"/>
            </w:tcBorders>
            <w:noWrap/>
            <w:hideMark/>
          </w:tcPr>
          <w:p w14:paraId="4B863B64" w14:textId="77777777" w:rsidR="008F3E03" w:rsidRPr="006A62D2" w:rsidRDefault="008F3E03" w:rsidP="00A715B7">
            <w:pPr>
              <w:spacing w:line="276" w:lineRule="auto"/>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19</w:t>
            </w:r>
          </w:p>
        </w:tc>
      </w:tr>
      <w:tr w:rsidR="008F3E03" w:rsidRPr="006A62D2" w14:paraId="46A6CEEA" w14:textId="77777777" w:rsidTr="008F3E03">
        <w:trPr>
          <w:trHeight w:val="300"/>
        </w:trPr>
        <w:tc>
          <w:tcPr>
            <w:tcW w:w="4503" w:type="dxa"/>
            <w:tcBorders>
              <w:top w:val="single" w:sz="4" w:space="0" w:color="auto"/>
              <w:left w:val="single" w:sz="4" w:space="0" w:color="auto"/>
              <w:bottom w:val="single" w:sz="4" w:space="0" w:color="auto"/>
              <w:right w:val="single" w:sz="4" w:space="0" w:color="auto"/>
            </w:tcBorders>
            <w:hideMark/>
          </w:tcPr>
          <w:p w14:paraId="001B3D7B" w14:textId="77777777" w:rsidR="008F3E03" w:rsidRPr="006A62D2" w:rsidRDefault="008F3E03" w:rsidP="00A715B7">
            <w:pPr>
              <w:spacing w:line="276" w:lineRule="auto"/>
              <w:rPr>
                <w:rFonts w:ascii="Calibri" w:eastAsia="Times New Roman" w:hAnsi="Calibri" w:cs="Calibri"/>
                <w:color w:val="000000"/>
                <w:lang w:eastAsia="en-GB"/>
              </w:rPr>
            </w:pPr>
            <w:r w:rsidRPr="006A62D2">
              <w:rPr>
                <w:rFonts w:ascii="Calibri" w:eastAsia="Times New Roman" w:hAnsi="Calibri" w:cs="Calibri"/>
                <w:color w:val="000000"/>
                <w:lang w:eastAsia="en-GB"/>
              </w:rPr>
              <w:t>%</w:t>
            </w:r>
          </w:p>
        </w:tc>
        <w:tc>
          <w:tcPr>
            <w:tcW w:w="251" w:type="dxa"/>
            <w:tcBorders>
              <w:top w:val="single" w:sz="4" w:space="0" w:color="auto"/>
              <w:left w:val="single" w:sz="4" w:space="0" w:color="auto"/>
              <w:bottom w:val="single" w:sz="4" w:space="0" w:color="auto"/>
              <w:right w:val="single" w:sz="4" w:space="0" w:color="auto"/>
            </w:tcBorders>
            <w:noWrap/>
            <w:hideMark/>
          </w:tcPr>
          <w:p w14:paraId="30123C7A" w14:textId="77777777" w:rsidR="008F3E03" w:rsidRPr="006A62D2" w:rsidRDefault="008F3E03" w:rsidP="00A715B7">
            <w:pPr>
              <w:spacing w:line="276" w:lineRule="auto"/>
              <w:jc w:val="right"/>
              <w:rPr>
                <w:rFonts w:ascii="Calibri" w:eastAsia="Times New Roman" w:hAnsi="Calibri" w:cs="Calibri"/>
                <w:color w:val="000000"/>
                <w:lang w:eastAsia="en-GB"/>
              </w:rPr>
            </w:pPr>
            <w:r w:rsidRPr="006A62D2">
              <w:rPr>
                <w:rFonts w:ascii="Calibri" w:eastAsia="Times New Roman" w:hAnsi="Calibri" w:cs="Calibri"/>
                <w:color w:val="000000"/>
                <w:lang w:eastAsia="en-GB"/>
              </w:rPr>
              <w:t>86.36364</w:t>
            </w:r>
          </w:p>
        </w:tc>
      </w:tr>
    </w:tbl>
    <w:p w14:paraId="085CD0E3" w14:textId="77777777" w:rsidR="008F3E03" w:rsidRDefault="008F3E03" w:rsidP="001F3429">
      <w:pPr>
        <w:spacing w:line="360" w:lineRule="auto"/>
      </w:pPr>
    </w:p>
    <w:p w14:paraId="6BC63AD3" w14:textId="77777777" w:rsidR="008F3E03" w:rsidRDefault="008F3E03" w:rsidP="001F3429">
      <w:pPr>
        <w:spacing w:line="360" w:lineRule="auto"/>
        <w:sectPr w:rsidR="008F3E03" w:rsidSect="00C3465D">
          <w:pgSz w:w="11906" w:h="16838"/>
          <w:pgMar w:top="1440" w:right="1440" w:bottom="1440" w:left="1440" w:header="708" w:footer="708" w:gutter="0"/>
          <w:cols w:space="708"/>
          <w:docGrid w:linePitch="360"/>
        </w:sectPr>
      </w:pPr>
    </w:p>
    <w:p w14:paraId="2ECBB0DB" w14:textId="77777777" w:rsidR="007202A3" w:rsidRDefault="007202A3" w:rsidP="001F3429">
      <w:pPr>
        <w:spacing w:line="360" w:lineRule="auto"/>
      </w:pPr>
      <w:bookmarkStart w:id="120" w:name="_Toc69904613"/>
    </w:p>
    <w:p w14:paraId="574C934E" w14:textId="77777777" w:rsidR="007202A3" w:rsidRDefault="007202A3" w:rsidP="001F3429">
      <w:pPr>
        <w:spacing w:line="360" w:lineRule="auto"/>
      </w:pPr>
    </w:p>
    <w:p w14:paraId="2FBBF7B2" w14:textId="77777777" w:rsidR="007202A3" w:rsidRDefault="007202A3" w:rsidP="001F3429">
      <w:pPr>
        <w:spacing w:line="360" w:lineRule="auto"/>
      </w:pPr>
    </w:p>
    <w:p w14:paraId="591A31C4" w14:textId="77777777" w:rsidR="007202A3" w:rsidRDefault="007202A3" w:rsidP="001F3429">
      <w:pPr>
        <w:spacing w:line="360" w:lineRule="auto"/>
      </w:pPr>
    </w:p>
    <w:p w14:paraId="5CF41EB1" w14:textId="77777777" w:rsidR="007202A3" w:rsidRDefault="007202A3" w:rsidP="001F3429">
      <w:pPr>
        <w:spacing w:line="360" w:lineRule="auto"/>
      </w:pPr>
    </w:p>
    <w:p w14:paraId="1C4A5B1F" w14:textId="77777777" w:rsidR="00A05199" w:rsidRDefault="00A05199" w:rsidP="001F3429">
      <w:pPr>
        <w:spacing w:line="360" w:lineRule="auto"/>
      </w:pPr>
    </w:p>
    <w:p w14:paraId="6B968089" w14:textId="77777777" w:rsidR="00C73C91" w:rsidRPr="002C1E78" w:rsidRDefault="00966D23" w:rsidP="00966D23">
      <w:pPr>
        <w:pStyle w:val="Heading1"/>
        <w:numPr>
          <w:ilvl w:val="0"/>
          <w:numId w:val="0"/>
        </w:numPr>
      </w:pPr>
      <w:bookmarkStart w:id="121" w:name="_Toc78360990"/>
      <w:r>
        <w:t>Paper 2</w:t>
      </w:r>
      <w:r w:rsidR="00003EC5" w:rsidRPr="002C1E78">
        <w:t>: Empirical Paper</w:t>
      </w:r>
      <w:bookmarkEnd w:id="120"/>
      <w:r w:rsidR="00C73C91" w:rsidRPr="002C1E78">
        <w:t>.</w:t>
      </w:r>
      <w:bookmarkEnd w:id="121"/>
    </w:p>
    <w:p w14:paraId="07CE0487" w14:textId="77777777" w:rsidR="008C124B" w:rsidRDefault="008C124B" w:rsidP="001F3429">
      <w:pPr>
        <w:spacing w:line="360" w:lineRule="auto"/>
      </w:pPr>
    </w:p>
    <w:p w14:paraId="05907328" w14:textId="77777777" w:rsidR="008C124B" w:rsidRPr="008C124B" w:rsidRDefault="008C124B" w:rsidP="001F3429">
      <w:pPr>
        <w:spacing w:line="360" w:lineRule="auto"/>
      </w:pPr>
    </w:p>
    <w:p w14:paraId="119E7D48" w14:textId="77777777" w:rsidR="00003EC5" w:rsidRPr="008C124B" w:rsidRDefault="008F3E03" w:rsidP="00A715B7">
      <w:pPr>
        <w:pStyle w:val="Heading2"/>
        <w:jc w:val="center"/>
      </w:pPr>
      <w:bookmarkStart w:id="122" w:name="_Toc78360991"/>
      <w:r w:rsidRPr="008C124B">
        <w:t>Exploring the barriers to ‘recovery’ from psychosis as told by clients who experience psychosis using Q Methodology.</w:t>
      </w:r>
      <w:bookmarkEnd w:id="122"/>
    </w:p>
    <w:p w14:paraId="0838EC08" w14:textId="77777777" w:rsidR="00C73C91" w:rsidRPr="00F708D5" w:rsidRDefault="00C73C91" w:rsidP="001F3429">
      <w:pPr>
        <w:spacing w:line="360" w:lineRule="auto"/>
        <w:rPr>
          <w:szCs w:val="24"/>
        </w:rPr>
      </w:pPr>
    </w:p>
    <w:p w14:paraId="0AC39D37" w14:textId="77777777" w:rsidR="00C73C91" w:rsidRPr="00F708D5" w:rsidRDefault="00C73C91" w:rsidP="001F3429">
      <w:pPr>
        <w:spacing w:line="360" w:lineRule="auto"/>
        <w:rPr>
          <w:szCs w:val="24"/>
        </w:rPr>
      </w:pPr>
    </w:p>
    <w:p w14:paraId="0D730433" w14:textId="77777777" w:rsidR="00F708D5" w:rsidRPr="00F708D5" w:rsidRDefault="00F708D5" w:rsidP="00F708D5">
      <w:pPr>
        <w:jc w:val="center"/>
        <w:rPr>
          <w:szCs w:val="24"/>
        </w:rPr>
      </w:pPr>
      <w:r w:rsidRPr="00F708D5">
        <w:rPr>
          <w:szCs w:val="24"/>
        </w:rPr>
        <w:t xml:space="preserve">The following paper has been broadly prepared in accordance with the requirements of </w:t>
      </w:r>
      <w:r w:rsidRPr="00F708D5">
        <w:rPr>
          <w:i/>
          <w:szCs w:val="24"/>
        </w:rPr>
        <w:t>The British Journal of Clinical Psychology</w:t>
      </w:r>
      <w:r w:rsidRPr="00F708D5">
        <w:rPr>
          <w:i/>
          <w:iCs/>
          <w:szCs w:val="24"/>
        </w:rPr>
        <w:t xml:space="preserve"> </w:t>
      </w:r>
      <w:r w:rsidRPr="00F708D5">
        <w:rPr>
          <w:szCs w:val="24"/>
        </w:rPr>
        <w:t>(see Appendix 1 for journal guidelines). Supplementary material is included for thesis purposes and will be removed for publication.</w:t>
      </w:r>
    </w:p>
    <w:p w14:paraId="1074DB5E" w14:textId="77777777" w:rsidR="00F708D5" w:rsidRPr="00F708D5" w:rsidRDefault="00F708D5" w:rsidP="001F3429">
      <w:pPr>
        <w:spacing w:line="360" w:lineRule="auto"/>
        <w:rPr>
          <w:szCs w:val="24"/>
        </w:rPr>
      </w:pPr>
    </w:p>
    <w:p w14:paraId="6E105985" w14:textId="77777777" w:rsidR="00F708D5" w:rsidRPr="00F708D5" w:rsidRDefault="00F708D5" w:rsidP="001F3429">
      <w:pPr>
        <w:spacing w:line="360" w:lineRule="auto"/>
        <w:rPr>
          <w:szCs w:val="24"/>
        </w:rPr>
      </w:pPr>
    </w:p>
    <w:p w14:paraId="04474240" w14:textId="77777777" w:rsidR="00C73C91" w:rsidRPr="007202A3" w:rsidRDefault="00C73C91" w:rsidP="001F3429">
      <w:pPr>
        <w:spacing w:line="360" w:lineRule="auto"/>
        <w:jc w:val="center"/>
      </w:pPr>
      <w:r w:rsidRPr="007202A3">
        <w:t>Word count:</w:t>
      </w:r>
      <w:r w:rsidR="009D7279">
        <w:t xml:space="preserve"> </w:t>
      </w:r>
      <w:r w:rsidR="009C3B22">
        <w:t>8,017</w:t>
      </w:r>
      <w:r w:rsidR="007202A3" w:rsidRPr="007202A3">
        <w:t xml:space="preserve"> (Exclusive of references and appendices)</w:t>
      </w:r>
    </w:p>
    <w:p w14:paraId="3CC53956" w14:textId="77777777" w:rsidR="00C73C91" w:rsidRDefault="00C73C91" w:rsidP="001F3429">
      <w:pPr>
        <w:spacing w:line="360" w:lineRule="auto"/>
      </w:pPr>
      <w:r>
        <w:br w:type="page"/>
      </w:r>
    </w:p>
    <w:p w14:paraId="753578E6" w14:textId="77777777" w:rsidR="00A05199" w:rsidRDefault="00A05199" w:rsidP="006547E3">
      <w:pPr>
        <w:pStyle w:val="Heading1"/>
        <w:sectPr w:rsidR="00A05199" w:rsidSect="007202A3">
          <w:pgSz w:w="11906" w:h="16838"/>
          <w:pgMar w:top="1440" w:right="1440" w:bottom="1440" w:left="1440" w:header="708" w:footer="708" w:gutter="0"/>
          <w:cols w:space="708"/>
          <w:docGrid w:linePitch="360"/>
        </w:sectPr>
      </w:pPr>
      <w:bookmarkStart w:id="123" w:name="_Toc66453593"/>
    </w:p>
    <w:p w14:paraId="1F6BF589" w14:textId="77777777" w:rsidR="00C73C91" w:rsidRDefault="00C73C91" w:rsidP="00A715B7">
      <w:pPr>
        <w:pStyle w:val="Heading2"/>
        <w:jc w:val="center"/>
      </w:pPr>
      <w:bookmarkStart w:id="124" w:name="_Toc78360992"/>
      <w:r w:rsidRPr="007174B1">
        <w:lastRenderedPageBreak/>
        <w:t>Abstract</w:t>
      </w:r>
      <w:bookmarkEnd w:id="123"/>
      <w:bookmarkEnd w:id="124"/>
    </w:p>
    <w:p w14:paraId="0BB7447E" w14:textId="77777777" w:rsidR="00C73C91" w:rsidRDefault="00C73C91" w:rsidP="001F3429">
      <w:pPr>
        <w:spacing w:line="360" w:lineRule="auto"/>
        <w:jc w:val="both"/>
        <w:rPr>
          <w:rFonts w:cstheme="minorHAnsi"/>
        </w:rPr>
      </w:pPr>
      <w:r>
        <w:rPr>
          <w:color w:val="000000"/>
          <w:shd w:val="clear" w:color="auto" w:fill="FFFFFF"/>
        </w:rPr>
        <w:t>Psychosis is one of the most life-impacting and arguably the most significant mental health conditions there is</w:t>
      </w:r>
      <w:r w:rsidR="000B582E">
        <w:rPr>
          <w:color w:val="000000"/>
          <w:shd w:val="clear" w:color="auto" w:fill="FFFFFF"/>
        </w:rPr>
        <w:t xml:space="preserve"> (Public Health England, 2016), for people who experience these difficulties there is often an associated lack of hope for recovery. This is despite</w:t>
      </w:r>
      <w:r w:rsidRPr="00C33415">
        <w:rPr>
          <w:color w:val="000000"/>
          <w:shd w:val="clear" w:color="auto" w:fill="FFFFFF"/>
        </w:rPr>
        <w:t xml:space="preserve"> recent </w:t>
      </w:r>
      <w:r w:rsidRPr="00C33415">
        <w:rPr>
          <w:rFonts w:cstheme="minorHAnsi"/>
        </w:rPr>
        <w:t xml:space="preserve">government policy and NICE recommended guidelines </w:t>
      </w:r>
      <w:r w:rsidR="000B582E">
        <w:rPr>
          <w:rFonts w:cstheme="minorHAnsi"/>
        </w:rPr>
        <w:t xml:space="preserve">encouraging a recovery approach </w:t>
      </w:r>
      <w:r w:rsidRPr="00C33415">
        <w:rPr>
          <w:rFonts w:cstheme="minorHAnsi"/>
        </w:rPr>
        <w:t>(NICE, 2014; Department of Health, 2011; Department of Health and Social Care, 1999).</w:t>
      </w:r>
      <w:r>
        <w:rPr>
          <w:rFonts w:cstheme="minorHAnsi"/>
        </w:rPr>
        <w:t xml:space="preserve"> This research uses q-methodology to investigate the views of people who experience psychosis and the barriers to their recovery. </w:t>
      </w:r>
    </w:p>
    <w:p w14:paraId="10CB4056" w14:textId="77777777" w:rsidR="00C73C91" w:rsidRDefault="000B582E" w:rsidP="00731167">
      <w:pPr>
        <w:spacing w:line="360" w:lineRule="auto"/>
        <w:jc w:val="both"/>
      </w:pPr>
      <w:r>
        <w:rPr>
          <w:rFonts w:cstheme="minorHAnsi"/>
        </w:rPr>
        <w:t xml:space="preserve">Twelve participants completed an </w:t>
      </w:r>
      <w:r w:rsidR="00C73C91">
        <w:rPr>
          <w:rFonts w:cstheme="minorHAnsi"/>
        </w:rPr>
        <w:t>online Q</w:t>
      </w:r>
      <w:r>
        <w:rPr>
          <w:rFonts w:cstheme="minorHAnsi"/>
        </w:rPr>
        <w:t xml:space="preserve"> study exploring their views on the barriers to recovery from psychosis</w:t>
      </w:r>
      <w:r w:rsidR="00C73C91">
        <w:rPr>
          <w:rFonts w:cstheme="minorHAnsi"/>
        </w:rPr>
        <w:t xml:space="preserve">. </w:t>
      </w:r>
      <w:r>
        <w:rPr>
          <w:rFonts w:cstheme="minorHAnsi"/>
        </w:rPr>
        <w:t>Data was analysed using KenQ statistical analysis package and t</w:t>
      </w:r>
      <w:r w:rsidR="00C73C91">
        <w:rPr>
          <w:rFonts w:cstheme="minorHAnsi"/>
        </w:rPr>
        <w:t>hree factors were identified</w:t>
      </w:r>
      <w:r>
        <w:rPr>
          <w:rFonts w:cstheme="minorHAnsi"/>
        </w:rPr>
        <w:t>,</w:t>
      </w:r>
      <w:r w:rsidR="00C73C91">
        <w:rPr>
          <w:rFonts w:cstheme="minorHAnsi"/>
        </w:rPr>
        <w:t xml:space="preserve"> one being a bipolar factor and as such was split</w:t>
      </w:r>
      <w:r w:rsidR="00490877">
        <w:rPr>
          <w:rFonts w:cstheme="minorHAnsi"/>
        </w:rPr>
        <w:t>. T</w:t>
      </w:r>
      <w:r w:rsidR="00C73C91">
        <w:rPr>
          <w:rFonts w:cstheme="minorHAnsi"/>
        </w:rPr>
        <w:t>hese were: ‘</w:t>
      </w:r>
      <w:r w:rsidR="00C73C91" w:rsidRPr="002C6B64">
        <w:rPr>
          <w:rFonts w:cstheme="minorHAnsi"/>
        </w:rPr>
        <w:t>Hopelessness for recovery</w:t>
      </w:r>
      <w:r w:rsidR="00C73C91">
        <w:rPr>
          <w:rFonts w:cstheme="minorHAnsi"/>
        </w:rPr>
        <w:t>’; ‘</w:t>
      </w:r>
      <w:r w:rsidR="00C73C91" w:rsidRPr="002C6B64">
        <w:rPr>
          <w:rFonts w:cstheme="minorHAnsi"/>
        </w:rPr>
        <w:t>Interpersonal elements of care and feeling powerless</w:t>
      </w:r>
      <w:r>
        <w:rPr>
          <w:rFonts w:cstheme="minorHAnsi"/>
        </w:rPr>
        <w:t>’; ‘“</w:t>
      </w:r>
      <w:r>
        <w:t>Shameful feelings”</w:t>
      </w:r>
      <w:r w:rsidR="00C73C91">
        <w:t xml:space="preserve"> and the views of others’ and ‘</w:t>
      </w:r>
      <w:r w:rsidR="00C73C91" w:rsidRPr="00866F7F">
        <w:t>Negative experiences of care</w:t>
      </w:r>
      <w:r w:rsidR="00490877">
        <w:t>’. The</w:t>
      </w:r>
      <w:r>
        <w:t xml:space="preserve"> findings </w:t>
      </w:r>
      <w:r w:rsidR="00490877">
        <w:t xml:space="preserve">revealed that despite there being no </w:t>
      </w:r>
      <w:r w:rsidR="00C73C91">
        <w:t>one universally agreed set o</w:t>
      </w:r>
      <w:r w:rsidR="00490877">
        <w:t>f barriers to recovery</w:t>
      </w:r>
      <w:r w:rsidR="00490877" w:rsidRPr="00D1315D">
        <w:rPr>
          <w:rFonts w:cstheme="minorHAnsi"/>
        </w:rPr>
        <w:t>,</w:t>
      </w:r>
      <w:r w:rsidR="00490877">
        <w:rPr>
          <w:rFonts w:cstheme="minorHAnsi"/>
        </w:rPr>
        <w:t xml:space="preserve"> the impact of stigma on hope for recovery was evident across experiences. Experienced, p</w:t>
      </w:r>
      <w:r w:rsidR="00490877" w:rsidRPr="00D1315D">
        <w:rPr>
          <w:rFonts w:cstheme="minorHAnsi"/>
        </w:rPr>
        <w:t>erceived and internal/self-stigma</w:t>
      </w:r>
      <w:r w:rsidR="00490877">
        <w:rPr>
          <w:rFonts w:cstheme="minorHAnsi"/>
        </w:rPr>
        <w:t xml:space="preserve"> all feature</w:t>
      </w:r>
      <w:r w:rsidR="00C84081">
        <w:rPr>
          <w:rFonts w:cstheme="minorHAnsi"/>
        </w:rPr>
        <w:t>d</w:t>
      </w:r>
      <w:r w:rsidR="00490877">
        <w:rPr>
          <w:rFonts w:cstheme="minorHAnsi"/>
        </w:rPr>
        <w:t xml:space="preserve"> to differ</w:t>
      </w:r>
      <w:r w:rsidR="00C84081">
        <w:rPr>
          <w:rFonts w:cstheme="minorHAnsi"/>
        </w:rPr>
        <w:t xml:space="preserve">ing </w:t>
      </w:r>
      <w:r w:rsidR="00490877">
        <w:rPr>
          <w:rFonts w:cstheme="minorHAnsi"/>
        </w:rPr>
        <w:t xml:space="preserve">degrees </w:t>
      </w:r>
      <w:r w:rsidR="00C84081">
        <w:rPr>
          <w:rFonts w:cstheme="minorHAnsi"/>
        </w:rPr>
        <w:t xml:space="preserve">as barriers to </w:t>
      </w:r>
      <w:r w:rsidR="00490877">
        <w:rPr>
          <w:rFonts w:cstheme="minorHAnsi"/>
        </w:rPr>
        <w:t>recovery.</w:t>
      </w:r>
      <w:r w:rsidR="00C84081">
        <w:rPr>
          <w:rFonts w:cstheme="minorHAnsi"/>
        </w:rPr>
        <w:t xml:space="preserve"> Further research into the views held by staff working with this population would be beneficial.  </w:t>
      </w:r>
      <w:r w:rsidR="00C73C91">
        <w:br w:type="page"/>
      </w:r>
    </w:p>
    <w:p w14:paraId="606FDD4F" w14:textId="77777777" w:rsidR="00A05199" w:rsidRDefault="00A05199" w:rsidP="006547E3">
      <w:pPr>
        <w:pStyle w:val="Heading1"/>
        <w:sectPr w:rsidR="00A05199" w:rsidSect="00A05199">
          <w:pgSz w:w="11906" w:h="16838"/>
          <w:pgMar w:top="1440" w:right="2041" w:bottom="1440" w:left="2041" w:header="709" w:footer="709" w:gutter="0"/>
          <w:cols w:space="708"/>
          <w:docGrid w:linePitch="360"/>
        </w:sectPr>
      </w:pPr>
      <w:bookmarkStart w:id="125" w:name="_Toc66453594"/>
    </w:p>
    <w:p w14:paraId="3E8A1723" w14:textId="77777777" w:rsidR="007202A3" w:rsidRDefault="007202A3" w:rsidP="00A715B7">
      <w:pPr>
        <w:pStyle w:val="Heading2"/>
      </w:pPr>
      <w:bookmarkStart w:id="126" w:name="_Toc78360993"/>
      <w:r w:rsidRPr="007174B1">
        <w:lastRenderedPageBreak/>
        <w:t>Introduction</w:t>
      </w:r>
      <w:bookmarkEnd w:id="125"/>
      <w:bookmarkEnd w:id="126"/>
    </w:p>
    <w:p w14:paraId="52A661B8" w14:textId="77777777" w:rsidR="007202A3" w:rsidRPr="007174B1" w:rsidRDefault="007202A3" w:rsidP="00A715B7">
      <w:pPr>
        <w:pStyle w:val="Heading3"/>
      </w:pPr>
      <w:bookmarkStart w:id="127" w:name="_Toc66453595"/>
      <w:bookmarkStart w:id="128" w:name="_Toc78360994"/>
      <w:r w:rsidRPr="007174B1">
        <w:t>Psychosis</w:t>
      </w:r>
      <w:bookmarkEnd w:id="127"/>
      <w:bookmarkEnd w:id="128"/>
    </w:p>
    <w:p w14:paraId="53FFBF09" w14:textId="77777777" w:rsidR="007202A3" w:rsidRPr="0071076A" w:rsidRDefault="007202A3" w:rsidP="00F8347B">
      <w:pPr>
        <w:spacing w:line="360" w:lineRule="auto"/>
        <w:jc w:val="both"/>
        <w:rPr>
          <w:color w:val="000000"/>
          <w:shd w:val="clear" w:color="auto" w:fill="FFFFFF"/>
        </w:rPr>
      </w:pPr>
      <w:r>
        <w:rPr>
          <w:color w:val="000000"/>
          <w:shd w:val="clear" w:color="auto" w:fill="FFFFFF"/>
        </w:rPr>
        <w:t xml:space="preserve">Psychosis is an umbrella term used in the </w:t>
      </w:r>
      <w:r>
        <w:t xml:space="preserve">Diagnostic and Statistical Manual of Mental Disorders, fifth edition (DSM-V) </w:t>
      </w:r>
      <w:r>
        <w:rPr>
          <w:color w:val="000000"/>
          <w:shd w:val="clear" w:color="auto" w:fill="FFFFFF"/>
        </w:rPr>
        <w:t>(American Psychiatric Association [APA], 2013) and the</w:t>
      </w:r>
      <w:r w:rsidRPr="00CD6FAC">
        <w:t xml:space="preserve"> </w:t>
      </w:r>
      <w:r w:rsidRPr="00CD6FAC">
        <w:rPr>
          <w:color w:val="000000"/>
          <w:shd w:val="clear" w:color="auto" w:fill="FFFFFF"/>
        </w:rPr>
        <w:t>International Statistical Classification of Diseases a</w:t>
      </w:r>
      <w:r>
        <w:rPr>
          <w:color w:val="000000"/>
          <w:shd w:val="clear" w:color="auto" w:fill="FFFFFF"/>
        </w:rPr>
        <w:t xml:space="preserve">nd Related Health Problems, tenth edition (ICD-10) (World Health Organisation [WHO], 1992) to describe a combination of symptoms that include hallucinations, delusions, disorganised thinking or behaviour, negative symptoms and functional impairment. </w:t>
      </w:r>
    </w:p>
    <w:p w14:paraId="1550AB64" w14:textId="77777777" w:rsidR="007202A3" w:rsidRDefault="007202A3" w:rsidP="00F8347B">
      <w:pPr>
        <w:spacing w:line="360" w:lineRule="auto"/>
        <w:jc w:val="both"/>
        <w:rPr>
          <w:color w:val="000000"/>
          <w:shd w:val="clear" w:color="auto" w:fill="FFFFFF"/>
        </w:rPr>
      </w:pPr>
      <w:r>
        <w:rPr>
          <w:color w:val="000000"/>
          <w:shd w:val="clear" w:color="auto" w:fill="FFFFFF"/>
        </w:rPr>
        <w:t xml:space="preserve">Public Health England (2016) described Psychosis as one of the most life-impacting and arguably the most significant mental health conditions there is affecting approximately 0.7% of adults over 16 in </w:t>
      </w:r>
      <w:r w:rsidRPr="0071076A">
        <w:rPr>
          <w:color w:val="000000"/>
          <w:shd w:val="clear" w:color="auto" w:fill="FFFFFF"/>
        </w:rPr>
        <w:t>England in 2014 (McManus et al., 2016</w:t>
      </w:r>
      <w:r>
        <w:rPr>
          <w:color w:val="000000"/>
          <w:shd w:val="clear" w:color="auto" w:fill="FFFFFF"/>
        </w:rPr>
        <w:t xml:space="preserve">). Impact on life outcomes was the poorest for this group and they had the greatest variation in access to evidence-based care. They do however, state that people can and do recover. The National Institute for Health and Care Excellence (NICE), describe diagnoses that fall under the </w:t>
      </w:r>
      <w:r w:rsidRPr="00834F54">
        <w:rPr>
          <w:color w:val="000000"/>
          <w:shd w:val="clear" w:color="auto" w:fill="FFFFFF"/>
        </w:rPr>
        <w:t xml:space="preserve">psychosis umbrella </w:t>
      </w:r>
      <w:r>
        <w:rPr>
          <w:color w:val="000000"/>
          <w:shd w:val="clear" w:color="auto" w:fill="FFFFFF"/>
        </w:rPr>
        <w:t xml:space="preserve">term </w:t>
      </w:r>
      <w:r w:rsidRPr="00834F54">
        <w:rPr>
          <w:color w:val="000000"/>
          <w:shd w:val="clear" w:color="auto" w:fill="FFFFFF"/>
        </w:rPr>
        <w:t>are ‘</w:t>
      </w:r>
      <w:r w:rsidRPr="00834F54">
        <w:t>associated with considerable stigma, fear and limited public understanding’</w:t>
      </w:r>
      <w:r>
        <w:t xml:space="preserve"> (2014: 6)</w:t>
      </w:r>
      <w:r w:rsidRPr="00834F54">
        <w:t>.</w:t>
      </w:r>
    </w:p>
    <w:p w14:paraId="52CBDD1D" w14:textId="77777777" w:rsidR="007202A3" w:rsidRPr="007174B1" w:rsidRDefault="007202A3" w:rsidP="00A715B7">
      <w:pPr>
        <w:pStyle w:val="Heading3"/>
        <w:rPr>
          <w:shd w:val="clear" w:color="auto" w:fill="FFFFFF"/>
        </w:rPr>
      </w:pPr>
      <w:bookmarkStart w:id="129" w:name="_Toc66453596"/>
      <w:bookmarkStart w:id="130" w:name="_Toc78360995"/>
      <w:r w:rsidRPr="007174B1">
        <w:rPr>
          <w:shd w:val="clear" w:color="auto" w:fill="FFFFFF"/>
        </w:rPr>
        <w:t>Recovery and Psychosis</w:t>
      </w:r>
      <w:bookmarkEnd w:id="129"/>
      <w:bookmarkEnd w:id="130"/>
    </w:p>
    <w:p w14:paraId="71EE8DCE" w14:textId="77777777" w:rsidR="002E4CE8" w:rsidRPr="00F50D5B" w:rsidRDefault="007202A3" w:rsidP="002E4CE8">
      <w:pPr>
        <w:spacing w:line="360" w:lineRule="auto"/>
        <w:jc w:val="both"/>
        <w:rPr>
          <w:color w:val="FF0000"/>
        </w:rPr>
      </w:pPr>
      <w:r>
        <w:rPr>
          <w:rFonts w:cstheme="minorHAnsi"/>
        </w:rPr>
        <w:t xml:space="preserve">People who </w:t>
      </w:r>
      <w:r w:rsidRPr="00D05698">
        <w:rPr>
          <w:rFonts w:cstheme="minorHAnsi"/>
        </w:rPr>
        <w:t>experien</w:t>
      </w:r>
      <w:r>
        <w:rPr>
          <w:rFonts w:cstheme="minorHAnsi"/>
        </w:rPr>
        <w:t xml:space="preserve">ce </w:t>
      </w:r>
      <w:r w:rsidRPr="00D05698">
        <w:rPr>
          <w:rFonts w:cstheme="minorHAnsi"/>
        </w:rPr>
        <w:t>longstanding difficulties associated with psychosis and the</w:t>
      </w:r>
      <w:r>
        <w:rPr>
          <w:rFonts w:cstheme="minorHAnsi"/>
        </w:rPr>
        <w:t xml:space="preserve"> associated</w:t>
      </w:r>
      <w:r w:rsidRPr="00D05698">
        <w:rPr>
          <w:rFonts w:cstheme="minorHAnsi"/>
        </w:rPr>
        <w:t xml:space="preserve"> stigma, have historically fostered ideas of hopelessness for ‘recovery’ (Vass et. al., 2015, Wood et. al., 2017 &amp; Noordsy et. al., 2002).</w:t>
      </w:r>
      <w:r>
        <w:rPr>
          <w:rFonts w:cstheme="minorHAnsi"/>
        </w:rPr>
        <w:t xml:space="preserve"> </w:t>
      </w:r>
      <w:r w:rsidR="002E4CE8">
        <w:rPr>
          <w:rFonts w:cstheme="minorHAnsi"/>
        </w:rPr>
        <w:t>The</w:t>
      </w:r>
      <w:r w:rsidR="002E4CE8" w:rsidRPr="00E075B0">
        <w:rPr>
          <w:rFonts w:cstheme="minorHAnsi"/>
        </w:rPr>
        <w:t xml:space="preserve"> concept of ‘recovery’ </w:t>
      </w:r>
      <w:r w:rsidR="002E4CE8">
        <w:rPr>
          <w:rFonts w:cstheme="minorHAnsi"/>
        </w:rPr>
        <w:t>has been difficult to define (Wood et al.,</w:t>
      </w:r>
      <w:r w:rsidR="002E4CE8" w:rsidRPr="00E075B0">
        <w:rPr>
          <w:rFonts w:cstheme="minorHAnsi"/>
        </w:rPr>
        <w:t xml:space="preserve"> 2010)</w:t>
      </w:r>
      <w:r w:rsidR="002E4CE8">
        <w:rPr>
          <w:rFonts w:cstheme="minorHAnsi"/>
        </w:rPr>
        <w:t xml:space="preserve">. A </w:t>
      </w:r>
      <w:r w:rsidR="002E4CE8" w:rsidRPr="00F50D5B">
        <w:t xml:space="preserve">Mind </w:t>
      </w:r>
      <w:r w:rsidR="002E4CE8">
        <w:t>(Baker &amp;</w:t>
      </w:r>
      <w:r w:rsidR="002E4CE8" w:rsidRPr="00F50D5B">
        <w:t xml:space="preserve"> Strong, 2001</w:t>
      </w:r>
      <w:r w:rsidR="002E4CE8">
        <w:t>) survey suggested</w:t>
      </w:r>
      <w:r w:rsidR="002E4CE8" w:rsidRPr="00F50D5B">
        <w:t xml:space="preserve"> th</w:t>
      </w:r>
      <w:r w:rsidR="002E4CE8">
        <w:t>at ‘</w:t>
      </w:r>
      <w:r w:rsidR="002E4CE8" w:rsidRPr="00F50D5B">
        <w:t>recovery</w:t>
      </w:r>
      <w:r w:rsidR="002E4CE8">
        <w:t>’ was understood differently f</w:t>
      </w:r>
      <w:r w:rsidR="002E4CE8" w:rsidRPr="00F50D5B">
        <w:t xml:space="preserve">rom person to person but that </w:t>
      </w:r>
      <w:r w:rsidR="002E4CE8">
        <w:t xml:space="preserve">despite the differing definitions </w:t>
      </w:r>
      <w:r w:rsidR="002E4CE8" w:rsidRPr="00F50D5B">
        <w:t xml:space="preserve">there </w:t>
      </w:r>
      <w:r w:rsidR="002E4CE8">
        <w:t>were</w:t>
      </w:r>
      <w:r w:rsidR="002E4CE8" w:rsidRPr="00F50D5B">
        <w:t xml:space="preserve"> common</w:t>
      </w:r>
      <w:r w:rsidR="002E4CE8">
        <w:t>alities in strategies</w:t>
      </w:r>
      <w:r w:rsidR="002E4CE8" w:rsidRPr="00F50D5B">
        <w:t xml:space="preserve"> used to work towards </w:t>
      </w:r>
      <w:r w:rsidR="002E4CE8">
        <w:t>individuals’ versions of ‘</w:t>
      </w:r>
      <w:r w:rsidR="002E4CE8" w:rsidRPr="00F50D5B">
        <w:t>recovery</w:t>
      </w:r>
      <w:r w:rsidR="002E4CE8">
        <w:t>’</w:t>
      </w:r>
      <w:r w:rsidR="002E4CE8" w:rsidRPr="00F50D5B">
        <w:t xml:space="preserve">. </w:t>
      </w:r>
      <w:r w:rsidR="002E4CE8">
        <w:t>T</w:t>
      </w:r>
      <w:r w:rsidR="002E4CE8" w:rsidRPr="00E075B0">
        <w:rPr>
          <w:rFonts w:cstheme="minorHAnsi"/>
        </w:rPr>
        <w:t>raditionally</w:t>
      </w:r>
      <w:r w:rsidR="002E4CE8">
        <w:rPr>
          <w:rFonts w:cstheme="minorHAnsi"/>
        </w:rPr>
        <w:t>,</w:t>
      </w:r>
      <w:r w:rsidR="002E4CE8" w:rsidRPr="00E075B0">
        <w:rPr>
          <w:rFonts w:cstheme="minorHAnsi"/>
        </w:rPr>
        <w:t xml:space="preserve"> within the domain o</w:t>
      </w:r>
      <w:r w:rsidR="002E4CE8">
        <w:rPr>
          <w:rFonts w:cstheme="minorHAnsi"/>
        </w:rPr>
        <w:t>f psychosis, ‘recovery’ has</w:t>
      </w:r>
      <w:r w:rsidR="002E4CE8" w:rsidRPr="00E075B0">
        <w:rPr>
          <w:rFonts w:cstheme="minorHAnsi"/>
        </w:rPr>
        <w:t xml:space="preserve"> predominantly </w:t>
      </w:r>
      <w:r w:rsidR="002E4CE8">
        <w:rPr>
          <w:rFonts w:cstheme="minorHAnsi"/>
        </w:rPr>
        <w:t>focussed on</w:t>
      </w:r>
      <w:r w:rsidR="002E4CE8" w:rsidRPr="00E075B0">
        <w:rPr>
          <w:rFonts w:cstheme="minorHAnsi"/>
        </w:rPr>
        <w:t xml:space="preserve"> symptom alleviation (Silverstein &amp; Bellack, 2008</w:t>
      </w:r>
      <w:r w:rsidR="002E4CE8">
        <w:rPr>
          <w:rFonts w:cstheme="minorHAnsi"/>
        </w:rPr>
        <w:t>) with many c</w:t>
      </w:r>
      <w:r w:rsidR="002E4CE8" w:rsidRPr="00E075B0">
        <w:rPr>
          <w:rFonts w:cstheme="minorHAnsi"/>
        </w:rPr>
        <w:t xml:space="preserve">linical and randomised control trials (RCTs) </w:t>
      </w:r>
      <w:r w:rsidR="002E4CE8">
        <w:rPr>
          <w:rFonts w:cstheme="minorHAnsi"/>
        </w:rPr>
        <w:t>adopting this stance</w:t>
      </w:r>
      <w:r w:rsidR="002E4CE8" w:rsidRPr="00E075B0">
        <w:rPr>
          <w:rFonts w:cstheme="minorHAnsi"/>
        </w:rPr>
        <w:t xml:space="preserve"> (e.g. Liberman et al., 2002; Drury et al., 1996; Gee et al., 2016; Zhang et al., 1994</w:t>
      </w:r>
      <w:r w:rsidR="002E4CE8">
        <w:rPr>
          <w:rFonts w:cstheme="minorHAnsi"/>
        </w:rPr>
        <w:t>).</w:t>
      </w:r>
      <w:r w:rsidR="002E4CE8">
        <w:t xml:space="preserve"> Whilst this has clinical relevance, focussing purely on symptom alleviation can lead to missing critical personal, psychological and social dimensions of recovery. As such</w:t>
      </w:r>
      <w:r w:rsidR="002E4CE8">
        <w:rPr>
          <w:rFonts w:cstheme="minorHAnsi"/>
        </w:rPr>
        <w:t>, many researchers</w:t>
      </w:r>
      <w:r w:rsidR="002E4CE8" w:rsidRPr="00E075B0">
        <w:rPr>
          <w:rFonts w:cstheme="minorHAnsi"/>
        </w:rPr>
        <w:t xml:space="preserve"> have </w:t>
      </w:r>
      <w:r w:rsidR="002E4CE8">
        <w:rPr>
          <w:rFonts w:cstheme="minorHAnsi"/>
        </w:rPr>
        <w:t xml:space="preserve">explored </w:t>
      </w:r>
      <w:r w:rsidR="002E4CE8" w:rsidRPr="00E075B0">
        <w:rPr>
          <w:rFonts w:cstheme="minorHAnsi"/>
        </w:rPr>
        <w:t>the importance of quality of life as an indicator of recovery (e.g. Kukla, Lysaker &amp; Roe, 2014; Roe, Mashiach-Eizenberg &amp; Lysaker, 2011)</w:t>
      </w:r>
      <w:r w:rsidR="002E4CE8">
        <w:rPr>
          <w:rFonts w:cstheme="minorHAnsi"/>
        </w:rPr>
        <w:t>.</w:t>
      </w:r>
    </w:p>
    <w:p w14:paraId="67C303BB" w14:textId="77777777" w:rsidR="007202A3" w:rsidRPr="00D1315D" w:rsidRDefault="007202A3" w:rsidP="00F8347B">
      <w:pPr>
        <w:spacing w:line="360" w:lineRule="auto"/>
        <w:jc w:val="both"/>
        <w:rPr>
          <w:color w:val="FF0000"/>
        </w:rPr>
      </w:pPr>
      <w:r>
        <w:rPr>
          <w:rFonts w:cstheme="minorHAnsi"/>
        </w:rPr>
        <w:lastRenderedPageBreak/>
        <w:t xml:space="preserve">During the </w:t>
      </w:r>
      <w:r>
        <w:t xml:space="preserve">1980s a number of first-hand accounts of recovery from mental distress were published (Deegan, 1988; Leete, 1989; Unzicker, 1989). </w:t>
      </w:r>
      <w:r>
        <w:rPr>
          <w:rFonts w:cstheme="minorHAnsi"/>
        </w:rPr>
        <w:t xml:space="preserve">In the early 1990’s </w:t>
      </w:r>
      <w:r>
        <w:t xml:space="preserve">Anthony (1993) began raising awareness of the need for recovery orientated mental health services. Initially this was more influential in the USA and New Zealand, however by the early 2000’s it became more prominent in the UK (Allott et al., 2002; Turner-Crowson &amp; Wallcraft, 2002; Repper &amp; Perkins, 2003). There was growing recognition that recovery does not just mean </w:t>
      </w:r>
      <w:r w:rsidR="00C220FD">
        <w:t xml:space="preserve">symptom </w:t>
      </w:r>
      <w:r>
        <w:t>alleviation</w:t>
      </w:r>
      <w:r w:rsidR="002954F5">
        <w:t xml:space="preserve"> or</w:t>
      </w:r>
      <w:r>
        <w:t xml:space="preserve"> ‘cure’ but also involves personal change and the ‘development of a new sense of self that can lead to the establishment of a fulfilling </w:t>
      </w:r>
      <w:r w:rsidRPr="00D1315D">
        <w:t xml:space="preserve">life, whether or not symptoms are present’ (Pitt et al., 2007). </w:t>
      </w:r>
      <w:r w:rsidRPr="00D1315D">
        <w:rPr>
          <w:rFonts w:cstheme="minorHAnsi"/>
        </w:rPr>
        <w:t xml:space="preserve"> Pitt et al. (2007), emphasised </w:t>
      </w:r>
      <w:r w:rsidRPr="00D1315D">
        <w:t>the concept of empowerment in rebuilding the self when conducting their user-led research into recovery from psychosis.</w:t>
      </w:r>
      <w:r>
        <w:rPr>
          <w:color w:val="FF0000"/>
        </w:rPr>
        <w:t xml:space="preserve"> </w:t>
      </w:r>
      <w:r>
        <w:t>Since then, g</w:t>
      </w:r>
      <w:r w:rsidRPr="00C33415">
        <w:rPr>
          <w:rFonts w:cstheme="minorHAnsi"/>
        </w:rPr>
        <w:t>overnmen</w:t>
      </w:r>
      <w:r>
        <w:rPr>
          <w:rFonts w:cstheme="minorHAnsi"/>
        </w:rPr>
        <w:t xml:space="preserve">t policy and NICE </w:t>
      </w:r>
      <w:r w:rsidRPr="00C33415">
        <w:rPr>
          <w:rFonts w:cstheme="minorHAnsi"/>
        </w:rPr>
        <w:t>guid</w:t>
      </w:r>
      <w:r>
        <w:rPr>
          <w:rFonts w:cstheme="minorHAnsi"/>
        </w:rPr>
        <w:t xml:space="preserve">ance have recommended the use of a recovery approach when working with psychosis </w:t>
      </w:r>
      <w:r w:rsidRPr="00C33415">
        <w:rPr>
          <w:rFonts w:cstheme="minorHAnsi"/>
        </w:rPr>
        <w:t>(Department of Health and Social Care, 1999</w:t>
      </w:r>
      <w:r>
        <w:rPr>
          <w:rFonts w:cstheme="minorHAnsi"/>
        </w:rPr>
        <w:t xml:space="preserve">; </w:t>
      </w:r>
      <w:r w:rsidRPr="00C33415">
        <w:rPr>
          <w:rFonts w:cstheme="minorHAnsi"/>
        </w:rPr>
        <w:t>Department of Health, 2011</w:t>
      </w:r>
      <w:r>
        <w:rPr>
          <w:rFonts w:cstheme="minorHAnsi"/>
        </w:rPr>
        <w:t>; NICE, 2014) and t</w:t>
      </w:r>
      <w:r w:rsidRPr="00E075B0">
        <w:rPr>
          <w:rFonts w:cstheme="minorHAnsi"/>
        </w:rPr>
        <w:t>he recovery movement</w:t>
      </w:r>
      <w:r>
        <w:rPr>
          <w:rFonts w:cstheme="minorHAnsi"/>
        </w:rPr>
        <w:t xml:space="preserve"> </w:t>
      </w:r>
      <w:r w:rsidRPr="00E075B0">
        <w:rPr>
          <w:rFonts w:cstheme="minorHAnsi"/>
        </w:rPr>
        <w:t>has</w:t>
      </w:r>
      <w:r>
        <w:rPr>
          <w:rFonts w:cstheme="minorHAnsi"/>
        </w:rPr>
        <w:t xml:space="preserve"> </w:t>
      </w:r>
      <w:r w:rsidRPr="00E075B0">
        <w:rPr>
          <w:rFonts w:cstheme="minorHAnsi"/>
        </w:rPr>
        <w:t xml:space="preserve">advocated </w:t>
      </w:r>
      <w:r>
        <w:rPr>
          <w:rFonts w:cstheme="minorHAnsi"/>
        </w:rPr>
        <w:t xml:space="preserve">a </w:t>
      </w:r>
      <w:r w:rsidRPr="00E075B0">
        <w:rPr>
          <w:rFonts w:cstheme="minorHAnsi"/>
        </w:rPr>
        <w:t>mov</w:t>
      </w:r>
      <w:r>
        <w:rPr>
          <w:rFonts w:cstheme="minorHAnsi"/>
        </w:rPr>
        <w:t xml:space="preserve">e </w:t>
      </w:r>
      <w:r w:rsidRPr="00E075B0">
        <w:rPr>
          <w:rFonts w:cstheme="minorHAnsi"/>
        </w:rPr>
        <w:t>towards autonomy for clients with individuals’ own goals guiding treat</w:t>
      </w:r>
      <w:r>
        <w:rPr>
          <w:rFonts w:cstheme="minorHAnsi"/>
        </w:rPr>
        <w:t>ment (Hamm et al.,</w:t>
      </w:r>
      <w:r w:rsidRPr="00E075B0">
        <w:rPr>
          <w:rFonts w:cstheme="minorHAnsi"/>
        </w:rPr>
        <w:t xml:space="preserve"> 2018).</w:t>
      </w:r>
      <w:r>
        <w:rPr>
          <w:rFonts w:cstheme="minorHAnsi"/>
        </w:rPr>
        <w:t xml:space="preserve"> </w:t>
      </w:r>
    </w:p>
    <w:p w14:paraId="3F730C5A" w14:textId="77777777" w:rsidR="007202A3" w:rsidRPr="00D1315D" w:rsidRDefault="007202A3" w:rsidP="00F8347B">
      <w:pPr>
        <w:spacing w:line="360" w:lineRule="auto"/>
        <w:jc w:val="both"/>
      </w:pPr>
      <w:r w:rsidRPr="00D1315D">
        <w:rPr>
          <w:rFonts w:cstheme="minorHAnsi"/>
        </w:rPr>
        <w:t xml:space="preserve">Research highlights the impact of stigma associated with psychiatric diagnosis (Crisp et al., 2005) and how damaging </w:t>
      </w:r>
      <w:r>
        <w:rPr>
          <w:rFonts w:cstheme="minorHAnsi"/>
        </w:rPr>
        <w:t xml:space="preserve">this can be </w:t>
      </w:r>
      <w:r w:rsidRPr="00D1315D">
        <w:rPr>
          <w:rFonts w:cstheme="minorHAnsi"/>
        </w:rPr>
        <w:t>for individual</w:t>
      </w:r>
      <w:r>
        <w:rPr>
          <w:rFonts w:cstheme="minorHAnsi"/>
        </w:rPr>
        <w:t>s, resulting in a n</w:t>
      </w:r>
      <w:r w:rsidRPr="00D1315D">
        <w:rPr>
          <w:rFonts w:cstheme="minorHAnsi"/>
        </w:rPr>
        <w:t>egative internalised sense of self with increased shame</w:t>
      </w:r>
      <w:r w:rsidR="00762A66">
        <w:rPr>
          <w:rFonts w:cstheme="minorHAnsi"/>
        </w:rPr>
        <w:t xml:space="preserve"> (Knight et al., </w:t>
      </w:r>
      <w:r w:rsidR="00762A66" w:rsidRPr="00D1315D">
        <w:rPr>
          <w:rFonts w:cstheme="minorHAnsi"/>
        </w:rPr>
        <w:t>2003)</w:t>
      </w:r>
      <w:r w:rsidR="00561E05">
        <w:rPr>
          <w:rFonts w:cstheme="minorHAnsi"/>
        </w:rPr>
        <w:t>. Brohan et al. (2010)</w:t>
      </w:r>
      <w:r w:rsidR="00776051">
        <w:rPr>
          <w:rFonts w:cstheme="minorHAnsi"/>
        </w:rPr>
        <w:t xml:space="preserve"> </w:t>
      </w:r>
      <w:r w:rsidR="005F265C">
        <w:rPr>
          <w:rFonts w:cstheme="minorHAnsi"/>
        </w:rPr>
        <w:t>review</w:t>
      </w:r>
      <w:r w:rsidR="00561E05">
        <w:rPr>
          <w:rFonts w:cstheme="minorHAnsi"/>
        </w:rPr>
        <w:t>ed</w:t>
      </w:r>
      <w:r w:rsidR="005F265C" w:rsidRPr="005F265C">
        <w:rPr>
          <w:rFonts w:cstheme="minorHAnsi"/>
        </w:rPr>
        <w:t xml:space="preserve"> </w:t>
      </w:r>
      <w:r w:rsidR="005F265C">
        <w:rPr>
          <w:rFonts w:cstheme="minorHAnsi"/>
        </w:rPr>
        <w:t>s</w:t>
      </w:r>
      <w:r w:rsidR="005F265C" w:rsidRPr="005F265C">
        <w:rPr>
          <w:rFonts w:cstheme="minorHAnsi"/>
        </w:rPr>
        <w:t>urvey measurement of mental</w:t>
      </w:r>
      <w:r w:rsidR="005F265C">
        <w:rPr>
          <w:rFonts w:cstheme="minorHAnsi"/>
        </w:rPr>
        <w:t xml:space="preserve"> </w:t>
      </w:r>
      <w:r w:rsidR="005F265C" w:rsidRPr="005F265C">
        <w:rPr>
          <w:rFonts w:cstheme="minorHAnsi"/>
        </w:rPr>
        <w:t xml:space="preserve">illness stigma, prejudice and discrimination experienced by people </w:t>
      </w:r>
      <w:r w:rsidR="00561E05">
        <w:rPr>
          <w:rFonts w:cstheme="minorHAnsi"/>
        </w:rPr>
        <w:t>with</w:t>
      </w:r>
      <w:r w:rsidR="005F265C" w:rsidRPr="005F265C">
        <w:rPr>
          <w:rFonts w:cstheme="minorHAnsi"/>
        </w:rPr>
        <w:t xml:space="preserve"> </w:t>
      </w:r>
      <w:r w:rsidR="005F265C">
        <w:rPr>
          <w:rFonts w:cstheme="minorHAnsi"/>
        </w:rPr>
        <w:t xml:space="preserve">lived experience in order to aid researchers in their use of such measures. They </w:t>
      </w:r>
      <w:r w:rsidRPr="00D1315D">
        <w:rPr>
          <w:rFonts w:cstheme="minorHAnsi"/>
        </w:rPr>
        <w:t>conceptualised stigma as comprising three categories; experienced, perceived and internal/self-stigma.</w:t>
      </w:r>
      <w:r w:rsidR="00776051">
        <w:rPr>
          <w:rFonts w:cstheme="minorHAnsi"/>
        </w:rPr>
        <w:t xml:space="preserve"> Experienced stigma is described as the </w:t>
      </w:r>
      <w:r w:rsidR="00776051" w:rsidRPr="00776051">
        <w:rPr>
          <w:rFonts w:cstheme="minorHAnsi"/>
          <w:i/>
        </w:rPr>
        <w:t xml:space="preserve">‘experience of actual discrimination and/or </w:t>
      </w:r>
      <w:r w:rsidR="00776051">
        <w:rPr>
          <w:rFonts w:cstheme="minorHAnsi"/>
          <w:i/>
        </w:rPr>
        <w:t xml:space="preserve">participation restrictions’ </w:t>
      </w:r>
      <w:r w:rsidR="00776051">
        <w:rPr>
          <w:rFonts w:cstheme="minorHAnsi"/>
        </w:rPr>
        <w:t xml:space="preserve">(Van Brakel et al., 2006). Perceived stigma is seen as encompassing both </w:t>
      </w:r>
      <w:r w:rsidR="00776051">
        <w:t>what an individual thinks most people believe about the stigmatised group in general and how the individual thinks society views him/her personally as a member of the stigmatised gr</w:t>
      </w:r>
      <w:r w:rsidR="00C220FD">
        <w:t>oup (LeBel, 2008). Internal or s</w:t>
      </w:r>
      <w:r w:rsidR="00776051">
        <w:t xml:space="preserve">elf-stigma is </w:t>
      </w:r>
      <w:r w:rsidR="000138CE">
        <w:t xml:space="preserve">described as the internalisation of external stigma and is </w:t>
      </w:r>
      <w:r w:rsidR="00776051">
        <w:t xml:space="preserve">defined by Corrigan </w:t>
      </w:r>
      <w:r w:rsidR="000138CE">
        <w:t xml:space="preserve">(1998) as </w:t>
      </w:r>
      <w:r w:rsidR="000138CE" w:rsidRPr="000138CE">
        <w:rPr>
          <w:i/>
        </w:rPr>
        <w:t>‘the product of internalisation of shame, blame, hopelessness, guilt and fear of discrimination associated with mental illness’</w:t>
      </w:r>
      <w:r w:rsidR="000138CE">
        <w:rPr>
          <w:i/>
        </w:rPr>
        <w:t>.</w:t>
      </w:r>
      <w:r w:rsidR="00C220FD">
        <w:rPr>
          <w:i/>
        </w:rPr>
        <w:t xml:space="preserve"> </w:t>
      </w:r>
      <w:r w:rsidR="00C220FD">
        <w:rPr>
          <w:rFonts w:cstheme="minorHAnsi"/>
        </w:rPr>
        <w:t>The importance of the impact of</w:t>
      </w:r>
      <w:r w:rsidR="00C220FD" w:rsidRPr="00D1315D">
        <w:rPr>
          <w:rFonts w:cstheme="minorHAnsi"/>
        </w:rPr>
        <w:t xml:space="preserve"> internalised stigma on psychological well-being and recovery</w:t>
      </w:r>
      <w:r w:rsidR="00C220FD" w:rsidRPr="00C220FD">
        <w:rPr>
          <w:rFonts w:cstheme="minorHAnsi"/>
        </w:rPr>
        <w:t xml:space="preserve"> </w:t>
      </w:r>
      <w:r w:rsidR="00C220FD">
        <w:rPr>
          <w:rFonts w:cstheme="minorHAnsi"/>
        </w:rPr>
        <w:t>was noted in</w:t>
      </w:r>
      <w:r w:rsidR="00561E05">
        <w:rPr>
          <w:rFonts w:cstheme="minorHAnsi"/>
        </w:rPr>
        <w:t xml:space="preserve"> a</w:t>
      </w:r>
      <w:r w:rsidR="00C220FD">
        <w:rPr>
          <w:rFonts w:cstheme="minorHAnsi"/>
        </w:rPr>
        <w:t xml:space="preserve"> </w:t>
      </w:r>
      <w:r w:rsidR="00561E05">
        <w:rPr>
          <w:rFonts w:cstheme="minorHAnsi"/>
        </w:rPr>
        <w:t>further</w:t>
      </w:r>
      <w:r w:rsidR="00C220FD">
        <w:rPr>
          <w:rFonts w:cstheme="minorHAnsi"/>
        </w:rPr>
        <w:t xml:space="preserve"> </w:t>
      </w:r>
      <w:r w:rsidRPr="00D1315D">
        <w:rPr>
          <w:rFonts w:cstheme="minorHAnsi"/>
        </w:rPr>
        <w:t xml:space="preserve">systematic </w:t>
      </w:r>
      <w:r w:rsidR="00C220FD">
        <w:rPr>
          <w:rFonts w:cstheme="minorHAnsi"/>
        </w:rPr>
        <w:t xml:space="preserve">review and meta-analysis of </w:t>
      </w:r>
      <w:r w:rsidRPr="00D1315D">
        <w:rPr>
          <w:rFonts w:cstheme="minorHAnsi"/>
        </w:rPr>
        <w:t>lit</w:t>
      </w:r>
      <w:r w:rsidR="00561E05">
        <w:rPr>
          <w:rFonts w:cstheme="minorHAnsi"/>
        </w:rPr>
        <w:t xml:space="preserve">erature (Livingston &amp; Boyd, 2010) concerning the </w:t>
      </w:r>
      <w:r w:rsidR="005F265C">
        <w:rPr>
          <w:rFonts w:cstheme="minorHAnsi"/>
        </w:rPr>
        <w:t>relationship between internalis</w:t>
      </w:r>
      <w:r w:rsidRPr="00D1315D">
        <w:rPr>
          <w:rFonts w:cstheme="minorHAnsi"/>
        </w:rPr>
        <w:t xml:space="preserve">ed stigma and a </w:t>
      </w:r>
      <w:r w:rsidRPr="00D1315D">
        <w:rPr>
          <w:rFonts w:cstheme="minorHAnsi"/>
        </w:rPr>
        <w:lastRenderedPageBreak/>
        <w:t>range of sociodemographic, psychosocial, and psychiatric variables for people w</w:t>
      </w:r>
      <w:r w:rsidR="00561E05">
        <w:rPr>
          <w:rFonts w:cstheme="minorHAnsi"/>
        </w:rPr>
        <w:t>ho live with mental illness.</w:t>
      </w:r>
    </w:p>
    <w:p w14:paraId="3BADB65B" w14:textId="77777777" w:rsidR="007202A3" w:rsidRDefault="007202A3" w:rsidP="00F8347B">
      <w:pPr>
        <w:spacing w:line="360" w:lineRule="auto"/>
        <w:jc w:val="both"/>
        <w:rPr>
          <w:rFonts w:cstheme="minorHAnsi"/>
        </w:rPr>
      </w:pPr>
      <w:r>
        <w:rPr>
          <w:rFonts w:cstheme="minorHAnsi"/>
        </w:rPr>
        <w:t>Much of the r</w:t>
      </w:r>
      <w:r w:rsidRPr="00E075B0">
        <w:rPr>
          <w:rFonts w:cstheme="minorHAnsi"/>
        </w:rPr>
        <w:t xml:space="preserve">esearch to date has tended to look at barriers </w:t>
      </w:r>
      <w:r>
        <w:rPr>
          <w:rFonts w:cstheme="minorHAnsi"/>
        </w:rPr>
        <w:t xml:space="preserve">to clients accessing specific </w:t>
      </w:r>
      <w:r w:rsidRPr="00E075B0">
        <w:rPr>
          <w:rFonts w:cstheme="minorHAnsi"/>
        </w:rPr>
        <w:t>services, s</w:t>
      </w:r>
      <w:r>
        <w:rPr>
          <w:rFonts w:cstheme="minorHAnsi"/>
        </w:rPr>
        <w:t xml:space="preserve">uch as Early Intervention (EI) </w:t>
      </w:r>
      <w:r w:rsidR="00124EE0">
        <w:rPr>
          <w:rFonts w:cstheme="minorHAnsi"/>
        </w:rPr>
        <w:t>(Anderson</w:t>
      </w:r>
      <w:r w:rsidRPr="00E075B0">
        <w:rPr>
          <w:rFonts w:cstheme="minorHAnsi"/>
        </w:rPr>
        <w:t xml:space="preserve"> </w:t>
      </w:r>
      <w:r w:rsidR="00124EE0">
        <w:rPr>
          <w:rFonts w:cstheme="minorHAnsi"/>
        </w:rPr>
        <w:t>et al., 2013; Connell et al.,</w:t>
      </w:r>
      <w:r w:rsidRPr="00E075B0">
        <w:rPr>
          <w:rFonts w:cstheme="minorHAnsi"/>
        </w:rPr>
        <w:t xml:space="preserve"> 2015; Lucksted et al., 2015) and as such understanding barriers to recovery is much more </w:t>
      </w:r>
      <w:r w:rsidRPr="001F5478">
        <w:rPr>
          <w:rFonts w:cstheme="minorHAnsi"/>
        </w:rPr>
        <w:t>advanced in the</w:t>
      </w:r>
      <w:r>
        <w:rPr>
          <w:rFonts w:cstheme="minorHAnsi"/>
        </w:rPr>
        <w:t>se</w:t>
      </w:r>
      <w:r w:rsidRPr="001F5478">
        <w:rPr>
          <w:rFonts w:cstheme="minorHAnsi"/>
        </w:rPr>
        <w:t xml:space="preserve"> setting</w:t>
      </w:r>
      <w:r>
        <w:rPr>
          <w:rFonts w:cstheme="minorHAnsi"/>
        </w:rPr>
        <w:t>s</w:t>
      </w:r>
      <w:r w:rsidRPr="001F5478">
        <w:rPr>
          <w:rFonts w:cstheme="minorHAnsi"/>
        </w:rPr>
        <w:t>. The existing body of research also looks at the barriers to delivering particular therapeutic interventions such as medication or specific psychological therapies (Bu</w:t>
      </w:r>
      <w:r>
        <w:rPr>
          <w:rFonts w:cstheme="minorHAnsi"/>
        </w:rPr>
        <w:t>c</w:t>
      </w:r>
      <w:r w:rsidRPr="001F5478">
        <w:rPr>
          <w:rFonts w:cstheme="minorHAnsi"/>
        </w:rPr>
        <w:t xml:space="preserve">ci et al., 2016; Jones et al., 2019; Lecomte et al., 2018). Bucci et al. (2016) identified </w:t>
      </w:r>
      <w:r>
        <w:rPr>
          <w:rFonts w:cstheme="minorHAnsi"/>
        </w:rPr>
        <w:t>barriers to implementation and engagement with Family Interventions</w:t>
      </w:r>
      <w:r w:rsidR="00867F53">
        <w:rPr>
          <w:rFonts w:cstheme="minorHAnsi"/>
        </w:rPr>
        <w:t xml:space="preserve"> specifically,</w:t>
      </w:r>
      <w:r>
        <w:rPr>
          <w:rFonts w:cstheme="minorHAnsi"/>
        </w:rPr>
        <w:t xml:space="preserve"> </w:t>
      </w:r>
      <w:r w:rsidRPr="001F5478">
        <w:rPr>
          <w:rFonts w:cstheme="minorHAnsi"/>
        </w:rPr>
        <w:t>such as poor</w:t>
      </w:r>
      <w:r>
        <w:rPr>
          <w:rFonts w:cstheme="minorHAnsi"/>
        </w:rPr>
        <w:t xml:space="preserve"> staff training and confidence and </w:t>
      </w:r>
      <w:r w:rsidRPr="001F5478">
        <w:rPr>
          <w:rFonts w:cstheme="minorHAnsi"/>
        </w:rPr>
        <w:t>staff attitudinal barriers such as fav</w:t>
      </w:r>
      <w:r>
        <w:rPr>
          <w:rFonts w:cstheme="minorHAnsi"/>
        </w:rPr>
        <w:t xml:space="preserve">ouring a more medicalised model. </w:t>
      </w:r>
      <w:r w:rsidRPr="001F5478">
        <w:rPr>
          <w:rFonts w:cstheme="minorHAnsi"/>
        </w:rPr>
        <w:t xml:space="preserve">Studies looking at </w:t>
      </w:r>
      <w:r>
        <w:rPr>
          <w:rFonts w:cstheme="minorHAnsi"/>
        </w:rPr>
        <w:t>barriers to recovery</w:t>
      </w:r>
      <w:r w:rsidRPr="001F5478">
        <w:rPr>
          <w:rFonts w:cstheme="minorHAnsi"/>
        </w:rPr>
        <w:t xml:space="preserve"> within different services identified </w:t>
      </w:r>
      <w:r>
        <w:rPr>
          <w:rFonts w:cstheme="minorHAnsi"/>
        </w:rPr>
        <w:t>similar obstacles to engagement</w:t>
      </w:r>
      <w:r w:rsidRPr="001F5478">
        <w:rPr>
          <w:rFonts w:cstheme="minorHAnsi"/>
        </w:rPr>
        <w:t xml:space="preserve"> (</w:t>
      </w:r>
      <w:r w:rsidRPr="001F5478">
        <w:rPr>
          <w:rFonts w:cstheme="minorHAnsi"/>
          <w:lang w:val="en"/>
        </w:rPr>
        <w:t>Jones et al., 2019; Lecomte et al., 2018</w:t>
      </w:r>
      <w:r w:rsidR="00561E05">
        <w:rPr>
          <w:rFonts w:cstheme="minorHAnsi"/>
        </w:rPr>
        <w:t>)</w:t>
      </w:r>
      <w:r w:rsidR="00867F53">
        <w:rPr>
          <w:rFonts w:cstheme="minorHAnsi"/>
        </w:rPr>
        <w:t>.</w:t>
      </w:r>
    </w:p>
    <w:p w14:paraId="12399CD9" w14:textId="77777777" w:rsidR="007202A3" w:rsidRPr="00E075B0" w:rsidRDefault="007202A3" w:rsidP="00A715B7">
      <w:pPr>
        <w:pStyle w:val="Heading3"/>
      </w:pPr>
      <w:bookmarkStart w:id="131" w:name="_Toc66453597"/>
      <w:bookmarkStart w:id="132" w:name="_Toc78360996"/>
      <w:r w:rsidRPr="007174B1">
        <w:t>Gaps in Literature and Research Rationale</w:t>
      </w:r>
      <w:bookmarkEnd w:id="131"/>
      <w:bookmarkEnd w:id="132"/>
    </w:p>
    <w:p w14:paraId="4742F7DD" w14:textId="77777777" w:rsidR="007202A3" w:rsidRDefault="007202A3" w:rsidP="00F8347B">
      <w:pPr>
        <w:spacing w:line="360" w:lineRule="auto"/>
        <w:jc w:val="both"/>
        <w:rPr>
          <w:rFonts w:cstheme="minorHAnsi"/>
        </w:rPr>
      </w:pPr>
      <w:r w:rsidRPr="00E075B0">
        <w:rPr>
          <w:rFonts w:cstheme="minorHAnsi"/>
        </w:rPr>
        <w:t xml:space="preserve">Notably, there is little </w:t>
      </w:r>
      <w:r>
        <w:rPr>
          <w:rFonts w:cstheme="minorHAnsi"/>
        </w:rPr>
        <w:t xml:space="preserve">published </w:t>
      </w:r>
      <w:r w:rsidRPr="00E075B0">
        <w:rPr>
          <w:rFonts w:cstheme="minorHAnsi"/>
        </w:rPr>
        <w:t>research</w:t>
      </w:r>
      <w:r>
        <w:rPr>
          <w:rFonts w:cstheme="minorHAnsi"/>
        </w:rPr>
        <w:t>, exploring the</w:t>
      </w:r>
      <w:r w:rsidRPr="00E075B0">
        <w:rPr>
          <w:rFonts w:cstheme="minorHAnsi"/>
        </w:rPr>
        <w:t xml:space="preserve"> barriers to recovery for people who have lived with a long</w:t>
      </w:r>
      <w:r>
        <w:rPr>
          <w:rFonts w:cstheme="minorHAnsi"/>
        </w:rPr>
        <w:t>-</w:t>
      </w:r>
      <w:r w:rsidRPr="00E075B0">
        <w:rPr>
          <w:rFonts w:cstheme="minorHAnsi"/>
        </w:rPr>
        <w:t>term diagnosis of psychosis</w:t>
      </w:r>
      <w:r>
        <w:rPr>
          <w:rFonts w:cstheme="minorHAnsi"/>
        </w:rPr>
        <w:t>,</w:t>
      </w:r>
      <w:r w:rsidRPr="00E075B0">
        <w:rPr>
          <w:rFonts w:cstheme="minorHAnsi"/>
        </w:rPr>
        <w:t xml:space="preserve"> or </w:t>
      </w:r>
      <w:r>
        <w:rPr>
          <w:rFonts w:cstheme="minorHAnsi"/>
        </w:rPr>
        <w:t xml:space="preserve">who </w:t>
      </w:r>
      <w:r w:rsidRPr="00E075B0">
        <w:rPr>
          <w:rFonts w:cstheme="minorHAnsi"/>
        </w:rPr>
        <w:t xml:space="preserve">are </w:t>
      </w:r>
      <w:r>
        <w:rPr>
          <w:rFonts w:cstheme="minorHAnsi"/>
        </w:rPr>
        <w:t>accessing services outside EI</w:t>
      </w:r>
      <w:r w:rsidRPr="00E075B0">
        <w:rPr>
          <w:rFonts w:cstheme="minorHAnsi"/>
        </w:rPr>
        <w:t xml:space="preserve"> services. Given current policies and guidelines such as ‘No Health without Mental Health’ (Department of Health, 2011), encourage a move towards a recovery orientated approach for all, it would be helpful to begin to gain the views of service users on what bl</w:t>
      </w:r>
      <w:r>
        <w:rPr>
          <w:rFonts w:cstheme="minorHAnsi"/>
        </w:rPr>
        <w:t xml:space="preserve">ocks recovery </w:t>
      </w:r>
      <w:r w:rsidRPr="00E075B0">
        <w:rPr>
          <w:rFonts w:cstheme="minorHAnsi"/>
        </w:rPr>
        <w:t xml:space="preserve">in a more chronic population. </w:t>
      </w:r>
    </w:p>
    <w:p w14:paraId="6F2BBA9D" w14:textId="77777777" w:rsidR="007202A3" w:rsidRPr="007174B1" w:rsidRDefault="007202A3" w:rsidP="00A715B7">
      <w:pPr>
        <w:pStyle w:val="Heading3"/>
      </w:pPr>
      <w:bookmarkStart w:id="133" w:name="_Toc66453598"/>
      <w:bookmarkStart w:id="134" w:name="_Toc78360997"/>
      <w:r w:rsidRPr="007174B1">
        <w:t>Research Aims</w:t>
      </w:r>
      <w:bookmarkEnd w:id="133"/>
      <w:bookmarkEnd w:id="134"/>
    </w:p>
    <w:p w14:paraId="7BA3175C" w14:textId="77777777" w:rsidR="007202A3" w:rsidRPr="006D2024" w:rsidRDefault="007202A3" w:rsidP="00F8347B">
      <w:pPr>
        <w:spacing w:line="360" w:lineRule="auto"/>
        <w:jc w:val="both"/>
        <w:rPr>
          <w:rFonts w:cstheme="minorHAnsi"/>
        </w:rPr>
      </w:pPr>
      <w:r w:rsidRPr="00E075B0">
        <w:rPr>
          <w:rFonts w:cstheme="minorHAnsi"/>
        </w:rPr>
        <w:t>This study</w:t>
      </w:r>
      <w:r>
        <w:rPr>
          <w:rFonts w:cstheme="minorHAnsi"/>
        </w:rPr>
        <w:t xml:space="preserve"> will</w:t>
      </w:r>
      <w:r w:rsidRPr="00E075B0">
        <w:rPr>
          <w:rFonts w:cstheme="minorHAnsi"/>
        </w:rPr>
        <w:t xml:space="preserve"> explore the barriers to recovery </w:t>
      </w:r>
      <w:r>
        <w:rPr>
          <w:rFonts w:cstheme="minorHAnsi"/>
        </w:rPr>
        <w:t>for people who have lived long-</w:t>
      </w:r>
      <w:r w:rsidRPr="00E075B0">
        <w:rPr>
          <w:rFonts w:cstheme="minorHAnsi"/>
        </w:rPr>
        <w:t>term with a diagnosis of psychosis. Participant preconceptions and views around medication, ideas of hope, accessibility of services, support and relationship elements will</w:t>
      </w:r>
      <w:r>
        <w:rPr>
          <w:rFonts w:cstheme="minorHAnsi"/>
        </w:rPr>
        <w:t xml:space="preserve"> be identified and views of those as barriers to recovery will</w:t>
      </w:r>
      <w:r w:rsidRPr="00E075B0">
        <w:rPr>
          <w:rFonts w:cstheme="minorHAnsi"/>
        </w:rPr>
        <w:t xml:space="preserve"> be explored.</w:t>
      </w:r>
    </w:p>
    <w:p w14:paraId="3AC42E37" w14:textId="77777777" w:rsidR="007202A3" w:rsidRDefault="007202A3" w:rsidP="001F3429">
      <w:pPr>
        <w:spacing w:line="360" w:lineRule="auto"/>
      </w:pPr>
      <w:r>
        <w:br w:type="page"/>
      </w:r>
    </w:p>
    <w:p w14:paraId="132DCF52" w14:textId="77777777" w:rsidR="007202A3" w:rsidRDefault="007202A3" w:rsidP="00A715B7">
      <w:pPr>
        <w:pStyle w:val="Heading2"/>
      </w:pPr>
      <w:bookmarkStart w:id="135" w:name="_Toc66453599"/>
      <w:bookmarkStart w:id="136" w:name="_Toc78360998"/>
      <w:r w:rsidRPr="007174B1">
        <w:lastRenderedPageBreak/>
        <w:t>Method</w:t>
      </w:r>
      <w:bookmarkEnd w:id="135"/>
      <w:bookmarkEnd w:id="136"/>
    </w:p>
    <w:p w14:paraId="5F77405F" w14:textId="77777777" w:rsidR="007202A3" w:rsidRPr="007174B1" w:rsidRDefault="007202A3" w:rsidP="00A715B7">
      <w:pPr>
        <w:pStyle w:val="Heading3"/>
      </w:pPr>
      <w:bookmarkStart w:id="137" w:name="_Toc66453600"/>
      <w:bookmarkStart w:id="138" w:name="_Toc78360999"/>
      <w:r w:rsidRPr="007174B1">
        <w:t>Ethics</w:t>
      </w:r>
      <w:bookmarkEnd w:id="137"/>
      <w:bookmarkEnd w:id="138"/>
    </w:p>
    <w:p w14:paraId="7CED7691" w14:textId="77777777" w:rsidR="007202A3" w:rsidRPr="003E3D5D" w:rsidRDefault="007202A3" w:rsidP="00F8347B">
      <w:pPr>
        <w:spacing w:line="360" w:lineRule="auto"/>
        <w:jc w:val="both"/>
      </w:pPr>
      <w:r w:rsidRPr="003E3D5D">
        <w:t>Staffordshire University’s Research and Ethics Committee provided full ethical ap</w:t>
      </w:r>
      <w:r w:rsidR="00F708D5">
        <w:t>proval for the study (Appendix 2</w:t>
      </w:r>
      <w:r w:rsidRPr="003E3D5D">
        <w:t>) and subseq</w:t>
      </w:r>
      <w:r w:rsidR="00F708D5">
        <w:t>uent minor amendment (Appendix 3</w:t>
      </w:r>
      <w:r w:rsidRPr="003E3D5D">
        <w:t>). The research was conducted in line with the British Psychological Societies Code of Human Research Ethics (2014). The study was overseen by clinical and academic supervisors.</w:t>
      </w:r>
    </w:p>
    <w:p w14:paraId="3CEA94C2" w14:textId="77777777" w:rsidR="007202A3" w:rsidRPr="007174B1" w:rsidRDefault="007202A3" w:rsidP="00A715B7">
      <w:pPr>
        <w:pStyle w:val="Heading3"/>
      </w:pPr>
      <w:bookmarkStart w:id="139" w:name="_Toc66453601"/>
      <w:bookmarkStart w:id="140" w:name="_Toc78361000"/>
      <w:r w:rsidRPr="007174B1">
        <w:t>General overview of Q-Methodology</w:t>
      </w:r>
      <w:bookmarkEnd w:id="139"/>
      <w:bookmarkEnd w:id="140"/>
    </w:p>
    <w:p w14:paraId="0E59A887" w14:textId="77777777" w:rsidR="007202A3" w:rsidRDefault="007202A3" w:rsidP="00F8347B">
      <w:pPr>
        <w:spacing w:line="360" w:lineRule="auto"/>
        <w:jc w:val="both"/>
      </w:pPr>
      <w:r>
        <w:t>Q method was developed by William Stephenson in 1935 and is described as a “qualiquantological” method (Watts &amp; Stenner, 2005). According to Stenner et al., ‘Q methodology was designed expressly to explore the subjective dimension of any issue towards which different points-of-view can be expressed’ (2017: 12). They describe how methodologically, human subjectivity is the centre of concern and that participants are the variables. Q methodology aims to explore an individual’s subjectivity in a systematic way and then uses statistical methods to identify patterns in the data (Brown, 2008).</w:t>
      </w:r>
      <w:r w:rsidR="00AE2DB7">
        <w:t xml:space="preserve"> </w:t>
      </w:r>
    </w:p>
    <w:p w14:paraId="20A2F28D" w14:textId="77777777" w:rsidR="007202A3" w:rsidRDefault="007202A3" w:rsidP="00F8347B">
      <w:pPr>
        <w:spacing w:line="360" w:lineRule="auto"/>
        <w:jc w:val="both"/>
        <w:rPr>
          <w:rFonts w:cs="Arial"/>
        </w:rPr>
      </w:pPr>
      <w:r>
        <w:t>Participants’ subjective views and beliefs are collected via completion of a ‘Q-sort’; a collection of statements that are sorted into a predefined distribution by a participant according to a subjective dimension such as “agreement/disagreement”</w:t>
      </w:r>
      <w:r w:rsidRPr="00B46E50">
        <w:t xml:space="preserve">. </w:t>
      </w:r>
      <w:r w:rsidRPr="00B46E50">
        <w:rPr>
          <w:rFonts w:cs="Arial"/>
        </w:rPr>
        <w:t xml:space="preserve">Each individual Q-sort </w:t>
      </w:r>
      <w:r>
        <w:rPr>
          <w:rFonts w:cs="Arial"/>
        </w:rPr>
        <w:t>is</w:t>
      </w:r>
      <w:r w:rsidRPr="00B46E50">
        <w:rPr>
          <w:rFonts w:cs="Arial"/>
        </w:rPr>
        <w:t xml:space="preserve"> then compared through intercorrelations an</w:t>
      </w:r>
      <w:r>
        <w:rPr>
          <w:rFonts w:cs="Arial"/>
        </w:rPr>
        <w:t xml:space="preserve">d </w:t>
      </w:r>
      <w:r w:rsidRPr="00B46E50">
        <w:rPr>
          <w:rFonts w:cs="Arial"/>
        </w:rPr>
        <w:t>by-person factor analysis to provide an overall understanding of the different viewpoints (Watts &amp; Stenner, 2012).</w:t>
      </w:r>
      <w:r w:rsidR="00AE2DB7">
        <w:rPr>
          <w:rFonts w:cs="Arial"/>
        </w:rPr>
        <w:t xml:space="preserve"> </w:t>
      </w:r>
    </w:p>
    <w:p w14:paraId="263FC4D8" w14:textId="77777777" w:rsidR="00644FA6" w:rsidRPr="00644FA6" w:rsidRDefault="00644FA6" w:rsidP="00F8347B">
      <w:pPr>
        <w:spacing w:line="360" w:lineRule="auto"/>
        <w:jc w:val="both"/>
        <w:rPr>
          <w:rFonts w:cs="Arial"/>
        </w:rPr>
      </w:pPr>
      <w:r>
        <w:rPr>
          <w:rFonts w:cs="Arial"/>
        </w:rPr>
        <w:t xml:space="preserve">Given the target population for this research Q methodology was felt to be appropriate as it </w:t>
      </w:r>
      <w:r w:rsidRPr="00644FA6">
        <w:t>look</w:t>
      </w:r>
      <w:r>
        <w:t>s</w:t>
      </w:r>
      <w:r w:rsidRPr="00644FA6">
        <w:t xml:space="preserve"> at </w:t>
      </w:r>
      <w:r>
        <w:t>the different ways an idea can be construed</w:t>
      </w:r>
      <w:r w:rsidRPr="00644FA6">
        <w:t xml:space="preserve">. </w:t>
      </w:r>
      <w:r>
        <w:t>T</w:t>
      </w:r>
      <w:r w:rsidRPr="00644FA6">
        <w:t>his meth</w:t>
      </w:r>
      <w:r>
        <w:t xml:space="preserve">odology enables </w:t>
      </w:r>
      <w:r w:rsidRPr="00644FA6">
        <w:t xml:space="preserve">subjugated voices </w:t>
      </w:r>
      <w:r>
        <w:t xml:space="preserve">to </w:t>
      </w:r>
      <w:r w:rsidRPr="00644FA6">
        <w:t xml:space="preserve">be heard and </w:t>
      </w:r>
      <w:r>
        <w:t xml:space="preserve">captures </w:t>
      </w:r>
      <w:r w:rsidRPr="00644FA6">
        <w:t xml:space="preserve">a variety of beliefs </w:t>
      </w:r>
      <w:r>
        <w:t>contributing</w:t>
      </w:r>
      <w:r w:rsidRPr="00644FA6">
        <w:t xml:space="preserve"> to a better understanding of any shared viewpoints without losing a person’s subjectivity. </w:t>
      </w:r>
      <w:r>
        <w:t>The methodology allows p</w:t>
      </w:r>
      <w:r w:rsidRPr="00644FA6">
        <w:t xml:space="preserve">articipants </w:t>
      </w:r>
      <w:r>
        <w:t>to</w:t>
      </w:r>
      <w:r w:rsidRPr="00644FA6">
        <w:t xml:space="preserve"> self-categorise into groupings that emerge as part of the analysis process rather than being placed into </w:t>
      </w:r>
      <w:r>
        <w:t xml:space="preserve">any </w:t>
      </w:r>
      <w:r w:rsidRPr="00644FA6">
        <w:t>predefined groups (Watts &amp; Stenner, 2012).</w:t>
      </w:r>
    </w:p>
    <w:p w14:paraId="776F6017" w14:textId="77777777" w:rsidR="00BC7D94" w:rsidRDefault="00BC7D94" w:rsidP="00A715B7">
      <w:pPr>
        <w:pStyle w:val="Heading3"/>
      </w:pPr>
      <w:bookmarkStart w:id="141" w:name="_Toc78361001"/>
      <w:bookmarkStart w:id="142" w:name="_Toc66453602"/>
      <w:r>
        <w:t>Service user involvement</w:t>
      </w:r>
      <w:bookmarkEnd w:id="141"/>
    </w:p>
    <w:p w14:paraId="06C65974" w14:textId="77777777" w:rsidR="00BC7D94" w:rsidRPr="00BC7D94" w:rsidRDefault="00D52F61" w:rsidP="00F94733">
      <w:pPr>
        <w:spacing w:line="360" w:lineRule="auto"/>
        <w:jc w:val="both"/>
      </w:pPr>
      <w:r>
        <w:t>In the early stages of the project the researcher had discussions with relevant service user groups about potential research questions, methodology and their views on the importance/relevance of the proposed question. These service users felt that the question posed was of importance to them and something they felt would be beneficial to exp</w:t>
      </w:r>
      <w:r w:rsidR="00F94733">
        <w:t xml:space="preserve">lore, the </w:t>
      </w:r>
      <w:r w:rsidR="00F94733">
        <w:lastRenderedPageBreak/>
        <w:t>methodology, despite being a new concept to the members, was thought to be an interesting and helpful way to explore views. Following completion of the research, findings were shared and discussed with these service user groups and the executive summary was commented on by them.</w:t>
      </w:r>
    </w:p>
    <w:p w14:paraId="02627DCD" w14:textId="77777777" w:rsidR="007202A3" w:rsidRPr="007174B1" w:rsidRDefault="007202A3" w:rsidP="00A715B7">
      <w:pPr>
        <w:pStyle w:val="Heading3"/>
      </w:pPr>
      <w:bookmarkStart w:id="143" w:name="_Toc78361002"/>
      <w:r w:rsidRPr="007174B1">
        <w:t>Q-set design and content</w:t>
      </w:r>
      <w:bookmarkEnd w:id="142"/>
      <w:bookmarkEnd w:id="143"/>
    </w:p>
    <w:p w14:paraId="1780DFF7" w14:textId="77777777" w:rsidR="007202A3" w:rsidRPr="00141372" w:rsidRDefault="007202A3" w:rsidP="00F8347B">
      <w:pPr>
        <w:spacing w:line="360" w:lineRule="auto"/>
        <w:jc w:val="both"/>
        <w:rPr>
          <w:rFonts w:cstheme="minorHAnsi"/>
        </w:rPr>
      </w:pPr>
      <w:r w:rsidRPr="00141372">
        <w:rPr>
          <w:rFonts w:cstheme="minorHAnsi"/>
        </w:rPr>
        <w:t>The Q-Statements (Q set</w:t>
      </w:r>
      <w:r w:rsidRPr="001F5478">
        <w:rPr>
          <w:rFonts w:cstheme="minorHAnsi"/>
        </w:rPr>
        <w:t xml:space="preserve">) (Appendix </w:t>
      </w:r>
      <w:r w:rsidR="00F708D5">
        <w:rPr>
          <w:rFonts w:cstheme="minorHAnsi"/>
        </w:rPr>
        <w:t>4</w:t>
      </w:r>
      <w:r w:rsidRPr="001F5478">
        <w:rPr>
          <w:rFonts w:cstheme="minorHAnsi"/>
        </w:rPr>
        <w:t>)</w:t>
      </w:r>
      <w:r w:rsidRPr="00141372">
        <w:rPr>
          <w:rFonts w:cstheme="minorHAnsi"/>
        </w:rPr>
        <w:t xml:space="preserve"> were developed and informed by a com</w:t>
      </w:r>
      <w:r>
        <w:rPr>
          <w:rFonts w:cstheme="minorHAnsi"/>
        </w:rPr>
        <w:t>prehensive literature review,</w:t>
      </w:r>
      <w:r w:rsidRPr="00141372">
        <w:rPr>
          <w:rFonts w:cstheme="minorHAnsi"/>
        </w:rPr>
        <w:t xml:space="preserve"> discussions with the research team and members of relevant service users groups (Peter Bullimore &amp; colleagues at the National Paranoia Network). Discussions with relev</w:t>
      </w:r>
      <w:r>
        <w:rPr>
          <w:rFonts w:cstheme="minorHAnsi"/>
        </w:rPr>
        <w:t>ant service-user groups were</w:t>
      </w:r>
      <w:r w:rsidRPr="00141372">
        <w:rPr>
          <w:rFonts w:cstheme="minorHAnsi"/>
        </w:rPr>
        <w:t xml:space="preserve"> carried out to ensure there was a</w:t>
      </w:r>
      <w:r w:rsidRPr="00141372">
        <w:rPr>
          <w:rFonts w:ascii="Calibri" w:hAnsi="Calibri"/>
        </w:rPr>
        <w:t>n appropriate number of statements, that they cover the breadth of the subject and that each item made a unique contribution to the Q set (Watts &amp; Stenner, 2012).</w:t>
      </w:r>
      <w:r w:rsidRPr="00141372">
        <w:rPr>
          <w:rFonts w:cstheme="minorHAnsi"/>
        </w:rPr>
        <w:t xml:space="preserve"> The final Q set was agreed </w:t>
      </w:r>
      <w:r>
        <w:rPr>
          <w:rFonts w:cstheme="minorHAnsi"/>
        </w:rPr>
        <w:t>t</w:t>
      </w:r>
      <w:r w:rsidRPr="00141372">
        <w:rPr>
          <w:rFonts w:cstheme="minorHAnsi"/>
        </w:rPr>
        <w:t xml:space="preserve">o be representative of the topic: barriers to recovery for individuals </w:t>
      </w:r>
      <w:r>
        <w:rPr>
          <w:rFonts w:cstheme="minorHAnsi"/>
        </w:rPr>
        <w:t xml:space="preserve">who experience </w:t>
      </w:r>
      <w:r w:rsidRPr="00141372">
        <w:rPr>
          <w:rFonts w:cstheme="minorHAnsi"/>
        </w:rPr>
        <w:t>psychosis. Statements were then worded to answer the question ‘From your own personal experiences, what are the barriers to recovery from psychosis?’.</w:t>
      </w:r>
    </w:p>
    <w:p w14:paraId="461CCCF1" w14:textId="77777777" w:rsidR="007202A3" w:rsidRPr="00141372" w:rsidRDefault="007202A3" w:rsidP="00F8347B">
      <w:pPr>
        <w:spacing w:line="360" w:lineRule="auto"/>
        <w:jc w:val="both"/>
        <w:rPr>
          <w:rFonts w:cstheme="minorHAnsi"/>
        </w:rPr>
      </w:pPr>
      <w:r w:rsidRPr="00141372">
        <w:rPr>
          <w:rFonts w:cstheme="minorHAnsi"/>
        </w:rPr>
        <w:t>The final number of statements in the Q set should not be too many to take up considerable amounts of time</w:t>
      </w:r>
      <w:r>
        <w:rPr>
          <w:rFonts w:cstheme="minorHAnsi"/>
        </w:rPr>
        <w:t xml:space="preserve"> or overwhelm the participant</w:t>
      </w:r>
      <w:r w:rsidRPr="00141372">
        <w:rPr>
          <w:rFonts w:cstheme="minorHAnsi"/>
        </w:rPr>
        <w:t>. Curt (1994) and Stainton Rogers (1995) rec</w:t>
      </w:r>
      <w:r>
        <w:rPr>
          <w:rFonts w:cstheme="minorHAnsi"/>
        </w:rPr>
        <w:t>ommend between 40-80 statements</w:t>
      </w:r>
      <w:r w:rsidRPr="00141372">
        <w:rPr>
          <w:rFonts w:cstheme="minorHAnsi"/>
        </w:rPr>
        <w:t>. The final Q set in this study contained 56 statements.</w:t>
      </w:r>
    </w:p>
    <w:p w14:paraId="59EF0B99" w14:textId="77777777" w:rsidR="007202A3" w:rsidRDefault="007202A3" w:rsidP="00A715B7">
      <w:pPr>
        <w:pStyle w:val="Heading3"/>
      </w:pPr>
      <w:bookmarkStart w:id="144" w:name="_Toc66453603"/>
      <w:bookmarkStart w:id="145" w:name="_Toc78361003"/>
      <w:r w:rsidRPr="007174B1">
        <w:t>Participants</w:t>
      </w:r>
      <w:bookmarkEnd w:id="144"/>
      <w:bookmarkEnd w:id="145"/>
    </w:p>
    <w:p w14:paraId="429CC273" w14:textId="77777777" w:rsidR="007202A3" w:rsidRDefault="007202A3" w:rsidP="00F8347B">
      <w:pPr>
        <w:spacing w:after="240" w:line="360" w:lineRule="auto"/>
        <w:jc w:val="both"/>
        <w:rPr>
          <w:rFonts w:ascii="Calibri" w:hAnsi="Calibri"/>
        </w:rPr>
      </w:pPr>
      <w:r w:rsidRPr="00F25ADD">
        <w:t>The target population were people who ex</w:t>
      </w:r>
      <w:r>
        <w:t>perience psychosis,</w:t>
      </w:r>
      <w:r w:rsidRPr="00F25ADD">
        <w:t xml:space="preserve"> with or without a diagnosis. Eleven participants took part in the study and recruitment took place between October 2020 and January 2021. </w:t>
      </w:r>
      <w:r w:rsidRPr="00F25ADD">
        <w:rPr>
          <w:rFonts w:ascii="Calibri" w:hAnsi="Calibri"/>
        </w:rPr>
        <w:t>Q-method</w:t>
      </w:r>
      <w:r>
        <w:rPr>
          <w:rFonts w:ascii="Calibri" w:hAnsi="Calibri"/>
        </w:rPr>
        <w:t>ology</w:t>
      </w:r>
      <w:r w:rsidRPr="00F25ADD">
        <w:rPr>
          <w:rFonts w:ascii="Calibri" w:hAnsi="Calibri"/>
        </w:rPr>
        <w:t xml:space="preserve"> </w:t>
      </w:r>
      <w:r>
        <w:rPr>
          <w:rFonts w:ascii="Calibri" w:hAnsi="Calibri"/>
        </w:rPr>
        <w:t>does not dictate a set sample size, however it does advise between 12-40 participants (</w:t>
      </w:r>
      <w:r w:rsidRPr="00E63CDB">
        <w:rPr>
          <w:rFonts w:ascii="Calibri" w:hAnsi="Calibri"/>
        </w:rPr>
        <w:t>Webler, Danielson et al. 2009; Cairns 2012</w:t>
      </w:r>
      <w:r>
        <w:rPr>
          <w:rFonts w:ascii="Calibri" w:hAnsi="Calibri"/>
        </w:rPr>
        <w:t>).</w:t>
      </w:r>
      <w:r w:rsidRPr="00E63CDB">
        <w:rPr>
          <w:rFonts w:ascii="Calibri" w:hAnsi="Calibri"/>
        </w:rPr>
        <w:t xml:space="preserve"> </w:t>
      </w:r>
      <w:r>
        <w:rPr>
          <w:rFonts w:ascii="Calibri" w:hAnsi="Calibri"/>
        </w:rPr>
        <w:t xml:space="preserve">The sample </w:t>
      </w:r>
      <w:r w:rsidRPr="00F25ADD">
        <w:rPr>
          <w:rFonts w:ascii="Calibri" w:hAnsi="Calibri"/>
        </w:rPr>
        <w:t xml:space="preserve">aims to establish the existence of different viewpoints and understand and compare these rather </w:t>
      </w:r>
      <w:r>
        <w:rPr>
          <w:rFonts w:ascii="Calibri" w:hAnsi="Calibri"/>
        </w:rPr>
        <w:t xml:space="preserve">than requiring a certain number </w:t>
      </w:r>
      <w:r w:rsidRPr="00F25ADD">
        <w:rPr>
          <w:rFonts w:ascii="Calibri" w:hAnsi="Calibri"/>
        </w:rPr>
        <w:t>of participants to be associated with each v</w:t>
      </w:r>
      <w:r>
        <w:rPr>
          <w:rFonts w:ascii="Calibri" w:hAnsi="Calibri"/>
        </w:rPr>
        <w:t xml:space="preserve">iewpoint (Watts &amp; Stenner 2012) and is </w:t>
      </w:r>
      <w:r>
        <w:t>underpinned by a social constructionist ontology, where by there is no one ‘truth’ to be discovered.</w:t>
      </w:r>
    </w:p>
    <w:p w14:paraId="12DC95C3" w14:textId="77777777" w:rsidR="00E63894" w:rsidRPr="008E0745" w:rsidRDefault="007202A3" w:rsidP="00F8347B">
      <w:pPr>
        <w:spacing w:line="360" w:lineRule="auto"/>
        <w:jc w:val="both"/>
      </w:pPr>
      <w:r>
        <w:t xml:space="preserve">The inclusion criteria were as follows; adults aged over 18, diagnosed with schizophrenia or who experience auditory and/or visual hallucinations commonly associated with psychosis, have experience seeking help for their mental health in the UK and understand and write using the English language. Exclusion criteria included; those whose experiences are as a </w:t>
      </w:r>
      <w:r>
        <w:lastRenderedPageBreak/>
        <w:t>result of an organic impairment, have a primary diagnosis of addiction or are accessing Early Intervention (EI) services, inpatient mental health care or crisis/home treatment care at the time of recruitment.</w:t>
      </w:r>
      <w:r w:rsidR="00E63894">
        <w:t xml:space="preserve"> Those accessing EI services are excluded on the basis that </w:t>
      </w:r>
      <w:r w:rsidR="00E63894" w:rsidRPr="00E63894">
        <w:t xml:space="preserve">this </w:t>
      </w:r>
      <w:r w:rsidR="00E63894">
        <w:t xml:space="preserve">research is seeking the </w:t>
      </w:r>
      <w:r w:rsidR="00E63894" w:rsidRPr="00E63894">
        <w:t>views of those that have lived</w:t>
      </w:r>
      <w:r w:rsidR="00E63894">
        <w:t xml:space="preserve"> with the diagnosis longer term and therefore would not be accessing EI services. Similarly, people </w:t>
      </w:r>
      <w:r w:rsidR="00E63894" w:rsidRPr="00E63894">
        <w:t>that are accessing inpatient mental health care or crisis/home treat</w:t>
      </w:r>
      <w:r w:rsidR="00E63894">
        <w:t>ment care are excluded as</w:t>
      </w:r>
      <w:r w:rsidR="00E63894" w:rsidRPr="00E63894">
        <w:t xml:space="preserve"> their views at this time may bring about views that are excessively coloured by their current situation.</w:t>
      </w:r>
      <w:r w:rsidR="00C539D9">
        <w:t xml:space="preserve"> It was also felt that it would not be appropriate to involve people who are actively in crisis.</w:t>
      </w:r>
    </w:p>
    <w:p w14:paraId="336A2777" w14:textId="77777777" w:rsidR="0054271E" w:rsidRDefault="0054271E" w:rsidP="0054271E">
      <w:pPr>
        <w:pStyle w:val="Heading3"/>
      </w:pPr>
      <w:bookmarkStart w:id="146" w:name="_Toc78361004"/>
      <w:r>
        <w:t>Procedure</w:t>
      </w:r>
      <w:bookmarkEnd w:id="146"/>
    </w:p>
    <w:p w14:paraId="0A78E0F7" w14:textId="77777777" w:rsidR="007202A3" w:rsidRDefault="007202A3" w:rsidP="00F8347B">
      <w:pPr>
        <w:tabs>
          <w:tab w:val="center" w:pos="4782"/>
        </w:tabs>
        <w:spacing w:line="360" w:lineRule="auto"/>
        <w:jc w:val="both"/>
        <w:rPr>
          <w:rFonts w:ascii="Calibri" w:hAnsi="Calibri"/>
        </w:rPr>
      </w:pPr>
      <w:r w:rsidRPr="00112B55">
        <w:rPr>
          <w:rFonts w:ascii="Calibri" w:hAnsi="Calibri"/>
          <w:szCs w:val="20"/>
        </w:rPr>
        <w:t>Participants were recruited via an online advert posted on the researchers’</w:t>
      </w:r>
      <w:r>
        <w:rPr>
          <w:rFonts w:ascii="Calibri" w:hAnsi="Calibri"/>
          <w:szCs w:val="20"/>
        </w:rPr>
        <w:t xml:space="preserve"> social media pages including F</w:t>
      </w:r>
      <w:r w:rsidRPr="00112B55">
        <w:rPr>
          <w:rFonts w:ascii="Calibri" w:hAnsi="Calibri"/>
          <w:szCs w:val="20"/>
        </w:rPr>
        <w:t xml:space="preserve">acebook and Twitter. The advert was shared on relevant open </w:t>
      </w:r>
      <w:r>
        <w:rPr>
          <w:rFonts w:ascii="Calibri" w:hAnsi="Calibri"/>
          <w:szCs w:val="20"/>
        </w:rPr>
        <w:t>F</w:t>
      </w:r>
      <w:r w:rsidRPr="00112B55">
        <w:rPr>
          <w:rFonts w:ascii="Calibri" w:hAnsi="Calibri"/>
          <w:szCs w:val="20"/>
        </w:rPr>
        <w:t>acebook groups such as Hearing</w:t>
      </w:r>
      <w:r w:rsidRPr="00112B55">
        <w:rPr>
          <w:rFonts w:cstheme="minorHAnsi"/>
          <w:szCs w:val="20"/>
        </w:rPr>
        <w:t xml:space="preserve"> Voices Network: England.</w:t>
      </w:r>
      <w:r w:rsidRPr="00112B55">
        <w:rPr>
          <w:rFonts w:ascii="Calibri" w:hAnsi="Calibri"/>
        </w:rPr>
        <w:t xml:space="preserve"> Permission was obtained from the leaders</w:t>
      </w:r>
      <w:r w:rsidR="00F8347B">
        <w:rPr>
          <w:rFonts w:ascii="Calibri" w:hAnsi="Calibri"/>
        </w:rPr>
        <w:t xml:space="preserve"> of </w:t>
      </w:r>
      <w:r w:rsidRPr="00112B55">
        <w:rPr>
          <w:rFonts w:ascii="Calibri" w:hAnsi="Calibri"/>
        </w:rPr>
        <w:t>the National Paranoia Network and London Hearing Voices Network for the advert to be shared in their monthly newsletters</w:t>
      </w:r>
      <w:r>
        <w:rPr>
          <w:rFonts w:ascii="Calibri" w:hAnsi="Calibri"/>
        </w:rPr>
        <w:t>. This</w:t>
      </w:r>
      <w:r w:rsidRPr="00112B55">
        <w:rPr>
          <w:rFonts w:ascii="Calibri" w:hAnsi="Calibri"/>
        </w:rPr>
        <w:t xml:space="preserve"> ensured access to a wide range of participants with varying backgrounds and experiences and meant recruitment was not limited</w:t>
      </w:r>
      <w:r>
        <w:rPr>
          <w:rFonts w:ascii="Calibri" w:hAnsi="Calibri"/>
        </w:rPr>
        <w:t xml:space="preserve"> </w:t>
      </w:r>
      <w:r w:rsidRPr="00112B55">
        <w:rPr>
          <w:rFonts w:ascii="Calibri" w:hAnsi="Calibri"/>
        </w:rPr>
        <w:t xml:space="preserve">to social media. </w:t>
      </w:r>
      <w:r>
        <w:rPr>
          <w:rFonts w:ascii="Calibri" w:hAnsi="Calibri"/>
        </w:rPr>
        <w:t>Details of participant demographics can be found i</w:t>
      </w:r>
      <w:r w:rsidRPr="001F5478">
        <w:rPr>
          <w:rFonts w:ascii="Calibri" w:hAnsi="Calibri"/>
        </w:rPr>
        <w:t xml:space="preserve">n Table </w:t>
      </w:r>
      <w:r w:rsidR="003A3F60">
        <w:rPr>
          <w:rFonts w:ascii="Calibri" w:hAnsi="Calibri"/>
        </w:rPr>
        <w:t>2.</w:t>
      </w:r>
      <w:r w:rsidRPr="001F5478">
        <w:rPr>
          <w:rFonts w:ascii="Calibri" w:hAnsi="Calibri"/>
        </w:rPr>
        <w:t>1 below.</w:t>
      </w:r>
    </w:p>
    <w:p w14:paraId="5A5B2A50" w14:textId="77777777" w:rsidR="007202A3" w:rsidRPr="00104978" w:rsidRDefault="00D55504" w:rsidP="00A715B7">
      <w:pPr>
        <w:pStyle w:val="Caption"/>
      </w:pPr>
      <w:bookmarkStart w:id="147" w:name="_Toc70344993"/>
      <w:bookmarkStart w:id="148" w:name="_Toc77543469"/>
      <w:r>
        <w:t xml:space="preserve">Table </w:t>
      </w:r>
      <w:r w:rsidR="006547E3">
        <w:t>2</w:t>
      </w:r>
      <w:r w:rsidR="006A7669">
        <w:t>.</w:t>
      </w:r>
      <w:r w:rsidR="004B7495">
        <w:fldChar w:fldCharType="begin"/>
      </w:r>
      <w:r w:rsidR="004B7495">
        <w:instrText xml:space="preserve"> SEQ Table \* ARABIC \s 1 </w:instrText>
      </w:r>
      <w:r w:rsidR="004B7495">
        <w:fldChar w:fldCharType="separate"/>
      </w:r>
      <w:r w:rsidR="006A7669">
        <w:rPr>
          <w:noProof/>
        </w:rPr>
        <w:t>1</w:t>
      </w:r>
      <w:r w:rsidR="004B7495">
        <w:rPr>
          <w:noProof/>
        </w:rPr>
        <w:fldChar w:fldCharType="end"/>
      </w:r>
      <w:r w:rsidR="00104978" w:rsidRPr="00104978">
        <w:t xml:space="preserve"> </w:t>
      </w:r>
      <w:r w:rsidR="007202A3" w:rsidRPr="00104978">
        <w:t>Participant demographic details</w:t>
      </w:r>
      <w:bookmarkEnd w:id="147"/>
      <w:bookmarkEnd w:id="148"/>
    </w:p>
    <w:tbl>
      <w:tblPr>
        <w:tblStyle w:val="PlainTable2"/>
        <w:tblW w:w="0" w:type="auto"/>
        <w:tblLook w:val="04A0" w:firstRow="1" w:lastRow="0" w:firstColumn="1" w:lastColumn="0" w:noHBand="0" w:noVBand="1"/>
      </w:tblPr>
      <w:tblGrid>
        <w:gridCol w:w="1900"/>
        <w:gridCol w:w="1969"/>
        <w:gridCol w:w="1040"/>
      </w:tblGrid>
      <w:tr w:rsidR="007202A3" w:rsidRPr="00FB42D2" w14:paraId="1E5F1B10" w14:textId="77777777" w:rsidTr="00092EB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00" w:type="dxa"/>
            <w:vMerge w:val="restart"/>
            <w:hideMark/>
          </w:tcPr>
          <w:p w14:paraId="76731CF2" w14:textId="77777777" w:rsidR="007202A3" w:rsidRPr="00FB42D2" w:rsidRDefault="007202A3" w:rsidP="00A715B7">
            <w:pPr>
              <w:spacing w:line="276" w:lineRule="auto"/>
            </w:pPr>
            <w:r w:rsidRPr="00FB42D2">
              <w:t>Gender</w:t>
            </w:r>
          </w:p>
        </w:tc>
        <w:tc>
          <w:tcPr>
            <w:tcW w:w="1823" w:type="dxa"/>
            <w:noWrap/>
            <w:hideMark/>
          </w:tcPr>
          <w:p w14:paraId="392A609B" w14:textId="77777777" w:rsidR="007202A3" w:rsidRPr="00B1087E" w:rsidRDefault="007202A3" w:rsidP="00A715B7">
            <w:pPr>
              <w:spacing w:line="276" w:lineRule="auto"/>
              <w:cnfStyle w:val="100000000000" w:firstRow="1" w:lastRow="0" w:firstColumn="0" w:lastColumn="0" w:oddVBand="0" w:evenVBand="0" w:oddHBand="0" w:evenHBand="0" w:firstRowFirstColumn="0" w:firstRowLastColumn="0" w:lastRowFirstColumn="0" w:lastRowLastColumn="0"/>
              <w:rPr>
                <w:b w:val="0"/>
              </w:rPr>
            </w:pPr>
            <w:r w:rsidRPr="00B1087E">
              <w:rPr>
                <w:b w:val="0"/>
              </w:rPr>
              <w:t>Male</w:t>
            </w:r>
          </w:p>
        </w:tc>
        <w:tc>
          <w:tcPr>
            <w:tcW w:w="1040" w:type="dxa"/>
            <w:noWrap/>
            <w:hideMark/>
          </w:tcPr>
          <w:p w14:paraId="29C8FB58" w14:textId="77777777" w:rsidR="007202A3" w:rsidRPr="00B1087E" w:rsidRDefault="007202A3" w:rsidP="00A715B7">
            <w:pPr>
              <w:spacing w:line="276" w:lineRule="auto"/>
              <w:cnfStyle w:val="100000000000" w:firstRow="1" w:lastRow="0" w:firstColumn="0" w:lastColumn="0" w:oddVBand="0" w:evenVBand="0" w:oddHBand="0" w:evenHBand="0" w:firstRowFirstColumn="0" w:firstRowLastColumn="0" w:lastRowFirstColumn="0" w:lastRowLastColumn="0"/>
              <w:rPr>
                <w:b w:val="0"/>
              </w:rPr>
            </w:pPr>
            <w:r w:rsidRPr="00B1087E">
              <w:rPr>
                <w:b w:val="0"/>
              </w:rPr>
              <w:t>7</w:t>
            </w:r>
          </w:p>
        </w:tc>
      </w:tr>
      <w:tr w:rsidR="007202A3" w:rsidRPr="00FB42D2" w14:paraId="5DDEFB33" w14:textId="77777777" w:rsidTr="00092E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00" w:type="dxa"/>
            <w:vMerge/>
            <w:hideMark/>
          </w:tcPr>
          <w:p w14:paraId="419E0237" w14:textId="77777777" w:rsidR="007202A3" w:rsidRPr="00FB42D2" w:rsidRDefault="007202A3" w:rsidP="00A715B7">
            <w:pPr>
              <w:spacing w:line="276" w:lineRule="auto"/>
            </w:pPr>
          </w:p>
        </w:tc>
        <w:tc>
          <w:tcPr>
            <w:tcW w:w="1823" w:type="dxa"/>
            <w:noWrap/>
            <w:hideMark/>
          </w:tcPr>
          <w:p w14:paraId="65C7C3CE" w14:textId="77777777" w:rsidR="007202A3" w:rsidRPr="00FB42D2" w:rsidRDefault="007202A3" w:rsidP="00A715B7">
            <w:pPr>
              <w:spacing w:line="276" w:lineRule="auto"/>
              <w:cnfStyle w:val="000000100000" w:firstRow="0" w:lastRow="0" w:firstColumn="0" w:lastColumn="0" w:oddVBand="0" w:evenVBand="0" w:oddHBand="1" w:evenHBand="0" w:firstRowFirstColumn="0" w:firstRowLastColumn="0" w:lastRowFirstColumn="0" w:lastRowLastColumn="0"/>
            </w:pPr>
            <w:r w:rsidRPr="00FB42D2">
              <w:t>Female</w:t>
            </w:r>
          </w:p>
        </w:tc>
        <w:tc>
          <w:tcPr>
            <w:tcW w:w="1040" w:type="dxa"/>
            <w:noWrap/>
            <w:hideMark/>
          </w:tcPr>
          <w:p w14:paraId="3BAFAF25" w14:textId="77777777" w:rsidR="007202A3" w:rsidRPr="00FB42D2" w:rsidRDefault="007202A3" w:rsidP="00A715B7">
            <w:pPr>
              <w:spacing w:line="276" w:lineRule="auto"/>
              <w:cnfStyle w:val="000000100000" w:firstRow="0" w:lastRow="0" w:firstColumn="0" w:lastColumn="0" w:oddVBand="0" w:evenVBand="0" w:oddHBand="1" w:evenHBand="0" w:firstRowFirstColumn="0" w:firstRowLastColumn="0" w:lastRowFirstColumn="0" w:lastRowLastColumn="0"/>
            </w:pPr>
            <w:r w:rsidRPr="00FB42D2">
              <w:t>5</w:t>
            </w:r>
          </w:p>
        </w:tc>
      </w:tr>
      <w:tr w:rsidR="007202A3" w:rsidRPr="00FB42D2" w14:paraId="68C2C8DE" w14:textId="77777777" w:rsidTr="00092EB9">
        <w:trPr>
          <w:trHeight w:val="290"/>
        </w:trPr>
        <w:tc>
          <w:tcPr>
            <w:cnfStyle w:val="001000000000" w:firstRow="0" w:lastRow="0" w:firstColumn="1" w:lastColumn="0" w:oddVBand="0" w:evenVBand="0" w:oddHBand="0" w:evenHBand="0" w:firstRowFirstColumn="0" w:firstRowLastColumn="0" w:lastRowFirstColumn="0" w:lastRowLastColumn="0"/>
            <w:tcW w:w="1900" w:type="dxa"/>
            <w:vMerge w:val="restart"/>
            <w:hideMark/>
          </w:tcPr>
          <w:p w14:paraId="4E57CEC9" w14:textId="77777777" w:rsidR="007202A3" w:rsidRPr="00FB42D2" w:rsidRDefault="007202A3" w:rsidP="00A715B7">
            <w:pPr>
              <w:spacing w:line="276" w:lineRule="auto"/>
            </w:pPr>
            <w:r w:rsidRPr="00FB42D2">
              <w:t>Age</w:t>
            </w:r>
          </w:p>
        </w:tc>
        <w:tc>
          <w:tcPr>
            <w:tcW w:w="1823" w:type="dxa"/>
            <w:noWrap/>
            <w:hideMark/>
          </w:tcPr>
          <w:p w14:paraId="19A4C725" w14:textId="77777777" w:rsidR="007202A3" w:rsidRPr="00FB42D2"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FB42D2">
              <w:t>Range</w:t>
            </w:r>
          </w:p>
        </w:tc>
        <w:tc>
          <w:tcPr>
            <w:tcW w:w="1040" w:type="dxa"/>
            <w:noWrap/>
            <w:hideMark/>
          </w:tcPr>
          <w:p w14:paraId="61788CEA" w14:textId="77777777" w:rsidR="007202A3" w:rsidRPr="00FB42D2"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FB42D2">
              <w:t>24-59</w:t>
            </w:r>
          </w:p>
        </w:tc>
      </w:tr>
      <w:tr w:rsidR="007202A3" w:rsidRPr="00FB42D2" w14:paraId="57F0ABD2" w14:textId="77777777" w:rsidTr="00092E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00" w:type="dxa"/>
            <w:vMerge/>
            <w:hideMark/>
          </w:tcPr>
          <w:p w14:paraId="13A0E104" w14:textId="77777777" w:rsidR="007202A3" w:rsidRPr="00FB42D2" w:rsidRDefault="007202A3" w:rsidP="00A715B7">
            <w:pPr>
              <w:spacing w:line="276" w:lineRule="auto"/>
            </w:pPr>
          </w:p>
        </w:tc>
        <w:tc>
          <w:tcPr>
            <w:tcW w:w="1823" w:type="dxa"/>
            <w:noWrap/>
            <w:hideMark/>
          </w:tcPr>
          <w:p w14:paraId="1DE50D4E" w14:textId="77777777" w:rsidR="007202A3" w:rsidRPr="00FB42D2" w:rsidRDefault="007202A3" w:rsidP="00A715B7">
            <w:pPr>
              <w:spacing w:line="276" w:lineRule="auto"/>
              <w:cnfStyle w:val="000000100000" w:firstRow="0" w:lastRow="0" w:firstColumn="0" w:lastColumn="0" w:oddVBand="0" w:evenVBand="0" w:oddHBand="1" w:evenHBand="0" w:firstRowFirstColumn="0" w:firstRowLastColumn="0" w:lastRowFirstColumn="0" w:lastRowLastColumn="0"/>
            </w:pPr>
            <w:r w:rsidRPr="00FB42D2">
              <w:t>Mean</w:t>
            </w:r>
          </w:p>
        </w:tc>
        <w:tc>
          <w:tcPr>
            <w:tcW w:w="1040" w:type="dxa"/>
            <w:noWrap/>
            <w:hideMark/>
          </w:tcPr>
          <w:p w14:paraId="773C1B4F" w14:textId="77777777" w:rsidR="007202A3" w:rsidRPr="00FB42D2" w:rsidRDefault="007202A3" w:rsidP="00A715B7">
            <w:pPr>
              <w:spacing w:line="276" w:lineRule="auto"/>
              <w:cnfStyle w:val="000000100000" w:firstRow="0" w:lastRow="0" w:firstColumn="0" w:lastColumn="0" w:oddVBand="0" w:evenVBand="0" w:oddHBand="1" w:evenHBand="0" w:firstRowFirstColumn="0" w:firstRowLastColumn="0" w:lastRowFirstColumn="0" w:lastRowLastColumn="0"/>
            </w:pPr>
            <w:r w:rsidRPr="00FB42D2">
              <w:t>38.3</w:t>
            </w:r>
          </w:p>
        </w:tc>
      </w:tr>
      <w:tr w:rsidR="007202A3" w:rsidRPr="00FB42D2" w14:paraId="2926C7D8" w14:textId="77777777" w:rsidTr="00092EB9">
        <w:trPr>
          <w:trHeight w:val="290"/>
        </w:trPr>
        <w:tc>
          <w:tcPr>
            <w:cnfStyle w:val="001000000000" w:firstRow="0" w:lastRow="0" w:firstColumn="1" w:lastColumn="0" w:oddVBand="0" w:evenVBand="0" w:oddHBand="0" w:evenHBand="0" w:firstRowFirstColumn="0" w:firstRowLastColumn="0" w:lastRowFirstColumn="0" w:lastRowLastColumn="0"/>
            <w:tcW w:w="1900" w:type="dxa"/>
            <w:vMerge w:val="restart"/>
            <w:hideMark/>
          </w:tcPr>
          <w:p w14:paraId="46FC7686" w14:textId="77777777" w:rsidR="007202A3" w:rsidRPr="00FB42D2" w:rsidRDefault="007202A3" w:rsidP="00A715B7">
            <w:pPr>
              <w:spacing w:line="276" w:lineRule="auto"/>
            </w:pPr>
            <w:r w:rsidRPr="00FB42D2">
              <w:t>Ethnicity</w:t>
            </w:r>
          </w:p>
        </w:tc>
        <w:tc>
          <w:tcPr>
            <w:tcW w:w="1823" w:type="dxa"/>
            <w:noWrap/>
            <w:hideMark/>
          </w:tcPr>
          <w:p w14:paraId="5E5BC759" w14:textId="77777777" w:rsidR="007202A3" w:rsidRPr="00FB42D2"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FB42D2">
              <w:t>White British</w:t>
            </w:r>
          </w:p>
        </w:tc>
        <w:tc>
          <w:tcPr>
            <w:tcW w:w="1040" w:type="dxa"/>
            <w:noWrap/>
            <w:hideMark/>
          </w:tcPr>
          <w:p w14:paraId="01FB84EA" w14:textId="77777777" w:rsidR="007202A3" w:rsidRPr="00FB42D2"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FB42D2">
              <w:t>10</w:t>
            </w:r>
          </w:p>
        </w:tc>
      </w:tr>
      <w:tr w:rsidR="007202A3" w:rsidRPr="00FB42D2" w14:paraId="47E84302" w14:textId="77777777" w:rsidTr="00092E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00" w:type="dxa"/>
            <w:vMerge/>
            <w:hideMark/>
          </w:tcPr>
          <w:p w14:paraId="4FCD8435" w14:textId="77777777" w:rsidR="007202A3" w:rsidRPr="00FB42D2" w:rsidRDefault="007202A3" w:rsidP="00A715B7">
            <w:pPr>
              <w:spacing w:line="276" w:lineRule="auto"/>
            </w:pPr>
          </w:p>
        </w:tc>
        <w:tc>
          <w:tcPr>
            <w:tcW w:w="1823" w:type="dxa"/>
            <w:noWrap/>
            <w:hideMark/>
          </w:tcPr>
          <w:p w14:paraId="1A55D4D3" w14:textId="77777777" w:rsidR="007202A3" w:rsidRPr="00FB42D2" w:rsidRDefault="007202A3" w:rsidP="00A715B7">
            <w:pPr>
              <w:spacing w:line="276" w:lineRule="auto"/>
              <w:cnfStyle w:val="000000100000" w:firstRow="0" w:lastRow="0" w:firstColumn="0" w:lastColumn="0" w:oddVBand="0" w:evenVBand="0" w:oddHBand="1" w:evenHBand="0" w:firstRowFirstColumn="0" w:firstRowLastColumn="0" w:lastRowFirstColumn="0" w:lastRowLastColumn="0"/>
            </w:pPr>
            <w:r w:rsidRPr="00FB42D2">
              <w:t>Black British</w:t>
            </w:r>
          </w:p>
        </w:tc>
        <w:tc>
          <w:tcPr>
            <w:tcW w:w="1040" w:type="dxa"/>
            <w:noWrap/>
            <w:hideMark/>
          </w:tcPr>
          <w:p w14:paraId="69D267E2" w14:textId="77777777" w:rsidR="007202A3" w:rsidRPr="00FB42D2" w:rsidRDefault="007202A3" w:rsidP="00A715B7">
            <w:pPr>
              <w:spacing w:line="276" w:lineRule="auto"/>
              <w:cnfStyle w:val="000000100000" w:firstRow="0" w:lastRow="0" w:firstColumn="0" w:lastColumn="0" w:oddVBand="0" w:evenVBand="0" w:oddHBand="1" w:evenHBand="0" w:firstRowFirstColumn="0" w:firstRowLastColumn="0" w:lastRowFirstColumn="0" w:lastRowLastColumn="0"/>
            </w:pPr>
            <w:r w:rsidRPr="00FB42D2">
              <w:t>1</w:t>
            </w:r>
          </w:p>
        </w:tc>
      </w:tr>
      <w:tr w:rsidR="007202A3" w:rsidRPr="00FB42D2" w14:paraId="3E6FDE62" w14:textId="77777777" w:rsidTr="00092EB9">
        <w:trPr>
          <w:trHeight w:val="290"/>
        </w:trPr>
        <w:tc>
          <w:tcPr>
            <w:cnfStyle w:val="001000000000" w:firstRow="0" w:lastRow="0" w:firstColumn="1" w:lastColumn="0" w:oddVBand="0" w:evenVBand="0" w:oddHBand="0" w:evenHBand="0" w:firstRowFirstColumn="0" w:firstRowLastColumn="0" w:lastRowFirstColumn="0" w:lastRowLastColumn="0"/>
            <w:tcW w:w="1900" w:type="dxa"/>
            <w:vMerge/>
            <w:hideMark/>
          </w:tcPr>
          <w:p w14:paraId="345F91DF" w14:textId="77777777" w:rsidR="007202A3" w:rsidRPr="00FB42D2" w:rsidRDefault="007202A3" w:rsidP="00A715B7">
            <w:pPr>
              <w:spacing w:line="276" w:lineRule="auto"/>
            </w:pPr>
          </w:p>
        </w:tc>
        <w:tc>
          <w:tcPr>
            <w:tcW w:w="1823" w:type="dxa"/>
            <w:noWrap/>
            <w:hideMark/>
          </w:tcPr>
          <w:p w14:paraId="516BF24D" w14:textId="77777777" w:rsidR="007202A3" w:rsidRPr="00FB42D2"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FB42D2">
              <w:t>Jewish</w:t>
            </w:r>
          </w:p>
        </w:tc>
        <w:tc>
          <w:tcPr>
            <w:tcW w:w="1040" w:type="dxa"/>
            <w:noWrap/>
            <w:hideMark/>
          </w:tcPr>
          <w:p w14:paraId="353B4918" w14:textId="77777777" w:rsidR="007202A3" w:rsidRPr="00FB42D2"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FB42D2">
              <w:t>1</w:t>
            </w:r>
          </w:p>
        </w:tc>
      </w:tr>
      <w:tr w:rsidR="007202A3" w:rsidRPr="00FB42D2" w14:paraId="149D4777" w14:textId="77777777" w:rsidTr="00092E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00" w:type="dxa"/>
            <w:vMerge w:val="restart"/>
            <w:hideMark/>
          </w:tcPr>
          <w:p w14:paraId="64B32613" w14:textId="77777777" w:rsidR="007202A3" w:rsidRPr="00FB42D2" w:rsidRDefault="007202A3" w:rsidP="00A715B7">
            <w:pPr>
              <w:spacing w:line="276" w:lineRule="auto"/>
            </w:pPr>
            <w:r w:rsidRPr="00FB42D2">
              <w:t>Employment status</w:t>
            </w:r>
          </w:p>
        </w:tc>
        <w:tc>
          <w:tcPr>
            <w:tcW w:w="1823" w:type="dxa"/>
            <w:noWrap/>
            <w:hideMark/>
          </w:tcPr>
          <w:p w14:paraId="47C883E3" w14:textId="77777777" w:rsidR="007202A3" w:rsidRPr="00FB42D2" w:rsidRDefault="007202A3" w:rsidP="00A715B7">
            <w:pPr>
              <w:spacing w:line="276" w:lineRule="auto"/>
              <w:cnfStyle w:val="000000100000" w:firstRow="0" w:lastRow="0" w:firstColumn="0" w:lastColumn="0" w:oddVBand="0" w:evenVBand="0" w:oddHBand="1" w:evenHBand="0" w:firstRowFirstColumn="0" w:firstRowLastColumn="0" w:lastRowFirstColumn="0" w:lastRowLastColumn="0"/>
            </w:pPr>
            <w:r w:rsidRPr="00FB42D2">
              <w:t>Employed (including self-employed)</w:t>
            </w:r>
          </w:p>
        </w:tc>
        <w:tc>
          <w:tcPr>
            <w:tcW w:w="1040" w:type="dxa"/>
            <w:noWrap/>
            <w:hideMark/>
          </w:tcPr>
          <w:p w14:paraId="72788543" w14:textId="77777777" w:rsidR="007202A3" w:rsidRPr="00FB42D2" w:rsidRDefault="007202A3" w:rsidP="00A715B7">
            <w:pPr>
              <w:spacing w:line="276" w:lineRule="auto"/>
              <w:cnfStyle w:val="000000100000" w:firstRow="0" w:lastRow="0" w:firstColumn="0" w:lastColumn="0" w:oddVBand="0" w:evenVBand="0" w:oddHBand="1" w:evenHBand="0" w:firstRowFirstColumn="0" w:firstRowLastColumn="0" w:lastRowFirstColumn="0" w:lastRowLastColumn="0"/>
            </w:pPr>
            <w:r w:rsidRPr="00FB42D2">
              <w:t>6</w:t>
            </w:r>
          </w:p>
        </w:tc>
      </w:tr>
      <w:tr w:rsidR="007202A3" w:rsidRPr="00FB42D2" w14:paraId="1671913C" w14:textId="77777777" w:rsidTr="00092EB9">
        <w:trPr>
          <w:trHeight w:val="290"/>
        </w:trPr>
        <w:tc>
          <w:tcPr>
            <w:cnfStyle w:val="001000000000" w:firstRow="0" w:lastRow="0" w:firstColumn="1" w:lastColumn="0" w:oddVBand="0" w:evenVBand="0" w:oddHBand="0" w:evenHBand="0" w:firstRowFirstColumn="0" w:firstRowLastColumn="0" w:lastRowFirstColumn="0" w:lastRowLastColumn="0"/>
            <w:tcW w:w="1900" w:type="dxa"/>
            <w:vMerge/>
            <w:hideMark/>
          </w:tcPr>
          <w:p w14:paraId="70CB57E6" w14:textId="77777777" w:rsidR="007202A3" w:rsidRPr="00FB42D2" w:rsidRDefault="007202A3" w:rsidP="00A715B7">
            <w:pPr>
              <w:spacing w:line="276" w:lineRule="auto"/>
            </w:pPr>
          </w:p>
        </w:tc>
        <w:tc>
          <w:tcPr>
            <w:tcW w:w="1823" w:type="dxa"/>
            <w:noWrap/>
            <w:hideMark/>
          </w:tcPr>
          <w:p w14:paraId="43F8112F" w14:textId="77777777" w:rsidR="007202A3" w:rsidRPr="00FB42D2"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FB42D2">
              <w:t>Unemployed</w:t>
            </w:r>
          </w:p>
        </w:tc>
        <w:tc>
          <w:tcPr>
            <w:tcW w:w="1040" w:type="dxa"/>
            <w:noWrap/>
            <w:hideMark/>
          </w:tcPr>
          <w:p w14:paraId="1EB81104" w14:textId="77777777" w:rsidR="007202A3" w:rsidRPr="00FB42D2"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FB42D2">
              <w:t>4</w:t>
            </w:r>
          </w:p>
        </w:tc>
      </w:tr>
      <w:tr w:rsidR="007202A3" w:rsidRPr="00FB42D2" w14:paraId="2D2D3FC3" w14:textId="77777777" w:rsidTr="00092E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00" w:type="dxa"/>
            <w:vMerge/>
            <w:hideMark/>
          </w:tcPr>
          <w:p w14:paraId="1DDD68EA" w14:textId="77777777" w:rsidR="007202A3" w:rsidRPr="00FB42D2" w:rsidRDefault="007202A3" w:rsidP="00A715B7">
            <w:pPr>
              <w:spacing w:line="276" w:lineRule="auto"/>
            </w:pPr>
          </w:p>
        </w:tc>
        <w:tc>
          <w:tcPr>
            <w:tcW w:w="1823" w:type="dxa"/>
            <w:noWrap/>
            <w:hideMark/>
          </w:tcPr>
          <w:p w14:paraId="520EA2BD" w14:textId="77777777" w:rsidR="007202A3" w:rsidRPr="00FB42D2" w:rsidRDefault="007202A3" w:rsidP="00A715B7">
            <w:pPr>
              <w:spacing w:line="276" w:lineRule="auto"/>
              <w:cnfStyle w:val="000000100000" w:firstRow="0" w:lastRow="0" w:firstColumn="0" w:lastColumn="0" w:oddVBand="0" w:evenVBand="0" w:oddHBand="1" w:evenHBand="0" w:firstRowFirstColumn="0" w:firstRowLastColumn="0" w:lastRowFirstColumn="0" w:lastRowLastColumn="0"/>
            </w:pPr>
            <w:r w:rsidRPr="00FB42D2">
              <w:t>Voluntary/Unpaid Work</w:t>
            </w:r>
          </w:p>
        </w:tc>
        <w:tc>
          <w:tcPr>
            <w:tcW w:w="1040" w:type="dxa"/>
            <w:noWrap/>
            <w:hideMark/>
          </w:tcPr>
          <w:p w14:paraId="1685FC50" w14:textId="77777777" w:rsidR="007202A3" w:rsidRPr="00FB42D2" w:rsidRDefault="007202A3" w:rsidP="00A715B7">
            <w:pPr>
              <w:spacing w:line="276" w:lineRule="auto"/>
              <w:cnfStyle w:val="000000100000" w:firstRow="0" w:lastRow="0" w:firstColumn="0" w:lastColumn="0" w:oddVBand="0" w:evenVBand="0" w:oddHBand="1" w:evenHBand="0" w:firstRowFirstColumn="0" w:firstRowLastColumn="0" w:lastRowFirstColumn="0" w:lastRowLastColumn="0"/>
            </w:pPr>
            <w:r w:rsidRPr="00FB42D2">
              <w:t>2</w:t>
            </w:r>
          </w:p>
        </w:tc>
      </w:tr>
      <w:tr w:rsidR="007202A3" w:rsidRPr="00FB42D2" w14:paraId="18E26E3B" w14:textId="77777777" w:rsidTr="00092EB9">
        <w:trPr>
          <w:trHeight w:val="580"/>
        </w:trPr>
        <w:tc>
          <w:tcPr>
            <w:cnfStyle w:val="001000000000" w:firstRow="0" w:lastRow="0" w:firstColumn="1" w:lastColumn="0" w:oddVBand="0" w:evenVBand="0" w:oddHBand="0" w:evenHBand="0" w:firstRowFirstColumn="0" w:firstRowLastColumn="0" w:lastRowFirstColumn="0" w:lastRowLastColumn="0"/>
            <w:tcW w:w="1900" w:type="dxa"/>
            <w:vMerge w:val="restart"/>
            <w:hideMark/>
          </w:tcPr>
          <w:p w14:paraId="3BF3E63F" w14:textId="77777777" w:rsidR="007202A3" w:rsidRPr="00FB42D2" w:rsidRDefault="007202A3" w:rsidP="00A715B7">
            <w:pPr>
              <w:spacing w:line="276" w:lineRule="auto"/>
            </w:pPr>
            <w:r w:rsidRPr="00FB42D2">
              <w:t>Years with experiences</w:t>
            </w:r>
          </w:p>
        </w:tc>
        <w:tc>
          <w:tcPr>
            <w:tcW w:w="1823" w:type="dxa"/>
            <w:noWrap/>
            <w:hideMark/>
          </w:tcPr>
          <w:p w14:paraId="16D4C087" w14:textId="77777777" w:rsidR="007202A3" w:rsidRPr="00FB42D2"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FB42D2">
              <w:t>Range</w:t>
            </w:r>
          </w:p>
        </w:tc>
        <w:tc>
          <w:tcPr>
            <w:tcW w:w="1040" w:type="dxa"/>
            <w:noWrap/>
            <w:hideMark/>
          </w:tcPr>
          <w:p w14:paraId="7AEAB303" w14:textId="77777777" w:rsidR="007202A3" w:rsidRPr="00FB42D2"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FB42D2">
              <w:t>1-32 years</w:t>
            </w:r>
          </w:p>
        </w:tc>
      </w:tr>
      <w:tr w:rsidR="007202A3" w:rsidRPr="00FB42D2" w14:paraId="62BF8100" w14:textId="77777777" w:rsidTr="00092EB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00" w:type="dxa"/>
            <w:vMerge/>
            <w:hideMark/>
          </w:tcPr>
          <w:p w14:paraId="41AB95E4" w14:textId="77777777" w:rsidR="007202A3" w:rsidRPr="00FB42D2" w:rsidRDefault="007202A3" w:rsidP="00A715B7">
            <w:pPr>
              <w:spacing w:line="276" w:lineRule="auto"/>
            </w:pPr>
          </w:p>
        </w:tc>
        <w:tc>
          <w:tcPr>
            <w:tcW w:w="1823" w:type="dxa"/>
            <w:noWrap/>
            <w:hideMark/>
          </w:tcPr>
          <w:p w14:paraId="6EA2181A" w14:textId="77777777" w:rsidR="007202A3" w:rsidRPr="00FB42D2" w:rsidRDefault="007202A3" w:rsidP="00A715B7">
            <w:pPr>
              <w:spacing w:line="276" w:lineRule="auto"/>
              <w:cnfStyle w:val="000000100000" w:firstRow="0" w:lastRow="0" w:firstColumn="0" w:lastColumn="0" w:oddVBand="0" w:evenVBand="0" w:oddHBand="1" w:evenHBand="0" w:firstRowFirstColumn="0" w:firstRowLastColumn="0" w:lastRowFirstColumn="0" w:lastRowLastColumn="0"/>
            </w:pPr>
            <w:r w:rsidRPr="00FB42D2">
              <w:t>Mean</w:t>
            </w:r>
          </w:p>
        </w:tc>
        <w:tc>
          <w:tcPr>
            <w:tcW w:w="1040" w:type="dxa"/>
            <w:noWrap/>
            <w:hideMark/>
          </w:tcPr>
          <w:p w14:paraId="5B839A33" w14:textId="77777777" w:rsidR="007202A3" w:rsidRPr="00FB42D2" w:rsidRDefault="007202A3" w:rsidP="00A715B7">
            <w:pPr>
              <w:spacing w:line="276" w:lineRule="auto"/>
              <w:cnfStyle w:val="000000100000" w:firstRow="0" w:lastRow="0" w:firstColumn="0" w:lastColumn="0" w:oddVBand="0" w:evenVBand="0" w:oddHBand="1" w:evenHBand="0" w:firstRowFirstColumn="0" w:firstRowLastColumn="0" w:lastRowFirstColumn="0" w:lastRowLastColumn="0"/>
            </w:pPr>
            <w:r w:rsidRPr="00FB42D2">
              <w:t>16 years</w:t>
            </w:r>
          </w:p>
        </w:tc>
      </w:tr>
    </w:tbl>
    <w:p w14:paraId="67C4BB1C" w14:textId="77777777" w:rsidR="007202A3" w:rsidRDefault="007202A3" w:rsidP="00F8347B">
      <w:pPr>
        <w:spacing w:before="240" w:line="360" w:lineRule="auto"/>
        <w:jc w:val="both"/>
        <w:rPr>
          <w:rFonts w:cstheme="minorHAnsi"/>
        </w:rPr>
      </w:pPr>
      <w:r>
        <w:rPr>
          <w:rFonts w:ascii="Calibri" w:hAnsi="Calibri"/>
        </w:rPr>
        <w:lastRenderedPageBreak/>
        <w:t xml:space="preserve">Participants clicked a hyperlink from the </w:t>
      </w:r>
      <w:r w:rsidR="00F708D5">
        <w:rPr>
          <w:rFonts w:ascii="Calibri" w:hAnsi="Calibri"/>
        </w:rPr>
        <w:t>online study adverts (Appendix 5</w:t>
      </w:r>
      <w:r>
        <w:rPr>
          <w:rFonts w:ascii="Calibri" w:hAnsi="Calibri"/>
        </w:rPr>
        <w:t xml:space="preserve">) or typed this into their web browser if they saw the </w:t>
      </w:r>
      <w:r w:rsidRPr="001F5478">
        <w:rPr>
          <w:rFonts w:ascii="Calibri" w:hAnsi="Calibri"/>
        </w:rPr>
        <w:t xml:space="preserve">advert in the newsletters. </w:t>
      </w:r>
      <w:r>
        <w:rPr>
          <w:rFonts w:ascii="Calibri" w:hAnsi="Calibri"/>
        </w:rPr>
        <w:t>A</w:t>
      </w:r>
      <w:r w:rsidRPr="001F5478">
        <w:rPr>
          <w:rFonts w:ascii="Calibri" w:hAnsi="Calibri"/>
        </w:rPr>
        <w:t xml:space="preserve"> Qualtrics survey page </w:t>
      </w:r>
      <w:r>
        <w:rPr>
          <w:rFonts w:ascii="Calibri" w:hAnsi="Calibri"/>
        </w:rPr>
        <w:t>then</w:t>
      </w:r>
      <w:r w:rsidRPr="001F5478">
        <w:rPr>
          <w:rFonts w:cstheme="minorHAnsi"/>
        </w:rPr>
        <w:t xml:space="preserve"> detailed the participant information sheet (Appendix </w:t>
      </w:r>
      <w:r w:rsidR="00F708D5">
        <w:rPr>
          <w:rFonts w:cstheme="minorHAnsi"/>
        </w:rPr>
        <w:t>6</w:t>
      </w:r>
      <w:r>
        <w:rPr>
          <w:rFonts w:cstheme="minorHAnsi"/>
        </w:rPr>
        <w:t>) and the researchers contact details.</w:t>
      </w:r>
      <w:r w:rsidRPr="00F8270F">
        <w:rPr>
          <w:rFonts w:cstheme="minorHAnsi"/>
        </w:rPr>
        <w:t xml:space="preserve"> Participants were not required to give any identifiable information and</w:t>
      </w:r>
      <w:r>
        <w:rPr>
          <w:rFonts w:cstheme="minorHAnsi"/>
        </w:rPr>
        <w:t xml:space="preserve"> </w:t>
      </w:r>
      <w:r w:rsidRPr="00F8270F">
        <w:rPr>
          <w:rFonts w:cstheme="minorHAnsi"/>
        </w:rPr>
        <w:t xml:space="preserve">remained anonymous. They </w:t>
      </w:r>
      <w:r>
        <w:rPr>
          <w:rFonts w:cstheme="minorHAnsi"/>
        </w:rPr>
        <w:t xml:space="preserve">made up a </w:t>
      </w:r>
      <w:r w:rsidRPr="00F8270F">
        <w:rPr>
          <w:rFonts w:cstheme="minorHAnsi"/>
        </w:rPr>
        <w:t>unique participant ID and note</w:t>
      </w:r>
      <w:r>
        <w:rPr>
          <w:rFonts w:cstheme="minorHAnsi"/>
        </w:rPr>
        <w:t>d this</w:t>
      </w:r>
      <w:r w:rsidRPr="00F8270F">
        <w:rPr>
          <w:rFonts w:cstheme="minorHAnsi"/>
        </w:rPr>
        <w:t xml:space="preserve"> for future reference should they wish to withdraw. </w:t>
      </w:r>
      <w:r>
        <w:t xml:space="preserve">Participants were </w:t>
      </w:r>
      <w:r w:rsidRPr="00F8270F">
        <w:t>aw</w:t>
      </w:r>
      <w:r>
        <w:t>are that extracts from post-</w:t>
      </w:r>
      <w:r w:rsidRPr="00F8270F">
        <w:t>sort questions may be used in the write up.</w:t>
      </w:r>
      <w:r w:rsidRPr="00F8270F">
        <w:rPr>
          <w:rFonts w:cstheme="minorHAnsi"/>
        </w:rPr>
        <w:t xml:space="preserve"> </w:t>
      </w:r>
      <w:r>
        <w:rPr>
          <w:rFonts w:cstheme="minorHAnsi"/>
        </w:rPr>
        <w:t xml:space="preserve">Participants were aware who would have access to the anonymised electronic data they provided and that it would be stored </w:t>
      </w:r>
      <w:r w:rsidRPr="00B4139C">
        <w:rPr>
          <w:rFonts w:cstheme="minorHAnsi"/>
        </w:rPr>
        <w:t>in password protected electronic documents. After this</w:t>
      </w:r>
      <w:r>
        <w:rPr>
          <w:rFonts w:cstheme="minorHAnsi"/>
        </w:rPr>
        <w:t>,</w:t>
      </w:r>
      <w:r w:rsidRPr="00B4139C">
        <w:rPr>
          <w:rFonts w:cstheme="minorHAnsi"/>
        </w:rPr>
        <w:t xml:space="preserve"> participants complete</w:t>
      </w:r>
      <w:r>
        <w:rPr>
          <w:rFonts w:cstheme="minorHAnsi"/>
        </w:rPr>
        <w:t>d</w:t>
      </w:r>
      <w:r w:rsidRPr="00B4139C">
        <w:rPr>
          <w:rFonts w:cstheme="minorHAnsi"/>
        </w:rPr>
        <w:t xml:space="preserve"> the online consent form (Appendix </w:t>
      </w:r>
      <w:r w:rsidR="00F708D5">
        <w:rPr>
          <w:rFonts w:cstheme="minorHAnsi"/>
        </w:rPr>
        <w:t>7</w:t>
      </w:r>
      <w:r>
        <w:rPr>
          <w:rFonts w:cstheme="minorHAnsi"/>
        </w:rPr>
        <w:t xml:space="preserve">), </w:t>
      </w:r>
      <w:r w:rsidRPr="00B4139C">
        <w:rPr>
          <w:rFonts w:cstheme="minorHAnsi"/>
        </w:rPr>
        <w:t xml:space="preserve">demographic questions (Appendix </w:t>
      </w:r>
      <w:r w:rsidR="00F708D5">
        <w:rPr>
          <w:rFonts w:cstheme="minorHAnsi"/>
        </w:rPr>
        <w:t>8</w:t>
      </w:r>
      <w:r w:rsidRPr="00B4139C">
        <w:rPr>
          <w:rFonts w:cstheme="minorHAnsi"/>
        </w:rPr>
        <w:t>) and study itself.</w:t>
      </w:r>
      <w:r>
        <w:rPr>
          <w:rFonts w:cstheme="minorHAnsi"/>
        </w:rPr>
        <w:t xml:space="preserve"> </w:t>
      </w:r>
    </w:p>
    <w:p w14:paraId="014B0069" w14:textId="77777777" w:rsidR="007202A3" w:rsidRPr="007174B1" w:rsidRDefault="007202A3" w:rsidP="0054271E">
      <w:pPr>
        <w:pStyle w:val="Heading4"/>
      </w:pPr>
      <w:bookmarkStart w:id="149" w:name="_Toc66453604"/>
      <w:r w:rsidRPr="007174B1">
        <w:t>Administering the Q sort</w:t>
      </w:r>
      <w:bookmarkEnd w:id="149"/>
    </w:p>
    <w:p w14:paraId="355B6A74" w14:textId="77777777" w:rsidR="007202A3" w:rsidRPr="009873C7" w:rsidRDefault="007202A3" w:rsidP="00F8347B">
      <w:pPr>
        <w:spacing w:line="360" w:lineRule="auto"/>
        <w:jc w:val="both"/>
        <w:rPr>
          <w:color w:val="FF0000"/>
        </w:rPr>
      </w:pPr>
      <w:r>
        <w:rPr>
          <w:rFonts w:ascii="Calibri" w:hAnsi="Calibri"/>
        </w:rPr>
        <w:t xml:space="preserve">The Q sort was delivered using </w:t>
      </w:r>
      <w:r w:rsidRPr="00141372">
        <w:rPr>
          <w:rFonts w:cstheme="minorHAnsi"/>
        </w:rPr>
        <w:t>Q-sortware (Pruneddu, 2011).</w:t>
      </w:r>
      <w:r>
        <w:rPr>
          <w:rFonts w:ascii="Calibri" w:hAnsi="Calibri"/>
        </w:rPr>
        <w:t xml:space="preserve"> </w:t>
      </w:r>
      <w:r w:rsidRPr="00141372">
        <w:rPr>
          <w:rFonts w:ascii="Calibri" w:hAnsi="Calibri"/>
        </w:rPr>
        <w:t xml:space="preserve">Prior to commencing the Q-sort, participants were given written instructions detailing how to </w:t>
      </w:r>
      <w:r>
        <w:rPr>
          <w:rFonts w:ascii="Calibri" w:hAnsi="Calibri"/>
        </w:rPr>
        <w:t>use the software and informed they would be guided through how to complete it stage by stage</w:t>
      </w:r>
      <w:r w:rsidRPr="00141372">
        <w:rPr>
          <w:rFonts w:ascii="Calibri" w:hAnsi="Calibri"/>
        </w:rPr>
        <w:t xml:space="preserve">. </w:t>
      </w:r>
    </w:p>
    <w:p w14:paraId="0F0FA15D" w14:textId="77777777" w:rsidR="007202A3" w:rsidRPr="00093CA0" w:rsidRDefault="007202A3" w:rsidP="00F8347B">
      <w:pPr>
        <w:tabs>
          <w:tab w:val="left" w:pos="318"/>
        </w:tabs>
        <w:spacing w:after="120" w:line="360" w:lineRule="auto"/>
        <w:jc w:val="both"/>
        <w:rPr>
          <w:rFonts w:ascii="Calibri" w:hAnsi="Calibri"/>
        </w:rPr>
      </w:pPr>
      <w:r w:rsidRPr="00093CA0">
        <w:rPr>
          <w:rFonts w:ascii="Calibri" w:hAnsi="Calibri"/>
        </w:rPr>
        <w:t xml:space="preserve">Participants were initially required to sort statements into three categories: those they agree with, those they disagree with and those they feel indifferent about. Following this they were asked </w:t>
      </w:r>
      <w:r>
        <w:rPr>
          <w:rFonts w:ascii="Calibri" w:hAnsi="Calibri"/>
        </w:rPr>
        <w:t xml:space="preserve">to </w:t>
      </w:r>
      <w:r w:rsidRPr="00093CA0">
        <w:rPr>
          <w:rFonts w:ascii="Calibri" w:hAnsi="Calibri"/>
        </w:rPr>
        <w:t xml:space="preserve">further sort these into a forced </w:t>
      </w:r>
      <w:r w:rsidRPr="00B4139C">
        <w:rPr>
          <w:rFonts w:ascii="Calibri" w:hAnsi="Calibri"/>
        </w:rPr>
        <w:t>distribution (see Figure 1) based</w:t>
      </w:r>
      <w:r w:rsidRPr="00093CA0">
        <w:rPr>
          <w:rFonts w:ascii="Calibri" w:hAnsi="Calibri"/>
        </w:rPr>
        <w:t xml:space="preserve"> on how much they felt them to be a barrier to their recovery, ranging from -5 completely disagree to +5 completely agree.</w:t>
      </w:r>
    </w:p>
    <w:p w14:paraId="65AE14C2" w14:textId="77777777" w:rsidR="007202A3" w:rsidRDefault="007202A3" w:rsidP="001F3429">
      <w:pPr>
        <w:tabs>
          <w:tab w:val="center" w:pos="4782"/>
        </w:tabs>
        <w:spacing w:after="0" w:line="360" w:lineRule="auto"/>
        <w:jc w:val="center"/>
        <w:rPr>
          <w:rFonts w:ascii="Calibri" w:hAnsi="Calibri"/>
        </w:rPr>
      </w:pPr>
      <w:r>
        <w:rPr>
          <w:rFonts w:ascii="Calibri" w:hAnsi="Calibri"/>
          <w:noProof/>
          <w:lang w:eastAsia="en-GB"/>
        </w:rPr>
        <w:drawing>
          <wp:inline distT="0" distB="0" distL="0" distR="0" wp14:anchorId="58C29E05" wp14:editId="3D35084F">
            <wp:extent cx="3504100" cy="1517650"/>
            <wp:effectExtent l="0" t="0" r="127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rt matrix.png"/>
                    <pic:cNvPicPr/>
                  </pic:nvPicPr>
                  <pic:blipFill>
                    <a:blip r:embed="rId104" cstate="print">
                      <a:extLst>
                        <a:ext uri="{28A0092B-C50C-407E-A947-70E740481C1C}">
                          <a14:useLocalDpi xmlns:a14="http://schemas.microsoft.com/office/drawing/2010/main" val="0"/>
                        </a:ext>
                      </a:extLst>
                    </a:blip>
                    <a:stretch>
                      <a:fillRect/>
                    </a:stretch>
                  </pic:blipFill>
                  <pic:spPr>
                    <a:xfrm>
                      <a:off x="0" y="0"/>
                      <a:ext cx="3593575" cy="1556402"/>
                    </a:xfrm>
                    <a:prstGeom prst="rect">
                      <a:avLst/>
                    </a:prstGeom>
                  </pic:spPr>
                </pic:pic>
              </a:graphicData>
            </a:graphic>
          </wp:inline>
        </w:drawing>
      </w:r>
    </w:p>
    <w:p w14:paraId="625F3FDD" w14:textId="77777777" w:rsidR="007202A3" w:rsidRPr="0007128B" w:rsidRDefault="006547E3" w:rsidP="00A715B7">
      <w:pPr>
        <w:pStyle w:val="Caption"/>
        <w:rPr>
          <w:rFonts w:ascii="Calibri" w:hAnsi="Calibri"/>
        </w:rPr>
      </w:pPr>
      <w:bookmarkStart w:id="150" w:name="_Toc70444768"/>
      <w:bookmarkStart w:id="151" w:name="_Toc70544095"/>
      <w:bookmarkStart w:id="152" w:name="_Toc77543460"/>
      <w:r w:rsidRPr="0007128B">
        <w:t>Figure 2</w:t>
      </w:r>
      <w:r w:rsidR="006A7669" w:rsidRPr="0007128B">
        <w:t>.</w:t>
      </w:r>
      <w:r w:rsidR="004B7495">
        <w:fldChar w:fldCharType="begin"/>
      </w:r>
      <w:r w:rsidR="004B7495">
        <w:instrText xml:space="preserve"> SEQ Figure \* ARABIC \s 1 </w:instrText>
      </w:r>
      <w:r w:rsidR="004B7495">
        <w:fldChar w:fldCharType="separate"/>
      </w:r>
      <w:r w:rsidR="006A7669" w:rsidRPr="0007128B">
        <w:rPr>
          <w:noProof/>
        </w:rPr>
        <w:t>1</w:t>
      </w:r>
      <w:r w:rsidR="004B7495">
        <w:rPr>
          <w:noProof/>
        </w:rPr>
        <w:fldChar w:fldCharType="end"/>
      </w:r>
      <w:r w:rsidR="007202A3" w:rsidRPr="0007128B">
        <w:rPr>
          <w:rFonts w:ascii="Calibri" w:hAnsi="Calibri"/>
        </w:rPr>
        <w:t xml:space="preserve"> Q sort response matrix.</w:t>
      </w:r>
      <w:bookmarkEnd w:id="150"/>
      <w:bookmarkEnd w:id="151"/>
      <w:bookmarkEnd w:id="152"/>
    </w:p>
    <w:p w14:paraId="7B21DA4C" w14:textId="77777777" w:rsidR="007202A3" w:rsidRPr="00B4139C" w:rsidRDefault="007202A3" w:rsidP="00F8347B">
      <w:pPr>
        <w:tabs>
          <w:tab w:val="center" w:pos="4782"/>
        </w:tabs>
        <w:spacing w:line="360" w:lineRule="auto"/>
        <w:jc w:val="both"/>
        <w:rPr>
          <w:rFonts w:cstheme="minorHAnsi"/>
          <w:color w:val="FF0000"/>
        </w:rPr>
      </w:pPr>
      <w:r w:rsidRPr="00093CA0">
        <w:rPr>
          <w:rFonts w:cstheme="minorHAnsi"/>
        </w:rPr>
        <w:t>Immediately following th</w:t>
      </w:r>
      <w:r>
        <w:rPr>
          <w:rFonts w:cstheme="minorHAnsi"/>
        </w:rPr>
        <w:t>is, the</w:t>
      </w:r>
      <w:r w:rsidRPr="00093CA0">
        <w:rPr>
          <w:rFonts w:cstheme="minorHAnsi"/>
        </w:rPr>
        <w:t xml:space="preserve"> participants complete</w:t>
      </w:r>
      <w:r>
        <w:rPr>
          <w:rFonts w:cstheme="minorHAnsi"/>
        </w:rPr>
        <w:t>d</w:t>
      </w:r>
      <w:r w:rsidRPr="00093CA0">
        <w:rPr>
          <w:rFonts w:cstheme="minorHAnsi"/>
        </w:rPr>
        <w:t xml:space="preserve"> a brief </w:t>
      </w:r>
      <w:r>
        <w:rPr>
          <w:rFonts w:cstheme="minorHAnsi"/>
        </w:rPr>
        <w:t>post-sorting questionnaire (</w:t>
      </w:r>
      <w:r w:rsidRPr="00B4139C">
        <w:rPr>
          <w:rFonts w:cstheme="minorHAnsi"/>
        </w:rPr>
        <w:t xml:space="preserve">Appendix </w:t>
      </w:r>
      <w:r w:rsidR="003453D7">
        <w:rPr>
          <w:rFonts w:cstheme="minorHAnsi"/>
        </w:rPr>
        <w:t>9</w:t>
      </w:r>
      <w:r w:rsidRPr="00B4139C">
        <w:rPr>
          <w:rFonts w:cstheme="minorHAnsi"/>
        </w:rPr>
        <w:t>) to</w:t>
      </w:r>
      <w:r w:rsidRPr="00093CA0">
        <w:rPr>
          <w:rFonts w:cstheme="minorHAnsi"/>
        </w:rPr>
        <w:t xml:space="preserve"> gain additional information regarding the participants’ perceived meanings of the statements and explanations for the plac</w:t>
      </w:r>
      <w:r>
        <w:rPr>
          <w:rFonts w:cstheme="minorHAnsi"/>
        </w:rPr>
        <w:t xml:space="preserve">ement of </w:t>
      </w:r>
      <w:r w:rsidRPr="00093CA0">
        <w:rPr>
          <w:rFonts w:cstheme="minorHAnsi"/>
        </w:rPr>
        <w:t>statements</w:t>
      </w:r>
      <w:r w:rsidRPr="00F64222">
        <w:rPr>
          <w:rFonts w:cstheme="minorHAnsi"/>
        </w:rPr>
        <w:t xml:space="preserve">. </w:t>
      </w:r>
      <w:r w:rsidRPr="00F64222">
        <w:t xml:space="preserve">This helps </w:t>
      </w:r>
      <w:r>
        <w:t>when interpreting the factors (v</w:t>
      </w:r>
      <w:r w:rsidRPr="00F64222">
        <w:t xml:space="preserve">an Exel &amp; de Graaf, 2005). </w:t>
      </w:r>
      <w:r w:rsidRPr="00F64222">
        <w:rPr>
          <w:rFonts w:cstheme="minorHAnsi"/>
        </w:rPr>
        <w:t>Following completion</w:t>
      </w:r>
      <w:r w:rsidRPr="00093CA0">
        <w:rPr>
          <w:rFonts w:cstheme="minorHAnsi"/>
        </w:rPr>
        <w:t xml:space="preserve"> of th</w:t>
      </w:r>
      <w:r>
        <w:rPr>
          <w:rFonts w:cstheme="minorHAnsi"/>
        </w:rPr>
        <w:t>is</w:t>
      </w:r>
      <w:r w:rsidRPr="00B4139C">
        <w:rPr>
          <w:rFonts w:cstheme="minorHAnsi"/>
        </w:rPr>
        <w:t xml:space="preserve"> participants were debriefed (Appendix </w:t>
      </w:r>
      <w:r w:rsidR="003453D7">
        <w:rPr>
          <w:rFonts w:cstheme="minorHAnsi"/>
        </w:rPr>
        <w:t>10</w:t>
      </w:r>
      <w:r>
        <w:rPr>
          <w:rFonts w:cstheme="minorHAnsi"/>
        </w:rPr>
        <w:t>).</w:t>
      </w:r>
    </w:p>
    <w:p w14:paraId="5CC08DB8" w14:textId="77777777" w:rsidR="007202A3" w:rsidRDefault="007202A3" w:rsidP="00A715B7">
      <w:pPr>
        <w:pStyle w:val="Heading2"/>
      </w:pPr>
      <w:bookmarkStart w:id="153" w:name="_Toc66453605"/>
      <w:bookmarkStart w:id="154" w:name="_Toc78361005"/>
      <w:r w:rsidRPr="007174B1">
        <w:lastRenderedPageBreak/>
        <w:t>Results</w:t>
      </w:r>
      <w:bookmarkEnd w:id="153"/>
      <w:bookmarkEnd w:id="154"/>
    </w:p>
    <w:p w14:paraId="6209AC46" w14:textId="77777777" w:rsidR="007202A3" w:rsidRPr="007174B1" w:rsidRDefault="007202A3" w:rsidP="00A715B7">
      <w:pPr>
        <w:pStyle w:val="Heading3"/>
      </w:pPr>
      <w:bookmarkStart w:id="155" w:name="_Toc66453606"/>
      <w:bookmarkStart w:id="156" w:name="_Toc78361006"/>
      <w:r w:rsidRPr="007174B1">
        <w:t>Statistical Analysis</w:t>
      </w:r>
      <w:bookmarkEnd w:id="155"/>
      <w:bookmarkEnd w:id="156"/>
    </w:p>
    <w:p w14:paraId="2822F0DE" w14:textId="77777777" w:rsidR="007202A3" w:rsidRPr="006B7435" w:rsidRDefault="007202A3" w:rsidP="00F8347B">
      <w:pPr>
        <w:spacing w:line="360" w:lineRule="auto"/>
        <w:jc w:val="both"/>
      </w:pPr>
      <w:r w:rsidRPr="00130814">
        <w:rPr>
          <w:rFonts w:cs="Arial"/>
        </w:rPr>
        <w:t>Data was first exported from Q</w:t>
      </w:r>
      <w:r w:rsidR="0054271E">
        <w:rPr>
          <w:rFonts w:cs="Arial"/>
        </w:rPr>
        <w:t>-</w:t>
      </w:r>
      <w:r w:rsidRPr="00130814">
        <w:rPr>
          <w:rFonts w:cs="Arial"/>
        </w:rPr>
        <w:t>sortware, and the resulting Microsoft Excel document was password protected and saved on the researcher</w:t>
      </w:r>
      <w:r>
        <w:rPr>
          <w:rFonts w:cs="Arial"/>
        </w:rPr>
        <w:t>’</w:t>
      </w:r>
      <w:r w:rsidRPr="00130814">
        <w:rPr>
          <w:rFonts w:cs="Arial"/>
        </w:rPr>
        <w:t>s secure password protected laptop. The relevant information</w:t>
      </w:r>
      <w:r>
        <w:rPr>
          <w:rFonts w:cs="Arial"/>
        </w:rPr>
        <w:t xml:space="preserve"> </w:t>
      </w:r>
      <w:r w:rsidRPr="00130814">
        <w:rPr>
          <w:rFonts w:cs="Arial"/>
        </w:rPr>
        <w:t>w</w:t>
      </w:r>
      <w:r>
        <w:rPr>
          <w:rFonts w:cs="Arial"/>
        </w:rPr>
        <w:t>as</w:t>
      </w:r>
      <w:r w:rsidRPr="00130814">
        <w:rPr>
          <w:rFonts w:cs="Arial"/>
        </w:rPr>
        <w:t xml:space="preserve"> then upload</w:t>
      </w:r>
      <w:r>
        <w:rPr>
          <w:rFonts w:cs="Arial"/>
        </w:rPr>
        <w:t>ed</w:t>
      </w:r>
      <w:r w:rsidRPr="00130814">
        <w:rPr>
          <w:rFonts w:cs="Arial"/>
        </w:rPr>
        <w:t xml:space="preserve"> to Ken-Q (Banasick, 2016), an online Q-sort statistical analysis package, used to carry out statistical analysis of the Q sorts. </w:t>
      </w:r>
      <w:r>
        <w:t>Given the methodology and sample size the role of the researcher is key. An interpretivist epistemological position was taken whereby meaning is created between rather than within people and as such a different researcher may likely make a different interpretation of the factors presented.</w:t>
      </w:r>
    </w:p>
    <w:p w14:paraId="5F7F3CA7" w14:textId="77777777" w:rsidR="007202A3" w:rsidRPr="009B0598" w:rsidRDefault="007202A3" w:rsidP="007F62E7">
      <w:pPr>
        <w:pStyle w:val="Heading4"/>
      </w:pPr>
      <w:bookmarkStart w:id="157" w:name="_Toc66453607"/>
      <w:r>
        <w:t>Correlation</w:t>
      </w:r>
      <w:bookmarkEnd w:id="157"/>
    </w:p>
    <w:p w14:paraId="2F46C1DD" w14:textId="77777777" w:rsidR="007202A3" w:rsidRDefault="007202A3" w:rsidP="00F8347B">
      <w:pPr>
        <w:tabs>
          <w:tab w:val="left" w:pos="318"/>
        </w:tabs>
        <w:spacing w:after="120" w:line="360" w:lineRule="auto"/>
        <w:jc w:val="both"/>
        <w:rPr>
          <w:rFonts w:cs="Arial"/>
        </w:rPr>
      </w:pPr>
      <w:r>
        <w:rPr>
          <w:rFonts w:cs="Arial"/>
        </w:rPr>
        <w:t xml:space="preserve">A total of twelve Q sorts were </w:t>
      </w:r>
      <w:r w:rsidRPr="00B4139C">
        <w:rPr>
          <w:rFonts w:cs="Arial"/>
        </w:rPr>
        <w:t>intercorrelated to show the extent of the relationships between the individual Q sorts (Appendix 1</w:t>
      </w:r>
      <w:r w:rsidR="003453D7">
        <w:rPr>
          <w:rFonts w:cs="Arial"/>
        </w:rPr>
        <w:t>1</w:t>
      </w:r>
      <w:r w:rsidRPr="00B4139C">
        <w:rPr>
          <w:rFonts w:cs="Arial"/>
        </w:rPr>
        <w:t>). All twelve</w:t>
      </w:r>
      <w:r>
        <w:rPr>
          <w:rFonts w:cs="Arial"/>
        </w:rPr>
        <w:t xml:space="preserve"> sorts correlated with at least one other sort. </w:t>
      </w:r>
    </w:p>
    <w:p w14:paraId="4888040A" w14:textId="77777777" w:rsidR="007202A3" w:rsidRDefault="007202A3" w:rsidP="007F62E7">
      <w:pPr>
        <w:pStyle w:val="Heading4"/>
      </w:pPr>
      <w:bookmarkStart w:id="158" w:name="_Toc66453608"/>
      <w:r>
        <w:t>Factor Loadings</w:t>
      </w:r>
      <w:bookmarkEnd w:id="158"/>
    </w:p>
    <w:p w14:paraId="250FDBC9" w14:textId="77777777" w:rsidR="007202A3" w:rsidRDefault="007202A3" w:rsidP="00F8347B">
      <w:pPr>
        <w:tabs>
          <w:tab w:val="left" w:pos="318"/>
        </w:tabs>
        <w:spacing w:after="120" w:line="360" w:lineRule="auto"/>
        <w:jc w:val="both"/>
        <w:rPr>
          <w:rFonts w:cs="Arial"/>
        </w:rPr>
      </w:pPr>
      <w:r>
        <w:rPr>
          <w:rFonts w:cs="Arial"/>
        </w:rPr>
        <w:t>P</w:t>
      </w:r>
      <w:r w:rsidRPr="00130814">
        <w:rPr>
          <w:rFonts w:cs="Arial"/>
        </w:rPr>
        <w:t>rincipal Component Analysis (PCA)</w:t>
      </w:r>
      <w:r>
        <w:rPr>
          <w:rFonts w:cs="Arial"/>
        </w:rPr>
        <w:t xml:space="preserve"> was used to identify the number of potential factors within the data. Four factors were initially identified by the analysis package as being over the eigenvalue (the strength of the factor) of </w:t>
      </w:r>
      <w:r w:rsidRPr="005B6EEE">
        <w:rPr>
          <w:rFonts w:cs="Arial"/>
        </w:rPr>
        <w:t xml:space="preserve">one. </w:t>
      </w:r>
      <w:r>
        <w:rPr>
          <w:rFonts w:cs="Arial"/>
        </w:rPr>
        <w:t xml:space="preserve">Table </w:t>
      </w:r>
      <w:r w:rsidR="003A3F60">
        <w:rPr>
          <w:rFonts w:cs="Arial"/>
        </w:rPr>
        <w:t>2.</w:t>
      </w:r>
      <w:r>
        <w:rPr>
          <w:rFonts w:cs="Arial"/>
        </w:rPr>
        <w:t>2</w:t>
      </w:r>
      <w:r w:rsidRPr="005B6EEE">
        <w:rPr>
          <w:rFonts w:cs="Arial"/>
        </w:rPr>
        <w:t xml:space="preserve"> shows the eigenvalues and cumulative percentages and amount of variance they explained.</w:t>
      </w:r>
    </w:p>
    <w:p w14:paraId="6C6F73ED" w14:textId="77777777" w:rsidR="007202A3" w:rsidRPr="00104978" w:rsidRDefault="006547E3" w:rsidP="00A715B7">
      <w:pPr>
        <w:pStyle w:val="Caption"/>
      </w:pPr>
      <w:bookmarkStart w:id="159" w:name="_Toc77543470"/>
      <w:r>
        <w:t>Table 2</w:t>
      </w:r>
      <w:r w:rsidR="006A7669">
        <w:t>.</w:t>
      </w:r>
      <w:r w:rsidR="004B7495">
        <w:fldChar w:fldCharType="begin"/>
      </w:r>
      <w:r w:rsidR="004B7495">
        <w:instrText xml:space="preserve"> SEQ Table \* ARABIC \s 1 </w:instrText>
      </w:r>
      <w:r w:rsidR="004B7495">
        <w:fldChar w:fldCharType="separate"/>
      </w:r>
      <w:r w:rsidR="006A7669">
        <w:rPr>
          <w:noProof/>
        </w:rPr>
        <w:t>2</w:t>
      </w:r>
      <w:r w:rsidR="004B7495">
        <w:rPr>
          <w:noProof/>
        </w:rPr>
        <w:fldChar w:fldCharType="end"/>
      </w:r>
      <w:r w:rsidR="00104978" w:rsidRPr="00104978">
        <w:t xml:space="preserve">. </w:t>
      </w:r>
      <w:r w:rsidR="007202A3" w:rsidRPr="00104978">
        <w:t>Initial PCA Factor Analysis</w:t>
      </w:r>
      <w:bookmarkEnd w:id="159"/>
    </w:p>
    <w:tbl>
      <w:tblPr>
        <w:tblStyle w:val="GridTable1Light"/>
        <w:tblW w:w="5000" w:type="pct"/>
        <w:tblLook w:val="04A0" w:firstRow="1" w:lastRow="0" w:firstColumn="1" w:lastColumn="0" w:noHBand="0" w:noVBand="1"/>
      </w:tblPr>
      <w:tblGrid>
        <w:gridCol w:w="2257"/>
        <w:gridCol w:w="2252"/>
        <w:gridCol w:w="2258"/>
        <w:gridCol w:w="2249"/>
      </w:tblGrid>
      <w:tr w:rsidR="007202A3" w:rsidRPr="00E131C4" w14:paraId="21A8C6A4" w14:textId="77777777" w:rsidTr="00A715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pct"/>
          </w:tcPr>
          <w:p w14:paraId="0ABF36FF" w14:textId="77777777" w:rsidR="007202A3" w:rsidRPr="00E131C4" w:rsidRDefault="007202A3" w:rsidP="00A715B7">
            <w:pPr>
              <w:tabs>
                <w:tab w:val="left" w:pos="318"/>
              </w:tabs>
              <w:spacing w:after="120" w:line="276" w:lineRule="auto"/>
              <w:jc w:val="both"/>
              <w:rPr>
                <w:rFonts w:cs="Arial"/>
              </w:rPr>
            </w:pPr>
            <w:r w:rsidRPr="00E131C4">
              <w:rPr>
                <w:rFonts w:cs="Arial"/>
              </w:rPr>
              <w:t xml:space="preserve">Component </w:t>
            </w:r>
          </w:p>
        </w:tc>
        <w:tc>
          <w:tcPr>
            <w:tcW w:w="1249" w:type="pct"/>
          </w:tcPr>
          <w:p w14:paraId="64AD9DB1" w14:textId="77777777" w:rsidR="007202A3" w:rsidRPr="00E131C4" w:rsidRDefault="007202A3" w:rsidP="00A715B7">
            <w:pPr>
              <w:tabs>
                <w:tab w:val="left" w:pos="318"/>
              </w:tabs>
              <w:spacing w:after="120" w:line="276" w:lineRule="auto"/>
              <w:jc w:val="both"/>
              <w:cnfStyle w:val="100000000000" w:firstRow="1" w:lastRow="0" w:firstColumn="0" w:lastColumn="0" w:oddVBand="0" w:evenVBand="0" w:oddHBand="0" w:evenHBand="0" w:firstRowFirstColumn="0" w:firstRowLastColumn="0" w:lastRowFirstColumn="0" w:lastRowLastColumn="0"/>
              <w:rPr>
                <w:rFonts w:cs="Arial"/>
              </w:rPr>
            </w:pPr>
            <w:r w:rsidRPr="00E131C4">
              <w:rPr>
                <w:rFonts w:cs="Arial"/>
              </w:rPr>
              <w:t>Eigenvalue</w:t>
            </w:r>
          </w:p>
        </w:tc>
        <w:tc>
          <w:tcPr>
            <w:tcW w:w="1252" w:type="pct"/>
          </w:tcPr>
          <w:p w14:paraId="73876CF5" w14:textId="77777777" w:rsidR="007202A3" w:rsidRPr="00E131C4" w:rsidRDefault="007202A3" w:rsidP="00A715B7">
            <w:pPr>
              <w:tabs>
                <w:tab w:val="left" w:pos="318"/>
              </w:tabs>
              <w:spacing w:after="120" w:line="276" w:lineRule="auto"/>
              <w:jc w:val="both"/>
              <w:cnfStyle w:val="100000000000" w:firstRow="1" w:lastRow="0" w:firstColumn="0" w:lastColumn="0" w:oddVBand="0" w:evenVBand="0" w:oddHBand="0" w:evenHBand="0" w:firstRowFirstColumn="0" w:firstRowLastColumn="0" w:lastRowFirstColumn="0" w:lastRowLastColumn="0"/>
              <w:rPr>
                <w:rFonts w:cs="Arial"/>
              </w:rPr>
            </w:pPr>
            <w:r w:rsidRPr="00E131C4">
              <w:rPr>
                <w:rFonts w:cs="Arial"/>
              </w:rPr>
              <w:t>Cumulative percentage</w:t>
            </w:r>
          </w:p>
        </w:tc>
        <w:tc>
          <w:tcPr>
            <w:tcW w:w="1247" w:type="pct"/>
          </w:tcPr>
          <w:p w14:paraId="2D6BF528" w14:textId="77777777" w:rsidR="007202A3" w:rsidRPr="00E131C4" w:rsidRDefault="007202A3" w:rsidP="00A715B7">
            <w:pPr>
              <w:tabs>
                <w:tab w:val="left" w:pos="318"/>
              </w:tabs>
              <w:spacing w:after="120" w:line="276" w:lineRule="auto"/>
              <w:jc w:val="both"/>
              <w:cnfStyle w:val="100000000000" w:firstRow="1" w:lastRow="0" w:firstColumn="0" w:lastColumn="0" w:oddVBand="0" w:evenVBand="0" w:oddHBand="0" w:evenHBand="0" w:firstRowFirstColumn="0" w:firstRowLastColumn="0" w:lastRowFirstColumn="0" w:lastRowLastColumn="0"/>
              <w:rPr>
                <w:rFonts w:cs="Arial"/>
              </w:rPr>
            </w:pPr>
            <w:r w:rsidRPr="00E131C4">
              <w:rPr>
                <w:rFonts w:cs="Arial"/>
              </w:rPr>
              <w:t>Variance explained (%)</w:t>
            </w:r>
          </w:p>
        </w:tc>
      </w:tr>
      <w:tr w:rsidR="007202A3" w:rsidRPr="00E131C4" w14:paraId="30039F58" w14:textId="77777777" w:rsidTr="00A715B7">
        <w:tc>
          <w:tcPr>
            <w:cnfStyle w:val="001000000000" w:firstRow="0" w:lastRow="0" w:firstColumn="1" w:lastColumn="0" w:oddVBand="0" w:evenVBand="0" w:oddHBand="0" w:evenHBand="0" w:firstRowFirstColumn="0" w:firstRowLastColumn="0" w:lastRowFirstColumn="0" w:lastRowLastColumn="0"/>
            <w:tcW w:w="1252" w:type="pct"/>
          </w:tcPr>
          <w:p w14:paraId="62D94383" w14:textId="77777777" w:rsidR="007202A3" w:rsidRPr="00DE3129" w:rsidRDefault="007202A3" w:rsidP="00A715B7">
            <w:pPr>
              <w:tabs>
                <w:tab w:val="left" w:pos="318"/>
              </w:tabs>
              <w:spacing w:after="120" w:line="276" w:lineRule="auto"/>
              <w:jc w:val="both"/>
              <w:rPr>
                <w:rFonts w:cs="Arial"/>
              </w:rPr>
            </w:pPr>
            <w:r w:rsidRPr="00DE3129">
              <w:rPr>
                <w:rFonts w:cs="Arial"/>
              </w:rPr>
              <w:t>1</w:t>
            </w:r>
          </w:p>
        </w:tc>
        <w:tc>
          <w:tcPr>
            <w:tcW w:w="1249" w:type="pct"/>
          </w:tcPr>
          <w:p w14:paraId="43FFF2CC" w14:textId="77777777" w:rsidR="007202A3" w:rsidRPr="00E131C4" w:rsidRDefault="007202A3" w:rsidP="00A715B7">
            <w:pPr>
              <w:tabs>
                <w:tab w:val="left" w:pos="318"/>
              </w:tabs>
              <w:spacing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3.4356</w:t>
            </w:r>
          </w:p>
        </w:tc>
        <w:tc>
          <w:tcPr>
            <w:tcW w:w="1252" w:type="pct"/>
          </w:tcPr>
          <w:p w14:paraId="4D125FC3" w14:textId="77777777" w:rsidR="007202A3" w:rsidRPr="00E131C4" w:rsidRDefault="007202A3" w:rsidP="00A715B7">
            <w:pPr>
              <w:tabs>
                <w:tab w:val="left" w:pos="318"/>
              </w:tabs>
              <w:spacing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29</w:t>
            </w:r>
          </w:p>
        </w:tc>
        <w:tc>
          <w:tcPr>
            <w:tcW w:w="1247" w:type="pct"/>
          </w:tcPr>
          <w:p w14:paraId="54F0AC02" w14:textId="77777777" w:rsidR="007202A3" w:rsidRPr="00E131C4" w:rsidRDefault="007202A3" w:rsidP="00A715B7">
            <w:pPr>
              <w:tabs>
                <w:tab w:val="left" w:pos="318"/>
              </w:tabs>
              <w:spacing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29</w:t>
            </w:r>
          </w:p>
        </w:tc>
      </w:tr>
      <w:tr w:rsidR="007202A3" w:rsidRPr="00E131C4" w14:paraId="227CB445" w14:textId="77777777" w:rsidTr="00A715B7">
        <w:tc>
          <w:tcPr>
            <w:cnfStyle w:val="001000000000" w:firstRow="0" w:lastRow="0" w:firstColumn="1" w:lastColumn="0" w:oddVBand="0" w:evenVBand="0" w:oddHBand="0" w:evenHBand="0" w:firstRowFirstColumn="0" w:firstRowLastColumn="0" w:lastRowFirstColumn="0" w:lastRowLastColumn="0"/>
            <w:tcW w:w="1252" w:type="pct"/>
          </w:tcPr>
          <w:p w14:paraId="1604CBE9" w14:textId="77777777" w:rsidR="007202A3" w:rsidRPr="00DE3129" w:rsidRDefault="007202A3" w:rsidP="00A715B7">
            <w:pPr>
              <w:tabs>
                <w:tab w:val="left" w:pos="318"/>
              </w:tabs>
              <w:spacing w:after="120" w:line="276" w:lineRule="auto"/>
              <w:jc w:val="both"/>
              <w:rPr>
                <w:rFonts w:cs="Arial"/>
              </w:rPr>
            </w:pPr>
            <w:r w:rsidRPr="00DE3129">
              <w:rPr>
                <w:rFonts w:cs="Arial"/>
              </w:rPr>
              <w:t>2</w:t>
            </w:r>
          </w:p>
        </w:tc>
        <w:tc>
          <w:tcPr>
            <w:tcW w:w="1249" w:type="pct"/>
          </w:tcPr>
          <w:p w14:paraId="510F746C" w14:textId="77777777" w:rsidR="007202A3" w:rsidRPr="00E131C4" w:rsidRDefault="007202A3" w:rsidP="00A715B7">
            <w:pPr>
              <w:tabs>
                <w:tab w:val="left" w:pos="318"/>
              </w:tabs>
              <w:spacing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1.8295</w:t>
            </w:r>
          </w:p>
        </w:tc>
        <w:tc>
          <w:tcPr>
            <w:tcW w:w="1252" w:type="pct"/>
          </w:tcPr>
          <w:p w14:paraId="58F237B6" w14:textId="77777777" w:rsidR="007202A3" w:rsidRPr="00E131C4" w:rsidRDefault="007202A3" w:rsidP="00A715B7">
            <w:pPr>
              <w:tabs>
                <w:tab w:val="left" w:pos="318"/>
              </w:tabs>
              <w:spacing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44</w:t>
            </w:r>
          </w:p>
        </w:tc>
        <w:tc>
          <w:tcPr>
            <w:tcW w:w="1247" w:type="pct"/>
          </w:tcPr>
          <w:p w14:paraId="5F503135" w14:textId="77777777" w:rsidR="007202A3" w:rsidRPr="00E131C4" w:rsidRDefault="007202A3" w:rsidP="00A715B7">
            <w:pPr>
              <w:tabs>
                <w:tab w:val="left" w:pos="318"/>
              </w:tabs>
              <w:spacing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15</w:t>
            </w:r>
          </w:p>
        </w:tc>
      </w:tr>
      <w:tr w:rsidR="007202A3" w:rsidRPr="00E131C4" w14:paraId="18E8A80C" w14:textId="77777777" w:rsidTr="00A715B7">
        <w:tc>
          <w:tcPr>
            <w:cnfStyle w:val="001000000000" w:firstRow="0" w:lastRow="0" w:firstColumn="1" w:lastColumn="0" w:oddVBand="0" w:evenVBand="0" w:oddHBand="0" w:evenHBand="0" w:firstRowFirstColumn="0" w:firstRowLastColumn="0" w:lastRowFirstColumn="0" w:lastRowLastColumn="0"/>
            <w:tcW w:w="1252" w:type="pct"/>
          </w:tcPr>
          <w:p w14:paraId="251C71C4" w14:textId="77777777" w:rsidR="007202A3" w:rsidRPr="00DE3129" w:rsidRDefault="007202A3" w:rsidP="00A715B7">
            <w:pPr>
              <w:tabs>
                <w:tab w:val="left" w:pos="318"/>
              </w:tabs>
              <w:spacing w:after="120" w:line="276" w:lineRule="auto"/>
              <w:jc w:val="both"/>
              <w:rPr>
                <w:rFonts w:cs="Arial"/>
              </w:rPr>
            </w:pPr>
            <w:r w:rsidRPr="00DE3129">
              <w:rPr>
                <w:rFonts w:cs="Arial"/>
              </w:rPr>
              <w:t>3</w:t>
            </w:r>
          </w:p>
        </w:tc>
        <w:tc>
          <w:tcPr>
            <w:tcW w:w="1249" w:type="pct"/>
          </w:tcPr>
          <w:p w14:paraId="4F45369B" w14:textId="77777777" w:rsidR="007202A3" w:rsidRPr="00E131C4" w:rsidRDefault="007202A3" w:rsidP="00A715B7">
            <w:pPr>
              <w:tabs>
                <w:tab w:val="left" w:pos="318"/>
              </w:tabs>
              <w:spacing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1.2532</w:t>
            </w:r>
          </w:p>
        </w:tc>
        <w:tc>
          <w:tcPr>
            <w:tcW w:w="1252" w:type="pct"/>
          </w:tcPr>
          <w:p w14:paraId="2D4CC04F" w14:textId="77777777" w:rsidR="007202A3" w:rsidRPr="00E131C4" w:rsidRDefault="007202A3" w:rsidP="00A715B7">
            <w:pPr>
              <w:tabs>
                <w:tab w:val="left" w:pos="318"/>
              </w:tabs>
              <w:spacing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54</w:t>
            </w:r>
          </w:p>
        </w:tc>
        <w:tc>
          <w:tcPr>
            <w:tcW w:w="1247" w:type="pct"/>
          </w:tcPr>
          <w:p w14:paraId="747A7508" w14:textId="77777777" w:rsidR="007202A3" w:rsidRPr="00E131C4" w:rsidRDefault="007202A3" w:rsidP="00A715B7">
            <w:pPr>
              <w:tabs>
                <w:tab w:val="left" w:pos="318"/>
              </w:tabs>
              <w:spacing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10</w:t>
            </w:r>
          </w:p>
        </w:tc>
      </w:tr>
      <w:tr w:rsidR="007202A3" w:rsidRPr="00E131C4" w14:paraId="5D08DDBA" w14:textId="77777777" w:rsidTr="00A715B7">
        <w:tc>
          <w:tcPr>
            <w:cnfStyle w:val="001000000000" w:firstRow="0" w:lastRow="0" w:firstColumn="1" w:lastColumn="0" w:oddVBand="0" w:evenVBand="0" w:oddHBand="0" w:evenHBand="0" w:firstRowFirstColumn="0" w:firstRowLastColumn="0" w:lastRowFirstColumn="0" w:lastRowLastColumn="0"/>
            <w:tcW w:w="1252" w:type="pct"/>
          </w:tcPr>
          <w:p w14:paraId="30839CD1" w14:textId="77777777" w:rsidR="007202A3" w:rsidRPr="00DE3129" w:rsidRDefault="007202A3" w:rsidP="00A715B7">
            <w:pPr>
              <w:tabs>
                <w:tab w:val="left" w:pos="318"/>
              </w:tabs>
              <w:spacing w:after="120" w:line="276" w:lineRule="auto"/>
              <w:jc w:val="both"/>
              <w:rPr>
                <w:rFonts w:cs="Arial"/>
              </w:rPr>
            </w:pPr>
            <w:r w:rsidRPr="00DE3129">
              <w:rPr>
                <w:rFonts w:cs="Arial"/>
              </w:rPr>
              <w:t>4</w:t>
            </w:r>
          </w:p>
        </w:tc>
        <w:tc>
          <w:tcPr>
            <w:tcW w:w="1249" w:type="pct"/>
          </w:tcPr>
          <w:p w14:paraId="4423CA34" w14:textId="77777777" w:rsidR="007202A3" w:rsidRPr="00E131C4" w:rsidRDefault="007202A3" w:rsidP="00A715B7">
            <w:pPr>
              <w:tabs>
                <w:tab w:val="left" w:pos="318"/>
              </w:tabs>
              <w:spacing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1.2215</w:t>
            </w:r>
          </w:p>
        </w:tc>
        <w:tc>
          <w:tcPr>
            <w:tcW w:w="1252" w:type="pct"/>
          </w:tcPr>
          <w:p w14:paraId="2C110349" w14:textId="77777777" w:rsidR="007202A3" w:rsidRPr="00E131C4" w:rsidRDefault="007202A3" w:rsidP="00A715B7">
            <w:pPr>
              <w:tabs>
                <w:tab w:val="left" w:pos="318"/>
              </w:tabs>
              <w:spacing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64</w:t>
            </w:r>
          </w:p>
        </w:tc>
        <w:tc>
          <w:tcPr>
            <w:tcW w:w="1247" w:type="pct"/>
          </w:tcPr>
          <w:p w14:paraId="23B7CB8E" w14:textId="77777777" w:rsidR="007202A3" w:rsidRPr="00E131C4" w:rsidRDefault="007202A3" w:rsidP="00A715B7">
            <w:pPr>
              <w:tabs>
                <w:tab w:val="left" w:pos="318"/>
              </w:tabs>
              <w:spacing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10</w:t>
            </w:r>
          </w:p>
        </w:tc>
      </w:tr>
    </w:tbl>
    <w:p w14:paraId="382F0BED" w14:textId="77777777" w:rsidR="007202A3" w:rsidRPr="007174B1" w:rsidRDefault="007202A3" w:rsidP="00A715B7">
      <w:pPr>
        <w:pStyle w:val="Heading3"/>
        <w:spacing w:before="240"/>
      </w:pPr>
      <w:bookmarkStart w:id="160" w:name="_Toc66453609"/>
      <w:bookmarkStart w:id="161" w:name="_Toc78361007"/>
      <w:r w:rsidRPr="007174B1">
        <w:t>Initial</w:t>
      </w:r>
      <w:r w:rsidRPr="007174B1">
        <w:rPr>
          <w:sz w:val="22"/>
        </w:rPr>
        <w:t xml:space="preserve"> </w:t>
      </w:r>
      <w:r w:rsidRPr="007174B1">
        <w:t>Analysis</w:t>
      </w:r>
      <w:bookmarkEnd w:id="160"/>
      <w:bookmarkEnd w:id="161"/>
    </w:p>
    <w:p w14:paraId="7FE95763" w14:textId="77777777" w:rsidR="007202A3" w:rsidRDefault="007202A3" w:rsidP="00F8347B">
      <w:pPr>
        <w:tabs>
          <w:tab w:val="left" w:pos="318"/>
        </w:tabs>
        <w:spacing w:after="120" w:line="360" w:lineRule="auto"/>
        <w:jc w:val="both"/>
        <w:rPr>
          <w:rFonts w:cs="Arial"/>
        </w:rPr>
      </w:pPr>
      <w:r>
        <w:rPr>
          <w:rFonts w:cs="Arial"/>
        </w:rPr>
        <w:t>Initial results of the PCA suggest</w:t>
      </w:r>
      <w:r w:rsidR="00F8347B">
        <w:rPr>
          <w:rFonts w:cs="Arial"/>
        </w:rPr>
        <w:t>ed</w:t>
      </w:r>
      <w:r>
        <w:rPr>
          <w:rFonts w:cs="Arial"/>
        </w:rPr>
        <w:t xml:space="preserve"> a four-factor model explaining 64% of the variance. A varimax rotation was conducted with automatic flagging to ensure there were factor loadings for all four factors.  A three-factor model was decided to be most appropriate to i</w:t>
      </w:r>
      <w:r w:rsidR="00731167">
        <w:rPr>
          <w:rFonts w:cs="Arial"/>
        </w:rPr>
        <w:t>nterpret, with all twelve</w:t>
      </w:r>
      <w:r>
        <w:rPr>
          <w:rFonts w:cs="Arial"/>
        </w:rPr>
        <w:t xml:space="preserve"> Q sorts loading significantly onto one or other of these factors. A three-factor model explains 54% of the data variance, in line with guidance that s</w:t>
      </w:r>
      <w:r w:rsidRPr="00D02CEC">
        <w:rPr>
          <w:rFonts w:cs="Arial"/>
        </w:rPr>
        <w:t xml:space="preserve">uggests factors should </w:t>
      </w:r>
      <w:r w:rsidRPr="00D02CEC">
        <w:rPr>
          <w:rFonts w:ascii="Calibri" w:hAnsi="Calibri"/>
        </w:rPr>
        <w:t>account for at least 35-40% of the total study variance (Kline, 1994).</w:t>
      </w:r>
      <w:r>
        <w:rPr>
          <w:rFonts w:ascii="Calibri" w:hAnsi="Calibri"/>
        </w:rPr>
        <w:t xml:space="preserve"> </w:t>
      </w:r>
      <w:r>
        <w:rPr>
          <w:rFonts w:cs="Arial"/>
        </w:rPr>
        <w:t xml:space="preserve">Factor three is a bipolar </w:t>
      </w:r>
      <w:r>
        <w:rPr>
          <w:rFonts w:cs="Arial"/>
        </w:rPr>
        <w:lastRenderedPageBreak/>
        <w:t>factor, with two sorts loading positively and one loading negatively. As such, it was decided to split this factor, resulting in factor 3a and 3b.</w:t>
      </w:r>
    </w:p>
    <w:p w14:paraId="35CA7E6E" w14:textId="77777777" w:rsidR="007202A3" w:rsidRDefault="007202A3" w:rsidP="002C06C7">
      <w:pPr>
        <w:tabs>
          <w:tab w:val="left" w:pos="318"/>
        </w:tabs>
        <w:spacing w:after="120" w:line="360" w:lineRule="auto"/>
        <w:jc w:val="both"/>
        <w:rPr>
          <w:rFonts w:cs="Arial"/>
        </w:rPr>
      </w:pPr>
      <w:r>
        <w:rPr>
          <w:rFonts w:cs="Arial"/>
        </w:rPr>
        <w:t xml:space="preserve">The decision to use a three factor model </w:t>
      </w:r>
      <w:r w:rsidRPr="00130814">
        <w:rPr>
          <w:rFonts w:cs="Arial"/>
        </w:rPr>
        <w:t>was determined by considering statistical methods of extraction including; the eigenvalues (EVs), the scree plot and the percentage of the total variance the factors accounted for, along with the researcher exploring the data and potential factor solutions to see which m</w:t>
      </w:r>
      <w:r w:rsidR="00731167">
        <w:rPr>
          <w:rFonts w:cs="Arial"/>
        </w:rPr>
        <w:t>ade</w:t>
      </w:r>
      <w:r>
        <w:rPr>
          <w:rFonts w:cs="Arial"/>
        </w:rPr>
        <w:t xml:space="preserve"> the best sense of the data </w:t>
      </w:r>
      <w:r w:rsidRPr="00130814">
        <w:rPr>
          <w:rFonts w:cs="Arial"/>
        </w:rPr>
        <w:t>(Watts &amp; Stenner</w:t>
      </w:r>
      <w:r w:rsidRPr="00B4139C">
        <w:rPr>
          <w:rFonts w:cs="Arial"/>
        </w:rPr>
        <w:t>, 2012).  Appendix 1</w:t>
      </w:r>
      <w:r w:rsidR="003453D7">
        <w:rPr>
          <w:rFonts w:cs="Arial"/>
        </w:rPr>
        <w:t>2</w:t>
      </w:r>
      <w:r w:rsidRPr="00B4139C">
        <w:rPr>
          <w:rFonts w:cs="Arial"/>
        </w:rPr>
        <w:t xml:space="preserve"> shows the factor loadings for each Q sort on</w:t>
      </w:r>
      <w:r>
        <w:rPr>
          <w:rFonts w:cs="Arial"/>
        </w:rPr>
        <w:t xml:space="preserve"> each factor. The loadings represent the extent to which the Q sort is typical of that factor. </w:t>
      </w:r>
    </w:p>
    <w:p w14:paraId="34611967" w14:textId="77777777" w:rsidR="007202A3" w:rsidRDefault="007202A3" w:rsidP="007F62E7">
      <w:pPr>
        <w:pStyle w:val="Heading4"/>
      </w:pPr>
      <w:bookmarkStart w:id="162" w:name="_Toc66453610"/>
      <w:r>
        <w:t>Correlation between Factors</w:t>
      </w:r>
      <w:bookmarkEnd w:id="162"/>
    </w:p>
    <w:p w14:paraId="0C185D49" w14:textId="77777777" w:rsidR="007202A3" w:rsidRPr="005B6EEE" w:rsidRDefault="007202A3" w:rsidP="002C06C7">
      <w:pPr>
        <w:spacing w:line="360" w:lineRule="auto"/>
        <w:jc w:val="both"/>
      </w:pPr>
      <w:r>
        <w:t xml:space="preserve">Table </w:t>
      </w:r>
      <w:r w:rsidR="003A3F60">
        <w:t>2.</w:t>
      </w:r>
      <w:r>
        <w:t>3</w:t>
      </w:r>
      <w:r w:rsidRPr="005B6EEE">
        <w:t xml:space="preserve"> confirms there is no correlation between factors selected and so each is distinct from each other.</w:t>
      </w:r>
    </w:p>
    <w:p w14:paraId="1DBF7D55" w14:textId="77777777" w:rsidR="007202A3" w:rsidRPr="003A3F60" w:rsidRDefault="006547E3" w:rsidP="00A715B7">
      <w:pPr>
        <w:pStyle w:val="Caption"/>
      </w:pPr>
      <w:bookmarkStart w:id="163" w:name="_Toc77543471"/>
      <w:r>
        <w:t>Table 2</w:t>
      </w:r>
      <w:r w:rsidR="006A7669">
        <w:t>.</w:t>
      </w:r>
      <w:r w:rsidR="004B7495">
        <w:fldChar w:fldCharType="begin"/>
      </w:r>
      <w:r w:rsidR="004B7495">
        <w:instrText xml:space="preserve"> SEQ Table \* ARABIC \s 1 </w:instrText>
      </w:r>
      <w:r w:rsidR="004B7495">
        <w:fldChar w:fldCharType="separate"/>
      </w:r>
      <w:r w:rsidR="006A7669">
        <w:rPr>
          <w:noProof/>
        </w:rPr>
        <w:t>3</w:t>
      </w:r>
      <w:r w:rsidR="004B7495">
        <w:rPr>
          <w:noProof/>
        </w:rPr>
        <w:fldChar w:fldCharType="end"/>
      </w:r>
      <w:r w:rsidR="003A3F60" w:rsidRPr="00B872BD">
        <w:t>.</w:t>
      </w:r>
      <w:r w:rsidR="003A3F60" w:rsidRPr="003A3F60">
        <w:t xml:space="preserve"> </w:t>
      </w:r>
      <w:r w:rsidR="007202A3" w:rsidRPr="003A3F60">
        <w:t>Correlations between factors</w:t>
      </w:r>
      <w:bookmarkEnd w:id="163"/>
    </w:p>
    <w:tbl>
      <w:tblPr>
        <w:tblStyle w:val="GridTable1Light"/>
        <w:tblW w:w="5000" w:type="pct"/>
        <w:tblLook w:val="04A0" w:firstRow="1" w:lastRow="0" w:firstColumn="1" w:lastColumn="0" w:noHBand="0" w:noVBand="1"/>
      </w:tblPr>
      <w:tblGrid>
        <w:gridCol w:w="1804"/>
        <w:gridCol w:w="1803"/>
        <w:gridCol w:w="1803"/>
        <w:gridCol w:w="1803"/>
        <w:gridCol w:w="1803"/>
      </w:tblGrid>
      <w:tr w:rsidR="007202A3" w:rsidRPr="00D02CEC" w14:paraId="403A7ED2" w14:textId="77777777" w:rsidTr="00A715B7">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0" w:type="pct"/>
            <w:noWrap/>
            <w:hideMark/>
          </w:tcPr>
          <w:p w14:paraId="5637E81D" w14:textId="77777777" w:rsidR="007202A3" w:rsidRPr="00D02CEC" w:rsidRDefault="007202A3" w:rsidP="00A715B7">
            <w:pPr>
              <w:spacing w:line="276" w:lineRule="auto"/>
            </w:pPr>
            <w:r>
              <w:t>Factor</w:t>
            </w:r>
          </w:p>
        </w:tc>
        <w:tc>
          <w:tcPr>
            <w:tcW w:w="1000" w:type="pct"/>
            <w:noWrap/>
            <w:hideMark/>
          </w:tcPr>
          <w:p w14:paraId="39D09041" w14:textId="77777777" w:rsidR="007202A3" w:rsidRPr="00D02CEC" w:rsidRDefault="007202A3" w:rsidP="00A715B7">
            <w:pPr>
              <w:spacing w:line="276" w:lineRule="auto"/>
              <w:cnfStyle w:val="100000000000" w:firstRow="1" w:lastRow="0" w:firstColumn="0" w:lastColumn="0" w:oddVBand="0" w:evenVBand="0" w:oddHBand="0" w:evenHBand="0" w:firstRowFirstColumn="0" w:firstRowLastColumn="0" w:lastRowFirstColumn="0" w:lastRowLastColumn="0"/>
            </w:pPr>
            <w:r w:rsidRPr="00D02CEC">
              <w:t>1</w:t>
            </w:r>
          </w:p>
        </w:tc>
        <w:tc>
          <w:tcPr>
            <w:tcW w:w="1000" w:type="pct"/>
            <w:noWrap/>
            <w:hideMark/>
          </w:tcPr>
          <w:p w14:paraId="113AE0C9" w14:textId="77777777" w:rsidR="007202A3" w:rsidRPr="00D02CEC" w:rsidRDefault="007202A3" w:rsidP="00A715B7">
            <w:pPr>
              <w:spacing w:line="276" w:lineRule="auto"/>
              <w:cnfStyle w:val="100000000000" w:firstRow="1" w:lastRow="0" w:firstColumn="0" w:lastColumn="0" w:oddVBand="0" w:evenVBand="0" w:oddHBand="0" w:evenHBand="0" w:firstRowFirstColumn="0" w:firstRowLastColumn="0" w:lastRowFirstColumn="0" w:lastRowLastColumn="0"/>
            </w:pPr>
            <w:r w:rsidRPr="00D02CEC">
              <w:t>2</w:t>
            </w:r>
          </w:p>
        </w:tc>
        <w:tc>
          <w:tcPr>
            <w:tcW w:w="1000" w:type="pct"/>
            <w:noWrap/>
            <w:hideMark/>
          </w:tcPr>
          <w:p w14:paraId="1ACE4A53" w14:textId="77777777" w:rsidR="007202A3" w:rsidRPr="00D02CEC" w:rsidRDefault="007202A3" w:rsidP="00A715B7">
            <w:pPr>
              <w:spacing w:line="276" w:lineRule="auto"/>
              <w:cnfStyle w:val="100000000000" w:firstRow="1" w:lastRow="0" w:firstColumn="0" w:lastColumn="0" w:oddVBand="0" w:evenVBand="0" w:oddHBand="0" w:evenHBand="0" w:firstRowFirstColumn="0" w:firstRowLastColumn="0" w:lastRowFirstColumn="0" w:lastRowLastColumn="0"/>
            </w:pPr>
            <w:r w:rsidRPr="00D02CEC">
              <w:t>3a</w:t>
            </w:r>
          </w:p>
        </w:tc>
        <w:tc>
          <w:tcPr>
            <w:tcW w:w="1000" w:type="pct"/>
            <w:noWrap/>
            <w:hideMark/>
          </w:tcPr>
          <w:p w14:paraId="77061AAE" w14:textId="77777777" w:rsidR="007202A3" w:rsidRPr="00D02CEC" w:rsidRDefault="007202A3" w:rsidP="00A715B7">
            <w:pPr>
              <w:spacing w:line="276" w:lineRule="auto"/>
              <w:cnfStyle w:val="100000000000" w:firstRow="1" w:lastRow="0" w:firstColumn="0" w:lastColumn="0" w:oddVBand="0" w:evenVBand="0" w:oddHBand="0" w:evenHBand="0" w:firstRowFirstColumn="0" w:firstRowLastColumn="0" w:lastRowFirstColumn="0" w:lastRowLastColumn="0"/>
            </w:pPr>
            <w:r w:rsidRPr="00D02CEC">
              <w:t>3b</w:t>
            </w:r>
          </w:p>
        </w:tc>
      </w:tr>
      <w:tr w:rsidR="007202A3" w:rsidRPr="00D02CEC" w14:paraId="3F4664E9" w14:textId="77777777" w:rsidTr="00A715B7">
        <w:trPr>
          <w:trHeight w:val="310"/>
        </w:trPr>
        <w:tc>
          <w:tcPr>
            <w:cnfStyle w:val="001000000000" w:firstRow="0" w:lastRow="0" w:firstColumn="1" w:lastColumn="0" w:oddVBand="0" w:evenVBand="0" w:oddHBand="0" w:evenHBand="0" w:firstRowFirstColumn="0" w:firstRowLastColumn="0" w:lastRowFirstColumn="0" w:lastRowLastColumn="0"/>
            <w:tcW w:w="1000" w:type="pct"/>
            <w:noWrap/>
            <w:hideMark/>
          </w:tcPr>
          <w:p w14:paraId="1F2010A3" w14:textId="77777777" w:rsidR="007202A3" w:rsidRPr="00D02CEC" w:rsidRDefault="007202A3" w:rsidP="00A715B7">
            <w:pPr>
              <w:spacing w:line="276" w:lineRule="auto"/>
            </w:pPr>
            <w:r w:rsidRPr="00D02CEC">
              <w:t>1</w:t>
            </w:r>
          </w:p>
        </w:tc>
        <w:tc>
          <w:tcPr>
            <w:tcW w:w="1000" w:type="pct"/>
            <w:noWrap/>
            <w:hideMark/>
          </w:tcPr>
          <w:p w14:paraId="2C2B0898" w14:textId="77777777" w:rsidR="007202A3" w:rsidRPr="00D02CEC"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D02CEC">
              <w:t>1</w:t>
            </w:r>
          </w:p>
        </w:tc>
        <w:tc>
          <w:tcPr>
            <w:tcW w:w="1000" w:type="pct"/>
            <w:noWrap/>
            <w:hideMark/>
          </w:tcPr>
          <w:p w14:paraId="09F57EB9" w14:textId="77777777" w:rsidR="007202A3" w:rsidRPr="00D02CEC"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D02CEC">
              <w:t>0.3383</w:t>
            </w:r>
          </w:p>
        </w:tc>
        <w:tc>
          <w:tcPr>
            <w:tcW w:w="1000" w:type="pct"/>
            <w:noWrap/>
            <w:hideMark/>
          </w:tcPr>
          <w:p w14:paraId="2A0B27F8" w14:textId="77777777" w:rsidR="007202A3" w:rsidRPr="00D02CEC"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D02CEC">
              <w:t>0.2929</w:t>
            </w:r>
          </w:p>
        </w:tc>
        <w:tc>
          <w:tcPr>
            <w:tcW w:w="1000" w:type="pct"/>
            <w:noWrap/>
            <w:hideMark/>
          </w:tcPr>
          <w:p w14:paraId="090927BE" w14:textId="77777777" w:rsidR="007202A3" w:rsidRPr="00D02CEC"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D02CEC">
              <w:t>0.1596</w:t>
            </w:r>
          </w:p>
        </w:tc>
      </w:tr>
      <w:tr w:rsidR="007202A3" w:rsidRPr="00D02CEC" w14:paraId="05D1AF23" w14:textId="77777777" w:rsidTr="00A715B7">
        <w:trPr>
          <w:trHeight w:val="310"/>
        </w:trPr>
        <w:tc>
          <w:tcPr>
            <w:cnfStyle w:val="001000000000" w:firstRow="0" w:lastRow="0" w:firstColumn="1" w:lastColumn="0" w:oddVBand="0" w:evenVBand="0" w:oddHBand="0" w:evenHBand="0" w:firstRowFirstColumn="0" w:firstRowLastColumn="0" w:lastRowFirstColumn="0" w:lastRowLastColumn="0"/>
            <w:tcW w:w="1000" w:type="pct"/>
            <w:noWrap/>
            <w:hideMark/>
          </w:tcPr>
          <w:p w14:paraId="0A9A2407" w14:textId="77777777" w:rsidR="007202A3" w:rsidRPr="00D02CEC" w:rsidRDefault="007202A3" w:rsidP="00A715B7">
            <w:pPr>
              <w:spacing w:line="276" w:lineRule="auto"/>
            </w:pPr>
            <w:r w:rsidRPr="00D02CEC">
              <w:t>2</w:t>
            </w:r>
          </w:p>
        </w:tc>
        <w:tc>
          <w:tcPr>
            <w:tcW w:w="1000" w:type="pct"/>
            <w:noWrap/>
            <w:hideMark/>
          </w:tcPr>
          <w:p w14:paraId="5664CACD" w14:textId="77777777" w:rsidR="007202A3" w:rsidRPr="00D02CEC"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D02CEC">
              <w:t>0.3383</w:t>
            </w:r>
          </w:p>
        </w:tc>
        <w:tc>
          <w:tcPr>
            <w:tcW w:w="1000" w:type="pct"/>
            <w:noWrap/>
            <w:hideMark/>
          </w:tcPr>
          <w:p w14:paraId="73C50564" w14:textId="77777777" w:rsidR="007202A3" w:rsidRPr="00D02CEC"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D02CEC">
              <w:t>1</w:t>
            </w:r>
          </w:p>
        </w:tc>
        <w:tc>
          <w:tcPr>
            <w:tcW w:w="1000" w:type="pct"/>
            <w:noWrap/>
            <w:hideMark/>
          </w:tcPr>
          <w:p w14:paraId="686CD53F" w14:textId="77777777" w:rsidR="007202A3" w:rsidRPr="00D02CEC"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D02CEC">
              <w:t>0.1088</w:t>
            </w:r>
          </w:p>
        </w:tc>
        <w:tc>
          <w:tcPr>
            <w:tcW w:w="1000" w:type="pct"/>
            <w:noWrap/>
            <w:hideMark/>
          </w:tcPr>
          <w:p w14:paraId="323DBEE9" w14:textId="77777777" w:rsidR="007202A3" w:rsidRPr="00D02CEC"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D02CEC">
              <w:t>0.2164</w:t>
            </w:r>
          </w:p>
        </w:tc>
      </w:tr>
      <w:tr w:rsidR="007202A3" w:rsidRPr="00D02CEC" w14:paraId="37AA95FB" w14:textId="77777777" w:rsidTr="00A715B7">
        <w:trPr>
          <w:trHeight w:val="310"/>
        </w:trPr>
        <w:tc>
          <w:tcPr>
            <w:cnfStyle w:val="001000000000" w:firstRow="0" w:lastRow="0" w:firstColumn="1" w:lastColumn="0" w:oddVBand="0" w:evenVBand="0" w:oddHBand="0" w:evenHBand="0" w:firstRowFirstColumn="0" w:firstRowLastColumn="0" w:lastRowFirstColumn="0" w:lastRowLastColumn="0"/>
            <w:tcW w:w="1000" w:type="pct"/>
            <w:noWrap/>
            <w:hideMark/>
          </w:tcPr>
          <w:p w14:paraId="583897EC" w14:textId="77777777" w:rsidR="007202A3" w:rsidRPr="00D02CEC" w:rsidRDefault="007202A3" w:rsidP="00A715B7">
            <w:pPr>
              <w:spacing w:line="276" w:lineRule="auto"/>
            </w:pPr>
            <w:r w:rsidRPr="00D02CEC">
              <w:t>3a</w:t>
            </w:r>
          </w:p>
        </w:tc>
        <w:tc>
          <w:tcPr>
            <w:tcW w:w="1000" w:type="pct"/>
            <w:noWrap/>
            <w:hideMark/>
          </w:tcPr>
          <w:p w14:paraId="0E291A25" w14:textId="77777777" w:rsidR="007202A3" w:rsidRPr="00D02CEC"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D02CEC">
              <w:t>0.2929</w:t>
            </w:r>
          </w:p>
        </w:tc>
        <w:tc>
          <w:tcPr>
            <w:tcW w:w="1000" w:type="pct"/>
            <w:noWrap/>
            <w:hideMark/>
          </w:tcPr>
          <w:p w14:paraId="59DCB603" w14:textId="77777777" w:rsidR="007202A3" w:rsidRPr="00D02CEC"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D02CEC">
              <w:t>0.1088</w:t>
            </w:r>
          </w:p>
        </w:tc>
        <w:tc>
          <w:tcPr>
            <w:tcW w:w="1000" w:type="pct"/>
            <w:noWrap/>
            <w:hideMark/>
          </w:tcPr>
          <w:p w14:paraId="033F7041" w14:textId="77777777" w:rsidR="007202A3" w:rsidRPr="00D02CEC"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D02CEC">
              <w:t>1</w:t>
            </w:r>
          </w:p>
        </w:tc>
        <w:tc>
          <w:tcPr>
            <w:tcW w:w="1000" w:type="pct"/>
            <w:noWrap/>
            <w:hideMark/>
          </w:tcPr>
          <w:p w14:paraId="33C214F4" w14:textId="77777777" w:rsidR="007202A3" w:rsidRPr="00D02CEC"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D02CEC">
              <w:t>-0.0632</w:t>
            </w:r>
          </w:p>
        </w:tc>
      </w:tr>
      <w:tr w:rsidR="007202A3" w:rsidRPr="00D02CEC" w14:paraId="0E49CC08" w14:textId="77777777" w:rsidTr="00A715B7">
        <w:trPr>
          <w:trHeight w:val="310"/>
        </w:trPr>
        <w:tc>
          <w:tcPr>
            <w:cnfStyle w:val="001000000000" w:firstRow="0" w:lastRow="0" w:firstColumn="1" w:lastColumn="0" w:oddVBand="0" w:evenVBand="0" w:oddHBand="0" w:evenHBand="0" w:firstRowFirstColumn="0" w:firstRowLastColumn="0" w:lastRowFirstColumn="0" w:lastRowLastColumn="0"/>
            <w:tcW w:w="1000" w:type="pct"/>
            <w:noWrap/>
            <w:hideMark/>
          </w:tcPr>
          <w:p w14:paraId="264897A6" w14:textId="77777777" w:rsidR="007202A3" w:rsidRPr="00D02CEC" w:rsidRDefault="007202A3" w:rsidP="00A715B7">
            <w:pPr>
              <w:spacing w:line="276" w:lineRule="auto"/>
            </w:pPr>
            <w:r w:rsidRPr="00D02CEC">
              <w:t>3b</w:t>
            </w:r>
          </w:p>
        </w:tc>
        <w:tc>
          <w:tcPr>
            <w:tcW w:w="1000" w:type="pct"/>
            <w:noWrap/>
            <w:hideMark/>
          </w:tcPr>
          <w:p w14:paraId="49EE907F" w14:textId="77777777" w:rsidR="007202A3" w:rsidRPr="00D02CEC"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D02CEC">
              <w:t>0.1596</w:t>
            </w:r>
          </w:p>
        </w:tc>
        <w:tc>
          <w:tcPr>
            <w:tcW w:w="1000" w:type="pct"/>
            <w:noWrap/>
            <w:hideMark/>
          </w:tcPr>
          <w:p w14:paraId="602A4621" w14:textId="77777777" w:rsidR="007202A3" w:rsidRPr="00D02CEC"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D02CEC">
              <w:t>0.2164</w:t>
            </w:r>
          </w:p>
        </w:tc>
        <w:tc>
          <w:tcPr>
            <w:tcW w:w="1000" w:type="pct"/>
            <w:noWrap/>
            <w:hideMark/>
          </w:tcPr>
          <w:p w14:paraId="50D152B4" w14:textId="77777777" w:rsidR="007202A3" w:rsidRPr="00D02CEC"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D02CEC">
              <w:t>-0.0632</w:t>
            </w:r>
          </w:p>
        </w:tc>
        <w:tc>
          <w:tcPr>
            <w:tcW w:w="1000" w:type="pct"/>
            <w:noWrap/>
            <w:hideMark/>
          </w:tcPr>
          <w:p w14:paraId="095EA0C1" w14:textId="77777777" w:rsidR="007202A3" w:rsidRPr="00D02CEC" w:rsidRDefault="007202A3" w:rsidP="00A715B7">
            <w:pPr>
              <w:spacing w:line="276" w:lineRule="auto"/>
              <w:cnfStyle w:val="000000000000" w:firstRow="0" w:lastRow="0" w:firstColumn="0" w:lastColumn="0" w:oddVBand="0" w:evenVBand="0" w:oddHBand="0" w:evenHBand="0" w:firstRowFirstColumn="0" w:firstRowLastColumn="0" w:lastRowFirstColumn="0" w:lastRowLastColumn="0"/>
            </w:pPr>
            <w:r w:rsidRPr="00D02CEC">
              <w:t>1</w:t>
            </w:r>
          </w:p>
        </w:tc>
      </w:tr>
    </w:tbl>
    <w:p w14:paraId="4025000F" w14:textId="77777777" w:rsidR="007202A3" w:rsidRDefault="007202A3" w:rsidP="001F3429">
      <w:pPr>
        <w:spacing w:after="0" w:line="360" w:lineRule="auto"/>
      </w:pPr>
    </w:p>
    <w:p w14:paraId="66801F48" w14:textId="77777777" w:rsidR="007202A3" w:rsidRDefault="007202A3" w:rsidP="007F62E7">
      <w:pPr>
        <w:pStyle w:val="Heading4"/>
      </w:pPr>
      <w:bookmarkStart w:id="164" w:name="_Toc66453611"/>
      <w:r>
        <w:t>Consensus &amp; Disagreement Statements</w:t>
      </w:r>
      <w:bookmarkEnd w:id="164"/>
    </w:p>
    <w:p w14:paraId="5C3CF335" w14:textId="77777777" w:rsidR="007202A3" w:rsidRPr="006B6211" w:rsidRDefault="007202A3" w:rsidP="002C06C7">
      <w:pPr>
        <w:spacing w:line="360" w:lineRule="auto"/>
        <w:jc w:val="both"/>
      </w:pPr>
      <w:r>
        <w:t xml:space="preserve">There were a number of consensus </w:t>
      </w:r>
      <w:r w:rsidRPr="00B4139C">
        <w:t>statements (Appendix 1</w:t>
      </w:r>
      <w:r w:rsidR="003453D7">
        <w:t>3</w:t>
      </w:r>
      <w:r w:rsidRPr="00B4139C">
        <w:t>) that</w:t>
      </w:r>
      <w:r>
        <w:t xml:space="preserve"> were identified in the data, these are statements that are ranked similarly across factors and are n</w:t>
      </w:r>
      <w:r w:rsidRPr="00F32A1B">
        <w:t>on-Significant at P &gt; 0.01</w:t>
      </w:r>
      <w:r>
        <w:t xml:space="preserve"> or P &gt; 0.05. These are of interest as they are not specific to any one factor and will be discussed in more detail shortly.</w:t>
      </w:r>
    </w:p>
    <w:p w14:paraId="294B213B" w14:textId="77777777" w:rsidR="007202A3" w:rsidRDefault="007202A3" w:rsidP="00A715B7">
      <w:pPr>
        <w:pStyle w:val="Heading3"/>
      </w:pPr>
      <w:bookmarkStart w:id="165" w:name="_Toc66453612"/>
      <w:bookmarkStart w:id="166" w:name="_Toc78361008"/>
      <w:r w:rsidRPr="007174B1">
        <w:t>Interpretation</w:t>
      </w:r>
      <w:bookmarkEnd w:id="165"/>
      <w:bookmarkEnd w:id="166"/>
    </w:p>
    <w:p w14:paraId="42469A44" w14:textId="77777777" w:rsidR="007202A3" w:rsidRPr="00356DCE" w:rsidRDefault="007202A3" w:rsidP="002C06C7">
      <w:pPr>
        <w:spacing w:line="360" w:lineRule="auto"/>
        <w:jc w:val="both"/>
      </w:pPr>
      <w:r>
        <w:t xml:space="preserve">Three factors were identified from the data. The factor which explained the greatest variance, 29%, was factor 1. Factor 2 accounts for 15% of the variance and factor 3 the bipolar factor, accounted for 10% of the variance. Factor </w:t>
      </w:r>
      <w:r w:rsidRPr="00B4139C">
        <w:t>arrays (Appendices 1</w:t>
      </w:r>
      <w:r w:rsidR="003453D7">
        <w:t>4</w:t>
      </w:r>
      <w:r w:rsidRPr="00B4139C">
        <w:t xml:space="preserve"> &amp; 1</w:t>
      </w:r>
      <w:r w:rsidR="003453D7">
        <w:t>5</w:t>
      </w:r>
      <w:r w:rsidRPr="00B4139C">
        <w:t>) were</w:t>
      </w:r>
      <w:r>
        <w:t xml:space="preserve"> created for each factor, this is a visual representation of the viewpoint of the specified factor and is created from the average loadings of the Q sorts onto each factor. This helps with interpretation of the factors and ensures a holistic understanding of the factor. Each factor will now be discussed in turn.</w:t>
      </w:r>
    </w:p>
    <w:p w14:paraId="299907A2" w14:textId="77777777" w:rsidR="007202A3" w:rsidRDefault="007202A3" w:rsidP="007F62E7">
      <w:pPr>
        <w:pStyle w:val="Heading4"/>
      </w:pPr>
      <w:bookmarkStart w:id="167" w:name="_Toc66453613"/>
      <w:r>
        <w:lastRenderedPageBreak/>
        <w:t>Factor 1. Hopelessness for recovery.</w:t>
      </w:r>
      <w:bookmarkEnd w:id="167"/>
    </w:p>
    <w:p w14:paraId="6EC69F06" w14:textId="77777777" w:rsidR="007202A3" w:rsidRDefault="007202A3" w:rsidP="002C06C7">
      <w:pPr>
        <w:spacing w:line="360" w:lineRule="auto"/>
        <w:jc w:val="both"/>
      </w:pPr>
      <w:r w:rsidRPr="000C70B4">
        <w:t xml:space="preserve">Factor 1 explains 29% of the variance with four Q sorts loading significantly. This factor represents a viewpoint that emphasises </w:t>
      </w:r>
      <w:r>
        <w:t>the hopelessness for recovery for people with psychosis</w:t>
      </w:r>
      <w:r w:rsidRPr="000C70B4">
        <w:t xml:space="preserve">. </w:t>
      </w:r>
      <w:r>
        <w:t xml:space="preserve">Those loading onto this factor express a hesitation to seek help for fear of seeming weak or </w:t>
      </w:r>
      <w:r w:rsidR="00C539D9">
        <w:t>‘</w:t>
      </w:r>
      <w:r>
        <w:t>crazy</w:t>
      </w:r>
      <w:r w:rsidR="00C539D9">
        <w:t>’</w:t>
      </w:r>
      <w:r>
        <w:t xml:space="preserve"> and convey a sense of powerlessness.</w:t>
      </w:r>
    </w:p>
    <w:p w14:paraId="54CFACD4" w14:textId="77777777" w:rsidR="002C06C7" w:rsidRDefault="007202A3" w:rsidP="002C06C7">
      <w:pPr>
        <w:spacing w:line="360" w:lineRule="auto"/>
        <w:jc w:val="both"/>
      </w:pPr>
      <w:r>
        <w:t>Stigma was a key concept in this view</w:t>
      </w:r>
      <w:r w:rsidRPr="000C70B4">
        <w:t xml:space="preserve">, with participants believing they </w:t>
      </w:r>
      <w:r>
        <w:t xml:space="preserve">cannot </w:t>
      </w:r>
      <w:r w:rsidRPr="000C70B4">
        <w:t>get better</w:t>
      </w:r>
      <w:r>
        <w:t xml:space="preserve">. </w:t>
      </w:r>
      <w:r w:rsidRPr="000C70B4">
        <w:t>Particip</w:t>
      </w:r>
      <w:r>
        <w:t xml:space="preserve">ants strongly agreed </w:t>
      </w:r>
      <w:r w:rsidRPr="000C70B4">
        <w:t>‘The stigma of my diagnosis’</w:t>
      </w:r>
      <w:r>
        <w:t xml:space="preserve"> (S8;+5) </w:t>
      </w:r>
      <w:r w:rsidRPr="000C70B4">
        <w:t>and ‘Lack of treatment options’</w:t>
      </w:r>
      <w:r>
        <w:t xml:space="preserve"> (S43;+4) </w:t>
      </w:r>
      <w:r w:rsidR="00731167">
        <w:t>were</w:t>
      </w:r>
      <w:r>
        <w:t xml:space="preserve"> barriers to recovery, conveying a sense of hopelessness and that treatment options are few. </w:t>
      </w:r>
      <w:r w:rsidRPr="000C70B4">
        <w:t xml:space="preserve">Qualitative feedback </w:t>
      </w:r>
      <w:r>
        <w:t>supports this</w:t>
      </w:r>
      <w:r w:rsidR="000E154F">
        <w:t xml:space="preserve"> this with participant </w:t>
      </w:r>
      <w:r w:rsidRPr="000C70B4">
        <w:t xml:space="preserve">12 </w:t>
      </w:r>
      <w:r>
        <w:t xml:space="preserve">writing </w:t>
      </w:r>
      <w:r w:rsidRPr="00DE0592">
        <w:t>“I didn’t think psychosis was something you could get better from, it’s something you're stuck with for life”</w:t>
      </w:r>
      <w:r>
        <w:t>. Similarly</w:t>
      </w:r>
      <w:r w:rsidR="000E154F">
        <w:t>, participant</w:t>
      </w:r>
      <w:r w:rsidR="002C06C7">
        <w:t xml:space="preserve"> </w:t>
      </w:r>
      <w:r>
        <w:t>6 wrote</w:t>
      </w:r>
      <w:r w:rsidRPr="00DE0592">
        <w:t xml:space="preserve"> “My diagnosis left me feeling like it was something I would never get better from..</w:t>
      </w:r>
      <w:r>
        <w:t>.</w:t>
      </w:r>
      <w:r w:rsidRPr="00DE0592">
        <w:t>I didn't feel like there was hope that I could get better...”</w:t>
      </w:r>
      <w:r>
        <w:t>. People believed treatment options were limited with little other than medication being considered (S47;+3)</w:t>
      </w:r>
      <w:r w:rsidRPr="000C70B4">
        <w:t>, thus reinforcing the stigma that</w:t>
      </w:r>
      <w:r>
        <w:t xml:space="preserve"> recovery is impossible</w:t>
      </w:r>
      <w:r w:rsidRPr="000C70B4">
        <w:t xml:space="preserve">. </w:t>
      </w:r>
      <w:r>
        <w:t>‘T</w:t>
      </w:r>
      <w:r w:rsidRPr="000C70B4">
        <w:t>hinking I can’t recover from psychosis’</w:t>
      </w:r>
      <w:r>
        <w:t xml:space="preserve"> (S55;+4) was a</w:t>
      </w:r>
      <w:r w:rsidRPr="000C70B4">
        <w:t xml:space="preserve"> distinguishing statement for this factor </w:t>
      </w:r>
      <w:r>
        <w:t xml:space="preserve">and further evidences this </w:t>
      </w:r>
      <w:r w:rsidRPr="000C70B4">
        <w:t>point</w:t>
      </w:r>
      <w:r>
        <w:t xml:space="preserve">, ranking higher on this factor than any other. </w:t>
      </w:r>
    </w:p>
    <w:p w14:paraId="3E262066" w14:textId="77777777" w:rsidR="007202A3" w:rsidRDefault="007202A3" w:rsidP="002C06C7">
      <w:pPr>
        <w:spacing w:line="360" w:lineRule="auto"/>
        <w:jc w:val="both"/>
      </w:pPr>
      <w:r>
        <w:t>With the concept of stigma and hopelessness came a feeling of shame. People agreed that ‘f</w:t>
      </w:r>
      <w:r w:rsidRPr="00364629">
        <w:t>eeling embarrassed or ashamed to ask for help</w:t>
      </w:r>
      <w:r>
        <w:t xml:space="preserve">’ (S9;+2) was a barrier to recovery and that they would seem weak if they sought help (S22;+2). The placement of these statements coupled with thinking they may be put in hospital against their will (S11;+3), further confirms the individual’s belief that recovery is impossible. </w:t>
      </w:r>
    </w:p>
    <w:p w14:paraId="57B5CBA9" w14:textId="77777777" w:rsidR="007202A3" w:rsidRPr="009842BB" w:rsidRDefault="00731167" w:rsidP="002C06C7">
      <w:pPr>
        <w:spacing w:line="360" w:lineRule="auto"/>
        <w:jc w:val="both"/>
      </w:pPr>
      <w:r>
        <w:rPr>
          <w:rFonts w:cstheme="minorHAnsi"/>
        </w:rPr>
        <w:t>P</w:t>
      </w:r>
      <w:r w:rsidR="007202A3">
        <w:rPr>
          <w:rFonts w:cstheme="minorHAnsi"/>
        </w:rPr>
        <w:t>articipants believe they can’t lead a fulfilling life with psychosis (S56;+5)</w:t>
      </w:r>
      <w:r>
        <w:rPr>
          <w:rFonts w:cstheme="minorHAnsi"/>
        </w:rPr>
        <w:t xml:space="preserve"> however,</w:t>
      </w:r>
      <w:r w:rsidR="007202A3">
        <w:t xml:space="preserve"> </w:t>
      </w:r>
      <w:r w:rsidR="007202A3" w:rsidRPr="00BD396F">
        <w:t xml:space="preserve">professional </w:t>
      </w:r>
      <w:r w:rsidR="007202A3" w:rsidRPr="000C70B4">
        <w:t>car</w:t>
      </w:r>
      <w:r w:rsidR="007202A3">
        <w:t xml:space="preserve">e </w:t>
      </w:r>
      <w:r>
        <w:t>was believed to be helpful</w:t>
      </w:r>
      <w:r w:rsidR="007202A3">
        <w:t xml:space="preserve"> (S29;-4) and </w:t>
      </w:r>
      <w:r>
        <w:t xml:space="preserve">they </w:t>
      </w:r>
      <w:r w:rsidR="007202A3">
        <w:t>felt</w:t>
      </w:r>
      <w:r w:rsidR="007202A3" w:rsidRPr="000C70B4">
        <w:t xml:space="preserve"> listened</w:t>
      </w:r>
      <w:r w:rsidR="007202A3">
        <w:t xml:space="preserve"> to (S6;-2)</w:t>
      </w:r>
      <w:r w:rsidR="007202A3" w:rsidRPr="000C70B4">
        <w:t xml:space="preserve"> and understood</w:t>
      </w:r>
      <w:r w:rsidR="007202A3">
        <w:t xml:space="preserve"> (S51;-3). The neutral placement of</w:t>
      </w:r>
      <w:r w:rsidR="007202A3" w:rsidRPr="00682F1C">
        <w:t xml:space="preserve"> ‘the emotional connection with my key worker’</w:t>
      </w:r>
      <w:r w:rsidR="007202A3">
        <w:t xml:space="preserve"> (S7;0)</w:t>
      </w:r>
      <w:r w:rsidR="007202A3" w:rsidRPr="00682F1C">
        <w:t>, ‘not feeling involved in my care’</w:t>
      </w:r>
      <w:r w:rsidR="007202A3">
        <w:t xml:space="preserve"> (S5;0)</w:t>
      </w:r>
      <w:r w:rsidR="007202A3" w:rsidRPr="00682F1C">
        <w:t xml:space="preserve">, ‘my opinion wasn’t valued’ </w:t>
      </w:r>
      <w:r w:rsidR="007202A3">
        <w:t xml:space="preserve">(S50;0) </w:t>
      </w:r>
      <w:r w:rsidR="007202A3" w:rsidRPr="00682F1C">
        <w:t>and ‘care staff didn’t respond to my needs’</w:t>
      </w:r>
      <w:r w:rsidR="007202A3">
        <w:t xml:space="preserve"> (S42;-1) further </w:t>
      </w:r>
      <w:r w:rsidR="007202A3" w:rsidRPr="00682F1C">
        <w:t xml:space="preserve">support this. </w:t>
      </w:r>
      <w:r w:rsidR="007202A3">
        <w:t>All p</w:t>
      </w:r>
      <w:r w:rsidR="007202A3" w:rsidRPr="00682F1C">
        <w:rPr>
          <w:rFonts w:ascii="Calibri" w:eastAsia="Times New Roman" w:hAnsi="Calibri" w:cs="Calibri"/>
          <w:lang w:eastAsia="en-GB"/>
        </w:rPr>
        <w:t>articipants</w:t>
      </w:r>
      <w:r w:rsidR="007202A3">
        <w:rPr>
          <w:rFonts w:ascii="Calibri" w:eastAsia="Times New Roman" w:hAnsi="Calibri" w:cs="Calibri"/>
          <w:lang w:eastAsia="en-GB"/>
        </w:rPr>
        <w:t xml:space="preserve"> here</w:t>
      </w:r>
      <w:r w:rsidR="007202A3" w:rsidRPr="00682F1C">
        <w:rPr>
          <w:rFonts w:ascii="Calibri" w:eastAsia="Times New Roman" w:hAnsi="Calibri" w:cs="Calibri"/>
          <w:lang w:eastAsia="en-GB"/>
        </w:rPr>
        <w:t xml:space="preserve"> </w:t>
      </w:r>
      <w:r w:rsidR="007202A3">
        <w:rPr>
          <w:rFonts w:ascii="Calibri" w:eastAsia="Times New Roman" w:hAnsi="Calibri" w:cs="Calibri"/>
          <w:color w:val="000000"/>
          <w:lang w:eastAsia="en-GB"/>
        </w:rPr>
        <w:t>reported co</w:t>
      </w:r>
      <w:r w:rsidR="007202A3" w:rsidRPr="000C70B4">
        <w:rPr>
          <w:rFonts w:ascii="Calibri" w:eastAsia="Times New Roman" w:hAnsi="Calibri" w:cs="Calibri"/>
          <w:color w:val="000000"/>
          <w:lang w:eastAsia="en-GB"/>
        </w:rPr>
        <w:t xml:space="preserve">ntact </w:t>
      </w:r>
      <w:r w:rsidR="007202A3">
        <w:rPr>
          <w:rFonts w:ascii="Calibri" w:eastAsia="Times New Roman" w:hAnsi="Calibri" w:cs="Calibri"/>
          <w:color w:val="000000"/>
          <w:lang w:eastAsia="en-GB"/>
        </w:rPr>
        <w:t>w</w:t>
      </w:r>
      <w:r w:rsidR="007202A3" w:rsidRPr="000C70B4">
        <w:rPr>
          <w:rFonts w:ascii="Calibri" w:eastAsia="Times New Roman" w:hAnsi="Calibri" w:cs="Calibri"/>
          <w:color w:val="000000"/>
          <w:lang w:eastAsia="en-GB"/>
        </w:rPr>
        <w:t>ith Community Mental Health Teams (CMHTs)</w:t>
      </w:r>
      <w:r w:rsidR="007202A3">
        <w:rPr>
          <w:rFonts w:ascii="Calibri" w:eastAsia="Times New Roman" w:hAnsi="Calibri" w:cs="Calibri"/>
          <w:color w:val="000000"/>
          <w:lang w:eastAsia="en-GB"/>
        </w:rPr>
        <w:t xml:space="preserve"> and </w:t>
      </w:r>
      <w:r w:rsidR="007202A3" w:rsidRPr="000C70B4">
        <w:t>ranked ‘</w:t>
      </w:r>
      <w:r w:rsidR="007202A3" w:rsidRPr="000C70B4">
        <w:rPr>
          <w:rFonts w:ascii="Calibri" w:eastAsia="Times New Roman" w:hAnsi="Calibri" w:cs="Calibri"/>
          <w:color w:val="000000"/>
          <w:lang w:eastAsia="en-GB"/>
        </w:rPr>
        <w:t>Previous experiences with mental health care’</w:t>
      </w:r>
      <w:r w:rsidR="007202A3">
        <w:rPr>
          <w:rFonts w:ascii="Calibri" w:eastAsia="Times New Roman" w:hAnsi="Calibri" w:cs="Calibri"/>
          <w:color w:val="000000"/>
          <w:lang w:eastAsia="en-GB"/>
        </w:rPr>
        <w:t xml:space="preserve"> (S32;-2) low</w:t>
      </w:r>
      <w:r w:rsidR="007202A3" w:rsidRPr="000C70B4">
        <w:rPr>
          <w:rFonts w:ascii="Calibri" w:eastAsia="Times New Roman" w:hAnsi="Calibri" w:cs="Calibri"/>
          <w:color w:val="000000"/>
          <w:lang w:eastAsia="en-GB"/>
        </w:rPr>
        <w:t xml:space="preserve">, </w:t>
      </w:r>
      <w:r w:rsidR="007202A3">
        <w:rPr>
          <w:rFonts w:ascii="Calibri" w:eastAsia="Times New Roman" w:hAnsi="Calibri" w:cs="Calibri"/>
          <w:color w:val="000000"/>
          <w:lang w:eastAsia="en-GB"/>
        </w:rPr>
        <w:t xml:space="preserve">not finding it to be a </w:t>
      </w:r>
      <w:r w:rsidR="007202A3" w:rsidRPr="000C70B4">
        <w:rPr>
          <w:rFonts w:ascii="Calibri" w:eastAsia="Times New Roman" w:hAnsi="Calibri" w:cs="Calibri"/>
          <w:color w:val="000000"/>
          <w:lang w:eastAsia="en-GB"/>
        </w:rPr>
        <w:t>barrier</w:t>
      </w:r>
      <w:r w:rsidR="007202A3">
        <w:rPr>
          <w:rFonts w:ascii="Calibri" w:eastAsia="Times New Roman" w:hAnsi="Calibri" w:cs="Calibri"/>
          <w:color w:val="000000"/>
          <w:lang w:eastAsia="en-GB"/>
        </w:rPr>
        <w:t>, indicating a positive relationship with services.</w:t>
      </w:r>
    </w:p>
    <w:p w14:paraId="7452EDBB" w14:textId="77777777" w:rsidR="007202A3" w:rsidRDefault="007202A3" w:rsidP="002C06C7">
      <w:pPr>
        <w:spacing w:line="360" w:lineRule="auto"/>
        <w:jc w:val="both"/>
        <w:rPr>
          <w:rFonts w:ascii="Calibri" w:eastAsia="Times New Roman" w:hAnsi="Calibri" w:cs="Calibri"/>
          <w:color w:val="000000"/>
          <w:lang w:eastAsia="en-GB"/>
        </w:rPr>
      </w:pPr>
      <w:r>
        <w:rPr>
          <w:rFonts w:ascii="Calibri" w:eastAsia="Times New Roman" w:hAnsi="Calibri" w:cs="Calibri"/>
          <w:color w:val="000000"/>
          <w:lang w:eastAsia="en-GB"/>
        </w:rPr>
        <w:lastRenderedPageBreak/>
        <w:t>T</w:t>
      </w:r>
      <w:r w:rsidRPr="000C70B4">
        <w:rPr>
          <w:rFonts w:ascii="Calibri" w:eastAsia="Times New Roman" w:hAnsi="Calibri" w:cs="Calibri"/>
          <w:color w:val="000000"/>
          <w:lang w:eastAsia="en-GB"/>
        </w:rPr>
        <w:t>hree of the four</w:t>
      </w:r>
      <w:r>
        <w:rPr>
          <w:rFonts w:ascii="Calibri" w:eastAsia="Times New Roman" w:hAnsi="Calibri" w:cs="Calibri"/>
          <w:color w:val="000000"/>
          <w:lang w:eastAsia="en-GB"/>
        </w:rPr>
        <w:t xml:space="preserve"> participants </w:t>
      </w:r>
      <w:r w:rsidRPr="000C70B4">
        <w:rPr>
          <w:rFonts w:ascii="Calibri" w:eastAsia="Times New Roman" w:hAnsi="Calibri" w:cs="Calibri"/>
          <w:color w:val="000000"/>
          <w:lang w:eastAsia="en-GB"/>
        </w:rPr>
        <w:t>had no</w:t>
      </w:r>
      <w:r>
        <w:rPr>
          <w:rFonts w:ascii="Calibri" w:eastAsia="Times New Roman" w:hAnsi="Calibri" w:cs="Calibri"/>
          <w:color w:val="000000"/>
          <w:lang w:eastAsia="en-GB"/>
        </w:rPr>
        <w:t>t had</w:t>
      </w:r>
      <w:r w:rsidRPr="000C70B4">
        <w:rPr>
          <w:rFonts w:ascii="Calibri" w:eastAsia="Times New Roman" w:hAnsi="Calibri" w:cs="Calibri"/>
          <w:color w:val="000000"/>
          <w:lang w:eastAsia="en-GB"/>
        </w:rPr>
        <w:t xml:space="preserve"> psychological therapy</w:t>
      </w:r>
      <w:r>
        <w:rPr>
          <w:rFonts w:ascii="Calibri" w:eastAsia="Times New Roman" w:hAnsi="Calibri" w:cs="Calibri"/>
          <w:color w:val="000000"/>
          <w:lang w:eastAsia="en-GB"/>
        </w:rPr>
        <w:t>. This</w:t>
      </w:r>
      <w:r w:rsidRPr="000C70B4">
        <w:rPr>
          <w:rFonts w:ascii="Calibri" w:eastAsia="Times New Roman" w:hAnsi="Calibri" w:cs="Calibri"/>
          <w:color w:val="000000"/>
          <w:lang w:eastAsia="en-GB"/>
        </w:rPr>
        <w:t xml:space="preserve"> may explain the </w:t>
      </w:r>
      <w:r>
        <w:rPr>
          <w:rFonts w:ascii="Calibri" w:eastAsia="Times New Roman" w:hAnsi="Calibri" w:cs="Calibri"/>
          <w:color w:val="000000"/>
          <w:lang w:eastAsia="en-GB"/>
        </w:rPr>
        <w:t xml:space="preserve">agreement with </w:t>
      </w:r>
      <w:r w:rsidRPr="000C70B4">
        <w:rPr>
          <w:rFonts w:ascii="Calibri" w:eastAsia="Times New Roman" w:hAnsi="Calibri" w:cs="Calibri"/>
          <w:color w:val="000000"/>
          <w:lang w:eastAsia="en-GB"/>
        </w:rPr>
        <w:t>‘medication alternatives were not encouraged’</w:t>
      </w:r>
      <w:r>
        <w:rPr>
          <w:rFonts w:ascii="Calibri" w:eastAsia="Times New Roman" w:hAnsi="Calibri" w:cs="Calibri"/>
          <w:color w:val="000000"/>
          <w:lang w:eastAsia="en-GB"/>
        </w:rPr>
        <w:t xml:space="preserve"> (S47;+3)</w:t>
      </w:r>
      <w:r w:rsidRPr="000C70B4">
        <w:rPr>
          <w:rFonts w:ascii="Calibri" w:eastAsia="Times New Roman" w:hAnsi="Calibri" w:cs="Calibri"/>
          <w:color w:val="000000"/>
          <w:lang w:eastAsia="en-GB"/>
        </w:rPr>
        <w:t>,</w:t>
      </w:r>
      <w:r>
        <w:rPr>
          <w:rFonts w:ascii="Calibri" w:eastAsia="Times New Roman" w:hAnsi="Calibri" w:cs="Calibri"/>
          <w:color w:val="000000"/>
          <w:lang w:eastAsia="en-GB"/>
        </w:rPr>
        <w:t xml:space="preserve"> a</w:t>
      </w:r>
      <w:r w:rsidRPr="000C70B4">
        <w:rPr>
          <w:rFonts w:ascii="Calibri" w:eastAsia="Times New Roman" w:hAnsi="Calibri" w:cs="Calibri"/>
          <w:color w:val="000000"/>
          <w:lang w:eastAsia="en-GB"/>
        </w:rPr>
        <w:t xml:space="preserve"> ‘lack of treatment options’ </w:t>
      </w:r>
      <w:r>
        <w:rPr>
          <w:rFonts w:ascii="Calibri" w:eastAsia="Times New Roman" w:hAnsi="Calibri" w:cs="Calibri"/>
          <w:color w:val="000000"/>
          <w:lang w:eastAsia="en-GB"/>
        </w:rPr>
        <w:t xml:space="preserve">(S43;+4) </w:t>
      </w:r>
      <w:r w:rsidRPr="000C70B4">
        <w:rPr>
          <w:rFonts w:ascii="Calibri" w:eastAsia="Times New Roman" w:hAnsi="Calibri" w:cs="Calibri"/>
          <w:color w:val="000000"/>
          <w:lang w:eastAsia="en-GB"/>
        </w:rPr>
        <w:t>and ‘I didn’t know what services were there to help me’</w:t>
      </w:r>
      <w:r>
        <w:rPr>
          <w:rFonts w:ascii="Calibri" w:eastAsia="Times New Roman" w:hAnsi="Calibri" w:cs="Calibri"/>
          <w:color w:val="000000"/>
          <w:lang w:eastAsia="en-GB"/>
        </w:rPr>
        <w:t xml:space="preserve"> (S53;+4)</w:t>
      </w:r>
      <w:r w:rsidRPr="000C70B4">
        <w:rPr>
          <w:rFonts w:ascii="Calibri" w:eastAsia="Times New Roman" w:hAnsi="Calibri" w:cs="Calibri"/>
          <w:color w:val="000000"/>
          <w:lang w:eastAsia="en-GB"/>
        </w:rPr>
        <w:t xml:space="preserve"> as barriers</w:t>
      </w:r>
      <w:r>
        <w:rPr>
          <w:rFonts w:ascii="Calibri" w:eastAsia="Times New Roman" w:hAnsi="Calibri" w:cs="Calibri"/>
          <w:color w:val="000000"/>
          <w:lang w:eastAsia="en-GB"/>
        </w:rPr>
        <w:t>, t</w:t>
      </w:r>
      <w:r w:rsidRPr="000C70B4">
        <w:rPr>
          <w:rFonts w:ascii="Calibri" w:eastAsia="Times New Roman" w:hAnsi="Calibri" w:cs="Calibri"/>
          <w:color w:val="000000"/>
          <w:lang w:eastAsia="en-GB"/>
        </w:rPr>
        <w:t xml:space="preserve">he latter statement </w:t>
      </w:r>
      <w:r>
        <w:rPr>
          <w:rFonts w:ascii="Calibri" w:eastAsia="Times New Roman" w:hAnsi="Calibri" w:cs="Calibri"/>
          <w:color w:val="000000"/>
          <w:lang w:eastAsia="en-GB"/>
        </w:rPr>
        <w:t>was</w:t>
      </w:r>
      <w:r w:rsidRPr="000C70B4">
        <w:rPr>
          <w:rFonts w:ascii="Calibri" w:eastAsia="Times New Roman" w:hAnsi="Calibri" w:cs="Calibri"/>
          <w:color w:val="000000"/>
          <w:lang w:eastAsia="en-GB"/>
        </w:rPr>
        <w:t xml:space="preserve"> a distingu</w:t>
      </w:r>
      <w:r>
        <w:rPr>
          <w:rFonts w:ascii="Calibri" w:eastAsia="Times New Roman" w:hAnsi="Calibri" w:cs="Calibri"/>
          <w:color w:val="000000"/>
          <w:lang w:eastAsia="en-GB"/>
        </w:rPr>
        <w:t>ishing statement of the</w:t>
      </w:r>
      <w:r w:rsidRPr="000C70B4">
        <w:rPr>
          <w:rFonts w:ascii="Calibri" w:eastAsia="Times New Roman" w:hAnsi="Calibri" w:cs="Calibri"/>
          <w:color w:val="000000"/>
          <w:lang w:eastAsia="en-GB"/>
        </w:rPr>
        <w:t xml:space="preserve"> factor.</w:t>
      </w:r>
      <w:r>
        <w:rPr>
          <w:rFonts w:ascii="Calibri" w:eastAsia="Times New Roman" w:hAnsi="Calibri" w:cs="Calibri"/>
          <w:color w:val="000000"/>
          <w:lang w:eastAsia="en-GB"/>
        </w:rPr>
        <w:t xml:space="preserve"> It seems participants </w:t>
      </w:r>
      <w:r w:rsidR="00386090">
        <w:rPr>
          <w:rFonts w:ascii="Calibri" w:eastAsia="Times New Roman" w:hAnsi="Calibri" w:cs="Calibri"/>
          <w:color w:val="000000"/>
          <w:lang w:eastAsia="en-GB"/>
        </w:rPr>
        <w:t xml:space="preserve">are </w:t>
      </w:r>
      <w:r>
        <w:rPr>
          <w:rFonts w:ascii="Calibri" w:eastAsia="Times New Roman" w:hAnsi="Calibri" w:cs="Calibri"/>
          <w:color w:val="000000"/>
          <w:lang w:eastAsia="en-GB"/>
        </w:rPr>
        <w:t xml:space="preserve">not aware of what services </w:t>
      </w:r>
      <w:r w:rsidR="00386090">
        <w:rPr>
          <w:rFonts w:ascii="Calibri" w:eastAsia="Times New Roman" w:hAnsi="Calibri" w:cs="Calibri"/>
          <w:color w:val="000000"/>
          <w:lang w:eastAsia="en-GB"/>
        </w:rPr>
        <w:t>are available</w:t>
      </w:r>
      <w:r>
        <w:rPr>
          <w:rFonts w:ascii="Calibri" w:eastAsia="Times New Roman" w:hAnsi="Calibri" w:cs="Calibri"/>
          <w:color w:val="000000"/>
          <w:lang w:eastAsia="en-GB"/>
        </w:rPr>
        <w:t xml:space="preserve"> and medical treatment options </w:t>
      </w:r>
      <w:r w:rsidR="00386090">
        <w:rPr>
          <w:rFonts w:ascii="Calibri" w:eastAsia="Times New Roman" w:hAnsi="Calibri" w:cs="Calibri"/>
          <w:color w:val="000000"/>
          <w:lang w:eastAsia="en-GB"/>
        </w:rPr>
        <w:t>seen as being</w:t>
      </w:r>
      <w:r>
        <w:rPr>
          <w:rFonts w:ascii="Calibri" w:eastAsia="Times New Roman" w:hAnsi="Calibri" w:cs="Calibri"/>
          <w:color w:val="000000"/>
          <w:lang w:eastAsia="en-GB"/>
        </w:rPr>
        <w:t xml:space="preserve"> favoured, </w:t>
      </w:r>
      <w:r w:rsidRPr="00BD396F">
        <w:t>suggest</w:t>
      </w:r>
      <w:r>
        <w:t xml:space="preserve">ing </w:t>
      </w:r>
      <w:r w:rsidR="00386090">
        <w:t xml:space="preserve">a dominant </w:t>
      </w:r>
      <w:r>
        <w:t>medical model</w:t>
      </w:r>
      <w:r w:rsidR="00386090">
        <w:t>.</w:t>
      </w:r>
      <w:r>
        <w:t xml:space="preserve"> Consequentially, service users appear not to see the range of alternative treatments available to them, which risks confirming to them that recovery is impossible. This coupled with participants’</w:t>
      </w:r>
      <w:r w:rsidRPr="00BD396F">
        <w:t xml:space="preserve"> belief that professional support would be helpful</w:t>
      </w:r>
      <w:r>
        <w:t>, offers support to</w:t>
      </w:r>
      <w:r w:rsidRPr="00BD396F">
        <w:t xml:space="preserve"> the idea that this </w:t>
      </w:r>
      <w:r>
        <w:t xml:space="preserve">view is primarily </w:t>
      </w:r>
      <w:r w:rsidRPr="00BD396F">
        <w:t xml:space="preserve">concerned with the </w:t>
      </w:r>
      <w:r>
        <w:t>lack of hope for recovery.</w:t>
      </w:r>
    </w:p>
    <w:p w14:paraId="2C7708E2" w14:textId="77777777" w:rsidR="007202A3" w:rsidRPr="00180A34" w:rsidRDefault="007202A3" w:rsidP="002C06C7">
      <w:pPr>
        <w:spacing w:line="360" w:lineRule="auto"/>
        <w:jc w:val="both"/>
        <w:rPr>
          <w:rFonts w:ascii="Calibri" w:eastAsia="Times New Roman" w:hAnsi="Calibri" w:cs="Calibri"/>
          <w:color w:val="000000"/>
          <w:szCs w:val="24"/>
          <w:lang w:eastAsia="en-GB"/>
        </w:rPr>
      </w:pPr>
      <w:r>
        <w:rPr>
          <w:rFonts w:ascii="Calibri" w:eastAsia="Times New Roman" w:hAnsi="Calibri" w:cs="Calibri"/>
          <w:color w:val="000000"/>
          <w:lang w:eastAsia="en-GB"/>
        </w:rPr>
        <w:t>Concerns about work were less of a feature with people disagreeing with ‘</w:t>
      </w:r>
      <w:r w:rsidRPr="00180A34">
        <w:rPr>
          <w:rFonts w:ascii="Calibri" w:eastAsia="Times New Roman" w:hAnsi="Calibri" w:cs="Calibri"/>
          <w:color w:val="000000"/>
          <w:lang w:eastAsia="en-GB"/>
        </w:rPr>
        <w:t>Not wanting to take time off work</w:t>
      </w:r>
      <w:r>
        <w:rPr>
          <w:rFonts w:ascii="Calibri" w:eastAsia="Times New Roman" w:hAnsi="Calibri" w:cs="Calibri"/>
          <w:color w:val="000000"/>
          <w:lang w:eastAsia="en-GB"/>
        </w:rPr>
        <w:t>’ (S33;-3) and ‘</w:t>
      </w:r>
      <w:r w:rsidRPr="00180A34">
        <w:rPr>
          <w:rFonts w:ascii="Calibri" w:eastAsia="Times New Roman" w:hAnsi="Calibri" w:cs="Calibri"/>
          <w:color w:val="000000"/>
          <w:lang w:eastAsia="en-GB"/>
        </w:rPr>
        <w:t>What people at work might say</w:t>
      </w:r>
      <w:r>
        <w:rPr>
          <w:rFonts w:ascii="Calibri" w:eastAsia="Times New Roman" w:hAnsi="Calibri" w:cs="Calibri"/>
          <w:color w:val="000000"/>
          <w:lang w:eastAsia="en-GB"/>
        </w:rPr>
        <w:t xml:space="preserve">’ (S23;-3). These were distinguishing statements of the factor, and participants ranked these, along with statements about parental roles, lower on this factor therefore not experiencing them as barriers. All except one participant on this factor were unemployed and </w:t>
      </w:r>
      <w:r w:rsidRPr="00180A34">
        <w:rPr>
          <w:rFonts w:ascii="Calibri" w:eastAsia="Times New Roman" w:hAnsi="Calibri" w:cs="Calibri"/>
          <w:color w:val="000000"/>
          <w:lang w:eastAsia="en-GB"/>
        </w:rPr>
        <w:t>had no children</w:t>
      </w:r>
      <w:r>
        <w:rPr>
          <w:rFonts w:ascii="Calibri" w:eastAsia="Times New Roman" w:hAnsi="Calibri" w:cs="Calibri"/>
          <w:color w:val="000000"/>
          <w:lang w:eastAsia="en-GB"/>
        </w:rPr>
        <w:t>.</w:t>
      </w:r>
    </w:p>
    <w:p w14:paraId="6D9C99F2" w14:textId="77777777" w:rsidR="007202A3" w:rsidRDefault="007202A3" w:rsidP="007F62E7">
      <w:pPr>
        <w:pStyle w:val="Heading4"/>
      </w:pPr>
      <w:bookmarkStart w:id="168" w:name="_Toc66453614"/>
      <w:r>
        <w:t>Factor 2. Interpersonal elements of care and feeling powerless.</w:t>
      </w:r>
      <w:bookmarkEnd w:id="168"/>
    </w:p>
    <w:p w14:paraId="2BCABC92" w14:textId="77777777" w:rsidR="007202A3" w:rsidRDefault="007202A3" w:rsidP="002C06C7">
      <w:pPr>
        <w:spacing w:line="360" w:lineRule="auto"/>
        <w:jc w:val="both"/>
      </w:pPr>
      <w:r>
        <w:t>Factor 2 explains 15% of the variance with five Q sorts loading significantly. This factor places strong emphasis on interpersonal elements of care delivery. Thinking they didn’t have a problem or not wishing to talk about their difficulties were not barriers. Participants experience a sense of powerlessness and lack autonomy in their care, both of which are barriers to their recovery.</w:t>
      </w:r>
    </w:p>
    <w:p w14:paraId="1BB0F6FF" w14:textId="77777777" w:rsidR="007202A3" w:rsidRDefault="007202A3" w:rsidP="002C06C7">
      <w:pPr>
        <w:spacing w:line="360" w:lineRule="auto"/>
        <w:jc w:val="both"/>
      </w:pPr>
      <w:r>
        <w:t xml:space="preserve">As with factor 1, stigma (S8;+2) and lack of hope for living a fulfilling life (S56;+3) feature as barriers to recovery within this factor. Participants loading onto this factor seem to express more interpersonal elements than other factors. They ranked ‘the emotional connection with my keyworker’ (S7;+4) and ‘staff talked down to me’ (S48;+1) higher on this factor than any other, with the latter being a distinguishing statement. </w:t>
      </w:r>
    </w:p>
    <w:p w14:paraId="6F0052D3" w14:textId="77777777" w:rsidR="007202A3" w:rsidRDefault="007202A3" w:rsidP="002C06C7">
      <w:pPr>
        <w:spacing w:line="360" w:lineRule="auto"/>
        <w:jc w:val="both"/>
      </w:pPr>
      <w:r>
        <w:t>Linked with this, statements concerning the autonomy participants had in their care were viewed as barriers to recovery, ‘not feeling listened to’ (S6;+3) and ‘care staff didn’t recognise or respond to my needs’ (S42;+3) were agreed with, further conveying a sense of powerlessness and a lack of control over their care. P</w:t>
      </w:r>
      <w:r w:rsidR="000E154F">
        <w:t xml:space="preserve">articipant </w:t>
      </w:r>
      <w:r>
        <w:t xml:space="preserve">9 illustrated this describing a </w:t>
      </w:r>
      <w:r>
        <w:lastRenderedPageBreak/>
        <w:t>“l</w:t>
      </w:r>
      <w:r w:rsidRPr="00307F6B">
        <w:t>oss of control over the course of my life</w:t>
      </w:r>
      <w:r>
        <w:t>”. This is further evidenced by the strong agreement with ‘Thinking I will be put in hospital against my will’ (S11;+5), a distinguishing statement of the factor. This negative view of interactions and treatment options is further illustrated by participant’s responses on</w:t>
      </w:r>
      <w:r w:rsidR="000E154F">
        <w:t xml:space="preserve"> the post-sort questionnaire. Participant</w:t>
      </w:r>
      <w:r>
        <w:t xml:space="preserve"> 10 wrote “the relationship with a professional is key. Poor communication can be very damaging” and </w:t>
      </w:r>
      <w:r w:rsidR="000E154F">
        <w:t>participant</w:t>
      </w:r>
      <w:r>
        <w:t xml:space="preserve"> 7 describing their hospital experience as “</w:t>
      </w:r>
      <w:r w:rsidRPr="00B200EB">
        <w:t>the worst experience of my life and made me very reluctant to ever use mental health services again</w:t>
      </w:r>
      <w:r>
        <w:t xml:space="preserve">”. </w:t>
      </w:r>
    </w:p>
    <w:p w14:paraId="7A765FB6" w14:textId="77777777" w:rsidR="007202A3" w:rsidRDefault="007202A3" w:rsidP="002C06C7">
      <w:pPr>
        <w:spacing w:line="360" w:lineRule="auto"/>
        <w:jc w:val="both"/>
      </w:pPr>
      <w:r>
        <w:t>Participants believed both they and staff were aware of what services were available to them (S52;-1, S53;0). This is perhaps representative of the fact all participants in this factor had accessed talking therapies and therefore were aware of medication alternatives. Despite their access to talking therapies, these people held similar beliefs to those in factor 1 believing medical treatments were dominant, agreeing with ‘</w:t>
      </w:r>
      <w:r w:rsidRPr="00727A4D">
        <w:t>Lack of treatment options</w:t>
      </w:r>
      <w:r>
        <w:t>’ (S43;+3), ‘</w:t>
      </w:r>
      <w:r w:rsidRPr="00727A4D">
        <w:t>Medication alternatives were not encouraged</w:t>
      </w:r>
      <w:r>
        <w:t>’ (S47;+1) and ‘</w:t>
      </w:r>
      <w:r w:rsidRPr="00727A4D">
        <w:t>I didn’t want to take medication</w:t>
      </w:r>
      <w:r w:rsidR="000E154F">
        <w:t>’ (S44;+1). Participant</w:t>
      </w:r>
      <w:r>
        <w:t xml:space="preserve"> 5 evidenced this writing “</w:t>
      </w:r>
      <w:r w:rsidRPr="00A52385">
        <w:t>I found appointmen</w:t>
      </w:r>
      <w:r w:rsidR="00280530">
        <w:t>ts to be very medically focused</w:t>
      </w:r>
      <w:r>
        <w:t>…a</w:t>
      </w:r>
      <w:r w:rsidRPr="00A52385">
        <w:t>lternatives weren't priori</w:t>
      </w:r>
      <w:r>
        <w:t>t</w:t>
      </w:r>
      <w:r w:rsidR="00280530">
        <w:t>ised or offered in the same way</w:t>
      </w:r>
      <w:r>
        <w:t xml:space="preserve">”. </w:t>
      </w:r>
      <w:r w:rsidR="00280530">
        <w:t>Participant</w:t>
      </w:r>
      <w:r>
        <w:t xml:space="preserve"> 5 told of how they wished to </w:t>
      </w:r>
      <w:r w:rsidRPr="00BB77C3">
        <w:t xml:space="preserve">engage in therapy </w:t>
      </w:r>
      <w:r>
        <w:t>but</w:t>
      </w:r>
      <w:r w:rsidRPr="00BB77C3">
        <w:t xml:space="preserve"> </w:t>
      </w:r>
      <w:r>
        <w:t>“</w:t>
      </w:r>
      <w:r w:rsidRPr="00BB77C3">
        <w:t>this</w:t>
      </w:r>
      <w:r>
        <w:t xml:space="preserve"> [therapy]</w:t>
      </w:r>
      <w:r w:rsidRPr="00BB77C3">
        <w:t xml:space="preserve"> was not offered and I had to req</w:t>
      </w:r>
      <w:r>
        <w:t xml:space="preserve">uest this”. </w:t>
      </w:r>
    </w:p>
    <w:p w14:paraId="2A42BB16" w14:textId="77777777" w:rsidR="007202A3" w:rsidRPr="00E26333" w:rsidRDefault="007202A3" w:rsidP="002C06C7">
      <w:pPr>
        <w:spacing w:line="360" w:lineRule="auto"/>
        <w:jc w:val="both"/>
      </w:pPr>
      <w:r>
        <w:t>Overall, within this factor people have a negative view of relationships with staff and services, with care being seen as generic rather than individualised (S40;+2) and participant’s views not being valued (S50;+1) or heard (S6; +3), leaving them feeling uninvolved in their care (S5;+2) and thinking they can’t lead a good and fulfilling life (S56;+3).</w:t>
      </w:r>
    </w:p>
    <w:p w14:paraId="5D0FF91B" w14:textId="77777777" w:rsidR="007202A3" w:rsidRDefault="007202A3" w:rsidP="002C06C7">
      <w:pPr>
        <w:spacing w:line="360" w:lineRule="auto"/>
        <w:jc w:val="both"/>
      </w:pPr>
      <w:r>
        <w:t xml:space="preserve">This view is less concerned with the views of others than other factors, evidenced by the neutral placement of statements concerning this </w:t>
      </w:r>
      <w:r>
        <w:rPr>
          <w:rFonts w:ascii="Calibri" w:eastAsia="Times New Roman" w:hAnsi="Calibri" w:cs="Calibri"/>
          <w:color w:val="000000"/>
          <w:lang w:eastAsia="en-GB"/>
        </w:rPr>
        <w:t>(S12;-1, S19;-1). All except one of the</w:t>
      </w:r>
      <w:r w:rsidR="00280530">
        <w:rPr>
          <w:rFonts w:ascii="Calibri" w:eastAsia="Times New Roman" w:hAnsi="Calibri" w:cs="Calibri"/>
          <w:color w:val="000000"/>
          <w:lang w:eastAsia="en-GB"/>
        </w:rPr>
        <w:t>se</w:t>
      </w:r>
      <w:r>
        <w:rPr>
          <w:rFonts w:ascii="Calibri" w:eastAsia="Times New Roman" w:hAnsi="Calibri" w:cs="Calibri"/>
          <w:color w:val="000000"/>
          <w:lang w:eastAsia="en-GB"/>
        </w:rPr>
        <w:t xml:space="preserve"> participants were in some form of employment either paid or unpaid, which perhaps explains the slight agreement with ‘what people at work might say’ (S23;+1) despite them being unconcerned about the views of friends or family. </w:t>
      </w:r>
      <w:r>
        <w:t xml:space="preserve"> </w:t>
      </w:r>
    </w:p>
    <w:p w14:paraId="48D470E7" w14:textId="77777777" w:rsidR="007202A3" w:rsidRDefault="007202A3" w:rsidP="002C06C7">
      <w:pPr>
        <w:spacing w:line="360" w:lineRule="auto"/>
        <w:jc w:val="both"/>
        <w:rPr>
          <w:rFonts w:ascii="Calibri" w:eastAsia="Times New Roman" w:hAnsi="Calibri" w:cs="Calibri"/>
          <w:color w:val="000000"/>
          <w:lang w:eastAsia="en-GB"/>
        </w:rPr>
      </w:pPr>
      <w:r>
        <w:t>‘I don’t like talking about my feelings, emotions or thoughts’ (S30;-4) ranked lower here than on any other factor and was a distinguishing statement. This suggests people were comfortable discussing these things, something that the other factors disagreed with. Similarly, ‘Thinking I didn’t have a problem’ (S13;-5) was not felt</w:t>
      </w:r>
      <w:r w:rsidR="000E154F">
        <w:t xml:space="preserve"> to be a barrier evidenced by </w:t>
      </w:r>
      <w:r w:rsidR="000E154F">
        <w:lastRenderedPageBreak/>
        <w:t>participant</w:t>
      </w:r>
      <w:r>
        <w:t xml:space="preserve"> 8 writing </w:t>
      </w:r>
      <w:r w:rsidRPr="00632009">
        <w:t>“From the outset I always felt that I had an illness or that something was</w:t>
      </w:r>
      <w:r w:rsidR="00280530">
        <w:t xml:space="preserve"> wrong”. These participants</w:t>
      </w:r>
      <w:r>
        <w:t xml:space="preserve"> acknowledge their difficulties and believe recovery is possible, disagreeing with ‘thinking I can’t recover from psychosis’ (S55;-1) and ‘thinking the problem would get better by itself’ (S27;-2) as barriers. </w:t>
      </w:r>
    </w:p>
    <w:p w14:paraId="18FC1D92" w14:textId="77777777" w:rsidR="007202A3" w:rsidRDefault="007202A3" w:rsidP="002C06C7">
      <w:pPr>
        <w:spacing w:line="360" w:lineRule="auto"/>
        <w:jc w:val="both"/>
      </w:pPr>
      <w:r>
        <w:rPr>
          <w:rFonts w:ascii="Calibri" w:eastAsia="Times New Roman" w:hAnsi="Calibri" w:cs="Calibri"/>
          <w:color w:val="000000"/>
          <w:lang w:eastAsia="en-GB"/>
        </w:rPr>
        <w:t>The full array tells us</w:t>
      </w:r>
      <w:r>
        <w:t xml:space="preserve"> people are aware of their difficulties and are willing to discuss them believing this will be beneficial. However, services are seen as unresponsive to their needs and opinions leaving people feeling powerless with a lack of control.</w:t>
      </w:r>
    </w:p>
    <w:p w14:paraId="1B0720BD" w14:textId="77777777" w:rsidR="007202A3" w:rsidRDefault="007202A3" w:rsidP="007F62E7">
      <w:pPr>
        <w:pStyle w:val="Heading4"/>
      </w:pPr>
      <w:bookmarkStart w:id="169" w:name="_Toc66453615"/>
      <w:r>
        <w:t>Factor 3.</w:t>
      </w:r>
      <w:bookmarkEnd w:id="169"/>
      <w:r>
        <w:t xml:space="preserve"> </w:t>
      </w:r>
    </w:p>
    <w:p w14:paraId="7B7FBD10" w14:textId="77777777" w:rsidR="007202A3" w:rsidRDefault="007202A3" w:rsidP="002C06C7">
      <w:pPr>
        <w:spacing w:line="360" w:lineRule="auto"/>
        <w:jc w:val="both"/>
      </w:pPr>
      <w:r>
        <w:t>Factor 3 explains 10% of the variance and was a bipolar factor. This factor was split into factor 3a and 3b. Two Q sorts loaded significantly onto factor 3a and one Q sort loaded significantly onto factor 3b.</w:t>
      </w:r>
    </w:p>
    <w:p w14:paraId="6E84F6CF" w14:textId="77777777" w:rsidR="007202A3" w:rsidRDefault="007202A3" w:rsidP="001F3429">
      <w:pPr>
        <w:pStyle w:val="Heading5"/>
        <w:spacing w:line="360" w:lineRule="auto"/>
      </w:pPr>
      <w:r>
        <w:t>3a. ‘Shameful feelings’.</w:t>
      </w:r>
    </w:p>
    <w:p w14:paraId="7DFD67E5" w14:textId="77777777" w:rsidR="007202A3" w:rsidRDefault="007202A3" w:rsidP="002C06C7">
      <w:pPr>
        <w:spacing w:line="360" w:lineRule="auto"/>
        <w:jc w:val="both"/>
      </w:pPr>
      <w:r>
        <w:t>The two participants</w:t>
      </w:r>
      <w:r w:rsidR="008D1E07">
        <w:t xml:space="preserve"> that loaded onto factor 3a began </w:t>
      </w:r>
      <w:r>
        <w:t>experienc</w:t>
      </w:r>
      <w:r w:rsidR="008D1E07">
        <w:t>ing</w:t>
      </w:r>
      <w:r>
        <w:t xml:space="preserve"> their difficulties w</w:t>
      </w:r>
      <w:r w:rsidR="008D1E07">
        <w:t xml:space="preserve">ithin the last two years, </w:t>
      </w:r>
      <w:r>
        <w:t>distinguish</w:t>
      </w:r>
      <w:r w:rsidR="008D1E07">
        <w:t>ing</w:t>
      </w:r>
      <w:r>
        <w:t xml:space="preserve"> them fro</w:t>
      </w:r>
      <w:r w:rsidR="008D1E07">
        <w:t xml:space="preserve">m </w:t>
      </w:r>
      <w:r>
        <w:t>other participants. Shame is a strong feature in this view, with participants being concerned about the opinions of key others. Those loading onto this factor seem more optimistic about the prospect of recovery and are more positive about experiences with staff and services than other factors.</w:t>
      </w:r>
    </w:p>
    <w:p w14:paraId="7D87B067" w14:textId="77777777" w:rsidR="007202A3" w:rsidRDefault="007202A3" w:rsidP="002C06C7">
      <w:pPr>
        <w:spacing w:line="360" w:lineRule="auto"/>
        <w:jc w:val="both"/>
        <w:rPr>
          <w:rFonts w:ascii="Calibri" w:eastAsia="Times New Roman" w:hAnsi="Calibri" w:cs="Calibri"/>
          <w:color w:val="000000"/>
          <w:lang w:eastAsia="en-GB"/>
        </w:rPr>
      </w:pPr>
      <w:r>
        <w:rPr>
          <w:rFonts w:ascii="Calibri" w:eastAsia="Times New Roman" w:hAnsi="Calibri" w:cs="Calibri"/>
          <w:color w:val="000000"/>
          <w:lang w:eastAsia="en-GB"/>
        </w:rPr>
        <w:t>Within this factor participants appeared to struggle wit</w:t>
      </w:r>
      <w:r w:rsidR="008D1E07">
        <w:rPr>
          <w:rFonts w:ascii="Calibri" w:eastAsia="Times New Roman" w:hAnsi="Calibri" w:cs="Calibri"/>
          <w:color w:val="000000"/>
          <w:lang w:eastAsia="en-GB"/>
        </w:rPr>
        <w:t>h accepting their difficulties seeing this as a barrier to their recovery</w:t>
      </w:r>
      <w:r>
        <w:rPr>
          <w:rFonts w:ascii="Calibri" w:eastAsia="Times New Roman" w:hAnsi="Calibri" w:cs="Calibri"/>
          <w:color w:val="000000"/>
          <w:lang w:eastAsia="en-GB"/>
        </w:rPr>
        <w:t>,</w:t>
      </w:r>
      <w:r w:rsidR="008D1E07">
        <w:rPr>
          <w:rFonts w:ascii="Calibri" w:eastAsia="Times New Roman" w:hAnsi="Calibri" w:cs="Calibri"/>
          <w:color w:val="000000"/>
          <w:lang w:eastAsia="en-GB"/>
        </w:rPr>
        <w:t xml:space="preserve"> evidenced by their</w:t>
      </w:r>
      <w:r>
        <w:rPr>
          <w:rFonts w:ascii="Calibri" w:eastAsia="Times New Roman" w:hAnsi="Calibri" w:cs="Calibri"/>
          <w:color w:val="000000"/>
          <w:lang w:eastAsia="en-GB"/>
        </w:rPr>
        <w:t xml:space="preserve"> agree</w:t>
      </w:r>
      <w:r w:rsidR="008D1E07">
        <w:rPr>
          <w:rFonts w:ascii="Calibri" w:eastAsia="Times New Roman" w:hAnsi="Calibri" w:cs="Calibri"/>
          <w:color w:val="000000"/>
          <w:lang w:eastAsia="en-GB"/>
        </w:rPr>
        <w:t xml:space="preserve">ment </w:t>
      </w:r>
      <w:r>
        <w:rPr>
          <w:rFonts w:ascii="Calibri" w:eastAsia="Times New Roman" w:hAnsi="Calibri" w:cs="Calibri"/>
          <w:color w:val="000000"/>
          <w:lang w:eastAsia="en-GB"/>
        </w:rPr>
        <w:t>with ‘thinking I didn’t have a problem’ (S13;+1). This may be related t</w:t>
      </w:r>
      <w:r w:rsidR="002C06C7">
        <w:rPr>
          <w:rFonts w:ascii="Calibri" w:eastAsia="Times New Roman" w:hAnsi="Calibri" w:cs="Calibri"/>
          <w:color w:val="000000"/>
          <w:lang w:eastAsia="en-GB"/>
        </w:rPr>
        <w:t>o the time they have experienced</w:t>
      </w:r>
      <w:r>
        <w:rPr>
          <w:rFonts w:ascii="Calibri" w:eastAsia="Times New Roman" w:hAnsi="Calibri" w:cs="Calibri"/>
          <w:color w:val="000000"/>
          <w:lang w:eastAsia="en-GB"/>
        </w:rPr>
        <w:t xml:space="preserve"> symptoms for. They also agreed with ‘wanting to solve the problem myself’ (S</w:t>
      </w:r>
      <w:r w:rsidRPr="00D93628">
        <w:rPr>
          <w:rFonts w:ascii="Calibri" w:eastAsia="Times New Roman" w:hAnsi="Calibri" w:cs="Calibri"/>
          <w:color w:val="000000"/>
          <w:lang w:eastAsia="en-GB"/>
        </w:rPr>
        <w:t>14;+3)</w:t>
      </w:r>
      <w:r>
        <w:rPr>
          <w:rFonts w:ascii="Calibri" w:eastAsia="Times New Roman" w:hAnsi="Calibri" w:cs="Calibri"/>
          <w:color w:val="000000"/>
          <w:lang w:eastAsia="en-GB"/>
        </w:rPr>
        <w:t xml:space="preserve"> and ‘thinking the problem would get better by itself’ (S</w:t>
      </w:r>
      <w:r w:rsidRPr="00D93628">
        <w:t xml:space="preserve"> </w:t>
      </w:r>
      <w:r w:rsidRPr="00D93628">
        <w:rPr>
          <w:rFonts w:ascii="Calibri" w:eastAsia="Times New Roman" w:hAnsi="Calibri" w:cs="Calibri"/>
          <w:color w:val="000000"/>
          <w:lang w:eastAsia="en-GB"/>
        </w:rPr>
        <w:t>27; +4)</w:t>
      </w:r>
      <w:r>
        <w:rPr>
          <w:rFonts w:ascii="Calibri" w:eastAsia="Times New Roman" w:hAnsi="Calibri" w:cs="Calibri"/>
          <w:color w:val="000000"/>
          <w:lang w:eastAsia="en-GB"/>
        </w:rPr>
        <w:t xml:space="preserve">. </w:t>
      </w:r>
    </w:p>
    <w:p w14:paraId="59875521" w14:textId="77777777" w:rsidR="007202A3" w:rsidRDefault="007202A3" w:rsidP="002C06C7">
      <w:pPr>
        <w:spacing w:line="360" w:lineRule="auto"/>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Participants within this factor believe recovery is possible, evidence by the neutral placement of </w:t>
      </w:r>
      <w:r w:rsidRPr="00541C90">
        <w:t>‘</w:t>
      </w:r>
      <w:r>
        <w:rPr>
          <w:rFonts w:ascii="Calibri" w:eastAsia="Times New Roman" w:hAnsi="Calibri" w:cs="Calibri"/>
          <w:color w:val="000000"/>
          <w:lang w:eastAsia="en-GB"/>
        </w:rPr>
        <w:t>t</w:t>
      </w:r>
      <w:r w:rsidRPr="007563E4">
        <w:rPr>
          <w:rFonts w:ascii="Calibri" w:eastAsia="Times New Roman" w:hAnsi="Calibri" w:cs="Calibri"/>
          <w:color w:val="000000"/>
          <w:lang w:eastAsia="en-GB"/>
        </w:rPr>
        <w:t>hinking I can't recover from psychosis</w:t>
      </w:r>
      <w:r>
        <w:rPr>
          <w:rFonts w:ascii="Calibri" w:eastAsia="Times New Roman" w:hAnsi="Calibri" w:cs="Calibri"/>
          <w:color w:val="000000"/>
          <w:lang w:eastAsia="en-GB"/>
        </w:rPr>
        <w:t xml:space="preserve">’ (S55;0). Interestingly though, participants from this viewpoint agreed ‘the stigma of my diagnosis’ (S8; +3) was a barrier to recovery. </w:t>
      </w:r>
    </w:p>
    <w:p w14:paraId="37D9BA9D" w14:textId="77777777" w:rsidR="007202A3" w:rsidRPr="00AA6D60" w:rsidRDefault="007202A3" w:rsidP="002C06C7">
      <w:pPr>
        <w:spacing w:line="360" w:lineRule="auto"/>
        <w:jc w:val="both"/>
      </w:pPr>
      <w:r>
        <w:rPr>
          <w:rFonts w:ascii="Calibri" w:eastAsia="Times New Roman" w:hAnsi="Calibri" w:cs="Calibri"/>
          <w:color w:val="000000"/>
          <w:lang w:eastAsia="en-GB"/>
        </w:rPr>
        <w:t xml:space="preserve">Statements concerned with </w:t>
      </w:r>
      <w:r>
        <w:t xml:space="preserve">experiences of staff and services were not seen as barriers to recovery and ranked lower on this factor than others (S42;-2, S48;-3, S51;-1). </w:t>
      </w:r>
      <w:r w:rsidR="00837B9A">
        <w:t>Participant</w:t>
      </w:r>
      <w:r>
        <w:t xml:space="preserve"> 4 spoke of how the psychological care they received outside of the NHS was “tailored to me” and that they felt able to advocate for their needs. This was further evident in the disagreement with ‘</w:t>
      </w:r>
      <w:r w:rsidRPr="00BC5D6C">
        <w:t>Generic care that wasn’t individualised</w:t>
      </w:r>
      <w:r>
        <w:t xml:space="preserve">’ (S40;-1). The positive experience </w:t>
      </w:r>
      <w:r>
        <w:lastRenderedPageBreak/>
        <w:t>of services and concept of feeling heard was further evidenced by participants’ strong disagreement with ‘my opinion wasn’t valued’ (S50;-5) which</w:t>
      </w:r>
      <w:r w:rsidR="00837B9A">
        <w:t xml:space="preserve"> was a distinguishing </w:t>
      </w:r>
      <w:r w:rsidR="00837B9A" w:rsidRPr="00541C90">
        <w:t>stat</w:t>
      </w:r>
      <w:r w:rsidR="00837B9A">
        <w:t>ement ranking</w:t>
      </w:r>
      <w:r>
        <w:t xml:space="preserve"> lower on this factor than any other</w:t>
      </w:r>
      <w:r w:rsidRPr="00541C90">
        <w:t xml:space="preserve">. </w:t>
      </w:r>
      <w:r w:rsidR="000E154F">
        <w:t>Participant</w:t>
      </w:r>
      <w:r>
        <w:t xml:space="preserve"> 2 offered support to this writing </w:t>
      </w:r>
      <w:r w:rsidR="00837B9A">
        <w:t>‘…</w:t>
      </w:r>
      <w:r w:rsidRPr="00BC5D6C">
        <w:t>my limited experience was relatively positive</w:t>
      </w:r>
      <w:r>
        <w:t xml:space="preserve">’. </w:t>
      </w:r>
      <w:r>
        <w:rPr>
          <w:rFonts w:ascii="Calibri" w:eastAsia="Times New Roman" w:hAnsi="Calibri" w:cs="Calibri"/>
          <w:color w:val="000000"/>
          <w:lang w:eastAsia="en-GB"/>
        </w:rPr>
        <w:t xml:space="preserve">Unlike all other factors, ‘treatment side effects’ (S28;-4) and ‘medication alternatives were not encouraged’ (S47;-1) were not felt to be barriers in this view. </w:t>
      </w:r>
    </w:p>
    <w:p w14:paraId="36D8FAE4" w14:textId="77777777" w:rsidR="007202A3" w:rsidRDefault="00837B9A" w:rsidP="002C06C7">
      <w:pPr>
        <w:spacing w:line="360" w:lineRule="auto"/>
        <w:jc w:val="both"/>
        <w:rPr>
          <w:rFonts w:ascii="Calibri" w:eastAsia="Times New Roman" w:hAnsi="Calibri" w:cs="Calibri"/>
          <w:color w:val="000000"/>
          <w:lang w:eastAsia="en-GB"/>
        </w:rPr>
      </w:pPr>
      <w:r>
        <w:rPr>
          <w:rFonts w:ascii="Calibri" w:eastAsia="Times New Roman" w:hAnsi="Calibri" w:cs="Calibri"/>
          <w:color w:val="000000"/>
          <w:lang w:eastAsia="en-GB"/>
        </w:rPr>
        <w:t>H</w:t>
      </w:r>
      <w:r w:rsidR="007202A3">
        <w:rPr>
          <w:rFonts w:ascii="Calibri" w:eastAsia="Times New Roman" w:hAnsi="Calibri" w:cs="Calibri"/>
          <w:color w:val="000000"/>
          <w:lang w:eastAsia="en-GB"/>
        </w:rPr>
        <w:t>ope for recovery is clouded by a sense of shame, which can be seen in participants’ agreement with ‘feeling embarrassed or ashamed to ask for help’ (S9;+4). P</w:t>
      </w:r>
      <w:r w:rsidR="000E154F">
        <w:rPr>
          <w:rFonts w:ascii="Calibri" w:eastAsia="Times New Roman" w:hAnsi="Calibri" w:cs="Calibri"/>
          <w:color w:val="000000"/>
          <w:lang w:eastAsia="en-GB"/>
        </w:rPr>
        <w:t>articipant</w:t>
      </w:r>
      <w:r w:rsidR="007202A3">
        <w:rPr>
          <w:rFonts w:ascii="Calibri" w:eastAsia="Times New Roman" w:hAnsi="Calibri" w:cs="Calibri"/>
          <w:color w:val="000000"/>
          <w:lang w:eastAsia="en-GB"/>
        </w:rPr>
        <w:t xml:space="preserve"> 4 highlighted this writing ‘</w:t>
      </w:r>
      <w:r w:rsidR="007202A3" w:rsidRPr="001F779D">
        <w:rPr>
          <w:rFonts w:ascii="Calibri" w:eastAsia="Times New Roman" w:hAnsi="Calibri" w:cs="Calibri"/>
          <w:color w:val="000000"/>
          <w:lang w:eastAsia="en-GB"/>
        </w:rPr>
        <w:t>Shameful feelings were really dominant for me</w:t>
      </w:r>
      <w:r w:rsidR="007202A3">
        <w:rPr>
          <w:rFonts w:ascii="Calibri" w:eastAsia="Times New Roman" w:hAnsi="Calibri" w:cs="Calibri"/>
          <w:color w:val="000000"/>
          <w:lang w:eastAsia="en-GB"/>
        </w:rPr>
        <w:t xml:space="preserve">…’. Shame appears to be associated primarily with what others think. Worries about what friends (S12;+4), family (S19;+5) and co-workers (S23;+3) might say were ranked highly in this factor and were significant distinguishing statements of the factor. Furthermore, people agreed ‘wanting to solve the problem myself’ (S14;+3) </w:t>
      </w:r>
      <w:r>
        <w:rPr>
          <w:rFonts w:ascii="Calibri" w:eastAsia="Times New Roman" w:hAnsi="Calibri" w:cs="Calibri"/>
          <w:color w:val="000000"/>
          <w:lang w:eastAsia="en-GB"/>
        </w:rPr>
        <w:t xml:space="preserve">was </w:t>
      </w:r>
      <w:r w:rsidR="007202A3">
        <w:rPr>
          <w:rFonts w:ascii="Calibri" w:eastAsia="Times New Roman" w:hAnsi="Calibri" w:cs="Calibri"/>
          <w:color w:val="000000"/>
          <w:lang w:eastAsia="en-GB"/>
        </w:rPr>
        <w:t>a barr</w:t>
      </w:r>
      <w:r>
        <w:rPr>
          <w:rFonts w:ascii="Calibri" w:eastAsia="Times New Roman" w:hAnsi="Calibri" w:cs="Calibri"/>
          <w:color w:val="000000"/>
          <w:lang w:eastAsia="en-GB"/>
        </w:rPr>
        <w:t>ier to recovery</w:t>
      </w:r>
      <w:r w:rsidR="007202A3">
        <w:rPr>
          <w:rFonts w:ascii="Calibri" w:eastAsia="Times New Roman" w:hAnsi="Calibri" w:cs="Calibri"/>
          <w:color w:val="000000"/>
          <w:lang w:eastAsia="en-GB"/>
        </w:rPr>
        <w:t xml:space="preserve">. It is likely they believe this will enable them to keep the problem to themselves and thus means they will not have to encounter the views of others. </w:t>
      </w:r>
      <w:r w:rsidR="000E154F">
        <w:rPr>
          <w:rFonts w:ascii="Calibri" w:eastAsia="Times New Roman" w:hAnsi="Calibri" w:cs="Calibri"/>
          <w:color w:val="000000"/>
          <w:lang w:eastAsia="en-GB"/>
        </w:rPr>
        <w:t>Participant</w:t>
      </w:r>
      <w:r w:rsidR="007202A3">
        <w:rPr>
          <w:rFonts w:ascii="Calibri" w:eastAsia="Times New Roman" w:hAnsi="Calibri" w:cs="Calibri"/>
          <w:color w:val="000000"/>
          <w:lang w:eastAsia="en-GB"/>
        </w:rPr>
        <w:t xml:space="preserve"> 2 gave further support to this writing ‘</w:t>
      </w:r>
      <w:r w:rsidR="007202A3" w:rsidRPr="009034C6">
        <w:rPr>
          <w:rFonts w:ascii="Calibri" w:eastAsia="Times New Roman" w:hAnsi="Calibri" w:cs="Calibri"/>
          <w:color w:val="000000"/>
          <w:lang w:eastAsia="en-GB"/>
        </w:rPr>
        <w:t>I am worried about what my family would say</w:t>
      </w:r>
      <w:r w:rsidR="007202A3">
        <w:rPr>
          <w:rFonts w:ascii="Calibri" w:eastAsia="Times New Roman" w:hAnsi="Calibri" w:cs="Calibri"/>
          <w:color w:val="000000"/>
          <w:lang w:eastAsia="en-GB"/>
        </w:rPr>
        <w:t>…</w:t>
      </w:r>
      <w:r w:rsidR="007202A3" w:rsidRPr="009034C6">
        <w:rPr>
          <w:rFonts w:ascii="Calibri" w:eastAsia="Times New Roman" w:hAnsi="Calibri" w:cs="Calibri"/>
          <w:color w:val="000000"/>
          <w:lang w:eastAsia="en-GB"/>
        </w:rPr>
        <w:t>I have avoided seeking further support due to fear of what others might think</w:t>
      </w:r>
      <w:r w:rsidR="007202A3">
        <w:rPr>
          <w:rFonts w:ascii="Calibri" w:eastAsia="Times New Roman" w:hAnsi="Calibri" w:cs="Calibri"/>
          <w:color w:val="000000"/>
          <w:lang w:eastAsia="en-GB"/>
        </w:rPr>
        <w:t>’. In the same vein, ‘thinking I would be seen as crazy’ (S10;+5) was completely agreed with as a barrier, ranking higher on this factor than any other, further adding to the concept of stigma and shame around what others will think. Looking at the array holistically alongside participant post-sort responses reflects a fear of the judgement of others, particularly their family friends and colleagues.</w:t>
      </w:r>
    </w:p>
    <w:p w14:paraId="3D1DDF36" w14:textId="77777777" w:rsidR="007202A3" w:rsidRDefault="007202A3" w:rsidP="002C06C7">
      <w:pPr>
        <w:spacing w:line="360" w:lineRule="auto"/>
        <w:jc w:val="both"/>
        <w:rPr>
          <w:rFonts w:ascii="Calibri" w:eastAsia="Times New Roman" w:hAnsi="Calibri" w:cs="Calibri"/>
          <w:color w:val="000000"/>
          <w:lang w:eastAsia="en-GB"/>
        </w:rPr>
      </w:pPr>
      <w:r>
        <w:rPr>
          <w:rFonts w:ascii="Calibri" w:eastAsia="Times New Roman" w:hAnsi="Calibri" w:cs="Calibri"/>
          <w:color w:val="000000"/>
          <w:lang w:eastAsia="en-GB"/>
        </w:rPr>
        <w:t>The impact of difficulties on work was notable within this factor with both participants being employed. ‘</w:t>
      </w:r>
      <w:r w:rsidRPr="00CB054A">
        <w:rPr>
          <w:rFonts w:ascii="Calibri" w:eastAsia="Times New Roman" w:hAnsi="Calibri" w:cs="Calibri"/>
          <w:color w:val="000000"/>
          <w:lang w:eastAsia="en-GB"/>
        </w:rPr>
        <w:t>Thinking it might impact my chances of getting a job</w:t>
      </w:r>
      <w:r>
        <w:rPr>
          <w:rFonts w:ascii="Calibri" w:eastAsia="Times New Roman" w:hAnsi="Calibri" w:cs="Calibri"/>
          <w:color w:val="000000"/>
          <w:lang w:eastAsia="en-GB"/>
        </w:rPr>
        <w:t>’ (S21;+3) and ‘</w:t>
      </w:r>
      <w:r w:rsidRPr="00CB054A">
        <w:rPr>
          <w:rFonts w:ascii="Calibri" w:eastAsia="Times New Roman" w:hAnsi="Calibri" w:cs="Calibri"/>
          <w:color w:val="000000"/>
          <w:lang w:eastAsia="en-GB"/>
        </w:rPr>
        <w:t>Not wanting to take time off work</w:t>
      </w:r>
      <w:r>
        <w:rPr>
          <w:rFonts w:ascii="Calibri" w:eastAsia="Times New Roman" w:hAnsi="Calibri" w:cs="Calibri"/>
          <w:color w:val="000000"/>
          <w:lang w:eastAsia="en-GB"/>
        </w:rPr>
        <w:t xml:space="preserve">’ (S33;+2) were viewed as barriers to recovery. This may be related to the placement of being embarrassed to seek help (S9;+4), ‘thinking the problem would get better by itself’ (S27;+4) and wanting to fix the problem themselves (S14;+3) suggesting this view is concerned with the views of others and the shame or negative consequences that may result.  </w:t>
      </w:r>
    </w:p>
    <w:p w14:paraId="3E08E10D" w14:textId="77777777" w:rsidR="007202A3" w:rsidRPr="009B31E6" w:rsidRDefault="007202A3" w:rsidP="001F3429">
      <w:pPr>
        <w:pStyle w:val="Heading5"/>
        <w:spacing w:line="360" w:lineRule="auto"/>
      </w:pPr>
      <w:r w:rsidRPr="00866F7F">
        <w:lastRenderedPageBreak/>
        <w:t>3b.</w:t>
      </w:r>
      <w:r>
        <w:t xml:space="preserve"> </w:t>
      </w:r>
      <w:r w:rsidRPr="00866F7F">
        <w:t>Negative experiences of care</w:t>
      </w:r>
      <w:r>
        <w:t>.</w:t>
      </w:r>
    </w:p>
    <w:p w14:paraId="75AE7FAB" w14:textId="77777777" w:rsidR="007202A3" w:rsidRDefault="007202A3" w:rsidP="002C06C7">
      <w:pPr>
        <w:spacing w:line="360" w:lineRule="auto"/>
        <w:jc w:val="both"/>
      </w:pPr>
      <w:r>
        <w:t>This factor represents one</w:t>
      </w:r>
      <w:r w:rsidRPr="007F2C54">
        <w:t xml:space="preserve"> participant</w:t>
      </w:r>
      <w:r>
        <w:t xml:space="preserve">’s viewpoint.  This participant had </w:t>
      </w:r>
      <w:r w:rsidRPr="007F2C54">
        <w:t>lived wit</w:t>
      </w:r>
      <w:r>
        <w:t>h their experiences for 18 years, were male and were in unpaid/voluntary work</w:t>
      </w:r>
      <w:r w:rsidRPr="007F2C54">
        <w:t xml:space="preserve">. What differentiates factor 3b from 3a </w:t>
      </w:r>
      <w:r>
        <w:t>are the almost oppositional</w:t>
      </w:r>
      <w:r w:rsidRPr="007F2C54">
        <w:t xml:space="preserve"> experiences described </w:t>
      </w:r>
      <w:r>
        <w:t>about</w:t>
      </w:r>
      <w:r w:rsidRPr="007F2C54">
        <w:t xml:space="preserve"> services. </w:t>
      </w:r>
    </w:p>
    <w:p w14:paraId="4264BC0E" w14:textId="77777777" w:rsidR="007202A3" w:rsidRDefault="007202A3" w:rsidP="002C06C7">
      <w:pPr>
        <w:spacing w:line="360" w:lineRule="auto"/>
        <w:jc w:val="both"/>
      </w:pPr>
      <w:r>
        <w:t xml:space="preserve">Initially this factor seemed somewhat confused with statements appearing contradictory. Statement placement taken together with post-sort information gave a clearer view. ‘I didn’t know about talking therapies’ (S45;+5) was agreed with as a barrier despite the participant declaring in initial demographic questions they had accessed talking therapies. This is at odds with completely agreeing ‘I don’t like talking about my feelings, emotions or thoughts’ (S30;+5) was a barrier. Post-sort feedback where </w:t>
      </w:r>
      <w:r w:rsidR="000E154F">
        <w:t>participant</w:t>
      </w:r>
      <w:r>
        <w:t xml:space="preserve"> 3 described how they had to ‘learn to use </w:t>
      </w:r>
      <w:r w:rsidRPr="00E60225">
        <w:t>therapy before it was helpful</w:t>
      </w:r>
      <w:r w:rsidR="00837B9A">
        <w:t>’ offered</w:t>
      </w:r>
      <w:r>
        <w:t xml:space="preserve"> insight into this. This person spoke about how they didn’t like to talk about their difficulties which they saw as a significant barrier to recovery</w:t>
      </w:r>
      <w:r w:rsidR="00837B9A">
        <w:t>,</w:t>
      </w:r>
      <w:r>
        <w:t xml:space="preserve"> but once they had ‘learnt to use therapy’ they were able to see how beneficial it was. </w:t>
      </w:r>
    </w:p>
    <w:p w14:paraId="2D8F4585" w14:textId="77777777" w:rsidR="007202A3" w:rsidRDefault="007202A3" w:rsidP="002C06C7">
      <w:pPr>
        <w:spacing w:line="360" w:lineRule="auto"/>
        <w:jc w:val="both"/>
      </w:pPr>
      <w:r>
        <w:t>This participant reported ‘previous experiences with mental health services’ (S32;+3) were barriers to their recovery. They also believed professional care would not be helpful (S29; +1) and ‘</w:t>
      </w:r>
      <w:r w:rsidRPr="0098626A">
        <w:t>Care staff didn’t recognise or respond to my needs</w:t>
      </w:r>
      <w:r>
        <w:t>’ (S42;+3) highlighting th</w:t>
      </w:r>
      <w:r w:rsidR="00837B9A">
        <w:t xml:space="preserve">e impact that </w:t>
      </w:r>
      <w:r>
        <w:t xml:space="preserve">previous experiences </w:t>
      </w:r>
      <w:r w:rsidR="00837B9A">
        <w:t>have on future hope</w:t>
      </w:r>
      <w:r>
        <w:t xml:space="preserve"> and recovery. The participant</w:t>
      </w:r>
      <w:r w:rsidR="002C06C7">
        <w:t>’</w:t>
      </w:r>
      <w:r>
        <w:t>s agreement with thinking they could not get better (S54;+2) and that it is not possible to live a fulfilling life with psychosis (S56;+3) further evidence this.</w:t>
      </w:r>
    </w:p>
    <w:p w14:paraId="6C6AD063" w14:textId="77777777" w:rsidR="007202A3" w:rsidRDefault="007202A3" w:rsidP="002C06C7">
      <w:pPr>
        <w:spacing w:line="360" w:lineRule="auto"/>
        <w:jc w:val="both"/>
        <w:rPr>
          <w:color w:val="FF0000"/>
        </w:rPr>
      </w:pPr>
      <w:r>
        <w:t xml:space="preserve">Despite a generally negative view of recovery and seeking help, communication from care providers (S39;-2) was not thought to be a barrier and this participant did </w:t>
      </w:r>
      <w:r w:rsidRPr="00B04BC6">
        <w:t>not relate to feelings of shame</w:t>
      </w:r>
      <w:r>
        <w:t xml:space="preserve"> (S9;0)</w:t>
      </w:r>
      <w:r w:rsidRPr="00B04BC6">
        <w:t xml:space="preserve"> or powerlessness</w:t>
      </w:r>
      <w:r>
        <w:t xml:space="preserve"> (S49;-3)</w:t>
      </w:r>
      <w:r w:rsidRPr="00B04BC6">
        <w:t>.</w:t>
      </w:r>
      <w:r>
        <w:t xml:space="preserve"> This participant feels involved in their care despite not feeling understood or heard by staff, they do not think feeling ashamed to seek help or feeling powerless were barriers to recovery.</w:t>
      </w:r>
    </w:p>
    <w:p w14:paraId="58C95455" w14:textId="77777777" w:rsidR="007202A3" w:rsidRDefault="007202A3" w:rsidP="002C06C7">
      <w:pPr>
        <w:spacing w:line="360" w:lineRule="auto"/>
        <w:jc w:val="both"/>
      </w:pPr>
      <w:r>
        <w:t>This participant said they were in unpaid or voluntary work. As with factor 3a, work seems important for this person and statements related to employment ranked highly as barriers to recovery. This individual didn’t want seeking support to impact on their future job opportunities (S21;+4) and they agreed ‘what people might say at work’ (S23;+2)and ‘not wanting to take time off from work’ (S33;+4) were barriers to recovery.</w:t>
      </w:r>
    </w:p>
    <w:p w14:paraId="3EB53026" w14:textId="77777777" w:rsidR="007202A3" w:rsidRPr="007174B1" w:rsidRDefault="007202A3" w:rsidP="00A715B7">
      <w:pPr>
        <w:pStyle w:val="Heading3"/>
      </w:pPr>
      <w:bookmarkStart w:id="170" w:name="_Toc66453616"/>
      <w:bookmarkStart w:id="171" w:name="_Toc78361009"/>
      <w:r w:rsidRPr="007174B1">
        <w:lastRenderedPageBreak/>
        <w:t>Consensus Statements</w:t>
      </w:r>
      <w:bookmarkEnd w:id="170"/>
      <w:bookmarkEnd w:id="171"/>
    </w:p>
    <w:p w14:paraId="4804F187" w14:textId="77777777" w:rsidR="007202A3" w:rsidRDefault="007202A3" w:rsidP="0037450F">
      <w:pPr>
        <w:spacing w:line="360" w:lineRule="auto"/>
        <w:jc w:val="both"/>
      </w:pPr>
      <w:r>
        <w:t>Being too unwell to ask for help (S15; 0, -1, -3, -1) was a statement that no participant had a strong opinion on. This suggests people in this sample do not feel that being too unwell to seek help is an issue. Rather for these people it is the view people hold of themselves and the experience of the help they receive that can be a barrier. This will be discussed further in the discussion.</w:t>
      </w:r>
    </w:p>
    <w:p w14:paraId="00B2AC14" w14:textId="77777777" w:rsidR="007202A3" w:rsidRDefault="007202A3" w:rsidP="0037450F">
      <w:pPr>
        <w:spacing w:line="360" w:lineRule="auto"/>
        <w:jc w:val="both"/>
      </w:pPr>
      <w:r>
        <w:t>There was a slight agreement by most people that not wanting a mental health problem on their records (S20, +1, +3, +3, 0) was a barrier, with only the one participant that loaded onto factor 3b neither agreeing nor disagreeing. This perhaps underpins the concept of stigma that runs through all the factors and explains that generally people are slightly concerned about what having a mental health problem o</w:t>
      </w:r>
      <w:r w:rsidR="005E4132">
        <w:t>n their records would mean</w:t>
      </w:r>
      <w:r>
        <w:t>. Similarly, the impact it may have on chances of getting a job (S21; +1, +3, +3, +4) was something that all participants felt was to some degree a barrier.</w:t>
      </w:r>
    </w:p>
    <w:p w14:paraId="61801B2F" w14:textId="77777777" w:rsidR="007202A3" w:rsidRDefault="007202A3" w:rsidP="0037450F">
      <w:pPr>
        <w:spacing w:line="360" w:lineRule="auto"/>
        <w:jc w:val="both"/>
      </w:pPr>
      <w:r>
        <w:t xml:space="preserve">Language barriers (S38; -5, -5, -3, -5) were not reported by any participant to be a barrier. This is representative of the </w:t>
      </w:r>
      <w:r w:rsidR="005E4132">
        <w:t>lack of diversity in the sample</w:t>
      </w:r>
      <w:r>
        <w:t xml:space="preserve">. Similarly, and perhaps also related to the lack of diversity in the sample, all participants agreed that preferring to use alternative forms of care such as religious healing or complimentary therapies (S26; -1, -3, -3, -4) was not a barrier. </w:t>
      </w:r>
    </w:p>
    <w:p w14:paraId="0A9FC274" w14:textId="77777777" w:rsidR="007202A3" w:rsidRDefault="007202A3" w:rsidP="0037450F">
      <w:pPr>
        <w:spacing w:line="360" w:lineRule="auto"/>
        <w:jc w:val="both"/>
      </w:pPr>
      <w:r>
        <w:t xml:space="preserve">There was consensus across factors that wishing to seek support from family and friends (S31; -3, -3, -1, -3) was not a barrier. In the same vein all participants either agreed or felt neutrally that having no one to help them get help (S35; -1, -2, -1, -3) was not a barrier. </w:t>
      </w:r>
    </w:p>
    <w:p w14:paraId="2DF39C0E" w14:textId="77777777" w:rsidR="007202A3" w:rsidRDefault="007202A3" w:rsidP="0037450F">
      <w:pPr>
        <w:spacing w:line="360" w:lineRule="auto"/>
        <w:jc w:val="both"/>
      </w:pPr>
      <w:r>
        <w:t>The vast majority of p</w:t>
      </w:r>
      <w:r w:rsidR="005E4132">
        <w:t>articipants</w:t>
      </w:r>
      <w:r>
        <w:t xml:space="preserve"> found long waiting times (S37; +2, +4, +2, +3) to be a barrier to their recovery, indicating wherever support is accessed people feel they wait too long. Thinking it is a waste of time (S46; -1, -3, +1, 0) was something that participants tended not to have strong opinions on either way. With the exception of two participants, all others felt neutrally or slightly disagreed this was a barrier to recovery. </w:t>
      </w:r>
    </w:p>
    <w:p w14:paraId="75B69C99" w14:textId="77777777" w:rsidR="007202A3" w:rsidRDefault="007202A3" w:rsidP="0037450F">
      <w:pPr>
        <w:spacing w:line="360" w:lineRule="auto"/>
        <w:jc w:val="both"/>
      </w:pPr>
      <w:r>
        <w:t>All factors agreed a lack of treatment options (S43; +4, +3, +1, +2) was a barrier, the degree of agreement varied however. This is likely due to the different importance people placed with other statements within their sorts that they felt were more problematic a barrier.</w:t>
      </w:r>
    </w:p>
    <w:p w14:paraId="79A29FC7" w14:textId="77777777" w:rsidR="007202A3" w:rsidRDefault="007202A3" w:rsidP="0037450F">
      <w:pPr>
        <w:spacing w:line="360" w:lineRule="auto"/>
        <w:jc w:val="both"/>
      </w:pPr>
      <w:r>
        <w:lastRenderedPageBreak/>
        <w:t>All factors express no strong view on ‘</w:t>
      </w:r>
      <w:r w:rsidRPr="003B7260">
        <w:t>Staff didn’t know what services were available to help me</w:t>
      </w:r>
      <w:r>
        <w:t>’ (S52; 0, -1, 0, -2). Individual participant’s views on this were mixed with some finding it to be a slight barrier and others slightly disagreeing.</w:t>
      </w:r>
    </w:p>
    <w:p w14:paraId="6ED87B6B" w14:textId="77777777" w:rsidR="00211EDE" w:rsidRDefault="007202A3" w:rsidP="0037450F">
      <w:pPr>
        <w:spacing w:line="360" w:lineRule="auto"/>
        <w:jc w:val="both"/>
      </w:pPr>
      <w:r>
        <w:t xml:space="preserve">Although not a consensus statement it is important to note that all factors allude to the impact of stigma (S8; +5, +2, +3, -2). All but two participants, agreed this gets in the way of their recovery. The way in which participants placed other statements sheds more light on what elements of stigma they considered to be the most problematic. The two participants that did not agree with this as a barrier to recovery did however convey a sense of stigma based on the placement of other statements. </w:t>
      </w:r>
    </w:p>
    <w:p w14:paraId="0203A7E5" w14:textId="77777777" w:rsidR="007202A3" w:rsidRDefault="007202A3" w:rsidP="00A715B7">
      <w:pPr>
        <w:pStyle w:val="Heading2"/>
      </w:pPr>
      <w:bookmarkStart w:id="172" w:name="_Toc66453617"/>
      <w:bookmarkStart w:id="173" w:name="_Toc78361010"/>
      <w:r w:rsidRPr="007174B1">
        <w:t>Discussion</w:t>
      </w:r>
      <w:bookmarkEnd w:id="172"/>
      <w:bookmarkEnd w:id="173"/>
    </w:p>
    <w:p w14:paraId="614C9E95" w14:textId="77777777" w:rsidR="007202A3" w:rsidRPr="007174B1" w:rsidRDefault="007202A3" w:rsidP="00A715B7">
      <w:pPr>
        <w:pStyle w:val="Heading3"/>
      </w:pPr>
      <w:bookmarkStart w:id="174" w:name="_Toc66453618"/>
      <w:bookmarkStart w:id="175" w:name="_Toc78361011"/>
      <w:r w:rsidRPr="007174B1">
        <w:t>Summary of Findings</w:t>
      </w:r>
      <w:bookmarkEnd w:id="174"/>
      <w:bookmarkEnd w:id="175"/>
    </w:p>
    <w:p w14:paraId="536CA248" w14:textId="77777777" w:rsidR="007202A3" w:rsidRDefault="007202A3" w:rsidP="0037450F">
      <w:pPr>
        <w:spacing w:line="360" w:lineRule="auto"/>
        <w:jc w:val="both"/>
      </w:pPr>
      <w:r>
        <w:t>T</w:t>
      </w:r>
      <w:r>
        <w:rPr>
          <w:rFonts w:cs="Arial"/>
        </w:rPr>
        <w:t xml:space="preserve">hree factors explained 54% of the data variance and sorts, factor three was a bipolar factor and so was split </w:t>
      </w:r>
      <w:r w:rsidR="00F959EA">
        <w:rPr>
          <w:rFonts w:cs="Arial"/>
        </w:rPr>
        <w:t>into factor 3a and 3b. Factor 1:</w:t>
      </w:r>
      <w:r>
        <w:rPr>
          <w:rFonts w:cs="Arial"/>
        </w:rPr>
        <w:t xml:space="preserve"> </w:t>
      </w:r>
      <w:r>
        <w:rPr>
          <w:rFonts w:cs="Arial"/>
          <w:i/>
        </w:rPr>
        <w:t xml:space="preserve">‘Hopelessness for Recovery’, </w:t>
      </w:r>
      <w:r w:rsidR="000707D1">
        <w:rPr>
          <w:rFonts w:cs="Arial"/>
        </w:rPr>
        <w:t>f</w:t>
      </w:r>
      <w:r>
        <w:rPr>
          <w:rFonts w:cs="Arial"/>
        </w:rPr>
        <w:t>actor 2</w:t>
      </w:r>
      <w:r w:rsidR="00F959EA">
        <w:rPr>
          <w:rFonts w:cs="Arial"/>
        </w:rPr>
        <w:t>:</w:t>
      </w:r>
      <w:r>
        <w:rPr>
          <w:rFonts w:cs="Arial"/>
        </w:rPr>
        <w:t xml:space="preserve"> </w:t>
      </w:r>
      <w:r w:rsidRPr="00866F7F">
        <w:rPr>
          <w:rFonts w:cs="Arial"/>
          <w:i/>
        </w:rPr>
        <w:t>‘Interpersonal elements of care and feeling powerless’</w:t>
      </w:r>
      <w:r>
        <w:rPr>
          <w:rFonts w:cs="Arial"/>
          <w:i/>
        </w:rPr>
        <w:t>,</w:t>
      </w:r>
      <w:r w:rsidR="000707D1">
        <w:rPr>
          <w:rFonts w:cs="Arial"/>
        </w:rPr>
        <w:t xml:space="preserve"> f</w:t>
      </w:r>
      <w:r w:rsidR="00F959EA">
        <w:rPr>
          <w:rFonts w:cs="Arial"/>
        </w:rPr>
        <w:t>actor 3a:</w:t>
      </w:r>
      <w:r>
        <w:rPr>
          <w:rFonts w:cs="Arial"/>
        </w:rPr>
        <w:t xml:space="preserve"> </w:t>
      </w:r>
      <w:r w:rsidRPr="004666CB">
        <w:rPr>
          <w:i/>
        </w:rPr>
        <w:t>‘</w:t>
      </w:r>
      <w:r w:rsidR="0037450F">
        <w:rPr>
          <w:i/>
        </w:rPr>
        <w:t>“</w:t>
      </w:r>
      <w:r w:rsidRPr="004666CB">
        <w:rPr>
          <w:i/>
        </w:rPr>
        <w:t>Shameful fe</w:t>
      </w:r>
      <w:r>
        <w:rPr>
          <w:i/>
        </w:rPr>
        <w:t>elings</w:t>
      </w:r>
      <w:r w:rsidR="0037450F">
        <w:rPr>
          <w:i/>
        </w:rPr>
        <w:t>”</w:t>
      </w:r>
      <w:r w:rsidRPr="004666CB">
        <w:rPr>
          <w:i/>
        </w:rPr>
        <w:t xml:space="preserve"> and the views of others’</w:t>
      </w:r>
      <w:r>
        <w:t xml:space="preserve"> and </w:t>
      </w:r>
      <w:r w:rsidR="000707D1">
        <w:rPr>
          <w:rFonts w:cstheme="minorHAnsi"/>
        </w:rPr>
        <w:t>f</w:t>
      </w:r>
      <w:r w:rsidRPr="003E2968">
        <w:rPr>
          <w:rFonts w:cstheme="minorHAnsi"/>
        </w:rPr>
        <w:t>actor 3b</w:t>
      </w:r>
      <w:r w:rsidR="00F959EA">
        <w:rPr>
          <w:rFonts w:cstheme="minorHAnsi"/>
        </w:rPr>
        <w:t>:</w:t>
      </w:r>
      <w:r w:rsidRPr="003E2968">
        <w:rPr>
          <w:rFonts w:cstheme="minorHAnsi"/>
        </w:rPr>
        <w:t xml:space="preserve"> </w:t>
      </w:r>
      <w:r w:rsidRPr="003E2968">
        <w:rPr>
          <w:rFonts w:cstheme="minorHAnsi"/>
          <w:i/>
        </w:rPr>
        <w:t>‘Negative experiences of care’</w:t>
      </w:r>
      <w:r w:rsidRPr="003E2968">
        <w:rPr>
          <w:rFonts w:cstheme="minorHAnsi"/>
        </w:rPr>
        <w:t xml:space="preserve">. </w:t>
      </w:r>
      <w:r>
        <w:t xml:space="preserve">Whilst all factors express different views on what impacts recovery, there appears to be underlying similarities that link them all. These are stigma, lack of treatment options and associated hope for recovery and a sense that people with psychosis cannot live a fulfilling life. </w:t>
      </w:r>
    </w:p>
    <w:p w14:paraId="099A8112" w14:textId="77777777" w:rsidR="007202A3" w:rsidRPr="002F2CF9" w:rsidRDefault="007202A3" w:rsidP="0037450F">
      <w:pPr>
        <w:autoSpaceDE w:val="0"/>
        <w:autoSpaceDN w:val="0"/>
        <w:adjustRightInd w:val="0"/>
        <w:spacing w:line="360" w:lineRule="auto"/>
        <w:jc w:val="both"/>
        <w:rPr>
          <w:rFonts w:cstheme="minorHAnsi"/>
          <w:shd w:val="clear" w:color="auto" w:fill="FFFFFF"/>
        </w:rPr>
      </w:pPr>
      <w:r w:rsidRPr="003E2968">
        <w:rPr>
          <w:rFonts w:cstheme="minorHAnsi"/>
        </w:rPr>
        <w:t>Past research highlights the impact of stigma associated with psychiatric diagnosis (</w:t>
      </w:r>
      <w:r>
        <w:rPr>
          <w:rFonts w:cstheme="minorHAnsi"/>
        </w:rPr>
        <w:t>Crisp et al.,</w:t>
      </w:r>
      <w:r w:rsidRPr="003E2968">
        <w:rPr>
          <w:rFonts w:cstheme="minorHAnsi"/>
        </w:rPr>
        <w:t xml:space="preserve"> 2005)</w:t>
      </w:r>
      <w:r w:rsidR="00F959EA">
        <w:rPr>
          <w:rFonts w:cstheme="minorHAnsi"/>
        </w:rPr>
        <w:t>.</w:t>
      </w:r>
      <w:r>
        <w:rPr>
          <w:rFonts w:cstheme="minorHAnsi"/>
        </w:rPr>
        <w:t xml:space="preserve"> Knight et al. (2003) note how the impact of diagnosis on the indiv</w:t>
      </w:r>
      <w:r w:rsidR="00F959EA">
        <w:rPr>
          <w:rFonts w:cstheme="minorHAnsi"/>
        </w:rPr>
        <w:t>idual is often damaging, affecting</w:t>
      </w:r>
      <w:r w:rsidR="00084420">
        <w:rPr>
          <w:rFonts w:cstheme="minorHAnsi"/>
        </w:rPr>
        <w:t xml:space="preserve"> things such as </w:t>
      </w:r>
      <w:r>
        <w:rPr>
          <w:rFonts w:cstheme="minorHAnsi"/>
        </w:rPr>
        <w:t>employment and lead</w:t>
      </w:r>
      <w:r w:rsidR="00F959EA">
        <w:rPr>
          <w:rFonts w:cstheme="minorHAnsi"/>
        </w:rPr>
        <w:t>ing</w:t>
      </w:r>
      <w:r>
        <w:rPr>
          <w:rFonts w:cstheme="minorHAnsi"/>
        </w:rPr>
        <w:t xml:space="preserve"> to a negative internalised sense of self </w:t>
      </w:r>
      <w:r w:rsidR="00084420">
        <w:rPr>
          <w:rFonts w:cstheme="minorHAnsi"/>
        </w:rPr>
        <w:t xml:space="preserve">and </w:t>
      </w:r>
      <w:r>
        <w:rPr>
          <w:rFonts w:cstheme="minorHAnsi"/>
        </w:rPr>
        <w:t>associated shame. Specifically, in relation to the stigma associated with psychotic diagnoses there are perceptions of dangerousness, unpredictability and permanence</w:t>
      </w:r>
      <w:r>
        <w:t xml:space="preserve"> (Crisp et</w:t>
      </w:r>
      <w:r w:rsidR="00F959EA">
        <w:t xml:space="preserve"> al., 2000; Crisp et al., 2005) further contributing to a negative sense of self</w:t>
      </w:r>
      <w:r>
        <w:t>. Within these sorts all factors rank ‘</w:t>
      </w:r>
      <w:r w:rsidRPr="00694A0A">
        <w:t>Thinking I can’t lead a good, fulfilling life with psychosis</w:t>
      </w:r>
      <w:r w:rsidR="00F959EA">
        <w:t>’ (S56;+5,</w:t>
      </w:r>
      <w:r>
        <w:t>+3</w:t>
      </w:r>
      <w:r w:rsidR="00F959EA">
        <w:t>,</w:t>
      </w:r>
      <w:r>
        <w:t>+1,+3) as a barrier to recovery. This implies participants felt their difficulties w</w:t>
      </w:r>
      <w:r w:rsidR="00084420">
        <w:t>ere e</w:t>
      </w:r>
      <w:r>
        <w:t>ternal</w:t>
      </w:r>
      <w:r w:rsidR="00084420">
        <w:t xml:space="preserve"> and would prevent</w:t>
      </w:r>
      <w:r>
        <w:t xml:space="preserve"> them </w:t>
      </w:r>
      <w:r w:rsidR="00084420">
        <w:t>living their lives the way they would like to</w:t>
      </w:r>
      <w:r>
        <w:t>. D</w:t>
      </w:r>
      <w:r w:rsidRPr="00AE23ED">
        <w:rPr>
          <w:rFonts w:cstheme="minorHAnsi"/>
        </w:rPr>
        <w:t xml:space="preserve">espite </w:t>
      </w:r>
      <w:r w:rsidRPr="00AE23ED">
        <w:rPr>
          <w:rFonts w:cstheme="minorHAnsi"/>
          <w:shd w:val="clear" w:color="auto" w:fill="FFFFFF"/>
        </w:rPr>
        <w:t>Public Health England (2016) suggesting that people can and do recover from psychosis,</w:t>
      </w:r>
      <w:r>
        <w:rPr>
          <w:rFonts w:cstheme="minorHAnsi"/>
          <w:shd w:val="clear" w:color="auto" w:fill="FFFFFF"/>
        </w:rPr>
        <w:t xml:space="preserve"> it appears </w:t>
      </w:r>
      <w:r w:rsidRPr="00AE23ED">
        <w:rPr>
          <w:rFonts w:cstheme="minorHAnsi"/>
          <w:shd w:val="clear" w:color="auto" w:fill="FFFFFF"/>
        </w:rPr>
        <w:t>people themselves do not believe this to be true</w:t>
      </w:r>
      <w:r>
        <w:rPr>
          <w:rFonts w:cstheme="minorHAnsi"/>
          <w:shd w:val="clear" w:color="auto" w:fill="FFFFFF"/>
        </w:rPr>
        <w:t xml:space="preserve">. </w:t>
      </w:r>
    </w:p>
    <w:p w14:paraId="07564C03" w14:textId="77777777" w:rsidR="00A3540F" w:rsidRDefault="00F959EA" w:rsidP="0037450F">
      <w:pPr>
        <w:autoSpaceDE w:val="0"/>
        <w:autoSpaceDN w:val="0"/>
        <w:adjustRightInd w:val="0"/>
        <w:spacing w:line="360" w:lineRule="auto"/>
        <w:jc w:val="both"/>
      </w:pPr>
      <w:r>
        <w:lastRenderedPageBreak/>
        <w:t>The current research adds to the work of Brohan et al. (2010) and Livingston &amp; Boyd (2010)</w:t>
      </w:r>
      <w:r w:rsidR="00084420">
        <w:t xml:space="preserve"> on</w:t>
      </w:r>
      <w:r>
        <w:t xml:space="preserve"> </w:t>
      </w:r>
      <w:r w:rsidR="007202A3">
        <w:t>the impact of</w:t>
      </w:r>
      <w:r>
        <w:t xml:space="preserve"> stigma on</w:t>
      </w:r>
      <w:r w:rsidR="00084420">
        <w:t xml:space="preserve"> psychological wellbeing and</w:t>
      </w:r>
      <w:r>
        <w:t xml:space="preserve"> recovery</w:t>
      </w:r>
      <w:r w:rsidR="007202A3">
        <w:t xml:space="preserve">. </w:t>
      </w:r>
      <w:r>
        <w:t xml:space="preserve">Findings show experienced, perceived and internal stigma </w:t>
      </w:r>
      <w:r w:rsidR="00084420">
        <w:t xml:space="preserve">all </w:t>
      </w:r>
      <w:r>
        <w:t xml:space="preserve">contribute to a lack of hope for recovery. </w:t>
      </w:r>
      <w:r w:rsidR="00A3540F">
        <w:t>Findings</w:t>
      </w:r>
      <w:r w:rsidR="00084420">
        <w:t xml:space="preserve"> offer</w:t>
      </w:r>
      <w:r w:rsidR="00A3540F">
        <w:t xml:space="preserve"> insight into</w:t>
      </w:r>
      <w:r w:rsidR="007202A3">
        <w:t xml:space="preserve"> the subtle nuances of </w:t>
      </w:r>
      <w:r w:rsidR="000707D1">
        <w:t>the various types of stigma</w:t>
      </w:r>
      <w:r w:rsidR="00A3540F">
        <w:t>, with factor arrays and individual participant sorts giving more</w:t>
      </w:r>
      <w:r w:rsidR="007202A3">
        <w:t xml:space="preserve"> in depth view</w:t>
      </w:r>
      <w:r w:rsidR="00A3540F">
        <w:t>s</w:t>
      </w:r>
      <w:r w:rsidR="007202A3">
        <w:t xml:space="preserve"> of the specifics of experienced</w:t>
      </w:r>
      <w:r w:rsidR="00A3540F">
        <w:t>, perceived and internal stigma and what contributes to creating and maintaining these types of stigma as barriers to recovery.</w:t>
      </w:r>
    </w:p>
    <w:p w14:paraId="14AEB29C" w14:textId="77777777" w:rsidR="007202A3" w:rsidRDefault="00E44FE4" w:rsidP="0037450F">
      <w:pPr>
        <w:autoSpaceDE w:val="0"/>
        <w:autoSpaceDN w:val="0"/>
        <w:adjustRightInd w:val="0"/>
        <w:spacing w:line="360" w:lineRule="auto"/>
        <w:jc w:val="both"/>
        <w:rPr>
          <w:rFonts w:cstheme="minorHAnsi"/>
        </w:rPr>
      </w:pPr>
      <w:r>
        <w:rPr>
          <w:rFonts w:cstheme="minorHAnsi"/>
        </w:rPr>
        <w:t>E</w:t>
      </w:r>
      <w:r w:rsidR="00A3540F">
        <w:rPr>
          <w:rFonts w:cstheme="minorHAnsi"/>
        </w:rPr>
        <w:t>xperienced and internal stigma are evident in factor one</w:t>
      </w:r>
      <w:r>
        <w:rPr>
          <w:rFonts w:cstheme="minorHAnsi"/>
        </w:rPr>
        <w:t xml:space="preserve"> where p</w:t>
      </w:r>
      <w:r w:rsidR="007202A3">
        <w:rPr>
          <w:rFonts w:cstheme="minorHAnsi"/>
        </w:rPr>
        <w:t>articipants expressed a lack o</w:t>
      </w:r>
      <w:r>
        <w:rPr>
          <w:rFonts w:cstheme="minorHAnsi"/>
        </w:rPr>
        <w:t>f hope for recovery. They</w:t>
      </w:r>
      <w:r w:rsidR="00A3540F">
        <w:rPr>
          <w:rFonts w:cstheme="minorHAnsi"/>
        </w:rPr>
        <w:t xml:space="preserve"> suggest services </w:t>
      </w:r>
      <w:r w:rsidR="000707D1">
        <w:rPr>
          <w:rFonts w:cstheme="minorHAnsi"/>
        </w:rPr>
        <w:t>r</w:t>
      </w:r>
      <w:r w:rsidR="007202A3">
        <w:rPr>
          <w:rFonts w:cstheme="minorHAnsi"/>
        </w:rPr>
        <w:t>einforce</w:t>
      </w:r>
      <w:r w:rsidR="000707D1">
        <w:rPr>
          <w:rFonts w:cstheme="minorHAnsi"/>
        </w:rPr>
        <w:t xml:space="preserve"> this</w:t>
      </w:r>
      <w:r w:rsidR="00A3540F">
        <w:rPr>
          <w:rFonts w:cstheme="minorHAnsi"/>
        </w:rPr>
        <w:t xml:space="preserve"> through favouring a medical model and offering limited treatment options</w:t>
      </w:r>
      <w:r>
        <w:rPr>
          <w:rFonts w:cstheme="minorHAnsi"/>
        </w:rPr>
        <w:t xml:space="preserve">, adding to </w:t>
      </w:r>
      <w:r w:rsidR="007202A3">
        <w:rPr>
          <w:rFonts w:cstheme="minorHAnsi"/>
        </w:rPr>
        <w:t>previous research by Bucci et al. (2016), where staff attitudinal barriers such as favouring a medical model were</w:t>
      </w:r>
      <w:r>
        <w:rPr>
          <w:rFonts w:cstheme="minorHAnsi"/>
        </w:rPr>
        <w:t xml:space="preserve"> perceived to be a barrier by service users.</w:t>
      </w:r>
      <w:r w:rsidR="007202A3">
        <w:rPr>
          <w:rFonts w:cstheme="minorHAnsi"/>
        </w:rPr>
        <w:t xml:space="preserve"> Both factor one and two further </w:t>
      </w:r>
      <w:r>
        <w:rPr>
          <w:rFonts w:cstheme="minorHAnsi"/>
        </w:rPr>
        <w:t xml:space="preserve">evidence the role of </w:t>
      </w:r>
      <w:r w:rsidR="000707D1">
        <w:rPr>
          <w:rFonts w:cstheme="minorHAnsi"/>
        </w:rPr>
        <w:t>experienced stigma,</w:t>
      </w:r>
      <w:r w:rsidR="007202A3">
        <w:rPr>
          <w:rFonts w:cstheme="minorHAnsi"/>
        </w:rPr>
        <w:t xml:space="preserve"> with participants report</w:t>
      </w:r>
      <w:r>
        <w:rPr>
          <w:rFonts w:cstheme="minorHAnsi"/>
        </w:rPr>
        <w:t>ing</w:t>
      </w:r>
      <w:r w:rsidR="007202A3">
        <w:rPr>
          <w:rFonts w:cstheme="minorHAnsi"/>
        </w:rPr>
        <w:t xml:space="preserve"> medication alternatives and talking therapies were not encouraged. </w:t>
      </w:r>
      <w:r w:rsidR="000E154F">
        <w:rPr>
          <w:rFonts w:cstheme="minorHAnsi"/>
        </w:rPr>
        <w:t>Participant</w:t>
      </w:r>
      <w:r w:rsidR="007202A3">
        <w:rPr>
          <w:rFonts w:cstheme="minorHAnsi"/>
        </w:rPr>
        <w:t xml:space="preserve"> 5 captures this well writing “</w:t>
      </w:r>
      <w:r w:rsidR="007202A3" w:rsidRPr="00B66227">
        <w:rPr>
          <w:rFonts w:cstheme="minorHAnsi"/>
        </w:rPr>
        <w:t>I found appointments to be very medically focused and treatments to be medication only. I also felt that alternatives weren't prioritised or offered in the same way as medication. I wanted to engage in therapy to lea</w:t>
      </w:r>
      <w:r w:rsidR="007202A3">
        <w:rPr>
          <w:rFonts w:cstheme="minorHAnsi"/>
        </w:rPr>
        <w:t>rn ways to manage my experience</w:t>
      </w:r>
      <w:r w:rsidR="007202A3" w:rsidRPr="00B66227">
        <w:rPr>
          <w:rFonts w:cstheme="minorHAnsi"/>
        </w:rPr>
        <w:t xml:space="preserve"> and this was not offe</w:t>
      </w:r>
      <w:r w:rsidR="007202A3">
        <w:rPr>
          <w:rFonts w:cstheme="minorHAnsi"/>
        </w:rPr>
        <w:t xml:space="preserve">red and I had to request this”. </w:t>
      </w:r>
    </w:p>
    <w:p w14:paraId="0D06C1E6" w14:textId="77777777" w:rsidR="007202A3" w:rsidRDefault="007202A3" w:rsidP="0037450F">
      <w:pPr>
        <w:autoSpaceDE w:val="0"/>
        <w:autoSpaceDN w:val="0"/>
        <w:adjustRightInd w:val="0"/>
        <w:spacing w:line="360" w:lineRule="auto"/>
        <w:jc w:val="both"/>
        <w:rPr>
          <w:rFonts w:cstheme="minorHAnsi"/>
        </w:rPr>
      </w:pPr>
      <w:r>
        <w:rPr>
          <w:rFonts w:cstheme="minorHAnsi"/>
        </w:rPr>
        <w:t xml:space="preserve">This brings us back to the concept of recovery and how it is defined. It appears that services and individuals accessing them may hold different views on this, which may </w:t>
      </w:r>
      <w:r w:rsidR="00084420">
        <w:rPr>
          <w:rFonts w:cstheme="minorHAnsi"/>
        </w:rPr>
        <w:t>contribute to</w:t>
      </w:r>
      <w:r>
        <w:rPr>
          <w:rFonts w:cstheme="minorHAnsi"/>
        </w:rPr>
        <w:t xml:space="preserve"> why indivi</w:t>
      </w:r>
      <w:r w:rsidR="00084420">
        <w:rPr>
          <w:rFonts w:cstheme="minorHAnsi"/>
        </w:rPr>
        <w:t>duals are left with a sense</w:t>
      </w:r>
      <w:r>
        <w:rPr>
          <w:rFonts w:cstheme="minorHAnsi"/>
        </w:rPr>
        <w:t xml:space="preserve"> they can</w:t>
      </w:r>
      <w:r w:rsidR="00084420">
        <w:rPr>
          <w:rFonts w:cstheme="minorHAnsi"/>
        </w:rPr>
        <w:t>not</w:t>
      </w:r>
      <w:r>
        <w:rPr>
          <w:rFonts w:cstheme="minorHAnsi"/>
        </w:rPr>
        <w:t xml:space="preserve"> live a fulfilling life with psychosis and that recovery isn’t possible.</w:t>
      </w:r>
      <w:r w:rsidR="00084420">
        <w:rPr>
          <w:rFonts w:cstheme="minorHAnsi"/>
        </w:rPr>
        <w:t xml:space="preserve"> It also offers a further example of experienced stigma.</w:t>
      </w:r>
      <w:r>
        <w:rPr>
          <w:rFonts w:cstheme="minorHAnsi"/>
        </w:rPr>
        <w:t xml:space="preserve"> Participants d</w:t>
      </w:r>
      <w:r w:rsidR="00084420">
        <w:rPr>
          <w:rFonts w:cstheme="minorHAnsi"/>
        </w:rPr>
        <w:t>escribe a tendency for</w:t>
      </w:r>
      <w:r>
        <w:rPr>
          <w:rFonts w:cstheme="minorHAnsi"/>
        </w:rPr>
        <w:t xml:space="preserve"> services to not encourage medication alternatives suggesting recovery</w:t>
      </w:r>
      <w:r w:rsidR="00084420">
        <w:rPr>
          <w:rFonts w:cstheme="minorHAnsi"/>
        </w:rPr>
        <w:t xml:space="preserve"> is potentially </w:t>
      </w:r>
      <w:r w:rsidR="008D6895">
        <w:rPr>
          <w:rFonts w:cstheme="minorHAnsi"/>
        </w:rPr>
        <w:t xml:space="preserve">being </w:t>
      </w:r>
      <w:r w:rsidR="00084420">
        <w:rPr>
          <w:rFonts w:cstheme="minorHAnsi"/>
        </w:rPr>
        <w:t>understood</w:t>
      </w:r>
      <w:r>
        <w:rPr>
          <w:rFonts w:cstheme="minorHAnsi"/>
        </w:rPr>
        <w:t xml:space="preserve"> from the more traditional symptom alleviation</w:t>
      </w:r>
      <w:r w:rsidR="008D6895">
        <w:rPr>
          <w:rFonts w:cstheme="minorHAnsi"/>
        </w:rPr>
        <w:t xml:space="preserve"> stance</w:t>
      </w:r>
      <w:r>
        <w:rPr>
          <w:rFonts w:cstheme="minorHAnsi"/>
        </w:rPr>
        <w:t>. This is in contrast with participants who</w:t>
      </w:r>
      <w:r w:rsidR="008D6895">
        <w:rPr>
          <w:rFonts w:cstheme="minorHAnsi"/>
        </w:rPr>
        <w:t xml:space="preserve"> are</w:t>
      </w:r>
      <w:r>
        <w:rPr>
          <w:rFonts w:cstheme="minorHAnsi"/>
        </w:rPr>
        <w:t xml:space="preserve"> view</w:t>
      </w:r>
      <w:r w:rsidR="008D6895">
        <w:rPr>
          <w:rFonts w:cstheme="minorHAnsi"/>
        </w:rPr>
        <w:t>ing</w:t>
      </w:r>
      <w:r>
        <w:rPr>
          <w:rFonts w:cstheme="minorHAnsi"/>
        </w:rPr>
        <w:t xml:space="preserve"> recovery from a </w:t>
      </w:r>
      <w:r w:rsidRPr="00114D98">
        <w:rPr>
          <w:rFonts w:cstheme="minorHAnsi"/>
        </w:rPr>
        <w:t xml:space="preserve">quality of life </w:t>
      </w:r>
      <w:r>
        <w:rPr>
          <w:rFonts w:cstheme="minorHAnsi"/>
        </w:rPr>
        <w:t>perspective, evidenced by the</w:t>
      </w:r>
      <w:r w:rsidRPr="00114D98">
        <w:rPr>
          <w:rFonts w:cstheme="minorHAnsi"/>
        </w:rPr>
        <w:t xml:space="preserve"> </w:t>
      </w:r>
      <w:r w:rsidR="008D6895">
        <w:rPr>
          <w:rFonts w:cstheme="minorHAnsi"/>
        </w:rPr>
        <w:t xml:space="preserve">placement across factors </w:t>
      </w:r>
      <w:r>
        <w:rPr>
          <w:rFonts w:cstheme="minorHAnsi"/>
        </w:rPr>
        <w:t>of</w:t>
      </w:r>
      <w:r w:rsidRPr="00114D98">
        <w:rPr>
          <w:rFonts w:cstheme="minorHAnsi"/>
        </w:rPr>
        <w:t xml:space="preserve"> ‘thinking I can’t lead a good and fulfilling life with psychosis’. </w:t>
      </w:r>
    </w:p>
    <w:p w14:paraId="57494302" w14:textId="77777777" w:rsidR="007202A3" w:rsidRDefault="007202A3" w:rsidP="0037450F">
      <w:pPr>
        <w:autoSpaceDE w:val="0"/>
        <w:autoSpaceDN w:val="0"/>
        <w:adjustRightInd w:val="0"/>
        <w:spacing w:line="360" w:lineRule="auto"/>
        <w:jc w:val="both"/>
        <w:rPr>
          <w:rFonts w:cstheme="minorHAnsi"/>
        </w:rPr>
      </w:pPr>
      <w:r w:rsidRPr="00114D98">
        <w:rPr>
          <w:rFonts w:cstheme="minorHAnsi"/>
        </w:rPr>
        <w:t xml:space="preserve">The recovery movement </w:t>
      </w:r>
      <w:r w:rsidR="008D6895">
        <w:rPr>
          <w:rFonts w:cstheme="minorHAnsi"/>
        </w:rPr>
        <w:t>has advocated</w:t>
      </w:r>
      <w:r w:rsidRPr="00114D98">
        <w:rPr>
          <w:rFonts w:cstheme="minorHAnsi"/>
        </w:rPr>
        <w:t xml:space="preserve"> a move to</w:t>
      </w:r>
      <w:r w:rsidR="008D6895">
        <w:rPr>
          <w:rFonts w:cstheme="minorHAnsi"/>
        </w:rPr>
        <w:t>wards autonomy for clients and for</w:t>
      </w:r>
      <w:r w:rsidRPr="00114D98">
        <w:rPr>
          <w:rFonts w:cstheme="minorHAnsi"/>
        </w:rPr>
        <w:t xml:space="preserve"> self-directed recovery, with individuals’ own goals guiding treatment (Hamm et al., 2018),</w:t>
      </w:r>
      <w:r>
        <w:rPr>
          <w:rFonts w:cstheme="minorHAnsi"/>
        </w:rPr>
        <w:t xml:space="preserve"> however</w:t>
      </w:r>
      <w:r w:rsidRPr="00114D98">
        <w:rPr>
          <w:rFonts w:cstheme="minorHAnsi"/>
        </w:rPr>
        <w:t xml:space="preserve"> this does not </w:t>
      </w:r>
      <w:r w:rsidR="008D6895">
        <w:rPr>
          <w:rFonts w:cstheme="minorHAnsi"/>
        </w:rPr>
        <w:t>seem to be participants’ experience</w:t>
      </w:r>
      <w:r w:rsidRPr="00114D98">
        <w:rPr>
          <w:rFonts w:cstheme="minorHAnsi"/>
        </w:rPr>
        <w:t>.</w:t>
      </w:r>
      <w:r>
        <w:rPr>
          <w:rFonts w:cstheme="minorHAnsi"/>
        </w:rPr>
        <w:t xml:space="preserve"> NICE guidelines (2014) stress that taking time to build supportive and empathic relationships with service users is an essential part of care and the service users experience. This is something that current findings suggest </w:t>
      </w:r>
      <w:r w:rsidR="008D6895">
        <w:rPr>
          <w:rFonts w:cstheme="minorHAnsi"/>
        </w:rPr>
        <w:lastRenderedPageBreak/>
        <w:t xml:space="preserve">is lacking in some </w:t>
      </w:r>
      <w:r>
        <w:rPr>
          <w:rFonts w:cstheme="minorHAnsi"/>
        </w:rPr>
        <w:t>experiences,</w:t>
      </w:r>
      <w:r w:rsidR="008D6895">
        <w:rPr>
          <w:rFonts w:cstheme="minorHAnsi"/>
        </w:rPr>
        <w:t xml:space="preserve"> with participants feeling </w:t>
      </w:r>
      <w:r>
        <w:rPr>
          <w:rFonts w:cstheme="minorHAnsi"/>
        </w:rPr>
        <w:t>t</w:t>
      </w:r>
      <w:r w:rsidR="008D6895">
        <w:rPr>
          <w:rFonts w:cstheme="minorHAnsi"/>
        </w:rPr>
        <w:t>hey are not understood and that their op</w:t>
      </w:r>
      <w:r>
        <w:rPr>
          <w:rFonts w:cstheme="minorHAnsi"/>
        </w:rPr>
        <w:t>inions were not valued. If true recovery orientated care is to be achieved this needs to be addressed. Even w</w:t>
      </w:r>
      <w:r w:rsidR="008D6895">
        <w:rPr>
          <w:rFonts w:cstheme="minorHAnsi"/>
        </w:rPr>
        <w:t>h</w:t>
      </w:r>
      <w:r>
        <w:rPr>
          <w:rFonts w:cstheme="minorHAnsi"/>
        </w:rPr>
        <w:t>ere clients feel heard and understood by services there is still a sense that there is a lack of treatment options for people with psychosis and that medication alternatives are not encouraged</w:t>
      </w:r>
      <w:r w:rsidR="008D6895">
        <w:rPr>
          <w:rFonts w:cstheme="minorHAnsi"/>
        </w:rPr>
        <w:t xml:space="preserve"> further contributing to </w:t>
      </w:r>
      <w:r w:rsidR="008D6895" w:rsidRPr="00D1315D">
        <w:rPr>
          <w:rFonts w:cstheme="minorHAnsi"/>
        </w:rPr>
        <w:t>experienced, perceived and internal</w:t>
      </w:r>
      <w:r w:rsidR="008D6895">
        <w:rPr>
          <w:rFonts w:cstheme="minorHAnsi"/>
        </w:rPr>
        <w:t xml:space="preserve"> stigma</w:t>
      </w:r>
      <w:r>
        <w:rPr>
          <w:rFonts w:cstheme="minorHAnsi"/>
        </w:rPr>
        <w:t xml:space="preserve">. </w:t>
      </w:r>
      <w:r w:rsidR="008D6895">
        <w:rPr>
          <w:rFonts w:cstheme="minorHAnsi"/>
        </w:rPr>
        <w:t>Furthermore, t</w:t>
      </w:r>
      <w:r>
        <w:rPr>
          <w:rFonts w:cstheme="minorHAnsi"/>
        </w:rPr>
        <w:t xml:space="preserve">his does not fit with recommended NICE guidelines that state all persons experiencing psychosis should be offered CBT and that all services providing support for people with psychosis should offer a comprehensive range of interventions (NICE, 2014). </w:t>
      </w:r>
    </w:p>
    <w:p w14:paraId="309C953F" w14:textId="77777777" w:rsidR="001F151F" w:rsidRPr="006D2E05" w:rsidRDefault="001F151F" w:rsidP="001F151F">
      <w:pPr>
        <w:autoSpaceDE w:val="0"/>
        <w:autoSpaceDN w:val="0"/>
        <w:adjustRightInd w:val="0"/>
        <w:spacing w:line="360" w:lineRule="auto"/>
        <w:jc w:val="both"/>
      </w:pPr>
      <w:r>
        <w:t>A survey carried out by Mind (Baker &amp; Strong, 2001) suggested that what recovery looked like was indeed different from person to person but that helpful strategies included talking to family and friends, eating well, working and volunteering, hobbies and physical activity. It is important therefore that services and staff are discussing with service users what they see in their recovery, fostering a sense of hope that things can be different and a vision of what could be done rather than what cannot. If not these disempowering experiences of services result in internalised stigma and a sense that things cannot get better, in turn this can impact on employment and social networks, perpetuating this lack of hope for living a meaningful or fulfilling life.</w:t>
      </w:r>
    </w:p>
    <w:p w14:paraId="02164C7C" w14:textId="77777777" w:rsidR="007202A3" w:rsidRDefault="007202A3" w:rsidP="0037450F">
      <w:pPr>
        <w:autoSpaceDE w:val="0"/>
        <w:autoSpaceDN w:val="0"/>
        <w:adjustRightInd w:val="0"/>
        <w:spacing w:line="360" w:lineRule="auto"/>
        <w:jc w:val="both"/>
      </w:pPr>
      <w:r>
        <w:rPr>
          <w:rFonts w:cstheme="minorHAnsi"/>
        </w:rPr>
        <w:t xml:space="preserve">The results of the current research support Pitt et al. (2007), in relation to </w:t>
      </w:r>
      <w:r>
        <w:t xml:space="preserve">the importance of empowerment in rebuilding the self. The notion of loss of self and the disempowering experiences of mental health services </w:t>
      </w:r>
      <w:r w:rsidR="0037450F">
        <w:t xml:space="preserve">that </w:t>
      </w:r>
      <w:r>
        <w:t>Pitt (2007) identifies is something that resonated with many of the participants in this research and was particularly evident in factor 2 and 3b. These factors reported the impact of interpersonal elements of care as barriers to recovery suggesting disempowering encoun</w:t>
      </w:r>
      <w:r w:rsidR="001F151F">
        <w:t>ters with staff and services</w:t>
      </w:r>
      <w:r>
        <w:t xml:space="preserve"> </w:t>
      </w:r>
      <w:r w:rsidR="001F151F">
        <w:t>blocked their recovery</w:t>
      </w:r>
      <w:r w:rsidRPr="00114D98">
        <w:rPr>
          <w:rFonts w:cstheme="minorHAnsi"/>
        </w:rPr>
        <w:t xml:space="preserve">. </w:t>
      </w:r>
      <w:r w:rsidR="005E4132">
        <w:rPr>
          <w:rFonts w:cstheme="minorHAnsi"/>
        </w:rPr>
        <w:t>Slade &amp;</w:t>
      </w:r>
      <w:r w:rsidR="001F151F">
        <w:rPr>
          <w:rFonts w:cstheme="minorHAnsi"/>
        </w:rPr>
        <w:t xml:space="preserve"> Heywood (2007, pp.82)</w:t>
      </w:r>
      <w:r>
        <w:rPr>
          <w:rFonts w:cstheme="minorHAnsi"/>
        </w:rPr>
        <w:t xml:space="preserve"> detailed how a recovery approach in practice should </w:t>
      </w:r>
      <w:r w:rsidRPr="00C33415">
        <w:rPr>
          <w:rFonts w:cstheme="minorHAnsi"/>
          <w:i/>
        </w:rPr>
        <w:t>‘</w:t>
      </w:r>
      <w:r w:rsidRPr="00C33415">
        <w:rPr>
          <w:i/>
        </w:rPr>
        <w:t>mean clinicians basing decisions less on professionally-defined goals and more on listening to and acting on the service user’s wishes’</w:t>
      </w:r>
      <w:r>
        <w:t>. This is supported by the current research with people generally agreeing that care was generic</w:t>
      </w:r>
      <w:r w:rsidR="00E44FE4">
        <w:t xml:space="preserve"> and not individualised </w:t>
      </w:r>
      <w:r>
        <w:t xml:space="preserve">suggesting there </w:t>
      </w:r>
      <w:r w:rsidR="00E44FE4">
        <w:t>is</w:t>
      </w:r>
      <w:r>
        <w:t xml:space="preserve"> some way to go </w:t>
      </w:r>
      <w:r w:rsidR="00E44FE4">
        <w:t xml:space="preserve">before </w:t>
      </w:r>
      <w:r>
        <w:t xml:space="preserve">services achieve truly recovery focussed care. </w:t>
      </w:r>
    </w:p>
    <w:p w14:paraId="2C80E62C" w14:textId="77777777" w:rsidR="007202A3" w:rsidRPr="007174B1" w:rsidRDefault="007202A3" w:rsidP="00A715B7">
      <w:pPr>
        <w:pStyle w:val="Heading3"/>
      </w:pPr>
      <w:bookmarkStart w:id="176" w:name="_Toc66453619"/>
      <w:bookmarkStart w:id="177" w:name="_Toc78361012"/>
      <w:r w:rsidRPr="007174B1">
        <w:t>Implications for Clinical Practice</w:t>
      </w:r>
      <w:bookmarkEnd w:id="176"/>
      <w:bookmarkEnd w:id="177"/>
    </w:p>
    <w:p w14:paraId="680AF782" w14:textId="77777777" w:rsidR="007202A3" w:rsidRDefault="007202A3" w:rsidP="0037450F">
      <w:pPr>
        <w:autoSpaceDE w:val="0"/>
        <w:autoSpaceDN w:val="0"/>
        <w:adjustRightInd w:val="0"/>
        <w:spacing w:line="360" w:lineRule="auto"/>
        <w:jc w:val="both"/>
        <w:rPr>
          <w:rFonts w:cstheme="minorHAnsi"/>
        </w:rPr>
      </w:pPr>
      <w:r>
        <w:t>Stigma was a key feature of these findings and was seen as a barrier to recovery. It is therefore important that c</w:t>
      </w:r>
      <w:r>
        <w:rPr>
          <w:rFonts w:cstheme="minorHAnsi"/>
        </w:rPr>
        <w:t xml:space="preserve">linicians assess the </w:t>
      </w:r>
      <w:r w:rsidR="000707D1">
        <w:rPr>
          <w:rFonts w:cstheme="minorHAnsi"/>
        </w:rPr>
        <w:t>impact different types of stigma play</w:t>
      </w:r>
      <w:r>
        <w:rPr>
          <w:rFonts w:cstheme="minorHAnsi"/>
        </w:rPr>
        <w:t xml:space="preserve"> in a person’s </w:t>
      </w:r>
      <w:r>
        <w:rPr>
          <w:rFonts w:cstheme="minorHAnsi"/>
        </w:rPr>
        <w:lastRenderedPageBreak/>
        <w:t>presentation in order to better plan individualised care. The s</w:t>
      </w:r>
      <w:r w:rsidRPr="00FF6152">
        <w:rPr>
          <w:rFonts w:cstheme="minorHAnsi"/>
        </w:rPr>
        <w:t>taff</w:t>
      </w:r>
      <w:r>
        <w:rPr>
          <w:rFonts w:cstheme="minorHAnsi"/>
        </w:rPr>
        <w:t xml:space="preserve"> in mental health services</w:t>
      </w:r>
      <w:r w:rsidRPr="00FF6152">
        <w:rPr>
          <w:rFonts w:cstheme="minorHAnsi"/>
        </w:rPr>
        <w:t xml:space="preserve"> must </w:t>
      </w:r>
      <w:r>
        <w:rPr>
          <w:rFonts w:cstheme="minorHAnsi"/>
        </w:rPr>
        <w:t xml:space="preserve">be willing to </w:t>
      </w:r>
      <w:r w:rsidRPr="00FF6152">
        <w:rPr>
          <w:rFonts w:cstheme="minorHAnsi"/>
        </w:rPr>
        <w:t>have open discussio</w:t>
      </w:r>
      <w:r>
        <w:rPr>
          <w:rFonts w:cstheme="minorHAnsi"/>
        </w:rPr>
        <w:t xml:space="preserve">ns and work in partnership with service users about </w:t>
      </w:r>
      <w:r w:rsidR="0037450F">
        <w:rPr>
          <w:rFonts w:cstheme="minorHAnsi"/>
        </w:rPr>
        <w:t xml:space="preserve">recovery and what that </w:t>
      </w:r>
      <w:r w:rsidRPr="00FF6152">
        <w:rPr>
          <w:rFonts w:cstheme="minorHAnsi"/>
        </w:rPr>
        <w:t>means to the individual</w:t>
      </w:r>
      <w:r>
        <w:rPr>
          <w:rFonts w:cstheme="minorHAnsi"/>
        </w:rPr>
        <w:t>. Taking into consideration and advocating that this may be in terms of</w:t>
      </w:r>
      <w:r w:rsidRPr="00FF6152">
        <w:rPr>
          <w:rFonts w:cstheme="minorHAnsi"/>
        </w:rPr>
        <w:t xml:space="preserve"> both symptom reduction strategies and meaningful occupation or life fulfilment goals.</w:t>
      </w:r>
      <w:r>
        <w:rPr>
          <w:rFonts w:cstheme="minorHAnsi"/>
        </w:rPr>
        <w:t xml:space="preserve"> It is vital s</w:t>
      </w:r>
      <w:r w:rsidRPr="00FF6152">
        <w:rPr>
          <w:rFonts w:cstheme="minorHAnsi"/>
        </w:rPr>
        <w:t xml:space="preserve">taff </w:t>
      </w:r>
      <w:r>
        <w:rPr>
          <w:rFonts w:cstheme="minorHAnsi"/>
        </w:rPr>
        <w:t>are</w:t>
      </w:r>
      <w:r w:rsidRPr="00FF6152">
        <w:rPr>
          <w:rFonts w:cstheme="minorHAnsi"/>
        </w:rPr>
        <w:t xml:space="preserve"> working towards the same recovery goals as the service user</w:t>
      </w:r>
      <w:r>
        <w:rPr>
          <w:rFonts w:cstheme="minorHAnsi"/>
        </w:rPr>
        <w:t xml:space="preserve"> and maintain a sense of hope in line with NICE guidelines that a service users experience is delivered in an atmosphere of hope and optimism (NICE, 2014).</w:t>
      </w:r>
    </w:p>
    <w:p w14:paraId="07C618B0" w14:textId="77777777" w:rsidR="007202A3" w:rsidRDefault="007202A3" w:rsidP="0037450F">
      <w:pPr>
        <w:autoSpaceDE w:val="0"/>
        <w:autoSpaceDN w:val="0"/>
        <w:adjustRightInd w:val="0"/>
        <w:spacing w:line="360" w:lineRule="auto"/>
        <w:jc w:val="both"/>
        <w:rPr>
          <w:rFonts w:cstheme="minorHAnsi"/>
        </w:rPr>
      </w:pPr>
      <w:r>
        <w:rPr>
          <w:rFonts w:cstheme="minorHAnsi"/>
        </w:rPr>
        <w:t>Perhaps most importantly service users must feel listened to, understood and involved in their care and receive a greater access to alternative treatment options. This mirrors Hamm et al. (2018) and the idea that recovery orientated care needs to be user-directed and with</w:t>
      </w:r>
      <w:r w:rsidRPr="00E075B0">
        <w:rPr>
          <w:rFonts w:cstheme="minorHAnsi"/>
        </w:rPr>
        <w:t xml:space="preserve"> individuals’ own goals guiding treat</w:t>
      </w:r>
      <w:r>
        <w:rPr>
          <w:rFonts w:cstheme="minorHAnsi"/>
        </w:rPr>
        <w:t>ment. This will give the individual a sense of control over their recovery journey and foster ideas of hope for recovery. In order to do this staff must be aware of all the treatment options available to people with psychosis and ensure the client is well informed of their options. Staff should resist not discussing options because they have preconceptions that it will not be beneficial or that the service users doesn’t want to pursue it.</w:t>
      </w:r>
    </w:p>
    <w:p w14:paraId="55ADBEF9" w14:textId="77777777" w:rsidR="007202A3" w:rsidRDefault="007202A3" w:rsidP="0037450F">
      <w:pPr>
        <w:spacing w:line="360" w:lineRule="auto"/>
        <w:jc w:val="both"/>
      </w:pPr>
      <w:r>
        <w:t xml:space="preserve">Previous studies have explored the impact of interventions such as </w:t>
      </w:r>
      <w:r w:rsidRPr="00216E18">
        <w:rPr>
          <w:rFonts w:cstheme="minorHAnsi"/>
        </w:rPr>
        <w:t xml:space="preserve">psychoeducation and cognitive behavioural </w:t>
      </w:r>
      <w:r w:rsidR="005E4132">
        <w:rPr>
          <w:rFonts w:cstheme="minorHAnsi"/>
        </w:rPr>
        <w:t>therapy (Knight et al.,</w:t>
      </w:r>
      <w:r w:rsidRPr="00216E18">
        <w:rPr>
          <w:rFonts w:cstheme="minorHAnsi"/>
        </w:rPr>
        <w:t xml:space="preserve"> 2006; Lucksted et al., 2011)</w:t>
      </w:r>
      <w:r>
        <w:rPr>
          <w:rFonts w:cstheme="minorHAnsi"/>
        </w:rPr>
        <w:t xml:space="preserve"> for people with psychosis. Having a more positive understanding of individual experiences can help in </w:t>
      </w:r>
      <w:r w:rsidRPr="00216E18">
        <w:rPr>
          <w:rFonts w:cstheme="minorHAnsi"/>
        </w:rPr>
        <w:t>defending against the pathologi</w:t>
      </w:r>
      <w:r w:rsidR="005E4132">
        <w:rPr>
          <w:rFonts w:cstheme="minorHAnsi"/>
        </w:rPr>
        <w:t>sing influence of stigma (Brett</w:t>
      </w:r>
      <w:r w:rsidRPr="00216E18">
        <w:rPr>
          <w:rFonts w:cstheme="minorHAnsi"/>
        </w:rPr>
        <w:t xml:space="preserve"> </w:t>
      </w:r>
      <w:r w:rsidR="005E4132">
        <w:rPr>
          <w:rFonts w:cstheme="minorHAnsi"/>
        </w:rPr>
        <w:t>et al.</w:t>
      </w:r>
      <w:r w:rsidRPr="00216E18">
        <w:rPr>
          <w:rFonts w:cstheme="minorHAnsi"/>
        </w:rPr>
        <w:t>, 2013). Clinicians have a key role to play in prom</w:t>
      </w:r>
      <w:r>
        <w:rPr>
          <w:rFonts w:cstheme="minorHAnsi"/>
        </w:rPr>
        <w:t>o</w:t>
      </w:r>
      <w:r w:rsidRPr="00216E18">
        <w:rPr>
          <w:rFonts w:cstheme="minorHAnsi"/>
        </w:rPr>
        <w:t>ting</w:t>
      </w:r>
      <w:r>
        <w:rPr>
          <w:rFonts w:cstheme="minorHAnsi"/>
        </w:rPr>
        <w:t xml:space="preserve"> this with</w:t>
      </w:r>
      <w:r w:rsidRPr="00216E18">
        <w:rPr>
          <w:rFonts w:cstheme="minorHAnsi"/>
        </w:rPr>
        <w:t xml:space="preserve"> service users and in noting how this can be played out in services</w:t>
      </w:r>
      <w:r>
        <w:rPr>
          <w:rFonts w:cstheme="minorHAnsi"/>
        </w:rPr>
        <w:t xml:space="preserve"> a</w:t>
      </w:r>
      <w:r w:rsidR="00920D89">
        <w:rPr>
          <w:rFonts w:cstheme="minorHAnsi"/>
        </w:rPr>
        <w:t>nd</w:t>
      </w:r>
      <w:r>
        <w:rPr>
          <w:rFonts w:cstheme="minorHAnsi"/>
        </w:rPr>
        <w:t xml:space="preserve"> the impact it can have on service users experiences</w:t>
      </w:r>
      <w:r w:rsidRPr="00216E18">
        <w:rPr>
          <w:rFonts w:cstheme="minorHAnsi"/>
        </w:rPr>
        <w:t>.</w:t>
      </w:r>
    </w:p>
    <w:p w14:paraId="058448A7" w14:textId="77777777" w:rsidR="007202A3" w:rsidRPr="007174B1" w:rsidRDefault="007202A3" w:rsidP="00A715B7">
      <w:pPr>
        <w:pStyle w:val="Heading3"/>
      </w:pPr>
      <w:bookmarkStart w:id="178" w:name="_Toc66453620"/>
      <w:bookmarkStart w:id="179" w:name="_Toc78361013"/>
      <w:r w:rsidRPr="007174B1">
        <w:t>Methodological Considerations and Limitations</w:t>
      </w:r>
      <w:bookmarkEnd w:id="178"/>
      <w:bookmarkEnd w:id="179"/>
    </w:p>
    <w:p w14:paraId="3EE3DB40" w14:textId="77777777" w:rsidR="007202A3" w:rsidRDefault="007202A3" w:rsidP="0037450F">
      <w:pPr>
        <w:spacing w:line="360" w:lineRule="auto"/>
        <w:jc w:val="both"/>
      </w:pPr>
      <w:r>
        <w:t>A strength of the research is that Q methodology has yet to be used to explore service users views of the barriers to recovery from psychosis. Q methodology allows underrepresented or subjugated views to be heard and as such this research has captured the voices of those who are typically not well heard. Existing literature has tended to research the views of people who are already accessing services and the barrier</w:t>
      </w:r>
      <w:r w:rsidR="0037450F">
        <w:t>s</w:t>
      </w:r>
      <w:r>
        <w:t xml:space="preserve"> to people accessing EI services in particular. This research has opened this discussion up to see what the barriers are to accessing any form of support with psychosis and thus hearing the voices of people who have lived longer term with their difficulties who would have been excluded from any EI research.</w:t>
      </w:r>
    </w:p>
    <w:p w14:paraId="465F0303" w14:textId="77777777" w:rsidR="007202A3" w:rsidRPr="00773478" w:rsidRDefault="007202A3" w:rsidP="0037450F">
      <w:pPr>
        <w:spacing w:line="360" w:lineRule="auto"/>
        <w:jc w:val="both"/>
      </w:pPr>
      <w:r>
        <w:lastRenderedPageBreak/>
        <w:t>Gender was well balanced within the sample however there is a lack of diversity within the sample with the majority of participants identifying as white British. Similarly, the age range of participants was limited, with no one over the age of 59 participating.  Future studies should broaden access to a wider range of participants.</w:t>
      </w:r>
    </w:p>
    <w:p w14:paraId="46035EFC" w14:textId="77777777" w:rsidR="007202A3" w:rsidRPr="007174B1" w:rsidRDefault="007202A3" w:rsidP="00A715B7">
      <w:pPr>
        <w:pStyle w:val="Heading3"/>
      </w:pPr>
      <w:bookmarkStart w:id="180" w:name="_Toc66453621"/>
      <w:bookmarkStart w:id="181" w:name="_Toc78361014"/>
      <w:r w:rsidRPr="007174B1">
        <w:t>Statement about impact of global pandemic 2019-2021</w:t>
      </w:r>
      <w:bookmarkEnd w:id="180"/>
      <w:bookmarkEnd w:id="181"/>
    </w:p>
    <w:p w14:paraId="0A5FBBAC" w14:textId="77777777" w:rsidR="007202A3" w:rsidRPr="00630599" w:rsidRDefault="007202A3" w:rsidP="0037450F">
      <w:pPr>
        <w:spacing w:line="360" w:lineRule="auto"/>
        <w:jc w:val="both"/>
      </w:pPr>
      <w:r>
        <w:t>COVID-19 had a significant impact on the way in which this research was conducted. People who experience psychosis are a hard to reach population and so trying to do this online had its difficulties. The post-sort questionnaire was hard to administer via the software and as such participant responses were not as in depth as they would have perhaps been if this had been done in person. Similarly some of the participants reported difficulties using the software and that it was not that ‘user friendly’. The nature of carrying out purely online research meant that only people with access to a laptop, PC or tablet with internet connection could take part resulting in the research not being accessible to all. This in itself could be seen as a barrier, particularly if services have had to move online.</w:t>
      </w:r>
    </w:p>
    <w:p w14:paraId="15AF6BF6" w14:textId="77777777" w:rsidR="007202A3" w:rsidRPr="007174B1" w:rsidRDefault="007202A3" w:rsidP="00A715B7">
      <w:pPr>
        <w:pStyle w:val="Heading3"/>
      </w:pPr>
      <w:bookmarkStart w:id="182" w:name="_Toc66453622"/>
      <w:bookmarkStart w:id="183" w:name="_Toc78361015"/>
      <w:r w:rsidRPr="007174B1">
        <w:t>Recommendations for Future Research</w:t>
      </w:r>
      <w:bookmarkEnd w:id="182"/>
      <w:bookmarkEnd w:id="183"/>
    </w:p>
    <w:p w14:paraId="05CD71DF" w14:textId="77777777" w:rsidR="007202A3" w:rsidRDefault="007202A3" w:rsidP="00224F2E">
      <w:pPr>
        <w:spacing w:line="360" w:lineRule="auto"/>
        <w:jc w:val="both"/>
      </w:pPr>
      <w:r>
        <w:t>Given the impact of carrying out this research online it would be interestin</w:t>
      </w:r>
      <w:r w:rsidR="003B3DA4">
        <w:t>g to repeat the same project</w:t>
      </w:r>
      <w:r>
        <w:t xml:space="preserve"> in person to see if the post-sort questionnaire brings about any further information. This may give further context to why people placed statements where they did.</w:t>
      </w:r>
    </w:p>
    <w:p w14:paraId="35961FA6" w14:textId="77777777" w:rsidR="007202A3" w:rsidRPr="00630599" w:rsidRDefault="007202A3" w:rsidP="00224F2E">
      <w:pPr>
        <w:spacing w:line="360" w:lineRule="auto"/>
        <w:jc w:val="both"/>
      </w:pPr>
      <w:r>
        <w:t xml:space="preserve">It may also be beneficial to carry out this research with staff working with people with psychosis to ascertain their views on the barriers to recovery. This could contribute to building a more complete picture of the barriers from both perspectives. </w:t>
      </w:r>
    </w:p>
    <w:p w14:paraId="5B490084" w14:textId="77777777" w:rsidR="007202A3" w:rsidRPr="007174B1" w:rsidRDefault="007202A3" w:rsidP="00A715B7">
      <w:pPr>
        <w:pStyle w:val="Heading3"/>
      </w:pPr>
      <w:bookmarkStart w:id="184" w:name="_Toc66453623"/>
      <w:bookmarkStart w:id="185" w:name="_Toc78361016"/>
      <w:r w:rsidRPr="007174B1">
        <w:t>Conclusion</w:t>
      </w:r>
      <w:bookmarkEnd w:id="184"/>
      <w:bookmarkEnd w:id="185"/>
    </w:p>
    <w:p w14:paraId="1AA5A04C" w14:textId="77777777" w:rsidR="007202A3" w:rsidRDefault="007202A3" w:rsidP="00224F2E">
      <w:pPr>
        <w:spacing w:line="360" w:lineRule="auto"/>
        <w:jc w:val="both"/>
      </w:pPr>
      <w:r>
        <w:t>Clearly</w:t>
      </w:r>
      <w:r w:rsidR="0054271E">
        <w:t>, given the complexities of recovery and the meaning attached to it,</w:t>
      </w:r>
      <w:r w:rsidR="003B3DA4">
        <w:t xml:space="preserve"> there will never be</w:t>
      </w:r>
      <w:r>
        <w:t xml:space="preserve"> one explanation of the barriers to rec</w:t>
      </w:r>
      <w:r w:rsidR="0054271E">
        <w:t>overy for people with psychosis</w:t>
      </w:r>
      <w:r>
        <w:t>. There does however</w:t>
      </w:r>
      <w:r w:rsidR="007D0EF2">
        <w:t>,</w:t>
      </w:r>
      <w:r>
        <w:t xml:space="preserve"> appear to be</w:t>
      </w:r>
      <w:r w:rsidR="007D0EF2">
        <w:t xml:space="preserve"> commonalties across views in relation to difficulties with access and engagement.</w:t>
      </w:r>
      <w:r>
        <w:t xml:space="preserve"> </w:t>
      </w:r>
      <w:r w:rsidR="007D0EF2">
        <w:t xml:space="preserve">People appear to share </w:t>
      </w:r>
      <w:r>
        <w:t>feeling</w:t>
      </w:r>
      <w:r w:rsidR="007D0EF2">
        <w:t>s of</w:t>
      </w:r>
      <w:r>
        <w:t xml:space="preserve"> ambivalen</w:t>
      </w:r>
      <w:r w:rsidR="007D0EF2">
        <w:t>ce</w:t>
      </w:r>
      <w:r>
        <w:t xml:space="preserve"> about the help services can offer them and if it recovery is possible. Whilst services and staff can help</w:t>
      </w:r>
      <w:r w:rsidR="007D0EF2">
        <w:t xml:space="preserve"> to some degree</w:t>
      </w:r>
      <w:r>
        <w:t xml:space="preserve"> with managing these barriers, there is still a long wa</w:t>
      </w:r>
      <w:r w:rsidR="003B3DA4">
        <w:t>y to go in reducing the external</w:t>
      </w:r>
      <w:r>
        <w:t xml:space="preserve"> stigma associated with psychosis diagnoses in the general population. Whilst this is present, barriers will persist around not wanting to seem ‘crazy’ or being fearful of what others may think.</w:t>
      </w:r>
    </w:p>
    <w:p w14:paraId="5F033D01" w14:textId="77777777" w:rsidR="007202A3" w:rsidRPr="00971AC8" w:rsidRDefault="003B3DA4" w:rsidP="00224F2E">
      <w:pPr>
        <w:spacing w:line="360" w:lineRule="auto"/>
        <w:jc w:val="both"/>
      </w:pPr>
      <w:r>
        <w:lastRenderedPageBreak/>
        <w:t xml:space="preserve">These findings emphasise </w:t>
      </w:r>
      <w:r w:rsidR="007202A3">
        <w:t xml:space="preserve">the need </w:t>
      </w:r>
      <w:r>
        <w:t>for</w:t>
      </w:r>
      <w:r w:rsidR="007202A3">
        <w:t xml:space="preserve"> holistic treatment options and may seem to infer a resistance to the medical model. It is vital that as guidelines suggest</w:t>
      </w:r>
      <w:r>
        <w:t>,</w:t>
      </w:r>
      <w:r w:rsidR="007202A3">
        <w:t xml:space="preserve"> a combination of medication and alternative treatment options are considered for people who experience psychosis.</w:t>
      </w:r>
    </w:p>
    <w:p w14:paraId="1A482E73" w14:textId="77777777" w:rsidR="007202A3" w:rsidRPr="006D2024" w:rsidRDefault="007202A3" w:rsidP="00224F2E">
      <w:pPr>
        <w:spacing w:line="360" w:lineRule="auto"/>
        <w:jc w:val="both"/>
      </w:pPr>
      <w:r>
        <w:t>This research fulfilled its aim of exploring the barriers to recovery from psychosis and to see if there were any significantly different views held, discovering there w</w:t>
      </w:r>
      <w:r w:rsidR="00D86DFE">
        <w:t>ere not. S</w:t>
      </w:r>
      <w:r>
        <w:t xml:space="preserve">tigma </w:t>
      </w:r>
      <w:r w:rsidR="00D86DFE">
        <w:t xml:space="preserve">was found to have impacted hope </w:t>
      </w:r>
      <w:r>
        <w:t>f</w:t>
      </w:r>
      <w:r w:rsidR="00D86DFE">
        <w:t>or</w:t>
      </w:r>
      <w:r>
        <w:t xml:space="preserve"> recovery in all views. It was clear from the findings that a person’s individual experience of help was crucial to their sense of self and thus ability to consider recovery from their difficulties.</w:t>
      </w:r>
      <w:r>
        <w:br w:type="page"/>
      </w:r>
    </w:p>
    <w:p w14:paraId="5E2AB882" w14:textId="77777777" w:rsidR="007202A3" w:rsidRPr="007174B1" w:rsidRDefault="007202A3" w:rsidP="00A715B7">
      <w:pPr>
        <w:pStyle w:val="Heading2"/>
      </w:pPr>
      <w:bookmarkStart w:id="186" w:name="_Toc66453624"/>
      <w:bookmarkStart w:id="187" w:name="_Toc78361017"/>
      <w:r w:rsidRPr="007174B1">
        <w:lastRenderedPageBreak/>
        <w:t>References</w:t>
      </w:r>
      <w:bookmarkEnd w:id="186"/>
      <w:bookmarkEnd w:id="187"/>
    </w:p>
    <w:p w14:paraId="27F53F0D"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Allott, P., Loganathan, L. &amp; Fulford, K.W.M. (2002). Discovering hope for recovery from a British perspective: a review of a selection of recovery literature, implications for practice and systems change. </w:t>
      </w:r>
      <w:r w:rsidRPr="00203D37">
        <w:rPr>
          <w:rFonts w:cstheme="minorHAnsi"/>
          <w:i/>
          <w:color w:val="222222"/>
          <w:shd w:val="clear" w:color="auto" w:fill="FFFFFF"/>
        </w:rPr>
        <w:t>Canadian Journal of Community Mental Health, 21</w:t>
      </w:r>
      <w:r w:rsidRPr="00203D37">
        <w:rPr>
          <w:rFonts w:cstheme="minorHAnsi"/>
          <w:color w:val="222222"/>
          <w:shd w:val="clear" w:color="auto" w:fill="FFFFFF"/>
        </w:rPr>
        <w:t>, 13-33.</w:t>
      </w:r>
      <w:r>
        <w:rPr>
          <w:rFonts w:cstheme="minorHAnsi"/>
          <w:color w:val="222222"/>
          <w:shd w:val="clear" w:color="auto" w:fill="FFFFFF"/>
        </w:rPr>
        <w:t xml:space="preserve"> </w:t>
      </w:r>
      <w:hyperlink r:id="rId105" w:history="1">
        <w:r w:rsidRPr="002E27BC">
          <w:rPr>
            <w:rStyle w:val="Hyperlink"/>
            <w:rFonts w:cstheme="minorHAnsi"/>
            <w:shd w:val="clear" w:color="auto" w:fill="FFFFFF"/>
          </w:rPr>
          <w:t>https://doi.org/10.7870/cjcmh-2002-0014</w:t>
        </w:r>
      </w:hyperlink>
      <w:r>
        <w:rPr>
          <w:rFonts w:cstheme="minorHAnsi"/>
          <w:color w:val="222222"/>
          <w:shd w:val="clear" w:color="auto" w:fill="FFFFFF"/>
        </w:rPr>
        <w:t xml:space="preserve"> </w:t>
      </w:r>
    </w:p>
    <w:p w14:paraId="068097D0" w14:textId="77777777" w:rsidR="003B3DA4" w:rsidRPr="00182F3A"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American Psychiatric Association. (2013). Anxiety Disorders. In </w:t>
      </w:r>
      <w:r w:rsidRPr="00203D37">
        <w:rPr>
          <w:rFonts w:cstheme="minorHAnsi"/>
          <w:i/>
          <w:color w:val="222222"/>
          <w:shd w:val="clear" w:color="auto" w:fill="FFFFFF"/>
        </w:rPr>
        <w:t xml:space="preserve">Diagnostic and statistical manual of </w:t>
      </w:r>
      <w:r w:rsidRPr="00182F3A">
        <w:rPr>
          <w:rFonts w:cstheme="minorHAnsi"/>
          <w:i/>
          <w:color w:val="222222"/>
          <w:shd w:val="clear" w:color="auto" w:fill="FFFFFF"/>
        </w:rPr>
        <w:t xml:space="preserve">mental disorders </w:t>
      </w:r>
      <w:r w:rsidRPr="00182F3A">
        <w:rPr>
          <w:rFonts w:cstheme="minorHAnsi"/>
          <w:color w:val="222222"/>
          <w:shd w:val="clear" w:color="auto" w:fill="FFFFFF"/>
        </w:rPr>
        <w:t>(5th ed.). Washington DC: American Psychiatric Association Publishing.</w:t>
      </w:r>
    </w:p>
    <w:p w14:paraId="0E4CC1FC" w14:textId="77777777" w:rsidR="003B3DA4" w:rsidRPr="00182F3A" w:rsidRDefault="003B3DA4" w:rsidP="001F3429">
      <w:pPr>
        <w:spacing w:line="360" w:lineRule="auto"/>
        <w:ind w:left="505" w:hanging="505"/>
        <w:rPr>
          <w:rFonts w:cstheme="minorHAnsi"/>
          <w:color w:val="222222"/>
          <w:shd w:val="clear" w:color="auto" w:fill="FFFFFF"/>
        </w:rPr>
      </w:pPr>
      <w:r w:rsidRPr="00182F3A">
        <w:rPr>
          <w:rFonts w:cstheme="minorHAnsi"/>
          <w:color w:val="222222"/>
          <w:shd w:val="clear" w:color="auto" w:fill="FFFFFF"/>
        </w:rPr>
        <w:t>Anderson, K. K., Fuhrer, R., &amp; Malla, A. K. (2013). “There are too many steps before you get to where you need to be”: Help-seeking by patients with first-episode psychosis. </w:t>
      </w:r>
      <w:r w:rsidRPr="00182F3A">
        <w:rPr>
          <w:rFonts w:cstheme="minorHAnsi"/>
          <w:i/>
          <w:iCs/>
          <w:color w:val="222222"/>
          <w:shd w:val="clear" w:color="auto" w:fill="FFFFFF"/>
        </w:rPr>
        <w:t>Journal of Mental Health</w:t>
      </w:r>
      <w:r w:rsidRPr="00182F3A">
        <w:rPr>
          <w:rFonts w:cstheme="minorHAnsi"/>
          <w:color w:val="222222"/>
          <w:shd w:val="clear" w:color="auto" w:fill="FFFFFF"/>
        </w:rPr>
        <w:t>, </w:t>
      </w:r>
      <w:r w:rsidRPr="00182F3A">
        <w:rPr>
          <w:rFonts w:cstheme="minorHAnsi"/>
          <w:i/>
          <w:iCs/>
          <w:color w:val="222222"/>
          <w:shd w:val="clear" w:color="auto" w:fill="FFFFFF"/>
        </w:rPr>
        <w:t>22</w:t>
      </w:r>
      <w:r w:rsidRPr="00182F3A">
        <w:rPr>
          <w:rFonts w:cstheme="minorHAnsi"/>
          <w:color w:val="222222"/>
          <w:shd w:val="clear" w:color="auto" w:fill="FFFFFF"/>
        </w:rPr>
        <w:t>(4), 384-395.</w:t>
      </w:r>
      <w:r w:rsidRPr="00BC7D94">
        <w:t xml:space="preserve"> </w:t>
      </w:r>
      <w:r w:rsidRPr="00BC7D94">
        <w:rPr>
          <w:rFonts w:cstheme="minorHAnsi"/>
          <w:color w:val="222222"/>
          <w:shd w:val="clear" w:color="auto" w:fill="FFFFFF"/>
        </w:rPr>
        <w:t>DOI: 10.3109/09638237.2012.705922</w:t>
      </w:r>
      <w:r>
        <w:rPr>
          <w:rFonts w:cstheme="minorHAnsi"/>
          <w:color w:val="222222"/>
          <w:shd w:val="clear" w:color="auto" w:fill="FFFFFF"/>
        </w:rPr>
        <w:t xml:space="preserve">  </w:t>
      </w:r>
    </w:p>
    <w:p w14:paraId="31BA9599"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Anthony, W.A. (1993). Recovery from mental illness: the guiding vision of the mental health service system in the 1900s. </w:t>
      </w:r>
      <w:r w:rsidRPr="00203D37">
        <w:rPr>
          <w:rFonts w:cstheme="minorHAnsi"/>
          <w:i/>
          <w:color w:val="222222"/>
          <w:shd w:val="clear" w:color="auto" w:fill="FFFFFF"/>
        </w:rPr>
        <w:t>Psychosocial Rehabilitation Journal, 16</w:t>
      </w:r>
      <w:r w:rsidRPr="00203D37">
        <w:rPr>
          <w:rFonts w:cstheme="minorHAnsi"/>
          <w:color w:val="222222"/>
          <w:shd w:val="clear" w:color="auto" w:fill="FFFFFF"/>
        </w:rPr>
        <w:t>, 11-23</w:t>
      </w:r>
      <w:r>
        <w:rPr>
          <w:rFonts w:cstheme="minorHAnsi"/>
          <w:color w:val="222222"/>
          <w:shd w:val="clear" w:color="auto" w:fill="FFFFFF"/>
        </w:rPr>
        <w:t xml:space="preserve">. </w:t>
      </w:r>
      <w:hyperlink r:id="rId106" w:history="1">
        <w:r w:rsidRPr="002E27BC">
          <w:rPr>
            <w:rStyle w:val="Hyperlink"/>
            <w:rFonts w:cstheme="minorHAnsi"/>
            <w:shd w:val="clear" w:color="auto" w:fill="FFFFFF"/>
          </w:rPr>
          <w:t>https://doi.org/10.1037/h0095655</w:t>
        </w:r>
      </w:hyperlink>
      <w:r>
        <w:rPr>
          <w:rFonts w:cstheme="minorHAnsi"/>
          <w:color w:val="222222"/>
          <w:shd w:val="clear" w:color="auto" w:fill="FFFFFF"/>
        </w:rPr>
        <w:t xml:space="preserve"> </w:t>
      </w:r>
    </w:p>
    <w:p w14:paraId="5E09D922"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Baker, S. &amp; Strong, S. (2001). </w:t>
      </w:r>
      <w:r w:rsidRPr="00203D37">
        <w:rPr>
          <w:rFonts w:cstheme="minorHAnsi"/>
          <w:i/>
          <w:color w:val="222222"/>
          <w:shd w:val="clear" w:color="auto" w:fill="FFFFFF"/>
        </w:rPr>
        <w:t>Roads to Recovery: How People with Mental Health Problems Recover and Find Ways of Coping</w:t>
      </w:r>
      <w:r w:rsidRPr="00203D37">
        <w:rPr>
          <w:rFonts w:cstheme="minorHAnsi"/>
          <w:color w:val="222222"/>
          <w:shd w:val="clear" w:color="auto" w:fill="FFFFFF"/>
        </w:rPr>
        <w:t>. London: Mind.</w:t>
      </w:r>
    </w:p>
    <w:p w14:paraId="3ADBE34A" w14:textId="77777777" w:rsidR="003B3DA4" w:rsidRPr="00203D37" w:rsidRDefault="003B3DA4" w:rsidP="001F3429">
      <w:pPr>
        <w:spacing w:line="360" w:lineRule="auto"/>
        <w:ind w:left="505" w:hanging="505"/>
        <w:rPr>
          <w:rStyle w:val="Hyperlink"/>
          <w:rFonts w:cstheme="minorHAnsi"/>
        </w:rPr>
      </w:pPr>
      <w:r w:rsidRPr="00203D37">
        <w:rPr>
          <w:rFonts w:cstheme="minorHAnsi"/>
        </w:rPr>
        <w:t xml:space="preserve">Banasick, S. (2016). </w:t>
      </w:r>
      <w:r w:rsidRPr="00203D37">
        <w:rPr>
          <w:rFonts w:cstheme="minorHAnsi"/>
          <w:i/>
        </w:rPr>
        <w:t>Ken-Q Analysis.</w:t>
      </w:r>
      <w:r w:rsidRPr="00203D37">
        <w:rPr>
          <w:rFonts w:cstheme="minorHAnsi"/>
        </w:rPr>
        <w:t xml:space="preserve"> Retrieved from </w:t>
      </w:r>
      <w:hyperlink r:id="rId107" w:anchor="section1" w:history="1">
        <w:r w:rsidRPr="00203D37">
          <w:rPr>
            <w:rStyle w:val="Hyperlink"/>
            <w:rFonts w:cstheme="minorHAnsi"/>
          </w:rPr>
          <w:t>https://shawnbanasick.github.io/ken-q-data/index.html#section1</w:t>
        </w:r>
      </w:hyperlink>
    </w:p>
    <w:p w14:paraId="20AB63FA" w14:textId="77777777" w:rsidR="003B3DA4" w:rsidRDefault="003B3DA4" w:rsidP="001F3429">
      <w:pPr>
        <w:spacing w:line="360" w:lineRule="auto"/>
        <w:ind w:left="505" w:hanging="505"/>
        <w:rPr>
          <w:rFonts w:cstheme="minorHAnsi"/>
          <w:color w:val="222222"/>
          <w:shd w:val="clear" w:color="auto" w:fill="FFFFFF"/>
        </w:rPr>
      </w:pPr>
      <w:r w:rsidRPr="001D40FC">
        <w:rPr>
          <w:rFonts w:cstheme="minorHAnsi"/>
          <w:color w:val="222222"/>
          <w:shd w:val="clear" w:color="auto" w:fill="FFFFFF"/>
        </w:rPr>
        <w:t>Brett, C., Heriot-Maitland, C., McGuire, P., &amp; Peters, E. (2013). Pr</w:t>
      </w:r>
      <w:r>
        <w:rPr>
          <w:rFonts w:cstheme="minorHAnsi"/>
          <w:color w:val="222222"/>
          <w:shd w:val="clear" w:color="auto" w:fill="FFFFFF"/>
        </w:rPr>
        <w:t xml:space="preserve">edictors of distress associated </w:t>
      </w:r>
      <w:r w:rsidRPr="001D40FC">
        <w:rPr>
          <w:rFonts w:cstheme="minorHAnsi"/>
          <w:color w:val="222222"/>
          <w:shd w:val="clear" w:color="auto" w:fill="FFFFFF"/>
        </w:rPr>
        <w:t>with psychotic-like anomalous experiences in clinical and non-clinical populations.</w:t>
      </w:r>
      <w:r>
        <w:rPr>
          <w:rFonts w:cstheme="minorHAnsi"/>
          <w:color w:val="222222"/>
          <w:shd w:val="clear" w:color="auto" w:fill="FFFFFF"/>
        </w:rPr>
        <w:t xml:space="preserve"> </w:t>
      </w:r>
      <w:r w:rsidRPr="001D40FC">
        <w:rPr>
          <w:rFonts w:cstheme="minorHAnsi"/>
          <w:i/>
          <w:color w:val="222222"/>
          <w:shd w:val="clear" w:color="auto" w:fill="FFFFFF"/>
        </w:rPr>
        <w:t>British Journal of Clinical Psychology, 53</w:t>
      </w:r>
      <w:r w:rsidRPr="001D40FC">
        <w:rPr>
          <w:rFonts w:cstheme="minorHAnsi"/>
          <w:color w:val="222222"/>
          <w:shd w:val="clear" w:color="auto" w:fill="FFFFFF"/>
        </w:rPr>
        <w:t>, 213–227. doi:10.1111/bjc.12036</w:t>
      </w:r>
    </w:p>
    <w:p w14:paraId="6A273C58"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rPr>
        <w:t xml:space="preserve">British Psychological Society (BPS). (2014). </w:t>
      </w:r>
      <w:r w:rsidRPr="00203D37">
        <w:rPr>
          <w:rFonts w:cstheme="minorHAnsi"/>
          <w:i/>
        </w:rPr>
        <w:t>Code of Human Research Ethics</w:t>
      </w:r>
      <w:r w:rsidRPr="00203D37">
        <w:rPr>
          <w:rFonts w:cstheme="minorHAnsi"/>
        </w:rPr>
        <w:t>. Leicester: British Psychological Society.</w:t>
      </w:r>
    </w:p>
    <w:p w14:paraId="7E42E397" w14:textId="77777777" w:rsidR="003B3DA4" w:rsidRPr="00203D37" w:rsidRDefault="003B3DA4" w:rsidP="001F3429">
      <w:pPr>
        <w:spacing w:line="360" w:lineRule="auto"/>
        <w:ind w:left="505" w:hanging="505"/>
        <w:rPr>
          <w:rFonts w:cstheme="minorHAnsi"/>
        </w:rPr>
      </w:pPr>
      <w:r w:rsidRPr="00203D37">
        <w:rPr>
          <w:rFonts w:cstheme="minorHAnsi"/>
        </w:rPr>
        <w:t xml:space="preserve">Brohan, E., Slade, M., Clement, S., &amp; Thornicroft, G. (2010). Experiences of mental illness stigma, prejudice and discrimination: A review of measures. </w:t>
      </w:r>
      <w:r w:rsidRPr="00203D37">
        <w:rPr>
          <w:rFonts w:cstheme="minorHAnsi"/>
          <w:i/>
        </w:rPr>
        <w:t>BMC Health Services Research,</w:t>
      </w:r>
      <w:r w:rsidRPr="00203D37">
        <w:rPr>
          <w:rFonts w:cstheme="minorHAnsi"/>
          <w:b/>
        </w:rPr>
        <w:t xml:space="preserve"> </w:t>
      </w:r>
      <w:r w:rsidRPr="00203D37">
        <w:rPr>
          <w:rFonts w:cstheme="minorHAnsi"/>
          <w:i/>
        </w:rPr>
        <w:t>10</w:t>
      </w:r>
      <w:r w:rsidRPr="00203D37">
        <w:rPr>
          <w:rFonts w:cstheme="minorHAnsi"/>
        </w:rPr>
        <w:t>, 80. doi:10.1186/1472-6963-10-80</w:t>
      </w:r>
    </w:p>
    <w:p w14:paraId="67222013"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lastRenderedPageBreak/>
        <w:t xml:space="preserve">Brown, S.R. (1980). </w:t>
      </w:r>
      <w:r w:rsidRPr="00203D37">
        <w:rPr>
          <w:rFonts w:cstheme="minorHAnsi"/>
          <w:i/>
          <w:color w:val="222222"/>
          <w:shd w:val="clear" w:color="auto" w:fill="FFFFFF"/>
        </w:rPr>
        <w:t>Political Subjectivity: Applications of Q Methodology in Political Science</w:t>
      </w:r>
      <w:r w:rsidRPr="00203D37">
        <w:rPr>
          <w:rFonts w:cstheme="minorHAnsi"/>
          <w:color w:val="222222"/>
          <w:shd w:val="clear" w:color="auto" w:fill="FFFFFF"/>
        </w:rPr>
        <w:t xml:space="preserve">. New Haven, CT: Yale University press. </w:t>
      </w:r>
    </w:p>
    <w:p w14:paraId="23355B6F"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Brown, S.R. (2008). Q Methodology. In L.M. Given (Ed.) </w:t>
      </w:r>
      <w:r w:rsidRPr="00203D37">
        <w:rPr>
          <w:rFonts w:cstheme="minorHAnsi"/>
          <w:i/>
          <w:color w:val="222222"/>
          <w:shd w:val="clear" w:color="auto" w:fill="FFFFFF"/>
        </w:rPr>
        <w:t>The Sage Encyclopedia of Qualitative Research Methods</w:t>
      </w:r>
      <w:r w:rsidRPr="00203D37">
        <w:rPr>
          <w:rFonts w:cstheme="minorHAnsi"/>
          <w:color w:val="222222"/>
          <w:shd w:val="clear" w:color="auto" w:fill="FFFFFF"/>
        </w:rPr>
        <w:t xml:space="preserve">. California: SAGE Publications Inc. </w:t>
      </w:r>
    </w:p>
    <w:p w14:paraId="510185B1" w14:textId="77777777" w:rsidR="003B3DA4" w:rsidRPr="00203D37" w:rsidRDefault="003B3DA4" w:rsidP="001F3429">
      <w:pPr>
        <w:spacing w:line="360" w:lineRule="auto"/>
        <w:ind w:left="505" w:hanging="505"/>
        <w:rPr>
          <w:rFonts w:cstheme="minorHAnsi"/>
        </w:rPr>
      </w:pPr>
      <w:r w:rsidRPr="00203D37">
        <w:rPr>
          <w:rFonts w:cstheme="minorHAnsi"/>
        </w:rPr>
        <w:t xml:space="preserve">Bucci, S., Berry, K., Barrowclough, C. &amp; Haddock, G. (2016) Family interventions in psychosis: a review of the evidence and barriers to implementation. </w:t>
      </w:r>
      <w:r w:rsidRPr="00203D37">
        <w:rPr>
          <w:rFonts w:cstheme="minorHAnsi"/>
          <w:i/>
        </w:rPr>
        <w:t>Australian Psychologist,</w:t>
      </w:r>
      <w:r w:rsidRPr="00203D37">
        <w:rPr>
          <w:rFonts w:cstheme="minorHAnsi"/>
        </w:rPr>
        <w:t xml:space="preserve"> </w:t>
      </w:r>
      <w:r w:rsidRPr="00203D37">
        <w:rPr>
          <w:rFonts w:cstheme="minorHAnsi"/>
          <w:i/>
        </w:rPr>
        <w:t>51</w:t>
      </w:r>
      <w:r w:rsidRPr="00203D37">
        <w:rPr>
          <w:rFonts w:cstheme="minorHAnsi"/>
        </w:rPr>
        <w:t>, 62–68.</w:t>
      </w:r>
      <w:r>
        <w:rPr>
          <w:rFonts w:cstheme="minorHAnsi"/>
        </w:rPr>
        <w:t xml:space="preserve"> </w:t>
      </w:r>
      <w:hyperlink r:id="rId108" w:history="1">
        <w:r w:rsidRPr="002E27BC">
          <w:rPr>
            <w:rStyle w:val="Hyperlink"/>
            <w:rFonts w:cstheme="minorHAnsi"/>
          </w:rPr>
          <w:t>https://doi.org/10.1111/ap.12172</w:t>
        </w:r>
      </w:hyperlink>
      <w:r>
        <w:rPr>
          <w:rFonts w:cstheme="minorHAnsi"/>
        </w:rPr>
        <w:t xml:space="preserve"> </w:t>
      </w:r>
    </w:p>
    <w:p w14:paraId="4272C55F" w14:textId="77777777" w:rsidR="003B3DA4"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Cairns, R.C. (2012). Understanding Science in Conservation: A Q Method Approach on the Galápagos Islands. </w:t>
      </w:r>
      <w:r w:rsidRPr="00203D37">
        <w:rPr>
          <w:rFonts w:cstheme="minorHAnsi"/>
          <w:i/>
          <w:color w:val="222222"/>
          <w:shd w:val="clear" w:color="auto" w:fill="FFFFFF"/>
        </w:rPr>
        <w:t>Conservation and Society, 10(3</w:t>
      </w:r>
      <w:r w:rsidRPr="00203D37">
        <w:rPr>
          <w:rFonts w:cstheme="minorHAnsi"/>
          <w:color w:val="222222"/>
          <w:shd w:val="clear" w:color="auto" w:fill="FFFFFF"/>
        </w:rPr>
        <w:t xml:space="preserve">), 217-231. </w:t>
      </w:r>
    </w:p>
    <w:p w14:paraId="480AA0D5" w14:textId="77777777" w:rsidR="003B3DA4" w:rsidRPr="00203D37" w:rsidRDefault="003B3DA4" w:rsidP="001F3429">
      <w:pPr>
        <w:spacing w:line="360" w:lineRule="auto"/>
        <w:ind w:left="505" w:hanging="505"/>
        <w:rPr>
          <w:rFonts w:cstheme="minorHAnsi"/>
          <w:color w:val="222222"/>
          <w:shd w:val="clear" w:color="auto" w:fill="FFFFFF"/>
        </w:rPr>
      </w:pPr>
      <w:r w:rsidRPr="00182F3A">
        <w:rPr>
          <w:rFonts w:cstheme="minorHAnsi"/>
          <w:color w:val="222222"/>
          <w:shd w:val="clear" w:color="auto" w:fill="FFFFFF"/>
        </w:rPr>
        <w:t>Connell, M., Schweitzer, R., &amp; King, R. (2015). Recovery from first-episode psychosis and recovering self: A qualitative study. </w:t>
      </w:r>
      <w:r w:rsidRPr="00182F3A">
        <w:rPr>
          <w:rFonts w:cstheme="minorHAnsi"/>
          <w:i/>
          <w:iCs/>
          <w:color w:val="222222"/>
          <w:shd w:val="clear" w:color="auto" w:fill="FFFFFF"/>
        </w:rPr>
        <w:t>Psychiatric Rehabilitation Journal</w:t>
      </w:r>
      <w:r w:rsidRPr="00182F3A">
        <w:rPr>
          <w:rFonts w:cstheme="minorHAnsi"/>
          <w:color w:val="222222"/>
          <w:shd w:val="clear" w:color="auto" w:fill="FFFFFF"/>
        </w:rPr>
        <w:t>, </w:t>
      </w:r>
      <w:r w:rsidRPr="00182F3A">
        <w:rPr>
          <w:rFonts w:cstheme="minorHAnsi"/>
          <w:i/>
          <w:iCs/>
          <w:color w:val="222222"/>
          <w:shd w:val="clear" w:color="auto" w:fill="FFFFFF"/>
        </w:rPr>
        <w:t>38</w:t>
      </w:r>
      <w:r w:rsidRPr="00182F3A">
        <w:rPr>
          <w:rFonts w:cstheme="minorHAnsi"/>
          <w:color w:val="222222"/>
          <w:shd w:val="clear" w:color="auto" w:fill="FFFFFF"/>
        </w:rPr>
        <w:t>(4), 359</w:t>
      </w:r>
      <w:r>
        <w:rPr>
          <w:rFonts w:cstheme="minorHAnsi"/>
          <w:color w:val="222222"/>
          <w:shd w:val="clear" w:color="auto" w:fill="FFFFFF"/>
        </w:rPr>
        <w:t xml:space="preserve">. </w:t>
      </w:r>
      <w:hyperlink r:id="rId109" w:history="1">
        <w:r w:rsidRPr="002E27BC">
          <w:rPr>
            <w:rStyle w:val="Hyperlink"/>
            <w:rFonts w:cstheme="minorHAnsi"/>
            <w:shd w:val="clear" w:color="auto" w:fill="FFFFFF"/>
          </w:rPr>
          <w:t>https://doi.org/10.1037/prj0000077</w:t>
        </w:r>
      </w:hyperlink>
      <w:r>
        <w:rPr>
          <w:rFonts w:cstheme="minorHAnsi"/>
          <w:color w:val="222222"/>
          <w:shd w:val="clear" w:color="auto" w:fill="FFFFFF"/>
        </w:rPr>
        <w:t xml:space="preserve"> </w:t>
      </w:r>
    </w:p>
    <w:p w14:paraId="5AC8E49E" w14:textId="77777777" w:rsidR="003B3DA4" w:rsidRPr="000138CE" w:rsidRDefault="003B3DA4" w:rsidP="000138CE">
      <w:pPr>
        <w:spacing w:line="360" w:lineRule="auto"/>
        <w:ind w:left="505" w:hanging="505"/>
        <w:rPr>
          <w:rFonts w:cstheme="minorHAnsi"/>
          <w:color w:val="222222"/>
          <w:shd w:val="clear" w:color="auto" w:fill="FFFFFF"/>
        </w:rPr>
      </w:pPr>
      <w:r w:rsidRPr="000138CE">
        <w:rPr>
          <w:rFonts w:cstheme="minorHAnsi"/>
          <w:color w:val="222222"/>
          <w:shd w:val="clear" w:color="auto" w:fill="FFFFFF"/>
        </w:rPr>
        <w:t>Corrigan P</w:t>
      </w:r>
      <w:r>
        <w:rPr>
          <w:rFonts w:cstheme="minorHAnsi"/>
          <w:color w:val="222222"/>
          <w:shd w:val="clear" w:color="auto" w:fill="FFFFFF"/>
        </w:rPr>
        <w:t>.</w:t>
      </w:r>
      <w:r w:rsidRPr="000138CE">
        <w:rPr>
          <w:rFonts w:cstheme="minorHAnsi"/>
          <w:color w:val="222222"/>
          <w:shd w:val="clear" w:color="auto" w:fill="FFFFFF"/>
        </w:rPr>
        <w:t>W</w:t>
      </w:r>
      <w:r>
        <w:rPr>
          <w:rFonts w:cstheme="minorHAnsi"/>
          <w:color w:val="222222"/>
          <w:shd w:val="clear" w:color="auto" w:fill="FFFFFF"/>
        </w:rPr>
        <w:t>. (1998).</w:t>
      </w:r>
      <w:r w:rsidRPr="000138CE">
        <w:rPr>
          <w:rFonts w:cstheme="minorHAnsi"/>
          <w:color w:val="222222"/>
          <w:shd w:val="clear" w:color="auto" w:fill="FFFFFF"/>
        </w:rPr>
        <w:t xml:space="preserve"> The impact of stigma on severe mental illness. </w:t>
      </w:r>
      <w:r w:rsidRPr="000138CE">
        <w:rPr>
          <w:rFonts w:cstheme="minorHAnsi"/>
          <w:i/>
          <w:color w:val="222222"/>
          <w:shd w:val="clear" w:color="auto" w:fill="FFFFFF"/>
        </w:rPr>
        <w:t>Cognitive and Behavioral Practice</w:t>
      </w:r>
      <w:r>
        <w:rPr>
          <w:rFonts w:cstheme="minorHAnsi"/>
          <w:color w:val="222222"/>
          <w:shd w:val="clear" w:color="auto" w:fill="FFFFFF"/>
        </w:rPr>
        <w:t>,</w:t>
      </w:r>
      <w:r w:rsidRPr="000138CE">
        <w:rPr>
          <w:rFonts w:cstheme="minorHAnsi"/>
          <w:color w:val="222222"/>
          <w:shd w:val="clear" w:color="auto" w:fill="FFFFFF"/>
        </w:rPr>
        <w:t xml:space="preserve"> 5</w:t>
      </w:r>
      <w:r>
        <w:rPr>
          <w:rFonts w:cstheme="minorHAnsi"/>
          <w:color w:val="222222"/>
          <w:shd w:val="clear" w:color="auto" w:fill="FFFFFF"/>
        </w:rPr>
        <w:t xml:space="preserve">, </w:t>
      </w:r>
      <w:r w:rsidRPr="000138CE">
        <w:rPr>
          <w:rFonts w:cstheme="minorHAnsi"/>
          <w:color w:val="222222"/>
          <w:shd w:val="clear" w:color="auto" w:fill="FFFFFF"/>
        </w:rPr>
        <w:t>201-222.</w:t>
      </w:r>
    </w:p>
    <w:p w14:paraId="67F7680C" w14:textId="77777777" w:rsidR="003B3DA4" w:rsidRPr="00182F3A"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Corrigan, P.W., &amp; Watson, A.C. (2002). The paradox of self-stigma and mental illness. </w:t>
      </w:r>
      <w:r w:rsidRPr="00203D37">
        <w:rPr>
          <w:rFonts w:cstheme="minorHAnsi"/>
          <w:i/>
          <w:color w:val="222222"/>
          <w:shd w:val="clear" w:color="auto" w:fill="FFFFFF"/>
        </w:rPr>
        <w:t xml:space="preserve">Clinical </w:t>
      </w:r>
      <w:r w:rsidRPr="00182F3A">
        <w:rPr>
          <w:rFonts w:cstheme="minorHAnsi"/>
          <w:i/>
          <w:color w:val="222222"/>
          <w:shd w:val="clear" w:color="auto" w:fill="FFFFFF"/>
        </w:rPr>
        <w:t>Psychology: Science and Practice, 9</w:t>
      </w:r>
      <w:r w:rsidRPr="00182F3A">
        <w:rPr>
          <w:rFonts w:cstheme="minorHAnsi"/>
          <w:color w:val="222222"/>
          <w:shd w:val="clear" w:color="auto" w:fill="FFFFFF"/>
        </w:rPr>
        <w:t>, 35–53. doi:10.1093/clipsy.9.1.35</w:t>
      </w:r>
    </w:p>
    <w:p w14:paraId="195F8EB8"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Crisp, A.H., Gelder, M.G., Goddard, E., &amp; Meltzer, H. (2005). Stigmatization of people with mental illnesses: A follow-up study within the changing minds campaign of the royal college of psychiatrists. </w:t>
      </w:r>
      <w:r w:rsidRPr="00203D37">
        <w:rPr>
          <w:rFonts w:cstheme="minorHAnsi"/>
          <w:i/>
          <w:color w:val="222222"/>
          <w:shd w:val="clear" w:color="auto" w:fill="FFFFFF"/>
        </w:rPr>
        <w:t>World Psychiatry, 4,</w:t>
      </w:r>
      <w:r w:rsidRPr="00203D37">
        <w:rPr>
          <w:rFonts w:cstheme="minorHAnsi"/>
          <w:color w:val="222222"/>
          <w:shd w:val="clear" w:color="auto" w:fill="FFFFFF"/>
        </w:rPr>
        <w:t xml:space="preserve"> 106–113. Retrieved from http://www.ncbi.nlm.nih.gov/pmc/articles/PMC1414750/</w:t>
      </w:r>
    </w:p>
    <w:p w14:paraId="01F2F413"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Crisp, A.H., Gelder, M.G., Rix, S., Meltzer, H.I., &amp; Rowlands, O.J. (2000). Stigmatisation of people with mental illnesses. </w:t>
      </w:r>
      <w:r w:rsidRPr="00203D37">
        <w:rPr>
          <w:rFonts w:cstheme="minorHAnsi"/>
          <w:i/>
          <w:color w:val="222222"/>
          <w:shd w:val="clear" w:color="auto" w:fill="FFFFFF"/>
        </w:rPr>
        <w:t>British Journal of Psychiatry, 177</w:t>
      </w:r>
      <w:r w:rsidRPr="00203D37">
        <w:rPr>
          <w:rFonts w:cstheme="minorHAnsi"/>
          <w:color w:val="222222"/>
          <w:shd w:val="clear" w:color="auto" w:fill="FFFFFF"/>
        </w:rPr>
        <w:t>, 4–7. doi:10.1192/bjp.177.1.4</w:t>
      </w:r>
    </w:p>
    <w:p w14:paraId="608A3E77"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Curt, B. (1994). </w:t>
      </w:r>
      <w:r w:rsidRPr="00203D37">
        <w:rPr>
          <w:rFonts w:cstheme="minorHAnsi"/>
          <w:i/>
          <w:color w:val="222222"/>
          <w:shd w:val="clear" w:color="auto" w:fill="FFFFFF"/>
        </w:rPr>
        <w:t>Textuality and tectonics: troubling social and psychological science</w:t>
      </w:r>
      <w:r w:rsidRPr="00203D37">
        <w:rPr>
          <w:rFonts w:cstheme="minorHAnsi"/>
          <w:color w:val="222222"/>
          <w:shd w:val="clear" w:color="auto" w:fill="FFFFFF"/>
        </w:rPr>
        <w:t>. Buckingham: Open University Press.</w:t>
      </w:r>
    </w:p>
    <w:p w14:paraId="328B329A"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Deegan, P.E. (1988) Recovery: the lived experience of rehabilitation. </w:t>
      </w:r>
      <w:r w:rsidRPr="00203D37">
        <w:rPr>
          <w:rFonts w:cstheme="minorHAnsi"/>
          <w:i/>
          <w:color w:val="222222"/>
          <w:shd w:val="clear" w:color="auto" w:fill="FFFFFF"/>
        </w:rPr>
        <w:t>Psychosocial Rehabilitation Journal, 11</w:t>
      </w:r>
      <w:r w:rsidRPr="00203D37">
        <w:rPr>
          <w:rFonts w:cstheme="minorHAnsi"/>
          <w:color w:val="222222"/>
          <w:shd w:val="clear" w:color="auto" w:fill="FFFFFF"/>
        </w:rPr>
        <w:t>, 11-19</w:t>
      </w:r>
      <w:r>
        <w:rPr>
          <w:rFonts w:cstheme="minorHAnsi"/>
          <w:color w:val="222222"/>
          <w:shd w:val="clear" w:color="auto" w:fill="FFFFFF"/>
        </w:rPr>
        <w:t xml:space="preserve">. </w:t>
      </w:r>
      <w:hyperlink r:id="rId110" w:history="1">
        <w:r w:rsidRPr="002E27BC">
          <w:rPr>
            <w:rStyle w:val="Hyperlink"/>
            <w:rFonts w:cstheme="minorHAnsi"/>
            <w:shd w:val="clear" w:color="auto" w:fill="FFFFFF"/>
          </w:rPr>
          <w:t>https://doi.org/10.1037/h0099565</w:t>
        </w:r>
      </w:hyperlink>
      <w:r>
        <w:rPr>
          <w:rFonts w:cstheme="minorHAnsi"/>
          <w:color w:val="222222"/>
          <w:shd w:val="clear" w:color="auto" w:fill="FFFFFF"/>
        </w:rPr>
        <w:t xml:space="preserve"> </w:t>
      </w:r>
    </w:p>
    <w:p w14:paraId="2121007C"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lastRenderedPageBreak/>
        <w:t xml:space="preserve">Department of Health (2011). </w:t>
      </w:r>
      <w:r w:rsidRPr="00203D37">
        <w:rPr>
          <w:rFonts w:cstheme="minorHAnsi"/>
          <w:i/>
          <w:color w:val="222222"/>
          <w:shd w:val="clear" w:color="auto" w:fill="FFFFFF"/>
        </w:rPr>
        <w:t>No health without mental health. A cross-government mental health outcomes strategy for people of all ages.</w:t>
      </w:r>
      <w:r w:rsidRPr="00203D37">
        <w:rPr>
          <w:rFonts w:cstheme="minorHAnsi"/>
          <w:color w:val="222222"/>
          <w:shd w:val="clear" w:color="auto" w:fill="FFFFFF"/>
        </w:rPr>
        <w:t xml:space="preserve"> Retrieved from: www.gov.uk/government/uploads/system/uploads/attachment_ data/file/213761/dh_124058.pdf</w:t>
      </w:r>
    </w:p>
    <w:p w14:paraId="0A1C53EA"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Department of Health and Social Care (1999). </w:t>
      </w:r>
      <w:r w:rsidRPr="00203D37">
        <w:rPr>
          <w:rFonts w:cstheme="minorHAnsi"/>
          <w:i/>
          <w:color w:val="222222"/>
          <w:shd w:val="clear" w:color="auto" w:fill="FFFFFF"/>
        </w:rPr>
        <w:t>National Services Framework: Mental Health</w:t>
      </w:r>
      <w:r w:rsidRPr="00203D37">
        <w:rPr>
          <w:rFonts w:cstheme="minorHAnsi"/>
          <w:color w:val="222222"/>
          <w:shd w:val="clear" w:color="auto" w:fill="FFFFFF"/>
        </w:rPr>
        <w:t xml:space="preserve">. Retrieved from: </w:t>
      </w:r>
      <w:hyperlink r:id="rId111" w:history="1">
        <w:r w:rsidRPr="00203D37">
          <w:rPr>
            <w:rStyle w:val="Hyperlink"/>
            <w:rFonts w:cstheme="minorHAnsi"/>
            <w:shd w:val="clear" w:color="auto" w:fill="FFFFFF"/>
          </w:rPr>
          <w:t>https://assets.publishing.service.gov.uk/government/uploads/system/uploads/attachment_data/file/198051/National_Service_Framework_for_Mental_Health.pdf</w:t>
        </w:r>
      </w:hyperlink>
    </w:p>
    <w:p w14:paraId="7BCBFAB1"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Drury, V., Birchwood, M., Cochrane, R., &amp; MacMillan, F. (1996). Cognitive Therapy and Recovery from Acute Psychosis: A Controlled Trial: I. Impact on Psychotic Symptoms. </w:t>
      </w:r>
      <w:r w:rsidRPr="00203D37">
        <w:rPr>
          <w:rFonts w:cstheme="minorHAnsi"/>
          <w:i/>
          <w:iCs/>
          <w:color w:val="222222"/>
          <w:shd w:val="clear" w:color="auto" w:fill="FFFFFF"/>
        </w:rPr>
        <w:t>British Journal of Psychiatry,</w:t>
      </w:r>
      <w:r w:rsidRPr="00203D37">
        <w:rPr>
          <w:rFonts w:cstheme="minorHAnsi"/>
          <w:color w:val="222222"/>
          <w:shd w:val="clear" w:color="auto" w:fill="FFFFFF"/>
        </w:rPr>
        <w:t> </w:t>
      </w:r>
      <w:r w:rsidRPr="00203D37">
        <w:rPr>
          <w:rFonts w:cstheme="minorHAnsi"/>
          <w:i/>
          <w:iCs/>
          <w:color w:val="222222"/>
          <w:shd w:val="clear" w:color="auto" w:fill="FFFFFF"/>
        </w:rPr>
        <w:t>169</w:t>
      </w:r>
      <w:r w:rsidRPr="00203D37">
        <w:rPr>
          <w:rFonts w:cstheme="minorHAnsi"/>
          <w:color w:val="222222"/>
          <w:shd w:val="clear" w:color="auto" w:fill="FFFFFF"/>
        </w:rPr>
        <w:t>(5), 593-601. doi:10.1192/bjp.169.5.593</w:t>
      </w:r>
    </w:p>
    <w:p w14:paraId="5B5D4B77"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Flanagan, E.H., &amp; Davidson, L. (2007). "Schizophrenics," "Borderlines," and the lingering legacy of misplaced concreteness: An examination of the persistent misconception that the DSM classifies people instead of disorders. </w:t>
      </w:r>
      <w:r w:rsidRPr="00203D37">
        <w:rPr>
          <w:rFonts w:cstheme="minorHAnsi"/>
          <w:i/>
          <w:iCs/>
          <w:color w:val="222222"/>
          <w:shd w:val="clear" w:color="auto" w:fill="FFFFFF"/>
        </w:rPr>
        <w:t xml:space="preserve">Psychiatry – Interpersonal and Biological Processes, 70 </w:t>
      </w:r>
      <w:r w:rsidRPr="00203D37">
        <w:rPr>
          <w:rFonts w:cstheme="minorHAnsi"/>
          <w:color w:val="222222"/>
          <w:shd w:val="clear" w:color="auto" w:fill="FFFFFF"/>
        </w:rPr>
        <w:t>(2), 100-112.</w:t>
      </w:r>
      <w:r>
        <w:rPr>
          <w:rFonts w:cstheme="minorHAnsi"/>
          <w:color w:val="222222"/>
          <w:shd w:val="clear" w:color="auto" w:fill="FFFFFF"/>
        </w:rPr>
        <w:t xml:space="preserve"> </w:t>
      </w:r>
      <w:hyperlink r:id="rId112" w:history="1">
        <w:r w:rsidRPr="002E27BC">
          <w:rPr>
            <w:rStyle w:val="Hyperlink"/>
            <w:rFonts w:cstheme="minorHAnsi"/>
            <w:shd w:val="clear" w:color="auto" w:fill="FFFFFF"/>
          </w:rPr>
          <w:t>https://doi.org/10.1521/psyc.2007.70.2.100</w:t>
        </w:r>
      </w:hyperlink>
      <w:r>
        <w:rPr>
          <w:rFonts w:cstheme="minorHAnsi"/>
          <w:color w:val="222222"/>
          <w:shd w:val="clear" w:color="auto" w:fill="FFFFFF"/>
        </w:rPr>
        <w:t xml:space="preserve"> </w:t>
      </w:r>
    </w:p>
    <w:p w14:paraId="2524F51D"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Gee, B., Hodgekins, J., Fowler, D., Marshall, M., Everard, L., Lester, H., Jones, P. B., Amos, T., Singh, A. P., Sharma, V., Freemantle, N. &amp; Birchwood, M. (2016). The course of negative symptom in first episode psychosis and the relationship with social recovery. </w:t>
      </w:r>
      <w:r w:rsidRPr="00203D37">
        <w:rPr>
          <w:rFonts w:cstheme="minorHAnsi"/>
          <w:i/>
          <w:color w:val="222222"/>
          <w:shd w:val="clear" w:color="auto" w:fill="FFFFFF"/>
        </w:rPr>
        <w:t xml:space="preserve">Schizophrenia Research, 174, </w:t>
      </w:r>
      <w:r w:rsidRPr="00203D37">
        <w:rPr>
          <w:rFonts w:cstheme="minorHAnsi"/>
          <w:color w:val="222222"/>
          <w:shd w:val="clear" w:color="auto" w:fill="FFFFFF"/>
        </w:rPr>
        <w:t xml:space="preserve">165-171. </w:t>
      </w:r>
      <w:hyperlink r:id="rId113" w:history="1">
        <w:r w:rsidRPr="002E27BC">
          <w:rPr>
            <w:rStyle w:val="Hyperlink"/>
            <w:rFonts w:cstheme="minorHAnsi"/>
            <w:shd w:val="clear" w:color="auto" w:fill="FFFFFF"/>
          </w:rPr>
          <w:t>https://doi.org/10.1016/j.schres.2016.04.017</w:t>
        </w:r>
      </w:hyperlink>
      <w:r>
        <w:rPr>
          <w:rFonts w:cstheme="minorHAnsi"/>
          <w:color w:val="222222"/>
          <w:shd w:val="clear" w:color="auto" w:fill="FFFFFF"/>
        </w:rPr>
        <w:t xml:space="preserve"> </w:t>
      </w:r>
    </w:p>
    <w:p w14:paraId="15DC2E0F"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Hamm, J. A., Buck, K. D., Leonhardt, B. L., Luther, L., &amp; Lysaker, P. H. (2018). Self-directed recovery in schizophrenia: Attending to clients’ agendas in psychotherapy.</w:t>
      </w:r>
      <w:r w:rsidRPr="00203D37">
        <w:rPr>
          <w:rFonts w:cstheme="minorHAnsi"/>
          <w:i/>
          <w:iCs/>
          <w:color w:val="222222"/>
          <w:shd w:val="clear" w:color="auto" w:fill="FFFFFF"/>
        </w:rPr>
        <w:t xml:space="preserve"> Journal of Psychotherapy Integration, 28</w:t>
      </w:r>
      <w:r w:rsidRPr="00203D37">
        <w:rPr>
          <w:rFonts w:cstheme="minorHAnsi"/>
          <w:color w:val="222222"/>
          <w:shd w:val="clear" w:color="auto" w:fill="FFFFFF"/>
        </w:rPr>
        <w:t>(2), 188-201.</w:t>
      </w:r>
      <w:r>
        <w:rPr>
          <w:rFonts w:cstheme="minorHAnsi"/>
          <w:color w:val="222222"/>
          <w:shd w:val="clear" w:color="auto" w:fill="FFFFFF"/>
        </w:rPr>
        <w:t xml:space="preserve"> </w:t>
      </w:r>
      <w:hyperlink r:id="rId114" w:history="1">
        <w:r w:rsidRPr="002E27BC">
          <w:rPr>
            <w:rStyle w:val="Hyperlink"/>
            <w:rFonts w:cstheme="minorHAnsi"/>
            <w:shd w:val="clear" w:color="auto" w:fill="FFFFFF"/>
          </w:rPr>
          <w:t>https://doi.org/10.1037/int0000070</w:t>
        </w:r>
      </w:hyperlink>
      <w:r>
        <w:rPr>
          <w:rFonts w:cstheme="minorHAnsi"/>
          <w:color w:val="222222"/>
          <w:shd w:val="clear" w:color="auto" w:fill="FFFFFF"/>
        </w:rPr>
        <w:t xml:space="preserve"> </w:t>
      </w:r>
    </w:p>
    <w:p w14:paraId="3ADFA4BB" w14:textId="77777777" w:rsidR="003B3DA4" w:rsidRPr="00203D37" w:rsidRDefault="003B3DA4" w:rsidP="001F3429">
      <w:pPr>
        <w:spacing w:line="360" w:lineRule="auto"/>
        <w:ind w:left="505" w:hanging="505"/>
        <w:rPr>
          <w:rFonts w:cstheme="minorHAnsi"/>
          <w:color w:val="222222"/>
          <w:shd w:val="clear" w:color="auto" w:fill="FFFFFF"/>
          <w:lang w:val="en"/>
        </w:rPr>
      </w:pPr>
      <w:r w:rsidRPr="00203D37">
        <w:rPr>
          <w:rFonts w:cstheme="minorHAnsi"/>
          <w:color w:val="222222"/>
          <w:shd w:val="clear" w:color="auto" w:fill="FFFFFF"/>
          <w:lang w:val="en"/>
        </w:rPr>
        <w:t xml:space="preserve">Jones, N., Rosen, C., Helm, S., O’Neill, S., Davidson, L., &amp; Shattell, M. (2019). Psychosis in public mental health: Provider perspectives on clinical relationships and barriers to the improvement of services. </w:t>
      </w:r>
      <w:r w:rsidRPr="00203D37">
        <w:rPr>
          <w:rFonts w:cstheme="minorHAnsi"/>
          <w:i/>
          <w:iCs/>
          <w:color w:val="222222"/>
          <w:shd w:val="clear" w:color="auto" w:fill="FFFFFF"/>
          <w:lang w:val="en"/>
        </w:rPr>
        <w:t>American Journal of Orthopsychiatry</w:t>
      </w:r>
      <w:r w:rsidRPr="00203D37">
        <w:rPr>
          <w:rFonts w:cstheme="minorHAnsi"/>
          <w:color w:val="222222"/>
          <w:shd w:val="clear" w:color="auto" w:fill="FFFFFF"/>
          <w:lang w:val="en"/>
        </w:rPr>
        <w:t xml:space="preserve">, </w:t>
      </w:r>
      <w:r w:rsidRPr="00203D37">
        <w:rPr>
          <w:rFonts w:cstheme="minorHAnsi"/>
          <w:i/>
          <w:iCs/>
          <w:color w:val="222222"/>
          <w:shd w:val="clear" w:color="auto" w:fill="FFFFFF"/>
          <w:lang w:val="en"/>
        </w:rPr>
        <w:t>89</w:t>
      </w:r>
      <w:r w:rsidRPr="00203D37">
        <w:rPr>
          <w:rFonts w:cstheme="minorHAnsi"/>
          <w:color w:val="222222"/>
          <w:shd w:val="clear" w:color="auto" w:fill="FFFFFF"/>
          <w:lang w:val="en"/>
        </w:rPr>
        <w:t xml:space="preserve">(1), 95–103. </w:t>
      </w:r>
      <w:hyperlink r:id="rId115" w:history="1">
        <w:r w:rsidRPr="002E27BC">
          <w:rPr>
            <w:rStyle w:val="Hyperlink"/>
            <w:rFonts w:cstheme="minorHAnsi"/>
            <w:shd w:val="clear" w:color="auto" w:fill="FFFFFF"/>
            <w:lang w:val="en"/>
          </w:rPr>
          <w:t>https://doi.org/10.1037/ort0000341</w:t>
        </w:r>
      </w:hyperlink>
      <w:r>
        <w:rPr>
          <w:rFonts w:cstheme="minorHAnsi"/>
          <w:color w:val="222222"/>
          <w:shd w:val="clear" w:color="auto" w:fill="FFFFFF"/>
          <w:lang w:val="en"/>
        </w:rPr>
        <w:t xml:space="preserve"> </w:t>
      </w:r>
    </w:p>
    <w:p w14:paraId="30BF6503" w14:textId="77777777" w:rsidR="003B3DA4" w:rsidRPr="00203D37" w:rsidRDefault="003B3DA4" w:rsidP="001F3429">
      <w:pPr>
        <w:spacing w:line="360" w:lineRule="auto"/>
        <w:ind w:left="505" w:hanging="505"/>
        <w:rPr>
          <w:rFonts w:cstheme="minorHAnsi"/>
          <w:color w:val="222222"/>
          <w:shd w:val="clear" w:color="auto" w:fill="FFFFFF"/>
          <w:lang w:val="en"/>
        </w:rPr>
      </w:pPr>
      <w:r w:rsidRPr="00203D37">
        <w:rPr>
          <w:rFonts w:cstheme="minorHAnsi"/>
          <w:color w:val="222222"/>
          <w:shd w:val="clear" w:color="auto" w:fill="FFFFFF"/>
          <w:lang w:val="en"/>
        </w:rPr>
        <w:t xml:space="preserve">Kline, P. (1994).  </w:t>
      </w:r>
      <w:r w:rsidRPr="00203D37">
        <w:rPr>
          <w:rFonts w:cstheme="minorHAnsi"/>
          <w:i/>
          <w:color w:val="222222"/>
          <w:shd w:val="clear" w:color="auto" w:fill="FFFFFF"/>
          <w:lang w:val="en"/>
        </w:rPr>
        <w:t>An Easy Guide to Factor Analysis.</w:t>
      </w:r>
      <w:r w:rsidRPr="00203D37">
        <w:rPr>
          <w:rFonts w:cstheme="minorHAnsi"/>
          <w:color w:val="222222"/>
          <w:shd w:val="clear" w:color="auto" w:fill="FFFFFF"/>
          <w:lang w:val="en"/>
        </w:rPr>
        <w:t xml:space="preserve"> London: Routledge.</w:t>
      </w:r>
    </w:p>
    <w:p w14:paraId="3992FE14" w14:textId="77777777" w:rsidR="003B3DA4"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Knight, M. T. D., Wykes, T., &amp; Hayward, P. (2003). ‘People don’t understand’: An investigation of stigma in schizophrenia using Interpretative Phenomenological </w:t>
      </w:r>
      <w:r w:rsidRPr="00203D37">
        <w:rPr>
          <w:rFonts w:cstheme="minorHAnsi"/>
          <w:color w:val="222222"/>
          <w:shd w:val="clear" w:color="auto" w:fill="FFFFFF"/>
        </w:rPr>
        <w:lastRenderedPageBreak/>
        <w:t xml:space="preserve">Analysis (IPA). </w:t>
      </w:r>
      <w:r w:rsidRPr="00203D37">
        <w:rPr>
          <w:rFonts w:cstheme="minorHAnsi"/>
          <w:i/>
          <w:iCs/>
          <w:color w:val="222222"/>
          <w:shd w:val="clear" w:color="auto" w:fill="FFFFFF"/>
        </w:rPr>
        <w:t xml:space="preserve">Journal of Mental Health, 12 </w:t>
      </w:r>
      <w:r w:rsidRPr="00203D37">
        <w:rPr>
          <w:rFonts w:cstheme="minorHAnsi"/>
          <w:color w:val="222222"/>
          <w:shd w:val="clear" w:color="auto" w:fill="FFFFFF"/>
        </w:rPr>
        <w:t xml:space="preserve">(3). 209-222. </w:t>
      </w:r>
      <w:hyperlink r:id="rId116" w:history="1">
        <w:r w:rsidRPr="002E27BC">
          <w:rPr>
            <w:rStyle w:val="Hyperlink"/>
            <w:rFonts w:cstheme="minorHAnsi"/>
            <w:shd w:val="clear" w:color="auto" w:fill="FFFFFF"/>
          </w:rPr>
          <w:t>https://doi.org/10.1080/0963823031000118203</w:t>
        </w:r>
      </w:hyperlink>
      <w:r>
        <w:rPr>
          <w:rFonts w:cstheme="minorHAnsi"/>
          <w:color w:val="222222"/>
          <w:shd w:val="clear" w:color="auto" w:fill="FFFFFF"/>
        </w:rPr>
        <w:t xml:space="preserve"> </w:t>
      </w:r>
    </w:p>
    <w:p w14:paraId="572A24DF" w14:textId="77777777" w:rsidR="003B3DA4" w:rsidRPr="00203D37" w:rsidRDefault="003B3DA4" w:rsidP="001F3429">
      <w:pPr>
        <w:spacing w:line="360" w:lineRule="auto"/>
        <w:ind w:left="505" w:hanging="505"/>
        <w:rPr>
          <w:rFonts w:cstheme="minorHAnsi"/>
          <w:color w:val="222222"/>
          <w:shd w:val="clear" w:color="auto" w:fill="FFFFFF"/>
        </w:rPr>
      </w:pPr>
      <w:r w:rsidRPr="001D40FC">
        <w:rPr>
          <w:rFonts w:cstheme="minorHAnsi"/>
          <w:color w:val="222222"/>
          <w:shd w:val="clear" w:color="auto" w:fill="FFFFFF"/>
        </w:rPr>
        <w:t>Knight, M.T.D., Wykes, T., &amp; Hayward, P. (2006). Group tr</w:t>
      </w:r>
      <w:r>
        <w:rPr>
          <w:rFonts w:cstheme="minorHAnsi"/>
          <w:color w:val="222222"/>
          <w:shd w:val="clear" w:color="auto" w:fill="FFFFFF"/>
        </w:rPr>
        <w:t xml:space="preserve">eatment of perceived stigma and </w:t>
      </w:r>
      <w:r w:rsidRPr="001D40FC">
        <w:rPr>
          <w:rFonts w:cstheme="minorHAnsi"/>
          <w:color w:val="222222"/>
          <w:shd w:val="clear" w:color="auto" w:fill="FFFFFF"/>
        </w:rPr>
        <w:t xml:space="preserve">self-esteem in schizophrenia: A waiting list trial of efficacy. </w:t>
      </w:r>
      <w:r w:rsidRPr="001D40FC">
        <w:rPr>
          <w:rFonts w:cstheme="minorHAnsi"/>
          <w:i/>
          <w:color w:val="222222"/>
          <w:shd w:val="clear" w:color="auto" w:fill="FFFFFF"/>
        </w:rPr>
        <w:t>Behavioural and Cognitive Psychotherapy, 34</w:t>
      </w:r>
      <w:r w:rsidRPr="001D40FC">
        <w:rPr>
          <w:rFonts w:cstheme="minorHAnsi"/>
          <w:color w:val="222222"/>
          <w:shd w:val="clear" w:color="auto" w:fill="FFFFFF"/>
        </w:rPr>
        <w:t xml:space="preserve">, 305–318. </w:t>
      </w:r>
      <w:hyperlink r:id="rId117" w:history="1">
        <w:r w:rsidRPr="002E27BC">
          <w:rPr>
            <w:rStyle w:val="Hyperlink"/>
            <w:rFonts w:cstheme="minorHAnsi"/>
            <w:shd w:val="clear" w:color="auto" w:fill="FFFFFF"/>
          </w:rPr>
          <w:t>https://doi.org/10.1017/S1352465805002705</w:t>
        </w:r>
      </w:hyperlink>
      <w:r>
        <w:rPr>
          <w:rFonts w:cstheme="minorHAnsi"/>
          <w:color w:val="222222"/>
          <w:shd w:val="clear" w:color="auto" w:fill="FFFFFF"/>
        </w:rPr>
        <w:t xml:space="preserve"> </w:t>
      </w:r>
    </w:p>
    <w:p w14:paraId="06D57687" w14:textId="77777777" w:rsidR="003B3DA4" w:rsidRPr="00203D37" w:rsidRDefault="003B3DA4" w:rsidP="001F3429">
      <w:pPr>
        <w:spacing w:line="360" w:lineRule="auto"/>
        <w:ind w:left="505" w:hanging="505"/>
        <w:rPr>
          <w:rFonts w:cstheme="minorHAnsi"/>
          <w:color w:val="222222"/>
          <w:shd w:val="clear" w:color="auto" w:fill="FFFFFF"/>
          <w:lang w:val="en"/>
        </w:rPr>
      </w:pPr>
      <w:r>
        <w:rPr>
          <w:rFonts w:cstheme="minorHAnsi"/>
          <w:color w:val="222222"/>
          <w:shd w:val="clear" w:color="auto" w:fill="FFFFFF"/>
          <w:lang w:val="en"/>
        </w:rPr>
        <w:t xml:space="preserve">Kukla, M., </w:t>
      </w:r>
      <w:r w:rsidRPr="00203D37">
        <w:rPr>
          <w:rFonts w:cstheme="minorHAnsi"/>
          <w:color w:val="222222"/>
          <w:shd w:val="clear" w:color="auto" w:fill="FFFFFF"/>
          <w:lang w:val="en"/>
        </w:rPr>
        <w:t xml:space="preserve">Lysaker, P.H. &amp; Roe, D. (2014). Strong subjective recovery as a protective factor against the effects of positive symptoms on quality of life outcomes in schizophrenia. </w:t>
      </w:r>
      <w:r w:rsidRPr="00203D37">
        <w:rPr>
          <w:rFonts w:cstheme="minorHAnsi"/>
          <w:i/>
          <w:color w:val="222222"/>
          <w:shd w:val="clear" w:color="auto" w:fill="FFFFFF"/>
          <w:lang w:val="en"/>
        </w:rPr>
        <w:t>Comprehensive Psychiatry</w:t>
      </w:r>
      <w:r w:rsidRPr="00203D37">
        <w:rPr>
          <w:rFonts w:cstheme="minorHAnsi"/>
          <w:color w:val="222222"/>
          <w:shd w:val="clear" w:color="auto" w:fill="FFFFFF"/>
          <w:lang w:val="en"/>
        </w:rPr>
        <w:t>. 55 (6), 1363-1368</w:t>
      </w:r>
      <w:r>
        <w:rPr>
          <w:rFonts w:cstheme="minorHAnsi"/>
          <w:color w:val="222222"/>
          <w:shd w:val="clear" w:color="auto" w:fill="FFFFFF"/>
          <w:lang w:val="en"/>
        </w:rPr>
        <w:t xml:space="preserve">. </w:t>
      </w:r>
      <w:hyperlink r:id="rId118" w:history="1">
        <w:r w:rsidRPr="002E27BC">
          <w:rPr>
            <w:rStyle w:val="Hyperlink"/>
            <w:rFonts w:cstheme="minorHAnsi"/>
            <w:shd w:val="clear" w:color="auto" w:fill="FFFFFF"/>
            <w:lang w:val="en"/>
          </w:rPr>
          <w:t>https://doi.org/10.1016/j.comppsych.2014.04.022</w:t>
        </w:r>
      </w:hyperlink>
      <w:r>
        <w:rPr>
          <w:rFonts w:cstheme="minorHAnsi"/>
          <w:color w:val="222222"/>
          <w:shd w:val="clear" w:color="auto" w:fill="FFFFFF"/>
          <w:lang w:val="en"/>
        </w:rPr>
        <w:t xml:space="preserve"> </w:t>
      </w:r>
    </w:p>
    <w:p w14:paraId="4630C1A7" w14:textId="77777777" w:rsidR="003B3DA4" w:rsidRPr="00776051" w:rsidRDefault="003B3DA4" w:rsidP="00776051">
      <w:pPr>
        <w:spacing w:line="360" w:lineRule="auto"/>
        <w:jc w:val="both"/>
        <w:rPr>
          <w:rFonts w:cstheme="minorHAnsi"/>
        </w:rPr>
      </w:pPr>
      <w:r w:rsidRPr="00776051">
        <w:rPr>
          <w:rFonts w:cstheme="minorHAnsi"/>
        </w:rPr>
        <w:t>LeBel</w:t>
      </w:r>
      <w:r>
        <w:rPr>
          <w:rFonts w:cstheme="minorHAnsi"/>
        </w:rPr>
        <w:t>,</w:t>
      </w:r>
      <w:r w:rsidRPr="00776051">
        <w:rPr>
          <w:rFonts w:cstheme="minorHAnsi"/>
        </w:rPr>
        <w:t xml:space="preserve"> T</w:t>
      </w:r>
      <w:r>
        <w:rPr>
          <w:rFonts w:cstheme="minorHAnsi"/>
        </w:rPr>
        <w:t>. (2008).</w:t>
      </w:r>
      <w:r w:rsidRPr="00776051">
        <w:rPr>
          <w:rFonts w:cstheme="minorHAnsi"/>
        </w:rPr>
        <w:t xml:space="preserve"> Perceptions of and responses to stigma. </w:t>
      </w:r>
      <w:r w:rsidRPr="00776051">
        <w:rPr>
          <w:rFonts w:cstheme="minorHAnsi"/>
          <w:i/>
        </w:rPr>
        <w:t>Sociology Compass</w:t>
      </w:r>
      <w:r>
        <w:rPr>
          <w:rFonts w:cstheme="minorHAnsi"/>
          <w:i/>
        </w:rPr>
        <w:t xml:space="preserve">, </w:t>
      </w:r>
      <w:r>
        <w:rPr>
          <w:rFonts w:cstheme="minorHAnsi"/>
        </w:rPr>
        <w:t xml:space="preserve">2, </w:t>
      </w:r>
      <w:r w:rsidRPr="00776051">
        <w:rPr>
          <w:rFonts w:cstheme="minorHAnsi"/>
        </w:rPr>
        <w:t>409-432.</w:t>
      </w:r>
    </w:p>
    <w:p w14:paraId="57820EBD" w14:textId="77777777" w:rsidR="003B3DA4" w:rsidRPr="00203D37" w:rsidRDefault="003B3DA4" w:rsidP="001F3429">
      <w:pPr>
        <w:spacing w:line="360" w:lineRule="auto"/>
        <w:ind w:left="505" w:hanging="505"/>
        <w:rPr>
          <w:rFonts w:cstheme="minorHAnsi"/>
          <w:color w:val="222222"/>
          <w:shd w:val="clear" w:color="auto" w:fill="FFFFFF"/>
          <w:lang w:val="en"/>
        </w:rPr>
      </w:pPr>
      <w:r w:rsidRPr="00203D37">
        <w:rPr>
          <w:rFonts w:cstheme="minorHAnsi"/>
          <w:color w:val="222222"/>
          <w:shd w:val="clear" w:color="auto" w:fill="FFFFFF"/>
          <w:lang w:val="en"/>
        </w:rPr>
        <w:t xml:space="preserve">Lecomte, T., Samson, C., Naeem, F., Schachte, L., &amp; Farhall, J. (2018). Implementing cognitive behavioral therapy for psychosis: An international survey of clinicians’ attitudes and obstacles. </w:t>
      </w:r>
      <w:r w:rsidRPr="00203D37">
        <w:rPr>
          <w:rFonts w:cstheme="minorHAnsi"/>
          <w:i/>
          <w:iCs/>
          <w:color w:val="222222"/>
          <w:shd w:val="clear" w:color="auto" w:fill="FFFFFF"/>
          <w:lang w:val="en"/>
        </w:rPr>
        <w:t>Psychiatric Rehabilitation Journal</w:t>
      </w:r>
      <w:r w:rsidRPr="00203D37">
        <w:rPr>
          <w:rFonts w:cstheme="minorHAnsi"/>
          <w:color w:val="222222"/>
          <w:shd w:val="clear" w:color="auto" w:fill="FFFFFF"/>
          <w:lang w:val="en"/>
        </w:rPr>
        <w:t xml:space="preserve">, </w:t>
      </w:r>
      <w:r w:rsidRPr="00203D37">
        <w:rPr>
          <w:rFonts w:cstheme="minorHAnsi"/>
          <w:i/>
          <w:iCs/>
          <w:color w:val="222222"/>
          <w:shd w:val="clear" w:color="auto" w:fill="FFFFFF"/>
          <w:lang w:val="en"/>
        </w:rPr>
        <w:t>41</w:t>
      </w:r>
      <w:r w:rsidRPr="00203D37">
        <w:rPr>
          <w:rFonts w:cstheme="minorHAnsi"/>
          <w:color w:val="222222"/>
          <w:shd w:val="clear" w:color="auto" w:fill="FFFFFF"/>
          <w:lang w:val="en"/>
        </w:rPr>
        <w:t xml:space="preserve">(2), 141–148. </w:t>
      </w:r>
      <w:hyperlink r:id="rId119" w:history="1">
        <w:r w:rsidRPr="002E27BC">
          <w:rPr>
            <w:rStyle w:val="Hyperlink"/>
            <w:rFonts w:cstheme="minorHAnsi"/>
            <w:shd w:val="clear" w:color="auto" w:fill="FFFFFF"/>
            <w:lang w:val="en"/>
          </w:rPr>
          <w:t>https://doi.org/10.1037/prj0000292</w:t>
        </w:r>
      </w:hyperlink>
      <w:r>
        <w:rPr>
          <w:rFonts w:cstheme="minorHAnsi"/>
          <w:color w:val="222222"/>
          <w:shd w:val="clear" w:color="auto" w:fill="FFFFFF"/>
          <w:lang w:val="en"/>
        </w:rPr>
        <w:t xml:space="preserve"> </w:t>
      </w:r>
    </w:p>
    <w:p w14:paraId="337C5828"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Leete, E. (1989) How I perceive and manage my illness. </w:t>
      </w:r>
      <w:r w:rsidRPr="00203D37">
        <w:rPr>
          <w:rFonts w:cstheme="minorHAnsi"/>
          <w:i/>
          <w:color w:val="222222"/>
          <w:shd w:val="clear" w:color="auto" w:fill="FFFFFF"/>
        </w:rPr>
        <w:t>Schizophrenia Bulletin, 15</w:t>
      </w:r>
      <w:r w:rsidRPr="00203D37">
        <w:rPr>
          <w:rFonts w:cstheme="minorHAnsi"/>
          <w:color w:val="222222"/>
          <w:shd w:val="clear" w:color="auto" w:fill="FFFFFF"/>
        </w:rPr>
        <w:t>, 197-200.</w:t>
      </w:r>
      <w:r>
        <w:rPr>
          <w:rFonts w:cstheme="minorHAnsi"/>
          <w:color w:val="222222"/>
          <w:shd w:val="clear" w:color="auto" w:fill="FFFFFF"/>
        </w:rPr>
        <w:t xml:space="preserve"> </w:t>
      </w:r>
      <w:hyperlink r:id="rId120" w:history="1">
        <w:r w:rsidRPr="002E27BC">
          <w:rPr>
            <w:rStyle w:val="Hyperlink"/>
            <w:rFonts w:cstheme="minorHAnsi"/>
            <w:shd w:val="clear" w:color="auto" w:fill="FFFFFF"/>
          </w:rPr>
          <w:t>https://doi.org/10.1093/schbul/15.2.197</w:t>
        </w:r>
      </w:hyperlink>
      <w:r>
        <w:rPr>
          <w:rFonts w:cstheme="minorHAnsi"/>
          <w:color w:val="222222"/>
          <w:shd w:val="clear" w:color="auto" w:fill="FFFFFF"/>
        </w:rPr>
        <w:t xml:space="preserve"> </w:t>
      </w:r>
    </w:p>
    <w:p w14:paraId="444EB4CC" w14:textId="77777777" w:rsidR="003B3DA4" w:rsidRDefault="003B3DA4" w:rsidP="001F3429">
      <w:pPr>
        <w:spacing w:line="360" w:lineRule="auto"/>
        <w:ind w:left="505" w:hanging="505"/>
        <w:rPr>
          <w:rFonts w:cstheme="minorHAnsi"/>
          <w:color w:val="222222"/>
          <w:shd w:val="clear" w:color="auto" w:fill="FFFFFF"/>
          <w:lang w:val="en"/>
        </w:rPr>
      </w:pPr>
      <w:r w:rsidRPr="00203D37">
        <w:rPr>
          <w:rFonts w:cstheme="minorHAnsi"/>
          <w:color w:val="222222"/>
          <w:shd w:val="clear" w:color="auto" w:fill="FFFFFF"/>
        </w:rPr>
        <w:t xml:space="preserve">Liberman, R. P., Kopelowicz, A., Ventura, J., &amp; Gutkind, D. (2002). Operational criteria and factors related to recovery from schizophrenia. </w:t>
      </w:r>
      <w:r w:rsidRPr="00203D37">
        <w:rPr>
          <w:rFonts w:cstheme="minorHAnsi"/>
          <w:i/>
          <w:color w:val="222222"/>
          <w:shd w:val="clear" w:color="auto" w:fill="FFFFFF"/>
        </w:rPr>
        <w:t>International Review of Psychiatry</w:t>
      </w:r>
      <w:r w:rsidRPr="00203D37">
        <w:rPr>
          <w:rFonts w:cstheme="minorHAnsi"/>
          <w:color w:val="222222"/>
          <w:shd w:val="clear" w:color="auto" w:fill="FFFFFF"/>
        </w:rPr>
        <w:t>,</w:t>
      </w:r>
      <w:r w:rsidRPr="00203D37">
        <w:rPr>
          <w:rFonts w:cstheme="minorHAnsi"/>
          <w:i/>
          <w:color w:val="222222"/>
          <w:shd w:val="clear" w:color="auto" w:fill="FFFFFF"/>
        </w:rPr>
        <w:t xml:space="preserve"> 14</w:t>
      </w:r>
      <w:r w:rsidRPr="00203D37">
        <w:rPr>
          <w:rFonts w:cstheme="minorHAnsi"/>
          <w:color w:val="222222"/>
          <w:shd w:val="clear" w:color="auto" w:fill="FFFFFF"/>
        </w:rPr>
        <w:t>, 256−272.</w:t>
      </w:r>
      <w:r w:rsidRPr="00203D37">
        <w:rPr>
          <w:rFonts w:cstheme="minorHAnsi"/>
          <w:color w:val="222222"/>
          <w:shd w:val="clear" w:color="auto" w:fill="FFFFFF"/>
          <w:lang w:val="en"/>
        </w:rPr>
        <w:t xml:space="preserve"> </w:t>
      </w:r>
      <w:hyperlink r:id="rId121" w:history="1">
        <w:r w:rsidRPr="002E27BC">
          <w:rPr>
            <w:rStyle w:val="Hyperlink"/>
            <w:rFonts w:cstheme="minorHAnsi"/>
            <w:shd w:val="clear" w:color="auto" w:fill="FFFFFF"/>
            <w:lang w:val="en"/>
          </w:rPr>
          <w:t>https://doi.org/10.1080/0954026021000016905</w:t>
        </w:r>
      </w:hyperlink>
      <w:r>
        <w:rPr>
          <w:rFonts w:cstheme="minorHAnsi"/>
          <w:color w:val="222222"/>
          <w:shd w:val="clear" w:color="auto" w:fill="FFFFFF"/>
          <w:lang w:val="en"/>
        </w:rPr>
        <w:t xml:space="preserve"> </w:t>
      </w:r>
    </w:p>
    <w:p w14:paraId="1A7ACDC7" w14:textId="77777777" w:rsidR="003B3DA4" w:rsidRPr="00203D37" w:rsidRDefault="003B3DA4" w:rsidP="001F3429">
      <w:pPr>
        <w:spacing w:line="360" w:lineRule="auto"/>
        <w:ind w:left="505" w:hanging="505"/>
        <w:rPr>
          <w:rFonts w:cstheme="minorHAnsi"/>
          <w:color w:val="222222"/>
          <w:shd w:val="clear" w:color="auto" w:fill="FFFFFF"/>
          <w:lang w:val="en"/>
        </w:rPr>
      </w:pPr>
      <w:r w:rsidRPr="00AE2DB7">
        <w:rPr>
          <w:rFonts w:cstheme="minorHAnsi"/>
          <w:shd w:val="clear" w:color="auto" w:fill="FFFFFF"/>
          <w:lang w:val="en"/>
        </w:rPr>
        <w:t xml:space="preserve">Livingston, J. D., &amp; Boyd, J. E. (2010). Correlates and consequences of internalized stigma for people living with mental illness: A systematic review and meta-analysis. </w:t>
      </w:r>
      <w:r w:rsidRPr="00AE2DB7">
        <w:rPr>
          <w:rFonts w:cstheme="minorHAnsi"/>
          <w:i/>
          <w:shd w:val="clear" w:color="auto" w:fill="FFFFFF"/>
          <w:lang w:val="en"/>
        </w:rPr>
        <w:t>Social science &amp; medicine, 71</w:t>
      </w:r>
      <w:r w:rsidRPr="00AE2DB7">
        <w:rPr>
          <w:rFonts w:cstheme="minorHAnsi"/>
          <w:shd w:val="clear" w:color="auto" w:fill="FFFFFF"/>
          <w:lang w:val="en"/>
        </w:rPr>
        <w:t>(12), 2150-2161</w:t>
      </w:r>
      <w:r w:rsidRPr="002A5B16">
        <w:rPr>
          <w:rFonts w:cstheme="minorHAnsi"/>
          <w:color w:val="222222"/>
          <w:shd w:val="clear" w:color="auto" w:fill="FFFFFF"/>
          <w:lang w:val="en"/>
        </w:rPr>
        <w:t>.</w:t>
      </w:r>
      <w:r>
        <w:rPr>
          <w:rFonts w:cstheme="minorHAnsi"/>
          <w:color w:val="222222"/>
          <w:shd w:val="clear" w:color="auto" w:fill="FFFFFF"/>
          <w:lang w:val="en"/>
        </w:rPr>
        <w:t xml:space="preserve"> </w:t>
      </w:r>
      <w:hyperlink r:id="rId122" w:history="1">
        <w:r w:rsidRPr="002E27BC">
          <w:rPr>
            <w:rStyle w:val="Hyperlink"/>
            <w:rFonts w:cstheme="minorHAnsi"/>
            <w:shd w:val="clear" w:color="auto" w:fill="FFFFFF"/>
            <w:lang w:val="en"/>
          </w:rPr>
          <w:t>https://doi.org/10.1016/j.socscimed.2010.09.030</w:t>
        </w:r>
      </w:hyperlink>
      <w:r>
        <w:rPr>
          <w:rFonts w:cstheme="minorHAnsi"/>
          <w:color w:val="222222"/>
          <w:shd w:val="clear" w:color="auto" w:fill="FFFFFF"/>
          <w:lang w:val="en"/>
        </w:rPr>
        <w:t xml:space="preserve"> </w:t>
      </w:r>
    </w:p>
    <w:p w14:paraId="743512B2" w14:textId="77777777" w:rsidR="003B3DA4" w:rsidRDefault="003B3DA4" w:rsidP="001F3429">
      <w:pPr>
        <w:spacing w:line="360" w:lineRule="auto"/>
        <w:ind w:left="505" w:hanging="505"/>
        <w:rPr>
          <w:rFonts w:cstheme="minorHAnsi"/>
          <w:color w:val="222222"/>
          <w:shd w:val="clear" w:color="auto" w:fill="FFFFFF"/>
        </w:rPr>
      </w:pPr>
      <w:r w:rsidRPr="001D40FC">
        <w:rPr>
          <w:rFonts w:cstheme="minorHAnsi"/>
          <w:color w:val="222222"/>
          <w:shd w:val="clear" w:color="auto" w:fill="FFFFFF"/>
        </w:rPr>
        <w:t>Lucksted, A., Drapalski, A., Calmes, C., Forbes, C., DeForge</w:t>
      </w:r>
      <w:r>
        <w:rPr>
          <w:rFonts w:cstheme="minorHAnsi"/>
          <w:color w:val="222222"/>
          <w:shd w:val="clear" w:color="auto" w:fill="FFFFFF"/>
        </w:rPr>
        <w:t xml:space="preserve">, B., &amp; Boyd, J. (2011). Ending </w:t>
      </w:r>
      <w:r w:rsidRPr="001D40FC">
        <w:rPr>
          <w:rFonts w:cstheme="minorHAnsi"/>
          <w:color w:val="222222"/>
          <w:shd w:val="clear" w:color="auto" w:fill="FFFFFF"/>
        </w:rPr>
        <w:t>self-stigma: Pilot evaluation of a new intervention to reduce internalized stigma among</w:t>
      </w:r>
      <w:r>
        <w:rPr>
          <w:rFonts w:cstheme="minorHAnsi"/>
          <w:color w:val="222222"/>
          <w:shd w:val="clear" w:color="auto" w:fill="FFFFFF"/>
        </w:rPr>
        <w:t xml:space="preserve"> </w:t>
      </w:r>
      <w:r w:rsidRPr="001D40FC">
        <w:rPr>
          <w:rFonts w:cstheme="minorHAnsi"/>
          <w:color w:val="222222"/>
          <w:shd w:val="clear" w:color="auto" w:fill="FFFFFF"/>
        </w:rPr>
        <w:t xml:space="preserve">people with mental illnesses. </w:t>
      </w:r>
      <w:r w:rsidRPr="001D40FC">
        <w:rPr>
          <w:rFonts w:cstheme="minorHAnsi"/>
          <w:i/>
          <w:color w:val="222222"/>
          <w:shd w:val="clear" w:color="auto" w:fill="FFFFFF"/>
        </w:rPr>
        <w:t>Psychiatric Rehabilitation Journal, 35</w:t>
      </w:r>
      <w:r w:rsidRPr="001D40FC">
        <w:rPr>
          <w:rFonts w:cstheme="minorHAnsi"/>
          <w:color w:val="222222"/>
          <w:shd w:val="clear" w:color="auto" w:fill="FFFFFF"/>
        </w:rPr>
        <w:t>, 51</w:t>
      </w:r>
      <w:r>
        <w:rPr>
          <w:rFonts w:cstheme="minorHAnsi"/>
          <w:color w:val="222222"/>
          <w:shd w:val="clear" w:color="auto" w:fill="FFFFFF"/>
        </w:rPr>
        <w:t xml:space="preserve">–54. </w:t>
      </w:r>
      <w:hyperlink r:id="rId123" w:history="1">
        <w:r w:rsidRPr="002E27BC">
          <w:rPr>
            <w:rStyle w:val="Hyperlink"/>
            <w:rFonts w:cstheme="minorHAnsi"/>
            <w:shd w:val="clear" w:color="auto" w:fill="FFFFFF"/>
          </w:rPr>
          <w:t>https://doi.org/10.2975/35.1.2011.51.54</w:t>
        </w:r>
      </w:hyperlink>
      <w:r>
        <w:rPr>
          <w:rFonts w:cstheme="minorHAnsi"/>
          <w:color w:val="222222"/>
          <w:shd w:val="clear" w:color="auto" w:fill="FFFFFF"/>
        </w:rPr>
        <w:t xml:space="preserve"> </w:t>
      </w:r>
    </w:p>
    <w:p w14:paraId="331B3AD7"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Lucksted, A., Essock, S.M., Stevenson, J., Mendon, S.J., Nossel, I.R., Goldman, H.H., Goldstein A.B., &amp; Dixon, L.B. (2015). Client views of engagement in the RAISE connection program </w:t>
      </w:r>
      <w:r w:rsidRPr="00203D37">
        <w:rPr>
          <w:rFonts w:cstheme="minorHAnsi"/>
          <w:color w:val="222222"/>
          <w:shd w:val="clear" w:color="auto" w:fill="FFFFFF"/>
        </w:rPr>
        <w:lastRenderedPageBreak/>
        <w:t>for early psychosis recovery.</w:t>
      </w:r>
      <w:r w:rsidRPr="00203D37">
        <w:rPr>
          <w:rFonts w:cstheme="minorHAnsi"/>
          <w:i/>
          <w:iCs/>
          <w:color w:val="222222"/>
          <w:shd w:val="clear" w:color="auto" w:fill="FFFFFF"/>
        </w:rPr>
        <w:t xml:space="preserve"> Psychiatric Services, 66</w:t>
      </w:r>
      <w:r w:rsidRPr="00203D37">
        <w:rPr>
          <w:rFonts w:cstheme="minorHAnsi"/>
          <w:color w:val="222222"/>
          <w:shd w:val="clear" w:color="auto" w:fill="FFFFFF"/>
        </w:rPr>
        <w:t>(7), 699-704.</w:t>
      </w:r>
      <w:r>
        <w:rPr>
          <w:rFonts w:cstheme="minorHAnsi"/>
          <w:color w:val="222222"/>
          <w:shd w:val="clear" w:color="auto" w:fill="FFFFFF"/>
        </w:rPr>
        <w:t xml:space="preserve"> </w:t>
      </w:r>
      <w:hyperlink r:id="rId124" w:history="1">
        <w:r w:rsidRPr="002E27BC">
          <w:rPr>
            <w:rStyle w:val="Hyperlink"/>
            <w:rFonts w:cstheme="minorHAnsi"/>
            <w:shd w:val="clear" w:color="auto" w:fill="FFFFFF"/>
          </w:rPr>
          <w:t>https://doi.org/10.1176/appi.ps.201400475</w:t>
        </w:r>
      </w:hyperlink>
      <w:r>
        <w:rPr>
          <w:rFonts w:cstheme="minorHAnsi"/>
          <w:color w:val="222222"/>
          <w:shd w:val="clear" w:color="auto" w:fill="FFFFFF"/>
        </w:rPr>
        <w:t xml:space="preserve"> </w:t>
      </w:r>
    </w:p>
    <w:p w14:paraId="36AD0D78" w14:textId="77777777" w:rsidR="003B3DA4" w:rsidRDefault="003B3DA4" w:rsidP="001F3429">
      <w:pPr>
        <w:spacing w:line="360" w:lineRule="auto"/>
        <w:ind w:left="505" w:hanging="505"/>
        <w:rPr>
          <w:rFonts w:cstheme="minorHAnsi"/>
          <w:color w:val="222222"/>
          <w:shd w:val="clear" w:color="auto" w:fill="FFFFFF"/>
        </w:rPr>
      </w:pPr>
      <w:r w:rsidRPr="0071076A">
        <w:rPr>
          <w:rFonts w:cstheme="minorHAnsi"/>
          <w:color w:val="222222"/>
          <w:shd w:val="clear" w:color="auto" w:fill="FFFFFF"/>
        </w:rPr>
        <w:t>McManus S</w:t>
      </w:r>
      <w:r>
        <w:rPr>
          <w:rFonts w:cstheme="minorHAnsi"/>
          <w:color w:val="222222"/>
          <w:shd w:val="clear" w:color="auto" w:fill="FFFFFF"/>
        </w:rPr>
        <w:t>.</w:t>
      </w:r>
      <w:r w:rsidRPr="0071076A">
        <w:rPr>
          <w:rFonts w:cstheme="minorHAnsi"/>
          <w:color w:val="222222"/>
          <w:shd w:val="clear" w:color="auto" w:fill="FFFFFF"/>
        </w:rPr>
        <w:t>, Bebbington P</w:t>
      </w:r>
      <w:r>
        <w:rPr>
          <w:rFonts w:cstheme="minorHAnsi"/>
          <w:color w:val="222222"/>
          <w:shd w:val="clear" w:color="auto" w:fill="FFFFFF"/>
        </w:rPr>
        <w:t>.</w:t>
      </w:r>
      <w:r w:rsidRPr="0071076A">
        <w:rPr>
          <w:rFonts w:cstheme="minorHAnsi"/>
          <w:color w:val="222222"/>
          <w:shd w:val="clear" w:color="auto" w:fill="FFFFFF"/>
        </w:rPr>
        <w:t>, Jenkins R</w:t>
      </w:r>
      <w:r>
        <w:rPr>
          <w:rFonts w:cstheme="minorHAnsi"/>
          <w:color w:val="222222"/>
          <w:shd w:val="clear" w:color="auto" w:fill="FFFFFF"/>
        </w:rPr>
        <w:t>.</w:t>
      </w:r>
      <w:r w:rsidRPr="0071076A">
        <w:rPr>
          <w:rFonts w:cstheme="minorHAnsi"/>
          <w:color w:val="222222"/>
          <w:shd w:val="clear" w:color="auto" w:fill="FFFFFF"/>
        </w:rPr>
        <w:t xml:space="preserve">, Brugha T. (eds.) (2016) </w:t>
      </w:r>
      <w:r w:rsidRPr="0071076A">
        <w:rPr>
          <w:rFonts w:cstheme="minorHAnsi"/>
          <w:i/>
          <w:iCs/>
          <w:color w:val="222222"/>
          <w:shd w:val="clear" w:color="auto" w:fill="FFFFFF"/>
        </w:rPr>
        <w:t>Mental health and</w:t>
      </w:r>
      <w:r>
        <w:rPr>
          <w:rFonts w:cstheme="minorHAnsi"/>
          <w:i/>
          <w:iCs/>
          <w:color w:val="222222"/>
          <w:shd w:val="clear" w:color="auto" w:fill="FFFFFF"/>
        </w:rPr>
        <w:t xml:space="preserve"> </w:t>
      </w:r>
      <w:r w:rsidRPr="0071076A">
        <w:rPr>
          <w:rFonts w:cstheme="minorHAnsi"/>
          <w:i/>
          <w:iCs/>
          <w:color w:val="222222"/>
          <w:shd w:val="clear" w:color="auto" w:fill="FFFFFF"/>
        </w:rPr>
        <w:t>wellbeing in England: Adult Psychiatric Morbidity Survey 2014</w:t>
      </w:r>
      <w:r w:rsidRPr="0071076A">
        <w:rPr>
          <w:rFonts w:cstheme="minorHAnsi"/>
          <w:color w:val="222222"/>
          <w:shd w:val="clear" w:color="auto" w:fill="FFFFFF"/>
        </w:rPr>
        <w:t>. Leeds: NHS Digital</w:t>
      </w:r>
    </w:p>
    <w:p w14:paraId="27EA7363" w14:textId="77777777" w:rsidR="003B3DA4" w:rsidRPr="00203D37" w:rsidRDefault="003B3DA4" w:rsidP="001F3429">
      <w:pPr>
        <w:spacing w:line="360" w:lineRule="auto"/>
        <w:ind w:left="505" w:hanging="505"/>
        <w:rPr>
          <w:rFonts w:cstheme="minorHAnsi"/>
          <w:color w:val="222222"/>
          <w:shd w:val="clear" w:color="auto" w:fill="FFFFFF"/>
          <w:lang w:val="en"/>
        </w:rPr>
      </w:pPr>
      <w:r w:rsidRPr="00203D37">
        <w:rPr>
          <w:rFonts w:cstheme="minorHAnsi"/>
          <w:color w:val="222222"/>
          <w:shd w:val="clear" w:color="auto" w:fill="FFFFFF"/>
          <w:lang w:val="en"/>
        </w:rPr>
        <w:t xml:space="preserve">Noordsy, D., Torrey, W., Mueser, K., Mead, S., O'Keefe, C., &amp; Fox, L. (2002). Recovery from severe mental illness: An intrapersonal and functional outcome definition. </w:t>
      </w:r>
      <w:r w:rsidRPr="00203D37">
        <w:rPr>
          <w:rFonts w:cstheme="minorHAnsi"/>
          <w:i/>
          <w:color w:val="222222"/>
          <w:shd w:val="clear" w:color="auto" w:fill="FFFFFF"/>
          <w:lang w:val="en"/>
        </w:rPr>
        <w:t>International Review of Psychiatry, 14(4)</w:t>
      </w:r>
      <w:r w:rsidRPr="00203D37">
        <w:rPr>
          <w:rFonts w:cstheme="minorHAnsi"/>
          <w:color w:val="222222"/>
          <w:shd w:val="clear" w:color="auto" w:fill="FFFFFF"/>
          <w:lang w:val="en"/>
        </w:rPr>
        <w:t xml:space="preserve">, 318-326. </w:t>
      </w:r>
      <w:hyperlink r:id="rId125" w:history="1">
        <w:r w:rsidRPr="002E27BC">
          <w:rPr>
            <w:rStyle w:val="Hyperlink"/>
            <w:rFonts w:cstheme="minorHAnsi"/>
            <w:shd w:val="clear" w:color="auto" w:fill="FFFFFF"/>
            <w:lang w:val="en"/>
          </w:rPr>
          <w:t>https://doi.org/10.1080/0954026021000016969</w:t>
        </w:r>
      </w:hyperlink>
      <w:r>
        <w:rPr>
          <w:rFonts w:cstheme="minorHAnsi"/>
          <w:color w:val="222222"/>
          <w:shd w:val="clear" w:color="auto" w:fill="FFFFFF"/>
          <w:lang w:val="en"/>
        </w:rPr>
        <w:t xml:space="preserve"> </w:t>
      </w:r>
    </w:p>
    <w:p w14:paraId="685958AE"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Pitt, L., Kilbride, M., Nothard, S., Welford, M., &amp; Morrison, A. P. (2007). Researching recovery from psychosis: a user-led project. </w:t>
      </w:r>
      <w:r w:rsidRPr="00203D37">
        <w:rPr>
          <w:rFonts w:cstheme="minorHAnsi"/>
          <w:i/>
          <w:iCs/>
          <w:color w:val="222222"/>
          <w:shd w:val="clear" w:color="auto" w:fill="FFFFFF"/>
        </w:rPr>
        <w:t>Psychiatric Bulletin</w:t>
      </w:r>
      <w:r w:rsidRPr="00203D37">
        <w:rPr>
          <w:rFonts w:cstheme="minorHAnsi"/>
          <w:color w:val="222222"/>
          <w:shd w:val="clear" w:color="auto" w:fill="FFFFFF"/>
        </w:rPr>
        <w:t>, </w:t>
      </w:r>
      <w:r w:rsidRPr="00203D37">
        <w:rPr>
          <w:rFonts w:cstheme="minorHAnsi"/>
          <w:i/>
          <w:iCs/>
          <w:color w:val="222222"/>
          <w:shd w:val="clear" w:color="auto" w:fill="FFFFFF"/>
        </w:rPr>
        <w:t>31</w:t>
      </w:r>
      <w:r w:rsidRPr="00203D37">
        <w:rPr>
          <w:rFonts w:cstheme="minorHAnsi"/>
          <w:color w:val="222222"/>
          <w:shd w:val="clear" w:color="auto" w:fill="FFFFFF"/>
        </w:rPr>
        <w:t>(2), 55-60.</w:t>
      </w:r>
      <w:r>
        <w:rPr>
          <w:rFonts w:cstheme="minorHAnsi"/>
          <w:color w:val="222222"/>
          <w:shd w:val="clear" w:color="auto" w:fill="FFFFFF"/>
        </w:rPr>
        <w:t xml:space="preserve"> </w:t>
      </w:r>
      <w:hyperlink r:id="rId126" w:history="1">
        <w:r w:rsidRPr="002E27BC">
          <w:rPr>
            <w:rStyle w:val="Hyperlink"/>
            <w:rFonts w:cstheme="minorHAnsi"/>
            <w:shd w:val="clear" w:color="auto" w:fill="FFFFFF"/>
          </w:rPr>
          <w:t>https://doi.org/10.1192/pb.bp.105.008532</w:t>
        </w:r>
      </w:hyperlink>
      <w:r>
        <w:rPr>
          <w:rFonts w:cstheme="minorHAnsi"/>
          <w:color w:val="222222"/>
          <w:shd w:val="clear" w:color="auto" w:fill="FFFFFF"/>
        </w:rPr>
        <w:t xml:space="preserve"> </w:t>
      </w:r>
    </w:p>
    <w:p w14:paraId="46AC027F"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Pruneddu, A. (2011). </w:t>
      </w:r>
      <w:r w:rsidRPr="00203D37">
        <w:rPr>
          <w:rFonts w:cstheme="minorHAnsi"/>
          <w:i/>
          <w:color w:val="222222"/>
          <w:shd w:val="clear" w:color="auto" w:fill="FFFFFF"/>
        </w:rPr>
        <w:t>Q-sortware</w:t>
      </w:r>
      <w:r w:rsidRPr="00203D37">
        <w:rPr>
          <w:rFonts w:cstheme="minorHAnsi"/>
          <w:color w:val="222222"/>
          <w:shd w:val="clear" w:color="auto" w:fill="FFFFFF"/>
        </w:rPr>
        <w:t xml:space="preserve">. Retrieved from </w:t>
      </w:r>
      <w:hyperlink r:id="rId127" w:history="1">
        <w:r w:rsidRPr="00203D37">
          <w:rPr>
            <w:rStyle w:val="Hyperlink"/>
            <w:rFonts w:cstheme="minorHAnsi"/>
            <w:shd w:val="clear" w:color="auto" w:fill="FFFFFF"/>
          </w:rPr>
          <w:t>http://www.qsortware.net</w:t>
        </w:r>
      </w:hyperlink>
      <w:r w:rsidRPr="00203D37">
        <w:rPr>
          <w:rFonts w:cstheme="minorHAnsi"/>
          <w:color w:val="222222"/>
          <w:shd w:val="clear" w:color="auto" w:fill="FFFFFF"/>
        </w:rPr>
        <w:t>.</w:t>
      </w:r>
    </w:p>
    <w:p w14:paraId="4FE8A292" w14:textId="77777777" w:rsidR="003B3DA4" w:rsidRPr="00203D37" w:rsidRDefault="003B3DA4" w:rsidP="001F3429">
      <w:pPr>
        <w:spacing w:line="360" w:lineRule="auto"/>
        <w:ind w:left="505" w:hanging="505"/>
        <w:rPr>
          <w:rFonts w:cstheme="minorHAnsi"/>
          <w:color w:val="222222"/>
          <w:shd w:val="clear" w:color="auto" w:fill="FFFFFF"/>
          <w:lang w:val="en"/>
        </w:rPr>
      </w:pPr>
      <w:r w:rsidRPr="00203D37">
        <w:rPr>
          <w:rFonts w:cstheme="minorHAnsi"/>
          <w:color w:val="222222"/>
          <w:shd w:val="clear" w:color="auto" w:fill="FFFFFF"/>
          <w:lang w:val="en"/>
        </w:rPr>
        <w:t xml:space="preserve">Public Health England. (2016). </w:t>
      </w:r>
      <w:r w:rsidRPr="00203D37">
        <w:rPr>
          <w:rFonts w:cstheme="minorHAnsi"/>
          <w:i/>
          <w:color w:val="222222"/>
          <w:shd w:val="clear" w:color="auto" w:fill="FFFFFF"/>
          <w:lang w:val="en"/>
        </w:rPr>
        <w:t>Psychosis data report</w:t>
      </w:r>
      <w:r w:rsidRPr="00203D37">
        <w:rPr>
          <w:rFonts w:cstheme="minorHAnsi"/>
          <w:color w:val="222222"/>
          <w:shd w:val="clear" w:color="auto" w:fill="FFFFFF"/>
          <w:lang w:val="en"/>
        </w:rPr>
        <w:t xml:space="preserve">. Retrieved from: </w:t>
      </w:r>
      <w:hyperlink r:id="rId128" w:history="1">
        <w:r w:rsidRPr="00203D37">
          <w:rPr>
            <w:rStyle w:val="Hyperlink"/>
            <w:rFonts w:cstheme="minorHAnsi"/>
            <w:shd w:val="clear" w:color="auto" w:fill="FFFFFF"/>
            <w:lang w:val="en"/>
          </w:rPr>
          <w:t>https://assets.publishing.service.gov.uk/government/uploads/system/uploads/attachment_data/file/774680/Psychosis_data_report.pdf</w:t>
        </w:r>
      </w:hyperlink>
    </w:p>
    <w:p w14:paraId="2AB18C1D"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Repper, J. &amp; Perkins, R. (2003). </w:t>
      </w:r>
      <w:r w:rsidRPr="00203D37">
        <w:rPr>
          <w:rFonts w:cstheme="minorHAnsi"/>
          <w:i/>
          <w:color w:val="222222"/>
          <w:shd w:val="clear" w:color="auto" w:fill="FFFFFF"/>
        </w:rPr>
        <w:t>Social Inclusion and Recovery: A Model for Mental Health Practice.</w:t>
      </w:r>
      <w:r w:rsidRPr="00203D37">
        <w:rPr>
          <w:rFonts w:cstheme="minorHAnsi"/>
          <w:color w:val="222222"/>
          <w:shd w:val="clear" w:color="auto" w:fill="FFFFFF"/>
        </w:rPr>
        <w:t xml:space="preserve"> Imprint: Bailliere Tindall.</w:t>
      </w:r>
    </w:p>
    <w:p w14:paraId="7858FC8A"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Roe, D., Mashiach-Eizenberg, M., &amp; Lysaker, P.H. (2011). The relation between objective and subjective domains of recovery among persons with schizophrenia-related disorders.</w:t>
      </w:r>
      <w:r w:rsidRPr="00203D37">
        <w:rPr>
          <w:rFonts w:cstheme="minorHAnsi"/>
          <w:i/>
          <w:iCs/>
          <w:color w:val="222222"/>
          <w:shd w:val="clear" w:color="auto" w:fill="FFFFFF"/>
        </w:rPr>
        <w:t xml:space="preserve"> Schizophrenia Research, 131</w:t>
      </w:r>
      <w:r w:rsidRPr="00203D37">
        <w:rPr>
          <w:rFonts w:cstheme="minorHAnsi"/>
          <w:color w:val="222222"/>
          <w:shd w:val="clear" w:color="auto" w:fill="FFFFFF"/>
        </w:rPr>
        <w:t xml:space="preserve">(1), 133-138. </w:t>
      </w:r>
      <w:hyperlink r:id="rId129" w:history="1">
        <w:r w:rsidRPr="002E27BC">
          <w:rPr>
            <w:rStyle w:val="Hyperlink"/>
            <w:rFonts w:cstheme="minorHAnsi"/>
            <w:shd w:val="clear" w:color="auto" w:fill="FFFFFF"/>
          </w:rPr>
          <w:t>https://doi.org/10.1016/j.schres.2011.05.023</w:t>
        </w:r>
      </w:hyperlink>
      <w:r>
        <w:rPr>
          <w:rFonts w:cstheme="minorHAnsi"/>
          <w:color w:val="222222"/>
          <w:shd w:val="clear" w:color="auto" w:fill="FFFFFF"/>
        </w:rPr>
        <w:t xml:space="preserve"> </w:t>
      </w:r>
    </w:p>
    <w:p w14:paraId="08DD2955"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Silverstein, S. M., &amp; Bellack, A. S. (2008). </w:t>
      </w:r>
      <w:r w:rsidRPr="00203D37">
        <w:rPr>
          <w:rFonts w:cstheme="minorHAnsi"/>
          <w:iCs/>
          <w:color w:val="222222"/>
          <w:shd w:val="clear" w:color="auto" w:fill="FFFFFF"/>
        </w:rPr>
        <w:t xml:space="preserve">A scientific agenda for the concept of recovery as it applies to schizophrenia. </w:t>
      </w:r>
      <w:r w:rsidRPr="00203D37">
        <w:rPr>
          <w:rFonts w:cstheme="minorHAnsi"/>
          <w:i/>
          <w:iCs/>
          <w:color w:val="222222"/>
          <w:shd w:val="clear" w:color="auto" w:fill="FFFFFF"/>
        </w:rPr>
        <w:t>Clinical Psychology Review</w:t>
      </w:r>
      <w:r w:rsidRPr="00203D37">
        <w:rPr>
          <w:rFonts w:cstheme="minorHAnsi"/>
          <w:iCs/>
          <w:color w:val="222222"/>
          <w:shd w:val="clear" w:color="auto" w:fill="FFFFFF"/>
        </w:rPr>
        <w:t xml:space="preserve">, </w:t>
      </w:r>
      <w:r>
        <w:rPr>
          <w:rFonts w:cstheme="minorHAnsi"/>
          <w:color w:val="222222"/>
          <w:shd w:val="clear" w:color="auto" w:fill="FFFFFF"/>
        </w:rPr>
        <w:t xml:space="preserve">28(7), 1108-1124. </w:t>
      </w:r>
      <w:hyperlink r:id="rId130" w:history="1">
        <w:r w:rsidRPr="002E27BC">
          <w:rPr>
            <w:rStyle w:val="Hyperlink"/>
            <w:rFonts w:cstheme="minorHAnsi"/>
            <w:shd w:val="clear" w:color="auto" w:fill="FFFFFF"/>
          </w:rPr>
          <w:t>https://doi.org/10.1016/j.cpr.2008.03.004</w:t>
        </w:r>
      </w:hyperlink>
      <w:r>
        <w:rPr>
          <w:rFonts w:cstheme="minorHAnsi"/>
          <w:color w:val="222222"/>
          <w:shd w:val="clear" w:color="auto" w:fill="FFFFFF"/>
        </w:rPr>
        <w:t xml:space="preserve"> </w:t>
      </w:r>
    </w:p>
    <w:p w14:paraId="27874446"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Slade, M., &amp; Hayward, M. (2007). Recovery, psychosis and psychiatry: research is better than rhetoric. </w:t>
      </w:r>
      <w:r w:rsidRPr="00203D37">
        <w:rPr>
          <w:rFonts w:cstheme="minorHAnsi"/>
          <w:i/>
          <w:iCs/>
          <w:color w:val="222222"/>
          <w:shd w:val="clear" w:color="auto" w:fill="FFFFFF"/>
        </w:rPr>
        <w:t>Acta Psychiatrica Scandinavica</w:t>
      </w:r>
      <w:r w:rsidRPr="00203D37">
        <w:rPr>
          <w:rFonts w:cstheme="minorHAnsi"/>
          <w:color w:val="222222"/>
          <w:shd w:val="clear" w:color="auto" w:fill="FFFFFF"/>
        </w:rPr>
        <w:t>, </w:t>
      </w:r>
      <w:r w:rsidRPr="00203D37">
        <w:rPr>
          <w:rFonts w:cstheme="minorHAnsi"/>
          <w:i/>
          <w:iCs/>
          <w:color w:val="222222"/>
          <w:shd w:val="clear" w:color="auto" w:fill="FFFFFF"/>
        </w:rPr>
        <w:t>116</w:t>
      </w:r>
      <w:r w:rsidRPr="00203D37">
        <w:rPr>
          <w:rFonts w:cstheme="minorHAnsi"/>
          <w:color w:val="222222"/>
          <w:shd w:val="clear" w:color="auto" w:fill="FFFFFF"/>
        </w:rPr>
        <w:t>(2), 81-83.</w:t>
      </w:r>
      <w:r>
        <w:rPr>
          <w:rFonts w:cstheme="minorHAnsi"/>
          <w:color w:val="222222"/>
          <w:shd w:val="clear" w:color="auto" w:fill="FFFFFF"/>
        </w:rPr>
        <w:t xml:space="preserve"> </w:t>
      </w:r>
      <w:hyperlink r:id="rId131" w:history="1">
        <w:r w:rsidRPr="002E27BC">
          <w:rPr>
            <w:rStyle w:val="Hyperlink"/>
            <w:rFonts w:cstheme="minorHAnsi"/>
            <w:shd w:val="clear" w:color="auto" w:fill="FFFFFF"/>
          </w:rPr>
          <w:t>https://doi.org/10.1111/j.1600-0447.2007.01047.x</w:t>
        </w:r>
      </w:hyperlink>
      <w:r>
        <w:rPr>
          <w:rFonts w:cstheme="minorHAnsi"/>
          <w:color w:val="222222"/>
          <w:shd w:val="clear" w:color="auto" w:fill="FFFFFF"/>
        </w:rPr>
        <w:t xml:space="preserve"> </w:t>
      </w:r>
    </w:p>
    <w:p w14:paraId="0B52F338"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Stainton Rogers, R. (1995). Q methodology. In J.A. Smith, R. Harre &amp; L. Van Langenhove (Eds.), </w:t>
      </w:r>
      <w:r w:rsidRPr="00203D37">
        <w:rPr>
          <w:rFonts w:cstheme="minorHAnsi"/>
          <w:i/>
          <w:color w:val="222222"/>
          <w:shd w:val="clear" w:color="auto" w:fill="FFFFFF"/>
        </w:rPr>
        <w:t>Rethinking methods in psychology</w:t>
      </w:r>
      <w:r w:rsidRPr="00203D37">
        <w:rPr>
          <w:rFonts w:cstheme="minorHAnsi"/>
          <w:color w:val="222222"/>
          <w:shd w:val="clear" w:color="auto" w:fill="FFFFFF"/>
        </w:rPr>
        <w:t>. London: Sage.</w:t>
      </w:r>
    </w:p>
    <w:p w14:paraId="08497141" w14:textId="77777777" w:rsidR="003B3DA4" w:rsidRPr="00203D37" w:rsidRDefault="003B3DA4" w:rsidP="001F3429">
      <w:pPr>
        <w:spacing w:line="360" w:lineRule="auto"/>
        <w:ind w:left="505" w:hanging="505"/>
        <w:rPr>
          <w:rFonts w:cstheme="minorHAnsi"/>
          <w:color w:val="333333"/>
          <w:shd w:val="clear" w:color="auto" w:fill="FFFFFF"/>
        </w:rPr>
      </w:pPr>
      <w:r w:rsidRPr="00203D37">
        <w:rPr>
          <w:rFonts w:cstheme="minorHAnsi"/>
          <w:color w:val="333333"/>
          <w:shd w:val="clear" w:color="auto" w:fill="FFFFFF"/>
        </w:rPr>
        <w:lastRenderedPageBreak/>
        <w:t>Stenner, P., Watts, S. &amp; Worrell, M. (2017). Q methodology. In </w:t>
      </w:r>
      <w:r w:rsidRPr="00203D37">
        <w:rPr>
          <w:rStyle w:val="Emphasis"/>
          <w:rFonts w:cstheme="minorHAnsi"/>
          <w:color w:val="333333"/>
          <w:shd w:val="clear" w:color="auto" w:fill="FFFFFF"/>
        </w:rPr>
        <w:t>The SAGE Handbook of qualitative research in psychology</w:t>
      </w:r>
      <w:r w:rsidRPr="00203D37">
        <w:rPr>
          <w:rFonts w:cstheme="minorHAnsi"/>
          <w:color w:val="333333"/>
          <w:shd w:val="clear" w:color="auto" w:fill="FFFFFF"/>
        </w:rPr>
        <w:t xml:space="preserve"> (pp. 212-235). SAGE Publications Ltd, </w:t>
      </w:r>
      <w:hyperlink r:id="rId132" w:history="1">
        <w:r w:rsidRPr="00203D37">
          <w:rPr>
            <w:rStyle w:val="Hyperlink"/>
            <w:rFonts w:cstheme="minorHAnsi"/>
            <w:shd w:val="clear" w:color="auto" w:fill="FFFFFF"/>
          </w:rPr>
          <w:t>https://www.doi.org/10.4135/9781526405555</w:t>
        </w:r>
      </w:hyperlink>
    </w:p>
    <w:p w14:paraId="048A9027"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The National Institute for Clinical Excellence (NICE) (2014). Psychosis and schizophrenia in adults: prevention and management (Clinical Guide CG178). Available at: </w:t>
      </w:r>
      <w:hyperlink r:id="rId133" w:history="1">
        <w:r w:rsidRPr="00203D37">
          <w:rPr>
            <w:rStyle w:val="Hyperlink"/>
            <w:rFonts w:cstheme="minorHAnsi"/>
            <w:shd w:val="clear" w:color="auto" w:fill="FFFFFF"/>
          </w:rPr>
          <w:t>https://www.nice.org.uk/guidance/cg178</w:t>
        </w:r>
      </w:hyperlink>
      <w:r w:rsidRPr="00203D37">
        <w:rPr>
          <w:rFonts w:cstheme="minorHAnsi"/>
          <w:color w:val="222222"/>
          <w:shd w:val="clear" w:color="auto" w:fill="FFFFFF"/>
        </w:rPr>
        <w:t xml:space="preserve"> </w:t>
      </w:r>
    </w:p>
    <w:p w14:paraId="52C8CADC"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Turner-Crowson, J. &amp; Wallcraft, J. (2002). The recovery vision for mental health services and research: a British perspective. </w:t>
      </w:r>
      <w:r w:rsidRPr="00203D37">
        <w:rPr>
          <w:rFonts w:cstheme="minorHAnsi"/>
          <w:i/>
          <w:color w:val="222222"/>
          <w:shd w:val="clear" w:color="auto" w:fill="FFFFFF"/>
        </w:rPr>
        <w:t>Psychiatric Rehabilitation Journal, 25</w:t>
      </w:r>
      <w:r w:rsidRPr="00203D37">
        <w:rPr>
          <w:rFonts w:cstheme="minorHAnsi"/>
          <w:color w:val="222222"/>
          <w:shd w:val="clear" w:color="auto" w:fill="FFFFFF"/>
        </w:rPr>
        <w:t>, 245-255</w:t>
      </w:r>
      <w:r>
        <w:rPr>
          <w:rFonts w:cstheme="minorHAnsi"/>
          <w:color w:val="222222"/>
          <w:shd w:val="clear" w:color="auto" w:fill="FFFFFF"/>
        </w:rPr>
        <w:t xml:space="preserve">. </w:t>
      </w:r>
      <w:hyperlink r:id="rId134" w:history="1">
        <w:r w:rsidRPr="002E27BC">
          <w:rPr>
            <w:rStyle w:val="Hyperlink"/>
            <w:rFonts w:cstheme="minorHAnsi"/>
            <w:shd w:val="clear" w:color="auto" w:fill="FFFFFF"/>
          </w:rPr>
          <w:t>https://doi.org/10.1037/h0095018</w:t>
        </w:r>
      </w:hyperlink>
      <w:r>
        <w:rPr>
          <w:rFonts w:cstheme="minorHAnsi"/>
          <w:color w:val="222222"/>
          <w:shd w:val="clear" w:color="auto" w:fill="FFFFFF"/>
        </w:rPr>
        <w:t xml:space="preserve"> </w:t>
      </w:r>
    </w:p>
    <w:p w14:paraId="7C1B3794" w14:textId="77777777" w:rsidR="003B3DA4" w:rsidRPr="00203D37" w:rsidRDefault="003B3DA4" w:rsidP="001F3429">
      <w:pPr>
        <w:spacing w:line="360" w:lineRule="auto"/>
        <w:ind w:left="505" w:hanging="505"/>
        <w:rPr>
          <w:rFonts w:cstheme="minorHAnsi"/>
        </w:rPr>
      </w:pPr>
      <w:r w:rsidRPr="00203D37">
        <w:rPr>
          <w:rFonts w:cstheme="minorHAnsi"/>
        </w:rPr>
        <w:t xml:space="preserve">Unzicker, R. (1989). On my own: a personal journey through madness and re-emergence. </w:t>
      </w:r>
      <w:r w:rsidRPr="00203D37">
        <w:rPr>
          <w:rFonts w:cstheme="minorHAnsi"/>
          <w:i/>
        </w:rPr>
        <w:t>Psychosocial Rehabilitation Journal, 13</w:t>
      </w:r>
      <w:r w:rsidRPr="00203D37">
        <w:rPr>
          <w:rFonts w:cstheme="minorHAnsi"/>
        </w:rPr>
        <w:t>, 71-77</w:t>
      </w:r>
      <w:r>
        <w:rPr>
          <w:rFonts w:cstheme="minorHAnsi"/>
        </w:rPr>
        <w:t xml:space="preserve">. </w:t>
      </w:r>
      <w:hyperlink r:id="rId135" w:history="1">
        <w:r w:rsidRPr="002E27BC">
          <w:rPr>
            <w:rStyle w:val="Hyperlink"/>
            <w:rFonts w:cstheme="minorHAnsi"/>
          </w:rPr>
          <w:t>https://doi.org/10.1037/h0099512</w:t>
        </w:r>
      </w:hyperlink>
      <w:r>
        <w:rPr>
          <w:rFonts w:cstheme="minorHAnsi"/>
        </w:rPr>
        <w:t xml:space="preserve"> </w:t>
      </w:r>
    </w:p>
    <w:p w14:paraId="3B302AEB" w14:textId="77777777" w:rsidR="003B3DA4" w:rsidRPr="00CC2D74" w:rsidRDefault="003B3DA4" w:rsidP="00CC2D74">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Van Brakel, W.H., Anderson, A.M., Mutatkar, R.K., Bakirtzlef, Z., Nicholls, P.G., &amp; Raju, M.S. (2006). The participation scale: Measure a key concept in public health. </w:t>
      </w:r>
      <w:r w:rsidRPr="00203D37">
        <w:rPr>
          <w:rFonts w:cstheme="minorHAnsi"/>
          <w:i/>
          <w:color w:val="222222"/>
          <w:shd w:val="clear" w:color="auto" w:fill="FFFFFF"/>
        </w:rPr>
        <w:t>Disability and Rehabilitation, 28</w:t>
      </w:r>
      <w:r w:rsidRPr="00203D37">
        <w:rPr>
          <w:rFonts w:cstheme="minorHAnsi"/>
          <w:color w:val="222222"/>
          <w:shd w:val="clear" w:color="auto" w:fill="FFFFFF"/>
        </w:rPr>
        <w:t xml:space="preserve">, 193–203. </w:t>
      </w:r>
      <w:hyperlink r:id="rId136" w:history="1">
        <w:r w:rsidRPr="002E27BC">
          <w:rPr>
            <w:rStyle w:val="Hyperlink"/>
            <w:rFonts w:cstheme="minorHAnsi"/>
            <w:shd w:val="clear" w:color="auto" w:fill="FFFFFF"/>
          </w:rPr>
          <w:t>https://doi.org/10.1080/09638280500192785</w:t>
        </w:r>
      </w:hyperlink>
      <w:r>
        <w:rPr>
          <w:rFonts w:cstheme="minorHAnsi"/>
          <w:color w:val="222222"/>
          <w:shd w:val="clear" w:color="auto" w:fill="FFFFFF"/>
        </w:rPr>
        <w:t xml:space="preserve"> </w:t>
      </w:r>
    </w:p>
    <w:p w14:paraId="41EB407A" w14:textId="77777777" w:rsidR="003B3DA4" w:rsidRPr="00203D37" w:rsidRDefault="003B3DA4" w:rsidP="00CC2D74">
      <w:pPr>
        <w:spacing w:line="360" w:lineRule="auto"/>
        <w:rPr>
          <w:rFonts w:cstheme="minorHAnsi"/>
        </w:rPr>
      </w:pPr>
      <w:r w:rsidRPr="00203D37">
        <w:rPr>
          <w:rFonts w:cstheme="minorHAnsi"/>
        </w:rPr>
        <w:t xml:space="preserve">Van Exel, J., &amp; de Graaf, G. (2005). </w:t>
      </w:r>
      <w:r w:rsidRPr="00203D37">
        <w:rPr>
          <w:rFonts w:cstheme="minorHAnsi"/>
          <w:i/>
        </w:rPr>
        <w:t>Q methodology: A sneak preview</w:t>
      </w:r>
      <w:r w:rsidRPr="00203D37">
        <w:rPr>
          <w:rFonts w:cstheme="minorHAnsi"/>
        </w:rPr>
        <w:t>. Online document retrieved from https://www.researchgate.net/profile/Gjalt_Graaf/publication/228574836_Q_Methodology_A_Sneak_Preview/links/02bfe50f946fc9978b000000.pdf</w:t>
      </w:r>
    </w:p>
    <w:p w14:paraId="7915709E" w14:textId="77777777" w:rsidR="003B3DA4" w:rsidRPr="00203D37" w:rsidRDefault="003B3DA4" w:rsidP="001F3429">
      <w:pPr>
        <w:spacing w:line="360" w:lineRule="auto"/>
        <w:ind w:left="505" w:hanging="505"/>
        <w:rPr>
          <w:rFonts w:cstheme="minorHAnsi"/>
          <w:color w:val="222222"/>
          <w:shd w:val="clear" w:color="auto" w:fill="FFFFFF"/>
          <w:lang w:val="en"/>
        </w:rPr>
      </w:pPr>
      <w:r w:rsidRPr="00203D37">
        <w:rPr>
          <w:rFonts w:cstheme="minorHAnsi"/>
          <w:color w:val="222222"/>
          <w:shd w:val="clear" w:color="auto" w:fill="FFFFFF"/>
          <w:lang w:val="en"/>
        </w:rPr>
        <w:t xml:space="preserve">Vass, V., Morrison, A. P., Law, H., Dudley, J., Taylor, P., Bennett, K. M., &amp; Bentall, R. P. (2015). How stigma impacts on people with psychosis: The mediating effect of self-esteem and hopelessness on subjective recovery and psychotic experiences. </w:t>
      </w:r>
      <w:r w:rsidRPr="00203D37">
        <w:rPr>
          <w:rFonts w:cstheme="minorHAnsi"/>
          <w:i/>
          <w:color w:val="222222"/>
          <w:shd w:val="clear" w:color="auto" w:fill="FFFFFF"/>
          <w:lang w:val="en"/>
        </w:rPr>
        <w:t>Psychiatry Research, 230(2)</w:t>
      </w:r>
      <w:r w:rsidRPr="00203D37">
        <w:rPr>
          <w:rFonts w:cstheme="minorHAnsi"/>
          <w:color w:val="222222"/>
          <w:shd w:val="clear" w:color="auto" w:fill="FFFFFF"/>
          <w:lang w:val="en"/>
        </w:rPr>
        <w:t>, 487-495. doi://doi.org/10.1016/j.psychres.2015.09.042</w:t>
      </w:r>
    </w:p>
    <w:p w14:paraId="468E579B"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Watts, S. &amp; Stenner, P. (2005). Doing Q methodology: theory, method and interpretation. </w:t>
      </w:r>
      <w:r w:rsidRPr="00203D37">
        <w:rPr>
          <w:rFonts w:cstheme="minorHAnsi"/>
          <w:i/>
          <w:color w:val="222222"/>
          <w:shd w:val="clear" w:color="auto" w:fill="FFFFFF"/>
        </w:rPr>
        <w:t>Qualitative Research in Psychology</w:t>
      </w:r>
      <w:r w:rsidRPr="00203D37">
        <w:rPr>
          <w:rFonts w:cstheme="minorHAnsi"/>
          <w:color w:val="222222"/>
          <w:shd w:val="clear" w:color="auto" w:fill="FFFFFF"/>
        </w:rPr>
        <w:t>, 2, 67-91</w:t>
      </w:r>
      <w:r>
        <w:rPr>
          <w:rFonts w:cstheme="minorHAnsi"/>
          <w:color w:val="222222"/>
          <w:shd w:val="clear" w:color="auto" w:fill="FFFFFF"/>
        </w:rPr>
        <w:t xml:space="preserve">. </w:t>
      </w:r>
      <w:hyperlink r:id="rId137" w:history="1">
        <w:r w:rsidRPr="002E27BC">
          <w:rPr>
            <w:rStyle w:val="Hyperlink"/>
            <w:rFonts w:cstheme="minorHAnsi"/>
            <w:shd w:val="clear" w:color="auto" w:fill="FFFFFF"/>
          </w:rPr>
          <w:t>https://doi.org/10.1191/1478088705qp022oa</w:t>
        </w:r>
      </w:hyperlink>
      <w:r>
        <w:rPr>
          <w:rFonts w:cstheme="minorHAnsi"/>
          <w:color w:val="222222"/>
          <w:shd w:val="clear" w:color="auto" w:fill="FFFFFF"/>
        </w:rPr>
        <w:t xml:space="preserve"> </w:t>
      </w:r>
    </w:p>
    <w:p w14:paraId="5DC3B909"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color w:val="222222"/>
          <w:shd w:val="clear" w:color="auto" w:fill="FFFFFF"/>
        </w:rPr>
        <w:t xml:space="preserve">Watts, S. &amp; Stenner, P. (2012). </w:t>
      </w:r>
      <w:r w:rsidRPr="00203D37">
        <w:rPr>
          <w:rFonts w:cstheme="minorHAnsi"/>
          <w:i/>
          <w:color w:val="222222"/>
          <w:shd w:val="clear" w:color="auto" w:fill="FFFFFF"/>
        </w:rPr>
        <w:t>Doing Q Methodological Research. Theory, Method and Interpretation.</w:t>
      </w:r>
      <w:r w:rsidRPr="00203D37">
        <w:rPr>
          <w:rFonts w:cstheme="minorHAnsi"/>
          <w:color w:val="222222"/>
          <w:shd w:val="clear" w:color="auto" w:fill="FFFFFF"/>
        </w:rPr>
        <w:t xml:space="preserve"> London: SAGE Publications Ltd. </w:t>
      </w:r>
    </w:p>
    <w:p w14:paraId="389E8568" w14:textId="77777777" w:rsidR="003B3DA4" w:rsidRPr="00203D37" w:rsidRDefault="003B3DA4" w:rsidP="001F3429">
      <w:pPr>
        <w:spacing w:line="360" w:lineRule="auto"/>
        <w:ind w:left="505" w:hanging="505"/>
        <w:rPr>
          <w:rFonts w:cstheme="minorHAnsi"/>
          <w:color w:val="222222"/>
          <w:shd w:val="clear" w:color="auto" w:fill="FFFFFF"/>
          <w:lang w:val="en"/>
        </w:rPr>
      </w:pPr>
      <w:r w:rsidRPr="00203D37">
        <w:rPr>
          <w:rFonts w:cstheme="minorHAnsi"/>
          <w:color w:val="222222"/>
          <w:shd w:val="clear" w:color="auto" w:fill="FFFFFF"/>
          <w:lang w:val="en"/>
        </w:rPr>
        <w:lastRenderedPageBreak/>
        <w:t xml:space="preserve">Webler, T., Danielson, S., &amp; Tuler, S. (2009). </w:t>
      </w:r>
      <w:r w:rsidRPr="00203D37">
        <w:rPr>
          <w:rFonts w:cstheme="minorHAnsi"/>
          <w:i/>
          <w:color w:val="222222"/>
          <w:shd w:val="clear" w:color="auto" w:fill="FFFFFF"/>
          <w:lang w:val="en"/>
        </w:rPr>
        <w:t>Using Q method to reveal social perspectives in environmental research.</w:t>
      </w:r>
      <w:r w:rsidRPr="00203D37">
        <w:rPr>
          <w:rFonts w:cstheme="minorHAnsi"/>
          <w:color w:val="222222"/>
          <w:shd w:val="clear" w:color="auto" w:fill="FFFFFF"/>
          <w:lang w:val="en"/>
        </w:rPr>
        <w:t xml:space="preserve"> Greenfield MA: Social and Environmental Research Institute.</w:t>
      </w:r>
    </w:p>
    <w:p w14:paraId="3470B947" w14:textId="77777777" w:rsidR="003B3DA4" w:rsidRPr="00203D37" w:rsidRDefault="003B3DA4" w:rsidP="001F3429">
      <w:pPr>
        <w:spacing w:line="360" w:lineRule="auto"/>
        <w:ind w:left="505" w:hanging="505"/>
        <w:rPr>
          <w:rFonts w:cstheme="minorHAnsi"/>
          <w:color w:val="222222"/>
          <w:shd w:val="clear" w:color="auto" w:fill="FFFFFF"/>
          <w:lang w:val="en"/>
        </w:rPr>
      </w:pPr>
      <w:r w:rsidRPr="00203D37">
        <w:rPr>
          <w:rFonts w:cstheme="minorHAnsi"/>
          <w:color w:val="222222"/>
          <w:shd w:val="clear" w:color="auto" w:fill="FFFFFF"/>
          <w:lang w:val="en"/>
        </w:rPr>
        <w:t xml:space="preserve">Wood, L., Byrne, R., Burke, E., Enache, G., &amp; Morrison, A. P. (2017). The impact of stigma on emotional distress and recovery from psychosis: The mediatory role of internalised shame and self-esteem. </w:t>
      </w:r>
      <w:r w:rsidRPr="00203D37">
        <w:rPr>
          <w:rFonts w:cstheme="minorHAnsi"/>
          <w:i/>
          <w:color w:val="222222"/>
          <w:shd w:val="clear" w:color="auto" w:fill="FFFFFF"/>
          <w:lang w:val="en"/>
        </w:rPr>
        <w:t>Psychiatry Research, 255</w:t>
      </w:r>
      <w:r w:rsidRPr="00203D37">
        <w:rPr>
          <w:rFonts w:cstheme="minorHAnsi"/>
          <w:color w:val="222222"/>
          <w:shd w:val="clear" w:color="auto" w:fill="FFFFFF"/>
          <w:lang w:val="en"/>
        </w:rPr>
        <w:t xml:space="preserve">, 94-100. </w:t>
      </w:r>
      <w:hyperlink r:id="rId138" w:history="1">
        <w:r w:rsidRPr="002E27BC">
          <w:rPr>
            <w:rStyle w:val="Hyperlink"/>
            <w:rFonts w:cstheme="minorHAnsi"/>
            <w:shd w:val="clear" w:color="auto" w:fill="FFFFFF"/>
            <w:lang w:val="en"/>
          </w:rPr>
          <w:t>https://doi.org/10.1016/j.psychres.2017.05.016</w:t>
        </w:r>
      </w:hyperlink>
      <w:r>
        <w:rPr>
          <w:rFonts w:cstheme="minorHAnsi"/>
          <w:color w:val="222222"/>
          <w:shd w:val="clear" w:color="auto" w:fill="FFFFFF"/>
          <w:lang w:val="en"/>
        </w:rPr>
        <w:t xml:space="preserve"> </w:t>
      </w:r>
    </w:p>
    <w:p w14:paraId="6380B21B" w14:textId="77777777" w:rsidR="003B3DA4" w:rsidRPr="00203D37" w:rsidRDefault="003B3DA4" w:rsidP="001F3429">
      <w:pPr>
        <w:spacing w:line="360" w:lineRule="auto"/>
        <w:ind w:left="505" w:hanging="505"/>
        <w:rPr>
          <w:rFonts w:cstheme="minorHAnsi"/>
          <w:color w:val="222222"/>
          <w:shd w:val="clear" w:color="auto" w:fill="FFFFFF"/>
          <w:lang w:val="en"/>
        </w:rPr>
      </w:pPr>
      <w:r w:rsidRPr="00203D37">
        <w:rPr>
          <w:rFonts w:cstheme="minorHAnsi"/>
          <w:color w:val="222222"/>
          <w:shd w:val="clear" w:color="auto" w:fill="FFFFFF"/>
          <w:lang w:val="en"/>
        </w:rPr>
        <w:t xml:space="preserve">Wood, L., Price, J., Morrison, A., &amp; Haddock, G. (2010). Conceptualisation of recovery from psychosis: A service-user perspective. </w:t>
      </w:r>
      <w:r w:rsidRPr="00203D37">
        <w:rPr>
          <w:rFonts w:cstheme="minorHAnsi"/>
          <w:i/>
          <w:iCs/>
          <w:color w:val="222222"/>
          <w:shd w:val="clear" w:color="auto" w:fill="FFFFFF"/>
          <w:lang w:val="en"/>
        </w:rPr>
        <w:t>The Psychiatrist</w:t>
      </w:r>
      <w:r w:rsidRPr="00203D37">
        <w:rPr>
          <w:rFonts w:cstheme="minorHAnsi"/>
          <w:color w:val="222222"/>
          <w:shd w:val="clear" w:color="auto" w:fill="FFFFFF"/>
          <w:lang w:val="en"/>
        </w:rPr>
        <w:t xml:space="preserve">, </w:t>
      </w:r>
      <w:r w:rsidRPr="00203D37">
        <w:rPr>
          <w:rFonts w:cstheme="minorHAnsi"/>
          <w:i/>
          <w:iCs/>
          <w:color w:val="222222"/>
          <w:shd w:val="clear" w:color="auto" w:fill="FFFFFF"/>
          <w:lang w:val="en"/>
        </w:rPr>
        <w:t>34</w:t>
      </w:r>
      <w:r w:rsidRPr="00203D37">
        <w:rPr>
          <w:rFonts w:cstheme="minorHAnsi"/>
          <w:color w:val="222222"/>
          <w:shd w:val="clear" w:color="auto" w:fill="FFFFFF"/>
          <w:lang w:val="en"/>
        </w:rPr>
        <w:t xml:space="preserve">(11), 465–470. </w:t>
      </w:r>
      <w:hyperlink r:id="rId139" w:history="1">
        <w:r w:rsidRPr="002E27BC">
          <w:rPr>
            <w:rStyle w:val="Hyperlink"/>
            <w:rFonts w:cstheme="minorHAnsi"/>
            <w:shd w:val="clear" w:color="auto" w:fill="FFFFFF"/>
            <w:lang w:val="en"/>
          </w:rPr>
          <w:t>https://doi.org/10.1192/pb.bp.109.027409</w:t>
        </w:r>
      </w:hyperlink>
      <w:r>
        <w:rPr>
          <w:rFonts w:cstheme="minorHAnsi"/>
          <w:color w:val="222222"/>
          <w:shd w:val="clear" w:color="auto" w:fill="FFFFFF"/>
          <w:lang w:val="en"/>
        </w:rPr>
        <w:t xml:space="preserve"> </w:t>
      </w:r>
    </w:p>
    <w:p w14:paraId="5B3DA36D" w14:textId="77777777" w:rsidR="003B3DA4" w:rsidRPr="00203D37" w:rsidRDefault="003B3DA4" w:rsidP="001F3429">
      <w:pPr>
        <w:spacing w:line="360" w:lineRule="auto"/>
        <w:ind w:left="505" w:hanging="505"/>
        <w:rPr>
          <w:rFonts w:cstheme="minorHAnsi"/>
          <w:color w:val="222222"/>
          <w:shd w:val="clear" w:color="auto" w:fill="FFFFFF"/>
        </w:rPr>
      </w:pPr>
      <w:r w:rsidRPr="00203D37">
        <w:rPr>
          <w:rFonts w:cstheme="minorHAnsi"/>
          <w:shd w:val="clear" w:color="auto" w:fill="FFFFFF"/>
        </w:rPr>
        <w:t xml:space="preserve">World Health Organisation. (1992). </w:t>
      </w:r>
      <w:r w:rsidRPr="00203D37">
        <w:rPr>
          <w:rFonts w:cstheme="minorHAnsi"/>
          <w:i/>
          <w:shd w:val="clear" w:color="auto" w:fill="FFFFFF"/>
        </w:rPr>
        <w:t xml:space="preserve">The ICD-10 classification of mental and behavioural disorders. Clinical descriptions and diagnostic guidelines. </w:t>
      </w:r>
      <w:r w:rsidRPr="00203D37">
        <w:rPr>
          <w:rFonts w:cstheme="minorHAnsi"/>
          <w:shd w:val="clear" w:color="auto" w:fill="FFFFFF"/>
        </w:rPr>
        <w:t>Geneva: World Health Organisation</w:t>
      </w:r>
      <w:r w:rsidRPr="00203D37">
        <w:rPr>
          <w:rFonts w:cstheme="minorHAnsi"/>
          <w:color w:val="222222"/>
          <w:shd w:val="clear" w:color="auto" w:fill="FFFFFF"/>
        </w:rPr>
        <w:t xml:space="preserve">. </w:t>
      </w:r>
    </w:p>
    <w:p w14:paraId="66B382D5" w14:textId="77777777" w:rsidR="003B3DA4" w:rsidRPr="00203D37" w:rsidRDefault="003B3DA4" w:rsidP="001F3429">
      <w:pPr>
        <w:spacing w:line="360" w:lineRule="auto"/>
        <w:ind w:left="505" w:hanging="505"/>
        <w:rPr>
          <w:rFonts w:cstheme="minorHAnsi"/>
          <w:color w:val="222222"/>
          <w:shd w:val="clear" w:color="auto" w:fill="FFFFFF"/>
          <w:lang w:val="en"/>
        </w:rPr>
      </w:pPr>
      <w:r w:rsidRPr="00203D37">
        <w:rPr>
          <w:rFonts w:cstheme="minorHAnsi"/>
          <w:color w:val="222222"/>
          <w:shd w:val="clear" w:color="auto" w:fill="FFFFFF"/>
          <w:lang w:val="en"/>
        </w:rPr>
        <w:t xml:space="preserve">Zhang, M., Wang, M., Li, J. &amp; Phillips, M. R. (1994). Randomised control trial of family intervention for 78 first-episode male schizophrenic patients. An 18-month study in Suzhou, Jiangsu. </w:t>
      </w:r>
      <w:r w:rsidRPr="00203D37">
        <w:rPr>
          <w:rFonts w:cstheme="minorHAnsi"/>
          <w:i/>
          <w:color w:val="222222"/>
          <w:shd w:val="clear" w:color="auto" w:fill="FFFFFF"/>
          <w:lang w:val="en"/>
        </w:rPr>
        <w:t>British Journal of Psychiatry</w:t>
      </w:r>
      <w:r w:rsidRPr="00203D37">
        <w:rPr>
          <w:rFonts w:cstheme="minorHAnsi"/>
          <w:color w:val="222222"/>
          <w:shd w:val="clear" w:color="auto" w:fill="FFFFFF"/>
          <w:lang w:val="en"/>
        </w:rPr>
        <w:t xml:space="preserve"> </w:t>
      </w:r>
      <w:r w:rsidRPr="00203D37">
        <w:rPr>
          <w:rFonts w:cstheme="minorHAnsi"/>
          <w:i/>
          <w:color w:val="222222"/>
          <w:shd w:val="clear" w:color="auto" w:fill="FFFFFF"/>
          <w:lang w:val="en"/>
        </w:rPr>
        <w:t>(Suppl.),</w:t>
      </w:r>
      <w:r w:rsidRPr="00203D37">
        <w:rPr>
          <w:rFonts w:cstheme="minorHAnsi"/>
          <w:color w:val="222222"/>
          <w:shd w:val="clear" w:color="auto" w:fill="FFFFFF"/>
          <w:lang w:val="en"/>
        </w:rPr>
        <w:t xml:space="preserve"> 96–102.</w:t>
      </w:r>
      <w:r>
        <w:rPr>
          <w:rFonts w:cstheme="minorHAnsi"/>
          <w:color w:val="222222"/>
          <w:shd w:val="clear" w:color="auto" w:fill="FFFFFF"/>
          <w:lang w:val="en"/>
        </w:rPr>
        <w:t xml:space="preserve"> </w:t>
      </w:r>
      <w:hyperlink r:id="rId140" w:history="1">
        <w:r w:rsidRPr="002E27BC">
          <w:rPr>
            <w:rStyle w:val="Hyperlink"/>
            <w:rFonts w:cstheme="minorHAnsi"/>
            <w:shd w:val="clear" w:color="auto" w:fill="FFFFFF"/>
            <w:lang w:val="en"/>
          </w:rPr>
          <w:t>https://doi.org/10.1192/S0007125000293045</w:t>
        </w:r>
      </w:hyperlink>
      <w:r>
        <w:rPr>
          <w:rFonts w:cstheme="minorHAnsi"/>
          <w:color w:val="222222"/>
          <w:shd w:val="clear" w:color="auto" w:fill="FFFFFF"/>
          <w:lang w:val="en"/>
        </w:rPr>
        <w:t xml:space="preserve"> </w:t>
      </w:r>
    </w:p>
    <w:p w14:paraId="0FAF1759" w14:textId="77777777" w:rsidR="007202A3" w:rsidRDefault="007202A3" w:rsidP="001F3429">
      <w:pPr>
        <w:spacing w:line="360" w:lineRule="auto"/>
        <w:rPr>
          <w:rFonts w:cstheme="minorHAnsi"/>
          <w:color w:val="222222"/>
          <w:shd w:val="clear" w:color="auto" w:fill="FFFFFF"/>
          <w:lang w:val="en"/>
        </w:rPr>
      </w:pPr>
      <w:r>
        <w:rPr>
          <w:rFonts w:cstheme="minorHAnsi"/>
          <w:color w:val="222222"/>
          <w:shd w:val="clear" w:color="auto" w:fill="FFFFFF"/>
          <w:lang w:val="en"/>
        </w:rPr>
        <w:br w:type="page"/>
      </w:r>
    </w:p>
    <w:p w14:paraId="4B1F6F5F" w14:textId="77777777" w:rsidR="007202A3" w:rsidRPr="007174B1" w:rsidRDefault="007202A3" w:rsidP="00195B2E">
      <w:pPr>
        <w:pStyle w:val="Heading2"/>
        <w:jc w:val="center"/>
      </w:pPr>
      <w:bookmarkStart w:id="188" w:name="_Toc66453625"/>
      <w:bookmarkStart w:id="189" w:name="_Toc78361018"/>
      <w:r w:rsidRPr="007174B1">
        <w:lastRenderedPageBreak/>
        <w:t>Appendices</w:t>
      </w:r>
      <w:bookmarkEnd w:id="188"/>
      <w:bookmarkEnd w:id="189"/>
    </w:p>
    <w:p w14:paraId="100078A4" w14:textId="77777777" w:rsidR="00F708D5" w:rsidRDefault="007202A3" w:rsidP="00195B2E">
      <w:pPr>
        <w:pStyle w:val="Heading3"/>
      </w:pPr>
      <w:bookmarkStart w:id="190" w:name="_Toc78361019"/>
      <w:bookmarkStart w:id="191" w:name="_Toc66453626"/>
      <w:r w:rsidRPr="007174B1">
        <w:t xml:space="preserve">Appendix 1 - </w:t>
      </w:r>
      <w:r w:rsidR="00F708D5">
        <w:t>British Journal of Clinical Psychology Author Guidelines</w:t>
      </w:r>
      <w:bookmarkEnd w:id="190"/>
      <w:r w:rsidR="00F708D5" w:rsidRPr="007174B1">
        <w:t xml:space="preserve"> </w:t>
      </w:r>
    </w:p>
    <w:p w14:paraId="7D20D8FB" w14:textId="77777777" w:rsidR="00B37C9D" w:rsidRPr="00B37C9D" w:rsidRDefault="00B37C9D" w:rsidP="00B37C9D">
      <w:pPr>
        <w:rPr>
          <w:b/>
          <w:sz w:val="36"/>
        </w:rPr>
      </w:pPr>
      <w:r w:rsidRPr="00B37C9D">
        <w:rPr>
          <w:b/>
        </w:rPr>
        <w:t>AUTHOR GUIDELINES</w:t>
      </w:r>
    </w:p>
    <w:p w14:paraId="7031183B"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r>
        <w:rPr>
          <w:rStyle w:val="Strong"/>
          <w:rFonts w:ascii="Arial" w:eastAsiaTheme="majorEastAsia" w:hAnsi="Arial" w:cs="Arial"/>
          <w:color w:val="1C1D1E"/>
          <w:sz w:val="21"/>
          <w:szCs w:val="21"/>
        </w:rPr>
        <w:t>Sections</w:t>
      </w:r>
    </w:p>
    <w:p w14:paraId="267B83CD" w14:textId="77777777" w:rsidR="00B37C9D" w:rsidRDefault="004B7495" w:rsidP="00B37C9D">
      <w:pPr>
        <w:numPr>
          <w:ilvl w:val="0"/>
          <w:numId w:val="33"/>
        </w:numPr>
        <w:shd w:val="clear" w:color="auto" w:fill="FFFFFF"/>
        <w:spacing w:before="100" w:beforeAutospacing="1" w:after="100" w:afterAutospacing="1" w:line="240" w:lineRule="auto"/>
        <w:rPr>
          <w:rFonts w:ascii="Arial" w:hAnsi="Arial" w:cs="Arial"/>
          <w:color w:val="1C1D1E"/>
          <w:sz w:val="21"/>
          <w:szCs w:val="21"/>
        </w:rPr>
      </w:pPr>
      <w:hyperlink r:id="rId141" w:anchor="_1._SUBMISSION" w:history="1">
        <w:r w:rsidR="00B37C9D">
          <w:rPr>
            <w:rStyle w:val="Hyperlink"/>
            <w:rFonts w:ascii="Arial" w:hAnsi="Arial" w:cs="Arial"/>
            <w:color w:val="26346F"/>
            <w:sz w:val="21"/>
            <w:szCs w:val="21"/>
          </w:rPr>
          <w:t>Submission</w:t>
        </w:r>
      </w:hyperlink>
    </w:p>
    <w:p w14:paraId="6B7C0665" w14:textId="77777777" w:rsidR="00B37C9D" w:rsidRDefault="004B7495" w:rsidP="00B37C9D">
      <w:pPr>
        <w:numPr>
          <w:ilvl w:val="0"/>
          <w:numId w:val="33"/>
        </w:numPr>
        <w:shd w:val="clear" w:color="auto" w:fill="FFFFFF"/>
        <w:spacing w:before="100" w:beforeAutospacing="1" w:after="100" w:afterAutospacing="1" w:line="240" w:lineRule="auto"/>
        <w:rPr>
          <w:rFonts w:ascii="Arial" w:hAnsi="Arial" w:cs="Arial"/>
          <w:color w:val="1C1D1E"/>
          <w:sz w:val="21"/>
          <w:szCs w:val="21"/>
        </w:rPr>
      </w:pPr>
      <w:hyperlink r:id="rId142" w:anchor="_2._AIMS_AND" w:history="1">
        <w:r w:rsidR="00B37C9D">
          <w:rPr>
            <w:rStyle w:val="Hyperlink"/>
            <w:rFonts w:ascii="Arial" w:hAnsi="Arial" w:cs="Arial"/>
            <w:color w:val="26346F"/>
            <w:sz w:val="21"/>
            <w:szCs w:val="21"/>
          </w:rPr>
          <w:t>Aims and Scope</w:t>
        </w:r>
      </w:hyperlink>
    </w:p>
    <w:p w14:paraId="100E3001" w14:textId="77777777" w:rsidR="00B37C9D" w:rsidRDefault="004B7495" w:rsidP="00B37C9D">
      <w:pPr>
        <w:numPr>
          <w:ilvl w:val="0"/>
          <w:numId w:val="33"/>
        </w:numPr>
        <w:shd w:val="clear" w:color="auto" w:fill="FFFFFF"/>
        <w:spacing w:before="100" w:beforeAutospacing="1" w:after="100" w:afterAutospacing="1" w:line="240" w:lineRule="auto"/>
        <w:rPr>
          <w:rFonts w:ascii="Arial" w:hAnsi="Arial" w:cs="Arial"/>
          <w:color w:val="1C1D1E"/>
          <w:sz w:val="21"/>
          <w:szCs w:val="21"/>
        </w:rPr>
      </w:pPr>
      <w:hyperlink r:id="rId143" w:anchor="_3._MANUSCRIPT_CATEGORIES" w:history="1">
        <w:r w:rsidR="00B37C9D">
          <w:rPr>
            <w:rStyle w:val="Hyperlink"/>
            <w:rFonts w:ascii="Arial" w:hAnsi="Arial" w:cs="Arial"/>
            <w:color w:val="26346F"/>
            <w:sz w:val="21"/>
            <w:szCs w:val="21"/>
          </w:rPr>
          <w:t>Manuscript Categories and Requirements</w:t>
        </w:r>
      </w:hyperlink>
    </w:p>
    <w:p w14:paraId="0B544BA4" w14:textId="77777777" w:rsidR="00B37C9D" w:rsidRDefault="004B7495" w:rsidP="00B37C9D">
      <w:pPr>
        <w:numPr>
          <w:ilvl w:val="0"/>
          <w:numId w:val="33"/>
        </w:numPr>
        <w:shd w:val="clear" w:color="auto" w:fill="FFFFFF"/>
        <w:spacing w:before="100" w:beforeAutospacing="1" w:after="100" w:afterAutospacing="1" w:line="240" w:lineRule="auto"/>
        <w:rPr>
          <w:rFonts w:ascii="Arial" w:hAnsi="Arial" w:cs="Arial"/>
          <w:color w:val="1C1D1E"/>
          <w:sz w:val="21"/>
          <w:szCs w:val="21"/>
        </w:rPr>
      </w:pPr>
      <w:hyperlink r:id="rId144" w:anchor="_4._PREPARING_YOUR" w:history="1">
        <w:r w:rsidR="00B37C9D">
          <w:rPr>
            <w:rStyle w:val="Hyperlink"/>
            <w:rFonts w:ascii="Arial" w:hAnsi="Arial" w:cs="Arial"/>
            <w:color w:val="26346F"/>
            <w:sz w:val="21"/>
            <w:szCs w:val="21"/>
          </w:rPr>
          <w:t>Preparing the Submission</w:t>
        </w:r>
      </w:hyperlink>
    </w:p>
    <w:p w14:paraId="3BE68BAD" w14:textId="77777777" w:rsidR="00B37C9D" w:rsidRDefault="004B7495" w:rsidP="00B37C9D">
      <w:pPr>
        <w:numPr>
          <w:ilvl w:val="0"/>
          <w:numId w:val="33"/>
        </w:numPr>
        <w:shd w:val="clear" w:color="auto" w:fill="FFFFFF"/>
        <w:spacing w:before="100" w:beforeAutospacing="1" w:after="100" w:afterAutospacing="1" w:line="240" w:lineRule="auto"/>
        <w:rPr>
          <w:rFonts w:ascii="Arial" w:hAnsi="Arial" w:cs="Arial"/>
          <w:color w:val="1C1D1E"/>
          <w:sz w:val="21"/>
          <w:szCs w:val="21"/>
        </w:rPr>
      </w:pPr>
      <w:hyperlink r:id="rId145" w:anchor="_5._EDITORIAL_POLICIES" w:history="1">
        <w:r w:rsidR="00B37C9D">
          <w:rPr>
            <w:rStyle w:val="Hyperlink"/>
            <w:rFonts w:ascii="Arial" w:hAnsi="Arial" w:cs="Arial"/>
            <w:color w:val="26346F"/>
            <w:sz w:val="21"/>
            <w:szCs w:val="21"/>
          </w:rPr>
          <w:t>Editorial Policies and Ethical Considerations</w:t>
        </w:r>
      </w:hyperlink>
    </w:p>
    <w:p w14:paraId="16892F10" w14:textId="77777777" w:rsidR="00B37C9D" w:rsidRDefault="004B7495" w:rsidP="00B37C9D">
      <w:pPr>
        <w:numPr>
          <w:ilvl w:val="0"/>
          <w:numId w:val="33"/>
        </w:numPr>
        <w:shd w:val="clear" w:color="auto" w:fill="FFFFFF"/>
        <w:spacing w:before="100" w:beforeAutospacing="1" w:after="100" w:afterAutospacing="1" w:line="240" w:lineRule="auto"/>
        <w:rPr>
          <w:rFonts w:ascii="Arial" w:hAnsi="Arial" w:cs="Arial"/>
          <w:color w:val="1C1D1E"/>
          <w:sz w:val="21"/>
          <w:szCs w:val="21"/>
        </w:rPr>
      </w:pPr>
      <w:hyperlink r:id="rId146" w:anchor="_6._AUTHOR_LICENSING" w:history="1">
        <w:r w:rsidR="00B37C9D">
          <w:rPr>
            <w:rStyle w:val="Hyperlink"/>
            <w:rFonts w:ascii="Arial" w:hAnsi="Arial" w:cs="Arial"/>
            <w:color w:val="26346F"/>
            <w:sz w:val="21"/>
            <w:szCs w:val="21"/>
          </w:rPr>
          <w:t>Author Licensing</w:t>
        </w:r>
      </w:hyperlink>
    </w:p>
    <w:p w14:paraId="27DF29AB" w14:textId="77777777" w:rsidR="00B37C9D" w:rsidRDefault="004B7495" w:rsidP="00B37C9D">
      <w:pPr>
        <w:numPr>
          <w:ilvl w:val="0"/>
          <w:numId w:val="33"/>
        </w:numPr>
        <w:shd w:val="clear" w:color="auto" w:fill="FFFFFF"/>
        <w:spacing w:before="100" w:beforeAutospacing="1" w:after="100" w:afterAutospacing="1" w:line="240" w:lineRule="auto"/>
        <w:rPr>
          <w:rFonts w:ascii="Arial" w:hAnsi="Arial" w:cs="Arial"/>
          <w:color w:val="1C1D1E"/>
          <w:sz w:val="21"/>
          <w:szCs w:val="21"/>
        </w:rPr>
      </w:pPr>
      <w:hyperlink r:id="rId147" w:anchor="_7._PUBLICATION_PROCESS" w:history="1">
        <w:r w:rsidR="00B37C9D">
          <w:rPr>
            <w:rStyle w:val="Hyperlink"/>
            <w:rFonts w:ascii="Arial" w:hAnsi="Arial" w:cs="Arial"/>
            <w:color w:val="26346F"/>
            <w:sz w:val="21"/>
            <w:szCs w:val="21"/>
          </w:rPr>
          <w:t>Publication Process After Acceptance</w:t>
        </w:r>
      </w:hyperlink>
    </w:p>
    <w:p w14:paraId="374E4915" w14:textId="77777777" w:rsidR="00B37C9D" w:rsidRDefault="004B7495" w:rsidP="00B37C9D">
      <w:pPr>
        <w:numPr>
          <w:ilvl w:val="0"/>
          <w:numId w:val="33"/>
        </w:numPr>
        <w:shd w:val="clear" w:color="auto" w:fill="FFFFFF"/>
        <w:spacing w:before="100" w:beforeAutospacing="1" w:after="100" w:afterAutospacing="1" w:line="240" w:lineRule="auto"/>
        <w:rPr>
          <w:rFonts w:ascii="Arial" w:hAnsi="Arial" w:cs="Arial"/>
          <w:color w:val="1C1D1E"/>
          <w:sz w:val="21"/>
          <w:szCs w:val="21"/>
        </w:rPr>
      </w:pPr>
      <w:hyperlink r:id="rId148" w:anchor="_8._POST_PUBLICATION" w:history="1">
        <w:r w:rsidR="00B37C9D">
          <w:rPr>
            <w:rStyle w:val="Hyperlink"/>
            <w:rFonts w:ascii="Arial" w:hAnsi="Arial" w:cs="Arial"/>
            <w:color w:val="26346F"/>
            <w:sz w:val="21"/>
            <w:szCs w:val="21"/>
          </w:rPr>
          <w:t>Post Publication</w:t>
        </w:r>
      </w:hyperlink>
    </w:p>
    <w:p w14:paraId="51567ACD" w14:textId="77777777" w:rsidR="00B37C9D" w:rsidRDefault="004B7495" w:rsidP="00B37C9D">
      <w:pPr>
        <w:numPr>
          <w:ilvl w:val="0"/>
          <w:numId w:val="33"/>
        </w:numPr>
        <w:shd w:val="clear" w:color="auto" w:fill="FFFFFF"/>
        <w:spacing w:before="100" w:beforeAutospacing="1" w:after="100" w:afterAutospacing="1" w:line="240" w:lineRule="auto"/>
        <w:rPr>
          <w:rFonts w:ascii="Arial" w:hAnsi="Arial" w:cs="Arial"/>
          <w:color w:val="1C1D1E"/>
          <w:sz w:val="21"/>
          <w:szCs w:val="21"/>
        </w:rPr>
      </w:pPr>
      <w:hyperlink r:id="rId149" w:anchor="_9._EDITORIAL_OFFICE" w:history="1">
        <w:r w:rsidR="00B37C9D">
          <w:rPr>
            <w:rStyle w:val="Hyperlink"/>
            <w:rFonts w:ascii="Arial" w:hAnsi="Arial" w:cs="Arial"/>
            <w:color w:val="26346F"/>
            <w:sz w:val="21"/>
            <w:szCs w:val="21"/>
          </w:rPr>
          <w:t>Editorial Office Contact Details</w:t>
        </w:r>
      </w:hyperlink>
    </w:p>
    <w:p w14:paraId="7DB1F1F2" w14:textId="77777777" w:rsidR="00B37C9D" w:rsidRDefault="00B37C9D" w:rsidP="00B37C9D">
      <w:pPr>
        <w:pStyle w:val="NormalWeb"/>
        <w:shd w:val="clear" w:color="auto" w:fill="FFFFFF"/>
        <w:spacing w:before="75" w:beforeAutospacing="0" w:after="75" w:afterAutospacing="0"/>
        <w:rPr>
          <w:sz w:val="27"/>
          <w:szCs w:val="27"/>
        </w:rPr>
      </w:pPr>
      <w:r>
        <w:rPr>
          <w:rFonts w:ascii="Arial" w:hAnsi="Arial" w:cs="Arial"/>
          <w:color w:val="1C1D1E"/>
          <w:sz w:val="21"/>
          <w:szCs w:val="21"/>
        </w:rPr>
        <w:t> </w:t>
      </w:r>
      <w:r>
        <w:t>1. SUBMISSION</w:t>
      </w:r>
    </w:p>
    <w:p w14:paraId="2E9BCB33"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Authors should kindly note that submission implies that the content has not been published or submitted for publication elsewhere except as a brief abstract in the proceedings of a scientific meeting or symposium.</w:t>
      </w:r>
    </w:p>
    <w:p w14:paraId="29CF27CA"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Once the submission materials have been prepared in accordance with the Author Guidelines, manuscripts should be submitted online at </w:t>
      </w:r>
      <w:hyperlink r:id="rId150" w:tgtFrame="_blank" w:history="1">
        <w:r>
          <w:rPr>
            <w:rStyle w:val="Hyperlink"/>
            <w:rFonts w:ascii="Arial" w:hAnsi="Arial" w:cs="Arial"/>
            <w:b/>
            <w:bCs/>
            <w:color w:val="26346F"/>
            <w:sz w:val="21"/>
            <w:szCs w:val="21"/>
          </w:rPr>
          <w:t>http://www.editorialmanager.com/bjcp</w:t>
        </w:r>
      </w:hyperlink>
    </w:p>
    <w:p w14:paraId="0B363612" w14:textId="77777777" w:rsidR="00B37C9D" w:rsidRDefault="004B7495" w:rsidP="00B37C9D">
      <w:pPr>
        <w:pStyle w:val="NormalWeb"/>
        <w:shd w:val="clear" w:color="auto" w:fill="FFFFFF"/>
        <w:spacing w:before="75" w:beforeAutospacing="0" w:after="75" w:afterAutospacing="0"/>
        <w:rPr>
          <w:rFonts w:ascii="Arial" w:hAnsi="Arial" w:cs="Arial"/>
          <w:color w:val="1C1D1E"/>
          <w:sz w:val="21"/>
          <w:szCs w:val="21"/>
        </w:rPr>
      </w:pPr>
      <w:hyperlink r:id="rId151" w:history="1">
        <w:r w:rsidR="00B37C9D">
          <w:rPr>
            <w:rStyle w:val="Hyperlink"/>
            <w:rFonts w:ascii="Arial" w:hAnsi="Arial" w:cs="Arial"/>
            <w:b/>
            <w:bCs/>
            <w:color w:val="26346F"/>
            <w:sz w:val="21"/>
            <w:szCs w:val="21"/>
          </w:rPr>
          <w:t>Read</w:t>
        </w:r>
      </w:hyperlink>
      <w:r w:rsidR="00B37C9D">
        <w:rPr>
          <w:rFonts w:ascii="Arial" w:hAnsi="Arial" w:cs="Arial"/>
          <w:color w:val="1C1D1E"/>
          <w:sz w:val="21"/>
          <w:szCs w:val="21"/>
        </w:rPr>
        <w:t> more details on how to use Editorial Manager.</w:t>
      </w:r>
    </w:p>
    <w:p w14:paraId="39C5012B"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All papers published in the </w:t>
      </w:r>
      <w:r>
        <w:rPr>
          <w:rStyle w:val="Emphasis"/>
          <w:rFonts w:ascii="Arial" w:hAnsi="Arial" w:cs="Arial"/>
          <w:color w:val="1C1D1E"/>
          <w:sz w:val="21"/>
          <w:szCs w:val="21"/>
        </w:rPr>
        <w:t>British Journal of Clinical Psychology</w:t>
      </w:r>
      <w:r>
        <w:rPr>
          <w:rFonts w:ascii="Arial" w:hAnsi="Arial" w:cs="Arial"/>
          <w:color w:val="1C1D1E"/>
          <w:sz w:val="21"/>
          <w:szCs w:val="21"/>
        </w:rPr>
        <w:t> are eligible for Panel A: Psychology, Psychiatry and Neuroscience in the Research Excellence Framework (REF).</w:t>
      </w:r>
    </w:p>
    <w:p w14:paraId="55CAA40A"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Data protection:</w:t>
      </w:r>
    </w:p>
    <w:p w14:paraId="5A03F02B"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By submitting a manuscript to or reviewing for this publication, your name, email address, and affiliation, and other contact details the publication might require, will be used for the regular operations of the publication, including, when necessary, sharing with the publisher (Wiley) and partners for production and publication. The publication and the publisher recognize the importance of protecting the personal information collected from users in the operation of these services, and have practices in place to ensure that steps are taken to maintain the security, integrity, and privacy of the personal data collected and processed. You can learn more at </w:t>
      </w:r>
      <w:hyperlink r:id="rId152" w:tgtFrame="_blank" w:history="1">
        <w:r>
          <w:rPr>
            <w:rStyle w:val="Hyperlink"/>
            <w:rFonts w:ascii="Arial" w:hAnsi="Arial" w:cs="Arial"/>
            <w:b/>
            <w:bCs/>
            <w:color w:val="26346F"/>
            <w:sz w:val="21"/>
            <w:szCs w:val="21"/>
          </w:rPr>
          <w:t>https://authorservices.wiley.com/statements/data-protection-policy.html</w:t>
        </w:r>
      </w:hyperlink>
      <w:r>
        <w:rPr>
          <w:rFonts w:ascii="Arial" w:hAnsi="Arial" w:cs="Arial"/>
          <w:color w:val="1C1D1E"/>
          <w:sz w:val="21"/>
          <w:szCs w:val="21"/>
        </w:rPr>
        <w:t>.</w:t>
      </w:r>
    </w:p>
    <w:p w14:paraId="642187F9"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Preprint policy:</w:t>
      </w:r>
    </w:p>
    <w:p w14:paraId="756A39F0"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This journal will consider for review articles previously available as preprints. Authors may also post the submitted version of a manuscript to a preprint server at any time. Authors are requested to update any pre-publication versions with a link to the final published article. </w:t>
      </w:r>
    </w:p>
    <w:p w14:paraId="073DAE44"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p>
    <w:p w14:paraId="645326C4" w14:textId="77777777" w:rsidR="00B37C9D" w:rsidRDefault="00B37C9D" w:rsidP="00B37C9D">
      <w:pPr>
        <w:rPr>
          <w:sz w:val="27"/>
          <w:szCs w:val="27"/>
        </w:rPr>
      </w:pPr>
      <w:r>
        <w:t>2. AIMS AND SCOPE</w:t>
      </w:r>
    </w:p>
    <w:p w14:paraId="650312A7"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The </w:t>
      </w:r>
      <w:r>
        <w:rPr>
          <w:rStyle w:val="Emphasis"/>
          <w:rFonts w:ascii="Arial" w:hAnsi="Arial" w:cs="Arial"/>
          <w:color w:val="1C1D1E"/>
          <w:sz w:val="21"/>
          <w:szCs w:val="21"/>
        </w:rPr>
        <w:t>British Journal of Clinical Psychology</w:t>
      </w:r>
      <w:r>
        <w:rPr>
          <w:rFonts w:ascii="Arial" w:hAnsi="Arial" w:cs="Arial"/>
          <w:color w:val="1C1D1E"/>
          <w:sz w:val="21"/>
          <w:szCs w:val="21"/>
        </w:rPr>
        <w:t> publishes original research, both empirical and theoretical, on all aspects of clinical psychology:</w:t>
      </w:r>
    </w:p>
    <w:p w14:paraId="41EF8E9F" w14:textId="77777777" w:rsidR="00B37C9D" w:rsidRDefault="00B37C9D" w:rsidP="00B37C9D">
      <w:pPr>
        <w:numPr>
          <w:ilvl w:val="0"/>
          <w:numId w:val="22"/>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clinical and abnormal psychology featuring descriptive or experimental studies</w:t>
      </w:r>
    </w:p>
    <w:p w14:paraId="1E3F5091" w14:textId="77777777" w:rsidR="00B37C9D" w:rsidRDefault="00B37C9D" w:rsidP="00B37C9D">
      <w:pPr>
        <w:numPr>
          <w:ilvl w:val="0"/>
          <w:numId w:val="22"/>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aetiology, assessment and treatment of the whole range of psychological disorders irrespective of age group and setting</w:t>
      </w:r>
    </w:p>
    <w:p w14:paraId="7E02863E" w14:textId="77777777" w:rsidR="00B37C9D" w:rsidRDefault="00B37C9D" w:rsidP="00B37C9D">
      <w:pPr>
        <w:numPr>
          <w:ilvl w:val="0"/>
          <w:numId w:val="22"/>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biological influences on individual behaviour</w:t>
      </w:r>
    </w:p>
    <w:p w14:paraId="41E4E1DF" w14:textId="77777777" w:rsidR="00B37C9D" w:rsidRDefault="00B37C9D" w:rsidP="00B37C9D">
      <w:pPr>
        <w:numPr>
          <w:ilvl w:val="0"/>
          <w:numId w:val="22"/>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studies of psychological interventions and treatment on individuals, dyads, families and groups</w:t>
      </w:r>
    </w:p>
    <w:p w14:paraId="04BA10D7"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lastRenderedPageBreak/>
        <w:t>For specific submission requirements, </w:t>
      </w:r>
      <w:hyperlink r:id="rId153" w:history="1">
        <w:r>
          <w:rPr>
            <w:rStyle w:val="Hyperlink"/>
            <w:rFonts w:ascii="Arial" w:hAnsi="Arial" w:cs="Arial"/>
            <w:b/>
            <w:bCs/>
            <w:color w:val="26346F"/>
            <w:sz w:val="21"/>
            <w:szCs w:val="21"/>
          </w:rPr>
          <w:t>read</w:t>
        </w:r>
      </w:hyperlink>
      <w:r>
        <w:rPr>
          <w:rFonts w:ascii="Arial" w:hAnsi="Arial" w:cs="Arial"/>
          <w:color w:val="1C1D1E"/>
          <w:sz w:val="21"/>
          <w:szCs w:val="21"/>
        </w:rPr>
        <w:t> the Author Guidelines.</w:t>
      </w:r>
    </w:p>
    <w:p w14:paraId="7124C000"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The Journal is catholic with respect to the range of theories and methods used to answer substantive scientific problems. Studies of samples with no current psychological disorder will only be considered if they have a direct bearing on clinical theory or practice.</w:t>
      </w:r>
    </w:p>
    <w:p w14:paraId="29E6AD2C"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The following types of paper are invited:</w:t>
      </w:r>
    </w:p>
    <w:p w14:paraId="118E3D7D" w14:textId="77777777" w:rsidR="00B37C9D" w:rsidRDefault="00B37C9D" w:rsidP="00B37C9D">
      <w:pPr>
        <w:numPr>
          <w:ilvl w:val="0"/>
          <w:numId w:val="23"/>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papers reporting original empirical investigations;</w:t>
      </w:r>
    </w:p>
    <w:p w14:paraId="18D9A959" w14:textId="77777777" w:rsidR="00B37C9D" w:rsidRDefault="00B37C9D" w:rsidP="00B37C9D">
      <w:pPr>
        <w:numPr>
          <w:ilvl w:val="0"/>
          <w:numId w:val="23"/>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theoretical papers, provided that these are sufficiently related to empirical data;</w:t>
      </w:r>
    </w:p>
    <w:p w14:paraId="71427300" w14:textId="77777777" w:rsidR="00B37C9D" w:rsidRDefault="00B37C9D" w:rsidP="00B37C9D">
      <w:pPr>
        <w:numPr>
          <w:ilvl w:val="0"/>
          <w:numId w:val="23"/>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review articles, which need not be exhaustive, but which should give an interpretation of the state of research in a given field and, where appropriate, identify its clinical implications;</w:t>
      </w:r>
    </w:p>
    <w:p w14:paraId="1D42C5A2" w14:textId="77777777" w:rsidR="00B37C9D" w:rsidRDefault="00B37C9D" w:rsidP="00B37C9D">
      <w:pPr>
        <w:numPr>
          <w:ilvl w:val="0"/>
          <w:numId w:val="23"/>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Brief Reports and Comments.</w:t>
      </w:r>
    </w:p>
    <w:p w14:paraId="25A48A6E"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p>
    <w:p w14:paraId="345F68BE" w14:textId="77777777" w:rsidR="00B37C9D" w:rsidRDefault="00B37C9D" w:rsidP="00B37C9D">
      <w:pPr>
        <w:rPr>
          <w:sz w:val="27"/>
          <w:szCs w:val="27"/>
        </w:rPr>
      </w:pPr>
      <w:r>
        <w:t>3. MANUSCRIPT CATEGORIES AND REQUIREMENTS</w:t>
      </w:r>
    </w:p>
    <w:p w14:paraId="4B41FF23"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Articles should be no more than 5000 words (excluding the abstract, reference list, tables and figures). Brief reports should not exceed 2000 words and should have no more than one table or figure. Any papers that are over this word limit will be returned to the authors. Appendices are included in the word limit; however online appendices are not included.</w:t>
      </w:r>
    </w:p>
    <w:p w14:paraId="3DE5D1CF"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In exceptional cases the Editor retains discretion to publish papers beyond this length where the clear and concise expression of the scientific content requires greater length (e.g., explanation of a new theory or a substantially new method). Authors must contact the Editor prior to submission in such a case.</w:t>
      </w:r>
    </w:p>
    <w:p w14:paraId="34AEC1D9"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Refer to the separate guidelines for </w:t>
      </w:r>
      <w:hyperlink r:id="rId154" w:tgtFrame="_blank" w:history="1">
        <w:r>
          <w:rPr>
            <w:rStyle w:val="Hyperlink"/>
            <w:rFonts w:ascii="Arial" w:hAnsi="Arial" w:cs="Arial"/>
            <w:b/>
            <w:bCs/>
            <w:color w:val="26346F"/>
            <w:sz w:val="21"/>
            <w:szCs w:val="21"/>
          </w:rPr>
          <w:t>Registered Reports</w:t>
        </w:r>
      </w:hyperlink>
      <w:r>
        <w:rPr>
          <w:rFonts w:ascii="Arial" w:hAnsi="Arial" w:cs="Arial"/>
          <w:color w:val="1C1D1E"/>
          <w:sz w:val="21"/>
          <w:szCs w:val="21"/>
        </w:rPr>
        <w:t>.</w:t>
      </w:r>
    </w:p>
    <w:p w14:paraId="2F4F7EE5"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All systematic reviews must be pre-registered.</w:t>
      </w:r>
    </w:p>
    <w:p w14:paraId="17C3E199"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p>
    <w:p w14:paraId="50B26C38" w14:textId="77777777" w:rsidR="00B37C9D" w:rsidRDefault="00B37C9D" w:rsidP="00B37C9D">
      <w:pPr>
        <w:rPr>
          <w:sz w:val="27"/>
          <w:szCs w:val="27"/>
        </w:rPr>
      </w:pPr>
      <w:r>
        <w:t>4. PREPARING THE SUBMISSION</w:t>
      </w:r>
    </w:p>
    <w:p w14:paraId="67EE7EAD"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Free Format Submission</w:t>
      </w:r>
    </w:p>
    <w:p w14:paraId="437EA6FD"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Emphasis"/>
          <w:rFonts w:ascii="Arial" w:hAnsi="Arial" w:cs="Arial"/>
          <w:color w:val="1C1D1E"/>
          <w:sz w:val="21"/>
          <w:szCs w:val="21"/>
        </w:rPr>
        <w:t>British Journal of Clinical Psychology</w:t>
      </w:r>
      <w:r>
        <w:rPr>
          <w:rFonts w:ascii="Arial" w:hAnsi="Arial" w:cs="Arial"/>
          <w:color w:val="1C1D1E"/>
          <w:sz w:val="21"/>
          <w:szCs w:val="21"/>
        </w:rPr>
        <w:t> now offers free format submission for a simplified and streamlined submission process.</w:t>
      </w:r>
    </w:p>
    <w:p w14:paraId="6CD90037"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Before you submit, you will need:</w:t>
      </w:r>
    </w:p>
    <w:p w14:paraId="5BEA22AF" w14:textId="77777777" w:rsidR="00B37C9D" w:rsidRDefault="00B37C9D" w:rsidP="00B37C9D">
      <w:pPr>
        <w:numPr>
          <w:ilvl w:val="0"/>
          <w:numId w:val="24"/>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Your manuscript: this can be a single file including text, figures, and tables, or separate files – whichever you prefer. All required sections should be contained in your manuscript, including abstract, introduction, methods, results, and conclusions. Figures and tables should have legends. References may be submitted in any style or format, as long as it is consistent throughout the manuscript. If the manuscript, figures or tables are difficult for you to read, they will also be difficult for the editors and reviewers. If your manuscript is difficult to read, the editorial office may send it back to you for revision.</w:t>
      </w:r>
    </w:p>
    <w:p w14:paraId="40417235" w14:textId="77777777" w:rsidR="00B37C9D" w:rsidRDefault="00B37C9D" w:rsidP="00B37C9D">
      <w:pPr>
        <w:numPr>
          <w:ilvl w:val="0"/>
          <w:numId w:val="24"/>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The title page of the manuscript, including a data availability statement and your co-author details with affiliations. </w:t>
      </w:r>
      <w:r>
        <w:rPr>
          <w:rStyle w:val="Emphasis"/>
          <w:rFonts w:ascii="Arial" w:hAnsi="Arial" w:cs="Arial"/>
          <w:color w:val="1C1D1E"/>
          <w:sz w:val="21"/>
          <w:szCs w:val="21"/>
        </w:rPr>
        <w:t>(Why is this important? We need to keep all co-authors informed of the outcome of the peer review process.) </w:t>
      </w:r>
      <w:r>
        <w:rPr>
          <w:rFonts w:ascii="Arial" w:hAnsi="Arial" w:cs="Arial"/>
          <w:color w:val="1C1D1E"/>
          <w:sz w:val="21"/>
          <w:szCs w:val="21"/>
        </w:rPr>
        <w:t>You may like to use </w:t>
      </w:r>
      <w:hyperlink r:id="rId155" w:history="1">
        <w:r>
          <w:rPr>
            <w:rStyle w:val="Hyperlink"/>
            <w:rFonts w:ascii="Arial" w:hAnsi="Arial" w:cs="Arial"/>
            <w:color w:val="26346F"/>
            <w:sz w:val="21"/>
            <w:szCs w:val="21"/>
          </w:rPr>
          <w:t>this template</w:t>
        </w:r>
      </w:hyperlink>
      <w:r>
        <w:rPr>
          <w:rFonts w:ascii="Arial" w:hAnsi="Arial" w:cs="Arial"/>
          <w:color w:val="1C1D1E"/>
          <w:sz w:val="21"/>
          <w:szCs w:val="21"/>
        </w:rPr>
        <w:t> for your title page.</w:t>
      </w:r>
    </w:p>
    <w:p w14:paraId="29C744E8"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Important: the journal operates a double-blind peer review policy. Anonymise your manuscript and prepare a separate title page containing author details. </w:t>
      </w:r>
      <w:r>
        <w:rPr>
          <w:rStyle w:val="Emphasis"/>
          <w:rFonts w:ascii="Arial" w:hAnsi="Arial" w:cs="Arial"/>
          <w:color w:val="1C1D1E"/>
          <w:sz w:val="21"/>
          <w:szCs w:val="21"/>
        </w:rPr>
        <w:t>(Why is this important? We need to uphold rigorous ethical standards for the research we consider for publication.)</w:t>
      </w:r>
    </w:p>
    <w:p w14:paraId="5CAB301A" w14:textId="77777777" w:rsidR="00B37C9D" w:rsidRDefault="00B37C9D" w:rsidP="00B37C9D">
      <w:pPr>
        <w:numPr>
          <w:ilvl w:val="0"/>
          <w:numId w:val="25"/>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lastRenderedPageBreak/>
        <w:t>An ORCID ID, freely available at </w:t>
      </w:r>
      <w:hyperlink r:id="rId156" w:history="1">
        <w:r>
          <w:rPr>
            <w:rStyle w:val="Hyperlink"/>
            <w:rFonts w:ascii="Arial" w:hAnsi="Arial" w:cs="Arial"/>
            <w:color w:val="26346F"/>
            <w:sz w:val="21"/>
            <w:szCs w:val="21"/>
          </w:rPr>
          <w:t>https://orcid.org</w:t>
        </w:r>
      </w:hyperlink>
      <w:r>
        <w:rPr>
          <w:rFonts w:ascii="Arial" w:hAnsi="Arial" w:cs="Arial"/>
          <w:color w:val="1C1D1E"/>
          <w:sz w:val="21"/>
          <w:szCs w:val="21"/>
        </w:rPr>
        <w:t>. </w:t>
      </w:r>
      <w:r>
        <w:rPr>
          <w:rStyle w:val="Emphasis"/>
          <w:rFonts w:ascii="Arial" w:hAnsi="Arial" w:cs="Arial"/>
          <w:color w:val="1C1D1E"/>
          <w:sz w:val="21"/>
          <w:szCs w:val="21"/>
        </w:rPr>
        <w:t>(Why is this important? Your article, if accepted and published, will be attached to your ORCID profile. Institutions and funders are increasingly requiring authors to have ORCID IDs.)</w:t>
      </w:r>
    </w:p>
    <w:p w14:paraId="2E613BA6"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To submit, login at </w:t>
      </w:r>
      <w:hyperlink r:id="rId157" w:history="1">
        <w:r>
          <w:rPr>
            <w:rStyle w:val="Hyperlink"/>
            <w:rFonts w:ascii="Arial" w:hAnsi="Arial" w:cs="Arial"/>
            <w:b/>
            <w:bCs/>
            <w:color w:val="26346F"/>
            <w:sz w:val="21"/>
            <w:szCs w:val="21"/>
          </w:rPr>
          <w:t>https://www.editorialmanager.com/bjcp/default.aspx</w:t>
        </w:r>
      </w:hyperlink>
      <w:r>
        <w:rPr>
          <w:rFonts w:ascii="Arial" w:hAnsi="Arial" w:cs="Arial"/>
          <w:color w:val="1C1D1E"/>
          <w:sz w:val="21"/>
          <w:szCs w:val="21"/>
        </w:rPr>
        <w:t> and create a new submission. Follow the submission steps as required and submit the manuscript.</w:t>
      </w:r>
    </w:p>
    <w:p w14:paraId="633A1FDA"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If you are invited to revise your manuscript after peer review, the journal will also request the revised manuscript to be formatted according to journal requirements as described below.</w:t>
      </w:r>
    </w:p>
    <w:p w14:paraId="47E4D226"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Revised Manuscript Submission</w:t>
      </w:r>
    </w:p>
    <w:p w14:paraId="305EE17C"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Contributions must be typed in double spacing. All sheets must be numbered.</w:t>
      </w:r>
    </w:p>
    <w:p w14:paraId="42FD182E"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Cover letters are not mandatory; however, they may be supplied at the author’s discretion. They should be pasted into the ‘Comments’ box in Editorial Manager.</w:t>
      </w:r>
    </w:p>
    <w:p w14:paraId="02957727" w14:textId="77777777" w:rsidR="00B37C9D" w:rsidRDefault="00B37C9D" w:rsidP="00B37C9D">
      <w:pPr>
        <w:rPr>
          <w:szCs w:val="24"/>
        </w:rPr>
      </w:pPr>
      <w:r>
        <w:t>Parts of the Manuscript</w:t>
      </w:r>
    </w:p>
    <w:p w14:paraId="3B08CFDC"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The manuscript should be submitted in separate files: title page; main text file; figures/tables; supporting information.</w:t>
      </w:r>
    </w:p>
    <w:p w14:paraId="5C1B09B5" w14:textId="77777777" w:rsidR="00B37C9D" w:rsidRDefault="00B37C9D" w:rsidP="00B37C9D">
      <w:pPr>
        <w:rPr>
          <w:szCs w:val="24"/>
        </w:rPr>
      </w:pPr>
      <w:r>
        <w:t>Title Page</w:t>
      </w:r>
    </w:p>
    <w:p w14:paraId="14504CFB"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You may like to use </w:t>
      </w:r>
      <w:hyperlink r:id="rId158" w:history="1">
        <w:r>
          <w:rPr>
            <w:rStyle w:val="Hyperlink"/>
            <w:rFonts w:ascii="Arial" w:hAnsi="Arial" w:cs="Arial"/>
            <w:b/>
            <w:bCs/>
            <w:color w:val="26346F"/>
            <w:sz w:val="21"/>
            <w:szCs w:val="21"/>
          </w:rPr>
          <w:t>this template</w:t>
        </w:r>
      </w:hyperlink>
      <w:r>
        <w:rPr>
          <w:rFonts w:ascii="Arial" w:hAnsi="Arial" w:cs="Arial"/>
          <w:color w:val="1C1D1E"/>
          <w:sz w:val="21"/>
          <w:szCs w:val="21"/>
        </w:rPr>
        <w:t> for your title page. The title page should contain</w:t>
      </w:r>
      <w:r>
        <w:rPr>
          <w:rStyle w:val="Strong"/>
          <w:rFonts w:ascii="Arial" w:eastAsiaTheme="majorEastAsia" w:hAnsi="Arial" w:cs="Arial"/>
          <w:color w:val="1C1D1E"/>
          <w:sz w:val="21"/>
          <w:szCs w:val="21"/>
        </w:rPr>
        <w:t>:</w:t>
      </w:r>
    </w:p>
    <w:p w14:paraId="67A6060F" w14:textId="77777777" w:rsidR="00B37C9D" w:rsidRDefault="00B37C9D" w:rsidP="00B37C9D">
      <w:pPr>
        <w:numPr>
          <w:ilvl w:val="0"/>
          <w:numId w:val="26"/>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A short informative title containing the major key words. The title should not contain abbreviations (see Wiley's </w:t>
      </w:r>
      <w:hyperlink r:id="rId159" w:tgtFrame="_blank" w:history="1">
        <w:r>
          <w:rPr>
            <w:rStyle w:val="Hyperlink"/>
            <w:rFonts w:ascii="Arial" w:hAnsi="Arial" w:cs="Arial"/>
            <w:color w:val="26346F"/>
            <w:sz w:val="21"/>
            <w:szCs w:val="21"/>
          </w:rPr>
          <w:t>best practice SEO tips</w:t>
        </w:r>
      </w:hyperlink>
      <w:r>
        <w:rPr>
          <w:rFonts w:ascii="Arial" w:hAnsi="Arial" w:cs="Arial"/>
          <w:color w:val="1C1D1E"/>
          <w:sz w:val="21"/>
          <w:szCs w:val="21"/>
        </w:rPr>
        <w:t>);</w:t>
      </w:r>
    </w:p>
    <w:p w14:paraId="67435539" w14:textId="77777777" w:rsidR="00B37C9D" w:rsidRDefault="00B37C9D" w:rsidP="00B37C9D">
      <w:pPr>
        <w:numPr>
          <w:ilvl w:val="0"/>
          <w:numId w:val="26"/>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A short running title of less than 40 characters;</w:t>
      </w:r>
    </w:p>
    <w:p w14:paraId="1D295B81" w14:textId="77777777" w:rsidR="00B37C9D" w:rsidRDefault="00B37C9D" w:rsidP="00B37C9D">
      <w:pPr>
        <w:numPr>
          <w:ilvl w:val="0"/>
          <w:numId w:val="26"/>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The full names of the authors;</w:t>
      </w:r>
    </w:p>
    <w:p w14:paraId="56A817A3" w14:textId="77777777" w:rsidR="00B37C9D" w:rsidRDefault="00B37C9D" w:rsidP="00B37C9D">
      <w:pPr>
        <w:numPr>
          <w:ilvl w:val="0"/>
          <w:numId w:val="26"/>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The author's institutional affiliations where the work was conducted, with a footnote for the author’s present address if different from where the work was conducted;</w:t>
      </w:r>
    </w:p>
    <w:p w14:paraId="099FB5C3" w14:textId="77777777" w:rsidR="00B37C9D" w:rsidRDefault="00B37C9D" w:rsidP="00B37C9D">
      <w:pPr>
        <w:numPr>
          <w:ilvl w:val="0"/>
          <w:numId w:val="26"/>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Abstract;</w:t>
      </w:r>
    </w:p>
    <w:p w14:paraId="4F0CC2BF" w14:textId="77777777" w:rsidR="00B37C9D" w:rsidRDefault="00B37C9D" w:rsidP="00B37C9D">
      <w:pPr>
        <w:numPr>
          <w:ilvl w:val="0"/>
          <w:numId w:val="26"/>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Keywords</w:t>
      </w:r>
    </w:p>
    <w:p w14:paraId="3797E91C" w14:textId="77777777" w:rsidR="00B37C9D" w:rsidRDefault="00B37C9D" w:rsidP="00B37C9D">
      <w:pPr>
        <w:numPr>
          <w:ilvl w:val="0"/>
          <w:numId w:val="26"/>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Data availability statement (see </w:t>
      </w:r>
      <w:hyperlink r:id="rId160" w:anchor="data_share" w:history="1">
        <w:r>
          <w:rPr>
            <w:rStyle w:val="Hyperlink"/>
            <w:rFonts w:ascii="Arial" w:hAnsi="Arial" w:cs="Arial"/>
            <w:color w:val="26346F"/>
            <w:sz w:val="21"/>
            <w:szCs w:val="21"/>
          </w:rPr>
          <w:t>Data Sharing and Data Accessibility Policy</w:t>
        </w:r>
      </w:hyperlink>
      <w:r>
        <w:rPr>
          <w:rFonts w:ascii="Arial" w:hAnsi="Arial" w:cs="Arial"/>
          <w:color w:val="1C1D1E"/>
          <w:sz w:val="21"/>
          <w:szCs w:val="21"/>
        </w:rPr>
        <w:t>);</w:t>
      </w:r>
    </w:p>
    <w:p w14:paraId="59D6BB33" w14:textId="77777777" w:rsidR="00B37C9D" w:rsidRDefault="00B37C9D" w:rsidP="00B37C9D">
      <w:pPr>
        <w:numPr>
          <w:ilvl w:val="0"/>
          <w:numId w:val="26"/>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Acknowledgments.</w:t>
      </w:r>
    </w:p>
    <w:p w14:paraId="1DD8802D"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Authorship</w:t>
      </w:r>
    </w:p>
    <w:p w14:paraId="15BA005D"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Please refer to the journal’s Authorship policy in the Editorial Policies and Ethical Considerations section for details on author listing eligibility. When entering the author names into Editorial Manager, the corresponding author will be asked to provide a CRediT contributor role to classify the role that each author played in creating the manuscript. Please see the </w:t>
      </w:r>
      <w:hyperlink r:id="rId161" w:tgtFrame="_blank" w:history="1">
        <w:r>
          <w:rPr>
            <w:rStyle w:val="Hyperlink"/>
            <w:rFonts w:ascii="Arial" w:hAnsi="Arial" w:cs="Arial"/>
            <w:b/>
            <w:bCs/>
            <w:color w:val="26346F"/>
            <w:sz w:val="21"/>
            <w:szCs w:val="21"/>
          </w:rPr>
          <w:t>Project CRediT</w:t>
        </w:r>
      </w:hyperlink>
      <w:r>
        <w:rPr>
          <w:rFonts w:ascii="Arial" w:hAnsi="Arial" w:cs="Arial"/>
          <w:color w:val="1C1D1E"/>
          <w:sz w:val="21"/>
          <w:szCs w:val="21"/>
        </w:rPr>
        <w:t> website for a list of roles.</w:t>
      </w:r>
    </w:p>
    <w:p w14:paraId="1BACA43D"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Abstract</w:t>
      </w:r>
    </w:p>
    <w:p w14:paraId="49257155"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Please provide a structured abstract under the headings: Objectives, Methods, Results, Conclusions. For Articles, the abstract should not exceed 250 words. For Brief Reports, abstracts should not exceed 120 words.</w:t>
      </w:r>
      <w:r>
        <w:rPr>
          <w:rFonts w:ascii="Arial" w:hAnsi="Arial" w:cs="Arial"/>
          <w:color w:val="1C1D1E"/>
          <w:sz w:val="21"/>
          <w:szCs w:val="21"/>
        </w:rPr>
        <w:br/>
      </w:r>
      <w:r>
        <w:rPr>
          <w:rFonts w:ascii="Arial" w:hAnsi="Arial" w:cs="Arial"/>
          <w:color w:val="1C1D1E"/>
          <w:sz w:val="21"/>
          <w:szCs w:val="21"/>
        </w:rPr>
        <w:br/>
        <w:t>Articles which report original scientific research should also include a heading 'Design' before 'Methods'. The 'Methods' section for systematic reviews and theoretical papers should include, as a minimum, a description of the methods the author(s) used to access the literature they drew upon. That is, the abstract should summarize the databases that were consulted and the search terms that were used.</w:t>
      </w:r>
    </w:p>
    <w:p w14:paraId="3C79940F"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Keywords</w:t>
      </w:r>
    </w:p>
    <w:p w14:paraId="1F31D68C"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Provide appropriate keywords.</w:t>
      </w:r>
    </w:p>
    <w:p w14:paraId="56007D31"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Acknowledgments</w:t>
      </w:r>
    </w:p>
    <w:p w14:paraId="6BCFB3D0"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Contributions from anyone who does not meet the criteria for authorship should be listed, with permission from the contributor, in an Acknowledgments section. Financial and material support should also be mentioned. Thanks to anonymous reviewers are not appropriate.</w:t>
      </w:r>
    </w:p>
    <w:p w14:paraId="1A322BCD" w14:textId="77777777" w:rsidR="00B37C9D" w:rsidRDefault="00B37C9D" w:rsidP="00B37C9D">
      <w:pPr>
        <w:rPr>
          <w:szCs w:val="24"/>
        </w:rPr>
      </w:pPr>
      <w:r>
        <w:lastRenderedPageBreak/>
        <w:t>Practitioner Points</w:t>
      </w:r>
    </w:p>
    <w:p w14:paraId="11C7070E"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All articles must include Practitioner Points – these are 2-4 bullet points, following the abstract, with the heading ‘Practitioner Points’. These should briefly and clearly outline the relevance of your research to professional practice. (The Practitioner Points should be submitted in a separate file.)</w:t>
      </w:r>
    </w:p>
    <w:p w14:paraId="1B6664AD" w14:textId="77777777" w:rsidR="00B37C9D" w:rsidRDefault="00B37C9D" w:rsidP="00B37C9D">
      <w:pPr>
        <w:rPr>
          <w:szCs w:val="24"/>
        </w:rPr>
      </w:pPr>
      <w:r>
        <w:t>Main Text File</w:t>
      </w:r>
    </w:p>
    <w:p w14:paraId="42310A5A"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As papers are double-blind peer reviewed, the main text file should not include any information that might identify the authors.</w:t>
      </w:r>
    </w:p>
    <w:p w14:paraId="6E66FFCD"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The main text file should be presented in the following order:</w:t>
      </w:r>
    </w:p>
    <w:p w14:paraId="007044E7" w14:textId="77777777" w:rsidR="00B37C9D" w:rsidRDefault="00B37C9D" w:rsidP="00B37C9D">
      <w:pPr>
        <w:numPr>
          <w:ilvl w:val="0"/>
          <w:numId w:val="27"/>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Title</w:t>
      </w:r>
    </w:p>
    <w:p w14:paraId="6E0FF4E8" w14:textId="77777777" w:rsidR="00B37C9D" w:rsidRDefault="00B37C9D" w:rsidP="00B37C9D">
      <w:pPr>
        <w:numPr>
          <w:ilvl w:val="0"/>
          <w:numId w:val="27"/>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Main text</w:t>
      </w:r>
    </w:p>
    <w:p w14:paraId="753361D0" w14:textId="77777777" w:rsidR="00B37C9D" w:rsidRDefault="00B37C9D" w:rsidP="00B37C9D">
      <w:pPr>
        <w:numPr>
          <w:ilvl w:val="0"/>
          <w:numId w:val="27"/>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References</w:t>
      </w:r>
    </w:p>
    <w:p w14:paraId="4F3C65C4" w14:textId="77777777" w:rsidR="00B37C9D" w:rsidRDefault="00B37C9D" w:rsidP="00B37C9D">
      <w:pPr>
        <w:numPr>
          <w:ilvl w:val="0"/>
          <w:numId w:val="27"/>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Tables and figures (each complete with title and footnotes)</w:t>
      </w:r>
    </w:p>
    <w:p w14:paraId="5B18FE1F" w14:textId="77777777" w:rsidR="00B37C9D" w:rsidRDefault="00B37C9D" w:rsidP="00B37C9D">
      <w:pPr>
        <w:numPr>
          <w:ilvl w:val="0"/>
          <w:numId w:val="27"/>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Appendices (if relevant)</w:t>
      </w:r>
    </w:p>
    <w:p w14:paraId="68D9D702"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Supporting information should be supplied as separate files. Tables and figures can be included at the end of the main document or attached as separate files but they must be mentioned in the text.</w:t>
      </w:r>
    </w:p>
    <w:p w14:paraId="081A4936" w14:textId="77777777" w:rsidR="00B37C9D" w:rsidRDefault="00B37C9D" w:rsidP="00B37C9D">
      <w:pPr>
        <w:numPr>
          <w:ilvl w:val="0"/>
          <w:numId w:val="28"/>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As papers are double-blind peer reviewed, the main text file should not include any information that might identify the authors. Do not mention the authors’ names or affiliations and always refer to any previous work in the third person.</w:t>
      </w:r>
    </w:p>
    <w:p w14:paraId="73775C27" w14:textId="77777777" w:rsidR="00B37C9D" w:rsidRDefault="00B37C9D" w:rsidP="00B37C9D">
      <w:pPr>
        <w:numPr>
          <w:ilvl w:val="0"/>
          <w:numId w:val="28"/>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The journal uses British/US spelling; however, authors may submit using either option, as spelling of accepted papers is converted during the production process.</w:t>
      </w:r>
    </w:p>
    <w:p w14:paraId="45174592"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References</w:t>
      </w:r>
    </w:p>
    <w:p w14:paraId="28D4C031" w14:textId="77777777" w:rsidR="00B37C9D" w:rsidRDefault="00B37C9D" w:rsidP="00B37C9D">
      <w:pPr>
        <w:shd w:val="clear" w:color="auto" w:fill="FFFFFF"/>
        <w:rPr>
          <w:rFonts w:ascii="Arial" w:hAnsi="Arial" w:cs="Arial"/>
          <w:color w:val="1C1D1E"/>
          <w:sz w:val="21"/>
          <w:szCs w:val="21"/>
        </w:rPr>
      </w:pPr>
      <w:r>
        <w:rPr>
          <w:rFonts w:ascii="Arial" w:hAnsi="Arial" w:cs="Arial"/>
          <w:color w:val="1C1D1E"/>
          <w:sz w:val="21"/>
          <w:szCs w:val="21"/>
        </w:rPr>
        <w:t>References in published papers are formatted according to the Publication Manual of the American Psychological Association (6th edition). However, references may be submitted in any style or format, as long as it is consistent throughout the manuscript. </w:t>
      </w:r>
      <w:r>
        <w:rPr>
          <w:rFonts w:ascii="Arial" w:hAnsi="Arial" w:cs="Arial"/>
          <w:color w:val="1C1D1E"/>
          <w:sz w:val="21"/>
          <w:szCs w:val="21"/>
        </w:rPr>
        <w:br/>
      </w:r>
    </w:p>
    <w:p w14:paraId="04DDDC97"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Tables</w:t>
      </w:r>
    </w:p>
    <w:p w14:paraId="4E643697"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Tables should be self-contained and complement, not duplicate, information contained in the text. They should be supplied as editable files, not pasted as images. Legends should be concise but comprehensive – the table, legend, and footnotes must be understandable without reference to the text. All abbreviations must be defined in footnotes. Footnote symbols: †, ‡, §, ¶, should be used (in that order) and *, **, *** should be reserved for P-values. Statistical measures such as SD or SEM should be identified in the headings.</w:t>
      </w:r>
    </w:p>
    <w:p w14:paraId="758F1F5C"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Figures</w:t>
      </w:r>
    </w:p>
    <w:p w14:paraId="0EB30AD4"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Although authors are encouraged to send the highest-quality figures possible, for peer-review purposes, a wide variety of formats, sizes, and resolutions are accepted.</w:t>
      </w:r>
    </w:p>
    <w:p w14:paraId="05B32AFB"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hyperlink r:id="rId162" w:history="1">
        <w:r>
          <w:rPr>
            <w:rStyle w:val="Hyperlink"/>
            <w:rFonts w:ascii="Arial" w:hAnsi="Arial" w:cs="Arial"/>
            <w:b/>
            <w:bCs/>
            <w:color w:val="26346F"/>
            <w:sz w:val="21"/>
            <w:szCs w:val="21"/>
          </w:rPr>
          <w:t>Basic figure requirements</w:t>
        </w:r>
      </w:hyperlink>
      <w:r>
        <w:rPr>
          <w:rFonts w:ascii="Arial" w:hAnsi="Arial" w:cs="Arial"/>
          <w:color w:val="1C1D1E"/>
          <w:sz w:val="21"/>
          <w:szCs w:val="21"/>
        </w:rPr>
        <w:t> for figures submitted with manuscripts for initial peer review, as well as the more detailed post-acceptance figure requirements.</w:t>
      </w:r>
    </w:p>
    <w:p w14:paraId="458488FE"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Legends should be concise but comprehensive – the figure and its legend must be understandable without reference to the text. Include definitions of any symbols used and define/explain all abbreviations and units of measurement.</w:t>
      </w:r>
    </w:p>
    <w:p w14:paraId="08885FC1"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Colour figures.</w:t>
      </w:r>
      <w:r>
        <w:rPr>
          <w:rFonts w:ascii="Arial" w:hAnsi="Arial" w:cs="Arial"/>
          <w:color w:val="1C1D1E"/>
          <w:sz w:val="21"/>
          <w:szCs w:val="21"/>
        </w:rPr>
        <w:t> Figures submitted in colour may be reproduced in colour online free of charge. Please note, however, that it is preferable that line figures (e.g. graphs and charts) are supplied in black and white so that they are legible if printed by a reader in black and white. If an author would prefer to have figures printed in colour in hard copies of the journal, a fee will be charged by the Publisher.</w:t>
      </w:r>
    </w:p>
    <w:p w14:paraId="72CE1CAB"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lastRenderedPageBreak/>
        <w:t>Supporting Information</w:t>
      </w:r>
    </w:p>
    <w:p w14:paraId="682EB6BE"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Supporting information is information that is not essential to the article, but provides greater depth and background. It is hosted online and appears without editing or typesetting. It may include tables, figures, videos, datasets, etc.</w:t>
      </w:r>
    </w:p>
    <w:p w14:paraId="63258325" w14:textId="77777777" w:rsidR="00B37C9D" w:rsidRDefault="004B7495" w:rsidP="00B37C9D">
      <w:pPr>
        <w:pStyle w:val="NormalWeb"/>
        <w:shd w:val="clear" w:color="auto" w:fill="FFFFFF"/>
        <w:spacing w:before="75" w:beforeAutospacing="0" w:after="75" w:afterAutospacing="0"/>
        <w:rPr>
          <w:rFonts w:ascii="Arial" w:hAnsi="Arial" w:cs="Arial"/>
          <w:color w:val="1C1D1E"/>
          <w:sz w:val="21"/>
          <w:szCs w:val="21"/>
        </w:rPr>
      </w:pPr>
      <w:hyperlink r:id="rId163" w:history="1">
        <w:r w:rsidR="00B37C9D">
          <w:rPr>
            <w:rStyle w:val="Hyperlink"/>
            <w:rFonts w:ascii="Arial" w:hAnsi="Arial" w:cs="Arial"/>
            <w:b/>
            <w:bCs/>
            <w:color w:val="26346F"/>
            <w:sz w:val="21"/>
            <w:szCs w:val="21"/>
          </w:rPr>
          <w:t>Wiley’s FAQs</w:t>
        </w:r>
      </w:hyperlink>
      <w:r w:rsidR="00B37C9D">
        <w:rPr>
          <w:rFonts w:ascii="Arial" w:hAnsi="Arial" w:cs="Arial"/>
          <w:color w:val="1C1D1E"/>
          <w:sz w:val="21"/>
          <w:szCs w:val="21"/>
        </w:rPr>
        <w:t> on supporting information.</w:t>
      </w:r>
    </w:p>
    <w:p w14:paraId="31250067"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Note: if data, scripts, or other artefacts used to generate the analyses presented in the paper are available via a publicly available data repository, authors should include a reference to the location of the material within their paper.</w:t>
      </w:r>
    </w:p>
    <w:p w14:paraId="738D40B6" w14:textId="77777777" w:rsidR="00B37C9D" w:rsidRDefault="00B37C9D" w:rsidP="00B37C9D">
      <w:pPr>
        <w:rPr>
          <w:szCs w:val="24"/>
        </w:rPr>
      </w:pPr>
      <w:r>
        <w:t>General Style Points</w:t>
      </w:r>
    </w:p>
    <w:p w14:paraId="0CF88965"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For guidelines on editorial style, please consult the </w:t>
      </w:r>
      <w:hyperlink r:id="rId164" w:tgtFrame="_blank" w:history="1">
        <w:r>
          <w:rPr>
            <w:rStyle w:val="Hyperlink"/>
            <w:rFonts w:ascii="Arial" w:hAnsi="Arial" w:cs="Arial"/>
            <w:b/>
            <w:bCs/>
            <w:color w:val="26346F"/>
            <w:sz w:val="21"/>
            <w:szCs w:val="21"/>
          </w:rPr>
          <w:t>APA Publication Manual</w:t>
        </w:r>
      </w:hyperlink>
      <w:r>
        <w:rPr>
          <w:rFonts w:ascii="Arial" w:hAnsi="Arial" w:cs="Arial"/>
          <w:color w:val="1C1D1E"/>
          <w:sz w:val="21"/>
          <w:szCs w:val="21"/>
        </w:rPr>
        <w:t> published by the American Psychological Association. The following points provide general advice on formatting and style.</w:t>
      </w:r>
    </w:p>
    <w:p w14:paraId="35BBA429" w14:textId="77777777" w:rsidR="00B37C9D" w:rsidRDefault="00B37C9D" w:rsidP="00B37C9D">
      <w:pPr>
        <w:numPr>
          <w:ilvl w:val="0"/>
          <w:numId w:val="29"/>
        </w:numPr>
        <w:shd w:val="clear" w:color="auto" w:fill="FFFFFF"/>
        <w:spacing w:before="100" w:beforeAutospacing="1" w:after="100" w:afterAutospacing="1" w:line="240" w:lineRule="auto"/>
        <w:rPr>
          <w:rFonts w:ascii="Arial" w:hAnsi="Arial" w:cs="Arial"/>
          <w:color w:val="1C1D1E"/>
          <w:sz w:val="21"/>
          <w:szCs w:val="21"/>
        </w:rPr>
      </w:pPr>
      <w:r>
        <w:rPr>
          <w:rStyle w:val="Strong"/>
          <w:rFonts w:ascii="Arial" w:hAnsi="Arial" w:cs="Arial"/>
          <w:color w:val="1C1D1E"/>
          <w:sz w:val="21"/>
          <w:szCs w:val="21"/>
        </w:rPr>
        <w:t>Language:</w:t>
      </w:r>
      <w:r>
        <w:rPr>
          <w:rFonts w:ascii="Arial" w:hAnsi="Arial" w:cs="Arial"/>
          <w:color w:val="1C1D1E"/>
          <w:sz w:val="21"/>
          <w:szCs w:val="21"/>
        </w:rPr>
        <w:t> Authors must avoid the use of sexist or any other discriminatory language.</w:t>
      </w:r>
    </w:p>
    <w:p w14:paraId="7A9582C5" w14:textId="77777777" w:rsidR="00B37C9D" w:rsidRDefault="00B37C9D" w:rsidP="00B37C9D">
      <w:pPr>
        <w:numPr>
          <w:ilvl w:val="0"/>
          <w:numId w:val="29"/>
        </w:numPr>
        <w:shd w:val="clear" w:color="auto" w:fill="FFFFFF"/>
        <w:spacing w:before="100" w:beforeAutospacing="1" w:after="100" w:afterAutospacing="1" w:line="240" w:lineRule="auto"/>
        <w:rPr>
          <w:rFonts w:ascii="Arial" w:hAnsi="Arial" w:cs="Arial"/>
          <w:color w:val="1C1D1E"/>
          <w:sz w:val="21"/>
          <w:szCs w:val="21"/>
        </w:rPr>
      </w:pPr>
      <w:r>
        <w:rPr>
          <w:rStyle w:val="Strong"/>
          <w:rFonts w:ascii="Arial" w:hAnsi="Arial" w:cs="Arial"/>
          <w:color w:val="1C1D1E"/>
          <w:sz w:val="21"/>
          <w:szCs w:val="21"/>
        </w:rPr>
        <w:t>Abbreviations: </w:t>
      </w:r>
      <w:r>
        <w:rPr>
          <w:rFonts w:ascii="Arial" w:hAnsi="Arial" w:cs="Arial"/>
          <w:color w:val="1C1D1E"/>
          <w:sz w:val="21"/>
          <w:szCs w:val="21"/>
        </w:rPr>
        <w:t>In general, terms should not be abbreviated unless they are used repeatedly and the abbreviation is helpful to the reader. Initially, use the word in full, followed by the abbreviation in parentheses. Thereafter use the abbreviation only.</w:t>
      </w:r>
    </w:p>
    <w:p w14:paraId="54C6C384" w14:textId="77777777" w:rsidR="00B37C9D" w:rsidRDefault="00B37C9D" w:rsidP="00B37C9D">
      <w:pPr>
        <w:numPr>
          <w:ilvl w:val="0"/>
          <w:numId w:val="29"/>
        </w:numPr>
        <w:shd w:val="clear" w:color="auto" w:fill="FFFFFF"/>
        <w:spacing w:before="100" w:beforeAutospacing="1" w:after="100" w:afterAutospacing="1" w:line="240" w:lineRule="auto"/>
        <w:rPr>
          <w:rFonts w:ascii="Arial" w:hAnsi="Arial" w:cs="Arial"/>
          <w:color w:val="1C1D1E"/>
          <w:sz w:val="21"/>
          <w:szCs w:val="21"/>
        </w:rPr>
      </w:pPr>
      <w:r>
        <w:rPr>
          <w:rStyle w:val="Strong"/>
          <w:rFonts w:ascii="Arial" w:hAnsi="Arial" w:cs="Arial"/>
          <w:color w:val="1C1D1E"/>
          <w:sz w:val="21"/>
          <w:szCs w:val="21"/>
        </w:rPr>
        <w:t>Units of measurement:</w:t>
      </w:r>
      <w:r>
        <w:rPr>
          <w:rFonts w:ascii="Arial" w:hAnsi="Arial" w:cs="Arial"/>
          <w:color w:val="1C1D1E"/>
          <w:sz w:val="21"/>
          <w:szCs w:val="21"/>
        </w:rPr>
        <w:t> Measurements should be given in SI or SI-derived units. Visit the </w:t>
      </w:r>
      <w:hyperlink r:id="rId165" w:tgtFrame="_blank" w:history="1">
        <w:r>
          <w:rPr>
            <w:rStyle w:val="Hyperlink"/>
            <w:rFonts w:ascii="Arial" w:hAnsi="Arial" w:cs="Arial"/>
            <w:color w:val="26346F"/>
            <w:sz w:val="21"/>
            <w:szCs w:val="21"/>
          </w:rPr>
          <w:t>Bureau International des Poids et Mesures (BIPM) website</w:t>
        </w:r>
      </w:hyperlink>
      <w:r>
        <w:rPr>
          <w:rFonts w:ascii="Arial" w:hAnsi="Arial" w:cs="Arial"/>
          <w:color w:val="1C1D1E"/>
          <w:sz w:val="21"/>
          <w:szCs w:val="21"/>
        </w:rPr>
        <w:t> for more information about SI units.</w:t>
      </w:r>
    </w:p>
    <w:p w14:paraId="684773D8" w14:textId="77777777" w:rsidR="00B37C9D" w:rsidRDefault="00B37C9D" w:rsidP="00B37C9D">
      <w:pPr>
        <w:numPr>
          <w:ilvl w:val="0"/>
          <w:numId w:val="29"/>
        </w:numPr>
        <w:shd w:val="clear" w:color="auto" w:fill="FFFFFF"/>
        <w:spacing w:before="100" w:beforeAutospacing="1" w:after="100" w:afterAutospacing="1" w:line="240" w:lineRule="auto"/>
        <w:rPr>
          <w:rFonts w:ascii="Arial" w:hAnsi="Arial" w:cs="Arial"/>
          <w:color w:val="1C1D1E"/>
          <w:sz w:val="21"/>
          <w:szCs w:val="21"/>
        </w:rPr>
      </w:pPr>
      <w:r>
        <w:rPr>
          <w:rStyle w:val="Strong"/>
          <w:rFonts w:ascii="Arial" w:hAnsi="Arial" w:cs="Arial"/>
          <w:color w:val="1C1D1E"/>
          <w:sz w:val="21"/>
          <w:szCs w:val="21"/>
        </w:rPr>
        <w:t>Effect size:</w:t>
      </w:r>
      <w:r>
        <w:rPr>
          <w:rFonts w:ascii="Arial" w:hAnsi="Arial" w:cs="Arial"/>
          <w:color w:val="1C1D1E"/>
          <w:sz w:val="21"/>
          <w:szCs w:val="21"/>
        </w:rPr>
        <w:t> In normal circumstances, effect size should be incorporated.</w:t>
      </w:r>
    </w:p>
    <w:p w14:paraId="18341DF5" w14:textId="77777777" w:rsidR="00B37C9D" w:rsidRDefault="00B37C9D" w:rsidP="00B37C9D">
      <w:pPr>
        <w:numPr>
          <w:ilvl w:val="0"/>
          <w:numId w:val="29"/>
        </w:numPr>
        <w:shd w:val="clear" w:color="auto" w:fill="FFFFFF"/>
        <w:spacing w:before="100" w:beforeAutospacing="1" w:after="100" w:afterAutospacing="1" w:line="240" w:lineRule="auto"/>
        <w:rPr>
          <w:rFonts w:ascii="Arial" w:hAnsi="Arial" w:cs="Arial"/>
          <w:color w:val="1C1D1E"/>
          <w:sz w:val="21"/>
          <w:szCs w:val="21"/>
        </w:rPr>
      </w:pPr>
      <w:r>
        <w:rPr>
          <w:rStyle w:val="Strong"/>
          <w:rFonts w:ascii="Arial" w:hAnsi="Arial" w:cs="Arial"/>
          <w:color w:val="1C1D1E"/>
          <w:sz w:val="21"/>
          <w:szCs w:val="21"/>
        </w:rPr>
        <w:t>Numbers:</w:t>
      </w:r>
      <w:r>
        <w:rPr>
          <w:rFonts w:ascii="Arial" w:hAnsi="Arial" w:cs="Arial"/>
          <w:color w:val="1C1D1E"/>
          <w:sz w:val="21"/>
          <w:szCs w:val="21"/>
        </w:rPr>
        <w:t> numbers under 10 are spelt out, except for: measurements with a unit (8mmol/l); age (6 weeks old), or lists with other numbers (11 dogs, 9 cats, 4 gerbils).</w:t>
      </w:r>
    </w:p>
    <w:p w14:paraId="226DF67B"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Wiley Author Resources</w:t>
      </w:r>
    </w:p>
    <w:p w14:paraId="6F95822E"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Emphasis"/>
          <w:rFonts w:ascii="Arial" w:hAnsi="Arial" w:cs="Arial"/>
          <w:b/>
          <w:bCs/>
          <w:color w:val="1C1D1E"/>
          <w:sz w:val="21"/>
          <w:szCs w:val="21"/>
        </w:rPr>
        <w:t>Manuscript Preparation Tips: </w:t>
      </w:r>
      <w:r>
        <w:rPr>
          <w:rFonts w:ascii="Arial" w:hAnsi="Arial" w:cs="Arial"/>
          <w:color w:val="1C1D1E"/>
          <w:sz w:val="21"/>
          <w:szCs w:val="21"/>
        </w:rPr>
        <w:t>Wiley has a range of resources for authors preparing manuscripts for submission available </w:t>
      </w:r>
      <w:hyperlink r:id="rId166" w:tgtFrame="_blank" w:history="1">
        <w:r>
          <w:rPr>
            <w:rStyle w:val="Hyperlink"/>
            <w:rFonts w:ascii="Arial" w:hAnsi="Arial" w:cs="Arial"/>
            <w:b/>
            <w:bCs/>
            <w:color w:val="26346F"/>
            <w:sz w:val="21"/>
            <w:szCs w:val="21"/>
          </w:rPr>
          <w:t>here.</w:t>
        </w:r>
      </w:hyperlink>
      <w:r>
        <w:rPr>
          <w:rFonts w:ascii="Arial" w:hAnsi="Arial" w:cs="Arial"/>
          <w:color w:val="1C1D1E"/>
          <w:sz w:val="21"/>
          <w:szCs w:val="21"/>
        </w:rPr>
        <w:t> In particular, we encourage authors to consult Wiley’s best practice tips on </w:t>
      </w:r>
      <w:hyperlink r:id="rId167" w:tgtFrame="_blank" w:history="1">
        <w:r>
          <w:rPr>
            <w:rStyle w:val="Hyperlink"/>
            <w:rFonts w:ascii="Arial" w:hAnsi="Arial" w:cs="Arial"/>
            <w:b/>
            <w:bCs/>
            <w:color w:val="26346F"/>
            <w:sz w:val="21"/>
            <w:szCs w:val="21"/>
          </w:rPr>
          <w:t>Writing for Search Engine Optimization</w:t>
        </w:r>
      </w:hyperlink>
      <w:r>
        <w:rPr>
          <w:rFonts w:ascii="Arial" w:hAnsi="Arial" w:cs="Arial"/>
          <w:color w:val="1C1D1E"/>
          <w:sz w:val="21"/>
          <w:szCs w:val="21"/>
        </w:rPr>
        <w:t>.</w:t>
      </w:r>
    </w:p>
    <w:p w14:paraId="55B01313"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Emphasis"/>
          <w:rFonts w:ascii="Arial" w:hAnsi="Arial" w:cs="Arial"/>
          <w:b/>
          <w:bCs/>
          <w:color w:val="1C1D1E"/>
          <w:sz w:val="21"/>
          <w:szCs w:val="21"/>
        </w:rPr>
        <w:t>Article Preparation Support: </w:t>
      </w:r>
      <w:hyperlink r:id="rId168" w:history="1">
        <w:r>
          <w:rPr>
            <w:rStyle w:val="Hyperlink"/>
            <w:rFonts w:ascii="Arial" w:hAnsi="Arial" w:cs="Arial"/>
            <w:b/>
            <w:bCs/>
            <w:color w:val="26346F"/>
            <w:sz w:val="21"/>
            <w:szCs w:val="21"/>
          </w:rPr>
          <w:t>Wiley Editing Services </w:t>
        </w:r>
      </w:hyperlink>
      <w:r>
        <w:rPr>
          <w:rFonts w:ascii="Arial" w:hAnsi="Arial" w:cs="Arial"/>
          <w:color w:val="1C1D1E"/>
          <w:sz w:val="21"/>
          <w:szCs w:val="21"/>
        </w:rPr>
        <w:t>offers expert help with English Language Editing, as well as translation, manuscript formatting, figure illustration, figure formatting, and graphical abstract design – so you can submit your manuscript with confidence.</w:t>
      </w:r>
    </w:p>
    <w:p w14:paraId="5ED89D30"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Also, check out our resources for </w:t>
      </w:r>
      <w:hyperlink r:id="rId169" w:history="1">
        <w:r>
          <w:rPr>
            <w:rStyle w:val="Strong"/>
            <w:rFonts w:ascii="Arial" w:eastAsiaTheme="majorEastAsia" w:hAnsi="Arial" w:cs="Arial"/>
            <w:color w:val="26346F"/>
            <w:sz w:val="21"/>
            <w:szCs w:val="21"/>
            <w:u w:val="single"/>
          </w:rPr>
          <w:t>Preparing Your Article </w:t>
        </w:r>
      </w:hyperlink>
      <w:r>
        <w:rPr>
          <w:rFonts w:ascii="Arial" w:hAnsi="Arial" w:cs="Arial"/>
          <w:color w:val="1C1D1E"/>
          <w:sz w:val="21"/>
          <w:szCs w:val="21"/>
        </w:rPr>
        <w:t>for general guidance and the </w:t>
      </w:r>
      <w:hyperlink r:id="rId170" w:history="1">
        <w:r>
          <w:rPr>
            <w:rStyle w:val="Hyperlink"/>
            <w:rFonts w:ascii="Arial" w:hAnsi="Arial" w:cs="Arial"/>
            <w:b/>
            <w:bCs/>
            <w:color w:val="26346F"/>
            <w:sz w:val="21"/>
            <w:szCs w:val="21"/>
          </w:rPr>
          <w:t>BPS Publish with Impact infographic</w:t>
        </w:r>
      </w:hyperlink>
      <w:r>
        <w:rPr>
          <w:rFonts w:ascii="Arial" w:hAnsi="Arial" w:cs="Arial"/>
          <w:color w:val="1C1D1E"/>
          <w:sz w:val="21"/>
          <w:szCs w:val="21"/>
        </w:rPr>
        <w:t> for advice on optimizing your article for search engines.</w:t>
      </w:r>
    </w:p>
    <w:p w14:paraId="371319BF" w14:textId="77777777" w:rsidR="00B37C9D" w:rsidRDefault="00B37C9D" w:rsidP="00B37C9D">
      <w:pPr>
        <w:rPr>
          <w:sz w:val="27"/>
          <w:szCs w:val="27"/>
        </w:rPr>
      </w:pPr>
      <w:r>
        <w:t>5. EDITORIAL POLICIES AND ETHICAL CONSIDERATIONS</w:t>
      </w:r>
    </w:p>
    <w:p w14:paraId="72CF9005" w14:textId="77777777" w:rsidR="00B37C9D" w:rsidRDefault="00B37C9D" w:rsidP="00B37C9D">
      <w:r>
        <w:t>Peer Review and Acceptance</w:t>
      </w:r>
    </w:p>
    <w:p w14:paraId="1FD515A4"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Except where otherwise stated, the journal operates a policy of anonymous (double blind) peer review. Please ensure that any information which may reveal author identity is blinded in your submission, such as institutional affiliations, geographical location or references to unpublished research. We also operate a triage process in which submissions that are out of scope or otherwise inappropriate will be rejected by the editors without external peer review. Before submitting, read </w:t>
      </w:r>
      <w:hyperlink r:id="rId171" w:tgtFrame="_blank" w:history="1">
        <w:r>
          <w:rPr>
            <w:rStyle w:val="Hyperlink"/>
            <w:rFonts w:ascii="Arial" w:hAnsi="Arial" w:cs="Arial"/>
            <w:b/>
            <w:bCs/>
            <w:color w:val="26346F"/>
            <w:sz w:val="21"/>
            <w:szCs w:val="21"/>
          </w:rPr>
          <w:t>the terms and conditions of submission</w:t>
        </w:r>
      </w:hyperlink>
      <w:r>
        <w:rPr>
          <w:rFonts w:ascii="Arial" w:hAnsi="Arial" w:cs="Arial"/>
          <w:color w:val="1C1D1E"/>
          <w:sz w:val="21"/>
          <w:szCs w:val="21"/>
        </w:rPr>
        <w:t> and the </w:t>
      </w:r>
      <w:hyperlink r:id="rId172" w:tgtFrame="_blank" w:history="1">
        <w:r>
          <w:rPr>
            <w:rStyle w:val="Hyperlink"/>
            <w:rFonts w:ascii="Arial" w:hAnsi="Arial" w:cs="Arial"/>
            <w:b/>
            <w:bCs/>
            <w:color w:val="26346F"/>
            <w:sz w:val="21"/>
            <w:szCs w:val="21"/>
          </w:rPr>
          <w:t>declaration of competing interests</w:t>
        </w:r>
      </w:hyperlink>
      <w:r>
        <w:rPr>
          <w:rFonts w:ascii="Arial" w:hAnsi="Arial" w:cs="Arial"/>
          <w:color w:val="1C1D1E"/>
          <w:sz w:val="21"/>
          <w:szCs w:val="21"/>
        </w:rPr>
        <w:t>.</w:t>
      </w:r>
    </w:p>
    <w:p w14:paraId="4CABF7F0"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We aim to provide authors with a first decision within 90 days of submission.</w:t>
      </w:r>
    </w:p>
    <w:p w14:paraId="7C539756"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Further information about the process of peer review and production can be found in ‘</w:t>
      </w:r>
      <w:hyperlink r:id="rId173" w:tgtFrame="_blank" w:history="1">
        <w:r>
          <w:rPr>
            <w:rStyle w:val="Hyperlink"/>
            <w:rFonts w:ascii="Arial" w:hAnsi="Arial" w:cs="Arial"/>
            <w:b/>
            <w:bCs/>
            <w:color w:val="26346F"/>
            <w:sz w:val="21"/>
            <w:szCs w:val="21"/>
          </w:rPr>
          <w:t>What happens to my paper?</w:t>
        </w:r>
      </w:hyperlink>
      <w:r>
        <w:rPr>
          <w:rFonts w:ascii="Arial" w:hAnsi="Arial" w:cs="Arial"/>
          <w:color w:val="1C1D1E"/>
          <w:sz w:val="21"/>
          <w:szCs w:val="21"/>
        </w:rPr>
        <w:t>’ Appeals are handled according to the </w:t>
      </w:r>
      <w:hyperlink r:id="rId174" w:tgtFrame="_blank" w:history="1">
        <w:r>
          <w:rPr>
            <w:rStyle w:val="Hyperlink"/>
            <w:rFonts w:ascii="Arial" w:hAnsi="Arial" w:cs="Arial"/>
            <w:b/>
            <w:bCs/>
            <w:color w:val="26346F"/>
            <w:sz w:val="21"/>
            <w:szCs w:val="21"/>
          </w:rPr>
          <w:t>procedure recommended by COPE</w:t>
        </w:r>
      </w:hyperlink>
      <w:r>
        <w:rPr>
          <w:rFonts w:ascii="Arial" w:hAnsi="Arial" w:cs="Arial"/>
          <w:color w:val="1C1D1E"/>
          <w:sz w:val="21"/>
          <w:szCs w:val="21"/>
        </w:rPr>
        <w:t>. </w:t>
      </w:r>
      <w:hyperlink r:id="rId175" w:history="1">
        <w:r>
          <w:rPr>
            <w:rStyle w:val="Hyperlink"/>
            <w:rFonts w:ascii="Arial" w:hAnsi="Arial" w:cs="Arial"/>
            <w:b/>
            <w:bCs/>
            <w:color w:val="26346F"/>
            <w:sz w:val="21"/>
            <w:szCs w:val="21"/>
          </w:rPr>
          <w:t>Read</w:t>
        </w:r>
      </w:hyperlink>
      <w:r>
        <w:rPr>
          <w:rFonts w:ascii="Arial" w:hAnsi="Arial" w:cs="Arial"/>
          <w:color w:val="1C1D1E"/>
          <w:sz w:val="21"/>
          <w:szCs w:val="21"/>
        </w:rPr>
        <w:t> Wiley's policy on the confidentiality of the review process.</w:t>
      </w:r>
    </w:p>
    <w:p w14:paraId="2DE1C6B0" w14:textId="77777777" w:rsidR="00B37C9D" w:rsidRDefault="00B37C9D" w:rsidP="00B37C9D">
      <w:pPr>
        <w:rPr>
          <w:szCs w:val="24"/>
        </w:rPr>
      </w:pPr>
      <w:r>
        <w:t>Clinical Trial Registration</w:t>
      </w:r>
    </w:p>
    <w:p w14:paraId="49901EEF"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xml:space="preserve">The journal requires that clinical trials are prospectively registered in a publicly accessible database and clinical trial registration numbers should be included in all papers that report their results. Authors are asked to include the name of the trial register and the clinical trial registration </w:t>
      </w:r>
      <w:r>
        <w:rPr>
          <w:rFonts w:ascii="Arial" w:hAnsi="Arial" w:cs="Arial"/>
          <w:color w:val="1C1D1E"/>
          <w:sz w:val="21"/>
          <w:szCs w:val="21"/>
        </w:rPr>
        <w:lastRenderedPageBreak/>
        <w:t>number at the end of the abstract. If the trial is not registered, or was registered retrospectively, the reasons for this should be explained.</w:t>
      </w:r>
    </w:p>
    <w:p w14:paraId="38FF9E3A" w14:textId="77777777" w:rsidR="00B37C9D" w:rsidRDefault="00B37C9D" w:rsidP="00B37C9D">
      <w:pPr>
        <w:rPr>
          <w:szCs w:val="24"/>
        </w:rPr>
      </w:pPr>
      <w:r>
        <w:t>Research Reporting Guidelines</w:t>
      </w:r>
    </w:p>
    <w:p w14:paraId="4165E406"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Accurate and complete reporting enables readers to fully appraise research, replicate it, and use it. Authors are encouraged to adhere to recognised research reporting standards.</w:t>
      </w:r>
    </w:p>
    <w:p w14:paraId="7CE9828F"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We also encourage authors to refer to and follow guidelines from:</w:t>
      </w:r>
    </w:p>
    <w:p w14:paraId="254293A0" w14:textId="77777777" w:rsidR="00B37C9D" w:rsidRDefault="004B7495" w:rsidP="00B37C9D">
      <w:pPr>
        <w:numPr>
          <w:ilvl w:val="0"/>
          <w:numId w:val="30"/>
        </w:numPr>
        <w:shd w:val="clear" w:color="auto" w:fill="FFFFFF"/>
        <w:spacing w:before="100" w:beforeAutospacing="1" w:after="100" w:afterAutospacing="1" w:line="240" w:lineRule="auto"/>
        <w:rPr>
          <w:rFonts w:ascii="Arial" w:hAnsi="Arial" w:cs="Arial"/>
          <w:color w:val="1C1D1E"/>
          <w:sz w:val="21"/>
          <w:szCs w:val="21"/>
        </w:rPr>
      </w:pPr>
      <w:hyperlink r:id="rId176" w:tgtFrame="_blank" w:history="1">
        <w:r w:rsidR="00B37C9D">
          <w:rPr>
            <w:rStyle w:val="Hyperlink"/>
            <w:rFonts w:ascii="Arial" w:hAnsi="Arial" w:cs="Arial"/>
            <w:color w:val="26346F"/>
            <w:sz w:val="21"/>
            <w:szCs w:val="21"/>
          </w:rPr>
          <w:t>Future of Research Communications and e-Scholarship (FORCE11)</w:t>
        </w:r>
      </w:hyperlink>
    </w:p>
    <w:p w14:paraId="0626155B" w14:textId="77777777" w:rsidR="00B37C9D" w:rsidRDefault="004B7495" w:rsidP="00B37C9D">
      <w:pPr>
        <w:numPr>
          <w:ilvl w:val="0"/>
          <w:numId w:val="30"/>
        </w:numPr>
        <w:shd w:val="clear" w:color="auto" w:fill="FFFFFF"/>
        <w:spacing w:before="100" w:beforeAutospacing="1" w:after="100" w:afterAutospacing="1" w:line="240" w:lineRule="auto"/>
        <w:rPr>
          <w:rFonts w:ascii="Arial" w:hAnsi="Arial" w:cs="Arial"/>
          <w:color w:val="1C1D1E"/>
          <w:sz w:val="21"/>
          <w:szCs w:val="21"/>
        </w:rPr>
      </w:pPr>
      <w:hyperlink r:id="rId177" w:tgtFrame="_blank" w:history="1">
        <w:r w:rsidR="00B37C9D">
          <w:rPr>
            <w:rStyle w:val="Hyperlink"/>
            <w:rFonts w:ascii="Arial" w:hAnsi="Arial" w:cs="Arial"/>
            <w:color w:val="26346F"/>
            <w:sz w:val="21"/>
            <w:szCs w:val="21"/>
          </w:rPr>
          <w:t>The Gold Standard Publication Checklist from Hooijmans and colleagues</w:t>
        </w:r>
      </w:hyperlink>
    </w:p>
    <w:p w14:paraId="7E0DE852" w14:textId="77777777" w:rsidR="00B37C9D" w:rsidRDefault="004B7495" w:rsidP="00B37C9D">
      <w:pPr>
        <w:numPr>
          <w:ilvl w:val="0"/>
          <w:numId w:val="30"/>
        </w:numPr>
        <w:shd w:val="clear" w:color="auto" w:fill="FFFFFF"/>
        <w:spacing w:before="100" w:beforeAutospacing="1" w:after="100" w:afterAutospacing="1" w:line="240" w:lineRule="auto"/>
        <w:rPr>
          <w:rFonts w:ascii="Arial" w:hAnsi="Arial" w:cs="Arial"/>
          <w:color w:val="1C1D1E"/>
          <w:sz w:val="21"/>
          <w:szCs w:val="21"/>
        </w:rPr>
      </w:pPr>
      <w:hyperlink r:id="rId178" w:tgtFrame="_blank" w:history="1">
        <w:r w:rsidR="00B37C9D">
          <w:rPr>
            <w:rStyle w:val="Hyperlink"/>
            <w:rFonts w:ascii="Arial" w:hAnsi="Arial" w:cs="Arial"/>
            <w:color w:val="26346F"/>
            <w:sz w:val="21"/>
            <w:szCs w:val="21"/>
          </w:rPr>
          <w:t>FAIRsharing website</w:t>
        </w:r>
      </w:hyperlink>
    </w:p>
    <w:p w14:paraId="76968EB1" w14:textId="77777777" w:rsidR="00B37C9D" w:rsidRDefault="00B37C9D" w:rsidP="00B37C9D">
      <w:pPr>
        <w:rPr>
          <w:szCs w:val="24"/>
        </w:rPr>
      </w:pPr>
      <w:r>
        <w:t>Conflict of Interest</w:t>
      </w:r>
    </w:p>
    <w:p w14:paraId="08ED14B7"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The journal requires that all authors disclose any potential sources of conflict of interest. Any interest or relationship, financial or otherwise that might be perceived as influencing an author's objectivity is considered a potential source of conflict of interest. These must be disclosed when directly relevant or directly related to the work that the authors describe in their manuscript. Potential sources of conflict of interest include, but are not limited to: patent or stock ownership, membership of a company board of directors, membership of an advisory board or committee for a company, and consultancy for or receipt of speaker's fees from a company. The existence of a conflict of interest does not preclude publication. If the authors have no conflict of interest to declare, they must also state this at submission. It is the responsibility of the corresponding author to review this policy with all authors and collectively to disclose with the submission ALL pertinent commercial and other relationships.</w:t>
      </w:r>
    </w:p>
    <w:p w14:paraId="0A406010" w14:textId="77777777" w:rsidR="00B37C9D" w:rsidRDefault="00B37C9D" w:rsidP="00B37C9D">
      <w:pPr>
        <w:rPr>
          <w:szCs w:val="24"/>
        </w:rPr>
      </w:pPr>
      <w:r>
        <w:t>Funding</w:t>
      </w:r>
    </w:p>
    <w:p w14:paraId="62B20666"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Authors should list all funding sources in the Acknowledgments section. Authors are responsible for the accuracy of their funder designation. If in doubt, please check the Open Funder Registry for the correct nomenclature: </w:t>
      </w:r>
      <w:hyperlink r:id="rId179" w:tgtFrame="_blank" w:history="1">
        <w:r>
          <w:rPr>
            <w:rStyle w:val="Hyperlink"/>
            <w:rFonts w:ascii="Arial" w:hAnsi="Arial" w:cs="Arial"/>
            <w:b/>
            <w:bCs/>
            <w:color w:val="26346F"/>
            <w:sz w:val="21"/>
            <w:szCs w:val="21"/>
          </w:rPr>
          <w:t>https://www.crossref.org/services/funder-registry/</w:t>
        </w:r>
      </w:hyperlink>
    </w:p>
    <w:p w14:paraId="62AC66EC" w14:textId="77777777" w:rsidR="00B37C9D" w:rsidRDefault="00B37C9D" w:rsidP="00B37C9D">
      <w:pPr>
        <w:rPr>
          <w:szCs w:val="24"/>
        </w:rPr>
      </w:pPr>
      <w:r>
        <w:t>Authorship</w:t>
      </w:r>
    </w:p>
    <w:p w14:paraId="0AF54CD8"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All listed authors should have contributed to the manuscript substantially and have agreed to the final submitted version. Authorship is defined by the criteria set out in the APA Publication Manual:</w:t>
      </w:r>
    </w:p>
    <w:p w14:paraId="7F91BD87"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p>
    <w:p w14:paraId="1520D3B0" w14:textId="77777777" w:rsidR="00B37C9D" w:rsidRDefault="00B37C9D" w:rsidP="00B37C9D">
      <w:pPr>
        <w:pStyle w:val="NormalWeb"/>
        <w:shd w:val="clear" w:color="auto" w:fill="FFFFFF"/>
        <w:spacing w:before="75" w:beforeAutospacing="0" w:after="75" w:afterAutospacing="0"/>
        <w:ind w:left="600"/>
        <w:rPr>
          <w:rFonts w:ascii="Arial" w:hAnsi="Arial" w:cs="Arial"/>
          <w:color w:val="1C1D1E"/>
          <w:sz w:val="21"/>
          <w:szCs w:val="21"/>
        </w:rPr>
      </w:pPr>
      <w:r>
        <w:rPr>
          <w:rStyle w:val="Emphasis"/>
          <w:rFonts w:ascii="Arial" w:hAnsi="Arial" w:cs="Arial"/>
          <w:color w:val="1C1D1E"/>
          <w:sz w:val="21"/>
          <w:szCs w:val="21"/>
        </w:rPr>
        <w:t>“Individuals should only take authorship credit for work they have actually performed or to which they have substantially contributed (APA Ethics Code Standard 8.12a, Publication Credit). Authorship encompasses, therefore, not only those who do the actual writing but also those who have made substantial scientific contributions to a study. Substantial professional contributions may include formulating the problem or hypothesis, structuring the experimental design, organizing and conducting the statistical analysis, interpreting the results, or writing a major portion of the paper. Those who so contribute are listed in the byline.” (p.18)</w:t>
      </w:r>
    </w:p>
    <w:p w14:paraId="2765D34B"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p>
    <w:p w14:paraId="08679B3F" w14:textId="77777777" w:rsidR="00B37C9D" w:rsidRDefault="00B37C9D" w:rsidP="00B37C9D">
      <w:pPr>
        <w:rPr>
          <w:szCs w:val="24"/>
        </w:rPr>
      </w:pPr>
      <w:r>
        <w:t>Data Sharing and Data Accessibility Policy</w:t>
      </w:r>
    </w:p>
    <w:p w14:paraId="09BB7FCE"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The </w:t>
      </w:r>
      <w:r>
        <w:rPr>
          <w:rStyle w:val="Emphasis"/>
          <w:rFonts w:ascii="Arial" w:hAnsi="Arial" w:cs="Arial"/>
          <w:color w:val="1C1D1E"/>
          <w:sz w:val="21"/>
          <w:szCs w:val="21"/>
        </w:rPr>
        <w:t>British Journal of Clinical Psychology </w:t>
      </w:r>
      <w:r>
        <w:rPr>
          <w:rFonts w:ascii="Arial" w:hAnsi="Arial" w:cs="Arial"/>
          <w:color w:val="1C1D1E"/>
          <w:sz w:val="21"/>
          <w:szCs w:val="21"/>
        </w:rPr>
        <w:t>recognizes the many benefits of archiving data for scientific progress. Archived data provides an indispensable resource for the scientific community, making possible future replications and secondary analyses, in addition to the importance of verifying the dependability of published research findings.</w:t>
      </w:r>
    </w:p>
    <w:p w14:paraId="7922B2FC"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xml:space="preserve">The journal expects that where possible all data supporting the results in papers published are archived in an appropriate public archive offering open access and guaranteed preservation. The archived data must allow each result in the published paper to be recreated and the analyses </w:t>
      </w:r>
      <w:r>
        <w:rPr>
          <w:rFonts w:ascii="Arial" w:hAnsi="Arial" w:cs="Arial"/>
          <w:color w:val="1C1D1E"/>
          <w:sz w:val="21"/>
          <w:szCs w:val="21"/>
        </w:rPr>
        <w:lastRenderedPageBreak/>
        <w:t>reported in the paper to be replicated in full to support the conclusions made. Authors are welcome to archive more than this, but not less.</w:t>
      </w:r>
    </w:p>
    <w:p w14:paraId="433973BE"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All papers need to be supported by a data archiving statement and the data set must be cited in the Methods section. The paper must include a link to the repository in order that the statement can be published.</w:t>
      </w:r>
    </w:p>
    <w:p w14:paraId="0E1A2627"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It is not necessary to make data publicly available at the point of submission, but an active link must be included in the final accepted manuscript. For authors who have pre-registered studies, please use the Registered Report link in the Author Guidelines.</w:t>
      </w:r>
    </w:p>
    <w:p w14:paraId="1C366FC0"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In some cases, despite the authors’ best efforts, some or all data or materials cannot be shared for legal or ethical reasons, including issues of author consent, third party rights, institutional or national regulations or laws, or the nature of data gathered. In such cases, authors must inform the editors at the time of submission. It is understood that in some cases access will be provided under restrictions to protect confidential or proprietary information. Editors may grant exceptions to data access requirements provided authors explain the restrictions on the data set and how they preclude public access, and, if possible, describe the steps others should follow to gain access to the data.</w:t>
      </w:r>
    </w:p>
    <w:p w14:paraId="6F69DA76"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If the authors cannot or do not intend to make the data publicly available, a statement to this effect, along with the reasons that the data is not shared, must be included in the manuscript.</w:t>
      </w:r>
    </w:p>
    <w:p w14:paraId="4AEEC62B"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Finally, if submitting authors have any questions about the data sharing policy, access the </w:t>
      </w:r>
      <w:hyperlink r:id="rId180" w:tgtFrame="_blank" w:history="1">
        <w:r>
          <w:rPr>
            <w:rStyle w:val="Hyperlink"/>
            <w:rFonts w:ascii="Arial" w:hAnsi="Arial" w:cs="Arial"/>
            <w:b/>
            <w:bCs/>
            <w:color w:val="26346F"/>
            <w:sz w:val="21"/>
            <w:szCs w:val="21"/>
          </w:rPr>
          <w:t>FAQs</w:t>
        </w:r>
      </w:hyperlink>
      <w:r>
        <w:rPr>
          <w:rFonts w:ascii="Arial" w:hAnsi="Arial" w:cs="Arial"/>
          <w:color w:val="1C1D1E"/>
          <w:sz w:val="21"/>
          <w:szCs w:val="21"/>
        </w:rPr>
        <w:t> for additional detail.</w:t>
      </w:r>
    </w:p>
    <w:p w14:paraId="45354FA4" w14:textId="77777777" w:rsidR="00B37C9D" w:rsidRDefault="00B37C9D" w:rsidP="00B37C9D">
      <w:pPr>
        <w:rPr>
          <w:szCs w:val="24"/>
        </w:rPr>
      </w:pPr>
      <w:r>
        <w:t>Publication Ethics</w:t>
      </w:r>
    </w:p>
    <w:p w14:paraId="293D0F43"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Authors are reminded that the </w:t>
      </w:r>
      <w:r>
        <w:rPr>
          <w:rStyle w:val="Emphasis"/>
          <w:rFonts w:ascii="Arial" w:hAnsi="Arial" w:cs="Arial"/>
          <w:color w:val="1C1D1E"/>
          <w:sz w:val="21"/>
          <w:szCs w:val="21"/>
        </w:rPr>
        <w:t>British Journal of Clinical Psychology </w:t>
      </w:r>
      <w:r>
        <w:rPr>
          <w:rFonts w:ascii="Arial" w:hAnsi="Arial" w:cs="Arial"/>
          <w:color w:val="1C1D1E"/>
          <w:sz w:val="21"/>
          <w:szCs w:val="21"/>
        </w:rPr>
        <w:t>adheres to the ethics of scientific publication as detailed in the </w:t>
      </w:r>
      <w:hyperlink r:id="rId181" w:history="1">
        <w:r>
          <w:rPr>
            <w:rStyle w:val="Emphasis"/>
            <w:rFonts w:ascii="Arial" w:hAnsi="Arial" w:cs="Arial"/>
            <w:b/>
            <w:bCs/>
            <w:color w:val="26346F"/>
            <w:sz w:val="21"/>
            <w:szCs w:val="21"/>
            <w:u w:val="single"/>
          </w:rPr>
          <w:t>Ethical principles of psychologists and code of conduct</w:t>
        </w:r>
      </w:hyperlink>
      <w:r>
        <w:rPr>
          <w:rFonts w:ascii="Arial" w:hAnsi="Arial" w:cs="Arial"/>
          <w:color w:val="1C1D1E"/>
          <w:sz w:val="21"/>
          <w:szCs w:val="21"/>
        </w:rPr>
        <w:t> (American Psychological Association, 2010). The Journal generally conforms to the Uniform Requirements for Manuscripts  of the International Committee of Medical Journal Editors (</w:t>
      </w:r>
      <w:hyperlink r:id="rId182" w:history="1">
        <w:r>
          <w:rPr>
            <w:rStyle w:val="Hyperlink"/>
            <w:rFonts w:ascii="Arial" w:hAnsi="Arial" w:cs="Arial"/>
            <w:b/>
            <w:bCs/>
            <w:color w:val="26346F"/>
            <w:sz w:val="21"/>
            <w:szCs w:val="21"/>
          </w:rPr>
          <w:t>ICJME</w:t>
        </w:r>
      </w:hyperlink>
      <w:r>
        <w:rPr>
          <w:rFonts w:ascii="Arial" w:hAnsi="Arial" w:cs="Arial"/>
          <w:color w:val="1C1D1E"/>
          <w:sz w:val="21"/>
          <w:szCs w:val="21"/>
        </w:rPr>
        <w:t>) and is also a member and subscribes to the principles of the Committee on Publication Ethics (</w:t>
      </w:r>
      <w:hyperlink r:id="rId183" w:history="1">
        <w:r>
          <w:rPr>
            <w:rStyle w:val="Hyperlink"/>
            <w:rFonts w:ascii="Arial" w:hAnsi="Arial" w:cs="Arial"/>
            <w:b/>
            <w:bCs/>
            <w:color w:val="26346F"/>
            <w:sz w:val="21"/>
            <w:szCs w:val="21"/>
          </w:rPr>
          <w:t>COPE</w:t>
        </w:r>
      </w:hyperlink>
      <w:r>
        <w:rPr>
          <w:rFonts w:ascii="Arial" w:hAnsi="Arial" w:cs="Arial"/>
          <w:color w:val="1C1D1E"/>
          <w:sz w:val="21"/>
          <w:szCs w:val="21"/>
        </w:rPr>
        <w:t>).  Authors must ensure that all research meets these ethical guidelines and affirm that the research has received permission from a stated Research Ethics Committee (REC) or Institutional Review Board (IRB), including adherence to the legal requirements of the study county.</w:t>
      </w:r>
    </w:p>
    <w:p w14:paraId="267F3829"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Note this journal uses iThenticate’s CrossCheck software to detect instances of overlapping and similar text in submitted manuscripts. </w:t>
      </w:r>
      <w:hyperlink r:id="rId184" w:history="1">
        <w:r>
          <w:rPr>
            <w:rStyle w:val="Hyperlink"/>
            <w:rFonts w:ascii="Arial" w:hAnsi="Arial" w:cs="Arial"/>
            <w:b/>
            <w:bCs/>
            <w:color w:val="26346F"/>
            <w:sz w:val="21"/>
            <w:szCs w:val="21"/>
          </w:rPr>
          <w:t>Read</w:t>
        </w:r>
      </w:hyperlink>
      <w:r>
        <w:rPr>
          <w:rFonts w:ascii="Arial" w:hAnsi="Arial" w:cs="Arial"/>
          <w:color w:val="1C1D1E"/>
          <w:sz w:val="21"/>
          <w:szCs w:val="21"/>
        </w:rPr>
        <w:t> Wiley’s Top 10 Publishing Ethics Tips for Authors. </w:t>
      </w:r>
      <w:hyperlink r:id="rId185" w:history="1">
        <w:r>
          <w:rPr>
            <w:rStyle w:val="Hyperlink"/>
            <w:rFonts w:ascii="Arial" w:hAnsi="Arial" w:cs="Arial"/>
            <w:b/>
            <w:bCs/>
            <w:color w:val="26346F"/>
            <w:sz w:val="21"/>
            <w:szCs w:val="21"/>
          </w:rPr>
          <w:t>Read</w:t>
        </w:r>
      </w:hyperlink>
      <w:r>
        <w:rPr>
          <w:rFonts w:ascii="Arial" w:hAnsi="Arial" w:cs="Arial"/>
          <w:color w:val="1C1D1E"/>
          <w:sz w:val="21"/>
          <w:szCs w:val="21"/>
        </w:rPr>
        <w:t> Wiley’s Publication Ethics Guidelines can be found.</w:t>
      </w:r>
    </w:p>
    <w:p w14:paraId="799A46EC"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p>
    <w:p w14:paraId="2E9FB742" w14:textId="77777777" w:rsidR="00B37C9D" w:rsidRDefault="00B37C9D" w:rsidP="00B37C9D">
      <w:pPr>
        <w:rPr>
          <w:szCs w:val="24"/>
        </w:rPr>
      </w:pPr>
      <w:r>
        <w:t>ORCID</w:t>
      </w:r>
    </w:p>
    <w:p w14:paraId="40462BA1"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As part of the journal’s commitment to supporting authors at every step of the publishing process, the journal requires the submitting author (only) to provide an ORCID iD when submitting a manuscript. This takes around 2 minutes to complete. </w:t>
      </w:r>
      <w:hyperlink r:id="rId186" w:tgtFrame="_blank" w:history="1">
        <w:r>
          <w:rPr>
            <w:rStyle w:val="Hyperlink"/>
            <w:rFonts w:ascii="Arial" w:hAnsi="Arial" w:cs="Arial"/>
            <w:b/>
            <w:bCs/>
            <w:color w:val="26346F"/>
            <w:sz w:val="21"/>
            <w:szCs w:val="21"/>
          </w:rPr>
          <w:t>Find more information here.</w:t>
        </w:r>
      </w:hyperlink>
    </w:p>
    <w:p w14:paraId="5F04925B"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p>
    <w:p w14:paraId="4D6FA937" w14:textId="77777777" w:rsidR="00B37C9D" w:rsidRDefault="00B37C9D" w:rsidP="00B37C9D">
      <w:pPr>
        <w:rPr>
          <w:sz w:val="27"/>
          <w:szCs w:val="27"/>
        </w:rPr>
      </w:pPr>
      <w:r>
        <w:t>6. AUTHOR LICENSING</w:t>
      </w:r>
    </w:p>
    <w:p w14:paraId="4FBB7BFF"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WALS + standard CTA/ELA and/or Open Access for hybrid titles</w:t>
      </w:r>
    </w:p>
    <w:p w14:paraId="6690B762"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You may choose to publish under the terms of the journal’s standard copyright agreement, or Open Access under the terms of a Creative Commons License. </w:t>
      </w:r>
      <w:r>
        <w:rPr>
          <w:rFonts w:ascii="Arial" w:hAnsi="Arial" w:cs="Arial"/>
          <w:color w:val="1C1D1E"/>
          <w:sz w:val="21"/>
          <w:szCs w:val="21"/>
        </w:rPr>
        <w:br/>
        <w:t>Standard </w:t>
      </w:r>
      <w:hyperlink r:id="rId187" w:history="1">
        <w:r>
          <w:rPr>
            <w:rStyle w:val="Hyperlink"/>
            <w:rFonts w:ascii="Arial" w:hAnsi="Arial" w:cs="Arial"/>
            <w:b/>
            <w:bCs/>
            <w:color w:val="26346F"/>
            <w:sz w:val="21"/>
            <w:szCs w:val="21"/>
          </w:rPr>
          <w:t>re-use and licensing rights</w:t>
        </w:r>
      </w:hyperlink>
      <w:r>
        <w:rPr>
          <w:rFonts w:ascii="Arial" w:hAnsi="Arial" w:cs="Arial"/>
          <w:color w:val="1C1D1E"/>
          <w:sz w:val="21"/>
          <w:szCs w:val="21"/>
        </w:rPr>
        <w:t> vary by journal. Note that </w:t>
      </w:r>
      <w:hyperlink r:id="rId188" w:history="1">
        <w:r>
          <w:rPr>
            <w:rStyle w:val="Hyperlink"/>
            <w:rFonts w:ascii="Arial" w:hAnsi="Arial" w:cs="Arial"/>
            <w:b/>
            <w:bCs/>
            <w:color w:val="26346F"/>
            <w:sz w:val="21"/>
            <w:szCs w:val="21"/>
          </w:rPr>
          <w:t>certain funders</w:t>
        </w:r>
      </w:hyperlink>
      <w:r>
        <w:rPr>
          <w:rFonts w:ascii="Arial" w:hAnsi="Arial" w:cs="Arial"/>
          <w:color w:val="1C1D1E"/>
          <w:sz w:val="21"/>
          <w:szCs w:val="21"/>
        </w:rPr>
        <w:t> mandate a particular type of CC license be used. This journal uses the CC-BY/CC-BY-NC/CC-BY-NC-ND </w:t>
      </w:r>
      <w:hyperlink r:id="rId189" w:history="1">
        <w:r>
          <w:rPr>
            <w:rStyle w:val="Hyperlink"/>
            <w:rFonts w:ascii="Arial" w:hAnsi="Arial" w:cs="Arial"/>
            <w:b/>
            <w:bCs/>
            <w:color w:val="26346F"/>
            <w:sz w:val="21"/>
            <w:szCs w:val="21"/>
          </w:rPr>
          <w:t>Creative Commons License</w:t>
        </w:r>
      </w:hyperlink>
      <w:r>
        <w:rPr>
          <w:rFonts w:ascii="Arial" w:hAnsi="Arial" w:cs="Arial"/>
          <w:color w:val="1C1D1E"/>
          <w:sz w:val="21"/>
          <w:szCs w:val="21"/>
        </w:rPr>
        <w:t>.</w:t>
      </w:r>
      <w:r>
        <w:rPr>
          <w:rFonts w:ascii="Arial" w:hAnsi="Arial" w:cs="Arial"/>
          <w:color w:val="1C1D1E"/>
          <w:sz w:val="21"/>
          <w:szCs w:val="21"/>
        </w:rPr>
        <w:br/>
        <w:t>Self-Archiving Definitions and Policies: Note that the journal’s standard copyright agreement allows for </w:t>
      </w:r>
      <w:hyperlink r:id="rId190" w:history="1">
        <w:r>
          <w:rPr>
            <w:rStyle w:val="Hyperlink"/>
            <w:rFonts w:ascii="Arial" w:hAnsi="Arial" w:cs="Arial"/>
            <w:b/>
            <w:bCs/>
            <w:color w:val="26346F"/>
            <w:sz w:val="21"/>
            <w:szCs w:val="21"/>
          </w:rPr>
          <w:t>self-archiving</w:t>
        </w:r>
      </w:hyperlink>
      <w:r>
        <w:rPr>
          <w:rFonts w:ascii="Arial" w:hAnsi="Arial" w:cs="Arial"/>
          <w:color w:val="1C1D1E"/>
          <w:sz w:val="21"/>
          <w:szCs w:val="21"/>
        </w:rPr>
        <w:t> of different versions of the article under specific conditions.</w:t>
      </w:r>
      <w:r>
        <w:rPr>
          <w:rFonts w:ascii="Arial" w:hAnsi="Arial" w:cs="Arial"/>
          <w:color w:val="1C1D1E"/>
          <w:sz w:val="21"/>
          <w:szCs w:val="21"/>
        </w:rPr>
        <w:br/>
      </w:r>
      <w:r>
        <w:rPr>
          <w:rFonts w:ascii="Arial" w:hAnsi="Arial" w:cs="Arial"/>
          <w:color w:val="1C1D1E"/>
          <w:sz w:val="21"/>
          <w:szCs w:val="21"/>
        </w:rPr>
        <w:br/>
      </w:r>
      <w:r>
        <w:rPr>
          <w:rStyle w:val="Emphasis"/>
          <w:rFonts w:ascii="Arial" w:hAnsi="Arial" w:cs="Arial"/>
          <w:b/>
          <w:bCs/>
          <w:color w:val="1C1D1E"/>
          <w:sz w:val="21"/>
          <w:szCs w:val="21"/>
        </w:rPr>
        <w:t>BPS members and open access:</w:t>
      </w:r>
      <w:r>
        <w:rPr>
          <w:rFonts w:ascii="Arial" w:hAnsi="Arial" w:cs="Arial"/>
          <w:color w:val="1C1D1E"/>
          <w:sz w:val="21"/>
          <w:szCs w:val="21"/>
        </w:rPr>
        <w:t xml:space="preserve"> if the corresponding author of an accepted article is a </w:t>
      </w:r>
      <w:r>
        <w:rPr>
          <w:rFonts w:ascii="Arial" w:hAnsi="Arial" w:cs="Arial"/>
          <w:color w:val="1C1D1E"/>
          <w:sz w:val="21"/>
          <w:szCs w:val="21"/>
        </w:rPr>
        <w:lastRenderedPageBreak/>
        <w:t>Graduate or Chartered member of the BPS, the Society will cover will cover 100% of the APC allowing the article to be published as open access and freely available.</w:t>
      </w:r>
    </w:p>
    <w:p w14:paraId="58D80AF5" w14:textId="77777777" w:rsidR="00B37C9D" w:rsidRDefault="00B37C9D" w:rsidP="00B37C9D">
      <w:pPr>
        <w:rPr>
          <w:sz w:val="27"/>
          <w:szCs w:val="27"/>
        </w:rPr>
      </w:pPr>
      <w:r>
        <w:t>7. PUBLICATION PROCESS AFTER ACCEPTANCE</w:t>
      </w:r>
    </w:p>
    <w:p w14:paraId="73294978" w14:textId="77777777" w:rsidR="00B37C9D" w:rsidRDefault="00B37C9D" w:rsidP="00B37C9D">
      <w:r>
        <w:t>Accepted Article Received in Production</w:t>
      </w:r>
    </w:p>
    <w:p w14:paraId="11F47316"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When an accepted article is received by Wiley’s production team, the corresponding author will receive an email asking them to login or register with </w:t>
      </w:r>
      <w:hyperlink r:id="rId191" w:tgtFrame="_blank" w:history="1">
        <w:r>
          <w:rPr>
            <w:rStyle w:val="Hyperlink"/>
            <w:rFonts w:ascii="Arial" w:hAnsi="Arial" w:cs="Arial"/>
            <w:b/>
            <w:bCs/>
            <w:color w:val="26346F"/>
            <w:sz w:val="21"/>
            <w:szCs w:val="21"/>
          </w:rPr>
          <w:t>Wiley Author Services</w:t>
        </w:r>
      </w:hyperlink>
      <w:r>
        <w:rPr>
          <w:rFonts w:ascii="Arial" w:hAnsi="Arial" w:cs="Arial"/>
          <w:color w:val="1C1D1E"/>
          <w:sz w:val="21"/>
          <w:szCs w:val="21"/>
        </w:rPr>
        <w:t>. The author will be asked to sign a publication license at this point.</w:t>
      </w:r>
    </w:p>
    <w:p w14:paraId="69EFDB72" w14:textId="77777777" w:rsidR="00B37C9D" w:rsidRDefault="00B37C9D" w:rsidP="00B37C9D">
      <w:pPr>
        <w:rPr>
          <w:szCs w:val="24"/>
        </w:rPr>
      </w:pPr>
      <w:r>
        <w:t>Proofs</w:t>
      </w:r>
    </w:p>
    <w:p w14:paraId="31C2970E"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Once the paper is typeset, the author will receive an email notification with full instructions on how to provide proof corrections.</w:t>
      </w:r>
    </w:p>
    <w:p w14:paraId="1129CA7B"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Please note that the author is responsible for all statements made in their work, including changes made during the editorial process – authors should check proofs carefully. Note that proofs should be returned within 48 hours from receipt of first proof.</w:t>
      </w:r>
    </w:p>
    <w:p w14:paraId="0B4994B9" w14:textId="77777777" w:rsidR="00B37C9D" w:rsidRDefault="00B37C9D" w:rsidP="00B37C9D">
      <w:pPr>
        <w:rPr>
          <w:szCs w:val="24"/>
        </w:rPr>
      </w:pPr>
      <w:r>
        <w:t>Publication Charges</w:t>
      </w:r>
    </w:p>
    <w:p w14:paraId="20DB2DFD"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Emphasis"/>
          <w:rFonts w:ascii="Arial" w:hAnsi="Arial" w:cs="Arial"/>
          <w:b/>
          <w:bCs/>
          <w:color w:val="1C1D1E"/>
          <w:sz w:val="21"/>
          <w:szCs w:val="21"/>
        </w:rPr>
        <w:t>Colour figures. </w:t>
      </w:r>
      <w:r>
        <w:rPr>
          <w:rFonts w:ascii="Arial" w:hAnsi="Arial" w:cs="Arial"/>
          <w:color w:val="1C1D1E"/>
          <w:sz w:val="21"/>
          <w:szCs w:val="21"/>
        </w:rPr>
        <w:t>Colour figures may be published online free of charge; however, the journal charges for publishing figures in colour in print. If the author supplies colour figures, they will be sent a Colour Work Agreement once the accepted paper moves to the production process. If the Colour Work Agreement is not returned by the specified date, figures will be converted to black and white for print publication.</w:t>
      </w:r>
    </w:p>
    <w:p w14:paraId="137FFFE8" w14:textId="77777777" w:rsidR="00B37C9D" w:rsidRDefault="00B37C9D" w:rsidP="00B37C9D">
      <w:pPr>
        <w:rPr>
          <w:szCs w:val="24"/>
        </w:rPr>
      </w:pPr>
      <w:r>
        <w:t>Early View</w:t>
      </w:r>
    </w:p>
    <w:p w14:paraId="30891537"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The journal</w:t>
      </w:r>
      <w:r>
        <w:rPr>
          <w:rStyle w:val="Emphasis"/>
          <w:rFonts w:ascii="Arial" w:hAnsi="Arial" w:cs="Arial"/>
          <w:color w:val="1C1D1E"/>
          <w:sz w:val="21"/>
          <w:szCs w:val="21"/>
        </w:rPr>
        <w:t> </w:t>
      </w:r>
      <w:r>
        <w:rPr>
          <w:rFonts w:ascii="Arial" w:hAnsi="Arial" w:cs="Arial"/>
          <w:color w:val="1C1D1E"/>
          <w:sz w:val="21"/>
          <w:szCs w:val="21"/>
        </w:rPr>
        <w:t>offers rapid publication via Wiley’s Early View service. </w:t>
      </w:r>
      <w:hyperlink r:id="rId192" w:anchor="ev" w:tgtFrame="_blank" w:history="1">
        <w:r>
          <w:rPr>
            <w:rStyle w:val="Hyperlink"/>
            <w:rFonts w:ascii="Arial" w:hAnsi="Arial" w:cs="Arial"/>
            <w:b/>
            <w:bCs/>
            <w:color w:val="26346F"/>
            <w:sz w:val="21"/>
            <w:szCs w:val="21"/>
          </w:rPr>
          <w:t>Early View</w:t>
        </w:r>
      </w:hyperlink>
      <w:r>
        <w:rPr>
          <w:rFonts w:ascii="Arial" w:hAnsi="Arial" w:cs="Arial"/>
          <w:color w:val="1C1D1E"/>
          <w:sz w:val="21"/>
          <w:szCs w:val="21"/>
        </w:rPr>
        <w:t> (Online Version of Record) articles are published on Wiley Online Library before inclusion in an issue. Before we can publish an article, we require a signed license (authors should login or register with </w:t>
      </w:r>
      <w:hyperlink r:id="rId193" w:tgtFrame="_blank" w:history="1">
        <w:r>
          <w:rPr>
            <w:rStyle w:val="Hyperlink"/>
            <w:rFonts w:ascii="Arial" w:hAnsi="Arial" w:cs="Arial"/>
            <w:b/>
            <w:bCs/>
            <w:color w:val="26346F"/>
            <w:sz w:val="21"/>
            <w:szCs w:val="21"/>
          </w:rPr>
          <w:t>Wiley Author Services</w:t>
        </w:r>
      </w:hyperlink>
      <w:r>
        <w:rPr>
          <w:rFonts w:ascii="Arial" w:hAnsi="Arial" w:cs="Arial"/>
          <w:color w:val="1C1D1E"/>
          <w:sz w:val="21"/>
          <w:szCs w:val="21"/>
        </w:rPr>
        <w:t>). Once the article is published on Early View, no further changes to the article are possible. The Early View article is fully citable and carries an online publication date and DOI for citations.</w:t>
      </w:r>
    </w:p>
    <w:p w14:paraId="15FF9FB9"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 </w:t>
      </w:r>
    </w:p>
    <w:p w14:paraId="0A9F2D4A" w14:textId="77777777" w:rsidR="00B37C9D" w:rsidRDefault="00B37C9D" w:rsidP="00B37C9D">
      <w:pPr>
        <w:rPr>
          <w:sz w:val="27"/>
          <w:szCs w:val="27"/>
        </w:rPr>
      </w:pPr>
      <w:r>
        <w:t>8. POST PUBLICATION</w:t>
      </w:r>
    </w:p>
    <w:p w14:paraId="17992263" w14:textId="77777777" w:rsidR="00B37C9D" w:rsidRDefault="00B37C9D" w:rsidP="00B37C9D">
      <w:r>
        <w:t>Access and Sharing</w:t>
      </w:r>
    </w:p>
    <w:p w14:paraId="68C8F3C6"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When the article is published online: </w:t>
      </w:r>
    </w:p>
    <w:p w14:paraId="003CDB89" w14:textId="77777777" w:rsidR="00B37C9D" w:rsidRDefault="00B37C9D" w:rsidP="00B37C9D">
      <w:pPr>
        <w:numPr>
          <w:ilvl w:val="0"/>
          <w:numId w:val="31"/>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The author receives an email alert (if requested).</w:t>
      </w:r>
    </w:p>
    <w:p w14:paraId="39BEB9C3" w14:textId="77777777" w:rsidR="00B37C9D" w:rsidRDefault="00B37C9D" w:rsidP="00B37C9D">
      <w:pPr>
        <w:numPr>
          <w:ilvl w:val="0"/>
          <w:numId w:val="31"/>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The link to the published article can be shared through social media.</w:t>
      </w:r>
    </w:p>
    <w:p w14:paraId="64E94103" w14:textId="77777777" w:rsidR="00B37C9D" w:rsidRDefault="00B37C9D" w:rsidP="00B37C9D">
      <w:pPr>
        <w:numPr>
          <w:ilvl w:val="0"/>
          <w:numId w:val="31"/>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The author will have free access to the paper (after accepting the Terms &amp; Conditions of use, they can view the article).</w:t>
      </w:r>
    </w:p>
    <w:p w14:paraId="636FE9C7" w14:textId="77777777" w:rsidR="00B37C9D" w:rsidRDefault="00B37C9D" w:rsidP="00B37C9D">
      <w:pPr>
        <w:numPr>
          <w:ilvl w:val="0"/>
          <w:numId w:val="31"/>
        </w:numPr>
        <w:shd w:val="clear" w:color="auto" w:fill="FFFFFF"/>
        <w:spacing w:before="100" w:beforeAutospacing="1" w:after="100" w:afterAutospacing="1" w:line="240" w:lineRule="auto"/>
        <w:rPr>
          <w:rFonts w:ascii="Arial" w:hAnsi="Arial" w:cs="Arial"/>
          <w:color w:val="1C1D1E"/>
          <w:sz w:val="21"/>
          <w:szCs w:val="21"/>
        </w:rPr>
      </w:pPr>
      <w:r>
        <w:rPr>
          <w:rFonts w:ascii="Arial" w:hAnsi="Arial" w:cs="Arial"/>
          <w:color w:val="1C1D1E"/>
          <w:sz w:val="21"/>
          <w:szCs w:val="21"/>
        </w:rPr>
        <w:t>For non-open access articles, the corresponding author and co-authors can nominate up to ten colleagues to receive a publication alert and free online access to the article.</w:t>
      </w:r>
    </w:p>
    <w:p w14:paraId="57686164"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Strong"/>
          <w:rFonts w:ascii="Arial" w:eastAsiaTheme="majorEastAsia" w:hAnsi="Arial" w:cs="Arial"/>
          <w:color w:val="1C1D1E"/>
          <w:sz w:val="21"/>
          <w:szCs w:val="21"/>
        </w:rPr>
        <w:t>Promoting the Article</w:t>
      </w:r>
    </w:p>
    <w:p w14:paraId="5A6D1AF5"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To find out how to best promote an article, click </w:t>
      </w:r>
      <w:hyperlink r:id="rId194" w:tgtFrame="_blank" w:history="1">
        <w:r>
          <w:rPr>
            <w:rStyle w:val="Hyperlink"/>
            <w:rFonts w:ascii="Arial" w:hAnsi="Arial" w:cs="Arial"/>
            <w:b/>
            <w:bCs/>
            <w:color w:val="26346F"/>
            <w:sz w:val="21"/>
            <w:szCs w:val="21"/>
          </w:rPr>
          <w:t>here</w:t>
        </w:r>
      </w:hyperlink>
      <w:r>
        <w:rPr>
          <w:rFonts w:ascii="Arial" w:hAnsi="Arial" w:cs="Arial"/>
          <w:color w:val="1C1D1E"/>
          <w:sz w:val="21"/>
          <w:szCs w:val="21"/>
        </w:rPr>
        <w:t>.</w:t>
      </w:r>
    </w:p>
    <w:p w14:paraId="26B01CD8" w14:textId="77777777" w:rsidR="00B37C9D" w:rsidRDefault="004B7495" w:rsidP="00B37C9D">
      <w:pPr>
        <w:pStyle w:val="NormalWeb"/>
        <w:shd w:val="clear" w:color="auto" w:fill="FFFFFF"/>
        <w:spacing w:before="75" w:beforeAutospacing="0" w:after="75" w:afterAutospacing="0"/>
        <w:rPr>
          <w:rFonts w:ascii="Arial" w:hAnsi="Arial" w:cs="Arial"/>
          <w:color w:val="1C1D1E"/>
          <w:sz w:val="21"/>
          <w:szCs w:val="21"/>
        </w:rPr>
      </w:pPr>
      <w:hyperlink r:id="rId195" w:history="1">
        <w:r w:rsidR="00B37C9D">
          <w:rPr>
            <w:rStyle w:val="Hyperlink"/>
            <w:rFonts w:ascii="Arial" w:hAnsi="Arial" w:cs="Arial"/>
            <w:b/>
            <w:bCs/>
            <w:color w:val="26346F"/>
            <w:sz w:val="21"/>
            <w:szCs w:val="21"/>
          </w:rPr>
          <w:t>Wiley Editing Services </w:t>
        </w:r>
      </w:hyperlink>
      <w:r w:rsidR="00B37C9D">
        <w:rPr>
          <w:rFonts w:ascii="Arial" w:hAnsi="Arial" w:cs="Arial"/>
          <w:color w:val="1C1D1E"/>
          <w:sz w:val="21"/>
          <w:szCs w:val="21"/>
        </w:rPr>
        <w:t>offers professional video, design, and writing services to create shareable video abstracts, infographics, conference posters, lay summaries, and research news stories for your research – so you can help your research get the attention it deserves.</w:t>
      </w:r>
    </w:p>
    <w:p w14:paraId="4D4F5D44" w14:textId="77777777" w:rsidR="00B37C9D" w:rsidRDefault="00B37C9D" w:rsidP="00B37C9D">
      <w:pPr>
        <w:rPr>
          <w:szCs w:val="24"/>
        </w:rPr>
      </w:pPr>
      <w:r>
        <w:t>Measuring the Impact of an Article</w:t>
      </w:r>
    </w:p>
    <w:p w14:paraId="78B9C886"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Wiley also helps authors measure the impact of their research through specialist partnerships with </w:t>
      </w:r>
      <w:hyperlink r:id="rId196" w:tgtFrame="_blank" w:history="1">
        <w:r>
          <w:rPr>
            <w:rStyle w:val="Hyperlink"/>
            <w:rFonts w:ascii="Arial" w:hAnsi="Arial" w:cs="Arial"/>
            <w:b/>
            <w:bCs/>
            <w:color w:val="26346F"/>
            <w:sz w:val="21"/>
            <w:szCs w:val="21"/>
          </w:rPr>
          <w:t>Kudos</w:t>
        </w:r>
      </w:hyperlink>
      <w:r>
        <w:rPr>
          <w:rFonts w:ascii="Arial" w:hAnsi="Arial" w:cs="Arial"/>
          <w:color w:val="1C1D1E"/>
          <w:sz w:val="21"/>
          <w:szCs w:val="21"/>
        </w:rPr>
        <w:t> and </w:t>
      </w:r>
      <w:hyperlink r:id="rId197" w:tgtFrame="_blank" w:history="1">
        <w:r>
          <w:rPr>
            <w:rStyle w:val="Hyperlink"/>
            <w:rFonts w:ascii="Arial" w:hAnsi="Arial" w:cs="Arial"/>
            <w:b/>
            <w:bCs/>
            <w:color w:val="26346F"/>
            <w:sz w:val="21"/>
            <w:szCs w:val="21"/>
          </w:rPr>
          <w:t>Altmetric</w:t>
        </w:r>
      </w:hyperlink>
      <w:r>
        <w:rPr>
          <w:rFonts w:ascii="Arial" w:hAnsi="Arial" w:cs="Arial"/>
          <w:color w:val="1C1D1E"/>
          <w:sz w:val="21"/>
          <w:szCs w:val="21"/>
        </w:rPr>
        <w:t>.</w:t>
      </w:r>
    </w:p>
    <w:p w14:paraId="0A4EC02F"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lastRenderedPageBreak/>
        <w:t> </w:t>
      </w:r>
    </w:p>
    <w:p w14:paraId="0A2F7629" w14:textId="77777777" w:rsidR="00B37C9D" w:rsidRDefault="00B37C9D" w:rsidP="00B37C9D">
      <w:pPr>
        <w:rPr>
          <w:sz w:val="27"/>
          <w:szCs w:val="27"/>
        </w:rPr>
      </w:pPr>
      <w:r>
        <w:t>9. EDITORIAL OFFICE CONTACT DETAILS</w:t>
      </w:r>
    </w:p>
    <w:p w14:paraId="59D4C761"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Fonts w:ascii="Arial" w:hAnsi="Arial" w:cs="Arial"/>
          <w:color w:val="1C1D1E"/>
          <w:sz w:val="21"/>
          <w:szCs w:val="21"/>
        </w:rPr>
        <w:t>For help with submissions, please contact: Hannah Wakley, Associate Managing Editor (</w:t>
      </w:r>
      <w:hyperlink r:id="rId198" w:tgtFrame="_blank" w:history="1">
        <w:r>
          <w:rPr>
            <w:rStyle w:val="Hyperlink"/>
            <w:rFonts w:ascii="Arial" w:hAnsi="Arial" w:cs="Arial"/>
            <w:b/>
            <w:bCs/>
            <w:color w:val="26346F"/>
            <w:sz w:val="21"/>
            <w:szCs w:val="21"/>
          </w:rPr>
          <w:t>bjc@wiley.com</w:t>
        </w:r>
      </w:hyperlink>
      <w:r>
        <w:rPr>
          <w:rFonts w:ascii="Arial" w:hAnsi="Arial" w:cs="Arial"/>
          <w:color w:val="1C1D1E"/>
          <w:sz w:val="21"/>
          <w:szCs w:val="21"/>
        </w:rPr>
        <w:t>) or phone +44 (0) 116 252 9504.</w:t>
      </w:r>
    </w:p>
    <w:p w14:paraId="52F1AED3" w14:textId="77777777" w:rsidR="00B37C9D" w:rsidRDefault="00B37C9D" w:rsidP="00B37C9D">
      <w:pPr>
        <w:pStyle w:val="NormalWeb"/>
        <w:shd w:val="clear" w:color="auto" w:fill="FFFFFF"/>
        <w:spacing w:before="75" w:beforeAutospacing="0" w:after="75" w:afterAutospacing="0"/>
        <w:rPr>
          <w:rFonts w:ascii="Arial" w:hAnsi="Arial" w:cs="Arial"/>
          <w:color w:val="1C1D1E"/>
          <w:sz w:val="21"/>
          <w:szCs w:val="21"/>
        </w:rPr>
      </w:pPr>
      <w:r>
        <w:rPr>
          <w:rStyle w:val="Emphasis"/>
          <w:rFonts w:ascii="Arial" w:hAnsi="Arial" w:cs="Arial"/>
          <w:color w:val="1C1D1E"/>
          <w:sz w:val="21"/>
          <w:szCs w:val="21"/>
        </w:rPr>
        <w:t>Author Guidelines updated 14th October 2019</w:t>
      </w:r>
    </w:p>
    <w:p w14:paraId="1CCCC5A6" w14:textId="77777777" w:rsidR="00F708D5" w:rsidRDefault="00F708D5" w:rsidP="00F708D5"/>
    <w:p w14:paraId="76C7217B" w14:textId="77777777" w:rsidR="00F708D5" w:rsidRDefault="00F708D5">
      <w:r>
        <w:br w:type="page"/>
      </w:r>
    </w:p>
    <w:p w14:paraId="505C6405" w14:textId="77777777" w:rsidR="007202A3" w:rsidRPr="007174B1" w:rsidRDefault="00F708D5" w:rsidP="00195B2E">
      <w:pPr>
        <w:pStyle w:val="Heading3"/>
      </w:pPr>
      <w:bookmarkStart w:id="192" w:name="_Toc78361020"/>
      <w:r>
        <w:lastRenderedPageBreak/>
        <w:t xml:space="preserve">Appendix 2 - </w:t>
      </w:r>
      <w:r w:rsidR="007202A3" w:rsidRPr="007174B1">
        <w:t>Ethical Approval</w:t>
      </w:r>
      <w:bookmarkEnd w:id="191"/>
      <w:bookmarkEnd w:id="192"/>
    </w:p>
    <w:p w14:paraId="0375E2DF" w14:textId="77777777" w:rsidR="007202A3" w:rsidRPr="00167239" w:rsidRDefault="007202A3" w:rsidP="001F3429">
      <w:pPr>
        <w:spacing w:line="360" w:lineRule="auto"/>
      </w:pPr>
    </w:p>
    <w:p w14:paraId="5C8D2A53" w14:textId="77777777" w:rsidR="007202A3" w:rsidRDefault="007202A3" w:rsidP="001F3429">
      <w:pPr>
        <w:spacing w:line="360" w:lineRule="auto"/>
        <w:jc w:val="center"/>
      </w:pPr>
      <w:r>
        <w:rPr>
          <w:noProof/>
          <w:lang w:eastAsia="en-GB"/>
        </w:rPr>
        <w:drawing>
          <wp:inline distT="0" distB="0" distL="0" distR="0" wp14:anchorId="368CA2CE" wp14:editId="4C4E8616">
            <wp:extent cx="4521432" cy="52834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thical approval.png"/>
                    <pic:cNvPicPr/>
                  </pic:nvPicPr>
                  <pic:blipFill>
                    <a:blip r:embed="rId199">
                      <a:extLst>
                        <a:ext uri="{28A0092B-C50C-407E-A947-70E740481C1C}">
                          <a14:useLocalDpi xmlns:a14="http://schemas.microsoft.com/office/drawing/2010/main" val="0"/>
                        </a:ext>
                      </a:extLst>
                    </a:blip>
                    <a:stretch>
                      <a:fillRect/>
                    </a:stretch>
                  </pic:blipFill>
                  <pic:spPr>
                    <a:xfrm>
                      <a:off x="0" y="0"/>
                      <a:ext cx="4521432" cy="5283472"/>
                    </a:xfrm>
                    <a:prstGeom prst="rect">
                      <a:avLst/>
                    </a:prstGeom>
                  </pic:spPr>
                </pic:pic>
              </a:graphicData>
            </a:graphic>
          </wp:inline>
        </w:drawing>
      </w:r>
    </w:p>
    <w:p w14:paraId="2E9D9D87" w14:textId="77777777" w:rsidR="007202A3" w:rsidRDefault="007202A3" w:rsidP="001F3429">
      <w:pPr>
        <w:spacing w:line="360" w:lineRule="auto"/>
      </w:pPr>
      <w:r>
        <w:br w:type="page"/>
      </w:r>
    </w:p>
    <w:p w14:paraId="6FB102AE" w14:textId="77777777" w:rsidR="007202A3" w:rsidRPr="007174B1" w:rsidRDefault="007202A3" w:rsidP="00A715B7">
      <w:pPr>
        <w:pStyle w:val="Heading3"/>
      </w:pPr>
      <w:bookmarkStart w:id="193" w:name="_Toc66453627"/>
      <w:bookmarkStart w:id="194" w:name="_Toc78361021"/>
      <w:r w:rsidRPr="007174B1">
        <w:lastRenderedPageBreak/>
        <w:t xml:space="preserve">Appendix </w:t>
      </w:r>
      <w:r w:rsidR="00F708D5">
        <w:t>3</w:t>
      </w:r>
      <w:r w:rsidRPr="007174B1">
        <w:t xml:space="preserve"> - Amendment Approval</w:t>
      </w:r>
      <w:bookmarkEnd w:id="193"/>
      <w:bookmarkEnd w:id="194"/>
    </w:p>
    <w:p w14:paraId="74C0C7B7" w14:textId="77777777" w:rsidR="007202A3" w:rsidRPr="00167239" w:rsidRDefault="007202A3" w:rsidP="001F3429">
      <w:pPr>
        <w:spacing w:line="360" w:lineRule="auto"/>
      </w:pPr>
    </w:p>
    <w:p w14:paraId="22BAB716" w14:textId="77777777" w:rsidR="007202A3" w:rsidRDefault="007202A3" w:rsidP="001F3429">
      <w:pPr>
        <w:spacing w:line="360" w:lineRule="auto"/>
        <w:jc w:val="center"/>
      </w:pPr>
      <w:r>
        <w:rPr>
          <w:noProof/>
          <w:lang w:eastAsia="en-GB"/>
        </w:rPr>
        <w:drawing>
          <wp:inline distT="0" distB="0" distL="0" distR="0" wp14:anchorId="7B7ADE3E" wp14:editId="33ACF213">
            <wp:extent cx="4349974" cy="52644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mendment approval.png"/>
                    <pic:cNvPicPr/>
                  </pic:nvPicPr>
                  <pic:blipFill>
                    <a:blip r:embed="rId200">
                      <a:extLst>
                        <a:ext uri="{28A0092B-C50C-407E-A947-70E740481C1C}">
                          <a14:useLocalDpi xmlns:a14="http://schemas.microsoft.com/office/drawing/2010/main" val="0"/>
                        </a:ext>
                      </a:extLst>
                    </a:blip>
                    <a:stretch>
                      <a:fillRect/>
                    </a:stretch>
                  </pic:blipFill>
                  <pic:spPr>
                    <a:xfrm>
                      <a:off x="0" y="0"/>
                      <a:ext cx="4349974" cy="5264421"/>
                    </a:xfrm>
                    <a:prstGeom prst="rect">
                      <a:avLst/>
                    </a:prstGeom>
                  </pic:spPr>
                </pic:pic>
              </a:graphicData>
            </a:graphic>
          </wp:inline>
        </w:drawing>
      </w:r>
    </w:p>
    <w:p w14:paraId="700E875A" w14:textId="77777777" w:rsidR="007202A3" w:rsidRDefault="007202A3" w:rsidP="001F3429">
      <w:pPr>
        <w:spacing w:line="360" w:lineRule="auto"/>
      </w:pPr>
      <w:r>
        <w:br w:type="page"/>
      </w:r>
    </w:p>
    <w:p w14:paraId="786B8905" w14:textId="77777777" w:rsidR="007202A3" w:rsidRPr="007174B1" w:rsidRDefault="007202A3" w:rsidP="00A715B7">
      <w:pPr>
        <w:pStyle w:val="Heading3"/>
      </w:pPr>
      <w:bookmarkStart w:id="195" w:name="_Toc66453628"/>
      <w:bookmarkStart w:id="196" w:name="_Toc78361022"/>
      <w:r w:rsidRPr="007174B1">
        <w:lastRenderedPageBreak/>
        <w:t xml:space="preserve">Appendix </w:t>
      </w:r>
      <w:r w:rsidR="00F708D5">
        <w:t>4</w:t>
      </w:r>
      <w:r w:rsidRPr="007174B1">
        <w:t xml:space="preserve"> - Q set (List of Statements)</w:t>
      </w:r>
      <w:bookmarkEnd w:id="195"/>
      <w:bookmarkEnd w:id="196"/>
    </w:p>
    <w:p w14:paraId="50747270"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Building relationships with new staff</w:t>
      </w:r>
    </w:p>
    <w:p w14:paraId="1E5702A3"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Being prepared for my transfer to another service</w:t>
      </w:r>
    </w:p>
    <w:p w14:paraId="0B0CF9CA"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 xml:space="preserve">Knowing who to contact </w:t>
      </w:r>
    </w:p>
    <w:p w14:paraId="0BD7744E"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Thinking services wouldn’t be able to help me</w:t>
      </w:r>
    </w:p>
    <w:p w14:paraId="63959778"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Not feeling involved in my care</w:t>
      </w:r>
    </w:p>
    <w:p w14:paraId="7CE0CD34"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Not feeing listened to</w:t>
      </w:r>
    </w:p>
    <w:p w14:paraId="572D3255"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The emotional connection with my key worker</w:t>
      </w:r>
    </w:p>
    <w:p w14:paraId="7BF0DD30"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The stigma of my diagnosis</w:t>
      </w:r>
    </w:p>
    <w:p w14:paraId="6262735F"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Feeling embarrassed or ashamed to ask for help</w:t>
      </w:r>
    </w:p>
    <w:p w14:paraId="75F0E3F1"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Thinking I would be seen as crazy</w:t>
      </w:r>
    </w:p>
    <w:p w14:paraId="35658BFD"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Thinking I may be put in hospital against my will</w:t>
      </w:r>
    </w:p>
    <w:p w14:paraId="13B83112"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What my friends might say or think</w:t>
      </w:r>
    </w:p>
    <w:p w14:paraId="1C3F2FF2"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Thinking I didn’t have a problem</w:t>
      </w:r>
    </w:p>
    <w:p w14:paraId="3F1F176D"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Wanting to solve the problem myself</w:t>
      </w:r>
    </w:p>
    <w:p w14:paraId="26D29980"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Being too unwell to ask for help</w:t>
      </w:r>
    </w:p>
    <w:p w14:paraId="7857825D"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I couldn’t get to appointments</w:t>
      </w:r>
    </w:p>
    <w:p w14:paraId="503112D5"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Financial implications</w:t>
      </w:r>
    </w:p>
    <w:p w14:paraId="05AC68B3"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Unsure where to get help</w:t>
      </w:r>
    </w:p>
    <w:p w14:paraId="42393D0C"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 xml:space="preserve">What my family might think </w:t>
      </w:r>
    </w:p>
    <w:p w14:paraId="28E7BAAB"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I didn't want a Mental Health problem on my records</w:t>
      </w:r>
    </w:p>
    <w:p w14:paraId="5CF10CA2"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Thinking it might impact my chances of getting a job</w:t>
      </w:r>
    </w:p>
    <w:p w14:paraId="267E8CE1"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Thinking I would seem weak</w:t>
      </w:r>
    </w:p>
    <w:p w14:paraId="5FEF4809"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What people at work might say</w:t>
      </w:r>
    </w:p>
    <w:p w14:paraId="79AB793A"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Thinking I would be seen as a bad parent</w:t>
      </w:r>
    </w:p>
    <w:p w14:paraId="42569EDB"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Thinking I might lose custody of my children or they would go into care</w:t>
      </w:r>
    </w:p>
    <w:p w14:paraId="101909E8"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Preferring to use alternative forms of care (religious healing, complimentary therapies etc)</w:t>
      </w:r>
    </w:p>
    <w:p w14:paraId="2B9DD4A9"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Thinking the problem would get better by itself</w:t>
      </w:r>
    </w:p>
    <w:p w14:paraId="60F426E4"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Treatment side effects</w:t>
      </w:r>
    </w:p>
    <w:p w14:paraId="1184EE52"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Thinking that professional care wouldn’t help</w:t>
      </w:r>
    </w:p>
    <w:p w14:paraId="33B76C13"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I don’t like talking about my feelings, emotions or thoughts</w:t>
      </w:r>
    </w:p>
    <w:p w14:paraId="1EB9D5CB"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Preferring to get help from friends or family</w:t>
      </w:r>
    </w:p>
    <w:p w14:paraId="5A4B8BC2"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Previous experiences with mental health care</w:t>
      </w:r>
    </w:p>
    <w:p w14:paraId="1F3D8877"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Not wanting to take time off work</w:t>
      </w:r>
    </w:p>
    <w:p w14:paraId="16A901CB"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Problems getting childcare</w:t>
      </w:r>
    </w:p>
    <w:p w14:paraId="6CB683F0"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No one to help me get help</w:t>
      </w:r>
    </w:p>
    <w:p w14:paraId="30F07B0F"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Professionals from my own ethnic or cultural group not being available</w:t>
      </w:r>
    </w:p>
    <w:p w14:paraId="14ADC572"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Long waiting times</w:t>
      </w:r>
    </w:p>
    <w:p w14:paraId="697C5578"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lastRenderedPageBreak/>
        <w:t>Language barriers</w:t>
      </w:r>
    </w:p>
    <w:p w14:paraId="61E7B921"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Poor communication from care providers</w:t>
      </w:r>
    </w:p>
    <w:p w14:paraId="11B60D58"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Generic care that wasn’t individualised</w:t>
      </w:r>
    </w:p>
    <w:p w14:paraId="102AA118"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Care providers didn’t want to help</w:t>
      </w:r>
    </w:p>
    <w:p w14:paraId="4E72CB11"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Care staff didn’t recognise or respond to my needs</w:t>
      </w:r>
    </w:p>
    <w:p w14:paraId="24E5319B"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Lack of treatment options</w:t>
      </w:r>
    </w:p>
    <w:p w14:paraId="07ACC667"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I didn’t want to take medication</w:t>
      </w:r>
    </w:p>
    <w:p w14:paraId="0A440EA6"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I didn’t know about talking therapies</w:t>
      </w:r>
    </w:p>
    <w:p w14:paraId="6FF2B6BE"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Thinking it's a waste of time</w:t>
      </w:r>
    </w:p>
    <w:p w14:paraId="4D5978F4"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Medication alternatives were not encouraged</w:t>
      </w:r>
    </w:p>
    <w:p w14:paraId="7C821210"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Staff talked down to me</w:t>
      </w:r>
    </w:p>
    <w:p w14:paraId="24FBDF75"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Feeling powerless</w:t>
      </w:r>
    </w:p>
    <w:p w14:paraId="6DB857DA"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My opinion wasn’t valued</w:t>
      </w:r>
    </w:p>
    <w:p w14:paraId="540F49EB"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Staff didn’t understand me and my experiences</w:t>
      </w:r>
    </w:p>
    <w:p w14:paraId="6993A2CC"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Staff didn’t know what services were available to help me</w:t>
      </w:r>
    </w:p>
    <w:p w14:paraId="5FD95190"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I didn’t know what services were there to help me</w:t>
      </w:r>
    </w:p>
    <w:p w14:paraId="2F1AD8E8"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Thinking I couldn’t get better</w:t>
      </w:r>
    </w:p>
    <w:p w14:paraId="33FFFCB8"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Thinking I can't recover from psychosis</w:t>
      </w:r>
    </w:p>
    <w:p w14:paraId="7E8F00C6" w14:textId="77777777" w:rsidR="007202A3" w:rsidRPr="00AF778A" w:rsidRDefault="007202A3" w:rsidP="001F3429">
      <w:pPr>
        <w:pStyle w:val="ListParagraph"/>
        <w:numPr>
          <w:ilvl w:val="0"/>
          <w:numId w:val="8"/>
        </w:numPr>
        <w:spacing w:line="360" w:lineRule="auto"/>
        <w:rPr>
          <w:rFonts w:cstheme="minorHAnsi"/>
          <w:sz w:val="20"/>
          <w:szCs w:val="20"/>
        </w:rPr>
      </w:pPr>
      <w:r w:rsidRPr="00AF778A">
        <w:rPr>
          <w:rFonts w:cstheme="minorHAnsi"/>
          <w:sz w:val="20"/>
          <w:szCs w:val="20"/>
        </w:rPr>
        <w:t>Thinking I can’t lead a good, fulfilling life with psychosis</w:t>
      </w:r>
    </w:p>
    <w:p w14:paraId="4F1D9547" w14:textId="77777777" w:rsidR="007202A3" w:rsidRDefault="007202A3" w:rsidP="001F3429">
      <w:pPr>
        <w:spacing w:line="360" w:lineRule="auto"/>
      </w:pPr>
      <w:r>
        <w:br w:type="page"/>
      </w:r>
    </w:p>
    <w:p w14:paraId="3CF4AD9E" w14:textId="77777777" w:rsidR="007202A3" w:rsidRPr="007174B1" w:rsidRDefault="007202A3" w:rsidP="00A715B7">
      <w:pPr>
        <w:pStyle w:val="Heading3"/>
      </w:pPr>
      <w:bookmarkStart w:id="197" w:name="_Toc66453629"/>
      <w:bookmarkStart w:id="198" w:name="_Toc78361023"/>
      <w:r w:rsidRPr="007174B1">
        <w:lastRenderedPageBreak/>
        <w:t xml:space="preserve">Appendix </w:t>
      </w:r>
      <w:r w:rsidR="00F708D5">
        <w:t>5</w:t>
      </w:r>
      <w:r w:rsidRPr="007174B1">
        <w:t xml:space="preserve"> - Study Advert</w:t>
      </w:r>
      <w:bookmarkEnd w:id="197"/>
      <w:bookmarkEnd w:id="198"/>
    </w:p>
    <w:p w14:paraId="11B564A9" w14:textId="77777777" w:rsidR="007202A3" w:rsidRPr="007205C0" w:rsidRDefault="007202A3" w:rsidP="001F3429">
      <w:pPr>
        <w:spacing w:line="360" w:lineRule="auto"/>
      </w:pPr>
    </w:p>
    <w:p w14:paraId="76E36E33" w14:textId="77777777" w:rsidR="007202A3" w:rsidRDefault="007202A3" w:rsidP="001F3429">
      <w:pPr>
        <w:spacing w:line="360" w:lineRule="auto"/>
        <w:jc w:val="center"/>
      </w:pPr>
      <w:r>
        <w:rPr>
          <w:noProof/>
          <w:lang w:eastAsia="en-GB"/>
        </w:rPr>
        <w:drawing>
          <wp:inline distT="0" distB="0" distL="0" distR="0" wp14:anchorId="0CCF9EFE" wp14:editId="141332D2">
            <wp:extent cx="5731510" cy="32258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tudy advert.png"/>
                    <pic:cNvPicPr/>
                  </pic:nvPicPr>
                  <pic:blipFill>
                    <a:blip r:embed="rId201">
                      <a:extLst>
                        <a:ext uri="{28A0092B-C50C-407E-A947-70E740481C1C}">
                          <a14:useLocalDpi xmlns:a14="http://schemas.microsoft.com/office/drawing/2010/main" val="0"/>
                        </a:ext>
                      </a:extLst>
                    </a:blip>
                    <a:stretch>
                      <a:fillRect/>
                    </a:stretch>
                  </pic:blipFill>
                  <pic:spPr>
                    <a:xfrm>
                      <a:off x="0" y="0"/>
                      <a:ext cx="5731510" cy="3225800"/>
                    </a:xfrm>
                    <a:prstGeom prst="rect">
                      <a:avLst/>
                    </a:prstGeom>
                  </pic:spPr>
                </pic:pic>
              </a:graphicData>
            </a:graphic>
          </wp:inline>
        </w:drawing>
      </w:r>
    </w:p>
    <w:p w14:paraId="0E078D52" w14:textId="77777777" w:rsidR="007202A3" w:rsidRDefault="007202A3" w:rsidP="001F3429">
      <w:pPr>
        <w:spacing w:line="360" w:lineRule="auto"/>
      </w:pPr>
      <w:r>
        <w:br w:type="page"/>
      </w:r>
    </w:p>
    <w:p w14:paraId="52C540C1" w14:textId="77777777" w:rsidR="007202A3" w:rsidRPr="007174B1" w:rsidRDefault="007202A3" w:rsidP="00A715B7">
      <w:pPr>
        <w:pStyle w:val="Heading3"/>
      </w:pPr>
      <w:bookmarkStart w:id="199" w:name="_Toc66453630"/>
      <w:bookmarkStart w:id="200" w:name="_Toc78361024"/>
      <w:r w:rsidRPr="007174B1">
        <w:lastRenderedPageBreak/>
        <w:t xml:space="preserve">Appendix </w:t>
      </w:r>
      <w:r w:rsidR="00F708D5">
        <w:t>6</w:t>
      </w:r>
      <w:r w:rsidRPr="007174B1">
        <w:t xml:space="preserve"> - Participant Information Sheet</w:t>
      </w:r>
      <w:bookmarkEnd w:id="199"/>
      <w:bookmarkEnd w:id="200"/>
    </w:p>
    <w:p w14:paraId="74520E44" w14:textId="77777777" w:rsidR="007202A3" w:rsidRDefault="007202A3" w:rsidP="001F3429">
      <w:pPr>
        <w:pStyle w:val="NormalWeb"/>
        <w:shd w:val="clear" w:color="auto" w:fill="FFFFFF"/>
        <w:spacing w:before="0" w:beforeAutospacing="0" w:after="0" w:afterAutospacing="0" w:line="360" w:lineRule="auto"/>
        <w:rPr>
          <w:rFonts w:ascii="Helvetica" w:hAnsi="Helvetica"/>
          <w:color w:val="404040"/>
          <w:sz w:val="23"/>
          <w:szCs w:val="23"/>
        </w:rPr>
      </w:pPr>
      <w:r>
        <w:rPr>
          <w:rStyle w:val="Strong"/>
          <w:rFonts w:ascii="Helvetica" w:hAnsi="Helvetica"/>
          <w:color w:val="2980B9"/>
          <w:sz w:val="23"/>
          <w:szCs w:val="23"/>
          <w:u w:val="single"/>
        </w:rPr>
        <w:t>Exploring the barriers to ‘recovery’ from psychosis as told by clients who experience psychosis using Q Methodology.</w:t>
      </w:r>
    </w:p>
    <w:p w14:paraId="0AFA44F6" w14:textId="77777777" w:rsidR="007202A3" w:rsidRPr="00D8451D" w:rsidRDefault="007202A3" w:rsidP="001F3429">
      <w:pPr>
        <w:pStyle w:val="NormalWeb"/>
        <w:shd w:val="clear" w:color="auto" w:fill="FFFFFF"/>
        <w:spacing w:before="0" w:beforeAutospacing="0" w:after="0" w:afterAutospacing="0" w:line="360" w:lineRule="auto"/>
        <w:rPr>
          <w:rFonts w:ascii="Helvetica" w:hAnsi="Helvetica"/>
          <w:color w:val="404040"/>
          <w:sz w:val="20"/>
          <w:szCs w:val="20"/>
        </w:rPr>
      </w:pPr>
      <w:r w:rsidRPr="00D8451D">
        <w:rPr>
          <w:rFonts w:ascii="Helvetica" w:hAnsi="Helvetica"/>
          <w:color w:val="404040"/>
          <w:sz w:val="20"/>
          <w:szCs w:val="20"/>
        </w:rPr>
        <w:t>I would like to invite you to take part in a piece of research that forms part of my Doctorate in Clinical Psychology. Before you decide whether you would like to take part, it is important for you to understand why the research is being done and what your participation will involve. Please take time to read the following information carefully and discuss it with others if you wish. Please ask me if there is anything that is not clear or if you would like more information using the contact details on this form.</w:t>
      </w:r>
    </w:p>
    <w:p w14:paraId="3E344764" w14:textId="77777777" w:rsidR="007202A3" w:rsidRPr="00D8451D" w:rsidRDefault="007202A3" w:rsidP="001F3429">
      <w:pPr>
        <w:pStyle w:val="NormalWeb"/>
        <w:shd w:val="clear" w:color="auto" w:fill="FFFFFF"/>
        <w:spacing w:before="0" w:beforeAutospacing="0" w:after="0" w:afterAutospacing="0" w:line="360" w:lineRule="auto"/>
        <w:rPr>
          <w:rFonts w:ascii="Helvetica" w:hAnsi="Helvetica"/>
          <w:color w:val="404040"/>
          <w:sz w:val="20"/>
          <w:szCs w:val="20"/>
        </w:rPr>
      </w:pPr>
      <w:r>
        <w:rPr>
          <w:rStyle w:val="Strong"/>
          <w:rFonts w:ascii="Helvetica" w:hAnsi="Helvetica"/>
          <w:color w:val="2980B9"/>
          <w:sz w:val="23"/>
          <w:szCs w:val="23"/>
          <w:u w:val="single"/>
        </w:rPr>
        <w:t>What is the project about?</w:t>
      </w:r>
      <w:r>
        <w:rPr>
          <w:rFonts w:ascii="Helvetica" w:hAnsi="Helvetica"/>
          <w:color w:val="404040"/>
          <w:sz w:val="23"/>
          <w:szCs w:val="23"/>
        </w:rPr>
        <w:br/>
      </w:r>
      <w:r w:rsidRPr="00D8451D">
        <w:rPr>
          <w:rFonts w:ascii="Helvetica" w:hAnsi="Helvetica"/>
          <w:color w:val="404040"/>
          <w:sz w:val="20"/>
          <w:szCs w:val="20"/>
        </w:rPr>
        <w:t xml:space="preserve">This study wants to speak to people who experience psychosis </w:t>
      </w:r>
      <w:r>
        <w:rPr>
          <w:rFonts w:ascii="Helvetica" w:hAnsi="Helvetica"/>
          <w:color w:val="404040"/>
          <w:sz w:val="20"/>
          <w:szCs w:val="20"/>
        </w:rPr>
        <w:t xml:space="preserve">or hearing voices </w:t>
      </w:r>
      <w:r w:rsidRPr="00D8451D">
        <w:rPr>
          <w:rFonts w:ascii="Helvetica" w:hAnsi="Helvetica"/>
          <w:color w:val="404040"/>
          <w:sz w:val="20"/>
          <w:szCs w:val="20"/>
        </w:rPr>
        <w:t>and to hear their views on what gets in the way of them getting better or heading towards ‘recovery</w:t>
      </w:r>
      <w:r>
        <w:rPr>
          <w:rFonts w:ascii="Helvetica" w:hAnsi="Helvetica"/>
          <w:color w:val="404040"/>
          <w:sz w:val="20"/>
          <w:szCs w:val="20"/>
        </w:rPr>
        <w:t xml:space="preserve">’ and improving </w:t>
      </w:r>
      <w:r w:rsidRPr="00D8451D">
        <w:rPr>
          <w:rFonts w:ascii="Helvetica" w:hAnsi="Helvetica"/>
          <w:color w:val="404040"/>
          <w:sz w:val="20"/>
          <w:szCs w:val="20"/>
        </w:rPr>
        <w:t>quality of life.</w:t>
      </w:r>
    </w:p>
    <w:p w14:paraId="76A39FBE" w14:textId="77777777" w:rsidR="007202A3" w:rsidRDefault="007202A3" w:rsidP="001F3429">
      <w:pPr>
        <w:pStyle w:val="NormalWeb"/>
        <w:shd w:val="clear" w:color="auto" w:fill="FFFFFF"/>
        <w:spacing w:before="0" w:beforeAutospacing="0" w:after="0" w:afterAutospacing="0" w:line="360" w:lineRule="auto"/>
        <w:rPr>
          <w:rFonts w:ascii="Helvetica" w:hAnsi="Helvetica"/>
          <w:color w:val="404040"/>
          <w:sz w:val="23"/>
          <w:szCs w:val="23"/>
        </w:rPr>
      </w:pPr>
      <w:r>
        <w:rPr>
          <w:rStyle w:val="Strong"/>
          <w:rFonts w:ascii="Helvetica" w:hAnsi="Helvetica"/>
          <w:color w:val="2980B9"/>
          <w:sz w:val="23"/>
          <w:szCs w:val="23"/>
          <w:u w:val="single"/>
        </w:rPr>
        <w:t>Why have I been invited to take part?</w:t>
      </w:r>
      <w:r>
        <w:rPr>
          <w:rFonts w:ascii="Helvetica" w:hAnsi="Helvetica"/>
          <w:color w:val="404040"/>
          <w:sz w:val="23"/>
          <w:szCs w:val="23"/>
        </w:rPr>
        <w:br/>
      </w:r>
      <w:r>
        <w:rPr>
          <w:rFonts w:ascii="Helvetica" w:hAnsi="Helvetica"/>
          <w:color w:val="404040"/>
          <w:sz w:val="20"/>
          <w:szCs w:val="20"/>
        </w:rPr>
        <w:t>You can take part in this study if you are over 18, </w:t>
      </w:r>
      <w:r>
        <w:rPr>
          <w:rFonts w:ascii="Arial" w:hAnsi="Arial" w:cs="Arial"/>
          <w:color w:val="404040"/>
          <w:sz w:val="20"/>
          <w:szCs w:val="20"/>
        </w:rPr>
        <w:t>have a diagnosis of psychosis </w:t>
      </w:r>
      <w:r>
        <w:rPr>
          <w:rStyle w:val="Strong"/>
          <w:rFonts w:ascii="Helvetica" w:hAnsi="Helvetica" w:cs="Arial"/>
          <w:color w:val="404040"/>
          <w:sz w:val="20"/>
          <w:szCs w:val="20"/>
        </w:rPr>
        <w:t>or</w:t>
      </w:r>
      <w:r>
        <w:rPr>
          <w:rFonts w:ascii="Arial" w:hAnsi="Arial" w:cs="Arial"/>
          <w:color w:val="404040"/>
          <w:sz w:val="20"/>
          <w:szCs w:val="20"/>
        </w:rPr>
        <w:t> </w:t>
      </w:r>
      <w:r>
        <w:rPr>
          <w:rFonts w:ascii="Helvetica" w:hAnsi="Helvetica" w:cs="Arial"/>
          <w:color w:val="000000"/>
          <w:sz w:val="20"/>
          <w:szCs w:val="20"/>
        </w:rPr>
        <w:t>experience auditory and/or visual hallucinations that may be associated with psychosis (eg. hearing voices or seeing things in the absence of their presence) and you </w:t>
      </w:r>
      <w:r>
        <w:rPr>
          <w:rFonts w:ascii="Arial" w:hAnsi="Arial" w:cs="Arial"/>
          <w:color w:val="404040"/>
          <w:sz w:val="20"/>
          <w:szCs w:val="20"/>
        </w:rPr>
        <w:t>have tried to seek help for your mental he</w:t>
      </w:r>
      <w:r>
        <w:rPr>
          <w:rFonts w:ascii="Helvetica" w:hAnsi="Helvetica"/>
          <w:color w:val="404040"/>
          <w:sz w:val="20"/>
          <w:szCs w:val="20"/>
        </w:rPr>
        <w:t>alth in the UK. You will need to be able to understand and write using the English language.</w:t>
      </w:r>
    </w:p>
    <w:p w14:paraId="7E3422BF" w14:textId="77777777" w:rsidR="007202A3" w:rsidRPr="00D8451D" w:rsidRDefault="007202A3" w:rsidP="001F3429">
      <w:pPr>
        <w:pStyle w:val="NormalWeb"/>
        <w:shd w:val="clear" w:color="auto" w:fill="FFFFFF"/>
        <w:spacing w:before="0" w:beforeAutospacing="0" w:after="0" w:afterAutospacing="0" w:line="360" w:lineRule="auto"/>
        <w:rPr>
          <w:rFonts w:ascii="Helvetica" w:hAnsi="Helvetica"/>
          <w:color w:val="404040"/>
          <w:sz w:val="20"/>
          <w:szCs w:val="20"/>
        </w:rPr>
      </w:pPr>
      <w:r>
        <w:rPr>
          <w:rStyle w:val="Strong"/>
          <w:rFonts w:ascii="Helvetica" w:hAnsi="Helvetica"/>
          <w:color w:val="2980B9"/>
          <w:sz w:val="23"/>
          <w:szCs w:val="23"/>
          <w:u w:val="single"/>
        </w:rPr>
        <w:t>What will happen if I take part?</w:t>
      </w:r>
      <w:r>
        <w:rPr>
          <w:rFonts w:ascii="Helvetica" w:hAnsi="Helvetica"/>
          <w:color w:val="404040"/>
          <w:sz w:val="23"/>
          <w:szCs w:val="23"/>
        </w:rPr>
        <w:br/>
      </w:r>
      <w:r w:rsidRPr="00D8451D">
        <w:rPr>
          <w:rFonts w:ascii="Helvetica" w:hAnsi="Helvetica"/>
          <w:color w:val="404040"/>
          <w:sz w:val="20"/>
          <w:szCs w:val="20"/>
        </w:rPr>
        <w:t>Participation is completely voluntary and you don’t have to take part if you don’t want to. If you choose not to you will not be disadvantaged in any way. Once you have read this information sheet you can contact me if you have any questions that will help you to make a decision about taking part.</w:t>
      </w:r>
    </w:p>
    <w:p w14:paraId="3125FACA" w14:textId="77777777" w:rsidR="007202A3" w:rsidRPr="00D8451D" w:rsidRDefault="007202A3" w:rsidP="001F3429">
      <w:pPr>
        <w:pStyle w:val="NormalWeb"/>
        <w:shd w:val="clear" w:color="auto" w:fill="FFFFFF"/>
        <w:spacing w:before="0" w:beforeAutospacing="0" w:after="0" w:afterAutospacing="0" w:line="360" w:lineRule="auto"/>
        <w:rPr>
          <w:rFonts w:ascii="Helvetica" w:hAnsi="Helvetica"/>
          <w:color w:val="404040"/>
          <w:sz w:val="20"/>
          <w:szCs w:val="20"/>
        </w:rPr>
      </w:pPr>
      <w:r w:rsidRPr="00D8451D">
        <w:rPr>
          <w:rFonts w:ascii="Helvetica" w:hAnsi="Helvetica"/>
          <w:color w:val="404040"/>
          <w:sz w:val="20"/>
          <w:szCs w:val="20"/>
        </w:rPr>
        <w:t>If you decide to take part after reading this information sheet you will be asked to sign a consent form to show that you have agreed to take part.</w:t>
      </w:r>
    </w:p>
    <w:p w14:paraId="1912E589" w14:textId="77777777" w:rsidR="007202A3" w:rsidRPr="00D8451D" w:rsidRDefault="007202A3" w:rsidP="001F3429">
      <w:pPr>
        <w:pStyle w:val="NormalWeb"/>
        <w:shd w:val="clear" w:color="auto" w:fill="FFFFFF"/>
        <w:spacing w:before="0" w:beforeAutospacing="0" w:after="0" w:afterAutospacing="0" w:line="360" w:lineRule="auto"/>
        <w:rPr>
          <w:rFonts w:ascii="Helvetica" w:hAnsi="Helvetica"/>
          <w:color w:val="404040"/>
          <w:sz w:val="20"/>
          <w:szCs w:val="20"/>
        </w:rPr>
      </w:pPr>
      <w:r w:rsidRPr="00D8451D">
        <w:rPr>
          <w:rFonts w:ascii="Helvetica" w:hAnsi="Helvetica"/>
          <w:color w:val="404040"/>
          <w:sz w:val="20"/>
          <w:szCs w:val="20"/>
        </w:rPr>
        <w:t>If you agree to take part you will be asked to complete an online demographic questionnaire and ‘Q Sort’. The Q Sort involves you reading short statements and sorting them according to how much you agree or disagree with them. You will be asked a small number of questions about the activity. This will take approximately an hour in total.</w:t>
      </w:r>
    </w:p>
    <w:p w14:paraId="04FC7D8F" w14:textId="77777777" w:rsidR="007202A3" w:rsidRPr="00D8451D" w:rsidRDefault="007202A3" w:rsidP="001F3429">
      <w:pPr>
        <w:pStyle w:val="NormalWeb"/>
        <w:shd w:val="clear" w:color="auto" w:fill="FFFFFF"/>
        <w:spacing w:before="0" w:beforeAutospacing="0" w:after="0" w:afterAutospacing="0" w:line="360" w:lineRule="auto"/>
        <w:rPr>
          <w:rFonts w:ascii="Helvetica" w:hAnsi="Helvetica"/>
          <w:color w:val="404040"/>
          <w:sz w:val="20"/>
          <w:szCs w:val="20"/>
        </w:rPr>
      </w:pPr>
      <w:r>
        <w:rPr>
          <w:rStyle w:val="Strong"/>
          <w:rFonts w:ascii="Helvetica" w:hAnsi="Helvetica"/>
          <w:color w:val="2980B9"/>
          <w:sz w:val="23"/>
          <w:szCs w:val="23"/>
          <w:u w:val="single"/>
        </w:rPr>
        <w:t>What are the possible risks of taking part?</w:t>
      </w:r>
      <w:r>
        <w:rPr>
          <w:rFonts w:ascii="Helvetica" w:hAnsi="Helvetica"/>
          <w:color w:val="404040"/>
          <w:sz w:val="23"/>
          <w:szCs w:val="23"/>
        </w:rPr>
        <w:br/>
      </w:r>
      <w:r w:rsidRPr="00D8451D">
        <w:rPr>
          <w:rFonts w:ascii="Helvetica" w:hAnsi="Helvetica"/>
          <w:color w:val="404040"/>
          <w:sz w:val="20"/>
          <w:szCs w:val="20"/>
        </w:rPr>
        <w:t>The statements themselves should not be offensive or upsetting, however, the way in which your personal experiences relate to them may bring up difficult memories.</w:t>
      </w:r>
    </w:p>
    <w:p w14:paraId="656980AF" w14:textId="77777777" w:rsidR="007202A3" w:rsidRPr="00D8451D" w:rsidRDefault="007202A3" w:rsidP="001F3429">
      <w:pPr>
        <w:pStyle w:val="NormalWeb"/>
        <w:shd w:val="clear" w:color="auto" w:fill="FFFFFF"/>
        <w:spacing w:before="0" w:beforeAutospacing="0" w:after="0" w:afterAutospacing="0" w:line="360" w:lineRule="auto"/>
        <w:rPr>
          <w:rFonts w:ascii="Helvetica" w:hAnsi="Helvetica"/>
          <w:color w:val="404040"/>
          <w:sz w:val="20"/>
          <w:szCs w:val="20"/>
        </w:rPr>
      </w:pPr>
      <w:r w:rsidRPr="00D8451D">
        <w:rPr>
          <w:rFonts w:ascii="Helvetica" w:hAnsi="Helvetica"/>
          <w:color w:val="404040"/>
          <w:sz w:val="20"/>
          <w:szCs w:val="20"/>
        </w:rPr>
        <w:t>If you wish to take a b</w:t>
      </w:r>
      <w:r>
        <w:rPr>
          <w:rFonts w:ascii="Helvetica" w:hAnsi="Helvetica"/>
          <w:color w:val="404040"/>
          <w:sz w:val="20"/>
          <w:szCs w:val="20"/>
        </w:rPr>
        <w:t>reak or stop the q-sort or post-</w:t>
      </w:r>
      <w:r w:rsidRPr="00D8451D">
        <w:rPr>
          <w:rFonts w:ascii="Helvetica" w:hAnsi="Helvetica"/>
          <w:color w:val="404040"/>
          <w:sz w:val="20"/>
          <w:szCs w:val="20"/>
        </w:rPr>
        <w:t>sort questionnaire at any point, you can do this. Should you become upset during the session and feel you need support I would encourage you to contact:</w:t>
      </w:r>
    </w:p>
    <w:p w14:paraId="1B7A9A16" w14:textId="77777777" w:rsidR="007202A3" w:rsidRPr="00D8451D" w:rsidRDefault="007202A3" w:rsidP="001F3429">
      <w:pPr>
        <w:pStyle w:val="NormalWeb"/>
        <w:shd w:val="clear" w:color="auto" w:fill="FFFFFF"/>
        <w:spacing w:before="0" w:beforeAutospacing="0" w:after="0" w:afterAutospacing="0" w:line="360" w:lineRule="auto"/>
        <w:rPr>
          <w:rFonts w:ascii="Helvetica" w:hAnsi="Helvetica"/>
          <w:color w:val="404040"/>
          <w:sz w:val="20"/>
          <w:szCs w:val="20"/>
        </w:rPr>
      </w:pPr>
      <w:r w:rsidRPr="00D8451D">
        <w:rPr>
          <w:rFonts w:ascii="Helvetica" w:hAnsi="Helvetica"/>
          <w:color w:val="404040"/>
          <w:sz w:val="20"/>
          <w:szCs w:val="20"/>
        </w:rPr>
        <w:t>•            The Samaritans – 116 123 (24 hours, 7 days a week) www.samaratins.org</w:t>
      </w:r>
    </w:p>
    <w:p w14:paraId="4975EFAB" w14:textId="77777777" w:rsidR="007202A3" w:rsidRPr="00D8451D" w:rsidRDefault="007202A3" w:rsidP="001F3429">
      <w:pPr>
        <w:pStyle w:val="NormalWeb"/>
        <w:shd w:val="clear" w:color="auto" w:fill="FFFFFF"/>
        <w:spacing w:before="0" w:beforeAutospacing="0" w:after="0" w:afterAutospacing="0" w:line="360" w:lineRule="auto"/>
        <w:rPr>
          <w:rFonts w:ascii="Helvetica" w:hAnsi="Helvetica"/>
          <w:color w:val="404040"/>
          <w:sz w:val="20"/>
          <w:szCs w:val="20"/>
        </w:rPr>
      </w:pPr>
      <w:r w:rsidRPr="00D8451D">
        <w:rPr>
          <w:rFonts w:ascii="Helvetica" w:hAnsi="Helvetica"/>
          <w:color w:val="404040"/>
          <w:sz w:val="20"/>
          <w:szCs w:val="20"/>
        </w:rPr>
        <w:t>•            Mind – 0300 123 3393 or text 86463 (9am-6pm Monday-Friday except for bank holidays) www.mind.org.uk</w:t>
      </w:r>
    </w:p>
    <w:p w14:paraId="4C785D5E" w14:textId="77777777" w:rsidR="007202A3" w:rsidRPr="00D8451D" w:rsidRDefault="007202A3" w:rsidP="001F3429">
      <w:pPr>
        <w:pStyle w:val="NormalWeb"/>
        <w:shd w:val="clear" w:color="auto" w:fill="FFFFFF"/>
        <w:spacing w:before="0" w:beforeAutospacing="0" w:after="0" w:afterAutospacing="0" w:line="360" w:lineRule="auto"/>
        <w:rPr>
          <w:rFonts w:ascii="Helvetica" w:hAnsi="Helvetica"/>
          <w:color w:val="404040"/>
          <w:sz w:val="20"/>
          <w:szCs w:val="20"/>
        </w:rPr>
      </w:pPr>
      <w:r w:rsidRPr="00D8451D">
        <w:rPr>
          <w:rFonts w:ascii="Helvetica" w:hAnsi="Helvetica"/>
          <w:color w:val="404040"/>
          <w:sz w:val="20"/>
          <w:szCs w:val="20"/>
        </w:rPr>
        <w:t>If you feel you need additional support to this you should contact your GP or local mental health care provider.</w:t>
      </w:r>
    </w:p>
    <w:p w14:paraId="40A2CEB8" w14:textId="77777777" w:rsidR="007202A3" w:rsidRPr="00D8451D" w:rsidRDefault="007202A3" w:rsidP="001F3429">
      <w:pPr>
        <w:pStyle w:val="NormalWeb"/>
        <w:shd w:val="clear" w:color="auto" w:fill="FFFFFF"/>
        <w:spacing w:before="0" w:beforeAutospacing="0" w:after="0" w:afterAutospacing="0" w:line="360" w:lineRule="auto"/>
        <w:rPr>
          <w:rFonts w:ascii="Helvetica" w:hAnsi="Helvetica"/>
          <w:color w:val="404040"/>
          <w:sz w:val="20"/>
          <w:szCs w:val="20"/>
        </w:rPr>
      </w:pPr>
      <w:r w:rsidRPr="00D8451D">
        <w:rPr>
          <w:rFonts w:ascii="Helvetica" w:hAnsi="Helvetica"/>
          <w:color w:val="404040"/>
          <w:sz w:val="20"/>
          <w:szCs w:val="20"/>
        </w:rPr>
        <w:lastRenderedPageBreak/>
        <w:t>You will also be required to look at some sort of screen for a period of time, this may cause some discomfort if you have to sit at a computer for long periods of time.</w:t>
      </w:r>
    </w:p>
    <w:p w14:paraId="40E12E14" w14:textId="77777777" w:rsidR="007202A3" w:rsidRPr="00D8451D" w:rsidRDefault="007202A3" w:rsidP="001F3429">
      <w:pPr>
        <w:pStyle w:val="NormalWeb"/>
        <w:shd w:val="clear" w:color="auto" w:fill="FFFFFF"/>
        <w:spacing w:before="0" w:beforeAutospacing="0" w:after="0" w:afterAutospacing="0" w:line="360" w:lineRule="auto"/>
        <w:rPr>
          <w:rFonts w:ascii="Helvetica" w:hAnsi="Helvetica"/>
          <w:color w:val="404040"/>
          <w:sz w:val="20"/>
          <w:szCs w:val="20"/>
        </w:rPr>
      </w:pPr>
      <w:r>
        <w:rPr>
          <w:rStyle w:val="Strong"/>
          <w:rFonts w:ascii="Helvetica" w:hAnsi="Helvetica"/>
          <w:color w:val="2980B9"/>
          <w:sz w:val="23"/>
          <w:szCs w:val="23"/>
          <w:u w:val="single"/>
        </w:rPr>
        <w:t>What are the possible benefits of taking part?</w:t>
      </w:r>
      <w:r>
        <w:rPr>
          <w:rFonts w:ascii="Helvetica" w:hAnsi="Helvetica"/>
          <w:color w:val="404040"/>
          <w:sz w:val="23"/>
          <w:szCs w:val="23"/>
        </w:rPr>
        <w:br/>
      </w:r>
      <w:r w:rsidRPr="00D8451D">
        <w:rPr>
          <w:rFonts w:ascii="Helvetica" w:hAnsi="Helvetica"/>
          <w:color w:val="404040"/>
          <w:sz w:val="20"/>
          <w:szCs w:val="20"/>
        </w:rPr>
        <w:t>Taking part is unlikely to benefit you directly; however it might help us to understand the perspectives and experiences of people who live with a diagnosis of psychosis better. The information gathered and results of the study may then contribute to improving the ways in which services are delivered.</w:t>
      </w:r>
    </w:p>
    <w:p w14:paraId="19B188D0" w14:textId="77777777" w:rsidR="007202A3" w:rsidRPr="00D8451D" w:rsidRDefault="007202A3" w:rsidP="001F3429">
      <w:pPr>
        <w:pStyle w:val="NormalWeb"/>
        <w:shd w:val="clear" w:color="auto" w:fill="FFFFFF"/>
        <w:spacing w:before="0" w:beforeAutospacing="0" w:after="0" w:afterAutospacing="0" w:line="360" w:lineRule="auto"/>
        <w:rPr>
          <w:rFonts w:ascii="Helvetica" w:hAnsi="Helvetica"/>
          <w:color w:val="404040"/>
          <w:sz w:val="20"/>
          <w:szCs w:val="20"/>
        </w:rPr>
      </w:pPr>
      <w:r>
        <w:rPr>
          <w:rStyle w:val="Strong"/>
          <w:rFonts w:ascii="Helvetica" w:hAnsi="Helvetica"/>
          <w:color w:val="2980B9"/>
          <w:sz w:val="23"/>
          <w:szCs w:val="23"/>
          <w:u w:val="single"/>
        </w:rPr>
        <w:t>Data handling and confidentiality</w:t>
      </w:r>
      <w:r>
        <w:rPr>
          <w:rFonts w:ascii="Helvetica" w:hAnsi="Helvetica"/>
          <w:color w:val="404040"/>
          <w:sz w:val="23"/>
          <w:szCs w:val="23"/>
        </w:rPr>
        <w:br/>
      </w:r>
      <w:r w:rsidRPr="00D8451D">
        <w:rPr>
          <w:rFonts w:ascii="Helvetica" w:hAnsi="Helvetica"/>
          <w:color w:val="404040"/>
          <w:sz w:val="20"/>
          <w:szCs w:val="20"/>
        </w:rPr>
        <w:t>Your data will be processed in accordance with the data protection law and will comply with the General Data Protection Regulation 2016 (GDPR).All data relating to you will be kept anonymised under an assigned participant number. The electronic data will be kept under password protected files and on a password protected USB stick. Only myself as the researcher and my supervisor will have access for the data. As this project is part of my course, it is possible that in some cases second markers and external examiners may require access to data. This data will be kept for 10 years following the completion of the study, as per Staffordshire University guidelines. Following this, all electronic files and memory sticks will be destroyed. </w:t>
      </w:r>
      <w:r w:rsidRPr="00D8451D">
        <w:rPr>
          <w:rFonts w:ascii="Helvetica" w:hAnsi="Helvetica"/>
          <w:color w:val="404040"/>
          <w:sz w:val="20"/>
          <w:szCs w:val="20"/>
        </w:rPr>
        <w:br/>
      </w:r>
      <w:r>
        <w:rPr>
          <w:rStyle w:val="Strong"/>
          <w:rFonts w:ascii="Helvetica" w:hAnsi="Helvetica"/>
          <w:color w:val="2980B9"/>
          <w:sz w:val="23"/>
          <w:szCs w:val="23"/>
          <w:u w:val="single"/>
        </w:rPr>
        <w:t>Data Protection Statement</w:t>
      </w:r>
      <w:r>
        <w:rPr>
          <w:rFonts w:ascii="Helvetica" w:hAnsi="Helvetica"/>
          <w:color w:val="404040"/>
          <w:sz w:val="23"/>
          <w:szCs w:val="23"/>
        </w:rPr>
        <w:br/>
      </w:r>
      <w:r w:rsidRPr="00D8451D">
        <w:rPr>
          <w:rFonts w:ascii="Helvetica" w:hAnsi="Helvetica"/>
          <w:color w:val="404040"/>
          <w:sz w:val="20"/>
          <w:szCs w:val="20"/>
        </w:rPr>
        <w:t>The data controller for this project will be Staffordshire University. The University will process your personal data for the purpose of the research outlined above. The legal basis for processing your personal data for research purposes under the data protection law is a 'task in the public interest'. You can provide your consent for the use of your personal data in this study by completing the consent form that will be provided to you. </w:t>
      </w:r>
    </w:p>
    <w:p w14:paraId="4ADA5B58" w14:textId="77777777" w:rsidR="007202A3" w:rsidRPr="00D8451D" w:rsidRDefault="007202A3" w:rsidP="001F3429">
      <w:pPr>
        <w:pStyle w:val="NormalWeb"/>
        <w:shd w:val="clear" w:color="auto" w:fill="FFFFFF"/>
        <w:spacing w:before="0" w:beforeAutospacing="0" w:after="0" w:afterAutospacing="0" w:line="360" w:lineRule="auto"/>
        <w:rPr>
          <w:rFonts w:ascii="Helvetica" w:hAnsi="Helvetica"/>
          <w:color w:val="404040"/>
          <w:sz w:val="20"/>
          <w:szCs w:val="20"/>
        </w:rPr>
      </w:pPr>
      <w:r>
        <w:rPr>
          <w:rStyle w:val="Strong"/>
          <w:rFonts w:ascii="Helvetica" w:hAnsi="Helvetica"/>
          <w:color w:val="2980B9"/>
          <w:sz w:val="23"/>
          <w:szCs w:val="23"/>
          <w:u w:val="single"/>
        </w:rPr>
        <w:t>What if I change my mind about taking part?</w:t>
      </w:r>
      <w:r>
        <w:rPr>
          <w:rFonts w:ascii="Helvetica" w:hAnsi="Helvetica"/>
          <w:color w:val="404040"/>
          <w:sz w:val="23"/>
          <w:szCs w:val="23"/>
        </w:rPr>
        <w:br/>
      </w:r>
      <w:r w:rsidRPr="00D8451D">
        <w:rPr>
          <w:rFonts w:ascii="Helvetica" w:hAnsi="Helvetica"/>
          <w:color w:val="404040"/>
          <w:sz w:val="20"/>
          <w:szCs w:val="20"/>
        </w:rPr>
        <w:t>You are free to withdraw from the study within two weeks of completing it without having to give a reason. Withdrawing from the study will not affect you in any way. After this withdrawal of your data will no longer be possible due to the fact your data will already be committed to and included in the final thesis submission.</w:t>
      </w:r>
    </w:p>
    <w:p w14:paraId="35EF1942" w14:textId="77777777" w:rsidR="007202A3" w:rsidRPr="00D8451D" w:rsidRDefault="007202A3" w:rsidP="001F3429">
      <w:pPr>
        <w:pStyle w:val="NormalWeb"/>
        <w:shd w:val="clear" w:color="auto" w:fill="FFFFFF"/>
        <w:spacing w:before="0" w:beforeAutospacing="0" w:after="0" w:afterAutospacing="0" w:line="360" w:lineRule="auto"/>
        <w:rPr>
          <w:rFonts w:ascii="Helvetica" w:hAnsi="Helvetica"/>
          <w:color w:val="404040"/>
          <w:sz w:val="20"/>
          <w:szCs w:val="20"/>
        </w:rPr>
      </w:pPr>
      <w:r w:rsidRPr="00D8451D">
        <w:rPr>
          <w:rFonts w:ascii="Helvetica" w:hAnsi="Helvetica"/>
          <w:color w:val="404040"/>
          <w:sz w:val="20"/>
          <w:szCs w:val="20"/>
        </w:rPr>
        <w:t>If you choose to withdraw from the study you will need to contact the principle investigator using the details below. If you chose to do so, we will not keep any information that you have provided as a part of this study.</w:t>
      </w:r>
    </w:p>
    <w:p w14:paraId="30A8CE19" w14:textId="77777777" w:rsidR="007202A3" w:rsidRPr="00D8451D" w:rsidRDefault="007202A3" w:rsidP="001F3429">
      <w:pPr>
        <w:pStyle w:val="NormalWeb"/>
        <w:shd w:val="clear" w:color="auto" w:fill="FFFFFF"/>
        <w:spacing w:before="0" w:beforeAutospacing="0" w:after="0" w:afterAutospacing="0" w:line="360" w:lineRule="auto"/>
        <w:rPr>
          <w:rFonts w:ascii="Helvetica" w:hAnsi="Helvetica"/>
          <w:color w:val="404040"/>
          <w:sz w:val="20"/>
          <w:szCs w:val="20"/>
        </w:rPr>
      </w:pPr>
      <w:r>
        <w:rPr>
          <w:rStyle w:val="Strong"/>
          <w:rFonts w:ascii="Helvetica" w:hAnsi="Helvetica"/>
          <w:color w:val="404040"/>
          <w:sz w:val="23"/>
          <w:szCs w:val="23"/>
        </w:rPr>
        <w:t>PLEASE NOTE: </w:t>
      </w:r>
      <w:r w:rsidRPr="00D8451D">
        <w:rPr>
          <w:rFonts w:ascii="Helvetica" w:hAnsi="Helvetica"/>
          <w:color w:val="404040"/>
          <w:sz w:val="20"/>
          <w:szCs w:val="20"/>
        </w:rPr>
        <w:t>You will be asked to record and remember your assigned participant number when you complete the study to ensure we can identify your data should you wish to withdraw it at a later date.</w:t>
      </w:r>
    </w:p>
    <w:p w14:paraId="56F755BE" w14:textId="77777777" w:rsidR="007202A3" w:rsidRDefault="007202A3" w:rsidP="001F3429">
      <w:pPr>
        <w:pStyle w:val="NormalWeb"/>
        <w:shd w:val="clear" w:color="auto" w:fill="FFFFFF"/>
        <w:spacing w:before="0" w:beforeAutospacing="0" w:after="0" w:afterAutospacing="0" w:line="360" w:lineRule="auto"/>
        <w:rPr>
          <w:rFonts w:ascii="Helvetica" w:hAnsi="Helvetica"/>
          <w:color w:val="404040"/>
          <w:sz w:val="23"/>
          <w:szCs w:val="23"/>
        </w:rPr>
      </w:pPr>
      <w:r>
        <w:rPr>
          <w:rStyle w:val="Strong"/>
          <w:rFonts w:ascii="Helvetica" w:hAnsi="Helvetica"/>
          <w:color w:val="2980B9"/>
          <w:sz w:val="23"/>
          <w:szCs w:val="23"/>
          <w:u w:val="single"/>
        </w:rPr>
        <w:t>What will happen to the results of this study?</w:t>
      </w:r>
    </w:p>
    <w:p w14:paraId="69A150DC" w14:textId="77777777" w:rsidR="007202A3" w:rsidRPr="00D8451D" w:rsidRDefault="007202A3" w:rsidP="001F3429">
      <w:pPr>
        <w:pStyle w:val="NormalWeb"/>
        <w:shd w:val="clear" w:color="auto" w:fill="FFFFFF"/>
        <w:spacing w:before="0" w:beforeAutospacing="0" w:after="0" w:afterAutospacing="0" w:line="360" w:lineRule="auto"/>
        <w:rPr>
          <w:rFonts w:ascii="Helvetica" w:hAnsi="Helvetica"/>
          <w:color w:val="404040"/>
          <w:sz w:val="20"/>
          <w:szCs w:val="20"/>
        </w:rPr>
      </w:pPr>
      <w:r w:rsidRPr="00D8451D">
        <w:rPr>
          <w:rFonts w:ascii="Helvetica" w:hAnsi="Helvetica"/>
          <w:color w:val="404040"/>
          <w:sz w:val="20"/>
          <w:szCs w:val="20"/>
        </w:rPr>
        <w:t>This study is being completed as part of my Doctorate in Clinical Psychology. The results will be disseminated within my department and submitted for potential publication within peer-reviewed journals. It is also possible that the findings of this study may be shared in teaching sessions or at conferences.</w:t>
      </w:r>
    </w:p>
    <w:p w14:paraId="6CA7E4E8" w14:textId="77777777" w:rsidR="007202A3" w:rsidRDefault="007202A3" w:rsidP="001F3429">
      <w:pPr>
        <w:pStyle w:val="NormalWeb"/>
        <w:shd w:val="clear" w:color="auto" w:fill="FFFFFF"/>
        <w:spacing w:before="0" w:beforeAutospacing="0" w:after="0" w:afterAutospacing="0" w:line="360" w:lineRule="auto"/>
        <w:rPr>
          <w:rFonts w:ascii="Helvetica" w:hAnsi="Helvetica"/>
          <w:color w:val="404040"/>
          <w:sz w:val="23"/>
          <w:szCs w:val="23"/>
        </w:rPr>
      </w:pPr>
      <w:r>
        <w:rPr>
          <w:rStyle w:val="Strong"/>
          <w:rFonts w:ascii="Helvetica" w:hAnsi="Helvetica"/>
          <w:color w:val="2980B9"/>
          <w:sz w:val="23"/>
          <w:szCs w:val="23"/>
          <w:u w:val="single"/>
        </w:rPr>
        <w:t>Who should I contact for further information?</w:t>
      </w:r>
    </w:p>
    <w:p w14:paraId="00058216" w14:textId="77777777" w:rsidR="007202A3" w:rsidRPr="00D8451D" w:rsidRDefault="007202A3" w:rsidP="001F3429">
      <w:pPr>
        <w:pStyle w:val="NormalWeb"/>
        <w:shd w:val="clear" w:color="auto" w:fill="FFFFFF"/>
        <w:spacing w:before="0" w:beforeAutospacing="0" w:after="0" w:afterAutospacing="0" w:line="360" w:lineRule="auto"/>
        <w:rPr>
          <w:rFonts w:ascii="Helvetica" w:hAnsi="Helvetica"/>
          <w:color w:val="404040"/>
          <w:sz w:val="20"/>
          <w:szCs w:val="20"/>
        </w:rPr>
      </w:pPr>
      <w:r w:rsidRPr="00D8451D">
        <w:rPr>
          <w:rFonts w:ascii="Helvetica" w:hAnsi="Helvetica"/>
          <w:color w:val="404040"/>
          <w:sz w:val="20"/>
          <w:szCs w:val="20"/>
        </w:rPr>
        <w:lastRenderedPageBreak/>
        <w:t>If you have further questions or would like more information about this study you can contact me, the researcher Philippa Lawton, using the following contact details: l024471i@student.staffs.ac.uk</w:t>
      </w:r>
    </w:p>
    <w:p w14:paraId="6E5C2562" w14:textId="77777777" w:rsidR="007202A3" w:rsidRDefault="007202A3" w:rsidP="001F3429">
      <w:pPr>
        <w:pStyle w:val="NormalWeb"/>
        <w:shd w:val="clear" w:color="auto" w:fill="FFFFFF"/>
        <w:spacing w:before="0" w:beforeAutospacing="0" w:after="0" w:afterAutospacing="0" w:line="360" w:lineRule="auto"/>
        <w:rPr>
          <w:rFonts w:ascii="Helvetica" w:hAnsi="Helvetica"/>
          <w:color w:val="404040"/>
          <w:sz w:val="23"/>
          <w:szCs w:val="23"/>
        </w:rPr>
      </w:pPr>
      <w:r>
        <w:rPr>
          <w:rStyle w:val="Strong"/>
          <w:rFonts w:ascii="Helvetica" w:hAnsi="Helvetica"/>
          <w:color w:val="2980B9"/>
          <w:sz w:val="23"/>
          <w:szCs w:val="23"/>
          <w:u w:val="single"/>
        </w:rPr>
        <w:t>What if I have further questions, or if something goes wrong?</w:t>
      </w:r>
    </w:p>
    <w:p w14:paraId="601324ED" w14:textId="77777777" w:rsidR="007202A3" w:rsidRPr="00D8451D" w:rsidRDefault="007202A3" w:rsidP="001F3429">
      <w:pPr>
        <w:pStyle w:val="NormalWeb"/>
        <w:shd w:val="clear" w:color="auto" w:fill="FFFFFF"/>
        <w:spacing w:before="0" w:beforeAutospacing="0" w:after="0" w:afterAutospacing="0" w:line="360" w:lineRule="auto"/>
        <w:rPr>
          <w:rFonts w:ascii="Helvetica" w:hAnsi="Helvetica"/>
          <w:color w:val="404040"/>
          <w:sz w:val="20"/>
          <w:szCs w:val="20"/>
        </w:rPr>
      </w:pPr>
      <w:r w:rsidRPr="00D8451D">
        <w:rPr>
          <w:rFonts w:ascii="Helvetica" w:hAnsi="Helvetica"/>
          <w:color w:val="404040"/>
          <w:sz w:val="20"/>
          <w:szCs w:val="20"/>
        </w:rPr>
        <w:t>If this study has upset you in any way or if you have any concerns about the conduct of the study and you wish to complain, you can contact the study supervisor: Dr Helen Combes, h.a.combes@staffs.ac.uk or the Chair of the Staffordshire University Ethics Committee: Tim Horne, Tim.horne@staffs.ac.uk for further advice and information.</w:t>
      </w:r>
    </w:p>
    <w:p w14:paraId="597C7755" w14:textId="77777777" w:rsidR="007202A3" w:rsidRDefault="007202A3" w:rsidP="001F3429">
      <w:pPr>
        <w:pStyle w:val="NormalWeb"/>
        <w:shd w:val="clear" w:color="auto" w:fill="FFFFFF"/>
        <w:spacing w:before="0" w:beforeAutospacing="0" w:after="0" w:afterAutospacing="0" w:line="360" w:lineRule="auto"/>
        <w:rPr>
          <w:rStyle w:val="Strong"/>
          <w:rFonts w:ascii="Helvetica" w:hAnsi="Helvetica"/>
          <w:color w:val="404040"/>
          <w:sz w:val="20"/>
          <w:szCs w:val="20"/>
        </w:rPr>
      </w:pPr>
    </w:p>
    <w:p w14:paraId="16FACC8D" w14:textId="77777777" w:rsidR="007202A3" w:rsidRPr="00D8451D" w:rsidRDefault="007202A3" w:rsidP="001F3429">
      <w:pPr>
        <w:pStyle w:val="NormalWeb"/>
        <w:shd w:val="clear" w:color="auto" w:fill="FFFFFF"/>
        <w:spacing w:before="0" w:beforeAutospacing="0" w:after="0" w:afterAutospacing="0" w:line="360" w:lineRule="auto"/>
        <w:jc w:val="center"/>
        <w:rPr>
          <w:rFonts w:ascii="Helvetica" w:hAnsi="Helvetica"/>
          <w:color w:val="404040"/>
          <w:sz w:val="23"/>
          <w:szCs w:val="23"/>
        </w:rPr>
      </w:pPr>
      <w:r w:rsidRPr="00D8451D">
        <w:rPr>
          <w:rStyle w:val="Strong"/>
          <w:rFonts w:ascii="Helvetica" w:hAnsi="Helvetica"/>
          <w:color w:val="404040"/>
          <w:sz w:val="23"/>
          <w:szCs w:val="23"/>
        </w:rPr>
        <w:t>Thank you for taking the time to read this information and for considering taking part in the research.</w:t>
      </w:r>
    </w:p>
    <w:p w14:paraId="2E85FA71" w14:textId="77777777" w:rsidR="007202A3" w:rsidRDefault="007202A3" w:rsidP="001F3429">
      <w:pPr>
        <w:pStyle w:val="NormalWeb"/>
        <w:shd w:val="clear" w:color="auto" w:fill="FFFFFF"/>
        <w:spacing w:before="0" w:beforeAutospacing="0" w:after="0" w:afterAutospacing="0" w:line="360" w:lineRule="auto"/>
        <w:rPr>
          <w:rFonts w:ascii="Helvetica" w:hAnsi="Helvetica"/>
          <w:color w:val="404040"/>
          <w:sz w:val="23"/>
          <w:szCs w:val="23"/>
        </w:rPr>
      </w:pPr>
      <w:r>
        <w:rPr>
          <w:rFonts w:ascii="Helvetica" w:hAnsi="Helvetica"/>
          <w:color w:val="404040"/>
          <w:sz w:val="23"/>
          <w:szCs w:val="23"/>
        </w:rPr>
        <w:t> </w:t>
      </w:r>
    </w:p>
    <w:p w14:paraId="64E583E3" w14:textId="77777777" w:rsidR="007202A3" w:rsidRDefault="007202A3" w:rsidP="001F3429">
      <w:pPr>
        <w:pStyle w:val="NormalWeb"/>
        <w:shd w:val="clear" w:color="auto" w:fill="FFFFFF"/>
        <w:spacing w:before="0" w:beforeAutospacing="0" w:after="0" w:afterAutospacing="0" w:line="360" w:lineRule="auto"/>
        <w:jc w:val="center"/>
        <w:rPr>
          <w:rFonts w:ascii="Helvetica" w:hAnsi="Helvetica"/>
          <w:color w:val="404040"/>
          <w:sz w:val="23"/>
          <w:szCs w:val="23"/>
        </w:rPr>
      </w:pPr>
      <w:r>
        <w:rPr>
          <w:rStyle w:val="Strong"/>
          <w:rFonts w:ascii="Helvetica" w:hAnsi="Helvetica"/>
          <w:color w:val="2980B9"/>
          <w:sz w:val="23"/>
          <w:szCs w:val="23"/>
        </w:rPr>
        <w:t>Please note, it is recommended you complete this on a computer/laptop due to the software used for some of this study.</w:t>
      </w:r>
    </w:p>
    <w:p w14:paraId="54017634" w14:textId="77777777" w:rsidR="007202A3" w:rsidRDefault="007202A3" w:rsidP="001F3429">
      <w:pPr>
        <w:spacing w:line="360" w:lineRule="auto"/>
      </w:pPr>
      <w:r>
        <w:br w:type="page"/>
      </w:r>
    </w:p>
    <w:p w14:paraId="57208174" w14:textId="77777777" w:rsidR="007202A3" w:rsidRPr="007174B1" w:rsidRDefault="00F708D5" w:rsidP="00A715B7">
      <w:pPr>
        <w:pStyle w:val="Heading3"/>
      </w:pPr>
      <w:bookmarkStart w:id="201" w:name="_Toc66453631"/>
      <w:bookmarkStart w:id="202" w:name="_Toc78361025"/>
      <w:r>
        <w:lastRenderedPageBreak/>
        <w:t>Appendix 7</w:t>
      </w:r>
      <w:r w:rsidR="007202A3" w:rsidRPr="007174B1">
        <w:t xml:space="preserve"> - Consent Form</w:t>
      </w:r>
      <w:bookmarkEnd w:id="201"/>
      <w:bookmarkEnd w:id="202"/>
    </w:p>
    <w:p w14:paraId="151333CF" w14:textId="77777777" w:rsidR="007202A3" w:rsidRDefault="007202A3" w:rsidP="001F3429">
      <w:pPr>
        <w:spacing w:line="360" w:lineRule="auto"/>
        <w:rPr>
          <w:rFonts w:ascii="Helvetica" w:hAnsi="Helvetica"/>
          <w:color w:val="404040"/>
          <w:sz w:val="23"/>
          <w:szCs w:val="23"/>
          <w:shd w:val="clear" w:color="auto" w:fill="FFFFFF"/>
        </w:rPr>
      </w:pPr>
      <w:r>
        <w:rPr>
          <w:rFonts w:ascii="Helvetica" w:hAnsi="Helvetica"/>
          <w:color w:val="404040"/>
          <w:sz w:val="23"/>
          <w:szCs w:val="23"/>
          <w:shd w:val="clear" w:color="auto" w:fill="FFFFFF"/>
        </w:rPr>
        <w:t>If after reading the information sheet you are willing to participate, please read the statements below and put your initials in each box to give your consent to participate in the study.</w:t>
      </w:r>
    </w:p>
    <w:p w14:paraId="1CB7388F" w14:textId="77777777" w:rsidR="007202A3" w:rsidRPr="007205C0" w:rsidRDefault="007202A3" w:rsidP="001F3429">
      <w:pPr>
        <w:pStyle w:val="ListParagraph"/>
        <w:numPr>
          <w:ilvl w:val="0"/>
          <w:numId w:val="11"/>
        </w:numPr>
        <w:spacing w:after="0" w:line="360" w:lineRule="auto"/>
        <w:rPr>
          <w:rFonts w:ascii="Helvetica" w:hAnsi="Helvetica"/>
          <w:color w:val="404040"/>
          <w:sz w:val="23"/>
          <w:szCs w:val="23"/>
          <w:shd w:val="clear" w:color="auto" w:fill="FFFFFF"/>
        </w:rPr>
      </w:pPr>
      <w:r w:rsidRPr="007205C0">
        <w:rPr>
          <w:rFonts w:ascii="Helvetica" w:hAnsi="Helvetica"/>
          <w:color w:val="404040"/>
          <w:sz w:val="23"/>
          <w:szCs w:val="23"/>
          <w:shd w:val="clear" w:color="auto" w:fill="FFFFFF"/>
        </w:rPr>
        <w:t>I confirm that I have read the information sheet for the above study. I have had the opportunity to consider the information, ask questions and have had these answered satisfactorily.</w:t>
      </w:r>
    </w:p>
    <w:p w14:paraId="3C018DCE" w14:textId="77777777" w:rsidR="007202A3" w:rsidRPr="007205C0" w:rsidRDefault="007202A3" w:rsidP="001F3429">
      <w:pPr>
        <w:pStyle w:val="ListParagraph"/>
        <w:numPr>
          <w:ilvl w:val="0"/>
          <w:numId w:val="11"/>
        </w:numPr>
        <w:spacing w:after="0" w:line="360" w:lineRule="auto"/>
        <w:rPr>
          <w:rFonts w:ascii="Helvetica" w:hAnsi="Helvetica"/>
          <w:color w:val="404040"/>
          <w:sz w:val="23"/>
          <w:szCs w:val="23"/>
          <w:shd w:val="clear" w:color="auto" w:fill="FFFFFF"/>
        </w:rPr>
      </w:pPr>
      <w:r w:rsidRPr="007205C0">
        <w:rPr>
          <w:rFonts w:ascii="Helvetica" w:hAnsi="Helvetica"/>
          <w:color w:val="404040"/>
          <w:sz w:val="23"/>
          <w:szCs w:val="23"/>
          <w:shd w:val="clear" w:color="auto" w:fill="FFFFFF"/>
        </w:rPr>
        <w:t>I understand that my participation is voluntary and that I am free to withdraw within two weeks of completing the study without giving any reason and without my rights being affected.</w:t>
      </w:r>
    </w:p>
    <w:p w14:paraId="22A9F918" w14:textId="77777777" w:rsidR="007202A3" w:rsidRPr="007205C0" w:rsidRDefault="007202A3" w:rsidP="001F3429">
      <w:pPr>
        <w:pStyle w:val="ListParagraph"/>
        <w:numPr>
          <w:ilvl w:val="0"/>
          <w:numId w:val="11"/>
        </w:numPr>
        <w:spacing w:after="0" w:line="360" w:lineRule="auto"/>
        <w:rPr>
          <w:rFonts w:ascii="Helvetica" w:hAnsi="Helvetica"/>
          <w:color w:val="404040"/>
          <w:sz w:val="23"/>
          <w:szCs w:val="23"/>
          <w:shd w:val="clear" w:color="auto" w:fill="FFFFFF"/>
        </w:rPr>
      </w:pPr>
      <w:r w:rsidRPr="007205C0">
        <w:rPr>
          <w:rFonts w:ascii="Helvetica" w:hAnsi="Helvetica"/>
          <w:color w:val="404040"/>
          <w:sz w:val="23"/>
          <w:szCs w:val="23"/>
          <w:shd w:val="clear" w:color="auto" w:fill="FFFFFF"/>
        </w:rPr>
        <w:t>I understand that anonymised direct quotations may be used in the reporting and/or presentation of the findings, including publication in scientific journals.</w:t>
      </w:r>
    </w:p>
    <w:p w14:paraId="6DC5DEB7" w14:textId="77777777" w:rsidR="007202A3" w:rsidRPr="007205C0" w:rsidRDefault="007202A3" w:rsidP="001F3429">
      <w:pPr>
        <w:pStyle w:val="ListParagraph"/>
        <w:numPr>
          <w:ilvl w:val="0"/>
          <w:numId w:val="11"/>
        </w:numPr>
        <w:spacing w:after="0" w:line="360" w:lineRule="auto"/>
        <w:rPr>
          <w:rFonts w:ascii="Helvetica" w:hAnsi="Helvetica"/>
          <w:color w:val="404040"/>
          <w:sz w:val="23"/>
          <w:szCs w:val="23"/>
          <w:shd w:val="clear" w:color="auto" w:fill="FFFFFF"/>
        </w:rPr>
      </w:pPr>
      <w:r w:rsidRPr="007205C0">
        <w:rPr>
          <w:rFonts w:ascii="Helvetica" w:hAnsi="Helvetica"/>
          <w:color w:val="404040"/>
          <w:sz w:val="23"/>
          <w:szCs w:val="23"/>
          <w:shd w:val="clear" w:color="auto" w:fill="FFFFFF"/>
        </w:rPr>
        <w:t>I agree to the anonymised raw-data collected in this study to be used in subsequent research projects for up to 10 years. </w:t>
      </w:r>
    </w:p>
    <w:p w14:paraId="5AFDF9E1" w14:textId="77777777" w:rsidR="007202A3" w:rsidRPr="007205C0" w:rsidRDefault="007202A3" w:rsidP="001F3429">
      <w:pPr>
        <w:pStyle w:val="ListParagraph"/>
        <w:numPr>
          <w:ilvl w:val="0"/>
          <w:numId w:val="11"/>
        </w:numPr>
        <w:shd w:val="clear" w:color="auto" w:fill="FFFFFF"/>
        <w:spacing w:after="0" w:line="360" w:lineRule="auto"/>
        <w:rPr>
          <w:rFonts w:ascii="Helvetica" w:hAnsi="Helvetica"/>
          <w:color w:val="404040"/>
          <w:sz w:val="23"/>
          <w:szCs w:val="23"/>
          <w:shd w:val="clear" w:color="auto" w:fill="FFFFFF"/>
        </w:rPr>
      </w:pPr>
      <w:r w:rsidRPr="007205C0">
        <w:rPr>
          <w:rFonts w:ascii="Helvetica" w:hAnsi="Helvetica"/>
          <w:color w:val="404040"/>
          <w:sz w:val="23"/>
          <w:szCs w:val="23"/>
        </w:rPr>
        <w:t xml:space="preserve">I confirm I am over 18 years of age and meet all of the eligibility criteria set out in the Participant </w:t>
      </w:r>
      <w:r w:rsidRPr="007205C0">
        <w:rPr>
          <w:rFonts w:ascii="Helvetica" w:hAnsi="Helvetica"/>
          <w:color w:val="404040"/>
          <w:sz w:val="23"/>
          <w:szCs w:val="23"/>
          <w:shd w:val="clear" w:color="auto" w:fill="FFFFFF"/>
        </w:rPr>
        <w:t>Information Sheet above.</w:t>
      </w:r>
    </w:p>
    <w:p w14:paraId="5C68200D" w14:textId="77777777" w:rsidR="007202A3" w:rsidRPr="007205C0" w:rsidRDefault="007202A3" w:rsidP="001F3429">
      <w:pPr>
        <w:pStyle w:val="ListParagraph"/>
        <w:numPr>
          <w:ilvl w:val="0"/>
          <w:numId w:val="11"/>
        </w:numPr>
        <w:shd w:val="clear" w:color="auto" w:fill="FFFFFF"/>
        <w:spacing w:after="0" w:line="360" w:lineRule="auto"/>
        <w:rPr>
          <w:rFonts w:ascii="Helvetica" w:hAnsi="Helvetica"/>
          <w:color w:val="404040"/>
          <w:sz w:val="23"/>
          <w:szCs w:val="23"/>
          <w:shd w:val="clear" w:color="auto" w:fill="FFFFFF"/>
        </w:rPr>
      </w:pPr>
      <w:r w:rsidRPr="007205C0">
        <w:rPr>
          <w:rFonts w:ascii="Helvetica" w:hAnsi="Helvetica"/>
          <w:color w:val="404040"/>
          <w:sz w:val="23"/>
          <w:szCs w:val="23"/>
          <w:shd w:val="clear" w:color="auto" w:fill="FFFFFF"/>
        </w:rPr>
        <w:t>I agree to take part in the above study.</w:t>
      </w:r>
    </w:p>
    <w:p w14:paraId="21A28178" w14:textId="77777777" w:rsidR="007202A3" w:rsidRDefault="007202A3" w:rsidP="001F3429">
      <w:pPr>
        <w:spacing w:line="360" w:lineRule="auto"/>
      </w:pPr>
      <w:r>
        <w:br w:type="page"/>
      </w:r>
    </w:p>
    <w:p w14:paraId="724D9DE6" w14:textId="77777777" w:rsidR="007202A3" w:rsidRPr="007174B1" w:rsidRDefault="00F708D5" w:rsidP="00A715B7">
      <w:pPr>
        <w:pStyle w:val="Heading3"/>
      </w:pPr>
      <w:bookmarkStart w:id="203" w:name="_Toc66453632"/>
      <w:bookmarkStart w:id="204" w:name="_Toc78361026"/>
      <w:r>
        <w:lastRenderedPageBreak/>
        <w:t>Appendix 8</w:t>
      </w:r>
      <w:r w:rsidR="007202A3" w:rsidRPr="007174B1">
        <w:t xml:space="preserve"> - Demographic questions</w:t>
      </w:r>
      <w:bookmarkEnd w:id="203"/>
      <w:bookmarkEnd w:id="204"/>
    </w:p>
    <w:p w14:paraId="26AF816F" w14:textId="77777777" w:rsidR="007202A3" w:rsidRPr="00B4139C" w:rsidRDefault="007202A3" w:rsidP="001F3429">
      <w:pPr>
        <w:pStyle w:val="ListParagraph"/>
        <w:numPr>
          <w:ilvl w:val="0"/>
          <w:numId w:val="14"/>
        </w:numPr>
        <w:spacing w:after="0" w:line="360" w:lineRule="auto"/>
        <w:rPr>
          <w:rFonts w:cstheme="minorHAnsi"/>
        </w:rPr>
      </w:pPr>
      <w:r w:rsidRPr="00B4139C">
        <w:rPr>
          <w:rFonts w:cstheme="minorHAnsi"/>
        </w:rPr>
        <w:t>What gender do you identify with?</w:t>
      </w:r>
    </w:p>
    <w:p w14:paraId="360542FC" w14:textId="77777777" w:rsidR="007202A3" w:rsidRPr="00B4139C" w:rsidRDefault="007202A3" w:rsidP="001F3429">
      <w:pPr>
        <w:pStyle w:val="ListParagraph"/>
        <w:numPr>
          <w:ilvl w:val="0"/>
          <w:numId w:val="14"/>
        </w:numPr>
        <w:spacing w:after="0" w:line="360" w:lineRule="auto"/>
        <w:rPr>
          <w:rFonts w:cstheme="minorHAnsi"/>
        </w:rPr>
      </w:pPr>
      <w:r w:rsidRPr="00B4139C">
        <w:rPr>
          <w:rFonts w:cstheme="minorHAnsi"/>
        </w:rPr>
        <w:t>What is your age? (in years)</w:t>
      </w:r>
    </w:p>
    <w:p w14:paraId="02E79837" w14:textId="77777777" w:rsidR="007202A3" w:rsidRPr="00B4139C" w:rsidRDefault="007202A3" w:rsidP="001F3429">
      <w:pPr>
        <w:pStyle w:val="ListParagraph"/>
        <w:numPr>
          <w:ilvl w:val="0"/>
          <w:numId w:val="14"/>
        </w:numPr>
        <w:spacing w:after="0" w:line="360" w:lineRule="auto"/>
        <w:rPr>
          <w:rFonts w:cstheme="minorHAnsi"/>
        </w:rPr>
      </w:pPr>
      <w:r w:rsidRPr="00B4139C">
        <w:rPr>
          <w:rFonts w:cstheme="minorHAnsi"/>
        </w:rPr>
        <w:t>What is your ethnicity?</w:t>
      </w:r>
    </w:p>
    <w:p w14:paraId="09C72138" w14:textId="77777777" w:rsidR="007202A3" w:rsidRPr="00B4139C" w:rsidRDefault="007202A3" w:rsidP="001F3429">
      <w:pPr>
        <w:pStyle w:val="ListParagraph"/>
        <w:numPr>
          <w:ilvl w:val="0"/>
          <w:numId w:val="14"/>
        </w:numPr>
        <w:spacing w:after="0" w:line="360" w:lineRule="auto"/>
        <w:rPr>
          <w:rFonts w:cstheme="minorHAnsi"/>
        </w:rPr>
      </w:pPr>
      <w:r w:rsidRPr="00B4139C">
        <w:rPr>
          <w:rFonts w:cstheme="minorHAnsi"/>
        </w:rPr>
        <w:t>What is your geographical location?</w:t>
      </w:r>
    </w:p>
    <w:p w14:paraId="37520D68" w14:textId="77777777" w:rsidR="007202A3" w:rsidRPr="00B4139C" w:rsidRDefault="007202A3" w:rsidP="001F3429">
      <w:pPr>
        <w:pStyle w:val="ListParagraph"/>
        <w:spacing w:line="360" w:lineRule="auto"/>
        <w:rPr>
          <w:rFonts w:cstheme="minorHAnsi"/>
        </w:rPr>
      </w:pPr>
      <w:r w:rsidRPr="00B4139C">
        <w:rPr>
          <w:rFonts w:cstheme="minorHAnsi"/>
        </w:rPr>
        <w:t>North east</w:t>
      </w:r>
    </w:p>
    <w:p w14:paraId="61D911C2" w14:textId="77777777" w:rsidR="007202A3" w:rsidRPr="00B4139C" w:rsidRDefault="007202A3" w:rsidP="001F3429">
      <w:pPr>
        <w:pStyle w:val="ListParagraph"/>
        <w:spacing w:line="360" w:lineRule="auto"/>
        <w:rPr>
          <w:rFonts w:cstheme="minorHAnsi"/>
        </w:rPr>
      </w:pPr>
      <w:r w:rsidRPr="00B4139C">
        <w:rPr>
          <w:rFonts w:cstheme="minorHAnsi"/>
        </w:rPr>
        <w:t>North West</w:t>
      </w:r>
    </w:p>
    <w:p w14:paraId="5F8B18DD" w14:textId="77777777" w:rsidR="007202A3" w:rsidRPr="00B4139C" w:rsidRDefault="007202A3" w:rsidP="001F3429">
      <w:pPr>
        <w:pStyle w:val="ListParagraph"/>
        <w:spacing w:line="360" w:lineRule="auto"/>
        <w:rPr>
          <w:rFonts w:cstheme="minorHAnsi"/>
        </w:rPr>
      </w:pPr>
      <w:r w:rsidRPr="00B4139C">
        <w:rPr>
          <w:rFonts w:cstheme="minorHAnsi"/>
        </w:rPr>
        <w:t>Yorkshire and the Humber</w:t>
      </w:r>
    </w:p>
    <w:p w14:paraId="7645CADF" w14:textId="77777777" w:rsidR="007202A3" w:rsidRPr="00B4139C" w:rsidRDefault="007202A3" w:rsidP="001F3429">
      <w:pPr>
        <w:pStyle w:val="ListParagraph"/>
        <w:spacing w:line="360" w:lineRule="auto"/>
        <w:rPr>
          <w:rFonts w:cstheme="minorHAnsi"/>
        </w:rPr>
      </w:pPr>
      <w:r w:rsidRPr="00B4139C">
        <w:rPr>
          <w:rFonts w:cstheme="minorHAnsi"/>
        </w:rPr>
        <w:t>East Midlands</w:t>
      </w:r>
    </w:p>
    <w:p w14:paraId="6E84BF20" w14:textId="77777777" w:rsidR="007202A3" w:rsidRPr="00B4139C" w:rsidRDefault="007202A3" w:rsidP="001F3429">
      <w:pPr>
        <w:pStyle w:val="ListParagraph"/>
        <w:spacing w:line="360" w:lineRule="auto"/>
        <w:rPr>
          <w:rFonts w:cstheme="minorHAnsi"/>
        </w:rPr>
      </w:pPr>
      <w:r w:rsidRPr="00B4139C">
        <w:rPr>
          <w:rFonts w:cstheme="minorHAnsi"/>
        </w:rPr>
        <w:t>West Midland</w:t>
      </w:r>
    </w:p>
    <w:p w14:paraId="75A5210A" w14:textId="77777777" w:rsidR="007202A3" w:rsidRPr="00B4139C" w:rsidRDefault="007202A3" w:rsidP="001F3429">
      <w:pPr>
        <w:pStyle w:val="ListParagraph"/>
        <w:spacing w:line="360" w:lineRule="auto"/>
        <w:rPr>
          <w:rFonts w:cstheme="minorHAnsi"/>
        </w:rPr>
      </w:pPr>
      <w:r w:rsidRPr="00B4139C">
        <w:rPr>
          <w:rFonts w:cstheme="minorHAnsi"/>
        </w:rPr>
        <w:t>East of England</w:t>
      </w:r>
    </w:p>
    <w:p w14:paraId="5AF1648F" w14:textId="77777777" w:rsidR="007202A3" w:rsidRPr="00B4139C" w:rsidRDefault="007202A3" w:rsidP="001F3429">
      <w:pPr>
        <w:pStyle w:val="ListParagraph"/>
        <w:spacing w:line="360" w:lineRule="auto"/>
        <w:rPr>
          <w:rFonts w:cstheme="minorHAnsi"/>
        </w:rPr>
      </w:pPr>
      <w:r w:rsidRPr="00B4139C">
        <w:rPr>
          <w:rFonts w:cstheme="minorHAnsi"/>
        </w:rPr>
        <w:t>London</w:t>
      </w:r>
    </w:p>
    <w:p w14:paraId="79AB9963" w14:textId="77777777" w:rsidR="007202A3" w:rsidRPr="00B4139C" w:rsidRDefault="007202A3" w:rsidP="001F3429">
      <w:pPr>
        <w:pStyle w:val="ListParagraph"/>
        <w:spacing w:line="360" w:lineRule="auto"/>
        <w:rPr>
          <w:rFonts w:cstheme="minorHAnsi"/>
        </w:rPr>
      </w:pPr>
      <w:r w:rsidRPr="00B4139C">
        <w:rPr>
          <w:rFonts w:cstheme="minorHAnsi"/>
        </w:rPr>
        <w:t>South East</w:t>
      </w:r>
    </w:p>
    <w:p w14:paraId="47286A31" w14:textId="77777777" w:rsidR="007202A3" w:rsidRPr="00B4139C" w:rsidRDefault="007202A3" w:rsidP="001F3429">
      <w:pPr>
        <w:pStyle w:val="ListParagraph"/>
        <w:spacing w:line="360" w:lineRule="auto"/>
        <w:rPr>
          <w:rFonts w:cstheme="minorHAnsi"/>
        </w:rPr>
      </w:pPr>
      <w:r w:rsidRPr="00B4139C">
        <w:rPr>
          <w:rFonts w:cstheme="minorHAnsi"/>
        </w:rPr>
        <w:t>South West</w:t>
      </w:r>
    </w:p>
    <w:p w14:paraId="747EC41F" w14:textId="77777777" w:rsidR="007202A3" w:rsidRPr="00B4139C" w:rsidRDefault="007202A3" w:rsidP="001F3429">
      <w:pPr>
        <w:pStyle w:val="ListParagraph"/>
        <w:spacing w:line="360" w:lineRule="auto"/>
        <w:rPr>
          <w:rFonts w:cstheme="minorHAnsi"/>
        </w:rPr>
      </w:pPr>
      <w:r w:rsidRPr="00B4139C">
        <w:rPr>
          <w:rFonts w:cstheme="minorHAnsi"/>
        </w:rPr>
        <w:t>Wales</w:t>
      </w:r>
    </w:p>
    <w:p w14:paraId="3E36CFCC" w14:textId="77777777" w:rsidR="007202A3" w:rsidRPr="00B4139C" w:rsidRDefault="007202A3" w:rsidP="001F3429">
      <w:pPr>
        <w:pStyle w:val="ListParagraph"/>
        <w:spacing w:line="360" w:lineRule="auto"/>
        <w:rPr>
          <w:rFonts w:cstheme="minorHAnsi"/>
        </w:rPr>
      </w:pPr>
      <w:r w:rsidRPr="00B4139C">
        <w:rPr>
          <w:rFonts w:cstheme="minorHAnsi"/>
        </w:rPr>
        <w:t>Scotland</w:t>
      </w:r>
    </w:p>
    <w:p w14:paraId="57CEACBC" w14:textId="77777777" w:rsidR="007202A3" w:rsidRPr="00B4139C" w:rsidRDefault="007202A3" w:rsidP="001F3429">
      <w:pPr>
        <w:pStyle w:val="ListParagraph"/>
        <w:spacing w:line="360" w:lineRule="auto"/>
        <w:rPr>
          <w:rFonts w:cstheme="minorHAnsi"/>
        </w:rPr>
      </w:pPr>
      <w:r w:rsidRPr="00B4139C">
        <w:rPr>
          <w:rFonts w:cstheme="minorHAnsi"/>
        </w:rPr>
        <w:t>Northern Ireland</w:t>
      </w:r>
    </w:p>
    <w:p w14:paraId="2EC58A28" w14:textId="77777777" w:rsidR="007202A3" w:rsidRPr="00B4139C" w:rsidRDefault="007202A3" w:rsidP="001F3429">
      <w:pPr>
        <w:pStyle w:val="ListParagraph"/>
        <w:numPr>
          <w:ilvl w:val="0"/>
          <w:numId w:val="14"/>
        </w:numPr>
        <w:spacing w:after="0" w:line="360" w:lineRule="auto"/>
        <w:rPr>
          <w:rFonts w:cstheme="minorHAnsi"/>
        </w:rPr>
      </w:pPr>
      <w:r w:rsidRPr="00B4139C">
        <w:rPr>
          <w:rFonts w:cstheme="minorHAnsi"/>
        </w:rPr>
        <w:t>What is your employment status?</w:t>
      </w:r>
    </w:p>
    <w:p w14:paraId="6B51DC8C" w14:textId="77777777" w:rsidR="007202A3" w:rsidRPr="00B4139C" w:rsidRDefault="007202A3" w:rsidP="001F3429">
      <w:pPr>
        <w:pStyle w:val="ListParagraph"/>
        <w:spacing w:line="360" w:lineRule="auto"/>
        <w:rPr>
          <w:rFonts w:cstheme="minorHAnsi"/>
        </w:rPr>
      </w:pPr>
      <w:r w:rsidRPr="00B4139C">
        <w:rPr>
          <w:rFonts w:cstheme="minorHAnsi"/>
        </w:rPr>
        <w:t>Employed (including self-employed)</w:t>
      </w:r>
    </w:p>
    <w:p w14:paraId="3E86D3A8" w14:textId="77777777" w:rsidR="007202A3" w:rsidRPr="00B4139C" w:rsidRDefault="007202A3" w:rsidP="001F3429">
      <w:pPr>
        <w:pStyle w:val="ListParagraph"/>
        <w:spacing w:line="360" w:lineRule="auto"/>
        <w:rPr>
          <w:rFonts w:cstheme="minorHAnsi"/>
        </w:rPr>
      </w:pPr>
      <w:r w:rsidRPr="00B4139C">
        <w:rPr>
          <w:rFonts w:cstheme="minorHAnsi"/>
        </w:rPr>
        <w:t>Unemployed</w:t>
      </w:r>
    </w:p>
    <w:p w14:paraId="5572A3FB" w14:textId="77777777" w:rsidR="007202A3" w:rsidRPr="00B4139C" w:rsidRDefault="007202A3" w:rsidP="001F3429">
      <w:pPr>
        <w:pStyle w:val="ListParagraph"/>
        <w:spacing w:line="360" w:lineRule="auto"/>
        <w:rPr>
          <w:rFonts w:cstheme="minorHAnsi"/>
        </w:rPr>
      </w:pPr>
      <w:r w:rsidRPr="00B4139C">
        <w:rPr>
          <w:rFonts w:cstheme="minorHAnsi"/>
        </w:rPr>
        <w:t>Student</w:t>
      </w:r>
    </w:p>
    <w:p w14:paraId="2A09A6C2" w14:textId="77777777" w:rsidR="007202A3" w:rsidRPr="00B4139C" w:rsidRDefault="007202A3" w:rsidP="001F3429">
      <w:pPr>
        <w:pStyle w:val="ListParagraph"/>
        <w:spacing w:line="360" w:lineRule="auto"/>
        <w:rPr>
          <w:rFonts w:cstheme="minorHAnsi"/>
        </w:rPr>
      </w:pPr>
      <w:r w:rsidRPr="00B4139C">
        <w:rPr>
          <w:rFonts w:cstheme="minorHAnsi"/>
        </w:rPr>
        <w:t>Voluntary/unpaid work</w:t>
      </w:r>
    </w:p>
    <w:p w14:paraId="4F4F1A65" w14:textId="77777777" w:rsidR="007202A3" w:rsidRPr="00B4139C" w:rsidRDefault="007202A3" w:rsidP="001F3429">
      <w:pPr>
        <w:pStyle w:val="ListParagraph"/>
        <w:spacing w:line="360" w:lineRule="auto"/>
        <w:rPr>
          <w:rFonts w:cstheme="minorHAnsi"/>
        </w:rPr>
      </w:pPr>
      <w:r w:rsidRPr="00B4139C">
        <w:rPr>
          <w:rFonts w:cstheme="minorHAnsi"/>
        </w:rPr>
        <w:t>Retired</w:t>
      </w:r>
    </w:p>
    <w:p w14:paraId="28B47E31" w14:textId="77777777" w:rsidR="007202A3" w:rsidRPr="00B4139C" w:rsidRDefault="007202A3" w:rsidP="001F3429">
      <w:pPr>
        <w:pStyle w:val="ListParagraph"/>
        <w:numPr>
          <w:ilvl w:val="0"/>
          <w:numId w:val="14"/>
        </w:numPr>
        <w:spacing w:after="0" w:line="360" w:lineRule="auto"/>
        <w:rPr>
          <w:rFonts w:cstheme="minorHAnsi"/>
        </w:rPr>
      </w:pPr>
      <w:r w:rsidRPr="00B4139C">
        <w:rPr>
          <w:rFonts w:cstheme="minorHAnsi"/>
        </w:rPr>
        <w:t>How long have you had a diagnosis of psychosis or lived with symptoms of psychosis? (e.g. Auditory [hearing voices] or visual [seeing things] hallucinations) (please state in approximate years)</w:t>
      </w:r>
    </w:p>
    <w:p w14:paraId="2F59EE0D" w14:textId="77777777" w:rsidR="007202A3" w:rsidRPr="00B4139C" w:rsidRDefault="007202A3" w:rsidP="001F3429">
      <w:pPr>
        <w:pStyle w:val="ListParagraph"/>
        <w:numPr>
          <w:ilvl w:val="0"/>
          <w:numId w:val="14"/>
        </w:numPr>
        <w:spacing w:after="0" w:line="360" w:lineRule="auto"/>
        <w:rPr>
          <w:rFonts w:cstheme="minorHAnsi"/>
        </w:rPr>
      </w:pPr>
      <w:r w:rsidRPr="00B4139C">
        <w:rPr>
          <w:rFonts w:cstheme="minorHAnsi"/>
        </w:rPr>
        <w:t>Have you ever had talking therapies to help with your difficulties?</w:t>
      </w:r>
    </w:p>
    <w:p w14:paraId="280E30CE" w14:textId="77777777" w:rsidR="007202A3" w:rsidRPr="00B4139C" w:rsidRDefault="007202A3" w:rsidP="001F3429">
      <w:pPr>
        <w:pStyle w:val="ListParagraph"/>
        <w:spacing w:line="360" w:lineRule="auto"/>
        <w:rPr>
          <w:rFonts w:cstheme="minorHAnsi"/>
        </w:rPr>
      </w:pPr>
      <w:r w:rsidRPr="00B4139C">
        <w:rPr>
          <w:rFonts w:cstheme="minorHAnsi"/>
        </w:rPr>
        <w:t>Yes</w:t>
      </w:r>
    </w:p>
    <w:p w14:paraId="43731EA2" w14:textId="77777777" w:rsidR="007202A3" w:rsidRPr="00B4139C" w:rsidRDefault="007202A3" w:rsidP="001F3429">
      <w:pPr>
        <w:pStyle w:val="ListParagraph"/>
        <w:spacing w:line="360" w:lineRule="auto"/>
        <w:rPr>
          <w:rFonts w:cstheme="minorHAnsi"/>
        </w:rPr>
      </w:pPr>
      <w:r w:rsidRPr="00B4139C">
        <w:rPr>
          <w:rFonts w:cstheme="minorHAnsi"/>
        </w:rPr>
        <w:t>No</w:t>
      </w:r>
    </w:p>
    <w:p w14:paraId="326B17DA" w14:textId="77777777" w:rsidR="007202A3" w:rsidRPr="00B4139C" w:rsidRDefault="007202A3" w:rsidP="001F3429">
      <w:pPr>
        <w:pStyle w:val="ListParagraph"/>
        <w:numPr>
          <w:ilvl w:val="0"/>
          <w:numId w:val="14"/>
        </w:numPr>
        <w:spacing w:after="0" w:line="360" w:lineRule="auto"/>
        <w:rPr>
          <w:rFonts w:cstheme="minorHAnsi"/>
        </w:rPr>
      </w:pPr>
      <w:r w:rsidRPr="00B4139C">
        <w:rPr>
          <w:rFonts w:cstheme="minorHAnsi"/>
        </w:rPr>
        <w:t>Do you take medication for your difficulties?</w:t>
      </w:r>
    </w:p>
    <w:p w14:paraId="517EC85B" w14:textId="77777777" w:rsidR="007202A3" w:rsidRPr="00B4139C" w:rsidRDefault="007202A3" w:rsidP="001F3429">
      <w:pPr>
        <w:pStyle w:val="ListParagraph"/>
        <w:spacing w:line="360" w:lineRule="auto"/>
        <w:rPr>
          <w:rFonts w:cstheme="minorHAnsi"/>
        </w:rPr>
      </w:pPr>
      <w:r w:rsidRPr="00B4139C">
        <w:rPr>
          <w:rFonts w:cstheme="minorHAnsi"/>
        </w:rPr>
        <w:t>Yes currently</w:t>
      </w:r>
    </w:p>
    <w:p w14:paraId="07D933D0" w14:textId="77777777" w:rsidR="007202A3" w:rsidRPr="00B4139C" w:rsidRDefault="007202A3" w:rsidP="001F3429">
      <w:pPr>
        <w:pStyle w:val="ListParagraph"/>
        <w:spacing w:line="360" w:lineRule="auto"/>
        <w:rPr>
          <w:rFonts w:cstheme="minorHAnsi"/>
        </w:rPr>
      </w:pPr>
      <w:r w:rsidRPr="00B4139C">
        <w:rPr>
          <w:rFonts w:cstheme="minorHAnsi"/>
        </w:rPr>
        <w:t>Yes previously</w:t>
      </w:r>
    </w:p>
    <w:p w14:paraId="32A5637E" w14:textId="77777777" w:rsidR="007202A3" w:rsidRPr="00B4139C" w:rsidRDefault="007202A3" w:rsidP="001F3429">
      <w:pPr>
        <w:pStyle w:val="ListParagraph"/>
        <w:spacing w:line="360" w:lineRule="auto"/>
        <w:rPr>
          <w:rFonts w:cstheme="minorHAnsi"/>
        </w:rPr>
      </w:pPr>
      <w:r w:rsidRPr="00B4139C">
        <w:rPr>
          <w:rFonts w:cstheme="minorHAnsi"/>
        </w:rPr>
        <w:lastRenderedPageBreak/>
        <w:t>No never</w:t>
      </w:r>
    </w:p>
    <w:p w14:paraId="0DE6A3B5" w14:textId="77777777" w:rsidR="007202A3" w:rsidRPr="00B4139C" w:rsidRDefault="007202A3" w:rsidP="001F3429">
      <w:pPr>
        <w:pStyle w:val="ListParagraph"/>
        <w:numPr>
          <w:ilvl w:val="0"/>
          <w:numId w:val="14"/>
        </w:numPr>
        <w:spacing w:after="0" w:line="360" w:lineRule="auto"/>
        <w:rPr>
          <w:rFonts w:cstheme="minorHAnsi"/>
        </w:rPr>
      </w:pPr>
      <w:r w:rsidRPr="00B4139C">
        <w:rPr>
          <w:rFonts w:cstheme="minorHAnsi"/>
          <w:color w:val="404040"/>
          <w:shd w:val="clear" w:color="auto" w:fill="FFFFFF"/>
        </w:rPr>
        <w:t>What would you describe as your main problematic symptom/experience?</w:t>
      </w:r>
    </w:p>
    <w:p w14:paraId="6422FC71" w14:textId="77777777" w:rsidR="007202A3" w:rsidRPr="00B4139C" w:rsidRDefault="007202A3" w:rsidP="001F3429">
      <w:pPr>
        <w:pStyle w:val="ListParagraph"/>
        <w:numPr>
          <w:ilvl w:val="0"/>
          <w:numId w:val="14"/>
        </w:numPr>
        <w:spacing w:after="0" w:line="360" w:lineRule="auto"/>
        <w:rPr>
          <w:rFonts w:cstheme="minorHAnsi"/>
        </w:rPr>
      </w:pPr>
      <w:r w:rsidRPr="00B4139C">
        <w:rPr>
          <w:rFonts w:cstheme="minorHAnsi"/>
          <w:color w:val="404040"/>
          <w:shd w:val="clear" w:color="auto" w:fill="FFFFFF"/>
        </w:rPr>
        <w:t>Please select from below, any of the services you have had contact with:</w:t>
      </w:r>
    </w:p>
    <w:p w14:paraId="2D3B62E7" w14:textId="77777777" w:rsidR="007202A3" w:rsidRPr="00B4139C" w:rsidRDefault="007202A3" w:rsidP="001F3429">
      <w:pPr>
        <w:pStyle w:val="ListParagraph"/>
        <w:spacing w:line="360" w:lineRule="auto"/>
        <w:rPr>
          <w:rFonts w:cstheme="minorHAnsi"/>
          <w:color w:val="404040"/>
          <w:shd w:val="clear" w:color="auto" w:fill="FFFFFF"/>
        </w:rPr>
      </w:pPr>
      <w:r w:rsidRPr="00B4139C">
        <w:rPr>
          <w:rFonts w:cstheme="minorHAnsi"/>
          <w:color w:val="404040"/>
          <w:shd w:val="clear" w:color="auto" w:fill="FFFFFF"/>
        </w:rPr>
        <w:t>Early intervention</w:t>
      </w:r>
    </w:p>
    <w:p w14:paraId="5A4E0851" w14:textId="77777777" w:rsidR="007202A3" w:rsidRPr="00B4139C" w:rsidRDefault="007202A3" w:rsidP="001F3429">
      <w:pPr>
        <w:pStyle w:val="ListParagraph"/>
        <w:spacing w:line="360" w:lineRule="auto"/>
        <w:rPr>
          <w:rFonts w:cstheme="minorHAnsi"/>
          <w:color w:val="404040"/>
          <w:shd w:val="clear" w:color="auto" w:fill="FFFFFF"/>
        </w:rPr>
      </w:pPr>
      <w:r w:rsidRPr="00B4139C">
        <w:rPr>
          <w:rFonts w:cstheme="minorHAnsi"/>
          <w:color w:val="404040"/>
          <w:shd w:val="clear" w:color="auto" w:fill="FFFFFF"/>
        </w:rPr>
        <w:t>Community Mental Health Teams</w:t>
      </w:r>
    </w:p>
    <w:p w14:paraId="7EA1E171" w14:textId="77777777" w:rsidR="007202A3" w:rsidRPr="00B4139C" w:rsidRDefault="007202A3" w:rsidP="001F3429">
      <w:pPr>
        <w:pStyle w:val="ListParagraph"/>
        <w:spacing w:line="360" w:lineRule="auto"/>
        <w:rPr>
          <w:rFonts w:cstheme="minorHAnsi"/>
          <w:color w:val="404040"/>
          <w:shd w:val="clear" w:color="auto" w:fill="FFFFFF"/>
        </w:rPr>
      </w:pPr>
      <w:r w:rsidRPr="00B4139C">
        <w:rPr>
          <w:rFonts w:cstheme="minorHAnsi"/>
          <w:color w:val="404040"/>
          <w:shd w:val="clear" w:color="auto" w:fill="FFFFFF"/>
        </w:rPr>
        <w:t>Addiction Services</w:t>
      </w:r>
    </w:p>
    <w:p w14:paraId="235299F9" w14:textId="77777777" w:rsidR="007202A3" w:rsidRPr="00B4139C" w:rsidRDefault="007202A3" w:rsidP="001F3429">
      <w:pPr>
        <w:pStyle w:val="ListParagraph"/>
        <w:spacing w:line="360" w:lineRule="auto"/>
        <w:rPr>
          <w:rFonts w:cstheme="minorHAnsi"/>
          <w:color w:val="404040"/>
          <w:shd w:val="clear" w:color="auto" w:fill="FFFFFF"/>
        </w:rPr>
      </w:pPr>
      <w:r w:rsidRPr="00B4139C">
        <w:rPr>
          <w:rFonts w:cstheme="minorHAnsi"/>
          <w:color w:val="404040"/>
          <w:shd w:val="clear" w:color="auto" w:fill="FFFFFF"/>
        </w:rPr>
        <w:t>Psychology Services</w:t>
      </w:r>
    </w:p>
    <w:p w14:paraId="32E9AAEB" w14:textId="77777777" w:rsidR="007202A3" w:rsidRPr="00B4139C" w:rsidRDefault="007202A3" w:rsidP="001F3429">
      <w:pPr>
        <w:pStyle w:val="ListParagraph"/>
        <w:spacing w:line="360" w:lineRule="auto"/>
        <w:rPr>
          <w:rFonts w:cstheme="minorHAnsi"/>
          <w:color w:val="404040"/>
          <w:shd w:val="clear" w:color="auto" w:fill="FFFFFF"/>
        </w:rPr>
      </w:pPr>
      <w:r w:rsidRPr="00B4139C">
        <w:rPr>
          <w:rFonts w:cstheme="minorHAnsi"/>
          <w:color w:val="404040"/>
          <w:shd w:val="clear" w:color="auto" w:fill="FFFFFF"/>
        </w:rPr>
        <w:t>Group therapy</w:t>
      </w:r>
    </w:p>
    <w:p w14:paraId="494EBB75" w14:textId="77777777" w:rsidR="007202A3" w:rsidRPr="00B4139C" w:rsidRDefault="007202A3" w:rsidP="001F3429">
      <w:pPr>
        <w:pStyle w:val="ListParagraph"/>
        <w:spacing w:line="360" w:lineRule="auto"/>
        <w:rPr>
          <w:rFonts w:cstheme="minorHAnsi"/>
        </w:rPr>
      </w:pPr>
      <w:r w:rsidRPr="00B4139C">
        <w:rPr>
          <w:rFonts w:cstheme="minorHAnsi"/>
          <w:color w:val="404040"/>
          <w:shd w:val="clear" w:color="auto" w:fill="FFFFFF"/>
        </w:rPr>
        <w:t>Other (please specify)</w:t>
      </w:r>
    </w:p>
    <w:p w14:paraId="6C7A5948" w14:textId="77777777" w:rsidR="007202A3" w:rsidRPr="00B4139C" w:rsidRDefault="007202A3" w:rsidP="001F3429">
      <w:pPr>
        <w:pStyle w:val="ListParagraph"/>
        <w:numPr>
          <w:ilvl w:val="0"/>
          <w:numId w:val="14"/>
        </w:numPr>
        <w:spacing w:after="0" w:line="360" w:lineRule="auto"/>
        <w:rPr>
          <w:rFonts w:cstheme="minorHAnsi"/>
        </w:rPr>
      </w:pPr>
      <w:r w:rsidRPr="00B4139C">
        <w:rPr>
          <w:rFonts w:cstheme="minorHAnsi"/>
          <w:color w:val="404040"/>
          <w:shd w:val="clear" w:color="auto" w:fill="FFFFFF"/>
        </w:rPr>
        <w:t>Did you find accessing services for support</w:t>
      </w:r>
    </w:p>
    <w:p w14:paraId="2CC020EF" w14:textId="77777777" w:rsidR="007202A3" w:rsidRPr="00B4139C" w:rsidRDefault="007202A3" w:rsidP="001F3429">
      <w:pPr>
        <w:pStyle w:val="ListParagraph"/>
        <w:spacing w:line="360" w:lineRule="auto"/>
        <w:rPr>
          <w:rFonts w:cstheme="minorHAnsi"/>
          <w:color w:val="404040"/>
          <w:shd w:val="clear" w:color="auto" w:fill="FFFFFF"/>
        </w:rPr>
      </w:pPr>
      <w:r w:rsidRPr="00B4139C">
        <w:rPr>
          <w:rFonts w:cstheme="minorHAnsi"/>
          <w:color w:val="404040"/>
          <w:shd w:val="clear" w:color="auto" w:fill="FFFFFF"/>
        </w:rPr>
        <w:t>Easy</w:t>
      </w:r>
    </w:p>
    <w:p w14:paraId="61BC3B60" w14:textId="77777777" w:rsidR="007202A3" w:rsidRPr="00B4139C" w:rsidRDefault="007202A3" w:rsidP="001F3429">
      <w:pPr>
        <w:pStyle w:val="ListParagraph"/>
        <w:spacing w:line="360" w:lineRule="auto"/>
        <w:rPr>
          <w:rFonts w:cstheme="minorHAnsi"/>
          <w:color w:val="404040"/>
          <w:shd w:val="clear" w:color="auto" w:fill="FFFFFF"/>
        </w:rPr>
      </w:pPr>
      <w:r w:rsidRPr="00B4139C">
        <w:rPr>
          <w:rFonts w:cstheme="minorHAnsi"/>
          <w:color w:val="404040"/>
          <w:shd w:val="clear" w:color="auto" w:fill="FFFFFF"/>
        </w:rPr>
        <w:t>Somewhat difficult</w:t>
      </w:r>
    </w:p>
    <w:p w14:paraId="0D3EC7D1" w14:textId="77777777" w:rsidR="007202A3" w:rsidRDefault="007202A3" w:rsidP="001F3429">
      <w:pPr>
        <w:pStyle w:val="ListParagraph"/>
        <w:spacing w:line="360" w:lineRule="auto"/>
        <w:rPr>
          <w:rFonts w:eastAsia="Times New Roman" w:cstheme="minorHAnsi"/>
          <w:color w:val="404040"/>
          <w:shd w:val="clear" w:color="auto" w:fill="FFFFFF"/>
          <w:lang w:eastAsia="en-GB"/>
        </w:rPr>
      </w:pPr>
      <w:r w:rsidRPr="00B4139C">
        <w:rPr>
          <w:rFonts w:cstheme="minorHAnsi"/>
          <w:color w:val="404040"/>
          <w:shd w:val="clear" w:color="auto" w:fill="FFFFFF"/>
        </w:rPr>
        <w:t>Difficult</w:t>
      </w:r>
      <w:r>
        <w:rPr>
          <w:rFonts w:cstheme="minorHAnsi"/>
          <w:color w:val="404040"/>
          <w:shd w:val="clear" w:color="auto" w:fill="FFFFFF"/>
        </w:rPr>
        <w:br w:type="page"/>
      </w:r>
    </w:p>
    <w:p w14:paraId="3C844CA8" w14:textId="77777777" w:rsidR="007202A3" w:rsidRPr="007174B1" w:rsidRDefault="00F708D5" w:rsidP="00A715B7">
      <w:pPr>
        <w:pStyle w:val="Heading3"/>
      </w:pPr>
      <w:bookmarkStart w:id="205" w:name="_Toc66453633"/>
      <w:bookmarkStart w:id="206" w:name="_Toc78361027"/>
      <w:r>
        <w:lastRenderedPageBreak/>
        <w:t>Appendix 9</w:t>
      </w:r>
      <w:r w:rsidR="007202A3" w:rsidRPr="007174B1">
        <w:t xml:space="preserve"> - Post-Sort Questionnaire</w:t>
      </w:r>
      <w:bookmarkEnd w:id="205"/>
      <w:bookmarkEnd w:id="206"/>
    </w:p>
    <w:p w14:paraId="3A7D978F" w14:textId="77777777" w:rsidR="007202A3" w:rsidRDefault="007202A3" w:rsidP="001F3429">
      <w:pPr>
        <w:spacing w:line="360" w:lineRule="auto"/>
      </w:pPr>
      <w:r>
        <w:t>Why did you rank the two statements as most significant?</w:t>
      </w:r>
    </w:p>
    <w:p w14:paraId="7F2C0A35" w14:textId="77777777" w:rsidR="007202A3" w:rsidRDefault="007202A3" w:rsidP="001F3429">
      <w:pPr>
        <w:spacing w:line="360" w:lineRule="auto"/>
      </w:pPr>
      <w:r>
        <w:t>Why did you rank the two statements as least significant?</w:t>
      </w:r>
    </w:p>
    <w:p w14:paraId="57909B79" w14:textId="77777777" w:rsidR="007202A3" w:rsidRDefault="007202A3" w:rsidP="001F3429">
      <w:pPr>
        <w:spacing w:line="360" w:lineRule="auto"/>
      </w:pPr>
      <w:r>
        <w:t>Is there anything else you would have liked to have included?</w:t>
      </w:r>
    </w:p>
    <w:p w14:paraId="61A9537C" w14:textId="77777777" w:rsidR="007202A3" w:rsidRDefault="007202A3" w:rsidP="001F3429">
      <w:pPr>
        <w:spacing w:line="360" w:lineRule="auto"/>
      </w:pPr>
      <w:r>
        <w:t>Is there anything else you would like to comment on?</w:t>
      </w:r>
    </w:p>
    <w:p w14:paraId="37F4B6C8" w14:textId="77777777" w:rsidR="007202A3" w:rsidRDefault="007202A3" w:rsidP="001F3429">
      <w:pPr>
        <w:spacing w:line="360" w:lineRule="auto"/>
      </w:pPr>
      <w:r>
        <w:t>How did you find the Q sort procedure overall?</w:t>
      </w:r>
    </w:p>
    <w:p w14:paraId="4214DE5D" w14:textId="77777777" w:rsidR="007202A3" w:rsidRDefault="007202A3" w:rsidP="001F3429">
      <w:pPr>
        <w:spacing w:line="360" w:lineRule="auto"/>
      </w:pPr>
      <w:r>
        <w:br w:type="page"/>
      </w:r>
    </w:p>
    <w:p w14:paraId="35A3691B" w14:textId="77777777" w:rsidR="007202A3" w:rsidRPr="007174B1" w:rsidRDefault="007202A3" w:rsidP="00A715B7">
      <w:pPr>
        <w:pStyle w:val="Heading3"/>
      </w:pPr>
      <w:bookmarkStart w:id="207" w:name="_Toc66453634"/>
      <w:bookmarkStart w:id="208" w:name="_Toc78361028"/>
      <w:r w:rsidRPr="007174B1">
        <w:lastRenderedPageBreak/>
        <w:t xml:space="preserve">Appendix </w:t>
      </w:r>
      <w:r w:rsidR="00F708D5">
        <w:t>10</w:t>
      </w:r>
      <w:r w:rsidRPr="007174B1">
        <w:t xml:space="preserve"> - Debrief Sheet</w:t>
      </w:r>
      <w:bookmarkEnd w:id="207"/>
      <w:bookmarkEnd w:id="208"/>
    </w:p>
    <w:p w14:paraId="59040A0C" w14:textId="77777777" w:rsidR="007202A3" w:rsidRDefault="007202A3" w:rsidP="001F3429">
      <w:pPr>
        <w:spacing w:line="360" w:lineRule="auto"/>
        <w:jc w:val="center"/>
        <w:rPr>
          <w:rFonts w:ascii="Tahoma" w:hAnsi="Tahoma" w:cs="Tahoma"/>
          <w:color w:val="000000"/>
          <w:sz w:val="18"/>
          <w:szCs w:val="18"/>
        </w:rPr>
      </w:pPr>
      <w:r>
        <w:rPr>
          <w:rFonts w:ascii="Tahoma" w:hAnsi="Tahoma" w:cs="Tahoma"/>
          <w:color w:val="000000"/>
          <w:sz w:val="18"/>
          <w:szCs w:val="18"/>
        </w:rPr>
        <w:t>​</w:t>
      </w:r>
      <w:r>
        <w:rPr>
          <w:rFonts w:ascii="Calibri" w:hAnsi="Calibri" w:cs="Calibri"/>
          <w:b/>
          <w:bCs/>
          <w:color w:val="000000"/>
          <w:sz w:val="28"/>
          <w:szCs w:val="28"/>
        </w:rPr>
        <w:t>DEBRIEF INFORMATION</w:t>
      </w:r>
    </w:p>
    <w:p w14:paraId="0B025504" w14:textId="77777777" w:rsidR="007202A3" w:rsidRDefault="007202A3" w:rsidP="0007128B">
      <w:pPr>
        <w:spacing w:before="100" w:beforeAutospacing="1" w:after="240" w:line="276" w:lineRule="auto"/>
        <w:jc w:val="center"/>
        <w:rPr>
          <w:rFonts w:ascii="Tahoma" w:hAnsi="Tahoma" w:cs="Tahoma"/>
          <w:color w:val="000000"/>
          <w:sz w:val="18"/>
          <w:szCs w:val="18"/>
        </w:rPr>
      </w:pPr>
      <w:r>
        <w:rPr>
          <w:rFonts w:ascii="Calibri" w:hAnsi="Calibri" w:cs="Calibri"/>
          <w:b/>
          <w:bCs/>
          <w:color w:val="000000"/>
          <w:sz w:val="18"/>
          <w:szCs w:val="18"/>
          <w:u w:val="single"/>
        </w:rPr>
        <w:t>Exploring the barriers to ‘recovery’ from psychosis as told by clients who experience psychosis using Q Methodology</w:t>
      </w:r>
      <w:r>
        <w:rPr>
          <w:rFonts w:ascii="Calibri" w:hAnsi="Calibri" w:cs="Calibri"/>
          <w:color w:val="000000"/>
          <w:sz w:val="18"/>
          <w:szCs w:val="18"/>
          <w:u w:val="single"/>
        </w:rPr>
        <w:t>.</w:t>
      </w:r>
    </w:p>
    <w:p w14:paraId="73842815" w14:textId="77777777" w:rsidR="007202A3" w:rsidRDefault="007202A3" w:rsidP="0007128B">
      <w:pPr>
        <w:spacing w:before="100" w:beforeAutospacing="1" w:after="240" w:line="276" w:lineRule="auto"/>
        <w:jc w:val="center"/>
        <w:rPr>
          <w:rFonts w:ascii="Tahoma" w:hAnsi="Tahoma" w:cs="Tahoma"/>
          <w:color w:val="000000"/>
          <w:sz w:val="18"/>
          <w:szCs w:val="18"/>
        </w:rPr>
      </w:pPr>
      <w:r>
        <w:rPr>
          <w:rFonts w:ascii="Calibri" w:hAnsi="Calibri" w:cs="Calibri"/>
          <w:color w:val="000000"/>
          <w:sz w:val="18"/>
          <w:szCs w:val="18"/>
        </w:rPr>
        <w:t>Thank you for participating in</w:t>
      </w:r>
      <w:r>
        <w:rPr>
          <w:rFonts w:ascii="Calibri" w:hAnsi="Calibri" w:cs="Calibri"/>
          <w:b/>
          <w:bCs/>
          <w:i/>
          <w:iCs/>
          <w:color w:val="000000"/>
          <w:sz w:val="18"/>
          <w:szCs w:val="18"/>
        </w:rPr>
        <w:t> </w:t>
      </w:r>
      <w:r>
        <w:rPr>
          <w:rFonts w:ascii="Calibri" w:hAnsi="Calibri" w:cs="Calibri"/>
          <w:color w:val="000000"/>
          <w:sz w:val="18"/>
          <w:szCs w:val="18"/>
        </w:rPr>
        <w:t>this online study. We hope that you have found it interesting and have not been upset by any of the topics discussed. However, if you have found any part of this experience to be distressing the following agencies may be able to offer you some support:</w:t>
      </w:r>
    </w:p>
    <w:tbl>
      <w:tblPr>
        <w:tblW w:w="8438" w:type="dxa"/>
        <w:tblCellMar>
          <w:left w:w="0" w:type="dxa"/>
          <w:right w:w="0" w:type="dxa"/>
        </w:tblCellMar>
        <w:tblLook w:val="04A0" w:firstRow="1" w:lastRow="0" w:firstColumn="1" w:lastColumn="0" w:noHBand="0" w:noVBand="1"/>
      </w:tblPr>
      <w:tblGrid>
        <w:gridCol w:w="4219"/>
        <w:gridCol w:w="4219"/>
      </w:tblGrid>
      <w:tr w:rsidR="007202A3" w14:paraId="5D8DA16E" w14:textId="77777777" w:rsidTr="00092EB9">
        <w:trPr>
          <w:trHeight w:val="375"/>
        </w:trPr>
        <w:tc>
          <w:tcPr>
            <w:tcW w:w="42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029F39" w14:textId="77777777" w:rsidR="007202A3" w:rsidRDefault="007202A3" w:rsidP="0007128B">
            <w:pPr>
              <w:spacing w:before="100" w:beforeAutospacing="1" w:after="100" w:afterAutospacing="1" w:line="276" w:lineRule="auto"/>
              <w:rPr>
                <w:rFonts w:ascii="Tahoma" w:hAnsi="Tahoma" w:cs="Tahoma"/>
                <w:szCs w:val="24"/>
              </w:rPr>
            </w:pPr>
            <w:r>
              <w:rPr>
                <w:rFonts w:ascii="Calibri" w:hAnsi="Calibri" w:cs="Calibri"/>
                <w:b/>
                <w:bCs/>
              </w:rPr>
              <w:t>Organisations</w:t>
            </w:r>
          </w:p>
        </w:tc>
        <w:tc>
          <w:tcPr>
            <w:tcW w:w="42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A30F44" w14:textId="77777777" w:rsidR="007202A3" w:rsidRDefault="007202A3" w:rsidP="0007128B">
            <w:pPr>
              <w:spacing w:before="100" w:beforeAutospacing="1" w:after="100" w:afterAutospacing="1" w:line="276" w:lineRule="auto"/>
              <w:rPr>
                <w:rFonts w:ascii="Tahoma" w:hAnsi="Tahoma" w:cs="Tahoma"/>
              </w:rPr>
            </w:pPr>
            <w:r>
              <w:rPr>
                <w:rFonts w:ascii="Calibri" w:hAnsi="Calibri" w:cs="Calibri"/>
                <w:b/>
                <w:bCs/>
              </w:rPr>
              <w:t>Contact Details</w:t>
            </w:r>
          </w:p>
        </w:tc>
      </w:tr>
      <w:tr w:rsidR="007202A3" w14:paraId="5AC65468" w14:textId="77777777" w:rsidTr="00092EB9">
        <w:trPr>
          <w:trHeight w:val="375"/>
        </w:trPr>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6F160" w14:textId="77777777" w:rsidR="007202A3" w:rsidRDefault="007202A3" w:rsidP="0007128B">
            <w:pPr>
              <w:spacing w:before="100" w:beforeAutospacing="1" w:after="100" w:afterAutospacing="1" w:line="276" w:lineRule="auto"/>
              <w:rPr>
                <w:rFonts w:ascii="Tahoma" w:hAnsi="Tahoma" w:cs="Tahoma"/>
              </w:rPr>
            </w:pPr>
            <w:r>
              <w:rPr>
                <w:rFonts w:ascii="Calibri" w:hAnsi="Calibri" w:cs="Calibri"/>
              </w:rPr>
              <w:t>The Samaritans</w:t>
            </w:r>
          </w:p>
        </w:tc>
        <w:tc>
          <w:tcPr>
            <w:tcW w:w="4219" w:type="dxa"/>
            <w:tcBorders>
              <w:top w:val="nil"/>
              <w:left w:val="nil"/>
              <w:bottom w:val="single" w:sz="8" w:space="0" w:color="auto"/>
              <w:right w:val="single" w:sz="8" w:space="0" w:color="auto"/>
            </w:tcBorders>
            <w:tcMar>
              <w:top w:w="0" w:type="dxa"/>
              <w:left w:w="108" w:type="dxa"/>
              <w:bottom w:w="0" w:type="dxa"/>
              <w:right w:w="108" w:type="dxa"/>
            </w:tcMar>
            <w:hideMark/>
          </w:tcPr>
          <w:p w14:paraId="77169F60" w14:textId="77777777" w:rsidR="007202A3" w:rsidRDefault="007202A3" w:rsidP="0007128B">
            <w:pPr>
              <w:spacing w:before="100" w:beforeAutospacing="1" w:after="100" w:afterAutospacing="1" w:line="276" w:lineRule="auto"/>
              <w:rPr>
                <w:rFonts w:ascii="Tahoma" w:hAnsi="Tahoma" w:cs="Tahoma"/>
              </w:rPr>
            </w:pPr>
            <w:r>
              <w:rPr>
                <w:rFonts w:ascii="Calibri" w:hAnsi="Calibri" w:cs="Calibri"/>
              </w:rPr>
              <w:t>Telephone: 116 123 (24 hours, 7 days a week)</w:t>
            </w:r>
          </w:p>
          <w:p w14:paraId="39ED2C39" w14:textId="77777777" w:rsidR="007202A3" w:rsidRDefault="007202A3" w:rsidP="0007128B">
            <w:pPr>
              <w:spacing w:before="100" w:beforeAutospacing="1" w:after="100" w:afterAutospacing="1" w:line="276" w:lineRule="auto"/>
              <w:rPr>
                <w:rFonts w:ascii="Tahoma" w:hAnsi="Tahoma" w:cs="Tahoma"/>
              </w:rPr>
            </w:pPr>
            <w:r>
              <w:rPr>
                <w:rFonts w:ascii="Calibri" w:hAnsi="Calibri" w:cs="Calibri"/>
              </w:rPr>
              <w:t>Website: </w:t>
            </w:r>
            <w:hyperlink r:id="rId202" w:history="1">
              <w:r>
                <w:rPr>
                  <w:rStyle w:val="Hyperlink"/>
                  <w:rFonts w:ascii="Calibri" w:hAnsi="Calibri" w:cs="Calibri"/>
                </w:rPr>
                <w:t>www.samaritans.org</w:t>
              </w:r>
            </w:hyperlink>
          </w:p>
        </w:tc>
      </w:tr>
      <w:tr w:rsidR="007202A3" w14:paraId="705BCFC5" w14:textId="77777777" w:rsidTr="00092EB9">
        <w:trPr>
          <w:trHeight w:val="375"/>
        </w:trPr>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1017C" w14:textId="77777777" w:rsidR="007202A3" w:rsidRDefault="007202A3" w:rsidP="0007128B">
            <w:pPr>
              <w:spacing w:before="100" w:beforeAutospacing="1" w:after="100" w:afterAutospacing="1" w:line="276" w:lineRule="auto"/>
              <w:rPr>
                <w:rFonts w:ascii="Tahoma" w:hAnsi="Tahoma" w:cs="Tahoma"/>
              </w:rPr>
            </w:pPr>
            <w:r>
              <w:rPr>
                <w:rFonts w:ascii="Calibri" w:hAnsi="Calibri" w:cs="Calibri"/>
              </w:rPr>
              <w:t>Mind</w:t>
            </w:r>
          </w:p>
        </w:tc>
        <w:tc>
          <w:tcPr>
            <w:tcW w:w="4219" w:type="dxa"/>
            <w:tcBorders>
              <w:top w:val="nil"/>
              <w:left w:val="nil"/>
              <w:bottom w:val="single" w:sz="8" w:space="0" w:color="auto"/>
              <w:right w:val="single" w:sz="8" w:space="0" w:color="auto"/>
            </w:tcBorders>
            <w:tcMar>
              <w:top w:w="0" w:type="dxa"/>
              <w:left w:w="108" w:type="dxa"/>
              <w:bottom w:w="0" w:type="dxa"/>
              <w:right w:w="108" w:type="dxa"/>
            </w:tcMar>
            <w:hideMark/>
          </w:tcPr>
          <w:p w14:paraId="0CC2B483" w14:textId="77777777" w:rsidR="007202A3" w:rsidRDefault="007202A3" w:rsidP="0007128B">
            <w:pPr>
              <w:spacing w:before="100" w:beforeAutospacing="1" w:after="100" w:afterAutospacing="1" w:line="276" w:lineRule="auto"/>
              <w:jc w:val="both"/>
              <w:rPr>
                <w:rFonts w:ascii="Tahoma" w:hAnsi="Tahoma" w:cs="Tahoma"/>
              </w:rPr>
            </w:pPr>
            <w:r>
              <w:rPr>
                <w:rFonts w:ascii="Calibri" w:hAnsi="Calibri" w:cs="Calibri"/>
              </w:rPr>
              <w:t>Telephone: 0300 123 3393</w:t>
            </w:r>
          </w:p>
          <w:p w14:paraId="2493BD7D" w14:textId="77777777" w:rsidR="007202A3" w:rsidRDefault="007202A3" w:rsidP="0007128B">
            <w:pPr>
              <w:spacing w:before="100" w:beforeAutospacing="1" w:after="100" w:afterAutospacing="1" w:line="276" w:lineRule="auto"/>
              <w:rPr>
                <w:rFonts w:ascii="Tahoma" w:hAnsi="Tahoma" w:cs="Tahoma"/>
              </w:rPr>
            </w:pPr>
            <w:r>
              <w:rPr>
                <w:rFonts w:ascii="Calibri" w:hAnsi="Calibri" w:cs="Calibri"/>
              </w:rPr>
              <w:t>Text: 86463 (9am-6pm Monday-Friday except for bank holidays)</w:t>
            </w:r>
          </w:p>
          <w:p w14:paraId="52D92B37" w14:textId="77777777" w:rsidR="007202A3" w:rsidRDefault="007202A3" w:rsidP="0007128B">
            <w:pPr>
              <w:spacing w:before="100" w:beforeAutospacing="1" w:after="100" w:afterAutospacing="1" w:line="276" w:lineRule="auto"/>
              <w:rPr>
                <w:rFonts w:ascii="Tahoma" w:hAnsi="Tahoma" w:cs="Tahoma"/>
              </w:rPr>
            </w:pPr>
            <w:r>
              <w:rPr>
                <w:rFonts w:ascii="Calibri" w:hAnsi="Calibri" w:cs="Calibri"/>
              </w:rPr>
              <w:t>Website: </w:t>
            </w:r>
            <w:hyperlink r:id="rId203" w:history="1">
              <w:r>
                <w:rPr>
                  <w:rStyle w:val="Hyperlink"/>
                  <w:rFonts w:ascii="Calibri" w:hAnsi="Calibri" w:cs="Calibri"/>
                </w:rPr>
                <w:t>www.mind.org.uk</w:t>
              </w:r>
            </w:hyperlink>
          </w:p>
        </w:tc>
      </w:tr>
    </w:tbl>
    <w:p w14:paraId="0D3E9CE6" w14:textId="77777777" w:rsidR="007202A3" w:rsidRDefault="007202A3" w:rsidP="0007128B">
      <w:pPr>
        <w:spacing w:before="100" w:beforeAutospacing="1" w:after="100" w:afterAutospacing="1" w:line="276" w:lineRule="auto"/>
        <w:rPr>
          <w:rFonts w:ascii="Tahoma" w:hAnsi="Tahoma" w:cs="Tahoma"/>
          <w:color w:val="000000"/>
          <w:sz w:val="18"/>
          <w:szCs w:val="18"/>
        </w:rPr>
      </w:pPr>
      <w:r>
        <w:rPr>
          <w:rFonts w:ascii="Calibri" w:hAnsi="Calibri" w:cs="Calibri"/>
          <w:color w:val="000000"/>
          <w:sz w:val="18"/>
          <w:szCs w:val="18"/>
        </w:rPr>
        <w:t>If you feel you need additional support to this you should contact your GP or local mental health care provider.</w:t>
      </w:r>
    </w:p>
    <w:p w14:paraId="3615DF6C" w14:textId="77777777" w:rsidR="007202A3" w:rsidRDefault="007202A3" w:rsidP="0007128B">
      <w:pPr>
        <w:shd w:val="clear" w:color="auto" w:fill="FFFFFF"/>
        <w:spacing w:before="100" w:beforeAutospacing="1" w:after="240" w:line="276" w:lineRule="auto"/>
        <w:rPr>
          <w:rFonts w:ascii="Tahoma" w:hAnsi="Tahoma" w:cs="Tahoma"/>
          <w:color w:val="000000"/>
          <w:sz w:val="18"/>
          <w:szCs w:val="18"/>
        </w:rPr>
      </w:pPr>
      <w:r>
        <w:rPr>
          <w:rFonts w:ascii="Calibri" w:hAnsi="Calibri" w:cs="Calibri"/>
          <w:color w:val="000000"/>
          <w:sz w:val="18"/>
          <w:szCs w:val="18"/>
        </w:rPr>
        <w:t>If you have any concerns about the conduct of the study and you wish to complain, you can contact the study supervisor or the Chair of the Staffordshire University Ethics Committee for further advice and information:</w:t>
      </w:r>
    </w:p>
    <w:p w14:paraId="00291119" w14:textId="77777777" w:rsidR="007202A3" w:rsidRDefault="007202A3" w:rsidP="0007128B">
      <w:pPr>
        <w:shd w:val="clear" w:color="auto" w:fill="FFFFFF"/>
        <w:spacing w:before="100" w:beforeAutospacing="1" w:after="240" w:line="276" w:lineRule="auto"/>
        <w:rPr>
          <w:rFonts w:ascii="Tahoma" w:hAnsi="Tahoma" w:cs="Tahoma"/>
          <w:color w:val="000000"/>
          <w:sz w:val="18"/>
          <w:szCs w:val="18"/>
        </w:rPr>
      </w:pPr>
      <w:r>
        <w:rPr>
          <w:rFonts w:ascii="Calibri" w:hAnsi="Calibri" w:cs="Calibri"/>
          <w:b/>
          <w:bCs/>
          <w:i/>
          <w:iCs/>
          <w:color w:val="000000"/>
          <w:sz w:val="18"/>
          <w:szCs w:val="18"/>
        </w:rPr>
        <w:t>Study Supervisor: </w:t>
      </w:r>
      <w:r>
        <w:rPr>
          <w:rFonts w:ascii="Calibri" w:hAnsi="Calibri" w:cs="Calibri"/>
          <w:color w:val="000000"/>
          <w:sz w:val="18"/>
          <w:szCs w:val="18"/>
        </w:rPr>
        <w:t>Dr Helen Combes, </w:t>
      </w:r>
      <w:hyperlink r:id="rId204" w:history="1">
        <w:r>
          <w:rPr>
            <w:rStyle w:val="Hyperlink"/>
            <w:rFonts w:ascii="Calibri" w:hAnsi="Calibri" w:cs="Calibri"/>
            <w:sz w:val="18"/>
            <w:szCs w:val="18"/>
          </w:rPr>
          <w:t>h.a.combes@staffs.ac.uk</w:t>
        </w:r>
      </w:hyperlink>
      <w:r>
        <w:rPr>
          <w:rFonts w:ascii="Calibri" w:hAnsi="Calibri" w:cs="Calibri"/>
          <w:color w:val="000000"/>
          <w:sz w:val="18"/>
          <w:szCs w:val="18"/>
        </w:rPr>
        <w:t> </w:t>
      </w:r>
    </w:p>
    <w:p w14:paraId="42819DE9" w14:textId="77777777" w:rsidR="007202A3" w:rsidRDefault="007202A3" w:rsidP="0007128B">
      <w:pPr>
        <w:shd w:val="clear" w:color="auto" w:fill="FFFFFF"/>
        <w:spacing w:before="100" w:beforeAutospacing="1" w:after="100" w:afterAutospacing="1" w:line="276" w:lineRule="auto"/>
        <w:ind w:left="4320" w:hanging="4320"/>
        <w:rPr>
          <w:rFonts w:ascii="Tahoma" w:hAnsi="Tahoma" w:cs="Tahoma"/>
          <w:color w:val="000000"/>
          <w:sz w:val="18"/>
          <w:szCs w:val="18"/>
        </w:rPr>
      </w:pPr>
      <w:r>
        <w:rPr>
          <w:rFonts w:ascii="Calibri" w:hAnsi="Calibri" w:cs="Calibri"/>
          <w:b/>
          <w:bCs/>
          <w:i/>
          <w:iCs/>
          <w:color w:val="000000"/>
          <w:sz w:val="18"/>
          <w:szCs w:val="18"/>
        </w:rPr>
        <w:t>Chair of the Staffordshire University Ethics Committee: </w:t>
      </w:r>
      <w:r>
        <w:rPr>
          <w:rFonts w:ascii="Calibri" w:hAnsi="Calibri" w:cs="Calibri"/>
          <w:color w:val="000000"/>
          <w:sz w:val="18"/>
          <w:szCs w:val="18"/>
        </w:rPr>
        <w:t>Tim Horne, </w:t>
      </w:r>
      <w:hyperlink r:id="rId205" w:history="1">
        <w:r>
          <w:rPr>
            <w:rStyle w:val="Hyperlink"/>
            <w:rFonts w:ascii="Calibri" w:hAnsi="Calibri" w:cs="Calibri"/>
            <w:sz w:val="18"/>
            <w:szCs w:val="18"/>
          </w:rPr>
          <w:t>Tim.horne@staffs.ac.uk</w:t>
        </w:r>
      </w:hyperlink>
    </w:p>
    <w:p w14:paraId="0193C579" w14:textId="77777777" w:rsidR="007202A3" w:rsidRDefault="007202A3" w:rsidP="0007128B">
      <w:pPr>
        <w:spacing w:before="100" w:beforeAutospacing="1" w:after="100" w:afterAutospacing="1" w:line="276" w:lineRule="auto"/>
        <w:rPr>
          <w:rFonts w:ascii="Tahoma" w:hAnsi="Tahoma" w:cs="Tahoma"/>
          <w:color w:val="000000"/>
          <w:sz w:val="18"/>
          <w:szCs w:val="18"/>
        </w:rPr>
      </w:pPr>
      <w:r>
        <w:rPr>
          <w:rFonts w:ascii="Calibri" w:hAnsi="Calibri" w:cs="Calibri"/>
          <w:color w:val="000000"/>
          <w:sz w:val="18"/>
          <w:szCs w:val="18"/>
        </w:rPr>
        <w:t>Please remember you are free to withdraw from this study within two weeks of completing it without having to give a reason. Withdrawing will not affect you in any way. It will not be possible to withdraw after two weeks due to the fact your data will already be committed to and included in the final thesis submission.</w:t>
      </w:r>
    </w:p>
    <w:p w14:paraId="1D0B5BF2" w14:textId="77777777" w:rsidR="007202A3" w:rsidRDefault="007202A3" w:rsidP="0007128B">
      <w:pPr>
        <w:pStyle w:val="NormalWeb"/>
        <w:spacing w:before="0" w:beforeAutospacing="0" w:after="240" w:afterAutospacing="0" w:line="276" w:lineRule="auto"/>
        <w:rPr>
          <w:rFonts w:ascii="Tahoma" w:hAnsi="Tahoma" w:cs="Tahoma"/>
          <w:color w:val="000000"/>
          <w:sz w:val="18"/>
          <w:szCs w:val="18"/>
        </w:rPr>
      </w:pPr>
      <w:r>
        <w:rPr>
          <w:rFonts w:ascii="Calibri" w:hAnsi="Calibri" w:cs="Calibri"/>
          <w:color w:val="000000"/>
          <w:sz w:val="18"/>
          <w:szCs w:val="18"/>
        </w:rPr>
        <w:t>If you choose to withdraw from the study, you will need to contact the principle investigator via email at: </w:t>
      </w:r>
      <w:hyperlink r:id="rId206" w:history="1">
        <w:r>
          <w:rPr>
            <w:rStyle w:val="Hyperlink"/>
            <w:rFonts w:ascii="Calibri" w:eastAsiaTheme="minorEastAsia" w:hAnsi="Calibri" w:cs="Calibri"/>
            <w:sz w:val="18"/>
            <w:szCs w:val="18"/>
          </w:rPr>
          <w:t>l024471i@student.staffs.ac.uk</w:t>
        </w:r>
      </w:hyperlink>
      <w:r>
        <w:rPr>
          <w:rFonts w:ascii="Calibri" w:hAnsi="Calibri" w:cs="Calibri"/>
          <w:color w:val="000000"/>
          <w:sz w:val="18"/>
          <w:szCs w:val="18"/>
        </w:rPr>
        <w:t>. If you chose to do so, we will not keep any information that you have provided as a part of this study.</w:t>
      </w:r>
    </w:p>
    <w:p w14:paraId="57D3141A" w14:textId="77777777" w:rsidR="007202A3" w:rsidRDefault="007202A3" w:rsidP="0007128B">
      <w:pPr>
        <w:pStyle w:val="NormalWeb"/>
        <w:spacing w:before="0" w:beforeAutospacing="0" w:after="240" w:afterAutospacing="0" w:line="276" w:lineRule="auto"/>
        <w:rPr>
          <w:rFonts w:ascii="Tahoma" w:hAnsi="Tahoma" w:cs="Tahoma"/>
          <w:color w:val="000000"/>
          <w:sz w:val="18"/>
          <w:szCs w:val="18"/>
        </w:rPr>
      </w:pPr>
      <w:r>
        <w:rPr>
          <w:rFonts w:ascii="Calibri" w:hAnsi="Calibri" w:cs="Calibri"/>
          <w:b/>
          <w:bCs/>
          <w:color w:val="000000"/>
          <w:sz w:val="18"/>
          <w:szCs w:val="18"/>
        </w:rPr>
        <w:t>PLEASE NOTE:</w:t>
      </w:r>
      <w:r>
        <w:rPr>
          <w:rFonts w:ascii="Calibri" w:hAnsi="Calibri" w:cs="Calibri"/>
          <w:color w:val="000000"/>
          <w:sz w:val="18"/>
          <w:szCs w:val="18"/>
        </w:rPr>
        <w:t> You will need to provide the unique assigned participant number you created when you completed the consent form to ensure we can identify your data should you wish to withdraw.</w:t>
      </w:r>
      <w:r>
        <w:rPr>
          <w:rFonts w:ascii="Calibri" w:hAnsi="Calibri" w:cs="Calibri"/>
          <w:b/>
          <w:bCs/>
          <w:color w:val="000000"/>
          <w:sz w:val="18"/>
          <w:szCs w:val="18"/>
        </w:rPr>
        <w:t> </w:t>
      </w:r>
    </w:p>
    <w:p w14:paraId="57B70FD5" w14:textId="77777777" w:rsidR="007202A3" w:rsidRDefault="007202A3" w:rsidP="001F3429">
      <w:pPr>
        <w:spacing w:before="100" w:beforeAutospacing="1" w:after="100" w:afterAutospacing="1" w:line="360" w:lineRule="auto"/>
        <w:jc w:val="center"/>
        <w:rPr>
          <w:rFonts w:ascii="Tahoma" w:hAnsi="Tahoma" w:cs="Tahoma"/>
          <w:color w:val="000000"/>
          <w:sz w:val="18"/>
          <w:szCs w:val="18"/>
        </w:rPr>
      </w:pPr>
      <w:r>
        <w:rPr>
          <w:rFonts w:ascii="Calibri" w:hAnsi="Calibri" w:cs="Calibri"/>
          <w:b/>
          <w:bCs/>
          <w:color w:val="000000"/>
          <w:sz w:val="18"/>
          <w:szCs w:val="18"/>
        </w:rPr>
        <w:t>Please click okay to continue and then re enter the made up email address and click 'YES' to save your data.</w:t>
      </w:r>
    </w:p>
    <w:p w14:paraId="24E75392" w14:textId="77777777" w:rsidR="007202A3" w:rsidRDefault="007202A3" w:rsidP="001F3429">
      <w:pPr>
        <w:spacing w:before="100" w:beforeAutospacing="1" w:after="100" w:afterAutospacing="1" w:line="360" w:lineRule="auto"/>
        <w:jc w:val="center"/>
        <w:rPr>
          <w:rFonts w:ascii="Tahoma" w:hAnsi="Tahoma" w:cs="Tahoma"/>
          <w:color w:val="000000"/>
          <w:sz w:val="18"/>
          <w:szCs w:val="18"/>
        </w:rPr>
      </w:pPr>
      <w:r>
        <w:rPr>
          <w:rFonts w:ascii="Calibri" w:hAnsi="Calibri" w:cs="Calibri"/>
          <w:b/>
          <w:bCs/>
          <w:color w:val="000000"/>
          <w:sz w:val="18"/>
          <w:szCs w:val="18"/>
        </w:rPr>
        <w:t>Thank you again for your participation in this study.</w:t>
      </w:r>
    </w:p>
    <w:p w14:paraId="597DBECF" w14:textId="77777777" w:rsidR="007202A3" w:rsidRDefault="007202A3" w:rsidP="001F3429">
      <w:pPr>
        <w:spacing w:line="360" w:lineRule="auto"/>
      </w:pPr>
      <w:r>
        <w:br w:type="page"/>
      </w:r>
    </w:p>
    <w:p w14:paraId="480E02EF" w14:textId="77777777" w:rsidR="007202A3" w:rsidRPr="007174B1" w:rsidRDefault="007202A3" w:rsidP="00A715B7">
      <w:pPr>
        <w:pStyle w:val="Heading3"/>
      </w:pPr>
      <w:bookmarkStart w:id="209" w:name="_Toc66453635"/>
      <w:bookmarkStart w:id="210" w:name="_Toc78361029"/>
      <w:r w:rsidRPr="007174B1">
        <w:lastRenderedPageBreak/>
        <w:t>Appendix 1</w:t>
      </w:r>
      <w:r w:rsidR="00F708D5">
        <w:t>1</w:t>
      </w:r>
      <w:r w:rsidRPr="007174B1">
        <w:t xml:space="preserve"> - Correlations between Q sorts</w:t>
      </w:r>
      <w:bookmarkEnd w:id="209"/>
      <w:bookmarkEnd w:id="210"/>
    </w:p>
    <w:p w14:paraId="5C936EB4" w14:textId="77777777" w:rsidR="007202A3" w:rsidRPr="003A3F60" w:rsidRDefault="006547E3" w:rsidP="00A715B7">
      <w:pPr>
        <w:pStyle w:val="Caption"/>
      </w:pPr>
      <w:bookmarkStart w:id="211" w:name="_Toc77543472"/>
      <w:r>
        <w:t>Table 2</w:t>
      </w:r>
      <w:r w:rsidR="006A7669">
        <w:t>.</w:t>
      </w:r>
      <w:r w:rsidR="004B7495">
        <w:fldChar w:fldCharType="begin"/>
      </w:r>
      <w:r w:rsidR="004B7495">
        <w:instrText xml:space="preserve"> SEQ Table \* ARABIC \s 1 </w:instrText>
      </w:r>
      <w:r w:rsidR="004B7495">
        <w:fldChar w:fldCharType="separate"/>
      </w:r>
      <w:r w:rsidR="006A7669">
        <w:rPr>
          <w:noProof/>
        </w:rPr>
        <w:t>4</w:t>
      </w:r>
      <w:r w:rsidR="004B7495">
        <w:rPr>
          <w:noProof/>
        </w:rPr>
        <w:fldChar w:fldCharType="end"/>
      </w:r>
      <w:r w:rsidR="003A3F60" w:rsidRPr="003A3F60">
        <w:t xml:space="preserve"> Correlations between Q sorts.</w:t>
      </w:r>
      <w:bookmarkEnd w:id="211"/>
    </w:p>
    <w:tbl>
      <w:tblPr>
        <w:tblStyle w:val="GridTable1Light"/>
        <w:tblW w:w="0" w:type="auto"/>
        <w:jc w:val="center"/>
        <w:tblLook w:val="04A0" w:firstRow="1" w:lastRow="0" w:firstColumn="1" w:lastColumn="0" w:noHBand="0" w:noVBand="1"/>
      </w:tblPr>
      <w:tblGrid>
        <w:gridCol w:w="904"/>
        <w:gridCol w:w="710"/>
        <w:gridCol w:w="668"/>
        <w:gridCol w:w="634"/>
        <w:gridCol w:w="671"/>
        <w:gridCol w:w="688"/>
        <w:gridCol w:w="634"/>
        <w:gridCol w:w="731"/>
        <w:gridCol w:w="651"/>
        <w:gridCol w:w="722"/>
        <w:gridCol w:w="722"/>
        <w:gridCol w:w="623"/>
        <w:gridCol w:w="658"/>
      </w:tblGrid>
      <w:tr w:rsidR="007202A3" w:rsidRPr="00C44D91" w14:paraId="55730849" w14:textId="77777777" w:rsidTr="00092EB9">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293" w:type="dxa"/>
            <w:noWrap/>
            <w:vAlign w:val="center"/>
            <w:hideMark/>
          </w:tcPr>
          <w:p w14:paraId="1F0ACE1A" w14:textId="77777777" w:rsidR="007202A3" w:rsidRPr="00C44D91" w:rsidRDefault="007202A3" w:rsidP="0007128B">
            <w:pPr>
              <w:spacing w:line="276" w:lineRule="auto"/>
              <w:jc w:val="center"/>
              <w:rPr>
                <w:sz w:val="16"/>
              </w:rPr>
            </w:pPr>
            <w:r w:rsidRPr="00C44D91">
              <w:rPr>
                <w:sz w:val="16"/>
              </w:rPr>
              <w:t>Participant</w:t>
            </w:r>
          </w:p>
        </w:tc>
        <w:tc>
          <w:tcPr>
            <w:tcW w:w="698" w:type="dxa"/>
            <w:noWrap/>
            <w:hideMark/>
          </w:tcPr>
          <w:p w14:paraId="7C9185B2" w14:textId="77777777" w:rsidR="007202A3" w:rsidRPr="00C44D91" w:rsidRDefault="007202A3" w:rsidP="0007128B">
            <w:pPr>
              <w:spacing w:line="276" w:lineRule="auto"/>
              <w:cnfStyle w:val="100000000000" w:firstRow="1" w:lastRow="0" w:firstColumn="0" w:lastColumn="0" w:oddVBand="0" w:evenVBand="0" w:oddHBand="0" w:evenHBand="0" w:firstRowFirstColumn="0" w:firstRowLastColumn="0" w:lastRowFirstColumn="0" w:lastRowLastColumn="0"/>
            </w:pPr>
            <w:r w:rsidRPr="00C44D91">
              <w:t>mor694</w:t>
            </w:r>
          </w:p>
        </w:tc>
        <w:tc>
          <w:tcPr>
            <w:tcW w:w="723" w:type="dxa"/>
            <w:noWrap/>
            <w:hideMark/>
          </w:tcPr>
          <w:p w14:paraId="75C2FE17" w14:textId="77777777" w:rsidR="007202A3" w:rsidRPr="00C44D91" w:rsidRDefault="007202A3" w:rsidP="0007128B">
            <w:pPr>
              <w:spacing w:line="276" w:lineRule="auto"/>
              <w:cnfStyle w:val="100000000000" w:firstRow="1" w:lastRow="0" w:firstColumn="0" w:lastColumn="0" w:oddVBand="0" w:evenVBand="0" w:oddHBand="0" w:evenHBand="0" w:firstRowFirstColumn="0" w:firstRowLastColumn="0" w:lastRowFirstColumn="0" w:lastRowLastColumn="0"/>
            </w:pPr>
            <w:r>
              <w:t>hor</w:t>
            </w:r>
            <w:r w:rsidRPr="00C44D91">
              <w:t>850</w:t>
            </w:r>
          </w:p>
        </w:tc>
        <w:tc>
          <w:tcPr>
            <w:tcW w:w="686" w:type="dxa"/>
            <w:noWrap/>
            <w:hideMark/>
          </w:tcPr>
          <w:p w14:paraId="549A9F15" w14:textId="77777777" w:rsidR="007202A3" w:rsidRPr="00C44D91" w:rsidRDefault="007202A3" w:rsidP="0007128B">
            <w:pPr>
              <w:spacing w:line="276" w:lineRule="auto"/>
              <w:cnfStyle w:val="100000000000" w:firstRow="1" w:lastRow="0" w:firstColumn="0" w:lastColumn="0" w:oddVBand="0" w:evenVBand="0" w:oddHBand="0" w:evenHBand="0" w:firstRowFirstColumn="0" w:firstRowLastColumn="0" w:lastRowFirstColumn="0" w:lastRowLastColumn="0"/>
            </w:pPr>
            <w:r>
              <w:t>lav</w:t>
            </w:r>
            <w:r w:rsidRPr="00C44D91">
              <w:t>293</w:t>
            </w:r>
          </w:p>
        </w:tc>
        <w:tc>
          <w:tcPr>
            <w:tcW w:w="661" w:type="dxa"/>
            <w:noWrap/>
            <w:hideMark/>
          </w:tcPr>
          <w:p w14:paraId="4AD5C3AB" w14:textId="77777777" w:rsidR="007202A3" w:rsidRPr="00C44D91" w:rsidRDefault="007202A3" w:rsidP="0007128B">
            <w:pPr>
              <w:spacing w:line="276" w:lineRule="auto"/>
              <w:cnfStyle w:val="100000000000" w:firstRow="1" w:lastRow="0" w:firstColumn="0" w:lastColumn="0" w:oddVBand="0" w:evenVBand="0" w:oddHBand="0" w:evenHBand="0" w:firstRowFirstColumn="0" w:firstRowLastColumn="0" w:lastRowFirstColumn="0" w:lastRowLastColumn="0"/>
            </w:pPr>
            <w:r w:rsidRPr="00C44D91">
              <w:t>cha713</w:t>
            </w:r>
          </w:p>
        </w:tc>
        <w:tc>
          <w:tcPr>
            <w:tcW w:w="731" w:type="dxa"/>
            <w:noWrap/>
            <w:hideMark/>
          </w:tcPr>
          <w:p w14:paraId="05C04533" w14:textId="77777777" w:rsidR="007202A3" w:rsidRPr="00C44D91" w:rsidRDefault="007202A3" w:rsidP="0007128B">
            <w:pPr>
              <w:spacing w:line="276" w:lineRule="auto"/>
              <w:cnfStyle w:val="100000000000" w:firstRow="1" w:lastRow="0" w:firstColumn="0" w:lastColumn="0" w:oddVBand="0" w:evenVBand="0" w:oddHBand="0" w:evenHBand="0" w:firstRowFirstColumn="0" w:firstRowLastColumn="0" w:lastRowFirstColumn="0" w:lastRowLastColumn="0"/>
            </w:pPr>
            <w:r>
              <w:t>nan</w:t>
            </w:r>
            <w:r w:rsidRPr="00C44D91">
              <w:t>494</w:t>
            </w:r>
          </w:p>
        </w:tc>
        <w:tc>
          <w:tcPr>
            <w:tcW w:w="627" w:type="dxa"/>
            <w:noWrap/>
            <w:hideMark/>
          </w:tcPr>
          <w:p w14:paraId="3C2B7358" w14:textId="77777777" w:rsidR="007202A3" w:rsidRPr="00C44D91" w:rsidRDefault="007202A3" w:rsidP="0007128B">
            <w:pPr>
              <w:spacing w:line="276" w:lineRule="auto"/>
              <w:cnfStyle w:val="100000000000" w:firstRow="1" w:lastRow="0" w:firstColumn="0" w:lastColumn="0" w:oddVBand="0" w:evenVBand="0" w:oddHBand="0" w:evenHBand="0" w:firstRowFirstColumn="0" w:firstRowLastColumn="0" w:lastRowFirstColumn="0" w:lastRowLastColumn="0"/>
            </w:pPr>
            <w:r w:rsidRPr="00C44D91">
              <w:t>lav473</w:t>
            </w:r>
          </w:p>
        </w:tc>
        <w:tc>
          <w:tcPr>
            <w:tcW w:w="759" w:type="dxa"/>
            <w:noWrap/>
            <w:hideMark/>
          </w:tcPr>
          <w:p w14:paraId="69F4CB30" w14:textId="77777777" w:rsidR="007202A3" w:rsidRPr="00C44D91" w:rsidRDefault="007202A3" w:rsidP="0007128B">
            <w:pPr>
              <w:spacing w:line="276" w:lineRule="auto"/>
              <w:cnfStyle w:val="100000000000" w:firstRow="1" w:lastRow="0" w:firstColumn="0" w:lastColumn="0" w:oddVBand="0" w:evenVBand="0" w:oddHBand="0" w:evenHBand="0" w:firstRowFirstColumn="0" w:firstRowLastColumn="0" w:lastRowFirstColumn="0" w:lastRowLastColumn="0"/>
            </w:pPr>
            <w:r>
              <w:t>mad</w:t>
            </w:r>
            <w:r w:rsidRPr="00C44D91">
              <w:t>094</w:t>
            </w:r>
          </w:p>
        </w:tc>
        <w:tc>
          <w:tcPr>
            <w:tcW w:w="702" w:type="dxa"/>
            <w:noWrap/>
            <w:hideMark/>
          </w:tcPr>
          <w:p w14:paraId="6F23D091" w14:textId="77777777" w:rsidR="007202A3" w:rsidRPr="00C44D91" w:rsidRDefault="007202A3" w:rsidP="0007128B">
            <w:pPr>
              <w:spacing w:line="276" w:lineRule="auto"/>
              <w:cnfStyle w:val="100000000000" w:firstRow="1" w:lastRow="0" w:firstColumn="0" w:lastColumn="0" w:oddVBand="0" w:evenVBand="0" w:oddHBand="0" w:evenHBand="0" w:firstRowFirstColumn="0" w:firstRowLastColumn="0" w:lastRowFirstColumn="0" w:lastRowLastColumn="0"/>
            </w:pPr>
            <w:r>
              <w:t>dol</w:t>
            </w:r>
            <w:r w:rsidRPr="00C44D91">
              <w:t>832</w:t>
            </w:r>
          </w:p>
        </w:tc>
        <w:tc>
          <w:tcPr>
            <w:tcW w:w="743" w:type="dxa"/>
            <w:noWrap/>
            <w:hideMark/>
          </w:tcPr>
          <w:p w14:paraId="4C054C9A" w14:textId="77777777" w:rsidR="007202A3" w:rsidRPr="00C44D91" w:rsidRDefault="007202A3" w:rsidP="0007128B">
            <w:pPr>
              <w:spacing w:line="276" w:lineRule="auto"/>
              <w:cnfStyle w:val="100000000000" w:firstRow="1" w:lastRow="0" w:firstColumn="0" w:lastColumn="0" w:oddVBand="0" w:evenVBand="0" w:oddHBand="0" w:evenHBand="0" w:firstRowFirstColumn="0" w:firstRowLastColumn="0" w:lastRowFirstColumn="0" w:lastRowLastColumn="0"/>
            </w:pPr>
            <w:r>
              <w:t>may</w:t>
            </w:r>
            <w:r w:rsidRPr="00C44D91">
              <w:t>854</w:t>
            </w:r>
          </w:p>
        </w:tc>
        <w:tc>
          <w:tcPr>
            <w:tcW w:w="751" w:type="dxa"/>
            <w:noWrap/>
            <w:hideMark/>
          </w:tcPr>
          <w:p w14:paraId="02588897" w14:textId="77777777" w:rsidR="007202A3" w:rsidRPr="00C44D91" w:rsidRDefault="007202A3" w:rsidP="0007128B">
            <w:pPr>
              <w:spacing w:line="276" w:lineRule="auto"/>
              <w:cnfStyle w:val="100000000000" w:firstRow="1" w:lastRow="0" w:firstColumn="0" w:lastColumn="0" w:oddVBand="0" w:evenVBand="0" w:oddHBand="0" w:evenHBand="0" w:firstRowFirstColumn="0" w:firstRowLastColumn="0" w:lastRowFirstColumn="0" w:lastRowLastColumn="0"/>
            </w:pPr>
            <w:r>
              <w:t>new</w:t>
            </w:r>
            <w:r w:rsidRPr="00C44D91">
              <w:t>647</w:t>
            </w:r>
          </w:p>
        </w:tc>
        <w:tc>
          <w:tcPr>
            <w:tcW w:w="627" w:type="dxa"/>
            <w:noWrap/>
            <w:hideMark/>
          </w:tcPr>
          <w:p w14:paraId="197CB7C3" w14:textId="77777777" w:rsidR="007202A3" w:rsidRPr="00C44D91" w:rsidRDefault="007202A3" w:rsidP="0007128B">
            <w:pPr>
              <w:spacing w:line="276" w:lineRule="auto"/>
              <w:cnfStyle w:val="100000000000" w:firstRow="1" w:lastRow="0" w:firstColumn="0" w:lastColumn="0" w:oddVBand="0" w:evenVBand="0" w:oddHBand="0" w:evenHBand="0" w:firstRowFirstColumn="0" w:firstRowLastColumn="0" w:lastRowFirstColumn="0" w:lastRowLastColumn="0"/>
            </w:pPr>
            <w:r>
              <w:t>s</w:t>
            </w:r>
            <w:r w:rsidRPr="00C44D91">
              <w:t>ai976</w:t>
            </w:r>
          </w:p>
        </w:tc>
        <w:tc>
          <w:tcPr>
            <w:tcW w:w="700" w:type="dxa"/>
            <w:noWrap/>
            <w:hideMark/>
          </w:tcPr>
          <w:p w14:paraId="60A28271" w14:textId="77777777" w:rsidR="007202A3" w:rsidRPr="00C44D91" w:rsidRDefault="007202A3" w:rsidP="0007128B">
            <w:pPr>
              <w:spacing w:line="276" w:lineRule="auto"/>
              <w:cnfStyle w:val="100000000000" w:firstRow="1" w:lastRow="0" w:firstColumn="0" w:lastColumn="0" w:oddVBand="0" w:evenVBand="0" w:oddHBand="0" w:evenHBand="0" w:firstRowFirstColumn="0" w:firstRowLastColumn="0" w:lastRowFirstColumn="0" w:lastRowLastColumn="0"/>
            </w:pPr>
            <w:r>
              <w:t>dry</w:t>
            </w:r>
            <w:r w:rsidRPr="00C44D91">
              <w:t>661</w:t>
            </w:r>
          </w:p>
        </w:tc>
      </w:tr>
      <w:tr w:rsidR="007202A3" w:rsidRPr="00C44D91" w14:paraId="19A20D24" w14:textId="77777777" w:rsidTr="00092EB9">
        <w:trPr>
          <w:trHeight w:val="310"/>
          <w:jc w:val="center"/>
        </w:trPr>
        <w:tc>
          <w:tcPr>
            <w:cnfStyle w:val="001000000000" w:firstRow="0" w:lastRow="0" w:firstColumn="1" w:lastColumn="0" w:oddVBand="0" w:evenVBand="0" w:oddHBand="0" w:evenHBand="0" w:firstRowFirstColumn="0" w:firstRowLastColumn="0" w:lastRowFirstColumn="0" w:lastRowLastColumn="0"/>
            <w:tcW w:w="1293" w:type="dxa"/>
            <w:noWrap/>
            <w:hideMark/>
          </w:tcPr>
          <w:p w14:paraId="3911AD30" w14:textId="77777777" w:rsidR="007202A3" w:rsidRPr="00C44D91" w:rsidRDefault="007202A3" w:rsidP="0007128B">
            <w:pPr>
              <w:spacing w:line="276" w:lineRule="auto"/>
            </w:pPr>
            <w:r w:rsidRPr="00C44D91">
              <w:t>mor694</w:t>
            </w:r>
          </w:p>
        </w:tc>
        <w:tc>
          <w:tcPr>
            <w:tcW w:w="698" w:type="dxa"/>
            <w:noWrap/>
            <w:hideMark/>
          </w:tcPr>
          <w:p w14:paraId="762DEE04"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100</w:t>
            </w:r>
          </w:p>
        </w:tc>
        <w:tc>
          <w:tcPr>
            <w:tcW w:w="723" w:type="dxa"/>
            <w:noWrap/>
            <w:hideMark/>
          </w:tcPr>
          <w:p w14:paraId="5B10F8A7"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13</w:t>
            </w:r>
          </w:p>
        </w:tc>
        <w:tc>
          <w:tcPr>
            <w:tcW w:w="686" w:type="dxa"/>
            <w:noWrap/>
            <w:hideMark/>
          </w:tcPr>
          <w:p w14:paraId="351FF968"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19</w:t>
            </w:r>
          </w:p>
        </w:tc>
        <w:tc>
          <w:tcPr>
            <w:tcW w:w="661" w:type="dxa"/>
            <w:noWrap/>
            <w:hideMark/>
          </w:tcPr>
          <w:p w14:paraId="26AFE359"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12</w:t>
            </w:r>
          </w:p>
        </w:tc>
        <w:tc>
          <w:tcPr>
            <w:tcW w:w="731" w:type="dxa"/>
            <w:noWrap/>
            <w:hideMark/>
          </w:tcPr>
          <w:p w14:paraId="44B19BA2"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w:t>
            </w:r>
          </w:p>
        </w:tc>
        <w:tc>
          <w:tcPr>
            <w:tcW w:w="627" w:type="dxa"/>
            <w:noWrap/>
            <w:hideMark/>
          </w:tcPr>
          <w:p w14:paraId="6CAC6892"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32</w:t>
            </w:r>
          </w:p>
        </w:tc>
        <w:tc>
          <w:tcPr>
            <w:tcW w:w="759" w:type="dxa"/>
            <w:noWrap/>
            <w:hideMark/>
          </w:tcPr>
          <w:p w14:paraId="2D349743"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12</w:t>
            </w:r>
          </w:p>
        </w:tc>
        <w:tc>
          <w:tcPr>
            <w:tcW w:w="702" w:type="dxa"/>
            <w:noWrap/>
            <w:hideMark/>
          </w:tcPr>
          <w:p w14:paraId="559BA04F"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15</w:t>
            </w:r>
          </w:p>
        </w:tc>
        <w:tc>
          <w:tcPr>
            <w:tcW w:w="743" w:type="dxa"/>
            <w:noWrap/>
            <w:hideMark/>
          </w:tcPr>
          <w:p w14:paraId="4E61CEAA"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9</w:t>
            </w:r>
          </w:p>
        </w:tc>
        <w:tc>
          <w:tcPr>
            <w:tcW w:w="751" w:type="dxa"/>
            <w:noWrap/>
            <w:hideMark/>
          </w:tcPr>
          <w:p w14:paraId="1942330A"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8</w:t>
            </w:r>
          </w:p>
        </w:tc>
        <w:tc>
          <w:tcPr>
            <w:tcW w:w="627" w:type="dxa"/>
            <w:noWrap/>
            <w:hideMark/>
          </w:tcPr>
          <w:p w14:paraId="1BACD3F6"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23</w:t>
            </w:r>
          </w:p>
        </w:tc>
        <w:tc>
          <w:tcPr>
            <w:tcW w:w="700" w:type="dxa"/>
            <w:noWrap/>
            <w:hideMark/>
          </w:tcPr>
          <w:p w14:paraId="504C493A"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31</w:t>
            </w:r>
          </w:p>
        </w:tc>
      </w:tr>
      <w:tr w:rsidR="007202A3" w:rsidRPr="00C44D91" w14:paraId="64593537" w14:textId="77777777" w:rsidTr="00092EB9">
        <w:trPr>
          <w:trHeight w:val="310"/>
          <w:jc w:val="center"/>
        </w:trPr>
        <w:tc>
          <w:tcPr>
            <w:cnfStyle w:val="001000000000" w:firstRow="0" w:lastRow="0" w:firstColumn="1" w:lastColumn="0" w:oddVBand="0" w:evenVBand="0" w:oddHBand="0" w:evenHBand="0" w:firstRowFirstColumn="0" w:firstRowLastColumn="0" w:lastRowFirstColumn="0" w:lastRowLastColumn="0"/>
            <w:tcW w:w="1293" w:type="dxa"/>
            <w:noWrap/>
            <w:hideMark/>
          </w:tcPr>
          <w:p w14:paraId="78DED419" w14:textId="77777777" w:rsidR="007202A3" w:rsidRPr="00C44D91" w:rsidRDefault="007202A3" w:rsidP="0007128B">
            <w:pPr>
              <w:spacing w:line="276" w:lineRule="auto"/>
            </w:pPr>
            <w:r>
              <w:t>hor</w:t>
            </w:r>
            <w:r w:rsidRPr="00C44D91">
              <w:t>850</w:t>
            </w:r>
          </w:p>
        </w:tc>
        <w:tc>
          <w:tcPr>
            <w:tcW w:w="698" w:type="dxa"/>
            <w:noWrap/>
            <w:hideMark/>
          </w:tcPr>
          <w:p w14:paraId="177BC1DD"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13</w:t>
            </w:r>
          </w:p>
        </w:tc>
        <w:tc>
          <w:tcPr>
            <w:tcW w:w="723" w:type="dxa"/>
            <w:noWrap/>
            <w:hideMark/>
          </w:tcPr>
          <w:p w14:paraId="01C8FBA7"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100</w:t>
            </w:r>
          </w:p>
        </w:tc>
        <w:tc>
          <w:tcPr>
            <w:tcW w:w="686" w:type="dxa"/>
            <w:noWrap/>
            <w:hideMark/>
          </w:tcPr>
          <w:p w14:paraId="166AEA45"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-5</w:t>
            </w:r>
          </w:p>
        </w:tc>
        <w:tc>
          <w:tcPr>
            <w:tcW w:w="661" w:type="dxa"/>
            <w:noWrap/>
            <w:hideMark/>
          </w:tcPr>
          <w:p w14:paraId="1EAA202E"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53</w:t>
            </w:r>
          </w:p>
        </w:tc>
        <w:tc>
          <w:tcPr>
            <w:tcW w:w="731" w:type="dxa"/>
            <w:noWrap/>
            <w:hideMark/>
          </w:tcPr>
          <w:p w14:paraId="7FA13749"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13</w:t>
            </w:r>
          </w:p>
        </w:tc>
        <w:tc>
          <w:tcPr>
            <w:tcW w:w="627" w:type="dxa"/>
            <w:noWrap/>
            <w:hideMark/>
          </w:tcPr>
          <w:p w14:paraId="66D2DCA9"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38</w:t>
            </w:r>
          </w:p>
        </w:tc>
        <w:tc>
          <w:tcPr>
            <w:tcW w:w="759" w:type="dxa"/>
            <w:noWrap/>
            <w:hideMark/>
          </w:tcPr>
          <w:p w14:paraId="42682406"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7</w:t>
            </w:r>
          </w:p>
        </w:tc>
        <w:tc>
          <w:tcPr>
            <w:tcW w:w="702" w:type="dxa"/>
            <w:noWrap/>
            <w:hideMark/>
          </w:tcPr>
          <w:p w14:paraId="303AD1D9"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25</w:t>
            </w:r>
          </w:p>
        </w:tc>
        <w:tc>
          <w:tcPr>
            <w:tcW w:w="743" w:type="dxa"/>
            <w:noWrap/>
            <w:hideMark/>
          </w:tcPr>
          <w:p w14:paraId="5B91393D"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33</w:t>
            </w:r>
          </w:p>
        </w:tc>
        <w:tc>
          <w:tcPr>
            <w:tcW w:w="751" w:type="dxa"/>
            <w:noWrap/>
            <w:hideMark/>
          </w:tcPr>
          <w:p w14:paraId="6D4DB6F8"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24</w:t>
            </w:r>
          </w:p>
        </w:tc>
        <w:tc>
          <w:tcPr>
            <w:tcW w:w="627" w:type="dxa"/>
            <w:noWrap/>
            <w:hideMark/>
          </w:tcPr>
          <w:p w14:paraId="597131D1"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34</w:t>
            </w:r>
          </w:p>
        </w:tc>
        <w:tc>
          <w:tcPr>
            <w:tcW w:w="700" w:type="dxa"/>
            <w:noWrap/>
            <w:hideMark/>
          </w:tcPr>
          <w:p w14:paraId="66910427"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29</w:t>
            </w:r>
          </w:p>
        </w:tc>
      </w:tr>
      <w:tr w:rsidR="007202A3" w:rsidRPr="00C44D91" w14:paraId="58968141" w14:textId="77777777" w:rsidTr="00092EB9">
        <w:trPr>
          <w:trHeight w:val="310"/>
          <w:jc w:val="center"/>
        </w:trPr>
        <w:tc>
          <w:tcPr>
            <w:cnfStyle w:val="001000000000" w:firstRow="0" w:lastRow="0" w:firstColumn="1" w:lastColumn="0" w:oddVBand="0" w:evenVBand="0" w:oddHBand="0" w:evenHBand="0" w:firstRowFirstColumn="0" w:firstRowLastColumn="0" w:lastRowFirstColumn="0" w:lastRowLastColumn="0"/>
            <w:tcW w:w="1293" w:type="dxa"/>
            <w:noWrap/>
            <w:hideMark/>
          </w:tcPr>
          <w:p w14:paraId="4D5B7225" w14:textId="77777777" w:rsidR="007202A3" w:rsidRPr="00C44D91" w:rsidRDefault="007202A3" w:rsidP="0007128B">
            <w:pPr>
              <w:spacing w:line="276" w:lineRule="auto"/>
            </w:pPr>
            <w:r>
              <w:t>lav</w:t>
            </w:r>
            <w:r w:rsidRPr="00C44D91">
              <w:t>293</w:t>
            </w:r>
          </w:p>
        </w:tc>
        <w:tc>
          <w:tcPr>
            <w:tcW w:w="698" w:type="dxa"/>
            <w:noWrap/>
            <w:hideMark/>
          </w:tcPr>
          <w:p w14:paraId="4836D640"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19</w:t>
            </w:r>
          </w:p>
        </w:tc>
        <w:tc>
          <w:tcPr>
            <w:tcW w:w="723" w:type="dxa"/>
            <w:noWrap/>
            <w:hideMark/>
          </w:tcPr>
          <w:p w14:paraId="7AC622CC"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-5</w:t>
            </w:r>
          </w:p>
        </w:tc>
        <w:tc>
          <w:tcPr>
            <w:tcW w:w="686" w:type="dxa"/>
            <w:noWrap/>
            <w:hideMark/>
          </w:tcPr>
          <w:p w14:paraId="1E31EC3D"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100</w:t>
            </w:r>
          </w:p>
        </w:tc>
        <w:tc>
          <w:tcPr>
            <w:tcW w:w="661" w:type="dxa"/>
            <w:noWrap/>
            <w:hideMark/>
          </w:tcPr>
          <w:p w14:paraId="7C40AB03"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-6</w:t>
            </w:r>
          </w:p>
        </w:tc>
        <w:tc>
          <w:tcPr>
            <w:tcW w:w="731" w:type="dxa"/>
            <w:noWrap/>
            <w:hideMark/>
          </w:tcPr>
          <w:p w14:paraId="57ED7D89"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-4</w:t>
            </w:r>
          </w:p>
        </w:tc>
        <w:tc>
          <w:tcPr>
            <w:tcW w:w="627" w:type="dxa"/>
            <w:noWrap/>
            <w:hideMark/>
          </w:tcPr>
          <w:p w14:paraId="4CF5DCE4"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10</w:t>
            </w:r>
          </w:p>
        </w:tc>
        <w:tc>
          <w:tcPr>
            <w:tcW w:w="759" w:type="dxa"/>
            <w:noWrap/>
            <w:hideMark/>
          </w:tcPr>
          <w:p w14:paraId="0F27F4CB"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w:t>
            </w:r>
          </w:p>
        </w:tc>
        <w:tc>
          <w:tcPr>
            <w:tcW w:w="702" w:type="dxa"/>
            <w:noWrap/>
            <w:hideMark/>
          </w:tcPr>
          <w:p w14:paraId="0AE6BAAF"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24</w:t>
            </w:r>
          </w:p>
        </w:tc>
        <w:tc>
          <w:tcPr>
            <w:tcW w:w="743" w:type="dxa"/>
            <w:noWrap/>
            <w:hideMark/>
          </w:tcPr>
          <w:p w14:paraId="5094821F"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14</w:t>
            </w:r>
          </w:p>
        </w:tc>
        <w:tc>
          <w:tcPr>
            <w:tcW w:w="751" w:type="dxa"/>
            <w:noWrap/>
            <w:hideMark/>
          </w:tcPr>
          <w:p w14:paraId="6C50C217"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27</w:t>
            </w:r>
          </w:p>
        </w:tc>
        <w:tc>
          <w:tcPr>
            <w:tcW w:w="627" w:type="dxa"/>
            <w:noWrap/>
            <w:hideMark/>
          </w:tcPr>
          <w:p w14:paraId="7132DC98"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w:t>
            </w:r>
          </w:p>
        </w:tc>
        <w:tc>
          <w:tcPr>
            <w:tcW w:w="700" w:type="dxa"/>
            <w:noWrap/>
            <w:hideMark/>
          </w:tcPr>
          <w:p w14:paraId="4745B751"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17</w:t>
            </w:r>
          </w:p>
        </w:tc>
      </w:tr>
      <w:tr w:rsidR="007202A3" w:rsidRPr="00C44D91" w14:paraId="26751422" w14:textId="77777777" w:rsidTr="00092EB9">
        <w:trPr>
          <w:trHeight w:val="310"/>
          <w:jc w:val="center"/>
        </w:trPr>
        <w:tc>
          <w:tcPr>
            <w:cnfStyle w:val="001000000000" w:firstRow="0" w:lastRow="0" w:firstColumn="1" w:lastColumn="0" w:oddVBand="0" w:evenVBand="0" w:oddHBand="0" w:evenHBand="0" w:firstRowFirstColumn="0" w:firstRowLastColumn="0" w:lastRowFirstColumn="0" w:lastRowLastColumn="0"/>
            <w:tcW w:w="1293" w:type="dxa"/>
            <w:noWrap/>
            <w:hideMark/>
          </w:tcPr>
          <w:p w14:paraId="20E98ADC" w14:textId="77777777" w:rsidR="007202A3" w:rsidRPr="00C44D91" w:rsidRDefault="007202A3" w:rsidP="0007128B">
            <w:pPr>
              <w:spacing w:line="276" w:lineRule="auto"/>
            </w:pPr>
            <w:r w:rsidRPr="00C44D91">
              <w:t>cha713</w:t>
            </w:r>
          </w:p>
        </w:tc>
        <w:tc>
          <w:tcPr>
            <w:tcW w:w="698" w:type="dxa"/>
            <w:noWrap/>
            <w:hideMark/>
          </w:tcPr>
          <w:p w14:paraId="3A80D125"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12</w:t>
            </w:r>
          </w:p>
        </w:tc>
        <w:tc>
          <w:tcPr>
            <w:tcW w:w="723" w:type="dxa"/>
            <w:noWrap/>
            <w:hideMark/>
          </w:tcPr>
          <w:p w14:paraId="7AE44D42"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53</w:t>
            </w:r>
          </w:p>
        </w:tc>
        <w:tc>
          <w:tcPr>
            <w:tcW w:w="686" w:type="dxa"/>
            <w:noWrap/>
            <w:hideMark/>
          </w:tcPr>
          <w:p w14:paraId="2374CE7F"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-6</w:t>
            </w:r>
          </w:p>
        </w:tc>
        <w:tc>
          <w:tcPr>
            <w:tcW w:w="661" w:type="dxa"/>
            <w:noWrap/>
            <w:hideMark/>
          </w:tcPr>
          <w:p w14:paraId="532298CE"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100</w:t>
            </w:r>
          </w:p>
        </w:tc>
        <w:tc>
          <w:tcPr>
            <w:tcW w:w="731" w:type="dxa"/>
            <w:noWrap/>
            <w:hideMark/>
          </w:tcPr>
          <w:p w14:paraId="714CF94A"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-6</w:t>
            </w:r>
          </w:p>
        </w:tc>
        <w:tc>
          <w:tcPr>
            <w:tcW w:w="627" w:type="dxa"/>
            <w:noWrap/>
            <w:hideMark/>
          </w:tcPr>
          <w:p w14:paraId="31047FA6"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13</w:t>
            </w:r>
          </w:p>
        </w:tc>
        <w:tc>
          <w:tcPr>
            <w:tcW w:w="759" w:type="dxa"/>
            <w:noWrap/>
            <w:hideMark/>
          </w:tcPr>
          <w:p w14:paraId="14A1CF36"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-23</w:t>
            </w:r>
          </w:p>
        </w:tc>
        <w:tc>
          <w:tcPr>
            <w:tcW w:w="702" w:type="dxa"/>
            <w:noWrap/>
            <w:hideMark/>
          </w:tcPr>
          <w:p w14:paraId="1E96FE2C"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w:t>
            </w:r>
          </w:p>
        </w:tc>
        <w:tc>
          <w:tcPr>
            <w:tcW w:w="743" w:type="dxa"/>
            <w:noWrap/>
            <w:hideMark/>
          </w:tcPr>
          <w:p w14:paraId="21A19043"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5</w:t>
            </w:r>
          </w:p>
        </w:tc>
        <w:tc>
          <w:tcPr>
            <w:tcW w:w="751" w:type="dxa"/>
            <w:noWrap/>
            <w:hideMark/>
          </w:tcPr>
          <w:p w14:paraId="4E282F9C"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0</w:t>
            </w:r>
          </w:p>
        </w:tc>
        <w:tc>
          <w:tcPr>
            <w:tcW w:w="627" w:type="dxa"/>
            <w:noWrap/>
            <w:hideMark/>
          </w:tcPr>
          <w:p w14:paraId="76B74245"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14</w:t>
            </w:r>
          </w:p>
        </w:tc>
        <w:tc>
          <w:tcPr>
            <w:tcW w:w="700" w:type="dxa"/>
            <w:noWrap/>
            <w:hideMark/>
          </w:tcPr>
          <w:p w14:paraId="6F763FA8"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5</w:t>
            </w:r>
          </w:p>
        </w:tc>
      </w:tr>
      <w:tr w:rsidR="007202A3" w:rsidRPr="00C44D91" w14:paraId="670B65CB" w14:textId="77777777" w:rsidTr="00092EB9">
        <w:trPr>
          <w:trHeight w:val="310"/>
          <w:jc w:val="center"/>
        </w:trPr>
        <w:tc>
          <w:tcPr>
            <w:cnfStyle w:val="001000000000" w:firstRow="0" w:lastRow="0" w:firstColumn="1" w:lastColumn="0" w:oddVBand="0" w:evenVBand="0" w:oddHBand="0" w:evenHBand="0" w:firstRowFirstColumn="0" w:firstRowLastColumn="0" w:lastRowFirstColumn="0" w:lastRowLastColumn="0"/>
            <w:tcW w:w="1293" w:type="dxa"/>
            <w:noWrap/>
            <w:hideMark/>
          </w:tcPr>
          <w:p w14:paraId="749218D1" w14:textId="77777777" w:rsidR="007202A3" w:rsidRPr="00C44D91" w:rsidRDefault="007202A3" w:rsidP="0007128B">
            <w:pPr>
              <w:spacing w:line="276" w:lineRule="auto"/>
            </w:pPr>
            <w:r>
              <w:t>nan</w:t>
            </w:r>
            <w:r w:rsidRPr="00C44D91">
              <w:t>494</w:t>
            </w:r>
          </w:p>
        </w:tc>
        <w:tc>
          <w:tcPr>
            <w:tcW w:w="698" w:type="dxa"/>
            <w:noWrap/>
            <w:hideMark/>
          </w:tcPr>
          <w:p w14:paraId="23CEFA2C"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w:t>
            </w:r>
          </w:p>
        </w:tc>
        <w:tc>
          <w:tcPr>
            <w:tcW w:w="723" w:type="dxa"/>
            <w:noWrap/>
            <w:hideMark/>
          </w:tcPr>
          <w:p w14:paraId="5660215B"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13</w:t>
            </w:r>
          </w:p>
        </w:tc>
        <w:tc>
          <w:tcPr>
            <w:tcW w:w="686" w:type="dxa"/>
            <w:noWrap/>
            <w:hideMark/>
          </w:tcPr>
          <w:p w14:paraId="40EC82D0"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-4</w:t>
            </w:r>
          </w:p>
        </w:tc>
        <w:tc>
          <w:tcPr>
            <w:tcW w:w="661" w:type="dxa"/>
            <w:noWrap/>
            <w:hideMark/>
          </w:tcPr>
          <w:p w14:paraId="4C634ED6"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-6</w:t>
            </w:r>
          </w:p>
        </w:tc>
        <w:tc>
          <w:tcPr>
            <w:tcW w:w="731" w:type="dxa"/>
            <w:noWrap/>
            <w:hideMark/>
          </w:tcPr>
          <w:p w14:paraId="18D44974"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100</w:t>
            </w:r>
          </w:p>
        </w:tc>
        <w:tc>
          <w:tcPr>
            <w:tcW w:w="627" w:type="dxa"/>
            <w:noWrap/>
            <w:hideMark/>
          </w:tcPr>
          <w:p w14:paraId="23129539"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20</w:t>
            </w:r>
          </w:p>
        </w:tc>
        <w:tc>
          <w:tcPr>
            <w:tcW w:w="759" w:type="dxa"/>
            <w:noWrap/>
            <w:hideMark/>
          </w:tcPr>
          <w:p w14:paraId="1AF37A62"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27</w:t>
            </w:r>
          </w:p>
        </w:tc>
        <w:tc>
          <w:tcPr>
            <w:tcW w:w="702" w:type="dxa"/>
            <w:noWrap/>
            <w:hideMark/>
          </w:tcPr>
          <w:p w14:paraId="09AAD0CE"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12</w:t>
            </w:r>
          </w:p>
        </w:tc>
        <w:tc>
          <w:tcPr>
            <w:tcW w:w="743" w:type="dxa"/>
            <w:noWrap/>
            <w:hideMark/>
          </w:tcPr>
          <w:p w14:paraId="79192215"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34</w:t>
            </w:r>
          </w:p>
        </w:tc>
        <w:tc>
          <w:tcPr>
            <w:tcW w:w="751" w:type="dxa"/>
            <w:noWrap/>
            <w:hideMark/>
          </w:tcPr>
          <w:p w14:paraId="543D891F"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16</w:t>
            </w:r>
          </w:p>
        </w:tc>
        <w:tc>
          <w:tcPr>
            <w:tcW w:w="627" w:type="dxa"/>
            <w:noWrap/>
            <w:hideMark/>
          </w:tcPr>
          <w:p w14:paraId="57C25017"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14</w:t>
            </w:r>
          </w:p>
        </w:tc>
        <w:tc>
          <w:tcPr>
            <w:tcW w:w="700" w:type="dxa"/>
            <w:noWrap/>
            <w:hideMark/>
          </w:tcPr>
          <w:p w14:paraId="5487566D"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23</w:t>
            </w:r>
          </w:p>
        </w:tc>
      </w:tr>
      <w:tr w:rsidR="007202A3" w:rsidRPr="00C44D91" w14:paraId="1F382DEA" w14:textId="77777777" w:rsidTr="00092EB9">
        <w:trPr>
          <w:trHeight w:val="310"/>
          <w:jc w:val="center"/>
        </w:trPr>
        <w:tc>
          <w:tcPr>
            <w:cnfStyle w:val="001000000000" w:firstRow="0" w:lastRow="0" w:firstColumn="1" w:lastColumn="0" w:oddVBand="0" w:evenVBand="0" w:oddHBand="0" w:evenHBand="0" w:firstRowFirstColumn="0" w:firstRowLastColumn="0" w:lastRowFirstColumn="0" w:lastRowLastColumn="0"/>
            <w:tcW w:w="1293" w:type="dxa"/>
            <w:noWrap/>
            <w:hideMark/>
          </w:tcPr>
          <w:p w14:paraId="3B4D008D" w14:textId="77777777" w:rsidR="007202A3" w:rsidRPr="00C44D91" w:rsidRDefault="007202A3" w:rsidP="0007128B">
            <w:pPr>
              <w:spacing w:line="276" w:lineRule="auto"/>
            </w:pPr>
            <w:r w:rsidRPr="00C44D91">
              <w:t>lav473</w:t>
            </w:r>
          </w:p>
        </w:tc>
        <w:tc>
          <w:tcPr>
            <w:tcW w:w="698" w:type="dxa"/>
            <w:noWrap/>
            <w:hideMark/>
          </w:tcPr>
          <w:p w14:paraId="141AF8F7"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32</w:t>
            </w:r>
          </w:p>
        </w:tc>
        <w:tc>
          <w:tcPr>
            <w:tcW w:w="723" w:type="dxa"/>
            <w:noWrap/>
            <w:hideMark/>
          </w:tcPr>
          <w:p w14:paraId="69CDEA1A"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38</w:t>
            </w:r>
          </w:p>
        </w:tc>
        <w:tc>
          <w:tcPr>
            <w:tcW w:w="686" w:type="dxa"/>
            <w:noWrap/>
            <w:hideMark/>
          </w:tcPr>
          <w:p w14:paraId="1B9AE780"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10</w:t>
            </w:r>
          </w:p>
        </w:tc>
        <w:tc>
          <w:tcPr>
            <w:tcW w:w="661" w:type="dxa"/>
            <w:noWrap/>
            <w:hideMark/>
          </w:tcPr>
          <w:p w14:paraId="20AFDD3D"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13</w:t>
            </w:r>
          </w:p>
        </w:tc>
        <w:tc>
          <w:tcPr>
            <w:tcW w:w="731" w:type="dxa"/>
            <w:noWrap/>
            <w:hideMark/>
          </w:tcPr>
          <w:p w14:paraId="15C7286E"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20</w:t>
            </w:r>
          </w:p>
        </w:tc>
        <w:tc>
          <w:tcPr>
            <w:tcW w:w="627" w:type="dxa"/>
            <w:noWrap/>
            <w:hideMark/>
          </w:tcPr>
          <w:p w14:paraId="1466D171"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100</w:t>
            </w:r>
          </w:p>
        </w:tc>
        <w:tc>
          <w:tcPr>
            <w:tcW w:w="759" w:type="dxa"/>
            <w:noWrap/>
            <w:hideMark/>
          </w:tcPr>
          <w:p w14:paraId="477D887C"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19</w:t>
            </w:r>
          </w:p>
        </w:tc>
        <w:tc>
          <w:tcPr>
            <w:tcW w:w="702" w:type="dxa"/>
            <w:noWrap/>
            <w:hideMark/>
          </w:tcPr>
          <w:p w14:paraId="35E9CBDF"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44</w:t>
            </w:r>
          </w:p>
        </w:tc>
        <w:tc>
          <w:tcPr>
            <w:tcW w:w="743" w:type="dxa"/>
            <w:noWrap/>
            <w:hideMark/>
          </w:tcPr>
          <w:p w14:paraId="653F0725"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36</w:t>
            </w:r>
          </w:p>
        </w:tc>
        <w:tc>
          <w:tcPr>
            <w:tcW w:w="751" w:type="dxa"/>
            <w:noWrap/>
            <w:hideMark/>
          </w:tcPr>
          <w:p w14:paraId="3E020E2D"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16</w:t>
            </w:r>
          </w:p>
        </w:tc>
        <w:tc>
          <w:tcPr>
            <w:tcW w:w="627" w:type="dxa"/>
            <w:noWrap/>
            <w:hideMark/>
          </w:tcPr>
          <w:p w14:paraId="6FE6B839"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35</w:t>
            </w:r>
          </w:p>
        </w:tc>
        <w:tc>
          <w:tcPr>
            <w:tcW w:w="700" w:type="dxa"/>
            <w:noWrap/>
            <w:hideMark/>
          </w:tcPr>
          <w:p w14:paraId="013667C9"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81</w:t>
            </w:r>
          </w:p>
        </w:tc>
      </w:tr>
      <w:tr w:rsidR="007202A3" w:rsidRPr="00C44D91" w14:paraId="7095A253" w14:textId="77777777" w:rsidTr="00092EB9">
        <w:trPr>
          <w:trHeight w:val="310"/>
          <w:jc w:val="center"/>
        </w:trPr>
        <w:tc>
          <w:tcPr>
            <w:cnfStyle w:val="001000000000" w:firstRow="0" w:lastRow="0" w:firstColumn="1" w:lastColumn="0" w:oddVBand="0" w:evenVBand="0" w:oddHBand="0" w:evenHBand="0" w:firstRowFirstColumn="0" w:firstRowLastColumn="0" w:lastRowFirstColumn="0" w:lastRowLastColumn="0"/>
            <w:tcW w:w="1293" w:type="dxa"/>
            <w:noWrap/>
            <w:hideMark/>
          </w:tcPr>
          <w:p w14:paraId="49461DB6" w14:textId="77777777" w:rsidR="007202A3" w:rsidRPr="00C44D91" w:rsidRDefault="007202A3" w:rsidP="0007128B">
            <w:pPr>
              <w:spacing w:line="276" w:lineRule="auto"/>
            </w:pPr>
            <w:r>
              <w:t>mad</w:t>
            </w:r>
            <w:r w:rsidRPr="00C44D91">
              <w:t>094</w:t>
            </w:r>
          </w:p>
        </w:tc>
        <w:tc>
          <w:tcPr>
            <w:tcW w:w="698" w:type="dxa"/>
            <w:noWrap/>
            <w:hideMark/>
          </w:tcPr>
          <w:p w14:paraId="21EE9AD6"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12</w:t>
            </w:r>
          </w:p>
        </w:tc>
        <w:tc>
          <w:tcPr>
            <w:tcW w:w="723" w:type="dxa"/>
            <w:noWrap/>
            <w:hideMark/>
          </w:tcPr>
          <w:p w14:paraId="59B6B917"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7</w:t>
            </w:r>
          </w:p>
        </w:tc>
        <w:tc>
          <w:tcPr>
            <w:tcW w:w="686" w:type="dxa"/>
            <w:noWrap/>
            <w:hideMark/>
          </w:tcPr>
          <w:p w14:paraId="51E78DC8"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w:t>
            </w:r>
          </w:p>
        </w:tc>
        <w:tc>
          <w:tcPr>
            <w:tcW w:w="661" w:type="dxa"/>
            <w:noWrap/>
            <w:hideMark/>
          </w:tcPr>
          <w:p w14:paraId="3B37171C"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-23</w:t>
            </w:r>
          </w:p>
        </w:tc>
        <w:tc>
          <w:tcPr>
            <w:tcW w:w="731" w:type="dxa"/>
            <w:noWrap/>
            <w:hideMark/>
          </w:tcPr>
          <w:p w14:paraId="4B7E64C3"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27</w:t>
            </w:r>
          </w:p>
        </w:tc>
        <w:tc>
          <w:tcPr>
            <w:tcW w:w="627" w:type="dxa"/>
            <w:noWrap/>
            <w:hideMark/>
          </w:tcPr>
          <w:p w14:paraId="4AEC73A4"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19</w:t>
            </w:r>
          </w:p>
        </w:tc>
        <w:tc>
          <w:tcPr>
            <w:tcW w:w="759" w:type="dxa"/>
            <w:noWrap/>
            <w:hideMark/>
          </w:tcPr>
          <w:p w14:paraId="6C1D3C82"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100</w:t>
            </w:r>
          </w:p>
        </w:tc>
        <w:tc>
          <w:tcPr>
            <w:tcW w:w="702" w:type="dxa"/>
            <w:noWrap/>
            <w:hideMark/>
          </w:tcPr>
          <w:p w14:paraId="38A73094"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37</w:t>
            </w:r>
          </w:p>
        </w:tc>
        <w:tc>
          <w:tcPr>
            <w:tcW w:w="743" w:type="dxa"/>
            <w:noWrap/>
            <w:hideMark/>
          </w:tcPr>
          <w:p w14:paraId="00FF603B"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19</w:t>
            </w:r>
          </w:p>
        </w:tc>
        <w:tc>
          <w:tcPr>
            <w:tcW w:w="751" w:type="dxa"/>
            <w:noWrap/>
            <w:hideMark/>
          </w:tcPr>
          <w:p w14:paraId="601B6F54"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31</w:t>
            </w:r>
          </w:p>
        </w:tc>
        <w:tc>
          <w:tcPr>
            <w:tcW w:w="627" w:type="dxa"/>
            <w:noWrap/>
            <w:hideMark/>
          </w:tcPr>
          <w:p w14:paraId="178AD6B1"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-22</w:t>
            </w:r>
          </w:p>
        </w:tc>
        <w:tc>
          <w:tcPr>
            <w:tcW w:w="700" w:type="dxa"/>
            <w:noWrap/>
            <w:hideMark/>
          </w:tcPr>
          <w:p w14:paraId="445AF5D4"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14</w:t>
            </w:r>
          </w:p>
        </w:tc>
      </w:tr>
      <w:tr w:rsidR="007202A3" w:rsidRPr="00C44D91" w14:paraId="74CD535F" w14:textId="77777777" w:rsidTr="00092EB9">
        <w:trPr>
          <w:trHeight w:val="310"/>
          <w:jc w:val="center"/>
        </w:trPr>
        <w:tc>
          <w:tcPr>
            <w:cnfStyle w:val="001000000000" w:firstRow="0" w:lastRow="0" w:firstColumn="1" w:lastColumn="0" w:oddVBand="0" w:evenVBand="0" w:oddHBand="0" w:evenHBand="0" w:firstRowFirstColumn="0" w:firstRowLastColumn="0" w:lastRowFirstColumn="0" w:lastRowLastColumn="0"/>
            <w:tcW w:w="1293" w:type="dxa"/>
            <w:noWrap/>
            <w:hideMark/>
          </w:tcPr>
          <w:p w14:paraId="378141F7" w14:textId="77777777" w:rsidR="007202A3" w:rsidRPr="00C44D91" w:rsidRDefault="007202A3" w:rsidP="0007128B">
            <w:pPr>
              <w:spacing w:line="276" w:lineRule="auto"/>
            </w:pPr>
            <w:r>
              <w:t>dol</w:t>
            </w:r>
            <w:r w:rsidRPr="00C44D91">
              <w:t>832</w:t>
            </w:r>
          </w:p>
        </w:tc>
        <w:tc>
          <w:tcPr>
            <w:tcW w:w="698" w:type="dxa"/>
            <w:noWrap/>
            <w:hideMark/>
          </w:tcPr>
          <w:p w14:paraId="74CC6549"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15</w:t>
            </w:r>
          </w:p>
        </w:tc>
        <w:tc>
          <w:tcPr>
            <w:tcW w:w="723" w:type="dxa"/>
            <w:noWrap/>
            <w:hideMark/>
          </w:tcPr>
          <w:p w14:paraId="6056A970"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25</w:t>
            </w:r>
          </w:p>
        </w:tc>
        <w:tc>
          <w:tcPr>
            <w:tcW w:w="686" w:type="dxa"/>
            <w:noWrap/>
            <w:hideMark/>
          </w:tcPr>
          <w:p w14:paraId="77AF1AB5"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24</w:t>
            </w:r>
          </w:p>
        </w:tc>
        <w:tc>
          <w:tcPr>
            <w:tcW w:w="661" w:type="dxa"/>
            <w:noWrap/>
            <w:hideMark/>
          </w:tcPr>
          <w:p w14:paraId="13A0769C"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w:t>
            </w:r>
          </w:p>
        </w:tc>
        <w:tc>
          <w:tcPr>
            <w:tcW w:w="731" w:type="dxa"/>
            <w:noWrap/>
            <w:hideMark/>
          </w:tcPr>
          <w:p w14:paraId="0DF30508"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12</w:t>
            </w:r>
          </w:p>
        </w:tc>
        <w:tc>
          <w:tcPr>
            <w:tcW w:w="627" w:type="dxa"/>
            <w:noWrap/>
            <w:hideMark/>
          </w:tcPr>
          <w:p w14:paraId="3F14CCE3"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44</w:t>
            </w:r>
          </w:p>
        </w:tc>
        <w:tc>
          <w:tcPr>
            <w:tcW w:w="759" w:type="dxa"/>
            <w:noWrap/>
            <w:hideMark/>
          </w:tcPr>
          <w:p w14:paraId="1C04F729"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37</w:t>
            </w:r>
          </w:p>
        </w:tc>
        <w:tc>
          <w:tcPr>
            <w:tcW w:w="702" w:type="dxa"/>
            <w:noWrap/>
            <w:hideMark/>
          </w:tcPr>
          <w:p w14:paraId="058A9971"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100</w:t>
            </w:r>
          </w:p>
        </w:tc>
        <w:tc>
          <w:tcPr>
            <w:tcW w:w="743" w:type="dxa"/>
            <w:noWrap/>
            <w:hideMark/>
          </w:tcPr>
          <w:p w14:paraId="312D4AB6"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28</w:t>
            </w:r>
          </w:p>
        </w:tc>
        <w:tc>
          <w:tcPr>
            <w:tcW w:w="751" w:type="dxa"/>
            <w:noWrap/>
            <w:hideMark/>
          </w:tcPr>
          <w:p w14:paraId="3197E69C"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39</w:t>
            </w:r>
          </w:p>
        </w:tc>
        <w:tc>
          <w:tcPr>
            <w:tcW w:w="627" w:type="dxa"/>
            <w:noWrap/>
            <w:hideMark/>
          </w:tcPr>
          <w:p w14:paraId="2B76B4E2"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11</w:t>
            </w:r>
          </w:p>
        </w:tc>
        <w:tc>
          <w:tcPr>
            <w:tcW w:w="700" w:type="dxa"/>
            <w:noWrap/>
            <w:hideMark/>
          </w:tcPr>
          <w:p w14:paraId="0405FD26"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44</w:t>
            </w:r>
          </w:p>
        </w:tc>
      </w:tr>
      <w:tr w:rsidR="007202A3" w:rsidRPr="00C44D91" w14:paraId="5A291CA6" w14:textId="77777777" w:rsidTr="00092EB9">
        <w:trPr>
          <w:trHeight w:val="310"/>
          <w:jc w:val="center"/>
        </w:trPr>
        <w:tc>
          <w:tcPr>
            <w:cnfStyle w:val="001000000000" w:firstRow="0" w:lastRow="0" w:firstColumn="1" w:lastColumn="0" w:oddVBand="0" w:evenVBand="0" w:oddHBand="0" w:evenHBand="0" w:firstRowFirstColumn="0" w:firstRowLastColumn="0" w:lastRowFirstColumn="0" w:lastRowLastColumn="0"/>
            <w:tcW w:w="1293" w:type="dxa"/>
            <w:noWrap/>
            <w:hideMark/>
          </w:tcPr>
          <w:p w14:paraId="0404690A" w14:textId="77777777" w:rsidR="007202A3" w:rsidRPr="00C44D91" w:rsidRDefault="007202A3" w:rsidP="0007128B">
            <w:pPr>
              <w:spacing w:line="276" w:lineRule="auto"/>
            </w:pPr>
            <w:r>
              <w:t>may</w:t>
            </w:r>
            <w:r w:rsidRPr="00C44D91">
              <w:t>854</w:t>
            </w:r>
          </w:p>
        </w:tc>
        <w:tc>
          <w:tcPr>
            <w:tcW w:w="698" w:type="dxa"/>
            <w:noWrap/>
            <w:hideMark/>
          </w:tcPr>
          <w:p w14:paraId="383E4C1F"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9</w:t>
            </w:r>
          </w:p>
        </w:tc>
        <w:tc>
          <w:tcPr>
            <w:tcW w:w="723" w:type="dxa"/>
            <w:noWrap/>
            <w:hideMark/>
          </w:tcPr>
          <w:p w14:paraId="48FB1089"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33</w:t>
            </w:r>
          </w:p>
        </w:tc>
        <w:tc>
          <w:tcPr>
            <w:tcW w:w="686" w:type="dxa"/>
            <w:noWrap/>
            <w:hideMark/>
          </w:tcPr>
          <w:p w14:paraId="62B6385A"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14</w:t>
            </w:r>
          </w:p>
        </w:tc>
        <w:tc>
          <w:tcPr>
            <w:tcW w:w="661" w:type="dxa"/>
            <w:noWrap/>
            <w:hideMark/>
          </w:tcPr>
          <w:p w14:paraId="039CB3B5"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5</w:t>
            </w:r>
          </w:p>
        </w:tc>
        <w:tc>
          <w:tcPr>
            <w:tcW w:w="731" w:type="dxa"/>
            <w:noWrap/>
            <w:hideMark/>
          </w:tcPr>
          <w:p w14:paraId="2DA6E685"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34</w:t>
            </w:r>
          </w:p>
        </w:tc>
        <w:tc>
          <w:tcPr>
            <w:tcW w:w="627" w:type="dxa"/>
            <w:noWrap/>
            <w:hideMark/>
          </w:tcPr>
          <w:p w14:paraId="76E645E5"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36</w:t>
            </w:r>
          </w:p>
        </w:tc>
        <w:tc>
          <w:tcPr>
            <w:tcW w:w="759" w:type="dxa"/>
            <w:noWrap/>
            <w:hideMark/>
          </w:tcPr>
          <w:p w14:paraId="7B144A43"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19</w:t>
            </w:r>
          </w:p>
        </w:tc>
        <w:tc>
          <w:tcPr>
            <w:tcW w:w="702" w:type="dxa"/>
            <w:noWrap/>
            <w:hideMark/>
          </w:tcPr>
          <w:p w14:paraId="5471F815"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28</w:t>
            </w:r>
          </w:p>
        </w:tc>
        <w:tc>
          <w:tcPr>
            <w:tcW w:w="743" w:type="dxa"/>
            <w:noWrap/>
            <w:hideMark/>
          </w:tcPr>
          <w:p w14:paraId="33470E54"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100</w:t>
            </w:r>
          </w:p>
        </w:tc>
        <w:tc>
          <w:tcPr>
            <w:tcW w:w="751" w:type="dxa"/>
            <w:noWrap/>
            <w:hideMark/>
          </w:tcPr>
          <w:p w14:paraId="47FD780B"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30</w:t>
            </w:r>
          </w:p>
        </w:tc>
        <w:tc>
          <w:tcPr>
            <w:tcW w:w="627" w:type="dxa"/>
            <w:noWrap/>
            <w:hideMark/>
          </w:tcPr>
          <w:p w14:paraId="61F31B6E"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27</w:t>
            </w:r>
          </w:p>
        </w:tc>
        <w:tc>
          <w:tcPr>
            <w:tcW w:w="700" w:type="dxa"/>
            <w:noWrap/>
            <w:hideMark/>
          </w:tcPr>
          <w:p w14:paraId="46703835"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45</w:t>
            </w:r>
          </w:p>
        </w:tc>
      </w:tr>
      <w:tr w:rsidR="007202A3" w:rsidRPr="00C44D91" w14:paraId="4D9DA16B" w14:textId="77777777" w:rsidTr="00092EB9">
        <w:trPr>
          <w:trHeight w:val="310"/>
          <w:jc w:val="center"/>
        </w:trPr>
        <w:tc>
          <w:tcPr>
            <w:cnfStyle w:val="001000000000" w:firstRow="0" w:lastRow="0" w:firstColumn="1" w:lastColumn="0" w:oddVBand="0" w:evenVBand="0" w:oddHBand="0" w:evenHBand="0" w:firstRowFirstColumn="0" w:firstRowLastColumn="0" w:lastRowFirstColumn="0" w:lastRowLastColumn="0"/>
            <w:tcW w:w="1293" w:type="dxa"/>
            <w:noWrap/>
            <w:hideMark/>
          </w:tcPr>
          <w:p w14:paraId="763CEC82" w14:textId="77777777" w:rsidR="007202A3" w:rsidRPr="00C44D91" w:rsidRDefault="007202A3" w:rsidP="0007128B">
            <w:pPr>
              <w:spacing w:line="276" w:lineRule="auto"/>
            </w:pPr>
            <w:r>
              <w:t>new</w:t>
            </w:r>
            <w:r w:rsidRPr="00C44D91">
              <w:t>647</w:t>
            </w:r>
          </w:p>
        </w:tc>
        <w:tc>
          <w:tcPr>
            <w:tcW w:w="698" w:type="dxa"/>
            <w:noWrap/>
            <w:hideMark/>
          </w:tcPr>
          <w:p w14:paraId="1A4A4020"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8</w:t>
            </w:r>
          </w:p>
        </w:tc>
        <w:tc>
          <w:tcPr>
            <w:tcW w:w="723" w:type="dxa"/>
            <w:noWrap/>
            <w:hideMark/>
          </w:tcPr>
          <w:p w14:paraId="2D8AB9B5"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24</w:t>
            </w:r>
          </w:p>
        </w:tc>
        <w:tc>
          <w:tcPr>
            <w:tcW w:w="686" w:type="dxa"/>
            <w:noWrap/>
            <w:hideMark/>
          </w:tcPr>
          <w:p w14:paraId="3E03236E"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27</w:t>
            </w:r>
          </w:p>
        </w:tc>
        <w:tc>
          <w:tcPr>
            <w:tcW w:w="661" w:type="dxa"/>
            <w:noWrap/>
            <w:hideMark/>
          </w:tcPr>
          <w:p w14:paraId="1973022A"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0</w:t>
            </w:r>
          </w:p>
        </w:tc>
        <w:tc>
          <w:tcPr>
            <w:tcW w:w="731" w:type="dxa"/>
            <w:noWrap/>
            <w:hideMark/>
          </w:tcPr>
          <w:p w14:paraId="6C26B882"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16</w:t>
            </w:r>
          </w:p>
        </w:tc>
        <w:tc>
          <w:tcPr>
            <w:tcW w:w="627" w:type="dxa"/>
            <w:noWrap/>
            <w:hideMark/>
          </w:tcPr>
          <w:p w14:paraId="2481365C"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16</w:t>
            </w:r>
          </w:p>
        </w:tc>
        <w:tc>
          <w:tcPr>
            <w:tcW w:w="759" w:type="dxa"/>
            <w:noWrap/>
            <w:hideMark/>
          </w:tcPr>
          <w:p w14:paraId="0C0F26E4"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31</w:t>
            </w:r>
          </w:p>
        </w:tc>
        <w:tc>
          <w:tcPr>
            <w:tcW w:w="702" w:type="dxa"/>
            <w:noWrap/>
            <w:hideMark/>
          </w:tcPr>
          <w:p w14:paraId="3C53A689"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39</w:t>
            </w:r>
          </w:p>
        </w:tc>
        <w:tc>
          <w:tcPr>
            <w:tcW w:w="743" w:type="dxa"/>
            <w:noWrap/>
            <w:hideMark/>
          </w:tcPr>
          <w:p w14:paraId="7028A7F7"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30</w:t>
            </w:r>
          </w:p>
        </w:tc>
        <w:tc>
          <w:tcPr>
            <w:tcW w:w="751" w:type="dxa"/>
            <w:noWrap/>
            <w:hideMark/>
          </w:tcPr>
          <w:p w14:paraId="62C09288"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100</w:t>
            </w:r>
          </w:p>
        </w:tc>
        <w:tc>
          <w:tcPr>
            <w:tcW w:w="627" w:type="dxa"/>
            <w:noWrap/>
            <w:hideMark/>
          </w:tcPr>
          <w:p w14:paraId="10C26984"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-19</w:t>
            </w:r>
          </w:p>
        </w:tc>
        <w:tc>
          <w:tcPr>
            <w:tcW w:w="700" w:type="dxa"/>
            <w:noWrap/>
            <w:hideMark/>
          </w:tcPr>
          <w:p w14:paraId="0D5694F8"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25</w:t>
            </w:r>
          </w:p>
        </w:tc>
      </w:tr>
      <w:tr w:rsidR="007202A3" w:rsidRPr="00C44D91" w14:paraId="40015306" w14:textId="77777777" w:rsidTr="00092EB9">
        <w:trPr>
          <w:trHeight w:val="310"/>
          <w:jc w:val="center"/>
        </w:trPr>
        <w:tc>
          <w:tcPr>
            <w:cnfStyle w:val="001000000000" w:firstRow="0" w:lastRow="0" w:firstColumn="1" w:lastColumn="0" w:oddVBand="0" w:evenVBand="0" w:oddHBand="0" w:evenHBand="0" w:firstRowFirstColumn="0" w:firstRowLastColumn="0" w:lastRowFirstColumn="0" w:lastRowLastColumn="0"/>
            <w:tcW w:w="1293" w:type="dxa"/>
            <w:noWrap/>
            <w:hideMark/>
          </w:tcPr>
          <w:p w14:paraId="33466FF8" w14:textId="77777777" w:rsidR="007202A3" w:rsidRPr="00C44D91" w:rsidRDefault="007202A3" w:rsidP="0007128B">
            <w:pPr>
              <w:spacing w:line="276" w:lineRule="auto"/>
            </w:pPr>
            <w:r>
              <w:t>s</w:t>
            </w:r>
            <w:r w:rsidRPr="00C44D91">
              <w:t>ai976</w:t>
            </w:r>
          </w:p>
        </w:tc>
        <w:tc>
          <w:tcPr>
            <w:tcW w:w="698" w:type="dxa"/>
            <w:noWrap/>
            <w:hideMark/>
          </w:tcPr>
          <w:p w14:paraId="30425EBA"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23</w:t>
            </w:r>
          </w:p>
        </w:tc>
        <w:tc>
          <w:tcPr>
            <w:tcW w:w="723" w:type="dxa"/>
            <w:noWrap/>
            <w:hideMark/>
          </w:tcPr>
          <w:p w14:paraId="7D38D30B"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34</w:t>
            </w:r>
          </w:p>
        </w:tc>
        <w:tc>
          <w:tcPr>
            <w:tcW w:w="686" w:type="dxa"/>
            <w:noWrap/>
            <w:hideMark/>
          </w:tcPr>
          <w:p w14:paraId="08054629"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w:t>
            </w:r>
          </w:p>
        </w:tc>
        <w:tc>
          <w:tcPr>
            <w:tcW w:w="661" w:type="dxa"/>
            <w:noWrap/>
            <w:hideMark/>
          </w:tcPr>
          <w:p w14:paraId="4D613B6E"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14</w:t>
            </w:r>
          </w:p>
        </w:tc>
        <w:tc>
          <w:tcPr>
            <w:tcW w:w="731" w:type="dxa"/>
            <w:noWrap/>
            <w:hideMark/>
          </w:tcPr>
          <w:p w14:paraId="2631CF11"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14</w:t>
            </w:r>
          </w:p>
        </w:tc>
        <w:tc>
          <w:tcPr>
            <w:tcW w:w="627" w:type="dxa"/>
            <w:noWrap/>
            <w:hideMark/>
          </w:tcPr>
          <w:p w14:paraId="5FE18C6D"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35</w:t>
            </w:r>
          </w:p>
        </w:tc>
        <w:tc>
          <w:tcPr>
            <w:tcW w:w="759" w:type="dxa"/>
            <w:noWrap/>
            <w:hideMark/>
          </w:tcPr>
          <w:p w14:paraId="6AD515D9"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-22</w:t>
            </w:r>
          </w:p>
        </w:tc>
        <w:tc>
          <w:tcPr>
            <w:tcW w:w="702" w:type="dxa"/>
            <w:noWrap/>
            <w:hideMark/>
          </w:tcPr>
          <w:p w14:paraId="0BB42763"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11</w:t>
            </w:r>
          </w:p>
        </w:tc>
        <w:tc>
          <w:tcPr>
            <w:tcW w:w="743" w:type="dxa"/>
            <w:noWrap/>
            <w:hideMark/>
          </w:tcPr>
          <w:p w14:paraId="1957B6B1"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27</w:t>
            </w:r>
          </w:p>
        </w:tc>
        <w:tc>
          <w:tcPr>
            <w:tcW w:w="751" w:type="dxa"/>
            <w:noWrap/>
            <w:hideMark/>
          </w:tcPr>
          <w:p w14:paraId="550860D8"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-19</w:t>
            </w:r>
          </w:p>
        </w:tc>
        <w:tc>
          <w:tcPr>
            <w:tcW w:w="627" w:type="dxa"/>
            <w:noWrap/>
            <w:hideMark/>
          </w:tcPr>
          <w:p w14:paraId="3D780F51"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100</w:t>
            </w:r>
          </w:p>
        </w:tc>
        <w:tc>
          <w:tcPr>
            <w:tcW w:w="700" w:type="dxa"/>
            <w:noWrap/>
            <w:hideMark/>
          </w:tcPr>
          <w:p w14:paraId="41F06FE4"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42</w:t>
            </w:r>
          </w:p>
        </w:tc>
      </w:tr>
      <w:tr w:rsidR="007202A3" w:rsidRPr="00C44D91" w14:paraId="01FEC8A1" w14:textId="77777777" w:rsidTr="00092EB9">
        <w:trPr>
          <w:trHeight w:val="310"/>
          <w:jc w:val="center"/>
        </w:trPr>
        <w:tc>
          <w:tcPr>
            <w:cnfStyle w:val="001000000000" w:firstRow="0" w:lastRow="0" w:firstColumn="1" w:lastColumn="0" w:oddVBand="0" w:evenVBand="0" w:oddHBand="0" w:evenHBand="0" w:firstRowFirstColumn="0" w:firstRowLastColumn="0" w:lastRowFirstColumn="0" w:lastRowLastColumn="0"/>
            <w:tcW w:w="1293" w:type="dxa"/>
            <w:noWrap/>
            <w:hideMark/>
          </w:tcPr>
          <w:p w14:paraId="0DDAD4D1" w14:textId="77777777" w:rsidR="007202A3" w:rsidRPr="00C44D91" w:rsidRDefault="007202A3" w:rsidP="0007128B">
            <w:pPr>
              <w:spacing w:line="276" w:lineRule="auto"/>
            </w:pPr>
            <w:r>
              <w:t>dry</w:t>
            </w:r>
            <w:r w:rsidRPr="00C44D91">
              <w:t>661</w:t>
            </w:r>
          </w:p>
        </w:tc>
        <w:tc>
          <w:tcPr>
            <w:tcW w:w="698" w:type="dxa"/>
            <w:noWrap/>
            <w:hideMark/>
          </w:tcPr>
          <w:p w14:paraId="1F22FBEB"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31</w:t>
            </w:r>
          </w:p>
        </w:tc>
        <w:tc>
          <w:tcPr>
            <w:tcW w:w="723" w:type="dxa"/>
            <w:noWrap/>
            <w:hideMark/>
          </w:tcPr>
          <w:p w14:paraId="1C271D5F"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29</w:t>
            </w:r>
          </w:p>
        </w:tc>
        <w:tc>
          <w:tcPr>
            <w:tcW w:w="686" w:type="dxa"/>
            <w:noWrap/>
            <w:hideMark/>
          </w:tcPr>
          <w:p w14:paraId="239E856D"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17</w:t>
            </w:r>
          </w:p>
        </w:tc>
        <w:tc>
          <w:tcPr>
            <w:tcW w:w="661" w:type="dxa"/>
            <w:noWrap/>
            <w:hideMark/>
          </w:tcPr>
          <w:p w14:paraId="13717E1E"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5</w:t>
            </w:r>
          </w:p>
        </w:tc>
        <w:tc>
          <w:tcPr>
            <w:tcW w:w="731" w:type="dxa"/>
            <w:noWrap/>
            <w:hideMark/>
          </w:tcPr>
          <w:p w14:paraId="03FFFE5F"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23</w:t>
            </w:r>
          </w:p>
        </w:tc>
        <w:tc>
          <w:tcPr>
            <w:tcW w:w="627" w:type="dxa"/>
            <w:noWrap/>
            <w:hideMark/>
          </w:tcPr>
          <w:p w14:paraId="0ECE4234"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81</w:t>
            </w:r>
          </w:p>
        </w:tc>
        <w:tc>
          <w:tcPr>
            <w:tcW w:w="759" w:type="dxa"/>
            <w:noWrap/>
            <w:hideMark/>
          </w:tcPr>
          <w:p w14:paraId="19CE8781"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14</w:t>
            </w:r>
          </w:p>
        </w:tc>
        <w:tc>
          <w:tcPr>
            <w:tcW w:w="702" w:type="dxa"/>
            <w:noWrap/>
            <w:hideMark/>
          </w:tcPr>
          <w:p w14:paraId="233125B3"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44</w:t>
            </w:r>
          </w:p>
        </w:tc>
        <w:tc>
          <w:tcPr>
            <w:tcW w:w="743" w:type="dxa"/>
            <w:noWrap/>
            <w:hideMark/>
          </w:tcPr>
          <w:p w14:paraId="2F800298"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45</w:t>
            </w:r>
          </w:p>
        </w:tc>
        <w:tc>
          <w:tcPr>
            <w:tcW w:w="751" w:type="dxa"/>
            <w:noWrap/>
            <w:hideMark/>
          </w:tcPr>
          <w:p w14:paraId="5CF04E65"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25</w:t>
            </w:r>
          </w:p>
        </w:tc>
        <w:tc>
          <w:tcPr>
            <w:tcW w:w="627" w:type="dxa"/>
            <w:noWrap/>
            <w:hideMark/>
          </w:tcPr>
          <w:p w14:paraId="09FC55FB"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42</w:t>
            </w:r>
          </w:p>
        </w:tc>
        <w:tc>
          <w:tcPr>
            <w:tcW w:w="700" w:type="dxa"/>
            <w:noWrap/>
            <w:hideMark/>
          </w:tcPr>
          <w:p w14:paraId="307B3721" w14:textId="77777777" w:rsidR="007202A3" w:rsidRPr="00C44D91" w:rsidRDefault="007202A3" w:rsidP="0007128B">
            <w:pPr>
              <w:spacing w:line="276" w:lineRule="auto"/>
              <w:cnfStyle w:val="000000000000" w:firstRow="0" w:lastRow="0" w:firstColumn="0" w:lastColumn="0" w:oddVBand="0" w:evenVBand="0" w:oddHBand="0" w:evenHBand="0" w:firstRowFirstColumn="0" w:firstRowLastColumn="0" w:lastRowFirstColumn="0" w:lastRowLastColumn="0"/>
            </w:pPr>
            <w:r w:rsidRPr="00C44D91">
              <w:t>100</w:t>
            </w:r>
          </w:p>
        </w:tc>
      </w:tr>
    </w:tbl>
    <w:p w14:paraId="26638196" w14:textId="77777777" w:rsidR="007202A3" w:rsidRDefault="007202A3" w:rsidP="001F3429">
      <w:pPr>
        <w:spacing w:line="360" w:lineRule="auto"/>
      </w:pPr>
    </w:p>
    <w:p w14:paraId="526F1AB4" w14:textId="77777777" w:rsidR="007202A3" w:rsidRDefault="007202A3" w:rsidP="001F3429">
      <w:pPr>
        <w:spacing w:line="360" w:lineRule="auto"/>
      </w:pPr>
      <w:r>
        <w:br w:type="page"/>
      </w:r>
    </w:p>
    <w:p w14:paraId="0B60599D" w14:textId="77777777" w:rsidR="007202A3" w:rsidRPr="007174B1" w:rsidRDefault="00F708D5" w:rsidP="00A715B7">
      <w:pPr>
        <w:pStyle w:val="Heading3"/>
      </w:pPr>
      <w:bookmarkStart w:id="212" w:name="_Toc66453636"/>
      <w:bookmarkStart w:id="213" w:name="_Toc78361030"/>
      <w:r>
        <w:lastRenderedPageBreak/>
        <w:t>Appendix 12</w:t>
      </w:r>
      <w:r w:rsidR="007202A3" w:rsidRPr="007174B1">
        <w:t xml:space="preserve"> - Varimax Rotation Factor Loadings</w:t>
      </w:r>
      <w:bookmarkEnd w:id="212"/>
      <w:bookmarkEnd w:id="213"/>
    </w:p>
    <w:p w14:paraId="0A5A96EF" w14:textId="77777777" w:rsidR="007202A3" w:rsidRPr="00B872BD" w:rsidRDefault="006547E3" w:rsidP="00A715B7">
      <w:pPr>
        <w:pStyle w:val="Caption"/>
      </w:pPr>
      <w:bookmarkStart w:id="214" w:name="_Toc77543473"/>
      <w:r>
        <w:t>Table 2.</w:t>
      </w:r>
      <w:r w:rsidR="004B7495">
        <w:fldChar w:fldCharType="begin"/>
      </w:r>
      <w:r w:rsidR="004B7495">
        <w:instrText xml:space="preserve"> SEQ Table \* ARABIC \s 1 </w:instrText>
      </w:r>
      <w:r w:rsidR="004B7495">
        <w:fldChar w:fldCharType="separate"/>
      </w:r>
      <w:r w:rsidR="006A7669">
        <w:rPr>
          <w:noProof/>
        </w:rPr>
        <w:t>5</w:t>
      </w:r>
      <w:r w:rsidR="004B7495">
        <w:rPr>
          <w:noProof/>
        </w:rPr>
        <w:fldChar w:fldCharType="end"/>
      </w:r>
      <w:r w:rsidR="003A3F60" w:rsidRPr="00B872BD">
        <w:t>. Varimax Rotation Factor Loadings</w:t>
      </w:r>
      <w:bookmarkEnd w:id="214"/>
    </w:p>
    <w:tbl>
      <w:tblPr>
        <w:tblStyle w:val="GridTable1Light"/>
        <w:tblW w:w="0" w:type="auto"/>
        <w:tblLook w:val="04A0" w:firstRow="1" w:lastRow="0" w:firstColumn="1" w:lastColumn="0" w:noHBand="0" w:noVBand="1"/>
      </w:tblPr>
      <w:tblGrid>
        <w:gridCol w:w="1060"/>
        <w:gridCol w:w="1060"/>
        <w:gridCol w:w="1060"/>
        <w:gridCol w:w="1060"/>
        <w:gridCol w:w="1060"/>
      </w:tblGrid>
      <w:tr w:rsidR="007202A3" w:rsidRPr="000900BE" w14:paraId="4F608B12" w14:textId="77777777" w:rsidTr="00092EB9">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60" w:type="dxa"/>
            <w:noWrap/>
            <w:hideMark/>
          </w:tcPr>
          <w:p w14:paraId="505CF975" w14:textId="77777777" w:rsidR="007202A3" w:rsidRPr="000900BE" w:rsidRDefault="007202A3" w:rsidP="001F3429">
            <w:pPr>
              <w:spacing w:line="360" w:lineRule="auto"/>
            </w:pPr>
            <w:r w:rsidRPr="000900BE">
              <w:t>Q sort</w:t>
            </w:r>
          </w:p>
        </w:tc>
        <w:tc>
          <w:tcPr>
            <w:tcW w:w="1060" w:type="dxa"/>
            <w:noWrap/>
            <w:hideMark/>
          </w:tcPr>
          <w:p w14:paraId="19DAE4E8" w14:textId="77777777" w:rsidR="007202A3" w:rsidRPr="000900BE" w:rsidRDefault="007202A3" w:rsidP="001F3429">
            <w:pPr>
              <w:spacing w:line="360" w:lineRule="auto"/>
              <w:cnfStyle w:val="100000000000" w:firstRow="1" w:lastRow="0" w:firstColumn="0" w:lastColumn="0" w:oddVBand="0" w:evenVBand="0" w:oddHBand="0" w:evenHBand="0" w:firstRowFirstColumn="0" w:firstRowLastColumn="0" w:lastRowFirstColumn="0" w:lastRowLastColumn="0"/>
            </w:pPr>
            <w:r w:rsidRPr="000900BE">
              <w:t>Factor 1</w:t>
            </w:r>
          </w:p>
        </w:tc>
        <w:tc>
          <w:tcPr>
            <w:tcW w:w="1060" w:type="dxa"/>
            <w:noWrap/>
            <w:hideMark/>
          </w:tcPr>
          <w:p w14:paraId="7D8C653B" w14:textId="77777777" w:rsidR="007202A3" w:rsidRPr="000900BE" w:rsidRDefault="007202A3" w:rsidP="001F3429">
            <w:pPr>
              <w:spacing w:line="360" w:lineRule="auto"/>
              <w:cnfStyle w:val="100000000000" w:firstRow="1" w:lastRow="0" w:firstColumn="0" w:lastColumn="0" w:oddVBand="0" w:evenVBand="0" w:oddHBand="0" w:evenHBand="0" w:firstRowFirstColumn="0" w:firstRowLastColumn="0" w:lastRowFirstColumn="0" w:lastRowLastColumn="0"/>
            </w:pPr>
            <w:r w:rsidRPr="000900BE">
              <w:t>Factor 2</w:t>
            </w:r>
          </w:p>
        </w:tc>
        <w:tc>
          <w:tcPr>
            <w:tcW w:w="1060" w:type="dxa"/>
            <w:noWrap/>
            <w:hideMark/>
          </w:tcPr>
          <w:p w14:paraId="0E14772E" w14:textId="77777777" w:rsidR="007202A3" w:rsidRPr="000900BE" w:rsidRDefault="007202A3" w:rsidP="001F3429">
            <w:pPr>
              <w:spacing w:line="360" w:lineRule="auto"/>
              <w:cnfStyle w:val="100000000000" w:firstRow="1" w:lastRow="0" w:firstColumn="0" w:lastColumn="0" w:oddVBand="0" w:evenVBand="0" w:oddHBand="0" w:evenHBand="0" w:firstRowFirstColumn="0" w:firstRowLastColumn="0" w:lastRowFirstColumn="0" w:lastRowLastColumn="0"/>
            </w:pPr>
            <w:r w:rsidRPr="000900BE">
              <w:t>Factor 3a</w:t>
            </w:r>
          </w:p>
        </w:tc>
        <w:tc>
          <w:tcPr>
            <w:tcW w:w="1060" w:type="dxa"/>
            <w:noWrap/>
            <w:hideMark/>
          </w:tcPr>
          <w:p w14:paraId="422CE52B" w14:textId="77777777" w:rsidR="007202A3" w:rsidRPr="000900BE" w:rsidRDefault="007202A3" w:rsidP="001F3429">
            <w:pPr>
              <w:spacing w:line="360" w:lineRule="auto"/>
              <w:cnfStyle w:val="100000000000" w:firstRow="1" w:lastRow="0" w:firstColumn="0" w:lastColumn="0" w:oddVBand="0" w:evenVBand="0" w:oddHBand="0" w:evenHBand="0" w:firstRowFirstColumn="0" w:firstRowLastColumn="0" w:lastRowFirstColumn="0" w:lastRowLastColumn="0"/>
            </w:pPr>
            <w:r w:rsidRPr="000900BE">
              <w:t>Factor 3b</w:t>
            </w:r>
          </w:p>
        </w:tc>
      </w:tr>
      <w:tr w:rsidR="007202A3" w:rsidRPr="000900BE" w14:paraId="437B6DE3"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1060" w:type="dxa"/>
            <w:noWrap/>
            <w:hideMark/>
          </w:tcPr>
          <w:p w14:paraId="45C41352" w14:textId="77777777" w:rsidR="007202A3" w:rsidRPr="000900BE" w:rsidRDefault="007202A3" w:rsidP="001F3429">
            <w:pPr>
              <w:spacing w:line="360" w:lineRule="auto"/>
              <w:rPr>
                <w:b w:val="0"/>
              </w:rPr>
            </w:pPr>
            <w:r w:rsidRPr="000900BE">
              <w:rPr>
                <w:b w:val="0"/>
              </w:rPr>
              <w:t>mor694</w:t>
            </w:r>
          </w:p>
        </w:tc>
        <w:tc>
          <w:tcPr>
            <w:tcW w:w="1060" w:type="dxa"/>
            <w:noWrap/>
            <w:hideMark/>
          </w:tcPr>
          <w:p w14:paraId="0E260C34"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rPr>
                <w:b/>
                <w:bCs/>
              </w:rPr>
            </w:pPr>
            <w:r w:rsidRPr="000900BE">
              <w:rPr>
                <w:b/>
                <w:bCs/>
              </w:rPr>
              <w:t>0.6058*</w:t>
            </w:r>
          </w:p>
        </w:tc>
        <w:tc>
          <w:tcPr>
            <w:tcW w:w="1060" w:type="dxa"/>
            <w:noWrap/>
            <w:hideMark/>
          </w:tcPr>
          <w:p w14:paraId="64AEF171"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-0.0268</w:t>
            </w:r>
          </w:p>
        </w:tc>
        <w:tc>
          <w:tcPr>
            <w:tcW w:w="1060" w:type="dxa"/>
            <w:noWrap/>
            <w:hideMark/>
          </w:tcPr>
          <w:p w14:paraId="267171FD"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-0.09</w:t>
            </w:r>
          </w:p>
        </w:tc>
        <w:tc>
          <w:tcPr>
            <w:tcW w:w="1060" w:type="dxa"/>
            <w:noWrap/>
            <w:hideMark/>
          </w:tcPr>
          <w:p w14:paraId="692ECD00"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0.09</w:t>
            </w:r>
          </w:p>
        </w:tc>
      </w:tr>
      <w:tr w:rsidR="007202A3" w:rsidRPr="000900BE" w14:paraId="6ABB7E68"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1060" w:type="dxa"/>
            <w:noWrap/>
            <w:hideMark/>
          </w:tcPr>
          <w:p w14:paraId="71338517" w14:textId="77777777" w:rsidR="007202A3" w:rsidRPr="000900BE" w:rsidRDefault="007202A3" w:rsidP="001F3429">
            <w:pPr>
              <w:spacing w:line="360" w:lineRule="auto"/>
              <w:rPr>
                <w:b w:val="0"/>
              </w:rPr>
            </w:pPr>
            <w:r>
              <w:rPr>
                <w:b w:val="0"/>
              </w:rPr>
              <w:t>hor</w:t>
            </w:r>
            <w:r w:rsidRPr="000900BE">
              <w:rPr>
                <w:b w:val="0"/>
              </w:rPr>
              <w:t>850</w:t>
            </w:r>
          </w:p>
        </w:tc>
        <w:tc>
          <w:tcPr>
            <w:tcW w:w="1060" w:type="dxa"/>
            <w:noWrap/>
            <w:hideMark/>
          </w:tcPr>
          <w:p w14:paraId="6085A536"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0.2443</w:t>
            </w:r>
          </w:p>
        </w:tc>
        <w:tc>
          <w:tcPr>
            <w:tcW w:w="1060" w:type="dxa"/>
            <w:noWrap/>
            <w:hideMark/>
          </w:tcPr>
          <w:p w14:paraId="021FEB27"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0.3118</w:t>
            </w:r>
          </w:p>
        </w:tc>
        <w:tc>
          <w:tcPr>
            <w:tcW w:w="1060" w:type="dxa"/>
            <w:noWrap/>
            <w:hideMark/>
          </w:tcPr>
          <w:p w14:paraId="1D8CE52D"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rPr>
                <w:b/>
                <w:bCs/>
              </w:rPr>
            </w:pPr>
            <w:r w:rsidRPr="000900BE">
              <w:rPr>
                <w:b/>
                <w:bCs/>
              </w:rPr>
              <w:t>0.7746*</w:t>
            </w:r>
          </w:p>
        </w:tc>
        <w:tc>
          <w:tcPr>
            <w:tcW w:w="1060" w:type="dxa"/>
            <w:noWrap/>
            <w:hideMark/>
          </w:tcPr>
          <w:p w14:paraId="4140B70E"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-0.7746</w:t>
            </w:r>
          </w:p>
        </w:tc>
      </w:tr>
      <w:tr w:rsidR="007202A3" w:rsidRPr="000900BE" w14:paraId="1F67765F"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1060" w:type="dxa"/>
            <w:noWrap/>
            <w:hideMark/>
          </w:tcPr>
          <w:p w14:paraId="35ED5252" w14:textId="77777777" w:rsidR="007202A3" w:rsidRPr="000900BE" w:rsidRDefault="007202A3" w:rsidP="001F3429">
            <w:pPr>
              <w:spacing w:line="360" w:lineRule="auto"/>
              <w:rPr>
                <w:b w:val="0"/>
              </w:rPr>
            </w:pPr>
            <w:r>
              <w:rPr>
                <w:b w:val="0"/>
              </w:rPr>
              <w:t>lav</w:t>
            </w:r>
            <w:r w:rsidRPr="000900BE">
              <w:rPr>
                <w:b w:val="0"/>
              </w:rPr>
              <w:t>293</w:t>
            </w:r>
          </w:p>
        </w:tc>
        <w:tc>
          <w:tcPr>
            <w:tcW w:w="1060" w:type="dxa"/>
            <w:noWrap/>
            <w:hideMark/>
          </w:tcPr>
          <w:p w14:paraId="6C7BD4E6"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0.3772</w:t>
            </w:r>
          </w:p>
        </w:tc>
        <w:tc>
          <w:tcPr>
            <w:tcW w:w="1060" w:type="dxa"/>
            <w:noWrap/>
            <w:hideMark/>
          </w:tcPr>
          <w:p w14:paraId="65A375D6"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0.1456</w:t>
            </w:r>
          </w:p>
        </w:tc>
        <w:tc>
          <w:tcPr>
            <w:tcW w:w="1060" w:type="dxa"/>
            <w:noWrap/>
            <w:hideMark/>
          </w:tcPr>
          <w:p w14:paraId="4AEC7D5D"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-0.4135</w:t>
            </w:r>
          </w:p>
        </w:tc>
        <w:tc>
          <w:tcPr>
            <w:tcW w:w="1060" w:type="dxa"/>
            <w:noWrap/>
            <w:hideMark/>
          </w:tcPr>
          <w:p w14:paraId="6D9244D4"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rPr>
                <w:b/>
                <w:bCs/>
              </w:rPr>
            </w:pPr>
            <w:r w:rsidRPr="000900BE">
              <w:rPr>
                <w:b/>
                <w:bCs/>
              </w:rPr>
              <w:t>0.4135*</w:t>
            </w:r>
          </w:p>
        </w:tc>
      </w:tr>
      <w:tr w:rsidR="007202A3" w:rsidRPr="000900BE" w14:paraId="6CD51BD3"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1060" w:type="dxa"/>
            <w:noWrap/>
            <w:hideMark/>
          </w:tcPr>
          <w:p w14:paraId="5F34F001" w14:textId="77777777" w:rsidR="007202A3" w:rsidRPr="000900BE" w:rsidRDefault="007202A3" w:rsidP="001F3429">
            <w:pPr>
              <w:spacing w:line="360" w:lineRule="auto"/>
              <w:rPr>
                <w:b w:val="0"/>
              </w:rPr>
            </w:pPr>
            <w:r w:rsidRPr="000900BE">
              <w:rPr>
                <w:b w:val="0"/>
              </w:rPr>
              <w:t>cha713</w:t>
            </w:r>
          </w:p>
        </w:tc>
        <w:tc>
          <w:tcPr>
            <w:tcW w:w="1060" w:type="dxa"/>
            <w:noWrap/>
            <w:hideMark/>
          </w:tcPr>
          <w:p w14:paraId="0CE839DF"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0.0618</w:t>
            </w:r>
          </w:p>
        </w:tc>
        <w:tc>
          <w:tcPr>
            <w:tcW w:w="1060" w:type="dxa"/>
            <w:noWrap/>
            <w:hideMark/>
          </w:tcPr>
          <w:p w14:paraId="4400DBE1"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-0.0877</w:t>
            </w:r>
          </w:p>
        </w:tc>
        <w:tc>
          <w:tcPr>
            <w:tcW w:w="1060" w:type="dxa"/>
            <w:noWrap/>
            <w:hideMark/>
          </w:tcPr>
          <w:p w14:paraId="70002598"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rPr>
                <w:b/>
                <w:bCs/>
              </w:rPr>
            </w:pPr>
            <w:r w:rsidRPr="000900BE">
              <w:rPr>
                <w:b/>
                <w:bCs/>
              </w:rPr>
              <w:t>0.7755*</w:t>
            </w:r>
          </w:p>
        </w:tc>
        <w:tc>
          <w:tcPr>
            <w:tcW w:w="1060" w:type="dxa"/>
            <w:noWrap/>
            <w:hideMark/>
          </w:tcPr>
          <w:p w14:paraId="50AF36C6"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-0.7755</w:t>
            </w:r>
          </w:p>
        </w:tc>
      </w:tr>
      <w:tr w:rsidR="007202A3" w:rsidRPr="000900BE" w14:paraId="1475061D"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1060" w:type="dxa"/>
            <w:noWrap/>
            <w:hideMark/>
          </w:tcPr>
          <w:p w14:paraId="46995BF2" w14:textId="77777777" w:rsidR="007202A3" w:rsidRPr="000900BE" w:rsidRDefault="007202A3" w:rsidP="001F3429">
            <w:pPr>
              <w:spacing w:line="360" w:lineRule="auto"/>
              <w:rPr>
                <w:b w:val="0"/>
              </w:rPr>
            </w:pPr>
            <w:r>
              <w:rPr>
                <w:b w:val="0"/>
              </w:rPr>
              <w:t>nan</w:t>
            </w:r>
            <w:r w:rsidRPr="000900BE">
              <w:rPr>
                <w:b w:val="0"/>
              </w:rPr>
              <w:t>494</w:t>
            </w:r>
          </w:p>
        </w:tc>
        <w:tc>
          <w:tcPr>
            <w:tcW w:w="1060" w:type="dxa"/>
            <w:noWrap/>
            <w:hideMark/>
          </w:tcPr>
          <w:p w14:paraId="04693B25"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0.0521</w:t>
            </w:r>
          </w:p>
        </w:tc>
        <w:tc>
          <w:tcPr>
            <w:tcW w:w="1060" w:type="dxa"/>
            <w:noWrap/>
            <w:hideMark/>
          </w:tcPr>
          <w:p w14:paraId="540EA0F4"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rPr>
                <w:b/>
                <w:bCs/>
              </w:rPr>
            </w:pPr>
            <w:r w:rsidRPr="000900BE">
              <w:rPr>
                <w:b/>
                <w:bCs/>
              </w:rPr>
              <w:t>0.4932*</w:t>
            </w:r>
          </w:p>
        </w:tc>
        <w:tc>
          <w:tcPr>
            <w:tcW w:w="1060" w:type="dxa"/>
            <w:noWrap/>
            <w:hideMark/>
          </w:tcPr>
          <w:p w14:paraId="5041986A"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0.1553</w:t>
            </w:r>
          </w:p>
        </w:tc>
        <w:tc>
          <w:tcPr>
            <w:tcW w:w="1060" w:type="dxa"/>
            <w:noWrap/>
            <w:hideMark/>
          </w:tcPr>
          <w:p w14:paraId="7F810A4C"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-0.1553</w:t>
            </w:r>
          </w:p>
        </w:tc>
      </w:tr>
      <w:tr w:rsidR="007202A3" w:rsidRPr="000900BE" w14:paraId="39C2DD15"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1060" w:type="dxa"/>
            <w:noWrap/>
            <w:hideMark/>
          </w:tcPr>
          <w:p w14:paraId="68784DCA" w14:textId="77777777" w:rsidR="007202A3" w:rsidRPr="000900BE" w:rsidRDefault="007202A3" w:rsidP="001F3429">
            <w:pPr>
              <w:spacing w:line="360" w:lineRule="auto"/>
              <w:rPr>
                <w:b w:val="0"/>
              </w:rPr>
            </w:pPr>
            <w:r w:rsidRPr="000900BE">
              <w:rPr>
                <w:b w:val="0"/>
              </w:rPr>
              <w:t>lav473</w:t>
            </w:r>
          </w:p>
        </w:tc>
        <w:tc>
          <w:tcPr>
            <w:tcW w:w="1060" w:type="dxa"/>
            <w:noWrap/>
            <w:hideMark/>
          </w:tcPr>
          <w:p w14:paraId="6A4D349E"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rPr>
                <w:b/>
                <w:bCs/>
              </w:rPr>
            </w:pPr>
            <w:r w:rsidRPr="000900BE">
              <w:rPr>
                <w:b/>
                <w:bCs/>
              </w:rPr>
              <w:t>0.7537*</w:t>
            </w:r>
          </w:p>
        </w:tc>
        <w:tc>
          <w:tcPr>
            <w:tcW w:w="1060" w:type="dxa"/>
            <w:noWrap/>
            <w:hideMark/>
          </w:tcPr>
          <w:p w14:paraId="2EE8835E"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0.3193</w:t>
            </w:r>
          </w:p>
        </w:tc>
        <w:tc>
          <w:tcPr>
            <w:tcW w:w="1060" w:type="dxa"/>
            <w:noWrap/>
            <w:hideMark/>
          </w:tcPr>
          <w:p w14:paraId="29046B31"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0.1764</w:t>
            </w:r>
          </w:p>
        </w:tc>
        <w:tc>
          <w:tcPr>
            <w:tcW w:w="1060" w:type="dxa"/>
            <w:noWrap/>
            <w:hideMark/>
          </w:tcPr>
          <w:p w14:paraId="2990F990"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-0.1764</w:t>
            </w:r>
          </w:p>
        </w:tc>
      </w:tr>
      <w:tr w:rsidR="007202A3" w:rsidRPr="000900BE" w14:paraId="4E1D1A8B"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1060" w:type="dxa"/>
            <w:noWrap/>
            <w:hideMark/>
          </w:tcPr>
          <w:p w14:paraId="03A84B52" w14:textId="77777777" w:rsidR="007202A3" w:rsidRPr="000900BE" w:rsidRDefault="007202A3" w:rsidP="001F3429">
            <w:pPr>
              <w:spacing w:line="360" w:lineRule="auto"/>
              <w:rPr>
                <w:b w:val="0"/>
              </w:rPr>
            </w:pPr>
            <w:r>
              <w:rPr>
                <w:b w:val="0"/>
              </w:rPr>
              <w:t>mad</w:t>
            </w:r>
            <w:r w:rsidRPr="000900BE">
              <w:rPr>
                <w:b w:val="0"/>
              </w:rPr>
              <w:t>094</w:t>
            </w:r>
          </w:p>
        </w:tc>
        <w:tc>
          <w:tcPr>
            <w:tcW w:w="1060" w:type="dxa"/>
            <w:noWrap/>
            <w:hideMark/>
          </w:tcPr>
          <w:p w14:paraId="6A5E3059"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-0.0521</w:t>
            </w:r>
          </w:p>
        </w:tc>
        <w:tc>
          <w:tcPr>
            <w:tcW w:w="1060" w:type="dxa"/>
            <w:noWrap/>
            <w:hideMark/>
          </w:tcPr>
          <w:p w14:paraId="3A71C2F0"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rPr>
                <w:b/>
                <w:bCs/>
              </w:rPr>
            </w:pPr>
            <w:r w:rsidRPr="000900BE">
              <w:rPr>
                <w:b/>
                <w:bCs/>
              </w:rPr>
              <w:t>0.7184*</w:t>
            </w:r>
          </w:p>
        </w:tc>
        <w:tc>
          <w:tcPr>
            <w:tcW w:w="1060" w:type="dxa"/>
            <w:noWrap/>
            <w:hideMark/>
          </w:tcPr>
          <w:p w14:paraId="39504DA6"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-0.2354</w:t>
            </w:r>
          </w:p>
        </w:tc>
        <w:tc>
          <w:tcPr>
            <w:tcW w:w="1060" w:type="dxa"/>
            <w:noWrap/>
            <w:hideMark/>
          </w:tcPr>
          <w:p w14:paraId="58BFB8B0"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0.2354</w:t>
            </w:r>
          </w:p>
        </w:tc>
      </w:tr>
      <w:tr w:rsidR="007202A3" w:rsidRPr="000900BE" w14:paraId="7BFA46BF"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1060" w:type="dxa"/>
            <w:noWrap/>
            <w:hideMark/>
          </w:tcPr>
          <w:p w14:paraId="4D9021D5" w14:textId="77777777" w:rsidR="007202A3" w:rsidRPr="000900BE" w:rsidRDefault="007202A3" w:rsidP="001F3429">
            <w:pPr>
              <w:spacing w:line="360" w:lineRule="auto"/>
              <w:rPr>
                <w:b w:val="0"/>
              </w:rPr>
            </w:pPr>
            <w:r>
              <w:rPr>
                <w:b w:val="0"/>
              </w:rPr>
              <w:t>dol</w:t>
            </w:r>
            <w:r w:rsidRPr="000900BE">
              <w:rPr>
                <w:b w:val="0"/>
              </w:rPr>
              <w:t>832</w:t>
            </w:r>
          </w:p>
        </w:tc>
        <w:tc>
          <w:tcPr>
            <w:tcW w:w="1060" w:type="dxa"/>
            <w:noWrap/>
            <w:hideMark/>
          </w:tcPr>
          <w:p w14:paraId="2D6ED254"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0.3956</w:t>
            </w:r>
          </w:p>
        </w:tc>
        <w:tc>
          <w:tcPr>
            <w:tcW w:w="1060" w:type="dxa"/>
            <w:noWrap/>
            <w:hideMark/>
          </w:tcPr>
          <w:p w14:paraId="0F87B437"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rPr>
                <w:b/>
                <w:bCs/>
              </w:rPr>
            </w:pPr>
            <w:r w:rsidRPr="000900BE">
              <w:rPr>
                <w:b/>
                <w:bCs/>
              </w:rPr>
              <w:t>0.5989*</w:t>
            </w:r>
          </w:p>
        </w:tc>
        <w:tc>
          <w:tcPr>
            <w:tcW w:w="1060" w:type="dxa"/>
            <w:noWrap/>
            <w:hideMark/>
          </w:tcPr>
          <w:p w14:paraId="64195155"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-0.0736</w:t>
            </w:r>
          </w:p>
        </w:tc>
        <w:tc>
          <w:tcPr>
            <w:tcW w:w="1060" w:type="dxa"/>
            <w:noWrap/>
            <w:hideMark/>
          </w:tcPr>
          <w:p w14:paraId="3A52224A"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0.0736</w:t>
            </w:r>
          </w:p>
        </w:tc>
      </w:tr>
      <w:tr w:rsidR="007202A3" w:rsidRPr="000900BE" w14:paraId="6D6CB37E"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1060" w:type="dxa"/>
            <w:noWrap/>
            <w:hideMark/>
          </w:tcPr>
          <w:p w14:paraId="4B7913BC" w14:textId="77777777" w:rsidR="007202A3" w:rsidRPr="000900BE" w:rsidRDefault="007202A3" w:rsidP="001F3429">
            <w:pPr>
              <w:spacing w:line="360" w:lineRule="auto"/>
              <w:rPr>
                <w:b w:val="0"/>
              </w:rPr>
            </w:pPr>
            <w:r>
              <w:rPr>
                <w:b w:val="0"/>
              </w:rPr>
              <w:t>may</w:t>
            </w:r>
            <w:r w:rsidRPr="000900BE">
              <w:rPr>
                <w:b w:val="0"/>
              </w:rPr>
              <w:t>854</w:t>
            </w:r>
          </w:p>
        </w:tc>
        <w:tc>
          <w:tcPr>
            <w:tcW w:w="1060" w:type="dxa"/>
            <w:noWrap/>
            <w:hideMark/>
          </w:tcPr>
          <w:p w14:paraId="7EF6E0FE"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0.3486</w:t>
            </w:r>
          </w:p>
        </w:tc>
        <w:tc>
          <w:tcPr>
            <w:tcW w:w="1060" w:type="dxa"/>
            <w:noWrap/>
            <w:hideMark/>
          </w:tcPr>
          <w:p w14:paraId="60227E56"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rPr>
                <w:b/>
                <w:bCs/>
              </w:rPr>
            </w:pPr>
            <w:r w:rsidRPr="000900BE">
              <w:rPr>
                <w:b/>
                <w:bCs/>
              </w:rPr>
              <w:t>0.5215*</w:t>
            </w:r>
          </w:p>
        </w:tc>
        <w:tc>
          <w:tcPr>
            <w:tcW w:w="1060" w:type="dxa"/>
            <w:noWrap/>
            <w:hideMark/>
          </w:tcPr>
          <w:p w14:paraId="26559212"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0.2457</w:t>
            </w:r>
          </w:p>
        </w:tc>
        <w:tc>
          <w:tcPr>
            <w:tcW w:w="1060" w:type="dxa"/>
            <w:noWrap/>
            <w:hideMark/>
          </w:tcPr>
          <w:p w14:paraId="3BD17470"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-0.2457</w:t>
            </w:r>
          </w:p>
        </w:tc>
      </w:tr>
      <w:tr w:rsidR="007202A3" w:rsidRPr="000900BE" w14:paraId="5998C466"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1060" w:type="dxa"/>
            <w:noWrap/>
            <w:hideMark/>
          </w:tcPr>
          <w:p w14:paraId="7E2EDB8F" w14:textId="77777777" w:rsidR="007202A3" w:rsidRPr="000900BE" w:rsidRDefault="007202A3" w:rsidP="001F3429">
            <w:pPr>
              <w:spacing w:line="360" w:lineRule="auto"/>
              <w:rPr>
                <w:b w:val="0"/>
              </w:rPr>
            </w:pPr>
            <w:r>
              <w:rPr>
                <w:b w:val="0"/>
              </w:rPr>
              <w:t>new</w:t>
            </w:r>
            <w:r w:rsidRPr="000900BE">
              <w:rPr>
                <w:b w:val="0"/>
              </w:rPr>
              <w:t>647</w:t>
            </w:r>
          </w:p>
        </w:tc>
        <w:tc>
          <w:tcPr>
            <w:tcW w:w="1060" w:type="dxa"/>
            <w:noWrap/>
            <w:hideMark/>
          </w:tcPr>
          <w:p w14:paraId="66AA07A4"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0.0177</w:t>
            </w:r>
          </w:p>
        </w:tc>
        <w:tc>
          <w:tcPr>
            <w:tcW w:w="1060" w:type="dxa"/>
            <w:noWrap/>
            <w:hideMark/>
          </w:tcPr>
          <w:p w14:paraId="23F400D0"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rPr>
                <w:b/>
                <w:bCs/>
              </w:rPr>
            </w:pPr>
            <w:r w:rsidRPr="000900BE">
              <w:rPr>
                <w:b/>
                <w:bCs/>
              </w:rPr>
              <w:t>0.7314*</w:t>
            </w:r>
          </w:p>
        </w:tc>
        <w:tc>
          <w:tcPr>
            <w:tcW w:w="1060" w:type="dxa"/>
            <w:noWrap/>
            <w:hideMark/>
          </w:tcPr>
          <w:p w14:paraId="62CFE40E"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-0.0358</w:t>
            </w:r>
          </w:p>
        </w:tc>
        <w:tc>
          <w:tcPr>
            <w:tcW w:w="1060" w:type="dxa"/>
            <w:noWrap/>
            <w:hideMark/>
          </w:tcPr>
          <w:p w14:paraId="5C6CEBA3"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0.0358</w:t>
            </w:r>
          </w:p>
        </w:tc>
      </w:tr>
      <w:tr w:rsidR="007202A3" w:rsidRPr="000900BE" w14:paraId="1979DA5B"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1060" w:type="dxa"/>
            <w:noWrap/>
            <w:hideMark/>
          </w:tcPr>
          <w:p w14:paraId="54B36461" w14:textId="77777777" w:rsidR="007202A3" w:rsidRPr="000900BE" w:rsidRDefault="007202A3" w:rsidP="001F3429">
            <w:pPr>
              <w:spacing w:line="360" w:lineRule="auto"/>
              <w:rPr>
                <w:b w:val="0"/>
              </w:rPr>
            </w:pPr>
            <w:r>
              <w:rPr>
                <w:b w:val="0"/>
              </w:rPr>
              <w:t>s</w:t>
            </w:r>
            <w:r w:rsidRPr="000900BE">
              <w:rPr>
                <w:b w:val="0"/>
              </w:rPr>
              <w:t>ai976</w:t>
            </w:r>
          </w:p>
        </w:tc>
        <w:tc>
          <w:tcPr>
            <w:tcW w:w="1060" w:type="dxa"/>
            <w:noWrap/>
            <w:hideMark/>
          </w:tcPr>
          <w:p w14:paraId="011EC997"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rPr>
                <w:b/>
                <w:bCs/>
              </w:rPr>
            </w:pPr>
            <w:r w:rsidRPr="000900BE">
              <w:rPr>
                <w:b/>
                <w:bCs/>
              </w:rPr>
              <w:t>0.6644*</w:t>
            </w:r>
          </w:p>
        </w:tc>
        <w:tc>
          <w:tcPr>
            <w:tcW w:w="1060" w:type="dxa"/>
            <w:noWrap/>
            <w:hideMark/>
          </w:tcPr>
          <w:p w14:paraId="15284BFF"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-0.2272</w:t>
            </w:r>
          </w:p>
        </w:tc>
        <w:tc>
          <w:tcPr>
            <w:tcW w:w="1060" w:type="dxa"/>
            <w:noWrap/>
            <w:hideMark/>
          </w:tcPr>
          <w:p w14:paraId="45F83A92"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0.3511</w:t>
            </w:r>
          </w:p>
        </w:tc>
        <w:tc>
          <w:tcPr>
            <w:tcW w:w="1060" w:type="dxa"/>
            <w:noWrap/>
            <w:hideMark/>
          </w:tcPr>
          <w:p w14:paraId="5EEBDC93"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-0.3511</w:t>
            </w:r>
          </w:p>
        </w:tc>
      </w:tr>
      <w:tr w:rsidR="007202A3" w:rsidRPr="000900BE" w14:paraId="3A263839"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1060" w:type="dxa"/>
            <w:noWrap/>
            <w:hideMark/>
          </w:tcPr>
          <w:p w14:paraId="72BA9E8F" w14:textId="77777777" w:rsidR="007202A3" w:rsidRPr="000900BE" w:rsidRDefault="007202A3" w:rsidP="001F3429">
            <w:pPr>
              <w:spacing w:line="360" w:lineRule="auto"/>
              <w:rPr>
                <w:b w:val="0"/>
              </w:rPr>
            </w:pPr>
            <w:r>
              <w:rPr>
                <w:b w:val="0"/>
              </w:rPr>
              <w:t>dry</w:t>
            </w:r>
            <w:r w:rsidRPr="000900BE">
              <w:rPr>
                <w:b w:val="0"/>
              </w:rPr>
              <w:t>661</w:t>
            </w:r>
          </w:p>
        </w:tc>
        <w:tc>
          <w:tcPr>
            <w:tcW w:w="1060" w:type="dxa"/>
            <w:noWrap/>
            <w:hideMark/>
          </w:tcPr>
          <w:p w14:paraId="7C61DB6B"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rPr>
                <w:b/>
                <w:bCs/>
              </w:rPr>
            </w:pPr>
            <w:r w:rsidRPr="000900BE">
              <w:rPr>
                <w:b/>
                <w:bCs/>
              </w:rPr>
              <w:t>0.8017*</w:t>
            </w:r>
          </w:p>
        </w:tc>
        <w:tc>
          <w:tcPr>
            <w:tcW w:w="1060" w:type="dxa"/>
            <w:noWrap/>
            <w:hideMark/>
          </w:tcPr>
          <w:p w14:paraId="512B814B"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0.338</w:t>
            </w:r>
          </w:p>
        </w:tc>
        <w:tc>
          <w:tcPr>
            <w:tcW w:w="1060" w:type="dxa"/>
            <w:noWrap/>
            <w:hideMark/>
          </w:tcPr>
          <w:p w14:paraId="0D0C09F8"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0.0927</w:t>
            </w:r>
          </w:p>
        </w:tc>
        <w:tc>
          <w:tcPr>
            <w:tcW w:w="1060" w:type="dxa"/>
            <w:noWrap/>
            <w:hideMark/>
          </w:tcPr>
          <w:p w14:paraId="21E71BE7" w14:textId="77777777" w:rsidR="007202A3" w:rsidRPr="000900BE"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0900BE">
              <w:t>-0.0927</w:t>
            </w:r>
          </w:p>
        </w:tc>
      </w:tr>
    </w:tbl>
    <w:p w14:paraId="6747AB3C" w14:textId="77777777" w:rsidR="007202A3" w:rsidRDefault="007202A3" w:rsidP="001F3429">
      <w:pPr>
        <w:spacing w:line="360" w:lineRule="auto"/>
      </w:pPr>
    </w:p>
    <w:p w14:paraId="43811668" w14:textId="77777777" w:rsidR="007202A3" w:rsidRDefault="007202A3" w:rsidP="001F3429">
      <w:pPr>
        <w:spacing w:line="360" w:lineRule="auto"/>
        <w:sectPr w:rsidR="007202A3" w:rsidSect="007202A3">
          <w:pgSz w:w="11906" w:h="16838"/>
          <w:pgMar w:top="1440" w:right="1440" w:bottom="1440" w:left="1440" w:header="708" w:footer="708" w:gutter="0"/>
          <w:cols w:space="708"/>
          <w:docGrid w:linePitch="360"/>
        </w:sectPr>
      </w:pPr>
      <w:r>
        <w:br w:type="page"/>
      </w:r>
    </w:p>
    <w:p w14:paraId="4A45660D" w14:textId="77777777" w:rsidR="00E77AB9" w:rsidRDefault="007202A3" w:rsidP="00A715B7">
      <w:pPr>
        <w:pStyle w:val="Heading3"/>
      </w:pPr>
      <w:bookmarkStart w:id="215" w:name="_Toc78361031"/>
      <w:bookmarkStart w:id="216" w:name="_Toc66453637"/>
      <w:r w:rsidRPr="007174B1">
        <w:lastRenderedPageBreak/>
        <w:t>Appendix 1</w:t>
      </w:r>
      <w:r w:rsidR="00F708D5">
        <w:t>3</w:t>
      </w:r>
      <w:r w:rsidRPr="007174B1">
        <w:t xml:space="preserve"> - Consensus statements</w:t>
      </w:r>
      <w:bookmarkEnd w:id="215"/>
      <w:r w:rsidRPr="007174B1">
        <w:t xml:space="preserve"> </w:t>
      </w:r>
    </w:p>
    <w:p w14:paraId="6368EB7E" w14:textId="77777777" w:rsidR="007202A3" w:rsidRPr="007174B1" w:rsidRDefault="007202A3" w:rsidP="00E77AB9">
      <w:pPr>
        <w:spacing w:after="0"/>
      </w:pPr>
      <w:r w:rsidRPr="007174B1">
        <w:t>Those That Do Not Distinguish Between ANY Pair of Factors</w:t>
      </w:r>
      <w:bookmarkEnd w:id="216"/>
    </w:p>
    <w:p w14:paraId="4B1F3AC2" w14:textId="77777777" w:rsidR="007202A3" w:rsidRDefault="007202A3" w:rsidP="001F3429">
      <w:pPr>
        <w:spacing w:line="360" w:lineRule="auto"/>
      </w:pPr>
      <w:r>
        <w:t>All listed statements are non-s</w:t>
      </w:r>
      <w:r w:rsidRPr="00F32A1B">
        <w:t xml:space="preserve">ignificant at P &gt; 0.01, and </w:t>
      </w:r>
      <w:r>
        <w:t>those flagged with an * are also non-significant at P &gt; 0.05</w:t>
      </w:r>
    </w:p>
    <w:p w14:paraId="081DF33B" w14:textId="77777777" w:rsidR="003A3F60" w:rsidRPr="00F32A1B" w:rsidRDefault="006547E3" w:rsidP="00A715B7">
      <w:pPr>
        <w:pStyle w:val="Caption"/>
      </w:pPr>
      <w:bookmarkStart w:id="217" w:name="_Toc77543474"/>
      <w:r>
        <w:t>Table 2.</w:t>
      </w:r>
      <w:r w:rsidR="004B7495">
        <w:fldChar w:fldCharType="begin"/>
      </w:r>
      <w:r w:rsidR="004B7495">
        <w:instrText xml:space="preserve"> SEQ Table \* ARABIC \s 1 </w:instrText>
      </w:r>
      <w:r w:rsidR="004B7495">
        <w:fldChar w:fldCharType="separate"/>
      </w:r>
      <w:r w:rsidR="006A7669">
        <w:rPr>
          <w:noProof/>
        </w:rPr>
        <w:t>6</w:t>
      </w:r>
      <w:r w:rsidR="004B7495">
        <w:rPr>
          <w:noProof/>
        </w:rPr>
        <w:fldChar w:fldCharType="end"/>
      </w:r>
      <w:r w:rsidR="003A3F60" w:rsidRPr="003A3F60">
        <w:t>.</w:t>
      </w:r>
      <w:r w:rsidR="003A3F60">
        <w:t xml:space="preserve"> Consensus Statements</w:t>
      </w:r>
      <w:bookmarkEnd w:id="217"/>
    </w:p>
    <w:tbl>
      <w:tblPr>
        <w:tblStyle w:val="TableGrid"/>
        <w:tblW w:w="0" w:type="auto"/>
        <w:tblInd w:w="-601" w:type="dxa"/>
        <w:tblLook w:val="04A0" w:firstRow="1" w:lastRow="0" w:firstColumn="1" w:lastColumn="0" w:noHBand="0" w:noVBand="1"/>
      </w:tblPr>
      <w:tblGrid>
        <w:gridCol w:w="1092"/>
        <w:gridCol w:w="1227"/>
        <w:gridCol w:w="4047"/>
        <w:gridCol w:w="1113"/>
        <w:gridCol w:w="831"/>
        <w:gridCol w:w="831"/>
        <w:gridCol w:w="831"/>
        <w:gridCol w:w="831"/>
        <w:gridCol w:w="931"/>
        <w:gridCol w:w="931"/>
        <w:gridCol w:w="942"/>
        <w:gridCol w:w="942"/>
      </w:tblGrid>
      <w:tr w:rsidR="006A7669" w:rsidRPr="00391F4E" w14:paraId="042FE8AF" w14:textId="77777777" w:rsidTr="0007128B">
        <w:trPr>
          <w:trHeight w:val="310"/>
        </w:trPr>
        <w:tc>
          <w:tcPr>
            <w:tcW w:w="1108" w:type="dxa"/>
            <w:noWrap/>
            <w:hideMark/>
          </w:tcPr>
          <w:p w14:paraId="0008CE3E" w14:textId="77777777" w:rsidR="006A7669" w:rsidRPr="00391F4E" w:rsidRDefault="006A7669" w:rsidP="0007128B">
            <w:pPr>
              <w:rPr>
                <w:sz w:val="20"/>
              </w:rPr>
            </w:pPr>
            <w:r w:rsidRPr="00391F4E">
              <w:rPr>
                <w:sz w:val="20"/>
              </w:rPr>
              <w:t>Statement Number</w:t>
            </w:r>
          </w:p>
        </w:tc>
        <w:tc>
          <w:tcPr>
            <w:tcW w:w="1245" w:type="dxa"/>
            <w:noWrap/>
            <w:hideMark/>
          </w:tcPr>
          <w:p w14:paraId="6CDCCFA7" w14:textId="77777777" w:rsidR="006A7669" w:rsidRPr="00391F4E" w:rsidRDefault="006A7669" w:rsidP="0007128B">
            <w:pPr>
              <w:rPr>
                <w:sz w:val="20"/>
              </w:rPr>
            </w:pPr>
            <w:r w:rsidRPr="00391F4E">
              <w:rPr>
                <w:sz w:val="20"/>
              </w:rPr>
              <w:t>Significance</w:t>
            </w:r>
          </w:p>
        </w:tc>
        <w:tc>
          <w:tcPr>
            <w:tcW w:w="4118" w:type="dxa"/>
            <w:noWrap/>
            <w:hideMark/>
          </w:tcPr>
          <w:p w14:paraId="6E171D2C" w14:textId="77777777" w:rsidR="006A7669" w:rsidRPr="00391F4E" w:rsidRDefault="006A7669" w:rsidP="0007128B">
            <w:pPr>
              <w:rPr>
                <w:sz w:val="20"/>
              </w:rPr>
            </w:pPr>
            <w:r w:rsidRPr="00391F4E">
              <w:rPr>
                <w:sz w:val="20"/>
              </w:rPr>
              <w:t>Statement</w:t>
            </w:r>
          </w:p>
        </w:tc>
        <w:tc>
          <w:tcPr>
            <w:tcW w:w="1130" w:type="dxa"/>
            <w:noWrap/>
            <w:hideMark/>
          </w:tcPr>
          <w:p w14:paraId="07C71102" w14:textId="77777777" w:rsidR="006A7669" w:rsidRPr="00391F4E" w:rsidRDefault="006A7669" w:rsidP="0007128B">
            <w:pPr>
              <w:rPr>
                <w:sz w:val="20"/>
              </w:rPr>
            </w:pPr>
            <w:r w:rsidRPr="00391F4E">
              <w:rPr>
                <w:sz w:val="20"/>
              </w:rPr>
              <w:t>Statement Number</w:t>
            </w:r>
          </w:p>
        </w:tc>
        <w:tc>
          <w:tcPr>
            <w:tcW w:w="843" w:type="dxa"/>
            <w:noWrap/>
            <w:hideMark/>
          </w:tcPr>
          <w:p w14:paraId="7AE41C1E" w14:textId="77777777" w:rsidR="006A7669" w:rsidRPr="00391F4E" w:rsidRDefault="006A7669" w:rsidP="0007128B">
            <w:pPr>
              <w:rPr>
                <w:sz w:val="20"/>
              </w:rPr>
            </w:pPr>
            <w:r w:rsidRPr="00391F4E">
              <w:rPr>
                <w:sz w:val="20"/>
              </w:rPr>
              <w:t>factor1 Q-SV</w:t>
            </w:r>
          </w:p>
        </w:tc>
        <w:tc>
          <w:tcPr>
            <w:tcW w:w="843" w:type="dxa"/>
            <w:noWrap/>
            <w:hideMark/>
          </w:tcPr>
          <w:p w14:paraId="1C17930D" w14:textId="77777777" w:rsidR="006A7669" w:rsidRPr="00391F4E" w:rsidRDefault="006A7669" w:rsidP="0007128B">
            <w:pPr>
              <w:rPr>
                <w:sz w:val="20"/>
              </w:rPr>
            </w:pPr>
            <w:r w:rsidRPr="00391F4E">
              <w:rPr>
                <w:sz w:val="20"/>
              </w:rPr>
              <w:t>factor1 Z-score</w:t>
            </w:r>
          </w:p>
        </w:tc>
        <w:tc>
          <w:tcPr>
            <w:tcW w:w="843" w:type="dxa"/>
            <w:noWrap/>
            <w:hideMark/>
          </w:tcPr>
          <w:p w14:paraId="4F711FC8" w14:textId="77777777" w:rsidR="006A7669" w:rsidRPr="00391F4E" w:rsidRDefault="006A7669" w:rsidP="0007128B">
            <w:pPr>
              <w:rPr>
                <w:sz w:val="20"/>
              </w:rPr>
            </w:pPr>
            <w:r w:rsidRPr="00391F4E">
              <w:rPr>
                <w:sz w:val="20"/>
              </w:rPr>
              <w:t>factor2 Q-SV</w:t>
            </w:r>
          </w:p>
        </w:tc>
        <w:tc>
          <w:tcPr>
            <w:tcW w:w="843" w:type="dxa"/>
            <w:noWrap/>
            <w:hideMark/>
          </w:tcPr>
          <w:p w14:paraId="41DD0F20" w14:textId="77777777" w:rsidR="006A7669" w:rsidRPr="00391F4E" w:rsidRDefault="006A7669" w:rsidP="0007128B">
            <w:pPr>
              <w:rPr>
                <w:sz w:val="20"/>
              </w:rPr>
            </w:pPr>
            <w:r w:rsidRPr="00391F4E">
              <w:rPr>
                <w:sz w:val="20"/>
              </w:rPr>
              <w:t>factor2 Z-score</w:t>
            </w:r>
          </w:p>
        </w:tc>
        <w:tc>
          <w:tcPr>
            <w:tcW w:w="945" w:type="dxa"/>
            <w:noWrap/>
            <w:hideMark/>
          </w:tcPr>
          <w:p w14:paraId="589A25CD" w14:textId="77777777" w:rsidR="006A7669" w:rsidRPr="00391F4E" w:rsidRDefault="006A7669" w:rsidP="0007128B">
            <w:pPr>
              <w:rPr>
                <w:sz w:val="20"/>
              </w:rPr>
            </w:pPr>
            <w:r w:rsidRPr="00391F4E">
              <w:rPr>
                <w:sz w:val="20"/>
              </w:rPr>
              <w:t>factor3a Q-SV</w:t>
            </w:r>
          </w:p>
        </w:tc>
        <w:tc>
          <w:tcPr>
            <w:tcW w:w="945" w:type="dxa"/>
            <w:noWrap/>
            <w:hideMark/>
          </w:tcPr>
          <w:p w14:paraId="2CA907E2" w14:textId="77777777" w:rsidR="006A7669" w:rsidRPr="00391F4E" w:rsidRDefault="006A7669" w:rsidP="0007128B">
            <w:pPr>
              <w:rPr>
                <w:sz w:val="20"/>
              </w:rPr>
            </w:pPr>
            <w:r w:rsidRPr="00391F4E">
              <w:rPr>
                <w:sz w:val="20"/>
              </w:rPr>
              <w:t>factor3a Z-score</w:t>
            </w:r>
          </w:p>
        </w:tc>
        <w:tc>
          <w:tcPr>
            <w:tcW w:w="956" w:type="dxa"/>
            <w:noWrap/>
            <w:hideMark/>
          </w:tcPr>
          <w:p w14:paraId="6BA03DD8" w14:textId="77777777" w:rsidR="006A7669" w:rsidRPr="00391F4E" w:rsidRDefault="006A7669" w:rsidP="0007128B">
            <w:pPr>
              <w:rPr>
                <w:sz w:val="20"/>
              </w:rPr>
            </w:pPr>
            <w:r w:rsidRPr="00391F4E">
              <w:rPr>
                <w:sz w:val="20"/>
              </w:rPr>
              <w:t>factor3b Q-SV</w:t>
            </w:r>
          </w:p>
        </w:tc>
        <w:tc>
          <w:tcPr>
            <w:tcW w:w="956" w:type="dxa"/>
            <w:noWrap/>
            <w:hideMark/>
          </w:tcPr>
          <w:p w14:paraId="7D717203" w14:textId="77777777" w:rsidR="006A7669" w:rsidRPr="00391F4E" w:rsidRDefault="006A7669" w:rsidP="0007128B">
            <w:pPr>
              <w:rPr>
                <w:sz w:val="20"/>
              </w:rPr>
            </w:pPr>
            <w:r w:rsidRPr="00391F4E">
              <w:rPr>
                <w:sz w:val="20"/>
              </w:rPr>
              <w:t>factor3b Z-score</w:t>
            </w:r>
          </w:p>
        </w:tc>
      </w:tr>
      <w:tr w:rsidR="006A7669" w:rsidRPr="00391F4E" w14:paraId="539D439E" w14:textId="77777777" w:rsidTr="0007128B">
        <w:trPr>
          <w:trHeight w:val="310"/>
        </w:trPr>
        <w:tc>
          <w:tcPr>
            <w:tcW w:w="1108" w:type="dxa"/>
            <w:noWrap/>
            <w:hideMark/>
          </w:tcPr>
          <w:p w14:paraId="3CFE4456" w14:textId="77777777" w:rsidR="006A7669" w:rsidRPr="00391F4E" w:rsidRDefault="006A7669" w:rsidP="0007128B">
            <w:r w:rsidRPr="00391F4E">
              <w:t>15</w:t>
            </w:r>
          </w:p>
        </w:tc>
        <w:tc>
          <w:tcPr>
            <w:tcW w:w="1245" w:type="dxa"/>
            <w:noWrap/>
            <w:hideMark/>
          </w:tcPr>
          <w:p w14:paraId="01906B04" w14:textId="77777777" w:rsidR="006A7669" w:rsidRPr="00391F4E" w:rsidRDefault="006A7669" w:rsidP="0007128B"/>
        </w:tc>
        <w:tc>
          <w:tcPr>
            <w:tcW w:w="4118" w:type="dxa"/>
            <w:noWrap/>
            <w:hideMark/>
          </w:tcPr>
          <w:p w14:paraId="1C662EC7" w14:textId="77777777" w:rsidR="006A7669" w:rsidRPr="00391F4E" w:rsidRDefault="006A7669" w:rsidP="0007128B">
            <w:r w:rsidRPr="00391F4E">
              <w:t>Being too unwell to ask for help</w:t>
            </w:r>
          </w:p>
        </w:tc>
        <w:tc>
          <w:tcPr>
            <w:tcW w:w="1130" w:type="dxa"/>
            <w:noWrap/>
            <w:hideMark/>
          </w:tcPr>
          <w:p w14:paraId="171D5639" w14:textId="77777777" w:rsidR="006A7669" w:rsidRPr="00391F4E" w:rsidRDefault="006A7669" w:rsidP="0007128B">
            <w:r w:rsidRPr="00391F4E">
              <w:t>15</w:t>
            </w:r>
          </w:p>
        </w:tc>
        <w:tc>
          <w:tcPr>
            <w:tcW w:w="843" w:type="dxa"/>
            <w:noWrap/>
            <w:hideMark/>
          </w:tcPr>
          <w:p w14:paraId="5B818416" w14:textId="77777777" w:rsidR="006A7669" w:rsidRPr="00391F4E" w:rsidRDefault="006A7669" w:rsidP="0007128B">
            <w:r w:rsidRPr="00391F4E">
              <w:t>0</w:t>
            </w:r>
          </w:p>
        </w:tc>
        <w:tc>
          <w:tcPr>
            <w:tcW w:w="843" w:type="dxa"/>
            <w:noWrap/>
            <w:hideMark/>
          </w:tcPr>
          <w:p w14:paraId="12B52B1B" w14:textId="77777777" w:rsidR="006A7669" w:rsidRPr="00391F4E" w:rsidRDefault="006A7669" w:rsidP="0007128B">
            <w:r w:rsidRPr="00391F4E">
              <w:t>0.08</w:t>
            </w:r>
          </w:p>
        </w:tc>
        <w:tc>
          <w:tcPr>
            <w:tcW w:w="843" w:type="dxa"/>
            <w:noWrap/>
            <w:hideMark/>
          </w:tcPr>
          <w:p w14:paraId="4B436434" w14:textId="77777777" w:rsidR="006A7669" w:rsidRPr="00391F4E" w:rsidRDefault="006A7669" w:rsidP="0007128B">
            <w:r w:rsidRPr="00391F4E">
              <w:t>-1</w:t>
            </w:r>
          </w:p>
        </w:tc>
        <w:tc>
          <w:tcPr>
            <w:tcW w:w="843" w:type="dxa"/>
            <w:noWrap/>
            <w:hideMark/>
          </w:tcPr>
          <w:p w14:paraId="7367FDF9" w14:textId="77777777" w:rsidR="006A7669" w:rsidRPr="00391F4E" w:rsidRDefault="006A7669" w:rsidP="0007128B">
            <w:r w:rsidRPr="00391F4E">
              <w:t>-0.265</w:t>
            </w:r>
          </w:p>
        </w:tc>
        <w:tc>
          <w:tcPr>
            <w:tcW w:w="945" w:type="dxa"/>
            <w:noWrap/>
            <w:hideMark/>
          </w:tcPr>
          <w:p w14:paraId="7787268D" w14:textId="77777777" w:rsidR="006A7669" w:rsidRPr="00391F4E" w:rsidRDefault="006A7669" w:rsidP="0007128B">
            <w:r w:rsidRPr="00391F4E">
              <w:t>-3</w:t>
            </w:r>
          </w:p>
        </w:tc>
        <w:tc>
          <w:tcPr>
            <w:tcW w:w="945" w:type="dxa"/>
            <w:noWrap/>
            <w:hideMark/>
          </w:tcPr>
          <w:p w14:paraId="16DEDB0C" w14:textId="77777777" w:rsidR="006A7669" w:rsidRPr="00391F4E" w:rsidRDefault="006A7669" w:rsidP="0007128B">
            <w:r w:rsidRPr="00391F4E">
              <w:t>-0.87</w:t>
            </w:r>
          </w:p>
        </w:tc>
        <w:tc>
          <w:tcPr>
            <w:tcW w:w="956" w:type="dxa"/>
            <w:noWrap/>
            <w:hideMark/>
          </w:tcPr>
          <w:p w14:paraId="7E861D84" w14:textId="77777777" w:rsidR="006A7669" w:rsidRPr="00391F4E" w:rsidRDefault="006A7669" w:rsidP="0007128B">
            <w:r w:rsidRPr="00391F4E">
              <w:t>-1</w:t>
            </w:r>
          </w:p>
        </w:tc>
        <w:tc>
          <w:tcPr>
            <w:tcW w:w="956" w:type="dxa"/>
            <w:noWrap/>
            <w:hideMark/>
          </w:tcPr>
          <w:p w14:paraId="7A276010" w14:textId="77777777" w:rsidR="006A7669" w:rsidRPr="00391F4E" w:rsidRDefault="006A7669" w:rsidP="0007128B">
            <w:r w:rsidRPr="00391F4E">
              <w:t>-0.38</w:t>
            </w:r>
          </w:p>
        </w:tc>
      </w:tr>
      <w:tr w:rsidR="006A7669" w:rsidRPr="00391F4E" w14:paraId="20630180" w14:textId="77777777" w:rsidTr="0007128B">
        <w:trPr>
          <w:trHeight w:val="310"/>
        </w:trPr>
        <w:tc>
          <w:tcPr>
            <w:tcW w:w="1108" w:type="dxa"/>
            <w:noWrap/>
            <w:hideMark/>
          </w:tcPr>
          <w:p w14:paraId="5337DD56" w14:textId="77777777" w:rsidR="006A7669" w:rsidRPr="00391F4E" w:rsidRDefault="006A7669" w:rsidP="0007128B">
            <w:r w:rsidRPr="00391F4E">
              <w:t>20</w:t>
            </w:r>
          </w:p>
        </w:tc>
        <w:tc>
          <w:tcPr>
            <w:tcW w:w="1245" w:type="dxa"/>
            <w:noWrap/>
            <w:hideMark/>
          </w:tcPr>
          <w:p w14:paraId="21331D63" w14:textId="77777777" w:rsidR="006A7669" w:rsidRPr="00391F4E" w:rsidRDefault="006A7669" w:rsidP="0007128B"/>
        </w:tc>
        <w:tc>
          <w:tcPr>
            <w:tcW w:w="4118" w:type="dxa"/>
            <w:noWrap/>
            <w:hideMark/>
          </w:tcPr>
          <w:p w14:paraId="40FB1D15" w14:textId="77777777" w:rsidR="006A7669" w:rsidRPr="00391F4E" w:rsidRDefault="006A7669" w:rsidP="0007128B">
            <w:r w:rsidRPr="00391F4E">
              <w:t>I didn't want a Mental Health problem on my records</w:t>
            </w:r>
          </w:p>
        </w:tc>
        <w:tc>
          <w:tcPr>
            <w:tcW w:w="1130" w:type="dxa"/>
            <w:noWrap/>
            <w:hideMark/>
          </w:tcPr>
          <w:p w14:paraId="7C97785B" w14:textId="77777777" w:rsidR="006A7669" w:rsidRPr="00391F4E" w:rsidRDefault="006A7669" w:rsidP="0007128B">
            <w:r w:rsidRPr="00391F4E">
              <w:t>20</w:t>
            </w:r>
          </w:p>
        </w:tc>
        <w:tc>
          <w:tcPr>
            <w:tcW w:w="843" w:type="dxa"/>
            <w:noWrap/>
            <w:hideMark/>
          </w:tcPr>
          <w:p w14:paraId="59F13112" w14:textId="77777777" w:rsidR="006A7669" w:rsidRPr="00391F4E" w:rsidRDefault="006A7669" w:rsidP="0007128B">
            <w:r w:rsidRPr="00391F4E">
              <w:t>1</w:t>
            </w:r>
          </w:p>
        </w:tc>
        <w:tc>
          <w:tcPr>
            <w:tcW w:w="843" w:type="dxa"/>
            <w:noWrap/>
            <w:hideMark/>
          </w:tcPr>
          <w:p w14:paraId="14F45CAE" w14:textId="77777777" w:rsidR="006A7669" w:rsidRPr="00391F4E" w:rsidRDefault="006A7669" w:rsidP="0007128B">
            <w:r w:rsidRPr="00391F4E">
              <w:t>0.402</w:t>
            </w:r>
          </w:p>
        </w:tc>
        <w:tc>
          <w:tcPr>
            <w:tcW w:w="843" w:type="dxa"/>
            <w:noWrap/>
            <w:hideMark/>
          </w:tcPr>
          <w:p w14:paraId="7D942A37" w14:textId="77777777" w:rsidR="006A7669" w:rsidRPr="00391F4E" w:rsidRDefault="006A7669" w:rsidP="0007128B">
            <w:r w:rsidRPr="00391F4E">
              <w:t>1</w:t>
            </w:r>
          </w:p>
        </w:tc>
        <w:tc>
          <w:tcPr>
            <w:tcW w:w="843" w:type="dxa"/>
            <w:noWrap/>
            <w:hideMark/>
          </w:tcPr>
          <w:p w14:paraId="38248A39" w14:textId="77777777" w:rsidR="006A7669" w:rsidRPr="00391F4E" w:rsidRDefault="006A7669" w:rsidP="0007128B">
            <w:r w:rsidRPr="00391F4E">
              <w:t>0.23</w:t>
            </w:r>
          </w:p>
        </w:tc>
        <w:tc>
          <w:tcPr>
            <w:tcW w:w="945" w:type="dxa"/>
            <w:noWrap/>
            <w:hideMark/>
          </w:tcPr>
          <w:p w14:paraId="6CD78B7D" w14:textId="77777777" w:rsidR="006A7669" w:rsidRPr="00391F4E" w:rsidRDefault="006A7669" w:rsidP="0007128B">
            <w:r w:rsidRPr="00391F4E">
              <w:t>3</w:t>
            </w:r>
          </w:p>
        </w:tc>
        <w:tc>
          <w:tcPr>
            <w:tcW w:w="945" w:type="dxa"/>
            <w:noWrap/>
            <w:hideMark/>
          </w:tcPr>
          <w:p w14:paraId="240F31FF" w14:textId="77777777" w:rsidR="006A7669" w:rsidRPr="00391F4E" w:rsidRDefault="006A7669" w:rsidP="0007128B">
            <w:r w:rsidRPr="00391F4E">
              <w:t>1.09</w:t>
            </w:r>
          </w:p>
        </w:tc>
        <w:tc>
          <w:tcPr>
            <w:tcW w:w="956" w:type="dxa"/>
            <w:noWrap/>
            <w:hideMark/>
          </w:tcPr>
          <w:p w14:paraId="75FDD994" w14:textId="77777777" w:rsidR="006A7669" w:rsidRPr="00391F4E" w:rsidRDefault="006A7669" w:rsidP="0007128B">
            <w:r w:rsidRPr="00391F4E">
              <w:t>0</w:t>
            </w:r>
          </w:p>
        </w:tc>
        <w:tc>
          <w:tcPr>
            <w:tcW w:w="956" w:type="dxa"/>
            <w:noWrap/>
            <w:hideMark/>
          </w:tcPr>
          <w:p w14:paraId="2690E9B8" w14:textId="77777777" w:rsidR="006A7669" w:rsidRPr="00391F4E" w:rsidRDefault="006A7669" w:rsidP="0007128B">
            <w:r w:rsidRPr="00391F4E">
              <w:t>0</w:t>
            </w:r>
          </w:p>
        </w:tc>
      </w:tr>
      <w:tr w:rsidR="006A7669" w:rsidRPr="00391F4E" w14:paraId="48484DC2" w14:textId="77777777" w:rsidTr="0007128B">
        <w:trPr>
          <w:trHeight w:val="310"/>
        </w:trPr>
        <w:tc>
          <w:tcPr>
            <w:tcW w:w="1108" w:type="dxa"/>
            <w:noWrap/>
            <w:hideMark/>
          </w:tcPr>
          <w:p w14:paraId="113D542F" w14:textId="77777777" w:rsidR="006A7669" w:rsidRPr="00391F4E" w:rsidRDefault="006A7669" w:rsidP="0007128B">
            <w:r w:rsidRPr="00391F4E">
              <w:t>21</w:t>
            </w:r>
          </w:p>
        </w:tc>
        <w:tc>
          <w:tcPr>
            <w:tcW w:w="1245" w:type="dxa"/>
            <w:noWrap/>
            <w:hideMark/>
          </w:tcPr>
          <w:p w14:paraId="78D349E4" w14:textId="77777777" w:rsidR="006A7669" w:rsidRPr="00391F4E" w:rsidRDefault="006A7669" w:rsidP="0007128B"/>
        </w:tc>
        <w:tc>
          <w:tcPr>
            <w:tcW w:w="4118" w:type="dxa"/>
            <w:noWrap/>
            <w:hideMark/>
          </w:tcPr>
          <w:p w14:paraId="5CC6A038" w14:textId="77777777" w:rsidR="006A7669" w:rsidRPr="00391F4E" w:rsidRDefault="006A7669" w:rsidP="0007128B">
            <w:r w:rsidRPr="00391F4E">
              <w:t>Thinking it might impact my chances of getting a job</w:t>
            </w:r>
          </w:p>
        </w:tc>
        <w:tc>
          <w:tcPr>
            <w:tcW w:w="1130" w:type="dxa"/>
            <w:noWrap/>
            <w:hideMark/>
          </w:tcPr>
          <w:p w14:paraId="4AFD6FDE" w14:textId="77777777" w:rsidR="006A7669" w:rsidRPr="00391F4E" w:rsidRDefault="006A7669" w:rsidP="0007128B">
            <w:r w:rsidRPr="00391F4E">
              <w:t>21</w:t>
            </w:r>
          </w:p>
        </w:tc>
        <w:tc>
          <w:tcPr>
            <w:tcW w:w="843" w:type="dxa"/>
            <w:noWrap/>
            <w:hideMark/>
          </w:tcPr>
          <w:p w14:paraId="77B96439" w14:textId="77777777" w:rsidR="006A7669" w:rsidRPr="00391F4E" w:rsidRDefault="006A7669" w:rsidP="0007128B">
            <w:r w:rsidRPr="00391F4E">
              <w:t>1</w:t>
            </w:r>
          </w:p>
        </w:tc>
        <w:tc>
          <w:tcPr>
            <w:tcW w:w="843" w:type="dxa"/>
            <w:noWrap/>
            <w:hideMark/>
          </w:tcPr>
          <w:p w14:paraId="1E46D0FA" w14:textId="77777777" w:rsidR="006A7669" w:rsidRPr="00391F4E" w:rsidRDefault="006A7669" w:rsidP="0007128B">
            <w:r w:rsidRPr="00391F4E">
              <w:t>0.43</w:t>
            </w:r>
          </w:p>
        </w:tc>
        <w:tc>
          <w:tcPr>
            <w:tcW w:w="843" w:type="dxa"/>
            <w:noWrap/>
            <w:hideMark/>
          </w:tcPr>
          <w:p w14:paraId="1DCBBA73" w14:textId="77777777" w:rsidR="006A7669" w:rsidRPr="00391F4E" w:rsidRDefault="006A7669" w:rsidP="0007128B">
            <w:r w:rsidRPr="00391F4E">
              <w:t>3</w:t>
            </w:r>
          </w:p>
        </w:tc>
        <w:tc>
          <w:tcPr>
            <w:tcW w:w="843" w:type="dxa"/>
            <w:noWrap/>
            <w:hideMark/>
          </w:tcPr>
          <w:p w14:paraId="2BBC8706" w14:textId="77777777" w:rsidR="006A7669" w:rsidRPr="00391F4E" w:rsidRDefault="006A7669" w:rsidP="0007128B">
            <w:r w:rsidRPr="00391F4E">
              <w:t>0.898</w:t>
            </w:r>
          </w:p>
        </w:tc>
        <w:tc>
          <w:tcPr>
            <w:tcW w:w="945" w:type="dxa"/>
            <w:noWrap/>
            <w:hideMark/>
          </w:tcPr>
          <w:p w14:paraId="7A94C253" w14:textId="77777777" w:rsidR="006A7669" w:rsidRPr="00391F4E" w:rsidRDefault="006A7669" w:rsidP="0007128B">
            <w:r w:rsidRPr="00391F4E">
              <w:t>3</w:t>
            </w:r>
          </w:p>
        </w:tc>
        <w:tc>
          <w:tcPr>
            <w:tcW w:w="945" w:type="dxa"/>
            <w:noWrap/>
            <w:hideMark/>
          </w:tcPr>
          <w:p w14:paraId="37EFDF7E" w14:textId="77777777" w:rsidR="006A7669" w:rsidRPr="00391F4E" w:rsidRDefault="006A7669" w:rsidP="0007128B">
            <w:r w:rsidRPr="00391F4E">
              <w:t>1.087</w:t>
            </w:r>
          </w:p>
        </w:tc>
        <w:tc>
          <w:tcPr>
            <w:tcW w:w="956" w:type="dxa"/>
            <w:noWrap/>
            <w:hideMark/>
          </w:tcPr>
          <w:p w14:paraId="085DA9A3" w14:textId="77777777" w:rsidR="006A7669" w:rsidRPr="00391F4E" w:rsidRDefault="006A7669" w:rsidP="0007128B">
            <w:r w:rsidRPr="00391F4E">
              <w:t>4</w:t>
            </w:r>
          </w:p>
        </w:tc>
        <w:tc>
          <w:tcPr>
            <w:tcW w:w="956" w:type="dxa"/>
            <w:noWrap/>
            <w:hideMark/>
          </w:tcPr>
          <w:p w14:paraId="0C4182EC" w14:textId="77777777" w:rsidR="006A7669" w:rsidRPr="00391F4E" w:rsidRDefault="006A7669" w:rsidP="0007128B">
            <w:r w:rsidRPr="00391F4E">
              <w:t>1.52</w:t>
            </w:r>
          </w:p>
        </w:tc>
      </w:tr>
      <w:tr w:rsidR="006A7669" w:rsidRPr="00391F4E" w14:paraId="1599DC87" w14:textId="77777777" w:rsidTr="0007128B">
        <w:trPr>
          <w:trHeight w:val="310"/>
        </w:trPr>
        <w:tc>
          <w:tcPr>
            <w:tcW w:w="1108" w:type="dxa"/>
            <w:noWrap/>
            <w:hideMark/>
          </w:tcPr>
          <w:p w14:paraId="18DBE3E5" w14:textId="77777777" w:rsidR="006A7669" w:rsidRPr="00391F4E" w:rsidRDefault="006A7669" w:rsidP="0007128B">
            <w:r w:rsidRPr="00391F4E">
              <w:t>26</w:t>
            </w:r>
          </w:p>
        </w:tc>
        <w:tc>
          <w:tcPr>
            <w:tcW w:w="1245" w:type="dxa"/>
            <w:noWrap/>
            <w:hideMark/>
          </w:tcPr>
          <w:p w14:paraId="46C2888E" w14:textId="77777777" w:rsidR="006A7669" w:rsidRPr="00391F4E" w:rsidRDefault="006A7669" w:rsidP="0007128B"/>
        </w:tc>
        <w:tc>
          <w:tcPr>
            <w:tcW w:w="4118" w:type="dxa"/>
            <w:noWrap/>
            <w:hideMark/>
          </w:tcPr>
          <w:p w14:paraId="2FFD8A8D" w14:textId="77777777" w:rsidR="006A7669" w:rsidRPr="00391F4E" w:rsidRDefault="006A7669" w:rsidP="0007128B">
            <w:r w:rsidRPr="00391F4E">
              <w:t>Preferring to use alternative forms of care (religious healing, complimentary therapies etc)</w:t>
            </w:r>
          </w:p>
        </w:tc>
        <w:tc>
          <w:tcPr>
            <w:tcW w:w="1130" w:type="dxa"/>
            <w:noWrap/>
            <w:hideMark/>
          </w:tcPr>
          <w:p w14:paraId="2CB90A55" w14:textId="77777777" w:rsidR="006A7669" w:rsidRPr="00391F4E" w:rsidRDefault="006A7669" w:rsidP="0007128B">
            <w:r w:rsidRPr="00391F4E">
              <w:t>26</w:t>
            </w:r>
          </w:p>
        </w:tc>
        <w:tc>
          <w:tcPr>
            <w:tcW w:w="843" w:type="dxa"/>
            <w:noWrap/>
            <w:hideMark/>
          </w:tcPr>
          <w:p w14:paraId="51CE20D1" w14:textId="77777777" w:rsidR="006A7669" w:rsidRPr="00391F4E" w:rsidRDefault="006A7669" w:rsidP="0007128B">
            <w:r w:rsidRPr="00391F4E">
              <w:t>-1</w:t>
            </w:r>
          </w:p>
        </w:tc>
        <w:tc>
          <w:tcPr>
            <w:tcW w:w="843" w:type="dxa"/>
            <w:noWrap/>
            <w:hideMark/>
          </w:tcPr>
          <w:p w14:paraId="6BCDC5C5" w14:textId="77777777" w:rsidR="006A7669" w:rsidRPr="00391F4E" w:rsidRDefault="006A7669" w:rsidP="0007128B">
            <w:r w:rsidRPr="00391F4E">
              <w:t>-0.54</w:t>
            </w:r>
          </w:p>
        </w:tc>
        <w:tc>
          <w:tcPr>
            <w:tcW w:w="843" w:type="dxa"/>
            <w:noWrap/>
            <w:hideMark/>
          </w:tcPr>
          <w:p w14:paraId="5028FA38" w14:textId="77777777" w:rsidR="006A7669" w:rsidRPr="00391F4E" w:rsidRDefault="006A7669" w:rsidP="0007128B">
            <w:r w:rsidRPr="00391F4E">
              <w:t>-3</w:t>
            </w:r>
          </w:p>
        </w:tc>
        <w:tc>
          <w:tcPr>
            <w:tcW w:w="843" w:type="dxa"/>
            <w:noWrap/>
            <w:hideMark/>
          </w:tcPr>
          <w:p w14:paraId="4F1426A9" w14:textId="77777777" w:rsidR="006A7669" w:rsidRPr="00391F4E" w:rsidRDefault="006A7669" w:rsidP="0007128B">
            <w:r w:rsidRPr="00391F4E">
              <w:t>-1.31</w:t>
            </w:r>
          </w:p>
        </w:tc>
        <w:tc>
          <w:tcPr>
            <w:tcW w:w="945" w:type="dxa"/>
            <w:noWrap/>
            <w:hideMark/>
          </w:tcPr>
          <w:p w14:paraId="531C05F3" w14:textId="77777777" w:rsidR="006A7669" w:rsidRPr="00391F4E" w:rsidRDefault="006A7669" w:rsidP="0007128B">
            <w:r w:rsidRPr="00391F4E">
              <w:t>-3</w:t>
            </w:r>
          </w:p>
        </w:tc>
        <w:tc>
          <w:tcPr>
            <w:tcW w:w="945" w:type="dxa"/>
            <w:noWrap/>
            <w:hideMark/>
          </w:tcPr>
          <w:p w14:paraId="751D0BF9" w14:textId="77777777" w:rsidR="006A7669" w:rsidRPr="00391F4E" w:rsidRDefault="006A7669" w:rsidP="0007128B">
            <w:r w:rsidRPr="00391F4E">
              <w:t>-1.084</w:t>
            </w:r>
          </w:p>
        </w:tc>
        <w:tc>
          <w:tcPr>
            <w:tcW w:w="956" w:type="dxa"/>
            <w:noWrap/>
            <w:hideMark/>
          </w:tcPr>
          <w:p w14:paraId="76614158" w14:textId="77777777" w:rsidR="006A7669" w:rsidRPr="00391F4E" w:rsidRDefault="006A7669" w:rsidP="0007128B">
            <w:r w:rsidRPr="00391F4E">
              <w:t>-4</w:t>
            </w:r>
          </w:p>
        </w:tc>
        <w:tc>
          <w:tcPr>
            <w:tcW w:w="956" w:type="dxa"/>
            <w:noWrap/>
            <w:hideMark/>
          </w:tcPr>
          <w:p w14:paraId="0C14D0C5" w14:textId="77777777" w:rsidR="006A7669" w:rsidRPr="00391F4E" w:rsidRDefault="006A7669" w:rsidP="0007128B">
            <w:r w:rsidRPr="00391F4E">
              <w:t>-1.522</w:t>
            </w:r>
          </w:p>
        </w:tc>
      </w:tr>
      <w:tr w:rsidR="006A7669" w:rsidRPr="00391F4E" w14:paraId="0EF26A3F" w14:textId="77777777" w:rsidTr="0007128B">
        <w:trPr>
          <w:trHeight w:val="310"/>
        </w:trPr>
        <w:tc>
          <w:tcPr>
            <w:tcW w:w="1108" w:type="dxa"/>
            <w:noWrap/>
            <w:hideMark/>
          </w:tcPr>
          <w:p w14:paraId="4AADDB0B" w14:textId="77777777" w:rsidR="006A7669" w:rsidRPr="00391F4E" w:rsidRDefault="006A7669" w:rsidP="0007128B">
            <w:r w:rsidRPr="00391F4E">
              <w:t>31</w:t>
            </w:r>
          </w:p>
        </w:tc>
        <w:tc>
          <w:tcPr>
            <w:tcW w:w="1245" w:type="dxa"/>
            <w:noWrap/>
            <w:hideMark/>
          </w:tcPr>
          <w:p w14:paraId="0AB91116" w14:textId="77777777" w:rsidR="006A7669" w:rsidRPr="00391F4E" w:rsidRDefault="006A7669" w:rsidP="0007128B">
            <w:r w:rsidRPr="00391F4E">
              <w:t>*</w:t>
            </w:r>
          </w:p>
        </w:tc>
        <w:tc>
          <w:tcPr>
            <w:tcW w:w="4118" w:type="dxa"/>
            <w:noWrap/>
            <w:hideMark/>
          </w:tcPr>
          <w:p w14:paraId="78D13588" w14:textId="77777777" w:rsidR="006A7669" w:rsidRPr="00391F4E" w:rsidRDefault="006A7669" w:rsidP="0007128B">
            <w:r w:rsidRPr="00391F4E">
              <w:t>Preferring to get help from friends or family</w:t>
            </w:r>
          </w:p>
        </w:tc>
        <w:tc>
          <w:tcPr>
            <w:tcW w:w="1130" w:type="dxa"/>
            <w:noWrap/>
            <w:hideMark/>
          </w:tcPr>
          <w:p w14:paraId="0CFF999F" w14:textId="77777777" w:rsidR="006A7669" w:rsidRPr="00391F4E" w:rsidRDefault="006A7669" w:rsidP="0007128B">
            <w:r w:rsidRPr="00391F4E">
              <w:t>31</w:t>
            </w:r>
          </w:p>
        </w:tc>
        <w:tc>
          <w:tcPr>
            <w:tcW w:w="843" w:type="dxa"/>
            <w:noWrap/>
            <w:hideMark/>
          </w:tcPr>
          <w:p w14:paraId="44B51BF0" w14:textId="77777777" w:rsidR="006A7669" w:rsidRPr="00391F4E" w:rsidRDefault="006A7669" w:rsidP="0007128B">
            <w:r w:rsidRPr="00391F4E">
              <w:t>-3</w:t>
            </w:r>
          </w:p>
        </w:tc>
        <w:tc>
          <w:tcPr>
            <w:tcW w:w="843" w:type="dxa"/>
            <w:noWrap/>
            <w:hideMark/>
          </w:tcPr>
          <w:p w14:paraId="72FDA259" w14:textId="77777777" w:rsidR="006A7669" w:rsidRPr="00391F4E" w:rsidRDefault="006A7669" w:rsidP="0007128B">
            <w:r w:rsidRPr="00391F4E">
              <w:t>-1.036</w:t>
            </w:r>
          </w:p>
        </w:tc>
        <w:tc>
          <w:tcPr>
            <w:tcW w:w="843" w:type="dxa"/>
            <w:noWrap/>
            <w:hideMark/>
          </w:tcPr>
          <w:p w14:paraId="074A1A36" w14:textId="77777777" w:rsidR="006A7669" w:rsidRPr="00391F4E" w:rsidRDefault="006A7669" w:rsidP="0007128B">
            <w:r w:rsidRPr="00391F4E">
              <w:t>-3</w:t>
            </w:r>
          </w:p>
        </w:tc>
        <w:tc>
          <w:tcPr>
            <w:tcW w:w="843" w:type="dxa"/>
            <w:noWrap/>
            <w:hideMark/>
          </w:tcPr>
          <w:p w14:paraId="40DC300E" w14:textId="77777777" w:rsidR="006A7669" w:rsidRPr="00391F4E" w:rsidRDefault="006A7669" w:rsidP="0007128B">
            <w:r w:rsidRPr="00391F4E">
              <w:t>-0.87</w:t>
            </w:r>
          </w:p>
        </w:tc>
        <w:tc>
          <w:tcPr>
            <w:tcW w:w="945" w:type="dxa"/>
            <w:noWrap/>
            <w:hideMark/>
          </w:tcPr>
          <w:p w14:paraId="5A2C69E4" w14:textId="77777777" w:rsidR="006A7669" w:rsidRPr="00391F4E" w:rsidRDefault="006A7669" w:rsidP="0007128B">
            <w:r w:rsidRPr="00391F4E">
              <w:t>-1</w:t>
            </w:r>
          </w:p>
        </w:tc>
        <w:tc>
          <w:tcPr>
            <w:tcW w:w="945" w:type="dxa"/>
            <w:noWrap/>
            <w:hideMark/>
          </w:tcPr>
          <w:p w14:paraId="74E743BD" w14:textId="77777777" w:rsidR="006A7669" w:rsidRPr="00391F4E" w:rsidRDefault="006A7669" w:rsidP="0007128B">
            <w:r w:rsidRPr="00391F4E">
              <w:t>-0.655</w:t>
            </w:r>
          </w:p>
        </w:tc>
        <w:tc>
          <w:tcPr>
            <w:tcW w:w="956" w:type="dxa"/>
            <w:noWrap/>
            <w:hideMark/>
          </w:tcPr>
          <w:p w14:paraId="671EA9C9" w14:textId="77777777" w:rsidR="006A7669" w:rsidRPr="00391F4E" w:rsidRDefault="006A7669" w:rsidP="0007128B">
            <w:r w:rsidRPr="00391F4E">
              <w:t>-3</w:t>
            </w:r>
          </w:p>
        </w:tc>
        <w:tc>
          <w:tcPr>
            <w:tcW w:w="956" w:type="dxa"/>
            <w:noWrap/>
            <w:hideMark/>
          </w:tcPr>
          <w:p w14:paraId="1E64753D" w14:textId="77777777" w:rsidR="006A7669" w:rsidRPr="00391F4E" w:rsidRDefault="006A7669" w:rsidP="0007128B">
            <w:r w:rsidRPr="00391F4E">
              <w:t>-1.141</w:t>
            </w:r>
          </w:p>
        </w:tc>
      </w:tr>
      <w:tr w:rsidR="006A7669" w:rsidRPr="00391F4E" w14:paraId="5A1888D4" w14:textId="77777777" w:rsidTr="0007128B">
        <w:trPr>
          <w:trHeight w:val="310"/>
        </w:trPr>
        <w:tc>
          <w:tcPr>
            <w:tcW w:w="1108" w:type="dxa"/>
            <w:noWrap/>
            <w:hideMark/>
          </w:tcPr>
          <w:p w14:paraId="04E2B880" w14:textId="77777777" w:rsidR="006A7669" w:rsidRPr="00391F4E" w:rsidRDefault="006A7669" w:rsidP="0007128B">
            <w:r w:rsidRPr="00391F4E">
              <w:t>35</w:t>
            </w:r>
          </w:p>
        </w:tc>
        <w:tc>
          <w:tcPr>
            <w:tcW w:w="1245" w:type="dxa"/>
            <w:noWrap/>
            <w:hideMark/>
          </w:tcPr>
          <w:p w14:paraId="08CCB02A" w14:textId="77777777" w:rsidR="006A7669" w:rsidRPr="00391F4E" w:rsidRDefault="006A7669" w:rsidP="0007128B">
            <w:r w:rsidRPr="00391F4E">
              <w:t>*</w:t>
            </w:r>
          </w:p>
        </w:tc>
        <w:tc>
          <w:tcPr>
            <w:tcW w:w="4118" w:type="dxa"/>
            <w:noWrap/>
            <w:hideMark/>
          </w:tcPr>
          <w:p w14:paraId="2F8EEE6F" w14:textId="77777777" w:rsidR="006A7669" w:rsidRPr="00391F4E" w:rsidRDefault="006A7669" w:rsidP="0007128B">
            <w:r w:rsidRPr="00391F4E">
              <w:t>No one to help me get help</w:t>
            </w:r>
          </w:p>
        </w:tc>
        <w:tc>
          <w:tcPr>
            <w:tcW w:w="1130" w:type="dxa"/>
            <w:noWrap/>
            <w:hideMark/>
          </w:tcPr>
          <w:p w14:paraId="195DF47D" w14:textId="77777777" w:rsidR="006A7669" w:rsidRPr="00391F4E" w:rsidRDefault="006A7669" w:rsidP="0007128B">
            <w:r w:rsidRPr="00391F4E">
              <w:t>35</w:t>
            </w:r>
          </w:p>
        </w:tc>
        <w:tc>
          <w:tcPr>
            <w:tcW w:w="843" w:type="dxa"/>
            <w:noWrap/>
            <w:hideMark/>
          </w:tcPr>
          <w:p w14:paraId="447922EC" w14:textId="77777777" w:rsidR="006A7669" w:rsidRPr="00391F4E" w:rsidRDefault="006A7669" w:rsidP="0007128B">
            <w:r w:rsidRPr="00391F4E">
              <w:t>-1</w:t>
            </w:r>
          </w:p>
        </w:tc>
        <w:tc>
          <w:tcPr>
            <w:tcW w:w="843" w:type="dxa"/>
            <w:noWrap/>
            <w:hideMark/>
          </w:tcPr>
          <w:p w14:paraId="763D8475" w14:textId="77777777" w:rsidR="006A7669" w:rsidRPr="00391F4E" w:rsidRDefault="006A7669" w:rsidP="0007128B">
            <w:r w:rsidRPr="00391F4E">
              <w:t>-0.374</w:t>
            </w:r>
          </w:p>
        </w:tc>
        <w:tc>
          <w:tcPr>
            <w:tcW w:w="843" w:type="dxa"/>
            <w:noWrap/>
            <w:hideMark/>
          </w:tcPr>
          <w:p w14:paraId="310F7CB5" w14:textId="77777777" w:rsidR="006A7669" w:rsidRPr="00391F4E" w:rsidRDefault="006A7669" w:rsidP="0007128B">
            <w:r w:rsidRPr="00391F4E">
              <w:t>-2</w:t>
            </w:r>
          </w:p>
        </w:tc>
        <w:tc>
          <w:tcPr>
            <w:tcW w:w="843" w:type="dxa"/>
            <w:noWrap/>
            <w:hideMark/>
          </w:tcPr>
          <w:p w14:paraId="3A2FFD80" w14:textId="77777777" w:rsidR="006A7669" w:rsidRPr="00391F4E" w:rsidRDefault="006A7669" w:rsidP="0007128B">
            <w:r w:rsidRPr="00391F4E">
              <w:t>-0.513</w:t>
            </w:r>
          </w:p>
        </w:tc>
        <w:tc>
          <w:tcPr>
            <w:tcW w:w="945" w:type="dxa"/>
            <w:noWrap/>
            <w:hideMark/>
          </w:tcPr>
          <w:p w14:paraId="5E1CF7DB" w14:textId="77777777" w:rsidR="006A7669" w:rsidRPr="00391F4E" w:rsidRDefault="006A7669" w:rsidP="0007128B">
            <w:r w:rsidRPr="00391F4E">
              <w:t>-1</w:t>
            </w:r>
          </w:p>
        </w:tc>
        <w:tc>
          <w:tcPr>
            <w:tcW w:w="945" w:type="dxa"/>
            <w:noWrap/>
            <w:hideMark/>
          </w:tcPr>
          <w:p w14:paraId="185D7D07" w14:textId="77777777" w:rsidR="006A7669" w:rsidRPr="00391F4E" w:rsidRDefault="006A7669" w:rsidP="0007128B">
            <w:r w:rsidRPr="00391F4E">
              <w:t>-0.653</w:t>
            </w:r>
          </w:p>
        </w:tc>
        <w:tc>
          <w:tcPr>
            <w:tcW w:w="956" w:type="dxa"/>
            <w:noWrap/>
            <w:hideMark/>
          </w:tcPr>
          <w:p w14:paraId="559241AB" w14:textId="77777777" w:rsidR="006A7669" w:rsidRPr="00391F4E" w:rsidRDefault="006A7669" w:rsidP="0007128B">
            <w:r w:rsidRPr="00391F4E">
              <w:t>-3</w:t>
            </w:r>
          </w:p>
        </w:tc>
        <w:tc>
          <w:tcPr>
            <w:tcW w:w="956" w:type="dxa"/>
            <w:noWrap/>
            <w:hideMark/>
          </w:tcPr>
          <w:p w14:paraId="66EE2BF0" w14:textId="77777777" w:rsidR="006A7669" w:rsidRPr="00391F4E" w:rsidRDefault="006A7669" w:rsidP="0007128B">
            <w:r w:rsidRPr="00391F4E">
              <w:t>-1.141</w:t>
            </w:r>
          </w:p>
        </w:tc>
      </w:tr>
      <w:tr w:rsidR="006A7669" w:rsidRPr="00391F4E" w14:paraId="39043C4B" w14:textId="77777777" w:rsidTr="0007128B">
        <w:trPr>
          <w:trHeight w:val="310"/>
        </w:trPr>
        <w:tc>
          <w:tcPr>
            <w:tcW w:w="1108" w:type="dxa"/>
            <w:noWrap/>
            <w:hideMark/>
          </w:tcPr>
          <w:p w14:paraId="7A460368" w14:textId="77777777" w:rsidR="006A7669" w:rsidRPr="00391F4E" w:rsidRDefault="006A7669" w:rsidP="0007128B">
            <w:r w:rsidRPr="00391F4E">
              <w:t>37</w:t>
            </w:r>
          </w:p>
        </w:tc>
        <w:tc>
          <w:tcPr>
            <w:tcW w:w="1245" w:type="dxa"/>
            <w:noWrap/>
            <w:hideMark/>
          </w:tcPr>
          <w:p w14:paraId="6AFD972D" w14:textId="77777777" w:rsidR="006A7669" w:rsidRPr="00391F4E" w:rsidRDefault="006A7669" w:rsidP="0007128B">
            <w:r w:rsidRPr="00391F4E">
              <w:t>*</w:t>
            </w:r>
          </w:p>
        </w:tc>
        <w:tc>
          <w:tcPr>
            <w:tcW w:w="4118" w:type="dxa"/>
            <w:noWrap/>
            <w:hideMark/>
          </w:tcPr>
          <w:p w14:paraId="1D9D96DB" w14:textId="77777777" w:rsidR="006A7669" w:rsidRPr="00391F4E" w:rsidRDefault="006A7669" w:rsidP="0007128B">
            <w:r w:rsidRPr="00391F4E">
              <w:t>Long waiting times</w:t>
            </w:r>
          </w:p>
        </w:tc>
        <w:tc>
          <w:tcPr>
            <w:tcW w:w="1130" w:type="dxa"/>
            <w:noWrap/>
            <w:hideMark/>
          </w:tcPr>
          <w:p w14:paraId="41B10CA0" w14:textId="77777777" w:rsidR="006A7669" w:rsidRPr="00391F4E" w:rsidRDefault="006A7669" w:rsidP="0007128B">
            <w:r w:rsidRPr="00391F4E">
              <w:t>37</w:t>
            </w:r>
          </w:p>
        </w:tc>
        <w:tc>
          <w:tcPr>
            <w:tcW w:w="843" w:type="dxa"/>
            <w:noWrap/>
            <w:hideMark/>
          </w:tcPr>
          <w:p w14:paraId="403E3163" w14:textId="77777777" w:rsidR="006A7669" w:rsidRPr="00391F4E" w:rsidRDefault="006A7669" w:rsidP="0007128B">
            <w:r w:rsidRPr="00391F4E">
              <w:t>2</w:t>
            </w:r>
          </w:p>
        </w:tc>
        <w:tc>
          <w:tcPr>
            <w:tcW w:w="843" w:type="dxa"/>
            <w:noWrap/>
            <w:hideMark/>
          </w:tcPr>
          <w:p w14:paraId="2CF985F2" w14:textId="77777777" w:rsidR="006A7669" w:rsidRPr="00391F4E" w:rsidRDefault="006A7669" w:rsidP="0007128B">
            <w:r w:rsidRPr="00391F4E">
              <w:t>0.708</w:t>
            </w:r>
          </w:p>
        </w:tc>
        <w:tc>
          <w:tcPr>
            <w:tcW w:w="843" w:type="dxa"/>
            <w:noWrap/>
            <w:hideMark/>
          </w:tcPr>
          <w:p w14:paraId="7B946CBA" w14:textId="77777777" w:rsidR="006A7669" w:rsidRPr="00391F4E" w:rsidRDefault="006A7669" w:rsidP="0007128B">
            <w:r w:rsidRPr="00391F4E">
              <w:t>4</w:t>
            </w:r>
          </w:p>
        </w:tc>
        <w:tc>
          <w:tcPr>
            <w:tcW w:w="843" w:type="dxa"/>
            <w:noWrap/>
            <w:hideMark/>
          </w:tcPr>
          <w:p w14:paraId="081C1748" w14:textId="77777777" w:rsidR="006A7669" w:rsidRPr="00391F4E" w:rsidRDefault="006A7669" w:rsidP="0007128B">
            <w:r w:rsidRPr="00391F4E">
              <w:t>1.173</w:t>
            </w:r>
          </w:p>
        </w:tc>
        <w:tc>
          <w:tcPr>
            <w:tcW w:w="945" w:type="dxa"/>
            <w:noWrap/>
            <w:hideMark/>
          </w:tcPr>
          <w:p w14:paraId="38B5D470" w14:textId="77777777" w:rsidR="006A7669" w:rsidRPr="00391F4E" w:rsidRDefault="006A7669" w:rsidP="0007128B">
            <w:r w:rsidRPr="00391F4E">
              <w:t>2</w:t>
            </w:r>
          </w:p>
        </w:tc>
        <w:tc>
          <w:tcPr>
            <w:tcW w:w="945" w:type="dxa"/>
            <w:noWrap/>
            <w:hideMark/>
          </w:tcPr>
          <w:p w14:paraId="32A397C4" w14:textId="77777777" w:rsidR="006A7669" w:rsidRPr="00391F4E" w:rsidRDefault="006A7669" w:rsidP="0007128B">
            <w:r w:rsidRPr="00391F4E">
              <w:t>0.868</w:t>
            </w:r>
          </w:p>
        </w:tc>
        <w:tc>
          <w:tcPr>
            <w:tcW w:w="956" w:type="dxa"/>
            <w:noWrap/>
            <w:hideMark/>
          </w:tcPr>
          <w:p w14:paraId="49021431" w14:textId="77777777" w:rsidR="006A7669" w:rsidRPr="00391F4E" w:rsidRDefault="006A7669" w:rsidP="0007128B">
            <w:r w:rsidRPr="00391F4E">
              <w:t>3</w:t>
            </w:r>
          </w:p>
        </w:tc>
        <w:tc>
          <w:tcPr>
            <w:tcW w:w="956" w:type="dxa"/>
            <w:noWrap/>
            <w:hideMark/>
          </w:tcPr>
          <w:p w14:paraId="6FCD7B68" w14:textId="77777777" w:rsidR="006A7669" w:rsidRPr="00391F4E" w:rsidRDefault="006A7669" w:rsidP="0007128B">
            <w:r w:rsidRPr="00391F4E">
              <w:t>1.141</w:t>
            </w:r>
          </w:p>
        </w:tc>
      </w:tr>
      <w:tr w:rsidR="006A7669" w:rsidRPr="00391F4E" w14:paraId="7704CF2B" w14:textId="77777777" w:rsidTr="0007128B">
        <w:trPr>
          <w:trHeight w:val="310"/>
        </w:trPr>
        <w:tc>
          <w:tcPr>
            <w:tcW w:w="1108" w:type="dxa"/>
            <w:noWrap/>
            <w:hideMark/>
          </w:tcPr>
          <w:p w14:paraId="7289D84B" w14:textId="77777777" w:rsidR="006A7669" w:rsidRPr="00391F4E" w:rsidRDefault="006A7669" w:rsidP="0007128B">
            <w:r w:rsidRPr="00391F4E">
              <w:t>38</w:t>
            </w:r>
          </w:p>
        </w:tc>
        <w:tc>
          <w:tcPr>
            <w:tcW w:w="1245" w:type="dxa"/>
            <w:noWrap/>
            <w:hideMark/>
          </w:tcPr>
          <w:p w14:paraId="2D3BA74A" w14:textId="77777777" w:rsidR="006A7669" w:rsidRPr="00391F4E" w:rsidRDefault="006A7669" w:rsidP="0007128B"/>
        </w:tc>
        <w:tc>
          <w:tcPr>
            <w:tcW w:w="4118" w:type="dxa"/>
            <w:noWrap/>
            <w:hideMark/>
          </w:tcPr>
          <w:p w14:paraId="648D870A" w14:textId="77777777" w:rsidR="006A7669" w:rsidRPr="00391F4E" w:rsidRDefault="006A7669" w:rsidP="0007128B">
            <w:r w:rsidRPr="00391F4E">
              <w:t>Language barriers</w:t>
            </w:r>
          </w:p>
        </w:tc>
        <w:tc>
          <w:tcPr>
            <w:tcW w:w="1130" w:type="dxa"/>
            <w:noWrap/>
            <w:hideMark/>
          </w:tcPr>
          <w:p w14:paraId="24827D93" w14:textId="77777777" w:rsidR="006A7669" w:rsidRPr="00391F4E" w:rsidRDefault="006A7669" w:rsidP="0007128B">
            <w:r w:rsidRPr="00391F4E">
              <w:t>38</w:t>
            </w:r>
          </w:p>
        </w:tc>
        <w:tc>
          <w:tcPr>
            <w:tcW w:w="843" w:type="dxa"/>
            <w:noWrap/>
            <w:hideMark/>
          </w:tcPr>
          <w:p w14:paraId="3D183C4E" w14:textId="77777777" w:rsidR="006A7669" w:rsidRPr="00391F4E" w:rsidRDefault="006A7669" w:rsidP="0007128B">
            <w:r w:rsidRPr="00391F4E">
              <w:t>-5</w:t>
            </w:r>
          </w:p>
        </w:tc>
        <w:tc>
          <w:tcPr>
            <w:tcW w:w="843" w:type="dxa"/>
            <w:noWrap/>
            <w:hideMark/>
          </w:tcPr>
          <w:p w14:paraId="65CE563F" w14:textId="77777777" w:rsidR="006A7669" w:rsidRPr="00391F4E" w:rsidRDefault="006A7669" w:rsidP="0007128B">
            <w:r w:rsidRPr="00391F4E">
              <w:t>-1.97</w:t>
            </w:r>
          </w:p>
        </w:tc>
        <w:tc>
          <w:tcPr>
            <w:tcW w:w="843" w:type="dxa"/>
            <w:noWrap/>
            <w:hideMark/>
          </w:tcPr>
          <w:p w14:paraId="37CFADE4" w14:textId="77777777" w:rsidR="006A7669" w:rsidRPr="00391F4E" w:rsidRDefault="006A7669" w:rsidP="0007128B">
            <w:r w:rsidRPr="00391F4E">
              <w:t>-5</w:t>
            </w:r>
          </w:p>
        </w:tc>
        <w:tc>
          <w:tcPr>
            <w:tcW w:w="843" w:type="dxa"/>
            <w:noWrap/>
            <w:hideMark/>
          </w:tcPr>
          <w:p w14:paraId="354ED919" w14:textId="77777777" w:rsidR="006A7669" w:rsidRPr="00391F4E" w:rsidRDefault="006A7669" w:rsidP="0007128B">
            <w:r w:rsidRPr="00391F4E">
              <w:t>-1.99</w:t>
            </w:r>
          </w:p>
        </w:tc>
        <w:tc>
          <w:tcPr>
            <w:tcW w:w="945" w:type="dxa"/>
            <w:noWrap/>
            <w:hideMark/>
          </w:tcPr>
          <w:p w14:paraId="2CEB62AF" w14:textId="77777777" w:rsidR="006A7669" w:rsidRPr="00391F4E" w:rsidRDefault="006A7669" w:rsidP="0007128B">
            <w:r w:rsidRPr="00391F4E">
              <w:t>-3</w:t>
            </w:r>
          </w:p>
        </w:tc>
        <w:tc>
          <w:tcPr>
            <w:tcW w:w="945" w:type="dxa"/>
            <w:noWrap/>
            <w:hideMark/>
          </w:tcPr>
          <w:p w14:paraId="5D359BCE" w14:textId="77777777" w:rsidR="006A7669" w:rsidRPr="00391F4E" w:rsidRDefault="006A7669" w:rsidP="0007128B">
            <w:r w:rsidRPr="00391F4E">
              <w:t>-1.08</w:t>
            </w:r>
          </w:p>
        </w:tc>
        <w:tc>
          <w:tcPr>
            <w:tcW w:w="956" w:type="dxa"/>
            <w:noWrap/>
            <w:hideMark/>
          </w:tcPr>
          <w:p w14:paraId="6CA70B92" w14:textId="77777777" w:rsidR="006A7669" w:rsidRPr="00391F4E" w:rsidRDefault="006A7669" w:rsidP="0007128B">
            <w:r w:rsidRPr="00391F4E">
              <w:t>-5</w:t>
            </w:r>
          </w:p>
        </w:tc>
        <w:tc>
          <w:tcPr>
            <w:tcW w:w="956" w:type="dxa"/>
            <w:noWrap/>
            <w:hideMark/>
          </w:tcPr>
          <w:p w14:paraId="5F73C2CB" w14:textId="77777777" w:rsidR="006A7669" w:rsidRPr="00391F4E" w:rsidRDefault="006A7669" w:rsidP="0007128B">
            <w:r w:rsidRPr="00391F4E">
              <w:t>-1.902</w:t>
            </w:r>
          </w:p>
        </w:tc>
      </w:tr>
      <w:tr w:rsidR="006A7669" w:rsidRPr="00391F4E" w14:paraId="3BDFE714" w14:textId="77777777" w:rsidTr="0007128B">
        <w:trPr>
          <w:trHeight w:val="310"/>
        </w:trPr>
        <w:tc>
          <w:tcPr>
            <w:tcW w:w="1108" w:type="dxa"/>
            <w:noWrap/>
            <w:hideMark/>
          </w:tcPr>
          <w:p w14:paraId="0E8C9445" w14:textId="77777777" w:rsidR="006A7669" w:rsidRPr="00391F4E" w:rsidRDefault="006A7669" w:rsidP="0007128B">
            <w:r w:rsidRPr="00391F4E">
              <w:t>43</w:t>
            </w:r>
          </w:p>
        </w:tc>
        <w:tc>
          <w:tcPr>
            <w:tcW w:w="1245" w:type="dxa"/>
            <w:noWrap/>
            <w:hideMark/>
          </w:tcPr>
          <w:p w14:paraId="4220C10E" w14:textId="77777777" w:rsidR="006A7669" w:rsidRPr="00391F4E" w:rsidRDefault="006A7669" w:rsidP="0007128B"/>
        </w:tc>
        <w:tc>
          <w:tcPr>
            <w:tcW w:w="4118" w:type="dxa"/>
            <w:noWrap/>
            <w:hideMark/>
          </w:tcPr>
          <w:p w14:paraId="7D9B1371" w14:textId="77777777" w:rsidR="006A7669" w:rsidRPr="00391F4E" w:rsidRDefault="006A7669" w:rsidP="0007128B">
            <w:r w:rsidRPr="00391F4E">
              <w:t>Lack of treatment options</w:t>
            </w:r>
          </w:p>
        </w:tc>
        <w:tc>
          <w:tcPr>
            <w:tcW w:w="1130" w:type="dxa"/>
            <w:noWrap/>
            <w:hideMark/>
          </w:tcPr>
          <w:p w14:paraId="4145E2B1" w14:textId="77777777" w:rsidR="006A7669" w:rsidRPr="00391F4E" w:rsidRDefault="006A7669" w:rsidP="0007128B">
            <w:r w:rsidRPr="00391F4E">
              <w:t>43</w:t>
            </w:r>
          </w:p>
        </w:tc>
        <w:tc>
          <w:tcPr>
            <w:tcW w:w="843" w:type="dxa"/>
            <w:noWrap/>
            <w:hideMark/>
          </w:tcPr>
          <w:p w14:paraId="311677E5" w14:textId="77777777" w:rsidR="006A7669" w:rsidRPr="00391F4E" w:rsidRDefault="006A7669" w:rsidP="0007128B">
            <w:r w:rsidRPr="00391F4E">
              <w:t>4</w:t>
            </w:r>
          </w:p>
        </w:tc>
        <w:tc>
          <w:tcPr>
            <w:tcW w:w="843" w:type="dxa"/>
            <w:noWrap/>
            <w:hideMark/>
          </w:tcPr>
          <w:p w14:paraId="46024CA1" w14:textId="77777777" w:rsidR="006A7669" w:rsidRPr="00391F4E" w:rsidRDefault="006A7669" w:rsidP="0007128B">
            <w:r w:rsidRPr="00391F4E">
              <w:t>1.37</w:t>
            </w:r>
          </w:p>
        </w:tc>
        <w:tc>
          <w:tcPr>
            <w:tcW w:w="843" w:type="dxa"/>
            <w:noWrap/>
            <w:hideMark/>
          </w:tcPr>
          <w:p w14:paraId="61429E6B" w14:textId="77777777" w:rsidR="006A7669" w:rsidRPr="00391F4E" w:rsidRDefault="006A7669" w:rsidP="0007128B">
            <w:r w:rsidRPr="00391F4E">
              <w:t>3</w:t>
            </w:r>
          </w:p>
        </w:tc>
        <w:tc>
          <w:tcPr>
            <w:tcW w:w="843" w:type="dxa"/>
            <w:noWrap/>
            <w:hideMark/>
          </w:tcPr>
          <w:p w14:paraId="53C45838" w14:textId="77777777" w:rsidR="006A7669" w:rsidRPr="00391F4E" w:rsidRDefault="006A7669" w:rsidP="0007128B">
            <w:r w:rsidRPr="00391F4E">
              <w:t>1.064</w:t>
            </w:r>
          </w:p>
        </w:tc>
        <w:tc>
          <w:tcPr>
            <w:tcW w:w="945" w:type="dxa"/>
            <w:noWrap/>
            <w:hideMark/>
          </w:tcPr>
          <w:p w14:paraId="2E794505" w14:textId="77777777" w:rsidR="006A7669" w:rsidRPr="00391F4E" w:rsidRDefault="006A7669" w:rsidP="0007128B">
            <w:r w:rsidRPr="00391F4E">
              <w:t>1</w:t>
            </w:r>
          </w:p>
        </w:tc>
        <w:tc>
          <w:tcPr>
            <w:tcW w:w="945" w:type="dxa"/>
            <w:noWrap/>
            <w:hideMark/>
          </w:tcPr>
          <w:p w14:paraId="7D59A123" w14:textId="77777777" w:rsidR="006A7669" w:rsidRPr="00391F4E" w:rsidRDefault="006A7669" w:rsidP="0007128B">
            <w:r w:rsidRPr="00391F4E">
              <w:t>0.44</w:t>
            </w:r>
          </w:p>
        </w:tc>
        <w:tc>
          <w:tcPr>
            <w:tcW w:w="956" w:type="dxa"/>
            <w:noWrap/>
            <w:hideMark/>
          </w:tcPr>
          <w:p w14:paraId="7287B120" w14:textId="77777777" w:rsidR="006A7669" w:rsidRPr="00391F4E" w:rsidRDefault="006A7669" w:rsidP="0007128B">
            <w:r w:rsidRPr="00391F4E">
              <w:t>2</w:t>
            </w:r>
          </w:p>
        </w:tc>
        <w:tc>
          <w:tcPr>
            <w:tcW w:w="956" w:type="dxa"/>
            <w:noWrap/>
            <w:hideMark/>
          </w:tcPr>
          <w:p w14:paraId="5AA30ABD" w14:textId="77777777" w:rsidR="006A7669" w:rsidRPr="00391F4E" w:rsidRDefault="006A7669" w:rsidP="0007128B">
            <w:r w:rsidRPr="00391F4E">
              <w:t>0.761</w:t>
            </w:r>
          </w:p>
        </w:tc>
      </w:tr>
      <w:tr w:rsidR="006A7669" w:rsidRPr="00391F4E" w14:paraId="7C814AEF" w14:textId="77777777" w:rsidTr="0007128B">
        <w:trPr>
          <w:trHeight w:val="310"/>
        </w:trPr>
        <w:tc>
          <w:tcPr>
            <w:tcW w:w="1108" w:type="dxa"/>
            <w:noWrap/>
            <w:hideMark/>
          </w:tcPr>
          <w:p w14:paraId="17B0ABC1" w14:textId="77777777" w:rsidR="006A7669" w:rsidRPr="00391F4E" w:rsidRDefault="006A7669" w:rsidP="0007128B">
            <w:r w:rsidRPr="00391F4E">
              <w:t>46</w:t>
            </w:r>
          </w:p>
        </w:tc>
        <w:tc>
          <w:tcPr>
            <w:tcW w:w="1245" w:type="dxa"/>
            <w:noWrap/>
            <w:hideMark/>
          </w:tcPr>
          <w:p w14:paraId="6FB9DB82" w14:textId="77777777" w:rsidR="006A7669" w:rsidRPr="00391F4E" w:rsidRDefault="006A7669" w:rsidP="0007128B"/>
        </w:tc>
        <w:tc>
          <w:tcPr>
            <w:tcW w:w="4118" w:type="dxa"/>
            <w:noWrap/>
            <w:hideMark/>
          </w:tcPr>
          <w:p w14:paraId="4827069B" w14:textId="77777777" w:rsidR="006A7669" w:rsidRPr="00391F4E" w:rsidRDefault="006A7669" w:rsidP="0007128B">
            <w:r w:rsidRPr="00391F4E">
              <w:t>Thinking it's a waste of time</w:t>
            </w:r>
          </w:p>
        </w:tc>
        <w:tc>
          <w:tcPr>
            <w:tcW w:w="1130" w:type="dxa"/>
            <w:noWrap/>
            <w:hideMark/>
          </w:tcPr>
          <w:p w14:paraId="1C35563B" w14:textId="77777777" w:rsidR="006A7669" w:rsidRPr="00391F4E" w:rsidRDefault="006A7669" w:rsidP="0007128B">
            <w:r w:rsidRPr="00391F4E">
              <w:t>46</w:t>
            </w:r>
          </w:p>
        </w:tc>
        <w:tc>
          <w:tcPr>
            <w:tcW w:w="843" w:type="dxa"/>
            <w:noWrap/>
            <w:hideMark/>
          </w:tcPr>
          <w:p w14:paraId="4539DAD1" w14:textId="77777777" w:rsidR="006A7669" w:rsidRPr="00391F4E" w:rsidRDefault="006A7669" w:rsidP="0007128B">
            <w:r w:rsidRPr="00391F4E">
              <w:t>-1</w:t>
            </w:r>
          </w:p>
        </w:tc>
        <w:tc>
          <w:tcPr>
            <w:tcW w:w="843" w:type="dxa"/>
            <w:noWrap/>
            <w:hideMark/>
          </w:tcPr>
          <w:p w14:paraId="578C6568" w14:textId="77777777" w:rsidR="006A7669" w:rsidRPr="00391F4E" w:rsidRDefault="006A7669" w:rsidP="0007128B">
            <w:r w:rsidRPr="00391F4E">
              <w:t>-0.489</w:t>
            </w:r>
          </w:p>
        </w:tc>
        <w:tc>
          <w:tcPr>
            <w:tcW w:w="843" w:type="dxa"/>
            <w:noWrap/>
            <w:hideMark/>
          </w:tcPr>
          <w:p w14:paraId="401B2CAF" w14:textId="77777777" w:rsidR="006A7669" w:rsidRPr="00391F4E" w:rsidRDefault="006A7669" w:rsidP="0007128B">
            <w:r w:rsidRPr="00391F4E">
              <w:t>-3</w:t>
            </w:r>
          </w:p>
        </w:tc>
        <w:tc>
          <w:tcPr>
            <w:tcW w:w="843" w:type="dxa"/>
            <w:noWrap/>
            <w:hideMark/>
          </w:tcPr>
          <w:p w14:paraId="6D8E109C" w14:textId="77777777" w:rsidR="006A7669" w:rsidRPr="00391F4E" w:rsidRDefault="006A7669" w:rsidP="0007128B">
            <w:r w:rsidRPr="00391F4E">
              <w:t>-0.98</w:t>
            </w:r>
          </w:p>
        </w:tc>
        <w:tc>
          <w:tcPr>
            <w:tcW w:w="945" w:type="dxa"/>
            <w:noWrap/>
            <w:hideMark/>
          </w:tcPr>
          <w:p w14:paraId="7E20251B" w14:textId="77777777" w:rsidR="006A7669" w:rsidRPr="00391F4E" w:rsidRDefault="006A7669" w:rsidP="0007128B">
            <w:r w:rsidRPr="00391F4E">
              <w:t>1</w:t>
            </w:r>
          </w:p>
        </w:tc>
        <w:tc>
          <w:tcPr>
            <w:tcW w:w="945" w:type="dxa"/>
            <w:noWrap/>
            <w:hideMark/>
          </w:tcPr>
          <w:p w14:paraId="323C8781" w14:textId="77777777" w:rsidR="006A7669" w:rsidRPr="00391F4E" w:rsidRDefault="006A7669" w:rsidP="0007128B">
            <w:r w:rsidRPr="00391F4E">
              <w:t>0</w:t>
            </w:r>
          </w:p>
        </w:tc>
        <w:tc>
          <w:tcPr>
            <w:tcW w:w="956" w:type="dxa"/>
            <w:noWrap/>
            <w:hideMark/>
          </w:tcPr>
          <w:p w14:paraId="57271BBB" w14:textId="77777777" w:rsidR="006A7669" w:rsidRPr="00391F4E" w:rsidRDefault="006A7669" w:rsidP="0007128B">
            <w:r w:rsidRPr="00391F4E">
              <w:t>0</w:t>
            </w:r>
          </w:p>
        </w:tc>
        <w:tc>
          <w:tcPr>
            <w:tcW w:w="956" w:type="dxa"/>
            <w:noWrap/>
            <w:hideMark/>
          </w:tcPr>
          <w:p w14:paraId="125FB3CC" w14:textId="77777777" w:rsidR="006A7669" w:rsidRPr="00391F4E" w:rsidRDefault="006A7669" w:rsidP="0007128B">
            <w:r w:rsidRPr="00391F4E">
              <w:t>0</w:t>
            </w:r>
          </w:p>
        </w:tc>
      </w:tr>
      <w:tr w:rsidR="006A7669" w:rsidRPr="00391F4E" w14:paraId="70784B50" w14:textId="77777777" w:rsidTr="0007128B">
        <w:trPr>
          <w:trHeight w:val="310"/>
        </w:trPr>
        <w:tc>
          <w:tcPr>
            <w:tcW w:w="1108" w:type="dxa"/>
            <w:noWrap/>
            <w:hideMark/>
          </w:tcPr>
          <w:p w14:paraId="0724AB03" w14:textId="77777777" w:rsidR="006A7669" w:rsidRPr="00391F4E" w:rsidRDefault="006A7669" w:rsidP="0007128B">
            <w:r w:rsidRPr="00391F4E">
              <w:t>52</w:t>
            </w:r>
          </w:p>
        </w:tc>
        <w:tc>
          <w:tcPr>
            <w:tcW w:w="1245" w:type="dxa"/>
            <w:noWrap/>
            <w:hideMark/>
          </w:tcPr>
          <w:p w14:paraId="24C1530E" w14:textId="77777777" w:rsidR="006A7669" w:rsidRPr="00391F4E" w:rsidRDefault="006A7669" w:rsidP="0007128B"/>
        </w:tc>
        <w:tc>
          <w:tcPr>
            <w:tcW w:w="4118" w:type="dxa"/>
            <w:noWrap/>
            <w:hideMark/>
          </w:tcPr>
          <w:p w14:paraId="279C0612" w14:textId="77777777" w:rsidR="006A7669" w:rsidRPr="00391F4E" w:rsidRDefault="006A7669" w:rsidP="0007128B">
            <w:r w:rsidRPr="00391F4E">
              <w:t>Staff didn’t know what services were available to help me</w:t>
            </w:r>
          </w:p>
        </w:tc>
        <w:tc>
          <w:tcPr>
            <w:tcW w:w="1130" w:type="dxa"/>
            <w:noWrap/>
            <w:hideMark/>
          </w:tcPr>
          <w:p w14:paraId="27A1AD0B" w14:textId="77777777" w:rsidR="006A7669" w:rsidRPr="00391F4E" w:rsidRDefault="006A7669" w:rsidP="0007128B">
            <w:r w:rsidRPr="00391F4E">
              <w:t>52</w:t>
            </w:r>
          </w:p>
        </w:tc>
        <w:tc>
          <w:tcPr>
            <w:tcW w:w="843" w:type="dxa"/>
            <w:noWrap/>
            <w:hideMark/>
          </w:tcPr>
          <w:p w14:paraId="007843EF" w14:textId="77777777" w:rsidR="006A7669" w:rsidRPr="00391F4E" w:rsidRDefault="006A7669" w:rsidP="0007128B">
            <w:r w:rsidRPr="00391F4E">
              <w:t>0</w:t>
            </w:r>
          </w:p>
        </w:tc>
        <w:tc>
          <w:tcPr>
            <w:tcW w:w="843" w:type="dxa"/>
            <w:noWrap/>
            <w:hideMark/>
          </w:tcPr>
          <w:p w14:paraId="20D2DF80" w14:textId="77777777" w:rsidR="006A7669" w:rsidRPr="00391F4E" w:rsidRDefault="006A7669" w:rsidP="0007128B">
            <w:r w:rsidRPr="00391F4E">
              <w:t>0.29</w:t>
            </w:r>
          </w:p>
        </w:tc>
        <w:tc>
          <w:tcPr>
            <w:tcW w:w="843" w:type="dxa"/>
            <w:noWrap/>
            <w:hideMark/>
          </w:tcPr>
          <w:p w14:paraId="54D4E367" w14:textId="77777777" w:rsidR="006A7669" w:rsidRPr="00391F4E" w:rsidRDefault="006A7669" w:rsidP="0007128B">
            <w:r w:rsidRPr="00391F4E">
              <w:t>-1</w:t>
            </w:r>
          </w:p>
        </w:tc>
        <w:tc>
          <w:tcPr>
            <w:tcW w:w="843" w:type="dxa"/>
            <w:noWrap/>
            <w:hideMark/>
          </w:tcPr>
          <w:p w14:paraId="0624CAB7" w14:textId="77777777" w:rsidR="006A7669" w:rsidRPr="00391F4E" w:rsidRDefault="006A7669" w:rsidP="0007128B">
            <w:r w:rsidRPr="00391F4E">
              <w:t>-0.23</w:t>
            </w:r>
          </w:p>
        </w:tc>
        <w:tc>
          <w:tcPr>
            <w:tcW w:w="945" w:type="dxa"/>
            <w:noWrap/>
            <w:hideMark/>
          </w:tcPr>
          <w:p w14:paraId="4C8173A5" w14:textId="77777777" w:rsidR="006A7669" w:rsidRPr="00391F4E" w:rsidRDefault="006A7669" w:rsidP="0007128B">
            <w:r w:rsidRPr="00391F4E">
              <w:t>0</w:t>
            </w:r>
          </w:p>
        </w:tc>
        <w:tc>
          <w:tcPr>
            <w:tcW w:w="945" w:type="dxa"/>
            <w:noWrap/>
            <w:hideMark/>
          </w:tcPr>
          <w:p w14:paraId="1D3E5E61" w14:textId="77777777" w:rsidR="006A7669" w:rsidRPr="00391F4E" w:rsidRDefault="006A7669" w:rsidP="0007128B">
            <w:r w:rsidRPr="00391F4E">
              <w:t>-0.001</w:t>
            </w:r>
          </w:p>
        </w:tc>
        <w:tc>
          <w:tcPr>
            <w:tcW w:w="956" w:type="dxa"/>
            <w:noWrap/>
            <w:hideMark/>
          </w:tcPr>
          <w:p w14:paraId="7CB7761E" w14:textId="77777777" w:rsidR="006A7669" w:rsidRPr="00391F4E" w:rsidRDefault="006A7669" w:rsidP="0007128B">
            <w:r w:rsidRPr="00391F4E">
              <w:t>-2</w:t>
            </w:r>
          </w:p>
        </w:tc>
        <w:tc>
          <w:tcPr>
            <w:tcW w:w="956" w:type="dxa"/>
            <w:noWrap/>
            <w:hideMark/>
          </w:tcPr>
          <w:p w14:paraId="253B56A9" w14:textId="77777777" w:rsidR="006A7669" w:rsidRPr="00391F4E" w:rsidRDefault="006A7669" w:rsidP="0007128B">
            <w:r w:rsidRPr="00391F4E">
              <w:t>-0.76</w:t>
            </w:r>
          </w:p>
        </w:tc>
      </w:tr>
    </w:tbl>
    <w:p w14:paraId="51EE2590" w14:textId="77777777" w:rsidR="007202A3" w:rsidRDefault="007202A3" w:rsidP="001F3429">
      <w:pPr>
        <w:spacing w:line="360" w:lineRule="auto"/>
      </w:pPr>
    </w:p>
    <w:p w14:paraId="3823D590" w14:textId="77777777" w:rsidR="006A7669" w:rsidRDefault="006A7669" w:rsidP="001F3429">
      <w:pPr>
        <w:spacing w:line="360" w:lineRule="auto"/>
      </w:pPr>
    </w:p>
    <w:p w14:paraId="51C4BD65" w14:textId="77777777" w:rsidR="007202A3" w:rsidRDefault="007202A3" w:rsidP="001F3429">
      <w:pPr>
        <w:spacing w:line="360" w:lineRule="auto"/>
        <w:sectPr w:rsidR="007202A3" w:rsidSect="00092EB9">
          <w:footerReference w:type="first" r:id="rId207"/>
          <w:pgSz w:w="16838" w:h="11906" w:orient="landscape"/>
          <w:pgMar w:top="1440" w:right="1440" w:bottom="1440" w:left="1440" w:header="709" w:footer="709" w:gutter="0"/>
          <w:cols w:space="708"/>
          <w:titlePg/>
          <w:docGrid w:linePitch="360"/>
        </w:sectPr>
      </w:pPr>
    </w:p>
    <w:p w14:paraId="03A29B7E" w14:textId="77777777" w:rsidR="007202A3" w:rsidRPr="007174B1" w:rsidRDefault="007202A3" w:rsidP="00A715B7">
      <w:pPr>
        <w:pStyle w:val="Heading3"/>
      </w:pPr>
      <w:bookmarkStart w:id="218" w:name="_Toc66453638"/>
      <w:bookmarkStart w:id="219" w:name="_Toc78361032"/>
      <w:r w:rsidRPr="007174B1">
        <w:lastRenderedPageBreak/>
        <w:t>Appendix 1</w:t>
      </w:r>
      <w:r w:rsidR="00F708D5">
        <w:t>4</w:t>
      </w:r>
      <w:r w:rsidRPr="007174B1">
        <w:t xml:space="preserve"> - Factor Arrays for Factor 1, 2, 3a &amp; 3b</w:t>
      </w:r>
      <w:bookmarkEnd w:id="218"/>
      <w:bookmarkEnd w:id="219"/>
    </w:p>
    <w:p w14:paraId="1033F569" w14:textId="77777777" w:rsidR="003A3F60" w:rsidRPr="003A3F60" w:rsidRDefault="006A7669" w:rsidP="00A715B7">
      <w:pPr>
        <w:pStyle w:val="Caption"/>
      </w:pPr>
      <w:bookmarkStart w:id="220" w:name="_Toc77543475"/>
      <w:r>
        <w:t>Table 2.</w:t>
      </w:r>
      <w:r w:rsidR="004B7495">
        <w:fldChar w:fldCharType="begin"/>
      </w:r>
      <w:r w:rsidR="004B7495">
        <w:instrText xml:space="preserve"> SEQ Table \* ARABIC \s 1 </w:instrText>
      </w:r>
      <w:r w:rsidR="004B7495">
        <w:fldChar w:fldCharType="separate"/>
      </w:r>
      <w:r>
        <w:rPr>
          <w:noProof/>
        </w:rPr>
        <w:t>7</w:t>
      </w:r>
      <w:r w:rsidR="004B7495">
        <w:rPr>
          <w:noProof/>
        </w:rPr>
        <w:fldChar w:fldCharType="end"/>
      </w:r>
      <w:r w:rsidR="003A3F60">
        <w:t xml:space="preserve"> Factor arrays for all factors</w:t>
      </w:r>
      <w:bookmarkEnd w:id="220"/>
    </w:p>
    <w:tbl>
      <w:tblPr>
        <w:tblStyle w:val="PlainTable1"/>
        <w:tblW w:w="0" w:type="auto"/>
        <w:tblLook w:val="04A0" w:firstRow="1" w:lastRow="0" w:firstColumn="1" w:lastColumn="0" w:noHBand="0" w:noVBand="1"/>
      </w:tblPr>
      <w:tblGrid>
        <w:gridCol w:w="514"/>
        <w:gridCol w:w="5060"/>
        <w:gridCol w:w="885"/>
        <w:gridCol w:w="832"/>
        <w:gridCol w:w="833"/>
        <w:gridCol w:w="892"/>
      </w:tblGrid>
      <w:tr w:rsidR="007202A3" w:rsidRPr="002D6F8A" w14:paraId="36A7560C" w14:textId="77777777" w:rsidTr="00092EB9">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345A7F4F" w14:textId="77777777" w:rsidR="007202A3" w:rsidRPr="002D6F8A" w:rsidRDefault="007202A3" w:rsidP="001F3429">
            <w:pPr>
              <w:spacing w:line="360" w:lineRule="auto"/>
            </w:pPr>
          </w:p>
        </w:tc>
        <w:tc>
          <w:tcPr>
            <w:tcW w:w="5202" w:type="dxa"/>
            <w:noWrap/>
            <w:hideMark/>
          </w:tcPr>
          <w:p w14:paraId="0ED2BC17" w14:textId="77777777" w:rsidR="007202A3" w:rsidRPr="00B43EB3" w:rsidRDefault="007202A3" w:rsidP="001F3429">
            <w:pPr>
              <w:spacing w:line="360" w:lineRule="auto"/>
              <w:cnfStyle w:val="100000000000" w:firstRow="1" w:lastRow="0" w:firstColumn="0" w:lastColumn="0" w:oddVBand="0" w:evenVBand="0" w:oddHBand="0" w:evenHBand="0" w:firstRowFirstColumn="0" w:firstRowLastColumn="0" w:lastRowFirstColumn="0" w:lastRowLastColumn="0"/>
              <w:rPr>
                <w:b w:val="0"/>
              </w:rPr>
            </w:pPr>
            <w:r w:rsidRPr="00B43EB3">
              <w:rPr>
                <w:b w:val="0"/>
              </w:rPr>
              <w:t>Statements</w:t>
            </w:r>
          </w:p>
        </w:tc>
        <w:tc>
          <w:tcPr>
            <w:tcW w:w="905" w:type="dxa"/>
            <w:noWrap/>
            <w:hideMark/>
          </w:tcPr>
          <w:p w14:paraId="45866F49" w14:textId="77777777" w:rsidR="007202A3" w:rsidRPr="00B43EB3" w:rsidRDefault="007202A3" w:rsidP="001F3429">
            <w:pPr>
              <w:spacing w:line="360" w:lineRule="auto"/>
              <w:cnfStyle w:val="100000000000" w:firstRow="1" w:lastRow="0" w:firstColumn="0" w:lastColumn="0" w:oddVBand="0" w:evenVBand="0" w:oddHBand="0" w:evenHBand="0" w:firstRowFirstColumn="0" w:firstRowLastColumn="0" w:lastRowFirstColumn="0" w:lastRowLastColumn="0"/>
              <w:rPr>
                <w:b w:val="0"/>
              </w:rPr>
            </w:pPr>
            <w:r w:rsidRPr="00B43EB3">
              <w:rPr>
                <w:b w:val="0"/>
              </w:rPr>
              <w:t>Factor 1</w:t>
            </w:r>
          </w:p>
        </w:tc>
        <w:tc>
          <w:tcPr>
            <w:tcW w:w="850" w:type="dxa"/>
            <w:noWrap/>
            <w:hideMark/>
          </w:tcPr>
          <w:p w14:paraId="51680E72" w14:textId="77777777" w:rsidR="007202A3" w:rsidRPr="00B43EB3" w:rsidRDefault="007202A3" w:rsidP="001F3429">
            <w:pPr>
              <w:spacing w:line="360" w:lineRule="auto"/>
              <w:cnfStyle w:val="100000000000" w:firstRow="1" w:lastRow="0" w:firstColumn="0" w:lastColumn="0" w:oddVBand="0" w:evenVBand="0" w:oddHBand="0" w:evenHBand="0" w:firstRowFirstColumn="0" w:firstRowLastColumn="0" w:lastRowFirstColumn="0" w:lastRowLastColumn="0"/>
              <w:rPr>
                <w:b w:val="0"/>
              </w:rPr>
            </w:pPr>
            <w:r w:rsidRPr="00B43EB3">
              <w:rPr>
                <w:b w:val="0"/>
              </w:rPr>
              <w:t>Factor 2</w:t>
            </w:r>
          </w:p>
        </w:tc>
        <w:tc>
          <w:tcPr>
            <w:tcW w:w="851" w:type="dxa"/>
            <w:noWrap/>
            <w:hideMark/>
          </w:tcPr>
          <w:p w14:paraId="1FFF1DD5" w14:textId="77777777" w:rsidR="007202A3" w:rsidRPr="00B43EB3" w:rsidRDefault="007202A3" w:rsidP="001F3429">
            <w:pPr>
              <w:spacing w:line="360" w:lineRule="auto"/>
              <w:cnfStyle w:val="100000000000" w:firstRow="1" w:lastRow="0" w:firstColumn="0" w:lastColumn="0" w:oddVBand="0" w:evenVBand="0" w:oddHBand="0" w:evenHBand="0" w:firstRowFirstColumn="0" w:firstRowLastColumn="0" w:lastRowFirstColumn="0" w:lastRowLastColumn="0"/>
              <w:rPr>
                <w:b w:val="0"/>
              </w:rPr>
            </w:pPr>
            <w:r w:rsidRPr="00B43EB3">
              <w:rPr>
                <w:b w:val="0"/>
              </w:rPr>
              <w:t>Factor 3a</w:t>
            </w:r>
          </w:p>
        </w:tc>
        <w:tc>
          <w:tcPr>
            <w:tcW w:w="912" w:type="dxa"/>
            <w:noWrap/>
            <w:hideMark/>
          </w:tcPr>
          <w:p w14:paraId="192835DE" w14:textId="77777777" w:rsidR="007202A3" w:rsidRPr="00B43EB3" w:rsidRDefault="007202A3" w:rsidP="001F3429">
            <w:pPr>
              <w:spacing w:line="360" w:lineRule="auto"/>
              <w:cnfStyle w:val="100000000000" w:firstRow="1" w:lastRow="0" w:firstColumn="0" w:lastColumn="0" w:oddVBand="0" w:evenVBand="0" w:oddHBand="0" w:evenHBand="0" w:firstRowFirstColumn="0" w:firstRowLastColumn="0" w:lastRowFirstColumn="0" w:lastRowLastColumn="0"/>
              <w:rPr>
                <w:b w:val="0"/>
              </w:rPr>
            </w:pPr>
            <w:r w:rsidRPr="00B43EB3">
              <w:rPr>
                <w:b w:val="0"/>
              </w:rPr>
              <w:t>Factor 3b</w:t>
            </w:r>
          </w:p>
        </w:tc>
      </w:tr>
      <w:tr w:rsidR="007202A3" w:rsidRPr="002D6F8A" w14:paraId="4DEB7959"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4C9CE060" w14:textId="77777777" w:rsidR="007202A3" w:rsidRPr="00B43EB3" w:rsidRDefault="007202A3" w:rsidP="001F3429">
            <w:pPr>
              <w:spacing w:line="360" w:lineRule="auto"/>
              <w:rPr>
                <w:b w:val="0"/>
              </w:rPr>
            </w:pPr>
            <w:r w:rsidRPr="00B43EB3">
              <w:rPr>
                <w:b w:val="0"/>
              </w:rPr>
              <w:t>1</w:t>
            </w:r>
          </w:p>
        </w:tc>
        <w:tc>
          <w:tcPr>
            <w:tcW w:w="5202" w:type="dxa"/>
            <w:noWrap/>
            <w:hideMark/>
          </w:tcPr>
          <w:p w14:paraId="3958B0CC"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Building relationships with new staff</w:t>
            </w:r>
          </w:p>
        </w:tc>
        <w:tc>
          <w:tcPr>
            <w:tcW w:w="905" w:type="dxa"/>
            <w:noWrap/>
            <w:hideMark/>
          </w:tcPr>
          <w:p w14:paraId="1A83477F"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c>
          <w:tcPr>
            <w:tcW w:w="850" w:type="dxa"/>
            <w:noWrap/>
            <w:hideMark/>
          </w:tcPr>
          <w:p w14:paraId="395A8E42"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c>
          <w:tcPr>
            <w:tcW w:w="851" w:type="dxa"/>
            <w:noWrap/>
            <w:hideMark/>
          </w:tcPr>
          <w:p w14:paraId="62103984"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912" w:type="dxa"/>
            <w:noWrap/>
            <w:hideMark/>
          </w:tcPr>
          <w:p w14:paraId="237B57FE"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r>
      <w:tr w:rsidR="007202A3" w:rsidRPr="002D6F8A" w14:paraId="1738FEDC"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5D9B2F82" w14:textId="77777777" w:rsidR="007202A3" w:rsidRPr="00B43EB3" w:rsidRDefault="007202A3" w:rsidP="001F3429">
            <w:pPr>
              <w:spacing w:line="360" w:lineRule="auto"/>
              <w:rPr>
                <w:b w:val="0"/>
              </w:rPr>
            </w:pPr>
            <w:r w:rsidRPr="00B43EB3">
              <w:rPr>
                <w:b w:val="0"/>
              </w:rPr>
              <w:t>2</w:t>
            </w:r>
          </w:p>
        </w:tc>
        <w:tc>
          <w:tcPr>
            <w:tcW w:w="5202" w:type="dxa"/>
            <w:noWrap/>
            <w:hideMark/>
          </w:tcPr>
          <w:p w14:paraId="257A88D0"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Being prepared for my transfer to another service</w:t>
            </w:r>
          </w:p>
        </w:tc>
        <w:tc>
          <w:tcPr>
            <w:tcW w:w="905" w:type="dxa"/>
            <w:noWrap/>
            <w:hideMark/>
          </w:tcPr>
          <w:p w14:paraId="68DF4D54"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c>
          <w:tcPr>
            <w:tcW w:w="850" w:type="dxa"/>
            <w:noWrap/>
            <w:hideMark/>
          </w:tcPr>
          <w:p w14:paraId="59A69171"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0</w:t>
            </w:r>
          </w:p>
        </w:tc>
        <w:tc>
          <w:tcPr>
            <w:tcW w:w="851" w:type="dxa"/>
            <w:noWrap/>
            <w:hideMark/>
          </w:tcPr>
          <w:p w14:paraId="6626748A"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0</w:t>
            </w:r>
          </w:p>
        </w:tc>
        <w:tc>
          <w:tcPr>
            <w:tcW w:w="912" w:type="dxa"/>
            <w:noWrap/>
            <w:hideMark/>
          </w:tcPr>
          <w:p w14:paraId="6C51BFD3"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r>
      <w:tr w:rsidR="007202A3" w:rsidRPr="002D6F8A" w14:paraId="5493BBB0"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0096057C" w14:textId="77777777" w:rsidR="007202A3" w:rsidRPr="00B43EB3" w:rsidRDefault="007202A3" w:rsidP="001F3429">
            <w:pPr>
              <w:spacing w:line="360" w:lineRule="auto"/>
              <w:rPr>
                <w:b w:val="0"/>
              </w:rPr>
            </w:pPr>
            <w:r w:rsidRPr="00B43EB3">
              <w:rPr>
                <w:b w:val="0"/>
              </w:rPr>
              <w:t>3</w:t>
            </w:r>
          </w:p>
        </w:tc>
        <w:tc>
          <w:tcPr>
            <w:tcW w:w="5202" w:type="dxa"/>
            <w:noWrap/>
            <w:hideMark/>
          </w:tcPr>
          <w:p w14:paraId="165D0512"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Knowing who to contact</w:t>
            </w:r>
          </w:p>
        </w:tc>
        <w:tc>
          <w:tcPr>
            <w:tcW w:w="905" w:type="dxa"/>
            <w:noWrap/>
            <w:hideMark/>
          </w:tcPr>
          <w:p w14:paraId="09983EAA"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c>
          <w:tcPr>
            <w:tcW w:w="850" w:type="dxa"/>
            <w:noWrap/>
            <w:hideMark/>
          </w:tcPr>
          <w:p w14:paraId="30A8A470"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0</w:t>
            </w:r>
          </w:p>
        </w:tc>
        <w:tc>
          <w:tcPr>
            <w:tcW w:w="851" w:type="dxa"/>
            <w:noWrap/>
            <w:hideMark/>
          </w:tcPr>
          <w:p w14:paraId="50B92003"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c>
          <w:tcPr>
            <w:tcW w:w="912" w:type="dxa"/>
            <w:noWrap/>
            <w:hideMark/>
          </w:tcPr>
          <w:p w14:paraId="690DE193"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r>
      <w:tr w:rsidR="007202A3" w:rsidRPr="002D6F8A" w14:paraId="1FF4A125"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42942F5F" w14:textId="77777777" w:rsidR="007202A3" w:rsidRPr="00B43EB3" w:rsidRDefault="007202A3" w:rsidP="001F3429">
            <w:pPr>
              <w:spacing w:line="360" w:lineRule="auto"/>
              <w:rPr>
                <w:b w:val="0"/>
              </w:rPr>
            </w:pPr>
            <w:r w:rsidRPr="00B43EB3">
              <w:rPr>
                <w:b w:val="0"/>
              </w:rPr>
              <w:t>4</w:t>
            </w:r>
          </w:p>
        </w:tc>
        <w:tc>
          <w:tcPr>
            <w:tcW w:w="5202" w:type="dxa"/>
            <w:noWrap/>
            <w:hideMark/>
          </w:tcPr>
          <w:p w14:paraId="49EA2095"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Thinking services wouldn’t be able to help me</w:t>
            </w:r>
          </w:p>
        </w:tc>
        <w:tc>
          <w:tcPr>
            <w:tcW w:w="905" w:type="dxa"/>
            <w:noWrap/>
            <w:hideMark/>
          </w:tcPr>
          <w:p w14:paraId="35F0E280"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c>
          <w:tcPr>
            <w:tcW w:w="850" w:type="dxa"/>
            <w:noWrap/>
            <w:hideMark/>
          </w:tcPr>
          <w:p w14:paraId="752E1154"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c>
          <w:tcPr>
            <w:tcW w:w="851" w:type="dxa"/>
            <w:noWrap/>
            <w:hideMark/>
          </w:tcPr>
          <w:p w14:paraId="035BB2A3"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912" w:type="dxa"/>
            <w:noWrap/>
            <w:hideMark/>
          </w:tcPr>
          <w:p w14:paraId="6FE0D913"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r>
      <w:tr w:rsidR="007202A3" w:rsidRPr="002D6F8A" w14:paraId="1B1ABF83"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06D6CA02" w14:textId="77777777" w:rsidR="007202A3" w:rsidRPr="00B43EB3" w:rsidRDefault="007202A3" w:rsidP="001F3429">
            <w:pPr>
              <w:spacing w:line="360" w:lineRule="auto"/>
              <w:rPr>
                <w:b w:val="0"/>
              </w:rPr>
            </w:pPr>
            <w:r w:rsidRPr="00B43EB3">
              <w:rPr>
                <w:b w:val="0"/>
              </w:rPr>
              <w:t>5</w:t>
            </w:r>
          </w:p>
        </w:tc>
        <w:tc>
          <w:tcPr>
            <w:tcW w:w="5202" w:type="dxa"/>
            <w:noWrap/>
            <w:hideMark/>
          </w:tcPr>
          <w:p w14:paraId="79105FBA"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Not feeling involved in my care</w:t>
            </w:r>
          </w:p>
        </w:tc>
        <w:tc>
          <w:tcPr>
            <w:tcW w:w="905" w:type="dxa"/>
            <w:noWrap/>
            <w:hideMark/>
          </w:tcPr>
          <w:p w14:paraId="04355AD6"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0</w:t>
            </w:r>
          </w:p>
        </w:tc>
        <w:tc>
          <w:tcPr>
            <w:tcW w:w="850" w:type="dxa"/>
            <w:noWrap/>
            <w:hideMark/>
          </w:tcPr>
          <w:p w14:paraId="0DEA6563"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c>
          <w:tcPr>
            <w:tcW w:w="851" w:type="dxa"/>
            <w:noWrap/>
            <w:hideMark/>
          </w:tcPr>
          <w:p w14:paraId="74404FCB"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912" w:type="dxa"/>
            <w:noWrap/>
            <w:hideMark/>
          </w:tcPr>
          <w:p w14:paraId="62420DDD"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r>
      <w:tr w:rsidR="007202A3" w:rsidRPr="002D6F8A" w14:paraId="522C1DA3"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6C31D177" w14:textId="77777777" w:rsidR="007202A3" w:rsidRPr="00B43EB3" w:rsidRDefault="007202A3" w:rsidP="001F3429">
            <w:pPr>
              <w:spacing w:line="360" w:lineRule="auto"/>
              <w:rPr>
                <w:b w:val="0"/>
              </w:rPr>
            </w:pPr>
            <w:r w:rsidRPr="00B43EB3">
              <w:rPr>
                <w:b w:val="0"/>
              </w:rPr>
              <w:t>6</w:t>
            </w:r>
          </w:p>
        </w:tc>
        <w:tc>
          <w:tcPr>
            <w:tcW w:w="5202" w:type="dxa"/>
            <w:noWrap/>
            <w:hideMark/>
          </w:tcPr>
          <w:p w14:paraId="4E3DAA01"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Not feeing listened to</w:t>
            </w:r>
          </w:p>
        </w:tc>
        <w:tc>
          <w:tcPr>
            <w:tcW w:w="905" w:type="dxa"/>
            <w:noWrap/>
            <w:hideMark/>
          </w:tcPr>
          <w:p w14:paraId="2EAFD83C"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c>
          <w:tcPr>
            <w:tcW w:w="850" w:type="dxa"/>
            <w:noWrap/>
            <w:hideMark/>
          </w:tcPr>
          <w:p w14:paraId="2B07308B"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c>
          <w:tcPr>
            <w:tcW w:w="851" w:type="dxa"/>
            <w:noWrap/>
            <w:hideMark/>
          </w:tcPr>
          <w:p w14:paraId="4DDE078E"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0</w:t>
            </w:r>
          </w:p>
        </w:tc>
        <w:tc>
          <w:tcPr>
            <w:tcW w:w="912" w:type="dxa"/>
            <w:noWrap/>
            <w:hideMark/>
          </w:tcPr>
          <w:p w14:paraId="59D4C23A"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r>
      <w:tr w:rsidR="007202A3" w:rsidRPr="002D6F8A" w14:paraId="2D61532B"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0179C5A5" w14:textId="77777777" w:rsidR="007202A3" w:rsidRPr="00B43EB3" w:rsidRDefault="007202A3" w:rsidP="001F3429">
            <w:pPr>
              <w:spacing w:line="360" w:lineRule="auto"/>
              <w:rPr>
                <w:b w:val="0"/>
              </w:rPr>
            </w:pPr>
            <w:r w:rsidRPr="00B43EB3">
              <w:rPr>
                <w:b w:val="0"/>
              </w:rPr>
              <w:t>7</w:t>
            </w:r>
          </w:p>
        </w:tc>
        <w:tc>
          <w:tcPr>
            <w:tcW w:w="5202" w:type="dxa"/>
            <w:noWrap/>
            <w:hideMark/>
          </w:tcPr>
          <w:p w14:paraId="379FECBC"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The emotional connection with my key worker</w:t>
            </w:r>
          </w:p>
        </w:tc>
        <w:tc>
          <w:tcPr>
            <w:tcW w:w="905" w:type="dxa"/>
            <w:noWrap/>
            <w:hideMark/>
          </w:tcPr>
          <w:p w14:paraId="0D49BF12"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0</w:t>
            </w:r>
          </w:p>
        </w:tc>
        <w:tc>
          <w:tcPr>
            <w:tcW w:w="850" w:type="dxa"/>
            <w:noWrap/>
            <w:hideMark/>
          </w:tcPr>
          <w:p w14:paraId="6133BB27"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c>
          <w:tcPr>
            <w:tcW w:w="851" w:type="dxa"/>
            <w:noWrap/>
            <w:hideMark/>
          </w:tcPr>
          <w:p w14:paraId="189FA80E"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0</w:t>
            </w:r>
          </w:p>
        </w:tc>
        <w:tc>
          <w:tcPr>
            <w:tcW w:w="912" w:type="dxa"/>
            <w:noWrap/>
            <w:hideMark/>
          </w:tcPr>
          <w:p w14:paraId="3FFECF3E"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r>
      <w:tr w:rsidR="007202A3" w:rsidRPr="002D6F8A" w14:paraId="44F43757"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09C063B4" w14:textId="77777777" w:rsidR="007202A3" w:rsidRPr="00B43EB3" w:rsidRDefault="007202A3" w:rsidP="001F3429">
            <w:pPr>
              <w:spacing w:line="360" w:lineRule="auto"/>
              <w:rPr>
                <w:b w:val="0"/>
              </w:rPr>
            </w:pPr>
            <w:r w:rsidRPr="00B43EB3">
              <w:rPr>
                <w:b w:val="0"/>
              </w:rPr>
              <w:t>8</w:t>
            </w:r>
          </w:p>
        </w:tc>
        <w:tc>
          <w:tcPr>
            <w:tcW w:w="5202" w:type="dxa"/>
            <w:noWrap/>
            <w:hideMark/>
          </w:tcPr>
          <w:p w14:paraId="34BDA404"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The stigma of my diagnosis</w:t>
            </w:r>
          </w:p>
        </w:tc>
        <w:tc>
          <w:tcPr>
            <w:tcW w:w="905" w:type="dxa"/>
            <w:noWrap/>
            <w:hideMark/>
          </w:tcPr>
          <w:p w14:paraId="6A4A0D0F"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5</w:t>
            </w:r>
          </w:p>
        </w:tc>
        <w:tc>
          <w:tcPr>
            <w:tcW w:w="850" w:type="dxa"/>
            <w:noWrap/>
            <w:hideMark/>
          </w:tcPr>
          <w:p w14:paraId="35E3EFF6"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c>
          <w:tcPr>
            <w:tcW w:w="851" w:type="dxa"/>
            <w:noWrap/>
            <w:hideMark/>
          </w:tcPr>
          <w:p w14:paraId="04797F58"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c>
          <w:tcPr>
            <w:tcW w:w="912" w:type="dxa"/>
            <w:noWrap/>
            <w:hideMark/>
          </w:tcPr>
          <w:p w14:paraId="441717AE"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r>
      <w:tr w:rsidR="007202A3" w:rsidRPr="002D6F8A" w14:paraId="1D0E779F"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67FBE93B" w14:textId="77777777" w:rsidR="007202A3" w:rsidRPr="00B43EB3" w:rsidRDefault="007202A3" w:rsidP="001F3429">
            <w:pPr>
              <w:spacing w:line="360" w:lineRule="auto"/>
              <w:rPr>
                <w:b w:val="0"/>
              </w:rPr>
            </w:pPr>
            <w:r w:rsidRPr="00B43EB3">
              <w:rPr>
                <w:b w:val="0"/>
              </w:rPr>
              <w:t>9</w:t>
            </w:r>
          </w:p>
        </w:tc>
        <w:tc>
          <w:tcPr>
            <w:tcW w:w="5202" w:type="dxa"/>
            <w:noWrap/>
            <w:hideMark/>
          </w:tcPr>
          <w:p w14:paraId="462F7A77"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Feeling embarrassed or ashamed to ask for help</w:t>
            </w:r>
          </w:p>
        </w:tc>
        <w:tc>
          <w:tcPr>
            <w:tcW w:w="905" w:type="dxa"/>
            <w:noWrap/>
            <w:hideMark/>
          </w:tcPr>
          <w:p w14:paraId="2679EEA4"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c>
          <w:tcPr>
            <w:tcW w:w="850" w:type="dxa"/>
            <w:noWrap/>
            <w:hideMark/>
          </w:tcPr>
          <w:p w14:paraId="2EC4C107"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0</w:t>
            </w:r>
          </w:p>
        </w:tc>
        <w:tc>
          <w:tcPr>
            <w:tcW w:w="851" w:type="dxa"/>
            <w:noWrap/>
            <w:hideMark/>
          </w:tcPr>
          <w:p w14:paraId="4D2DECE7"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c>
          <w:tcPr>
            <w:tcW w:w="912" w:type="dxa"/>
            <w:noWrap/>
            <w:hideMark/>
          </w:tcPr>
          <w:p w14:paraId="75E63F11"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0</w:t>
            </w:r>
          </w:p>
        </w:tc>
      </w:tr>
      <w:tr w:rsidR="007202A3" w:rsidRPr="002D6F8A" w14:paraId="25CF4D10"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4F0FDFC2" w14:textId="77777777" w:rsidR="007202A3" w:rsidRPr="00B43EB3" w:rsidRDefault="007202A3" w:rsidP="001F3429">
            <w:pPr>
              <w:spacing w:line="360" w:lineRule="auto"/>
              <w:rPr>
                <w:b w:val="0"/>
              </w:rPr>
            </w:pPr>
            <w:r w:rsidRPr="00B43EB3">
              <w:rPr>
                <w:b w:val="0"/>
              </w:rPr>
              <w:t>10</w:t>
            </w:r>
          </w:p>
        </w:tc>
        <w:tc>
          <w:tcPr>
            <w:tcW w:w="5202" w:type="dxa"/>
            <w:noWrap/>
            <w:hideMark/>
          </w:tcPr>
          <w:p w14:paraId="2F07FCE1"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Thinking I would be seen as crazy</w:t>
            </w:r>
          </w:p>
        </w:tc>
        <w:tc>
          <w:tcPr>
            <w:tcW w:w="905" w:type="dxa"/>
            <w:noWrap/>
            <w:hideMark/>
          </w:tcPr>
          <w:p w14:paraId="607D10B0"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c>
          <w:tcPr>
            <w:tcW w:w="850" w:type="dxa"/>
            <w:noWrap/>
            <w:hideMark/>
          </w:tcPr>
          <w:p w14:paraId="38F61EAF"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0</w:t>
            </w:r>
          </w:p>
        </w:tc>
        <w:tc>
          <w:tcPr>
            <w:tcW w:w="851" w:type="dxa"/>
            <w:noWrap/>
            <w:hideMark/>
          </w:tcPr>
          <w:p w14:paraId="5503E4E2"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5</w:t>
            </w:r>
          </w:p>
        </w:tc>
        <w:tc>
          <w:tcPr>
            <w:tcW w:w="912" w:type="dxa"/>
            <w:noWrap/>
            <w:hideMark/>
          </w:tcPr>
          <w:p w14:paraId="11708C9E"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r>
      <w:tr w:rsidR="007202A3" w:rsidRPr="002D6F8A" w14:paraId="7B399D0F"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1CCC131D" w14:textId="77777777" w:rsidR="007202A3" w:rsidRPr="00B43EB3" w:rsidRDefault="007202A3" w:rsidP="001F3429">
            <w:pPr>
              <w:spacing w:line="360" w:lineRule="auto"/>
              <w:rPr>
                <w:b w:val="0"/>
              </w:rPr>
            </w:pPr>
            <w:r w:rsidRPr="00B43EB3">
              <w:rPr>
                <w:b w:val="0"/>
              </w:rPr>
              <w:t>11</w:t>
            </w:r>
          </w:p>
        </w:tc>
        <w:tc>
          <w:tcPr>
            <w:tcW w:w="5202" w:type="dxa"/>
            <w:noWrap/>
            <w:hideMark/>
          </w:tcPr>
          <w:p w14:paraId="5C061121"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Thinking I may be put in hospital against my will</w:t>
            </w:r>
          </w:p>
        </w:tc>
        <w:tc>
          <w:tcPr>
            <w:tcW w:w="905" w:type="dxa"/>
            <w:noWrap/>
            <w:hideMark/>
          </w:tcPr>
          <w:p w14:paraId="6FCC17C5"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3</w:t>
            </w:r>
          </w:p>
        </w:tc>
        <w:tc>
          <w:tcPr>
            <w:tcW w:w="850" w:type="dxa"/>
            <w:noWrap/>
            <w:hideMark/>
          </w:tcPr>
          <w:p w14:paraId="03B8D948"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5</w:t>
            </w:r>
          </w:p>
        </w:tc>
        <w:tc>
          <w:tcPr>
            <w:tcW w:w="851" w:type="dxa"/>
            <w:noWrap/>
            <w:hideMark/>
          </w:tcPr>
          <w:p w14:paraId="6574443E"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c>
          <w:tcPr>
            <w:tcW w:w="912" w:type="dxa"/>
            <w:noWrap/>
            <w:hideMark/>
          </w:tcPr>
          <w:p w14:paraId="386AFB5B"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r>
      <w:tr w:rsidR="007202A3" w:rsidRPr="002D6F8A" w14:paraId="033859DF"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6C4B41D5" w14:textId="77777777" w:rsidR="007202A3" w:rsidRPr="00B43EB3" w:rsidRDefault="007202A3" w:rsidP="001F3429">
            <w:pPr>
              <w:spacing w:line="360" w:lineRule="auto"/>
              <w:rPr>
                <w:b w:val="0"/>
              </w:rPr>
            </w:pPr>
            <w:r w:rsidRPr="00B43EB3">
              <w:rPr>
                <w:b w:val="0"/>
              </w:rPr>
              <w:t>12</w:t>
            </w:r>
          </w:p>
        </w:tc>
        <w:tc>
          <w:tcPr>
            <w:tcW w:w="5202" w:type="dxa"/>
            <w:noWrap/>
            <w:hideMark/>
          </w:tcPr>
          <w:p w14:paraId="1E296C1C"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What my friends might say or think</w:t>
            </w:r>
          </w:p>
        </w:tc>
        <w:tc>
          <w:tcPr>
            <w:tcW w:w="905" w:type="dxa"/>
            <w:noWrap/>
            <w:hideMark/>
          </w:tcPr>
          <w:p w14:paraId="36253F05"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850" w:type="dxa"/>
            <w:noWrap/>
            <w:hideMark/>
          </w:tcPr>
          <w:p w14:paraId="4DEF7C48"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851" w:type="dxa"/>
            <w:noWrap/>
            <w:hideMark/>
          </w:tcPr>
          <w:p w14:paraId="777FAB59"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4</w:t>
            </w:r>
          </w:p>
        </w:tc>
        <w:tc>
          <w:tcPr>
            <w:tcW w:w="912" w:type="dxa"/>
            <w:noWrap/>
            <w:hideMark/>
          </w:tcPr>
          <w:p w14:paraId="77DD6353"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r>
      <w:tr w:rsidR="007202A3" w:rsidRPr="002D6F8A" w14:paraId="6CECECF6"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23DC7716" w14:textId="77777777" w:rsidR="007202A3" w:rsidRPr="00B43EB3" w:rsidRDefault="007202A3" w:rsidP="001F3429">
            <w:pPr>
              <w:spacing w:line="360" w:lineRule="auto"/>
              <w:rPr>
                <w:b w:val="0"/>
              </w:rPr>
            </w:pPr>
            <w:r w:rsidRPr="00B43EB3">
              <w:rPr>
                <w:b w:val="0"/>
              </w:rPr>
              <w:t>13</w:t>
            </w:r>
          </w:p>
        </w:tc>
        <w:tc>
          <w:tcPr>
            <w:tcW w:w="5202" w:type="dxa"/>
            <w:noWrap/>
            <w:hideMark/>
          </w:tcPr>
          <w:p w14:paraId="5BD14DE0"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Thinking I didn’t have a problem</w:t>
            </w:r>
          </w:p>
        </w:tc>
        <w:tc>
          <w:tcPr>
            <w:tcW w:w="905" w:type="dxa"/>
            <w:noWrap/>
            <w:hideMark/>
          </w:tcPr>
          <w:p w14:paraId="07A574C7"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0</w:t>
            </w:r>
          </w:p>
        </w:tc>
        <w:tc>
          <w:tcPr>
            <w:tcW w:w="850" w:type="dxa"/>
            <w:noWrap/>
            <w:hideMark/>
          </w:tcPr>
          <w:p w14:paraId="717DA712"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-5</w:t>
            </w:r>
          </w:p>
        </w:tc>
        <w:tc>
          <w:tcPr>
            <w:tcW w:w="851" w:type="dxa"/>
            <w:noWrap/>
            <w:hideMark/>
          </w:tcPr>
          <w:p w14:paraId="7C7F40E4"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912" w:type="dxa"/>
            <w:noWrap/>
            <w:hideMark/>
          </w:tcPr>
          <w:p w14:paraId="38E965A3"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0</w:t>
            </w:r>
          </w:p>
        </w:tc>
      </w:tr>
      <w:tr w:rsidR="007202A3" w:rsidRPr="002D6F8A" w14:paraId="5AA965BF"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584B95E6" w14:textId="77777777" w:rsidR="007202A3" w:rsidRPr="00B43EB3" w:rsidRDefault="007202A3" w:rsidP="001F3429">
            <w:pPr>
              <w:spacing w:line="360" w:lineRule="auto"/>
              <w:rPr>
                <w:b w:val="0"/>
              </w:rPr>
            </w:pPr>
            <w:r w:rsidRPr="00B43EB3">
              <w:rPr>
                <w:b w:val="0"/>
              </w:rPr>
              <w:t>14</w:t>
            </w:r>
          </w:p>
        </w:tc>
        <w:tc>
          <w:tcPr>
            <w:tcW w:w="5202" w:type="dxa"/>
            <w:noWrap/>
            <w:hideMark/>
          </w:tcPr>
          <w:p w14:paraId="66C26E32"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Wanting to solve the problem myself</w:t>
            </w:r>
          </w:p>
        </w:tc>
        <w:tc>
          <w:tcPr>
            <w:tcW w:w="905" w:type="dxa"/>
            <w:noWrap/>
            <w:hideMark/>
          </w:tcPr>
          <w:p w14:paraId="4C0A659B"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850" w:type="dxa"/>
            <w:noWrap/>
            <w:hideMark/>
          </w:tcPr>
          <w:p w14:paraId="45E8C54C"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c>
          <w:tcPr>
            <w:tcW w:w="851" w:type="dxa"/>
            <w:noWrap/>
            <w:hideMark/>
          </w:tcPr>
          <w:p w14:paraId="0DE5D439"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c>
          <w:tcPr>
            <w:tcW w:w="912" w:type="dxa"/>
            <w:noWrap/>
            <w:hideMark/>
          </w:tcPr>
          <w:p w14:paraId="450B397E"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0</w:t>
            </w:r>
          </w:p>
        </w:tc>
      </w:tr>
      <w:tr w:rsidR="007202A3" w:rsidRPr="002D6F8A" w14:paraId="0335EB70"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2FB13B76" w14:textId="77777777" w:rsidR="007202A3" w:rsidRPr="00B43EB3" w:rsidRDefault="007202A3" w:rsidP="001F3429">
            <w:pPr>
              <w:spacing w:line="360" w:lineRule="auto"/>
              <w:rPr>
                <w:b w:val="0"/>
              </w:rPr>
            </w:pPr>
            <w:r w:rsidRPr="00B43EB3">
              <w:rPr>
                <w:b w:val="0"/>
              </w:rPr>
              <w:t>15</w:t>
            </w:r>
          </w:p>
        </w:tc>
        <w:tc>
          <w:tcPr>
            <w:tcW w:w="5202" w:type="dxa"/>
            <w:noWrap/>
            <w:hideMark/>
          </w:tcPr>
          <w:p w14:paraId="3D42E6FF"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Being too unwell to ask for help</w:t>
            </w:r>
          </w:p>
        </w:tc>
        <w:tc>
          <w:tcPr>
            <w:tcW w:w="905" w:type="dxa"/>
            <w:noWrap/>
            <w:hideMark/>
          </w:tcPr>
          <w:p w14:paraId="4AA4A944"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0</w:t>
            </w:r>
          </w:p>
        </w:tc>
        <w:tc>
          <w:tcPr>
            <w:tcW w:w="850" w:type="dxa"/>
            <w:noWrap/>
            <w:hideMark/>
          </w:tcPr>
          <w:p w14:paraId="29FE6D5F"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851" w:type="dxa"/>
            <w:noWrap/>
            <w:hideMark/>
          </w:tcPr>
          <w:p w14:paraId="20B69CEC"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-3</w:t>
            </w:r>
          </w:p>
        </w:tc>
        <w:tc>
          <w:tcPr>
            <w:tcW w:w="912" w:type="dxa"/>
            <w:noWrap/>
            <w:hideMark/>
          </w:tcPr>
          <w:p w14:paraId="18AEC12F"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r>
      <w:tr w:rsidR="007202A3" w:rsidRPr="002D6F8A" w14:paraId="36C57D28"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4695E67A" w14:textId="77777777" w:rsidR="007202A3" w:rsidRPr="00B43EB3" w:rsidRDefault="007202A3" w:rsidP="001F3429">
            <w:pPr>
              <w:spacing w:line="360" w:lineRule="auto"/>
              <w:rPr>
                <w:b w:val="0"/>
              </w:rPr>
            </w:pPr>
            <w:r w:rsidRPr="00B43EB3">
              <w:rPr>
                <w:b w:val="0"/>
              </w:rPr>
              <w:t>16</w:t>
            </w:r>
          </w:p>
        </w:tc>
        <w:tc>
          <w:tcPr>
            <w:tcW w:w="5202" w:type="dxa"/>
            <w:noWrap/>
            <w:hideMark/>
          </w:tcPr>
          <w:p w14:paraId="7FB7B866"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I couldn’t get to appointments</w:t>
            </w:r>
          </w:p>
        </w:tc>
        <w:tc>
          <w:tcPr>
            <w:tcW w:w="905" w:type="dxa"/>
            <w:noWrap/>
            <w:hideMark/>
          </w:tcPr>
          <w:p w14:paraId="462A2F58"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c>
          <w:tcPr>
            <w:tcW w:w="850" w:type="dxa"/>
            <w:noWrap/>
            <w:hideMark/>
          </w:tcPr>
          <w:p w14:paraId="5B671A69"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851" w:type="dxa"/>
            <w:noWrap/>
            <w:hideMark/>
          </w:tcPr>
          <w:p w14:paraId="1D6D0703"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c>
          <w:tcPr>
            <w:tcW w:w="912" w:type="dxa"/>
            <w:noWrap/>
            <w:hideMark/>
          </w:tcPr>
          <w:p w14:paraId="7AB2C1E6"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r>
      <w:tr w:rsidR="007202A3" w:rsidRPr="002D6F8A" w14:paraId="67C378B1"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515F30E3" w14:textId="77777777" w:rsidR="007202A3" w:rsidRPr="00B43EB3" w:rsidRDefault="007202A3" w:rsidP="001F3429">
            <w:pPr>
              <w:spacing w:line="360" w:lineRule="auto"/>
              <w:rPr>
                <w:b w:val="0"/>
              </w:rPr>
            </w:pPr>
            <w:r w:rsidRPr="00B43EB3">
              <w:rPr>
                <w:b w:val="0"/>
              </w:rPr>
              <w:t>17</w:t>
            </w:r>
          </w:p>
        </w:tc>
        <w:tc>
          <w:tcPr>
            <w:tcW w:w="5202" w:type="dxa"/>
            <w:noWrap/>
            <w:hideMark/>
          </w:tcPr>
          <w:p w14:paraId="4BE347A3"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Financial implications</w:t>
            </w:r>
          </w:p>
        </w:tc>
        <w:tc>
          <w:tcPr>
            <w:tcW w:w="905" w:type="dxa"/>
            <w:noWrap/>
            <w:hideMark/>
          </w:tcPr>
          <w:p w14:paraId="69400384"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850" w:type="dxa"/>
            <w:noWrap/>
            <w:hideMark/>
          </w:tcPr>
          <w:p w14:paraId="57D3CDD9"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851" w:type="dxa"/>
            <w:noWrap/>
            <w:hideMark/>
          </w:tcPr>
          <w:p w14:paraId="738CD113"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c>
          <w:tcPr>
            <w:tcW w:w="912" w:type="dxa"/>
            <w:noWrap/>
            <w:hideMark/>
          </w:tcPr>
          <w:p w14:paraId="7C3DBE89"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r>
      <w:tr w:rsidR="007202A3" w:rsidRPr="002D6F8A" w14:paraId="48FB93F9"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50F9FFEE" w14:textId="77777777" w:rsidR="007202A3" w:rsidRPr="00B43EB3" w:rsidRDefault="007202A3" w:rsidP="001F3429">
            <w:pPr>
              <w:spacing w:line="360" w:lineRule="auto"/>
              <w:rPr>
                <w:b w:val="0"/>
              </w:rPr>
            </w:pPr>
            <w:r w:rsidRPr="00B43EB3">
              <w:rPr>
                <w:b w:val="0"/>
              </w:rPr>
              <w:t>18</w:t>
            </w:r>
          </w:p>
        </w:tc>
        <w:tc>
          <w:tcPr>
            <w:tcW w:w="5202" w:type="dxa"/>
            <w:noWrap/>
            <w:hideMark/>
          </w:tcPr>
          <w:p w14:paraId="21DC414D"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Unsure where to get help</w:t>
            </w:r>
          </w:p>
        </w:tc>
        <w:tc>
          <w:tcPr>
            <w:tcW w:w="905" w:type="dxa"/>
            <w:noWrap/>
            <w:hideMark/>
          </w:tcPr>
          <w:p w14:paraId="19C1F9C5"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850" w:type="dxa"/>
            <w:noWrap/>
            <w:hideMark/>
          </w:tcPr>
          <w:p w14:paraId="4197C964"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c>
          <w:tcPr>
            <w:tcW w:w="851" w:type="dxa"/>
            <w:noWrap/>
            <w:hideMark/>
          </w:tcPr>
          <w:p w14:paraId="7715DE76"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c>
          <w:tcPr>
            <w:tcW w:w="912" w:type="dxa"/>
            <w:noWrap/>
            <w:hideMark/>
          </w:tcPr>
          <w:p w14:paraId="1D044C9B"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r>
      <w:tr w:rsidR="007202A3" w:rsidRPr="002D6F8A" w14:paraId="728C36CD"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7668A41A" w14:textId="77777777" w:rsidR="007202A3" w:rsidRPr="00B43EB3" w:rsidRDefault="007202A3" w:rsidP="001F3429">
            <w:pPr>
              <w:spacing w:line="360" w:lineRule="auto"/>
              <w:rPr>
                <w:b w:val="0"/>
              </w:rPr>
            </w:pPr>
            <w:r w:rsidRPr="00B43EB3">
              <w:rPr>
                <w:b w:val="0"/>
              </w:rPr>
              <w:t>19</w:t>
            </w:r>
          </w:p>
        </w:tc>
        <w:tc>
          <w:tcPr>
            <w:tcW w:w="5202" w:type="dxa"/>
            <w:noWrap/>
            <w:hideMark/>
          </w:tcPr>
          <w:p w14:paraId="276C61D2"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What my family might think</w:t>
            </w:r>
          </w:p>
        </w:tc>
        <w:tc>
          <w:tcPr>
            <w:tcW w:w="905" w:type="dxa"/>
            <w:noWrap/>
            <w:hideMark/>
          </w:tcPr>
          <w:p w14:paraId="03F1902E"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c>
          <w:tcPr>
            <w:tcW w:w="850" w:type="dxa"/>
            <w:noWrap/>
            <w:hideMark/>
          </w:tcPr>
          <w:p w14:paraId="6534F4D9"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851" w:type="dxa"/>
            <w:noWrap/>
            <w:hideMark/>
          </w:tcPr>
          <w:p w14:paraId="3BA21541"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5</w:t>
            </w:r>
          </w:p>
        </w:tc>
        <w:tc>
          <w:tcPr>
            <w:tcW w:w="912" w:type="dxa"/>
            <w:noWrap/>
            <w:hideMark/>
          </w:tcPr>
          <w:p w14:paraId="54163215"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r>
      <w:tr w:rsidR="007202A3" w:rsidRPr="002D6F8A" w14:paraId="2521D890"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081F5B40" w14:textId="77777777" w:rsidR="007202A3" w:rsidRPr="00B43EB3" w:rsidRDefault="007202A3" w:rsidP="001F3429">
            <w:pPr>
              <w:spacing w:line="360" w:lineRule="auto"/>
              <w:rPr>
                <w:b w:val="0"/>
              </w:rPr>
            </w:pPr>
            <w:r w:rsidRPr="00B43EB3">
              <w:rPr>
                <w:b w:val="0"/>
              </w:rPr>
              <w:t>20</w:t>
            </w:r>
          </w:p>
        </w:tc>
        <w:tc>
          <w:tcPr>
            <w:tcW w:w="5202" w:type="dxa"/>
            <w:noWrap/>
            <w:hideMark/>
          </w:tcPr>
          <w:p w14:paraId="35FC54A2"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I didn't want a Mental Health problem on my records</w:t>
            </w:r>
          </w:p>
        </w:tc>
        <w:tc>
          <w:tcPr>
            <w:tcW w:w="905" w:type="dxa"/>
            <w:noWrap/>
            <w:hideMark/>
          </w:tcPr>
          <w:p w14:paraId="2C478F0A"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850" w:type="dxa"/>
            <w:noWrap/>
            <w:hideMark/>
          </w:tcPr>
          <w:p w14:paraId="50473159"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851" w:type="dxa"/>
            <w:noWrap/>
            <w:hideMark/>
          </w:tcPr>
          <w:p w14:paraId="563CFE72"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c>
          <w:tcPr>
            <w:tcW w:w="912" w:type="dxa"/>
            <w:noWrap/>
            <w:hideMark/>
          </w:tcPr>
          <w:p w14:paraId="7CFA3074"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0</w:t>
            </w:r>
          </w:p>
        </w:tc>
      </w:tr>
      <w:tr w:rsidR="007202A3" w:rsidRPr="002D6F8A" w14:paraId="65E1076B"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1E7DE10F" w14:textId="77777777" w:rsidR="007202A3" w:rsidRPr="00B43EB3" w:rsidRDefault="007202A3" w:rsidP="001F3429">
            <w:pPr>
              <w:spacing w:line="360" w:lineRule="auto"/>
              <w:rPr>
                <w:b w:val="0"/>
              </w:rPr>
            </w:pPr>
            <w:r w:rsidRPr="00B43EB3">
              <w:rPr>
                <w:b w:val="0"/>
              </w:rPr>
              <w:t>21</w:t>
            </w:r>
          </w:p>
        </w:tc>
        <w:tc>
          <w:tcPr>
            <w:tcW w:w="5202" w:type="dxa"/>
            <w:noWrap/>
            <w:hideMark/>
          </w:tcPr>
          <w:p w14:paraId="5E2FC0A2"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Thinking it might impact my chances of getting a job</w:t>
            </w:r>
          </w:p>
        </w:tc>
        <w:tc>
          <w:tcPr>
            <w:tcW w:w="905" w:type="dxa"/>
            <w:noWrap/>
            <w:hideMark/>
          </w:tcPr>
          <w:p w14:paraId="68FDEBED"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850" w:type="dxa"/>
            <w:noWrap/>
            <w:hideMark/>
          </w:tcPr>
          <w:p w14:paraId="7050E492"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3</w:t>
            </w:r>
          </w:p>
        </w:tc>
        <w:tc>
          <w:tcPr>
            <w:tcW w:w="851" w:type="dxa"/>
            <w:noWrap/>
            <w:hideMark/>
          </w:tcPr>
          <w:p w14:paraId="6A5DB072"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3</w:t>
            </w:r>
          </w:p>
        </w:tc>
        <w:tc>
          <w:tcPr>
            <w:tcW w:w="912" w:type="dxa"/>
            <w:noWrap/>
            <w:hideMark/>
          </w:tcPr>
          <w:p w14:paraId="2746E58D"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r>
      <w:tr w:rsidR="007202A3" w:rsidRPr="002D6F8A" w14:paraId="6C82E39E"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04E692BB" w14:textId="77777777" w:rsidR="007202A3" w:rsidRPr="00B43EB3" w:rsidRDefault="007202A3" w:rsidP="001F3429">
            <w:pPr>
              <w:spacing w:line="360" w:lineRule="auto"/>
              <w:rPr>
                <w:b w:val="0"/>
              </w:rPr>
            </w:pPr>
            <w:r w:rsidRPr="00B43EB3">
              <w:rPr>
                <w:b w:val="0"/>
              </w:rPr>
              <w:t>22</w:t>
            </w:r>
          </w:p>
        </w:tc>
        <w:tc>
          <w:tcPr>
            <w:tcW w:w="5202" w:type="dxa"/>
            <w:noWrap/>
            <w:hideMark/>
          </w:tcPr>
          <w:p w14:paraId="1C97B0E8"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Thinking I would seem weak</w:t>
            </w:r>
          </w:p>
        </w:tc>
        <w:tc>
          <w:tcPr>
            <w:tcW w:w="905" w:type="dxa"/>
            <w:noWrap/>
            <w:hideMark/>
          </w:tcPr>
          <w:p w14:paraId="026A64C4"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c>
          <w:tcPr>
            <w:tcW w:w="850" w:type="dxa"/>
            <w:noWrap/>
            <w:hideMark/>
          </w:tcPr>
          <w:p w14:paraId="46A85452"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c>
          <w:tcPr>
            <w:tcW w:w="851" w:type="dxa"/>
            <w:noWrap/>
            <w:hideMark/>
          </w:tcPr>
          <w:p w14:paraId="42B7B292"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-4</w:t>
            </w:r>
          </w:p>
        </w:tc>
        <w:tc>
          <w:tcPr>
            <w:tcW w:w="912" w:type="dxa"/>
            <w:noWrap/>
            <w:hideMark/>
          </w:tcPr>
          <w:p w14:paraId="1C4A6149"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0</w:t>
            </w:r>
          </w:p>
        </w:tc>
      </w:tr>
      <w:tr w:rsidR="007202A3" w:rsidRPr="002D6F8A" w14:paraId="0CC71210"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746303C7" w14:textId="77777777" w:rsidR="007202A3" w:rsidRPr="00B43EB3" w:rsidRDefault="007202A3" w:rsidP="001F3429">
            <w:pPr>
              <w:spacing w:line="360" w:lineRule="auto"/>
              <w:rPr>
                <w:b w:val="0"/>
              </w:rPr>
            </w:pPr>
            <w:r w:rsidRPr="00B43EB3">
              <w:rPr>
                <w:b w:val="0"/>
              </w:rPr>
              <w:t>23</w:t>
            </w:r>
          </w:p>
        </w:tc>
        <w:tc>
          <w:tcPr>
            <w:tcW w:w="5202" w:type="dxa"/>
            <w:noWrap/>
            <w:hideMark/>
          </w:tcPr>
          <w:p w14:paraId="1594F257"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What people at work might say</w:t>
            </w:r>
          </w:p>
        </w:tc>
        <w:tc>
          <w:tcPr>
            <w:tcW w:w="905" w:type="dxa"/>
            <w:noWrap/>
            <w:hideMark/>
          </w:tcPr>
          <w:p w14:paraId="0E21AFA0"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-3</w:t>
            </w:r>
          </w:p>
        </w:tc>
        <w:tc>
          <w:tcPr>
            <w:tcW w:w="850" w:type="dxa"/>
            <w:noWrap/>
            <w:hideMark/>
          </w:tcPr>
          <w:p w14:paraId="3D5B538F"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851" w:type="dxa"/>
            <w:noWrap/>
            <w:hideMark/>
          </w:tcPr>
          <w:p w14:paraId="73A164E5"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3</w:t>
            </w:r>
          </w:p>
        </w:tc>
        <w:tc>
          <w:tcPr>
            <w:tcW w:w="912" w:type="dxa"/>
            <w:noWrap/>
            <w:hideMark/>
          </w:tcPr>
          <w:p w14:paraId="11A89E21"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r>
      <w:tr w:rsidR="007202A3" w:rsidRPr="002D6F8A" w14:paraId="6AB14866"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4C0C9A85" w14:textId="77777777" w:rsidR="007202A3" w:rsidRPr="00B43EB3" w:rsidRDefault="007202A3" w:rsidP="001F3429">
            <w:pPr>
              <w:spacing w:line="360" w:lineRule="auto"/>
              <w:rPr>
                <w:b w:val="0"/>
              </w:rPr>
            </w:pPr>
            <w:r w:rsidRPr="00B43EB3">
              <w:rPr>
                <w:b w:val="0"/>
              </w:rPr>
              <w:t>24</w:t>
            </w:r>
          </w:p>
        </w:tc>
        <w:tc>
          <w:tcPr>
            <w:tcW w:w="5202" w:type="dxa"/>
            <w:noWrap/>
            <w:hideMark/>
          </w:tcPr>
          <w:p w14:paraId="1A90CEB0"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Thinking I would be seen as a bad parent</w:t>
            </w:r>
          </w:p>
        </w:tc>
        <w:tc>
          <w:tcPr>
            <w:tcW w:w="905" w:type="dxa"/>
            <w:noWrap/>
            <w:hideMark/>
          </w:tcPr>
          <w:p w14:paraId="4055FEC5"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-4</w:t>
            </w:r>
          </w:p>
        </w:tc>
        <w:tc>
          <w:tcPr>
            <w:tcW w:w="850" w:type="dxa"/>
            <w:noWrap/>
            <w:hideMark/>
          </w:tcPr>
          <w:p w14:paraId="3E1B9452"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-4</w:t>
            </w:r>
          </w:p>
        </w:tc>
        <w:tc>
          <w:tcPr>
            <w:tcW w:w="851" w:type="dxa"/>
            <w:noWrap/>
            <w:hideMark/>
          </w:tcPr>
          <w:p w14:paraId="4315F5F1"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912" w:type="dxa"/>
            <w:noWrap/>
            <w:hideMark/>
          </w:tcPr>
          <w:p w14:paraId="3C88E476"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r>
      <w:tr w:rsidR="007202A3" w:rsidRPr="002D6F8A" w14:paraId="380374F7"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2E336079" w14:textId="77777777" w:rsidR="007202A3" w:rsidRPr="00B43EB3" w:rsidRDefault="007202A3" w:rsidP="001F3429">
            <w:pPr>
              <w:spacing w:line="360" w:lineRule="auto"/>
              <w:rPr>
                <w:b w:val="0"/>
              </w:rPr>
            </w:pPr>
            <w:r w:rsidRPr="00B43EB3">
              <w:rPr>
                <w:b w:val="0"/>
              </w:rPr>
              <w:lastRenderedPageBreak/>
              <w:t>25</w:t>
            </w:r>
          </w:p>
        </w:tc>
        <w:tc>
          <w:tcPr>
            <w:tcW w:w="5202" w:type="dxa"/>
            <w:noWrap/>
            <w:hideMark/>
          </w:tcPr>
          <w:p w14:paraId="0408DF9F"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Thinking I might lose custody of my children or they would go into care</w:t>
            </w:r>
          </w:p>
        </w:tc>
        <w:tc>
          <w:tcPr>
            <w:tcW w:w="905" w:type="dxa"/>
            <w:noWrap/>
            <w:hideMark/>
          </w:tcPr>
          <w:p w14:paraId="63778C2F"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-3</w:t>
            </w:r>
          </w:p>
        </w:tc>
        <w:tc>
          <w:tcPr>
            <w:tcW w:w="850" w:type="dxa"/>
            <w:noWrap/>
            <w:hideMark/>
          </w:tcPr>
          <w:p w14:paraId="7C49D477"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c>
          <w:tcPr>
            <w:tcW w:w="851" w:type="dxa"/>
            <w:noWrap/>
            <w:hideMark/>
          </w:tcPr>
          <w:p w14:paraId="3768E0ED"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c>
          <w:tcPr>
            <w:tcW w:w="912" w:type="dxa"/>
            <w:noWrap/>
            <w:hideMark/>
          </w:tcPr>
          <w:p w14:paraId="4D89BC23"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0</w:t>
            </w:r>
          </w:p>
        </w:tc>
      </w:tr>
      <w:tr w:rsidR="007202A3" w:rsidRPr="002D6F8A" w14:paraId="2B3AE74F"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77AAF0EF" w14:textId="77777777" w:rsidR="007202A3" w:rsidRPr="00B43EB3" w:rsidRDefault="007202A3" w:rsidP="001F3429">
            <w:pPr>
              <w:spacing w:line="360" w:lineRule="auto"/>
              <w:rPr>
                <w:b w:val="0"/>
              </w:rPr>
            </w:pPr>
            <w:r w:rsidRPr="00B43EB3">
              <w:rPr>
                <w:b w:val="0"/>
              </w:rPr>
              <w:t>26</w:t>
            </w:r>
          </w:p>
        </w:tc>
        <w:tc>
          <w:tcPr>
            <w:tcW w:w="5202" w:type="dxa"/>
            <w:noWrap/>
            <w:hideMark/>
          </w:tcPr>
          <w:p w14:paraId="73E9EC6B"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Preferring to use alternative forms of care (religious healing, complimentary therapies etc)</w:t>
            </w:r>
          </w:p>
        </w:tc>
        <w:tc>
          <w:tcPr>
            <w:tcW w:w="905" w:type="dxa"/>
            <w:noWrap/>
            <w:hideMark/>
          </w:tcPr>
          <w:p w14:paraId="701FBEC7"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850" w:type="dxa"/>
            <w:noWrap/>
            <w:hideMark/>
          </w:tcPr>
          <w:p w14:paraId="0CE6C684"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c>
          <w:tcPr>
            <w:tcW w:w="851" w:type="dxa"/>
            <w:noWrap/>
            <w:hideMark/>
          </w:tcPr>
          <w:p w14:paraId="0C5A70ED"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c>
          <w:tcPr>
            <w:tcW w:w="912" w:type="dxa"/>
            <w:noWrap/>
            <w:hideMark/>
          </w:tcPr>
          <w:p w14:paraId="04AAE5B4"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-4</w:t>
            </w:r>
          </w:p>
        </w:tc>
      </w:tr>
      <w:tr w:rsidR="007202A3" w:rsidRPr="002D6F8A" w14:paraId="7EF2FF00"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0DC88F07" w14:textId="77777777" w:rsidR="007202A3" w:rsidRPr="00B43EB3" w:rsidRDefault="007202A3" w:rsidP="001F3429">
            <w:pPr>
              <w:spacing w:line="360" w:lineRule="auto"/>
              <w:rPr>
                <w:b w:val="0"/>
              </w:rPr>
            </w:pPr>
            <w:r w:rsidRPr="00B43EB3">
              <w:rPr>
                <w:b w:val="0"/>
              </w:rPr>
              <w:t>27</w:t>
            </w:r>
          </w:p>
        </w:tc>
        <w:tc>
          <w:tcPr>
            <w:tcW w:w="5202" w:type="dxa"/>
            <w:noWrap/>
            <w:hideMark/>
          </w:tcPr>
          <w:p w14:paraId="6223C466"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Thinking the problem would get better by itself</w:t>
            </w:r>
          </w:p>
        </w:tc>
        <w:tc>
          <w:tcPr>
            <w:tcW w:w="905" w:type="dxa"/>
            <w:noWrap/>
            <w:hideMark/>
          </w:tcPr>
          <w:p w14:paraId="11327A7D"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0</w:t>
            </w:r>
          </w:p>
        </w:tc>
        <w:tc>
          <w:tcPr>
            <w:tcW w:w="850" w:type="dxa"/>
            <w:noWrap/>
            <w:hideMark/>
          </w:tcPr>
          <w:p w14:paraId="5891C36F"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c>
          <w:tcPr>
            <w:tcW w:w="851" w:type="dxa"/>
            <w:noWrap/>
            <w:hideMark/>
          </w:tcPr>
          <w:p w14:paraId="6B0351BD"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c>
          <w:tcPr>
            <w:tcW w:w="912" w:type="dxa"/>
            <w:noWrap/>
            <w:hideMark/>
          </w:tcPr>
          <w:p w14:paraId="7963A662"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r>
      <w:tr w:rsidR="007202A3" w:rsidRPr="002D6F8A" w14:paraId="19A76323"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4B2D9783" w14:textId="77777777" w:rsidR="007202A3" w:rsidRPr="00B43EB3" w:rsidRDefault="007202A3" w:rsidP="001F3429">
            <w:pPr>
              <w:spacing w:line="360" w:lineRule="auto"/>
              <w:rPr>
                <w:b w:val="0"/>
              </w:rPr>
            </w:pPr>
            <w:r w:rsidRPr="00B43EB3">
              <w:rPr>
                <w:b w:val="0"/>
              </w:rPr>
              <w:t>28</w:t>
            </w:r>
          </w:p>
        </w:tc>
        <w:tc>
          <w:tcPr>
            <w:tcW w:w="5202" w:type="dxa"/>
            <w:noWrap/>
            <w:hideMark/>
          </w:tcPr>
          <w:p w14:paraId="2F1A67D0"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Treatment side effects</w:t>
            </w:r>
          </w:p>
        </w:tc>
        <w:tc>
          <w:tcPr>
            <w:tcW w:w="905" w:type="dxa"/>
            <w:noWrap/>
            <w:hideMark/>
          </w:tcPr>
          <w:p w14:paraId="230D6DA2"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c>
          <w:tcPr>
            <w:tcW w:w="850" w:type="dxa"/>
            <w:noWrap/>
            <w:hideMark/>
          </w:tcPr>
          <w:p w14:paraId="553395E0"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851" w:type="dxa"/>
            <w:noWrap/>
            <w:hideMark/>
          </w:tcPr>
          <w:p w14:paraId="37098ACB"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-4</w:t>
            </w:r>
          </w:p>
        </w:tc>
        <w:tc>
          <w:tcPr>
            <w:tcW w:w="912" w:type="dxa"/>
            <w:noWrap/>
            <w:hideMark/>
          </w:tcPr>
          <w:p w14:paraId="041E4E1D"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r>
      <w:tr w:rsidR="007202A3" w:rsidRPr="002D6F8A" w14:paraId="7E55467F"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4592FCD2" w14:textId="77777777" w:rsidR="007202A3" w:rsidRPr="00B43EB3" w:rsidRDefault="007202A3" w:rsidP="001F3429">
            <w:pPr>
              <w:spacing w:line="360" w:lineRule="auto"/>
              <w:rPr>
                <w:b w:val="0"/>
              </w:rPr>
            </w:pPr>
            <w:r w:rsidRPr="00B43EB3">
              <w:rPr>
                <w:b w:val="0"/>
              </w:rPr>
              <w:t>29</w:t>
            </w:r>
          </w:p>
        </w:tc>
        <w:tc>
          <w:tcPr>
            <w:tcW w:w="5202" w:type="dxa"/>
            <w:noWrap/>
            <w:hideMark/>
          </w:tcPr>
          <w:p w14:paraId="32F9EC97"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Thinking that professional care wouldn’t help</w:t>
            </w:r>
          </w:p>
        </w:tc>
        <w:tc>
          <w:tcPr>
            <w:tcW w:w="905" w:type="dxa"/>
            <w:noWrap/>
            <w:hideMark/>
          </w:tcPr>
          <w:p w14:paraId="38F630B3"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c>
          <w:tcPr>
            <w:tcW w:w="850" w:type="dxa"/>
            <w:noWrap/>
            <w:hideMark/>
          </w:tcPr>
          <w:p w14:paraId="57B726AE"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0</w:t>
            </w:r>
          </w:p>
        </w:tc>
        <w:tc>
          <w:tcPr>
            <w:tcW w:w="851" w:type="dxa"/>
            <w:noWrap/>
            <w:hideMark/>
          </w:tcPr>
          <w:p w14:paraId="2853D161"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c>
          <w:tcPr>
            <w:tcW w:w="912" w:type="dxa"/>
            <w:noWrap/>
            <w:hideMark/>
          </w:tcPr>
          <w:p w14:paraId="32944CDB"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r>
      <w:tr w:rsidR="007202A3" w:rsidRPr="002D6F8A" w14:paraId="1D07ED83"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287E6748" w14:textId="77777777" w:rsidR="007202A3" w:rsidRPr="00B43EB3" w:rsidRDefault="007202A3" w:rsidP="001F3429">
            <w:pPr>
              <w:spacing w:line="360" w:lineRule="auto"/>
              <w:rPr>
                <w:b w:val="0"/>
              </w:rPr>
            </w:pPr>
            <w:r w:rsidRPr="00B43EB3">
              <w:rPr>
                <w:b w:val="0"/>
              </w:rPr>
              <w:t>30</w:t>
            </w:r>
          </w:p>
        </w:tc>
        <w:tc>
          <w:tcPr>
            <w:tcW w:w="5202" w:type="dxa"/>
            <w:noWrap/>
            <w:hideMark/>
          </w:tcPr>
          <w:p w14:paraId="144CF36D"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I don’t like talking about my feelings, emotions or thoughts</w:t>
            </w:r>
          </w:p>
        </w:tc>
        <w:tc>
          <w:tcPr>
            <w:tcW w:w="905" w:type="dxa"/>
            <w:noWrap/>
            <w:hideMark/>
          </w:tcPr>
          <w:p w14:paraId="67234DE6"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c>
          <w:tcPr>
            <w:tcW w:w="850" w:type="dxa"/>
            <w:noWrap/>
            <w:hideMark/>
          </w:tcPr>
          <w:p w14:paraId="50705E53"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-4</w:t>
            </w:r>
          </w:p>
        </w:tc>
        <w:tc>
          <w:tcPr>
            <w:tcW w:w="851" w:type="dxa"/>
            <w:noWrap/>
            <w:hideMark/>
          </w:tcPr>
          <w:p w14:paraId="01DF73F7"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0</w:t>
            </w:r>
          </w:p>
        </w:tc>
        <w:tc>
          <w:tcPr>
            <w:tcW w:w="912" w:type="dxa"/>
            <w:noWrap/>
            <w:hideMark/>
          </w:tcPr>
          <w:p w14:paraId="74708E17"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5</w:t>
            </w:r>
          </w:p>
        </w:tc>
      </w:tr>
      <w:tr w:rsidR="007202A3" w:rsidRPr="002D6F8A" w14:paraId="7D290C1E"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542F8D62" w14:textId="77777777" w:rsidR="007202A3" w:rsidRPr="00B43EB3" w:rsidRDefault="007202A3" w:rsidP="001F3429">
            <w:pPr>
              <w:spacing w:line="360" w:lineRule="auto"/>
              <w:rPr>
                <w:b w:val="0"/>
              </w:rPr>
            </w:pPr>
            <w:r w:rsidRPr="00B43EB3">
              <w:rPr>
                <w:b w:val="0"/>
              </w:rPr>
              <w:t>31</w:t>
            </w:r>
          </w:p>
        </w:tc>
        <w:tc>
          <w:tcPr>
            <w:tcW w:w="5202" w:type="dxa"/>
            <w:noWrap/>
            <w:hideMark/>
          </w:tcPr>
          <w:p w14:paraId="3F4FDDCA"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Preferring to get help from friends or family</w:t>
            </w:r>
          </w:p>
        </w:tc>
        <w:tc>
          <w:tcPr>
            <w:tcW w:w="905" w:type="dxa"/>
            <w:noWrap/>
            <w:hideMark/>
          </w:tcPr>
          <w:p w14:paraId="75FC6B84"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-3</w:t>
            </w:r>
          </w:p>
        </w:tc>
        <w:tc>
          <w:tcPr>
            <w:tcW w:w="850" w:type="dxa"/>
            <w:noWrap/>
            <w:hideMark/>
          </w:tcPr>
          <w:p w14:paraId="6FB59EB0"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-3</w:t>
            </w:r>
          </w:p>
        </w:tc>
        <w:tc>
          <w:tcPr>
            <w:tcW w:w="851" w:type="dxa"/>
            <w:noWrap/>
            <w:hideMark/>
          </w:tcPr>
          <w:p w14:paraId="2595A9F8"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912" w:type="dxa"/>
            <w:noWrap/>
            <w:hideMark/>
          </w:tcPr>
          <w:p w14:paraId="79A65573"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-3</w:t>
            </w:r>
          </w:p>
        </w:tc>
      </w:tr>
      <w:tr w:rsidR="007202A3" w:rsidRPr="002D6F8A" w14:paraId="4489CA83"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2AC2D81B" w14:textId="77777777" w:rsidR="007202A3" w:rsidRPr="00B43EB3" w:rsidRDefault="007202A3" w:rsidP="001F3429">
            <w:pPr>
              <w:spacing w:line="360" w:lineRule="auto"/>
              <w:rPr>
                <w:b w:val="0"/>
              </w:rPr>
            </w:pPr>
            <w:r w:rsidRPr="00B43EB3">
              <w:rPr>
                <w:b w:val="0"/>
              </w:rPr>
              <w:t>32</w:t>
            </w:r>
          </w:p>
        </w:tc>
        <w:tc>
          <w:tcPr>
            <w:tcW w:w="5202" w:type="dxa"/>
            <w:noWrap/>
            <w:hideMark/>
          </w:tcPr>
          <w:p w14:paraId="0FE94B5E"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Previous experiences with mental health care</w:t>
            </w:r>
          </w:p>
        </w:tc>
        <w:tc>
          <w:tcPr>
            <w:tcW w:w="905" w:type="dxa"/>
            <w:noWrap/>
            <w:hideMark/>
          </w:tcPr>
          <w:p w14:paraId="03FD1A89"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c>
          <w:tcPr>
            <w:tcW w:w="850" w:type="dxa"/>
            <w:noWrap/>
            <w:hideMark/>
          </w:tcPr>
          <w:p w14:paraId="1FEFB4E4"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5</w:t>
            </w:r>
          </w:p>
        </w:tc>
        <w:tc>
          <w:tcPr>
            <w:tcW w:w="851" w:type="dxa"/>
            <w:noWrap/>
            <w:hideMark/>
          </w:tcPr>
          <w:p w14:paraId="49FB4E5E"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-5</w:t>
            </w:r>
          </w:p>
        </w:tc>
        <w:tc>
          <w:tcPr>
            <w:tcW w:w="912" w:type="dxa"/>
            <w:noWrap/>
            <w:hideMark/>
          </w:tcPr>
          <w:p w14:paraId="48FA4730"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r>
      <w:tr w:rsidR="007202A3" w:rsidRPr="002D6F8A" w14:paraId="7C419D4D"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752AE7C4" w14:textId="77777777" w:rsidR="007202A3" w:rsidRPr="00B43EB3" w:rsidRDefault="007202A3" w:rsidP="001F3429">
            <w:pPr>
              <w:spacing w:line="360" w:lineRule="auto"/>
              <w:rPr>
                <w:b w:val="0"/>
              </w:rPr>
            </w:pPr>
            <w:r w:rsidRPr="00B43EB3">
              <w:rPr>
                <w:b w:val="0"/>
              </w:rPr>
              <w:t>33</w:t>
            </w:r>
          </w:p>
        </w:tc>
        <w:tc>
          <w:tcPr>
            <w:tcW w:w="5202" w:type="dxa"/>
            <w:noWrap/>
            <w:hideMark/>
          </w:tcPr>
          <w:p w14:paraId="0A0A44CA"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Not wanting to take time off work</w:t>
            </w:r>
          </w:p>
        </w:tc>
        <w:tc>
          <w:tcPr>
            <w:tcW w:w="905" w:type="dxa"/>
            <w:noWrap/>
            <w:hideMark/>
          </w:tcPr>
          <w:p w14:paraId="46FDB327"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-3</w:t>
            </w:r>
          </w:p>
        </w:tc>
        <w:tc>
          <w:tcPr>
            <w:tcW w:w="850" w:type="dxa"/>
            <w:noWrap/>
            <w:hideMark/>
          </w:tcPr>
          <w:p w14:paraId="0DCEBABC"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0</w:t>
            </w:r>
          </w:p>
        </w:tc>
        <w:tc>
          <w:tcPr>
            <w:tcW w:w="851" w:type="dxa"/>
            <w:noWrap/>
            <w:hideMark/>
          </w:tcPr>
          <w:p w14:paraId="4EDE706C"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c>
          <w:tcPr>
            <w:tcW w:w="912" w:type="dxa"/>
            <w:noWrap/>
            <w:hideMark/>
          </w:tcPr>
          <w:p w14:paraId="468BCCEE"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r>
      <w:tr w:rsidR="007202A3" w:rsidRPr="002D6F8A" w14:paraId="24446EFB"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7C3C80D0" w14:textId="77777777" w:rsidR="007202A3" w:rsidRPr="00B43EB3" w:rsidRDefault="007202A3" w:rsidP="001F3429">
            <w:pPr>
              <w:spacing w:line="360" w:lineRule="auto"/>
              <w:rPr>
                <w:b w:val="0"/>
              </w:rPr>
            </w:pPr>
            <w:r w:rsidRPr="00B43EB3">
              <w:rPr>
                <w:b w:val="0"/>
              </w:rPr>
              <w:t>34</w:t>
            </w:r>
          </w:p>
        </w:tc>
        <w:tc>
          <w:tcPr>
            <w:tcW w:w="5202" w:type="dxa"/>
            <w:noWrap/>
            <w:hideMark/>
          </w:tcPr>
          <w:p w14:paraId="3826B6DB"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Problems getting childcare</w:t>
            </w:r>
          </w:p>
        </w:tc>
        <w:tc>
          <w:tcPr>
            <w:tcW w:w="905" w:type="dxa"/>
            <w:noWrap/>
            <w:hideMark/>
          </w:tcPr>
          <w:p w14:paraId="4041BCCF"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-4</w:t>
            </w:r>
          </w:p>
        </w:tc>
        <w:tc>
          <w:tcPr>
            <w:tcW w:w="850" w:type="dxa"/>
            <w:noWrap/>
            <w:hideMark/>
          </w:tcPr>
          <w:p w14:paraId="34F53574"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-4</w:t>
            </w:r>
          </w:p>
        </w:tc>
        <w:tc>
          <w:tcPr>
            <w:tcW w:w="851" w:type="dxa"/>
            <w:noWrap/>
            <w:hideMark/>
          </w:tcPr>
          <w:p w14:paraId="3E107E54"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c>
          <w:tcPr>
            <w:tcW w:w="912" w:type="dxa"/>
            <w:noWrap/>
            <w:hideMark/>
          </w:tcPr>
          <w:p w14:paraId="19CB3888"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0</w:t>
            </w:r>
          </w:p>
        </w:tc>
      </w:tr>
      <w:tr w:rsidR="007202A3" w:rsidRPr="002D6F8A" w14:paraId="507E9B4F"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70626826" w14:textId="77777777" w:rsidR="007202A3" w:rsidRPr="00B43EB3" w:rsidRDefault="007202A3" w:rsidP="001F3429">
            <w:pPr>
              <w:spacing w:line="360" w:lineRule="auto"/>
              <w:rPr>
                <w:b w:val="0"/>
              </w:rPr>
            </w:pPr>
            <w:r w:rsidRPr="00B43EB3">
              <w:rPr>
                <w:b w:val="0"/>
              </w:rPr>
              <w:t>35</w:t>
            </w:r>
          </w:p>
        </w:tc>
        <w:tc>
          <w:tcPr>
            <w:tcW w:w="5202" w:type="dxa"/>
            <w:noWrap/>
            <w:hideMark/>
          </w:tcPr>
          <w:p w14:paraId="0A427943"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No one to help me get help</w:t>
            </w:r>
          </w:p>
        </w:tc>
        <w:tc>
          <w:tcPr>
            <w:tcW w:w="905" w:type="dxa"/>
            <w:noWrap/>
            <w:hideMark/>
          </w:tcPr>
          <w:p w14:paraId="3332B1C5"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850" w:type="dxa"/>
            <w:noWrap/>
            <w:hideMark/>
          </w:tcPr>
          <w:p w14:paraId="3ADA8F69"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c>
          <w:tcPr>
            <w:tcW w:w="851" w:type="dxa"/>
            <w:noWrap/>
            <w:hideMark/>
          </w:tcPr>
          <w:p w14:paraId="6DBC7580"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912" w:type="dxa"/>
            <w:noWrap/>
            <w:hideMark/>
          </w:tcPr>
          <w:p w14:paraId="71F49ED7"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-3</w:t>
            </w:r>
          </w:p>
        </w:tc>
      </w:tr>
      <w:tr w:rsidR="007202A3" w:rsidRPr="002D6F8A" w14:paraId="07E20037"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2419139F" w14:textId="77777777" w:rsidR="007202A3" w:rsidRPr="00B43EB3" w:rsidRDefault="007202A3" w:rsidP="001F3429">
            <w:pPr>
              <w:spacing w:line="360" w:lineRule="auto"/>
              <w:rPr>
                <w:b w:val="0"/>
              </w:rPr>
            </w:pPr>
            <w:r w:rsidRPr="00B43EB3">
              <w:rPr>
                <w:b w:val="0"/>
              </w:rPr>
              <w:t>36</w:t>
            </w:r>
          </w:p>
        </w:tc>
        <w:tc>
          <w:tcPr>
            <w:tcW w:w="5202" w:type="dxa"/>
            <w:noWrap/>
            <w:hideMark/>
          </w:tcPr>
          <w:p w14:paraId="71128025"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Professionals from my own ethnic or cultural group not being available</w:t>
            </w:r>
          </w:p>
        </w:tc>
        <w:tc>
          <w:tcPr>
            <w:tcW w:w="905" w:type="dxa"/>
            <w:noWrap/>
            <w:hideMark/>
          </w:tcPr>
          <w:p w14:paraId="6DCAECEC"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-5</w:t>
            </w:r>
          </w:p>
        </w:tc>
        <w:tc>
          <w:tcPr>
            <w:tcW w:w="850" w:type="dxa"/>
            <w:noWrap/>
            <w:hideMark/>
          </w:tcPr>
          <w:p w14:paraId="1CEFFFB7"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c>
          <w:tcPr>
            <w:tcW w:w="851" w:type="dxa"/>
            <w:noWrap/>
            <w:hideMark/>
          </w:tcPr>
          <w:p w14:paraId="3E31CB33"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c>
          <w:tcPr>
            <w:tcW w:w="912" w:type="dxa"/>
            <w:noWrap/>
            <w:hideMark/>
          </w:tcPr>
          <w:p w14:paraId="174D3474"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-5</w:t>
            </w:r>
          </w:p>
        </w:tc>
      </w:tr>
      <w:tr w:rsidR="007202A3" w:rsidRPr="002D6F8A" w14:paraId="25E4DA9A"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042EE8B2" w14:textId="77777777" w:rsidR="007202A3" w:rsidRPr="00B43EB3" w:rsidRDefault="007202A3" w:rsidP="001F3429">
            <w:pPr>
              <w:spacing w:line="360" w:lineRule="auto"/>
              <w:rPr>
                <w:b w:val="0"/>
              </w:rPr>
            </w:pPr>
            <w:r w:rsidRPr="00B43EB3">
              <w:rPr>
                <w:b w:val="0"/>
              </w:rPr>
              <w:t>37</w:t>
            </w:r>
          </w:p>
        </w:tc>
        <w:tc>
          <w:tcPr>
            <w:tcW w:w="5202" w:type="dxa"/>
            <w:noWrap/>
            <w:hideMark/>
          </w:tcPr>
          <w:p w14:paraId="16A1964F"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Long waiting times</w:t>
            </w:r>
          </w:p>
        </w:tc>
        <w:tc>
          <w:tcPr>
            <w:tcW w:w="905" w:type="dxa"/>
            <w:noWrap/>
            <w:hideMark/>
          </w:tcPr>
          <w:p w14:paraId="50101D87"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c>
          <w:tcPr>
            <w:tcW w:w="850" w:type="dxa"/>
            <w:noWrap/>
            <w:hideMark/>
          </w:tcPr>
          <w:p w14:paraId="1549B32A"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c>
          <w:tcPr>
            <w:tcW w:w="851" w:type="dxa"/>
            <w:noWrap/>
            <w:hideMark/>
          </w:tcPr>
          <w:p w14:paraId="476B140B"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c>
          <w:tcPr>
            <w:tcW w:w="912" w:type="dxa"/>
            <w:noWrap/>
            <w:hideMark/>
          </w:tcPr>
          <w:p w14:paraId="71ECD644"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3</w:t>
            </w:r>
          </w:p>
        </w:tc>
      </w:tr>
      <w:tr w:rsidR="007202A3" w:rsidRPr="002D6F8A" w14:paraId="41D95047"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57A30F00" w14:textId="77777777" w:rsidR="007202A3" w:rsidRPr="00B43EB3" w:rsidRDefault="007202A3" w:rsidP="001F3429">
            <w:pPr>
              <w:spacing w:line="360" w:lineRule="auto"/>
              <w:rPr>
                <w:b w:val="0"/>
              </w:rPr>
            </w:pPr>
            <w:r w:rsidRPr="00B43EB3">
              <w:rPr>
                <w:b w:val="0"/>
              </w:rPr>
              <w:t>38</w:t>
            </w:r>
          </w:p>
        </w:tc>
        <w:tc>
          <w:tcPr>
            <w:tcW w:w="5202" w:type="dxa"/>
            <w:noWrap/>
            <w:hideMark/>
          </w:tcPr>
          <w:p w14:paraId="258350AA"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Language barriers</w:t>
            </w:r>
          </w:p>
        </w:tc>
        <w:tc>
          <w:tcPr>
            <w:tcW w:w="905" w:type="dxa"/>
            <w:noWrap/>
            <w:hideMark/>
          </w:tcPr>
          <w:p w14:paraId="39BA3F2F"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-5</w:t>
            </w:r>
          </w:p>
        </w:tc>
        <w:tc>
          <w:tcPr>
            <w:tcW w:w="850" w:type="dxa"/>
            <w:noWrap/>
            <w:hideMark/>
          </w:tcPr>
          <w:p w14:paraId="3916B51B"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-5</w:t>
            </w:r>
          </w:p>
        </w:tc>
        <w:tc>
          <w:tcPr>
            <w:tcW w:w="851" w:type="dxa"/>
            <w:noWrap/>
            <w:hideMark/>
          </w:tcPr>
          <w:p w14:paraId="372EAE24"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c>
          <w:tcPr>
            <w:tcW w:w="912" w:type="dxa"/>
            <w:noWrap/>
            <w:hideMark/>
          </w:tcPr>
          <w:p w14:paraId="14DB730C"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-5</w:t>
            </w:r>
          </w:p>
        </w:tc>
      </w:tr>
      <w:tr w:rsidR="007202A3" w:rsidRPr="002D6F8A" w14:paraId="70562345"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48E9811E" w14:textId="77777777" w:rsidR="007202A3" w:rsidRPr="00B43EB3" w:rsidRDefault="007202A3" w:rsidP="001F3429">
            <w:pPr>
              <w:spacing w:line="360" w:lineRule="auto"/>
              <w:rPr>
                <w:b w:val="0"/>
              </w:rPr>
            </w:pPr>
            <w:r w:rsidRPr="00B43EB3">
              <w:rPr>
                <w:b w:val="0"/>
              </w:rPr>
              <w:t>39</w:t>
            </w:r>
          </w:p>
        </w:tc>
        <w:tc>
          <w:tcPr>
            <w:tcW w:w="5202" w:type="dxa"/>
            <w:noWrap/>
            <w:hideMark/>
          </w:tcPr>
          <w:p w14:paraId="410B471F"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Poor communication from care providers</w:t>
            </w:r>
          </w:p>
        </w:tc>
        <w:tc>
          <w:tcPr>
            <w:tcW w:w="905" w:type="dxa"/>
            <w:noWrap/>
            <w:hideMark/>
          </w:tcPr>
          <w:p w14:paraId="68B44754"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850" w:type="dxa"/>
            <w:noWrap/>
            <w:hideMark/>
          </w:tcPr>
          <w:p w14:paraId="67213DE6"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c>
          <w:tcPr>
            <w:tcW w:w="851" w:type="dxa"/>
            <w:noWrap/>
            <w:hideMark/>
          </w:tcPr>
          <w:p w14:paraId="01509F56"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0</w:t>
            </w:r>
          </w:p>
        </w:tc>
        <w:tc>
          <w:tcPr>
            <w:tcW w:w="912" w:type="dxa"/>
            <w:noWrap/>
            <w:hideMark/>
          </w:tcPr>
          <w:p w14:paraId="0CFD669C"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r>
      <w:tr w:rsidR="007202A3" w:rsidRPr="002D6F8A" w14:paraId="6E007283"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3394070A" w14:textId="77777777" w:rsidR="007202A3" w:rsidRPr="00B43EB3" w:rsidRDefault="007202A3" w:rsidP="001F3429">
            <w:pPr>
              <w:spacing w:line="360" w:lineRule="auto"/>
              <w:rPr>
                <w:b w:val="0"/>
              </w:rPr>
            </w:pPr>
            <w:r w:rsidRPr="00B43EB3">
              <w:rPr>
                <w:b w:val="0"/>
              </w:rPr>
              <w:t>40</w:t>
            </w:r>
          </w:p>
        </w:tc>
        <w:tc>
          <w:tcPr>
            <w:tcW w:w="5202" w:type="dxa"/>
            <w:noWrap/>
            <w:hideMark/>
          </w:tcPr>
          <w:p w14:paraId="50DEDB54"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Generic care that wasn’t individualised</w:t>
            </w:r>
          </w:p>
        </w:tc>
        <w:tc>
          <w:tcPr>
            <w:tcW w:w="905" w:type="dxa"/>
            <w:noWrap/>
            <w:hideMark/>
          </w:tcPr>
          <w:p w14:paraId="10911769"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850" w:type="dxa"/>
            <w:noWrap/>
            <w:hideMark/>
          </w:tcPr>
          <w:p w14:paraId="293BCE38"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c>
          <w:tcPr>
            <w:tcW w:w="851" w:type="dxa"/>
            <w:noWrap/>
            <w:hideMark/>
          </w:tcPr>
          <w:p w14:paraId="76630139"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912" w:type="dxa"/>
            <w:noWrap/>
            <w:hideMark/>
          </w:tcPr>
          <w:p w14:paraId="4F32E177"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r>
      <w:tr w:rsidR="007202A3" w:rsidRPr="002D6F8A" w14:paraId="2396B045"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2235F517" w14:textId="77777777" w:rsidR="007202A3" w:rsidRPr="00B43EB3" w:rsidRDefault="007202A3" w:rsidP="001F3429">
            <w:pPr>
              <w:spacing w:line="360" w:lineRule="auto"/>
              <w:rPr>
                <w:b w:val="0"/>
              </w:rPr>
            </w:pPr>
            <w:r w:rsidRPr="00B43EB3">
              <w:rPr>
                <w:b w:val="0"/>
              </w:rPr>
              <w:t>41</w:t>
            </w:r>
          </w:p>
        </w:tc>
        <w:tc>
          <w:tcPr>
            <w:tcW w:w="5202" w:type="dxa"/>
            <w:noWrap/>
            <w:hideMark/>
          </w:tcPr>
          <w:p w14:paraId="0B08439B"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Care providers didn’t want to help</w:t>
            </w:r>
          </w:p>
        </w:tc>
        <w:tc>
          <w:tcPr>
            <w:tcW w:w="905" w:type="dxa"/>
            <w:noWrap/>
            <w:hideMark/>
          </w:tcPr>
          <w:p w14:paraId="57165963"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850" w:type="dxa"/>
            <w:noWrap/>
            <w:hideMark/>
          </w:tcPr>
          <w:p w14:paraId="0F702121"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0</w:t>
            </w:r>
          </w:p>
        </w:tc>
        <w:tc>
          <w:tcPr>
            <w:tcW w:w="851" w:type="dxa"/>
            <w:noWrap/>
            <w:hideMark/>
          </w:tcPr>
          <w:p w14:paraId="5BB3B39F"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c>
          <w:tcPr>
            <w:tcW w:w="912" w:type="dxa"/>
            <w:noWrap/>
            <w:hideMark/>
          </w:tcPr>
          <w:p w14:paraId="17FEC34A"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r>
      <w:tr w:rsidR="007202A3" w:rsidRPr="002D6F8A" w14:paraId="044639A7"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66F51E5B" w14:textId="77777777" w:rsidR="007202A3" w:rsidRPr="00B43EB3" w:rsidRDefault="007202A3" w:rsidP="001F3429">
            <w:pPr>
              <w:spacing w:line="360" w:lineRule="auto"/>
              <w:rPr>
                <w:b w:val="0"/>
              </w:rPr>
            </w:pPr>
            <w:r w:rsidRPr="00B43EB3">
              <w:rPr>
                <w:b w:val="0"/>
              </w:rPr>
              <w:t>42</w:t>
            </w:r>
          </w:p>
        </w:tc>
        <w:tc>
          <w:tcPr>
            <w:tcW w:w="5202" w:type="dxa"/>
            <w:noWrap/>
            <w:hideMark/>
          </w:tcPr>
          <w:p w14:paraId="649A7A59"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Care staff didn’t recognise or respond to my needs</w:t>
            </w:r>
          </w:p>
        </w:tc>
        <w:tc>
          <w:tcPr>
            <w:tcW w:w="905" w:type="dxa"/>
            <w:noWrap/>
            <w:hideMark/>
          </w:tcPr>
          <w:p w14:paraId="15549AC0"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850" w:type="dxa"/>
            <w:noWrap/>
            <w:hideMark/>
          </w:tcPr>
          <w:p w14:paraId="69C1793C"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c>
          <w:tcPr>
            <w:tcW w:w="851" w:type="dxa"/>
            <w:noWrap/>
            <w:hideMark/>
          </w:tcPr>
          <w:p w14:paraId="3E54E98F"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c>
          <w:tcPr>
            <w:tcW w:w="912" w:type="dxa"/>
            <w:noWrap/>
            <w:hideMark/>
          </w:tcPr>
          <w:p w14:paraId="5A90E8F7"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r>
      <w:tr w:rsidR="007202A3" w:rsidRPr="002D6F8A" w14:paraId="06FBA18A"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151E810E" w14:textId="77777777" w:rsidR="007202A3" w:rsidRPr="00B43EB3" w:rsidRDefault="007202A3" w:rsidP="001F3429">
            <w:pPr>
              <w:spacing w:line="360" w:lineRule="auto"/>
              <w:rPr>
                <w:b w:val="0"/>
              </w:rPr>
            </w:pPr>
            <w:r w:rsidRPr="00B43EB3">
              <w:rPr>
                <w:b w:val="0"/>
              </w:rPr>
              <w:t>43</w:t>
            </w:r>
          </w:p>
        </w:tc>
        <w:tc>
          <w:tcPr>
            <w:tcW w:w="5202" w:type="dxa"/>
            <w:noWrap/>
            <w:hideMark/>
          </w:tcPr>
          <w:p w14:paraId="4E49B134"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Lack of treatment options</w:t>
            </w:r>
          </w:p>
        </w:tc>
        <w:tc>
          <w:tcPr>
            <w:tcW w:w="905" w:type="dxa"/>
            <w:noWrap/>
            <w:hideMark/>
          </w:tcPr>
          <w:p w14:paraId="7C1FFDCA"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c>
          <w:tcPr>
            <w:tcW w:w="850" w:type="dxa"/>
            <w:noWrap/>
            <w:hideMark/>
          </w:tcPr>
          <w:p w14:paraId="72582FC8"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3</w:t>
            </w:r>
          </w:p>
        </w:tc>
        <w:tc>
          <w:tcPr>
            <w:tcW w:w="851" w:type="dxa"/>
            <w:noWrap/>
            <w:hideMark/>
          </w:tcPr>
          <w:p w14:paraId="3C2E002C"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912" w:type="dxa"/>
            <w:noWrap/>
            <w:hideMark/>
          </w:tcPr>
          <w:p w14:paraId="4BC95CD8"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r>
      <w:tr w:rsidR="007202A3" w:rsidRPr="002D6F8A" w14:paraId="09850ABC"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7E70E127" w14:textId="77777777" w:rsidR="007202A3" w:rsidRPr="00B43EB3" w:rsidRDefault="007202A3" w:rsidP="001F3429">
            <w:pPr>
              <w:spacing w:line="360" w:lineRule="auto"/>
              <w:rPr>
                <w:b w:val="0"/>
              </w:rPr>
            </w:pPr>
            <w:r w:rsidRPr="00B43EB3">
              <w:rPr>
                <w:b w:val="0"/>
              </w:rPr>
              <w:t>44</w:t>
            </w:r>
          </w:p>
        </w:tc>
        <w:tc>
          <w:tcPr>
            <w:tcW w:w="5202" w:type="dxa"/>
            <w:noWrap/>
            <w:hideMark/>
          </w:tcPr>
          <w:p w14:paraId="4B7A93F2"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I didn’t want to take medication</w:t>
            </w:r>
          </w:p>
        </w:tc>
        <w:tc>
          <w:tcPr>
            <w:tcW w:w="905" w:type="dxa"/>
            <w:noWrap/>
            <w:hideMark/>
          </w:tcPr>
          <w:p w14:paraId="388A91A4"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0</w:t>
            </w:r>
          </w:p>
        </w:tc>
        <w:tc>
          <w:tcPr>
            <w:tcW w:w="850" w:type="dxa"/>
            <w:noWrap/>
            <w:hideMark/>
          </w:tcPr>
          <w:p w14:paraId="37021B8B"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851" w:type="dxa"/>
            <w:noWrap/>
            <w:hideMark/>
          </w:tcPr>
          <w:p w14:paraId="66E76A9A"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c>
          <w:tcPr>
            <w:tcW w:w="912" w:type="dxa"/>
            <w:noWrap/>
            <w:hideMark/>
          </w:tcPr>
          <w:p w14:paraId="56F17E3F"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r>
      <w:tr w:rsidR="007202A3" w:rsidRPr="002D6F8A" w14:paraId="526452B5"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4FF98B96" w14:textId="77777777" w:rsidR="007202A3" w:rsidRPr="00B43EB3" w:rsidRDefault="007202A3" w:rsidP="001F3429">
            <w:pPr>
              <w:spacing w:line="360" w:lineRule="auto"/>
              <w:rPr>
                <w:b w:val="0"/>
              </w:rPr>
            </w:pPr>
            <w:r w:rsidRPr="00B43EB3">
              <w:rPr>
                <w:b w:val="0"/>
              </w:rPr>
              <w:t>45</w:t>
            </w:r>
          </w:p>
        </w:tc>
        <w:tc>
          <w:tcPr>
            <w:tcW w:w="5202" w:type="dxa"/>
            <w:noWrap/>
            <w:hideMark/>
          </w:tcPr>
          <w:p w14:paraId="336CE9A9"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I didn’t know about talking therapies</w:t>
            </w:r>
          </w:p>
        </w:tc>
        <w:tc>
          <w:tcPr>
            <w:tcW w:w="905" w:type="dxa"/>
            <w:noWrap/>
            <w:hideMark/>
          </w:tcPr>
          <w:p w14:paraId="744CCF02"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850" w:type="dxa"/>
            <w:noWrap/>
            <w:hideMark/>
          </w:tcPr>
          <w:p w14:paraId="41AE7F08"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c>
          <w:tcPr>
            <w:tcW w:w="851" w:type="dxa"/>
            <w:noWrap/>
            <w:hideMark/>
          </w:tcPr>
          <w:p w14:paraId="5E4C20C2"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c>
          <w:tcPr>
            <w:tcW w:w="912" w:type="dxa"/>
            <w:noWrap/>
            <w:hideMark/>
          </w:tcPr>
          <w:p w14:paraId="29919DED"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5</w:t>
            </w:r>
          </w:p>
        </w:tc>
      </w:tr>
      <w:tr w:rsidR="007202A3" w:rsidRPr="002D6F8A" w14:paraId="3895F902"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6DC5B9C6" w14:textId="77777777" w:rsidR="007202A3" w:rsidRPr="00B43EB3" w:rsidRDefault="007202A3" w:rsidP="001F3429">
            <w:pPr>
              <w:spacing w:line="360" w:lineRule="auto"/>
              <w:rPr>
                <w:b w:val="0"/>
              </w:rPr>
            </w:pPr>
            <w:r w:rsidRPr="00B43EB3">
              <w:rPr>
                <w:b w:val="0"/>
              </w:rPr>
              <w:t>46</w:t>
            </w:r>
          </w:p>
        </w:tc>
        <w:tc>
          <w:tcPr>
            <w:tcW w:w="5202" w:type="dxa"/>
            <w:noWrap/>
            <w:hideMark/>
          </w:tcPr>
          <w:p w14:paraId="5574E0D5"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Thinking it's a waste of time</w:t>
            </w:r>
          </w:p>
        </w:tc>
        <w:tc>
          <w:tcPr>
            <w:tcW w:w="905" w:type="dxa"/>
            <w:noWrap/>
            <w:hideMark/>
          </w:tcPr>
          <w:p w14:paraId="7FE2279D"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850" w:type="dxa"/>
            <w:noWrap/>
            <w:hideMark/>
          </w:tcPr>
          <w:p w14:paraId="2216A2E1"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c>
          <w:tcPr>
            <w:tcW w:w="851" w:type="dxa"/>
            <w:noWrap/>
            <w:hideMark/>
          </w:tcPr>
          <w:p w14:paraId="59735A7E"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912" w:type="dxa"/>
            <w:noWrap/>
            <w:hideMark/>
          </w:tcPr>
          <w:p w14:paraId="39637BED"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0</w:t>
            </w:r>
          </w:p>
        </w:tc>
      </w:tr>
      <w:tr w:rsidR="007202A3" w:rsidRPr="002D6F8A" w14:paraId="3C9476EB"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6C7E8742" w14:textId="77777777" w:rsidR="007202A3" w:rsidRPr="00B43EB3" w:rsidRDefault="007202A3" w:rsidP="001F3429">
            <w:pPr>
              <w:spacing w:line="360" w:lineRule="auto"/>
              <w:rPr>
                <w:b w:val="0"/>
              </w:rPr>
            </w:pPr>
            <w:r w:rsidRPr="00B43EB3">
              <w:rPr>
                <w:b w:val="0"/>
              </w:rPr>
              <w:t>47</w:t>
            </w:r>
          </w:p>
        </w:tc>
        <w:tc>
          <w:tcPr>
            <w:tcW w:w="5202" w:type="dxa"/>
            <w:noWrap/>
            <w:hideMark/>
          </w:tcPr>
          <w:p w14:paraId="4D17DE65"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Medication alternatives were not encouraged</w:t>
            </w:r>
          </w:p>
        </w:tc>
        <w:tc>
          <w:tcPr>
            <w:tcW w:w="905" w:type="dxa"/>
            <w:noWrap/>
            <w:hideMark/>
          </w:tcPr>
          <w:p w14:paraId="27BBA66E"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3</w:t>
            </w:r>
          </w:p>
        </w:tc>
        <w:tc>
          <w:tcPr>
            <w:tcW w:w="850" w:type="dxa"/>
            <w:noWrap/>
            <w:hideMark/>
          </w:tcPr>
          <w:p w14:paraId="64EC865A"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851" w:type="dxa"/>
            <w:noWrap/>
            <w:hideMark/>
          </w:tcPr>
          <w:p w14:paraId="60EB13F8"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912" w:type="dxa"/>
            <w:noWrap/>
            <w:hideMark/>
          </w:tcPr>
          <w:p w14:paraId="3569F2CD"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r>
      <w:tr w:rsidR="007202A3" w:rsidRPr="002D6F8A" w14:paraId="00126D96"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26A2E40C" w14:textId="77777777" w:rsidR="007202A3" w:rsidRPr="00B43EB3" w:rsidRDefault="007202A3" w:rsidP="001F3429">
            <w:pPr>
              <w:spacing w:line="360" w:lineRule="auto"/>
              <w:rPr>
                <w:b w:val="0"/>
              </w:rPr>
            </w:pPr>
            <w:r w:rsidRPr="00B43EB3">
              <w:rPr>
                <w:b w:val="0"/>
              </w:rPr>
              <w:t>48</w:t>
            </w:r>
          </w:p>
        </w:tc>
        <w:tc>
          <w:tcPr>
            <w:tcW w:w="5202" w:type="dxa"/>
            <w:noWrap/>
            <w:hideMark/>
          </w:tcPr>
          <w:p w14:paraId="52136F8F"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Staff talked down to me</w:t>
            </w:r>
          </w:p>
        </w:tc>
        <w:tc>
          <w:tcPr>
            <w:tcW w:w="905" w:type="dxa"/>
            <w:noWrap/>
            <w:hideMark/>
          </w:tcPr>
          <w:p w14:paraId="4EAB9A90"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c>
          <w:tcPr>
            <w:tcW w:w="850" w:type="dxa"/>
            <w:noWrap/>
            <w:hideMark/>
          </w:tcPr>
          <w:p w14:paraId="28556972"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851" w:type="dxa"/>
            <w:noWrap/>
            <w:hideMark/>
          </w:tcPr>
          <w:p w14:paraId="6FBAF9CD"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c>
          <w:tcPr>
            <w:tcW w:w="912" w:type="dxa"/>
            <w:noWrap/>
            <w:hideMark/>
          </w:tcPr>
          <w:p w14:paraId="730E20EF"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-4</w:t>
            </w:r>
          </w:p>
        </w:tc>
      </w:tr>
      <w:tr w:rsidR="007202A3" w:rsidRPr="002D6F8A" w14:paraId="637166FA"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5E02B13D" w14:textId="77777777" w:rsidR="007202A3" w:rsidRPr="00B43EB3" w:rsidRDefault="007202A3" w:rsidP="001F3429">
            <w:pPr>
              <w:spacing w:line="360" w:lineRule="auto"/>
              <w:rPr>
                <w:b w:val="0"/>
              </w:rPr>
            </w:pPr>
            <w:r w:rsidRPr="00B43EB3">
              <w:rPr>
                <w:b w:val="0"/>
              </w:rPr>
              <w:t>49</w:t>
            </w:r>
          </w:p>
        </w:tc>
        <w:tc>
          <w:tcPr>
            <w:tcW w:w="5202" w:type="dxa"/>
            <w:noWrap/>
            <w:hideMark/>
          </w:tcPr>
          <w:p w14:paraId="28564F46"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Feeling powerless</w:t>
            </w:r>
          </w:p>
        </w:tc>
        <w:tc>
          <w:tcPr>
            <w:tcW w:w="905" w:type="dxa"/>
            <w:noWrap/>
            <w:hideMark/>
          </w:tcPr>
          <w:p w14:paraId="122BF6F1"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3</w:t>
            </w:r>
          </w:p>
        </w:tc>
        <w:tc>
          <w:tcPr>
            <w:tcW w:w="850" w:type="dxa"/>
            <w:noWrap/>
            <w:hideMark/>
          </w:tcPr>
          <w:p w14:paraId="3BAD2C1B"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c>
          <w:tcPr>
            <w:tcW w:w="851" w:type="dxa"/>
            <w:noWrap/>
            <w:hideMark/>
          </w:tcPr>
          <w:p w14:paraId="7D81D641"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c>
          <w:tcPr>
            <w:tcW w:w="912" w:type="dxa"/>
            <w:noWrap/>
            <w:hideMark/>
          </w:tcPr>
          <w:p w14:paraId="790582A2"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-3</w:t>
            </w:r>
          </w:p>
        </w:tc>
      </w:tr>
      <w:tr w:rsidR="007202A3" w:rsidRPr="002D6F8A" w14:paraId="3FDBA457"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108874D7" w14:textId="77777777" w:rsidR="007202A3" w:rsidRPr="00B43EB3" w:rsidRDefault="007202A3" w:rsidP="001F3429">
            <w:pPr>
              <w:spacing w:line="360" w:lineRule="auto"/>
              <w:rPr>
                <w:b w:val="0"/>
              </w:rPr>
            </w:pPr>
            <w:r w:rsidRPr="00B43EB3">
              <w:rPr>
                <w:b w:val="0"/>
              </w:rPr>
              <w:t>50</w:t>
            </w:r>
          </w:p>
        </w:tc>
        <w:tc>
          <w:tcPr>
            <w:tcW w:w="5202" w:type="dxa"/>
            <w:noWrap/>
            <w:hideMark/>
          </w:tcPr>
          <w:p w14:paraId="5DF724C9"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My opinion wasn’t valued</w:t>
            </w:r>
          </w:p>
        </w:tc>
        <w:tc>
          <w:tcPr>
            <w:tcW w:w="905" w:type="dxa"/>
            <w:noWrap/>
            <w:hideMark/>
          </w:tcPr>
          <w:p w14:paraId="6D4B1433"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0</w:t>
            </w:r>
          </w:p>
        </w:tc>
        <w:tc>
          <w:tcPr>
            <w:tcW w:w="850" w:type="dxa"/>
            <w:noWrap/>
            <w:hideMark/>
          </w:tcPr>
          <w:p w14:paraId="7452D8EB"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851" w:type="dxa"/>
            <w:noWrap/>
            <w:hideMark/>
          </w:tcPr>
          <w:p w14:paraId="29589AE5"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-5</w:t>
            </w:r>
          </w:p>
        </w:tc>
        <w:tc>
          <w:tcPr>
            <w:tcW w:w="912" w:type="dxa"/>
            <w:noWrap/>
            <w:hideMark/>
          </w:tcPr>
          <w:p w14:paraId="473B0FD8"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r>
      <w:tr w:rsidR="007202A3" w:rsidRPr="002D6F8A" w14:paraId="6DED1A50"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683C7365" w14:textId="77777777" w:rsidR="007202A3" w:rsidRPr="00B43EB3" w:rsidRDefault="007202A3" w:rsidP="001F3429">
            <w:pPr>
              <w:spacing w:line="360" w:lineRule="auto"/>
              <w:rPr>
                <w:b w:val="0"/>
              </w:rPr>
            </w:pPr>
            <w:r w:rsidRPr="00B43EB3">
              <w:rPr>
                <w:b w:val="0"/>
              </w:rPr>
              <w:lastRenderedPageBreak/>
              <w:t>51</w:t>
            </w:r>
          </w:p>
        </w:tc>
        <w:tc>
          <w:tcPr>
            <w:tcW w:w="5202" w:type="dxa"/>
            <w:noWrap/>
            <w:hideMark/>
          </w:tcPr>
          <w:p w14:paraId="7223E911"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Staff didn’t understand me and my experiences</w:t>
            </w:r>
          </w:p>
        </w:tc>
        <w:tc>
          <w:tcPr>
            <w:tcW w:w="905" w:type="dxa"/>
            <w:noWrap/>
            <w:hideMark/>
          </w:tcPr>
          <w:p w14:paraId="66B12949"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-3</w:t>
            </w:r>
          </w:p>
        </w:tc>
        <w:tc>
          <w:tcPr>
            <w:tcW w:w="850" w:type="dxa"/>
            <w:noWrap/>
            <w:hideMark/>
          </w:tcPr>
          <w:p w14:paraId="3589B5F4"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c>
          <w:tcPr>
            <w:tcW w:w="851" w:type="dxa"/>
            <w:noWrap/>
            <w:hideMark/>
          </w:tcPr>
          <w:p w14:paraId="7F1622B6"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912" w:type="dxa"/>
            <w:noWrap/>
            <w:hideMark/>
          </w:tcPr>
          <w:p w14:paraId="0F3E8E7D"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2</w:t>
            </w:r>
          </w:p>
        </w:tc>
      </w:tr>
      <w:tr w:rsidR="007202A3" w:rsidRPr="002D6F8A" w14:paraId="2E5C2934"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3C176526" w14:textId="77777777" w:rsidR="007202A3" w:rsidRPr="00B43EB3" w:rsidRDefault="007202A3" w:rsidP="001F3429">
            <w:pPr>
              <w:spacing w:line="360" w:lineRule="auto"/>
              <w:rPr>
                <w:b w:val="0"/>
              </w:rPr>
            </w:pPr>
            <w:r w:rsidRPr="00B43EB3">
              <w:rPr>
                <w:b w:val="0"/>
              </w:rPr>
              <w:t>52</w:t>
            </w:r>
          </w:p>
        </w:tc>
        <w:tc>
          <w:tcPr>
            <w:tcW w:w="5202" w:type="dxa"/>
            <w:noWrap/>
            <w:hideMark/>
          </w:tcPr>
          <w:p w14:paraId="689046D5"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Staff didn’t know what services were available to help me</w:t>
            </w:r>
          </w:p>
        </w:tc>
        <w:tc>
          <w:tcPr>
            <w:tcW w:w="905" w:type="dxa"/>
            <w:noWrap/>
            <w:hideMark/>
          </w:tcPr>
          <w:p w14:paraId="01FA4607"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0</w:t>
            </w:r>
          </w:p>
        </w:tc>
        <w:tc>
          <w:tcPr>
            <w:tcW w:w="850" w:type="dxa"/>
            <w:noWrap/>
            <w:hideMark/>
          </w:tcPr>
          <w:p w14:paraId="795D3C8D"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851" w:type="dxa"/>
            <w:noWrap/>
            <w:hideMark/>
          </w:tcPr>
          <w:p w14:paraId="08E8EE68"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0</w:t>
            </w:r>
          </w:p>
        </w:tc>
        <w:tc>
          <w:tcPr>
            <w:tcW w:w="912" w:type="dxa"/>
            <w:noWrap/>
            <w:hideMark/>
          </w:tcPr>
          <w:p w14:paraId="6B0EB5AA"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r>
      <w:tr w:rsidR="007202A3" w:rsidRPr="002D6F8A" w14:paraId="7759571E"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20A57FD7" w14:textId="77777777" w:rsidR="007202A3" w:rsidRPr="00B43EB3" w:rsidRDefault="007202A3" w:rsidP="001F3429">
            <w:pPr>
              <w:spacing w:line="360" w:lineRule="auto"/>
              <w:rPr>
                <w:b w:val="0"/>
              </w:rPr>
            </w:pPr>
            <w:r w:rsidRPr="00B43EB3">
              <w:rPr>
                <w:b w:val="0"/>
              </w:rPr>
              <w:t>53</w:t>
            </w:r>
          </w:p>
        </w:tc>
        <w:tc>
          <w:tcPr>
            <w:tcW w:w="5202" w:type="dxa"/>
            <w:noWrap/>
            <w:hideMark/>
          </w:tcPr>
          <w:p w14:paraId="08262DAE"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I didn’t know what services were there to help me</w:t>
            </w:r>
          </w:p>
        </w:tc>
        <w:tc>
          <w:tcPr>
            <w:tcW w:w="905" w:type="dxa"/>
            <w:noWrap/>
            <w:hideMark/>
          </w:tcPr>
          <w:p w14:paraId="3BB32622"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c>
          <w:tcPr>
            <w:tcW w:w="850" w:type="dxa"/>
            <w:noWrap/>
            <w:hideMark/>
          </w:tcPr>
          <w:p w14:paraId="62CAA97C"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0</w:t>
            </w:r>
          </w:p>
        </w:tc>
        <w:tc>
          <w:tcPr>
            <w:tcW w:w="851" w:type="dxa"/>
            <w:noWrap/>
            <w:hideMark/>
          </w:tcPr>
          <w:p w14:paraId="13D4F0A9"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912" w:type="dxa"/>
            <w:noWrap/>
            <w:hideMark/>
          </w:tcPr>
          <w:p w14:paraId="6B214B79"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-3</w:t>
            </w:r>
          </w:p>
        </w:tc>
      </w:tr>
      <w:tr w:rsidR="007202A3" w:rsidRPr="002D6F8A" w14:paraId="58074C22"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397004F9" w14:textId="77777777" w:rsidR="007202A3" w:rsidRPr="00B43EB3" w:rsidRDefault="007202A3" w:rsidP="001F3429">
            <w:pPr>
              <w:spacing w:line="360" w:lineRule="auto"/>
              <w:rPr>
                <w:b w:val="0"/>
              </w:rPr>
            </w:pPr>
            <w:r w:rsidRPr="00B43EB3">
              <w:rPr>
                <w:b w:val="0"/>
              </w:rPr>
              <w:t>54</w:t>
            </w:r>
          </w:p>
        </w:tc>
        <w:tc>
          <w:tcPr>
            <w:tcW w:w="5202" w:type="dxa"/>
            <w:noWrap/>
            <w:hideMark/>
          </w:tcPr>
          <w:p w14:paraId="197B8DAA"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Thinking I couldn’t get better</w:t>
            </w:r>
          </w:p>
        </w:tc>
        <w:tc>
          <w:tcPr>
            <w:tcW w:w="905" w:type="dxa"/>
            <w:noWrap/>
            <w:hideMark/>
          </w:tcPr>
          <w:p w14:paraId="33F677FE"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4</w:t>
            </w:r>
          </w:p>
        </w:tc>
        <w:tc>
          <w:tcPr>
            <w:tcW w:w="850" w:type="dxa"/>
            <w:noWrap/>
            <w:hideMark/>
          </w:tcPr>
          <w:p w14:paraId="11661ED2"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c>
          <w:tcPr>
            <w:tcW w:w="851" w:type="dxa"/>
            <w:noWrap/>
            <w:hideMark/>
          </w:tcPr>
          <w:p w14:paraId="15B92613"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0</w:t>
            </w:r>
          </w:p>
        </w:tc>
        <w:tc>
          <w:tcPr>
            <w:tcW w:w="912" w:type="dxa"/>
            <w:noWrap/>
            <w:hideMark/>
          </w:tcPr>
          <w:p w14:paraId="7AF65AD3"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2</w:t>
            </w:r>
          </w:p>
        </w:tc>
      </w:tr>
      <w:tr w:rsidR="007202A3" w:rsidRPr="002D6F8A" w14:paraId="5C21D65D" w14:textId="77777777" w:rsidTr="00092EB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2B009B61" w14:textId="77777777" w:rsidR="007202A3" w:rsidRPr="00B43EB3" w:rsidRDefault="007202A3" w:rsidP="001F3429">
            <w:pPr>
              <w:spacing w:line="360" w:lineRule="auto"/>
              <w:rPr>
                <w:b w:val="0"/>
              </w:rPr>
            </w:pPr>
            <w:r w:rsidRPr="00B43EB3">
              <w:rPr>
                <w:b w:val="0"/>
              </w:rPr>
              <w:t>55</w:t>
            </w:r>
          </w:p>
        </w:tc>
        <w:tc>
          <w:tcPr>
            <w:tcW w:w="5202" w:type="dxa"/>
            <w:noWrap/>
            <w:hideMark/>
          </w:tcPr>
          <w:p w14:paraId="5155A8B6" w14:textId="77777777" w:rsidR="007202A3" w:rsidRPr="002D6F8A" w:rsidRDefault="007202A3" w:rsidP="001F3429">
            <w:pPr>
              <w:spacing w:line="360" w:lineRule="auto"/>
              <w:cnfStyle w:val="000000100000" w:firstRow="0" w:lastRow="0" w:firstColumn="0" w:lastColumn="0" w:oddVBand="0" w:evenVBand="0" w:oddHBand="1" w:evenHBand="0" w:firstRowFirstColumn="0" w:firstRowLastColumn="0" w:lastRowFirstColumn="0" w:lastRowLastColumn="0"/>
            </w:pPr>
            <w:r w:rsidRPr="002D6F8A">
              <w:t>Thinking I can't recover from psychosis</w:t>
            </w:r>
          </w:p>
        </w:tc>
        <w:tc>
          <w:tcPr>
            <w:tcW w:w="905" w:type="dxa"/>
            <w:noWrap/>
            <w:hideMark/>
          </w:tcPr>
          <w:p w14:paraId="5E362B1A"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4</w:t>
            </w:r>
          </w:p>
        </w:tc>
        <w:tc>
          <w:tcPr>
            <w:tcW w:w="850" w:type="dxa"/>
            <w:noWrap/>
            <w:hideMark/>
          </w:tcPr>
          <w:p w14:paraId="5F206E3E"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c>
          <w:tcPr>
            <w:tcW w:w="851" w:type="dxa"/>
            <w:noWrap/>
            <w:hideMark/>
          </w:tcPr>
          <w:p w14:paraId="7A322CA4"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0</w:t>
            </w:r>
          </w:p>
        </w:tc>
        <w:tc>
          <w:tcPr>
            <w:tcW w:w="912" w:type="dxa"/>
            <w:noWrap/>
            <w:hideMark/>
          </w:tcPr>
          <w:p w14:paraId="71E793E6" w14:textId="77777777" w:rsidR="007202A3" w:rsidRPr="002D6F8A" w:rsidRDefault="007202A3" w:rsidP="001F3429">
            <w:pPr>
              <w:spacing w:line="360" w:lineRule="auto"/>
              <w:jc w:val="center"/>
              <w:cnfStyle w:val="000000100000" w:firstRow="0" w:lastRow="0" w:firstColumn="0" w:lastColumn="0" w:oddVBand="0" w:evenVBand="0" w:oddHBand="1" w:evenHBand="0" w:firstRowFirstColumn="0" w:firstRowLastColumn="0" w:lastRowFirstColumn="0" w:lastRowLastColumn="0"/>
            </w:pPr>
            <w:r w:rsidRPr="002D6F8A">
              <w:t>-1</w:t>
            </w:r>
          </w:p>
        </w:tc>
      </w:tr>
      <w:tr w:rsidR="007202A3" w:rsidRPr="002D6F8A" w14:paraId="76FABA49" w14:textId="77777777" w:rsidTr="00092EB9">
        <w:trPr>
          <w:trHeight w:val="310"/>
        </w:trPr>
        <w:tc>
          <w:tcPr>
            <w:cnfStyle w:val="001000000000" w:firstRow="0" w:lastRow="0" w:firstColumn="1" w:lastColumn="0" w:oddVBand="0" w:evenVBand="0" w:oddHBand="0" w:evenHBand="0" w:firstRowFirstColumn="0" w:firstRowLastColumn="0" w:lastRowFirstColumn="0" w:lastRowLastColumn="0"/>
            <w:tcW w:w="522" w:type="dxa"/>
            <w:noWrap/>
            <w:hideMark/>
          </w:tcPr>
          <w:p w14:paraId="192998B6" w14:textId="77777777" w:rsidR="007202A3" w:rsidRPr="00B43EB3" w:rsidRDefault="007202A3" w:rsidP="001F3429">
            <w:pPr>
              <w:spacing w:line="360" w:lineRule="auto"/>
              <w:rPr>
                <w:b w:val="0"/>
              </w:rPr>
            </w:pPr>
            <w:r w:rsidRPr="00B43EB3">
              <w:rPr>
                <w:b w:val="0"/>
              </w:rPr>
              <w:t>56</w:t>
            </w:r>
          </w:p>
        </w:tc>
        <w:tc>
          <w:tcPr>
            <w:tcW w:w="5202" w:type="dxa"/>
            <w:noWrap/>
            <w:hideMark/>
          </w:tcPr>
          <w:p w14:paraId="6BD4394F" w14:textId="77777777" w:rsidR="007202A3" w:rsidRPr="002D6F8A" w:rsidRDefault="007202A3" w:rsidP="001F3429">
            <w:pPr>
              <w:spacing w:line="360" w:lineRule="auto"/>
              <w:cnfStyle w:val="000000000000" w:firstRow="0" w:lastRow="0" w:firstColumn="0" w:lastColumn="0" w:oddVBand="0" w:evenVBand="0" w:oddHBand="0" w:evenHBand="0" w:firstRowFirstColumn="0" w:firstRowLastColumn="0" w:lastRowFirstColumn="0" w:lastRowLastColumn="0"/>
            </w:pPr>
            <w:r w:rsidRPr="002D6F8A">
              <w:t>Thinking I can’t lead a good, fulfilling life with psychosis</w:t>
            </w:r>
          </w:p>
        </w:tc>
        <w:tc>
          <w:tcPr>
            <w:tcW w:w="905" w:type="dxa"/>
            <w:noWrap/>
            <w:hideMark/>
          </w:tcPr>
          <w:p w14:paraId="47A77892"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5</w:t>
            </w:r>
          </w:p>
        </w:tc>
        <w:tc>
          <w:tcPr>
            <w:tcW w:w="850" w:type="dxa"/>
            <w:noWrap/>
            <w:hideMark/>
          </w:tcPr>
          <w:p w14:paraId="7EC95007"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c>
          <w:tcPr>
            <w:tcW w:w="851" w:type="dxa"/>
            <w:noWrap/>
            <w:hideMark/>
          </w:tcPr>
          <w:p w14:paraId="0C101854"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1</w:t>
            </w:r>
          </w:p>
        </w:tc>
        <w:tc>
          <w:tcPr>
            <w:tcW w:w="912" w:type="dxa"/>
            <w:noWrap/>
            <w:hideMark/>
          </w:tcPr>
          <w:p w14:paraId="608204B0" w14:textId="77777777" w:rsidR="007202A3" w:rsidRPr="002D6F8A" w:rsidRDefault="007202A3" w:rsidP="001F3429">
            <w:pPr>
              <w:spacing w:line="360" w:lineRule="auto"/>
              <w:jc w:val="center"/>
              <w:cnfStyle w:val="000000000000" w:firstRow="0" w:lastRow="0" w:firstColumn="0" w:lastColumn="0" w:oddVBand="0" w:evenVBand="0" w:oddHBand="0" w:evenHBand="0" w:firstRowFirstColumn="0" w:firstRowLastColumn="0" w:lastRowFirstColumn="0" w:lastRowLastColumn="0"/>
            </w:pPr>
            <w:r w:rsidRPr="002D6F8A">
              <w:t>3</w:t>
            </w:r>
          </w:p>
        </w:tc>
      </w:tr>
    </w:tbl>
    <w:p w14:paraId="0BC9875F" w14:textId="77777777" w:rsidR="007202A3" w:rsidRDefault="007202A3" w:rsidP="001F3429">
      <w:pPr>
        <w:spacing w:line="360" w:lineRule="auto"/>
      </w:pPr>
    </w:p>
    <w:p w14:paraId="4D5AFCEF" w14:textId="77777777" w:rsidR="007202A3" w:rsidRDefault="007202A3" w:rsidP="001F3429">
      <w:pPr>
        <w:spacing w:line="360" w:lineRule="auto"/>
      </w:pPr>
      <w:r>
        <w:br w:type="page"/>
      </w:r>
    </w:p>
    <w:p w14:paraId="36A64A38" w14:textId="77777777" w:rsidR="007202A3" w:rsidRPr="007174B1" w:rsidRDefault="007202A3" w:rsidP="00A715B7">
      <w:pPr>
        <w:pStyle w:val="Heading3"/>
      </w:pPr>
      <w:bookmarkStart w:id="221" w:name="_Toc66453639"/>
      <w:bookmarkStart w:id="222" w:name="_Toc78361033"/>
      <w:r w:rsidRPr="007174B1">
        <w:lastRenderedPageBreak/>
        <w:t>Appendix 1</w:t>
      </w:r>
      <w:r w:rsidR="00F708D5">
        <w:t>5</w:t>
      </w:r>
      <w:r w:rsidRPr="007174B1">
        <w:t xml:space="preserve"> - Factor Array Grids</w:t>
      </w:r>
      <w:bookmarkEnd w:id="221"/>
      <w:bookmarkEnd w:id="222"/>
    </w:p>
    <w:p w14:paraId="247A27AD" w14:textId="77777777" w:rsidR="007202A3" w:rsidRDefault="007202A3" w:rsidP="007F62E7">
      <w:pPr>
        <w:pStyle w:val="Heading4"/>
      </w:pPr>
      <w:bookmarkStart w:id="223" w:name="_Toc66453640"/>
      <w:r>
        <w:t>Factor 1 Factor Array.</w:t>
      </w:r>
      <w:bookmarkEnd w:id="223"/>
    </w:p>
    <w:p w14:paraId="7D50EFCF" w14:textId="77777777" w:rsidR="007202A3" w:rsidRDefault="007202A3" w:rsidP="007F62E7">
      <w:pPr>
        <w:spacing w:after="0" w:line="276" w:lineRule="auto"/>
      </w:pPr>
      <w:r>
        <w:t>The distribution grid for factor one’s factor array would look as follows:</w:t>
      </w:r>
    </w:p>
    <w:tbl>
      <w:tblPr>
        <w:tblW w:w="5840" w:type="dxa"/>
        <w:jc w:val="center"/>
        <w:tblLook w:val="04A0" w:firstRow="1" w:lastRow="0" w:firstColumn="1" w:lastColumn="0" w:noHBand="0" w:noVBand="1"/>
      </w:tblPr>
      <w:tblGrid>
        <w:gridCol w:w="520"/>
        <w:gridCol w:w="560"/>
        <w:gridCol w:w="520"/>
        <w:gridCol w:w="520"/>
        <w:gridCol w:w="560"/>
        <w:gridCol w:w="540"/>
        <w:gridCol w:w="520"/>
        <w:gridCol w:w="540"/>
        <w:gridCol w:w="520"/>
        <w:gridCol w:w="500"/>
        <w:gridCol w:w="540"/>
      </w:tblGrid>
      <w:tr w:rsidR="007202A3" w:rsidRPr="00E019EE" w14:paraId="3B4B0200" w14:textId="77777777" w:rsidTr="00092EB9">
        <w:trPr>
          <w:trHeight w:val="310"/>
          <w:jc w:val="center"/>
        </w:trPr>
        <w:tc>
          <w:tcPr>
            <w:tcW w:w="520" w:type="dxa"/>
            <w:tcBorders>
              <w:top w:val="single" w:sz="4" w:space="0" w:color="auto"/>
              <w:left w:val="single" w:sz="4" w:space="0" w:color="auto"/>
              <w:bottom w:val="nil"/>
              <w:right w:val="single" w:sz="4" w:space="0" w:color="auto"/>
            </w:tcBorders>
            <w:shd w:val="clear" w:color="000000" w:fill="D9D9D9"/>
            <w:vAlign w:val="center"/>
            <w:hideMark/>
          </w:tcPr>
          <w:p w14:paraId="250CE1D8"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w:t>
            </w:r>
          </w:p>
        </w:tc>
        <w:tc>
          <w:tcPr>
            <w:tcW w:w="560" w:type="dxa"/>
            <w:tcBorders>
              <w:top w:val="single" w:sz="4" w:space="0" w:color="auto"/>
              <w:left w:val="nil"/>
              <w:bottom w:val="nil"/>
              <w:right w:val="single" w:sz="4" w:space="0" w:color="auto"/>
            </w:tcBorders>
            <w:shd w:val="clear" w:color="000000" w:fill="D9D9D9"/>
            <w:vAlign w:val="center"/>
            <w:hideMark/>
          </w:tcPr>
          <w:p w14:paraId="7A40E8DE"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w:t>
            </w:r>
          </w:p>
        </w:tc>
        <w:tc>
          <w:tcPr>
            <w:tcW w:w="520" w:type="dxa"/>
            <w:tcBorders>
              <w:top w:val="single" w:sz="4" w:space="0" w:color="auto"/>
              <w:left w:val="nil"/>
              <w:bottom w:val="nil"/>
              <w:right w:val="single" w:sz="4" w:space="0" w:color="auto"/>
            </w:tcBorders>
            <w:shd w:val="clear" w:color="000000" w:fill="D9D9D9"/>
            <w:vAlign w:val="center"/>
            <w:hideMark/>
          </w:tcPr>
          <w:p w14:paraId="27327ED7"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w:t>
            </w:r>
          </w:p>
        </w:tc>
        <w:tc>
          <w:tcPr>
            <w:tcW w:w="520" w:type="dxa"/>
            <w:tcBorders>
              <w:top w:val="single" w:sz="4" w:space="0" w:color="auto"/>
              <w:left w:val="nil"/>
              <w:bottom w:val="nil"/>
              <w:right w:val="single" w:sz="4" w:space="0" w:color="auto"/>
            </w:tcBorders>
            <w:shd w:val="clear" w:color="000000" w:fill="D9D9D9"/>
            <w:vAlign w:val="center"/>
            <w:hideMark/>
          </w:tcPr>
          <w:p w14:paraId="5738D10D"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w:t>
            </w:r>
          </w:p>
        </w:tc>
        <w:tc>
          <w:tcPr>
            <w:tcW w:w="560" w:type="dxa"/>
            <w:tcBorders>
              <w:top w:val="single" w:sz="4" w:space="0" w:color="auto"/>
              <w:left w:val="nil"/>
              <w:bottom w:val="nil"/>
              <w:right w:val="single" w:sz="4" w:space="0" w:color="auto"/>
            </w:tcBorders>
            <w:shd w:val="clear" w:color="000000" w:fill="D9D9D9"/>
            <w:vAlign w:val="center"/>
            <w:hideMark/>
          </w:tcPr>
          <w:p w14:paraId="39B8BC7C"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w:t>
            </w:r>
          </w:p>
        </w:tc>
        <w:tc>
          <w:tcPr>
            <w:tcW w:w="540" w:type="dxa"/>
            <w:tcBorders>
              <w:top w:val="single" w:sz="4" w:space="0" w:color="auto"/>
              <w:left w:val="nil"/>
              <w:bottom w:val="nil"/>
              <w:right w:val="single" w:sz="4" w:space="0" w:color="auto"/>
            </w:tcBorders>
            <w:shd w:val="clear" w:color="000000" w:fill="D9D9D9"/>
            <w:vAlign w:val="center"/>
            <w:hideMark/>
          </w:tcPr>
          <w:p w14:paraId="7F23B5F0"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0</w:t>
            </w:r>
          </w:p>
        </w:tc>
        <w:tc>
          <w:tcPr>
            <w:tcW w:w="520" w:type="dxa"/>
            <w:tcBorders>
              <w:top w:val="single" w:sz="4" w:space="0" w:color="auto"/>
              <w:left w:val="nil"/>
              <w:bottom w:val="nil"/>
              <w:right w:val="single" w:sz="4" w:space="0" w:color="auto"/>
            </w:tcBorders>
            <w:shd w:val="clear" w:color="000000" w:fill="D9D9D9"/>
            <w:vAlign w:val="center"/>
            <w:hideMark/>
          </w:tcPr>
          <w:p w14:paraId="1807B0AD"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w:t>
            </w:r>
          </w:p>
        </w:tc>
        <w:tc>
          <w:tcPr>
            <w:tcW w:w="540" w:type="dxa"/>
            <w:tcBorders>
              <w:top w:val="single" w:sz="4" w:space="0" w:color="auto"/>
              <w:left w:val="nil"/>
              <w:bottom w:val="nil"/>
              <w:right w:val="single" w:sz="4" w:space="0" w:color="auto"/>
            </w:tcBorders>
            <w:shd w:val="clear" w:color="000000" w:fill="D9D9D9"/>
            <w:vAlign w:val="center"/>
            <w:hideMark/>
          </w:tcPr>
          <w:p w14:paraId="7A119351"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w:t>
            </w:r>
          </w:p>
        </w:tc>
        <w:tc>
          <w:tcPr>
            <w:tcW w:w="520" w:type="dxa"/>
            <w:tcBorders>
              <w:top w:val="single" w:sz="4" w:space="0" w:color="auto"/>
              <w:left w:val="nil"/>
              <w:bottom w:val="nil"/>
              <w:right w:val="single" w:sz="4" w:space="0" w:color="auto"/>
            </w:tcBorders>
            <w:shd w:val="clear" w:color="000000" w:fill="D9D9D9"/>
            <w:vAlign w:val="center"/>
            <w:hideMark/>
          </w:tcPr>
          <w:p w14:paraId="0F4D8CA8"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w:t>
            </w:r>
          </w:p>
        </w:tc>
        <w:tc>
          <w:tcPr>
            <w:tcW w:w="500" w:type="dxa"/>
            <w:tcBorders>
              <w:top w:val="single" w:sz="4" w:space="0" w:color="auto"/>
              <w:left w:val="nil"/>
              <w:bottom w:val="nil"/>
              <w:right w:val="single" w:sz="4" w:space="0" w:color="auto"/>
            </w:tcBorders>
            <w:shd w:val="clear" w:color="000000" w:fill="D9D9D9"/>
            <w:vAlign w:val="center"/>
            <w:hideMark/>
          </w:tcPr>
          <w:p w14:paraId="2D19B0D2"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w:t>
            </w:r>
          </w:p>
        </w:tc>
        <w:tc>
          <w:tcPr>
            <w:tcW w:w="540" w:type="dxa"/>
            <w:tcBorders>
              <w:top w:val="single" w:sz="4" w:space="0" w:color="auto"/>
              <w:left w:val="nil"/>
              <w:bottom w:val="nil"/>
              <w:right w:val="single" w:sz="4" w:space="0" w:color="auto"/>
            </w:tcBorders>
            <w:shd w:val="clear" w:color="000000" w:fill="D9D9D9"/>
            <w:vAlign w:val="center"/>
            <w:hideMark/>
          </w:tcPr>
          <w:p w14:paraId="4DA12D13"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w:t>
            </w:r>
          </w:p>
        </w:tc>
      </w:tr>
      <w:tr w:rsidR="007202A3" w:rsidRPr="00E019EE" w14:paraId="6E0AEA66" w14:textId="77777777" w:rsidTr="00092EB9">
        <w:trPr>
          <w:trHeight w:val="3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89A82"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36</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14:paraId="446C454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29</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08AA2BF5"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51</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0364F8D9"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48</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14:paraId="53AB6211"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42</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70DDF9B8"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44</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0EC1F5FE"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45</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4206C559"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8CDCA6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49</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29DA16C0"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55</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2EA794F9"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8</w:t>
            </w:r>
          </w:p>
        </w:tc>
      </w:tr>
      <w:tr w:rsidR="007202A3" w:rsidRPr="00E019EE" w14:paraId="18F0DFFC" w14:textId="77777777" w:rsidTr="00092EB9">
        <w:trPr>
          <w:trHeight w:val="31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3CF3202"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38</w:t>
            </w:r>
          </w:p>
        </w:tc>
        <w:tc>
          <w:tcPr>
            <w:tcW w:w="560" w:type="dxa"/>
            <w:tcBorders>
              <w:top w:val="nil"/>
              <w:left w:val="nil"/>
              <w:bottom w:val="single" w:sz="4" w:space="0" w:color="auto"/>
              <w:right w:val="single" w:sz="4" w:space="0" w:color="auto"/>
            </w:tcBorders>
            <w:shd w:val="clear" w:color="auto" w:fill="auto"/>
            <w:noWrap/>
            <w:vAlign w:val="bottom"/>
            <w:hideMark/>
          </w:tcPr>
          <w:p w14:paraId="2EBE4062"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24</w:t>
            </w:r>
          </w:p>
        </w:tc>
        <w:tc>
          <w:tcPr>
            <w:tcW w:w="520" w:type="dxa"/>
            <w:tcBorders>
              <w:top w:val="nil"/>
              <w:left w:val="nil"/>
              <w:bottom w:val="single" w:sz="4" w:space="0" w:color="auto"/>
              <w:right w:val="single" w:sz="4" w:space="0" w:color="auto"/>
            </w:tcBorders>
            <w:shd w:val="clear" w:color="auto" w:fill="auto"/>
            <w:noWrap/>
            <w:vAlign w:val="bottom"/>
            <w:hideMark/>
          </w:tcPr>
          <w:p w14:paraId="53B8B848"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33</w:t>
            </w:r>
          </w:p>
        </w:tc>
        <w:tc>
          <w:tcPr>
            <w:tcW w:w="520" w:type="dxa"/>
            <w:tcBorders>
              <w:top w:val="nil"/>
              <w:left w:val="nil"/>
              <w:bottom w:val="single" w:sz="4" w:space="0" w:color="auto"/>
              <w:right w:val="single" w:sz="4" w:space="0" w:color="auto"/>
            </w:tcBorders>
            <w:shd w:val="clear" w:color="auto" w:fill="auto"/>
            <w:noWrap/>
            <w:vAlign w:val="bottom"/>
            <w:hideMark/>
          </w:tcPr>
          <w:p w14:paraId="7082835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w:t>
            </w:r>
          </w:p>
        </w:tc>
        <w:tc>
          <w:tcPr>
            <w:tcW w:w="560" w:type="dxa"/>
            <w:tcBorders>
              <w:top w:val="nil"/>
              <w:left w:val="nil"/>
              <w:bottom w:val="single" w:sz="4" w:space="0" w:color="auto"/>
              <w:right w:val="single" w:sz="4" w:space="0" w:color="auto"/>
            </w:tcBorders>
            <w:shd w:val="clear" w:color="auto" w:fill="auto"/>
            <w:noWrap/>
            <w:vAlign w:val="bottom"/>
            <w:hideMark/>
          </w:tcPr>
          <w:p w14:paraId="59F56AA2"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35</w:t>
            </w:r>
          </w:p>
        </w:tc>
        <w:tc>
          <w:tcPr>
            <w:tcW w:w="540" w:type="dxa"/>
            <w:tcBorders>
              <w:top w:val="nil"/>
              <w:left w:val="nil"/>
              <w:bottom w:val="single" w:sz="4" w:space="0" w:color="auto"/>
              <w:right w:val="single" w:sz="4" w:space="0" w:color="auto"/>
            </w:tcBorders>
            <w:shd w:val="clear" w:color="auto" w:fill="auto"/>
            <w:noWrap/>
            <w:vAlign w:val="bottom"/>
            <w:hideMark/>
          </w:tcPr>
          <w:p w14:paraId="3708B460"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52</w:t>
            </w:r>
          </w:p>
        </w:tc>
        <w:tc>
          <w:tcPr>
            <w:tcW w:w="520" w:type="dxa"/>
            <w:tcBorders>
              <w:top w:val="nil"/>
              <w:left w:val="nil"/>
              <w:bottom w:val="single" w:sz="4" w:space="0" w:color="auto"/>
              <w:right w:val="single" w:sz="4" w:space="0" w:color="auto"/>
            </w:tcBorders>
            <w:shd w:val="clear" w:color="auto" w:fill="auto"/>
            <w:noWrap/>
            <w:vAlign w:val="bottom"/>
            <w:hideMark/>
          </w:tcPr>
          <w:p w14:paraId="63FC9373"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39</w:t>
            </w:r>
          </w:p>
        </w:tc>
        <w:tc>
          <w:tcPr>
            <w:tcW w:w="540" w:type="dxa"/>
            <w:tcBorders>
              <w:top w:val="nil"/>
              <w:left w:val="nil"/>
              <w:bottom w:val="single" w:sz="4" w:space="0" w:color="auto"/>
              <w:right w:val="single" w:sz="4" w:space="0" w:color="auto"/>
            </w:tcBorders>
            <w:shd w:val="clear" w:color="auto" w:fill="auto"/>
            <w:noWrap/>
            <w:vAlign w:val="bottom"/>
            <w:hideMark/>
          </w:tcPr>
          <w:p w14:paraId="6BB1950A"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w:t>
            </w:r>
          </w:p>
        </w:tc>
        <w:tc>
          <w:tcPr>
            <w:tcW w:w="520" w:type="dxa"/>
            <w:tcBorders>
              <w:top w:val="nil"/>
              <w:left w:val="nil"/>
              <w:bottom w:val="single" w:sz="4" w:space="0" w:color="auto"/>
              <w:right w:val="single" w:sz="4" w:space="0" w:color="auto"/>
            </w:tcBorders>
            <w:shd w:val="clear" w:color="auto" w:fill="auto"/>
            <w:noWrap/>
            <w:vAlign w:val="bottom"/>
            <w:hideMark/>
          </w:tcPr>
          <w:p w14:paraId="16AFA0EA"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11</w:t>
            </w:r>
          </w:p>
        </w:tc>
        <w:tc>
          <w:tcPr>
            <w:tcW w:w="500" w:type="dxa"/>
            <w:tcBorders>
              <w:top w:val="nil"/>
              <w:left w:val="nil"/>
              <w:bottom w:val="single" w:sz="4" w:space="0" w:color="auto"/>
              <w:right w:val="single" w:sz="4" w:space="0" w:color="auto"/>
            </w:tcBorders>
            <w:shd w:val="clear" w:color="auto" w:fill="auto"/>
            <w:noWrap/>
            <w:vAlign w:val="bottom"/>
            <w:hideMark/>
          </w:tcPr>
          <w:p w14:paraId="6ABCE348"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54</w:t>
            </w:r>
          </w:p>
        </w:tc>
        <w:tc>
          <w:tcPr>
            <w:tcW w:w="540" w:type="dxa"/>
            <w:tcBorders>
              <w:top w:val="nil"/>
              <w:left w:val="nil"/>
              <w:bottom w:val="single" w:sz="4" w:space="0" w:color="auto"/>
              <w:right w:val="single" w:sz="4" w:space="0" w:color="auto"/>
            </w:tcBorders>
            <w:shd w:val="clear" w:color="auto" w:fill="auto"/>
            <w:noWrap/>
            <w:vAlign w:val="bottom"/>
            <w:hideMark/>
          </w:tcPr>
          <w:p w14:paraId="6B683CC9"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56</w:t>
            </w:r>
          </w:p>
        </w:tc>
      </w:tr>
      <w:tr w:rsidR="007202A3" w:rsidRPr="00E019EE" w14:paraId="17FBF6D4" w14:textId="77777777" w:rsidTr="00092EB9">
        <w:trPr>
          <w:trHeight w:val="310"/>
          <w:jc w:val="center"/>
        </w:trPr>
        <w:tc>
          <w:tcPr>
            <w:tcW w:w="520" w:type="dxa"/>
            <w:tcBorders>
              <w:top w:val="nil"/>
              <w:left w:val="nil"/>
              <w:bottom w:val="nil"/>
              <w:right w:val="nil"/>
            </w:tcBorders>
            <w:shd w:val="clear" w:color="000000" w:fill="FFFFFF"/>
            <w:vAlign w:val="bottom"/>
            <w:hideMark/>
          </w:tcPr>
          <w:p w14:paraId="6BCD8EDA"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7EE25E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19</w:t>
            </w:r>
          </w:p>
        </w:tc>
        <w:tc>
          <w:tcPr>
            <w:tcW w:w="520" w:type="dxa"/>
            <w:tcBorders>
              <w:top w:val="nil"/>
              <w:left w:val="nil"/>
              <w:bottom w:val="single" w:sz="4" w:space="0" w:color="auto"/>
              <w:right w:val="single" w:sz="4" w:space="0" w:color="auto"/>
            </w:tcBorders>
            <w:shd w:val="clear" w:color="auto" w:fill="auto"/>
            <w:noWrap/>
            <w:vAlign w:val="bottom"/>
            <w:hideMark/>
          </w:tcPr>
          <w:p w14:paraId="1630C731"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31</w:t>
            </w:r>
          </w:p>
        </w:tc>
        <w:tc>
          <w:tcPr>
            <w:tcW w:w="520" w:type="dxa"/>
            <w:tcBorders>
              <w:top w:val="nil"/>
              <w:left w:val="nil"/>
              <w:bottom w:val="single" w:sz="4" w:space="0" w:color="auto"/>
              <w:right w:val="single" w:sz="4" w:space="0" w:color="auto"/>
            </w:tcBorders>
            <w:shd w:val="clear" w:color="auto" w:fill="auto"/>
            <w:noWrap/>
            <w:vAlign w:val="bottom"/>
            <w:hideMark/>
          </w:tcPr>
          <w:p w14:paraId="6856661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6</w:t>
            </w:r>
          </w:p>
        </w:tc>
        <w:tc>
          <w:tcPr>
            <w:tcW w:w="560" w:type="dxa"/>
            <w:tcBorders>
              <w:top w:val="nil"/>
              <w:left w:val="nil"/>
              <w:bottom w:val="single" w:sz="4" w:space="0" w:color="auto"/>
              <w:right w:val="single" w:sz="4" w:space="0" w:color="auto"/>
            </w:tcBorders>
            <w:shd w:val="clear" w:color="auto" w:fill="auto"/>
            <w:noWrap/>
            <w:vAlign w:val="bottom"/>
            <w:hideMark/>
          </w:tcPr>
          <w:p w14:paraId="5597382D"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46</w:t>
            </w:r>
          </w:p>
        </w:tc>
        <w:tc>
          <w:tcPr>
            <w:tcW w:w="540" w:type="dxa"/>
            <w:tcBorders>
              <w:top w:val="nil"/>
              <w:left w:val="nil"/>
              <w:bottom w:val="single" w:sz="4" w:space="0" w:color="auto"/>
              <w:right w:val="single" w:sz="4" w:space="0" w:color="auto"/>
            </w:tcBorders>
            <w:shd w:val="clear" w:color="auto" w:fill="auto"/>
            <w:noWrap/>
            <w:vAlign w:val="bottom"/>
            <w:hideMark/>
          </w:tcPr>
          <w:p w14:paraId="2552FC8D"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27</w:t>
            </w:r>
          </w:p>
        </w:tc>
        <w:tc>
          <w:tcPr>
            <w:tcW w:w="520" w:type="dxa"/>
            <w:tcBorders>
              <w:top w:val="nil"/>
              <w:left w:val="nil"/>
              <w:bottom w:val="single" w:sz="4" w:space="0" w:color="auto"/>
              <w:right w:val="single" w:sz="4" w:space="0" w:color="auto"/>
            </w:tcBorders>
            <w:shd w:val="clear" w:color="auto" w:fill="auto"/>
            <w:noWrap/>
            <w:vAlign w:val="bottom"/>
            <w:hideMark/>
          </w:tcPr>
          <w:p w14:paraId="7BAF7DC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17</w:t>
            </w:r>
          </w:p>
        </w:tc>
        <w:tc>
          <w:tcPr>
            <w:tcW w:w="540" w:type="dxa"/>
            <w:tcBorders>
              <w:top w:val="nil"/>
              <w:left w:val="nil"/>
              <w:bottom w:val="single" w:sz="4" w:space="0" w:color="auto"/>
              <w:right w:val="single" w:sz="4" w:space="0" w:color="auto"/>
            </w:tcBorders>
            <w:shd w:val="clear" w:color="auto" w:fill="auto"/>
            <w:noWrap/>
            <w:vAlign w:val="bottom"/>
            <w:hideMark/>
          </w:tcPr>
          <w:p w14:paraId="1678D28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9</w:t>
            </w:r>
          </w:p>
        </w:tc>
        <w:tc>
          <w:tcPr>
            <w:tcW w:w="520" w:type="dxa"/>
            <w:tcBorders>
              <w:top w:val="nil"/>
              <w:left w:val="nil"/>
              <w:bottom w:val="single" w:sz="4" w:space="0" w:color="auto"/>
              <w:right w:val="single" w:sz="4" w:space="0" w:color="auto"/>
            </w:tcBorders>
            <w:shd w:val="clear" w:color="auto" w:fill="auto"/>
            <w:noWrap/>
            <w:vAlign w:val="bottom"/>
            <w:hideMark/>
          </w:tcPr>
          <w:p w14:paraId="34311E25"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47</w:t>
            </w:r>
          </w:p>
        </w:tc>
        <w:tc>
          <w:tcPr>
            <w:tcW w:w="500" w:type="dxa"/>
            <w:tcBorders>
              <w:top w:val="nil"/>
              <w:left w:val="nil"/>
              <w:bottom w:val="single" w:sz="4" w:space="0" w:color="auto"/>
              <w:right w:val="single" w:sz="4" w:space="0" w:color="auto"/>
            </w:tcBorders>
            <w:shd w:val="clear" w:color="auto" w:fill="auto"/>
            <w:noWrap/>
            <w:vAlign w:val="bottom"/>
            <w:hideMark/>
          </w:tcPr>
          <w:p w14:paraId="5B5E4582"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43</w:t>
            </w:r>
          </w:p>
        </w:tc>
        <w:tc>
          <w:tcPr>
            <w:tcW w:w="540" w:type="dxa"/>
            <w:tcBorders>
              <w:top w:val="nil"/>
              <w:left w:val="nil"/>
              <w:bottom w:val="nil"/>
              <w:right w:val="nil"/>
            </w:tcBorders>
            <w:shd w:val="clear" w:color="000000" w:fill="FFFFFF"/>
            <w:vAlign w:val="bottom"/>
            <w:hideMark/>
          </w:tcPr>
          <w:p w14:paraId="4A9D84C9"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1F33FD37" w14:textId="77777777" w:rsidTr="00092EB9">
        <w:trPr>
          <w:trHeight w:val="310"/>
          <w:jc w:val="center"/>
        </w:trPr>
        <w:tc>
          <w:tcPr>
            <w:tcW w:w="520" w:type="dxa"/>
            <w:tcBorders>
              <w:top w:val="nil"/>
              <w:left w:val="nil"/>
              <w:bottom w:val="nil"/>
              <w:right w:val="nil"/>
            </w:tcBorders>
            <w:shd w:val="clear" w:color="000000" w:fill="FFFFFF"/>
            <w:vAlign w:val="bottom"/>
            <w:hideMark/>
          </w:tcPr>
          <w:p w14:paraId="3838D465"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738F510"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34</w:t>
            </w:r>
          </w:p>
        </w:tc>
        <w:tc>
          <w:tcPr>
            <w:tcW w:w="520" w:type="dxa"/>
            <w:tcBorders>
              <w:top w:val="nil"/>
              <w:left w:val="nil"/>
              <w:bottom w:val="single" w:sz="4" w:space="0" w:color="auto"/>
              <w:right w:val="single" w:sz="4" w:space="0" w:color="auto"/>
            </w:tcBorders>
            <w:shd w:val="clear" w:color="auto" w:fill="auto"/>
            <w:noWrap/>
            <w:vAlign w:val="bottom"/>
            <w:hideMark/>
          </w:tcPr>
          <w:p w14:paraId="5F1E66DD"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25</w:t>
            </w:r>
          </w:p>
        </w:tc>
        <w:tc>
          <w:tcPr>
            <w:tcW w:w="520" w:type="dxa"/>
            <w:tcBorders>
              <w:top w:val="nil"/>
              <w:left w:val="nil"/>
              <w:bottom w:val="single" w:sz="4" w:space="0" w:color="auto"/>
              <w:right w:val="single" w:sz="4" w:space="0" w:color="auto"/>
            </w:tcBorders>
            <w:shd w:val="clear" w:color="auto" w:fill="auto"/>
            <w:noWrap/>
            <w:vAlign w:val="bottom"/>
            <w:hideMark/>
          </w:tcPr>
          <w:p w14:paraId="2C5D167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32</w:t>
            </w:r>
          </w:p>
        </w:tc>
        <w:tc>
          <w:tcPr>
            <w:tcW w:w="560" w:type="dxa"/>
            <w:tcBorders>
              <w:top w:val="nil"/>
              <w:left w:val="nil"/>
              <w:bottom w:val="single" w:sz="4" w:space="0" w:color="auto"/>
              <w:right w:val="single" w:sz="4" w:space="0" w:color="auto"/>
            </w:tcBorders>
            <w:shd w:val="clear" w:color="auto" w:fill="auto"/>
            <w:noWrap/>
            <w:vAlign w:val="bottom"/>
            <w:hideMark/>
          </w:tcPr>
          <w:p w14:paraId="0A336F1B"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12</w:t>
            </w:r>
          </w:p>
        </w:tc>
        <w:tc>
          <w:tcPr>
            <w:tcW w:w="540" w:type="dxa"/>
            <w:tcBorders>
              <w:top w:val="nil"/>
              <w:left w:val="nil"/>
              <w:bottom w:val="single" w:sz="4" w:space="0" w:color="auto"/>
              <w:right w:val="single" w:sz="4" w:space="0" w:color="auto"/>
            </w:tcBorders>
            <w:shd w:val="clear" w:color="auto" w:fill="auto"/>
            <w:noWrap/>
            <w:vAlign w:val="bottom"/>
            <w:hideMark/>
          </w:tcPr>
          <w:p w14:paraId="723A2829"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7</w:t>
            </w:r>
          </w:p>
        </w:tc>
        <w:tc>
          <w:tcPr>
            <w:tcW w:w="520" w:type="dxa"/>
            <w:tcBorders>
              <w:top w:val="nil"/>
              <w:left w:val="nil"/>
              <w:bottom w:val="single" w:sz="4" w:space="0" w:color="auto"/>
              <w:right w:val="single" w:sz="4" w:space="0" w:color="auto"/>
            </w:tcBorders>
            <w:shd w:val="clear" w:color="auto" w:fill="auto"/>
            <w:noWrap/>
            <w:vAlign w:val="bottom"/>
            <w:hideMark/>
          </w:tcPr>
          <w:p w14:paraId="3C23A66E"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40</w:t>
            </w:r>
          </w:p>
        </w:tc>
        <w:tc>
          <w:tcPr>
            <w:tcW w:w="540" w:type="dxa"/>
            <w:tcBorders>
              <w:top w:val="nil"/>
              <w:left w:val="nil"/>
              <w:bottom w:val="single" w:sz="4" w:space="0" w:color="auto"/>
              <w:right w:val="single" w:sz="4" w:space="0" w:color="auto"/>
            </w:tcBorders>
            <w:shd w:val="clear" w:color="auto" w:fill="auto"/>
            <w:noWrap/>
            <w:vAlign w:val="bottom"/>
            <w:hideMark/>
          </w:tcPr>
          <w:p w14:paraId="3EB4956A"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37</w:t>
            </w:r>
          </w:p>
        </w:tc>
        <w:tc>
          <w:tcPr>
            <w:tcW w:w="520" w:type="dxa"/>
            <w:tcBorders>
              <w:top w:val="nil"/>
              <w:left w:val="nil"/>
              <w:bottom w:val="single" w:sz="4" w:space="0" w:color="auto"/>
              <w:right w:val="single" w:sz="4" w:space="0" w:color="auto"/>
            </w:tcBorders>
            <w:shd w:val="clear" w:color="auto" w:fill="auto"/>
            <w:noWrap/>
            <w:vAlign w:val="bottom"/>
            <w:hideMark/>
          </w:tcPr>
          <w:p w14:paraId="30D4D9FA"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28</w:t>
            </w:r>
          </w:p>
        </w:tc>
        <w:tc>
          <w:tcPr>
            <w:tcW w:w="500" w:type="dxa"/>
            <w:tcBorders>
              <w:top w:val="nil"/>
              <w:left w:val="nil"/>
              <w:bottom w:val="single" w:sz="4" w:space="0" w:color="auto"/>
              <w:right w:val="single" w:sz="4" w:space="0" w:color="auto"/>
            </w:tcBorders>
            <w:shd w:val="clear" w:color="auto" w:fill="auto"/>
            <w:noWrap/>
            <w:vAlign w:val="bottom"/>
            <w:hideMark/>
          </w:tcPr>
          <w:p w14:paraId="70BB16D2"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53</w:t>
            </w:r>
          </w:p>
        </w:tc>
        <w:tc>
          <w:tcPr>
            <w:tcW w:w="540" w:type="dxa"/>
            <w:tcBorders>
              <w:top w:val="nil"/>
              <w:left w:val="nil"/>
              <w:bottom w:val="nil"/>
              <w:right w:val="nil"/>
            </w:tcBorders>
            <w:shd w:val="clear" w:color="000000" w:fill="FFFFFF"/>
            <w:vAlign w:val="bottom"/>
            <w:hideMark/>
          </w:tcPr>
          <w:p w14:paraId="54676FAC"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4625B850" w14:textId="77777777" w:rsidTr="00092EB9">
        <w:trPr>
          <w:trHeight w:val="310"/>
          <w:jc w:val="center"/>
        </w:trPr>
        <w:tc>
          <w:tcPr>
            <w:tcW w:w="520" w:type="dxa"/>
            <w:tcBorders>
              <w:top w:val="nil"/>
              <w:left w:val="nil"/>
              <w:bottom w:val="nil"/>
              <w:right w:val="nil"/>
            </w:tcBorders>
            <w:shd w:val="clear" w:color="000000" w:fill="FFFFFF"/>
            <w:vAlign w:val="bottom"/>
            <w:hideMark/>
          </w:tcPr>
          <w:p w14:paraId="2885F7C1"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vAlign w:val="bottom"/>
            <w:hideMark/>
          </w:tcPr>
          <w:p w14:paraId="367E799C"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D0C2EFD"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23</w:t>
            </w:r>
          </w:p>
        </w:tc>
        <w:tc>
          <w:tcPr>
            <w:tcW w:w="520" w:type="dxa"/>
            <w:tcBorders>
              <w:top w:val="nil"/>
              <w:left w:val="nil"/>
              <w:bottom w:val="single" w:sz="4" w:space="0" w:color="auto"/>
              <w:right w:val="single" w:sz="4" w:space="0" w:color="auto"/>
            </w:tcBorders>
            <w:shd w:val="clear" w:color="auto" w:fill="auto"/>
            <w:noWrap/>
            <w:vAlign w:val="bottom"/>
            <w:hideMark/>
          </w:tcPr>
          <w:p w14:paraId="4773672B"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16</w:t>
            </w:r>
          </w:p>
        </w:tc>
        <w:tc>
          <w:tcPr>
            <w:tcW w:w="560" w:type="dxa"/>
            <w:tcBorders>
              <w:top w:val="nil"/>
              <w:left w:val="nil"/>
              <w:bottom w:val="single" w:sz="4" w:space="0" w:color="auto"/>
              <w:right w:val="single" w:sz="4" w:space="0" w:color="auto"/>
            </w:tcBorders>
            <w:shd w:val="clear" w:color="auto" w:fill="auto"/>
            <w:noWrap/>
            <w:vAlign w:val="bottom"/>
            <w:hideMark/>
          </w:tcPr>
          <w:p w14:paraId="3149AC7F"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41</w:t>
            </w:r>
          </w:p>
        </w:tc>
        <w:tc>
          <w:tcPr>
            <w:tcW w:w="540" w:type="dxa"/>
            <w:tcBorders>
              <w:top w:val="nil"/>
              <w:left w:val="nil"/>
              <w:bottom w:val="single" w:sz="4" w:space="0" w:color="auto"/>
              <w:right w:val="single" w:sz="4" w:space="0" w:color="auto"/>
            </w:tcBorders>
            <w:shd w:val="clear" w:color="auto" w:fill="auto"/>
            <w:noWrap/>
            <w:vAlign w:val="bottom"/>
            <w:hideMark/>
          </w:tcPr>
          <w:p w14:paraId="726B4FBD"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15</w:t>
            </w:r>
          </w:p>
        </w:tc>
        <w:tc>
          <w:tcPr>
            <w:tcW w:w="520" w:type="dxa"/>
            <w:tcBorders>
              <w:top w:val="nil"/>
              <w:left w:val="nil"/>
              <w:bottom w:val="single" w:sz="4" w:space="0" w:color="auto"/>
              <w:right w:val="single" w:sz="4" w:space="0" w:color="auto"/>
            </w:tcBorders>
            <w:shd w:val="clear" w:color="auto" w:fill="auto"/>
            <w:noWrap/>
            <w:vAlign w:val="bottom"/>
            <w:hideMark/>
          </w:tcPr>
          <w:p w14:paraId="19DEEA11"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21</w:t>
            </w:r>
          </w:p>
        </w:tc>
        <w:tc>
          <w:tcPr>
            <w:tcW w:w="540" w:type="dxa"/>
            <w:tcBorders>
              <w:top w:val="nil"/>
              <w:left w:val="nil"/>
              <w:bottom w:val="single" w:sz="4" w:space="0" w:color="auto"/>
              <w:right w:val="single" w:sz="4" w:space="0" w:color="auto"/>
            </w:tcBorders>
            <w:shd w:val="clear" w:color="auto" w:fill="auto"/>
            <w:noWrap/>
            <w:vAlign w:val="bottom"/>
            <w:hideMark/>
          </w:tcPr>
          <w:p w14:paraId="17C650F1"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w:t>
            </w:r>
          </w:p>
        </w:tc>
        <w:tc>
          <w:tcPr>
            <w:tcW w:w="520" w:type="dxa"/>
            <w:tcBorders>
              <w:top w:val="nil"/>
              <w:left w:val="nil"/>
              <w:bottom w:val="single" w:sz="4" w:space="0" w:color="auto"/>
              <w:right w:val="single" w:sz="4" w:space="0" w:color="auto"/>
            </w:tcBorders>
            <w:shd w:val="clear" w:color="auto" w:fill="auto"/>
            <w:noWrap/>
            <w:vAlign w:val="bottom"/>
            <w:hideMark/>
          </w:tcPr>
          <w:p w14:paraId="2E1BDAF5"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10</w:t>
            </w:r>
          </w:p>
        </w:tc>
        <w:tc>
          <w:tcPr>
            <w:tcW w:w="500" w:type="dxa"/>
            <w:tcBorders>
              <w:top w:val="nil"/>
              <w:left w:val="nil"/>
              <w:bottom w:val="nil"/>
              <w:right w:val="nil"/>
            </w:tcBorders>
            <w:shd w:val="clear" w:color="000000" w:fill="FFFFFF"/>
            <w:vAlign w:val="bottom"/>
            <w:hideMark/>
          </w:tcPr>
          <w:p w14:paraId="7DABC5B0"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vAlign w:val="bottom"/>
            <w:hideMark/>
          </w:tcPr>
          <w:p w14:paraId="41CBE53A"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25E7BDCA" w14:textId="77777777" w:rsidTr="00092EB9">
        <w:trPr>
          <w:trHeight w:val="310"/>
          <w:jc w:val="center"/>
        </w:trPr>
        <w:tc>
          <w:tcPr>
            <w:tcW w:w="520" w:type="dxa"/>
            <w:tcBorders>
              <w:top w:val="nil"/>
              <w:left w:val="nil"/>
              <w:bottom w:val="nil"/>
              <w:right w:val="nil"/>
            </w:tcBorders>
            <w:shd w:val="clear" w:color="000000" w:fill="FFFFFF"/>
            <w:vAlign w:val="bottom"/>
            <w:hideMark/>
          </w:tcPr>
          <w:p w14:paraId="301CB186"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vAlign w:val="bottom"/>
            <w:hideMark/>
          </w:tcPr>
          <w:p w14:paraId="57D34110"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vAlign w:val="bottom"/>
            <w:hideMark/>
          </w:tcPr>
          <w:p w14:paraId="5E73E56B"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F35153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w:t>
            </w:r>
          </w:p>
        </w:tc>
        <w:tc>
          <w:tcPr>
            <w:tcW w:w="560" w:type="dxa"/>
            <w:tcBorders>
              <w:top w:val="nil"/>
              <w:left w:val="nil"/>
              <w:bottom w:val="single" w:sz="4" w:space="0" w:color="auto"/>
              <w:right w:val="single" w:sz="4" w:space="0" w:color="auto"/>
            </w:tcBorders>
            <w:shd w:val="clear" w:color="auto" w:fill="auto"/>
            <w:noWrap/>
            <w:vAlign w:val="bottom"/>
            <w:hideMark/>
          </w:tcPr>
          <w:p w14:paraId="527B7C34"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26</w:t>
            </w:r>
          </w:p>
        </w:tc>
        <w:tc>
          <w:tcPr>
            <w:tcW w:w="540" w:type="dxa"/>
            <w:tcBorders>
              <w:top w:val="nil"/>
              <w:left w:val="nil"/>
              <w:bottom w:val="single" w:sz="4" w:space="0" w:color="auto"/>
              <w:right w:val="single" w:sz="4" w:space="0" w:color="auto"/>
            </w:tcBorders>
            <w:shd w:val="clear" w:color="auto" w:fill="auto"/>
            <w:noWrap/>
            <w:vAlign w:val="bottom"/>
            <w:hideMark/>
          </w:tcPr>
          <w:p w14:paraId="6658AA95"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w:t>
            </w:r>
          </w:p>
        </w:tc>
        <w:tc>
          <w:tcPr>
            <w:tcW w:w="520" w:type="dxa"/>
            <w:tcBorders>
              <w:top w:val="nil"/>
              <w:left w:val="nil"/>
              <w:bottom w:val="single" w:sz="4" w:space="0" w:color="auto"/>
              <w:right w:val="single" w:sz="4" w:space="0" w:color="auto"/>
            </w:tcBorders>
            <w:shd w:val="clear" w:color="auto" w:fill="auto"/>
            <w:noWrap/>
            <w:vAlign w:val="bottom"/>
            <w:hideMark/>
          </w:tcPr>
          <w:p w14:paraId="72951235"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18</w:t>
            </w:r>
          </w:p>
        </w:tc>
        <w:tc>
          <w:tcPr>
            <w:tcW w:w="540" w:type="dxa"/>
            <w:tcBorders>
              <w:top w:val="nil"/>
              <w:left w:val="nil"/>
              <w:bottom w:val="single" w:sz="4" w:space="0" w:color="auto"/>
              <w:right w:val="single" w:sz="4" w:space="0" w:color="auto"/>
            </w:tcBorders>
            <w:shd w:val="clear" w:color="auto" w:fill="auto"/>
            <w:noWrap/>
            <w:vAlign w:val="bottom"/>
            <w:hideMark/>
          </w:tcPr>
          <w:p w14:paraId="5BE873AA"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30</w:t>
            </w:r>
          </w:p>
        </w:tc>
        <w:tc>
          <w:tcPr>
            <w:tcW w:w="520" w:type="dxa"/>
            <w:tcBorders>
              <w:top w:val="nil"/>
              <w:left w:val="nil"/>
              <w:bottom w:val="nil"/>
              <w:right w:val="nil"/>
            </w:tcBorders>
            <w:shd w:val="clear" w:color="000000" w:fill="FFFFFF"/>
            <w:vAlign w:val="bottom"/>
            <w:hideMark/>
          </w:tcPr>
          <w:p w14:paraId="7FAA16B2"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00" w:type="dxa"/>
            <w:tcBorders>
              <w:top w:val="nil"/>
              <w:left w:val="nil"/>
              <w:bottom w:val="nil"/>
              <w:right w:val="nil"/>
            </w:tcBorders>
            <w:shd w:val="clear" w:color="000000" w:fill="FFFFFF"/>
            <w:vAlign w:val="bottom"/>
            <w:hideMark/>
          </w:tcPr>
          <w:p w14:paraId="3B35B7FB"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vAlign w:val="bottom"/>
            <w:hideMark/>
          </w:tcPr>
          <w:p w14:paraId="16DFE1D7"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215E2D66" w14:textId="77777777" w:rsidTr="00092EB9">
        <w:trPr>
          <w:trHeight w:val="310"/>
          <w:jc w:val="center"/>
        </w:trPr>
        <w:tc>
          <w:tcPr>
            <w:tcW w:w="520" w:type="dxa"/>
            <w:tcBorders>
              <w:top w:val="nil"/>
              <w:left w:val="nil"/>
              <w:bottom w:val="nil"/>
              <w:right w:val="nil"/>
            </w:tcBorders>
            <w:shd w:val="clear" w:color="000000" w:fill="FFFFFF"/>
            <w:vAlign w:val="bottom"/>
            <w:hideMark/>
          </w:tcPr>
          <w:p w14:paraId="4668A934"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vAlign w:val="bottom"/>
            <w:hideMark/>
          </w:tcPr>
          <w:p w14:paraId="382FF9EC"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vAlign w:val="bottom"/>
            <w:hideMark/>
          </w:tcPr>
          <w:p w14:paraId="239397E5"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vAlign w:val="bottom"/>
            <w:hideMark/>
          </w:tcPr>
          <w:p w14:paraId="7036F8C4"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7F26979"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14</w:t>
            </w:r>
          </w:p>
        </w:tc>
        <w:tc>
          <w:tcPr>
            <w:tcW w:w="540" w:type="dxa"/>
            <w:tcBorders>
              <w:top w:val="nil"/>
              <w:left w:val="nil"/>
              <w:bottom w:val="single" w:sz="4" w:space="0" w:color="auto"/>
              <w:right w:val="single" w:sz="4" w:space="0" w:color="auto"/>
            </w:tcBorders>
            <w:shd w:val="clear" w:color="auto" w:fill="auto"/>
            <w:noWrap/>
            <w:vAlign w:val="bottom"/>
            <w:hideMark/>
          </w:tcPr>
          <w:p w14:paraId="79C4FA9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13</w:t>
            </w:r>
          </w:p>
        </w:tc>
        <w:tc>
          <w:tcPr>
            <w:tcW w:w="520" w:type="dxa"/>
            <w:tcBorders>
              <w:top w:val="nil"/>
              <w:left w:val="nil"/>
              <w:bottom w:val="single" w:sz="4" w:space="0" w:color="auto"/>
              <w:right w:val="single" w:sz="4" w:space="0" w:color="auto"/>
            </w:tcBorders>
            <w:shd w:val="clear" w:color="auto" w:fill="auto"/>
            <w:noWrap/>
            <w:vAlign w:val="bottom"/>
            <w:hideMark/>
          </w:tcPr>
          <w:p w14:paraId="14CE05BE"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20</w:t>
            </w:r>
          </w:p>
        </w:tc>
        <w:tc>
          <w:tcPr>
            <w:tcW w:w="540" w:type="dxa"/>
            <w:tcBorders>
              <w:top w:val="nil"/>
              <w:left w:val="nil"/>
              <w:bottom w:val="nil"/>
              <w:right w:val="nil"/>
            </w:tcBorders>
            <w:shd w:val="clear" w:color="000000" w:fill="FFFFFF"/>
            <w:vAlign w:val="bottom"/>
            <w:hideMark/>
          </w:tcPr>
          <w:p w14:paraId="3EBEF4CF"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vAlign w:val="bottom"/>
            <w:hideMark/>
          </w:tcPr>
          <w:p w14:paraId="3EC2782D"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00" w:type="dxa"/>
            <w:tcBorders>
              <w:top w:val="nil"/>
              <w:left w:val="nil"/>
              <w:bottom w:val="nil"/>
              <w:right w:val="nil"/>
            </w:tcBorders>
            <w:shd w:val="clear" w:color="000000" w:fill="FFFFFF"/>
            <w:vAlign w:val="bottom"/>
            <w:hideMark/>
          </w:tcPr>
          <w:p w14:paraId="45891B0F"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vAlign w:val="bottom"/>
            <w:hideMark/>
          </w:tcPr>
          <w:p w14:paraId="37DFD794"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156A5475" w14:textId="77777777" w:rsidTr="00092EB9">
        <w:trPr>
          <w:trHeight w:val="310"/>
          <w:jc w:val="center"/>
        </w:trPr>
        <w:tc>
          <w:tcPr>
            <w:tcW w:w="520" w:type="dxa"/>
            <w:tcBorders>
              <w:top w:val="nil"/>
              <w:left w:val="nil"/>
              <w:bottom w:val="nil"/>
              <w:right w:val="nil"/>
            </w:tcBorders>
            <w:shd w:val="clear" w:color="000000" w:fill="FFFFFF"/>
            <w:vAlign w:val="bottom"/>
            <w:hideMark/>
          </w:tcPr>
          <w:p w14:paraId="3500535C"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vAlign w:val="bottom"/>
            <w:hideMark/>
          </w:tcPr>
          <w:p w14:paraId="688AB7D4"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vAlign w:val="bottom"/>
            <w:hideMark/>
          </w:tcPr>
          <w:p w14:paraId="2CBB1DD4"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vAlign w:val="bottom"/>
            <w:hideMark/>
          </w:tcPr>
          <w:p w14:paraId="21741161"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vAlign w:val="bottom"/>
            <w:hideMark/>
          </w:tcPr>
          <w:p w14:paraId="7CCB7506"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4556FA0"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50</w:t>
            </w:r>
          </w:p>
        </w:tc>
        <w:tc>
          <w:tcPr>
            <w:tcW w:w="520" w:type="dxa"/>
            <w:tcBorders>
              <w:top w:val="nil"/>
              <w:left w:val="nil"/>
              <w:bottom w:val="nil"/>
              <w:right w:val="nil"/>
            </w:tcBorders>
            <w:shd w:val="clear" w:color="000000" w:fill="FFFFFF"/>
            <w:vAlign w:val="bottom"/>
            <w:hideMark/>
          </w:tcPr>
          <w:p w14:paraId="7CA81E1E"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vAlign w:val="bottom"/>
            <w:hideMark/>
          </w:tcPr>
          <w:p w14:paraId="589872A9"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vAlign w:val="bottom"/>
            <w:hideMark/>
          </w:tcPr>
          <w:p w14:paraId="6B73B0B5"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00" w:type="dxa"/>
            <w:tcBorders>
              <w:top w:val="nil"/>
              <w:left w:val="nil"/>
              <w:bottom w:val="nil"/>
              <w:right w:val="nil"/>
            </w:tcBorders>
            <w:shd w:val="clear" w:color="000000" w:fill="FFFFFF"/>
            <w:vAlign w:val="bottom"/>
            <w:hideMark/>
          </w:tcPr>
          <w:p w14:paraId="504EFE7F"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vAlign w:val="bottom"/>
            <w:hideMark/>
          </w:tcPr>
          <w:p w14:paraId="018639F6"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bl>
    <w:p w14:paraId="2B36C7ED" w14:textId="77777777" w:rsidR="007202A3" w:rsidRDefault="006A7669" w:rsidP="00A715B7">
      <w:pPr>
        <w:pStyle w:val="Caption"/>
      </w:pPr>
      <w:bookmarkStart w:id="224" w:name="_Toc70444769"/>
      <w:bookmarkStart w:id="225" w:name="_Toc70544096"/>
      <w:bookmarkStart w:id="226" w:name="_Toc77543461"/>
      <w:r>
        <w:t>Figure 2.</w:t>
      </w:r>
      <w:r w:rsidR="004B7495">
        <w:fldChar w:fldCharType="begin"/>
      </w:r>
      <w:r w:rsidR="004B7495">
        <w:instrText xml:space="preserve"> SEQ Figure \* ARABIC \s 1 </w:instrText>
      </w:r>
      <w:r w:rsidR="004B7495">
        <w:fldChar w:fldCharType="separate"/>
      </w:r>
      <w:r>
        <w:rPr>
          <w:noProof/>
        </w:rPr>
        <w:t>2</w:t>
      </w:r>
      <w:r w:rsidR="004B7495">
        <w:rPr>
          <w:noProof/>
        </w:rPr>
        <w:fldChar w:fldCharType="end"/>
      </w:r>
      <w:r w:rsidR="007202A3" w:rsidRPr="003A3F60">
        <w:rPr>
          <w:rStyle w:val="Heading3Char"/>
        </w:rPr>
        <w:t xml:space="preserve"> </w:t>
      </w:r>
      <w:r w:rsidR="007202A3" w:rsidRPr="006A7669">
        <w:t>Factor array for factor 1.</w:t>
      </w:r>
      <w:bookmarkEnd w:id="224"/>
      <w:bookmarkEnd w:id="225"/>
      <w:bookmarkEnd w:id="226"/>
    </w:p>
    <w:p w14:paraId="6FA08FA5" w14:textId="77777777" w:rsidR="007202A3" w:rsidRDefault="007202A3" w:rsidP="007F62E7">
      <w:pPr>
        <w:spacing w:after="0" w:line="276" w:lineRule="auto"/>
      </w:pPr>
      <w:r>
        <w:t>Highest Ranked Statements</w:t>
      </w:r>
    </w:p>
    <w:p w14:paraId="7DB3AC81" w14:textId="77777777" w:rsidR="007202A3" w:rsidRDefault="007202A3" w:rsidP="0007128B">
      <w:pPr>
        <w:spacing w:after="0" w:line="276" w:lineRule="auto"/>
      </w:pPr>
      <w:r>
        <w:t xml:space="preserve">#8 </w:t>
      </w:r>
      <w:r>
        <w:tab/>
        <w:t>The stigma of my diagnosis</w:t>
      </w:r>
    </w:p>
    <w:p w14:paraId="70EDC752" w14:textId="77777777" w:rsidR="007202A3" w:rsidRDefault="007202A3" w:rsidP="0007128B">
      <w:pPr>
        <w:spacing w:line="276" w:lineRule="auto"/>
      </w:pPr>
      <w:r>
        <w:t xml:space="preserve">#56 </w:t>
      </w:r>
      <w:r>
        <w:tab/>
        <w:t>Thinking I can’t lead a good, fulfilling life with psychosis</w:t>
      </w:r>
    </w:p>
    <w:p w14:paraId="6D049BBC" w14:textId="77777777" w:rsidR="007202A3" w:rsidRDefault="007202A3" w:rsidP="007F62E7">
      <w:pPr>
        <w:spacing w:after="0" w:line="276" w:lineRule="auto"/>
      </w:pPr>
      <w:r>
        <w:t>Positive Statements Ranked Higher in factor 1 Array than in Other Factor Arrays</w:t>
      </w:r>
    </w:p>
    <w:p w14:paraId="64D75A61" w14:textId="77777777" w:rsidR="007202A3" w:rsidRDefault="007202A3" w:rsidP="0007128B">
      <w:pPr>
        <w:spacing w:after="0" w:line="276" w:lineRule="auto"/>
      </w:pPr>
      <w:r>
        <w:t xml:space="preserve">#55 </w:t>
      </w:r>
      <w:r>
        <w:tab/>
        <w:t>Thinking I can't recover from psychosis</w:t>
      </w:r>
    </w:p>
    <w:p w14:paraId="34B32869" w14:textId="77777777" w:rsidR="007202A3" w:rsidRDefault="007202A3" w:rsidP="0007128B">
      <w:pPr>
        <w:spacing w:after="0" w:line="276" w:lineRule="auto"/>
      </w:pPr>
      <w:r>
        <w:t xml:space="preserve">#54 </w:t>
      </w:r>
      <w:r>
        <w:tab/>
        <w:t>Thinking I couldn’t get better</w:t>
      </w:r>
    </w:p>
    <w:p w14:paraId="58221092" w14:textId="77777777" w:rsidR="007202A3" w:rsidRDefault="007202A3" w:rsidP="0007128B">
      <w:pPr>
        <w:spacing w:after="0" w:line="276" w:lineRule="auto"/>
      </w:pPr>
      <w:r>
        <w:t xml:space="preserve">#43 </w:t>
      </w:r>
      <w:r>
        <w:tab/>
        <w:t>Lack of treatment options</w:t>
      </w:r>
    </w:p>
    <w:p w14:paraId="2DE2955F" w14:textId="77777777" w:rsidR="007202A3" w:rsidRDefault="007202A3" w:rsidP="0007128B">
      <w:pPr>
        <w:spacing w:after="0" w:line="276" w:lineRule="auto"/>
      </w:pPr>
      <w:r>
        <w:t xml:space="preserve">#53 </w:t>
      </w:r>
      <w:r>
        <w:tab/>
        <w:t>I didn’t know what services were there to help me</w:t>
      </w:r>
    </w:p>
    <w:p w14:paraId="6889194D" w14:textId="77777777" w:rsidR="007202A3" w:rsidRDefault="007202A3" w:rsidP="0007128B">
      <w:pPr>
        <w:spacing w:after="0" w:line="276" w:lineRule="auto"/>
      </w:pPr>
      <w:r>
        <w:t xml:space="preserve">#28 </w:t>
      </w:r>
      <w:r>
        <w:tab/>
        <w:t>Treatment side effects</w:t>
      </w:r>
    </w:p>
    <w:p w14:paraId="6E9C9D39" w14:textId="77777777" w:rsidR="007202A3" w:rsidRDefault="007202A3" w:rsidP="0007128B">
      <w:pPr>
        <w:spacing w:after="0" w:line="276" w:lineRule="auto"/>
      </w:pPr>
      <w:r>
        <w:t xml:space="preserve">#22 </w:t>
      </w:r>
      <w:r>
        <w:tab/>
        <w:t>Thinking I would seem weak</w:t>
      </w:r>
    </w:p>
    <w:p w14:paraId="09489663" w14:textId="77777777" w:rsidR="007202A3" w:rsidRDefault="007202A3" w:rsidP="0007128B">
      <w:pPr>
        <w:spacing w:after="0" w:line="276" w:lineRule="auto"/>
      </w:pPr>
      <w:r>
        <w:t xml:space="preserve">#3 </w:t>
      </w:r>
      <w:r>
        <w:tab/>
        <w:t>Knowing who to contact</w:t>
      </w:r>
    </w:p>
    <w:p w14:paraId="40BDFF0D" w14:textId="77777777" w:rsidR="007202A3" w:rsidRDefault="007202A3" w:rsidP="0007128B">
      <w:pPr>
        <w:spacing w:after="0" w:line="276" w:lineRule="auto"/>
      </w:pPr>
      <w:r>
        <w:t xml:space="preserve">#1 </w:t>
      </w:r>
      <w:r>
        <w:tab/>
        <w:t>Building relationships with new staff</w:t>
      </w:r>
    </w:p>
    <w:p w14:paraId="53EE5A35" w14:textId="77777777" w:rsidR="007202A3" w:rsidRDefault="007202A3" w:rsidP="0007128B">
      <w:pPr>
        <w:spacing w:after="0" w:line="276" w:lineRule="auto"/>
      </w:pPr>
      <w:r>
        <w:t xml:space="preserve">#52 </w:t>
      </w:r>
      <w:r>
        <w:tab/>
        <w:t>Staff didn’t know what services were available to help me</w:t>
      </w:r>
    </w:p>
    <w:p w14:paraId="7A077DD7" w14:textId="77777777" w:rsidR="007202A3" w:rsidRDefault="007202A3" w:rsidP="0007128B">
      <w:pPr>
        <w:spacing w:line="276" w:lineRule="auto"/>
      </w:pPr>
      <w:r>
        <w:t xml:space="preserve">#15 </w:t>
      </w:r>
      <w:r>
        <w:tab/>
        <w:t>Being too unwell to ask for help</w:t>
      </w:r>
    </w:p>
    <w:p w14:paraId="0C73921A" w14:textId="77777777" w:rsidR="007202A3" w:rsidRDefault="007202A3" w:rsidP="007F62E7">
      <w:pPr>
        <w:spacing w:after="0" w:line="276" w:lineRule="auto"/>
      </w:pPr>
      <w:r>
        <w:t>Negative Statements Ranked Lower in factor 1 Array than in Other Factor Arrays</w:t>
      </w:r>
    </w:p>
    <w:p w14:paraId="48B89FA0" w14:textId="77777777" w:rsidR="007202A3" w:rsidRDefault="007202A3" w:rsidP="0007128B">
      <w:pPr>
        <w:spacing w:after="0" w:line="276" w:lineRule="auto"/>
      </w:pPr>
      <w:r>
        <w:t xml:space="preserve">#7 </w:t>
      </w:r>
      <w:r>
        <w:tab/>
        <w:t>The emotional connection with my key worker</w:t>
      </w:r>
    </w:p>
    <w:p w14:paraId="6DD08F18" w14:textId="77777777" w:rsidR="007202A3" w:rsidRDefault="007202A3" w:rsidP="0007128B">
      <w:pPr>
        <w:spacing w:after="0" w:line="276" w:lineRule="auto"/>
      </w:pPr>
      <w:r>
        <w:t xml:space="preserve">#4 </w:t>
      </w:r>
      <w:r>
        <w:tab/>
        <w:t>Thinking services wouldn’t be able to help me</w:t>
      </w:r>
    </w:p>
    <w:p w14:paraId="750E80FB" w14:textId="77777777" w:rsidR="007202A3" w:rsidRDefault="007202A3" w:rsidP="0007128B">
      <w:pPr>
        <w:spacing w:after="0" w:line="276" w:lineRule="auto"/>
      </w:pPr>
      <w:r>
        <w:t xml:space="preserve">#6 </w:t>
      </w:r>
      <w:r>
        <w:tab/>
        <w:t>Not feeing listened to</w:t>
      </w:r>
    </w:p>
    <w:p w14:paraId="4877015D" w14:textId="77777777" w:rsidR="007202A3" w:rsidRDefault="007202A3" w:rsidP="0007128B">
      <w:pPr>
        <w:spacing w:after="0" w:line="276" w:lineRule="auto"/>
      </w:pPr>
      <w:r>
        <w:t xml:space="preserve">#2 </w:t>
      </w:r>
      <w:r>
        <w:tab/>
        <w:t>Being prepared for my transfer to another service</w:t>
      </w:r>
    </w:p>
    <w:p w14:paraId="187C2115" w14:textId="77777777" w:rsidR="007202A3" w:rsidRDefault="007202A3" w:rsidP="0007128B">
      <w:pPr>
        <w:spacing w:after="0" w:line="276" w:lineRule="auto"/>
      </w:pPr>
      <w:r>
        <w:t xml:space="preserve">#51 </w:t>
      </w:r>
      <w:r>
        <w:tab/>
        <w:t>Staff didn’t understand me and my experiences</w:t>
      </w:r>
    </w:p>
    <w:p w14:paraId="6D0DE35D" w14:textId="77777777" w:rsidR="007202A3" w:rsidRDefault="007202A3" w:rsidP="0007128B">
      <w:pPr>
        <w:spacing w:after="0" w:line="276" w:lineRule="auto"/>
      </w:pPr>
      <w:r>
        <w:t xml:space="preserve">#33 </w:t>
      </w:r>
      <w:r>
        <w:tab/>
        <w:t>Not wanting to take time off work</w:t>
      </w:r>
    </w:p>
    <w:p w14:paraId="48D86497" w14:textId="77777777" w:rsidR="007202A3" w:rsidRDefault="007202A3" w:rsidP="0007128B">
      <w:pPr>
        <w:spacing w:after="0" w:line="276" w:lineRule="auto"/>
      </w:pPr>
      <w:r>
        <w:t xml:space="preserve">#31 </w:t>
      </w:r>
      <w:r>
        <w:tab/>
        <w:t>Preferring to get help from friends or family</w:t>
      </w:r>
    </w:p>
    <w:p w14:paraId="3097CDCC" w14:textId="77777777" w:rsidR="007202A3" w:rsidRDefault="007202A3" w:rsidP="0007128B">
      <w:pPr>
        <w:spacing w:after="0" w:line="276" w:lineRule="auto"/>
      </w:pPr>
      <w:r>
        <w:t xml:space="preserve">#23 </w:t>
      </w:r>
      <w:r>
        <w:tab/>
        <w:t>What people at work might say</w:t>
      </w:r>
    </w:p>
    <w:p w14:paraId="4ABED5E3" w14:textId="77777777" w:rsidR="007202A3" w:rsidRDefault="007202A3" w:rsidP="0007128B">
      <w:pPr>
        <w:spacing w:after="0" w:line="276" w:lineRule="auto"/>
      </w:pPr>
      <w:r>
        <w:t xml:space="preserve">#29 </w:t>
      </w:r>
      <w:r>
        <w:tab/>
        <w:t>Thinking that professional care wouldn’t help</w:t>
      </w:r>
    </w:p>
    <w:p w14:paraId="162049F2" w14:textId="77777777" w:rsidR="007202A3" w:rsidRDefault="007202A3" w:rsidP="0007128B">
      <w:pPr>
        <w:spacing w:after="0" w:line="276" w:lineRule="auto"/>
      </w:pPr>
      <w:r>
        <w:t xml:space="preserve">#24 </w:t>
      </w:r>
      <w:r>
        <w:tab/>
        <w:t>Thinking I would be seen as a bad parent</w:t>
      </w:r>
    </w:p>
    <w:p w14:paraId="6FC192A4" w14:textId="77777777" w:rsidR="007202A3" w:rsidRDefault="007202A3" w:rsidP="0007128B">
      <w:pPr>
        <w:spacing w:after="0" w:line="276" w:lineRule="auto"/>
      </w:pPr>
      <w:r>
        <w:t xml:space="preserve">#19 </w:t>
      </w:r>
      <w:r>
        <w:tab/>
        <w:t>What my family might think</w:t>
      </w:r>
    </w:p>
    <w:p w14:paraId="70239396" w14:textId="77777777" w:rsidR="007202A3" w:rsidRDefault="007202A3" w:rsidP="0007128B">
      <w:pPr>
        <w:spacing w:line="276" w:lineRule="auto"/>
      </w:pPr>
      <w:r>
        <w:t xml:space="preserve">#34 </w:t>
      </w:r>
      <w:r>
        <w:tab/>
        <w:t>Problems getting childcare</w:t>
      </w:r>
    </w:p>
    <w:p w14:paraId="1FE1E4FE" w14:textId="77777777" w:rsidR="007202A3" w:rsidRDefault="007202A3" w:rsidP="007F62E7">
      <w:pPr>
        <w:spacing w:after="0" w:line="276" w:lineRule="auto"/>
      </w:pPr>
      <w:r>
        <w:lastRenderedPageBreak/>
        <w:t>Lowest Ranked Statements</w:t>
      </w:r>
    </w:p>
    <w:p w14:paraId="381AB5B9" w14:textId="77777777" w:rsidR="007202A3" w:rsidRDefault="007202A3" w:rsidP="0007128B">
      <w:pPr>
        <w:spacing w:after="0" w:line="276" w:lineRule="auto"/>
      </w:pPr>
      <w:r>
        <w:t xml:space="preserve">#36 </w:t>
      </w:r>
      <w:r>
        <w:tab/>
        <w:t>Professionals from my own ethnic or cultural group not being available</w:t>
      </w:r>
    </w:p>
    <w:p w14:paraId="73BA3EB0" w14:textId="77777777" w:rsidR="007202A3" w:rsidRDefault="007202A3" w:rsidP="0007128B">
      <w:pPr>
        <w:spacing w:line="276" w:lineRule="auto"/>
      </w:pPr>
      <w:r>
        <w:t xml:space="preserve">#38 </w:t>
      </w:r>
      <w:r>
        <w:tab/>
        <w:t>Language barriers</w:t>
      </w:r>
    </w:p>
    <w:p w14:paraId="4B03E6E4" w14:textId="77777777" w:rsidR="007202A3" w:rsidRDefault="007202A3" w:rsidP="007F62E7">
      <w:pPr>
        <w:pStyle w:val="Heading4"/>
      </w:pPr>
      <w:bookmarkStart w:id="227" w:name="_Toc66453641"/>
      <w:r>
        <w:t>Factor 2 Factor Array</w:t>
      </w:r>
      <w:bookmarkEnd w:id="227"/>
    </w:p>
    <w:p w14:paraId="6FBD8387" w14:textId="77777777" w:rsidR="007202A3" w:rsidRDefault="007202A3" w:rsidP="007F62E7">
      <w:pPr>
        <w:spacing w:after="0" w:line="276" w:lineRule="auto"/>
      </w:pPr>
      <w:r>
        <w:t>The distribution grid for factor two’s factor array would look as follows:</w:t>
      </w:r>
    </w:p>
    <w:tbl>
      <w:tblPr>
        <w:tblW w:w="5840" w:type="dxa"/>
        <w:jc w:val="center"/>
        <w:tblLook w:val="04A0" w:firstRow="1" w:lastRow="0" w:firstColumn="1" w:lastColumn="0" w:noHBand="0" w:noVBand="1"/>
      </w:tblPr>
      <w:tblGrid>
        <w:gridCol w:w="520"/>
        <w:gridCol w:w="560"/>
        <w:gridCol w:w="520"/>
        <w:gridCol w:w="520"/>
        <w:gridCol w:w="560"/>
        <w:gridCol w:w="540"/>
        <w:gridCol w:w="520"/>
        <w:gridCol w:w="540"/>
        <w:gridCol w:w="520"/>
        <w:gridCol w:w="500"/>
        <w:gridCol w:w="540"/>
      </w:tblGrid>
      <w:tr w:rsidR="007202A3" w:rsidRPr="00E019EE" w14:paraId="47FC0769" w14:textId="77777777" w:rsidTr="00092EB9">
        <w:trPr>
          <w:trHeight w:val="310"/>
          <w:jc w:val="center"/>
        </w:trPr>
        <w:tc>
          <w:tcPr>
            <w:tcW w:w="5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6BD5EA"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w:t>
            </w:r>
          </w:p>
        </w:tc>
        <w:tc>
          <w:tcPr>
            <w:tcW w:w="560" w:type="dxa"/>
            <w:tcBorders>
              <w:top w:val="single" w:sz="4" w:space="0" w:color="auto"/>
              <w:left w:val="nil"/>
              <w:bottom w:val="single" w:sz="4" w:space="0" w:color="auto"/>
              <w:right w:val="single" w:sz="4" w:space="0" w:color="auto"/>
            </w:tcBorders>
            <w:shd w:val="clear" w:color="000000" w:fill="D9D9D9"/>
            <w:vAlign w:val="center"/>
            <w:hideMark/>
          </w:tcPr>
          <w:p w14:paraId="47FA6639"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w:t>
            </w:r>
          </w:p>
        </w:tc>
        <w:tc>
          <w:tcPr>
            <w:tcW w:w="520" w:type="dxa"/>
            <w:tcBorders>
              <w:top w:val="single" w:sz="4" w:space="0" w:color="auto"/>
              <w:left w:val="nil"/>
              <w:bottom w:val="single" w:sz="4" w:space="0" w:color="auto"/>
              <w:right w:val="single" w:sz="4" w:space="0" w:color="auto"/>
            </w:tcBorders>
            <w:shd w:val="clear" w:color="000000" w:fill="D9D9D9"/>
            <w:vAlign w:val="center"/>
            <w:hideMark/>
          </w:tcPr>
          <w:p w14:paraId="6C3067FB"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w:t>
            </w:r>
          </w:p>
        </w:tc>
        <w:tc>
          <w:tcPr>
            <w:tcW w:w="520" w:type="dxa"/>
            <w:tcBorders>
              <w:top w:val="single" w:sz="4" w:space="0" w:color="auto"/>
              <w:left w:val="nil"/>
              <w:bottom w:val="single" w:sz="4" w:space="0" w:color="auto"/>
              <w:right w:val="single" w:sz="4" w:space="0" w:color="auto"/>
            </w:tcBorders>
            <w:shd w:val="clear" w:color="000000" w:fill="D9D9D9"/>
            <w:vAlign w:val="center"/>
            <w:hideMark/>
          </w:tcPr>
          <w:p w14:paraId="1811E8C5"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w:t>
            </w:r>
          </w:p>
        </w:tc>
        <w:tc>
          <w:tcPr>
            <w:tcW w:w="560" w:type="dxa"/>
            <w:tcBorders>
              <w:top w:val="single" w:sz="4" w:space="0" w:color="auto"/>
              <w:left w:val="nil"/>
              <w:bottom w:val="single" w:sz="4" w:space="0" w:color="auto"/>
              <w:right w:val="single" w:sz="4" w:space="0" w:color="auto"/>
            </w:tcBorders>
            <w:shd w:val="clear" w:color="000000" w:fill="D9D9D9"/>
            <w:vAlign w:val="center"/>
            <w:hideMark/>
          </w:tcPr>
          <w:p w14:paraId="021B864B"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w:t>
            </w:r>
          </w:p>
        </w:tc>
        <w:tc>
          <w:tcPr>
            <w:tcW w:w="540" w:type="dxa"/>
            <w:tcBorders>
              <w:top w:val="single" w:sz="4" w:space="0" w:color="auto"/>
              <w:left w:val="nil"/>
              <w:bottom w:val="single" w:sz="4" w:space="0" w:color="auto"/>
              <w:right w:val="single" w:sz="4" w:space="0" w:color="auto"/>
            </w:tcBorders>
            <w:shd w:val="clear" w:color="000000" w:fill="D9D9D9"/>
            <w:vAlign w:val="center"/>
            <w:hideMark/>
          </w:tcPr>
          <w:p w14:paraId="74FB8B9D"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0</w:t>
            </w:r>
          </w:p>
        </w:tc>
        <w:tc>
          <w:tcPr>
            <w:tcW w:w="520" w:type="dxa"/>
            <w:tcBorders>
              <w:top w:val="single" w:sz="4" w:space="0" w:color="auto"/>
              <w:left w:val="nil"/>
              <w:bottom w:val="single" w:sz="4" w:space="0" w:color="auto"/>
              <w:right w:val="single" w:sz="4" w:space="0" w:color="auto"/>
            </w:tcBorders>
            <w:shd w:val="clear" w:color="000000" w:fill="D9D9D9"/>
            <w:vAlign w:val="center"/>
            <w:hideMark/>
          </w:tcPr>
          <w:p w14:paraId="7127F1DB"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w:t>
            </w:r>
          </w:p>
        </w:tc>
        <w:tc>
          <w:tcPr>
            <w:tcW w:w="540" w:type="dxa"/>
            <w:tcBorders>
              <w:top w:val="single" w:sz="4" w:space="0" w:color="auto"/>
              <w:left w:val="nil"/>
              <w:bottom w:val="single" w:sz="4" w:space="0" w:color="auto"/>
              <w:right w:val="single" w:sz="4" w:space="0" w:color="auto"/>
            </w:tcBorders>
            <w:shd w:val="clear" w:color="000000" w:fill="D9D9D9"/>
            <w:vAlign w:val="center"/>
            <w:hideMark/>
          </w:tcPr>
          <w:p w14:paraId="24765E03"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w:t>
            </w:r>
          </w:p>
        </w:tc>
        <w:tc>
          <w:tcPr>
            <w:tcW w:w="520" w:type="dxa"/>
            <w:tcBorders>
              <w:top w:val="single" w:sz="4" w:space="0" w:color="auto"/>
              <w:left w:val="nil"/>
              <w:bottom w:val="single" w:sz="4" w:space="0" w:color="auto"/>
              <w:right w:val="single" w:sz="4" w:space="0" w:color="auto"/>
            </w:tcBorders>
            <w:shd w:val="clear" w:color="000000" w:fill="D9D9D9"/>
            <w:vAlign w:val="center"/>
            <w:hideMark/>
          </w:tcPr>
          <w:p w14:paraId="6C0171E1"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w:t>
            </w:r>
          </w:p>
        </w:tc>
        <w:tc>
          <w:tcPr>
            <w:tcW w:w="500" w:type="dxa"/>
            <w:tcBorders>
              <w:top w:val="single" w:sz="4" w:space="0" w:color="auto"/>
              <w:left w:val="nil"/>
              <w:bottom w:val="single" w:sz="4" w:space="0" w:color="auto"/>
              <w:right w:val="single" w:sz="4" w:space="0" w:color="auto"/>
            </w:tcBorders>
            <w:shd w:val="clear" w:color="000000" w:fill="D9D9D9"/>
            <w:vAlign w:val="center"/>
            <w:hideMark/>
          </w:tcPr>
          <w:p w14:paraId="0E7AA7F2"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w:t>
            </w:r>
          </w:p>
        </w:tc>
        <w:tc>
          <w:tcPr>
            <w:tcW w:w="540" w:type="dxa"/>
            <w:tcBorders>
              <w:top w:val="single" w:sz="4" w:space="0" w:color="auto"/>
              <w:left w:val="nil"/>
              <w:bottom w:val="single" w:sz="4" w:space="0" w:color="auto"/>
              <w:right w:val="single" w:sz="4" w:space="0" w:color="auto"/>
            </w:tcBorders>
            <w:shd w:val="clear" w:color="000000" w:fill="D9D9D9"/>
            <w:vAlign w:val="center"/>
            <w:hideMark/>
          </w:tcPr>
          <w:p w14:paraId="1289B546"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w:t>
            </w:r>
          </w:p>
        </w:tc>
      </w:tr>
      <w:tr w:rsidR="007202A3" w:rsidRPr="00E019EE" w14:paraId="31C12733" w14:textId="77777777" w:rsidTr="00092EB9">
        <w:trPr>
          <w:trHeight w:val="31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AB51DD7"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38</w:t>
            </w:r>
          </w:p>
        </w:tc>
        <w:tc>
          <w:tcPr>
            <w:tcW w:w="560" w:type="dxa"/>
            <w:tcBorders>
              <w:top w:val="nil"/>
              <w:left w:val="nil"/>
              <w:bottom w:val="single" w:sz="4" w:space="0" w:color="auto"/>
              <w:right w:val="single" w:sz="4" w:space="0" w:color="auto"/>
            </w:tcBorders>
            <w:shd w:val="clear" w:color="auto" w:fill="auto"/>
            <w:noWrap/>
            <w:vAlign w:val="bottom"/>
            <w:hideMark/>
          </w:tcPr>
          <w:p w14:paraId="01467AA8"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30</w:t>
            </w:r>
          </w:p>
        </w:tc>
        <w:tc>
          <w:tcPr>
            <w:tcW w:w="520" w:type="dxa"/>
            <w:tcBorders>
              <w:top w:val="nil"/>
              <w:left w:val="nil"/>
              <w:bottom w:val="single" w:sz="4" w:space="0" w:color="auto"/>
              <w:right w:val="single" w:sz="4" w:space="0" w:color="auto"/>
            </w:tcBorders>
            <w:shd w:val="clear" w:color="auto" w:fill="auto"/>
            <w:noWrap/>
            <w:vAlign w:val="bottom"/>
            <w:hideMark/>
          </w:tcPr>
          <w:p w14:paraId="07DC1F5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31</w:t>
            </w:r>
          </w:p>
        </w:tc>
        <w:tc>
          <w:tcPr>
            <w:tcW w:w="520" w:type="dxa"/>
            <w:tcBorders>
              <w:top w:val="nil"/>
              <w:left w:val="nil"/>
              <w:bottom w:val="single" w:sz="4" w:space="0" w:color="auto"/>
              <w:right w:val="single" w:sz="4" w:space="0" w:color="auto"/>
            </w:tcBorders>
            <w:shd w:val="clear" w:color="auto" w:fill="auto"/>
            <w:noWrap/>
            <w:vAlign w:val="bottom"/>
            <w:hideMark/>
          </w:tcPr>
          <w:p w14:paraId="22AA9802"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36</w:t>
            </w:r>
          </w:p>
        </w:tc>
        <w:tc>
          <w:tcPr>
            <w:tcW w:w="560" w:type="dxa"/>
            <w:tcBorders>
              <w:top w:val="nil"/>
              <w:left w:val="nil"/>
              <w:bottom w:val="single" w:sz="4" w:space="0" w:color="auto"/>
              <w:right w:val="single" w:sz="4" w:space="0" w:color="auto"/>
            </w:tcBorders>
            <w:shd w:val="clear" w:color="auto" w:fill="auto"/>
            <w:noWrap/>
            <w:vAlign w:val="bottom"/>
            <w:hideMark/>
          </w:tcPr>
          <w:p w14:paraId="05965671"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52</w:t>
            </w:r>
          </w:p>
        </w:tc>
        <w:tc>
          <w:tcPr>
            <w:tcW w:w="540" w:type="dxa"/>
            <w:tcBorders>
              <w:top w:val="nil"/>
              <w:left w:val="nil"/>
              <w:bottom w:val="single" w:sz="4" w:space="0" w:color="auto"/>
              <w:right w:val="single" w:sz="4" w:space="0" w:color="auto"/>
            </w:tcBorders>
            <w:shd w:val="clear" w:color="auto" w:fill="auto"/>
            <w:noWrap/>
            <w:vAlign w:val="bottom"/>
            <w:hideMark/>
          </w:tcPr>
          <w:p w14:paraId="737ED060"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w:t>
            </w:r>
          </w:p>
        </w:tc>
        <w:tc>
          <w:tcPr>
            <w:tcW w:w="520" w:type="dxa"/>
            <w:tcBorders>
              <w:top w:val="nil"/>
              <w:left w:val="nil"/>
              <w:bottom w:val="single" w:sz="4" w:space="0" w:color="auto"/>
              <w:right w:val="single" w:sz="4" w:space="0" w:color="auto"/>
            </w:tcBorders>
            <w:shd w:val="clear" w:color="auto" w:fill="auto"/>
            <w:noWrap/>
            <w:vAlign w:val="bottom"/>
            <w:hideMark/>
          </w:tcPr>
          <w:p w14:paraId="630CF895"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47</w:t>
            </w:r>
          </w:p>
        </w:tc>
        <w:tc>
          <w:tcPr>
            <w:tcW w:w="540" w:type="dxa"/>
            <w:tcBorders>
              <w:top w:val="nil"/>
              <w:left w:val="nil"/>
              <w:bottom w:val="single" w:sz="4" w:space="0" w:color="auto"/>
              <w:right w:val="single" w:sz="4" w:space="0" w:color="auto"/>
            </w:tcBorders>
            <w:shd w:val="clear" w:color="auto" w:fill="auto"/>
            <w:noWrap/>
            <w:vAlign w:val="bottom"/>
            <w:hideMark/>
          </w:tcPr>
          <w:p w14:paraId="03A95E8C"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8</w:t>
            </w:r>
          </w:p>
        </w:tc>
        <w:tc>
          <w:tcPr>
            <w:tcW w:w="520" w:type="dxa"/>
            <w:tcBorders>
              <w:top w:val="nil"/>
              <w:left w:val="nil"/>
              <w:bottom w:val="single" w:sz="4" w:space="0" w:color="auto"/>
              <w:right w:val="single" w:sz="4" w:space="0" w:color="auto"/>
            </w:tcBorders>
            <w:shd w:val="clear" w:color="auto" w:fill="auto"/>
            <w:noWrap/>
            <w:vAlign w:val="bottom"/>
            <w:hideMark/>
          </w:tcPr>
          <w:p w14:paraId="139CE25A"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6</w:t>
            </w:r>
          </w:p>
        </w:tc>
        <w:tc>
          <w:tcPr>
            <w:tcW w:w="500" w:type="dxa"/>
            <w:tcBorders>
              <w:top w:val="nil"/>
              <w:left w:val="nil"/>
              <w:bottom w:val="single" w:sz="4" w:space="0" w:color="auto"/>
              <w:right w:val="single" w:sz="4" w:space="0" w:color="auto"/>
            </w:tcBorders>
            <w:shd w:val="clear" w:color="auto" w:fill="auto"/>
            <w:noWrap/>
            <w:vAlign w:val="bottom"/>
            <w:hideMark/>
          </w:tcPr>
          <w:p w14:paraId="04A440BC"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7</w:t>
            </w:r>
          </w:p>
        </w:tc>
        <w:tc>
          <w:tcPr>
            <w:tcW w:w="540" w:type="dxa"/>
            <w:tcBorders>
              <w:top w:val="nil"/>
              <w:left w:val="nil"/>
              <w:bottom w:val="single" w:sz="4" w:space="0" w:color="auto"/>
              <w:right w:val="single" w:sz="4" w:space="0" w:color="auto"/>
            </w:tcBorders>
            <w:shd w:val="clear" w:color="auto" w:fill="auto"/>
            <w:noWrap/>
            <w:vAlign w:val="bottom"/>
            <w:hideMark/>
          </w:tcPr>
          <w:p w14:paraId="2C541BF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11</w:t>
            </w:r>
          </w:p>
        </w:tc>
      </w:tr>
      <w:tr w:rsidR="007202A3" w:rsidRPr="00E019EE" w14:paraId="52428044" w14:textId="77777777" w:rsidTr="00092EB9">
        <w:trPr>
          <w:trHeight w:val="31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A0994E9"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13</w:t>
            </w:r>
          </w:p>
        </w:tc>
        <w:tc>
          <w:tcPr>
            <w:tcW w:w="560" w:type="dxa"/>
            <w:tcBorders>
              <w:top w:val="nil"/>
              <w:left w:val="nil"/>
              <w:bottom w:val="single" w:sz="4" w:space="0" w:color="auto"/>
              <w:right w:val="single" w:sz="4" w:space="0" w:color="auto"/>
            </w:tcBorders>
            <w:shd w:val="clear" w:color="auto" w:fill="auto"/>
            <w:noWrap/>
            <w:vAlign w:val="bottom"/>
            <w:hideMark/>
          </w:tcPr>
          <w:p w14:paraId="3CA29020"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34</w:t>
            </w:r>
          </w:p>
        </w:tc>
        <w:tc>
          <w:tcPr>
            <w:tcW w:w="520" w:type="dxa"/>
            <w:tcBorders>
              <w:top w:val="nil"/>
              <w:left w:val="nil"/>
              <w:bottom w:val="single" w:sz="4" w:space="0" w:color="auto"/>
              <w:right w:val="single" w:sz="4" w:space="0" w:color="auto"/>
            </w:tcBorders>
            <w:shd w:val="clear" w:color="auto" w:fill="auto"/>
            <w:noWrap/>
            <w:vAlign w:val="bottom"/>
            <w:hideMark/>
          </w:tcPr>
          <w:p w14:paraId="43800187"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54</w:t>
            </w:r>
          </w:p>
        </w:tc>
        <w:tc>
          <w:tcPr>
            <w:tcW w:w="520" w:type="dxa"/>
            <w:tcBorders>
              <w:top w:val="nil"/>
              <w:left w:val="nil"/>
              <w:bottom w:val="single" w:sz="4" w:space="0" w:color="auto"/>
              <w:right w:val="single" w:sz="4" w:space="0" w:color="auto"/>
            </w:tcBorders>
            <w:shd w:val="clear" w:color="auto" w:fill="auto"/>
            <w:noWrap/>
            <w:vAlign w:val="bottom"/>
            <w:hideMark/>
          </w:tcPr>
          <w:p w14:paraId="20C77315"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14</w:t>
            </w:r>
          </w:p>
        </w:tc>
        <w:tc>
          <w:tcPr>
            <w:tcW w:w="560" w:type="dxa"/>
            <w:tcBorders>
              <w:top w:val="nil"/>
              <w:left w:val="nil"/>
              <w:bottom w:val="single" w:sz="4" w:space="0" w:color="auto"/>
              <w:right w:val="single" w:sz="4" w:space="0" w:color="auto"/>
            </w:tcBorders>
            <w:shd w:val="clear" w:color="auto" w:fill="auto"/>
            <w:noWrap/>
            <w:vAlign w:val="bottom"/>
            <w:hideMark/>
          </w:tcPr>
          <w:p w14:paraId="1E96BAB5"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15</w:t>
            </w:r>
          </w:p>
        </w:tc>
        <w:tc>
          <w:tcPr>
            <w:tcW w:w="540" w:type="dxa"/>
            <w:tcBorders>
              <w:top w:val="nil"/>
              <w:left w:val="nil"/>
              <w:bottom w:val="single" w:sz="4" w:space="0" w:color="auto"/>
              <w:right w:val="single" w:sz="4" w:space="0" w:color="auto"/>
            </w:tcBorders>
            <w:shd w:val="clear" w:color="auto" w:fill="auto"/>
            <w:noWrap/>
            <w:vAlign w:val="bottom"/>
            <w:hideMark/>
          </w:tcPr>
          <w:p w14:paraId="17856F93"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29</w:t>
            </w:r>
          </w:p>
        </w:tc>
        <w:tc>
          <w:tcPr>
            <w:tcW w:w="520" w:type="dxa"/>
            <w:tcBorders>
              <w:top w:val="nil"/>
              <w:left w:val="nil"/>
              <w:bottom w:val="single" w:sz="4" w:space="0" w:color="auto"/>
              <w:right w:val="single" w:sz="4" w:space="0" w:color="auto"/>
            </w:tcBorders>
            <w:shd w:val="clear" w:color="auto" w:fill="auto"/>
            <w:noWrap/>
            <w:vAlign w:val="bottom"/>
            <w:hideMark/>
          </w:tcPr>
          <w:p w14:paraId="75160841"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48</w:t>
            </w:r>
          </w:p>
        </w:tc>
        <w:tc>
          <w:tcPr>
            <w:tcW w:w="540" w:type="dxa"/>
            <w:tcBorders>
              <w:top w:val="nil"/>
              <w:left w:val="nil"/>
              <w:bottom w:val="single" w:sz="4" w:space="0" w:color="auto"/>
              <w:right w:val="single" w:sz="4" w:space="0" w:color="auto"/>
            </w:tcBorders>
            <w:shd w:val="clear" w:color="auto" w:fill="auto"/>
            <w:noWrap/>
            <w:vAlign w:val="bottom"/>
            <w:hideMark/>
          </w:tcPr>
          <w:p w14:paraId="6947AC1B"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w:t>
            </w:r>
          </w:p>
        </w:tc>
        <w:tc>
          <w:tcPr>
            <w:tcW w:w="520" w:type="dxa"/>
            <w:tcBorders>
              <w:top w:val="nil"/>
              <w:left w:val="nil"/>
              <w:bottom w:val="single" w:sz="4" w:space="0" w:color="auto"/>
              <w:right w:val="single" w:sz="4" w:space="0" w:color="auto"/>
            </w:tcBorders>
            <w:shd w:val="clear" w:color="auto" w:fill="auto"/>
            <w:noWrap/>
            <w:vAlign w:val="bottom"/>
            <w:hideMark/>
          </w:tcPr>
          <w:p w14:paraId="7DA289CE"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43</w:t>
            </w:r>
          </w:p>
        </w:tc>
        <w:tc>
          <w:tcPr>
            <w:tcW w:w="500" w:type="dxa"/>
            <w:tcBorders>
              <w:top w:val="nil"/>
              <w:left w:val="nil"/>
              <w:bottom w:val="single" w:sz="4" w:space="0" w:color="auto"/>
              <w:right w:val="single" w:sz="4" w:space="0" w:color="auto"/>
            </w:tcBorders>
            <w:shd w:val="clear" w:color="auto" w:fill="auto"/>
            <w:noWrap/>
            <w:vAlign w:val="bottom"/>
            <w:hideMark/>
          </w:tcPr>
          <w:p w14:paraId="5F8DA9A8"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51</w:t>
            </w:r>
          </w:p>
        </w:tc>
        <w:tc>
          <w:tcPr>
            <w:tcW w:w="540" w:type="dxa"/>
            <w:tcBorders>
              <w:top w:val="nil"/>
              <w:left w:val="nil"/>
              <w:bottom w:val="single" w:sz="4" w:space="0" w:color="auto"/>
              <w:right w:val="single" w:sz="4" w:space="0" w:color="auto"/>
            </w:tcBorders>
            <w:shd w:val="clear" w:color="auto" w:fill="auto"/>
            <w:noWrap/>
            <w:vAlign w:val="bottom"/>
            <w:hideMark/>
          </w:tcPr>
          <w:p w14:paraId="58B27BC1"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32</w:t>
            </w:r>
          </w:p>
        </w:tc>
      </w:tr>
      <w:tr w:rsidR="007202A3" w:rsidRPr="00E019EE" w14:paraId="3B1112EA" w14:textId="77777777" w:rsidTr="00092EB9">
        <w:trPr>
          <w:trHeight w:val="310"/>
          <w:jc w:val="center"/>
        </w:trPr>
        <w:tc>
          <w:tcPr>
            <w:tcW w:w="520" w:type="dxa"/>
            <w:tcBorders>
              <w:top w:val="nil"/>
              <w:left w:val="nil"/>
              <w:bottom w:val="nil"/>
              <w:right w:val="nil"/>
            </w:tcBorders>
            <w:shd w:val="clear" w:color="000000" w:fill="FFFFFF"/>
            <w:vAlign w:val="bottom"/>
            <w:hideMark/>
          </w:tcPr>
          <w:p w14:paraId="5C3F92C8"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DEEF9F2"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24</w:t>
            </w:r>
          </w:p>
        </w:tc>
        <w:tc>
          <w:tcPr>
            <w:tcW w:w="520" w:type="dxa"/>
            <w:tcBorders>
              <w:top w:val="nil"/>
              <w:left w:val="nil"/>
              <w:bottom w:val="single" w:sz="4" w:space="0" w:color="auto"/>
              <w:right w:val="single" w:sz="4" w:space="0" w:color="auto"/>
            </w:tcBorders>
            <w:shd w:val="clear" w:color="auto" w:fill="auto"/>
            <w:noWrap/>
            <w:vAlign w:val="bottom"/>
            <w:hideMark/>
          </w:tcPr>
          <w:p w14:paraId="23F772FC"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46</w:t>
            </w:r>
          </w:p>
        </w:tc>
        <w:tc>
          <w:tcPr>
            <w:tcW w:w="520" w:type="dxa"/>
            <w:tcBorders>
              <w:top w:val="nil"/>
              <w:left w:val="nil"/>
              <w:bottom w:val="single" w:sz="4" w:space="0" w:color="auto"/>
              <w:right w:val="single" w:sz="4" w:space="0" w:color="auto"/>
            </w:tcBorders>
            <w:shd w:val="clear" w:color="auto" w:fill="auto"/>
            <w:noWrap/>
            <w:vAlign w:val="bottom"/>
            <w:hideMark/>
          </w:tcPr>
          <w:p w14:paraId="6702FE9E"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35</w:t>
            </w:r>
          </w:p>
        </w:tc>
        <w:tc>
          <w:tcPr>
            <w:tcW w:w="560" w:type="dxa"/>
            <w:tcBorders>
              <w:top w:val="nil"/>
              <w:left w:val="nil"/>
              <w:bottom w:val="single" w:sz="4" w:space="0" w:color="auto"/>
              <w:right w:val="single" w:sz="4" w:space="0" w:color="auto"/>
            </w:tcBorders>
            <w:shd w:val="clear" w:color="auto" w:fill="auto"/>
            <w:noWrap/>
            <w:vAlign w:val="bottom"/>
            <w:hideMark/>
          </w:tcPr>
          <w:p w14:paraId="78EEE1C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55</w:t>
            </w:r>
          </w:p>
        </w:tc>
        <w:tc>
          <w:tcPr>
            <w:tcW w:w="540" w:type="dxa"/>
            <w:tcBorders>
              <w:top w:val="nil"/>
              <w:left w:val="nil"/>
              <w:bottom w:val="single" w:sz="4" w:space="0" w:color="auto"/>
              <w:right w:val="single" w:sz="4" w:space="0" w:color="auto"/>
            </w:tcBorders>
            <w:shd w:val="clear" w:color="auto" w:fill="auto"/>
            <w:noWrap/>
            <w:vAlign w:val="bottom"/>
            <w:hideMark/>
          </w:tcPr>
          <w:p w14:paraId="7F580B65"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9</w:t>
            </w:r>
          </w:p>
        </w:tc>
        <w:tc>
          <w:tcPr>
            <w:tcW w:w="520" w:type="dxa"/>
            <w:tcBorders>
              <w:top w:val="nil"/>
              <w:left w:val="nil"/>
              <w:bottom w:val="single" w:sz="4" w:space="0" w:color="auto"/>
              <w:right w:val="single" w:sz="4" w:space="0" w:color="auto"/>
            </w:tcBorders>
            <w:shd w:val="clear" w:color="auto" w:fill="auto"/>
            <w:noWrap/>
            <w:vAlign w:val="bottom"/>
            <w:hideMark/>
          </w:tcPr>
          <w:p w14:paraId="6FBA10CF"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44</w:t>
            </w:r>
          </w:p>
        </w:tc>
        <w:tc>
          <w:tcPr>
            <w:tcW w:w="540" w:type="dxa"/>
            <w:tcBorders>
              <w:top w:val="nil"/>
              <w:left w:val="nil"/>
              <w:bottom w:val="single" w:sz="4" w:space="0" w:color="auto"/>
              <w:right w:val="single" w:sz="4" w:space="0" w:color="auto"/>
            </w:tcBorders>
            <w:shd w:val="clear" w:color="auto" w:fill="auto"/>
            <w:noWrap/>
            <w:vAlign w:val="bottom"/>
            <w:hideMark/>
          </w:tcPr>
          <w:p w14:paraId="5023BD6C"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39</w:t>
            </w:r>
          </w:p>
        </w:tc>
        <w:tc>
          <w:tcPr>
            <w:tcW w:w="520" w:type="dxa"/>
            <w:tcBorders>
              <w:top w:val="nil"/>
              <w:left w:val="nil"/>
              <w:bottom w:val="single" w:sz="4" w:space="0" w:color="auto"/>
              <w:right w:val="single" w:sz="4" w:space="0" w:color="auto"/>
            </w:tcBorders>
            <w:shd w:val="clear" w:color="auto" w:fill="auto"/>
            <w:noWrap/>
            <w:vAlign w:val="bottom"/>
            <w:hideMark/>
          </w:tcPr>
          <w:p w14:paraId="0626CB8E"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42</w:t>
            </w:r>
          </w:p>
        </w:tc>
        <w:tc>
          <w:tcPr>
            <w:tcW w:w="500" w:type="dxa"/>
            <w:tcBorders>
              <w:top w:val="nil"/>
              <w:left w:val="nil"/>
              <w:bottom w:val="single" w:sz="4" w:space="0" w:color="auto"/>
              <w:right w:val="single" w:sz="4" w:space="0" w:color="auto"/>
            </w:tcBorders>
            <w:shd w:val="clear" w:color="auto" w:fill="auto"/>
            <w:noWrap/>
            <w:vAlign w:val="bottom"/>
            <w:hideMark/>
          </w:tcPr>
          <w:p w14:paraId="195BA89B"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37</w:t>
            </w:r>
          </w:p>
        </w:tc>
        <w:tc>
          <w:tcPr>
            <w:tcW w:w="540" w:type="dxa"/>
            <w:tcBorders>
              <w:top w:val="nil"/>
              <w:left w:val="nil"/>
              <w:bottom w:val="nil"/>
              <w:right w:val="nil"/>
            </w:tcBorders>
            <w:shd w:val="clear" w:color="000000" w:fill="FFFFFF"/>
            <w:vAlign w:val="bottom"/>
            <w:hideMark/>
          </w:tcPr>
          <w:p w14:paraId="6C60079D"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595E0FC0" w14:textId="77777777" w:rsidTr="00092EB9">
        <w:trPr>
          <w:trHeight w:val="310"/>
          <w:jc w:val="center"/>
        </w:trPr>
        <w:tc>
          <w:tcPr>
            <w:tcW w:w="520" w:type="dxa"/>
            <w:tcBorders>
              <w:top w:val="nil"/>
              <w:left w:val="nil"/>
              <w:bottom w:val="nil"/>
              <w:right w:val="nil"/>
            </w:tcBorders>
            <w:shd w:val="clear" w:color="000000" w:fill="FFFFFF"/>
            <w:vAlign w:val="bottom"/>
            <w:hideMark/>
          </w:tcPr>
          <w:p w14:paraId="190F5EAC"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DAFA0C8"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25</w:t>
            </w:r>
          </w:p>
        </w:tc>
        <w:tc>
          <w:tcPr>
            <w:tcW w:w="520" w:type="dxa"/>
            <w:tcBorders>
              <w:top w:val="nil"/>
              <w:left w:val="nil"/>
              <w:bottom w:val="single" w:sz="4" w:space="0" w:color="auto"/>
              <w:right w:val="single" w:sz="4" w:space="0" w:color="auto"/>
            </w:tcBorders>
            <w:shd w:val="clear" w:color="auto" w:fill="auto"/>
            <w:noWrap/>
            <w:vAlign w:val="bottom"/>
            <w:hideMark/>
          </w:tcPr>
          <w:p w14:paraId="55B8109E"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22</w:t>
            </w:r>
          </w:p>
        </w:tc>
        <w:tc>
          <w:tcPr>
            <w:tcW w:w="520" w:type="dxa"/>
            <w:tcBorders>
              <w:top w:val="nil"/>
              <w:left w:val="nil"/>
              <w:bottom w:val="single" w:sz="4" w:space="0" w:color="auto"/>
              <w:right w:val="single" w:sz="4" w:space="0" w:color="auto"/>
            </w:tcBorders>
            <w:shd w:val="clear" w:color="auto" w:fill="auto"/>
            <w:noWrap/>
            <w:vAlign w:val="bottom"/>
            <w:hideMark/>
          </w:tcPr>
          <w:p w14:paraId="11624FE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18</w:t>
            </w:r>
          </w:p>
        </w:tc>
        <w:tc>
          <w:tcPr>
            <w:tcW w:w="560" w:type="dxa"/>
            <w:tcBorders>
              <w:top w:val="nil"/>
              <w:left w:val="nil"/>
              <w:bottom w:val="single" w:sz="4" w:space="0" w:color="auto"/>
              <w:right w:val="single" w:sz="4" w:space="0" w:color="auto"/>
            </w:tcBorders>
            <w:shd w:val="clear" w:color="auto" w:fill="auto"/>
            <w:noWrap/>
            <w:vAlign w:val="bottom"/>
            <w:hideMark/>
          </w:tcPr>
          <w:p w14:paraId="039FDD83"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16</w:t>
            </w:r>
          </w:p>
        </w:tc>
        <w:tc>
          <w:tcPr>
            <w:tcW w:w="540" w:type="dxa"/>
            <w:tcBorders>
              <w:top w:val="nil"/>
              <w:left w:val="nil"/>
              <w:bottom w:val="single" w:sz="4" w:space="0" w:color="auto"/>
              <w:right w:val="single" w:sz="4" w:space="0" w:color="auto"/>
            </w:tcBorders>
            <w:shd w:val="clear" w:color="auto" w:fill="auto"/>
            <w:noWrap/>
            <w:vAlign w:val="bottom"/>
            <w:hideMark/>
          </w:tcPr>
          <w:p w14:paraId="27018B7C"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41</w:t>
            </w:r>
          </w:p>
        </w:tc>
        <w:tc>
          <w:tcPr>
            <w:tcW w:w="520" w:type="dxa"/>
            <w:tcBorders>
              <w:top w:val="nil"/>
              <w:left w:val="nil"/>
              <w:bottom w:val="single" w:sz="4" w:space="0" w:color="auto"/>
              <w:right w:val="single" w:sz="4" w:space="0" w:color="auto"/>
            </w:tcBorders>
            <w:shd w:val="clear" w:color="auto" w:fill="auto"/>
            <w:noWrap/>
            <w:vAlign w:val="bottom"/>
            <w:hideMark/>
          </w:tcPr>
          <w:p w14:paraId="0150E3ED"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50</w:t>
            </w:r>
          </w:p>
        </w:tc>
        <w:tc>
          <w:tcPr>
            <w:tcW w:w="540" w:type="dxa"/>
            <w:tcBorders>
              <w:top w:val="nil"/>
              <w:left w:val="nil"/>
              <w:bottom w:val="single" w:sz="4" w:space="0" w:color="auto"/>
              <w:right w:val="single" w:sz="4" w:space="0" w:color="auto"/>
            </w:tcBorders>
            <w:shd w:val="clear" w:color="auto" w:fill="auto"/>
            <w:noWrap/>
            <w:vAlign w:val="bottom"/>
            <w:hideMark/>
          </w:tcPr>
          <w:p w14:paraId="1744A057"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40</w:t>
            </w:r>
          </w:p>
        </w:tc>
        <w:tc>
          <w:tcPr>
            <w:tcW w:w="520" w:type="dxa"/>
            <w:tcBorders>
              <w:top w:val="nil"/>
              <w:left w:val="nil"/>
              <w:bottom w:val="single" w:sz="4" w:space="0" w:color="auto"/>
              <w:right w:val="single" w:sz="4" w:space="0" w:color="auto"/>
            </w:tcBorders>
            <w:shd w:val="clear" w:color="auto" w:fill="auto"/>
            <w:noWrap/>
            <w:vAlign w:val="bottom"/>
            <w:hideMark/>
          </w:tcPr>
          <w:p w14:paraId="3EC7E7A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56</w:t>
            </w:r>
          </w:p>
        </w:tc>
        <w:tc>
          <w:tcPr>
            <w:tcW w:w="500" w:type="dxa"/>
            <w:tcBorders>
              <w:top w:val="nil"/>
              <w:left w:val="nil"/>
              <w:bottom w:val="single" w:sz="4" w:space="0" w:color="auto"/>
              <w:right w:val="single" w:sz="4" w:space="0" w:color="auto"/>
            </w:tcBorders>
            <w:shd w:val="clear" w:color="auto" w:fill="auto"/>
            <w:noWrap/>
            <w:vAlign w:val="bottom"/>
            <w:hideMark/>
          </w:tcPr>
          <w:p w14:paraId="160E9992"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49</w:t>
            </w:r>
          </w:p>
        </w:tc>
        <w:tc>
          <w:tcPr>
            <w:tcW w:w="540" w:type="dxa"/>
            <w:tcBorders>
              <w:top w:val="nil"/>
              <w:left w:val="nil"/>
              <w:bottom w:val="nil"/>
              <w:right w:val="nil"/>
            </w:tcBorders>
            <w:shd w:val="clear" w:color="000000" w:fill="FFFFFF"/>
            <w:vAlign w:val="bottom"/>
            <w:hideMark/>
          </w:tcPr>
          <w:p w14:paraId="49263222"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61713CE1" w14:textId="77777777" w:rsidTr="00092EB9">
        <w:trPr>
          <w:trHeight w:val="310"/>
          <w:jc w:val="center"/>
        </w:trPr>
        <w:tc>
          <w:tcPr>
            <w:tcW w:w="520" w:type="dxa"/>
            <w:tcBorders>
              <w:top w:val="nil"/>
              <w:left w:val="nil"/>
              <w:bottom w:val="nil"/>
              <w:right w:val="nil"/>
            </w:tcBorders>
            <w:shd w:val="clear" w:color="000000" w:fill="FFFFFF"/>
            <w:vAlign w:val="bottom"/>
            <w:hideMark/>
          </w:tcPr>
          <w:p w14:paraId="088F2AF2"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vAlign w:val="bottom"/>
            <w:hideMark/>
          </w:tcPr>
          <w:p w14:paraId="776F327E"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FF10EE5"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26</w:t>
            </w:r>
          </w:p>
        </w:tc>
        <w:tc>
          <w:tcPr>
            <w:tcW w:w="520" w:type="dxa"/>
            <w:tcBorders>
              <w:top w:val="nil"/>
              <w:left w:val="nil"/>
              <w:bottom w:val="single" w:sz="4" w:space="0" w:color="auto"/>
              <w:right w:val="single" w:sz="4" w:space="0" w:color="auto"/>
            </w:tcBorders>
            <w:shd w:val="clear" w:color="auto" w:fill="auto"/>
            <w:noWrap/>
            <w:vAlign w:val="bottom"/>
            <w:hideMark/>
          </w:tcPr>
          <w:p w14:paraId="5DD56299"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27</w:t>
            </w:r>
          </w:p>
        </w:tc>
        <w:tc>
          <w:tcPr>
            <w:tcW w:w="560" w:type="dxa"/>
            <w:tcBorders>
              <w:top w:val="nil"/>
              <w:left w:val="nil"/>
              <w:bottom w:val="single" w:sz="4" w:space="0" w:color="auto"/>
              <w:right w:val="single" w:sz="4" w:space="0" w:color="auto"/>
            </w:tcBorders>
            <w:shd w:val="clear" w:color="auto" w:fill="auto"/>
            <w:noWrap/>
            <w:vAlign w:val="bottom"/>
            <w:hideMark/>
          </w:tcPr>
          <w:p w14:paraId="5E3467B7"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17</w:t>
            </w:r>
          </w:p>
        </w:tc>
        <w:tc>
          <w:tcPr>
            <w:tcW w:w="540" w:type="dxa"/>
            <w:tcBorders>
              <w:top w:val="nil"/>
              <w:left w:val="nil"/>
              <w:bottom w:val="single" w:sz="4" w:space="0" w:color="auto"/>
              <w:right w:val="single" w:sz="4" w:space="0" w:color="auto"/>
            </w:tcBorders>
            <w:shd w:val="clear" w:color="000000" w:fill="FFFFFF"/>
            <w:noWrap/>
            <w:vAlign w:val="bottom"/>
            <w:hideMark/>
          </w:tcPr>
          <w:p w14:paraId="1B7BB30C"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33</w:t>
            </w:r>
          </w:p>
        </w:tc>
        <w:tc>
          <w:tcPr>
            <w:tcW w:w="520" w:type="dxa"/>
            <w:tcBorders>
              <w:top w:val="nil"/>
              <w:left w:val="nil"/>
              <w:bottom w:val="single" w:sz="4" w:space="0" w:color="auto"/>
              <w:right w:val="single" w:sz="4" w:space="0" w:color="auto"/>
            </w:tcBorders>
            <w:shd w:val="clear" w:color="auto" w:fill="auto"/>
            <w:noWrap/>
            <w:vAlign w:val="bottom"/>
            <w:hideMark/>
          </w:tcPr>
          <w:p w14:paraId="7390857C"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28</w:t>
            </w:r>
          </w:p>
        </w:tc>
        <w:tc>
          <w:tcPr>
            <w:tcW w:w="540" w:type="dxa"/>
            <w:tcBorders>
              <w:top w:val="nil"/>
              <w:left w:val="nil"/>
              <w:bottom w:val="single" w:sz="4" w:space="0" w:color="auto"/>
              <w:right w:val="single" w:sz="4" w:space="0" w:color="auto"/>
            </w:tcBorders>
            <w:shd w:val="clear" w:color="auto" w:fill="auto"/>
            <w:noWrap/>
            <w:vAlign w:val="bottom"/>
            <w:hideMark/>
          </w:tcPr>
          <w:p w14:paraId="0A5DD3BF"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w:t>
            </w:r>
          </w:p>
        </w:tc>
        <w:tc>
          <w:tcPr>
            <w:tcW w:w="520" w:type="dxa"/>
            <w:tcBorders>
              <w:top w:val="nil"/>
              <w:left w:val="nil"/>
              <w:bottom w:val="single" w:sz="4" w:space="0" w:color="auto"/>
              <w:right w:val="single" w:sz="4" w:space="0" w:color="auto"/>
            </w:tcBorders>
            <w:shd w:val="clear" w:color="auto" w:fill="auto"/>
            <w:noWrap/>
            <w:vAlign w:val="bottom"/>
            <w:hideMark/>
          </w:tcPr>
          <w:p w14:paraId="4C90F6DD"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21</w:t>
            </w:r>
          </w:p>
        </w:tc>
        <w:tc>
          <w:tcPr>
            <w:tcW w:w="500" w:type="dxa"/>
            <w:tcBorders>
              <w:top w:val="nil"/>
              <w:left w:val="nil"/>
              <w:bottom w:val="nil"/>
              <w:right w:val="nil"/>
            </w:tcBorders>
            <w:shd w:val="clear" w:color="000000" w:fill="FFFFFF"/>
            <w:vAlign w:val="bottom"/>
            <w:hideMark/>
          </w:tcPr>
          <w:p w14:paraId="705B6A21"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vAlign w:val="bottom"/>
            <w:hideMark/>
          </w:tcPr>
          <w:p w14:paraId="7E0358C3"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22763993" w14:textId="77777777" w:rsidTr="00092EB9">
        <w:trPr>
          <w:trHeight w:val="310"/>
          <w:jc w:val="center"/>
        </w:trPr>
        <w:tc>
          <w:tcPr>
            <w:tcW w:w="520" w:type="dxa"/>
            <w:tcBorders>
              <w:top w:val="nil"/>
              <w:left w:val="nil"/>
              <w:bottom w:val="nil"/>
              <w:right w:val="nil"/>
            </w:tcBorders>
            <w:shd w:val="clear" w:color="000000" w:fill="FFFFFF"/>
            <w:vAlign w:val="bottom"/>
            <w:hideMark/>
          </w:tcPr>
          <w:p w14:paraId="5039704F"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vAlign w:val="bottom"/>
            <w:hideMark/>
          </w:tcPr>
          <w:p w14:paraId="4696681B"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vAlign w:val="bottom"/>
            <w:hideMark/>
          </w:tcPr>
          <w:p w14:paraId="1324B2BF"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1EA0230"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45</w:t>
            </w:r>
          </w:p>
        </w:tc>
        <w:tc>
          <w:tcPr>
            <w:tcW w:w="560" w:type="dxa"/>
            <w:tcBorders>
              <w:top w:val="nil"/>
              <w:left w:val="nil"/>
              <w:bottom w:val="single" w:sz="4" w:space="0" w:color="auto"/>
              <w:right w:val="single" w:sz="4" w:space="0" w:color="auto"/>
            </w:tcBorders>
            <w:shd w:val="clear" w:color="auto" w:fill="auto"/>
            <w:noWrap/>
            <w:vAlign w:val="bottom"/>
            <w:hideMark/>
          </w:tcPr>
          <w:p w14:paraId="096292C7"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12</w:t>
            </w:r>
          </w:p>
        </w:tc>
        <w:tc>
          <w:tcPr>
            <w:tcW w:w="540" w:type="dxa"/>
            <w:tcBorders>
              <w:top w:val="nil"/>
              <w:left w:val="nil"/>
              <w:bottom w:val="single" w:sz="4" w:space="0" w:color="auto"/>
              <w:right w:val="single" w:sz="4" w:space="0" w:color="auto"/>
            </w:tcBorders>
            <w:shd w:val="clear" w:color="auto" w:fill="auto"/>
            <w:noWrap/>
            <w:vAlign w:val="bottom"/>
            <w:hideMark/>
          </w:tcPr>
          <w:p w14:paraId="25A59DA2"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53</w:t>
            </w:r>
          </w:p>
        </w:tc>
        <w:tc>
          <w:tcPr>
            <w:tcW w:w="520" w:type="dxa"/>
            <w:tcBorders>
              <w:top w:val="nil"/>
              <w:left w:val="nil"/>
              <w:bottom w:val="single" w:sz="4" w:space="0" w:color="auto"/>
              <w:right w:val="single" w:sz="4" w:space="0" w:color="auto"/>
            </w:tcBorders>
            <w:shd w:val="clear" w:color="auto" w:fill="auto"/>
            <w:noWrap/>
            <w:vAlign w:val="bottom"/>
            <w:hideMark/>
          </w:tcPr>
          <w:p w14:paraId="5D9D294E"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23</w:t>
            </w:r>
          </w:p>
        </w:tc>
        <w:tc>
          <w:tcPr>
            <w:tcW w:w="540" w:type="dxa"/>
            <w:tcBorders>
              <w:top w:val="nil"/>
              <w:left w:val="nil"/>
              <w:bottom w:val="single" w:sz="4" w:space="0" w:color="auto"/>
              <w:right w:val="single" w:sz="4" w:space="0" w:color="auto"/>
            </w:tcBorders>
            <w:shd w:val="clear" w:color="auto" w:fill="auto"/>
            <w:noWrap/>
            <w:vAlign w:val="bottom"/>
            <w:hideMark/>
          </w:tcPr>
          <w:p w14:paraId="714681A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w:t>
            </w:r>
          </w:p>
        </w:tc>
        <w:tc>
          <w:tcPr>
            <w:tcW w:w="520" w:type="dxa"/>
            <w:tcBorders>
              <w:top w:val="nil"/>
              <w:left w:val="nil"/>
              <w:bottom w:val="nil"/>
              <w:right w:val="nil"/>
            </w:tcBorders>
            <w:shd w:val="clear" w:color="000000" w:fill="FFFFFF"/>
            <w:vAlign w:val="bottom"/>
            <w:hideMark/>
          </w:tcPr>
          <w:p w14:paraId="38E8731B"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00" w:type="dxa"/>
            <w:tcBorders>
              <w:top w:val="nil"/>
              <w:left w:val="nil"/>
              <w:bottom w:val="nil"/>
              <w:right w:val="nil"/>
            </w:tcBorders>
            <w:shd w:val="clear" w:color="000000" w:fill="FFFFFF"/>
            <w:vAlign w:val="bottom"/>
            <w:hideMark/>
          </w:tcPr>
          <w:p w14:paraId="48949678"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vAlign w:val="bottom"/>
            <w:hideMark/>
          </w:tcPr>
          <w:p w14:paraId="075D5443"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1F82C2D7" w14:textId="77777777" w:rsidTr="00092EB9">
        <w:trPr>
          <w:trHeight w:val="310"/>
          <w:jc w:val="center"/>
        </w:trPr>
        <w:tc>
          <w:tcPr>
            <w:tcW w:w="520" w:type="dxa"/>
            <w:tcBorders>
              <w:top w:val="nil"/>
              <w:left w:val="nil"/>
              <w:bottom w:val="nil"/>
              <w:right w:val="nil"/>
            </w:tcBorders>
            <w:shd w:val="clear" w:color="000000" w:fill="FFFFFF"/>
            <w:vAlign w:val="bottom"/>
            <w:hideMark/>
          </w:tcPr>
          <w:p w14:paraId="2C8B8ED3"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vAlign w:val="bottom"/>
            <w:hideMark/>
          </w:tcPr>
          <w:p w14:paraId="00F30701"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vAlign w:val="bottom"/>
            <w:hideMark/>
          </w:tcPr>
          <w:p w14:paraId="06605662"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vAlign w:val="bottom"/>
            <w:hideMark/>
          </w:tcPr>
          <w:p w14:paraId="38DE96BD"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E49AB48"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19</w:t>
            </w:r>
          </w:p>
        </w:tc>
        <w:tc>
          <w:tcPr>
            <w:tcW w:w="540" w:type="dxa"/>
            <w:tcBorders>
              <w:top w:val="nil"/>
              <w:left w:val="nil"/>
              <w:bottom w:val="single" w:sz="4" w:space="0" w:color="auto"/>
              <w:right w:val="single" w:sz="4" w:space="0" w:color="auto"/>
            </w:tcBorders>
            <w:shd w:val="clear" w:color="auto" w:fill="auto"/>
            <w:noWrap/>
            <w:vAlign w:val="bottom"/>
            <w:hideMark/>
          </w:tcPr>
          <w:p w14:paraId="7B3CC2D8"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10</w:t>
            </w:r>
          </w:p>
        </w:tc>
        <w:tc>
          <w:tcPr>
            <w:tcW w:w="520" w:type="dxa"/>
            <w:tcBorders>
              <w:top w:val="nil"/>
              <w:left w:val="nil"/>
              <w:bottom w:val="single" w:sz="4" w:space="0" w:color="auto"/>
              <w:right w:val="single" w:sz="4" w:space="0" w:color="auto"/>
            </w:tcBorders>
            <w:shd w:val="clear" w:color="auto" w:fill="auto"/>
            <w:noWrap/>
            <w:vAlign w:val="bottom"/>
            <w:hideMark/>
          </w:tcPr>
          <w:p w14:paraId="650BC291"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20</w:t>
            </w:r>
          </w:p>
        </w:tc>
        <w:tc>
          <w:tcPr>
            <w:tcW w:w="540" w:type="dxa"/>
            <w:tcBorders>
              <w:top w:val="nil"/>
              <w:left w:val="nil"/>
              <w:bottom w:val="nil"/>
              <w:right w:val="nil"/>
            </w:tcBorders>
            <w:shd w:val="clear" w:color="000000" w:fill="FFFFFF"/>
            <w:vAlign w:val="bottom"/>
            <w:hideMark/>
          </w:tcPr>
          <w:p w14:paraId="0F341650"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vAlign w:val="bottom"/>
            <w:hideMark/>
          </w:tcPr>
          <w:p w14:paraId="5C48A22C"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00" w:type="dxa"/>
            <w:tcBorders>
              <w:top w:val="nil"/>
              <w:left w:val="nil"/>
              <w:bottom w:val="nil"/>
              <w:right w:val="nil"/>
            </w:tcBorders>
            <w:shd w:val="clear" w:color="000000" w:fill="FFFFFF"/>
            <w:vAlign w:val="bottom"/>
            <w:hideMark/>
          </w:tcPr>
          <w:p w14:paraId="69826B24"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vAlign w:val="bottom"/>
            <w:hideMark/>
          </w:tcPr>
          <w:p w14:paraId="4B553944"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72A36278" w14:textId="77777777" w:rsidTr="00092EB9">
        <w:trPr>
          <w:trHeight w:val="310"/>
          <w:jc w:val="center"/>
        </w:trPr>
        <w:tc>
          <w:tcPr>
            <w:tcW w:w="520" w:type="dxa"/>
            <w:tcBorders>
              <w:top w:val="nil"/>
              <w:left w:val="nil"/>
              <w:bottom w:val="nil"/>
              <w:right w:val="nil"/>
            </w:tcBorders>
            <w:shd w:val="clear" w:color="000000" w:fill="FFFFFF"/>
            <w:vAlign w:val="bottom"/>
            <w:hideMark/>
          </w:tcPr>
          <w:p w14:paraId="76798379"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vAlign w:val="bottom"/>
            <w:hideMark/>
          </w:tcPr>
          <w:p w14:paraId="2EB5C333"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vAlign w:val="bottom"/>
            <w:hideMark/>
          </w:tcPr>
          <w:p w14:paraId="0E0E5A51"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vAlign w:val="bottom"/>
            <w:hideMark/>
          </w:tcPr>
          <w:p w14:paraId="57AB8049"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vAlign w:val="bottom"/>
            <w:hideMark/>
          </w:tcPr>
          <w:p w14:paraId="69654676"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D4D03D1"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w:t>
            </w:r>
          </w:p>
        </w:tc>
        <w:tc>
          <w:tcPr>
            <w:tcW w:w="520" w:type="dxa"/>
            <w:tcBorders>
              <w:top w:val="nil"/>
              <w:left w:val="nil"/>
              <w:bottom w:val="nil"/>
              <w:right w:val="nil"/>
            </w:tcBorders>
            <w:shd w:val="clear" w:color="000000" w:fill="FFFFFF"/>
            <w:vAlign w:val="bottom"/>
            <w:hideMark/>
          </w:tcPr>
          <w:p w14:paraId="3E9858CB"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vAlign w:val="bottom"/>
            <w:hideMark/>
          </w:tcPr>
          <w:p w14:paraId="759344ED"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vAlign w:val="bottom"/>
            <w:hideMark/>
          </w:tcPr>
          <w:p w14:paraId="2DC8287E"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00" w:type="dxa"/>
            <w:tcBorders>
              <w:top w:val="nil"/>
              <w:left w:val="nil"/>
              <w:bottom w:val="nil"/>
              <w:right w:val="nil"/>
            </w:tcBorders>
            <w:shd w:val="clear" w:color="000000" w:fill="FFFFFF"/>
            <w:vAlign w:val="bottom"/>
            <w:hideMark/>
          </w:tcPr>
          <w:p w14:paraId="72C62EEE"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vAlign w:val="bottom"/>
            <w:hideMark/>
          </w:tcPr>
          <w:p w14:paraId="38035367"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bl>
    <w:p w14:paraId="01057D73" w14:textId="77777777" w:rsidR="007202A3" w:rsidRDefault="006A7669" w:rsidP="00A715B7">
      <w:pPr>
        <w:pStyle w:val="Caption"/>
      </w:pPr>
      <w:bookmarkStart w:id="228" w:name="_Toc70444770"/>
      <w:bookmarkStart w:id="229" w:name="_Toc70544097"/>
      <w:bookmarkStart w:id="230" w:name="_Toc77543462"/>
      <w:r>
        <w:t>Figure 2.</w:t>
      </w:r>
      <w:r w:rsidR="004B7495">
        <w:fldChar w:fldCharType="begin"/>
      </w:r>
      <w:r w:rsidR="004B7495">
        <w:instrText xml:space="preserve"> SEQ Figure \* ARABIC \s 1 </w:instrText>
      </w:r>
      <w:r w:rsidR="004B7495">
        <w:fldChar w:fldCharType="separate"/>
      </w:r>
      <w:r>
        <w:rPr>
          <w:noProof/>
        </w:rPr>
        <w:t>3</w:t>
      </w:r>
      <w:r w:rsidR="004B7495">
        <w:rPr>
          <w:noProof/>
        </w:rPr>
        <w:fldChar w:fldCharType="end"/>
      </w:r>
      <w:r w:rsidR="007202A3">
        <w:t xml:space="preserve"> Factor array for factor 2.</w:t>
      </w:r>
      <w:bookmarkEnd w:id="228"/>
      <w:bookmarkEnd w:id="229"/>
      <w:bookmarkEnd w:id="230"/>
    </w:p>
    <w:p w14:paraId="4AAA4EF6" w14:textId="77777777" w:rsidR="007202A3" w:rsidRDefault="007202A3" w:rsidP="007F62E7">
      <w:pPr>
        <w:spacing w:after="0" w:line="276" w:lineRule="auto"/>
      </w:pPr>
      <w:r>
        <w:t>Highest Ranked Statements</w:t>
      </w:r>
    </w:p>
    <w:p w14:paraId="02A41754" w14:textId="77777777" w:rsidR="007202A3" w:rsidRDefault="007202A3" w:rsidP="0007128B">
      <w:pPr>
        <w:spacing w:after="0" w:line="276" w:lineRule="auto"/>
      </w:pPr>
      <w:r>
        <w:t xml:space="preserve">#11 </w:t>
      </w:r>
      <w:r>
        <w:tab/>
        <w:t>Thinking I may be put in hospital against my will</w:t>
      </w:r>
    </w:p>
    <w:p w14:paraId="6C1F95EE" w14:textId="77777777" w:rsidR="007202A3" w:rsidRDefault="007202A3" w:rsidP="0007128B">
      <w:pPr>
        <w:spacing w:line="276" w:lineRule="auto"/>
      </w:pPr>
      <w:r>
        <w:t xml:space="preserve">#32 </w:t>
      </w:r>
      <w:r>
        <w:tab/>
        <w:t>Previous experiences with mental health care</w:t>
      </w:r>
    </w:p>
    <w:p w14:paraId="12C7AFF2" w14:textId="77777777" w:rsidR="007202A3" w:rsidRDefault="007202A3" w:rsidP="007F62E7">
      <w:pPr>
        <w:spacing w:after="0" w:line="276" w:lineRule="auto"/>
      </w:pPr>
      <w:r>
        <w:t>Positive Statements Ranked Higher in factor 2 Array than in Other Factor Arrays</w:t>
      </w:r>
    </w:p>
    <w:p w14:paraId="11B59149" w14:textId="77777777" w:rsidR="007202A3" w:rsidRDefault="007202A3" w:rsidP="0007128B">
      <w:pPr>
        <w:spacing w:after="0" w:line="276" w:lineRule="auto"/>
      </w:pPr>
      <w:r>
        <w:t xml:space="preserve">#7 </w:t>
      </w:r>
      <w:r>
        <w:tab/>
        <w:t>The emotional connection with my key worker</w:t>
      </w:r>
    </w:p>
    <w:p w14:paraId="7D936419" w14:textId="77777777" w:rsidR="007202A3" w:rsidRDefault="007202A3" w:rsidP="0007128B">
      <w:pPr>
        <w:spacing w:after="0" w:line="276" w:lineRule="auto"/>
      </w:pPr>
      <w:r>
        <w:t xml:space="preserve">#51 </w:t>
      </w:r>
      <w:r>
        <w:tab/>
        <w:t>Staff didn’t understand me and my experiences</w:t>
      </w:r>
    </w:p>
    <w:p w14:paraId="1A741755" w14:textId="77777777" w:rsidR="007202A3" w:rsidRDefault="007202A3" w:rsidP="0007128B">
      <w:pPr>
        <w:spacing w:after="0" w:line="276" w:lineRule="auto"/>
      </w:pPr>
      <w:r>
        <w:t xml:space="preserve">#37 </w:t>
      </w:r>
      <w:r>
        <w:tab/>
        <w:t>Long waiting times</w:t>
      </w:r>
    </w:p>
    <w:p w14:paraId="72AFE248" w14:textId="77777777" w:rsidR="007202A3" w:rsidRDefault="007202A3" w:rsidP="0007128B">
      <w:pPr>
        <w:spacing w:after="0" w:line="276" w:lineRule="auto"/>
      </w:pPr>
      <w:r>
        <w:t xml:space="preserve">#49 </w:t>
      </w:r>
      <w:r>
        <w:tab/>
        <w:t>Feeling powerless</w:t>
      </w:r>
    </w:p>
    <w:p w14:paraId="6088CC28" w14:textId="77777777" w:rsidR="007202A3" w:rsidRDefault="007202A3" w:rsidP="0007128B">
      <w:pPr>
        <w:spacing w:after="0" w:line="276" w:lineRule="auto"/>
      </w:pPr>
      <w:r>
        <w:t xml:space="preserve">#6 </w:t>
      </w:r>
      <w:r>
        <w:tab/>
        <w:t>Not feeing listened to</w:t>
      </w:r>
    </w:p>
    <w:p w14:paraId="7B0CF8DD" w14:textId="77777777" w:rsidR="007202A3" w:rsidRDefault="007202A3" w:rsidP="0007128B">
      <w:pPr>
        <w:spacing w:after="0" w:line="276" w:lineRule="auto"/>
      </w:pPr>
      <w:r>
        <w:t xml:space="preserve">#42 </w:t>
      </w:r>
      <w:r>
        <w:tab/>
        <w:t>Care staff didn’t recognise or respond to my needs</w:t>
      </w:r>
    </w:p>
    <w:p w14:paraId="3BB42A6D" w14:textId="77777777" w:rsidR="007202A3" w:rsidRDefault="007202A3" w:rsidP="0007128B">
      <w:pPr>
        <w:spacing w:after="0" w:line="276" w:lineRule="auto"/>
      </w:pPr>
      <w:r>
        <w:t xml:space="preserve">#4 </w:t>
      </w:r>
      <w:r>
        <w:tab/>
        <w:t>Thinking services wouldn’t be able to help me</w:t>
      </w:r>
    </w:p>
    <w:p w14:paraId="09CC600F" w14:textId="77777777" w:rsidR="007202A3" w:rsidRDefault="007202A3" w:rsidP="0007128B">
      <w:pPr>
        <w:spacing w:after="0" w:line="276" w:lineRule="auto"/>
      </w:pPr>
      <w:r>
        <w:t xml:space="preserve">#39 </w:t>
      </w:r>
      <w:r>
        <w:tab/>
        <w:t>Poor communication from care providers</w:t>
      </w:r>
    </w:p>
    <w:p w14:paraId="008DC55E" w14:textId="77777777" w:rsidR="007202A3" w:rsidRDefault="007202A3" w:rsidP="0007128B">
      <w:pPr>
        <w:spacing w:after="0" w:line="276" w:lineRule="auto"/>
      </w:pPr>
      <w:r>
        <w:t>#40</w:t>
      </w:r>
      <w:r>
        <w:tab/>
        <w:t>Generic care that wasn’t individualised</w:t>
      </w:r>
    </w:p>
    <w:p w14:paraId="59D9572D" w14:textId="77777777" w:rsidR="007202A3" w:rsidRDefault="007202A3" w:rsidP="0007128B">
      <w:pPr>
        <w:spacing w:after="0" w:line="276" w:lineRule="auto"/>
      </w:pPr>
      <w:r>
        <w:t xml:space="preserve">#1 </w:t>
      </w:r>
      <w:r>
        <w:tab/>
        <w:t>Building relationships with new staff</w:t>
      </w:r>
    </w:p>
    <w:p w14:paraId="01F243C0" w14:textId="77777777" w:rsidR="007202A3" w:rsidRDefault="007202A3" w:rsidP="0007128B">
      <w:pPr>
        <w:spacing w:after="0" w:line="276" w:lineRule="auto"/>
      </w:pPr>
      <w:r>
        <w:t xml:space="preserve">#5 </w:t>
      </w:r>
      <w:r>
        <w:tab/>
        <w:t>Not feeling involved in my care</w:t>
      </w:r>
    </w:p>
    <w:p w14:paraId="461DD8FE" w14:textId="77777777" w:rsidR="007202A3" w:rsidRDefault="007202A3" w:rsidP="0007128B">
      <w:pPr>
        <w:spacing w:after="0" w:line="276" w:lineRule="auto"/>
      </w:pPr>
      <w:r>
        <w:t xml:space="preserve">#48 </w:t>
      </w:r>
      <w:r>
        <w:tab/>
        <w:t>Staff talked down to me</w:t>
      </w:r>
    </w:p>
    <w:p w14:paraId="021A639E" w14:textId="77777777" w:rsidR="007202A3" w:rsidRDefault="007202A3" w:rsidP="0007128B">
      <w:pPr>
        <w:spacing w:line="276" w:lineRule="auto"/>
      </w:pPr>
      <w:r>
        <w:t xml:space="preserve">#50 </w:t>
      </w:r>
      <w:r>
        <w:tab/>
        <w:t>My opinion wasn’t valued</w:t>
      </w:r>
    </w:p>
    <w:p w14:paraId="496C58A0" w14:textId="77777777" w:rsidR="007202A3" w:rsidRDefault="007202A3" w:rsidP="007F62E7">
      <w:pPr>
        <w:spacing w:after="0" w:line="276" w:lineRule="auto"/>
      </w:pPr>
      <w:r>
        <w:t>Negative Statements Ranked Lower in factor 2 Array than in Other Factor Arrays</w:t>
      </w:r>
    </w:p>
    <w:p w14:paraId="5C90BCC1" w14:textId="77777777" w:rsidR="007202A3" w:rsidRDefault="007202A3" w:rsidP="0007128B">
      <w:pPr>
        <w:spacing w:after="0" w:line="276" w:lineRule="auto"/>
      </w:pPr>
      <w:r>
        <w:t xml:space="preserve">#9 </w:t>
      </w:r>
      <w:r>
        <w:tab/>
        <w:t>Feeling embarrassed or ashamed to ask for help</w:t>
      </w:r>
    </w:p>
    <w:p w14:paraId="37A625A9" w14:textId="77777777" w:rsidR="007202A3" w:rsidRDefault="007202A3" w:rsidP="0007128B">
      <w:pPr>
        <w:spacing w:after="0" w:line="276" w:lineRule="auto"/>
      </w:pPr>
      <w:r>
        <w:t xml:space="preserve">#55 </w:t>
      </w:r>
      <w:r>
        <w:tab/>
        <w:t>Thinking I can't recover from psychosis</w:t>
      </w:r>
    </w:p>
    <w:p w14:paraId="7BFF8D4C" w14:textId="77777777" w:rsidR="007202A3" w:rsidRDefault="007202A3" w:rsidP="0007128B">
      <w:pPr>
        <w:spacing w:after="0" w:line="276" w:lineRule="auto"/>
      </w:pPr>
      <w:r>
        <w:t xml:space="preserve">#17 </w:t>
      </w:r>
      <w:r>
        <w:tab/>
        <w:t>Financial implications</w:t>
      </w:r>
    </w:p>
    <w:p w14:paraId="15DC92B3" w14:textId="77777777" w:rsidR="007202A3" w:rsidRDefault="007202A3" w:rsidP="0007128B">
      <w:pPr>
        <w:spacing w:after="0" w:line="276" w:lineRule="auto"/>
      </w:pPr>
      <w:r>
        <w:t xml:space="preserve">#14 </w:t>
      </w:r>
      <w:r>
        <w:tab/>
        <w:t>Wanting to solve the problem myself</w:t>
      </w:r>
    </w:p>
    <w:p w14:paraId="49F49AB1" w14:textId="77777777" w:rsidR="007202A3" w:rsidRDefault="007202A3" w:rsidP="0007128B">
      <w:pPr>
        <w:spacing w:after="0" w:line="276" w:lineRule="auto"/>
      </w:pPr>
      <w:r>
        <w:t xml:space="preserve">#18 </w:t>
      </w:r>
      <w:r>
        <w:tab/>
        <w:t>Unsure where to get help</w:t>
      </w:r>
    </w:p>
    <w:p w14:paraId="47DF64F2" w14:textId="77777777" w:rsidR="007202A3" w:rsidRDefault="007202A3" w:rsidP="0007128B">
      <w:pPr>
        <w:spacing w:after="0" w:line="276" w:lineRule="auto"/>
      </w:pPr>
      <w:r>
        <w:t xml:space="preserve">#27 </w:t>
      </w:r>
      <w:r>
        <w:tab/>
        <w:t>Thinking the problem would get better by itself</w:t>
      </w:r>
    </w:p>
    <w:p w14:paraId="6030804A" w14:textId="77777777" w:rsidR="007202A3" w:rsidRDefault="007202A3" w:rsidP="0007128B">
      <w:pPr>
        <w:spacing w:after="0" w:line="276" w:lineRule="auto"/>
      </w:pPr>
      <w:r>
        <w:lastRenderedPageBreak/>
        <w:t xml:space="preserve">#45 </w:t>
      </w:r>
      <w:r>
        <w:tab/>
        <w:t>I didn’t know about talking therapies</w:t>
      </w:r>
    </w:p>
    <w:p w14:paraId="3FB671B2" w14:textId="77777777" w:rsidR="007202A3" w:rsidRDefault="007202A3" w:rsidP="0007128B">
      <w:pPr>
        <w:spacing w:after="0" w:line="276" w:lineRule="auto"/>
      </w:pPr>
      <w:r>
        <w:t xml:space="preserve">#31 </w:t>
      </w:r>
      <w:r>
        <w:tab/>
        <w:t>Preferring to get help from friends or family</w:t>
      </w:r>
    </w:p>
    <w:p w14:paraId="55349932" w14:textId="77777777" w:rsidR="007202A3" w:rsidRDefault="007202A3" w:rsidP="0007128B">
      <w:pPr>
        <w:spacing w:after="0" w:line="276" w:lineRule="auto"/>
      </w:pPr>
      <w:r>
        <w:t xml:space="preserve">#54 </w:t>
      </w:r>
      <w:r>
        <w:tab/>
        <w:t>Thinking I couldn’t get better</w:t>
      </w:r>
    </w:p>
    <w:p w14:paraId="5DE603B4" w14:textId="77777777" w:rsidR="007202A3" w:rsidRDefault="007202A3" w:rsidP="0007128B">
      <w:pPr>
        <w:spacing w:after="0" w:line="276" w:lineRule="auto"/>
      </w:pPr>
      <w:r>
        <w:t xml:space="preserve">#46 </w:t>
      </w:r>
      <w:r>
        <w:tab/>
        <w:t>Thinking it's a waste of time</w:t>
      </w:r>
    </w:p>
    <w:p w14:paraId="5C2909D9" w14:textId="77777777" w:rsidR="007202A3" w:rsidRDefault="007202A3" w:rsidP="0007128B">
      <w:pPr>
        <w:spacing w:after="0" w:line="276" w:lineRule="auto"/>
      </w:pPr>
      <w:r>
        <w:t xml:space="preserve">#30 </w:t>
      </w:r>
      <w:r>
        <w:tab/>
        <w:t>I don’t like talking about my feelings, emotions or thoughts</w:t>
      </w:r>
    </w:p>
    <w:p w14:paraId="2D6BB488" w14:textId="77777777" w:rsidR="007202A3" w:rsidRDefault="007202A3" w:rsidP="0007128B">
      <w:pPr>
        <w:spacing w:after="0" w:line="276" w:lineRule="auto"/>
      </w:pPr>
      <w:r>
        <w:t xml:space="preserve">#34 </w:t>
      </w:r>
      <w:r>
        <w:tab/>
        <w:t>Problems getting childcare</w:t>
      </w:r>
    </w:p>
    <w:p w14:paraId="17F99210" w14:textId="77777777" w:rsidR="007202A3" w:rsidRDefault="007202A3" w:rsidP="0007128B">
      <w:pPr>
        <w:spacing w:after="0" w:line="276" w:lineRule="auto"/>
      </w:pPr>
      <w:r>
        <w:t xml:space="preserve">#24 </w:t>
      </w:r>
      <w:r>
        <w:tab/>
        <w:t>Thinking I would be seen as a bad parent</w:t>
      </w:r>
    </w:p>
    <w:p w14:paraId="5C651C52" w14:textId="77777777" w:rsidR="007202A3" w:rsidRDefault="007202A3" w:rsidP="0007128B">
      <w:pPr>
        <w:spacing w:line="276" w:lineRule="auto"/>
      </w:pPr>
      <w:r>
        <w:t xml:space="preserve">#25 </w:t>
      </w:r>
      <w:r>
        <w:tab/>
        <w:t>Thinking I might lose custody of my children or they would go into care</w:t>
      </w:r>
    </w:p>
    <w:p w14:paraId="2DFC4B95" w14:textId="77777777" w:rsidR="007202A3" w:rsidRDefault="007202A3" w:rsidP="007F62E7">
      <w:pPr>
        <w:spacing w:after="0" w:line="276" w:lineRule="auto"/>
      </w:pPr>
      <w:r>
        <w:t>Lowest Ranked Statements</w:t>
      </w:r>
    </w:p>
    <w:p w14:paraId="42EC6C25" w14:textId="77777777" w:rsidR="007202A3" w:rsidRDefault="007202A3" w:rsidP="0007128B">
      <w:pPr>
        <w:spacing w:after="0" w:line="276" w:lineRule="auto"/>
      </w:pPr>
      <w:r>
        <w:t xml:space="preserve">#38 </w:t>
      </w:r>
      <w:r>
        <w:tab/>
        <w:t>Language barriers</w:t>
      </w:r>
    </w:p>
    <w:p w14:paraId="02FD9931" w14:textId="77777777" w:rsidR="007202A3" w:rsidRDefault="007202A3" w:rsidP="0007128B">
      <w:pPr>
        <w:spacing w:line="276" w:lineRule="auto"/>
      </w:pPr>
      <w:r>
        <w:t xml:space="preserve">#13 </w:t>
      </w:r>
      <w:r>
        <w:tab/>
        <w:t>Thinking I didn’t have a problem</w:t>
      </w:r>
    </w:p>
    <w:p w14:paraId="55EAA6CB" w14:textId="77777777" w:rsidR="007202A3" w:rsidRDefault="007202A3" w:rsidP="007F62E7">
      <w:pPr>
        <w:pStyle w:val="Heading4"/>
      </w:pPr>
      <w:bookmarkStart w:id="231" w:name="_Toc66453642"/>
      <w:r>
        <w:t>Factor 3a Factor Array</w:t>
      </w:r>
      <w:bookmarkEnd w:id="231"/>
    </w:p>
    <w:p w14:paraId="260DAA38" w14:textId="77777777" w:rsidR="007202A3" w:rsidRDefault="007202A3" w:rsidP="007F62E7">
      <w:pPr>
        <w:spacing w:after="0" w:line="276" w:lineRule="auto"/>
      </w:pPr>
      <w:r>
        <w:t>The distribution grid for factor three a’s factor array would look as follows:</w:t>
      </w:r>
    </w:p>
    <w:tbl>
      <w:tblPr>
        <w:tblW w:w="5840" w:type="dxa"/>
        <w:jc w:val="center"/>
        <w:tblLook w:val="04A0" w:firstRow="1" w:lastRow="0" w:firstColumn="1" w:lastColumn="0" w:noHBand="0" w:noVBand="1"/>
      </w:tblPr>
      <w:tblGrid>
        <w:gridCol w:w="520"/>
        <w:gridCol w:w="560"/>
        <w:gridCol w:w="520"/>
        <w:gridCol w:w="520"/>
        <w:gridCol w:w="560"/>
        <w:gridCol w:w="540"/>
        <w:gridCol w:w="520"/>
        <w:gridCol w:w="540"/>
        <w:gridCol w:w="520"/>
        <w:gridCol w:w="500"/>
        <w:gridCol w:w="540"/>
      </w:tblGrid>
      <w:tr w:rsidR="007202A3" w:rsidRPr="00E019EE" w14:paraId="43981AD7" w14:textId="77777777" w:rsidTr="00092EB9">
        <w:trPr>
          <w:trHeight w:val="310"/>
          <w:jc w:val="center"/>
        </w:trPr>
        <w:tc>
          <w:tcPr>
            <w:tcW w:w="520" w:type="dxa"/>
            <w:tcBorders>
              <w:top w:val="single" w:sz="4" w:space="0" w:color="auto"/>
              <w:left w:val="single" w:sz="4" w:space="0" w:color="auto"/>
              <w:bottom w:val="nil"/>
              <w:right w:val="single" w:sz="4" w:space="0" w:color="auto"/>
            </w:tcBorders>
            <w:shd w:val="clear" w:color="000000" w:fill="D9D9D9"/>
            <w:vAlign w:val="center"/>
            <w:hideMark/>
          </w:tcPr>
          <w:p w14:paraId="7547E31C"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w:t>
            </w:r>
          </w:p>
        </w:tc>
        <w:tc>
          <w:tcPr>
            <w:tcW w:w="560" w:type="dxa"/>
            <w:tcBorders>
              <w:top w:val="single" w:sz="4" w:space="0" w:color="auto"/>
              <w:left w:val="nil"/>
              <w:bottom w:val="nil"/>
              <w:right w:val="single" w:sz="4" w:space="0" w:color="auto"/>
            </w:tcBorders>
            <w:shd w:val="clear" w:color="000000" w:fill="D9D9D9"/>
            <w:vAlign w:val="center"/>
            <w:hideMark/>
          </w:tcPr>
          <w:p w14:paraId="61E08EEC"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w:t>
            </w:r>
          </w:p>
        </w:tc>
        <w:tc>
          <w:tcPr>
            <w:tcW w:w="520" w:type="dxa"/>
            <w:tcBorders>
              <w:top w:val="single" w:sz="4" w:space="0" w:color="auto"/>
              <w:left w:val="nil"/>
              <w:bottom w:val="nil"/>
              <w:right w:val="single" w:sz="4" w:space="0" w:color="auto"/>
            </w:tcBorders>
            <w:shd w:val="clear" w:color="000000" w:fill="D9D9D9"/>
            <w:vAlign w:val="center"/>
            <w:hideMark/>
          </w:tcPr>
          <w:p w14:paraId="7ED7E758"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w:t>
            </w:r>
          </w:p>
        </w:tc>
        <w:tc>
          <w:tcPr>
            <w:tcW w:w="520" w:type="dxa"/>
            <w:tcBorders>
              <w:top w:val="single" w:sz="4" w:space="0" w:color="auto"/>
              <w:left w:val="nil"/>
              <w:bottom w:val="nil"/>
              <w:right w:val="single" w:sz="4" w:space="0" w:color="auto"/>
            </w:tcBorders>
            <w:shd w:val="clear" w:color="000000" w:fill="D9D9D9"/>
            <w:vAlign w:val="center"/>
            <w:hideMark/>
          </w:tcPr>
          <w:p w14:paraId="3BD32596"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w:t>
            </w:r>
          </w:p>
        </w:tc>
        <w:tc>
          <w:tcPr>
            <w:tcW w:w="560" w:type="dxa"/>
            <w:tcBorders>
              <w:top w:val="single" w:sz="4" w:space="0" w:color="auto"/>
              <w:left w:val="nil"/>
              <w:bottom w:val="nil"/>
              <w:right w:val="single" w:sz="4" w:space="0" w:color="auto"/>
            </w:tcBorders>
            <w:shd w:val="clear" w:color="000000" w:fill="D9D9D9"/>
            <w:vAlign w:val="center"/>
            <w:hideMark/>
          </w:tcPr>
          <w:p w14:paraId="2E55C6D5"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w:t>
            </w:r>
          </w:p>
        </w:tc>
        <w:tc>
          <w:tcPr>
            <w:tcW w:w="540" w:type="dxa"/>
            <w:tcBorders>
              <w:top w:val="single" w:sz="4" w:space="0" w:color="auto"/>
              <w:left w:val="nil"/>
              <w:bottom w:val="nil"/>
              <w:right w:val="single" w:sz="4" w:space="0" w:color="auto"/>
            </w:tcBorders>
            <w:shd w:val="clear" w:color="000000" w:fill="D9D9D9"/>
            <w:vAlign w:val="center"/>
            <w:hideMark/>
          </w:tcPr>
          <w:p w14:paraId="2BB99CF7"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0</w:t>
            </w:r>
          </w:p>
        </w:tc>
        <w:tc>
          <w:tcPr>
            <w:tcW w:w="520" w:type="dxa"/>
            <w:tcBorders>
              <w:top w:val="single" w:sz="4" w:space="0" w:color="auto"/>
              <w:left w:val="nil"/>
              <w:bottom w:val="nil"/>
              <w:right w:val="single" w:sz="4" w:space="0" w:color="auto"/>
            </w:tcBorders>
            <w:shd w:val="clear" w:color="000000" w:fill="D9D9D9"/>
            <w:vAlign w:val="center"/>
            <w:hideMark/>
          </w:tcPr>
          <w:p w14:paraId="0AC7836E"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w:t>
            </w:r>
          </w:p>
        </w:tc>
        <w:tc>
          <w:tcPr>
            <w:tcW w:w="540" w:type="dxa"/>
            <w:tcBorders>
              <w:top w:val="single" w:sz="4" w:space="0" w:color="auto"/>
              <w:left w:val="nil"/>
              <w:bottom w:val="nil"/>
              <w:right w:val="single" w:sz="4" w:space="0" w:color="auto"/>
            </w:tcBorders>
            <w:shd w:val="clear" w:color="000000" w:fill="D9D9D9"/>
            <w:vAlign w:val="center"/>
            <w:hideMark/>
          </w:tcPr>
          <w:p w14:paraId="2309C251"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w:t>
            </w:r>
          </w:p>
        </w:tc>
        <w:tc>
          <w:tcPr>
            <w:tcW w:w="520" w:type="dxa"/>
            <w:tcBorders>
              <w:top w:val="single" w:sz="4" w:space="0" w:color="auto"/>
              <w:left w:val="nil"/>
              <w:bottom w:val="nil"/>
              <w:right w:val="single" w:sz="4" w:space="0" w:color="auto"/>
            </w:tcBorders>
            <w:shd w:val="clear" w:color="000000" w:fill="D9D9D9"/>
            <w:vAlign w:val="center"/>
            <w:hideMark/>
          </w:tcPr>
          <w:p w14:paraId="48706F79"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w:t>
            </w:r>
          </w:p>
        </w:tc>
        <w:tc>
          <w:tcPr>
            <w:tcW w:w="500" w:type="dxa"/>
            <w:tcBorders>
              <w:top w:val="single" w:sz="4" w:space="0" w:color="auto"/>
              <w:left w:val="nil"/>
              <w:bottom w:val="nil"/>
              <w:right w:val="single" w:sz="4" w:space="0" w:color="auto"/>
            </w:tcBorders>
            <w:shd w:val="clear" w:color="000000" w:fill="D9D9D9"/>
            <w:vAlign w:val="center"/>
            <w:hideMark/>
          </w:tcPr>
          <w:p w14:paraId="1C714AD4"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w:t>
            </w:r>
          </w:p>
        </w:tc>
        <w:tc>
          <w:tcPr>
            <w:tcW w:w="540" w:type="dxa"/>
            <w:tcBorders>
              <w:top w:val="single" w:sz="4" w:space="0" w:color="auto"/>
              <w:left w:val="nil"/>
              <w:bottom w:val="nil"/>
              <w:right w:val="single" w:sz="4" w:space="0" w:color="auto"/>
            </w:tcBorders>
            <w:shd w:val="clear" w:color="000000" w:fill="D9D9D9"/>
            <w:vAlign w:val="center"/>
            <w:hideMark/>
          </w:tcPr>
          <w:p w14:paraId="415060A3"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w:t>
            </w:r>
          </w:p>
        </w:tc>
      </w:tr>
      <w:tr w:rsidR="007202A3" w:rsidRPr="00E019EE" w14:paraId="5D0CDA50" w14:textId="77777777" w:rsidTr="00092EB9">
        <w:trPr>
          <w:trHeight w:val="3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A8AD7"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32</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14:paraId="6FBD20AF"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59BDDD3"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15</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0799B20F"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25</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14:paraId="2E50AB1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67C04953"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7</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56C9E94A"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43</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1B07AA8E"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026C7EE"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8</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3AD0ADBC"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12</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72A5C89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19</w:t>
            </w:r>
          </w:p>
        </w:tc>
      </w:tr>
      <w:tr w:rsidR="007202A3" w:rsidRPr="00E019EE" w14:paraId="0EF384B4" w14:textId="77777777" w:rsidTr="00092EB9">
        <w:trPr>
          <w:trHeight w:val="31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1201557"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50</w:t>
            </w:r>
          </w:p>
        </w:tc>
        <w:tc>
          <w:tcPr>
            <w:tcW w:w="560" w:type="dxa"/>
            <w:tcBorders>
              <w:top w:val="nil"/>
              <w:left w:val="nil"/>
              <w:bottom w:val="single" w:sz="4" w:space="0" w:color="auto"/>
              <w:right w:val="single" w:sz="4" w:space="0" w:color="auto"/>
            </w:tcBorders>
            <w:shd w:val="clear" w:color="auto" w:fill="auto"/>
            <w:noWrap/>
            <w:vAlign w:val="bottom"/>
            <w:hideMark/>
          </w:tcPr>
          <w:p w14:paraId="56DF821F"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11</w:t>
            </w:r>
          </w:p>
        </w:tc>
        <w:tc>
          <w:tcPr>
            <w:tcW w:w="520" w:type="dxa"/>
            <w:tcBorders>
              <w:top w:val="nil"/>
              <w:left w:val="nil"/>
              <w:bottom w:val="single" w:sz="4" w:space="0" w:color="auto"/>
              <w:right w:val="single" w:sz="4" w:space="0" w:color="auto"/>
            </w:tcBorders>
            <w:shd w:val="clear" w:color="auto" w:fill="auto"/>
            <w:noWrap/>
            <w:vAlign w:val="bottom"/>
            <w:hideMark/>
          </w:tcPr>
          <w:p w14:paraId="578FBF18"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26</w:t>
            </w:r>
          </w:p>
        </w:tc>
        <w:tc>
          <w:tcPr>
            <w:tcW w:w="520" w:type="dxa"/>
            <w:tcBorders>
              <w:top w:val="nil"/>
              <w:left w:val="nil"/>
              <w:bottom w:val="single" w:sz="4" w:space="0" w:color="auto"/>
              <w:right w:val="single" w:sz="4" w:space="0" w:color="auto"/>
            </w:tcBorders>
            <w:shd w:val="clear" w:color="auto" w:fill="auto"/>
            <w:noWrap/>
            <w:vAlign w:val="bottom"/>
            <w:hideMark/>
          </w:tcPr>
          <w:p w14:paraId="40A2E1C5"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29</w:t>
            </w:r>
          </w:p>
        </w:tc>
        <w:tc>
          <w:tcPr>
            <w:tcW w:w="560" w:type="dxa"/>
            <w:tcBorders>
              <w:top w:val="nil"/>
              <w:left w:val="nil"/>
              <w:bottom w:val="single" w:sz="4" w:space="0" w:color="auto"/>
              <w:right w:val="single" w:sz="4" w:space="0" w:color="auto"/>
            </w:tcBorders>
            <w:shd w:val="clear" w:color="auto" w:fill="auto"/>
            <w:noWrap/>
            <w:vAlign w:val="bottom"/>
            <w:hideMark/>
          </w:tcPr>
          <w:p w14:paraId="43BC2B8B"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47</w:t>
            </w:r>
          </w:p>
        </w:tc>
        <w:tc>
          <w:tcPr>
            <w:tcW w:w="540" w:type="dxa"/>
            <w:tcBorders>
              <w:top w:val="nil"/>
              <w:left w:val="nil"/>
              <w:bottom w:val="single" w:sz="4" w:space="0" w:color="auto"/>
              <w:right w:val="single" w:sz="4" w:space="0" w:color="auto"/>
            </w:tcBorders>
            <w:shd w:val="clear" w:color="auto" w:fill="auto"/>
            <w:noWrap/>
            <w:vAlign w:val="bottom"/>
            <w:hideMark/>
          </w:tcPr>
          <w:p w14:paraId="24DF3955"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39</w:t>
            </w:r>
          </w:p>
        </w:tc>
        <w:tc>
          <w:tcPr>
            <w:tcW w:w="520" w:type="dxa"/>
            <w:tcBorders>
              <w:top w:val="nil"/>
              <w:left w:val="nil"/>
              <w:bottom w:val="single" w:sz="4" w:space="0" w:color="auto"/>
              <w:right w:val="single" w:sz="4" w:space="0" w:color="auto"/>
            </w:tcBorders>
            <w:shd w:val="clear" w:color="auto" w:fill="auto"/>
            <w:noWrap/>
            <w:vAlign w:val="bottom"/>
            <w:hideMark/>
          </w:tcPr>
          <w:p w14:paraId="22A73072"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53</w:t>
            </w:r>
          </w:p>
        </w:tc>
        <w:tc>
          <w:tcPr>
            <w:tcW w:w="540" w:type="dxa"/>
            <w:tcBorders>
              <w:top w:val="nil"/>
              <w:left w:val="nil"/>
              <w:bottom w:val="single" w:sz="4" w:space="0" w:color="auto"/>
              <w:right w:val="single" w:sz="4" w:space="0" w:color="auto"/>
            </w:tcBorders>
            <w:shd w:val="clear" w:color="auto" w:fill="auto"/>
            <w:noWrap/>
            <w:vAlign w:val="bottom"/>
            <w:hideMark/>
          </w:tcPr>
          <w:p w14:paraId="02FA5298"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17</w:t>
            </w:r>
          </w:p>
        </w:tc>
        <w:tc>
          <w:tcPr>
            <w:tcW w:w="520" w:type="dxa"/>
            <w:tcBorders>
              <w:top w:val="nil"/>
              <w:left w:val="nil"/>
              <w:bottom w:val="single" w:sz="4" w:space="0" w:color="auto"/>
              <w:right w:val="single" w:sz="4" w:space="0" w:color="auto"/>
            </w:tcBorders>
            <w:shd w:val="clear" w:color="auto" w:fill="auto"/>
            <w:noWrap/>
            <w:vAlign w:val="bottom"/>
            <w:hideMark/>
          </w:tcPr>
          <w:p w14:paraId="583F482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14</w:t>
            </w:r>
          </w:p>
        </w:tc>
        <w:tc>
          <w:tcPr>
            <w:tcW w:w="500" w:type="dxa"/>
            <w:tcBorders>
              <w:top w:val="nil"/>
              <w:left w:val="nil"/>
              <w:bottom w:val="single" w:sz="4" w:space="0" w:color="auto"/>
              <w:right w:val="single" w:sz="4" w:space="0" w:color="auto"/>
            </w:tcBorders>
            <w:shd w:val="clear" w:color="auto" w:fill="auto"/>
            <w:noWrap/>
            <w:vAlign w:val="bottom"/>
            <w:hideMark/>
          </w:tcPr>
          <w:p w14:paraId="0EBF6C65"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27</w:t>
            </w:r>
          </w:p>
        </w:tc>
        <w:tc>
          <w:tcPr>
            <w:tcW w:w="540" w:type="dxa"/>
            <w:tcBorders>
              <w:top w:val="nil"/>
              <w:left w:val="nil"/>
              <w:bottom w:val="single" w:sz="4" w:space="0" w:color="auto"/>
              <w:right w:val="single" w:sz="4" w:space="0" w:color="auto"/>
            </w:tcBorders>
            <w:shd w:val="clear" w:color="auto" w:fill="auto"/>
            <w:noWrap/>
            <w:vAlign w:val="bottom"/>
            <w:hideMark/>
          </w:tcPr>
          <w:p w14:paraId="60AE049A"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10</w:t>
            </w:r>
          </w:p>
        </w:tc>
      </w:tr>
      <w:tr w:rsidR="007202A3" w:rsidRPr="00E019EE" w14:paraId="6FE5208D" w14:textId="77777777" w:rsidTr="00092EB9">
        <w:trPr>
          <w:trHeight w:val="310"/>
          <w:jc w:val="center"/>
        </w:trPr>
        <w:tc>
          <w:tcPr>
            <w:tcW w:w="520" w:type="dxa"/>
            <w:tcBorders>
              <w:top w:val="nil"/>
              <w:left w:val="nil"/>
              <w:bottom w:val="nil"/>
              <w:right w:val="nil"/>
            </w:tcBorders>
            <w:shd w:val="clear" w:color="000000" w:fill="FFFFFF"/>
            <w:noWrap/>
            <w:vAlign w:val="bottom"/>
            <w:hideMark/>
          </w:tcPr>
          <w:p w14:paraId="2F36B16D"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04179BD"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41</w:t>
            </w:r>
          </w:p>
        </w:tc>
        <w:tc>
          <w:tcPr>
            <w:tcW w:w="520" w:type="dxa"/>
            <w:tcBorders>
              <w:top w:val="nil"/>
              <w:left w:val="nil"/>
              <w:bottom w:val="single" w:sz="4" w:space="0" w:color="auto"/>
              <w:right w:val="single" w:sz="4" w:space="0" w:color="auto"/>
            </w:tcBorders>
            <w:shd w:val="clear" w:color="auto" w:fill="auto"/>
            <w:noWrap/>
            <w:vAlign w:val="bottom"/>
            <w:hideMark/>
          </w:tcPr>
          <w:p w14:paraId="4AE82B0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38</w:t>
            </w:r>
          </w:p>
        </w:tc>
        <w:tc>
          <w:tcPr>
            <w:tcW w:w="520" w:type="dxa"/>
            <w:tcBorders>
              <w:top w:val="nil"/>
              <w:left w:val="nil"/>
              <w:bottom w:val="single" w:sz="4" w:space="0" w:color="auto"/>
              <w:right w:val="single" w:sz="4" w:space="0" w:color="auto"/>
            </w:tcBorders>
            <w:shd w:val="clear" w:color="auto" w:fill="auto"/>
            <w:noWrap/>
            <w:vAlign w:val="bottom"/>
            <w:hideMark/>
          </w:tcPr>
          <w:p w14:paraId="47C70CBF"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34</w:t>
            </w:r>
          </w:p>
        </w:tc>
        <w:tc>
          <w:tcPr>
            <w:tcW w:w="560" w:type="dxa"/>
            <w:tcBorders>
              <w:top w:val="nil"/>
              <w:left w:val="nil"/>
              <w:bottom w:val="single" w:sz="4" w:space="0" w:color="auto"/>
              <w:right w:val="single" w:sz="4" w:space="0" w:color="auto"/>
            </w:tcBorders>
            <w:shd w:val="clear" w:color="auto" w:fill="auto"/>
            <w:noWrap/>
            <w:vAlign w:val="bottom"/>
            <w:hideMark/>
          </w:tcPr>
          <w:p w14:paraId="3A40E27D"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51</w:t>
            </w:r>
          </w:p>
        </w:tc>
        <w:tc>
          <w:tcPr>
            <w:tcW w:w="540" w:type="dxa"/>
            <w:tcBorders>
              <w:top w:val="nil"/>
              <w:left w:val="nil"/>
              <w:bottom w:val="single" w:sz="4" w:space="0" w:color="auto"/>
              <w:right w:val="single" w:sz="4" w:space="0" w:color="auto"/>
            </w:tcBorders>
            <w:shd w:val="clear" w:color="auto" w:fill="auto"/>
            <w:noWrap/>
            <w:vAlign w:val="bottom"/>
            <w:hideMark/>
          </w:tcPr>
          <w:p w14:paraId="663DACD9"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52</w:t>
            </w:r>
          </w:p>
        </w:tc>
        <w:tc>
          <w:tcPr>
            <w:tcW w:w="520" w:type="dxa"/>
            <w:tcBorders>
              <w:top w:val="nil"/>
              <w:left w:val="nil"/>
              <w:bottom w:val="single" w:sz="4" w:space="0" w:color="auto"/>
              <w:right w:val="single" w:sz="4" w:space="0" w:color="auto"/>
            </w:tcBorders>
            <w:shd w:val="clear" w:color="000000" w:fill="FFFFFF"/>
            <w:noWrap/>
            <w:vAlign w:val="bottom"/>
            <w:hideMark/>
          </w:tcPr>
          <w:p w14:paraId="671D000F"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56</w:t>
            </w:r>
          </w:p>
        </w:tc>
        <w:tc>
          <w:tcPr>
            <w:tcW w:w="540" w:type="dxa"/>
            <w:tcBorders>
              <w:top w:val="nil"/>
              <w:left w:val="nil"/>
              <w:bottom w:val="single" w:sz="4" w:space="0" w:color="auto"/>
              <w:right w:val="single" w:sz="4" w:space="0" w:color="auto"/>
            </w:tcBorders>
            <w:shd w:val="clear" w:color="000000" w:fill="FFFFFF"/>
            <w:noWrap/>
            <w:vAlign w:val="bottom"/>
            <w:hideMark/>
          </w:tcPr>
          <w:p w14:paraId="5E98299F"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33</w:t>
            </w:r>
          </w:p>
        </w:tc>
        <w:tc>
          <w:tcPr>
            <w:tcW w:w="520" w:type="dxa"/>
            <w:tcBorders>
              <w:top w:val="nil"/>
              <w:left w:val="nil"/>
              <w:bottom w:val="single" w:sz="4" w:space="0" w:color="auto"/>
              <w:right w:val="single" w:sz="4" w:space="0" w:color="auto"/>
            </w:tcBorders>
            <w:shd w:val="clear" w:color="000000" w:fill="FFFFFF"/>
            <w:noWrap/>
            <w:vAlign w:val="bottom"/>
            <w:hideMark/>
          </w:tcPr>
          <w:p w14:paraId="0E81A15D"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23</w:t>
            </w:r>
          </w:p>
        </w:tc>
        <w:tc>
          <w:tcPr>
            <w:tcW w:w="500" w:type="dxa"/>
            <w:tcBorders>
              <w:top w:val="nil"/>
              <w:left w:val="nil"/>
              <w:bottom w:val="single" w:sz="4" w:space="0" w:color="auto"/>
              <w:right w:val="single" w:sz="4" w:space="0" w:color="auto"/>
            </w:tcBorders>
            <w:shd w:val="clear" w:color="000000" w:fill="FFFFFF"/>
            <w:noWrap/>
            <w:vAlign w:val="bottom"/>
            <w:hideMark/>
          </w:tcPr>
          <w:p w14:paraId="1E18362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49</w:t>
            </w:r>
          </w:p>
        </w:tc>
        <w:tc>
          <w:tcPr>
            <w:tcW w:w="540" w:type="dxa"/>
            <w:tcBorders>
              <w:top w:val="nil"/>
              <w:left w:val="nil"/>
              <w:bottom w:val="nil"/>
              <w:right w:val="nil"/>
            </w:tcBorders>
            <w:shd w:val="clear" w:color="000000" w:fill="FFFFFF"/>
            <w:noWrap/>
            <w:vAlign w:val="bottom"/>
            <w:hideMark/>
          </w:tcPr>
          <w:p w14:paraId="21E1D640"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1F1C9BBE" w14:textId="77777777" w:rsidTr="00092EB9">
        <w:trPr>
          <w:trHeight w:val="310"/>
          <w:jc w:val="center"/>
        </w:trPr>
        <w:tc>
          <w:tcPr>
            <w:tcW w:w="520" w:type="dxa"/>
            <w:tcBorders>
              <w:top w:val="nil"/>
              <w:left w:val="nil"/>
              <w:bottom w:val="nil"/>
              <w:right w:val="nil"/>
            </w:tcBorders>
            <w:shd w:val="clear" w:color="000000" w:fill="FFFFFF"/>
            <w:noWrap/>
            <w:vAlign w:val="bottom"/>
            <w:hideMark/>
          </w:tcPr>
          <w:p w14:paraId="441EB01E"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857422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28</w:t>
            </w:r>
          </w:p>
        </w:tc>
        <w:tc>
          <w:tcPr>
            <w:tcW w:w="520" w:type="dxa"/>
            <w:tcBorders>
              <w:top w:val="nil"/>
              <w:left w:val="nil"/>
              <w:bottom w:val="single" w:sz="4" w:space="0" w:color="auto"/>
              <w:right w:val="single" w:sz="4" w:space="0" w:color="auto"/>
            </w:tcBorders>
            <w:shd w:val="clear" w:color="auto" w:fill="auto"/>
            <w:noWrap/>
            <w:vAlign w:val="bottom"/>
            <w:hideMark/>
          </w:tcPr>
          <w:p w14:paraId="769157B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16</w:t>
            </w:r>
          </w:p>
        </w:tc>
        <w:tc>
          <w:tcPr>
            <w:tcW w:w="520" w:type="dxa"/>
            <w:tcBorders>
              <w:top w:val="nil"/>
              <w:left w:val="nil"/>
              <w:bottom w:val="single" w:sz="4" w:space="0" w:color="auto"/>
              <w:right w:val="single" w:sz="4" w:space="0" w:color="auto"/>
            </w:tcBorders>
            <w:shd w:val="clear" w:color="auto" w:fill="auto"/>
            <w:noWrap/>
            <w:vAlign w:val="bottom"/>
            <w:hideMark/>
          </w:tcPr>
          <w:p w14:paraId="40DECBE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36</w:t>
            </w:r>
          </w:p>
        </w:tc>
        <w:tc>
          <w:tcPr>
            <w:tcW w:w="560" w:type="dxa"/>
            <w:tcBorders>
              <w:top w:val="nil"/>
              <w:left w:val="nil"/>
              <w:bottom w:val="single" w:sz="4" w:space="0" w:color="auto"/>
              <w:right w:val="single" w:sz="4" w:space="0" w:color="auto"/>
            </w:tcBorders>
            <w:shd w:val="clear" w:color="auto" w:fill="auto"/>
            <w:noWrap/>
            <w:vAlign w:val="bottom"/>
            <w:hideMark/>
          </w:tcPr>
          <w:p w14:paraId="3E40BD8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35</w:t>
            </w:r>
          </w:p>
        </w:tc>
        <w:tc>
          <w:tcPr>
            <w:tcW w:w="540" w:type="dxa"/>
            <w:tcBorders>
              <w:top w:val="nil"/>
              <w:left w:val="nil"/>
              <w:bottom w:val="single" w:sz="4" w:space="0" w:color="auto"/>
              <w:right w:val="single" w:sz="4" w:space="0" w:color="auto"/>
            </w:tcBorders>
            <w:shd w:val="clear" w:color="auto" w:fill="auto"/>
            <w:noWrap/>
            <w:vAlign w:val="bottom"/>
            <w:hideMark/>
          </w:tcPr>
          <w:p w14:paraId="54B3936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30</w:t>
            </w:r>
          </w:p>
        </w:tc>
        <w:tc>
          <w:tcPr>
            <w:tcW w:w="520" w:type="dxa"/>
            <w:tcBorders>
              <w:top w:val="nil"/>
              <w:left w:val="nil"/>
              <w:bottom w:val="single" w:sz="4" w:space="0" w:color="auto"/>
              <w:right w:val="single" w:sz="4" w:space="0" w:color="auto"/>
            </w:tcBorders>
            <w:shd w:val="clear" w:color="000000" w:fill="FFFFFF"/>
            <w:noWrap/>
            <w:vAlign w:val="bottom"/>
            <w:hideMark/>
          </w:tcPr>
          <w:p w14:paraId="082A821B"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w:t>
            </w:r>
          </w:p>
        </w:tc>
        <w:tc>
          <w:tcPr>
            <w:tcW w:w="540" w:type="dxa"/>
            <w:tcBorders>
              <w:top w:val="nil"/>
              <w:left w:val="nil"/>
              <w:bottom w:val="single" w:sz="4" w:space="0" w:color="auto"/>
              <w:right w:val="single" w:sz="4" w:space="0" w:color="auto"/>
            </w:tcBorders>
            <w:shd w:val="clear" w:color="000000" w:fill="FFFFFF"/>
            <w:noWrap/>
            <w:vAlign w:val="bottom"/>
            <w:hideMark/>
          </w:tcPr>
          <w:p w14:paraId="61CDF550"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37</w:t>
            </w:r>
          </w:p>
        </w:tc>
        <w:tc>
          <w:tcPr>
            <w:tcW w:w="520" w:type="dxa"/>
            <w:tcBorders>
              <w:top w:val="nil"/>
              <w:left w:val="nil"/>
              <w:bottom w:val="single" w:sz="4" w:space="0" w:color="auto"/>
              <w:right w:val="single" w:sz="4" w:space="0" w:color="auto"/>
            </w:tcBorders>
            <w:shd w:val="clear" w:color="000000" w:fill="FFFFFF"/>
            <w:noWrap/>
            <w:vAlign w:val="bottom"/>
            <w:hideMark/>
          </w:tcPr>
          <w:p w14:paraId="3548DE0C"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21</w:t>
            </w:r>
          </w:p>
        </w:tc>
        <w:tc>
          <w:tcPr>
            <w:tcW w:w="500" w:type="dxa"/>
            <w:tcBorders>
              <w:top w:val="nil"/>
              <w:left w:val="nil"/>
              <w:bottom w:val="single" w:sz="4" w:space="0" w:color="auto"/>
              <w:right w:val="single" w:sz="4" w:space="0" w:color="auto"/>
            </w:tcBorders>
            <w:shd w:val="clear" w:color="000000" w:fill="FFFFFF"/>
            <w:noWrap/>
            <w:vAlign w:val="bottom"/>
            <w:hideMark/>
          </w:tcPr>
          <w:p w14:paraId="477B3FFC"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9</w:t>
            </w:r>
          </w:p>
        </w:tc>
        <w:tc>
          <w:tcPr>
            <w:tcW w:w="540" w:type="dxa"/>
            <w:tcBorders>
              <w:top w:val="nil"/>
              <w:left w:val="nil"/>
              <w:bottom w:val="nil"/>
              <w:right w:val="nil"/>
            </w:tcBorders>
            <w:shd w:val="clear" w:color="000000" w:fill="FFFFFF"/>
            <w:noWrap/>
            <w:vAlign w:val="bottom"/>
            <w:hideMark/>
          </w:tcPr>
          <w:p w14:paraId="5E528747"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49B01DBF" w14:textId="77777777" w:rsidTr="00092EB9">
        <w:trPr>
          <w:trHeight w:val="310"/>
          <w:jc w:val="center"/>
        </w:trPr>
        <w:tc>
          <w:tcPr>
            <w:tcW w:w="520" w:type="dxa"/>
            <w:tcBorders>
              <w:top w:val="nil"/>
              <w:left w:val="nil"/>
              <w:bottom w:val="nil"/>
              <w:right w:val="nil"/>
            </w:tcBorders>
            <w:shd w:val="clear" w:color="000000" w:fill="FFFFFF"/>
            <w:noWrap/>
            <w:vAlign w:val="bottom"/>
            <w:hideMark/>
          </w:tcPr>
          <w:p w14:paraId="278F7F8C"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noWrap/>
            <w:vAlign w:val="bottom"/>
            <w:hideMark/>
          </w:tcPr>
          <w:p w14:paraId="471CE830"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B045A78"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48</w:t>
            </w:r>
          </w:p>
        </w:tc>
        <w:tc>
          <w:tcPr>
            <w:tcW w:w="520" w:type="dxa"/>
            <w:tcBorders>
              <w:top w:val="nil"/>
              <w:left w:val="nil"/>
              <w:bottom w:val="single" w:sz="4" w:space="0" w:color="auto"/>
              <w:right w:val="single" w:sz="4" w:space="0" w:color="auto"/>
            </w:tcBorders>
            <w:shd w:val="clear" w:color="auto" w:fill="auto"/>
            <w:noWrap/>
            <w:vAlign w:val="bottom"/>
            <w:hideMark/>
          </w:tcPr>
          <w:p w14:paraId="310F900D"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42</w:t>
            </w:r>
          </w:p>
        </w:tc>
        <w:tc>
          <w:tcPr>
            <w:tcW w:w="560" w:type="dxa"/>
            <w:tcBorders>
              <w:top w:val="nil"/>
              <w:left w:val="nil"/>
              <w:bottom w:val="single" w:sz="4" w:space="0" w:color="auto"/>
              <w:right w:val="single" w:sz="4" w:space="0" w:color="auto"/>
            </w:tcBorders>
            <w:shd w:val="clear" w:color="auto" w:fill="auto"/>
            <w:noWrap/>
            <w:vAlign w:val="bottom"/>
            <w:hideMark/>
          </w:tcPr>
          <w:p w14:paraId="3D161020"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40</w:t>
            </w:r>
          </w:p>
        </w:tc>
        <w:tc>
          <w:tcPr>
            <w:tcW w:w="540" w:type="dxa"/>
            <w:tcBorders>
              <w:top w:val="nil"/>
              <w:left w:val="nil"/>
              <w:bottom w:val="single" w:sz="4" w:space="0" w:color="auto"/>
              <w:right w:val="single" w:sz="4" w:space="0" w:color="auto"/>
            </w:tcBorders>
            <w:shd w:val="clear" w:color="auto" w:fill="auto"/>
            <w:noWrap/>
            <w:vAlign w:val="bottom"/>
            <w:hideMark/>
          </w:tcPr>
          <w:p w14:paraId="12756775"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54</w:t>
            </w:r>
          </w:p>
        </w:tc>
        <w:tc>
          <w:tcPr>
            <w:tcW w:w="520" w:type="dxa"/>
            <w:tcBorders>
              <w:top w:val="nil"/>
              <w:left w:val="nil"/>
              <w:bottom w:val="single" w:sz="4" w:space="0" w:color="auto"/>
              <w:right w:val="single" w:sz="4" w:space="0" w:color="auto"/>
            </w:tcBorders>
            <w:shd w:val="clear" w:color="000000" w:fill="FFFFFF"/>
            <w:noWrap/>
            <w:vAlign w:val="bottom"/>
            <w:hideMark/>
          </w:tcPr>
          <w:p w14:paraId="3D0EA01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w:t>
            </w:r>
          </w:p>
        </w:tc>
        <w:tc>
          <w:tcPr>
            <w:tcW w:w="540" w:type="dxa"/>
            <w:tcBorders>
              <w:top w:val="nil"/>
              <w:left w:val="nil"/>
              <w:bottom w:val="single" w:sz="4" w:space="0" w:color="auto"/>
              <w:right w:val="single" w:sz="4" w:space="0" w:color="auto"/>
            </w:tcBorders>
            <w:shd w:val="clear" w:color="000000" w:fill="FFFFFF"/>
            <w:noWrap/>
            <w:vAlign w:val="bottom"/>
            <w:hideMark/>
          </w:tcPr>
          <w:p w14:paraId="752048C0"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44</w:t>
            </w:r>
          </w:p>
        </w:tc>
        <w:tc>
          <w:tcPr>
            <w:tcW w:w="520" w:type="dxa"/>
            <w:tcBorders>
              <w:top w:val="nil"/>
              <w:left w:val="nil"/>
              <w:bottom w:val="single" w:sz="4" w:space="0" w:color="auto"/>
              <w:right w:val="single" w:sz="4" w:space="0" w:color="auto"/>
            </w:tcBorders>
            <w:shd w:val="clear" w:color="000000" w:fill="FFFFFF"/>
            <w:noWrap/>
            <w:vAlign w:val="bottom"/>
            <w:hideMark/>
          </w:tcPr>
          <w:p w14:paraId="7293E901"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20</w:t>
            </w:r>
          </w:p>
        </w:tc>
        <w:tc>
          <w:tcPr>
            <w:tcW w:w="500" w:type="dxa"/>
            <w:tcBorders>
              <w:top w:val="nil"/>
              <w:left w:val="nil"/>
              <w:bottom w:val="nil"/>
              <w:right w:val="nil"/>
            </w:tcBorders>
            <w:shd w:val="clear" w:color="000000" w:fill="FFFFFF"/>
            <w:noWrap/>
            <w:vAlign w:val="bottom"/>
            <w:hideMark/>
          </w:tcPr>
          <w:p w14:paraId="2F5EC3ED"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noWrap/>
            <w:vAlign w:val="bottom"/>
            <w:hideMark/>
          </w:tcPr>
          <w:p w14:paraId="618F189D"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2E4F817C" w14:textId="77777777" w:rsidTr="00092EB9">
        <w:trPr>
          <w:trHeight w:val="310"/>
          <w:jc w:val="center"/>
        </w:trPr>
        <w:tc>
          <w:tcPr>
            <w:tcW w:w="520" w:type="dxa"/>
            <w:tcBorders>
              <w:top w:val="nil"/>
              <w:left w:val="nil"/>
              <w:bottom w:val="nil"/>
              <w:right w:val="nil"/>
            </w:tcBorders>
            <w:shd w:val="clear" w:color="000000" w:fill="FFFFFF"/>
            <w:noWrap/>
            <w:vAlign w:val="bottom"/>
            <w:hideMark/>
          </w:tcPr>
          <w:p w14:paraId="0471F2A5"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noWrap/>
            <w:vAlign w:val="bottom"/>
            <w:hideMark/>
          </w:tcPr>
          <w:p w14:paraId="227657A5"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auto" w:fill="auto"/>
            <w:noWrap/>
            <w:vAlign w:val="bottom"/>
            <w:hideMark/>
          </w:tcPr>
          <w:p w14:paraId="310D1528" w14:textId="77777777" w:rsidR="007202A3" w:rsidRPr="00E019EE" w:rsidRDefault="007202A3" w:rsidP="0007128B">
            <w:pPr>
              <w:spacing w:after="0" w:line="276" w:lineRule="auto"/>
              <w:rPr>
                <w:rFonts w:ascii="Calibri" w:eastAsia="Times New Roman" w:hAnsi="Calibri" w:cs="Calibri"/>
                <w:color w:val="000000"/>
                <w:szCs w:val="24"/>
                <w:lang w:eastAsia="en-GB"/>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DF16C8E"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45</w:t>
            </w:r>
          </w:p>
        </w:tc>
        <w:tc>
          <w:tcPr>
            <w:tcW w:w="560" w:type="dxa"/>
            <w:tcBorders>
              <w:top w:val="nil"/>
              <w:left w:val="nil"/>
              <w:bottom w:val="single" w:sz="4" w:space="0" w:color="auto"/>
              <w:right w:val="single" w:sz="4" w:space="0" w:color="auto"/>
            </w:tcBorders>
            <w:shd w:val="clear" w:color="auto" w:fill="auto"/>
            <w:noWrap/>
            <w:vAlign w:val="bottom"/>
            <w:hideMark/>
          </w:tcPr>
          <w:p w14:paraId="11DE794D"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31</w:t>
            </w:r>
          </w:p>
        </w:tc>
        <w:tc>
          <w:tcPr>
            <w:tcW w:w="540" w:type="dxa"/>
            <w:tcBorders>
              <w:top w:val="nil"/>
              <w:left w:val="nil"/>
              <w:bottom w:val="single" w:sz="4" w:space="0" w:color="auto"/>
              <w:right w:val="single" w:sz="4" w:space="0" w:color="auto"/>
            </w:tcBorders>
            <w:shd w:val="clear" w:color="auto" w:fill="auto"/>
            <w:noWrap/>
            <w:vAlign w:val="bottom"/>
            <w:hideMark/>
          </w:tcPr>
          <w:p w14:paraId="1EE0402A"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55</w:t>
            </w:r>
          </w:p>
        </w:tc>
        <w:tc>
          <w:tcPr>
            <w:tcW w:w="520" w:type="dxa"/>
            <w:tcBorders>
              <w:top w:val="nil"/>
              <w:left w:val="nil"/>
              <w:bottom w:val="single" w:sz="4" w:space="0" w:color="auto"/>
              <w:right w:val="single" w:sz="4" w:space="0" w:color="auto"/>
            </w:tcBorders>
            <w:shd w:val="clear" w:color="000000" w:fill="FFFFFF"/>
            <w:noWrap/>
            <w:vAlign w:val="bottom"/>
            <w:hideMark/>
          </w:tcPr>
          <w:p w14:paraId="1C0A3FC9"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13</w:t>
            </w:r>
          </w:p>
        </w:tc>
        <w:tc>
          <w:tcPr>
            <w:tcW w:w="540" w:type="dxa"/>
            <w:tcBorders>
              <w:top w:val="nil"/>
              <w:left w:val="nil"/>
              <w:bottom w:val="single" w:sz="4" w:space="0" w:color="auto"/>
              <w:right w:val="single" w:sz="4" w:space="0" w:color="auto"/>
            </w:tcBorders>
            <w:shd w:val="clear" w:color="000000" w:fill="FFFFFF"/>
            <w:noWrap/>
            <w:vAlign w:val="bottom"/>
            <w:hideMark/>
          </w:tcPr>
          <w:p w14:paraId="503DC228"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18</w:t>
            </w:r>
          </w:p>
        </w:tc>
        <w:tc>
          <w:tcPr>
            <w:tcW w:w="520" w:type="dxa"/>
            <w:tcBorders>
              <w:top w:val="nil"/>
              <w:left w:val="nil"/>
              <w:bottom w:val="nil"/>
              <w:right w:val="nil"/>
            </w:tcBorders>
            <w:shd w:val="clear" w:color="000000" w:fill="FFFFFF"/>
            <w:noWrap/>
            <w:vAlign w:val="bottom"/>
            <w:hideMark/>
          </w:tcPr>
          <w:p w14:paraId="6C4E64F3"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00" w:type="dxa"/>
            <w:tcBorders>
              <w:top w:val="nil"/>
              <w:left w:val="nil"/>
              <w:bottom w:val="nil"/>
              <w:right w:val="nil"/>
            </w:tcBorders>
            <w:shd w:val="clear" w:color="000000" w:fill="FFFFFF"/>
            <w:noWrap/>
            <w:vAlign w:val="bottom"/>
            <w:hideMark/>
          </w:tcPr>
          <w:p w14:paraId="1683B81D"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noWrap/>
            <w:vAlign w:val="bottom"/>
            <w:hideMark/>
          </w:tcPr>
          <w:p w14:paraId="563AF17F"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1ABD2EC5" w14:textId="77777777" w:rsidTr="00092EB9">
        <w:trPr>
          <w:trHeight w:val="310"/>
          <w:jc w:val="center"/>
        </w:trPr>
        <w:tc>
          <w:tcPr>
            <w:tcW w:w="520" w:type="dxa"/>
            <w:tcBorders>
              <w:top w:val="nil"/>
              <w:left w:val="nil"/>
              <w:bottom w:val="nil"/>
              <w:right w:val="nil"/>
            </w:tcBorders>
            <w:shd w:val="clear" w:color="000000" w:fill="FFFFFF"/>
            <w:noWrap/>
            <w:vAlign w:val="bottom"/>
            <w:hideMark/>
          </w:tcPr>
          <w:p w14:paraId="3B273E8D"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noWrap/>
            <w:vAlign w:val="bottom"/>
            <w:hideMark/>
          </w:tcPr>
          <w:p w14:paraId="6B976C28"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noWrap/>
            <w:vAlign w:val="bottom"/>
            <w:hideMark/>
          </w:tcPr>
          <w:p w14:paraId="2B1D1891"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noWrap/>
            <w:vAlign w:val="bottom"/>
            <w:hideMark/>
          </w:tcPr>
          <w:p w14:paraId="16444B05"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4FEB83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24</w:t>
            </w:r>
          </w:p>
        </w:tc>
        <w:tc>
          <w:tcPr>
            <w:tcW w:w="540" w:type="dxa"/>
            <w:tcBorders>
              <w:top w:val="nil"/>
              <w:left w:val="nil"/>
              <w:bottom w:val="single" w:sz="4" w:space="0" w:color="auto"/>
              <w:right w:val="single" w:sz="4" w:space="0" w:color="auto"/>
            </w:tcBorders>
            <w:shd w:val="clear" w:color="auto" w:fill="auto"/>
            <w:noWrap/>
            <w:vAlign w:val="bottom"/>
            <w:hideMark/>
          </w:tcPr>
          <w:p w14:paraId="4AEDCEB3"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6</w:t>
            </w:r>
          </w:p>
        </w:tc>
        <w:tc>
          <w:tcPr>
            <w:tcW w:w="520" w:type="dxa"/>
            <w:tcBorders>
              <w:top w:val="nil"/>
              <w:left w:val="nil"/>
              <w:bottom w:val="single" w:sz="4" w:space="0" w:color="auto"/>
              <w:right w:val="single" w:sz="4" w:space="0" w:color="auto"/>
            </w:tcBorders>
            <w:shd w:val="clear" w:color="000000" w:fill="FFFFFF"/>
            <w:noWrap/>
            <w:vAlign w:val="bottom"/>
            <w:hideMark/>
          </w:tcPr>
          <w:p w14:paraId="201F9620"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46</w:t>
            </w:r>
          </w:p>
        </w:tc>
        <w:tc>
          <w:tcPr>
            <w:tcW w:w="540" w:type="dxa"/>
            <w:tcBorders>
              <w:top w:val="nil"/>
              <w:left w:val="nil"/>
              <w:bottom w:val="nil"/>
              <w:right w:val="nil"/>
            </w:tcBorders>
            <w:shd w:val="clear" w:color="000000" w:fill="FFFFFF"/>
            <w:noWrap/>
            <w:vAlign w:val="bottom"/>
            <w:hideMark/>
          </w:tcPr>
          <w:p w14:paraId="76CF0F15"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noWrap/>
            <w:vAlign w:val="bottom"/>
            <w:hideMark/>
          </w:tcPr>
          <w:p w14:paraId="00828115"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00" w:type="dxa"/>
            <w:tcBorders>
              <w:top w:val="nil"/>
              <w:left w:val="nil"/>
              <w:bottom w:val="nil"/>
              <w:right w:val="nil"/>
            </w:tcBorders>
            <w:shd w:val="clear" w:color="000000" w:fill="FFFFFF"/>
            <w:noWrap/>
            <w:vAlign w:val="bottom"/>
            <w:hideMark/>
          </w:tcPr>
          <w:p w14:paraId="299EBE33"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noWrap/>
            <w:vAlign w:val="bottom"/>
            <w:hideMark/>
          </w:tcPr>
          <w:p w14:paraId="49F36D84"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1F3BABD6" w14:textId="77777777" w:rsidTr="00092EB9">
        <w:trPr>
          <w:trHeight w:val="310"/>
          <w:jc w:val="center"/>
        </w:trPr>
        <w:tc>
          <w:tcPr>
            <w:tcW w:w="520" w:type="dxa"/>
            <w:tcBorders>
              <w:top w:val="nil"/>
              <w:left w:val="nil"/>
              <w:bottom w:val="nil"/>
              <w:right w:val="nil"/>
            </w:tcBorders>
            <w:shd w:val="clear" w:color="000000" w:fill="FFFFFF"/>
            <w:noWrap/>
            <w:vAlign w:val="bottom"/>
            <w:hideMark/>
          </w:tcPr>
          <w:p w14:paraId="66B7F436"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noWrap/>
            <w:vAlign w:val="bottom"/>
            <w:hideMark/>
          </w:tcPr>
          <w:p w14:paraId="3A20A1BF"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noWrap/>
            <w:vAlign w:val="bottom"/>
            <w:hideMark/>
          </w:tcPr>
          <w:p w14:paraId="10E9E5F8"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noWrap/>
            <w:vAlign w:val="bottom"/>
            <w:hideMark/>
          </w:tcPr>
          <w:p w14:paraId="78281CCE"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noWrap/>
            <w:vAlign w:val="bottom"/>
            <w:hideMark/>
          </w:tcPr>
          <w:p w14:paraId="35E5F024"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13A5EBB"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w:t>
            </w:r>
          </w:p>
        </w:tc>
        <w:tc>
          <w:tcPr>
            <w:tcW w:w="520" w:type="dxa"/>
            <w:tcBorders>
              <w:top w:val="nil"/>
              <w:left w:val="nil"/>
              <w:bottom w:val="nil"/>
              <w:right w:val="nil"/>
            </w:tcBorders>
            <w:shd w:val="clear" w:color="000000" w:fill="FFFFFF"/>
            <w:noWrap/>
            <w:vAlign w:val="bottom"/>
            <w:hideMark/>
          </w:tcPr>
          <w:p w14:paraId="47511AFA"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noWrap/>
            <w:vAlign w:val="bottom"/>
            <w:hideMark/>
          </w:tcPr>
          <w:p w14:paraId="0D84CA01"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noWrap/>
            <w:vAlign w:val="bottom"/>
            <w:hideMark/>
          </w:tcPr>
          <w:p w14:paraId="3A465265"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00" w:type="dxa"/>
            <w:tcBorders>
              <w:top w:val="nil"/>
              <w:left w:val="nil"/>
              <w:bottom w:val="nil"/>
              <w:right w:val="nil"/>
            </w:tcBorders>
            <w:shd w:val="clear" w:color="000000" w:fill="FFFFFF"/>
            <w:noWrap/>
            <w:vAlign w:val="bottom"/>
            <w:hideMark/>
          </w:tcPr>
          <w:p w14:paraId="36D3B1DA"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noWrap/>
            <w:vAlign w:val="bottom"/>
            <w:hideMark/>
          </w:tcPr>
          <w:p w14:paraId="725AC4C5"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bl>
    <w:p w14:paraId="4F3BE45E" w14:textId="77777777" w:rsidR="007202A3" w:rsidRDefault="006A7669" w:rsidP="00A715B7">
      <w:pPr>
        <w:pStyle w:val="Caption"/>
      </w:pPr>
      <w:bookmarkStart w:id="232" w:name="_Toc70444771"/>
      <w:bookmarkStart w:id="233" w:name="_Toc70544098"/>
      <w:bookmarkStart w:id="234" w:name="_Toc77543463"/>
      <w:r>
        <w:t>Figure 2.</w:t>
      </w:r>
      <w:r w:rsidR="004B7495">
        <w:fldChar w:fldCharType="begin"/>
      </w:r>
      <w:r w:rsidR="004B7495">
        <w:instrText xml:space="preserve"> SEQ Figure \* ARABIC \s 1 </w:instrText>
      </w:r>
      <w:r w:rsidR="004B7495">
        <w:fldChar w:fldCharType="separate"/>
      </w:r>
      <w:r>
        <w:rPr>
          <w:noProof/>
        </w:rPr>
        <w:t>4</w:t>
      </w:r>
      <w:r w:rsidR="004B7495">
        <w:rPr>
          <w:noProof/>
        </w:rPr>
        <w:fldChar w:fldCharType="end"/>
      </w:r>
      <w:r w:rsidR="007202A3">
        <w:t xml:space="preserve"> Factor array for factor 3a.</w:t>
      </w:r>
      <w:bookmarkEnd w:id="232"/>
      <w:bookmarkEnd w:id="233"/>
      <w:bookmarkEnd w:id="234"/>
    </w:p>
    <w:p w14:paraId="47B4C9C2" w14:textId="77777777" w:rsidR="007202A3" w:rsidRDefault="007202A3" w:rsidP="007F62E7">
      <w:pPr>
        <w:spacing w:after="0" w:line="276" w:lineRule="auto"/>
      </w:pPr>
      <w:r>
        <w:t>Highest Ranked Statements</w:t>
      </w:r>
    </w:p>
    <w:p w14:paraId="7DACE89F" w14:textId="77777777" w:rsidR="007202A3" w:rsidRDefault="007202A3" w:rsidP="0007128B">
      <w:pPr>
        <w:spacing w:after="0" w:line="276" w:lineRule="auto"/>
      </w:pPr>
      <w:r>
        <w:t xml:space="preserve">#19 </w:t>
      </w:r>
      <w:r>
        <w:tab/>
        <w:t>What my family might think</w:t>
      </w:r>
    </w:p>
    <w:p w14:paraId="6D651119" w14:textId="77777777" w:rsidR="007202A3" w:rsidRDefault="007202A3" w:rsidP="0007128B">
      <w:pPr>
        <w:spacing w:line="276" w:lineRule="auto"/>
      </w:pPr>
      <w:r>
        <w:t xml:space="preserve">#10 </w:t>
      </w:r>
      <w:r>
        <w:tab/>
        <w:t>Thinking I would be seen as crazy</w:t>
      </w:r>
    </w:p>
    <w:p w14:paraId="594DD74E" w14:textId="77777777" w:rsidR="007202A3" w:rsidRDefault="007202A3" w:rsidP="007F62E7">
      <w:pPr>
        <w:spacing w:after="0" w:line="276" w:lineRule="auto"/>
      </w:pPr>
      <w:r>
        <w:t>Positive Statements Ranked Higher in factor 3a Array than in Other Factor Arrays</w:t>
      </w:r>
    </w:p>
    <w:p w14:paraId="1A49A27B" w14:textId="77777777" w:rsidR="007202A3" w:rsidRDefault="007202A3" w:rsidP="0007128B">
      <w:pPr>
        <w:spacing w:after="0" w:line="276" w:lineRule="auto"/>
      </w:pPr>
      <w:r>
        <w:t xml:space="preserve">#12 </w:t>
      </w:r>
      <w:r>
        <w:tab/>
        <w:t>What my friends might say or think</w:t>
      </w:r>
    </w:p>
    <w:p w14:paraId="15EB05AE" w14:textId="77777777" w:rsidR="007202A3" w:rsidRDefault="007202A3" w:rsidP="0007128B">
      <w:pPr>
        <w:spacing w:after="0" w:line="276" w:lineRule="auto"/>
      </w:pPr>
      <w:r>
        <w:t xml:space="preserve">#27 </w:t>
      </w:r>
      <w:r>
        <w:tab/>
        <w:t>Thinking the problem would get better by itself</w:t>
      </w:r>
    </w:p>
    <w:p w14:paraId="74459224" w14:textId="77777777" w:rsidR="007202A3" w:rsidRDefault="007202A3" w:rsidP="0007128B">
      <w:pPr>
        <w:spacing w:after="0" w:line="276" w:lineRule="auto"/>
      </w:pPr>
      <w:r>
        <w:t xml:space="preserve">#49 </w:t>
      </w:r>
      <w:r>
        <w:tab/>
        <w:t>Feeling powerless</w:t>
      </w:r>
    </w:p>
    <w:p w14:paraId="2C04562E" w14:textId="77777777" w:rsidR="007202A3" w:rsidRDefault="007202A3" w:rsidP="0007128B">
      <w:pPr>
        <w:spacing w:after="0" w:line="276" w:lineRule="auto"/>
      </w:pPr>
      <w:r>
        <w:t xml:space="preserve">#9 </w:t>
      </w:r>
      <w:r>
        <w:tab/>
        <w:t>Feeling embarrassed or ashamed to ask for help</w:t>
      </w:r>
    </w:p>
    <w:p w14:paraId="3D6AFA27" w14:textId="77777777" w:rsidR="007202A3" w:rsidRDefault="007202A3" w:rsidP="0007128B">
      <w:pPr>
        <w:spacing w:after="0" w:line="276" w:lineRule="auto"/>
      </w:pPr>
      <w:r>
        <w:t xml:space="preserve">#14 </w:t>
      </w:r>
      <w:r>
        <w:tab/>
        <w:t>Wanting to solve the problem myself</w:t>
      </w:r>
    </w:p>
    <w:p w14:paraId="4C0B8308" w14:textId="77777777" w:rsidR="007202A3" w:rsidRDefault="007202A3" w:rsidP="0007128B">
      <w:pPr>
        <w:spacing w:after="0" w:line="276" w:lineRule="auto"/>
      </w:pPr>
      <w:r>
        <w:t xml:space="preserve">#23 </w:t>
      </w:r>
      <w:r>
        <w:tab/>
        <w:t>What people at work might say</w:t>
      </w:r>
    </w:p>
    <w:p w14:paraId="70AEB414" w14:textId="77777777" w:rsidR="007202A3" w:rsidRDefault="007202A3" w:rsidP="0007128B">
      <w:pPr>
        <w:spacing w:after="0" w:line="276" w:lineRule="auto"/>
      </w:pPr>
      <w:r>
        <w:t xml:space="preserve">#20 </w:t>
      </w:r>
      <w:r>
        <w:tab/>
        <w:t>I didn't want a Mental Health problem on my records</w:t>
      </w:r>
    </w:p>
    <w:p w14:paraId="793F4BDD" w14:textId="77777777" w:rsidR="007202A3" w:rsidRDefault="007202A3" w:rsidP="0007128B">
      <w:pPr>
        <w:spacing w:after="0" w:line="276" w:lineRule="auto"/>
      </w:pPr>
      <w:r>
        <w:t xml:space="preserve">#3 </w:t>
      </w:r>
      <w:r>
        <w:tab/>
        <w:t>Knowing who to contact</w:t>
      </w:r>
    </w:p>
    <w:p w14:paraId="0C4E4D02" w14:textId="77777777" w:rsidR="007202A3" w:rsidRDefault="007202A3" w:rsidP="0007128B">
      <w:pPr>
        <w:spacing w:after="0" w:line="276" w:lineRule="auto"/>
      </w:pPr>
      <w:r>
        <w:t xml:space="preserve">#17 </w:t>
      </w:r>
      <w:r>
        <w:tab/>
        <w:t>Financial implications</w:t>
      </w:r>
    </w:p>
    <w:p w14:paraId="32ECF29C" w14:textId="77777777" w:rsidR="007202A3" w:rsidRDefault="007202A3" w:rsidP="0007128B">
      <w:pPr>
        <w:spacing w:after="0" w:line="276" w:lineRule="auto"/>
      </w:pPr>
      <w:r>
        <w:t xml:space="preserve">#44 </w:t>
      </w:r>
      <w:r>
        <w:tab/>
        <w:t>I didn’t want to take medication</w:t>
      </w:r>
    </w:p>
    <w:p w14:paraId="47241CF1" w14:textId="77777777" w:rsidR="007202A3" w:rsidRDefault="007202A3" w:rsidP="0007128B">
      <w:pPr>
        <w:spacing w:after="0" w:line="276" w:lineRule="auto"/>
      </w:pPr>
      <w:r>
        <w:t xml:space="preserve">#18 </w:t>
      </w:r>
      <w:r>
        <w:tab/>
        <w:t>Unsure where to get help</w:t>
      </w:r>
    </w:p>
    <w:p w14:paraId="4F773453" w14:textId="77777777" w:rsidR="007202A3" w:rsidRDefault="007202A3" w:rsidP="0007128B">
      <w:pPr>
        <w:spacing w:after="0" w:line="276" w:lineRule="auto"/>
      </w:pPr>
      <w:r>
        <w:t xml:space="preserve">#13 </w:t>
      </w:r>
      <w:r>
        <w:tab/>
        <w:t>Thinking I didn’t have a problem</w:t>
      </w:r>
    </w:p>
    <w:p w14:paraId="2B1F27C6" w14:textId="77777777" w:rsidR="007202A3" w:rsidRDefault="007202A3" w:rsidP="0007128B">
      <w:pPr>
        <w:spacing w:after="0" w:line="276" w:lineRule="auto"/>
      </w:pPr>
      <w:r>
        <w:lastRenderedPageBreak/>
        <w:t xml:space="preserve">#46 </w:t>
      </w:r>
      <w:r>
        <w:tab/>
        <w:t>Thinking it's a waste of time</w:t>
      </w:r>
    </w:p>
    <w:p w14:paraId="6545A5AD" w14:textId="77777777" w:rsidR="007202A3" w:rsidRDefault="007202A3" w:rsidP="0007128B">
      <w:pPr>
        <w:spacing w:line="276" w:lineRule="auto"/>
      </w:pPr>
      <w:r>
        <w:t xml:space="preserve">#52 </w:t>
      </w:r>
      <w:r>
        <w:tab/>
        <w:t>Staff didn’t know what services were available to help me</w:t>
      </w:r>
    </w:p>
    <w:p w14:paraId="3BF1DA61" w14:textId="77777777" w:rsidR="007202A3" w:rsidRDefault="007202A3" w:rsidP="007F62E7">
      <w:pPr>
        <w:spacing w:after="0" w:line="276" w:lineRule="auto"/>
      </w:pPr>
      <w:r>
        <w:t>Negative Statements Ranked Lower in factor 3a Array than in Other Factor Arrays</w:t>
      </w:r>
    </w:p>
    <w:p w14:paraId="485390BB" w14:textId="77777777" w:rsidR="007202A3" w:rsidRDefault="007202A3" w:rsidP="0007128B">
      <w:pPr>
        <w:spacing w:after="0" w:line="276" w:lineRule="auto"/>
      </w:pPr>
      <w:r>
        <w:t xml:space="preserve">#7 </w:t>
      </w:r>
      <w:r>
        <w:tab/>
        <w:t>The emotional connection with my key worker</w:t>
      </w:r>
    </w:p>
    <w:p w14:paraId="48E43970" w14:textId="77777777" w:rsidR="007202A3" w:rsidRDefault="007202A3" w:rsidP="0007128B">
      <w:pPr>
        <w:spacing w:after="0" w:line="276" w:lineRule="auto"/>
      </w:pPr>
      <w:r>
        <w:t xml:space="preserve">#47 </w:t>
      </w:r>
      <w:r>
        <w:tab/>
        <w:t>Medication alternatives were not encouraged</w:t>
      </w:r>
    </w:p>
    <w:p w14:paraId="767C5FEA" w14:textId="77777777" w:rsidR="007202A3" w:rsidRDefault="007202A3" w:rsidP="0007128B">
      <w:pPr>
        <w:spacing w:after="0" w:line="276" w:lineRule="auto"/>
      </w:pPr>
      <w:r>
        <w:t>#40</w:t>
      </w:r>
      <w:r>
        <w:tab/>
        <w:t>Generic care that wasn’t individualised</w:t>
      </w:r>
    </w:p>
    <w:p w14:paraId="1C78993C" w14:textId="77777777" w:rsidR="007202A3" w:rsidRDefault="007202A3" w:rsidP="0007128B">
      <w:pPr>
        <w:spacing w:after="0" w:line="276" w:lineRule="auto"/>
      </w:pPr>
      <w:r>
        <w:t>#42</w:t>
      </w:r>
      <w:r>
        <w:tab/>
        <w:t>Care staff didn’t recognise or respond to my needs</w:t>
      </w:r>
    </w:p>
    <w:p w14:paraId="599B44C6" w14:textId="77777777" w:rsidR="007202A3" w:rsidRDefault="007202A3" w:rsidP="0007128B">
      <w:pPr>
        <w:spacing w:after="0" w:line="276" w:lineRule="auto"/>
      </w:pPr>
      <w:r>
        <w:t>#45</w:t>
      </w:r>
      <w:r>
        <w:tab/>
        <w:t>I didn’t know about talking therapies</w:t>
      </w:r>
    </w:p>
    <w:p w14:paraId="34AA3FB0" w14:textId="77777777" w:rsidR="007202A3" w:rsidRDefault="007202A3" w:rsidP="0007128B">
      <w:pPr>
        <w:spacing w:after="0" w:line="276" w:lineRule="auto"/>
      </w:pPr>
      <w:r>
        <w:t>#15</w:t>
      </w:r>
      <w:r>
        <w:tab/>
        <w:t>Being too unwell to ask for help</w:t>
      </w:r>
    </w:p>
    <w:p w14:paraId="025A2207" w14:textId="77777777" w:rsidR="007202A3" w:rsidRDefault="007202A3" w:rsidP="0007128B">
      <w:pPr>
        <w:spacing w:after="0" w:line="276" w:lineRule="auto"/>
      </w:pPr>
      <w:r>
        <w:t>#16</w:t>
      </w:r>
      <w:r>
        <w:tab/>
        <w:t>I couldn’t get to appointments</w:t>
      </w:r>
    </w:p>
    <w:p w14:paraId="56D806E9" w14:textId="77777777" w:rsidR="007202A3" w:rsidRDefault="007202A3" w:rsidP="0007128B">
      <w:pPr>
        <w:spacing w:after="0" w:line="276" w:lineRule="auto"/>
      </w:pPr>
      <w:r>
        <w:t>#22</w:t>
      </w:r>
      <w:r>
        <w:tab/>
        <w:t>Thinking I would seem weak</w:t>
      </w:r>
    </w:p>
    <w:p w14:paraId="388E0478" w14:textId="77777777" w:rsidR="007202A3" w:rsidRDefault="007202A3" w:rsidP="0007128B">
      <w:pPr>
        <w:spacing w:after="0" w:line="276" w:lineRule="auto"/>
      </w:pPr>
      <w:r>
        <w:t>#11</w:t>
      </w:r>
      <w:r>
        <w:tab/>
        <w:t>Thinking I may be put in hospital against my will</w:t>
      </w:r>
    </w:p>
    <w:p w14:paraId="3B4E48AF" w14:textId="77777777" w:rsidR="007202A3" w:rsidRDefault="007202A3" w:rsidP="0007128B">
      <w:pPr>
        <w:spacing w:after="0" w:line="276" w:lineRule="auto"/>
      </w:pPr>
      <w:r>
        <w:t>#41</w:t>
      </w:r>
      <w:r>
        <w:tab/>
        <w:t>Care providers didn’t want to help</w:t>
      </w:r>
    </w:p>
    <w:p w14:paraId="45473A4A" w14:textId="77777777" w:rsidR="007202A3" w:rsidRDefault="007202A3" w:rsidP="0007128B">
      <w:pPr>
        <w:spacing w:line="276" w:lineRule="auto"/>
      </w:pPr>
      <w:r>
        <w:t>#28</w:t>
      </w:r>
      <w:r>
        <w:tab/>
        <w:t>Treatment side effects</w:t>
      </w:r>
    </w:p>
    <w:p w14:paraId="5894051E" w14:textId="77777777" w:rsidR="007202A3" w:rsidRDefault="007202A3" w:rsidP="007F62E7">
      <w:pPr>
        <w:spacing w:after="0" w:line="276" w:lineRule="auto"/>
      </w:pPr>
      <w:r>
        <w:t>Lowest Ranked Statements</w:t>
      </w:r>
    </w:p>
    <w:p w14:paraId="419540BE" w14:textId="77777777" w:rsidR="007202A3" w:rsidRDefault="007202A3" w:rsidP="0007128B">
      <w:pPr>
        <w:spacing w:after="0" w:line="276" w:lineRule="auto"/>
      </w:pPr>
      <w:r>
        <w:t>#32</w:t>
      </w:r>
      <w:r>
        <w:tab/>
        <w:t>Previous experiences with mental health care</w:t>
      </w:r>
    </w:p>
    <w:p w14:paraId="15E181A2" w14:textId="77777777" w:rsidR="007202A3" w:rsidRDefault="007202A3" w:rsidP="0007128B">
      <w:pPr>
        <w:spacing w:line="276" w:lineRule="auto"/>
      </w:pPr>
      <w:r>
        <w:t>#50</w:t>
      </w:r>
      <w:r>
        <w:tab/>
        <w:t>My opinion wasn’t valued</w:t>
      </w:r>
    </w:p>
    <w:p w14:paraId="0736D7B5" w14:textId="77777777" w:rsidR="007202A3" w:rsidRDefault="007202A3" w:rsidP="007F62E7">
      <w:pPr>
        <w:pStyle w:val="Heading4"/>
      </w:pPr>
      <w:bookmarkStart w:id="235" w:name="_Toc66453643"/>
      <w:r>
        <w:t>Factor 3b Factor Array</w:t>
      </w:r>
      <w:bookmarkEnd w:id="235"/>
    </w:p>
    <w:p w14:paraId="5DFDE28A" w14:textId="77777777" w:rsidR="007202A3" w:rsidRDefault="007202A3" w:rsidP="007F62E7">
      <w:pPr>
        <w:spacing w:after="0" w:line="276" w:lineRule="auto"/>
      </w:pPr>
      <w:r>
        <w:t>The distribution grid for factor three b’s factor array would look as follows:</w:t>
      </w:r>
    </w:p>
    <w:tbl>
      <w:tblPr>
        <w:tblW w:w="5840" w:type="dxa"/>
        <w:jc w:val="center"/>
        <w:tblLook w:val="04A0" w:firstRow="1" w:lastRow="0" w:firstColumn="1" w:lastColumn="0" w:noHBand="0" w:noVBand="1"/>
      </w:tblPr>
      <w:tblGrid>
        <w:gridCol w:w="520"/>
        <w:gridCol w:w="560"/>
        <w:gridCol w:w="520"/>
        <w:gridCol w:w="520"/>
        <w:gridCol w:w="560"/>
        <w:gridCol w:w="540"/>
        <w:gridCol w:w="520"/>
        <w:gridCol w:w="540"/>
        <w:gridCol w:w="520"/>
        <w:gridCol w:w="500"/>
        <w:gridCol w:w="540"/>
      </w:tblGrid>
      <w:tr w:rsidR="007202A3" w:rsidRPr="00E019EE" w14:paraId="318CEB79" w14:textId="77777777" w:rsidTr="00092EB9">
        <w:trPr>
          <w:trHeight w:val="310"/>
          <w:jc w:val="center"/>
        </w:trPr>
        <w:tc>
          <w:tcPr>
            <w:tcW w:w="5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E8B347"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w:t>
            </w:r>
          </w:p>
        </w:tc>
        <w:tc>
          <w:tcPr>
            <w:tcW w:w="560" w:type="dxa"/>
            <w:tcBorders>
              <w:top w:val="single" w:sz="4" w:space="0" w:color="auto"/>
              <w:left w:val="nil"/>
              <w:bottom w:val="single" w:sz="4" w:space="0" w:color="auto"/>
              <w:right w:val="single" w:sz="4" w:space="0" w:color="auto"/>
            </w:tcBorders>
            <w:shd w:val="clear" w:color="000000" w:fill="D9D9D9"/>
            <w:vAlign w:val="center"/>
            <w:hideMark/>
          </w:tcPr>
          <w:p w14:paraId="4D32A141"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w:t>
            </w:r>
          </w:p>
        </w:tc>
        <w:tc>
          <w:tcPr>
            <w:tcW w:w="520" w:type="dxa"/>
            <w:tcBorders>
              <w:top w:val="single" w:sz="4" w:space="0" w:color="auto"/>
              <w:left w:val="nil"/>
              <w:bottom w:val="single" w:sz="4" w:space="0" w:color="auto"/>
              <w:right w:val="single" w:sz="4" w:space="0" w:color="auto"/>
            </w:tcBorders>
            <w:shd w:val="clear" w:color="000000" w:fill="D9D9D9"/>
            <w:vAlign w:val="center"/>
            <w:hideMark/>
          </w:tcPr>
          <w:p w14:paraId="2A611B33"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w:t>
            </w:r>
          </w:p>
        </w:tc>
        <w:tc>
          <w:tcPr>
            <w:tcW w:w="520" w:type="dxa"/>
            <w:tcBorders>
              <w:top w:val="single" w:sz="4" w:space="0" w:color="auto"/>
              <w:left w:val="nil"/>
              <w:bottom w:val="single" w:sz="4" w:space="0" w:color="auto"/>
              <w:right w:val="single" w:sz="4" w:space="0" w:color="auto"/>
            </w:tcBorders>
            <w:shd w:val="clear" w:color="000000" w:fill="D9D9D9"/>
            <w:vAlign w:val="center"/>
            <w:hideMark/>
          </w:tcPr>
          <w:p w14:paraId="6A5D2C2C"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w:t>
            </w:r>
          </w:p>
        </w:tc>
        <w:tc>
          <w:tcPr>
            <w:tcW w:w="560" w:type="dxa"/>
            <w:tcBorders>
              <w:top w:val="single" w:sz="4" w:space="0" w:color="auto"/>
              <w:left w:val="nil"/>
              <w:bottom w:val="single" w:sz="4" w:space="0" w:color="auto"/>
              <w:right w:val="single" w:sz="4" w:space="0" w:color="auto"/>
            </w:tcBorders>
            <w:shd w:val="clear" w:color="000000" w:fill="D9D9D9"/>
            <w:vAlign w:val="center"/>
            <w:hideMark/>
          </w:tcPr>
          <w:p w14:paraId="13747A1D"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w:t>
            </w:r>
          </w:p>
        </w:tc>
        <w:tc>
          <w:tcPr>
            <w:tcW w:w="540" w:type="dxa"/>
            <w:tcBorders>
              <w:top w:val="single" w:sz="4" w:space="0" w:color="auto"/>
              <w:left w:val="nil"/>
              <w:bottom w:val="single" w:sz="4" w:space="0" w:color="auto"/>
              <w:right w:val="single" w:sz="4" w:space="0" w:color="auto"/>
            </w:tcBorders>
            <w:shd w:val="clear" w:color="000000" w:fill="D9D9D9"/>
            <w:vAlign w:val="center"/>
            <w:hideMark/>
          </w:tcPr>
          <w:p w14:paraId="767D741D"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0</w:t>
            </w:r>
          </w:p>
        </w:tc>
        <w:tc>
          <w:tcPr>
            <w:tcW w:w="520" w:type="dxa"/>
            <w:tcBorders>
              <w:top w:val="single" w:sz="4" w:space="0" w:color="auto"/>
              <w:left w:val="nil"/>
              <w:bottom w:val="single" w:sz="4" w:space="0" w:color="auto"/>
              <w:right w:val="single" w:sz="4" w:space="0" w:color="auto"/>
            </w:tcBorders>
            <w:shd w:val="clear" w:color="000000" w:fill="D9D9D9"/>
            <w:vAlign w:val="center"/>
            <w:hideMark/>
          </w:tcPr>
          <w:p w14:paraId="45DC649C"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w:t>
            </w:r>
          </w:p>
        </w:tc>
        <w:tc>
          <w:tcPr>
            <w:tcW w:w="540" w:type="dxa"/>
            <w:tcBorders>
              <w:top w:val="single" w:sz="4" w:space="0" w:color="auto"/>
              <w:left w:val="nil"/>
              <w:bottom w:val="single" w:sz="4" w:space="0" w:color="auto"/>
              <w:right w:val="single" w:sz="4" w:space="0" w:color="auto"/>
            </w:tcBorders>
            <w:shd w:val="clear" w:color="000000" w:fill="D9D9D9"/>
            <w:vAlign w:val="center"/>
            <w:hideMark/>
          </w:tcPr>
          <w:p w14:paraId="330C9A0D"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w:t>
            </w:r>
          </w:p>
        </w:tc>
        <w:tc>
          <w:tcPr>
            <w:tcW w:w="520" w:type="dxa"/>
            <w:tcBorders>
              <w:top w:val="single" w:sz="4" w:space="0" w:color="auto"/>
              <w:left w:val="nil"/>
              <w:bottom w:val="single" w:sz="4" w:space="0" w:color="auto"/>
              <w:right w:val="single" w:sz="4" w:space="0" w:color="auto"/>
            </w:tcBorders>
            <w:shd w:val="clear" w:color="000000" w:fill="D9D9D9"/>
            <w:vAlign w:val="center"/>
            <w:hideMark/>
          </w:tcPr>
          <w:p w14:paraId="057EB559"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w:t>
            </w:r>
          </w:p>
        </w:tc>
        <w:tc>
          <w:tcPr>
            <w:tcW w:w="500" w:type="dxa"/>
            <w:tcBorders>
              <w:top w:val="single" w:sz="4" w:space="0" w:color="auto"/>
              <w:left w:val="nil"/>
              <w:bottom w:val="single" w:sz="4" w:space="0" w:color="auto"/>
              <w:right w:val="single" w:sz="4" w:space="0" w:color="auto"/>
            </w:tcBorders>
            <w:shd w:val="clear" w:color="000000" w:fill="D9D9D9"/>
            <w:vAlign w:val="center"/>
            <w:hideMark/>
          </w:tcPr>
          <w:p w14:paraId="68FFDBE4"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w:t>
            </w:r>
          </w:p>
        </w:tc>
        <w:tc>
          <w:tcPr>
            <w:tcW w:w="540" w:type="dxa"/>
            <w:tcBorders>
              <w:top w:val="single" w:sz="4" w:space="0" w:color="auto"/>
              <w:left w:val="nil"/>
              <w:bottom w:val="single" w:sz="4" w:space="0" w:color="auto"/>
              <w:right w:val="single" w:sz="4" w:space="0" w:color="auto"/>
            </w:tcBorders>
            <w:shd w:val="clear" w:color="000000" w:fill="D9D9D9"/>
            <w:vAlign w:val="center"/>
            <w:hideMark/>
          </w:tcPr>
          <w:p w14:paraId="3AA39B63" w14:textId="77777777" w:rsidR="007202A3" w:rsidRPr="00E019EE" w:rsidRDefault="007202A3" w:rsidP="0007128B">
            <w:pPr>
              <w:spacing w:after="0" w:line="276" w:lineRule="auto"/>
              <w:jc w:val="center"/>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w:t>
            </w:r>
          </w:p>
        </w:tc>
      </w:tr>
      <w:tr w:rsidR="007202A3" w:rsidRPr="00E019EE" w14:paraId="3FE93376" w14:textId="77777777" w:rsidTr="00092EB9">
        <w:trPr>
          <w:trHeight w:val="310"/>
          <w:jc w:val="center"/>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63257E1"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36</w:t>
            </w:r>
          </w:p>
        </w:tc>
        <w:tc>
          <w:tcPr>
            <w:tcW w:w="560" w:type="dxa"/>
            <w:tcBorders>
              <w:top w:val="nil"/>
              <w:left w:val="nil"/>
              <w:bottom w:val="single" w:sz="4" w:space="0" w:color="auto"/>
              <w:right w:val="single" w:sz="4" w:space="0" w:color="auto"/>
            </w:tcBorders>
            <w:shd w:val="clear" w:color="000000" w:fill="FFFFFF"/>
            <w:noWrap/>
            <w:vAlign w:val="bottom"/>
            <w:hideMark/>
          </w:tcPr>
          <w:p w14:paraId="5461FAD3"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4DE0514F"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31</w:t>
            </w:r>
          </w:p>
        </w:tc>
        <w:tc>
          <w:tcPr>
            <w:tcW w:w="520" w:type="dxa"/>
            <w:tcBorders>
              <w:top w:val="nil"/>
              <w:left w:val="nil"/>
              <w:bottom w:val="single" w:sz="4" w:space="0" w:color="auto"/>
              <w:right w:val="single" w:sz="4" w:space="0" w:color="auto"/>
            </w:tcBorders>
            <w:shd w:val="clear" w:color="000000" w:fill="FFFFFF"/>
            <w:noWrap/>
            <w:vAlign w:val="bottom"/>
            <w:hideMark/>
          </w:tcPr>
          <w:p w14:paraId="319C29AE"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w:t>
            </w:r>
          </w:p>
        </w:tc>
        <w:tc>
          <w:tcPr>
            <w:tcW w:w="560" w:type="dxa"/>
            <w:tcBorders>
              <w:top w:val="nil"/>
              <w:left w:val="nil"/>
              <w:bottom w:val="single" w:sz="4" w:space="0" w:color="auto"/>
              <w:right w:val="single" w:sz="4" w:space="0" w:color="auto"/>
            </w:tcBorders>
            <w:shd w:val="clear" w:color="000000" w:fill="FFFFFF"/>
            <w:noWrap/>
            <w:vAlign w:val="bottom"/>
            <w:hideMark/>
          </w:tcPr>
          <w:p w14:paraId="4EF7B3DA"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w:t>
            </w:r>
          </w:p>
        </w:tc>
        <w:tc>
          <w:tcPr>
            <w:tcW w:w="540" w:type="dxa"/>
            <w:tcBorders>
              <w:top w:val="nil"/>
              <w:left w:val="nil"/>
              <w:bottom w:val="single" w:sz="4" w:space="0" w:color="auto"/>
              <w:right w:val="single" w:sz="4" w:space="0" w:color="auto"/>
            </w:tcBorders>
            <w:shd w:val="clear" w:color="000000" w:fill="FFFFFF"/>
            <w:noWrap/>
            <w:vAlign w:val="bottom"/>
            <w:hideMark/>
          </w:tcPr>
          <w:p w14:paraId="0FBBA28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9</w:t>
            </w:r>
          </w:p>
        </w:tc>
        <w:tc>
          <w:tcPr>
            <w:tcW w:w="520" w:type="dxa"/>
            <w:tcBorders>
              <w:top w:val="nil"/>
              <w:left w:val="nil"/>
              <w:bottom w:val="single" w:sz="4" w:space="0" w:color="auto"/>
              <w:right w:val="single" w:sz="4" w:space="0" w:color="auto"/>
            </w:tcBorders>
            <w:shd w:val="clear" w:color="000000" w:fill="FFFFFF"/>
            <w:noWrap/>
            <w:vAlign w:val="bottom"/>
            <w:hideMark/>
          </w:tcPr>
          <w:p w14:paraId="2C566025"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w:t>
            </w:r>
          </w:p>
        </w:tc>
        <w:tc>
          <w:tcPr>
            <w:tcW w:w="540" w:type="dxa"/>
            <w:tcBorders>
              <w:top w:val="nil"/>
              <w:left w:val="nil"/>
              <w:bottom w:val="single" w:sz="4" w:space="0" w:color="auto"/>
              <w:right w:val="single" w:sz="4" w:space="0" w:color="auto"/>
            </w:tcBorders>
            <w:shd w:val="clear" w:color="000000" w:fill="FFFFFF"/>
            <w:noWrap/>
            <w:vAlign w:val="bottom"/>
            <w:hideMark/>
          </w:tcPr>
          <w:p w14:paraId="08B33C25"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w:t>
            </w:r>
          </w:p>
        </w:tc>
        <w:tc>
          <w:tcPr>
            <w:tcW w:w="520" w:type="dxa"/>
            <w:tcBorders>
              <w:top w:val="nil"/>
              <w:left w:val="nil"/>
              <w:bottom w:val="single" w:sz="4" w:space="0" w:color="auto"/>
              <w:right w:val="single" w:sz="4" w:space="0" w:color="auto"/>
            </w:tcBorders>
            <w:shd w:val="clear" w:color="000000" w:fill="FFFFFF"/>
            <w:noWrap/>
            <w:vAlign w:val="bottom"/>
            <w:hideMark/>
          </w:tcPr>
          <w:p w14:paraId="5F16FC9B"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28</w:t>
            </w:r>
          </w:p>
        </w:tc>
        <w:tc>
          <w:tcPr>
            <w:tcW w:w="500" w:type="dxa"/>
            <w:tcBorders>
              <w:top w:val="nil"/>
              <w:left w:val="nil"/>
              <w:bottom w:val="single" w:sz="4" w:space="0" w:color="auto"/>
              <w:right w:val="single" w:sz="4" w:space="0" w:color="auto"/>
            </w:tcBorders>
            <w:shd w:val="clear" w:color="000000" w:fill="FFFFFF"/>
            <w:noWrap/>
            <w:vAlign w:val="bottom"/>
            <w:hideMark/>
          </w:tcPr>
          <w:p w14:paraId="0FE5A3BF"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7</w:t>
            </w:r>
          </w:p>
        </w:tc>
        <w:tc>
          <w:tcPr>
            <w:tcW w:w="540" w:type="dxa"/>
            <w:tcBorders>
              <w:top w:val="nil"/>
              <w:left w:val="nil"/>
              <w:bottom w:val="single" w:sz="4" w:space="0" w:color="auto"/>
              <w:right w:val="single" w:sz="4" w:space="0" w:color="auto"/>
            </w:tcBorders>
            <w:shd w:val="clear" w:color="000000" w:fill="FFFFFF"/>
            <w:noWrap/>
            <w:vAlign w:val="bottom"/>
            <w:hideMark/>
          </w:tcPr>
          <w:p w14:paraId="77C79D4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30</w:t>
            </w:r>
          </w:p>
        </w:tc>
      </w:tr>
      <w:tr w:rsidR="007202A3" w:rsidRPr="00E019EE" w14:paraId="399B68F2" w14:textId="77777777" w:rsidTr="00092EB9">
        <w:trPr>
          <w:trHeight w:val="310"/>
          <w:jc w:val="center"/>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068162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38</w:t>
            </w:r>
          </w:p>
        </w:tc>
        <w:tc>
          <w:tcPr>
            <w:tcW w:w="560" w:type="dxa"/>
            <w:tcBorders>
              <w:top w:val="nil"/>
              <w:left w:val="nil"/>
              <w:bottom w:val="single" w:sz="4" w:space="0" w:color="auto"/>
              <w:right w:val="single" w:sz="4" w:space="0" w:color="auto"/>
            </w:tcBorders>
            <w:shd w:val="clear" w:color="000000" w:fill="FFFFFF"/>
            <w:noWrap/>
            <w:vAlign w:val="bottom"/>
            <w:hideMark/>
          </w:tcPr>
          <w:p w14:paraId="6426994D"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19</w:t>
            </w:r>
          </w:p>
        </w:tc>
        <w:tc>
          <w:tcPr>
            <w:tcW w:w="520" w:type="dxa"/>
            <w:tcBorders>
              <w:top w:val="nil"/>
              <w:left w:val="nil"/>
              <w:bottom w:val="single" w:sz="4" w:space="0" w:color="auto"/>
              <w:right w:val="single" w:sz="4" w:space="0" w:color="auto"/>
            </w:tcBorders>
            <w:shd w:val="clear" w:color="000000" w:fill="FFFFFF"/>
            <w:noWrap/>
            <w:vAlign w:val="bottom"/>
            <w:hideMark/>
          </w:tcPr>
          <w:p w14:paraId="37D4159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35</w:t>
            </w:r>
          </w:p>
        </w:tc>
        <w:tc>
          <w:tcPr>
            <w:tcW w:w="520" w:type="dxa"/>
            <w:tcBorders>
              <w:top w:val="nil"/>
              <w:left w:val="nil"/>
              <w:bottom w:val="single" w:sz="4" w:space="0" w:color="auto"/>
              <w:right w:val="single" w:sz="4" w:space="0" w:color="auto"/>
            </w:tcBorders>
            <w:shd w:val="clear" w:color="000000" w:fill="FFFFFF"/>
            <w:noWrap/>
            <w:vAlign w:val="bottom"/>
            <w:hideMark/>
          </w:tcPr>
          <w:p w14:paraId="5E4CE392"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8</w:t>
            </w:r>
          </w:p>
        </w:tc>
        <w:tc>
          <w:tcPr>
            <w:tcW w:w="560" w:type="dxa"/>
            <w:tcBorders>
              <w:top w:val="nil"/>
              <w:left w:val="nil"/>
              <w:bottom w:val="single" w:sz="4" w:space="0" w:color="auto"/>
              <w:right w:val="single" w:sz="4" w:space="0" w:color="auto"/>
            </w:tcBorders>
            <w:shd w:val="clear" w:color="000000" w:fill="FFFFFF"/>
            <w:noWrap/>
            <w:vAlign w:val="bottom"/>
            <w:hideMark/>
          </w:tcPr>
          <w:p w14:paraId="46C34E33"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11</w:t>
            </w:r>
          </w:p>
        </w:tc>
        <w:tc>
          <w:tcPr>
            <w:tcW w:w="540" w:type="dxa"/>
            <w:tcBorders>
              <w:top w:val="nil"/>
              <w:left w:val="nil"/>
              <w:bottom w:val="single" w:sz="4" w:space="0" w:color="auto"/>
              <w:right w:val="single" w:sz="4" w:space="0" w:color="auto"/>
            </w:tcBorders>
            <w:shd w:val="clear" w:color="000000" w:fill="FFFFFF"/>
            <w:noWrap/>
            <w:vAlign w:val="bottom"/>
            <w:hideMark/>
          </w:tcPr>
          <w:p w14:paraId="4D9BE58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13</w:t>
            </w:r>
          </w:p>
        </w:tc>
        <w:tc>
          <w:tcPr>
            <w:tcW w:w="520" w:type="dxa"/>
            <w:tcBorders>
              <w:top w:val="nil"/>
              <w:left w:val="nil"/>
              <w:bottom w:val="single" w:sz="4" w:space="0" w:color="auto"/>
              <w:right w:val="single" w:sz="4" w:space="0" w:color="auto"/>
            </w:tcBorders>
            <w:shd w:val="clear" w:color="000000" w:fill="FFFFFF"/>
            <w:noWrap/>
            <w:vAlign w:val="bottom"/>
            <w:hideMark/>
          </w:tcPr>
          <w:p w14:paraId="70C12E3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16</w:t>
            </w:r>
          </w:p>
        </w:tc>
        <w:tc>
          <w:tcPr>
            <w:tcW w:w="540" w:type="dxa"/>
            <w:tcBorders>
              <w:top w:val="nil"/>
              <w:left w:val="nil"/>
              <w:bottom w:val="single" w:sz="4" w:space="0" w:color="auto"/>
              <w:right w:val="single" w:sz="4" w:space="0" w:color="auto"/>
            </w:tcBorders>
            <w:shd w:val="clear" w:color="000000" w:fill="FFFFFF"/>
            <w:noWrap/>
            <w:vAlign w:val="bottom"/>
            <w:hideMark/>
          </w:tcPr>
          <w:p w14:paraId="3E1669A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6</w:t>
            </w:r>
          </w:p>
        </w:tc>
        <w:tc>
          <w:tcPr>
            <w:tcW w:w="520" w:type="dxa"/>
            <w:tcBorders>
              <w:top w:val="nil"/>
              <w:left w:val="nil"/>
              <w:bottom w:val="single" w:sz="4" w:space="0" w:color="auto"/>
              <w:right w:val="single" w:sz="4" w:space="0" w:color="auto"/>
            </w:tcBorders>
            <w:shd w:val="clear" w:color="000000" w:fill="FFFFFF"/>
            <w:noWrap/>
            <w:vAlign w:val="bottom"/>
            <w:hideMark/>
          </w:tcPr>
          <w:p w14:paraId="7CDF900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32</w:t>
            </w:r>
          </w:p>
        </w:tc>
        <w:tc>
          <w:tcPr>
            <w:tcW w:w="500" w:type="dxa"/>
            <w:tcBorders>
              <w:top w:val="nil"/>
              <w:left w:val="nil"/>
              <w:bottom w:val="single" w:sz="4" w:space="0" w:color="auto"/>
              <w:right w:val="single" w:sz="4" w:space="0" w:color="auto"/>
            </w:tcBorders>
            <w:shd w:val="clear" w:color="000000" w:fill="FFFFFF"/>
            <w:noWrap/>
            <w:vAlign w:val="bottom"/>
            <w:hideMark/>
          </w:tcPr>
          <w:p w14:paraId="27A4E8AF"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21</w:t>
            </w:r>
          </w:p>
        </w:tc>
        <w:tc>
          <w:tcPr>
            <w:tcW w:w="540" w:type="dxa"/>
            <w:tcBorders>
              <w:top w:val="nil"/>
              <w:left w:val="nil"/>
              <w:bottom w:val="single" w:sz="4" w:space="0" w:color="auto"/>
              <w:right w:val="single" w:sz="4" w:space="0" w:color="auto"/>
            </w:tcBorders>
            <w:shd w:val="clear" w:color="000000" w:fill="FFFFFF"/>
            <w:noWrap/>
            <w:vAlign w:val="bottom"/>
            <w:hideMark/>
          </w:tcPr>
          <w:p w14:paraId="7C7F4588"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45</w:t>
            </w:r>
          </w:p>
        </w:tc>
      </w:tr>
      <w:tr w:rsidR="007202A3" w:rsidRPr="00E019EE" w14:paraId="4B5FC891" w14:textId="77777777" w:rsidTr="00092EB9">
        <w:trPr>
          <w:trHeight w:val="310"/>
          <w:jc w:val="center"/>
        </w:trPr>
        <w:tc>
          <w:tcPr>
            <w:tcW w:w="520" w:type="dxa"/>
            <w:tcBorders>
              <w:top w:val="nil"/>
              <w:left w:val="nil"/>
              <w:bottom w:val="nil"/>
              <w:right w:val="nil"/>
            </w:tcBorders>
            <w:shd w:val="clear" w:color="000000" w:fill="FFFFFF"/>
            <w:noWrap/>
            <w:vAlign w:val="bottom"/>
            <w:hideMark/>
          </w:tcPr>
          <w:p w14:paraId="1A15CD2E"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516D193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26</w:t>
            </w:r>
          </w:p>
        </w:tc>
        <w:tc>
          <w:tcPr>
            <w:tcW w:w="520" w:type="dxa"/>
            <w:tcBorders>
              <w:top w:val="nil"/>
              <w:left w:val="nil"/>
              <w:bottom w:val="single" w:sz="4" w:space="0" w:color="auto"/>
              <w:right w:val="single" w:sz="4" w:space="0" w:color="auto"/>
            </w:tcBorders>
            <w:shd w:val="clear" w:color="000000" w:fill="FFFFFF"/>
            <w:noWrap/>
            <w:vAlign w:val="bottom"/>
            <w:hideMark/>
          </w:tcPr>
          <w:p w14:paraId="616CC245"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44</w:t>
            </w:r>
          </w:p>
        </w:tc>
        <w:tc>
          <w:tcPr>
            <w:tcW w:w="520" w:type="dxa"/>
            <w:tcBorders>
              <w:top w:val="nil"/>
              <w:left w:val="nil"/>
              <w:bottom w:val="single" w:sz="4" w:space="0" w:color="auto"/>
              <w:right w:val="single" w:sz="4" w:space="0" w:color="auto"/>
            </w:tcBorders>
            <w:shd w:val="clear" w:color="000000" w:fill="FFFFFF"/>
            <w:noWrap/>
            <w:vAlign w:val="bottom"/>
            <w:hideMark/>
          </w:tcPr>
          <w:p w14:paraId="2465BDDD"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10</w:t>
            </w:r>
          </w:p>
        </w:tc>
        <w:tc>
          <w:tcPr>
            <w:tcW w:w="560" w:type="dxa"/>
            <w:tcBorders>
              <w:top w:val="nil"/>
              <w:left w:val="nil"/>
              <w:bottom w:val="single" w:sz="4" w:space="0" w:color="auto"/>
              <w:right w:val="single" w:sz="4" w:space="0" w:color="auto"/>
            </w:tcBorders>
            <w:shd w:val="clear" w:color="000000" w:fill="FFFFFF"/>
            <w:noWrap/>
            <w:vAlign w:val="bottom"/>
            <w:hideMark/>
          </w:tcPr>
          <w:p w14:paraId="6E31973B"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15</w:t>
            </w:r>
          </w:p>
        </w:tc>
        <w:tc>
          <w:tcPr>
            <w:tcW w:w="540" w:type="dxa"/>
            <w:tcBorders>
              <w:top w:val="nil"/>
              <w:left w:val="nil"/>
              <w:bottom w:val="single" w:sz="4" w:space="0" w:color="auto"/>
              <w:right w:val="single" w:sz="4" w:space="0" w:color="auto"/>
            </w:tcBorders>
            <w:shd w:val="clear" w:color="000000" w:fill="FFFFFF"/>
            <w:noWrap/>
            <w:vAlign w:val="bottom"/>
            <w:hideMark/>
          </w:tcPr>
          <w:p w14:paraId="7F83AB5D"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14</w:t>
            </w:r>
          </w:p>
        </w:tc>
        <w:tc>
          <w:tcPr>
            <w:tcW w:w="520" w:type="dxa"/>
            <w:tcBorders>
              <w:top w:val="nil"/>
              <w:left w:val="nil"/>
              <w:bottom w:val="single" w:sz="4" w:space="0" w:color="auto"/>
              <w:right w:val="single" w:sz="4" w:space="0" w:color="auto"/>
            </w:tcBorders>
            <w:shd w:val="clear" w:color="000000" w:fill="FFFFFF"/>
            <w:noWrap/>
            <w:vAlign w:val="bottom"/>
            <w:hideMark/>
          </w:tcPr>
          <w:p w14:paraId="7952159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17</w:t>
            </w:r>
          </w:p>
        </w:tc>
        <w:tc>
          <w:tcPr>
            <w:tcW w:w="540" w:type="dxa"/>
            <w:tcBorders>
              <w:top w:val="nil"/>
              <w:left w:val="nil"/>
              <w:bottom w:val="single" w:sz="4" w:space="0" w:color="auto"/>
              <w:right w:val="single" w:sz="4" w:space="0" w:color="auto"/>
            </w:tcBorders>
            <w:shd w:val="clear" w:color="000000" w:fill="FFFFFF"/>
            <w:noWrap/>
            <w:vAlign w:val="bottom"/>
            <w:hideMark/>
          </w:tcPr>
          <w:p w14:paraId="5D12C64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23</w:t>
            </w:r>
          </w:p>
        </w:tc>
        <w:tc>
          <w:tcPr>
            <w:tcW w:w="520" w:type="dxa"/>
            <w:tcBorders>
              <w:top w:val="nil"/>
              <w:left w:val="nil"/>
              <w:bottom w:val="single" w:sz="4" w:space="0" w:color="auto"/>
              <w:right w:val="single" w:sz="4" w:space="0" w:color="auto"/>
            </w:tcBorders>
            <w:shd w:val="clear" w:color="000000" w:fill="FFFFFF"/>
            <w:noWrap/>
            <w:vAlign w:val="bottom"/>
            <w:hideMark/>
          </w:tcPr>
          <w:p w14:paraId="344D60D8"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37</w:t>
            </w:r>
          </w:p>
        </w:tc>
        <w:tc>
          <w:tcPr>
            <w:tcW w:w="500" w:type="dxa"/>
            <w:tcBorders>
              <w:top w:val="nil"/>
              <w:left w:val="nil"/>
              <w:bottom w:val="single" w:sz="4" w:space="0" w:color="auto"/>
              <w:right w:val="single" w:sz="4" w:space="0" w:color="auto"/>
            </w:tcBorders>
            <w:shd w:val="clear" w:color="000000" w:fill="FFFFFF"/>
            <w:noWrap/>
            <w:vAlign w:val="bottom"/>
            <w:hideMark/>
          </w:tcPr>
          <w:p w14:paraId="17890A2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33</w:t>
            </w:r>
          </w:p>
        </w:tc>
        <w:tc>
          <w:tcPr>
            <w:tcW w:w="540" w:type="dxa"/>
            <w:tcBorders>
              <w:top w:val="nil"/>
              <w:left w:val="nil"/>
              <w:bottom w:val="nil"/>
              <w:right w:val="nil"/>
            </w:tcBorders>
            <w:shd w:val="clear" w:color="000000" w:fill="FFFFFF"/>
            <w:noWrap/>
            <w:vAlign w:val="bottom"/>
            <w:hideMark/>
          </w:tcPr>
          <w:p w14:paraId="7F5718CF"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29C9A7B4" w14:textId="77777777" w:rsidTr="00092EB9">
        <w:trPr>
          <w:trHeight w:val="310"/>
          <w:jc w:val="center"/>
        </w:trPr>
        <w:tc>
          <w:tcPr>
            <w:tcW w:w="520" w:type="dxa"/>
            <w:tcBorders>
              <w:top w:val="nil"/>
              <w:left w:val="nil"/>
              <w:bottom w:val="nil"/>
              <w:right w:val="nil"/>
            </w:tcBorders>
            <w:shd w:val="clear" w:color="000000" w:fill="FFFFFF"/>
            <w:noWrap/>
            <w:vAlign w:val="bottom"/>
            <w:hideMark/>
          </w:tcPr>
          <w:p w14:paraId="349E36D2"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34A9EF74"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48</w:t>
            </w:r>
          </w:p>
        </w:tc>
        <w:tc>
          <w:tcPr>
            <w:tcW w:w="520" w:type="dxa"/>
            <w:tcBorders>
              <w:top w:val="nil"/>
              <w:left w:val="nil"/>
              <w:bottom w:val="single" w:sz="4" w:space="0" w:color="auto"/>
              <w:right w:val="single" w:sz="4" w:space="0" w:color="auto"/>
            </w:tcBorders>
            <w:shd w:val="clear" w:color="000000" w:fill="FFFFFF"/>
            <w:noWrap/>
            <w:vAlign w:val="bottom"/>
            <w:hideMark/>
          </w:tcPr>
          <w:p w14:paraId="765414D2"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49</w:t>
            </w:r>
          </w:p>
        </w:tc>
        <w:tc>
          <w:tcPr>
            <w:tcW w:w="520" w:type="dxa"/>
            <w:tcBorders>
              <w:top w:val="nil"/>
              <w:left w:val="nil"/>
              <w:bottom w:val="single" w:sz="4" w:space="0" w:color="auto"/>
              <w:right w:val="single" w:sz="4" w:space="0" w:color="auto"/>
            </w:tcBorders>
            <w:shd w:val="clear" w:color="000000" w:fill="FFFFFF"/>
            <w:noWrap/>
            <w:vAlign w:val="bottom"/>
            <w:hideMark/>
          </w:tcPr>
          <w:p w14:paraId="12AFBAC5"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12</w:t>
            </w:r>
          </w:p>
        </w:tc>
        <w:tc>
          <w:tcPr>
            <w:tcW w:w="560" w:type="dxa"/>
            <w:tcBorders>
              <w:top w:val="nil"/>
              <w:left w:val="nil"/>
              <w:bottom w:val="single" w:sz="4" w:space="0" w:color="auto"/>
              <w:right w:val="single" w:sz="4" w:space="0" w:color="auto"/>
            </w:tcBorders>
            <w:shd w:val="clear" w:color="000000" w:fill="FFFFFF"/>
            <w:noWrap/>
            <w:vAlign w:val="bottom"/>
            <w:hideMark/>
          </w:tcPr>
          <w:p w14:paraId="7A9CE26B"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18</w:t>
            </w:r>
          </w:p>
        </w:tc>
        <w:tc>
          <w:tcPr>
            <w:tcW w:w="540" w:type="dxa"/>
            <w:tcBorders>
              <w:top w:val="nil"/>
              <w:left w:val="nil"/>
              <w:bottom w:val="single" w:sz="4" w:space="0" w:color="auto"/>
              <w:right w:val="single" w:sz="4" w:space="0" w:color="auto"/>
            </w:tcBorders>
            <w:shd w:val="clear" w:color="000000" w:fill="FFFFFF"/>
            <w:noWrap/>
            <w:vAlign w:val="bottom"/>
            <w:hideMark/>
          </w:tcPr>
          <w:p w14:paraId="6FA70E51"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20</w:t>
            </w:r>
          </w:p>
        </w:tc>
        <w:tc>
          <w:tcPr>
            <w:tcW w:w="520" w:type="dxa"/>
            <w:tcBorders>
              <w:top w:val="nil"/>
              <w:left w:val="nil"/>
              <w:bottom w:val="single" w:sz="4" w:space="0" w:color="auto"/>
              <w:right w:val="single" w:sz="4" w:space="0" w:color="auto"/>
            </w:tcBorders>
            <w:shd w:val="clear" w:color="000000" w:fill="FFFFFF"/>
            <w:noWrap/>
            <w:vAlign w:val="bottom"/>
            <w:hideMark/>
          </w:tcPr>
          <w:p w14:paraId="76DD258B"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24</w:t>
            </w:r>
          </w:p>
        </w:tc>
        <w:tc>
          <w:tcPr>
            <w:tcW w:w="540" w:type="dxa"/>
            <w:tcBorders>
              <w:top w:val="nil"/>
              <w:left w:val="nil"/>
              <w:bottom w:val="single" w:sz="4" w:space="0" w:color="auto"/>
              <w:right w:val="single" w:sz="4" w:space="0" w:color="auto"/>
            </w:tcBorders>
            <w:shd w:val="clear" w:color="000000" w:fill="FFFFFF"/>
            <w:noWrap/>
            <w:vAlign w:val="bottom"/>
            <w:hideMark/>
          </w:tcPr>
          <w:p w14:paraId="1CF649E6"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43</w:t>
            </w:r>
          </w:p>
        </w:tc>
        <w:tc>
          <w:tcPr>
            <w:tcW w:w="520" w:type="dxa"/>
            <w:tcBorders>
              <w:top w:val="nil"/>
              <w:left w:val="nil"/>
              <w:bottom w:val="single" w:sz="4" w:space="0" w:color="auto"/>
              <w:right w:val="single" w:sz="4" w:space="0" w:color="auto"/>
            </w:tcBorders>
            <w:shd w:val="clear" w:color="000000" w:fill="FFFFFF"/>
            <w:noWrap/>
            <w:vAlign w:val="bottom"/>
            <w:hideMark/>
          </w:tcPr>
          <w:p w14:paraId="2F7DAE88"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42</w:t>
            </w:r>
          </w:p>
        </w:tc>
        <w:tc>
          <w:tcPr>
            <w:tcW w:w="500" w:type="dxa"/>
            <w:tcBorders>
              <w:top w:val="nil"/>
              <w:left w:val="nil"/>
              <w:bottom w:val="single" w:sz="4" w:space="0" w:color="auto"/>
              <w:right w:val="single" w:sz="4" w:space="0" w:color="auto"/>
            </w:tcBorders>
            <w:shd w:val="clear" w:color="000000" w:fill="FFFFFF"/>
            <w:noWrap/>
            <w:vAlign w:val="bottom"/>
            <w:hideMark/>
          </w:tcPr>
          <w:p w14:paraId="039D772B"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47</w:t>
            </w:r>
          </w:p>
        </w:tc>
        <w:tc>
          <w:tcPr>
            <w:tcW w:w="540" w:type="dxa"/>
            <w:tcBorders>
              <w:top w:val="nil"/>
              <w:left w:val="nil"/>
              <w:bottom w:val="nil"/>
              <w:right w:val="nil"/>
            </w:tcBorders>
            <w:shd w:val="clear" w:color="000000" w:fill="FFFFFF"/>
            <w:noWrap/>
            <w:vAlign w:val="bottom"/>
            <w:hideMark/>
          </w:tcPr>
          <w:p w14:paraId="4AF16557"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50171CBC" w14:textId="77777777" w:rsidTr="00092EB9">
        <w:trPr>
          <w:trHeight w:val="310"/>
          <w:jc w:val="center"/>
        </w:trPr>
        <w:tc>
          <w:tcPr>
            <w:tcW w:w="520" w:type="dxa"/>
            <w:tcBorders>
              <w:top w:val="nil"/>
              <w:left w:val="nil"/>
              <w:bottom w:val="nil"/>
              <w:right w:val="nil"/>
            </w:tcBorders>
            <w:shd w:val="clear" w:color="000000" w:fill="FFFFFF"/>
            <w:noWrap/>
            <w:vAlign w:val="bottom"/>
            <w:hideMark/>
          </w:tcPr>
          <w:p w14:paraId="383369DA"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noWrap/>
            <w:vAlign w:val="bottom"/>
            <w:hideMark/>
          </w:tcPr>
          <w:p w14:paraId="27709249"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4A8B5F1"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53</w:t>
            </w:r>
          </w:p>
        </w:tc>
        <w:tc>
          <w:tcPr>
            <w:tcW w:w="520" w:type="dxa"/>
            <w:tcBorders>
              <w:top w:val="nil"/>
              <w:left w:val="nil"/>
              <w:bottom w:val="single" w:sz="4" w:space="0" w:color="auto"/>
              <w:right w:val="single" w:sz="4" w:space="0" w:color="auto"/>
            </w:tcBorders>
            <w:shd w:val="clear" w:color="000000" w:fill="FFFFFF"/>
            <w:noWrap/>
            <w:vAlign w:val="bottom"/>
            <w:hideMark/>
          </w:tcPr>
          <w:p w14:paraId="77589399"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39</w:t>
            </w:r>
          </w:p>
        </w:tc>
        <w:tc>
          <w:tcPr>
            <w:tcW w:w="560" w:type="dxa"/>
            <w:tcBorders>
              <w:top w:val="nil"/>
              <w:left w:val="nil"/>
              <w:bottom w:val="single" w:sz="4" w:space="0" w:color="auto"/>
              <w:right w:val="single" w:sz="4" w:space="0" w:color="auto"/>
            </w:tcBorders>
            <w:shd w:val="clear" w:color="000000" w:fill="FFFFFF"/>
            <w:noWrap/>
            <w:vAlign w:val="bottom"/>
            <w:hideMark/>
          </w:tcPr>
          <w:p w14:paraId="1C234580"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40</w:t>
            </w:r>
          </w:p>
        </w:tc>
        <w:tc>
          <w:tcPr>
            <w:tcW w:w="540" w:type="dxa"/>
            <w:tcBorders>
              <w:top w:val="nil"/>
              <w:left w:val="nil"/>
              <w:bottom w:val="single" w:sz="4" w:space="0" w:color="auto"/>
              <w:right w:val="single" w:sz="4" w:space="0" w:color="auto"/>
            </w:tcBorders>
            <w:shd w:val="clear" w:color="000000" w:fill="FFFFFF"/>
            <w:noWrap/>
            <w:vAlign w:val="bottom"/>
            <w:hideMark/>
          </w:tcPr>
          <w:p w14:paraId="102E0F27"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22</w:t>
            </w:r>
          </w:p>
        </w:tc>
        <w:tc>
          <w:tcPr>
            <w:tcW w:w="520" w:type="dxa"/>
            <w:tcBorders>
              <w:top w:val="nil"/>
              <w:left w:val="nil"/>
              <w:bottom w:val="single" w:sz="4" w:space="0" w:color="auto"/>
              <w:right w:val="single" w:sz="4" w:space="0" w:color="auto"/>
            </w:tcBorders>
            <w:shd w:val="clear" w:color="000000" w:fill="FFFFFF"/>
            <w:noWrap/>
            <w:vAlign w:val="bottom"/>
            <w:hideMark/>
          </w:tcPr>
          <w:p w14:paraId="520801DD"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27</w:t>
            </w:r>
          </w:p>
        </w:tc>
        <w:tc>
          <w:tcPr>
            <w:tcW w:w="540" w:type="dxa"/>
            <w:tcBorders>
              <w:top w:val="nil"/>
              <w:left w:val="nil"/>
              <w:bottom w:val="single" w:sz="4" w:space="0" w:color="auto"/>
              <w:right w:val="nil"/>
            </w:tcBorders>
            <w:shd w:val="clear" w:color="000000" w:fill="FFFFFF"/>
            <w:noWrap/>
            <w:vAlign w:val="bottom"/>
            <w:hideMark/>
          </w:tcPr>
          <w:p w14:paraId="183C6C0E"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51</w:t>
            </w:r>
          </w:p>
        </w:tc>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10A16B9"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56</w:t>
            </w:r>
          </w:p>
        </w:tc>
        <w:tc>
          <w:tcPr>
            <w:tcW w:w="500" w:type="dxa"/>
            <w:tcBorders>
              <w:top w:val="nil"/>
              <w:left w:val="nil"/>
              <w:bottom w:val="nil"/>
              <w:right w:val="nil"/>
            </w:tcBorders>
            <w:shd w:val="clear" w:color="000000" w:fill="FFFFFF"/>
            <w:noWrap/>
            <w:vAlign w:val="bottom"/>
            <w:hideMark/>
          </w:tcPr>
          <w:p w14:paraId="5B16958A"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noWrap/>
            <w:vAlign w:val="bottom"/>
            <w:hideMark/>
          </w:tcPr>
          <w:p w14:paraId="0C73C346"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693BCA69" w14:textId="77777777" w:rsidTr="00092EB9">
        <w:trPr>
          <w:trHeight w:val="310"/>
          <w:jc w:val="center"/>
        </w:trPr>
        <w:tc>
          <w:tcPr>
            <w:tcW w:w="520" w:type="dxa"/>
            <w:tcBorders>
              <w:top w:val="nil"/>
              <w:left w:val="nil"/>
              <w:bottom w:val="nil"/>
              <w:right w:val="nil"/>
            </w:tcBorders>
            <w:shd w:val="clear" w:color="000000" w:fill="FFFFFF"/>
            <w:noWrap/>
            <w:vAlign w:val="bottom"/>
            <w:hideMark/>
          </w:tcPr>
          <w:p w14:paraId="21B63D01"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noWrap/>
            <w:vAlign w:val="bottom"/>
            <w:hideMark/>
          </w:tcPr>
          <w:p w14:paraId="674F07A2"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noWrap/>
            <w:vAlign w:val="bottom"/>
            <w:hideMark/>
          </w:tcPr>
          <w:p w14:paraId="5DE4BB80"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AF9FBB0"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52</w:t>
            </w:r>
          </w:p>
        </w:tc>
        <w:tc>
          <w:tcPr>
            <w:tcW w:w="560" w:type="dxa"/>
            <w:tcBorders>
              <w:top w:val="nil"/>
              <w:left w:val="nil"/>
              <w:bottom w:val="single" w:sz="4" w:space="0" w:color="auto"/>
              <w:right w:val="single" w:sz="4" w:space="0" w:color="auto"/>
            </w:tcBorders>
            <w:shd w:val="clear" w:color="000000" w:fill="FFFFFF"/>
            <w:noWrap/>
            <w:vAlign w:val="bottom"/>
            <w:hideMark/>
          </w:tcPr>
          <w:p w14:paraId="53394EC7"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50</w:t>
            </w:r>
          </w:p>
        </w:tc>
        <w:tc>
          <w:tcPr>
            <w:tcW w:w="540" w:type="dxa"/>
            <w:tcBorders>
              <w:top w:val="nil"/>
              <w:left w:val="nil"/>
              <w:bottom w:val="single" w:sz="4" w:space="0" w:color="auto"/>
              <w:right w:val="single" w:sz="4" w:space="0" w:color="auto"/>
            </w:tcBorders>
            <w:shd w:val="clear" w:color="000000" w:fill="FFFFFF"/>
            <w:noWrap/>
            <w:vAlign w:val="bottom"/>
            <w:hideMark/>
          </w:tcPr>
          <w:p w14:paraId="588FF8D7"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25</w:t>
            </w:r>
          </w:p>
        </w:tc>
        <w:tc>
          <w:tcPr>
            <w:tcW w:w="520" w:type="dxa"/>
            <w:tcBorders>
              <w:top w:val="nil"/>
              <w:left w:val="nil"/>
              <w:bottom w:val="single" w:sz="4" w:space="0" w:color="auto"/>
              <w:right w:val="single" w:sz="4" w:space="0" w:color="auto"/>
            </w:tcBorders>
            <w:shd w:val="clear" w:color="000000" w:fill="FFFFFF"/>
            <w:noWrap/>
            <w:vAlign w:val="bottom"/>
            <w:hideMark/>
          </w:tcPr>
          <w:p w14:paraId="264A3410"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29</w:t>
            </w:r>
          </w:p>
        </w:tc>
        <w:tc>
          <w:tcPr>
            <w:tcW w:w="540" w:type="dxa"/>
            <w:tcBorders>
              <w:top w:val="nil"/>
              <w:left w:val="nil"/>
              <w:bottom w:val="single" w:sz="4" w:space="0" w:color="auto"/>
              <w:right w:val="single" w:sz="4" w:space="0" w:color="auto"/>
            </w:tcBorders>
            <w:shd w:val="clear" w:color="000000" w:fill="FFFFFF"/>
            <w:noWrap/>
            <w:vAlign w:val="bottom"/>
            <w:hideMark/>
          </w:tcPr>
          <w:p w14:paraId="07BC0921"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54</w:t>
            </w:r>
          </w:p>
        </w:tc>
        <w:tc>
          <w:tcPr>
            <w:tcW w:w="520" w:type="dxa"/>
            <w:tcBorders>
              <w:top w:val="nil"/>
              <w:left w:val="nil"/>
              <w:bottom w:val="nil"/>
              <w:right w:val="nil"/>
            </w:tcBorders>
            <w:shd w:val="clear" w:color="000000" w:fill="FFFFFF"/>
            <w:noWrap/>
            <w:vAlign w:val="bottom"/>
            <w:hideMark/>
          </w:tcPr>
          <w:p w14:paraId="53B6FD1F"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00" w:type="dxa"/>
            <w:tcBorders>
              <w:top w:val="nil"/>
              <w:left w:val="nil"/>
              <w:bottom w:val="nil"/>
              <w:right w:val="nil"/>
            </w:tcBorders>
            <w:shd w:val="clear" w:color="000000" w:fill="FFFFFF"/>
            <w:noWrap/>
            <w:vAlign w:val="bottom"/>
            <w:hideMark/>
          </w:tcPr>
          <w:p w14:paraId="2E1968B4"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noWrap/>
            <w:vAlign w:val="bottom"/>
            <w:hideMark/>
          </w:tcPr>
          <w:p w14:paraId="1FD27E16"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231D20C4" w14:textId="77777777" w:rsidTr="00092EB9">
        <w:trPr>
          <w:trHeight w:val="310"/>
          <w:jc w:val="center"/>
        </w:trPr>
        <w:tc>
          <w:tcPr>
            <w:tcW w:w="520" w:type="dxa"/>
            <w:tcBorders>
              <w:top w:val="nil"/>
              <w:left w:val="nil"/>
              <w:bottom w:val="nil"/>
              <w:right w:val="nil"/>
            </w:tcBorders>
            <w:shd w:val="clear" w:color="000000" w:fill="FFFFFF"/>
            <w:noWrap/>
            <w:vAlign w:val="bottom"/>
            <w:hideMark/>
          </w:tcPr>
          <w:p w14:paraId="35D115BB"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noWrap/>
            <w:vAlign w:val="bottom"/>
            <w:hideMark/>
          </w:tcPr>
          <w:p w14:paraId="313B7CE1"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noWrap/>
            <w:vAlign w:val="bottom"/>
            <w:hideMark/>
          </w:tcPr>
          <w:p w14:paraId="52328453"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noWrap/>
            <w:vAlign w:val="bottom"/>
            <w:hideMark/>
          </w:tcPr>
          <w:p w14:paraId="770B5404"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08A324ED"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55</w:t>
            </w:r>
          </w:p>
        </w:tc>
        <w:tc>
          <w:tcPr>
            <w:tcW w:w="540" w:type="dxa"/>
            <w:tcBorders>
              <w:top w:val="nil"/>
              <w:left w:val="nil"/>
              <w:bottom w:val="single" w:sz="4" w:space="0" w:color="auto"/>
              <w:right w:val="single" w:sz="4" w:space="0" w:color="auto"/>
            </w:tcBorders>
            <w:shd w:val="clear" w:color="000000" w:fill="FFFFFF"/>
            <w:noWrap/>
            <w:vAlign w:val="bottom"/>
            <w:hideMark/>
          </w:tcPr>
          <w:p w14:paraId="75CC5B28"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34</w:t>
            </w:r>
          </w:p>
        </w:tc>
        <w:tc>
          <w:tcPr>
            <w:tcW w:w="520" w:type="dxa"/>
            <w:tcBorders>
              <w:top w:val="nil"/>
              <w:left w:val="nil"/>
              <w:bottom w:val="single" w:sz="4" w:space="0" w:color="auto"/>
              <w:right w:val="single" w:sz="4" w:space="0" w:color="auto"/>
            </w:tcBorders>
            <w:shd w:val="clear" w:color="000000" w:fill="FFFFFF"/>
            <w:noWrap/>
            <w:vAlign w:val="bottom"/>
            <w:hideMark/>
          </w:tcPr>
          <w:p w14:paraId="3BD1FD2D"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41</w:t>
            </w:r>
          </w:p>
        </w:tc>
        <w:tc>
          <w:tcPr>
            <w:tcW w:w="540" w:type="dxa"/>
            <w:tcBorders>
              <w:top w:val="nil"/>
              <w:left w:val="nil"/>
              <w:bottom w:val="nil"/>
              <w:right w:val="nil"/>
            </w:tcBorders>
            <w:shd w:val="clear" w:color="000000" w:fill="FFFFFF"/>
            <w:noWrap/>
            <w:vAlign w:val="bottom"/>
            <w:hideMark/>
          </w:tcPr>
          <w:p w14:paraId="01EA73B4"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noWrap/>
            <w:vAlign w:val="bottom"/>
            <w:hideMark/>
          </w:tcPr>
          <w:p w14:paraId="1A657764"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00" w:type="dxa"/>
            <w:tcBorders>
              <w:top w:val="nil"/>
              <w:left w:val="nil"/>
              <w:bottom w:val="nil"/>
              <w:right w:val="nil"/>
            </w:tcBorders>
            <w:shd w:val="clear" w:color="000000" w:fill="FFFFFF"/>
            <w:noWrap/>
            <w:vAlign w:val="bottom"/>
            <w:hideMark/>
          </w:tcPr>
          <w:p w14:paraId="41A1F73F"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noWrap/>
            <w:vAlign w:val="bottom"/>
            <w:hideMark/>
          </w:tcPr>
          <w:p w14:paraId="7D96F40A"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r w:rsidR="007202A3" w:rsidRPr="00E019EE" w14:paraId="05AD9B67" w14:textId="77777777" w:rsidTr="00092EB9">
        <w:trPr>
          <w:trHeight w:val="310"/>
          <w:jc w:val="center"/>
        </w:trPr>
        <w:tc>
          <w:tcPr>
            <w:tcW w:w="520" w:type="dxa"/>
            <w:tcBorders>
              <w:top w:val="nil"/>
              <w:left w:val="nil"/>
              <w:bottom w:val="nil"/>
              <w:right w:val="nil"/>
            </w:tcBorders>
            <w:shd w:val="clear" w:color="000000" w:fill="FFFFFF"/>
            <w:noWrap/>
            <w:vAlign w:val="bottom"/>
            <w:hideMark/>
          </w:tcPr>
          <w:p w14:paraId="2F7EBFDE"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noWrap/>
            <w:vAlign w:val="bottom"/>
            <w:hideMark/>
          </w:tcPr>
          <w:p w14:paraId="2C93781F"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noWrap/>
            <w:vAlign w:val="bottom"/>
            <w:hideMark/>
          </w:tcPr>
          <w:p w14:paraId="30741A40"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noWrap/>
            <w:vAlign w:val="bottom"/>
            <w:hideMark/>
          </w:tcPr>
          <w:p w14:paraId="711FCCAF"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60" w:type="dxa"/>
            <w:tcBorders>
              <w:top w:val="nil"/>
              <w:left w:val="nil"/>
              <w:bottom w:val="nil"/>
              <w:right w:val="nil"/>
            </w:tcBorders>
            <w:shd w:val="clear" w:color="000000" w:fill="FFFFFF"/>
            <w:noWrap/>
            <w:vAlign w:val="bottom"/>
            <w:hideMark/>
          </w:tcPr>
          <w:p w14:paraId="6BFC41B2"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77127B3" w14:textId="77777777" w:rsidR="007202A3" w:rsidRPr="00E019EE" w:rsidRDefault="007202A3" w:rsidP="0007128B">
            <w:pPr>
              <w:spacing w:after="0" w:line="276" w:lineRule="auto"/>
              <w:jc w:val="right"/>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46</w:t>
            </w:r>
          </w:p>
        </w:tc>
        <w:tc>
          <w:tcPr>
            <w:tcW w:w="520" w:type="dxa"/>
            <w:tcBorders>
              <w:top w:val="nil"/>
              <w:left w:val="nil"/>
              <w:bottom w:val="nil"/>
              <w:right w:val="nil"/>
            </w:tcBorders>
            <w:shd w:val="clear" w:color="000000" w:fill="FFFFFF"/>
            <w:noWrap/>
            <w:vAlign w:val="bottom"/>
            <w:hideMark/>
          </w:tcPr>
          <w:p w14:paraId="5B0CD65E"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noWrap/>
            <w:vAlign w:val="bottom"/>
            <w:hideMark/>
          </w:tcPr>
          <w:p w14:paraId="1688B3E9"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20" w:type="dxa"/>
            <w:tcBorders>
              <w:top w:val="nil"/>
              <w:left w:val="nil"/>
              <w:bottom w:val="nil"/>
              <w:right w:val="nil"/>
            </w:tcBorders>
            <w:shd w:val="clear" w:color="000000" w:fill="FFFFFF"/>
            <w:noWrap/>
            <w:vAlign w:val="bottom"/>
            <w:hideMark/>
          </w:tcPr>
          <w:p w14:paraId="156AAA5E"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00" w:type="dxa"/>
            <w:tcBorders>
              <w:top w:val="nil"/>
              <w:left w:val="nil"/>
              <w:bottom w:val="nil"/>
              <w:right w:val="nil"/>
            </w:tcBorders>
            <w:shd w:val="clear" w:color="000000" w:fill="FFFFFF"/>
            <w:noWrap/>
            <w:vAlign w:val="bottom"/>
            <w:hideMark/>
          </w:tcPr>
          <w:p w14:paraId="38169EE2"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c>
          <w:tcPr>
            <w:tcW w:w="540" w:type="dxa"/>
            <w:tcBorders>
              <w:top w:val="nil"/>
              <w:left w:val="nil"/>
              <w:bottom w:val="nil"/>
              <w:right w:val="nil"/>
            </w:tcBorders>
            <w:shd w:val="clear" w:color="000000" w:fill="FFFFFF"/>
            <w:noWrap/>
            <w:vAlign w:val="bottom"/>
            <w:hideMark/>
          </w:tcPr>
          <w:p w14:paraId="56DA098F" w14:textId="77777777" w:rsidR="007202A3" w:rsidRPr="00E019EE" w:rsidRDefault="007202A3" w:rsidP="0007128B">
            <w:pPr>
              <w:spacing w:after="0" w:line="276" w:lineRule="auto"/>
              <w:rPr>
                <w:rFonts w:ascii="Calibri" w:eastAsia="Times New Roman" w:hAnsi="Calibri" w:cs="Calibri"/>
                <w:color w:val="000000"/>
                <w:szCs w:val="24"/>
                <w:lang w:eastAsia="en-GB"/>
              </w:rPr>
            </w:pPr>
            <w:r w:rsidRPr="00E019EE">
              <w:rPr>
                <w:rFonts w:ascii="Calibri" w:eastAsia="Times New Roman" w:hAnsi="Calibri" w:cs="Calibri"/>
                <w:color w:val="000000"/>
                <w:szCs w:val="24"/>
                <w:lang w:eastAsia="en-GB"/>
              </w:rPr>
              <w:t> </w:t>
            </w:r>
          </w:p>
        </w:tc>
      </w:tr>
    </w:tbl>
    <w:p w14:paraId="702F79D5" w14:textId="77777777" w:rsidR="007202A3" w:rsidRDefault="006A7669" w:rsidP="00A715B7">
      <w:pPr>
        <w:pStyle w:val="Caption"/>
      </w:pPr>
      <w:bookmarkStart w:id="236" w:name="_Toc70444772"/>
      <w:bookmarkStart w:id="237" w:name="_Toc70544099"/>
      <w:bookmarkStart w:id="238" w:name="_Toc77543464"/>
      <w:r>
        <w:t>Figure 2.</w:t>
      </w:r>
      <w:r w:rsidR="004B7495">
        <w:fldChar w:fldCharType="begin"/>
      </w:r>
      <w:r w:rsidR="004B7495">
        <w:instrText xml:space="preserve"> SEQ Figure \* ARABIC \s 1 </w:instrText>
      </w:r>
      <w:r w:rsidR="004B7495">
        <w:fldChar w:fldCharType="separate"/>
      </w:r>
      <w:r>
        <w:rPr>
          <w:noProof/>
        </w:rPr>
        <w:t>5</w:t>
      </w:r>
      <w:r w:rsidR="004B7495">
        <w:rPr>
          <w:noProof/>
        </w:rPr>
        <w:fldChar w:fldCharType="end"/>
      </w:r>
      <w:r w:rsidR="007202A3" w:rsidRPr="003A3F60">
        <w:t xml:space="preserve"> Factor array for factor 3b.</w:t>
      </w:r>
      <w:bookmarkEnd w:id="236"/>
      <w:bookmarkEnd w:id="237"/>
      <w:bookmarkEnd w:id="238"/>
    </w:p>
    <w:p w14:paraId="6861E227" w14:textId="77777777" w:rsidR="007202A3" w:rsidRDefault="007202A3" w:rsidP="007F62E7">
      <w:pPr>
        <w:spacing w:after="0" w:line="276" w:lineRule="auto"/>
      </w:pPr>
      <w:r>
        <w:t>Highest Ranked Statements</w:t>
      </w:r>
    </w:p>
    <w:p w14:paraId="0E2DE317" w14:textId="77777777" w:rsidR="007202A3" w:rsidRDefault="007202A3" w:rsidP="0007128B">
      <w:pPr>
        <w:spacing w:after="0" w:line="276" w:lineRule="auto"/>
      </w:pPr>
      <w:r>
        <w:t>#30</w:t>
      </w:r>
      <w:r>
        <w:tab/>
        <w:t>I don’t like talking about my feelings, emotions or thoughts</w:t>
      </w:r>
    </w:p>
    <w:p w14:paraId="116D9292" w14:textId="77777777" w:rsidR="007F62E7" w:rsidRDefault="007202A3" w:rsidP="0007128B">
      <w:pPr>
        <w:spacing w:line="276" w:lineRule="auto"/>
      </w:pPr>
      <w:r>
        <w:t>#45</w:t>
      </w:r>
      <w:r>
        <w:tab/>
        <w:t>I didn</w:t>
      </w:r>
      <w:r w:rsidR="007F62E7">
        <w:t>’t know about talking therapies</w:t>
      </w:r>
    </w:p>
    <w:p w14:paraId="339C9AC5" w14:textId="77777777" w:rsidR="007202A3" w:rsidRDefault="007202A3" w:rsidP="007F62E7">
      <w:pPr>
        <w:spacing w:after="0" w:line="276" w:lineRule="auto"/>
      </w:pPr>
      <w:r>
        <w:t>Positive Statements Ranked Higher in factor 3b Array than in Other Factor Arrays</w:t>
      </w:r>
    </w:p>
    <w:p w14:paraId="19EA4618" w14:textId="77777777" w:rsidR="007202A3" w:rsidRDefault="007202A3" w:rsidP="0007128B">
      <w:pPr>
        <w:spacing w:after="0" w:line="276" w:lineRule="auto"/>
      </w:pPr>
      <w:r>
        <w:t>#7</w:t>
      </w:r>
      <w:r>
        <w:tab/>
        <w:t>The emotional connection with my key worker</w:t>
      </w:r>
    </w:p>
    <w:p w14:paraId="4B8FC7FB" w14:textId="77777777" w:rsidR="007202A3" w:rsidRDefault="007202A3" w:rsidP="0007128B">
      <w:pPr>
        <w:spacing w:after="0" w:line="276" w:lineRule="auto"/>
      </w:pPr>
      <w:r>
        <w:t>#21</w:t>
      </w:r>
      <w:r>
        <w:tab/>
        <w:t>Thinking it might impact my chances of getting a job</w:t>
      </w:r>
    </w:p>
    <w:p w14:paraId="65F7CA0A" w14:textId="77777777" w:rsidR="007202A3" w:rsidRDefault="007202A3" w:rsidP="0007128B">
      <w:pPr>
        <w:spacing w:after="0" w:line="276" w:lineRule="auto"/>
      </w:pPr>
      <w:r>
        <w:t>#33</w:t>
      </w:r>
      <w:r>
        <w:tab/>
        <w:t>Not wanting to take time off work</w:t>
      </w:r>
    </w:p>
    <w:p w14:paraId="6E0EC403" w14:textId="77777777" w:rsidR="007202A3" w:rsidRDefault="007202A3" w:rsidP="0007128B">
      <w:pPr>
        <w:spacing w:after="0" w:line="276" w:lineRule="auto"/>
      </w:pPr>
      <w:r>
        <w:t>#47</w:t>
      </w:r>
      <w:r>
        <w:tab/>
        <w:t>Medication alternatives were not encouraged</w:t>
      </w:r>
    </w:p>
    <w:p w14:paraId="478293E3" w14:textId="77777777" w:rsidR="007202A3" w:rsidRDefault="007202A3" w:rsidP="0007128B">
      <w:pPr>
        <w:spacing w:after="0" w:line="276" w:lineRule="auto"/>
      </w:pPr>
      <w:r>
        <w:t>#28</w:t>
      </w:r>
      <w:r>
        <w:tab/>
        <w:t>Treatment side effects</w:t>
      </w:r>
    </w:p>
    <w:p w14:paraId="77703B69" w14:textId="77777777" w:rsidR="007202A3" w:rsidRDefault="007202A3" w:rsidP="0007128B">
      <w:pPr>
        <w:spacing w:after="0" w:line="276" w:lineRule="auto"/>
      </w:pPr>
      <w:r>
        <w:t>#42</w:t>
      </w:r>
      <w:r>
        <w:tab/>
        <w:t>Care staff didn’t recognise or respond to my needs</w:t>
      </w:r>
    </w:p>
    <w:p w14:paraId="27A42415" w14:textId="77777777" w:rsidR="007202A3" w:rsidRDefault="007202A3" w:rsidP="0007128B">
      <w:pPr>
        <w:spacing w:after="0" w:line="276" w:lineRule="auto"/>
      </w:pPr>
      <w:r>
        <w:lastRenderedPageBreak/>
        <w:t>#4</w:t>
      </w:r>
      <w:r>
        <w:tab/>
        <w:t>Thinking services wouldn’t be able to help me</w:t>
      </w:r>
    </w:p>
    <w:p w14:paraId="5F08F3B2" w14:textId="77777777" w:rsidR="007202A3" w:rsidRDefault="007202A3" w:rsidP="0007128B">
      <w:pPr>
        <w:spacing w:after="0" w:line="276" w:lineRule="auto"/>
      </w:pPr>
      <w:r>
        <w:t>#2</w:t>
      </w:r>
      <w:r>
        <w:tab/>
        <w:t>Being prepared for my transfer to another service</w:t>
      </w:r>
    </w:p>
    <w:p w14:paraId="7579EB19" w14:textId="77777777" w:rsidR="007202A3" w:rsidRDefault="007202A3" w:rsidP="0007128B">
      <w:pPr>
        <w:spacing w:after="0" w:line="276" w:lineRule="auto"/>
      </w:pPr>
      <w:r>
        <w:t>#16</w:t>
      </w:r>
      <w:r>
        <w:tab/>
        <w:t>I couldn’t get to appointments</w:t>
      </w:r>
    </w:p>
    <w:p w14:paraId="613D0C73" w14:textId="77777777" w:rsidR="007202A3" w:rsidRDefault="007202A3" w:rsidP="0007128B">
      <w:pPr>
        <w:spacing w:after="0" w:line="276" w:lineRule="auto"/>
      </w:pPr>
      <w:r>
        <w:t>#24</w:t>
      </w:r>
      <w:r>
        <w:tab/>
        <w:t>Thinking I would be seen as a bad parent</w:t>
      </w:r>
    </w:p>
    <w:p w14:paraId="7E13870B" w14:textId="77777777" w:rsidR="007202A3" w:rsidRDefault="007202A3" w:rsidP="0007128B">
      <w:pPr>
        <w:spacing w:after="0" w:line="276" w:lineRule="auto"/>
      </w:pPr>
      <w:r>
        <w:t>#29</w:t>
      </w:r>
      <w:r>
        <w:tab/>
        <w:t>Thinking that professional care wouldn’t help</w:t>
      </w:r>
    </w:p>
    <w:p w14:paraId="4E30A715" w14:textId="77777777" w:rsidR="007202A3" w:rsidRDefault="007202A3" w:rsidP="0007128B">
      <w:pPr>
        <w:spacing w:after="0" w:line="276" w:lineRule="auto"/>
      </w:pPr>
      <w:r>
        <w:t>#41</w:t>
      </w:r>
      <w:r>
        <w:tab/>
        <w:t>Care providers didn’t want to help</w:t>
      </w:r>
    </w:p>
    <w:p w14:paraId="3B86B4A9" w14:textId="77777777" w:rsidR="007202A3" w:rsidRDefault="007202A3" w:rsidP="0007128B">
      <w:pPr>
        <w:spacing w:after="0" w:line="276" w:lineRule="auto"/>
      </w:pPr>
      <w:r>
        <w:t>#25</w:t>
      </w:r>
      <w:r>
        <w:tab/>
        <w:t>Thinking I might lose custody of my children or they would go into care</w:t>
      </w:r>
    </w:p>
    <w:p w14:paraId="39CD7DAE" w14:textId="77777777" w:rsidR="007202A3" w:rsidRDefault="007202A3" w:rsidP="0007128B">
      <w:pPr>
        <w:spacing w:line="276" w:lineRule="auto"/>
      </w:pPr>
      <w:r>
        <w:t>#34</w:t>
      </w:r>
      <w:r>
        <w:tab/>
        <w:t>Problems getting childcare</w:t>
      </w:r>
    </w:p>
    <w:p w14:paraId="1B5B3E3A" w14:textId="77777777" w:rsidR="007202A3" w:rsidRDefault="007202A3" w:rsidP="007F62E7">
      <w:pPr>
        <w:spacing w:after="0" w:line="276" w:lineRule="auto"/>
      </w:pPr>
      <w:r>
        <w:t>Negative Statements Ranked Lower in factor 3b Array than in Other Factor Arrays</w:t>
      </w:r>
    </w:p>
    <w:p w14:paraId="166EEB86" w14:textId="77777777" w:rsidR="007202A3" w:rsidRDefault="007202A3" w:rsidP="0007128B">
      <w:pPr>
        <w:spacing w:after="0" w:line="276" w:lineRule="auto"/>
      </w:pPr>
      <w:r>
        <w:t>#9</w:t>
      </w:r>
      <w:r>
        <w:tab/>
        <w:t>Feeling embarrassed or ashamed to ask for help</w:t>
      </w:r>
    </w:p>
    <w:p w14:paraId="384E2CDA" w14:textId="77777777" w:rsidR="007202A3" w:rsidRDefault="007202A3" w:rsidP="0007128B">
      <w:pPr>
        <w:spacing w:after="0" w:line="276" w:lineRule="auto"/>
      </w:pPr>
      <w:r>
        <w:t>#20</w:t>
      </w:r>
      <w:r>
        <w:tab/>
        <w:t>I didn't want a Mental Health problem on my records</w:t>
      </w:r>
    </w:p>
    <w:p w14:paraId="2A1B7160" w14:textId="77777777" w:rsidR="007202A3" w:rsidRDefault="007202A3" w:rsidP="0007128B">
      <w:pPr>
        <w:spacing w:after="0" w:line="276" w:lineRule="auto"/>
      </w:pPr>
      <w:r>
        <w:t>#3</w:t>
      </w:r>
      <w:r>
        <w:tab/>
        <w:t>Knowing who to contact</w:t>
      </w:r>
    </w:p>
    <w:p w14:paraId="79D942F8" w14:textId="77777777" w:rsidR="007202A3" w:rsidRDefault="007202A3" w:rsidP="0007128B">
      <w:pPr>
        <w:spacing w:after="0" w:line="276" w:lineRule="auto"/>
      </w:pPr>
      <w:r>
        <w:t>#40</w:t>
      </w:r>
      <w:r>
        <w:tab/>
        <w:t>Generic care that wasn’t individualised</w:t>
      </w:r>
    </w:p>
    <w:p w14:paraId="1EEB0ECB" w14:textId="77777777" w:rsidR="007202A3" w:rsidRDefault="007202A3" w:rsidP="0007128B">
      <w:pPr>
        <w:spacing w:after="0" w:line="276" w:lineRule="auto"/>
      </w:pPr>
      <w:r>
        <w:t>#55</w:t>
      </w:r>
      <w:r>
        <w:tab/>
        <w:t>Thinking I can't recover from psychosis</w:t>
      </w:r>
    </w:p>
    <w:p w14:paraId="3AA34E66" w14:textId="77777777" w:rsidR="007202A3" w:rsidRDefault="007202A3" w:rsidP="0007128B">
      <w:pPr>
        <w:spacing w:after="0" w:line="276" w:lineRule="auto"/>
      </w:pPr>
      <w:r>
        <w:t>#5</w:t>
      </w:r>
      <w:r>
        <w:tab/>
        <w:t>Not feeling involved in my care</w:t>
      </w:r>
    </w:p>
    <w:p w14:paraId="260371ED" w14:textId="77777777" w:rsidR="007202A3" w:rsidRDefault="007202A3" w:rsidP="0007128B">
      <w:pPr>
        <w:spacing w:after="0" w:line="276" w:lineRule="auto"/>
      </w:pPr>
      <w:r>
        <w:t>#8</w:t>
      </w:r>
      <w:r>
        <w:tab/>
        <w:t>The stigma of my diagnosis</w:t>
      </w:r>
    </w:p>
    <w:p w14:paraId="6D3666E3" w14:textId="77777777" w:rsidR="007202A3" w:rsidRDefault="007202A3" w:rsidP="0007128B">
      <w:pPr>
        <w:spacing w:after="0" w:line="276" w:lineRule="auto"/>
      </w:pPr>
      <w:r>
        <w:t>#10</w:t>
      </w:r>
      <w:r>
        <w:tab/>
        <w:t>Thinking I would be seen as crazy</w:t>
      </w:r>
    </w:p>
    <w:p w14:paraId="5B1611D7" w14:textId="77777777" w:rsidR="007202A3" w:rsidRDefault="007202A3" w:rsidP="0007128B">
      <w:pPr>
        <w:spacing w:after="0" w:line="276" w:lineRule="auto"/>
      </w:pPr>
      <w:r>
        <w:t>#12</w:t>
      </w:r>
      <w:r>
        <w:tab/>
        <w:t>What my friends might say or think</w:t>
      </w:r>
    </w:p>
    <w:p w14:paraId="78B75D36" w14:textId="77777777" w:rsidR="007202A3" w:rsidRDefault="007202A3" w:rsidP="0007128B">
      <w:pPr>
        <w:spacing w:after="0" w:line="276" w:lineRule="auto"/>
      </w:pPr>
      <w:r>
        <w:t>#39</w:t>
      </w:r>
      <w:r>
        <w:tab/>
        <w:t>Poor communication from care providers</w:t>
      </w:r>
    </w:p>
    <w:p w14:paraId="2D7FE757" w14:textId="77777777" w:rsidR="007202A3" w:rsidRDefault="007202A3" w:rsidP="0007128B">
      <w:pPr>
        <w:spacing w:after="0" w:line="276" w:lineRule="auto"/>
      </w:pPr>
      <w:r>
        <w:t>#52</w:t>
      </w:r>
      <w:r>
        <w:tab/>
        <w:t>Staff didn’t know what services were available to help me</w:t>
      </w:r>
    </w:p>
    <w:p w14:paraId="1EDABEDD" w14:textId="77777777" w:rsidR="007202A3" w:rsidRDefault="007202A3" w:rsidP="0007128B">
      <w:pPr>
        <w:spacing w:after="0" w:line="276" w:lineRule="auto"/>
      </w:pPr>
      <w:r>
        <w:t>#31</w:t>
      </w:r>
      <w:r>
        <w:tab/>
        <w:t>Preferring to get help from friends or family</w:t>
      </w:r>
    </w:p>
    <w:p w14:paraId="48D8D7FC" w14:textId="77777777" w:rsidR="007202A3" w:rsidRDefault="007202A3" w:rsidP="0007128B">
      <w:pPr>
        <w:spacing w:after="0" w:line="276" w:lineRule="auto"/>
      </w:pPr>
      <w:r>
        <w:t>#35</w:t>
      </w:r>
      <w:r>
        <w:tab/>
        <w:t>No one to help me get help</w:t>
      </w:r>
    </w:p>
    <w:p w14:paraId="41E2C520" w14:textId="77777777" w:rsidR="007202A3" w:rsidRDefault="007202A3" w:rsidP="0007128B">
      <w:pPr>
        <w:spacing w:after="0" w:line="276" w:lineRule="auto"/>
      </w:pPr>
      <w:r>
        <w:t>#44</w:t>
      </w:r>
      <w:r>
        <w:tab/>
        <w:t>I didn’t want to take medication</w:t>
      </w:r>
    </w:p>
    <w:p w14:paraId="33B129A7" w14:textId="77777777" w:rsidR="007202A3" w:rsidRDefault="007202A3" w:rsidP="0007128B">
      <w:pPr>
        <w:spacing w:after="0" w:line="276" w:lineRule="auto"/>
      </w:pPr>
      <w:r>
        <w:t>#49</w:t>
      </w:r>
      <w:r>
        <w:tab/>
        <w:t>Feeling powerless</w:t>
      </w:r>
    </w:p>
    <w:p w14:paraId="2E97BB05" w14:textId="77777777" w:rsidR="007202A3" w:rsidRDefault="007202A3" w:rsidP="0007128B">
      <w:pPr>
        <w:spacing w:after="0" w:line="276" w:lineRule="auto"/>
      </w:pPr>
      <w:r>
        <w:t>#53</w:t>
      </w:r>
      <w:r>
        <w:tab/>
        <w:t>I didn’t know what services were there to help me</w:t>
      </w:r>
    </w:p>
    <w:p w14:paraId="0DEE7002" w14:textId="77777777" w:rsidR="007202A3" w:rsidRDefault="007202A3" w:rsidP="0007128B">
      <w:pPr>
        <w:spacing w:after="0" w:line="276" w:lineRule="auto"/>
      </w:pPr>
      <w:r>
        <w:t>#1</w:t>
      </w:r>
      <w:r>
        <w:tab/>
        <w:t>Building relationships with new staff</w:t>
      </w:r>
    </w:p>
    <w:p w14:paraId="0F4BB141" w14:textId="77777777" w:rsidR="007202A3" w:rsidRDefault="007202A3" w:rsidP="0007128B">
      <w:pPr>
        <w:spacing w:after="0" w:line="276" w:lineRule="auto"/>
      </w:pPr>
      <w:r>
        <w:t>#19</w:t>
      </w:r>
      <w:r>
        <w:tab/>
        <w:t>What my family might think</w:t>
      </w:r>
    </w:p>
    <w:p w14:paraId="65DBCAC0" w14:textId="77777777" w:rsidR="007202A3" w:rsidRDefault="007202A3" w:rsidP="0007128B">
      <w:pPr>
        <w:spacing w:after="0" w:line="276" w:lineRule="auto"/>
      </w:pPr>
      <w:r>
        <w:t>#26</w:t>
      </w:r>
      <w:r>
        <w:tab/>
        <w:t>Preferring to use alternative forms of care (religious healing, complimentary therapies etc)</w:t>
      </w:r>
    </w:p>
    <w:p w14:paraId="3BFE142C" w14:textId="77777777" w:rsidR="007202A3" w:rsidRDefault="007202A3" w:rsidP="0007128B">
      <w:pPr>
        <w:spacing w:line="276" w:lineRule="auto"/>
      </w:pPr>
      <w:r>
        <w:t>#48</w:t>
      </w:r>
      <w:r>
        <w:tab/>
        <w:t>Staff talked down to me</w:t>
      </w:r>
    </w:p>
    <w:p w14:paraId="1D58AF75" w14:textId="77777777" w:rsidR="007202A3" w:rsidRDefault="007202A3" w:rsidP="007F62E7">
      <w:pPr>
        <w:spacing w:after="0" w:line="276" w:lineRule="auto"/>
      </w:pPr>
      <w:r>
        <w:t>Lowest Ranked Statements</w:t>
      </w:r>
    </w:p>
    <w:p w14:paraId="6E4FDC50" w14:textId="77777777" w:rsidR="007202A3" w:rsidRDefault="007202A3" w:rsidP="0007128B">
      <w:pPr>
        <w:spacing w:after="0" w:line="276" w:lineRule="auto"/>
      </w:pPr>
      <w:r>
        <w:t>#36</w:t>
      </w:r>
      <w:r>
        <w:tab/>
        <w:t>Professionals from my own ethnic or cultural group not being available</w:t>
      </w:r>
    </w:p>
    <w:p w14:paraId="08C3EDD7" w14:textId="77777777" w:rsidR="007202A3" w:rsidRPr="00C117B4" w:rsidRDefault="007202A3" w:rsidP="0007128B">
      <w:pPr>
        <w:spacing w:line="276" w:lineRule="auto"/>
        <w:rPr>
          <w:rFonts w:cstheme="minorHAnsi"/>
        </w:rPr>
      </w:pPr>
      <w:r>
        <w:t>#38</w:t>
      </w:r>
      <w:r>
        <w:tab/>
        <w:t>Language barriers</w:t>
      </w:r>
    </w:p>
    <w:p w14:paraId="5F87FF7C" w14:textId="77777777" w:rsidR="00A10F52" w:rsidRDefault="00A10F52" w:rsidP="001F3429">
      <w:pPr>
        <w:spacing w:line="360" w:lineRule="auto"/>
      </w:pPr>
    </w:p>
    <w:p w14:paraId="7F612297" w14:textId="77777777" w:rsidR="00A10F52" w:rsidRDefault="00A10F52" w:rsidP="001F3429">
      <w:pPr>
        <w:spacing w:line="360" w:lineRule="auto"/>
        <w:sectPr w:rsidR="00A10F52" w:rsidSect="00C3465D">
          <w:pgSz w:w="11906" w:h="16838"/>
          <w:pgMar w:top="1440" w:right="1440" w:bottom="1440" w:left="1440" w:header="708" w:footer="708" w:gutter="0"/>
          <w:cols w:space="708"/>
          <w:docGrid w:linePitch="360"/>
        </w:sectPr>
      </w:pPr>
    </w:p>
    <w:p w14:paraId="4C79064C" w14:textId="77777777" w:rsidR="00A10F52" w:rsidRDefault="00A10F52" w:rsidP="001F3429">
      <w:pPr>
        <w:spacing w:line="360" w:lineRule="auto"/>
      </w:pPr>
    </w:p>
    <w:p w14:paraId="59F36CCC" w14:textId="77777777" w:rsidR="00A10F52" w:rsidRDefault="00A10F52" w:rsidP="001F3429">
      <w:pPr>
        <w:spacing w:line="360" w:lineRule="auto"/>
      </w:pPr>
    </w:p>
    <w:p w14:paraId="6AA1AA1E" w14:textId="77777777" w:rsidR="00A10F52" w:rsidRDefault="00A10F52" w:rsidP="001F3429">
      <w:pPr>
        <w:spacing w:line="360" w:lineRule="auto"/>
      </w:pPr>
    </w:p>
    <w:p w14:paraId="57084333" w14:textId="77777777" w:rsidR="00A10F52" w:rsidRDefault="00A10F52" w:rsidP="001F3429">
      <w:pPr>
        <w:spacing w:line="360" w:lineRule="auto"/>
      </w:pPr>
    </w:p>
    <w:p w14:paraId="7306D07E" w14:textId="77777777" w:rsidR="00A10F52" w:rsidRDefault="00A10F52" w:rsidP="001F3429">
      <w:pPr>
        <w:spacing w:line="360" w:lineRule="auto"/>
      </w:pPr>
    </w:p>
    <w:p w14:paraId="67797139" w14:textId="77777777" w:rsidR="00A10F52" w:rsidRDefault="00A10F52" w:rsidP="001F3429">
      <w:pPr>
        <w:spacing w:line="360" w:lineRule="auto"/>
      </w:pPr>
    </w:p>
    <w:p w14:paraId="38F996DC" w14:textId="77777777" w:rsidR="00C73C91" w:rsidRPr="002C1E78" w:rsidRDefault="00966D23" w:rsidP="00966D23">
      <w:pPr>
        <w:pStyle w:val="Heading1"/>
        <w:numPr>
          <w:ilvl w:val="0"/>
          <w:numId w:val="0"/>
        </w:numPr>
      </w:pPr>
      <w:bookmarkStart w:id="239" w:name="_Toc78361034"/>
      <w:r>
        <w:t>Paper 3</w:t>
      </w:r>
      <w:r w:rsidR="00A10F52" w:rsidRPr="002C1E78">
        <w:t>: Executive Summary</w:t>
      </w:r>
      <w:bookmarkEnd w:id="239"/>
    </w:p>
    <w:p w14:paraId="5A1D5920" w14:textId="77777777" w:rsidR="00A10F52" w:rsidRDefault="00A10F52" w:rsidP="001F3429">
      <w:pPr>
        <w:spacing w:line="360" w:lineRule="auto"/>
      </w:pPr>
    </w:p>
    <w:p w14:paraId="32F10D59" w14:textId="77777777" w:rsidR="00A10F52" w:rsidRDefault="00A10F52" w:rsidP="001F3429">
      <w:pPr>
        <w:spacing w:line="360" w:lineRule="auto"/>
      </w:pPr>
    </w:p>
    <w:p w14:paraId="6499D84F" w14:textId="77777777" w:rsidR="00A10F52" w:rsidRPr="00A10F52" w:rsidRDefault="00A10F52" w:rsidP="00195B2E">
      <w:pPr>
        <w:pStyle w:val="Heading2"/>
        <w:jc w:val="center"/>
      </w:pPr>
      <w:bookmarkStart w:id="240" w:name="_Toc78361035"/>
      <w:r w:rsidRPr="00A10F52">
        <w:t>Exploring the barriers to ‘recovery’ from psychosis as told by clients who experience psychosis using Q Methodology: Executive Summary.</w:t>
      </w:r>
      <w:bookmarkEnd w:id="240"/>
    </w:p>
    <w:p w14:paraId="7D0C4BC0" w14:textId="77777777" w:rsidR="00A10F52" w:rsidRDefault="00A10F52" w:rsidP="001F3429">
      <w:pPr>
        <w:spacing w:line="360" w:lineRule="auto"/>
      </w:pPr>
    </w:p>
    <w:p w14:paraId="5BC30B05" w14:textId="77777777" w:rsidR="007655D3" w:rsidRDefault="007655D3" w:rsidP="001F3429">
      <w:pPr>
        <w:spacing w:line="360" w:lineRule="auto"/>
      </w:pPr>
    </w:p>
    <w:p w14:paraId="648AABD6" w14:textId="77777777" w:rsidR="007655D3" w:rsidRDefault="00966D23" w:rsidP="009F6EE9">
      <w:pPr>
        <w:spacing w:line="360" w:lineRule="auto"/>
        <w:jc w:val="center"/>
      </w:pPr>
      <w:r>
        <w:rPr>
          <w:sz w:val="23"/>
          <w:szCs w:val="23"/>
        </w:rPr>
        <w:t>For this Paper</w:t>
      </w:r>
      <w:r w:rsidR="009F6EE9">
        <w:rPr>
          <w:sz w:val="23"/>
          <w:szCs w:val="23"/>
        </w:rPr>
        <w:t xml:space="preserve"> references will be completed in Vancouver referencing style.</w:t>
      </w:r>
    </w:p>
    <w:p w14:paraId="36EF1599" w14:textId="77777777" w:rsidR="007655D3" w:rsidRDefault="007655D3" w:rsidP="001F3429">
      <w:pPr>
        <w:spacing w:line="360" w:lineRule="auto"/>
      </w:pPr>
    </w:p>
    <w:p w14:paraId="0D1C54CB" w14:textId="77777777" w:rsidR="00A10F52" w:rsidRDefault="00A10F52" w:rsidP="001F3429">
      <w:pPr>
        <w:spacing w:line="360" w:lineRule="auto"/>
      </w:pPr>
    </w:p>
    <w:p w14:paraId="12EDAACB" w14:textId="77777777" w:rsidR="00A10F52" w:rsidRDefault="00ED00B7" w:rsidP="001F3429">
      <w:pPr>
        <w:spacing w:line="360" w:lineRule="auto"/>
        <w:jc w:val="center"/>
      </w:pPr>
      <w:r>
        <w:t>Word count: 2,043</w:t>
      </w:r>
    </w:p>
    <w:p w14:paraId="42BDE651" w14:textId="77777777" w:rsidR="00A10F52" w:rsidRDefault="00A10F52" w:rsidP="001F3429">
      <w:pPr>
        <w:spacing w:line="360" w:lineRule="auto"/>
      </w:pPr>
      <w:r>
        <w:br w:type="page"/>
      </w:r>
    </w:p>
    <w:p w14:paraId="0A399097" w14:textId="77777777" w:rsidR="00A10F52" w:rsidRDefault="00A10F52" w:rsidP="00A715B7">
      <w:pPr>
        <w:pStyle w:val="Heading2"/>
      </w:pPr>
      <w:bookmarkStart w:id="241" w:name="_Toc78361036"/>
      <w:r w:rsidRPr="00A10F52">
        <w:lastRenderedPageBreak/>
        <w:t>Introduction</w:t>
      </w:r>
      <w:r>
        <w:t xml:space="preserve"> &amp; Background</w:t>
      </w:r>
      <w:bookmarkEnd w:id="241"/>
    </w:p>
    <w:p w14:paraId="5D6C9831" w14:textId="77777777" w:rsidR="006C6126" w:rsidRDefault="006C6126" w:rsidP="00224F2E">
      <w:pPr>
        <w:spacing w:line="360" w:lineRule="auto"/>
        <w:jc w:val="both"/>
        <w:rPr>
          <w:color w:val="000000"/>
          <w:shd w:val="clear" w:color="auto" w:fill="FFFFFF"/>
        </w:rPr>
      </w:pPr>
      <w:r>
        <w:rPr>
          <w:color w:val="000000"/>
          <w:shd w:val="clear" w:color="auto" w:fill="FFFFFF"/>
        </w:rPr>
        <w:t>This executive summary is an overview of research conducted that explored the barriers to recovery from psychosis from service users</w:t>
      </w:r>
      <w:r w:rsidR="00AF1280">
        <w:rPr>
          <w:color w:val="000000"/>
          <w:shd w:val="clear" w:color="auto" w:fill="FFFFFF"/>
        </w:rPr>
        <w:t>’</w:t>
      </w:r>
      <w:r>
        <w:rPr>
          <w:color w:val="000000"/>
          <w:shd w:val="clear" w:color="auto" w:fill="FFFFFF"/>
        </w:rPr>
        <w:t xml:space="preserve"> points of view. It is written primarily with service users in mind and is hoped it will be a succinct summary </w:t>
      </w:r>
      <w:r w:rsidR="00AF1280">
        <w:rPr>
          <w:color w:val="000000"/>
          <w:shd w:val="clear" w:color="auto" w:fill="FFFFFF"/>
        </w:rPr>
        <w:t xml:space="preserve">of the study and findings. It may also be of use to clinicians working within relevant services that are looking for a summary of what might block their clients’ recovery journeys. </w:t>
      </w:r>
    </w:p>
    <w:p w14:paraId="2A177781" w14:textId="77777777" w:rsidR="007805C3" w:rsidRDefault="00103709" w:rsidP="00224F2E">
      <w:pPr>
        <w:spacing w:line="360" w:lineRule="auto"/>
        <w:jc w:val="both"/>
        <w:rPr>
          <w:rFonts w:cstheme="minorHAnsi"/>
        </w:rPr>
      </w:pPr>
      <w:r>
        <w:rPr>
          <w:color w:val="000000"/>
          <w:shd w:val="clear" w:color="auto" w:fill="FFFFFF"/>
        </w:rPr>
        <w:t xml:space="preserve">Psychosis is a term used to describe a number of mental health diagnoses where people lose some contact with reality. </w:t>
      </w:r>
      <w:r w:rsidRPr="00103709">
        <w:rPr>
          <w:color w:val="000000"/>
          <w:shd w:val="clear" w:color="auto" w:fill="FFFFFF"/>
        </w:rPr>
        <w:t>This might involve seeing or hearing things that other people cannot see or hear (hallucinations) and believing things that are not actually true (delusions).</w:t>
      </w:r>
      <w:r w:rsidR="007805C3">
        <w:rPr>
          <w:color w:val="000000"/>
          <w:shd w:val="clear" w:color="auto" w:fill="FFFFFF"/>
        </w:rPr>
        <w:t xml:space="preserve"> Psychosis affects approximately 0.7% of adults over 16 in </w:t>
      </w:r>
      <w:r w:rsidR="007805C3" w:rsidRPr="0071076A">
        <w:rPr>
          <w:color w:val="000000"/>
          <w:shd w:val="clear" w:color="auto" w:fill="FFFFFF"/>
        </w:rPr>
        <w:t xml:space="preserve">England in 2014 </w:t>
      </w:r>
      <w:r w:rsidR="005311F6">
        <w:rPr>
          <w:color w:val="000000"/>
          <w:shd w:val="clear" w:color="auto" w:fill="FFFFFF"/>
          <w:vertAlign w:val="superscript"/>
        </w:rPr>
        <w:t>(1</w:t>
      </w:r>
      <w:r w:rsidR="007805C3" w:rsidRPr="007805C3">
        <w:rPr>
          <w:color w:val="000000"/>
          <w:shd w:val="clear" w:color="auto" w:fill="FFFFFF"/>
          <w:vertAlign w:val="superscript"/>
        </w:rPr>
        <w:t>)</w:t>
      </w:r>
      <w:r w:rsidR="007805C3">
        <w:rPr>
          <w:color w:val="000000"/>
          <w:shd w:val="clear" w:color="auto" w:fill="FFFFFF"/>
        </w:rPr>
        <w:t>. Psychosis can be</w:t>
      </w:r>
      <w:r w:rsidR="00A10F52">
        <w:rPr>
          <w:color w:val="000000"/>
          <w:shd w:val="clear" w:color="auto" w:fill="FFFFFF"/>
        </w:rPr>
        <w:t xml:space="preserve"> one of the most life-impacting mental health conditions there is </w:t>
      </w:r>
      <w:r w:rsidR="00A10F52" w:rsidRPr="0036797C">
        <w:rPr>
          <w:color w:val="000000"/>
          <w:shd w:val="clear" w:color="auto" w:fill="FFFFFF"/>
          <w:vertAlign w:val="superscript"/>
        </w:rPr>
        <w:t>(</w:t>
      </w:r>
      <w:r w:rsidR="005311F6">
        <w:rPr>
          <w:color w:val="000000"/>
          <w:shd w:val="clear" w:color="auto" w:fill="FFFFFF"/>
          <w:vertAlign w:val="superscript"/>
        </w:rPr>
        <w:t>2</w:t>
      </w:r>
      <w:r w:rsidR="00A10F52" w:rsidRPr="0036797C">
        <w:rPr>
          <w:color w:val="000000"/>
          <w:shd w:val="clear" w:color="auto" w:fill="FFFFFF"/>
          <w:vertAlign w:val="superscript"/>
        </w:rPr>
        <w:t>)</w:t>
      </w:r>
      <w:r w:rsidR="00AF1280">
        <w:rPr>
          <w:color w:val="000000"/>
          <w:shd w:val="clear" w:color="auto" w:fill="FFFFFF"/>
        </w:rPr>
        <w:t xml:space="preserve"> and often there is a lack of hope for recovery</w:t>
      </w:r>
      <w:r w:rsidR="00A10F52" w:rsidRPr="00D05698">
        <w:rPr>
          <w:rFonts w:cstheme="minorHAnsi"/>
        </w:rPr>
        <w:t xml:space="preserve"> </w:t>
      </w:r>
      <w:r w:rsidR="007805C3">
        <w:rPr>
          <w:rFonts w:cstheme="minorHAnsi"/>
        </w:rPr>
        <w:t xml:space="preserve">for people </w:t>
      </w:r>
      <w:r w:rsidR="005311F6">
        <w:rPr>
          <w:rFonts w:cstheme="minorHAnsi"/>
          <w:vertAlign w:val="superscript"/>
        </w:rPr>
        <w:t>(3</w:t>
      </w:r>
      <w:r w:rsidR="00A10F52" w:rsidRPr="0036797C">
        <w:rPr>
          <w:rFonts w:cstheme="minorHAnsi"/>
          <w:vertAlign w:val="superscript"/>
        </w:rPr>
        <w:t xml:space="preserve">, </w:t>
      </w:r>
      <w:r w:rsidR="005311F6">
        <w:rPr>
          <w:rFonts w:cstheme="minorHAnsi"/>
          <w:vertAlign w:val="superscript"/>
        </w:rPr>
        <w:t>4, 5</w:t>
      </w:r>
      <w:r w:rsidR="00A10F52" w:rsidRPr="0036797C">
        <w:rPr>
          <w:rFonts w:cstheme="minorHAnsi"/>
          <w:vertAlign w:val="superscript"/>
        </w:rPr>
        <w:t>)</w:t>
      </w:r>
      <w:r w:rsidR="00A10F52" w:rsidRPr="00C33415">
        <w:rPr>
          <w:rFonts w:cstheme="minorHAnsi"/>
        </w:rPr>
        <w:t>.</w:t>
      </w:r>
      <w:r w:rsidR="00A10F52">
        <w:rPr>
          <w:rFonts w:cstheme="minorHAnsi"/>
        </w:rPr>
        <w:t xml:space="preserve"> </w:t>
      </w:r>
    </w:p>
    <w:p w14:paraId="61505253" w14:textId="77777777" w:rsidR="000C33F9" w:rsidRDefault="000C33F9" w:rsidP="000C33F9">
      <w:pPr>
        <w:spacing w:line="360" w:lineRule="auto"/>
        <w:jc w:val="center"/>
        <w:rPr>
          <w:rFonts w:cstheme="minorHAnsi"/>
        </w:rPr>
      </w:pPr>
      <w:r>
        <w:rPr>
          <w:rFonts w:cstheme="minorHAnsi"/>
          <w:noProof/>
          <w:lang w:eastAsia="en-GB"/>
        </w:rPr>
        <mc:AlternateContent>
          <mc:Choice Requires="wps">
            <w:drawing>
              <wp:inline distT="0" distB="0" distL="0" distR="0" wp14:anchorId="3F914CC6" wp14:editId="443B2165">
                <wp:extent cx="4731026" cy="818985"/>
                <wp:effectExtent l="0" t="0" r="12700" b="19685"/>
                <wp:docPr id="2" name="Rounded Rectangle 2"/>
                <wp:cNvGraphicFramePr/>
                <a:graphic xmlns:a="http://schemas.openxmlformats.org/drawingml/2006/main">
                  <a:graphicData uri="http://schemas.microsoft.com/office/word/2010/wordprocessingShape">
                    <wps:wsp>
                      <wps:cNvSpPr/>
                      <wps:spPr>
                        <a:xfrm>
                          <a:off x="0" y="0"/>
                          <a:ext cx="4731026" cy="818985"/>
                        </a:xfrm>
                        <a:prstGeom prst="roundRect">
                          <a:avLst/>
                        </a:prstGeom>
                        <a:solidFill>
                          <a:schemeClr val="accent1">
                            <a:lumMod val="60000"/>
                            <a:lumOff val="4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098F4D" w14:textId="77777777" w:rsidR="00C539D9" w:rsidRPr="000C33F9" w:rsidRDefault="00C539D9" w:rsidP="000C33F9">
                            <w:pPr>
                              <w:spacing w:after="0"/>
                              <w:jc w:val="center"/>
                            </w:pPr>
                            <w:r>
                              <w:t>R</w:t>
                            </w:r>
                            <w:r w:rsidRPr="000C33F9">
                              <w:t>ecovery is about the realisation of goals, and the development of relationships and skills that support a positive life, with or without ongoing mental health problem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F914CC6" id="Rounded Rectangle 2" o:spid="_x0000_s1026" style="width:372.5pt;height: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" fillcolor="#8eaadb [1940]" strokecolor="#4472c4 [3204]" strokeweight="1pt">
                <v:stroke joinstyle="miter"/>
                <v:textbox>
                  <w:txbxContent>
                    <w:p w14:paraId="28098F4D" w14:textId="77777777" w:rsidR="00C539D9" w:rsidRPr="000C33F9" w:rsidRDefault="00C539D9" w:rsidP="000C33F9">
                      <w:pPr>
                        <w:spacing w:after="0"/>
                        <w:jc w:val="center"/>
                      </w:pPr>
                      <w:r>
                        <w:t>R</w:t>
                      </w:r>
                      <w:r w:rsidRPr="000C33F9">
                        <w:t>ecovery is about the realisation of goals, and the development of relationships and skills that support a positive life, with or without ongoing mental health problem</w:t>
                      </w:r>
                    </w:p>
                  </w:txbxContent>
                </v:textbox>
                <w10:anchorlock/>
              </v:roundrect>
            </w:pict>
          </mc:Fallback>
        </mc:AlternateContent>
      </w:r>
    </w:p>
    <w:p w14:paraId="61731869" w14:textId="77777777" w:rsidR="00A10F52" w:rsidRPr="000C33F9" w:rsidRDefault="00AF1280" w:rsidP="00224F2E">
      <w:pPr>
        <w:spacing w:line="360" w:lineRule="auto"/>
        <w:jc w:val="both"/>
      </w:pPr>
      <w:r>
        <w:rPr>
          <w:rFonts w:cstheme="minorHAnsi"/>
        </w:rPr>
        <w:t xml:space="preserve">Since the 1990’s there has been </w:t>
      </w:r>
      <w:r w:rsidR="007805C3">
        <w:rPr>
          <w:rFonts w:cstheme="minorHAnsi"/>
        </w:rPr>
        <w:t>more interest in</w:t>
      </w:r>
      <w:r>
        <w:rPr>
          <w:rFonts w:cstheme="minorHAnsi"/>
        </w:rPr>
        <w:t xml:space="preserve"> recovery orientated care for people living with psychosis </w:t>
      </w:r>
      <w:r w:rsidR="005311F6">
        <w:rPr>
          <w:vertAlign w:val="superscript"/>
        </w:rPr>
        <w:t>(6</w:t>
      </w:r>
      <w:r>
        <w:rPr>
          <w:vertAlign w:val="superscript"/>
        </w:rPr>
        <w:t xml:space="preserve">, </w:t>
      </w:r>
      <w:r w:rsidR="005311F6">
        <w:rPr>
          <w:vertAlign w:val="superscript"/>
        </w:rPr>
        <w:t>7</w:t>
      </w:r>
      <w:r w:rsidR="00A10F52" w:rsidRPr="004B5226">
        <w:rPr>
          <w:vertAlign w:val="superscript"/>
        </w:rPr>
        <w:t xml:space="preserve">, </w:t>
      </w:r>
      <w:r w:rsidR="005311F6">
        <w:rPr>
          <w:vertAlign w:val="superscript"/>
        </w:rPr>
        <w:t>8</w:t>
      </w:r>
      <w:r w:rsidR="00A10F52" w:rsidRPr="004B5226">
        <w:rPr>
          <w:vertAlign w:val="superscript"/>
        </w:rPr>
        <w:t>,</w:t>
      </w:r>
      <w:r w:rsidR="005311F6">
        <w:rPr>
          <w:vertAlign w:val="superscript"/>
        </w:rPr>
        <w:t xml:space="preserve"> 9</w:t>
      </w:r>
      <w:r w:rsidR="00A10F52" w:rsidRPr="004B5226">
        <w:rPr>
          <w:vertAlign w:val="superscript"/>
        </w:rPr>
        <w:t>)</w:t>
      </w:r>
      <w:r>
        <w:t>.</w:t>
      </w:r>
      <w:r w:rsidR="000C33F9">
        <w:t xml:space="preserve"> </w:t>
      </w:r>
      <w:r w:rsidR="00A10F52" w:rsidRPr="004B5226">
        <w:t>G</w:t>
      </w:r>
      <w:r w:rsidR="00A10F52" w:rsidRPr="004B5226">
        <w:rPr>
          <w:rFonts w:cstheme="minorHAnsi"/>
        </w:rPr>
        <w:t>o</w:t>
      </w:r>
      <w:r w:rsidR="00A10F52" w:rsidRPr="00C33415">
        <w:rPr>
          <w:rFonts w:cstheme="minorHAnsi"/>
        </w:rPr>
        <w:t>vernmen</w:t>
      </w:r>
      <w:r w:rsidR="00A10F52">
        <w:rPr>
          <w:rFonts w:cstheme="minorHAnsi"/>
        </w:rPr>
        <w:t xml:space="preserve">t policy and NICE </w:t>
      </w:r>
      <w:r w:rsidR="00A10F52" w:rsidRPr="00C33415">
        <w:rPr>
          <w:rFonts w:cstheme="minorHAnsi"/>
        </w:rPr>
        <w:t>guid</w:t>
      </w:r>
      <w:r w:rsidR="00A10F52">
        <w:rPr>
          <w:rFonts w:cstheme="minorHAnsi"/>
        </w:rPr>
        <w:t xml:space="preserve">ance </w:t>
      </w:r>
      <w:r>
        <w:rPr>
          <w:rFonts w:cstheme="minorHAnsi"/>
        </w:rPr>
        <w:t xml:space="preserve">have </w:t>
      </w:r>
      <w:r w:rsidR="00A10F52">
        <w:rPr>
          <w:rFonts w:cstheme="minorHAnsi"/>
        </w:rPr>
        <w:t xml:space="preserve">recommend the use of a recovery approach when working with psychosis </w:t>
      </w:r>
      <w:r w:rsidR="00A10F52" w:rsidRPr="004B5226">
        <w:rPr>
          <w:rFonts w:cstheme="minorHAnsi"/>
          <w:vertAlign w:val="superscript"/>
        </w:rPr>
        <w:t>(</w:t>
      </w:r>
      <w:r w:rsidR="00A10F52">
        <w:rPr>
          <w:rFonts w:cstheme="minorHAnsi"/>
          <w:vertAlign w:val="superscript"/>
        </w:rPr>
        <w:t>10, 11, 12</w:t>
      </w:r>
      <w:r w:rsidR="00A10F52" w:rsidRPr="004B5226">
        <w:rPr>
          <w:rFonts w:cstheme="minorHAnsi"/>
          <w:vertAlign w:val="superscript"/>
        </w:rPr>
        <w:t xml:space="preserve">) </w:t>
      </w:r>
      <w:r w:rsidR="00A10F52">
        <w:rPr>
          <w:rFonts w:cstheme="minorHAnsi"/>
        </w:rPr>
        <w:t>and t</w:t>
      </w:r>
      <w:r w:rsidR="00A10F52" w:rsidRPr="00E075B0">
        <w:rPr>
          <w:rFonts w:cstheme="minorHAnsi"/>
        </w:rPr>
        <w:t>he recovery movement</w:t>
      </w:r>
      <w:r w:rsidR="00A10F52">
        <w:rPr>
          <w:rFonts w:cstheme="minorHAnsi"/>
        </w:rPr>
        <w:t xml:space="preserve"> </w:t>
      </w:r>
      <w:r>
        <w:rPr>
          <w:rFonts w:cstheme="minorHAnsi"/>
        </w:rPr>
        <w:t>has pushed for i</w:t>
      </w:r>
      <w:r w:rsidRPr="00E075B0">
        <w:rPr>
          <w:rFonts w:cstheme="minorHAnsi"/>
        </w:rPr>
        <w:t>ndependence</w:t>
      </w:r>
      <w:r w:rsidR="00A10F52" w:rsidRPr="00E075B0">
        <w:rPr>
          <w:rFonts w:cstheme="minorHAnsi"/>
        </w:rPr>
        <w:t xml:space="preserve"> for clients and </w:t>
      </w:r>
      <w:r w:rsidR="00A10F52">
        <w:rPr>
          <w:rFonts w:cstheme="minorHAnsi"/>
        </w:rPr>
        <w:t xml:space="preserve">for </w:t>
      </w:r>
      <w:r>
        <w:rPr>
          <w:rFonts w:cstheme="minorHAnsi"/>
        </w:rPr>
        <w:t>them to be able to direct their own recovery</w:t>
      </w:r>
      <w:r w:rsidR="00A10F52" w:rsidRPr="00E075B0">
        <w:rPr>
          <w:rFonts w:cstheme="minorHAnsi"/>
        </w:rPr>
        <w:t>, with individuals’ own goals guiding treat</w:t>
      </w:r>
      <w:r w:rsidR="00A10F52">
        <w:rPr>
          <w:rFonts w:cstheme="minorHAnsi"/>
        </w:rPr>
        <w:t>m</w:t>
      </w:r>
      <w:r w:rsidR="00A10F52" w:rsidRPr="004B5226">
        <w:rPr>
          <w:rFonts w:cstheme="minorHAnsi"/>
        </w:rPr>
        <w:t xml:space="preserve">ent </w:t>
      </w:r>
      <w:r w:rsidR="00A10F52" w:rsidRPr="004B5226">
        <w:rPr>
          <w:rFonts w:cstheme="minorHAnsi"/>
          <w:vertAlign w:val="superscript"/>
        </w:rPr>
        <w:t>(</w:t>
      </w:r>
      <w:r w:rsidR="00A10F52">
        <w:rPr>
          <w:rFonts w:cstheme="minorHAnsi"/>
          <w:vertAlign w:val="superscript"/>
        </w:rPr>
        <w:t>13</w:t>
      </w:r>
      <w:r w:rsidR="00A10F52" w:rsidRPr="004B5226">
        <w:rPr>
          <w:rFonts w:cstheme="minorHAnsi"/>
          <w:vertAlign w:val="superscript"/>
        </w:rPr>
        <w:t>)</w:t>
      </w:r>
      <w:r w:rsidR="00A10F52" w:rsidRPr="004B5226">
        <w:t xml:space="preserve">. </w:t>
      </w:r>
    </w:p>
    <w:p w14:paraId="177C6151" w14:textId="77777777" w:rsidR="00AF1280" w:rsidRDefault="00AF1280" w:rsidP="00224F2E">
      <w:pPr>
        <w:spacing w:line="360" w:lineRule="auto"/>
        <w:jc w:val="both"/>
      </w:pPr>
      <w:r>
        <w:t xml:space="preserve">Recovery has different meanings to different people </w:t>
      </w:r>
      <w:r w:rsidRPr="00AF1280">
        <w:rPr>
          <w:vertAlign w:val="superscript"/>
        </w:rPr>
        <w:t>(14)</w:t>
      </w:r>
      <w:r>
        <w:t xml:space="preserve"> and historically in terms of psychosis it has been mainly about symptom reduction </w:t>
      </w:r>
      <w:r w:rsidR="005311F6">
        <w:rPr>
          <w:vertAlign w:val="superscript"/>
        </w:rPr>
        <w:t>(15</w:t>
      </w:r>
      <w:r w:rsidRPr="00AF1280">
        <w:rPr>
          <w:vertAlign w:val="superscript"/>
        </w:rPr>
        <w:t>)</w:t>
      </w:r>
      <w:r>
        <w:t xml:space="preserve">. More recently research has highlighted the importance of other aspects of recovery that are important such as quality of life </w:t>
      </w:r>
      <w:r w:rsidR="005311F6">
        <w:rPr>
          <w:vertAlign w:val="superscript"/>
        </w:rPr>
        <w:t>(16, 17</w:t>
      </w:r>
      <w:r>
        <w:rPr>
          <w:vertAlign w:val="superscript"/>
        </w:rPr>
        <w:t>)</w:t>
      </w:r>
      <w:r w:rsidR="00103709">
        <w:t xml:space="preserve"> and</w:t>
      </w:r>
      <w:r>
        <w:t xml:space="preserve"> being able to live a fulfilling life whether or not symptoms are </w:t>
      </w:r>
      <w:r w:rsidRPr="004B5226">
        <w:t xml:space="preserve">present </w:t>
      </w:r>
      <w:r w:rsidRPr="004B5226">
        <w:rPr>
          <w:vertAlign w:val="superscript"/>
        </w:rPr>
        <w:t>(</w:t>
      </w:r>
      <w:r w:rsidR="005311F6">
        <w:rPr>
          <w:vertAlign w:val="superscript"/>
        </w:rPr>
        <w:t>18</w:t>
      </w:r>
      <w:r w:rsidRPr="004B5226">
        <w:rPr>
          <w:vertAlign w:val="superscript"/>
        </w:rPr>
        <w:t>)</w:t>
      </w:r>
      <w:r w:rsidR="00103709">
        <w:t xml:space="preserve">. The stigma that comes with a diagnosis of psychosis can be difficult for people and can impact their wellbeing and recovery </w:t>
      </w:r>
      <w:r w:rsidR="005311F6">
        <w:rPr>
          <w:vertAlign w:val="superscript"/>
        </w:rPr>
        <w:t>(19</w:t>
      </w:r>
      <w:r w:rsidR="00103709">
        <w:rPr>
          <w:vertAlign w:val="superscript"/>
        </w:rPr>
        <w:t>)</w:t>
      </w:r>
      <w:r w:rsidR="00103709">
        <w:t>.</w:t>
      </w:r>
      <w:r w:rsidR="000C33F9">
        <w:t xml:space="preserve"> </w:t>
      </w:r>
    </w:p>
    <w:p w14:paraId="19AE2CDB" w14:textId="77777777" w:rsidR="000C33F9" w:rsidRPr="00103709" w:rsidRDefault="000C33F9" w:rsidP="004908CD">
      <w:pPr>
        <w:spacing w:line="360" w:lineRule="auto"/>
        <w:jc w:val="center"/>
      </w:pPr>
      <w:r>
        <w:rPr>
          <w:rFonts w:cstheme="minorHAnsi"/>
          <w:noProof/>
          <w:lang w:eastAsia="en-GB"/>
        </w:rPr>
        <mc:AlternateContent>
          <mc:Choice Requires="wps">
            <w:drawing>
              <wp:inline distT="0" distB="0" distL="0" distR="0" wp14:anchorId="2B7CF4E3" wp14:editId="73CB7018">
                <wp:extent cx="4285477" cy="612251"/>
                <wp:effectExtent l="0" t="0" r="20320" b="16510"/>
                <wp:docPr id="8" name="Rounded Rectangle 8"/>
                <wp:cNvGraphicFramePr/>
                <a:graphic xmlns:a="http://schemas.openxmlformats.org/drawingml/2006/main">
                  <a:graphicData uri="http://schemas.microsoft.com/office/word/2010/wordprocessingShape">
                    <wps:wsp>
                      <wps:cNvSpPr/>
                      <wps:spPr>
                        <a:xfrm>
                          <a:off x="0" y="0"/>
                          <a:ext cx="4285477" cy="612251"/>
                        </a:xfrm>
                        <a:prstGeom prst="roundRect">
                          <a:avLst/>
                        </a:prstGeom>
                        <a:solidFill>
                          <a:schemeClr val="accent1">
                            <a:lumMod val="60000"/>
                            <a:lumOff val="4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560332" w14:textId="77777777" w:rsidR="00C539D9" w:rsidRPr="000C33F9" w:rsidRDefault="00C539D9" w:rsidP="004908CD">
                            <w:pPr>
                              <w:spacing w:after="0"/>
                              <w:jc w:val="center"/>
                            </w:pPr>
                            <w:r>
                              <w:t xml:space="preserve">Stigma is when someone views you negatively because of a characteristic you have such as a mental health illness.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B7CF4E3" id="Rounded Rectangle 8" o:spid="_x0000_s1027" style="width:337.45pt;height:48.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" fillcolor="#8eaadb [1940]" strokecolor="#4472c4 [3204]" strokeweight="1pt">
                <v:stroke joinstyle="miter"/>
                <v:textbox>
                  <w:txbxContent>
                    <w:p w14:paraId="3D560332" w14:textId="77777777" w:rsidR="00C539D9" w:rsidRPr="000C33F9" w:rsidRDefault="00C539D9" w:rsidP="004908CD">
                      <w:pPr>
                        <w:spacing w:after="0"/>
                        <w:jc w:val="center"/>
                      </w:pPr>
                      <w:r>
                        <w:t xml:space="preserve">Stigma is when someone views you negatively because of a characteristic you have such as a mental health illness. </w:t>
                      </w:r>
                    </w:p>
                  </w:txbxContent>
                </v:textbox>
                <w10:anchorlock/>
              </v:roundrect>
            </w:pict>
          </mc:Fallback>
        </mc:AlternateContent>
      </w:r>
    </w:p>
    <w:p w14:paraId="49FB8B86" w14:textId="77777777" w:rsidR="00A10F52" w:rsidRDefault="00103709" w:rsidP="00224F2E">
      <w:pPr>
        <w:spacing w:line="360" w:lineRule="auto"/>
        <w:jc w:val="both"/>
        <w:rPr>
          <w:rFonts w:cstheme="minorHAnsi"/>
        </w:rPr>
      </w:pPr>
      <w:r>
        <w:rPr>
          <w:rFonts w:cstheme="minorHAnsi"/>
        </w:rPr>
        <w:lastRenderedPageBreak/>
        <w:t xml:space="preserve">Most of the current research </w:t>
      </w:r>
      <w:r w:rsidR="00A10F52" w:rsidRPr="00E075B0">
        <w:rPr>
          <w:rFonts w:cstheme="minorHAnsi"/>
        </w:rPr>
        <w:t>look</w:t>
      </w:r>
      <w:r>
        <w:rPr>
          <w:rFonts w:cstheme="minorHAnsi"/>
        </w:rPr>
        <w:t>s</w:t>
      </w:r>
      <w:r w:rsidR="00A10F52" w:rsidRPr="00E075B0">
        <w:rPr>
          <w:rFonts w:cstheme="minorHAnsi"/>
        </w:rPr>
        <w:t xml:space="preserve"> at barriers </w:t>
      </w:r>
      <w:r>
        <w:rPr>
          <w:rFonts w:cstheme="minorHAnsi"/>
        </w:rPr>
        <w:t xml:space="preserve">for people using </w:t>
      </w:r>
      <w:r w:rsidR="00A10F52">
        <w:rPr>
          <w:rFonts w:cstheme="minorHAnsi"/>
        </w:rPr>
        <w:t>Early Intervention (EI)</w:t>
      </w:r>
      <w:r>
        <w:rPr>
          <w:rFonts w:cstheme="minorHAnsi"/>
        </w:rPr>
        <w:t xml:space="preserve"> services</w:t>
      </w:r>
      <w:r w:rsidR="00A10F52">
        <w:rPr>
          <w:rFonts w:cstheme="minorHAnsi"/>
        </w:rPr>
        <w:t xml:space="preserve"> </w:t>
      </w:r>
      <w:r w:rsidR="005311F6">
        <w:rPr>
          <w:rFonts w:cstheme="minorHAnsi"/>
          <w:vertAlign w:val="superscript"/>
        </w:rPr>
        <w:t>(20, 21, 22</w:t>
      </w:r>
      <w:r w:rsidR="00A10F52" w:rsidRPr="00721C7B">
        <w:rPr>
          <w:rFonts w:cstheme="minorHAnsi"/>
          <w:vertAlign w:val="superscript"/>
        </w:rPr>
        <w:t>)</w:t>
      </w:r>
      <w:r w:rsidR="00A10F52" w:rsidRPr="00E075B0">
        <w:rPr>
          <w:rFonts w:cstheme="minorHAnsi"/>
        </w:rPr>
        <w:t xml:space="preserve"> </w:t>
      </w:r>
      <w:r>
        <w:rPr>
          <w:rFonts w:cstheme="minorHAnsi"/>
        </w:rPr>
        <w:t>or the</w:t>
      </w:r>
      <w:r w:rsidR="00A10F52" w:rsidRPr="001F5478">
        <w:rPr>
          <w:rFonts w:cstheme="minorHAnsi"/>
        </w:rPr>
        <w:t xml:space="preserve"> barriers to </w:t>
      </w:r>
      <w:r>
        <w:rPr>
          <w:rFonts w:cstheme="minorHAnsi"/>
        </w:rPr>
        <w:t>pa</w:t>
      </w:r>
      <w:r w:rsidR="00A10F52" w:rsidRPr="001F5478">
        <w:rPr>
          <w:rFonts w:cstheme="minorHAnsi"/>
        </w:rPr>
        <w:t xml:space="preserve">rticular </w:t>
      </w:r>
      <w:r>
        <w:rPr>
          <w:rFonts w:cstheme="minorHAnsi"/>
        </w:rPr>
        <w:t>therapies</w:t>
      </w:r>
      <w:r w:rsidR="00A10F52">
        <w:rPr>
          <w:rFonts w:cstheme="minorHAnsi"/>
        </w:rPr>
        <w:t xml:space="preserve"> </w:t>
      </w:r>
      <w:r w:rsidR="005311F6">
        <w:rPr>
          <w:rFonts w:cstheme="minorHAnsi"/>
          <w:vertAlign w:val="superscript"/>
        </w:rPr>
        <w:t>(23, 24, 25</w:t>
      </w:r>
      <w:r w:rsidR="00A10F52">
        <w:rPr>
          <w:rFonts w:cstheme="minorHAnsi"/>
          <w:vertAlign w:val="superscript"/>
        </w:rPr>
        <w:t>)</w:t>
      </w:r>
      <w:r w:rsidR="00A10F52">
        <w:rPr>
          <w:rFonts w:cstheme="minorHAnsi"/>
        </w:rPr>
        <w:t xml:space="preserve">. </w:t>
      </w:r>
      <w:r>
        <w:rPr>
          <w:rFonts w:cstheme="minorHAnsi"/>
        </w:rPr>
        <w:t>T</w:t>
      </w:r>
      <w:r w:rsidR="00A10F52" w:rsidRPr="00E075B0">
        <w:rPr>
          <w:rFonts w:cstheme="minorHAnsi"/>
        </w:rPr>
        <w:t xml:space="preserve">here is little </w:t>
      </w:r>
      <w:r w:rsidR="00A10F52">
        <w:rPr>
          <w:rFonts w:cstheme="minorHAnsi"/>
        </w:rPr>
        <w:t xml:space="preserve">published </w:t>
      </w:r>
      <w:r w:rsidRPr="00E075B0">
        <w:rPr>
          <w:rFonts w:cstheme="minorHAnsi"/>
        </w:rPr>
        <w:t>research</w:t>
      </w:r>
      <w:r>
        <w:rPr>
          <w:rFonts w:cstheme="minorHAnsi"/>
        </w:rPr>
        <w:t xml:space="preserve"> that looks at the experiences of people who have </w:t>
      </w:r>
      <w:r w:rsidR="00A10F52" w:rsidRPr="00E075B0">
        <w:rPr>
          <w:rFonts w:cstheme="minorHAnsi"/>
        </w:rPr>
        <w:t>lived with a long</w:t>
      </w:r>
      <w:r w:rsidR="00A10F52">
        <w:rPr>
          <w:rFonts w:cstheme="minorHAnsi"/>
        </w:rPr>
        <w:t>-</w:t>
      </w:r>
      <w:r w:rsidR="00A10F52" w:rsidRPr="00E075B0">
        <w:rPr>
          <w:rFonts w:cstheme="minorHAnsi"/>
        </w:rPr>
        <w:t>term diagnosis of psychosis. Given</w:t>
      </w:r>
      <w:r w:rsidR="00A10F52">
        <w:rPr>
          <w:rFonts w:cstheme="minorHAnsi"/>
        </w:rPr>
        <w:t xml:space="preserve"> that</w:t>
      </w:r>
      <w:r w:rsidR="00A10F52" w:rsidRPr="00E075B0">
        <w:rPr>
          <w:rFonts w:cstheme="minorHAnsi"/>
        </w:rPr>
        <w:t xml:space="preserve"> current policies and guidelines such as ‘No Health without Mental Health’ </w:t>
      </w:r>
      <w:r w:rsidR="00A10F52" w:rsidRPr="00D91B55">
        <w:rPr>
          <w:rFonts w:cstheme="minorHAnsi"/>
          <w:vertAlign w:val="superscript"/>
        </w:rPr>
        <w:t>(11)</w:t>
      </w:r>
      <w:r w:rsidR="00A10F52" w:rsidRPr="00E075B0">
        <w:rPr>
          <w:rFonts w:cstheme="minorHAnsi"/>
        </w:rPr>
        <w:t>, encourage a move towards a recovery orientated approach for all, it would</w:t>
      </w:r>
      <w:r>
        <w:rPr>
          <w:rFonts w:cstheme="minorHAnsi"/>
        </w:rPr>
        <w:t xml:space="preserve"> thought it would be </w:t>
      </w:r>
      <w:r w:rsidR="00A10F52" w:rsidRPr="00E075B0">
        <w:rPr>
          <w:rFonts w:cstheme="minorHAnsi"/>
        </w:rPr>
        <w:t>helpful to gain the views of service users on what bl</w:t>
      </w:r>
      <w:r w:rsidR="00A10F52">
        <w:rPr>
          <w:rFonts w:cstheme="minorHAnsi"/>
        </w:rPr>
        <w:t>ocks recovery for people who have lived with psychosis longer term.</w:t>
      </w:r>
      <w:r w:rsidR="00A10F52" w:rsidRPr="00E075B0">
        <w:rPr>
          <w:rFonts w:cstheme="minorHAnsi"/>
        </w:rPr>
        <w:t xml:space="preserve"> </w:t>
      </w:r>
    </w:p>
    <w:p w14:paraId="522475D6" w14:textId="77777777" w:rsidR="00A10F52" w:rsidRPr="006D2024" w:rsidRDefault="00A10F52" w:rsidP="00224F2E">
      <w:pPr>
        <w:spacing w:line="360" w:lineRule="auto"/>
        <w:jc w:val="both"/>
        <w:rPr>
          <w:rFonts w:cstheme="minorHAnsi"/>
        </w:rPr>
      </w:pPr>
      <w:r w:rsidRPr="00E075B0">
        <w:rPr>
          <w:rFonts w:cstheme="minorHAnsi"/>
        </w:rPr>
        <w:t>This study</w:t>
      </w:r>
      <w:r>
        <w:rPr>
          <w:rFonts w:cstheme="minorHAnsi"/>
        </w:rPr>
        <w:t xml:space="preserve"> explored</w:t>
      </w:r>
      <w:r w:rsidRPr="00E075B0">
        <w:rPr>
          <w:rFonts w:cstheme="minorHAnsi"/>
        </w:rPr>
        <w:t xml:space="preserve"> the barriers to recovery </w:t>
      </w:r>
      <w:r>
        <w:rPr>
          <w:rFonts w:cstheme="minorHAnsi"/>
        </w:rPr>
        <w:t>for people who have lived long-</w:t>
      </w:r>
      <w:r w:rsidRPr="00E075B0">
        <w:rPr>
          <w:rFonts w:cstheme="minorHAnsi"/>
        </w:rPr>
        <w:t>term with a diagn</w:t>
      </w:r>
      <w:r w:rsidR="00103709">
        <w:rPr>
          <w:rFonts w:cstheme="minorHAnsi"/>
        </w:rPr>
        <w:t xml:space="preserve">osis of psychosis. Participant </w:t>
      </w:r>
      <w:r w:rsidRPr="00E075B0">
        <w:rPr>
          <w:rFonts w:cstheme="minorHAnsi"/>
        </w:rPr>
        <w:t>views a</w:t>
      </w:r>
      <w:r w:rsidR="00103709">
        <w:rPr>
          <w:rFonts w:cstheme="minorHAnsi"/>
        </w:rPr>
        <w:t xml:space="preserve">bout </w:t>
      </w:r>
      <w:r w:rsidRPr="00E075B0">
        <w:rPr>
          <w:rFonts w:cstheme="minorHAnsi"/>
        </w:rPr>
        <w:t xml:space="preserve">medication, ideas of hope, accessibility of services, support and relationship elements </w:t>
      </w:r>
      <w:r>
        <w:rPr>
          <w:rFonts w:cstheme="minorHAnsi"/>
        </w:rPr>
        <w:t xml:space="preserve">were identified and views of those as barriers to recovery </w:t>
      </w:r>
      <w:r w:rsidR="00103709">
        <w:rPr>
          <w:rFonts w:cstheme="minorHAnsi"/>
        </w:rPr>
        <w:t xml:space="preserve">were </w:t>
      </w:r>
      <w:r w:rsidRPr="00E075B0">
        <w:rPr>
          <w:rFonts w:cstheme="minorHAnsi"/>
        </w:rPr>
        <w:t>explored.</w:t>
      </w:r>
    </w:p>
    <w:p w14:paraId="5BC96AA2" w14:textId="77777777" w:rsidR="00A10F52" w:rsidRDefault="00A10F52" w:rsidP="00A715B7">
      <w:pPr>
        <w:pStyle w:val="Heading2"/>
      </w:pPr>
      <w:bookmarkStart w:id="242" w:name="_Toc78361037"/>
      <w:r w:rsidRPr="00A10F52">
        <w:t>Method</w:t>
      </w:r>
      <w:bookmarkEnd w:id="242"/>
    </w:p>
    <w:p w14:paraId="590CA529" w14:textId="77777777" w:rsidR="004908CD" w:rsidRDefault="00A10F52" w:rsidP="00224F2E">
      <w:pPr>
        <w:spacing w:line="360" w:lineRule="auto"/>
        <w:jc w:val="both"/>
        <w:rPr>
          <w:rFonts w:cs="Arial"/>
        </w:rPr>
      </w:pPr>
      <w:r w:rsidRPr="008A49BF">
        <w:rPr>
          <w:rFonts w:cs="Arial"/>
        </w:rPr>
        <w:t>Q-methodology</w:t>
      </w:r>
      <w:r w:rsidR="00EB2FA6">
        <w:rPr>
          <w:rFonts w:cs="Arial"/>
        </w:rPr>
        <w:t xml:space="preserve"> was used to gather participants’ views on the barriers to recovery form psychosis. Q-methodology</w:t>
      </w:r>
      <w:r w:rsidR="00007D91">
        <w:rPr>
          <w:rFonts w:cs="Arial"/>
        </w:rPr>
        <w:t xml:space="preserve"> is used to investigate different perspectives participants have on a specific topic. It</w:t>
      </w:r>
      <w:r w:rsidR="00EB2FA6">
        <w:rPr>
          <w:rFonts w:cs="Arial"/>
        </w:rPr>
        <w:t xml:space="preserve"> requires participants to sort a set of statements into a predefined grid like the one below</w:t>
      </w:r>
      <w:r w:rsidR="00966D23">
        <w:rPr>
          <w:rFonts w:cs="Arial"/>
        </w:rPr>
        <w:t xml:space="preserve"> (Figure 1)</w:t>
      </w:r>
      <w:r w:rsidR="008544A0">
        <w:rPr>
          <w:rFonts w:cs="Arial"/>
        </w:rPr>
        <w:t>,</w:t>
      </w:r>
      <w:r w:rsidR="00EB2FA6">
        <w:rPr>
          <w:rFonts w:cs="Arial"/>
        </w:rPr>
        <w:t xml:space="preserve"> based upon how much they agree or disagree with them being a barrier to their recovery form psychosis. </w:t>
      </w:r>
      <w:r w:rsidR="00007D91">
        <w:rPr>
          <w:rFonts w:cs="Arial"/>
        </w:rPr>
        <w:t>These individual sorts are then compared with every other completed sort to look for similarities in views and grouped accordingly.</w:t>
      </w:r>
      <w:r w:rsidR="00EB2FA6">
        <w:rPr>
          <w:rFonts w:cs="Arial"/>
        </w:rPr>
        <w:t xml:space="preserve"> </w:t>
      </w:r>
      <w:r w:rsidR="00007D91">
        <w:rPr>
          <w:rFonts w:cs="Arial"/>
        </w:rPr>
        <w:t xml:space="preserve">Due to the impact of COVID-19 the sort was </w:t>
      </w:r>
      <w:r w:rsidR="002A7556" w:rsidRPr="002A7556">
        <w:rPr>
          <w:rFonts w:cs="Arial"/>
        </w:rPr>
        <w:t xml:space="preserve">delivered </w:t>
      </w:r>
      <w:r w:rsidR="00007D91">
        <w:rPr>
          <w:rFonts w:cs="Arial"/>
        </w:rPr>
        <w:t xml:space="preserve">online using a </w:t>
      </w:r>
      <w:r w:rsidR="002A7556" w:rsidRPr="002A7556">
        <w:rPr>
          <w:rFonts w:cs="Arial"/>
        </w:rPr>
        <w:t xml:space="preserve">programme called Qsortware </w:t>
      </w:r>
      <w:r w:rsidR="005311F6" w:rsidRPr="002A7556">
        <w:rPr>
          <w:rFonts w:cs="Arial"/>
          <w:vertAlign w:val="superscript"/>
        </w:rPr>
        <w:t>(26)</w:t>
      </w:r>
      <w:r w:rsidRPr="002A7556">
        <w:rPr>
          <w:rFonts w:cs="Arial"/>
        </w:rPr>
        <w:t>.</w:t>
      </w:r>
      <w:r w:rsidRPr="008A49BF">
        <w:rPr>
          <w:rFonts w:cs="Arial"/>
        </w:rPr>
        <w:t xml:space="preserve"> </w:t>
      </w:r>
    </w:p>
    <w:p w14:paraId="55290DB4" w14:textId="77777777" w:rsidR="004908CD" w:rsidRDefault="004908CD" w:rsidP="004908CD">
      <w:pPr>
        <w:spacing w:line="360" w:lineRule="auto"/>
        <w:jc w:val="center"/>
        <w:rPr>
          <w:rFonts w:cs="Arial"/>
          <w:i/>
        </w:rPr>
      </w:pPr>
      <w:r>
        <w:rPr>
          <w:rFonts w:ascii="Calibri" w:hAnsi="Calibri"/>
          <w:noProof/>
          <w:lang w:eastAsia="en-GB"/>
        </w:rPr>
        <w:drawing>
          <wp:inline distT="0" distB="0" distL="0" distR="0" wp14:anchorId="5E983B6F" wp14:editId="112CEEC3">
            <wp:extent cx="5842783" cy="2530549"/>
            <wp:effectExtent l="0" t="0" r="571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rt matrix.png"/>
                    <pic:cNvPicPr/>
                  </pic:nvPicPr>
                  <pic:blipFill>
                    <a:blip r:embed="rId104" cstate="print">
                      <a:extLst>
                        <a:ext uri="{28A0092B-C50C-407E-A947-70E740481C1C}">
                          <a14:useLocalDpi xmlns:a14="http://schemas.microsoft.com/office/drawing/2010/main" val="0"/>
                        </a:ext>
                      </a:extLst>
                    </a:blip>
                    <a:stretch>
                      <a:fillRect/>
                    </a:stretch>
                  </pic:blipFill>
                  <pic:spPr>
                    <a:xfrm>
                      <a:off x="0" y="0"/>
                      <a:ext cx="6063174" cy="2626002"/>
                    </a:xfrm>
                    <a:prstGeom prst="rect">
                      <a:avLst/>
                    </a:prstGeom>
                  </pic:spPr>
                </pic:pic>
              </a:graphicData>
            </a:graphic>
          </wp:inline>
        </w:drawing>
      </w:r>
    </w:p>
    <w:p w14:paraId="22FF9D3E" w14:textId="77777777" w:rsidR="004908CD" w:rsidRPr="004908CD" w:rsidRDefault="004908CD" w:rsidP="004908CD">
      <w:pPr>
        <w:spacing w:line="360" w:lineRule="auto"/>
        <w:jc w:val="right"/>
        <w:rPr>
          <w:rFonts w:cs="Arial"/>
          <w:sz w:val="20"/>
        </w:rPr>
      </w:pPr>
      <w:r w:rsidRPr="004908CD">
        <w:rPr>
          <w:rFonts w:cs="Arial"/>
          <w:i/>
          <w:sz w:val="20"/>
        </w:rPr>
        <w:t xml:space="preserve">Figure 1. </w:t>
      </w:r>
      <w:r w:rsidRPr="004908CD">
        <w:rPr>
          <w:rFonts w:cs="Arial"/>
          <w:sz w:val="20"/>
        </w:rPr>
        <w:t>Q-sort grid.</w:t>
      </w:r>
    </w:p>
    <w:p w14:paraId="434007C0" w14:textId="77777777" w:rsidR="00A10F52" w:rsidRPr="00CF74C0" w:rsidRDefault="00A10F52" w:rsidP="00224F2E">
      <w:pPr>
        <w:spacing w:line="360" w:lineRule="auto"/>
        <w:jc w:val="both"/>
      </w:pPr>
      <w:r>
        <w:rPr>
          <w:rFonts w:cs="Arial"/>
        </w:rPr>
        <w:lastRenderedPageBreak/>
        <w:t xml:space="preserve">The statements </w:t>
      </w:r>
      <w:r w:rsidR="004908CD">
        <w:rPr>
          <w:rFonts w:cs="Arial"/>
        </w:rPr>
        <w:t xml:space="preserve">that were used were </w:t>
      </w:r>
      <w:r>
        <w:rPr>
          <w:rFonts w:cs="Arial"/>
        </w:rPr>
        <w:t xml:space="preserve">created </w:t>
      </w:r>
      <w:r w:rsidR="004908CD">
        <w:rPr>
          <w:rFonts w:cs="Arial"/>
        </w:rPr>
        <w:t>from completin</w:t>
      </w:r>
      <w:r w:rsidR="002A7556">
        <w:rPr>
          <w:rFonts w:cs="Arial"/>
        </w:rPr>
        <w:t>g a search of all research there</w:t>
      </w:r>
      <w:r w:rsidR="004908CD">
        <w:rPr>
          <w:rFonts w:cs="Arial"/>
        </w:rPr>
        <w:t xml:space="preserve"> already is on barriers to recovery </w:t>
      </w:r>
      <w:r>
        <w:rPr>
          <w:rFonts w:cs="Arial"/>
        </w:rPr>
        <w:t xml:space="preserve">and </w:t>
      </w:r>
      <w:r w:rsidR="004908CD">
        <w:rPr>
          <w:rFonts w:cs="Arial"/>
        </w:rPr>
        <w:t xml:space="preserve">from </w:t>
      </w:r>
      <w:r w:rsidRPr="008A49BF">
        <w:rPr>
          <w:rFonts w:cs="Arial"/>
        </w:rPr>
        <w:t xml:space="preserve">discussions </w:t>
      </w:r>
      <w:r>
        <w:rPr>
          <w:rFonts w:cs="Arial"/>
        </w:rPr>
        <w:t xml:space="preserve">with the research team and </w:t>
      </w:r>
      <w:r w:rsidR="004908CD">
        <w:rPr>
          <w:rFonts w:cs="Arial"/>
        </w:rPr>
        <w:t>people who experience psychosis themselves.</w:t>
      </w:r>
      <w:r w:rsidRPr="00C9748E">
        <w:rPr>
          <w:rFonts w:cs="Arial"/>
        </w:rPr>
        <w:t xml:space="preserve"> </w:t>
      </w:r>
      <w:r w:rsidR="002A7556">
        <w:rPr>
          <w:rFonts w:cs="Arial"/>
        </w:rPr>
        <w:t xml:space="preserve">There were 56 </w:t>
      </w:r>
      <w:r>
        <w:rPr>
          <w:rFonts w:cs="Arial"/>
        </w:rPr>
        <w:t>statements in total</w:t>
      </w:r>
      <w:r w:rsidR="004908CD">
        <w:rPr>
          <w:rFonts w:cs="Arial"/>
        </w:rPr>
        <w:t xml:space="preserve"> for participants to sort</w:t>
      </w:r>
      <w:r>
        <w:rPr>
          <w:rFonts w:cs="Arial"/>
        </w:rPr>
        <w:t>.</w:t>
      </w:r>
    </w:p>
    <w:p w14:paraId="0A761B62" w14:textId="77777777" w:rsidR="004908CD" w:rsidRDefault="004908CD" w:rsidP="00224F2E">
      <w:pPr>
        <w:spacing w:line="360" w:lineRule="auto"/>
        <w:jc w:val="both"/>
      </w:pPr>
      <w:r>
        <w:t xml:space="preserve">People could take part if they </w:t>
      </w:r>
      <w:r w:rsidR="00A10F52" w:rsidRPr="00F25ADD">
        <w:t>ex</w:t>
      </w:r>
      <w:r w:rsidR="00A10F52">
        <w:t>perienced psychosis</w:t>
      </w:r>
      <w:r>
        <w:t xml:space="preserve"> or symptoms associated with psychosis</w:t>
      </w:r>
      <w:r w:rsidR="00A10F52">
        <w:t>,</w:t>
      </w:r>
      <w:r w:rsidR="00A10F52" w:rsidRPr="00F25ADD">
        <w:t xml:space="preserve"> wi</w:t>
      </w:r>
      <w:r>
        <w:t>th or without a diagnosis. Twelve</w:t>
      </w:r>
      <w:r w:rsidR="00A10F52" w:rsidRPr="00F25ADD">
        <w:t xml:space="preserve"> participants took part in the study and </w:t>
      </w:r>
      <w:r>
        <w:t>it was carried about between O</w:t>
      </w:r>
      <w:r w:rsidR="00A10F52" w:rsidRPr="00F25ADD">
        <w:t>ctober 2020 and January 2021.</w:t>
      </w:r>
      <w:r w:rsidR="00A10F52">
        <w:t xml:space="preserve"> </w:t>
      </w:r>
      <w:r>
        <w:t>In order to take part people had to meet certain criteria.</w:t>
      </w:r>
    </w:p>
    <w:p w14:paraId="70052EC7" w14:textId="77777777" w:rsidR="002A7556" w:rsidRDefault="002A7556" w:rsidP="00224F2E">
      <w:pPr>
        <w:spacing w:line="360" w:lineRule="auto"/>
        <w:jc w:val="both"/>
      </w:pPr>
    </w:p>
    <w:p w14:paraId="11E080A2" w14:textId="77777777" w:rsidR="004908CD" w:rsidRDefault="004908CD" w:rsidP="00224F2E">
      <w:pPr>
        <w:spacing w:line="360" w:lineRule="auto"/>
        <w:jc w:val="both"/>
      </w:pPr>
      <w:r>
        <w:rPr>
          <w:noProof/>
          <w:lang w:eastAsia="en-GB"/>
        </w:rPr>
        <mc:AlternateContent>
          <mc:Choice Requires="wps">
            <w:drawing>
              <wp:inline distT="0" distB="0" distL="0" distR="0" wp14:anchorId="03D075BA" wp14:editId="6F410D9A">
                <wp:extent cx="2623820" cy="2560320"/>
                <wp:effectExtent l="0" t="0" r="24130" b="11430"/>
                <wp:docPr id="10" name="Rounded Rectangle 10"/>
                <wp:cNvGraphicFramePr/>
                <a:graphic xmlns:a="http://schemas.openxmlformats.org/drawingml/2006/main">
                  <a:graphicData uri="http://schemas.microsoft.com/office/word/2010/wordprocessingShape">
                    <wps:wsp>
                      <wps:cNvSpPr/>
                      <wps:spPr>
                        <a:xfrm>
                          <a:off x="0" y="0"/>
                          <a:ext cx="2623820" cy="2560320"/>
                        </a:xfrm>
                        <a:prstGeom prst="roundRect">
                          <a:avLst>
                            <a:gd name="adj" fmla="val 13476"/>
                          </a:avLst>
                        </a:prstGeom>
                        <a:solidFill>
                          <a:schemeClr val="accent1">
                            <a:lumMod val="60000"/>
                            <a:lumOff val="4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4B9F02" w14:textId="77777777" w:rsidR="00C539D9" w:rsidRPr="0087670D" w:rsidRDefault="00C539D9" w:rsidP="004908CD">
                            <w:pPr>
                              <w:jc w:val="center"/>
                              <w:rPr>
                                <w:b/>
                              </w:rPr>
                            </w:pPr>
                            <w:r w:rsidRPr="0087670D">
                              <w:rPr>
                                <w:b/>
                              </w:rPr>
                              <w:t>Inclusion criteria</w:t>
                            </w:r>
                          </w:p>
                          <w:p w14:paraId="391FE97E" w14:textId="77777777" w:rsidR="00C539D9" w:rsidRDefault="00C539D9" w:rsidP="0087670D">
                            <w:r>
                              <w:t>- Adult aged over 18</w:t>
                            </w:r>
                          </w:p>
                          <w:p w14:paraId="184D517B" w14:textId="77777777" w:rsidR="00C539D9" w:rsidRDefault="00C539D9" w:rsidP="0087670D">
                            <w:r>
                              <w:t>- Diagnosed with schizophrenia or experience symptoms associated with psychosis</w:t>
                            </w:r>
                          </w:p>
                          <w:p w14:paraId="693B92D4" w14:textId="77777777" w:rsidR="00C539D9" w:rsidRDefault="00C539D9" w:rsidP="0087670D">
                            <w:r>
                              <w:t>- Sought help for their mental health in the UK</w:t>
                            </w:r>
                          </w:p>
                          <w:p w14:paraId="2D7CC33B" w14:textId="77777777" w:rsidR="00C539D9" w:rsidRDefault="00C539D9" w:rsidP="0087670D">
                            <w:r>
                              <w:t>- Can understand and write using the English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03D075BA" id="Rounded Rectangle 10" o:spid="_x0000_s1028" style="width:206.6pt;height:201.6pt;visibility:visible;mso-wrap-style:square;mso-left-percent:-10001;mso-top-percent:-10001;mso-position-horizontal:absolute;mso-position-horizontal-relative:char;mso-position-vertical:absolute;mso-position-vertical-relative:line;mso-left-percent:-10001;mso-top-percent:-10001;v-text-anchor:top" arcsize="88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" fillcolor="#8eaadb [1940]" strokecolor="#4472c4 [3204]" strokeweight="1pt">
                <v:stroke joinstyle="miter"/>
                <v:textbox>
                  <w:txbxContent>
                    <w:p w14:paraId="5D4B9F02" w14:textId="77777777" w:rsidR="00C539D9" w:rsidRPr="0087670D" w:rsidRDefault="00C539D9" w:rsidP="004908CD">
                      <w:pPr>
                        <w:jc w:val="center"/>
                        <w:rPr>
                          <w:b/>
                        </w:rPr>
                      </w:pPr>
                      <w:r w:rsidRPr="0087670D">
                        <w:rPr>
                          <w:b/>
                        </w:rPr>
                        <w:t>Inclusion criteria</w:t>
                      </w:r>
                    </w:p>
                    <w:p w14:paraId="391FE97E" w14:textId="77777777" w:rsidR="00C539D9" w:rsidRDefault="00C539D9" w:rsidP="0087670D">
                      <w:r>
                        <w:t>- Adult aged over 18</w:t>
                      </w:r>
                    </w:p>
                    <w:p w14:paraId="184D517B" w14:textId="77777777" w:rsidR="00C539D9" w:rsidRDefault="00C539D9" w:rsidP="0087670D">
                      <w:r>
                        <w:t>- Diagnosed with schizophrenia or experience symptoms associated with psychosis</w:t>
                      </w:r>
                    </w:p>
                    <w:p w14:paraId="693B92D4" w14:textId="77777777" w:rsidR="00C539D9" w:rsidRDefault="00C539D9" w:rsidP="0087670D">
                      <w:r>
                        <w:t>- Sought help for their mental health in the UK</w:t>
                      </w:r>
                    </w:p>
                    <w:p w14:paraId="2D7CC33B" w14:textId="77777777" w:rsidR="00C539D9" w:rsidRDefault="00C539D9" w:rsidP="0087670D">
                      <w:r>
                        <w:t>- Can understand and write using the English language</w:t>
                      </w:r>
                    </w:p>
                  </w:txbxContent>
                </v:textbox>
                <w10:anchorlock/>
              </v:roundrect>
            </w:pict>
          </mc:Fallback>
        </mc:AlternateContent>
      </w:r>
      <w:r w:rsidR="0087670D">
        <w:t xml:space="preserve">         </w:t>
      </w:r>
      <w:r w:rsidR="002A7556">
        <w:rPr>
          <w:noProof/>
          <w:lang w:eastAsia="en-GB"/>
        </w:rPr>
        <mc:AlternateContent>
          <mc:Choice Requires="wps">
            <w:drawing>
              <wp:inline distT="0" distB="0" distL="0" distR="0" wp14:anchorId="2DB3AD28" wp14:editId="610693B2">
                <wp:extent cx="2623820" cy="2560320"/>
                <wp:effectExtent l="0" t="0" r="24130" b="11430"/>
                <wp:docPr id="11" name="Rounded Rectangle 11"/>
                <wp:cNvGraphicFramePr/>
                <a:graphic xmlns:a="http://schemas.openxmlformats.org/drawingml/2006/main">
                  <a:graphicData uri="http://schemas.microsoft.com/office/word/2010/wordprocessingShape">
                    <wps:wsp>
                      <wps:cNvSpPr/>
                      <wps:spPr>
                        <a:xfrm>
                          <a:off x="0" y="0"/>
                          <a:ext cx="2623820" cy="2560320"/>
                        </a:xfrm>
                        <a:prstGeom prst="roundRect">
                          <a:avLst>
                            <a:gd name="adj" fmla="val 13476"/>
                          </a:avLst>
                        </a:prstGeom>
                        <a:solidFill>
                          <a:schemeClr val="accent1">
                            <a:lumMod val="60000"/>
                            <a:lumOff val="4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56955" w14:textId="77777777" w:rsidR="00C539D9" w:rsidRPr="0087670D" w:rsidRDefault="00C539D9" w:rsidP="0087670D">
                            <w:pPr>
                              <w:jc w:val="center"/>
                              <w:rPr>
                                <w:b/>
                              </w:rPr>
                            </w:pPr>
                            <w:r w:rsidRPr="0087670D">
                              <w:rPr>
                                <w:b/>
                              </w:rPr>
                              <w:t>Exclusion criteria</w:t>
                            </w:r>
                          </w:p>
                          <w:p w14:paraId="16F6E741" w14:textId="77777777" w:rsidR="00C539D9" w:rsidRDefault="00C539D9" w:rsidP="0087670D">
                            <w:r>
                              <w:t>- People whose experiences are as a result of an injury or disease in the brain</w:t>
                            </w:r>
                          </w:p>
                          <w:p w14:paraId="19126861" w14:textId="77777777" w:rsidR="00C539D9" w:rsidRDefault="00C539D9" w:rsidP="0087670D">
                            <w:r>
                              <w:t xml:space="preserve">- Have a diagnosis of substance addiction </w:t>
                            </w:r>
                          </w:p>
                          <w:p w14:paraId="723B1AD1" w14:textId="77777777" w:rsidR="00C539D9" w:rsidRDefault="00C539D9" w:rsidP="0087670D">
                            <w:r>
                              <w:t>- People who are accessing EI, Inpatient mental health or crisis or home treatment services</w:t>
                            </w:r>
                          </w:p>
                          <w:p w14:paraId="6080AC00" w14:textId="77777777" w:rsidR="00C539D9" w:rsidRDefault="00C539D9" w:rsidP="008767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2DB3AD28" id="Rounded Rectangle 11" o:spid="_x0000_s1029" style="width:206.6pt;height:201.6pt;visibility:visible;mso-wrap-style:square;mso-left-percent:-10001;mso-top-percent:-10001;mso-position-horizontal:absolute;mso-position-horizontal-relative:char;mso-position-vertical:absolute;mso-position-vertical-relative:line;mso-left-percent:-10001;mso-top-percent:-10001;v-text-anchor:top" arcsize="88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" fillcolor="#8eaadb [1940]" strokecolor="#4472c4 [3204]" strokeweight="1pt">
                <v:stroke joinstyle="miter"/>
                <v:textbox>
                  <w:txbxContent>
                    <w:p w14:paraId="78956955" w14:textId="77777777" w:rsidR="00C539D9" w:rsidRPr="0087670D" w:rsidRDefault="00C539D9" w:rsidP="0087670D">
                      <w:pPr>
                        <w:jc w:val="center"/>
                        <w:rPr>
                          <w:b/>
                        </w:rPr>
                      </w:pPr>
                      <w:r w:rsidRPr="0087670D">
                        <w:rPr>
                          <w:b/>
                        </w:rPr>
                        <w:t>Exclusion criteria</w:t>
                      </w:r>
                    </w:p>
                    <w:p w14:paraId="16F6E741" w14:textId="77777777" w:rsidR="00C539D9" w:rsidRDefault="00C539D9" w:rsidP="0087670D">
                      <w:r>
                        <w:t>- People whose experiences are as a result of an injury or disease in the brain</w:t>
                      </w:r>
                    </w:p>
                    <w:p w14:paraId="19126861" w14:textId="77777777" w:rsidR="00C539D9" w:rsidRDefault="00C539D9" w:rsidP="0087670D">
                      <w:r>
                        <w:t xml:space="preserve">- Have a diagnosis of substance addiction </w:t>
                      </w:r>
                    </w:p>
                    <w:p w14:paraId="723B1AD1" w14:textId="77777777" w:rsidR="00C539D9" w:rsidRDefault="00C539D9" w:rsidP="0087670D">
                      <w:r>
                        <w:t>- People who are accessing EI, Inpatient mental health or crisis or home treatment services</w:t>
                      </w:r>
                    </w:p>
                    <w:p w14:paraId="6080AC00" w14:textId="77777777" w:rsidR="00C539D9" w:rsidRDefault="00C539D9" w:rsidP="0087670D"/>
                  </w:txbxContent>
                </v:textbox>
                <w10:anchorlock/>
              </v:roundrect>
            </w:pict>
          </mc:Fallback>
        </mc:AlternateContent>
      </w:r>
    </w:p>
    <w:p w14:paraId="6CB36F89" w14:textId="77777777" w:rsidR="002A7556" w:rsidRDefault="002A7556" w:rsidP="00224F2E">
      <w:pPr>
        <w:tabs>
          <w:tab w:val="center" w:pos="4782"/>
        </w:tabs>
        <w:spacing w:line="360" w:lineRule="auto"/>
        <w:jc w:val="both"/>
      </w:pPr>
    </w:p>
    <w:p w14:paraId="3ACACCD0" w14:textId="77777777" w:rsidR="00A10F52" w:rsidRDefault="0087670D" w:rsidP="00224F2E">
      <w:pPr>
        <w:tabs>
          <w:tab w:val="center" w:pos="4782"/>
        </w:tabs>
        <w:spacing w:line="360" w:lineRule="auto"/>
        <w:jc w:val="both"/>
        <w:rPr>
          <w:rFonts w:ascii="Calibri" w:hAnsi="Calibri"/>
        </w:rPr>
      </w:pPr>
      <w:r>
        <w:t xml:space="preserve">The study was advertised online on social media platforms like Facebook and Twitter and was shared on groups on these sites. The study was also advertised in </w:t>
      </w:r>
      <w:r w:rsidR="00A10F52" w:rsidRPr="00112B55">
        <w:rPr>
          <w:rFonts w:ascii="Calibri" w:hAnsi="Calibri"/>
        </w:rPr>
        <w:t>the National Paranoia Network and London Hearing Voices Network</w:t>
      </w:r>
      <w:r>
        <w:rPr>
          <w:rFonts w:ascii="Calibri" w:hAnsi="Calibri"/>
        </w:rPr>
        <w:t>’s</w:t>
      </w:r>
      <w:r w:rsidR="00A10F52" w:rsidRPr="00112B55">
        <w:rPr>
          <w:rFonts w:ascii="Calibri" w:hAnsi="Calibri"/>
        </w:rPr>
        <w:t xml:space="preserve"> monthly newsletters</w:t>
      </w:r>
      <w:r w:rsidR="00A10F52">
        <w:rPr>
          <w:rFonts w:ascii="Calibri" w:hAnsi="Calibri"/>
        </w:rPr>
        <w:t>. This</w:t>
      </w:r>
      <w:r w:rsidR="00A10F52" w:rsidRPr="00112B55">
        <w:rPr>
          <w:rFonts w:ascii="Calibri" w:hAnsi="Calibri"/>
        </w:rPr>
        <w:t xml:space="preserve"> </w:t>
      </w:r>
      <w:r>
        <w:rPr>
          <w:rFonts w:ascii="Calibri" w:hAnsi="Calibri"/>
        </w:rPr>
        <w:t>was to try and reach as many people as possible</w:t>
      </w:r>
      <w:r w:rsidR="00A10F52" w:rsidRPr="00112B55">
        <w:rPr>
          <w:rFonts w:ascii="Calibri" w:hAnsi="Calibri"/>
        </w:rPr>
        <w:t xml:space="preserve">. </w:t>
      </w:r>
      <w:r w:rsidR="00A10F52">
        <w:rPr>
          <w:rFonts w:ascii="Calibri" w:hAnsi="Calibri"/>
        </w:rPr>
        <w:t>Details of participant</w:t>
      </w:r>
      <w:r>
        <w:rPr>
          <w:rFonts w:ascii="Calibri" w:hAnsi="Calibri"/>
        </w:rPr>
        <w:t xml:space="preserve">s that took part can </w:t>
      </w:r>
      <w:r w:rsidR="00A10F52">
        <w:rPr>
          <w:rFonts w:ascii="Calibri" w:hAnsi="Calibri"/>
        </w:rPr>
        <w:t>be found i</w:t>
      </w:r>
      <w:r w:rsidR="00A10F52" w:rsidRPr="001F5478">
        <w:rPr>
          <w:rFonts w:ascii="Calibri" w:hAnsi="Calibri"/>
        </w:rPr>
        <w:t>n Table 1 below.</w:t>
      </w:r>
    </w:p>
    <w:p w14:paraId="11200CB9" w14:textId="77777777" w:rsidR="002A7556" w:rsidRDefault="002A7556" w:rsidP="00224F2E">
      <w:pPr>
        <w:tabs>
          <w:tab w:val="center" w:pos="4782"/>
        </w:tabs>
        <w:spacing w:line="360" w:lineRule="auto"/>
        <w:jc w:val="both"/>
        <w:rPr>
          <w:rFonts w:ascii="Calibri" w:hAnsi="Calibri"/>
        </w:rPr>
      </w:pPr>
    </w:p>
    <w:p w14:paraId="1594E1C9" w14:textId="77777777" w:rsidR="002A7556" w:rsidRDefault="002A7556" w:rsidP="00224F2E">
      <w:pPr>
        <w:tabs>
          <w:tab w:val="center" w:pos="4782"/>
        </w:tabs>
        <w:spacing w:line="360" w:lineRule="auto"/>
        <w:jc w:val="both"/>
        <w:rPr>
          <w:rFonts w:ascii="Calibri" w:hAnsi="Calibri"/>
        </w:rPr>
      </w:pPr>
    </w:p>
    <w:p w14:paraId="0BA6A7ED" w14:textId="77777777" w:rsidR="002A7556" w:rsidRDefault="002A7556" w:rsidP="00224F2E">
      <w:pPr>
        <w:tabs>
          <w:tab w:val="center" w:pos="4782"/>
        </w:tabs>
        <w:spacing w:line="360" w:lineRule="auto"/>
        <w:jc w:val="both"/>
        <w:rPr>
          <w:rFonts w:ascii="Calibri" w:hAnsi="Calibri"/>
        </w:rPr>
      </w:pPr>
    </w:p>
    <w:p w14:paraId="1384E2A7" w14:textId="77777777" w:rsidR="002A7556" w:rsidRDefault="002A7556" w:rsidP="00224F2E">
      <w:pPr>
        <w:tabs>
          <w:tab w:val="center" w:pos="4782"/>
        </w:tabs>
        <w:spacing w:line="360" w:lineRule="auto"/>
        <w:jc w:val="both"/>
        <w:rPr>
          <w:rFonts w:ascii="Calibri" w:hAnsi="Calibri"/>
        </w:rPr>
      </w:pPr>
    </w:p>
    <w:p w14:paraId="6BF7D2F1" w14:textId="77777777" w:rsidR="002A7556" w:rsidRPr="001F5478" w:rsidRDefault="002A7556" w:rsidP="00224F2E">
      <w:pPr>
        <w:tabs>
          <w:tab w:val="center" w:pos="4782"/>
        </w:tabs>
        <w:spacing w:line="360" w:lineRule="auto"/>
        <w:jc w:val="both"/>
        <w:rPr>
          <w:rFonts w:ascii="Calibri" w:hAnsi="Calibri"/>
        </w:rPr>
      </w:pPr>
    </w:p>
    <w:p w14:paraId="1D64632F" w14:textId="77777777" w:rsidR="00A10F52" w:rsidRPr="004F2659" w:rsidRDefault="006A7669" w:rsidP="00A715B7">
      <w:pPr>
        <w:pStyle w:val="Caption"/>
      </w:pPr>
      <w:bookmarkStart w:id="243" w:name="_Toc77543476"/>
      <w:r>
        <w:t>Table</w:t>
      </w:r>
      <w:r w:rsidR="0087670D">
        <w:t xml:space="preserve"> </w:t>
      </w:r>
      <w:r w:rsidR="004B7495">
        <w:fldChar w:fldCharType="begin"/>
      </w:r>
      <w:r w:rsidR="004B7495">
        <w:instrText xml:space="preserve"> SEQ Table \* ARABIC \s 1 </w:instrText>
      </w:r>
      <w:r w:rsidR="004B7495">
        <w:fldChar w:fldCharType="separate"/>
      </w:r>
      <w:r>
        <w:rPr>
          <w:noProof/>
        </w:rPr>
        <w:t>1</w:t>
      </w:r>
      <w:r w:rsidR="004B7495">
        <w:rPr>
          <w:noProof/>
        </w:rPr>
        <w:fldChar w:fldCharType="end"/>
      </w:r>
      <w:r>
        <w:t xml:space="preserve"> P</w:t>
      </w:r>
      <w:r w:rsidR="00A10F52" w:rsidRPr="001F5478">
        <w:t>articipant demographic details</w:t>
      </w:r>
      <w:bookmarkEnd w:id="243"/>
    </w:p>
    <w:tbl>
      <w:tblPr>
        <w:tblStyle w:val="PlainTable2"/>
        <w:tblW w:w="0" w:type="auto"/>
        <w:tblLook w:val="04A0" w:firstRow="1" w:lastRow="0" w:firstColumn="1" w:lastColumn="0" w:noHBand="0" w:noVBand="1"/>
      </w:tblPr>
      <w:tblGrid>
        <w:gridCol w:w="1900"/>
        <w:gridCol w:w="1969"/>
        <w:gridCol w:w="1040"/>
      </w:tblGrid>
      <w:tr w:rsidR="00A10F52" w:rsidRPr="00FB42D2" w14:paraId="67F0F93C" w14:textId="77777777" w:rsidTr="005653EB">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00" w:type="dxa"/>
            <w:vMerge w:val="restart"/>
            <w:hideMark/>
          </w:tcPr>
          <w:p w14:paraId="2F3DD0D3" w14:textId="77777777" w:rsidR="00A10F52" w:rsidRPr="00FB42D2" w:rsidRDefault="00A10F52" w:rsidP="0007128B">
            <w:pPr>
              <w:spacing w:line="276" w:lineRule="auto"/>
            </w:pPr>
            <w:r w:rsidRPr="00FB42D2">
              <w:t>Gender</w:t>
            </w:r>
          </w:p>
        </w:tc>
        <w:tc>
          <w:tcPr>
            <w:tcW w:w="1823" w:type="dxa"/>
            <w:noWrap/>
            <w:hideMark/>
          </w:tcPr>
          <w:p w14:paraId="718104D1" w14:textId="77777777" w:rsidR="00A10F52" w:rsidRPr="00B1087E" w:rsidRDefault="00A10F52" w:rsidP="0007128B">
            <w:pPr>
              <w:spacing w:line="276" w:lineRule="auto"/>
              <w:cnfStyle w:val="100000000000" w:firstRow="1" w:lastRow="0" w:firstColumn="0" w:lastColumn="0" w:oddVBand="0" w:evenVBand="0" w:oddHBand="0" w:evenHBand="0" w:firstRowFirstColumn="0" w:firstRowLastColumn="0" w:lastRowFirstColumn="0" w:lastRowLastColumn="0"/>
              <w:rPr>
                <w:b w:val="0"/>
              </w:rPr>
            </w:pPr>
            <w:r w:rsidRPr="00B1087E">
              <w:rPr>
                <w:b w:val="0"/>
              </w:rPr>
              <w:t>Male</w:t>
            </w:r>
          </w:p>
        </w:tc>
        <w:tc>
          <w:tcPr>
            <w:tcW w:w="1040" w:type="dxa"/>
            <w:noWrap/>
            <w:hideMark/>
          </w:tcPr>
          <w:p w14:paraId="7DA2C1C7" w14:textId="77777777" w:rsidR="00A10F52" w:rsidRPr="00B1087E" w:rsidRDefault="00A10F52" w:rsidP="0007128B">
            <w:pPr>
              <w:spacing w:line="276" w:lineRule="auto"/>
              <w:cnfStyle w:val="100000000000" w:firstRow="1" w:lastRow="0" w:firstColumn="0" w:lastColumn="0" w:oddVBand="0" w:evenVBand="0" w:oddHBand="0" w:evenHBand="0" w:firstRowFirstColumn="0" w:firstRowLastColumn="0" w:lastRowFirstColumn="0" w:lastRowLastColumn="0"/>
              <w:rPr>
                <w:b w:val="0"/>
              </w:rPr>
            </w:pPr>
            <w:r w:rsidRPr="00B1087E">
              <w:rPr>
                <w:b w:val="0"/>
              </w:rPr>
              <w:t>7</w:t>
            </w:r>
          </w:p>
        </w:tc>
      </w:tr>
      <w:tr w:rsidR="00A10F52" w:rsidRPr="00FB42D2" w14:paraId="64BD9CA0" w14:textId="77777777" w:rsidTr="005653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00" w:type="dxa"/>
            <w:vMerge/>
            <w:hideMark/>
          </w:tcPr>
          <w:p w14:paraId="22965C13" w14:textId="77777777" w:rsidR="00A10F52" w:rsidRPr="00FB42D2" w:rsidRDefault="00A10F52" w:rsidP="0007128B">
            <w:pPr>
              <w:spacing w:line="276" w:lineRule="auto"/>
            </w:pPr>
          </w:p>
        </w:tc>
        <w:tc>
          <w:tcPr>
            <w:tcW w:w="1823" w:type="dxa"/>
            <w:noWrap/>
            <w:hideMark/>
          </w:tcPr>
          <w:p w14:paraId="7D57003E" w14:textId="77777777" w:rsidR="00A10F52" w:rsidRPr="00FB42D2" w:rsidRDefault="00A10F52" w:rsidP="0007128B">
            <w:pPr>
              <w:spacing w:line="276" w:lineRule="auto"/>
              <w:cnfStyle w:val="000000100000" w:firstRow="0" w:lastRow="0" w:firstColumn="0" w:lastColumn="0" w:oddVBand="0" w:evenVBand="0" w:oddHBand="1" w:evenHBand="0" w:firstRowFirstColumn="0" w:firstRowLastColumn="0" w:lastRowFirstColumn="0" w:lastRowLastColumn="0"/>
            </w:pPr>
            <w:r w:rsidRPr="00FB42D2">
              <w:t>Female</w:t>
            </w:r>
          </w:p>
        </w:tc>
        <w:tc>
          <w:tcPr>
            <w:tcW w:w="1040" w:type="dxa"/>
            <w:noWrap/>
            <w:hideMark/>
          </w:tcPr>
          <w:p w14:paraId="0DB14556" w14:textId="77777777" w:rsidR="00A10F52" w:rsidRPr="00FB42D2" w:rsidRDefault="00A10F52" w:rsidP="0007128B">
            <w:pPr>
              <w:spacing w:line="276" w:lineRule="auto"/>
              <w:cnfStyle w:val="000000100000" w:firstRow="0" w:lastRow="0" w:firstColumn="0" w:lastColumn="0" w:oddVBand="0" w:evenVBand="0" w:oddHBand="1" w:evenHBand="0" w:firstRowFirstColumn="0" w:firstRowLastColumn="0" w:lastRowFirstColumn="0" w:lastRowLastColumn="0"/>
            </w:pPr>
            <w:r w:rsidRPr="00FB42D2">
              <w:t>5</w:t>
            </w:r>
          </w:p>
        </w:tc>
      </w:tr>
      <w:tr w:rsidR="00A10F52" w:rsidRPr="00FB42D2" w14:paraId="6BA8C14E" w14:textId="77777777" w:rsidTr="005653EB">
        <w:trPr>
          <w:trHeight w:val="290"/>
        </w:trPr>
        <w:tc>
          <w:tcPr>
            <w:cnfStyle w:val="001000000000" w:firstRow="0" w:lastRow="0" w:firstColumn="1" w:lastColumn="0" w:oddVBand="0" w:evenVBand="0" w:oddHBand="0" w:evenHBand="0" w:firstRowFirstColumn="0" w:firstRowLastColumn="0" w:lastRowFirstColumn="0" w:lastRowLastColumn="0"/>
            <w:tcW w:w="1900" w:type="dxa"/>
            <w:vMerge w:val="restart"/>
            <w:hideMark/>
          </w:tcPr>
          <w:p w14:paraId="592EA2A8" w14:textId="77777777" w:rsidR="00A10F52" w:rsidRPr="00FB42D2" w:rsidRDefault="00A10F52" w:rsidP="0007128B">
            <w:pPr>
              <w:spacing w:line="276" w:lineRule="auto"/>
            </w:pPr>
            <w:r w:rsidRPr="00FB42D2">
              <w:t>Age</w:t>
            </w:r>
          </w:p>
        </w:tc>
        <w:tc>
          <w:tcPr>
            <w:tcW w:w="1823" w:type="dxa"/>
            <w:noWrap/>
            <w:hideMark/>
          </w:tcPr>
          <w:p w14:paraId="6D22DC86" w14:textId="77777777" w:rsidR="00A10F52" w:rsidRPr="00FB42D2" w:rsidRDefault="00A10F52" w:rsidP="0007128B">
            <w:pPr>
              <w:spacing w:line="276" w:lineRule="auto"/>
              <w:cnfStyle w:val="000000000000" w:firstRow="0" w:lastRow="0" w:firstColumn="0" w:lastColumn="0" w:oddVBand="0" w:evenVBand="0" w:oddHBand="0" w:evenHBand="0" w:firstRowFirstColumn="0" w:firstRowLastColumn="0" w:lastRowFirstColumn="0" w:lastRowLastColumn="0"/>
            </w:pPr>
            <w:r w:rsidRPr="00FB42D2">
              <w:t>Range</w:t>
            </w:r>
          </w:p>
        </w:tc>
        <w:tc>
          <w:tcPr>
            <w:tcW w:w="1040" w:type="dxa"/>
            <w:noWrap/>
            <w:hideMark/>
          </w:tcPr>
          <w:p w14:paraId="6D72E42F" w14:textId="77777777" w:rsidR="00A10F52" w:rsidRPr="00FB42D2" w:rsidRDefault="00A10F52" w:rsidP="0007128B">
            <w:pPr>
              <w:spacing w:line="276" w:lineRule="auto"/>
              <w:cnfStyle w:val="000000000000" w:firstRow="0" w:lastRow="0" w:firstColumn="0" w:lastColumn="0" w:oddVBand="0" w:evenVBand="0" w:oddHBand="0" w:evenHBand="0" w:firstRowFirstColumn="0" w:firstRowLastColumn="0" w:lastRowFirstColumn="0" w:lastRowLastColumn="0"/>
            </w:pPr>
            <w:r w:rsidRPr="00FB42D2">
              <w:t>24-59</w:t>
            </w:r>
          </w:p>
        </w:tc>
      </w:tr>
      <w:tr w:rsidR="00A10F52" w:rsidRPr="00FB42D2" w14:paraId="41AA5F28" w14:textId="77777777" w:rsidTr="005653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00" w:type="dxa"/>
            <w:vMerge/>
            <w:hideMark/>
          </w:tcPr>
          <w:p w14:paraId="440CAC45" w14:textId="77777777" w:rsidR="00A10F52" w:rsidRPr="00FB42D2" w:rsidRDefault="00A10F52" w:rsidP="0007128B">
            <w:pPr>
              <w:spacing w:line="276" w:lineRule="auto"/>
            </w:pPr>
          </w:p>
        </w:tc>
        <w:tc>
          <w:tcPr>
            <w:tcW w:w="1823" w:type="dxa"/>
            <w:noWrap/>
            <w:hideMark/>
          </w:tcPr>
          <w:p w14:paraId="3539B24D" w14:textId="77777777" w:rsidR="00A10F52" w:rsidRPr="00FB42D2" w:rsidRDefault="00A10F52" w:rsidP="0007128B">
            <w:pPr>
              <w:spacing w:line="276" w:lineRule="auto"/>
              <w:cnfStyle w:val="000000100000" w:firstRow="0" w:lastRow="0" w:firstColumn="0" w:lastColumn="0" w:oddVBand="0" w:evenVBand="0" w:oddHBand="1" w:evenHBand="0" w:firstRowFirstColumn="0" w:firstRowLastColumn="0" w:lastRowFirstColumn="0" w:lastRowLastColumn="0"/>
            </w:pPr>
            <w:r w:rsidRPr="00FB42D2">
              <w:t>Mean</w:t>
            </w:r>
          </w:p>
        </w:tc>
        <w:tc>
          <w:tcPr>
            <w:tcW w:w="1040" w:type="dxa"/>
            <w:noWrap/>
            <w:hideMark/>
          </w:tcPr>
          <w:p w14:paraId="017A08A5" w14:textId="77777777" w:rsidR="00A10F52" w:rsidRPr="00FB42D2" w:rsidRDefault="00A10F52" w:rsidP="0007128B">
            <w:pPr>
              <w:spacing w:line="276" w:lineRule="auto"/>
              <w:cnfStyle w:val="000000100000" w:firstRow="0" w:lastRow="0" w:firstColumn="0" w:lastColumn="0" w:oddVBand="0" w:evenVBand="0" w:oddHBand="1" w:evenHBand="0" w:firstRowFirstColumn="0" w:firstRowLastColumn="0" w:lastRowFirstColumn="0" w:lastRowLastColumn="0"/>
            </w:pPr>
            <w:r w:rsidRPr="00FB42D2">
              <w:t>38.3</w:t>
            </w:r>
          </w:p>
        </w:tc>
      </w:tr>
      <w:tr w:rsidR="00A10F52" w:rsidRPr="00FB42D2" w14:paraId="7564BF5E" w14:textId="77777777" w:rsidTr="005653EB">
        <w:trPr>
          <w:trHeight w:val="290"/>
        </w:trPr>
        <w:tc>
          <w:tcPr>
            <w:cnfStyle w:val="001000000000" w:firstRow="0" w:lastRow="0" w:firstColumn="1" w:lastColumn="0" w:oddVBand="0" w:evenVBand="0" w:oddHBand="0" w:evenHBand="0" w:firstRowFirstColumn="0" w:firstRowLastColumn="0" w:lastRowFirstColumn="0" w:lastRowLastColumn="0"/>
            <w:tcW w:w="1900" w:type="dxa"/>
            <w:vMerge w:val="restart"/>
            <w:hideMark/>
          </w:tcPr>
          <w:p w14:paraId="40116ABB" w14:textId="77777777" w:rsidR="00A10F52" w:rsidRPr="00FB42D2" w:rsidRDefault="00A10F52" w:rsidP="0007128B">
            <w:pPr>
              <w:spacing w:line="276" w:lineRule="auto"/>
            </w:pPr>
            <w:r w:rsidRPr="00FB42D2">
              <w:t>Ethnicity</w:t>
            </w:r>
          </w:p>
        </w:tc>
        <w:tc>
          <w:tcPr>
            <w:tcW w:w="1823" w:type="dxa"/>
            <w:noWrap/>
            <w:hideMark/>
          </w:tcPr>
          <w:p w14:paraId="77386E22" w14:textId="77777777" w:rsidR="00A10F52" w:rsidRPr="00FB42D2" w:rsidRDefault="00A10F52" w:rsidP="0007128B">
            <w:pPr>
              <w:spacing w:line="276" w:lineRule="auto"/>
              <w:cnfStyle w:val="000000000000" w:firstRow="0" w:lastRow="0" w:firstColumn="0" w:lastColumn="0" w:oddVBand="0" w:evenVBand="0" w:oddHBand="0" w:evenHBand="0" w:firstRowFirstColumn="0" w:firstRowLastColumn="0" w:lastRowFirstColumn="0" w:lastRowLastColumn="0"/>
            </w:pPr>
            <w:r w:rsidRPr="00FB42D2">
              <w:t>White British</w:t>
            </w:r>
          </w:p>
        </w:tc>
        <w:tc>
          <w:tcPr>
            <w:tcW w:w="1040" w:type="dxa"/>
            <w:noWrap/>
            <w:hideMark/>
          </w:tcPr>
          <w:p w14:paraId="4AE60543" w14:textId="77777777" w:rsidR="00A10F52" w:rsidRPr="00FB42D2" w:rsidRDefault="00A10F52" w:rsidP="0007128B">
            <w:pPr>
              <w:spacing w:line="276" w:lineRule="auto"/>
              <w:cnfStyle w:val="000000000000" w:firstRow="0" w:lastRow="0" w:firstColumn="0" w:lastColumn="0" w:oddVBand="0" w:evenVBand="0" w:oddHBand="0" w:evenHBand="0" w:firstRowFirstColumn="0" w:firstRowLastColumn="0" w:lastRowFirstColumn="0" w:lastRowLastColumn="0"/>
            </w:pPr>
            <w:r w:rsidRPr="00FB42D2">
              <w:t>10</w:t>
            </w:r>
          </w:p>
        </w:tc>
      </w:tr>
      <w:tr w:rsidR="00A10F52" w:rsidRPr="00FB42D2" w14:paraId="6B30F937" w14:textId="77777777" w:rsidTr="005653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00" w:type="dxa"/>
            <w:vMerge/>
            <w:hideMark/>
          </w:tcPr>
          <w:p w14:paraId="350E65CC" w14:textId="77777777" w:rsidR="00A10F52" w:rsidRPr="00FB42D2" w:rsidRDefault="00A10F52" w:rsidP="0007128B">
            <w:pPr>
              <w:spacing w:line="276" w:lineRule="auto"/>
            </w:pPr>
          </w:p>
        </w:tc>
        <w:tc>
          <w:tcPr>
            <w:tcW w:w="1823" w:type="dxa"/>
            <w:noWrap/>
            <w:hideMark/>
          </w:tcPr>
          <w:p w14:paraId="04640546" w14:textId="77777777" w:rsidR="00A10F52" w:rsidRPr="00FB42D2" w:rsidRDefault="00A10F52" w:rsidP="0007128B">
            <w:pPr>
              <w:spacing w:line="276" w:lineRule="auto"/>
              <w:cnfStyle w:val="000000100000" w:firstRow="0" w:lastRow="0" w:firstColumn="0" w:lastColumn="0" w:oddVBand="0" w:evenVBand="0" w:oddHBand="1" w:evenHBand="0" w:firstRowFirstColumn="0" w:firstRowLastColumn="0" w:lastRowFirstColumn="0" w:lastRowLastColumn="0"/>
            </w:pPr>
            <w:r w:rsidRPr="00FB42D2">
              <w:t>Black British</w:t>
            </w:r>
          </w:p>
        </w:tc>
        <w:tc>
          <w:tcPr>
            <w:tcW w:w="1040" w:type="dxa"/>
            <w:noWrap/>
            <w:hideMark/>
          </w:tcPr>
          <w:p w14:paraId="0C2B10D2" w14:textId="77777777" w:rsidR="00A10F52" w:rsidRPr="00FB42D2" w:rsidRDefault="00A10F52" w:rsidP="0007128B">
            <w:pPr>
              <w:spacing w:line="276" w:lineRule="auto"/>
              <w:cnfStyle w:val="000000100000" w:firstRow="0" w:lastRow="0" w:firstColumn="0" w:lastColumn="0" w:oddVBand="0" w:evenVBand="0" w:oddHBand="1" w:evenHBand="0" w:firstRowFirstColumn="0" w:firstRowLastColumn="0" w:lastRowFirstColumn="0" w:lastRowLastColumn="0"/>
            </w:pPr>
            <w:r w:rsidRPr="00FB42D2">
              <w:t>1</w:t>
            </w:r>
          </w:p>
        </w:tc>
      </w:tr>
      <w:tr w:rsidR="00A10F52" w:rsidRPr="00FB42D2" w14:paraId="31C11B2B" w14:textId="77777777" w:rsidTr="005653EB">
        <w:trPr>
          <w:trHeight w:val="290"/>
        </w:trPr>
        <w:tc>
          <w:tcPr>
            <w:cnfStyle w:val="001000000000" w:firstRow="0" w:lastRow="0" w:firstColumn="1" w:lastColumn="0" w:oddVBand="0" w:evenVBand="0" w:oddHBand="0" w:evenHBand="0" w:firstRowFirstColumn="0" w:firstRowLastColumn="0" w:lastRowFirstColumn="0" w:lastRowLastColumn="0"/>
            <w:tcW w:w="1900" w:type="dxa"/>
            <w:vMerge/>
            <w:hideMark/>
          </w:tcPr>
          <w:p w14:paraId="50D5A445" w14:textId="77777777" w:rsidR="00A10F52" w:rsidRPr="00FB42D2" w:rsidRDefault="00A10F52" w:rsidP="0007128B">
            <w:pPr>
              <w:spacing w:line="276" w:lineRule="auto"/>
            </w:pPr>
          </w:p>
        </w:tc>
        <w:tc>
          <w:tcPr>
            <w:tcW w:w="1823" w:type="dxa"/>
            <w:noWrap/>
            <w:hideMark/>
          </w:tcPr>
          <w:p w14:paraId="2F0BDD7C" w14:textId="77777777" w:rsidR="00A10F52" w:rsidRPr="00FB42D2" w:rsidRDefault="00A10F52" w:rsidP="0007128B">
            <w:pPr>
              <w:spacing w:line="276" w:lineRule="auto"/>
              <w:cnfStyle w:val="000000000000" w:firstRow="0" w:lastRow="0" w:firstColumn="0" w:lastColumn="0" w:oddVBand="0" w:evenVBand="0" w:oddHBand="0" w:evenHBand="0" w:firstRowFirstColumn="0" w:firstRowLastColumn="0" w:lastRowFirstColumn="0" w:lastRowLastColumn="0"/>
            </w:pPr>
            <w:r w:rsidRPr="00FB42D2">
              <w:t>Jewish</w:t>
            </w:r>
          </w:p>
        </w:tc>
        <w:tc>
          <w:tcPr>
            <w:tcW w:w="1040" w:type="dxa"/>
            <w:noWrap/>
            <w:hideMark/>
          </w:tcPr>
          <w:p w14:paraId="753C9F88" w14:textId="77777777" w:rsidR="00A10F52" w:rsidRPr="00FB42D2" w:rsidRDefault="00A10F52" w:rsidP="0007128B">
            <w:pPr>
              <w:spacing w:line="276" w:lineRule="auto"/>
              <w:cnfStyle w:val="000000000000" w:firstRow="0" w:lastRow="0" w:firstColumn="0" w:lastColumn="0" w:oddVBand="0" w:evenVBand="0" w:oddHBand="0" w:evenHBand="0" w:firstRowFirstColumn="0" w:firstRowLastColumn="0" w:lastRowFirstColumn="0" w:lastRowLastColumn="0"/>
            </w:pPr>
            <w:r w:rsidRPr="00FB42D2">
              <w:t>1</w:t>
            </w:r>
          </w:p>
        </w:tc>
      </w:tr>
      <w:tr w:rsidR="00A10F52" w:rsidRPr="00FB42D2" w14:paraId="366045C4" w14:textId="77777777" w:rsidTr="005653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00" w:type="dxa"/>
            <w:vMerge w:val="restart"/>
            <w:hideMark/>
          </w:tcPr>
          <w:p w14:paraId="583C16B6" w14:textId="77777777" w:rsidR="00A10F52" w:rsidRPr="00FB42D2" w:rsidRDefault="00A10F52" w:rsidP="0007128B">
            <w:pPr>
              <w:spacing w:line="276" w:lineRule="auto"/>
            </w:pPr>
            <w:r w:rsidRPr="00FB42D2">
              <w:t>Employment status</w:t>
            </w:r>
          </w:p>
        </w:tc>
        <w:tc>
          <w:tcPr>
            <w:tcW w:w="1823" w:type="dxa"/>
            <w:noWrap/>
            <w:hideMark/>
          </w:tcPr>
          <w:p w14:paraId="14403902" w14:textId="77777777" w:rsidR="00A10F52" w:rsidRPr="00FB42D2" w:rsidRDefault="00A10F52" w:rsidP="0007128B">
            <w:pPr>
              <w:spacing w:line="276" w:lineRule="auto"/>
              <w:cnfStyle w:val="000000100000" w:firstRow="0" w:lastRow="0" w:firstColumn="0" w:lastColumn="0" w:oddVBand="0" w:evenVBand="0" w:oddHBand="1" w:evenHBand="0" w:firstRowFirstColumn="0" w:firstRowLastColumn="0" w:lastRowFirstColumn="0" w:lastRowLastColumn="0"/>
            </w:pPr>
            <w:r w:rsidRPr="00FB42D2">
              <w:t>Employed (including self-employed)</w:t>
            </w:r>
          </w:p>
        </w:tc>
        <w:tc>
          <w:tcPr>
            <w:tcW w:w="1040" w:type="dxa"/>
            <w:noWrap/>
            <w:hideMark/>
          </w:tcPr>
          <w:p w14:paraId="7ED7C2FC" w14:textId="77777777" w:rsidR="00A10F52" w:rsidRPr="00FB42D2" w:rsidRDefault="00A10F52" w:rsidP="0007128B">
            <w:pPr>
              <w:spacing w:line="276" w:lineRule="auto"/>
              <w:cnfStyle w:val="000000100000" w:firstRow="0" w:lastRow="0" w:firstColumn="0" w:lastColumn="0" w:oddVBand="0" w:evenVBand="0" w:oddHBand="1" w:evenHBand="0" w:firstRowFirstColumn="0" w:firstRowLastColumn="0" w:lastRowFirstColumn="0" w:lastRowLastColumn="0"/>
            </w:pPr>
            <w:r w:rsidRPr="00FB42D2">
              <w:t>6</w:t>
            </w:r>
          </w:p>
        </w:tc>
      </w:tr>
      <w:tr w:rsidR="00A10F52" w:rsidRPr="00FB42D2" w14:paraId="21919D6A" w14:textId="77777777" w:rsidTr="005653EB">
        <w:trPr>
          <w:trHeight w:val="290"/>
        </w:trPr>
        <w:tc>
          <w:tcPr>
            <w:cnfStyle w:val="001000000000" w:firstRow="0" w:lastRow="0" w:firstColumn="1" w:lastColumn="0" w:oddVBand="0" w:evenVBand="0" w:oddHBand="0" w:evenHBand="0" w:firstRowFirstColumn="0" w:firstRowLastColumn="0" w:lastRowFirstColumn="0" w:lastRowLastColumn="0"/>
            <w:tcW w:w="1900" w:type="dxa"/>
            <w:vMerge/>
            <w:hideMark/>
          </w:tcPr>
          <w:p w14:paraId="266152BC" w14:textId="77777777" w:rsidR="00A10F52" w:rsidRPr="00FB42D2" w:rsidRDefault="00A10F52" w:rsidP="0007128B">
            <w:pPr>
              <w:spacing w:line="276" w:lineRule="auto"/>
            </w:pPr>
          </w:p>
        </w:tc>
        <w:tc>
          <w:tcPr>
            <w:tcW w:w="1823" w:type="dxa"/>
            <w:noWrap/>
            <w:hideMark/>
          </w:tcPr>
          <w:p w14:paraId="7EAFCAAA" w14:textId="77777777" w:rsidR="00A10F52" w:rsidRPr="00FB42D2" w:rsidRDefault="00A10F52" w:rsidP="0007128B">
            <w:pPr>
              <w:spacing w:line="276" w:lineRule="auto"/>
              <w:cnfStyle w:val="000000000000" w:firstRow="0" w:lastRow="0" w:firstColumn="0" w:lastColumn="0" w:oddVBand="0" w:evenVBand="0" w:oddHBand="0" w:evenHBand="0" w:firstRowFirstColumn="0" w:firstRowLastColumn="0" w:lastRowFirstColumn="0" w:lastRowLastColumn="0"/>
            </w:pPr>
            <w:r w:rsidRPr="00FB42D2">
              <w:t>Unemployed</w:t>
            </w:r>
          </w:p>
        </w:tc>
        <w:tc>
          <w:tcPr>
            <w:tcW w:w="1040" w:type="dxa"/>
            <w:noWrap/>
            <w:hideMark/>
          </w:tcPr>
          <w:p w14:paraId="38FEC9D4" w14:textId="77777777" w:rsidR="00A10F52" w:rsidRPr="00FB42D2" w:rsidRDefault="00A10F52" w:rsidP="0007128B">
            <w:pPr>
              <w:spacing w:line="276" w:lineRule="auto"/>
              <w:cnfStyle w:val="000000000000" w:firstRow="0" w:lastRow="0" w:firstColumn="0" w:lastColumn="0" w:oddVBand="0" w:evenVBand="0" w:oddHBand="0" w:evenHBand="0" w:firstRowFirstColumn="0" w:firstRowLastColumn="0" w:lastRowFirstColumn="0" w:lastRowLastColumn="0"/>
            </w:pPr>
            <w:r w:rsidRPr="00FB42D2">
              <w:t>4</w:t>
            </w:r>
          </w:p>
        </w:tc>
      </w:tr>
      <w:tr w:rsidR="00A10F52" w:rsidRPr="00FB42D2" w14:paraId="57FFD7C2" w14:textId="77777777" w:rsidTr="005653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00" w:type="dxa"/>
            <w:vMerge/>
            <w:hideMark/>
          </w:tcPr>
          <w:p w14:paraId="6A50A55A" w14:textId="77777777" w:rsidR="00A10F52" w:rsidRPr="00FB42D2" w:rsidRDefault="00A10F52" w:rsidP="0007128B">
            <w:pPr>
              <w:spacing w:line="276" w:lineRule="auto"/>
            </w:pPr>
          </w:p>
        </w:tc>
        <w:tc>
          <w:tcPr>
            <w:tcW w:w="1823" w:type="dxa"/>
            <w:noWrap/>
            <w:hideMark/>
          </w:tcPr>
          <w:p w14:paraId="32E4503A" w14:textId="77777777" w:rsidR="00A10F52" w:rsidRPr="00FB42D2" w:rsidRDefault="00A10F52" w:rsidP="0007128B">
            <w:pPr>
              <w:spacing w:line="276" w:lineRule="auto"/>
              <w:cnfStyle w:val="000000100000" w:firstRow="0" w:lastRow="0" w:firstColumn="0" w:lastColumn="0" w:oddVBand="0" w:evenVBand="0" w:oddHBand="1" w:evenHBand="0" w:firstRowFirstColumn="0" w:firstRowLastColumn="0" w:lastRowFirstColumn="0" w:lastRowLastColumn="0"/>
            </w:pPr>
            <w:r w:rsidRPr="00FB42D2">
              <w:t>Voluntary/Unpaid Work</w:t>
            </w:r>
          </w:p>
        </w:tc>
        <w:tc>
          <w:tcPr>
            <w:tcW w:w="1040" w:type="dxa"/>
            <w:noWrap/>
            <w:hideMark/>
          </w:tcPr>
          <w:p w14:paraId="7BE69570" w14:textId="77777777" w:rsidR="00A10F52" w:rsidRPr="00FB42D2" w:rsidRDefault="00A10F52" w:rsidP="0007128B">
            <w:pPr>
              <w:spacing w:line="276" w:lineRule="auto"/>
              <w:cnfStyle w:val="000000100000" w:firstRow="0" w:lastRow="0" w:firstColumn="0" w:lastColumn="0" w:oddVBand="0" w:evenVBand="0" w:oddHBand="1" w:evenHBand="0" w:firstRowFirstColumn="0" w:firstRowLastColumn="0" w:lastRowFirstColumn="0" w:lastRowLastColumn="0"/>
            </w:pPr>
            <w:r w:rsidRPr="00FB42D2">
              <w:t>2</w:t>
            </w:r>
          </w:p>
        </w:tc>
      </w:tr>
      <w:tr w:rsidR="00A10F52" w:rsidRPr="00FB42D2" w14:paraId="3D1DB6BF" w14:textId="77777777" w:rsidTr="005653EB">
        <w:trPr>
          <w:trHeight w:val="580"/>
        </w:trPr>
        <w:tc>
          <w:tcPr>
            <w:cnfStyle w:val="001000000000" w:firstRow="0" w:lastRow="0" w:firstColumn="1" w:lastColumn="0" w:oddVBand="0" w:evenVBand="0" w:oddHBand="0" w:evenHBand="0" w:firstRowFirstColumn="0" w:firstRowLastColumn="0" w:lastRowFirstColumn="0" w:lastRowLastColumn="0"/>
            <w:tcW w:w="1900" w:type="dxa"/>
            <w:vMerge w:val="restart"/>
            <w:hideMark/>
          </w:tcPr>
          <w:p w14:paraId="0D0500E0" w14:textId="77777777" w:rsidR="00A10F52" w:rsidRPr="00FB42D2" w:rsidRDefault="00A10F52" w:rsidP="0007128B">
            <w:pPr>
              <w:spacing w:line="276" w:lineRule="auto"/>
            </w:pPr>
            <w:r w:rsidRPr="00FB42D2">
              <w:t>Years with experiences</w:t>
            </w:r>
          </w:p>
        </w:tc>
        <w:tc>
          <w:tcPr>
            <w:tcW w:w="1823" w:type="dxa"/>
            <w:noWrap/>
            <w:hideMark/>
          </w:tcPr>
          <w:p w14:paraId="13FF4B39" w14:textId="77777777" w:rsidR="00A10F52" w:rsidRPr="00FB42D2" w:rsidRDefault="00A10F52" w:rsidP="0007128B">
            <w:pPr>
              <w:spacing w:line="276" w:lineRule="auto"/>
              <w:cnfStyle w:val="000000000000" w:firstRow="0" w:lastRow="0" w:firstColumn="0" w:lastColumn="0" w:oddVBand="0" w:evenVBand="0" w:oddHBand="0" w:evenHBand="0" w:firstRowFirstColumn="0" w:firstRowLastColumn="0" w:lastRowFirstColumn="0" w:lastRowLastColumn="0"/>
            </w:pPr>
            <w:r w:rsidRPr="00FB42D2">
              <w:t>Range</w:t>
            </w:r>
          </w:p>
        </w:tc>
        <w:tc>
          <w:tcPr>
            <w:tcW w:w="1040" w:type="dxa"/>
            <w:noWrap/>
            <w:hideMark/>
          </w:tcPr>
          <w:p w14:paraId="43F585E0" w14:textId="77777777" w:rsidR="00A10F52" w:rsidRPr="00FB42D2" w:rsidRDefault="00A10F52" w:rsidP="0007128B">
            <w:pPr>
              <w:spacing w:line="276" w:lineRule="auto"/>
              <w:cnfStyle w:val="000000000000" w:firstRow="0" w:lastRow="0" w:firstColumn="0" w:lastColumn="0" w:oddVBand="0" w:evenVBand="0" w:oddHBand="0" w:evenHBand="0" w:firstRowFirstColumn="0" w:firstRowLastColumn="0" w:lastRowFirstColumn="0" w:lastRowLastColumn="0"/>
            </w:pPr>
            <w:r w:rsidRPr="00FB42D2">
              <w:t>1-32 years</w:t>
            </w:r>
          </w:p>
        </w:tc>
      </w:tr>
      <w:tr w:rsidR="00A10F52" w:rsidRPr="00FB42D2" w14:paraId="62D7AEA9" w14:textId="77777777" w:rsidTr="005653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00" w:type="dxa"/>
            <w:vMerge/>
            <w:hideMark/>
          </w:tcPr>
          <w:p w14:paraId="37F88518" w14:textId="77777777" w:rsidR="00A10F52" w:rsidRPr="00FB42D2" w:rsidRDefault="00A10F52" w:rsidP="0007128B">
            <w:pPr>
              <w:spacing w:line="276" w:lineRule="auto"/>
            </w:pPr>
          </w:p>
        </w:tc>
        <w:tc>
          <w:tcPr>
            <w:tcW w:w="1823" w:type="dxa"/>
            <w:noWrap/>
            <w:hideMark/>
          </w:tcPr>
          <w:p w14:paraId="5416BD0A" w14:textId="77777777" w:rsidR="00A10F52" w:rsidRPr="00FB42D2" w:rsidRDefault="00A10F52" w:rsidP="0007128B">
            <w:pPr>
              <w:spacing w:line="276" w:lineRule="auto"/>
              <w:cnfStyle w:val="000000100000" w:firstRow="0" w:lastRow="0" w:firstColumn="0" w:lastColumn="0" w:oddVBand="0" w:evenVBand="0" w:oddHBand="1" w:evenHBand="0" w:firstRowFirstColumn="0" w:firstRowLastColumn="0" w:lastRowFirstColumn="0" w:lastRowLastColumn="0"/>
            </w:pPr>
            <w:r w:rsidRPr="00FB42D2">
              <w:t>Mean</w:t>
            </w:r>
          </w:p>
        </w:tc>
        <w:tc>
          <w:tcPr>
            <w:tcW w:w="1040" w:type="dxa"/>
            <w:noWrap/>
            <w:hideMark/>
          </w:tcPr>
          <w:p w14:paraId="075F01E0" w14:textId="77777777" w:rsidR="00A10F52" w:rsidRPr="00FB42D2" w:rsidRDefault="00A10F52" w:rsidP="0007128B">
            <w:pPr>
              <w:spacing w:line="276" w:lineRule="auto"/>
              <w:cnfStyle w:val="000000100000" w:firstRow="0" w:lastRow="0" w:firstColumn="0" w:lastColumn="0" w:oddVBand="0" w:evenVBand="0" w:oddHBand="1" w:evenHBand="0" w:firstRowFirstColumn="0" w:firstRowLastColumn="0" w:lastRowFirstColumn="0" w:lastRowLastColumn="0"/>
            </w:pPr>
            <w:r w:rsidRPr="00FB42D2">
              <w:t>16 years</w:t>
            </w:r>
          </w:p>
        </w:tc>
      </w:tr>
    </w:tbl>
    <w:p w14:paraId="075483C2" w14:textId="77777777" w:rsidR="00A10F52" w:rsidRDefault="00A10F52" w:rsidP="00224F2E">
      <w:pPr>
        <w:spacing w:before="240" w:line="360" w:lineRule="auto"/>
        <w:jc w:val="both"/>
      </w:pPr>
      <w:r>
        <w:rPr>
          <w:rFonts w:ascii="Calibri" w:hAnsi="Calibri"/>
        </w:rPr>
        <w:t>P</w:t>
      </w:r>
      <w:r w:rsidR="0087670D">
        <w:rPr>
          <w:rFonts w:ascii="Calibri" w:hAnsi="Calibri"/>
        </w:rPr>
        <w:t xml:space="preserve">eople that wanted to take part clicked a </w:t>
      </w:r>
      <w:r>
        <w:rPr>
          <w:rFonts w:ascii="Calibri" w:hAnsi="Calibri"/>
        </w:rPr>
        <w:t xml:space="preserve">link from the online study adverts or typed this into their </w:t>
      </w:r>
      <w:r w:rsidR="0087670D">
        <w:rPr>
          <w:rFonts w:ascii="Calibri" w:hAnsi="Calibri"/>
        </w:rPr>
        <w:t xml:space="preserve">internet </w:t>
      </w:r>
      <w:r>
        <w:rPr>
          <w:rFonts w:ascii="Calibri" w:hAnsi="Calibri"/>
        </w:rPr>
        <w:t xml:space="preserve">browser if they saw the </w:t>
      </w:r>
      <w:r w:rsidRPr="001F5478">
        <w:rPr>
          <w:rFonts w:ascii="Calibri" w:hAnsi="Calibri"/>
        </w:rPr>
        <w:t xml:space="preserve">advert in the newsletters. </w:t>
      </w:r>
      <w:r w:rsidR="0087670D">
        <w:rPr>
          <w:rFonts w:ascii="Calibri" w:hAnsi="Calibri"/>
        </w:rPr>
        <w:t xml:space="preserve">They then read </w:t>
      </w:r>
      <w:r w:rsidRPr="001F5478">
        <w:rPr>
          <w:rFonts w:cstheme="minorHAnsi"/>
        </w:rPr>
        <w:t>the partici</w:t>
      </w:r>
      <w:r>
        <w:rPr>
          <w:rFonts w:cstheme="minorHAnsi"/>
        </w:rPr>
        <w:t xml:space="preserve">pant information sheet </w:t>
      </w:r>
      <w:r w:rsidR="0087670D">
        <w:rPr>
          <w:rFonts w:cstheme="minorHAnsi"/>
        </w:rPr>
        <w:t xml:space="preserve">online which had the </w:t>
      </w:r>
      <w:r>
        <w:rPr>
          <w:rFonts w:cstheme="minorHAnsi"/>
        </w:rPr>
        <w:t>researchers contact details</w:t>
      </w:r>
      <w:r w:rsidR="0087670D">
        <w:rPr>
          <w:rFonts w:cstheme="minorHAnsi"/>
        </w:rPr>
        <w:t xml:space="preserve"> on if they had any questions</w:t>
      </w:r>
      <w:r>
        <w:rPr>
          <w:rFonts w:cstheme="minorHAnsi"/>
        </w:rPr>
        <w:t>.</w:t>
      </w:r>
      <w:r w:rsidRPr="00F8270F">
        <w:rPr>
          <w:rFonts w:cstheme="minorHAnsi"/>
        </w:rPr>
        <w:t xml:space="preserve"> </w:t>
      </w:r>
      <w:r w:rsidR="0087670D">
        <w:rPr>
          <w:rFonts w:cstheme="minorHAnsi"/>
        </w:rPr>
        <w:t>People that chose to take part were able to do so anonymously.</w:t>
      </w:r>
      <w:r>
        <w:rPr>
          <w:rFonts w:cstheme="minorHAnsi"/>
        </w:rPr>
        <w:t xml:space="preserve"> P</w:t>
      </w:r>
      <w:r w:rsidRPr="00B4139C">
        <w:rPr>
          <w:rFonts w:cstheme="minorHAnsi"/>
        </w:rPr>
        <w:t xml:space="preserve">articipants </w:t>
      </w:r>
      <w:r>
        <w:rPr>
          <w:rFonts w:cstheme="minorHAnsi"/>
        </w:rPr>
        <w:t xml:space="preserve">then </w:t>
      </w:r>
      <w:r w:rsidRPr="00B4139C">
        <w:rPr>
          <w:rFonts w:cstheme="minorHAnsi"/>
        </w:rPr>
        <w:t>complete</w:t>
      </w:r>
      <w:r>
        <w:rPr>
          <w:rFonts w:cstheme="minorHAnsi"/>
        </w:rPr>
        <w:t>d</w:t>
      </w:r>
      <w:r w:rsidR="0087670D">
        <w:rPr>
          <w:rFonts w:cstheme="minorHAnsi"/>
        </w:rPr>
        <w:t xml:space="preserve"> an</w:t>
      </w:r>
      <w:r w:rsidRPr="00B4139C">
        <w:rPr>
          <w:rFonts w:cstheme="minorHAnsi"/>
        </w:rPr>
        <w:t xml:space="preserve"> online consent </w:t>
      </w:r>
      <w:r>
        <w:rPr>
          <w:rFonts w:cstheme="minorHAnsi"/>
        </w:rPr>
        <w:t xml:space="preserve">form, </w:t>
      </w:r>
      <w:r w:rsidR="0087670D">
        <w:rPr>
          <w:rFonts w:cstheme="minorHAnsi"/>
        </w:rPr>
        <w:t xml:space="preserve">and some questions about themselves such as age, gender etc. </w:t>
      </w:r>
      <w:r w:rsidRPr="00B4139C">
        <w:rPr>
          <w:rFonts w:cstheme="minorHAnsi"/>
        </w:rPr>
        <w:t xml:space="preserve">and </w:t>
      </w:r>
      <w:r w:rsidR="0087670D">
        <w:rPr>
          <w:rFonts w:cstheme="minorHAnsi"/>
        </w:rPr>
        <w:t xml:space="preserve">then did the </w:t>
      </w:r>
      <w:r w:rsidRPr="00B4139C">
        <w:rPr>
          <w:rFonts w:cstheme="minorHAnsi"/>
        </w:rPr>
        <w:t>study itself</w:t>
      </w:r>
      <w:r w:rsidR="0087670D">
        <w:rPr>
          <w:rFonts w:cstheme="minorHAnsi"/>
        </w:rPr>
        <w:t xml:space="preserve"> where they sorted the statements into the grid above</w:t>
      </w:r>
      <w:r w:rsidRPr="00B4139C">
        <w:rPr>
          <w:rFonts w:cstheme="minorHAnsi"/>
        </w:rPr>
        <w:t>.</w:t>
      </w:r>
      <w:r>
        <w:rPr>
          <w:rFonts w:cstheme="minorHAnsi"/>
        </w:rPr>
        <w:t xml:space="preserve"> </w:t>
      </w:r>
      <w:r>
        <w:rPr>
          <w:rFonts w:ascii="Calibri" w:hAnsi="Calibri"/>
        </w:rPr>
        <w:t xml:space="preserve">Before completing </w:t>
      </w:r>
      <w:r w:rsidRPr="00141372">
        <w:rPr>
          <w:rFonts w:ascii="Calibri" w:hAnsi="Calibri"/>
        </w:rPr>
        <w:t xml:space="preserve">the </w:t>
      </w:r>
      <w:r w:rsidR="00D61BF0">
        <w:rPr>
          <w:rFonts w:ascii="Calibri" w:hAnsi="Calibri"/>
        </w:rPr>
        <w:t>study and sorting the statements</w:t>
      </w:r>
      <w:r w:rsidRPr="00141372">
        <w:rPr>
          <w:rFonts w:ascii="Calibri" w:hAnsi="Calibri"/>
        </w:rPr>
        <w:t>, participants were giv</w:t>
      </w:r>
      <w:r>
        <w:rPr>
          <w:rFonts w:ascii="Calibri" w:hAnsi="Calibri"/>
        </w:rPr>
        <w:t>en instructions of</w:t>
      </w:r>
      <w:r w:rsidRPr="00141372">
        <w:rPr>
          <w:rFonts w:ascii="Calibri" w:hAnsi="Calibri"/>
        </w:rPr>
        <w:t xml:space="preserve"> how to </w:t>
      </w:r>
      <w:r>
        <w:rPr>
          <w:rFonts w:ascii="Calibri" w:hAnsi="Calibri"/>
        </w:rPr>
        <w:t xml:space="preserve">use the software and </w:t>
      </w:r>
      <w:r w:rsidR="00D61BF0">
        <w:rPr>
          <w:rFonts w:ascii="Calibri" w:hAnsi="Calibri"/>
        </w:rPr>
        <w:t>were</w:t>
      </w:r>
      <w:r>
        <w:rPr>
          <w:rFonts w:ascii="Calibri" w:hAnsi="Calibri"/>
        </w:rPr>
        <w:t xml:space="preserve"> guided through how to complete it </w:t>
      </w:r>
      <w:r w:rsidR="00D61BF0">
        <w:rPr>
          <w:rFonts w:ascii="Calibri" w:hAnsi="Calibri"/>
        </w:rPr>
        <w:t xml:space="preserve">at each stage </w:t>
      </w:r>
      <w:r w:rsidR="00E365CD">
        <w:rPr>
          <w:rFonts w:ascii="Calibri" w:hAnsi="Calibri"/>
        </w:rPr>
        <w:t>w</w:t>
      </w:r>
      <w:r w:rsidR="00D61BF0">
        <w:rPr>
          <w:rFonts w:ascii="Calibri" w:hAnsi="Calibri"/>
        </w:rPr>
        <w:t>ith written instructions</w:t>
      </w:r>
      <w:r w:rsidRPr="00141372">
        <w:rPr>
          <w:rFonts w:ascii="Calibri" w:hAnsi="Calibri"/>
        </w:rPr>
        <w:t xml:space="preserve">. </w:t>
      </w:r>
      <w:r>
        <w:rPr>
          <w:rFonts w:ascii="Calibri" w:hAnsi="Calibri"/>
        </w:rPr>
        <w:t>After sort</w:t>
      </w:r>
      <w:r w:rsidR="00D61BF0">
        <w:rPr>
          <w:rFonts w:ascii="Calibri" w:hAnsi="Calibri"/>
        </w:rPr>
        <w:t>ing the statements</w:t>
      </w:r>
      <w:r>
        <w:rPr>
          <w:rFonts w:ascii="Calibri" w:hAnsi="Calibri"/>
        </w:rPr>
        <w:t xml:space="preserve"> </w:t>
      </w:r>
      <w:r w:rsidRPr="00093CA0">
        <w:rPr>
          <w:rFonts w:cstheme="minorHAnsi"/>
        </w:rPr>
        <w:t>participants complete</w:t>
      </w:r>
      <w:r>
        <w:rPr>
          <w:rFonts w:cstheme="minorHAnsi"/>
        </w:rPr>
        <w:t>d</w:t>
      </w:r>
      <w:r w:rsidR="00D61BF0">
        <w:rPr>
          <w:rFonts w:cstheme="minorHAnsi"/>
        </w:rPr>
        <w:t xml:space="preserve"> 5 questions </w:t>
      </w:r>
      <w:r w:rsidRPr="00B4139C">
        <w:rPr>
          <w:rFonts w:cstheme="minorHAnsi"/>
        </w:rPr>
        <w:t>to</w:t>
      </w:r>
      <w:r>
        <w:rPr>
          <w:rFonts w:cstheme="minorHAnsi"/>
        </w:rPr>
        <w:t xml:space="preserve"> gain additional information </w:t>
      </w:r>
      <w:r w:rsidR="00D61BF0">
        <w:rPr>
          <w:rFonts w:cstheme="minorHAnsi"/>
        </w:rPr>
        <w:t xml:space="preserve">on why they placed things where they did and if there was anything they would like to add </w:t>
      </w:r>
      <w:r>
        <w:rPr>
          <w:rFonts w:cstheme="minorHAnsi"/>
        </w:rPr>
        <w:t>to</w:t>
      </w:r>
      <w:r>
        <w:t xml:space="preserve"> help</w:t>
      </w:r>
      <w:r w:rsidRPr="00F64222">
        <w:t xml:space="preserve"> </w:t>
      </w:r>
      <w:r w:rsidR="00D61BF0">
        <w:t xml:space="preserve">when looking at </w:t>
      </w:r>
      <w:r>
        <w:t xml:space="preserve">the results </w:t>
      </w:r>
      <w:r w:rsidR="005311F6">
        <w:rPr>
          <w:vertAlign w:val="superscript"/>
        </w:rPr>
        <w:t>(27</w:t>
      </w:r>
      <w:r w:rsidRPr="00CF74C0">
        <w:rPr>
          <w:vertAlign w:val="superscript"/>
        </w:rPr>
        <w:t>)</w:t>
      </w:r>
      <w:r w:rsidRPr="00F64222">
        <w:t xml:space="preserve">. </w:t>
      </w:r>
      <w:r w:rsidR="00D61BF0">
        <w:t>After this participants were given information on who they could contact if they had been upset by completing the study and the researchers details again if they had any questions.</w:t>
      </w:r>
    </w:p>
    <w:p w14:paraId="504F4E57" w14:textId="77777777" w:rsidR="002A7556" w:rsidRDefault="002A7556">
      <w:r>
        <w:br w:type="page"/>
      </w:r>
    </w:p>
    <w:p w14:paraId="0D7D4789" w14:textId="77777777" w:rsidR="00A10F52" w:rsidRDefault="00A10F52" w:rsidP="00A715B7">
      <w:pPr>
        <w:pStyle w:val="Heading2"/>
      </w:pPr>
      <w:bookmarkStart w:id="244" w:name="_Toc78361038"/>
      <w:r w:rsidRPr="00A10F52">
        <w:lastRenderedPageBreak/>
        <w:t>Key</w:t>
      </w:r>
      <w:r>
        <w:t xml:space="preserve"> </w:t>
      </w:r>
      <w:r w:rsidRPr="00A10F52">
        <w:t>findings</w:t>
      </w:r>
      <w:bookmarkEnd w:id="244"/>
    </w:p>
    <w:p w14:paraId="1A2E03C6" w14:textId="77777777" w:rsidR="00D61BF0" w:rsidRDefault="003F402B" w:rsidP="003F402B">
      <w:pPr>
        <w:spacing w:line="360" w:lineRule="auto"/>
        <w:jc w:val="both"/>
        <w:rPr>
          <w:rFonts w:cs="Arial"/>
        </w:rPr>
      </w:pPr>
      <w:r w:rsidRPr="008A49BF">
        <w:rPr>
          <w:rFonts w:cs="Arial"/>
        </w:rPr>
        <w:t xml:space="preserve">Each </w:t>
      </w:r>
      <w:r>
        <w:rPr>
          <w:rFonts w:cs="Arial"/>
        </w:rPr>
        <w:t xml:space="preserve">person’s grid was compared with the others and statistically analysed using a computer programme (Ken-Q </w:t>
      </w:r>
      <w:r w:rsidR="005311F6">
        <w:rPr>
          <w:rFonts w:cs="Arial"/>
          <w:vertAlign w:val="superscript"/>
        </w:rPr>
        <w:t>(28</w:t>
      </w:r>
      <w:r w:rsidRPr="00CF74C0">
        <w:rPr>
          <w:rFonts w:cs="Arial"/>
          <w:vertAlign w:val="superscript"/>
        </w:rPr>
        <w:t>)</w:t>
      </w:r>
      <w:r>
        <w:rPr>
          <w:rFonts w:cs="Arial"/>
        </w:rPr>
        <w:t>) to get an</w:t>
      </w:r>
      <w:r w:rsidRPr="008A49BF">
        <w:rPr>
          <w:rFonts w:cs="Arial"/>
        </w:rPr>
        <w:t xml:space="preserve"> understanding of the different viewpoints </w:t>
      </w:r>
      <w:r w:rsidR="005311F6">
        <w:rPr>
          <w:rFonts w:cs="Arial"/>
          <w:vertAlign w:val="superscript"/>
        </w:rPr>
        <w:t>(29</w:t>
      </w:r>
      <w:r>
        <w:rPr>
          <w:rFonts w:cs="Arial"/>
          <w:vertAlign w:val="superscript"/>
        </w:rPr>
        <w:t>)</w:t>
      </w:r>
      <w:r>
        <w:rPr>
          <w:rFonts w:cs="Arial"/>
        </w:rPr>
        <w:t xml:space="preserve">. </w:t>
      </w:r>
      <w:r w:rsidR="00A10F52">
        <w:rPr>
          <w:rFonts w:cs="Arial"/>
        </w:rPr>
        <w:t>P</w:t>
      </w:r>
      <w:r w:rsidR="00A10F52" w:rsidRPr="00130814">
        <w:rPr>
          <w:rFonts w:cs="Arial"/>
        </w:rPr>
        <w:t>rincipal Component Analysis (PCA)</w:t>
      </w:r>
      <w:r w:rsidR="00A10F52">
        <w:rPr>
          <w:rFonts w:cs="Arial"/>
        </w:rPr>
        <w:t xml:space="preserve"> was used to identify the number of potential factors within the data. Three factors were identified from the data, these three-factors explain 54% of the data variance, in line with guidance that s</w:t>
      </w:r>
      <w:r w:rsidR="00A10F52" w:rsidRPr="00D02CEC">
        <w:rPr>
          <w:rFonts w:cs="Arial"/>
        </w:rPr>
        <w:t xml:space="preserve">uggests factors should </w:t>
      </w:r>
      <w:r w:rsidR="00A10F52" w:rsidRPr="00D02CEC">
        <w:rPr>
          <w:rFonts w:ascii="Calibri" w:hAnsi="Calibri"/>
        </w:rPr>
        <w:t xml:space="preserve">account for at least 35-40% of the total study variance </w:t>
      </w:r>
      <w:r w:rsidR="005311F6">
        <w:rPr>
          <w:rFonts w:ascii="Calibri" w:hAnsi="Calibri"/>
          <w:vertAlign w:val="superscript"/>
        </w:rPr>
        <w:t>(30</w:t>
      </w:r>
      <w:r w:rsidR="00A10F52" w:rsidRPr="00CF74C0">
        <w:rPr>
          <w:rFonts w:ascii="Calibri" w:hAnsi="Calibri"/>
          <w:vertAlign w:val="superscript"/>
        </w:rPr>
        <w:t>)</w:t>
      </w:r>
      <w:r w:rsidR="00A10F52" w:rsidRPr="00D02CEC">
        <w:rPr>
          <w:rFonts w:ascii="Calibri" w:hAnsi="Calibri"/>
        </w:rPr>
        <w:t>.</w:t>
      </w:r>
      <w:r w:rsidR="00A10F52">
        <w:rPr>
          <w:rFonts w:ascii="Calibri" w:hAnsi="Calibri"/>
        </w:rPr>
        <w:t xml:space="preserve"> </w:t>
      </w:r>
      <w:r w:rsidR="00A10F52">
        <w:rPr>
          <w:rFonts w:cs="Arial"/>
        </w:rPr>
        <w:t>Factor three is a bipolar factor,</w:t>
      </w:r>
      <w:r w:rsidR="00D61BF0">
        <w:rPr>
          <w:rFonts w:cs="Arial"/>
        </w:rPr>
        <w:t xml:space="preserve"> so</w:t>
      </w:r>
      <w:r w:rsidR="00A10F52">
        <w:rPr>
          <w:rFonts w:cs="Arial"/>
        </w:rPr>
        <w:t xml:space="preserve"> it was decided to spit this factor, resulting in factor 3a and 3b. </w:t>
      </w:r>
    </w:p>
    <w:p w14:paraId="725394D3" w14:textId="77777777" w:rsidR="0060384B" w:rsidRPr="00A10F52" w:rsidRDefault="0060384B" w:rsidP="0060384B">
      <w:pPr>
        <w:pStyle w:val="Heading3"/>
      </w:pPr>
      <w:bookmarkStart w:id="245" w:name="_Toc78361039"/>
      <w:r w:rsidRPr="00A10F52">
        <w:t>Factor 1. Hopelessness for recovery.</w:t>
      </w:r>
      <w:bookmarkEnd w:id="245"/>
    </w:p>
    <w:p w14:paraId="0B8150F3" w14:textId="77777777" w:rsidR="0060384B" w:rsidRDefault="0060384B" w:rsidP="0060384B">
      <w:pPr>
        <w:spacing w:line="360" w:lineRule="auto"/>
        <w:jc w:val="both"/>
      </w:pPr>
      <w:r>
        <w:t>This viewpoint</w:t>
      </w:r>
      <w:r w:rsidRPr="000C70B4">
        <w:t xml:space="preserve"> emphasises </w:t>
      </w:r>
      <w:r>
        <w:t>the hopelessness for recovery for people with psychosis</w:t>
      </w:r>
      <w:r w:rsidRPr="000C70B4">
        <w:t xml:space="preserve">. </w:t>
      </w:r>
      <w:r>
        <w:t xml:space="preserve">Participants here express a hesitation to seek help for fear of seeming weak or </w:t>
      </w:r>
      <w:r w:rsidR="00C539D9">
        <w:t>‘</w:t>
      </w:r>
      <w:r>
        <w:t>crazy</w:t>
      </w:r>
      <w:r w:rsidR="00C539D9">
        <w:t>’</w:t>
      </w:r>
      <w:r>
        <w:t xml:space="preserve"> and convey a sense of powerlessness. Stigma was a key concept in this view</w:t>
      </w:r>
      <w:r w:rsidRPr="000C70B4">
        <w:t xml:space="preserve">, with participants believing they </w:t>
      </w:r>
      <w:r>
        <w:t xml:space="preserve">cannot </w:t>
      </w:r>
      <w:r w:rsidRPr="000C70B4">
        <w:t>get better</w:t>
      </w:r>
      <w:r>
        <w:t>.</w:t>
      </w:r>
    </w:p>
    <w:p w14:paraId="7B0B3C23" w14:textId="77777777" w:rsidR="0060384B" w:rsidRDefault="0060384B" w:rsidP="0060384B">
      <w:pPr>
        <w:spacing w:line="360" w:lineRule="auto"/>
        <w:jc w:val="both"/>
      </w:pPr>
      <w:r>
        <w:rPr>
          <w:noProof/>
          <w:lang w:eastAsia="en-GB"/>
        </w:rPr>
        <w:drawing>
          <wp:inline distT="0" distB="0" distL="0" distR="0" wp14:anchorId="545D0E65" wp14:editId="10FE26C4">
            <wp:extent cx="5486400" cy="2860158"/>
            <wp:effectExtent l="0" t="0" r="1905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8" r:lo="rId209" r:qs="rId210" r:cs="rId211"/>
              </a:graphicData>
            </a:graphic>
          </wp:inline>
        </w:drawing>
      </w:r>
    </w:p>
    <w:p w14:paraId="790EFDF4" w14:textId="77777777" w:rsidR="0060384B" w:rsidRPr="00A10F52" w:rsidRDefault="0060384B" w:rsidP="0060384B">
      <w:pPr>
        <w:pStyle w:val="Heading3"/>
      </w:pPr>
      <w:bookmarkStart w:id="246" w:name="_Toc78361040"/>
      <w:r w:rsidRPr="00A10F52">
        <w:t>Factor 2. Interpersonal elements of care and feeling powerless.</w:t>
      </w:r>
      <w:bookmarkEnd w:id="246"/>
    </w:p>
    <w:p w14:paraId="4F316191" w14:textId="77777777" w:rsidR="0060384B" w:rsidRDefault="0060384B" w:rsidP="0060384B">
      <w:pPr>
        <w:spacing w:line="360" w:lineRule="auto"/>
        <w:jc w:val="both"/>
      </w:pPr>
      <w:r>
        <w:t>This view placed more emphasis on the interpersonal elements of care and their impact on recovery. In this view people were aware of their difficulties and were willing to discuss them believing it would be beneficial. However, services are seen as unresponsive to their needs and opinions leaving people feeling powerless with a lack of control.</w:t>
      </w:r>
    </w:p>
    <w:p w14:paraId="3478CF1E" w14:textId="77777777" w:rsidR="0060384B" w:rsidRDefault="0060384B" w:rsidP="0060384B">
      <w:pPr>
        <w:spacing w:line="360" w:lineRule="auto"/>
        <w:jc w:val="both"/>
      </w:pPr>
      <w:r>
        <w:rPr>
          <w:noProof/>
          <w:lang w:eastAsia="en-GB"/>
        </w:rPr>
        <w:lastRenderedPageBreak/>
        <w:drawing>
          <wp:inline distT="0" distB="0" distL="0" distR="0" wp14:anchorId="0121DA2A" wp14:editId="0ABB3023">
            <wp:extent cx="5486400" cy="2488019"/>
            <wp:effectExtent l="0" t="0" r="1905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3" r:lo="rId214" r:qs="rId215" r:cs="rId216"/>
              </a:graphicData>
            </a:graphic>
          </wp:inline>
        </w:drawing>
      </w:r>
    </w:p>
    <w:p w14:paraId="19AE8AC4" w14:textId="77777777" w:rsidR="0060384B" w:rsidRPr="00A10F52" w:rsidRDefault="0060384B" w:rsidP="0060384B">
      <w:pPr>
        <w:pStyle w:val="Heading3"/>
      </w:pPr>
      <w:bookmarkStart w:id="247" w:name="_Toc78361041"/>
      <w:r w:rsidRPr="00A10F52">
        <w:t>Factor 3.</w:t>
      </w:r>
      <w:bookmarkEnd w:id="247"/>
      <w:r w:rsidRPr="00A10F52">
        <w:t xml:space="preserve"> </w:t>
      </w:r>
    </w:p>
    <w:p w14:paraId="580E4503" w14:textId="77777777" w:rsidR="0060384B" w:rsidRDefault="0060384B" w:rsidP="0060384B">
      <w:pPr>
        <w:spacing w:line="360" w:lineRule="auto"/>
        <w:jc w:val="both"/>
      </w:pPr>
      <w:r>
        <w:t>Factor 3 explains 10% of the variance and was a bipolar factor, as such this factor was split into factor 3a and 3b. Two Q sorts loaded significantly onto factor 3a and one Q sort loaded significantly onto factor 3b.</w:t>
      </w:r>
    </w:p>
    <w:p w14:paraId="367A6CB1" w14:textId="77777777" w:rsidR="0060384B" w:rsidRDefault="0060384B" w:rsidP="0060384B">
      <w:pPr>
        <w:pStyle w:val="Heading4"/>
      </w:pPr>
      <w:r>
        <w:t>3a. ‘Shameful feelings’.</w:t>
      </w:r>
    </w:p>
    <w:p w14:paraId="11A88BA9" w14:textId="77777777" w:rsidR="0060384B" w:rsidRDefault="0060384B" w:rsidP="0060384B">
      <w:pPr>
        <w:spacing w:line="360" w:lineRule="auto"/>
        <w:jc w:val="both"/>
      </w:pPr>
      <w:r>
        <w:t xml:space="preserve">Shame was a strong feature in this view, with participants being concerned about the opinions of key others. This view seemed more optimistic about the prospect of recovery and more positive about experiences with staff and services than other factors. </w:t>
      </w:r>
    </w:p>
    <w:p w14:paraId="0A027F35" w14:textId="77777777" w:rsidR="0060384B" w:rsidRDefault="0060384B" w:rsidP="0060384B">
      <w:pPr>
        <w:spacing w:line="360" w:lineRule="auto"/>
        <w:jc w:val="both"/>
      </w:pPr>
      <w:r>
        <w:rPr>
          <w:noProof/>
          <w:lang w:eastAsia="en-GB"/>
        </w:rPr>
        <w:drawing>
          <wp:inline distT="0" distB="0" distL="0" distR="0" wp14:anchorId="4A326F01" wp14:editId="0BD958DD">
            <wp:extent cx="5486400" cy="2583712"/>
            <wp:effectExtent l="0" t="0" r="19050"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8" r:lo="rId219" r:qs="rId220" r:cs="rId221"/>
              </a:graphicData>
            </a:graphic>
          </wp:inline>
        </w:drawing>
      </w:r>
    </w:p>
    <w:p w14:paraId="1CD6B932" w14:textId="77777777" w:rsidR="0060384B" w:rsidRPr="009B31E6" w:rsidRDefault="0060384B" w:rsidP="0060384B">
      <w:pPr>
        <w:pStyle w:val="Heading4"/>
      </w:pPr>
      <w:r w:rsidRPr="00866F7F">
        <w:t>3b.</w:t>
      </w:r>
      <w:r>
        <w:t xml:space="preserve"> </w:t>
      </w:r>
      <w:r w:rsidRPr="00866F7F">
        <w:t>Negative experiences of care</w:t>
      </w:r>
      <w:r>
        <w:t>.</w:t>
      </w:r>
    </w:p>
    <w:p w14:paraId="748B7BB1" w14:textId="77777777" w:rsidR="0060384B" w:rsidRPr="00DA364C" w:rsidRDefault="0060384B" w:rsidP="0060384B">
      <w:pPr>
        <w:spacing w:line="360" w:lineRule="auto"/>
        <w:jc w:val="both"/>
        <w:rPr>
          <w:color w:val="FF0000"/>
        </w:rPr>
      </w:pPr>
      <w:r w:rsidRPr="00DA364C">
        <w:t>This respondent believes that previous experiences with mental health services impacted on their future hopes for recovery. The participant believed that thinking they could not get better and that it is not possible to live a fulfilling life with psychosis were barriers to recovery.</w:t>
      </w:r>
    </w:p>
    <w:p w14:paraId="26152EE9" w14:textId="77777777" w:rsidR="00A10F52" w:rsidRDefault="00364675" w:rsidP="00224F2E">
      <w:pPr>
        <w:spacing w:line="360" w:lineRule="auto"/>
        <w:jc w:val="both"/>
      </w:pPr>
      <w:r>
        <w:rPr>
          <w:rFonts w:cs="Arial"/>
          <w:noProof/>
          <w:lang w:eastAsia="en-GB"/>
        </w:rPr>
        <w:lastRenderedPageBreak/>
        <w:drawing>
          <wp:inline distT="0" distB="0" distL="0" distR="0" wp14:anchorId="2C32C9D6" wp14:editId="3375EF62">
            <wp:extent cx="5486400" cy="2668773"/>
            <wp:effectExtent l="0" t="0" r="1905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3" r:lo="rId224" r:qs="rId225" r:cs="rId226"/>
              </a:graphicData>
            </a:graphic>
          </wp:inline>
        </w:drawing>
      </w:r>
    </w:p>
    <w:p w14:paraId="15B572FE" w14:textId="77777777" w:rsidR="00A10F52" w:rsidRDefault="00A10F52" w:rsidP="00A715B7">
      <w:pPr>
        <w:pStyle w:val="Heading2"/>
      </w:pPr>
      <w:bookmarkStart w:id="248" w:name="_Toc78361042"/>
      <w:r w:rsidRPr="00A10F52">
        <w:t>Conclusion</w:t>
      </w:r>
      <w:bookmarkEnd w:id="248"/>
    </w:p>
    <w:p w14:paraId="6D0945A6" w14:textId="77777777" w:rsidR="00A10F52" w:rsidRPr="00DA364C" w:rsidRDefault="00A10F52" w:rsidP="00224F2E">
      <w:pPr>
        <w:spacing w:line="360" w:lineRule="auto"/>
        <w:jc w:val="both"/>
      </w:pPr>
      <w:r w:rsidRPr="00DA364C">
        <w:rPr>
          <w:rFonts w:cstheme="minorHAnsi"/>
        </w:rPr>
        <w:t>Whilst all factors</w:t>
      </w:r>
      <w:r w:rsidRPr="00DA364C">
        <w:t xml:space="preserve"> express</w:t>
      </w:r>
      <w:r w:rsidR="003210DC">
        <w:t>ed</w:t>
      </w:r>
      <w:r w:rsidRPr="00DA364C">
        <w:t xml:space="preserve"> different views on what impacts recovery, there appear</w:t>
      </w:r>
      <w:r w:rsidR="003210DC">
        <w:t xml:space="preserve">ed </w:t>
      </w:r>
      <w:r w:rsidRPr="00DA364C">
        <w:t xml:space="preserve">to be underlying similarities that link them all. These are stigma, lack of treatment options and associated hope for recovery and a sense that people with psychosis cannot live a fulfilling life. </w:t>
      </w:r>
    </w:p>
    <w:p w14:paraId="17C1E72B" w14:textId="77777777" w:rsidR="00A10F52" w:rsidRPr="00DA364C" w:rsidRDefault="00A10F52" w:rsidP="00224F2E">
      <w:pPr>
        <w:spacing w:line="360" w:lineRule="auto"/>
        <w:jc w:val="both"/>
      </w:pPr>
      <w:r w:rsidRPr="00DA364C">
        <w:t>Clearly there will never be just one explanation of the barriers to recovery for people with psychosis. The complexities of recovery and what it means to any given individual will mean there will always be differing viewpoints. There does however appear to be commonalties across views about; not knowing what is available, a lack of treatments options and negative experiences with services. These all leave people feeling ambivalent about the help services can offer them and if it recovery is possible. Whilst services and staff can help in some ways with managing these barriers, there is still a long way to go in reducing the huge external stigma associated with psychosis diagnoses in the general population. Whilst this is present, barriers will persist for people who experience psychosis or symptoms associated with it, in regards to not wanting to seem ‘crazy’ or being fearful of what others may think.</w:t>
      </w:r>
    </w:p>
    <w:p w14:paraId="04CE2BD3" w14:textId="77777777" w:rsidR="00A10F52" w:rsidRPr="00DA364C" w:rsidRDefault="00A10F52" w:rsidP="00224F2E">
      <w:pPr>
        <w:spacing w:line="360" w:lineRule="auto"/>
        <w:jc w:val="both"/>
      </w:pPr>
      <w:r w:rsidRPr="00DA364C">
        <w:t>This research fulfilled its aim of exploring the barriers to recovery from psychosis and to see if there were any significantly different views held, discovering there were not. What was found was the stigma impacted hope of recovery in all views. It was clear from the findings that a person’s individual experience of help was crucial to their sense of self and thus ability to consider recovery from their difficulties.</w:t>
      </w:r>
    </w:p>
    <w:p w14:paraId="7473F0E7" w14:textId="77777777" w:rsidR="00A10F52" w:rsidRDefault="00A10F52" w:rsidP="00A715B7">
      <w:pPr>
        <w:pStyle w:val="Heading2"/>
      </w:pPr>
      <w:bookmarkStart w:id="249" w:name="_Toc78361043"/>
      <w:r w:rsidRPr="00A10F52">
        <w:lastRenderedPageBreak/>
        <w:t>Recommendations</w:t>
      </w:r>
      <w:bookmarkEnd w:id="249"/>
    </w:p>
    <w:p w14:paraId="1EEDB10D" w14:textId="77777777" w:rsidR="00A10F52" w:rsidRPr="00DA364C" w:rsidRDefault="00A10F52" w:rsidP="00224F2E">
      <w:pPr>
        <w:spacing w:line="360" w:lineRule="auto"/>
        <w:jc w:val="both"/>
      </w:pPr>
      <w:r w:rsidRPr="00DA364C">
        <w:t>Recommendations based on the findings include:</w:t>
      </w:r>
    </w:p>
    <w:p w14:paraId="1FADFF30" w14:textId="77777777" w:rsidR="00A10F52" w:rsidRPr="00DA364C" w:rsidRDefault="00A10F52" w:rsidP="00224F2E">
      <w:pPr>
        <w:pStyle w:val="ListParagraph"/>
        <w:numPr>
          <w:ilvl w:val="0"/>
          <w:numId w:val="19"/>
        </w:numPr>
        <w:spacing w:after="160" w:line="360" w:lineRule="auto"/>
        <w:jc w:val="both"/>
      </w:pPr>
      <w:r w:rsidRPr="00DA364C">
        <w:t>Clinicians should consider the impact stigma is potentially playing in service users presentations in order to better plan individualised care</w:t>
      </w:r>
    </w:p>
    <w:p w14:paraId="7123A881" w14:textId="77777777" w:rsidR="00A10F52" w:rsidRPr="00DA364C" w:rsidRDefault="00A10F52" w:rsidP="00224F2E">
      <w:pPr>
        <w:pStyle w:val="ListParagraph"/>
        <w:numPr>
          <w:ilvl w:val="0"/>
          <w:numId w:val="19"/>
        </w:numPr>
        <w:spacing w:after="160" w:line="360" w:lineRule="auto"/>
        <w:jc w:val="both"/>
      </w:pPr>
      <w:r w:rsidRPr="00DA364C">
        <w:t>A clear understanding of what recovery means to the individual accessing services must be clarified in order to ensure everyone is working towards the same end goal.</w:t>
      </w:r>
    </w:p>
    <w:p w14:paraId="0004556D" w14:textId="77777777" w:rsidR="00A10F52" w:rsidRPr="00DA364C" w:rsidRDefault="00A10F52" w:rsidP="00224F2E">
      <w:pPr>
        <w:pStyle w:val="ListParagraph"/>
        <w:numPr>
          <w:ilvl w:val="0"/>
          <w:numId w:val="19"/>
        </w:numPr>
        <w:spacing w:after="160" w:line="360" w:lineRule="auto"/>
        <w:jc w:val="both"/>
      </w:pPr>
      <w:r w:rsidRPr="00DA364C">
        <w:rPr>
          <w:rFonts w:cstheme="minorHAnsi"/>
        </w:rPr>
        <w:t>Service users must feel listened to, understood and involved in their care and receive a greater access to alternative treatment options.</w:t>
      </w:r>
    </w:p>
    <w:p w14:paraId="414DF41D" w14:textId="77777777" w:rsidR="00A10F52" w:rsidRPr="00DA364C" w:rsidRDefault="00A10F52" w:rsidP="00224F2E">
      <w:pPr>
        <w:pStyle w:val="ListParagraph"/>
        <w:numPr>
          <w:ilvl w:val="0"/>
          <w:numId w:val="19"/>
        </w:numPr>
        <w:spacing w:after="160" w:line="360" w:lineRule="auto"/>
        <w:jc w:val="both"/>
      </w:pPr>
      <w:r w:rsidRPr="00DA364C">
        <w:rPr>
          <w:rFonts w:cstheme="minorHAnsi"/>
        </w:rPr>
        <w:t>Staff must be aware of all the treatment options available to people with psychosis and ensure the client is well informed of their options. Staff should resist not discussing options because they have preconceptions that it will not be beneficial or that the service users doesn’t want to pursue it</w:t>
      </w:r>
    </w:p>
    <w:p w14:paraId="669ADB3E" w14:textId="77777777" w:rsidR="00A10F52" w:rsidRDefault="00A10F52" w:rsidP="00A715B7">
      <w:pPr>
        <w:pStyle w:val="Heading2"/>
      </w:pPr>
      <w:bookmarkStart w:id="250" w:name="_Toc78361044"/>
      <w:r w:rsidRPr="00A10F52">
        <w:t>Limitations</w:t>
      </w:r>
      <w:bookmarkEnd w:id="250"/>
    </w:p>
    <w:p w14:paraId="5DD9D800" w14:textId="77777777" w:rsidR="00A10F52" w:rsidRPr="00DA364C" w:rsidRDefault="00A10F52" w:rsidP="00224F2E">
      <w:pPr>
        <w:spacing w:line="360" w:lineRule="auto"/>
        <w:jc w:val="both"/>
      </w:pPr>
      <w:r w:rsidRPr="00DA364C">
        <w:t>Gender was well balanced within the sample however there is a lack of diversity within the sample with the majority of participants identifying as white British. Similarly, the age range of participants was limited, with no one over the age of 59 participating.  Future studies should broaden access to a wider range of participants.</w:t>
      </w:r>
    </w:p>
    <w:p w14:paraId="09406938" w14:textId="77777777" w:rsidR="00A10F52" w:rsidRDefault="00A10F52" w:rsidP="00A715B7">
      <w:pPr>
        <w:pStyle w:val="Heading3"/>
      </w:pPr>
      <w:bookmarkStart w:id="251" w:name="_Toc78361045"/>
      <w:r>
        <w:t>Statement about impact of global pandemic 2019-2021</w:t>
      </w:r>
      <w:bookmarkEnd w:id="251"/>
    </w:p>
    <w:p w14:paraId="07114E6E" w14:textId="77777777" w:rsidR="00A10F52" w:rsidRPr="00DA364C" w:rsidRDefault="00A10F52" w:rsidP="00224F2E">
      <w:pPr>
        <w:spacing w:line="360" w:lineRule="auto"/>
        <w:jc w:val="both"/>
      </w:pPr>
      <w:r w:rsidRPr="00DA364C">
        <w:t>COVID-19 had a significant impact on the way in which this research was conducted. People who experience psychosis are a hard to reach population and so trying to do this online had its difficulties. The post-sort questionnaire was hard to administer via the software and as such participant responses were not as in depth as they would have perhaps been if this had been done in person. Similarly some of the participants reported difficulties using the software and that it was not that ‘user friendly’. The nature of carrying out purely online research meant that only people with access to a laptop, PC or tablet with internet connection could take part resulting in the research not being accessible to all. This in itself could be seen as a barrier, particularly if services have had to move online.</w:t>
      </w:r>
    </w:p>
    <w:p w14:paraId="3DFA9792" w14:textId="77777777" w:rsidR="00A10F52" w:rsidRDefault="00A10F52" w:rsidP="00A715B7">
      <w:pPr>
        <w:pStyle w:val="Heading2"/>
      </w:pPr>
      <w:bookmarkStart w:id="252" w:name="_Toc78361046"/>
      <w:r w:rsidRPr="00A10F52">
        <w:lastRenderedPageBreak/>
        <w:t>Dissemination</w:t>
      </w:r>
      <w:bookmarkEnd w:id="252"/>
    </w:p>
    <w:p w14:paraId="51958C10" w14:textId="77777777" w:rsidR="00A10F52" w:rsidRDefault="00A10F52" w:rsidP="00224F2E">
      <w:pPr>
        <w:spacing w:line="360" w:lineRule="auto"/>
        <w:jc w:val="both"/>
      </w:pPr>
      <w:r w:rsidRPr="00DA364C">
        <w:t>The results will be disseminated within the researchers department and submitted for potential publication within peer-reviewed journals. It is also possible that the findings of this study may be shared in teaching sessions or at conferences.</w:t>
      </w:r>
      <w:r>
        <w:br w:type="page"/>
      </w:r>
    </w:p>
    <w:p w14:paraId="712B1B59" w14:textId="77777777" w:rsidR="00A10F52" w:rsidRDefault="00A10F52" w:rsidP="005311F6">
      <w:pPr>
        <w:pStyle w:val="Heading2"/>
      </w:pPr>
      <w:bookmarkStart w:id="253" w:name="_References"/>
      <w:bookmarkStart w:id="254" w:name="_Toc78361047"/>
      <w:bookmarkEnd w:id="253"/>
      <w:r w:rsidRPr="00DA364C">
        <w:lastRenderedPageBreak/>
        <w:t>References</w:t>
      </w:r>
      <w:bookmarkEnd w:id="254"/>
    </w:p>
    <w:p w14:paraId="1DC527DC" w14:textId="77777777" w:rsidR="005311F6" w:rsidRDefault="005311F6" w:rsidP="005311F6">
      <w:pPr>
        <w:pStyle w:val="ListParagraph"/>
        <w:numPr>
          <w:ilvl w:val="0"/>
          <w:numId w:val="36"/>
        </w:numPr>
        <w:spacing w:after="160" w:line="360" w:lineRule="auto"/>
        <w:rPr>
          <w:rFonts w:cstheme="minorHAnsi"/>
          <w:color w:val="222222"/>
          <w:shd w:val="clear" w:color="auto" w:fill="FFFFFF"/>
        </w:rPr>
      </w:pPr>
      <w:r w:rsidRPr="009B4BF2">
        <w:rPr>
          <w:rFonts w:cstheme="minorHAnsi"/>
          <w:color w:val="222222"/>
          <w:shd w:val="clear" w:color="auto" w:fill="FFFFFF"/>
        </w:rPr>
        <w:t xml:space="preserve">McManus S., Bebbington P., Jenkins R., Brugha T. (eds.) (2016) </w:t>
      </w:r>
      <w:r w:rsidRPr="009B4BF2">
        <w:rPr>
          <w:rFonts w:cstheme="minorHAnsi"/>
          <w:i/>
          <w:iCs/>
          <w:color w:val="222222"/>
          <w:shd w:val="clear" w:color="auto" w:fill="FFFFFF"/>
        </w:rPr>
        <w:t>Mental health and wellbeing in England: Adult Psychiatric Morbidity Survey 2014</w:t>
      </w:r>
      <w:r w:rsidRPr="009B4BF2">
        <w:rPr>
          <w:rFonts w:cstheme="minorHAnsi"/>
          <w:color w:val="222222"/>
          <w:shd w:val="clear" w:color="auto" w:fill="FFFFFF"/>
        </w:rPr>
        <w:t>. Leeds: NHS Digital</w:t>
      </w:r>
    </w:p>
    <w:p w14:paraId="2F96E695" w14:textId="77777777" w:rsidR="005311F6" w:rsidRPr="009F6EE9" w:rsidRDefault="005311F6" w:rsidP="005311F6">
      <w:pPr>
        <w:pStyle w:val="ListParagraph"/>
        <w:numPr>
          <w:ilvl w:val="0"/>
          <w:numId w:val="36"/>
        </w:numPr>
        <w:spacing w:after="160" w:line="360" w:lineRule="auto"/>
        <w:rPr>
          <w:rStyle w:val="Hyperlink"/>
          <w:rFonts w:cstheme="minorHAnsi"/>
          <w:color w:val="222222"/>
          <w:shd w:val="clear" w:color="auto" w:fill="FFFFFF"/>
          <w:lang w:val="en"/>
        </w:rPr>
      </w:pPr>
      <w:r>
        <w:rPr>
          <w:rFonts w:cstheme="minorHAnsi"/>
          <w:color w:val="222222"/>
          <w:shd w:val="clear" w:color="auto" w:fill="FFFFFF"/>
          <w:lang w:val="en"/>
        </w:rPr>
        <w:t xml:space="preserve">Public Health England. </w:t>
      </w:r>
      <w:r w:rsidRPr="0036797C">
        <w:rPr>
          <w:rFonts w:cstheme="minorHAnsi"/>
          <w:i/>
          <w:color w:val="222222"/>
          <w:shd w:val="clear" w:color="auto" w:fill="FFFFFF"/>
          <w:lang w:val="en"/>
        </w:rPr>
        <w:t>Psychosis data report</w:t>
      </w:r>
      <w:r w:rsidRPr="0036797C">
        <w:rPr>
          <w:rFonts w:cstheme="minorHAnsi"/>
          <w:color w:val="222222"/>
          <w:shd w:val="clear" w:color="auto" w:fill="FFFFFF"/>
          <w:lang w:val="en"/>
        </w:rPr>
        <w:t xml:space="preserve">. </w:t>
      </w:r>
      <w:r>
        <w:rPr>
          <w:rFonts w:cstheme="minorHAnsi"/>
          <w:color w:val="222222"/>
          <w:shd w:val="clear" w:color="auto" w:fill="FFFFFF"/>
          <w:lang w:val="en"/>
        </w:rPr>
        <w:t xml:space="preserve">Available from: </w:t>
      </w:r>
      <w:hyperlink r:id="rId228" w:history="1">
        <w:r w:rsidRPr="0036797C">
          <w:rPr>
            <w:rStyle w:val="Hyperlink"/>
            <w:rFonts w:cstheme="minorHAnsi"/>
            <w:shd w:val="clear" w:color="auto" w:fill="FFFFFF"/>
            <w:lang w:val="en"/>
          </w:rPr>
          <w:t>https://assets.publishing.service.gov.uk/government/uploads/system/uploads/attachment_data/file/774680/Psychosis_data_report.pdf</w:t>
        </w:r>
      </w:hyperlink>
      <w:r>
        <w:rPr>
          <w:rStyle w:val="Hyperlink"/>
          <w:rFonts w:cstheme="minorHAnsi"/>
          <w:shd w:val="clear" w:color="auto" w:fill="FFFFFF"/>
          <w:lang w:val="en"/>
        </w:rPr>
        <w:t xml:space="preserve"> </w:t>
      </w:r>
      <w:r>
        <w:rPr>
          <w:rFonts w:cstheme="minorHAnsi"/>
          <w:color w:val="222222"/>
          <w:shd w:val="clear" w:color="auto" w:fill="FFFFFF"/>
          <w:lang w:val="en"/>
        </w:rPr>
        <w:t>[Last Accessed: 27</w:t>
      </w:r>
      <w:r w:rsidRPr="00F17D2A">
        <w:rPr>
          <w:rFonts w:cstheme="minorHAnsi"/>
          <w:color w:val="222222"/>
          <w:shd w:val="clear" w:color="auto" w:fill="FFFFFF"/>
          <w:vertAlign w:val="superscript"/>
          <w:lang w:val="en"/>
        </w:rPr>
        <w:t>th</w:t>
      </w:r>
      <w:r>
        <w:rPr>
          <w:rFonts w:cstheme="minorHAnsi"/>
          <w:color w:val="222222"/>
          <w:shd w:val="clear" w:color="auto" w:fill="FFFFFF"/>
          <w:lang w:val="en"/>
        </w:rPr>
        <w:t xml:space="preserve"> April 2021]</w:t>
      </w:r>
    </w:p>
    <w:p w14:paraId="4B18BCCB" w14:textId="77777777" w:rsidR="005311F6" w:rsidRPr="0036797C" w:rsidRDefault="005311F6" w:rsidP="005311F6">
      <w:pPr>
        <w:pStyle w:val="ListParagraph"/>
        <w:numPr>
          <w:ilvl w:val="0"/>
          <w:numId w:val="36"/>
        </w:numPr>
        <w:spacing w:after="160" w:line="360" w:lineRule="auto"/>
        <w:rPr>
          <w:rFonts w:cstheme="minorHAnsi"/>
          <w:color w:val="222222"/>
          <w:shd w:val="clear" w:color="auto" w:fill="FFFFFF"/>
          <w:lang w:val="en"/>
        </w:rPr>
      </w:pPr>
      <w:r w:rsidRPr="0036797C">
        <w:rPr>
          <w:rFonts w:cstheme="minorHAnsi"/>
          <w:color w:val="222222"/>
          <w:shd w:val="clear" w:color="auto" w:fill="FFFFFF"/>
          <w:lang w:val="en"/>
        </w:rPr>
        <w:t xml:space="preserve">Vass, V., Morrison, A. P., Law, H., Dudley, J., Taylor, P., Bennett, K. M., &amp; Bentall, R. P. How stigma impacts on people with psychosis: The mediating effect of self-esteem and hopelessness on subjective recovery and psychotic experiences. </w:t>
      </w:r>
      <w:r w:rsidRPr="0036797C">
        <w:rPr>
          <w:rFonts w:cstheme="minorHAnsi"/>
          <w:i/>
          <w:color w:val="222222"/>
          <w:shd w:val="clear" w:color="auto" w:fill="FFFFFF"/>
          <w:lang w:val="en"/>
        </w:rPr>
        <w:t>Psychiatry Research</w:t>
      </w:r>
      <w:r>
        <w:rPr>
          <w:rFonts w:cstheme="minorHAnsi"/>
          <w:i/>
          <w:color w:val="222222"/>
          <w:shd w:val="clear" w:color="auto" w:fill="FFFFFF"/>
          <w:lang w:val="en"/>
        </w:rPr>
        <w:t xml:space="preserve">. </w:t>
      </w:r>
      <w:r w:rsidRPr="009F6EE9">
        <w:rPr>
          <w:rFonts w:cstheme="minorHAnsi"/>
          <w:color w:val="222222"/>
          <w:shd w:val="clear" w:color="auto" w:fill="FFFFFF"/>
          <w:lang w:val="en"/>
        </w:rPr>
        <w:t>2015; 230(2): 487</w:t>
      </w:r>
      <w:r>
        <w:rPr>
          <w:rFonts w:cstheme="minorHAnsi"/>
          <w:color w:val="222222"/>
          <w:shd w:val="clear" w:color="auto" w:fill="FFFFFF"/>
          <w:lang w:val="en"/>
        </w:rPr>
        <w:t>-495.</w:t>
      </w:r>
    </w:p>
    <w:p w14:paraId="0F0F8959" w14:textId="77777777" w:rsidR="005311F6" w:rsidRPr="0036797C" w:rsidRDefault="005311F6" w:rsidP="005311F6">
      <w:pPr>
        <w:pStyle w:val="ListParagraph"/>
        <w:numPr>
          <w:ilvl w:val="0"/>
          <w:numId w:val="36"/>
        </w:numPr>
        <w:spacing w:after="160" w:line="360" w:lineRule="auto"/>
        <w:rPr>
          <w:rFonts w:cstheme="minorHAnsi"/>
          <w:color w:val="222222"/>
          <w:shd w:val="clear" w:color="auto" w:fill="FFFFFF"/>
          <w:lang w:val="en"/>
        </w:rPr>
      </w:pPr>
      <w:r w:rsidRPr="0036797C">
        <w:rPr>
          <w:rFonts w:cstheme="minorHAnsi"/>
          <w:color w:val="222222"/>
          <w:shd w:val="clear" w:color="auto" w:fill="FFFFFF"/>
          <w:lang w:val="en"/>
        </w:rPr>
        <w:t>Wood, L., Byrne, R., Burke, E.,</w:t>
      </w:r>
      <w:r>
        <w:rPr>
          <w:rFonts w:cstheme="minorHAnsi"/>
          <w:color w:val="222222"/>
          <w:shd w:val="clear" w:color="auto" w:fill="FFFFFF"/>
          <w:lang w:val="en"/>
        </w:rPr>
        <w:t xml:space="preserve"> Enache, G., &amp; Morrison, A. P. </w:t>
      </w:r>
      <w:r w:rsidRPr="0036797C">
        <w:rPr>
          <w:rFonts w:cstheme="minorHAnsi"/>
          <w:color w:val="222222"/>
          <w:shd w:val="clear" w:color="auto" w:fill="FFFFFF"/>
          <w:lang w:val="en"/>
        </w:rPr>
        <w:t xml:space="preserve">The impact of stigma on emotional distress and recovery from psychosis: The mediatory role of internalised shame and self-esteem. </w:t>
      </w:r>
      <w:r w:rsidRPr="0036797C">
        <w:rPr>
          <w:rFonts w:cstheme="minorHAnsi"/>
          <w:i/>
          <w:color w:val="222222"/>
          <w:shd w:val="clear" w:color="auto" w:fill="FFFFFF"/>
          <w:lang w:val="en"/>
        </w:rPr>
        <w:t>Psychiatry Research</w:t>
      </w:r>
      <w:r>
        <w:rPr>
          <w:rFonts w:cstheme="minorHAnsi"/>
          <w:i/>
          <w:color w:val="222222"/>
          <w:shd w:val="clear" w:color="auto" w:fill="FFFFFF"/>
          <w:lang w:val="en"/>
        </w:rPr>
        <w:t xml:space="preserve">. </w:t>
      </w:r>
      <w:r>
        <w:rPr>
          <w:rFonts w:cstheme="minorHAnsi"/>
          <w:color w:val="222222"/>
          <w:shd w:val="clear" w:color="auto" w:fill="FFFFFF"/>
          <w:lang w:val="en"/>
        </w:rPr>
        <w:t>2017</w:t>
      </w:r>
      <w:r w:rsidRPr="009F6EE9">
        <w:rPr>
          <w:rFonts w:cstheme="minorHAnsi"/>
          <w:color w:val="222222"/>
          <w:shd w:val="clear" w:color="auto" w:fill="FFFFFF"/>
          <w:lang w:val="en"/>
        </w:rPr>
        <w:t>; 255</w:t>
      </w:r>
      <w:r>
        <w:rPr>
          <w:rFonts w:cstheme="minorHAnsi"/>
          <w:color w:val="222222"/>
          <w:shd w:val="clear" w:color="auto" w:fill="FFFFFF"/>
          <w:lang w:val="en"/>
        </w:rPr>
        <w:t>: 94-100.</w:t>
      </w:r>
    </w:p>
    <w:p w14:paraId="6214C763" w14:textId="77777777" w:rsidR="005311F6" w:rsidRPr="0036797C" w:rsidRDefault="005311F6" w:rsidP="005311F6">
      <w:pPr>
        <w:pStyle w:val="ListParagraph"/>
        <w:numPr>
          <w:ilvl w:val="0"/>
          <w:numId w:val="36"/>
        </w:numPr>
        <w:spacing w:after="160" w:line="360" w:lineRule="auto"/>
        <w:rPr>
          <w:rFonts w:cstheme="minorHAnsi"/>
          <w:color w:val="222222"/>
          <w:shd w:val="clear" w:color="auto" w:fill="FFFFFF"/>
          <w:lang w:val="en"/>
        </w:rPr>
      </w:pPr>
      <w:r w:rsidRPr="0036797C">
        <w:rPr>
          <w:rFonts w:cstheme="minorHAnsi"/>
          <w:color w:val="222222"/>
          <w:shd w:val="clear" w:color="auto" w:fill="FFFFFF"/>
          <w:lang w:val="en"/>
        </w:rPr>
        <w:t>Noordsy, D., Torrey, W., Mueser, K., M</w:t>
      </w:r>
      <w:r>
        <w:rPr>
          <w:rFonts w:cstheme="minorHAnsi"/>
          <w:color w:val="222222"/>
          <w:shd w:val="clear" w:color="auto" w:fill="FFFFFF"/>
          <w:lang w:val="en"/>
        </w:rPr>
        <w:t>ead, S., O'Keefe, C., &amp; Fox, L</w:t>
      </w:r>
      <w:r w:rsidRPr="0036797C">
        <w:rPr>
          <w:rFonts w:cstheme="minorHAnsi"/>
          <w:color w:val="222222"/>
          <w:shd w:val="clear" w:color="auto" w:fill="FFFFFF"/>
          <w:lang w:val="en"/>
        </w:rPr>
        <w:t xml:space="preserve">. Recovery from severe mental illness: An intrapersonal and functional outcome definition. </w:t>
      </w:r>
      <w:r w:rsidRPr="0036797C">
        <w:rPr>
          <w:rFonts w:cstheme="minorHAnsi"/>
          <w:i/>
          <w:color w:val="222222"/>
          <w:shd w:val="clear" w:color="auto" w:fill="FFFFFF"/>
          <w:lang w:val="en"/>
        </w:rPr>
        <w:t>Inte</w:t>
      </w:r>
      <w:r>
        <w:rPr>
          <w:rFonts w:cstheme="minorHAnsi"/>
          <w:i/>
          <w:color w:val="222222"/>
          <w:shd w:val="clear" w:color="auto" w:fill="FFFFFF"/>
          <w:lang w:val="en"/>
        </w:rPr>
        <w:t xml:space="preserve">rnational Review of Psychiatry. </w:t>
      </w:r>
      <w:r w:rsidRPr="009F6EE9">
        <w:rPr>
          <w:rFonts w:cstheme="minorHAnsi"/>
          <w:color w:val="222222"/>
          <w:shd w:val="clear" w:color="auto" w:fill="FFFFFF"/>
          <w:lang w:val="en"/>
        </w:rPr>
        <w:t>2002;14(4</w:t>
      </w:r>
      <w:r w:rsidRPr="0036797C">
        <w:rPr>
          <w:rFonts w:cstheme="minorHAnsi"/>
          <w:i/>
          <w:color w:val="222222"/>
          <w:shd w:val="clear" w:color="auto" w:fill="FFFFFF"/>
          <w:lang w:val="en"/>
        </w:rPr>
        <w:t>)</w:t>
      </w:r>
      <w:r>
        <w:rPr>
          <w:rFonts w:cstheme="minorHAnsi"/>
          <w:color w:val="222222"/>
          <w:shd w:val="clear" w:color="auto" w:fill="FFFFFF"/>
          <w:lang w:val="en"/>
        </w:rPr>
        <w:t>: 318-326.</w:t>
      </w:r>
    </w:p>
    <w:p w14:paraId="523219AC" w14:textId="77777777" w:rsidR="005311F6" w:rsidRPr="004B5226" w:rsidRDefault="005311F6" w:rsidP="005311F6">
      <w:pPr>
        <w:pStyle w:val="ListParagraph"/>
        <w:numPr>
          <w:ilvl w:val="0"/>
          <w:numId w:val="36"/>
        </w:numPr>
        <w:spacing w:after="160" w:line="360" w:lineRule="auto"/>
        <w:rPr>
          <w:rFonts w:cstheme="minorHAnsi"/>
          <w:color w:val="222222"/>
          <w:shd w:val="clear" w:color="auto" w:fill="FFFFFF"/>
        </w:rPr>
      </w:pPr>
      <w:r>
        <w:rPr>
          <w:rFonts w:cstheme="minorHAnsi"/>
          <w:color w:val="222222"/>
          <w:shd w:val="clear" w:color="auto" w:fill="FFFFFF"/>
        </w:rPr>
        <w:t xml:space="preserve">Anthony, W.A. </w:t>
      </w:r>
      <w:r w:rsidRPr="004B5226">
        <w:rPr>
          <w:rFonts w:cstheme="minorHAnsi"/>
          <w:color w:val="222222"/>
          <w:shd w:val="clear" w:color="auto" w:fill="FFFFFF"/>
        </w:rPr>
        <w:t xml:space="preserve">Recovery from mental illness: the guiding vision of the mental health service system in the 1900s. </w:t>
      </w:r>
      <w:r w:rsidRPr="004B5226">
        <w:rPr>
          <w:rFonts w:cstheme="minorHAnsi"/>
          <w:i/>
          <w:color w:val="222222"/>
          <w:shd w:val="clear" w:color="auto" w:fill="FFFFFF"/>
        </w:rPr>
        <w:t>Psyc</w:t>
      </w:r>
      <w:r>
        <w:rPr>
          <w:rFonts w:cstheme="minorHAnsi"/>
          <w:i/>
          <w:color w:val="222222"/>
          <w:shd w:val="clear" w:color="auto" w:fill="FFFFFF"/>
        </w:rPr>
        <w:t>hosocial Rehabilitation Journal.</w:t>
      </w:r>
      <w:r w:rsidRPr="004B5226">
        <w:rPr>
          <w:rFonts w:cstheme="minorHAnsi"/>
          <w:i/>
          <w:color w:val="222222"/>
          <w:shd w:val="clear" w:color="auto" w:fill="FFFFFF"/>
        </w:rPr>
        <w:t xml:space="preserve"> </w:t>
      </w:r>
      <w:r w:rsidRPr="009F6EE9">
        <w:rPr>
          <w:rFonts w:cstheme="minorHAnsi"/>
          <w:color w:val="222222"/>
          <w:shd w:val="clear" w:color="auto" w:fill="FFFFFF"/>
        </w:rPr>
        <w:t>1993;16</w:t>
      </w:r>
      <w:r>
        <w:rPr>
          <w:rFonts w:cstheme="minorHAnsi"/>
          <w:color w:val="222222"/>
          <w:shd w:val="clear" w:color="auto" w:fill="FFFFFF"/>
        </w:rPr>
        <w:t>:</w:t>
      </w:r>
      <w:r w:rsidRPr="009F6EE9">
        <w:rPr>
          <w:rFonts w:cstheme="minorHAnsi"/>
          <w:color w:val="222222"/>
          <w:shd w:val="clear" w:color="auto" w:fill="FFFFFF"/>
        </w:rPr>
        <w:t xml:space="preserve"> 11-</w:t>
      </w:r>
      <w:r w:rsidRPr="004B5226">
        <w:rPr>
          <w:rFonts w:cstheme="minorHAnsi"/>
          <w:color w:val="222222"/>
          <w:shd w:val="clear" w:color="auto" w:fill="FFFFFF"/>
        </w:rPr>
        <w:t>23</w:t>
      </w:r>
    </w:p>
    <w:p w14:paraId="670FCD39" w14:textId="77777777" w:rsidR="005311F6" w:rsidRPr="004B5226" w:rsidRDefault="005311F6" w:rsidP="005311F6">
      <w:pPr>
        <w:pStyle w:val="ListParagraph"/>
        <w:numPr>
          <w:ilvl w:val="0"/>
          <w:numId w:val="36"/>
        </w:numPr>
        <w:spacing w:after="160" w:line="360" w:lineRule="auto"/>
        <w:rPr>
          <w:rFonts w:cstheme="minorHAnsi"/>
          <w:color w:val="222222"/>
          <w:shd w:val="clear" w:color="auto" w:fill="FFFFFF"/>
        </w:rPr>
      </w:pPr>
      <w:r w:rsidRPr="004B5226">
        <w:rPr>
          <w:rFonts w:cstheme="minorHAnsi"/>
          <w:color w:val="222222"/>
          <w:shd w:val="clear" w:color="auto" w:fill="FFFFFF"/>
        </w:rPr>
        <w:t>Allott, P., Lo</w:t>
      </w:r>
      <w:r>
        <w:rPr>
          <w:rFonts w:cstheme="minorHAnsi"/>
          <w:color w:val="222222"/>
          <w:shd w:val="clear" w:color="auto" w:fill="FFFFFF"/>
        </w:rPr>
        <w:t>ganathan, L. &amp; Fulford, K.W.M.</w:t>
      </w:r>
      <w:r w:rsidRPr="004B5226">
        <w:rPr>
          <w:rFonts w:cstheme="minorHAnsi"/>
          <w:color w:val="222222"/>
          <w:shd w:val="clear" w:color="auto" w:fill="FFFFFF"/>
        </w:rPr>
        <w:t xml:space="preserve"> Discovering hope for recovery from a British perspective: a review of a selection of recovery literature, implications for practice and systems change. </w:t>
      </w:r>
      <w:r w:rsidRPr="004B5226">
        <w:rPr>
          <w:rFonts w:cstheme="minorHAnsi"/>
          <w:i/>
          <w:color w:val="222222"/>
          <w:shd w:val="clear" w:color="auto" w:fill="FFFFFF"/>
        </w:rPr>
        <w:t>Canadian Jou</w:t>
      </w:r>
      <w:r>
        <w:rPr>
          <w:rFonts w:cstheme="minorHAnsi"/>
          <w:i/>
          <w:color w:val="222222"/>
          <w:shd w:val="clear" w:color="auto" w:fill="FFFFFF"/>
        </w:rPr>
        <w:t xml:space="preserve">rnal of Community Mental Health. </w:t>
      </w:r>
      <w:r w:rsidRPr="009F6EE9">
        <w:rPr>
          <w:rFonts w:cstheme="minorHAnsi"/>
          <w:color w:val="222222"/>
          <w:shd w:val="clear" w:color="auto" w:fill="FFFFFF"/>
        </w:rPr>
        <w:t>2002;21:</w:t>
      </w:r>
      <w:r>
        <w:rPr>
          <w:rFonts w:cstheme="minorHAnsi"/>
          <w:color w:val="222222"/>
          <w:shd w:val="clear" w:color="auto" w:fill="FFFFFF"/>
        </w:rPr>
        <w:t xml:space="preserve"> </w:t>
      </w:r>
      <w:r w:rsidRPr="009F6EE9">
        <w:rPr>
          <w:rFonts w:cstheme="minorHAnsi"/>
          <w:color w:val="222222"/>
          <w:shd w:val="clear" w:color="auto" w:fill="FFFFFF"/>
        </w:rPr>
        <w:t>13-33.</w:t>
      </w:r>
    </w:p>
    <w:p w14:paraId="6440F991" w14:textId="77777777" w:rsidR="005311F6" w:rsidRPr="004B5226" w:rsidRDefault="005311F6" w:rsidP="005311F6">
      <w:pPr>
        <w:pStyle w:val="ListParagraph"/>
        <w:numPr>
          <w:ilvl w:val="0"/>
          <w:numId w:val="36"/>
        </w:numPr>
        <w:spacing w:after="160" w:line="360" w:lineRule="auto"/>
        <w:rPr>
          <w:rFonts w:cstheme="minorHAnsi"/>
          <w:color w:val="222222"/>
          <w:shd w:val="clear" w:color="auto" w:fill="FFFFFF"/>
        </w:rPr>
      </w:pPr>
      <w:r w:rsidRPr="004B5226">
        <w:rPr>
          <w:rFonts w:cstheme="minorHAnsi"/>
          <w:color w:val="222222"/>
          <w:shd w:val="clear" w:color="auto" w:fill="FFFFFF"/>
        </w:rPr>
        <w:t>Turner-C</w:t>
      </w:r>
      <w:r>
        <w:rPr>
          <w:rFonts w:cstheme="minorHAnsi"/>
          <w:color w:val="222222"/>
          <w:shd w:val="clear" w:color="auto" w:fill="FFFFFF"/>
        </w:rPr>
        <w:t>rowson, J. &amp; Wallcraft, J.</w:t>
      </w:r>
      <w:r w:rsidRPr="004B5226">
        <w:rPr>
          <w:rFonts w:cstheme="minorHAnsi"/>
          <w:color w:val="222222"/>
          <w:shd w:val="clear" w:color="auto" w:fill="FFFFFF"/>
        </w:rPr>
        <w:t xml:space="preserve"> The recovery vision for mental health services and research: a British perspective. </w:t>
      </w:r>
      <w:r w:rsidRPr="004B5226">
        <w:rPr>
          <w:rFonts w:cstheme="minorHAnsi"/>
          <w:i/>
          <w:color w:val="222222"/>
          <w:shd w:val="clear" w:color="auto" w:fill="FFFFFF"/>
        </w:rPr>
        <w:t>Psychiatric Rehabilitation Journal</w:t>
      </w:r>
      <w:r>
        <w:rPr>
          <w:rFonts w:cstheme="minorHAnsi"/>
          <w:i/>
          <w:color w:val="222222"/>
          <w:shd w:val="clear" w:color="auto" w:fill="FFFFFF"/>
        </w:rPr>
        <w:t xml:space="preserve">. </w:t>
      </w:r>
      <w:r w:rsidRPr="009F6EE9">
        <w:rPr>
          <w:rFonts w:cstheme="minorHAnsi"/>
          <w:color w:val="222222"/>
          <w:shd w:val="clear" w:color="auto" w:fill="FFFFFF"/>
        </w:rPr>
        <w:t>2002;25: 245-255</w:t>
      </w:r>
    </w:p>
    <w:p w14:paraId="2BB3252A" w14:textId="77777777" w:rsidR="005311F6" w:rsidRPr="004B5226" w:rsidRDefault="005311F6" w:rsidP="005311F6">
      <w:pPr>
        <w:pStyle w:val="ListParagraph"/>
        <w:numPr>
          <w:ilvl w:val="0"/>
          <w:numId w:val="36"/>
        </w:numPr>
        <w:spacing w:after="160" w:line="360" w:lineRule="auto"/>
        <w:rPr>
          <w:rFonts w:cstheme="minorHAnsi"/>
          <w:color w:val="222222"/>
          <w:shd w:val="clear" w:color="auto" w:fill="FFFFFF"/>
        </w:rPr>
      </w:pPr>
      <w:r>
        <w:rPr>
          <w:rFonts w:cstheme="minorHAnsi"/>
          <w:color w:val="222222"/>
          <w:shd w:val="clear" w:color="auto" w:fill="FFFFFF"/>
        </w:rPr>
        <w:t>Repper, J. &amp; Perkins, R.</w:t>
      </w:r>
      <w:r w:rsidRPr="004B5226">
        <w:rPr>
          <w:rFonts w:cstheme="minorHAnsi"/>
          <w:color w:val="222222"/>
          <w:shd w:val="clear" w:color="auto" w:fill="FFFFFF"/>
        </w:rPr>
        <w:t xml:space="preserve"> </w:t>
      </w:r>
      <w:r w:rsidRPr="004B5226">
        <w:rPr>
          <w:rFonts w:cstheme="minorHAnsi"/>
          <w:i/>
          <w:color w:val="222222"/>
          <w:shd w:val="clear" w:color="auto" w:fill="FFFFFF"/>
        </w:rPr>
        <w:t>Social Inclusion and Recovery: A Model for Mental Health Practice.</w:t>
      </w:r>
      <w:r w:rsidRPr="004B5226">
        <w:rPr>
          <w:rFonts w:cstheme="minorHAnsi"/>
          <w:color w:val="222222"/>
          <w:shd w:val="clear" w:color="auto" w:fill="FFFFFF"/>
        </w:rPr>
        <w:t xml:space="preserve"> Imprint: Bailliere Tindall</w:t>
      </w:r>
      <w:r>
        <w:rPr>
          <w:rFonts w:cstheme="minorHAnsi"/>
          <w:color w:val="222222"/>
          <w:shd w:val="clear" w:color="auto" w:fill="FFFFFF"/>
        </w:rPr>
        <w:t>; 2003</w:t>
      </w:r>
      <w:r w:rsidRPr="004B5226">
        <w:rPr>
          <w:rFonts w:cstheme="minorHAnsi"/>
          <w:color w:val="222222"/>
          <w:shd w:val="clear" w:color="auto" w:fill="FFFFFF"/>
        </w:rPr>
        <w:t>.</w:t>
      </w:r>
    </w:p>
    <w:p w14:paraId="12A58EE8" w14:textId="77777777" w:rsidR="005311F6" w:rsidRPr="0036797C" w:rsidRDefault="005311F6" w:rsidP="005311F6">
      <w:pPr>
        <w:pStyle w:val="ListParagraph"/>
        <w:numPr>
          <w:ilvl w:val="0"/>
          <w:numId w:val="36"/>
        </w:numPr>
        <w:spacing w:after="160" w:line="360" w:lineRule="auto"/>
        <w:rPr>
          <w:rStyle w:val="Hyperlink"/>
          <w:rFonts w:cstheme="minorHAnsi"/>
          <w:color w:val="222222"/>
          <w:shd w:val="clear" w:color="auto" w:fill="FFFFFF"/>
          <w:lang w:val="en"/>
        </w:rPr>
      </w:pPr>
      <w:r w:rsidRPr="00203D37">
        <w:rPr>
          <w:rFonts w:cstheme="minorHAnsi"/>
          <w:color w:val="222222"/>
          <w:shd w:val="clear" w:color="auto" w:fill="FFFFFF"/>
        </w:rPr>
        <w:t>The National Institute for Clinical Excel</w:t>
      </w:r>
      <w:r>
        <w:rPr>
          <w:rFonts w:cstheme="minorHAnsi"/>
          <w:color w:val="222222"/>
          <w:shd w:val="clear" w:color="auto" w:fill="FFFFFF"/>
        </w:rPr>
        <w:t>lence (NICE)</w:t>
      </w:r>
      <w:r w:rsidRPr="00203D37">
        <w:rPr>
          <w:rFonts w:cstheme="minorHAnsi"/>
          <w:color w:val="222222"/>
          <w:shd w:val="clear" w:color="auto" w:fill="FFFFFF"/>
        </w:rPr>
        <w:t>. Psychosis and schizophrenia in adults: prevention and management (Clinical Guide CG178). Available</w:t>
      </w:r>
      <w:r>
        <w:rPr>
          <w:rFonts w:cstheme="minorHAnsi"/>
          <w:color w:val="222222"/>
          <w:shd w:val="clear" w:color="auto" w:fill="FFFFFF"/>
        </w:rPr>
        <w:t xml:space="preserve"> from</w:t>
      </w:r>
      <w:r w:rsidRPr="00203D37">
        <w:rPr>
          <w:rFonts w:cstheme="minorHAnsi"/>
          <w:color w:val="222222"/>
          <w:shd w:val="clear" w:color="auto" w:fill="FFFFFF"/>
        </w:rPr>
        <w:t xml:space="preserve">: </w:t>
      </w:r>
      <w:hyperlink r:id="rId229" w:history="1">
        <w:r w:rsidRPr="00203D37">
          <w:rPr>
            <w:rStyle w:val="Hyperlink"/>
            <w:rFonts w:cstheme="minorHAnsi"/>
            <w:shd w:val="clear" w:color="auto" w:fill="FFFFFF"/>
          </w:rPr>
          <w:t>https://www.nice.org.uk/guidance/cg178</w:t>
        </w:r>
      </w:hyperlink>
      <w:r>
        <w:rPr>
          <w:rStyle w:val="Hyperlink"/>
          <w:rFonts w:cstheme="minorHAnsi"/>
          <w:shd w:val="clear" w:color="auto" w:fill="FFFFFF"/>
        </w:rPr>
        <w:t xml:space="preserve"> </w:t>
      </w:r>
      <w:r>
        <w:rPr>
          <w:rFonts w:cstheme="minorHAnsi"/>
          <w:color w:val="222222"/>
          <w:shd w:val="clear" w:color="auto" w:fill="FFFFFF"/>
          <w:lang w:val="en"/>
        </w:rPr>
        <w:t>[Last Accessed: 27</w:t>
      </w:r>
      <w:r w:rsidRPr="00F17D2A">
        <w:rPr>
          <w:rFonts w:cstheme="minorHAnsi"/>
          <w:color w:val="222222"/>
          <w:shd w:val="clear" w:color="auto" w:fill="FFFFFF"/>
          <w:vertAlign w:val="superscript"/>
          <w:lang w:val="en"/>
        </w:rPr>
        <w:t>th</w:t>
      </w:r>
      <w:r>
        <w:rPr>
          <w:rFonts w:cstheme="minorHAnsi"/>
          <w:color w:val="222222"/>
          <w:shd w:val="clear" w:color="auto" w:fill="FFFFFF"/>
          <w:lang w:val="en"/>
        </w:rPr>
        <w:t xml:space="preserve"> April 2021]</w:t>
      </w:r>
    </w:p>
    <w:p w14:paraId="74681B2B" w14:textId="77777777" w:rsidR="005311F6" w:rsidRPr="0036797C" w:rsidRDefault="005311F6" w:rsidP="005311F6">
      <w:pPr>
        <w:pStyle w:val="ListParagraph"/>
        <w:numPr>
          <w:ilvl w:val="0"/>
          <w:numId w:val="36"/>
        </w:numPr>
        <w:spacing w:after="160" w:line="360" w:lineRule="auto"/>
        <w:rPr>
          <w:rFonts w:cstheme="minorHAnsi"/>
          <w:color w:val="222222"/>
          <w:shd w:val="clear" w:color="auto" w:fill="FFFFFF"/>
        </w:rPr>
      </w:pPr>
      <w:r>
        <w:rPr>
          <w:rFonts w:cstheme="minorHAnsi"/>
          <w:color w:val="222222"/>
          <w:shd w:val="clear" w:color="auto" w:fill="FFFFFF"/>
        </w:rPr>
        <w:t>Department of Health.</w:t>
      </w:r>
      <w:r w:rsidRPr="0036797C">
        <w:rPr>
          <w:rFonts w:cstheme="minorHAnsi"/>
          <w:color w:val="222222"/>
          <w:shd w:val="clear" w:color="auto" w:fill="FFFFFF"/>
        </w:rPr>
        <w:t xml:space="preserve"> </w:t>
      </w:r>
      <w:r w:rsidRPr="0036797C">
        <w:rPr>
          <w:rFonts w:cstheme="minorHAnsi"/>
          <w:i/>
          <w:color w:val="222222"/>
          <w:shd w:val="clear" w:color="auto" w:fill="FFFFFF"/>
        </w:rPr>
        <w:t>No health without mental health. A cross-government mental health outcomes strategy for people of all ages.</w:t>
      </w:r>
      <w:r w:rsidRPr="0036797C">
        <w:rPr>
          <w:rFonts w:cstheme="minorHAnsi"/>
          <w:color w:val="222222"/>
          <w:shd w:val="clear" w:color="auto" w:fill="FFFFFF"/>
        </w:rPr>
        <w:t xml:space="preserve"> </w:t>
      </w:r>
      <w:r>
        <w:rPr>
          <w:rFonts w:cstheme="minorHAnsi"/>
          <w:color w:val="222222"/>
          <w:shd w:val="clear" w:color="auto" w:fill="FFFFFF"/>
        </w:rPr>
        <w:t>Available from</w:t>
      </w:r>
      <w:r w:rsidRPr="0036797C">
        <w:rPr>
          <w:rFonts w:cstheme="minorHAnsi"/>
          <w:color w:val="222222"/>
          <w:shd w:val="clear" w:color="auto" w:fill="FFFFFF"/>
        </w:rPr>
        <w:t xml:space="preserve">: </w:t>
      </w:r>
      <w:hyperlink r:id="rId230" w:history="1">
        <w:r w:rsidRPr="00036235">
          <w:rPr>
            <w:rStyle w:val="Hyperlink"/>
            <w:rFonts w:cstheme="minorHAnsi"/>
            <w:shd w:val="clear" w:color="auto" w:fill="FFFFFF"/>
          </w:rPr>
          <w:t>www.gov.uk/government/uploads/system/uploads/attachment_ data/file/213761/dh_124058.pdf</w:t>
        </w:r>
      </w:hyperlink>
      <w:r>
        <w:rPr>
          <w:rFonts w:cstheme="minorHAnsi"/>
          <w:color w:val="222222"/>
          <w:shd w:val="clear" w:color="auto" w:fill="FFFFFF"/>
        </w:rPr>
        <w:t xml:space="preserve"> </w:t>
      </w:r>
      <w:r>
        <w:rPr>
          <w:rFonts w:cstheme="minorHAnsi"/>
          <w:color w:val="222222"/>
          <w:shd w:val="clear" w:color="auto" w:fill="FFFFFF"/>
          <w:lang w:val="en"/>
        </w:rPr>
        <w:t>[Last Accessed: 27</w:t>
      </w:r>
      <w:r w:rsidRPr="00F17D2A">
        <w:rPr>
          <w:rFonts w:cstheme="minorHAnsi"/>
          <w:color w:val="222222"/>
          <w:shd w:val="clear" w:color="auto" w:fill="FFFFFF"/>
          <w:vertAlign w:val="superscript"/>
          <w:lang w:val="en"/>
        </w:rPr>
        <w:t>th</w:t>
      </w:r>
      <w:r>
        <w:rPr>
          <w:rFonts w:cstheme="minorHAnsi"/>
          <w:color w:val="222222"/>
          <w:shd w:val="clear" w:color="auto" w:fill="FFFFFF"/>
          <w:lang w:val="en"/>
        </w:rPr>
        <w:t xml:space="preserve"> April 2021]</w:t>
      </w:r>
    </w:p>
    <w:p w14:paraId="58E725FF" w14:textId="77777777" w:rsidR="005311F6" w:rsidRPr="0036797C" w:rsidRDefault="005311F6" w:rsidP="005311F6">
      <w:pPr>
        <w:pStyle w:val="ListParagraph"/>
        <w:numPr>
          <w:ilvl w:val="0"/>
          <w:numId w:val="36"/>
        </w:numPr>
        <w:spacing w:after="160" w:line="360" w:lineRule="auto"/>
        <w:rPr>
          <w:rFonts w:cstheme="minorHAnsi"/>
          <w:color w:val="222222"/>
          <w:shd w:val="clear" w:color="auto" w:fill="FFFFFF"/>
        </w:rPr>
      </w:pPr>
      <w:r w:rsidRPr="0036797C">
        <w:rPr>
          <w:rFonts w:cstheme="minorHAnsi"/>
          <w:color w:val="222222"/>
          <w:shd w:val="clear" w:color="auto" w:fill="FFFFFF"/>
        </w:rPr>
        <w:t xml:space="preserve">Department </w:t>
      </w:r>
      <w:r>
        <w:rPr>
          <w:rFonts w:cstheme="minorHAnsi"/>
          <w:color w:val="222222"/>
          <w:shd w:val="clear" w:color="auto" w:fill="FFFFFF"/>
        </w:rPr>
        <w:t xml:space="preserve">of Health and Social Care </w:t>
      </w:r>
      <w:r w:rsidRPr="0036797C">
        <w:rPr>
          <w:rFonts w:cstheme="minorHAnsi"/>
          <w:color w:val="222222"/>
          <w:shd w:val="clear" w:color="auto" w:fill="FFFFFF"/>
        </w:rPr>
        <w:t xml:space="preserve">. </w:t>
      </w:r>
      <w:r w:rsidRPr="0036797C">
        <w:rPr>
          <w:rFonts w:cstheme="minorHAnsi"/>
          <w:i/>
          <w:color w:val="222222"/>
          <w:shd w:val="clear" w:color="auto" w:fill="FFFFFF"/>
        </w:rPr>
        <w:t>National Services Framework: Mental Health</w:t>
      </w:r>
      <w:r>
        <w:rPr>
          <w:rFonts w:cstheme="minorHAnsi"/>
          <w:color w:val="222222"/>
          <w:shd w:val="clear" w:color="auto" w:fill="FFFFFF"/>
        </w:rPr>
        <w:t>. Available</w:t>
      </w:r>
      <w:r w:rsidRPr="0036797C">
        <w:rPr>
          <w:rFonts w:cstheme="minorHAnsi"/>
          <w:color w:val="222222"/>
          <w:shd w:val="clear" w:color="auto" w:fill="FFFFFF"/>
        </w:rPr>
        <w:t xml:space="preserve"> from: </w:t>
      </w:r>
      <w:hyperlink r:id="rId231" w:history="1">
        <w:r w:rsidRPr="0036797C">
          <w:rPr>
            <w:rStyle w:val="Hyperlink"/>
            <w:rFonts w:cstheme="minorHAnsi"/>
            <w:shd w:val="clear" w:color="auto" w:fill="FFFFFF"/>
          </w:rPr>
          <w:t>https://assets.publishing.service.gov.uk/government/uploads/system/uploads/attachment_data/file/198051/National_Service_Framework_for_Mental_Health.pdf</w:t>
        </w:r>
      </w:hyperlink>
      <w:r>
        <w:rPr>
          <w:rStyle w:val="Hyperlink"/>
          <w:rFonts w:cstheme="minorHAnsi"/>
          <w:shd w:val="clear" w:color="auto" w:fill="FFFFFF"/>
        </w:rPr>
        <w:t xml:space="preserve"> </w:t>
      </w:r>
      <w:r>
        <w:rPr>
          <w:rFonts w:cstheme="minorHAnsi"/>
          <w:color w:val="222222"/>
          <w:shd w:val="clear" w:color="auto" w:fill="FFFFFF"/>
          <w:lang w:val="en"/>
        </w:rPr>
        <w:t>[Last Accessed: 27</w:t>
      </w:r>
      <w:r w:rsidRPr="00F17D2A">
        <w:rPr>
          <w:rFonts w:cstheme="minorHAnsi"/>
          <w:color w:val="222222"/>
          <w:shd w:val="clear" w:color="auto" w:fill="FFFFFF"/>
          <w:vertAlign w:val="superscript"/>
          <w:lang w:val="en"/>
        </w:rPr>
        <w:t>th</w:t>
      </w:r>
      <w:r>
        <w:rPr>
          <w:rFonts w:cstheme="minorHAnsi"/>
          <w:color w:val="222222"/>
          <w:shd w:val="clear" w:color="auto" w:fill="FFFFFF"/>
          <w:lang w:val="en"/>
        </w:rPr>
        <w:t xml:space="preserve"> April 2021]</w:t>
      </w:r>
    </w:p>
    <w:p w14:paraId="36A99EB3" w14:textId="77777777" w:rsidR="005311F6" w:rsidRDefault="005311F6" w:rsidP="005311F6">
      <w:pPr>
        <w:pStyle w:val="ListParagraph"/>
        <w:numPr>
          <w:ilvl w:val="0"/>
          <w:numId w:val="36"/>
        </w:numPr>
        <w:spacing w:after="160" w:line="360" w:lineRule="auto"/>
        <w:rPr>
          <w:rFonts w:cstheme="minorHAnsi"/>
          <w:color w:val="222222"/>
          <w:shd w:val="clear" w:color="auto" w:fill="FFFFFF"/>
        </w:rPr>
      </w:pPr>
      <w:r w:rsidRPr="004B5226">
        <w:rPr>
          <w:rFonts w:cstheme="minorHAnsi"/>
          <w:color w:val="222222"/>
          <w:shd w:val="clear" w:color="auto" w:fill="FFFFFF"/>
        </w:rPr>
        <w:t>Hamm, J. A., Buck, K. D., Leonhardt, B. L., Lu</w:t>
      </w:r>
      <w:r>
        <w:rPr>
          <w:rFonts w:cstheme="minorHAnsi"/>
          <w:color w:val="222222"/>
          <w:shd w:val="clear" w:color="auto" w:fill="FFFFFF"/>
        </w:rPr>
        <w:t>ther, L., &amp; Lysaker, P. H</w:t>
      </w:r>
      <w:r w:rsidRPr="004B5226">
        <w:rPr>
          <w:rFonts w:cstheme="minorHAnsi"/>
          <w:color w:val="222222"/>
          <w:shd w:val="clear" w:color="auto" w:fill="FFFFFF"/>
        </w:rPr>
        <w:t>. Self-directed recovery in schizophrenia: Attending to clients’ agendas in psychotherapy.</w:t>
      </w:r>
      <w:r w:rsidRPr="004B5226">
        <w:rPr>
          <w:rFonts w:cstheme="minorHAnsi"/>
          <w:i/>
          <w:iCs/>
          <w:color w:val="222222"/>
          <w:shd w:val="clear" w:color="auto" w:fill="FFFFFF"/>
        </w:rPr>
        <w:t xml:space="preserve"> Journ</w:t>
      </w:r>
      <w:r>
        <w:rPr>
          <w:rFonts w:cstheme="minorHAnsi"/>
          <w:i/>
          <w:iCs/>
          <w:color w:val="222222"/>
          <w:shd w:val="clear" w:color="auto" w:fill="FFFFFF"/>
        </w:rPr>
        <w:t>al of Psychotherapy Integration</w:t>
      </w:r>
      <w:r>
        <w:rPr>
          <w:rFonts w:cstheme="minorHAnsi"/>
          <w:iCs/>
          <w:color w:val="222222"/>
          <w:shd w:val="clear" w:color="auto" w:fill="FFFFFF"/>
        </w:rPr>
        <w:t xml:space="preserve">. </w:t>
      </w:r>
      <w:r w:rsidRPr="00377106">
        <w:rPr>
          <w:rFonts w:cstheme="minorHAnsi"/>
          <w:iCs/>
          <w:color w:val="222222"/>
          <w:shd w:val="clear" w:color="auto" w:fill="FFFFFF"/>
        </w:rPr>
        <w:t>2018;28</w:t>
      </w:r>
      <w:r w:rsidRPr="00377106">
        <w:rPr>
          <w:rFonts w:cstheme="minorHAnsi"/>
          <w:color w:val="222222"/>
          <w:shd w:val="clear" w:color="auto" w:fill="FFFFFF"/>
        </w:rPr>
        <w:t>(2): 188</w:t>
      </w:r>
      <w:r w:rsidRPr="004B5226">
        <w:rPr>
          <w:rFonts w:cstheme="minorHAnsi"/>
          <w:color w:val="222222"/>
          <w:shd w:val="clear" w:color="auto" w:fill="FFFFFF"/>
        </w:rPr>
        <w:t>-201.</w:t>
      </w:r>
    </w:p>
    <w:p w14:paraId="243A048F" w14:textId="77777777" w:rsidR="005311F6" w:rsidRPr="006616B1" w:rsidRDefault="005311F6" w:rsidP="005311F6">
      <w:pPr>
        <w:pStyle w:val="ListParagraph"/>
        <w:numPr>
          <w:ilvl w:val="0"/>
          <w:numId w:val="36"/>
        </w:numPr>
        <w:spacing w:after="160" w:line="360" w:lineRule="auto"/>
        <w:rPr>
          <w:rFonts w:cstheme="minorHAnsi"/>
          <w:color w:val="222222"/>
          <w:shd w:val="clear" w:color="auto" w:fill="FFFFFF"/>
          <w:lang w:val="en"/>
        </w:rPr>
      </w:pPr>
      <w:r w:rsidRPr="006616B1">
        <w:rPr>
          <w:rFonts w:cstheme="minorHAnsi"/>
          <w:color w:val="222222"/>
          <w:shd w:val="clear" w:color="auto" w:fill="FFFFFF"/>
          <w:lang w:val="en"/>
        </w:rPr>
        <w:t>Wood, L., Price, J.</w:t>
      </w:r>
      <w:r>
        <w:rPr>
          <w:rFonts w:cstheme="minorHAnsi"/>
          <w:color w:val="222222"/>
          <w:shd w:val="clear" w:color="auto" w:fill="FFFFFF"/>
          <w:lang w:val="en"/>
        </w:rPr>
        <w:t>, Morrison, A., &amp; Haddock, G.</w:t>
      </w:r>
      <w:r w:rsidRPr="006616B1">
        <w:rPr>
          <w:rFonts w:cstheme="minorHAnsi"/>
          <w:color w:val="222222"/>
          <w:shd w:val="clear" w:color="auto" w:fill="FFFFFF"/>
          <w:lang w:val="en"/>
        </w:rPr>
        <w:t xml:space="preserve"> Conceptualisation of recovery from psychosis: A service-user perspective. </w:t>
      </w:r>
      <w:r w:rsidRPr="006616B1">
        <w:rPr>
          <w:rFonts w:cstheme="minorHAnsi"/>
          <w:i/>
          <w:iCs/>
          <w:color w:val="222222"/>
          <w:shd w:val="clear" w:color="auto" w:fill="FFFFFF"/>
          <w:lang w:val="en"/>
        </w:rPr>
        <w:t>The Psychiatrist</w:t>
      </w:r>
      <w:r w:rsidRPr="00377106">
        <w:rPr>
          <w:rFonts w:cstheme="minorHAnsi"/>
          <w:color w:val="222222"/>
          <w:shd w:val="clear" w:color="auto" w:fill="FFFFFF"/>
          <w:lang w:val="en"/>
        </w:rPr>
        <w:t>. 2010</w:t>
      </w:r>
      <w:r>
        <w:rPr>
          <w:rFonts w:cstheme="minorHAnsi"/>
          <w:color w:val="222222"/>
          <w:shd w:val="clear" w:color="auto" w:fill="FFFFFF"/>
          <w:lang w:val="en"/>
        </w:rPr>
        <w:t>;</w:t>
      </w:r>
      <w:r w:rsidRPr="00377106">
        <w:rPr>
          <w:rFonts w:cstheme="minorHAnsi"/>
          <w:iCs/>
          <w:color w:val="222222"/>
          <w:shd w:val="clear" w:color="auto" w:fill="FFFFFF"/>
          <w:lang w:val="en"/>
        </w:rPr>
        <w:t>34</w:t>
      </w:r>
      <w:r w:rsidRPr="00377106">
        <w:rPr>
          <w:rFonts w:cstheme="minorHAnsi"/>
          <w:color w:val="222222"/>
          <w:shd w:val="clear" w:color="auto" w:fill="FFFFFF"/>
          <w:lang w:val="en"/>
        </w:rPr>
        <w:t>(11</w:t>
      </w:r>
      <w:r w:rsidRPr="006616B1">
        <w:rPr>
          <w:rFonts w:cstheme="minorHAnsi"/>
          <w:color w:val="222222"/>
          <w:shd w:val="clear" w:color="auto" w:fill="FFFFFF"/>
          <w:lang w:val="en"/>
        </w:rPr>
        <w:t>)</w:t>
      </w:r>
      <w:r>
        <w:rPr>
          <w:rFonts w:cstheme="minorHAnsi"/>
          <w:color w:val="222222"/>
          <w:shd w:val="clear" w:color="auto" w:fill="FFFFFF"/>
          <w:lang w:val="en"/>
        </w:rPr>
        <w:t>:</w:t>
      </w:r>
      <w:r w:rsidRPr="006616B1">
        <w:rPr>
          <w:rFonts w:cstheme="minorHAnsi"/>
          <w:color w:val="222222"/>
          <w:shd w:val="clear" w:color="auto" w:fill="FFFFFF"/>
          <w:lang w:val="en"/>
        </w:rPr>
        <w:t xml:space="preserve"> 465–470. </w:t>
      </w:r>
    </w:p>
    <w:p w14:paraId="60CD9905" w14:textId="77777777" w:rsidR="005311F6" w:rsidRPr="006616B1" w:rsidRDefault="005311F6" w:rsidP="005311F6">
      <w:pPr>
        <w:pStyle w:val="ListParagraph"/>
        <w:numPr>
          <w:ilvl w:val="0"/>
          <w:numId w:val="36"/>
        </w:numPr>
        <w:spacing w:after="160" w:line="360" w:lineRule="auto"/>
        <w:rPr>
          <w:rFonts w:cstheme="minorHAnsi"/>
          <w:color w:val="222222"/>
          <w:shd w:val="clear" w:color="auto" w:fill="FFFFFF"/>
        </w:rPr>
      </w:pPr>
      <w:r w:rsidRPr="006616B1">
        <w:rPr>
          <w:rFonts w:cstheme="minorHAnsi"/>
          <w:color w:val="222222"/>
          <w:shd w:val="clear" w:color="auto" w:fill="FFFFFF"/>
        </w:rPr>
        <w:t>Silverstein,</w:t>
      </w:r>
      <w:r>
        <w:rPr>
          <w:rFonts w:cstheme="minorHAnsi"/>
          <w:color w:val="222222"/>
          <w:shd w:val="clear" w:color="auto" w:fill="FFFFFF"/>
        </w:rPr>
        <w:t xml:space="preserve"> S. M., &amp; Bellack, A. S.</w:t>
      </w:r>
      <w:r w:rsidRPr="006616B1">
        <w:rPr>
          <w:rFonts w:cstheme="minorHAnsi"/>
          <w:color w:val="222222"/>
          <w:shd w:val="clear" w:color="auto" w:fill="FFFFFF"/>
        </w:rPr>
        <w:t xml:space="preserve"> </w:t>
      </w:r>
      <w:r w:rsidRPr="006616B1">
        <w:rPr>
          <w:rFonts w:cstheme="minorHAnsi"/>
          <w:iCs/>
          <w:color w:val="222222"/>
          <w:shd w:val="clear" w:color="auto" w:fill="FFFFFF"/>
        </w:rPr>
        <w:t xml:space="preserve">A scientific agenda for the concept of recovery as it applies to schizophrenia. </w:t>
      </w:r>
      <w:r w:rsidRPr="006616B1">
        <w:rPr>
          <w:rFonts w:cstheme="minorHAnsi"/>
          <w:i/>
          <w:iCs/>
          <w:color w:val="222222"/>
          <w:shd w:val="clear" w:color="auto" w:fill="FFFFFF"/>
        </w:rPr>
        <w:t>Clinical Psychology Review</w:t>
      </w:r>
      <w:r>
        <w:rPr>
          <w:rFonts w:cstheme="minorHAnsi"/>
          <w:iCs/>
          <w:color w:val="222222"/>
          <w:shd w:val="clear" w:color="auto" w:fill="FFFFFF"/>
        </w:rPr>
        <w:t>. 2008;</w:t>
      </w:r>
      <w:r w:rsidRPr="006616B1">
        <w:rPr>
          <w:rFonts w:cstheme="minorHAnsi"/>
          <w:color w:val="222222"/>
          <w:shd w:val="clear" w:color="auto" w:fill="FFFFFF"/>
        </w:rPr>
        <w:t>28(7)</w:t>
      </w:r>
      <w:r>
        <w:rPr>
          <w:rFonts w:cstheme="minorHAnsi"/>
          <w:color w:val="222222"/>
          <w:shd w:val="clear" w:color="auto" w:fill="FFFFFF"/>
        </w:rPr>
        <w:t>:</w:t>
      </w:r>
      <w:r w:rsidRPr="006616B1">
        <w:rPr>
          <w:rFonts w:cstheme="minorHAnsi"/>
          <w:color w:val="222222"/>
          <w:shd w:val="clear" w:color="auto" w:fill="FFFFFF"/>
        </w:rPr>
        <w:t xml:space="preserve"> 1108-1124 </w:t>
      </w:r>
    </w:p>
    <w:p w14:paraId="4A744210" w14:textId="77777777" w:rsidR="005311F6" w:rsidRPr="006616B1" w:rsidRDefault="005311F6" w:rsidP="005311F6">
      <w:pPr>
        <w:pStyle w:val="ListParagraph"/>
        <w:numPr>
          <w:ilvl w:val="0"/>
          <w:numId w:val="36"/>
        </w:numPr>
        <w:spacing w:after="160" w:line="360" w:lineRule="auto"/>
        <w:rPr>
          <w:rFonts w:cstheme="minorHAnsi"/>
          <w:color w:val="222222"/>
          <w:shd w:val="clear" w:color="auto" w:fill="FFFFFF"/>
          <w:lang w:val="en"/>
        </w:rPr>
      </w:pPr>
      <w:r w:rsidRPr="006616B1">
        <w:rPr>
          <w:rFonts w:cstheme="minorHAnsi"/>
          <w:color w:val="222222"/>
          <w:shd w:val="clear" w:color="auto" w:fill="FFFFFF"/>
          <w:lang w:val="en"/>
        </w:rPr>
        <w:t>Kukla, M., Paul H.</w:t>
      </w:r>
      <w:r>
        <w:rPr>
          <w:rFonts w:cstheme="minorHAnsi"/>
          <w:color w:val="222222"/>
          <w:shd w:val="clear" w:color="auto" w:fill="FFFFFF"/>
          <w:lang w:val="en"/>
        </w:rPr>
        <w:t xml:space="preserve"> Lysaker, P.H. &amp; Roe, D.</w:t>
      </w:r>
      <w:r w:rsidRPr="006616B1">
        <w:rPr>
          <w:rFonts w:cstheme="minorHAnsi"/>
          <w:color w:val="222222"/>
          <w:shd w:val="clear" w:color="auto" w:fill="FFFFFF"/>
          <w:lang w:val="en"/>
        </w:rPr>
        <w:t xml:space="preserve"> Strong subjective recovery as a protective factor against the effects of positive symptoms on quality of life outcomes in schizophrenia. </w:t>
      </w:r>
      <w:r w:rsidRPr="006616B1">
        <w:rPr>
          <w:rFonts w:cstheme="minorHAnsi"/>
          <w:i/>
          <w:color w:val="222222"/>
          <w:shd w:val="clear" w:color="auto" w:fill="FFFFFF"/>
          <w:lang w:val="en"/>
        </w:rPr>
        <w:t>Comprehensive Psychiatry</w:t>
      </w:r>
      <w:r w:rsidRPr="006616B1">
        <w:rPr>
          <w:rFonts w:cstheme="minorHAnsi"/>
          <w:color w:val="222222"/>
          <w:shd w:val="clear" w:color="auto" w:fill="FFFFFF"/>
          <w:lang w:val="en"/>
        </w:rPr>
        <w:t>.</w:t>
      </w:r>
      <w:r>
        <w:rPr>
          <w:rFonts w:cstheme="minorHAnsi"/>
          <w:color w:val="222222"/>
          <w:shd w:val="clear" w:color="auto" w:fill="FFFFFF"/>
          <w:lang w:val="en"/>
        </w:rPr>
        <w:t xml:space="preserve"> 2014;</w:t>
      </w:r>
      <w:r w:rsidRPr="006616B1">
        <w:rPr>
          <w:rFonts w:cstheme="minorHAnsi"/>
          <w:color w:val="222222"/>
          <w:shd w:val="clear" w:color="auto" w:fill="FFFFFF"/>
          <w:lang w:val="en"/>
        </w:rPr>
        <w:t>55 (6)</w:t>
      </w:r>
      <w:r>
        <w:rPr>
          <w:rFonts w:cstheme="minorHAnsi"/>
          <w:color w:val="222222"/>
          <w:shd w:val="clear" w:color="auto" w:fill="FFFFFF"/>
          <w:lang w:val="en"/>
        </w:rPr>
        <w:t>:</w:t>
      </w:r>
      <w:r w:rsidRPr="006616B1">
        <w:rPr>
          <w:rFonts w:cstheme="minorHAnsi"/>
          <w:color w:val="222222"/>
          <w:shd w:val="clear" w:color="auto" w:fill="FFFFFF"/>
          <w:lang w:val="en"/>
        </w:rPr>
        <w:t xml:space="preserve"> 1363-1368</w:t>
      </w:r>
    </w:p>
    <w:p w14:paraId="69173335" w14:textId="77777777" w:rsidR="005311F6" w:rsidRPr="00473DD2" w:rsidRDefault="005311F6" w:rsidP="005311F6">
      <w:pPr>
        <w:pStyle w:val="ListParagraph"/>
        <w:numPr>
          <w:ilvl w:val="0"/>
          <w:numId w:val="36"/>
        </w:numPr>
        <w:spacing w:after="160" w:line="360" w:lineRule="auto"/>
        <w:rPr>
          <w:rFonts w:cstheme="minorHAnsi"/>
          <w:color w:val="222222"/>
          <w:shd w:val="clear" w:color="auto" w:fill="FFFFFF"/>
        </w:rPr>
      </w:pPr>
      <w:r w:rsidRPr="00473DD2">
        <w:rPr>
          <w:rFonts w:cstheme="minorHAnsi"/>
          <w:color w:val="222222"/>
          <w:shd w:val="clear" w:color="auto" w:fill="FFFFFF"/>
        </w:rPr>
        <w:t>Roe, D., Mashiach-Eize</w:t>
      </w:r>
      <w:r>
        <w:rPr>
          <w:rFonts w:cstheme="minorHAnsi"/>
          <w:color w:val="222222"/>
          <w:shd w:val="clear" w:color="auto" w:fill="FFFFFF"/>
        </w:rPr>
        <w:t>nberg, M., &amp; Lysaker, P.H</w:t>
      </w:r>
      <w:r w:rsidRPr="00473DD2">
        <w:rPr>
          <w:rFonts w:cstheme="minorHAnsi"/>
          <w:color w:val="222222"/>
          <w:shd w:val="clear" w:color="auto" w:fill="FFFFFF"/>
        </w:rPr>
        <w:t>. The relation between objective and subjective domains of recovery among persons with schizophrenia-related disorders.</w:t>
      </w:r>
      <w:r>
        <w:rPr>
          <w:rFonts w:cstheme="minorHAnsi"/>
          <w:i/>
          <w:iCs/>
          <w:color w:val="222222"/>
          <w:shd w:val="clear" w:color="auto" w:fill="FFFFFF"/>
        </w:rPr>
        <w:t xml:space="preserve"> Schizophrenia Research</w:t>
      </w:r>
      <w:r>
        <w:rPr>
          <w:rFonts w:cstheme="minorHAnsi"/>
          <w:iCs/>
          <w:color w:val="222222"/>
          <w:shd w:val="clear" w:color="auto" w:fill="FFFFFF"/>
        </w:rPr>
        <w:t xml:space="preserve">. </w:t>
      </w:r>
      <w:r w:rsidRPr="00377106">
        <w:rPr>
          <w:rFonts w:cstheme="minorHAnsi"/>
          <w:iCs/>
          <w:color w:val="222222"/>
          <w:shd w:val="clear" w:color="auto" w:fill="FFFFFF"/>
        </w:rPr>
        <w:t>2011;131</w:t>
      </w:r>
      <w:r w:rsidRPr="00377106">
        <w:rPr>
          <w:rFonts w:cstheme="minorHAnsi"/>
          <w:color w:val="222222"/>
          <w:shd w:val="clear" w:color="auto" w:fill="FFFFFF"/>
        </w:rPr>
        <w:t>(</w:t>
      </w:r>
      <w:r w:rsidRPr="00473DD2">
        <w:rPr>
          <w:rFonts w:cstheme="minorHAnsi"/>
          <w:color w:val="222222"/>
          <w:shd w:val="clear" w:color="auto" w:fill="FFFFFF"/>
        </w:rPr>
        <w:t>1)</w:t>
      </w:r>
      <w:r>
        <w:rPr>
          <w:rFonts w:cstheme="minorHAnsi"/>
          <w:color w:val="222222"/>
          <w:shd w:val="clear" w:color="auto" w:fill="FFFFFF"/>
        </w:rPr>
        <w:t>:</w:t>
      </w:r>
      <w:r w:rsidRPr="00473DD2">
        <w:rPr>
          <w:rFonts w:cstheme="minorHAnsi"/>
          <w:color w:val="222222"/>
          <w:shd w:val="clear" w:color="auto" w:fill="FFFFFF"/>
        </w:rPr>
        <w:t xml:space="preserve"> 133-138. </w:t>
      </w:r>
    </w:p>
    <w:p w14:paraId="3A145876" w14:textId="77777777" w:rsidR="005311F6" w:rsidRPr="004B5226" w:rsidRDefault="005311F6" w:rsidP="005311F6">
      <w:pPr>
        <w:pStyle w:val="ListParagraph"/>
        <w:numPr>
          <w:ilvl w:val="0"/>
          <w:numId w:val="36"/>
        </w:numPr>
        <w:spacing w:after="160" w:line="360" w:lineRule="auto"/>
        <w:rPr>
          <w:rFonts w:cstheme="minorHAnsi"/>
          <w:color w:val="222222"/>
          <w:shd w:val="clear" w:color="auto" w:fill="FFFFFF"/>
        </w:rPr>
      </w:pPr>
      <w:r w:rsidRPr="004B5226">
        <w:rPr>
          <w:rFonts w:cstheme="minorHAnsi"/>
          <w:color w:val="222222"/>
          <w:shd w:val="clear" w:color="auto" w:fill="FFFFFF"/>
        </w:rPr>
        <w:t>Pitt, L., Kilbride, M., Nothard, S., Welf</w:t>
      </w:r>
      <w:r>
        <w:rPr>
          <w:rFonts w:cstheme="minorHAnsi"/>
          <w:color w:val="222222"/>
          <w:shd w:val="clear" w:color="auto" w:fill="FFFFFF"/>
        </w:rPr>
        <w:t>ord, M., &amp; Morrison, A. P. (2007).</w:t>
      </w:r>
      <w:r w:rsidRPr="004B5226">
        <w:rPr>
          <w:rFonts w:cstheme="minorHAnsi"/>
          <w:color w:val="222222"/>
          <w:shd w:val="clear" w:color="auto" w:fill="FFFFFF"/>
        </w:rPr>
        <w:t xml:space="preserve"> Researching recovery from psychosis: a user-led project. </w:t>
      </w:r>
      <w:r w:rsidRPr="004B5226">
        <w:rPr>
          <w:rFonts w:cstheme="minorHAnsi"/>
          <w:i/>
          <w:iCs/>
          <w:color w:val="222222"/>
          <w:shd w:val="clear" w:color="auto" w:fill="FFFFFF"/>
        </w:rPr>
        <w:t>Psychiatric Bulletin</w:t>
      </w:r>
      <w:r>
        <w:rPr>
          <w:rFonts w:cstheme="minorHAnsi"/>
          <w:color w:val="222222"/>
          <w:shd w:val="clear" w:color="auto" w:fill="FFFFFF"/>
        </w:rPr>
        <w:t xml:space="preserve">. </w:t>
      </w:r>
      <w:r w:rsidRPr="009F6EE9">
        <w:rPr>
          <w:rFonts w:cstheme="minorHAnsi"/>
          <w:iCs/>
          <w:color w:val="222222"/>
          <w:shd w:val="clear" w:color="auto" w:fill="FFFFFF"/>
        </w:rPr>
        <w:t>31</w:t>
      </w:r>
      <w:r w:rsidRPr="009F6EE9">
        <w:rPr>
          <w:rFonts w:cstheme="minorHAnsi"/>
          <w:color w:val="222222"/>
          <w:shd w:val="clear" w:color="auto" w:fill="FFFFFF"/>
        </w:rPr>
        <w:t>(2):</w:t>
      </w:r>
      <w:r w:rsidRPr="004B5226">
        <w:rPr>
          <w:rFonts w:cstheme="minorHAnsi"/>
          <w:color w:val="222222"/>
          <w:shd w:val="clear" w:color="auto" w:fill="FFFFFF"/>
        </w:rPr>
        <w:t xml:space="preserve"> 55-60.</w:t>
      </w:r>
    </w:p>
    <w:p w14:paraId="39928966" w14:textId="77777777" w:rsidR="005311F6" w:rsidRPr="000B0DF6" w:rsidRDefault="005311F6" w:rsidP="005311F6">
      <w:pPr>
        <w:pStyle w:val="ListParagraph"/>
        <w:numPr>
          <w:ilvl w:val="0"/>
          <w:numId w:val="36"/>
        </w:numPr>
        <w:spacing w:after="160" w:line="360" w:lineRule="auto"/>
        <w:rPr>
          <w:rFonts w:cstheme="minorHAnsi"/>
          <w:color w:val="222222"/>
          <w:shd w:val="clear" w:color="auto" w:fill="FFFFFF"/>
          <w:lang w:val="en"/>
        </w:rPr>
      </w:pPr>
      <w:r w:rsidRPr="000B0DF6">
        <w:rPr>
          <w:rFonts w:cstheme="minorHAnsi"/>
          <w:color w:val="222222"/>
          <w:shd w:val="clear" w:color="auto" w:fill="FFFFFF"/>
          <w:lang w:val="en"/>
        </w:rPr>
        <w:t>Livings</w:t>
      </w:r>
      <w:r>
        <w:rPr>
          <w:rFonts w:cstheme="minorHAnsi"/>
          <w:color w:val="222222"/>
          <w:shd w:val="clear" w:color="auto" w:fill="FFFFFF"/>
          <w:lang w:val="en"/>
        </w:rPr>
        <w:t>ton, J. D., &amp; Boyd, J. E</w:t>
      </w:r>
      <w:r w:rsidRPr="000B0DF6">
        <w:rPr>
          <w:rFonts w:cstheme="minorHAnsi"/>
          <w:color w:val="222222"/>
          <w:shd w:val="clear" w:color="auto" w:fill="FFFFFF"/>
          <w:lang w:val="en"/>
        </w:rPr>
        <w:t xml:space="preserve">. Correlates and consequences of internalized stigma for people living with mental illness: A systematic review and meta-analysis. </w:t>
      </w:r>
      <w:r>
        <w:rPr>
          <w:rFonts w:cstheme="minorHAnsi"/>
          <w:i/>
          <w:color w:val="222222"/>
          <w:shd w:val="clear" w:color="auto" w:fill="FFFFFF"/>
          <w:lang w:val="en"/>
        </w:rPr>
        <w:t>Social science &amp; medicine</w:t>
      </w:r>
      <w:r>
        <w:rPr>
          <w:rFonts w:cstheme="minorHAnsi"/>
          <w:color w:val="222222"/>
          <w:shd w:val="clear" w:color="auto" w:fill="FFFFFF"/>
          <w:lang w:val="en"/>
        </w:rPr>
        <w:t xml:space="preserve">. </w:t>
      </w:r>
      <w:r w:rsidRPr="00377106">
        <w:rPr>
          <w:rFonts w:cstheme="minorHAnsi"/>
          <w:color w:val="222222"/>
          <w:shd w:val="clear" w:color="auto" w:fill="FFFFFF"/>
          <w:lang w:val="en"/>
        </w:rPr>
        <w:t>2010;71(12</w:t>
      </w:r>
      <w:r w:rsidRPr="000B0DF6">
        <w:rPr>
          <w:rFonts w:cstheme="minorHAnsi"/>
          <w:color w:val="222222"/>
          <w:shd w:val="clear" w:color="auto" w:fill="FFFFFF"/>
          <w:lang w:val="en"/>
        </w:rPr>
        <w:t>)</w:t>
      </w:r>
      <w:r>
        <w:rPr>
          <w:rFonts w:cstheme="minorHAnsi"/>
          <w:color w:val="222222"/>
          <w:shd w:val="clear" w:color="auto" w:fill="FFFFFF"/>
          <w:lang w:val="en"/>
        </w:rPr>
        <w:t>:</w:t>
      </w:r>
      <w:r w:rsidRPr="000B0DF6">
        <w:rPr>
          <w:rFonts w:cstheme="minorHAnsi"/>
          <w:color w:val="222222"/>
          <w:shd w:val="clear" w:color="auto" w:fill="FFFFFF"/>
          <w:lang w:val="en"/>
        </w:rPr>
        <w:t xml:space="preserve"> 2150-2161.</w:t>
      </w:r>
    </w:p>
    <w:p w14:paraId="45ADE26D" w14:textId="77777777" w:rsidR="005311F6" w:rsidRPr="000B0DF6" w:rsidRDefault="005311F6" w:rsidP="005311F6">
      <w:pPr>
        <w:pStyle w:val="ListParagraph"/>
        <w:numPr>
          <w:ilvl w:val="0"/>
          <w:numId w:val="36"/>
        </w:numPr>
        <w:spacing w:after="160" w:line="360" w:lineRule="auto"/>
        <w:rPr>
          <w:rFonts w:cstheme="minorHAnsi"/>
          <w:color w:val="222222"/>
          <w:shd w:val="clear" w:color="auto" w:fill="FFFFFF"/>
        </w:rPr>
      </w:pPr>
      <w:r w:rsidRPr="000B0DF6">
        <w:rPr>
          <w:rFonts w:cstheme="minorHAnsi"/>
          <w:color w:val="222222"/>
          <w:shd w:val="clear" w:color="auto" w:fill="FFFFFF"/>
        </w:rPr>
        <w:t xml:space="preserve">Anderson, K. K., </w:t>
      </w:r>
      <w:r>
        <w:rPr>
          <w:rFonts w:cstheme="minorHAnsi"/>
          <w:color w:val="222222"/>
          <w:shd w:val="clear" w:color="auto" w:fill="FFFFFF"/>
        </w:rPr>
        <w:t>Fuhrer, R., &amp; Malla, A. K.</w:t>
      </w:r>
      <w:r w:rsidRPr="000B0DF6">
        <w:rPr>
          <w:rFonts w:cstheme="minorHAnsi"/>
          <w:color w:val="222222"/>
          <w:shd w:val="clear" w:color="auto" w:fill="FFFFFF"/>
        </w:rPr>
        <w:t xml:space="preserve"> “There are too many steps before you get to where you need to be”: Help-seeking by patients with first-episode psychosis. </w:t>
      </w:r>
      <w:r w:rsidRPr="000B0DF6">
        <w:rPr>
          <w:rFonts w:cstheme="minorHAnsi"/>
          <w:i/>
          <w:iCs/>
          <w:color w:val="222222"/>
          <w:shd w:val="clear" w:color="auto" w:fill="FFFFFF"/>
        </w:rPr>
        <w:t>Journal of Mental Health</w:t>
      </w:r>
      <w:r w:rsidRPr="00377106">
        <w:rPr>
          <w:rFonts w:cstheme="minorHAnsi"/>
          <w:color w:val="222222"/>
          <w:shd w:val="clear" w:color="auto" w:fill="FFFFFF"/>
        </w:rPr>
        <w:t>. 2013;</w:t>
      </w:r>
      <w:r w:rsidRPr="00377106">
        <w:rPr>
          <w:rFonts w:cstheme="minorHAnsi"/>
          <w:iCs/>
          <w:color w:val="222222"/>
          <w:shd w:val="clear" w:color="auto" w:fill="FFFFFF"/>
        </w:rPr>
        <w:t>22</w:t>
      </w:r>
      <w:r w:rsidRPr="00377106">
        <w:rPr>
          <w:rFonts w:cstheme="minorHAnsi"/>
          <w:color w:val="222222"/>
          <w:shd w:val="clear" w:color="auto" w:fill="FFFFFF"/>
        </w:rPr>
        <w:t>(4</w:t>
      </w:r>
      <w:r w:rsidRPr="000B0DF6">
        <w:rPr>
          <w:rFonts w:cstheme="minorHAnsi"/>
          <w:color w:val="222222"/>
          <w:shd w:val="clear" w:color="auto" w:fill="FFFFFF"/>
        </w:rPr>
        <w:t>)</w:t>
      </w:r>
      <w:r>
        <w:rPr>
          <w:rFonts w:cstheme="minorHAnsi"/>
          <w:color w:val="222222"/>
          <w:shd w:val="clear" w:color="auto" w:fill="FFFFFF"/>
        </w:rPr>
        <w:t>:</w:t>
      </w:r>
      <w:r w:rsidRPr="000B0DF6">
        <w:rPr>
          <w:rFonts w:cstheme="minorHAnsi"/>
          <w:color w:val="222222"/>
          <w:shd w:val="clear" w:color="auto" w:fill="FFFFFF"/>
        </w:rPr>
        <w:t xml:space="preserve"> 384-395.</w:t>
      </w:r>
    </w:p>
    <w:p w14:paraId="3AD4374E" w14:textId="77777777" w:rsidR="005311F6" w:rsidRPr="000B0DF6" w:rsidRDefault="005311F6" w:rsidP="005311F6">
      <w:pPr>
        <w:pStyle w:val="ListParagraph"/>
        <w:numPr>
          <w:ilvl w:val="0"/>
          <w:numId w:val="36"/>
        </w:numPr>
        <w:spacing w:after="160" w:line="360" w:lineRule="auto"/>
        <w:rPr>
          <w:rFonts w:cstheme="minorHAnsi"/>
          <w:color w:val="222222"/>
          <w:shd w:val="clear" w:color="auto" w:fill="FFFFFF"/>
        </w:rPr>
      </w:pPr>
      <w:r w:rsidRPr="000B0DF6">
        <w:rPr>
          <w:rFonts w:cstheme="minorHAnsi"/>
          <w:color w:val="222222"/>
          <w:shd w:val="clear" w:color="auto" w:fill="FFFFFF"/>
        </w:rPr>
        <w:t>Connell, M., S</w:t>
      </w:r>
      <w:r>
        <w:rPr>
          <w:rFonts w:cstheme="minorHAnsi"/>
          <w:color w:val="222222"/>
          <w:shd w:val="clear" w:color="auto" w:fill="FFFFFF"/>
        </w:rPr>
        <w:t>chweitzer, R., &amp; King, R</w:t>
      </w:r>
      <w:r w:rsidRPr="000B0DF6">
        <w:rPr>
          <w:rFonts w:cstheme="minorHAnsi"/>
          <w:color w:val="222222"/>
          <w:shd w:val="clear" w:color="auto" w:fill="FFFFFF"/>
        </w:rPr>
        <w:t>. Recovery from first-episode psychosis and recove</w:t>
      </w:r>
      <w:r>
        <w:rPr>
          <w:rFonts w:cstheme="minorHAnsi"/>
          <w:color w:val="222222"/>
          <w:shd w:val="clear" w:color="auto" w:fill="FFFFFF"/>
        </w:rPr>
        <w:t xml:space="preserve">ring self: A qualitative study. </w:t>
      </w:r>
      <w:r w:rsidRPr="000B0DF6">
        <w:rPr>
          <w:rFonts w:cstheme="minorHAnsi"/>
          <w:i/>
          <w:iCs/>
          <w:color w:val="222222"/>
          <w:shd w:val="clear" w:color="auto" w:fill="FFFFFF"/>
        </w:rPr>
        <w:t>Psychiatric Rehabilitation Journal</w:t>
      </w:r>
      <w:r>
        <w:rPr>
          <w:rFonts w:cstheme="minorHAnsi"/>
          <w:color w:val="222222"/>
          <w:shd w:val="clear" w:color="auto" w:fill="FFFFFF"/>
        </w:rPr>
        <w:t xml:space="preserve">. </w:t>
      </w:r>
      <w:r w:rsidRPr="00377106">
        <w:rPr>
          <w:rFonts w:cstheme="minorHAnsi"/>
          <w:color w:val="222222"/>
          <w:shd w:val="clear" w:color="auto" w:fill="FFFFFF"/>
        </w:rPr>
        <w:t>2015;</w:t>
      </w:r>
      <w:r w:rsidRPr="00377106">
        <w:rPr>
          <w:rFonts w:cstheme="minorHAnsi"/>
          <w:iCs/>
          <w:color w:val="222222"/>
          <w:shd w:val="clear" w:color="auto" w:fill="FFFFFF"/>
        </w:rPr>
        <w:t>38</w:t>
      </w:r>
      <w:r w:rsidRPr="00377106">
        <w:rPr>
          <w:rFonts w:cstheme="minorHAnsi"/>
          <w:color w:val="222222"/>
          <w:shd w:val="clear" w:color="auto" w:fill="FFFFFF"/>
        </w:rPr>
        <w:t>(</w:t>
      </w:r>
      <w:r w:rsidRPr="000B0DF6">
        <w:rPr>
          <w:rFonts w:cstheme="minorHAnsi"/>
          <w:color w:val="222222"/>
          <w:shd w:val="clear" w:color="auto" w:fill="FFFFFF"/>
        </w:rPr>
        <w:t>4)</w:t>
      </w:r>
      <w:r>
        <w:rPr>
          <w:rFonts w:cstheme="minorHAnsi"/>
          <w:color w:val="222222"/>
          <w:shd w:val="clear" w:color="auto" w:fill="FFFFFF"/>
        </w:rPr>
        <w:t>:</w:t>
      </w:r>
      <w:r w:rsidRPr="000B0DF6">
        <w:rPr>
          <w:rFonts w:cstheme="minorHAnsi"/>
          <w:color w:val="222222"/>
          <w:shd w:val="clear" w:color="auto" w:fill="FFFFFF"/>
        </w:rPr>
        <w:t xml:space="preserve"> 359</w:t>
      </w:r>
      <w:r w:rsidRPr="000B0DF6">
        <w:rPr>
          <w:rFonts w:ascii="Arial" w:hAnsi="Arial" w:cs="Arial"/>
          <w:color w:val="222222"/>
          <w:sz w:val="20"/>
          <w:szCs w:val="20"/>
          <w:shd w:val="clear" w:color="auto" w:fill="FFFFFF"/>
        </w:rPr>
        <w:t>.</w:t>
      </w:r>
    </w:p>
    <w:p w14:paraId="7A5A7EA7" w14:textId="77777777" w:rsidR="005311F6" w:rsidRPr="000B0DF6" w:rsidRDefault="005311F6" w:rsidP="005311F6">
      <w:pPr>
        <w:pStyle w:val="ListParagraph"/>
        <w:numPr>
          <w:ilvl w:val="0"/>
          <w:numId w:val="36"/>
        </w:numPr>
        <w:spacing w:after="160" w:line="360" w:lineRule="auto"/>
        <w:rPr>
          <w:rFonts w:cstheme="minorHAnsi"/>
          <w:color w:val="222222"/>
          <w:shd w:val="clear" w:color="auto" w:fill="FFFFFF"/>
        </w:rPr>
      </w:pPr>
      <w:r w:rsidRPr="000B0DF6">
        <w:rPr>
          <w:rFonts w:cstheme="minorHAnsi"/>
          <w:color w:val="222222"/>
          <w:shd w:val="clear" w:color="auto" w:fill="FFFFFF"/>
        </w:rPr>
        <w:lastRenderedPageBreak/>
        <w:t>Lucksted, A., Essock, S.M., Stevenson, J., Mendon, S.J., Nossel, I.R., Goldman, H.H., Gol</w:t>
      </w:r>
      <w:r>
        <w:rPr>
          <w:rFonts w:cstheme="minorHAnsi"/>
          <w:color w:val="222222"/>
          <w:shd w:val="clear" w:color="auto" w:fill="FFFFFF"/>
        </w:rPr>
        <w:t>dstein A.B., &amp; Dixon, L.B</w:t>
      </w:r>
      <w:r w:rsidRPr="000B0DF6">
        <w:rPr>
          <w:rFonts w:cstheme="minorHAnsi"/>
          <w:color w:val="222222"/>
          <w:shd w:val="clear" w:color="auto" w:fill="FFFFFF"/>
        </w:rPr>
        <w:t>. Client views of engagement in the RAISE connection program for early psychosis recovery.</w:t>
      </w:r>
      <w:r w:rsidRPr="000B0DF6">
        <w:rPr>
          <w:rFonts w:cstheme="minorHAnsi"/>
          <w:i/>
          <w:iCs/>
          <w:color w:val="222222"/>
          <w:shd w:val="clear" w:color="auto" w:fill="FFFFFF"/>
        </w:rPr>
        <w:t xml:space="preserve"> Psychiatric Services</w:t>
      </w:r>
      <w:r>
        <w:rPr>
          <w:rFonts w:cstheme="minorHAnsi"/>
          <w:i/>
          <w:iCs/>
          <w:color w:val="222222"/>
          <w:shd w:val="clear" w:color="auto" w:fill="FFFFFF"/>
        </w:rPr>
        <w:t xml:space="preserve">. </w:t>
      </w:r>
      <w:r w:rsidRPr="00377106">
        <w:rPr>
          <w:rFonts w:cstheme="minorHAnsi"/>
          <w:iCs/>
          <w:color w:val="222222"/>
          <w:shd w:val="clear" w:color="auto" w:fill="FFFFFF"/>
        </w:rPr>
        <w:t>2015:66</w:t>
      </w:r>
      <w:r w:rsidRPr="00377106">
        <w:rPr>
          <w:rFonts w:cstheme="minorHAnsi"/>
          <w:color w:val="222222"/>
          <w:shd w:val="clear" w:color="auto" w:fill="FFFFFF"/>
        </w:rPr>
        <w:t>(7);</w:t>
      </w:r>
      <w:r w:rsidRPr="000B0DF6">
        <w:rPr>
          <w:rFonts w:cstheme="minorHAnsi"/>
          <w:color w:val="222222"/>
          <w:shd w:val="clear" w:color="auto" w:fill="FFFFFF"/>
        </w:rPr>
        <w:t xml:space="preserve"> 699-704.</w:t>
      </w:r>
    </w:p>
    <w:p w14:paraId="7CB9CC44" w14:textId="77777777" w:rsidR="005311F6" w:rsidRPr="000B0DF6" w:rsidRDefault="005311F6" w:rsidP="005311F6">
      <w:pPr>
        <w:pStyle w:val="ListParagraph"/>
        <w:numPr>
          <w:ilvl w:val="0"/>
          <w:numId w:val="36"/>
        </w:numPr>
        <w:spacing w:after="160" w:line="360" w:lineRule="auto"/>
        <w:rPr>
          <w:rFonts w:cstheme="minorHAnsi"/>
        </w:rPr>
      </w:pPr>
      <w:r w:rsidRPr="000B0DF6">
        <w:rPr>
          <w:rFonts w:cstheme="minorHAnsi"/>
        </w:rPr>
        <w:t>Bucci, S., Berry, K., Bar</w:t>
      </w:r>
      <w:r>
        <w:rPr>
          <w:rFonts w:cstheme="minorHAnsi"/>
        </w:rPr>
        <w:t xml:space="preserve">rowclough, C. &amp; Haddock, G. </w:t>
      </w:r>
      <w:r w:rsidRPr="000B0DF6">
        <w:rPr>
          <w:rFonts w:cstheme="minorHAnsi"/>
        </w:rPr>
        <w:t xml:space="preserve">Family interventions in psychosis: a review of the evidence and barriers to implementation. </w:t>
      </w:r>
      <w:r w:rsidRPr="000B0DF6">
        <w:rPr>
          <w:rFonts w:cstheme="minorHAnsi"/>
          <w:i/>
        </w:rPr>
        <w:t>Australian Psychologist</w:t>
      </w:r>
      <w:r>
        <w:rPr>
          <w:rFonts w:cstheme="minorHAnsi"/>
        </w:rPr>
        <w:t xml:space="preserve">. </w:t>
      </w:r>
      <w:r w:rsidRPr="00377106">
        <w:rPr>
          <w:rFonts w:cstheme="minorHAnsi"/>
        </w:rPr>
        <w:t>2016;51: 62</w:t>
      </w:r>
      <w:r w:rsidRPr="000B0DF6">
        <w:rPr>
          <w:rFonts w:cstheme="minorHAnsi"/>
        </w:rPr>
        <w:t>–68.</w:t>
      </w:r>
    </w:p>
    <w:p w14:paraId="7EDE59CA" w14:textId="77777777" w:rsidR="005311F6" w:rsidRPr="000B0DF6" w:rsidRDefault="005311F6" w:rsidP="005311F6">
      <w:pPr>
        <w:pStyle w:val="ListParagraph"/>
        <w:numPr>
          <w:ilvl w:val="0"/>
          <w:numId w:val="36"/>
        </w:numPr>
        <w:spacing w:after="160" w:line="360" w:lineRule="auto"/>
        <w:rPr>
          <w:rFonts w:cstheme="minorHAnsi"/>
          <w:color w:val="222222"/>
          <w:shd w:val="clear" w:color="auto" w:fill="FFFFFF"/>
          <w:lang w:val="en"/>
        </w:rPr>
      </w:pPr>
      <w:r w:rsidRPr="000B0DF6">
        <w:rPr>
          <w:rFonts w:cstheme="minorHAnsi"/>
          <w:color w:val="222222"/>
          <w:shd w:val="clear" w:color="auto" w:fill="FFFFFF"/>
          <w:lang w:val="en"/>
        </w:rPr>
        <w:t>Jones, N., Rosen, C., Helm, S., O’Neill, S.,</w:t>
      </w:r>
      <w:r>
        <w:rPr>
          <w:rFonts w:cstheme="minorHAnsi"/>
          <w:color w:val="222222"/>
          <w:shd w:val="clear" w:color="auto" w:fill="FFFFFF"/>
          <w:lang w:val="en"/>
        </w:rPr>
        <w:t xml:space="preserve"> Davidson, L., &amp; Shattell, M.</w:t>
      </w:r>
      <w:r w:rsidRPr="000B0DF6">
        <w:rPr>
          <w:rFonts w:cstheme="minorHAnsi"/>
          <w:color w:val="222222"/>
          <w:shd w:val="clear" w:color="auto" w:fill="FFFFFF"/>
          <w:lang w:val="en"/>
        </w:rPr>
        <w:t xml:space="preserve"> Psychosis in public mental health: Provider perspectives on clinical relationships and barriers to the improvement of services. </w:t>
      </w:r>
      <w:r w:rsidRPr="000B0DF6">
        <w:rPr>
          <w:rFonts w:cstheme="minorHAnsi"/>
          <w:i/>
          <w:iCs/>
          <w:color w:val="222222"/>
          <w:shd w:val="clear" w:color="auto" w:fill="FFFFFF"/>
          <w:lang w:val="en"/>
        </w:rPr>
        <w:t>American Journal of Orthopsychiatry</w:t>
      </w:r>
      <w:r w:rsidRPr="00377106">
        <w:rPr>
          <w:rFonts w:cstheme="minorHAnsi"/>
          <w:color w:val="222222"/>
          <w:shd w:val="clear" w:color="auto" w:fill="FFFFFF"/>
          <w:lang w:val="en"/>
        </w:rPr>
        <w:t xml:space="preserve">. 2019; </w:t>
      </w:r>
      <w:r w:rsidRPr="00377106">
        <w:rPr>
          <w:rFonts w:cstheme="minorHAnsi"/>
          <w:iCs/>
          <w:color w:val="222222"/>
          <w:shd w:val="clear" w:color="auto" w:fill="FFFFFF"/>
          <w:lang w:val="en"/>
        </w:rPr>
        <w:t>89</w:t>
      </w:r>
      <w:r w:rsidRPr="00377106">
        <w:rPr>
          <w:rFonts w:cstheme="minorHAnsi"/>
          <w:color w:val="222222"/>
          <w:shd w:val="clear" w:color="auto" w:fill="FFFFFF"/>
          <w:lang w:val="en"/>
        </w:rPr>
        <w:t>(</w:t>
      </w:r>
      <w:r w:rsidRPr="000B0DF6">
        <w:rPr>
          <w:rFonts w:cstheme="minorHAnsi"/>
          <w:color w:val="222222"/>
          <w:shd w:val="clear" w:color="auto" w:fill="FFFFFF"/>
          <w:lang w:val="en"/>
        </w:rPr>
        <w:t>1)</w:t>
      </w:r>
      <w:r>
        <w:rPr>
          <w:rFonts w:cstheme="minorHAnsi"/>
          <w:color w:val="222222"/>
          <w:shd w:val="clear" w:color="auto" w:fill="FFFFFF"/>
          <w:lang w:val="en"/>
        </w:rPr>
        <w:t>:</w:t>
      </w:r>
      <w:r w:rsidRPr="000B0DF6">
        <w:rPr>
          <w:rFonts w:cstheme="minorHAnsi"/>
          <w:color w:val="222222"/>
          <w:shd w:val="clear" w:color="auto" w:fill="FFFFFF"/>
          <w:lang w:val="en"/>
        </w:rPr>
        <w:t xml:space="preserve"> 95–103. </w:t>
      </w:r>
    </w:p>
    <w:p w14:paraId="33279BC9" w14:textId="77777777" w:rsidR="005311F6" w:rsidRPr="00721C7B" w:rsidRDefault="005311F6" w:rsidP="005311F6">
      <w:pPr>
        <w:pStyle w:val="ListParagraph"/>
        <w:numPr>
          <w:ilvl w:val="0"/>
          <w:numId w:val="36"/>
        </w:numPr>
        <w:spacing w:after="160" w:line="360" w:lineRule="auto"/>
        <w:rPr>
          <w:rFonts w:cstheme="minorHAnsi"/>
          <w:color w:val="222222"/>
          <w:shd w:val="clear" w:color="auto" w:fill="FFFFFF"/>
          <w:lang w:val="en"/>
        </w:rPr>
      </w:pPr>
      <w:r w:rsidRPr="00721C7B">
        <w:rPr>
          <w:rFonts w:cstheme="minorHAnsi"/>
          <w:color w:val="222222"/>
          <w:shd w:val="clear" w:color="auto" w:fill="FFFFFF"/>
          <w:lang w:val="en"/>
        </w:rPr>
        <w:t>Lecomte, T., Samson, C., Naeem, F., Sc</w:t>
      </w:r>
      <w:r>
        <w:rPr>
          <w:rFonts w:cstheme="minorHAnsi"/>
          <w:color w:val="222222"/>
          <w:shd w:val="clear" w:color="auto" w:fill="FFFFFF"/>
          <w:lang w:val="en"/>
        </w:rPr>
        <w:t>hachte, L., &amp; Farhall, J</w:t>
      </w:r>
      <w:r w:rsidRPr="00721C7B">
        <w:rPr>
          <w:rFonts w:cstheme="minorHAnsi"/>
          <w:color w:val="222222"/>
          <w:shd w:val="clear" w:color="auto" w:fill="FFFFFF"/>
          <w:lang w:val="en"/>
        </w:rPr>
        <w:t xml:space="preserve">. Implementing cognitive behavioral therapy for psychosis: An international survey of clinicians’ attitudes and obstacles. </w:t>
      </w:r>
      <w:r w:rsidRPr="00721C7B">
        <w:rPr>
          <w:rFonts w:cstheme="minorHAnsi"/>
          <w:i/>
          <w:iCs/>
          <w:color w:val="222222"/>
          <w:shd w:val="clear" w:color="auto" w:fill="FFFFFF"/>
          <w:lang w:val="en"/>
        </w:rPr>
        <w:t>Psychiatric Rehabilitation Journal</w:t>
      </w:r>
      <w:r>
        <w:rPr>
          <w:rFonts w:cstheme="minorHAnsi"/>
          <w:i/>
          <w:color w:val="222222"/>
          <w:shd w:val="clear" w:color="auto" w:fill="FFFFFF"/>
          <w:lang w:val="en"/>
        </w:rPr>
        <w:t xml:space="preserve">. </w:t>
      </w:r>
      <w:r w:rsidRPr="00377106">
        <w:rPr>
          <w:rFonts w:cstheme="minorHAnsi"/>
          <w:color w:val="222222"/>
          <w:shd w:val="clear" w:color="auto" w:fill="FFFFFF"/>
          <w:lang w:val="en"/>
        </w:rPr>
        <w:t>2018;</w:t>
      </w:r>
      <w:r w:rsidRPr="00377106">
        <w:rPr>
          <w:rFonts w:cstheme="minorHAnsi"/>
          <w:iCs/>
          <w:color w:val="222222"/>
          <w:shd w:val="clear" w:color="auto" w:fill="FFFFFF"/>
          <w:lang w:val="en"/>
        </w:rPr>
        <w:t>41</w:t>
      </w:r>
      <w:r w:rsidRPr="00377106">
        <w:rPr>
          <w:rFonts w:cstheme="minorHAnsi"/>
          <w:color w:val="222222"/>
          <w:shd w:val="clear" w:color="auto" w:fill="FFFFFF"/>
          <w:lang w:val="en"/>
        </w:rPr>
        <w:t>(2):</w:t>
      </w:r>
      <w:r w:rsidRPr="00721C7B">
        <w:rPr>
          <w:rFonts w:cstheme="minorHAnsi"/>
          <w:color w:val="222222"/>
          <w:shd w:val="clear" w:color="auto" w:fill="FFFFFF"/>
          <w:lang w:val="en"/>
        </w:rPr>
        <w:t xml:space="preserve"> 141–148. </w:t>
      </w:r>
    </w:p>
    <w:p w14:paraId="11903C2C" w14:textId="77777777" w:rsidR="005311F6" w:rsidRPr="00CF74C0" w:rsidRDefault="005311F6" w:rsidP="005311F6">
      <w:pPr>
        <w:pStyle w:val="ListParagraph"/>
        <w:numPr>
          <w:ilvl w:val="0"/>
          <w:numId w:val="36"/>
        </w:numPr>
        <w:spacing w:after="160" w:line="360" w:lineRule="auto"/>
        <w:rPr>
          <w:rFonts w:cstheme="minorHAnsi"/>
          <w:color w:val="222222"/>
          <w:shd w:val="clear" w:color="auto" w:fill="FFFFFF"/>
        </w:rPr>
      </w:pPr>
      <w:r>
        <w:rPr>
          <w:rFonts w:cstheme="minorHAnsi"/>
          <w:color w:val="222222"/>
          <w:shd w:val="clear" w:color="auto" w:fill="FFFFFF"/>
        </w:rPr>
        <w:t>Pruneddu, A</w:t>
      </w:r>
      <w:r w:rsidRPr="00CF74C0">
        <w:rPr>
          <w:rFonts w:cstheme="minorHAnsi"/>
          <w:color w:val="222222"/>
          <w:shd w:val="clear" w:color="auto" w:fill="FFFFFF"/>
        </w:rPr>
        <w:t xml:space="preserve">. </w:t>
      </w:r>
      <w:r w:rsidRPr="00CF74C0">
        <w:rPr>
          <w:rFonts w:cstheme="minorHAnsi"/>
          <w:i/>
          <w:color w:val="222222"/>
          <w:shd w:val="clear" w:color="auto" w:fill="FFFFFF"/>
        </w:rPr>
        <w:t>Q-sortware</w:t>
      </w:r>
      <w:r w:rsidRPr="00CF74C0">
        <w:rPr>
          <w:rFonts w:cstheme="minorHAnsi"/>
          <w:color w:val="222222"/>
          <w:shd w:val="clear" w:color="auto" w:fill="FFFFFF"/>
        </w:rPr>
        <w:t xml:space="preserve">. </w:t>
      </w:r>
      <w:r>
        <w:rPr>
          <w:rFonts w:cstheme="minorHAnsi"/>
          <w:color w:val="222222"/>
          <w:shd w:val="clear" w:color="auto" w:fill="FFFFFF"/>
        </w:rPr>
        <w:t xml:space="preserve">Available </w:t>
      </w:r>
      <w:r w:rsidRPr="00CF74C0">
        <w:rPr>
          <w:rFonts w:cstheme="minorHAnsi"/>
          <w:color w:val="222222"/>
          <w:shd w:val="clear" w:color="auto" w:fill="FFFFFF"/>
        </w:rPr>
        <w:t xml:space="preserve">from </w:t>
      </w:r>
      <w:hyperlink r:id="rId232" w:history="1">
        <w:r w:rsidRPr="00CF74C0">
          <w:rPr>
            <w:rStyle w:val="Hyperlink"/>
            <w:rFonts w:cstheme="minorHAnsi"/>
            <w:shd w:val="clear" w:color="auto" w:fill="FFFFFF"/>
          </w:rPr>
          <w:t>http://www.qsortware.net</w:t>
        </w:r>
      </w:hyperlink>
      <w:r>
        <w:rPr>
          <w:rFonts w:cstheme="minorHAnsi"/>
          <w:color w:val="222222"/>
          <w:shd w:val="clear" w:color="auto" w:fill="FFFFFF"/>
        </w:rPr>
        <w:t xml:space="preserve"> </w:t>
      </w:r>
      <w:r>
        <w:rPr>
          <w:rFonts w:cstheme="minorHAnsi"/>
          <w:color w:val="222222"/>
          <w:shd w:val="clear" w:color="auto" w:fill="FFFFFF"/>
          <w:lang w:val="en"/>
        </w:rPr>
        <w:t>[Last Accessed: 27</w:t>
      </w:r>
      <w:r w:rsidRPr="00F17D2A">
        <w:rPr>
          <w:rFonts w:cstheme="minorHAnsi"/>
          <w:color w:val="222222"/>
          <w:shd w:val="clear" w:color="auto" w:fill="FFFFFF"/>
          <w:vertAlign w:val="superscript"/>
          <w:lang w:val="en"/>
        </w:rPr>
        <w:t>th</w:t>
      </w:r>
      <w:r>
        <w:rPr>
          <w:rFonts w:cstheme="minorHAnsi"/>
          <w:color w:val="222222"/>
          <w:shd w:val="clear" w:color="auto" w:fill="FFFFFF"/>
          <w:lang w:val="en"/>
        </w:rPr>
        <w:t xml:space="preserve"> April 2021]</w:t>
      </w:r>
    </w:p>
    <w:p w14:paraId="656128C4" w14:textId="77777777" w:rsidR="005311F6" w:rsidRDefault="005311F6" w:rsidP="005311F6">
      <w:pPr>
        <w:pStyle w:val="ListParagraph"/>
        <w:numPr>
          <w:ilvl w:val="0"/>
          <w:numId w:val="36"/>
        </w:numPr>
        <w:spacing w:after="160" w:line="360" w:lineRule="auto"/>
        <w:rPr>
          <w:rFonts w:cstheme="minorHAnsi"/>
        </w:rPr>
      </w:pPr>
      <w:r w:rsidRPr="00CF74C0">
        <w:rPr>
          <w:rFonts w:cstheme="minorHAnsi"/>
        </w:rPr>
        <w:t>Van</w:t>
      </w:r>
      <w:r>
        <w:rPr>
          <w:rFonts w:cstheme="minorHAnsi"/>
        </w:rPr>
        <w:t xml:space="preserve"> Exel, J., &amp; de Graaf, G</w:t>
      </w:r>
      <w:r w:rsidRPr="00CF74C0">
        <w:rPr>
          <w:rFonts w:cstheme="minorHAnsi"/>
        </w:rPr>
        <w:t xml:space="preserve">. </w:t>
      </w:r>
      <w:r w:rsidRPr="00CF74C0">
        <w:rPr>
          <w:rFonts w:cstheme="minorHAnsi"/>
          <w:i/>
        </w:rPr>
        <w:t>Q methodology: A sneak preview</w:t>
      </w:r>
      <w:r w:rsidRPr="00CF74C0">
        <w:rPr>
          <w:rFonts w:cstheme="minorHAnsi"/>
        </w:rPr>
        <w:t xml:space="preserve">. </w:t>
      </w:r>
      <w:r>
        <w:rPr>
          <w:rFonts w:cstheme="minorHAnsi"/>
        </w:rPr>
        <w:t>Available from:</w:t>
      </w:r>
      <w:r w:rsidRPr="00CF74C0">
        <w:rPr>
          <w:rFonts w:cstheme="minorHAnsi"/>
        </w:rPr>
        <w:t xml:space="preserve"> </w:t>
      </w:r>
      <w:hyperlink r:id="rId233" w:history="1">
        <w:r w:rsidRPr="00BE0434">
          <w:rPr>
            <w:rStyle w:val="Hyperlink"/>
            <w:rFonts w:cstheme="minorHAnsi"/>
          </w:rPr>
          <w:t>https://www.researchgate.net/profile/Gjalt_Graaf/publication/228574836_Q_Methodology_A_Sneak_Preview/links/02bfe50f946fc9978b000000.pdf</w:t>
        </w:r>
      </w:hyperlink>
    </w:p>
    <w:p w14:paraId="5B65DDAA" w14:textId="77777777" w:rsidR="005311F6" w:rsidRPr="009B4BF2" w:rsidRDefault="005311F6" w:rsidP="005311F6">
      <w:pPr>
        <w:pStyle w:val="ListParagraph"/>
        <w:numPr>
          <w:ilvl w:val="0"/>
          <w:numId w:val="36"/>
        </w:numPr>
        <w:spacing w:after="160" w:line="360" w:lineRule="auto"/>
        <w:rPr>
          <w:rFonts w:cstheme="minorHAnsi"/>
        </w:rPr>
      </w:pPr>
      <w:r w:rsidRPr="009B4BF2">
        <w:rPr>
          <w:rFonts w:cstheme="minorHAnsi"/>
          <w:color w:val="222222"/>
          <w:shd w:val="clear" w:color="auto" w:fill="FFFFFF"/>
        </w:rPr>
        <w:t xml:space="preserve">Banasick, S. </w:t>
      </w:r>
      <w:r w:rsidRPr="009B4BF2">
        <w:rPr>
          <w:rFonts w:cstheme="minorHAnsi"/>
          <w:i/>
          <w:color w:val="222222"/>
          <w:shd w:val="clear" w:color="auto" w:fill="FFFFFF"/>
        </w:rPr>
        <w:t>Ken-Q Analysis</w:t>
      </w:r>
      <w:r w:rsidRPr="009B4BF2">
        <w:rPr>
          <w:rFonts w:cstheme="minorHAnsi"/>
          <w:color w:val="222222"/>
          <w:shd w:val="clear" w:color="auto" w:fill="FFFFFF"/>
        </w:rPr>
        <w:t>. Available from: https://shawnbanasick.github.io/ken-q-data/index.html#section1 [Last Accessed: 27th April 2021]</w:t>
      </w:r>
    </w:p>
    <w:p w14:paraId="6DF5A343" w14:textId="77777777" w:rsidR="005311F6" w:rsidRPr="00CF74C0" w:rsidRDefault="005311F6" w:rsidP="005311F6">
      <w:pPr>
        <w:pStyle w:val="ListParagraph"/>
        <w:numPr>
          <w:ilvl w:val="0"/>
          <w:numId w:val="36"/>
        </w:numPr>
        <w:spacing w:after="160" w:line="360" w:lineRule="auto"/>
        <w:rPr>
          <w:rFonts w:cstheme="minorHAnsi"/>
          <w:color w:val="222222"/>
          <w:shd w:val="clear" w:color="auto" w:fill="FFFFFF"/>
        </w:rPr>
      </w:pPr>
      <w:r>
        <w:rPr>
          <w:rFonts w:cstheme="minorHAnsi"/>
          <w:color w:val="222222"/>
          <w:shd w:val="clear" w:color="auto" w:fill="FFFFFF"/>
        </w:rPr>
        <w:t>Watts, S. &amp; Stenner, P</w:t>
      </w:r>
      <w:r w:rsidRPr="00CF74C0">
        <w:rPr>
          <w:rFonts w:cstheme="minorHAnsi"/>
          <w:color w:val="222222"/>
          <w:shd w:val="clear" w:color="auto" w:fill="FFFFFF"/>
        </w:rPr>
        <w:t xml:space="preserve">. </w:t>
      </w:r>
      <w:r w:rsidRPr="00CF74C0">
        <w:rPr>
          <w:rFonts w:cstheme="minorHAnsi"/>
          <w:i/>
          <w:color w:val="222222"/>
          <w:shd w:val="clear" w:color="auto" w:fill="FFFFFF"/>
        </w:rPr>
        <w:t>Doing Q Methodological Research. Theory, Method and Interpretation.</w:t>
      </w:r>
      <w:r w:rsidRPr="00CF74C0">
        <w:rPr>
          <w:rFonts w:cstheme="minorHAnsi"/>
          <w:color w:val="222222"/>
          <w:shd w:val="clear" w:color="auto" w:fill="FFFFFF"/>
        </w:rPr>
        <w:t xml:space="preserve"> London: SAGE Publications Ltd</w:t>
      </w:r>
      <w:r>
        <w:rPr>
          <w:rFonts w:cstheme="minorHAnsi"/>
          <w:color w:val="222222"/>
          <w:shd w:val="clear" w:color="auto" w:fill="FFFFFF"/>
        </w:rPr>
        <w:t>; 2012</w:t>
      </w:r>
      <w:r w:rsidRPr="00CF74C0">
        <w:rPr>
          <w:rFonts w:cstheme="minorHAnsi"/>
          <w:color w:val="222222"/>
          <w:shd w:val="clear" w:color="auto" w:fill="FFFFFF"/>
        </w:rPr>
        <w:t xml:space="preserve">. </w:t>
      </w:r>
    </w:p>
    <w:p w14:paraId="03853FBF" w14:textId="77777777" w:rsidR="005311F6" w:rsidRPr="009B4BF2" w:rsidRDefault="005311F6" w:rsidP="005311F6">
      <w:pPr>
        <w:pStyle w:val="ListParagraph"/>
        <w:numPr>
          <w:ilvl w:val="0"/>
          <w:numId w:val="36"/>
        </w:numPr>
        <w:spacing w:after="160" w:line="360" w:lineRule="auto"/>
        <w:rPr>
          <w:rFonts w:cstheme="minorHAnsi"/>
        </w:rPr>
      </w:pPr>
      <w:r w:rsidRPr="009B4BF2">
        <w:rPr>
          <w:rFonts w:cstheme="minorHAnsi"/>
          <w:color w:val="222222"/>
          <w:shd w:val="clear" w:color="auto" w:fill="FFFFFF"/>
          <w:lang w:val="en"/>
        </w:rPr>
        <w:t xml:space="preserve">Kline, P.  </w:t>
      </w:r>
      <w:r w:rsidRPr="009B4BF2">
        <w:rPr>
          <w:rFonts w:cstheme="minorHAnsi"/>
          <w:i/>
          <w:color w:val="222222"/>
          <w:shd w:val="clear" w:color="auto" w:fill="FFFFFF"/>
          <w:lang w:val="en"/>
        </w:rPr>
        <w:t>An Easy Guide to Factor Analysis.</w:t>
      </w:r>
      <w:r w:rsidRPr="009B4BF2">
        <w:rPr>
          <w:rFonts w:cstheme="minorHAnsi"/>
          <w:color w:val="222222"/>
          <w:shd w:val="clear" w:color="auto" w:fill="FFFFFF"/>
          <w:lang w:val="en"/>
        </w:rPr>
        <w:t xml:space="preserve"> London: Routledge; 1994. </w:t>
      </w:r>
    </w:p>
    <w:p w14:paraId="29EB4659" w14:textId="77777777" w:rsidR="005311F6" w:rsidRPr="005311F6" w:rsidRDefault="005311F6" w:rsidP="005311F6"/>
    <w:sectPr w:rsidR="005311F6" w:rsidRPr="005311F6" w:rsidSect="00C346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C531B" w14:textId="77777777" w:rsidR="004B7495" w:rsidRDefault="004B7495" w:rsidP="00032CA3">
      <w:pPr>
        <w:spacing w:after="0" w:line="240" w:lineRule="auto"/>
      </w:pPr>
      <w:r>
        <w:separator/>
      </w:r>
    </w:p>
  </w:endnote>
  <w:endnote w:type="continuationSeparator" w:id="0">
    <w:p w14:paraId="50325DCF" w14:textId="77777777" w:rsidR="004B7495" w:rsidRDefault="004B7495" w:rsidP="00032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939126"/>
      <w:docPartObj>
        <w:docPartGallery w:val="Page Numbers (Bottom of Page)"/>
        <w:docPartUnique/>
      </w:docPartObj>
    </w:sdtPr>
    <w:sdtEndPr>
      <w:rPr>
        <w:noProof/>
      </w:rPr>
    </w:sdtEndPr>
    <w:sdtContent>
      <w:p w14:paraId="788B3CBD" w14:textId="77777777" w:rsidR="00C539D9" w:rsidRDefault="00C539D9">
        <w:pPr>
          <w:pStyle w:val="Footer"/>
          <w:jc w:val="right"/>
        </w:pPr>
        <w:r>
          <w:fldChar w:fldCharType="begin"/>
        </w:r>
        <w:r>
          <w:instrText xml:space="preserve"> PAGE   \* MERGEFORMAT </w:instrText>
        </w:r>
        <w:r>
          <w:fldChar w:fldCharType="separate"/>
        </w:r>
        <w:r w:rsidR="002E36E9">
          <w:rPr>
            <w:noProof/>
          </w:rPr>
          <w:t>vii</w:t>
        </w:r>
        <w:r>
          <w:rPr>
            <w:noProof/>
          </w:rPr>
          <w:fldChar w:fldCharType="end"/>
        </w:r>
      </w:p>
    </w:sdtContent>
  </w:sdt>
  <w:p w14:paraId="10A628E8" w14:textId="77777777" w:rsidR="00C539D9" w:rsidRDefault="00C53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720104"/>
      <w:docPartObj>
        <w:docPartGallery w:val="Page Numbers (Bottom of Page)"/>
        <w:docPartUnique/>
      </w:docPartObj>
    </w:sdtPr>
    <w:sdtEndPr>
      <w:rPr>
        <w:noProof/>
      </w:rPr>
    </w:sdtEndPr>
    <w:sdtContent>
      <w:p w14:paraId="1DCD3E9E" w14:textId="77777777" w:rsidR="00C539D9" w:rsidRDefault="00C539D9">
        <w:pPr>
          <w:pStyle w:val="Footer"/>
          <w:jc w:val="right"/>
        </w:pPr>
        <w:r>
          <w:fldChar w:fldCharType="begin"/>
        </w:r>
        <w:r>
          <w:instrText xml:space="preserve"> PAGE   \* MERGEFORMAT </w:instrText>
        </w:r>
        <w:r>
          <w:fldChar w:fldCharType="separate"/>
        </w:r>
        <w:r w:rsidR="002E36E9">
          <w:rPr>
            <w:noProof/>
          </w:rPr>
          <w:t>15</w:t>
        </w:r>
        <w:r>
          <w:rPr>
            <w:noProof/>
          </w:rPr>
          <w:fldChar w:fldCharType="end"/>
        </w:r>
      </w:p>
    </w:sdtContent>
  </w:sdt>
  <w:p w14:paraId="65E7E2FA" w14:textId="77777777" w:rsidR="00C539D9" w:rsidRDefault="00C53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7414"/>
      <w:docPartObj>
        <w:docPartGallery w:val="Page Numbers (Bottom of Page)"/>
        <w:docPartUnique/>
      </w:docPartObj>
    </w:sdtPr>
    <w:sdtEndPr>
      <w:rPr>
        <w:noProof/>
      </w:rPr>
    </w:sdtEndPr>
    <w:sdtContent>
      <w:p w14:paraId="492EB06F" w14:textId="77777777" w:rsidR="00C539D9" w:rsidRDefault="00C539D9">
        <w:pPr>
          <w:pStyle w:val="Footer"/>
          <w:jc w:val="right"/>
        </w:pPr>
        <w:r>
          <w:fldChar w:fldCharType="begin"/>
        </w:r>
        <w:r>
          <w:instrText xml:space="preserve"> PAGE   \* MERGEFORMAT </w:instrText>
        </w:r>
        <w:r>
          <w:fldChar w:fldCharType="separate"/>
        </w:r>
        <w:r w:rsidR="002E36E9">
          <w:rPr>
            <w:noProof/>
          </w:rPr>
          <w:t>14</w:t>
        </w:r>
        <w:r>
          <w:rPr>
            <w:noProof/>
          </w:rPr>
          <w:fldChar w:fldCharType="end"/>
        </w:r>
      </w:p>
    </w:sdtContent>
  </w:sdt>
  <w:p w14:paraId="1F33736F" w14:textId="77777777" w:rsidR="00C539D9" w:rsidRDefault="00C539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760008"/>
      <w:docPartObj>
        <w:docPartGallery w:val="Page Numbers (Bottom of Page)"/>
        <w:docPartUnique/>
      </w:docPartObj>
    </w:sdtPr>
    <w:sdtEndPr>
      <w:rPr>
        <w:noProof/>
      </w:rPr>
    </w:sdtEndPr>
    <w:sdtContent>
      <w:p w14:paraId="1A139B3F" w14:textId="77777777" w:rsidR="00C539D9" w:rsidRDefault="00C539D9">
        <w:pPr>
          <w:pStyle w:val="Footer"/>
          <w:jc w:val="right"/>
        </w:pPr>
        <w:r>
          <w:fldChar w:fldCharType="begin"/>
        </w:r>
        <w:r>
          <w:instrText xml:space="preserve"> PAGE   \* MERGEFORMAT </w:instrText>
        </w:r>
        <w:r>
          <w:fldChar w:fldCharType="separate"/>
        </w:r>
        <w:r w:rsidR="002E36E9">
          <w:rPr>
            <w:noProof/>
          </w:rPr>
          <w:t>116</w:t>
        </w:r>
        <w:r>
          <w:rPr>
            <w:noProof/>
          </w:rPr>
          <w:fldChar w:fldCharType="end"/>
        </w:r>
      </w:p>
    </w:sdtContent>
  </w:sdt>
  <w:p w14:paraId="7D378C16" w14:textId="77777777" w:rsidR="00C539D9" w:rsidRDefault="00C539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207047"/>
      <w:docPartObj>
        <w:docPartGallery w:val="Page Numbers (Bottom of Page)"/>
        <w:docPartUnique/>
      </w:docPartObj>
    </w:sdtPr>
    <w:sdtEndPr>
      <w:rPr>
        <w:noProof/>
      </w:rPr>
    </w:sdtEndPr>
    <w:sdtContent>
      <w:p w14:paraId="20B149D0" w14:textId="77777777" w:rsidR="00C539D9" w:rsidRDefault="00C539D9">
        <w:pPr>
          <w:pStyle w:val="Footer"/>
          <w:jc w:val="right"/>
        </w:pPr>
        <w:r>
          <w:fldChar w:fldCharType="begin"/>
        </w:r>
        <w:r>
          <w:instrText xml:space="preserve"> PAGE   \* MERGEFORMAT </w:instrText>
        </w:r>
        <w:r>
          <w:fldChar w:fldCharType="separate"/>
        </w:r>
        <w:r w:rsidR="002E36E9">
          <w:rPr>
            <w:noProof/>
          </w:rPr>
          <w:t>99</w:t>
        </w:r>
        <w:r>
          <w:rPr>
            <w:noProof/>
          </w:rPr>
          <w:fldChar w:fldCharType="end"/>
        </w:r>
      </w:p>
    </w:sdtContent>
  </w:sdt>
  <w:p w14:paraId="4C698754" w14:textId="77777777" w:rsidR="00C539D9" w:rsidRDefault="00C53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744E2" w14:textId="77777777" w:rsidR="004B7495" w:rsidRDefault="004B7495" w:rsidP="00032CA3">
      <w:pPr>
        <w:spacing w:after="0" w:line="240" w:lineRule="auto"/>
      </w:pPr>
      <w:r>
        <w:separator/>
      </w:r>
    </w:p>
  </w:footnote>
  <w:footnote w:type="continuationSeparator" w:id="0">
    <w:p w14:paraId="03292A6B" w14:textId="77777777" w:rsidR="004B7495" w:rsidRDefault="004B7495" w:rsidP="00032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7A68" w14:textId="77777777" w:rsidR="00C539D9" w:rsidRDefault="00C539D9" w:rsidP="00DD6817">
    <w:pPr>
      <w:pStyle w:val="Header"/>
      <w:jc w:val="right"/>
    </w:pPr>
    <w:r>
      <w:t>BARRIERS TO RECOVERY FROM PSYCHOSIS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50D8"/>
    <w:multiLevelType w:val="hybridMultilevel"/>
    <w:tmpl w:val="5824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F5102"/>
    <w:multiLevelType w:val="hybridMultilevel"/>
    <w:tmpl w:val="46C41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46231"/>
    <w:multiLevelType w:val="hybridMultilevel"/>
    <w:tmpl w:val="89BEB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B5CDE"/>
    <w:multiLevelType w:val="multilevel"/>
    <w:tmpl w:val="DA8C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37FFD"/>
    <w:multiLevelType w:val="hybridMultilevel"/>
    <w:tmpl w:val="7EC23812"/>
    <w:lvl w:ilvl="0" w:tplc="672EAE6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5536C"/>
    <w:multiLevelType w:val="multilevel"/>
    <w:tmpl w:val="2E3E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564DD"/>
    <w:multiLevelType w:val="multilevel"/>
    <w:tmpl w:val="6100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02C05"/>
    <w:multiLevelType w:val="multilevel"/>
    <w:tmpl w:val="EF6C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D1BCA"/>
    <w:multiLevelType w:val="hybridMultilevel"/>
    <w:tmpl w:val="7282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5F4FAC"/>
    <w:multiLevelType w:val="multilevel"/>
    <w:tmpl w:val="9C12FB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13100C0"/>
    <w:multiLevelType w:val="hybridMultilevel"/>
    <w:tmpl w:val="BAB8A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85434"/>
    <w:multiLevelType w:val="multilevel"/>
    <w:tmpl w:val="0C68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82332"/>
    <w:multiLevelType w:val="hybridMultilevel"/>
    <w:tmpl w:val="55006C70"/>
    <w:lvl w:ilvl="0" w:tplc="55667B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3559CE"/>
    <w:multiLevelType w:val="hybridMultilevel"/>
    <w:tmpl w:val="08A6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77895"/>
    <w:multiLevelType w:val="hybridMultilevel"/>
    <w:tmpl w:val="6CFA38F2"/>
    <w:lvl w:ilvl="0" w:tplc="3A2AAF3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F08B7"/>
    <w:multiLevelType w:val="hybridMultilevel"/>
    <w:tmpl w:val="0A92F7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1E1790"/>
    <w:multiLevelType w:val="multilevel"/>
    <w:tmpl w:val="4F4C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71136"/>
    <w:multiLevelType w:val="multilevel"/>
    <w:tmpl w:val="F8AC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423A3B"/>
    <w:multiLevelType w:val="hybridMultilevel"/>
    <w:tmpl w:val="37EA855E"/>
    <w:lvl w:ilvl="0" w:tplc="EB9A01D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A5DC2"/>
    <w:multiLevelType w:val="hybridMultilevel"/>
    <w:tmpl w:val="6086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C56564"/>
    <w:multiLevelType w:val="hybridMultilevel"/>
    <w:tmpl w:val="3FCCC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8A78D7"/>
    <w:multiLevelType w:val="multilevel"/>
    <w:tmpl w:val="27740C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6570361E"/>
    <w:multiLevelType w:val="multilevel"/>
    <w:tmpl w:val="427C034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A517BA9"/>
    <w:multiLevelType w:val="multilevel"/>
    <w:tmpl w:val="A410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742310"/>
    <w:multiLevelType w:val="hybridMultilevel"/>
    <w:tmpl w:val="AFCA8D62"/>
    <w:lvl w:ilvl="0" w:tplc="55A2909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D900ED"/>
    <w:multiLevelType w:val="multilevel"/>
    <w:tmpl w:val="CD2A72C0"/>
    <w:lvl w:ilvl="0">
      <w:start w:val="1"/>
      <w:numFmt w:val="decimal"/>
      <w:pStyle w:val="Heading1"/>
      <w:suff w:val="space"/>
      <w:lvlText w:val="Chapter %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sz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6D371A13"/>
    <w:multiLevelType w:val="hybridMultilevel"/>
    <w:tmpl w:val="2378F89E"/>
    <w:lvl w:ilvl="0" w:tplc="0B26EE6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D7D78"/>
    <w:multiLevelType w:val="multilevel"/>
    <w:tmpl w:val="427C034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FC105C6"/>
    <w:multiLevelType w:val="hybridMultilevel"/>
    <w:tmpl w:val="DBE471A6"/>
    <w:lvl w:ilvl="0" w:tplc="D6D403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FC4B46"/>
    <w:multiLevelType w:val="multilevel"/>
    <w:tmpl w:val="00E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DD0E1C"/>
    <w:multiLevelType w:val="hybridMultilevel"/>
    <w:tmpl w:val="EA50B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C2364B"/>
    <w:multiLevelType w:val="hybridMultilevel"/>
    <w:tmpl w:val="1BD28E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AF5F11"/>
    <w:multiLevelType w:val="hybridMultilevel"/>
    <w:tmpl w:val="98823718"/>
    <w:lvl w:ilvl="0" w:tplc="47608E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8"/>
  </w:num>
  <w:num w:numId="3">
    <w:abstractNumId w:val="12"/>
  </w:num>
  <w:num w:numId="4">
    <w:abstractNumId w:val="18"/>
  </w:num>
  <w:num w:numId="5">
    <w:abstractNumId w:val="14"/>
  </w:num>
  <w:num w:numId="6">
    <w:abstractNumId w:val="4"/>
  </w:num>
  <w:num w:numId="7">
    <w:abstractNumId w:val="32"/>
  </w:num>
  <w:num w:numId="8">
    <w:abstractNumId w:val="2"/>
  </w:num>
  <w:num w:numId="9">
    <w:abstractNumId w:val="13"/>
  </w:num>
  <w:num w:numId="10">
    <w:abstractNumId w:val="31"/>
  </w:num>
  <w:num w:numId="11">
    <w:abstractNumId w:val="15"/>
  </w:num>
  <w:num w:numId="12">
    <w:abstractNumId w:val="8"/>
  </w:num>
  <w:num w:numId="13">
    <w:abstractNumId w:val="0"/>
  </w:num>
  <w:num w:numId="14">
    <w:abstractNumId w:val="20"/>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9"/>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6"/>
  </w:num>
  <w:num w:numId="23">
    <w:abstractNumId w:val="3"/>
  </w:num>
  <w:num w:numId="24">
    <w:abstractNumId w:val="23"/>
  </w:num>
  <w:num w:numId="25">
    <w:abstractNumId w:val="29"/>
  </w:num>
  <w:num w:numId="26">
    <w:abstractNumId w:val="9"/>
  </w:num>
  <w:num w:numId="27">
    <w:abstractNumId w:val="21"/>
  </w:num>
  <w:num w:numId="28">
    <w:abstractNumId w:val="5"/>
  </w:num>
  <w:num w:numId="29">
    <w:abstractNumId w:val="7"/>
  </w:num>
  <w:num w:numId="30">
    <w:abstractNumId w:val="6"/>
  </w:num>
  <w:num w:numId="31">
    <w:abstractNumId w:val="17"/>
  </w:num>
  <w:num w:numId="32">
    <w:abstractNumId w:val="11"/>
  </w:num>
  <w:num w:numId="33">
    <w:abstractNumId w:val="27"/>
  </w:num>
  <w:num w:numId="34">
    <w:abstractNumId w:val="30"/>
  </w:num>
  <w:num w:numId="35">
    <w:abstractNumId w:val="2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34"/>
    <w:rsid w:val="00003EC5"/>
    <w:rsid w:val="00007D91"/>
    <w:rsid w:val="000138CE"/>
    <w:rsid w:val="00032CA3"/>
    <w:rsid w:val="000678D0"/>
    <w:rsid w:val="000707D1"/>
    <w:rsid w:val="0007128B"/>
    <w:rsid w:val="00084420"/>
    <w:rsid w:val="00092EB9"/>
    <w:rsid w:val="000A1495"/>
    <w:rsid w:val="000A219C"/>
    <w:rsid w:val="000B582E"/>
    <w:rsid w:val="000C33F9"/>
    <w:rsid w:val="000D06FD"/>
    <w:rsid w:val="000E154F"/>
    <w:rsid w:val="00103709"/>
    <w:rsid w:val="00104978"/>
    <w:rsid w:val="00124EE0"/>
    <w:rsid w:val="00127905"/>
    <w:rsid w:val="0019263D"/>
    <w:rsid w:val="00195B2E"/>
    <w:rsid w:val="001A1A53"/>
    <w:rsid w:val="001D5FAA"/>
    <w:rsid w:val="001F151F"/>
    <w:rsid w:val="001F2090"/>
    <w:rsid w:val="001F3429"/>
    <w:rsid w:val="00205049"/>
    <w:rsid w:val="00211EDE"/>
    <w:rsid w:val="00224F2E"/>
    <w:rsid w:val="00280530"/>
    <w:rsid w:val="002954F5"/>
    <w:rsid w:val="002A7556"/>
    <w:rsid w:val="002C06C7"/>
    <w:rsid w:val="002C1E78"/>
    <w:rsid w:val="002C65AD"/>
    <w:rsid w:val="002E36E9"/>
    <w:rsid w:val="002E4606"/>
    <w:rsid w:val="002E4CE8"/>
    <w:rsid w:val="003034AD"/>
    <w:rsid w:val="003210DC"/>
    <w:rsid w:val="003453D7"/>
    <w:rsid w:val="00364675"/>
    <w:rsid w:val="0037450F"/>
    <w:rsid w:val="00377106"/>
    <w:rsid w:val="00377CF3"/>
    <w:rsid w:val="0038295F"/>
    <w:rsid w:val="00386090"/>
    <w:rsid w:val="003A2167"/>
    <w:rsid w:val="003A3F60"/>
    <w:rsid w:val="003B3DA4"/>
    <w:rsid w:val="003F402B"/>
    <w:rsid w:val="00447076"/>
    <w:rsid w:val="004618C8"/>
    <w:rsid w:val="00490877"/>
    <w:rsid w:val="004908CD"/>
    <w:rsid w:val="00494512"/>
    <w:rsid w:val="004B2161"/>
    <w:rsid w:val="004B7495"/>
    <w:rsid w:val="0051155D"/>
    <w:rsid w:val="00526A93"/>
    <w:rsid w:val="00527A6D"/>
    <w:rsid w:val="005311F6"/>
    <w:rsid w:val="0054271E"/>
    <w:rsid w:val="00560E78"/>
    <w:rsid w:val="00561E05"/>
    <w:rsid w:val="005653EB"/>
    <w:rsid w:val="005B1F8D"/>
    <w:rsid w:val="005C3F80"/>
    <w:rsid w:val="005E4132"/>
    <w:rsid w:val="005F265C"/>
    <w:rsid w:val="0060384B"/>
    <w:rsid w:val="0062217E"/>
    <w:rsid w:val="0062372B"/>
    <w:rsid w:val="00644FA6"/>
    <w:rsid w:val="00645B84"/>
    <w:rsid w:val="006547E3"/>
    <w:rsid w:val="006738F1"/>
    <w:rsid w:val="006A7669"/>
    <w:rsid w:val="006A78F1"/>
    <w:rsid w:val="006C6126"/>
    <w:rsid w:val="006E7830"/>
    <w:rsid w:val="007174B1"/>
    <w:rsid w:val="007202A3"/>
    <w:rsid w:val="00731167"/>
    <w:rsid w:val="007436A3"/>
    <w:rsid w:val="00755479"/>
    <w:rsid w:val="00762497"/>
    <w:rsid w:val="00762A66"/>
    <w:rsid w:val="007655D3"/>
    <w:rsid w:val="00776051"/>
    <w:rsid w:val="007805C3"/>
    <w:rsid w:val="007920C5"/>
    <w:rsid w:val="007A2258"/>
    <w:rsid w:val="007C3C16"/>
    <w:rsid w:val="007D0EF2"/>
    <w:rsid w:val="007F1687"/>
    <w:rsid w:val="007F42D7"/>
    <w:rsid w:val="007F62E7"/>
    <w:rsid w:val="00810D7E"/>
    <w:rsid w:val="00816118"/>
    <w:rsid w:val="00823F46"/>
    <w:rsid w:val="00837B9A"/>
    <w:rsid w:val="008544A0"/>
    <w:rsid w:val="00861F8C"/>
    <w:rsid w:val="00867F53"/>
    <w:rsid w:val="0087670D"/>
    <w:rsid w:val="008B4FCD"/>
    <w:rsid w:val="008C124B"/>
    <w:rsid w:val="008C3C29"/>
    <w:rsid w:val="008D1E07"/>
    <w:rsid w:val="008D6895"/>
    <w:rsid w:val="008F2147"/>
    <w:rsid w:val="008F3E03"/>
    <w:rsid w:val="0092000D"/>
    <w:rsid w:val="00920D89"/>
    <w:rsid w:val="009402C0"/>
    <w:rsid w:val="009657D9"/>
    <w:rsid w:val="00966D23"/>
    <w:rsid w:val="009C3B22"/>
    <w:rsid w:val="009D7279"/>
    <w:rsid w:val="009F6EE9"/>
    <w:rsid w:val="00A05199"/>
    <w:rsid w:val="00A10F52"/>
    <w:rsid w:val="00A3540F"/>
    <w:rsid w:val="00A3774D"/>
    <w:rsid w:val="00A6058F"/>
    <w:rsid w:val="00A715B7"/>
    <w:rsid w:val="00AD12C3"/>
    <w:rsid w:val="00AE2DB7"/>
    <w:rsid w:val="00AF1280"/>
    <w:rsid w:val="00B37C9D"/>
    <w:rsid w:val="00B86D48"/>
    <w:rsid w:val="00B872BD"/>
    <w:rsid w:val="00B9539F"/>
    <w:rsid w:val="00BB3D8E"/>
    <w:rsid w:val="00BC7D94"/>
    <w:rsid w:val="00BE626B"/>
    <w:rsid w:val="00C166E9"/>
    <w:rsid w:val="00C220FD"/>
    <w:rsid w:val="00C32983"/>
    <w:rsid w:val="00C3465D"/>
    <w:rsid w:val="00C539D9"/>
    <w:rsid w:val="00C73C91"/>
    <w:rsid w:val="00C84081"/>
    <w:rsid w:val="00CC0656"/>
    <w:rsid w:val="00CC2D74"/>
    <w:rsid w:val="00CE44AF"/>
    <w:rsid w:val="00CF2988"/>
    <w:rsid w:val="00D520A4"/>
    <w:rsid w:val="00D52F61"/>
    <w:rsid w:val="00D548D8"/>
    <w:rsid w:val="00D55504"/>
    <w:rsid w:val="00D61BF0"/>
    <w:rsid w:val="00D86DFE"/>
    <w:rsid w:val="00DA364C"/>
    <w:rsid w:val="00DC753A"/>
    <w:rsid w:val="00DD3134"/>
    <w:rsid w:val="00DD6817"/>
    <w:rsid w:val="00E12A23"/>
    <w:rsid w:val="00E365CD"/>
    <w:rsid w:val="00E44FE4"/>
    <w:rsid w:val="00E5411A"/>
    <w:rsid w:val="00E63894"/>
    <w:rsid w:val="00E70A80"/>
    <w:rsid w:val="00E77AB9"/>
    <w:rsid w:val="00EB2FA6"/>
    <w:rsid w:val="00ED00B7"/>
    <w:rsid w:val="00ED3B1E"/>
    <w:rsid w:val="00F17D2A"/>
    <w:rsid w:val="00F267C3"/>
    <w:rsid w:val="00F43BFA"/>
    <w:rsid w:val="00F636BC"/>
    <w:rsid w:val="00F708D5"/>
    <w:rsid w:val="00F8347B"/>
    <w:rsid w:val="00F94733"/>
    <w:rsid w:val="00F959EA"/>
    <w:rsid w:val="00FC5A22"/>
    <w:rsid w:val="00FF1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F99B2"/>
  <w15:chartTrackingRefBased/>
  <w15:docId w15:val="{478C6127-9180-4CDF-876D-914BBE47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64C"/>
    <w:rPr>
      <w:sz w:val="24"/>
    </w:rPr>
  </w:style>
  <w:style w:type="paragraph" w:styleId="Heading1">
    <w:name w:val="heading 1"/>
    <w:basedOn w:val="Normal"/>
    <w:next w:val="Normal"/>
    <w:link w:val="Heading1Char"/>
    <w:autoRedefine/>
    <w:uiPriority w:val="9"/>
    <w:qFormat/>
    <w:rsid w:val="006547E3"/>
    <w:pPr>
      <w:keepNext/>
      <w:keepLines/>
      <w:numPr>
        <w:numId w:val="15"/>
      </w:numPr>
      <w:spacing w:before="240" w:after="0"/>
      <w:jc w:val="center"/>
      <w:outlineLvl w:val="0"/>
    </w:pPr>
    <w:rPr>
      <w:rFonts w:asciiTheme="majorHAnsi" w:eastAsiaTheme="majorEastAsia" w:hAnsiTheme="majorHAnsi" w:cstheme="majorBidi"/>
      <w:b/>
      <w:color w:val="2F5496" w:themeColor="accent1" w:themeShade="BF"/>
      <w:sz w:val="44"/>
      <w:szCs w:val="32"/>
    </w:rPr>
  </w:style>
  <w:style w:type="paragraph" w:styleId="Heading2">
    <w:name w:val="heading 2"/>
    <w:basedOn w:val="Normal"/>
    <w:next w:val="Normal"/>
    <w:link w:val="Heading2Char"/>
    <w:uiPriority w:val="9"/>
    <w:unhideWhenUsed/>
    <w:qFormat/>
    <w:rsid w:val="00A715B7"/>
    <w:pPr>
      <w:keepNext/>
      <w:keepLines/>
      <w:numPr>
        <w:ilvl w:val="1"/>
        <w:numId w:val="15"/>
      </w:numPr>
      <w:spacing w:before="40" w:after="0" w:line="360" w:lineRule="auto"/>
      <w:outlineLvl w:val="1"/>
    </w:pPr>
    <w:rPr>
      <w:rFonts w:asciiTheme="majorHAnsi" w:eastAsiaTheme="majorEastAsia" w:hAnsiTheme="majorHAnsi"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A715B7"/>
    <w:pPr>
      <w:keepNext/>
      <w:keepLines/>
      <w:numPr>
        <w:ilvl w:val="2"/>
        <w:numId w:val="15"/>
      </w:numPr>
      <w:spacing w:after="0" w:line="276" w:lineRule="auto"/>
      <w:outlineLvl w:val="2"/>
    </w:pPr>
    <w:rPr>
      <w:rFonts w:asciiTheme="majorHAnsi" w:eastAsiaTheme="majorEastAsia" w:hAnsiTheme="majorHAnsi" w:cstheme="majorBidi"/>
      <w:color w:val="1F3763" w:themeColor="accent1" w:themeShade="7F"/>
      <w:sz w:val="28"/>
      <w:szCs w:val="24"/>
    </w:rPr>
  </w:style>
  <w:style w:type="paragraph" w:styleId="Heading4">
    <w:name w:val="heading 4"/>
    <w:basedOn w:val="Normal"/>
    <w:next w:val="Normal"/>
    <w:link w:val="Heading4Char"/>
    <w:autoRedefine/>
    <w:uiPriority w:val="9"/>
    <w:unhideWhenUsed/>
    <w:qFormat/>
    <w:rsid w:val="007F62E7"/>
    <w:pPr>
      <w:keepNext/>
      <w:keepLines/>
      <w:numPr>
        <w:ilvl w:val="3"/>
        <w:numId w:val="15"/>
      </w:numPr>
      <w:spacing w:before="40" w:after="0" w:line="276" w:lineRule="auto"/>
      <w:outlineLvl w:val="3"/>
    </w:pPr>
    <w:rPr>
      <w:rFonts w:asciiTheme="majorHAnsi" w:eastAsiaTheme="majorEastAsia" w:hAnsiTheme="majorHAnsi" w:cstheme="majorBidi"/>
      <w:i/>
      <w:iCs/>
      <w:color w:val="2F5496" w:themeColor="accent1" w:themeShade="BF"/>
      <w:sz w:val="26"/>
    </w:rPr>
  </w:style>
  <w:style w:type="paragraph" w:styleId="Heading5">
    <w:name w:val="heading 5"/>
    <w:basedOn w:val="Normal"/>
    <w:next w:val="Normal"/>
    <w:link w:val="Heading5Char"/>
    <w:uiPriority w:val="9"/>
    <w:unhideWhenUsed/>
    <w:qFormat/>
    <w:rsid w:val="008C124B"/>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C124B"/>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124B"/>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C124B"/>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124B"/>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7E3"/>
    <w:rPr>
      <w:rFonts w:asciiTheme="majorHAnsi" w:eastAsiaTheme="majorEastAsia" w:hAnsiTheme="majorHAnsi" w:cstheme="majorBidi"/>
      <w:b/>
      <w:color w:val="2F5496" w:themeColor="accent1" w:themeShade="BF"/>
      <w:sz w:val="44"/>
      <w:szCs w:val="32"/>
    </w:rPr>
  </w:style>
  <w:style w:type="character" w:customStyle="1" w:styleId="Heading2Char">
    <w:name w:val="Heading 2 Char"/>
    <w:basedOn w:val="DefaultParagraphFont"/>
    <w:link w:val="Heading2"/>
    <w:uiPriority w:val="9"/>
    <w:rsid w:val="00A715B7"/>
    <w:rPr>
      <w:rFonts w:asciiTheme="majorHAnsi" w:eastAsiaTheme="majorEastAsia" w:hAnsiTheme="majorHAnsi" w:cstheme="majorBidi"/>
      <w:color w:val="2F5496" w:themeColor="accent1" w:themeShade="BF"/>
      <w:sz w:val="32"/>
      <w:szCs w:val="26"/>
    </w:rPr>
  </w:style>
  <w:style w:type="character" w:customStyle="1" w:styleId="Heading3Char">
    <w:name w:val="Heading 3 Char"/>
    <w:basedOn w:val="DefaultParagraphFont"/>
    <w:link w:val="Heading3"/>
    <w:uiPriority w:val="9"/>
    <w:rsid w:val="00A715B7"/>
    <w:rPr>
      <w:rFonts w:asciiTheme="majorHAnsi" w:eastAsiaTheme="majorEastAsia" w:hAnsiTheme="majorHAnsi" w:cstheme="majorBidi"/>
      <w:color w:val="1F3763" w:themeColor="accent1" w:themeShade="7F"/>
      <w:sz w:val="28"/>
      <w:szCs w:val="24"/>
    </w:rPr>
  </w:style>
  <w:style w:type="character" w:customStyle="1" w:styleId="Heading4Char">
    <w:name w:val="Heading 4 Char"/>
    <w:basedOn w:val="DefaultParagraphFont"/>
    <w:link w:val="Heading4"/>
    <w:uiPriority w:val="9"/>
    <w:rsid w:val="007F62E7"/>
    <w:rPr>
      <w:rFonts w:asciiTheme="majorHAnsi" w:eastAsiaTheme="majorEastAsia" w:hAnsiTheme="majorHAnsi" w:cstheme="majorBidi"/>
      <w:i/>
      <w:iCs/>
      <w:color w:val="2F5496" w:themeColor="accent1" w:themeShade="BF"/>
      <w:sz w:val="26"/>
    </w:rPr>
  </w:style>
  <w:style w:type="paragraph" w:styleId="TOCHeading">
    <w:name w:val="TOC Heading"/>
    <w:basedOn w:val="Heading1"/>
    <w:next w:val="Normal"/>
    <w:uiPriority w:val="39"/>
    <w:unhideWhenUsed/>
    <w:qFormat/>
    <w:rsid w:val="00032CA3"/>
    <w:pPr>
      <w:outlineLvl w:val="9"/>
    </w:pPr>
    <w:rPr>
      <w:lang w:val="en-US"/>
    </w:rPr>
  </w:style>
  <w:style w:type="paragraph" w:styleId="Header">
    <w:name w:val="header"/>
    <w:basedOn w:val="Normal"/>
    <w:link w:val="HeaderChar"/>
    <w:uiPriority w:val="99"/>
    <w:unhideWhenUsed/>
    <w:rsid w:val="00032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3"/>
  </w:style>
  <w:style w:type="paragraph" w:styleId="Footer">
    <w:name w:val="footer"/>
    <w:basedOn w:val="Normal"/>
    <w:link w:val="FooterChar"/>
    <w:uiPriority w:val="99"/>
    <w:unhideWhenUsed/>
    <w:rsid w:val="00032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3"/>
  </w:style>
  <w:style w:type="paragraph" w:styleId="TOC1">
    <w:name w:val="toc 1"/>
    <w:basedOn w:val="Normal"/>
    <w:next w:val="Normal"/>
    <w:autoRedefine/>
    <w:uiPriority w:val="39"/>
    <w:unhideWhenUsed/>
    <w:rsid w:val="00526A93"/>
    <w:pPr>
      <w:spacing w:after="100"/>
    </w:pPr>
  </w:style>
  <w:style w:type="character" w:styleId="Hyperlink">
    <w:name w:val="Hyperlink"/>
    <w:basedOn w:val="DefaultParagraphFont"/>
    <w:uiPriority w:val="99"/>
    <w:unhideWhenUsed/>
    <w:rsid w:val="00526A93"/>
    <w:rPr>
      <w:color w:val="0563C1" w:themeColor="hyperlink"/>
      <w:u w:val="single"/>
    </w:rPr>
  </w:style>
  <w:style w:type="paragraph" w:styleId="NoSpacing">
    <w:name w:val="No Spacing"/>
    <w:link w:val="NoSpacingChar"/>
    <w:uiPriority w:val="1"/>
    <w:qFormat/>
    <w:rsid w:val="002050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5049"/>
    <w:rPr>
      <w:rFonts w:eastAsiaTheme="minorEastAsia"/>
      <w:lang w:val="en-US" w:eastAsia="ja-JP"/>
    </w:rPr>
  </w:style>
  <w:style w:type="paragraph" w:styleId="BalloonText">
    <w:name w:val="Balloon Text"/>
    <w:basedOn w:val="Normal"/>
    <w:link w:val="BalloonTextChar"/>
    <w:uiPriority w:val="99"/>
    <w:semiHidden/>
    <w:unhideWhenUsed/>
    <w:rsid w:val="00205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049"/>
    <w:rPr>
      <w:rFonts w:ascii="Tahoma" w:hAnsi="Tahoma" w:cs="Tahoma"/>
      <w:sz w:val="16"/>
      <w:szCs w:val="16"/>
    </w:rPr>
  </w:style>
  <w:style w:type="paragraph" w:styleId="ListParagraph">
    <w:name w:val="List Paragraph"/>
    <w:basedOn w:val="Normal"/>
    <w:uiPriority w:val="34"/>
    <w:qFormat/>
    <w:rsid w:val="00205049"/>
    <w:pPr>
      <w:spacing w:after="200" w:line="276" w:lineRule="auto"/>
      <w:ind w:left="720"/>
      <w:contextualSpacing/>
    </w:pPr>
  </w:style>
  <w:style w:type="table" w:styleId="TableGrid">
    <w:name w:val="Table Grid"/>
    <w:basedOn w:val="TableNormal"/>
    <w:uiPriority w:val="59"/>
    <w:rsid w:val="00205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0504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205049"/>
    <w:rPr>
      <w:sz w:val="16"/>
      <w:szCs w:val="16"/>
    </w:rPr>
  </w:style>
  <w:style w:type="paragraph" w:styleId="CommentText">
    <w:name w:val="annotation text"/>
    <w:basedOn w:val="Normal"/>
    <w:link w:val="CommentTextChar"/>
    <w:uiPriority w:val="99"/>
    <w:semiHidden/>
    <w:unhideWhenUsed/>
    <w:rsid w:val="0020504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05049"/>
    <w:rPr>
      <w:sz w:val="20"/>
      <w:szCs w:val="20"/>
    </w:rPr>
  </w:style>
  <w:style w:type="paragraph" w:styleId="CommentSubject">
    <w:name w:val="annotation subject"/>
    <w:basedOn w:val="CommentText"/>
    <w:next w:val="CommentText"/>
    <w:link w:val="CommentSubjectChar"/>
    <w:uiPriority w:val="99"/>
    <w:semiHidden/>
    <w:unhideWhenUsed/>
    <w:rsid w:val="00205049"/>
    <w:rPr>
      <w:b/>
      <w:bCs/>
    </w:rPr>
  </w:style>
  <w:style w:type="character" w:customStyle="1" w:styleId="CommentSubjectChar">
    <w:name w:val="Comment Subject Char"/>
    <w:basedOn w:val="CommentTextChar"/>
    <w:link w:val="CommentSubject"/>
    <w:uiPriority w:val="99"/>
    <w:semiHidden/>
    <w:rsid w:val="00205049"/>
    <w:rPr>
      <w:b/>
      <w:bCs/>
      <w:sz w:val="20"/>
      <w:szCs w:val="20"/>
    </w:rPr>
  </w:style>
  <w:style w:type="paragraph" w:styleId="NormalWeb">
    <w:name w:val="Normal (Web)"/>
    <w:basedOn w:val="Normal"/>
    <w:uiPriority w:val="99"/>
    <w:unhideWhenUsed/>
    <w:rsid w:val="0020504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TOC2">
    <w:name w:val="toc 2"/>
    <w:basedOn w:val="Normal"/>
    <w:next w:val="Normal"/>
    <w:autoRedefine/>
    <w:uiPriority w:val="39"/>
    <w:unhideWhenUsed/>
    <w:rsid w:val="00205049"/>
    <w:pPr>
      <w:spacing w:after="100" w:line="276" w:lineRule="auto"/>
      <w:ind w:left="220"/>
    </w:pPr>
  </w:style>
  <w:style w:type="paragraph" w:styleId="TOC3">
    <w:name w:val="toc 3"/>
    <w:basedOn w:val="Normal"/>
    <w:next w:val="Normal"/>
    <w:autoRedefine/>
    <w:uiPriority w:val="39"/>
    <w:unhideWhenUsed/>
    <w:rsid w:val="00205049"/>
    <w:pPr>
      <w:spacing w:after="100" w:line="276" w:lineRule="auto"/>
      <w:ind w:left="440"/>
    </w:pPr>
  </w:style>
  <w:style w:type="paragraph" w:styleId="Title">
    <w:name w:val="Title"/>
    <w:basedOn w:val="Normal"/>
    <w:next w:val="Normal"/>
    <w:link w:val="TitleChar"/>
    <w:uiPriority w:val="10"/>
    <w:qFormat/>
    <w:rsid w:val="004945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512"/>
    <w:rPr>
      <w:rFonts w:asciiTheme="majorHAnsi" w:eastAsiaTheme="majorEastAsia" w:hAnsiTheme="majorHAnsi" w:cstheme="majorBidi"/>
      <w:spacing w:val="-10"/>
      <w:kern w:val="28"/>
      <w:sz w:val="56"/>
      <w:szCs w:val="56"/>
    </w:rPr>
  </w:style>
  <w:style w:type="character" w:customStyle="1" w:styleId="ws13">
    <w:name w:val="ws13"/>
    <w:basedOn w:val="DefaultParagraphFont"/>
    <w:rsid w:val="007202A3"/>
  </w:style>
  <w:style w:type="character" w:customStyle="1" w:styleId="a">
    <w:name w:val="_"/>
    <w:basedOn w:val="DefaultParagraphFont"/>
    <w:rsid w:val="007202A3"/>
  </w:style>
  <w:style w:type="character" w:styleId="Emphasis">
    <w:name w:val="Emphasis"/>
    <w:basedOn w:val="DefaultParagraphFont"/>
    <w:uiPriority w:val="20"/>
    <w:qFormat/>
    <w:rsid w:val="007202A3"/>
    <w:rPr>
      <w:i/>
      <w:iCs/>
    </w:rPr>
  </w:style>
  <w:style w:type="table" w:styleId="PlainTable2">
    <w:name w:val="Plain Table 2"/>
    <w:basedOn w:val="TableNormal"/>
    <w:uiPriority w:val="42"/>
    <w:rsid w:val="007202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7202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202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7202A3"/>
    <w:rPr>
      <w:b/>
      <w:bCs/>
    </w:rPr>
  </w:style>
  <w:style w:type="table" w:styleId="PlainTable3">
    <w:name w:val="Plain Table 3"/>
    <w:basedOn w:val="TableNormal"/>
    <w:uiPriority w:val="43"/>
    <w:rsid w:val="007202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7202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202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7202A3"/>
    <w:pPr>
      <w:autoSpaceDE w:val="0"/>
      <w:autoSpaceDN w:val="0"/>
      <w:adjustRightInd w:val="0"/>
      <w:spacing w:after="0" w:line="240" w:lineRule="auto"/>
    </w:pPr>
    <w:rPr>
      <w:rFonts w:ascii="Lato" w:hAnsi="Lato" w:cs="Lato"/>
      <w:color w:val="000000"/>
      <w:sz w:val="24"/>
      <w:szCs w:val="24"/>
    </w:rPr>
  </w:style>
  <w:style w:type="paragraph" w:styleId="Caption">
    <w:name w:val="caption"/>
    <w:basedOn w:val="Normal"/>
    <w:next w:val="Normal"/>
    <w:autoRedefine/>
    <w:uiPriority w:val="35"/>
    <w:unhideWhenUsed/>
    <w:qFormat/>
    <w:rsid w:val="00A715B7"/>
    <w:pPr>
      <w:spacing w:after="0" w:line="240" w:lineRule="auto"/>
    </w:pPr>
    <w:rPr>
      <w:i/>
      <w:iCs/>
      <w:color w:val="44546A" w:themeColor="text2"/>
      <w:sz w:val="22"/>
    </w:rPr>
  </w:style>
  <w:style w:type="paragraph" w:styleId="TableofFigures">
    <w:name w:val="table of figures"/>
    <w:basedOn w:val="Normal"/>
    <w:next w:val="Normal"/>
    <w:uiPriority w:val="99"/>
    <w:unhideWhenUsed/>
    <w:rsid w:val="00ED3B1E"/>
    <w:pPr>
      <w:spacing w:after="0"/>
    </w:pPr>
  </w:style>
  <w:style w:type="character" w:customStyle="1" w:styleId="Heading5Char">
    <w:name w:val="Heading 5 Char"/>
    <w:basedOn w:val="DefaultParagraphFont"/>
    <w:link w:val="Heading5"/>
    <w:uiPriority w:val="9"/>
    <w:rsid w:val="008C124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C124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124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C12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124B"/>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F26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2328">
      <w:bodyDiv w:val="1"/>
      <w:marLeft w:val="0"/>
      <w:marRight w:val="0"/>
      <w:marTop w:val="0"/>
      <w:marBottom w:val="0"/>
      <w:divBdr>
        <w:top w:val="none" w:sz="0" w:space="0" w:color="auto"/>
        <w:left w:val="none" w:sz="0" w:space="0" w:color="auto"/>
        <w:bottom w:val="none" w:sz="0" w:space="0" w:color="auto"/>
        <w:right w:val="none" w:sz="0" w:space="0" w:color="auto"/>
      </w:divBdr>
    </w:div>
    <w:div w:id="203830409">
      <w:bodyDiv w:val="1"/>
      <w:marLeft w:val="0"/>
      <w:marRight w:val="0"/>
      <w:marTop w:val="0"/>
      <w:marBottom w:val="0"/>
      <w:divBdr>
        <w:top w:val="none" w:sz="0" w:space="0" w:color="auto"/>
        <w:left w:val="none" w:sz="0" w:space="0" w:color="auto"/>
        <w:bottom w:val="none" w:sz="0" w:space="0" w:color="auto"/>
        <w:right w:val="none" w:sz="0" w:space="0" w:color="auto"/>
      </w:divBdr>
    </w:div>
    <w:div w:id="314722722">
      <w:bodyDiv w:val="1"/>
      <w:marLeft w:val="0"/>
      <w:marRight w:val="0"/>
      <w:marTop w:val="0"/>
      <w:marBottom w:val="0"/>
      <w:divBdr>
        <w:top w:val="none" w:sz="0" w:space="0" w:color="auto"/>
        <w:left w:val="none" w:sz="0" w:space="0" w:color="auto"/>
        <w:bottom w:val="none" w:sz="0" w:space="0" w:color="auto"/>
        <w:right w:val="none" w:sz="0" w:space="0" w:color="auto"/>
      </w:divBdr>
      <w:divsChild>
        <w:div w:id="264459544">
          <w:marLeft w:val="0"/>
          <w:marRight w:val="0"/>
          <w:marTop w:val="0"/>
          <w:marBottom w:val="0"/>
          <w:divBdr>
            <w:top w:val="none" w:sz="0" w:space="0" w:color="auto"/>
            <w:left w:val="none" w:sz="0" w:space="0" w:color="auto"/>
            <w:bottom w:val="none" w:sz="0" w:space="0" w:color="auto"/>
            <w:right w:val="none" w:sz="0" w:space="0" w:color="auto"/>
          </w:divBdr>
          <w:divsChild>
            <w:div w:id="1238398491">
              <w:marLeft w:val="0"/>
              <w:marRight w:val="0"/>
              <w:marTop w:val="0"/>
              <w:marBottom w:val="0"/>
              <w:divBdr>
                <w:top w:val="none" w:sz="0" w:space="0" w:color="auto"/>
                <w:left w:val="none" w:sz="0" w:space="0" w:color="auto"/>
                <w:bottom w:val="none" w:sz="0" w:space="0" w:color="auto"/>
                <w:right w:val="none" w:sz="0" w:space="0" w:color="auto"/>
              </w:divBdr>
            </w:div>
          </w:divsChild>
        </w:div>
        <w:div w:id="193420261">
          <w:marLeft w:val="0"/>
          <w:marRight w:val="0"/>
          <w:marTop w:val="0"/>
          <w:marBottom w:val="0"/>
          <w:divBdr>
            <w:top w:val="none" w:sz="0" w:space="0" w:color="auto"/>
            <w:left w:val="none" w:sz="0" w:space="0" w:color="auto"/>
            <w:bottom w:val="none" w:sz="0" w:space="0" w:color="auto"/>
            <w:right w:val="none" w:sz="0" w:space="0" w:color="auto"/>
          </w:divBdr>
          <w:divsChild>
            <w:div w:id="1288313087">
              <w:marLeft w:val="0"/>
              <w:marRight w:val="0"/>
              <w:marTop w:val="0"/>
              <w:marBottom w:val="0"/>
              <w:divBdr>
                <w:top w:val="none" w:sz="0" w:space="0" w:color="auto"/>
                <w:left w:val="none" w:sz="0" w:space="0" w:color="auto"/>
                <w:bottom w:val="none" w:sz="0" w:space="0" w:color="auto"/>
                <w:right w:val="none" w:sz="0" w:space="0" w:color="auto"/>
              </w:divBdr>
              <w:divsChild>
                <w:div w:id="1049113866">
                  <w:marLeft w:val="0"/>
                  <w:marRight w:val="0"/>
                  <w:marTop w:val="0"/>
                  <w:marBottom w:val="0"/>
                  <w:divBdr>
                    <w:top w:val="none" w:sz="0" w:space="0" w:color="auto"/>
                    <w:left w:val="none" w:sz="0" w:space="0" w:color="auto"/>
                    <w:bottom w:val="none" w:sz="0" w:space="0" w:color="auto"/>
                    <w:right w:val="none" w:sz="0" w:space="0" w:color="auto"/>
                  </w:divBdr>
                  <w:divsChild>
                    <w:div w:id="868953466">
                      <w:marLeft w:val="0"/>
                      <w:marRight w:val="0"/>
                      <w:marTop w:val="0"/>
                      <w:marBottom w:val="0"/>
                      <w:divBdr>
                        <w:top w:val="none" w:sz="0" w:space="0" w:color="auto"/>
                        <w:left w:val="none" w:sz="0" w:space="0" w:color="auto"/>
                        <w:bottom w:val="none" w:sz="0" w:space="0" w:color="auto"/>
                        <w:right w:val="none" w:sz="0" w:space="0" w:color="auto"/>
                      </w:divBdr>
                      <w:divsChild>
                        <w:div w:id="21379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569621">
      <w:bodyDiv w:val="1"/>
      <w:marLeft w:val="0"/>
      <w:marRight w:val="0"/>
      <w:marTop w:val="0"/>
      <w:marBottom w:val="0"/>
      <w:divBdr>
        <w:top w:val="none" w:sz="0" w:space="0" w:color="auto"/>
        <w:left w:val="none" w:sz="0" w:space="0" w:color="auto"/>
        <w:bottom w:val="none" w:sz="0" w:space="0" w:color="auto"/>
        <w:right w:val="none" w:sz="0" w:space="0" w:color="auto"/>
      </w:divBdr>
    </w:div>
    <w:div w:id="934745324">
      <w:bodyDiv w:val="1"/>
      <w:marLeft w:val="0"/>
      <w:marRight w:val="0"/>
      <w:marTop w:val="0"/>
      <w:marBottom w:val="0"/>
      <w:divBdr>
        <w:top w:val="none" w:sz="0" w:space="0" w:color="auto"/>
        <w:left w:val="none" w:sz="0" w:space="0" w:color="auto"/>
        <w:bottom w:val="none" w:sz="0" w:space="0" w:color="auto"/>
        <w:right w:val="none" w:sz="0" w:space="0" w:color="auto"/>
      </w:divBdr>
      <w:divsChild>
        <w:div w:id="1569460472">
          <w:marLeft w:val="547"/>
          <w:marRight w:val="0"/>
          <w:marTop w:val="0"/>
          <w:marBottom w:val="0"/>
          <w:divBdr>
            <w:top w:val="none" w:sz="0" w:space="0" w:color="auto"/>
            <w:left w:val="none" w:sz="0" w:space="0" w:color="auto"/>
            <w:bottom w:val="none" w:sz="0" w:space="0" w:color="auto"/>
            <w:right w:val="none" w:sz="0" w:space="0" w:color="auto"/>
          </w:divBdr>
        </w:div>
        <w:div w:id="646515410">
          <w:marLeft w:val="1166"/>
          <w:marRight w:val="0"/>
          <w:marTop w:val="0"/>
          <w:marBottom w:val="0"/>
          <w:divBdr>
            <w:top w:val="none" w:sz="0" w:space="0" w:color="auto"/>
            <w:left w:val="none" w:sz="0" w:space="0" w:color="auto"/>
            <w:bottom w:val="none" w:sz="0" w:space="0" w:color="auto"/>
            <w:right w:val="none" w:sz="0" w:space="0" w:color="auto"/>
          </w:divBdr>
        </w:div>
        <w:div w:id="1450395828">
          <w:marLeft w:val="1166"/>
          <w:marRight w:val="0"/>
          <w:marTop w:val="0"/>
          <w:marBottom w:val="0"/>
          <w:divBdr>
            <w:top w:val="none" w:sz="0" w:space="0" w:color="auto"/>
            <w:left w:val="none" w:sz="0" w:space="0" w:color="auto"/>
            <w:bottom w:val="none" w:sz="0" w:space="0" w:color="auto"/>
            <w:right w:val="none" w:sz="0" w:space="0" w:color="auto"/>
          </w:divBdr>
        </w:div>
        <w:div w:id="1896818520">
          <w:marLeft w:val="1800"/>
          <w:marRight w:val="0"/>
          <w:marTop w:val="0"/>
          <w:marBottom w:val="0"/>
          <w:divBdr>
            <w:top w:val="none" w:sz="0" w:space="0" w:color="auto"/>
            <w:left w:val="none" w:sz="0" w:space="0" w:color="auto"/>
            <w:bottom w:val="none" w:sz="0" w:space="0" w:color="auto"/>
            <w:right w:val="none" w:sz="0" w:space="0" w:color="auto"/>
          </w:divBdr>
        </w:div>
        <w:div w:id="744450763">
          <w:marLeft w:val="1800"/>
          <w:marRight w:val="0"/>
          <w:marTop w:val="0"/>
          <w:marBottom w:val="0"/>
          <w:divBdr>
            <w:top w:val="none" w:sz="0" w:space="0" w:color="auto"/>
            <w:left w:val="none" w:sz="0" w:space="0" w:color="auto"/>
            <w:bottom w:val="none" w:sz="0" w:space="0" w:color="auto"/>
            <w:right w:val="none" w:sz="0" w:space="0" w:color="auto"/>
          </w:divBdr>
        </w:div>
        <w:div w:id="728920973">
          <w:marLeft w:val="1800"/>
          <w:marRight w:val="0"/>
          <w:marTop w:val="0"/>
          <w:marBottom w:val="0"/>
          <w:divBdr>
            <w:top w:val="none" w:sz="0" w:space="0" w:color="auto"/>
            <w:left w:val="none" w:sz="0" w:space="0" w:color="auto"/>
            <w:bottom w:val="none" w:sz="0" w:space="0" w:color="auto"/>
            <w:right w:val="none" w:sz="0" w:space="0" w:color="auto"/>
          </w:divBdr>
        </w:div>
        <w:div w:id="332804177">
          <w:marLeft w:val="1800"/>
          <w:marRight w:val="0"/>
          <w:marTop w:val="0"/>
          <w:marBottom w:val="0"/>
          <w:divBdr>
            <w:top w:val="none" w:sz="0" w:space="0" w:color="auto"/>
            <w:left w:val="none" w:sz="0" w:space="0" w:color="auto"/>
            <w:bottom w:val="none" w:sz="0" w:space="0" w:color="auto"/>
            <w:right w:val="none" w:sz="0" w:space="0" w:color="auto"/>
          </w:divBdr>
        </w:div>
      </w:divsChild>
    </w:div>
    <w:div w:id="21274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7/S1352465805002705" TargetMode="External"/><Relationship Id="rId21" Type="http://schemas.openxmlformats.org/officeDocument/2006/relationships/hyperlink" Target="https://casp-uk.net/wp-content/uploads/2018/01/CASP-Qualitative-Checklist-2018.pdf" TargetMode="External"/><Relationship Id="rId42" Type="http://schemas.openxmlformats.org/officeDocument/2006/relationships/hyperlink" Target="https://www.omega.uk.net/admin/uploads/file/a%20manifesto%20for%20better%20mental%20health.pdf" TargetMode="External"/><Relationship Id="rId63" Type="http://schemas.openxmlformats.org/officeDocument/2006/relationships/hyperlink" Target="https://casrai.org/credit/" TargetMode="External"/><Relationship Id="rId84" Type="http://schemas.openxmlformats.org/officeDocument/2006/relationships/hyperlink" Target="http://www.icmje.org/urm_main.html" TargetMode="External"/><Relationship Id="rId138" Type="http://schemas.openxmlformats.org/officeDocument/2006/relationships/hyperlink" Target="https://doi.org/10.1016/j.psychres.2017.05.016" TargetMode="External"/><Relationship Id="rId159" Type="http://schemas.openxmlformats.org/officeDocument/2006/relationships/hyperlink" Target="http://www.wileyauthors.com/seo" TargetMode="External"/><Relationship Id="rId170" Type="http://schemas.openxmlformats.org/officeDocument/2006/relationships/hyperlink" Target="https://pericles.pericles-prod.literatumonline.com/pb-assets/hub-assets/bpspubs/BPS_SEO_Interactive-1545065172017.pdf" TargetMode="External"/><Relationship Id="rId191" Type="http://schemas.openxmlformats.org/officeDocument/2006/relationships/hyperlink" Target="http://www.wileyauthors.com/" TargetMode="External"/><Relationship Id="rId205" Type="http://schemas.openxmlformats.org/officeDocument/2006/relationships/hyperlink" Target="mailto:Tim.horne@staffs.ac.uk" TargetMode="External"/><Relationship Id="rId226" Type="http://schemas.openxmlformats.org/officeDocument/2006/relationships/diagramColors" Target="diagrams/colors4.xml"/><Relationship Id="rId107" Type="http://schemas.openxmlformats.org/officeDocument/2006/relationships/hyperlink" Target="https://shawnbanasick.github.io/ken-q-data/index.html" TargetMode="External"/><Relationship Id="rId11" Type="http://schemas.openxmlformats.org/officeDocument/2006/relationships/header" Target="header1.xml"/><Relationship Id="rId32" Type="http://schemas.openxmlformats.org/officeDocument/2006/relationships/hyperlink" Target="https://doi.org/10.1080/09638230500047968" TargetMode="External"/><Relationship Id="rId53" Type="http://schemas.openxmlformats.org/officeDocument/2006/relationships/hyperlink" Target="https://authorservices.wiley.com/author-resources/Journal-Authors/submission-peer-review/editorial-manager.html" TargetMode="External"/><Relationship Id="rId74" Type="http://schemas.openxmlformats.org/officeDocument/2006/relationships/hyperlink" Target="https://onlinelibrary.wiley.com/journal/10.1111/(ISSN)2044-835X/homepage/BPS_Journals_Declaration_of_Competing_Interests.doc" TargetMode="External"/><Relationship Id="rId128" Type="http://schemas.openxmlformats.org/officeDocument/2006/relationships/hyperlink" Target="https://assets.publishing.service.gov.uk/government/uploads/system/uploads/attachment_data/file/774680/Psychosis_data_report.pdf" TargetMode="External"/><Relationship Id="rId149" Type="http://schemas.openxmlformats.org/officeDocument/2006/relationships/hyperlink" Target="https://bpspsychub.onlinelibrary.wiley.com/hub/journal/20448260/homepage/forauthors.html" TargetMode="External"/><Relationship Id="rId5" Type="http://schemas.openxmlformats.org/officeDocument/2006/relationships/numbering" Target="numbering.xml"/><Relationship Id="rId95" Type="http://schemas.openxmlformats.org/officeDocument/2006/relationships/hyperlink" Target="http://www.wileyauthors.com/" TargetMode="External"/><Relationship Id="rId160" Type="http://schemas.openxmlformats.org/officeDocument/2006/relationships/hyperlink" Target="https://bpspsychub.onlinelibrary.wiley.com/hub/journal/20448260/homepage/forauthors.html" TargetMode="External"/><Relationship Id="rId181" Type="http://schemas.openxmlformats.org/officeDocument/2006/relationships/hyperlink" Target="http://www.apa.org/ethics/code/index.aspx" TargetMode="External"/><Relationship Id="rId216" Type="http://schemas.openxmlformats.org/officeDocument/2006/relationships/diagramColors" Target="diagrams/colors2.xml"/><Relationship Id="rId22" Type="http://schemas.openxmlformats.org/officeDocument/2006/relationships/hyperlink" Target="https://casp-uk.net/wp-content/uploads/2018/01/CASP-Randomised-Controlled-Trial-Checklist-2018.pdf" TargetMode="External"/><Relationship Id="rId43" Type="http://schemas.openxmlformats.org/officeDocument/2006/relationships/hyperlink" Target="https://bpspsychub.onlinelibrary.wiley.com/hub/journal/20448260/homepage/forauthors.html" TargetMode="External"/><Relationship Id="rId64" Type="http://schemas.openxmlformats.org/officeDocument/2006/relationships/hyperlink" Target="http://media.wiley.com/assets/7323/92/electronic_artwork_guidelines.pdf" TargetMode="External"/><Relationship Id="rId118" Type="http://schemas.openxmlformats.org/officeDocument/2006/relationships/hyperlink" Target="https://doi.org/10.1016/j.comppsych.2014.04.022" TargetMode="External"/><Relationship Id="rId139" Type="http://schemas.openxmlformats.org/officeDocument/2006/relationships/hyperlink" Target="https://doi.org/10.1192/pb.bp.109.027409" TargetMode="External"/><Relationship Id="rId85" Type="http://schemas.openxmlformats.org/officeDocument/2006/relationships/hyperlink" Target="http://www.publicationethics.org/resources/code-conduct" TargetMode="External"/><Relationship Id="rId150" Type="http://schemas.openxmlformats.org/officeDocument/2006/relationships/hyperlink" Target="http://www.editorialmanager.com/bjcp" TargetMode="External"/><Relationship Id="rId171" Type="http://schemas.openxmlformats.org/officeDocument/2006/relationships/hyperlink" Target="https://wol-prod-cdn.literatumonline.com/pb-assets/assets/2044835X/BPS_Journals_Terms_and_Conditions_of_Submission%20-%20addition%20for%20authorship.doc" TargetMode="External"/><Relationship Id="rId192" Type="http://schemas.openxmlformats.org/officeDocument/2006/relationships/hyperlink" Target="http://olabout.wiley.com/WileyCDA/Section/id-404512.html" TargetMode="External"/><Relationship Id="rId206" Type="http://schemas.openxmlformats.org/officeDocument/2006/relationships/hyperlink" Target="mailto:l024471i@studnet.staffs.ac.uk" TargetMode="External"/><Relationship Id="rId227" Type="http://schemas.microsoft.com/office/2007/relationships/diagramDrawing" Target="diagrams/drawing4.xml"/><Relationship Id="rId12" Type="http://schemas.openxmlformats.org/officeDocument/2006/relationships/footer" Target="footer1.xml"/><Relationship Id="rId33" Type="http://schemas.openxmlformats.org/officeDocument/2006/relationships/hyperlink" Target="https://doi.org/10.1080/0954026021000016905" TargetMode="External"/><Relationship Id="rId108" Type="http://schemas.openxmlformats.org/officeDocument/2006/relationships/hyperlink" Target="https://doi.org/10.1111/ap.12172" TargetMode="External"/><Relationship Id="rId129" Type="http://schemas.openxmlformats.org/officeDocument/2006/relationships/hyperlink" Target="https://doi.org/10.1016/j.schres.2011.05.023" TargetMode="External"/><Relationship Id="rId54" Type="http://schemas.openxmlformats.org/officeDocument/2006/relationships/hyperlink" Target="https://authorservices.wiley.com/statements/data-protection-policy.html" TargetMode="External"/><Relationship Id="rId75" Type="http://schemas.openxmlformats.org/officeDocument/2006/relationships/hyperlink" Target="https://onlinelibrary.wiley.com/store/10.1111/(ISSN)2044-8295/asset/homepages/What_Happens_to_My_Paper.pdf?v=1&amp;s=c77109ea36e8cfc16344d763454bc917e5147cec" TargetMode="External"/><Relationship Id="rId96" Type="http://schemas.openxmlformats.org/officeDocument/2006/relationships/hyperlink" Target="http://www.wileyauthors.com/maximize" TargetMode="External"/><Relationship Id="rId140" Type="http://schemas.openxmlformats.org/officeDocument/2006/relationships/hyperlink" Target="https://doi.org/10.1192/S0007125000293045" TargetMode="External"/><Relationship Id="rId161" Type="http://schemas.openxmlformats.org/officeDocument/2006/relationships/hyperlink" Target="https://casrai.org/credit/" TargetMode="External"/><Relationship Id="rId182" Type="http://schemas.openxmlformats.org/officeDocument/2006/relationships/hyperlink" Target="http://www.icmje.org/urm_main.html" TargetMode="External"/><Relationship Id="rId217" Type="http://schemas.microsoft.com/office/2007/relationships/diagramDrawing" Target="diagrams/drawing2.xml"/><Relationship Id="rId6" Type="http://schemas.openxmlformats.org/officeDocument/2006/relationships/styles" Target="styles.xml"/><Relationship Id="rId23" Type="http://schemas.openxmlformats.org/officeDocument/2006/relationships/hyperlink" Target="http://www.gov.uk/government/uploads/system/uploads/attachment_%20data/file/213761/dh_124058.pdf" TargetMode="External"/><Relationship Id="rId119" Type="http://schemas.openxmlformats.org/officeDocument/2006/relationships/hyperlink" Target="https://doi.org/10.1037/prj0000292" TargetMode="External"/><Relationship Id="rId44" Type="http://schemas.openxmlformats.org/officeDocument/2006/relationships/hyperlink" Target="https://bpspsychub.onlinelibrary.wiley.com/hub/journal/20448260/homepage/forauthors.html" TargetMode="External"/><Relationship Id="rId65" Type="http://schemas.openxmlformats.org/officeDocument/2006/relationships/hyperlink" Target="http://www.wileyauthors.com/suppinfoFAQs" TargetMode="External"/><Relationship Id="rId86" Type="http://schemas.openxmlformats.org/officeDocument/2006/relationships/hyperlink" Target="http://www.wileyauthors.com/ethics" TargetMode="External"/><Relationship Id="rId130" Type="http://schemas.openxmlformats.org/officeDocument/2006/relationships/hyperlink" Target="https://doi.org/10.1016/j.cpr.2008.03.004" TargetMode="External"/><Relationship Id="rId151" Type="http://schemas.openxmlformats.org/officeDocument/2006/relationships/hyperlink" Target="https://authorservices.wiley.com/author-resources/Journal-Authors/submission-peer-review/editorial-manager.html" TargetMode="External"/><Relationship Id="rId172" Type="http://schemas.openxmlformats.org/officeDocument/2006/relationships/hyperlink" Target="https://onlinelibrary.wiley.com/journal/10.1111/(ISSN)2044-835X/homepage/BPS_Journals_Declaration_of_Competing_Interests.doc" TargetMode="External"/><Relationship Id="rId193" Type="http://schemas.openxmlformats.org/officeDocument/2006/relationships/hyperlink" Target="http://www.wileyauthors.com/" TargetMode="External"/><Relationship Id="rId207" Type="http://schemas.openxmlformats.org/officeDocument/2006/relationships/footer" Target="footer5.xml"/><Relationship Id="rId228" Type="http://schemas.openxmlformats.org/officeDocument/2006/relationships/hyperlink" Target="https://assets.publishing.service.gov.uk/government/uploads/system/uploads/attachment_data/file/774680/Psychosis_data_report.pdf" TargetMode="External"/><Relationship Id="rId13" Type="http://schemas.openxmlformats.org/officeDocument/2006/relationships/footer" Target="footer2.xml"/><Relationship Id="rId109" Type="http://schemas.openxmlformats.org/officeDocument/2006/relationships/hyperlink" Target="https://doi.org/10.1037/prj0000077" TargetMode="External"/><Relationship Id="rId34" Type="http://schemas.openxmlformats.org/officeDocument/2006/relationships/hyperlink" Target="https://doi.org/10.1111/eip.12780" TargetMode="External"/><Relationship Id="rId55" Type="http://schemas.openxmlformats.org/officeDocument/2006/relationships/hyperlink" Target="https://bpspsychub.onlinelibrary.wiley.com/hub/journal/20448260/homepage/forauthors.html" TargetMode="External"/><Relationship Id="rId76" Type="http://schemas.openxmlformats.org/officeDocument/2006/relationships/hyperlink" Target="https://onlinelibrary.wiley.com/journal/10.1111/(ISSN)2044-8295/homepage/How_to_handle_appeals.pdf" TargetMode="External"/><Relationship Id="rId97" Type="http://schemas.openxmlformats.org/officeDocument/2006/relationships/hyperlink" Target="https://wileyeditingservices.com/en/article-promotion/?utm_source=wol&amp;utm_medium=backlink&amp;utm_term=ag&amp;utm_content=promo&amp;utm_campaign=prodops" TargetMode="External"/><Relationship Id="rId120" Type="http://schemas.openxmlformats.org/officeDocument/2006/relationships/hyperlink" Target="https://doi.org/10.1093/schbul/15.2.197" TargetMode="External"/><Relationship Id="rId141" Type="http://schemas.openxmlformats.org/officeDocument/2006/relationships/hyperlink" Target="https://bpspsychub.onlinelibrary.wiley.com/hub/journal/20448260/homepage/forauthors.html" TargetMode="External"/><Relationship Id="rId7" Type="http://schemas.openxmlformats.org/officeDocument/2006/relationships/settings" Target="settings.xml"/><Relationship Id="rId162" Type="http://schemas.openxmlformats.org/officeDocument/2006/relationships/hyperlink" Target="http://media.wiley.com/assets/7323/92/electronic_artwork_guidelines.pdf" TargetMode="External"/><Relationship Id="rId183" Type="http://schemas.openxmlformats.org/officeDocument/2006/relationships/hyperlink" Target="http://www.publicationethics.org/resources/code-conduct" TargetMode="External"/><Relationship Id="rId218" Type="http://schemas.openxmlformats.org/officeDocument/2006/relationships/diagramData" Target="diagrams/data3.xml"/><Relationship Id="rId24" Type="http://schemas.openxmlformats.org/officeDocument/2006/relationships/hyperlink" Target="https://assets.publishing.service.gov.uk/government/uploads/system/uploads/attachment_data/file/198051/National_Service_Framework_for_Mental_Health.pdf" TargetMode="External"/><Relationship Id="rId45" Type="http://schemas.openxmlformats.org/officeDocument/2006/relationships/hyperlink" Target="https://bpspsychub.onlinelibrary.wiley.com/hub/journal/20448260/homepage/forauthors.html" TargetMode="External"/><Relationship Id="rId66" Type="http://schemas.openxmlformats.org/officeDocument/2006/relationships/hyperlink" Target="http://www.amazon.co.uk/gp/product/1433805618?ie=UTF8&amp;tag=thebritishpsy-21&amp;linkCode=xm2&amp;camp=1634&amp;creativeASIN=1433805618" TargetMode="External"/><Relationship Id="rId87" Type="http://schemas.openxmlformats.org/officeDocument/2006/relationships/hyperlink" Target="http://authorservices.wiley.com/ethics-guidelines/index.html" TargetMode="External"/><Relationship Id="rId110" Type="http://schemas.openxmlformats.org/officeDocument/2006/relationships/hyperlink" Target="https://doi.org/10.1037/h0099565" TargetMode="External"/><Relationship Id="rId131" Type="http://schemas.openxmlformats.org/officeDocument/2006/relationships/hyperlink" Target="https://doi.org/10.1111/j.1600-0447.2007.01047.x" TargetMode="External"/><Relationship Id="rId152" Type="http://schemas.openxmlformats.org/officeDocument/2006/relationships/hyperlink" Target="https://authorservices.wiley.com/statements/data-protection-policy.html" TargetMode="External"/><Relationship Id="rId173" Type="http://schemas.openxmlformats.org/officeDocument/2006/relationships/hyperlink" Target="https://onlinelibrary.wiley.com/store/10.1111/(ISSN)2044-8295/asset/homepages/What_Happens_to_My_Paper.pdf?v=1&amp;s=c77109ea36e8cfc16344d763454bc917e5147cec" TargetMode="External"/><Relationship Id="rId194" Type="http://schemas.openxmlformats.org/officeDocument/2006/relationships/hyperlink" Target="http://www.wileyauthors.com/maximize" TargetMode="External"/><Relationship Id="rId208" Type="http://schemas.openxmlformats.org/officeDocument/2006/relationships/diagramData" Target="diagrams/data1.xml"/><Relationship Id="rId229" Type="http://schemas.openxmlformats.org/officeDocument/2006/relationships/hyperlink" Target="https://www.nice.org.uk/guidance/cg178" TargetMode="External"/><Relationship Id="rId14" Type="http://schemas.openxmlformats.org/officeDocument/2006/relationships/footer" Target="footer3.xml"/><Relationship Id="rId35" Type="http://schemas.openxmlformats.org/officeDocument/2006/relationships/hyperlink" Target="http://www.nice.org.uk/guidance/cg123" TargetMode="External"/><Relationship Id="rId56" Type="http://schemas.openxmlformats.org/officeDocument/2006/relationships/hyperlink" Target="https://bpspsychub.onlinelibrary.wiley.com/hub/journal/20448260/homepage/registeredreportsguidelines.htm" TargetMode="External"/><Relationship Id="rId77" Type="http://schemas.openxmlformats.org/officeDocument/2006/relationships/hyperlink" Target="https://authorservices.wiley.com/Reviewers/journal-reviewers/tools-and-resources/review-confidentiality-policy.html" TargetMode="External"/><Relationship Id="rId100" Type="http://schemas.openxmlformats.org/officeDocument/2006/relationships/hyperlink" Target="mailto:bjc@wiley.com" TargetMode="External"/><Relationship Id="rId8" Type="http://schemas.openxmlformats.org/officeDocument/2006/relationships/webSettings" Target="webSettings.xml"/><Relationship Id="rId98" Type="http://schemas.openxmlformats.org/officeDocument/2006/relationships/hyperlink" Target="http://www.wileyauthors.com/kudos" TargetMode="External"/><Relationship Id="rId121" Type="http://schemas.openxmlformats.org/officeDocument/2006/relationships/hyperlink" Target="https://doi.org/10.1080/0954026021000016905" TargetMode="External"/><Relationship Id="rId142" Type="http://schemas.openxmlformats.org/officeDocument/2006/relationships/hyperlink" Target="https://bpspsychub.onlinelibrary.wiley.com/hub/journal/20448260/homepage/forauthors.html" TargetMode="External"/><Relationship Id="rId163" Type="http://schemas.openxmlformats.org/officeDocument/2006/relationships/hyperlink" Target="http://www.wileyauthors.com/suppinfoFAQs" TargetMode="External"/><Relationship Id="rId184" Type="http://schemas.openxmlformats.org/officeDocument/2006/relationships/hyperlink" Target="http://www.wileyauthors.com/ethics" TargetMode="External"/><Relationship Id="rId219" Type="http://schemas.openxmlformats.org/officeDocument/2006/relationships/diagramLayout" Target="diagrams/layout3.xml"/><Relationship Id="rId230" Type="http://schemas.openxmlformats.org/officeDocument/2006/relationships/hyperlink" Target="http://www.gov.uk/government/uploads/system/uploads/attachment_%20data/file/213761/dh_124058.pdf" TargetMode="External"/><Relationship Id="rId25" Type="http://schemas.openxmlformats.org/officeDocument/2006/relationships/hyperlink" Target="https://assets.publishing.service.gov.uk/government/uploads/system/uploads/attachment_data/file/413196/CMO_web_doc.pdf" TargetMode="External"/><Relationship Id="rId46" Type="http://schemas.openxmlformats.org/officeDocument/2006/relationships/hyperlink" Target="https://bpspsychub.onlinelibrary.wiley.com/hub/journal/20448260/homepage/forauthors.html" TargetMode="External"/><Relationship Id="rId67" Type="http://schemas.openxmlformats.org/officeDocument/2006/relationships/hyperlink" Target="http://www.bipm.org/en/about-us/" TargetMode="External"/><Relationship Id="rId20" Type="http://schemas.openxmlformats.org/officeDocument/2006/relationships/hyperlink" Target="https://doi.org/10.3389/fpsyt.2019.00344" TargetMode="External"/><Relationship Id="rId41" Type="http://schemas.openxmlformats.org/officeDocument/2006/relationships/hyperlink" Target="https://doi.org/10.1093/fampra/cmn025" TargetMode="External"/><Relationship Id="rId62" Type="http://schemas.openxmlformats.org/officeDocument/2006/relationships/hyperlink" Target="https://bpspsychub.onlinelibrary.wiley.com/hub/journal/20448260/homepage/forauthors.html" TargetMode="External"/><Relationship Id="rId83" Type="http://schemas.openxmlformats.org/officeDocument/2006/relationships/hyperlink" Target="http://www.apa.org/ethics/code/index.aspx" TargetMode="External"/><Relationship Id="rId88" Type="http://schemas.openxmlformats.org/officeDocument/2006/relationships/hyperlink" Target="http://olabout.wiley.com/WileyCDA/Section/id-828034.html" TargetMode="External"/><Relationship Id="rId111" Type="http://schemas.openxmlformats.org/officeDocument/2006/relationships/hyperlink" Target="https://assets.publishing.service.gov.uk/government/uploads/system/uploads/attachment_data/file/198051/National_Service_Framework_for_Mental_Health.pdf" TargetMode="External"/><Relationship Id="rId132" Type="http://schemas.openxmlformats.org/officeDocument/2006/relationships/hyperlink" Target="https://www.doi.org/10.4135/9781526405555" TargetMode="External"/><Relationship Id="rId153" Type="http://schemas.openxmlformats.org/officeDocument/2006/relationships/hyperlink" Target="https://bpspsychub.onlinelibrary.wiley.com/hub/journal/20448260/homepage/forauthors.html" TargetMode="External"/><Relationship Id="rId174" Type="http://schemas.openxmlformats.org/officeDocument/2006/relationships/hyperlink" Target="https://onlinelibrary.wiley.com/journal/10.1111/(ISSN)2044-8295/homepage/How_to_handle_appeals.pdf" TargetMode="External"/><Relationship Id="rId179" Type="http://schemas.openxmlformats.org/officeDocument/2006/relationships/hyperlink" Target="https://www.crossref.org/services/funder-registry/" TargetMode="External"/><Relationship Id="rId195" Type="http://schemas.openxmlformats.org/officeDocument/2006/relationships/hyperlink" Target="https://wileyeditingservices.com/en/article-promotion/?utm_source=wol&amp;utm_medium=backlink&amp;utm_term=ag&amp;utm_content=promo&amp;utm_campaign=prodops" TargetMode="External"/><Relationship Id="rId209" Type="http://schemas.openxmlformats.org/officeDocument/2006/relationships/diagramLayout" Target="diagrams/layout1.xml"/><Relationship Id="rId190" Type="http://schemas.openxmlformats.org/officeDocument/2006/relationships/hyperlink" Target="https://authorservices.wiley.com/author-resources/Journal-Authors/licensing/self-archiving.html" TargetMode="External"/><Relationship Id="rId204" Type="http://schemas.openxmlformats.org/officeDocument/2006/relationships/hyperlink" Target="mailto:h.a.combes@staffs.ac.uk" TargetMode="External"/><Relationship Id="rId220" Type="http://schemas.openxmlformats.org/officeDocument/2006/relationships/diagramQuickStyle" Target="diagrams/quickStyle3.xml"/><Relationship Id="rId225" Type="http://schemas.openxmlformats.org/officeDocument/2006/relationships/diagramQuickStyle" Target="diagrams/quickStyle4.xml"/><Relationship Id="rId15" Type="http://schemas.openxmlformats.org/officeDocument/2006/relationships/image" Target="media/image1.png"/><Relationship Id="rId36" Type="http://schemas.openxmlformats.org/officeDocument/2006/relationships/hyperlink" Target="https://www.nice.org.uk/guidance/qs14/chapter/Quality-statement-5-Access-to-services" TargetMode="External"/><Relationship Id="rId57" Type="http://schemas.openxmlformats.org/officeDocument/2006/relationships/hyperlink" Target="https://onlinelibrary.wiley.com/pb-assets/assets/2044835X/Sample_Manuscript_Title_Page%20-%20revised-1556026160210.docx" TargetMode="External"/><Relationship Id="rId106" Type="http://schemas.openxmlformats.org/officeDocument/2006/relationships/hyperlink" Target="https://doi.org/10.1037/h0095655" TargetMode="External"/><Relationship Id="rId127" Type="http://schemas.openxmlformats.org/officeDocument/2006/relationships/hyperlink" Target="http://www.qsortware.net" TargetMode="External"/><Relationship Id="rId10" Type="http://schemas.openxmlformats.org/officeDocument/2006/relationships/endnotes" Target="endnotes.xml"/><Relationship Id="rId31" Type="http://schemas.openxmlformats.org/officeDocument/2006/relationships/hyperlink" Target="https://doi.org/10.1192/bjp.bp.113.142612" TargetMode="External"/><Relationship Id="rId52" Type="http://schemas.openxmlformats.org/officeDocument/2006/relationships/hyperlink" Target="http://www.editorialmanager.com/bjcp" TargetMode="External"/><Relationship Id="rId73" Type="http://schemas.openxmlformats.org/officeDocument/2006/relationships/hyperlink" Target="https://wol-prod-cdn.literatumonline.com/pb-assets/assets/2044835X/BPS_Journals_Terms_and_Conditions_of_Submission%20-%20addition%20for%20authorship.doc" TargetMode="External"/><Relationship Id="rId78" Type="http://schemas.openxmlformats.org/officeDocument/2006/relationships/hyperlink" Target="http://www.force11.org/node/4433" TargetMode="External"/><Relationship Id="rId94" Type="http://schemas.openxmlformats.org/officeDocument/2006/relationships/hyperlink" Target="http://olabout.wiley.com/WileyCDA/Section/id-404512.html" TargetMode="External"/><Relationship Id="rId99" Type="http://schemas.openxmlformats.org/officeDocument/2006/relationships/hyperlink" Target="http://www.wileyauthors.com/altmetric" TargetMode="External"/><Relationship Id="rId101" Type="http://schemas.openxmlformats.org/officeDocument/2006/relationships/hyperlink" Target="https://casp-uk.net/wp-content/uploads/2018/01/CASP-Qualitative-Checklist-2018.pdf" TargetMode="External"/><Relationship Id="rId122" Type="http://schemas.openxmlformats.org/officeDocument/2006/relationships/hyperlink" Target="https://doi.org/10.1016/j.socscimed.2010.09.030" TargetMode="External"/><Relationship Id="rId143" Type="http://schemas.openxmlformats.org/officeDocument/2006/relationships/hyperlink" Target="https://bpspsychub.onlinelibrary.wiley.com/hub/journal/20448260/homepage/forauthors.html" TargetMode="External"/><Relationship Id="rId148" Type="http://schemas.openxmlformats.org/officeDocument/2006/relationships/hyperlink" Target="https://bpspsychub.onlinelibrary.wiley.com/hub/journal/20448260/homepage/forauthors.html" TargetMode="External"/><Relationship Id="rId164" Type="http://schemas.openxmlformats.org/officeDocument/2006/relationships/hyperlink" Target="http://www.amazon.co.uk/gp/product/1433805618?ie=UTF8&amp;tag=thebritishpsy-21&amp;linkCode=xm2&amp;camp=1634&amp;creativeASIN=1433805618" TargetMode="External"/><Relationship Id="rId169" Type="http://schemas.openxmlformats.org/officeDocument/2006/relationships/hyperlink" Target="https://authorservices.wiley.com/author-resources/Journal-Authors/Prepare/index.html?utm_source=wol&amp;utm_medium=backlink&amp;utm_term=ag&amp;utm_content=prepresources&amp;utm_campaign=prodops" TargetMode="External"/><Relationship Id="rId185" Type="http://schemas.openxmlformats.org/officeDocument/2006/relationships/hyperlink" Target="http://authorservices.wiley.com/ethics-guidelines/index.html"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bpspsychub.onlinelibrary.wiley.com/hub/datasharingfaqs" TargetMode="External"/><Relationship Id="rId210" Type="http://schemas.openxmlformats.org/officeDocument/2006/relationships/diagramQuickStyle" Target="diagrams/quickStyle1.xml"/><Relationship Id="rId215" Type="http://schemas.openxmlformats.org/officeDocument/2006/relationships/diagramQuickStyle" Target="diagrams/quickStyle2.xml"/><Relationship Id="rId26" Type="http://schemas.openxmlformats.org/officeDocument/2006/relationships/hyperlink" Target="https://doi:10.1192/bjp.169.5.593" TargetMode="External"/><Relationship Id="rId231" Type="http://schemas.openxmlformats.org/officeDocument/2006/relationships/hyperlink" Target="https://assets.publishing.service.gov.uk/government/uploads/system/uploads/attachment_data/file/198051/National_Service_Framework_for_Mental_Health.pdf" TargetMode="External"/><Relationship Id="rId47" Type="http://schemas.openxmlformats.org/officeDocument/2006/relationships/hyperlink" Target="https://bpspsychub.onlinelibrary.wiley.com/hub/journal/20448260/homepage/forauthors.html" TargetMode="External"/><Relationship Id="rId68" Type="http://schemas.openxmlformats.org/officeDocument/2006/relationships/hyperlink" Target="http://www.wileyauthors.com/prepare" TargetMode="External"/><Relationship Id="rId89" Type="http://schemas.openxmlformats.org/officeDocument/2006/relationships/hyperlink" Target="https://authorservices.wiley.com/author-resources/Journal-Authors/licensing/licensing-info-faqs.html" TargetMode="External"/><Relationship Id="rId112" Type="http://schemas.openxmlformats.org/officeDocument/2006/relationships/hyperlink" Target="https://doi.org/10.1521/psyc.2007.70.2.100" TargetMode="External"/><Relationship Id="rId133" Type="http://schemas.openxmlformats.org/officeDocument/2006/relationships/hyperlink" Target="https://www.nice.org.uk/guidance/cg178" TargetMode="External"/><Relationship Id="rId154" Type="http://schemas.openxmlformats.org/officeDocument/2006/relationships/hyperlink" Target="https://bpspsychub.onlinelibrary.wiley.com/hub/journal/20448260/homepage/registeredreportsguidelines.htm" TargetMode="External"/><Relationship Id="rId175" Type="http://schemas.openxmlformats.org/officeDocument/2006/relationships/hyperlink" Target="https://authorservices.wiley.com/Reviewers/journal-reviewers/tools-and-resources/review-confidentiality-policy.html" TargetMode="External"/><Relationship Id="rId196" Type="http://schemas.openxmlformats.org/officeDocument/2006/relationships/hyperlink" Target="http://www.wileyauthors.com/kudos" TargetMode="External"/><Relationship Id="rId200" Type="http://schemas.openxmlformats.org/officeDocument/2006/relationships/image" Target="media/image4.png"/><Relationship Id="rId16" Type="http://schemas.openxmlformats.org/officeDocument/2006/relationships/hyperlink" Target="https://www.centreformentalhealth.org.uk/sites/default/files/2018-09/costsofperinatal.pdf" TargetMode="External"/><Relationship Id="rId221" Type="http://schemas.openxmlformats.org/officeDocument/2006/relationships/diagramColors" Target="diagrams/colors3.xml"/><Relationship Id="rId37" Type="http://schemas.openxmlformats.org/officeDocument/2006/relationships/hyperlink" Target="https://www.nice.org.uk/process/pmg20/chapter/reviewing-research-evidence" TargetMode="External"/><Relationship Id="rId58" Type="http://schemas.openxmlformats.org/officeDocument/2006/relationships/hyperlink" Target="https://orcid.org/" TargetMode="External"/><Relationship Id="rId79" Type="http://schemas.openxmlformats.org/officeDocument/2006/relationships/hyperlink" Target="https://www.ncbi.nlm.nih.gov/pubmed/20507187" TargetMode="External"/><Relationship Id="rId102" Type="http://schemas.openxmlformats.org/officeDocument/2006/relationships/hyperlink" Target="https://casp-uk.net/wp-content/uploads/2018/01/CASP-Randomised-Controlled-Trial-Checklist-2018.pdf" TargetMode="External"/><Relationship Id="rId123" Type="http://schemas.openxmlformats.org/officeDocument/2006/relationships/hyperlink" Target="https://doi.org/10.2975/35.1.2011.51.54" TargetMode="External"/><Relationship Id="rId144" Type="http://schemas.openxmlformats.org/officeDocument/2006/relationships/hyperlink" Target="https://bpspsychub.onlinelibrary.wiley.com/hub/journal/20448260/homepage/forauthors.html" TargetMode="External"/><Relationship Id="rId90" Type="http://schemas.openxmlformats.org/officeDocument/2006/relationships/hyperlink" Target="https://authorservices.wiley.com/author-resources/Journal-Authors/open-access/author-compliance-tool.html" TargetMode="External"/><Relationship Id="rId165" Type="http://schemas.openxmlformats.org/officeDocument/2006/relationships/hyperlink" Target="http://www.bipm.org/en/about-us/" TargetMode="External"/><Relationship Id="rId186" Type="http://schemas.openxmlformats.org/officeDocument/2006/relationships/hyperlink" Target="http://olabout.wiley.com/WileyCDA/Section/id-828034.html" TargetMode="External"/><Relationship Id="rId211" Type="http://schemas.openxmlformats.org/officeDocument/2006/relationships/diagramColors" Target="diagrams/colors1.xml"/><Relationship Id="rId232" Type="http://schemas.openxmlformats.org/officeDocument/2006/relationships/hyperlink" Target="http://www.qsortware.net" TargetMode="External"/><Relationship Id="rId27" Type="http://schemas.openxmlformats.org/officeDocument/2006/relationships/hyperlink" Target="https://doi-rg.ezproxy.staffs.ac.uk/10.1016/j.schres.2016.04.017" TargetMode="External"/><Relationship Id="rId48" Type="http://schemas.openxmlformats.org/officeDocument/2006/relationships/hyperlink" Target="https://bpspsychub.onlinelibrary.wiley.com/hub/journal/20448260/homepage/forauthors.html" TargetMode="External"/><Relationship Id="rId69" Type="http://schemas.openxmlformats.org/officeDocument/2006/relationships/hyperlink" Target="http://www.wileyauthors.com/seo" TargetMode="External"/><Relationship Id="rId113" Type="http://schemas.openxmlformats.org/officeDocument/2006/relationships/hyperlink" Target="https://doi.org/10.1016/j.schres.2016.04.017" TargetMode="External"/><Relationship Id="rId134" Type="http://schemas.openxmlformats.org/officeDocument/2006/relationships/hyperlink" Target="https://doi.org/10.1037/h0095018" TargetMode="External"/><Relationship Id="rId80" Type="http://schemas.openxmlformats.org/officeDocument/2006/relationships/hyperlink" Target="http://www.biosharing.org/" TargetMode="External"/><Relationship Id="rId155" Type="http://schemas.openxmlformats.org/officeDocument/2006/relationships/hyperlink" Target="https://onlinelibrary.wiley.com/pb-assets/assets/2044835X/Sample_Manuscript_Title_Page%20-%20revised-1556026160210.docx" TargetMode="External"/><Relationship Id="rId176" Type="http://schemas.openxmlformats.org/officeDocument/2006/relationships/hyperlink" Target="http://www.force11.org/node/4433" TargetMode="External"/><Relationship Id="rId197" Type="http://schemas.openxmlformats.org/officeDocument/2006/relationships/hyperlink" Target="http://www.wileyauthors.com/altmetric" TargetMode="External"/><Relationship Id="rId201" Type="http://schemas.openxmlformats.org/officeDocument/2006/relationships/image" Target="media/image5.png"/><Relationship Id="rId222" Type="http://schemas.microsoft.com/office/2007/relationships/diagramDrawing" Target="diagrams/drawing3.xml"/><Relationship Id="rId17" Type="http://schemas.openxmlformats.org/officeDocument/2006/relationships/hyperlink" Target="https://doi.org/10.1177%2F1468794112468475" TargetMode="External"/><Relationship Id="rId38" Type="http://schemas.openxmlformats.org/officeDocument/2006/relationships/hyperlink" Target="https://www.england.nhs.uk/publication/nhs-five-year-forward-view/" TargetMode="External"/><Relationship Id="rId59" Type="http://schemas.openxmlformats.org/officeDocument/2006/relationships/hyperlink" Target="https://www.editorialmanager.com/bjcp/default.aspx" TargetMode="External"/><Relationship Id="rId103" Type="http://schemas.openxmlformats.org/officeDocument/2006/relationships/footer" Target="footer4.xml"/><Relationship Id="rId124" Type="http://schemas.openxmlformats.org/officeDocument/2006/relationships/hyperlink" Target="https://doi.org/10.1176/appi.ps.201400475" TargetMode="External"/><Relationship Id="rId70" Type="http://schemas.openxmlformats.org/officeDocument/2006/relationships/hyperlink" Target="https://wileyeditingservices.com/en/article-preparation/?utm_source=wol&amp;utm_medium=backlink&amp;utm_term=ag&amp;utm_content=prep&amp;utm_campaign=prodops" TargetMode="External"/><Relationship Id="rId91" Type="http://schemas.openxmlformats.org/officeDocument/2006/relationships/hyperlink" Target="https://authorservices.wiley.com/author-resources/Journal-Authors/licensing/open-access-agreements.html" TargetMode="External"/><Relationship Id="rId145" Type="http://schemas.openxmlformats.org/officeDocument/2006/relationships/hyperlink" Target="https://bpspsychub.onlinelibrary.wiley.com/hub/journal/20448260/homepage/forauthors.html" TargetMode="External"/><Relationship Id="rId166" Type="http://schemas.openxmlformats.org/officeDocument/2006/relationships/hyperlink" Target="http://www.wileyauthors.com/prepare" TargetMode="External"/><Relationship Id="rId187" Type="http://schemas.openxmlformats.org/officeDocument/2006/relationships/hyperlink" Target="https://authorservices.wiley.com/author-resources/Journal-Authors/licensing/licensing-info-faqs.html" TargetMode="External"/><Relationship Id="rId1" Type="http://schemas.openxmlformats.org/officeDocument/2006/relationships/customXml" Target="../customXml/item1.xml"/><Relationship Id="rId212" Type="http://schemas.microsoft.com/office/2007/relationships/diagramDrawing" Target="diagrams/drawing1.xml"/><Relationship Id="rId233" Type="http://schemas.openxmlformats.org/officeDocument/2006/relationships/hyperlink" Target="https://www.researchgate.net/profile/Gjalt_Graaf/publication/228574836_Q_Methodology_A_Sneak_Preview/links/02bfe50f946fc9978b000000.pdf" TargetMode="External"/><Relationship Id="rId28" Type="http://schemas.openxmlformats.org/officeDocument/2006/relationships/hyperlink" Target="https://doi.org/10.1080/09638230600700888" TargetMode="External"/><Relationship Id="rId49" Type="http://schemas.openxmlformats.org/officeDocument/2006/relationships/hyperlink" Target="https://bpspsychub.onlinelibrary.wiley.com/hub/journal/20448260/homepage/forauthors.html" TargetMode="External"/><Relationship Id="rId114" Type="http://schemas.openxmlformats.org/officeDocument/2006/relationships/hyperlink" Target="https://doi.org/10.1037/int0000070" TargetMode="External"/><Relationship Id="rId60" Type="http://schemas.openxmlformats.org/officeDocument/2006/relationships/hyperlink" Target="https://bpspsychub.onlinelibrary.wiley.com/pb-assets/assets/20448260/Sample_Manuscript_Title_Page%20-%20revised-1556025388890.docx" TargetMode="External"/><Relationship Id="rId81" Type="http://schemas.openxmlformats.org/officeDocument/2006/relationships/hyperlink" Target="https://www.crossref.org/services/funder-registry/" TargetMode="External"/><Relationship Id="rId135" Type="http://schemas.openxmlformats.org/officeDocument/2006/relationships/hyperlink" Target="https://doi.org/10.1037/h0099512" TargetMode="External"/><Relationship Id="rId156" Type="http://schemas.openxmlformats.org/officeDocument/2006/relationships/hyperlink" Target="https://orcid.org/" TargetMode="External"/><Relationship Id="rId177" Type="http://schemas.openxmlformats.org/officeDocument/2006/relationships/hyperlink" Target="https://www.ncbi.nlm.nih.gov/pubmed/20507187" TargetMode="External"/><Relationship Id="rId198" Type="http://schemas.openxmlformats.org/officeDocument/2006/relationships/hyperlink" Target="mailto:bjc@wiley.com" TargetMode="External"/><Relationship Id="rId202" Type="http://schemas.openxmlformats.org/officeDocument/2006/relationships/hyperlink" Target="http://www.samaritans.org/" TargetMode="External"/><Relationship Id="rId223" Type="http://schemas.openxmlformats.org/officeDocument/2006/relationships/diagramData" Target="diagrams/data4.xml"/><Relationship Id="rId18" Type="http://schemas.openxmlformats.org/officeDocument/2006/relationships/hyperlink" Target="https://doi:10.2196/mental.8311" TargetMode="External"/><Relationship Id="rId39" Type="http://schemas.openxmlformats.org/officeDocument/2006/relationships/hyperlink" Target="https://doi.org/10.1016/j.cpr.2008.03.004" TargetMode="External"/><Relationship Id="rId50" Type="http://schemas.openxmlformats.org/officeDocument/2006/relationships/hyperlink" Target="https://bpspsychub.onlinelibrary.wiley.com/hub/journal/20448260/homepage/forauthors.html" TargetMode="External"/><Relationship Id="rId104" Type="http://schemas.openxmlformats.org/officeDocument/2006/relationships/image" Target="media/image2.png"/><Relationship Id="rId125" Type="http://schemas.openxmlformats.org/officeDocument/2006/relationships/hyperlink" Target="https://doi.org/10.1080/0954026021000016969" TargetMode="External"/><Relationship Id="rId146" Type="http://schemas.openxmlformats.org/officeDocument/2006/relationships/hyperlink" Target="https://bpspsychub.onlinelibrary.wiley.com/hub/journal/20448260/homepage/forauthors.html" TargetMode="External"/><Relationship Id="rId167" Type="http://schemas.openxmlformats.org/officeDocument/2006/relationships/hyperlink" Target="http://www.wileyauthors.com/seo" TargetMode="External"/><Relationship Id="rId188" Type="http://schemas.openxmlformats.org/officeDocument/2006/relationships/hyperlink" Target="https://authorservices.wiley.com/author-resources/Journal-Authors/open-access/author-compliance-tool.html" TargetMode="External"/><Relationship Id="rId71" Type="http://schemas.openxmlformats.org/officeDocument/2006/relationships/hyperlink" Target="https://authorservices.wiley.com/author-resources/Journal-Authors/Prepare/index.html?utm_source=wol&amp;utm_medium=backlink&amp;utm_term=ag&amp;utm_content=prepresources&amp;utm_campaign=prodops" TargetMode="External"/><Relationship Id="rId92" Type="http://schemas.openxmlformats.org/officeDocument/2006/relationships/hyperlink" Target="https://authorservices.wiley.com/author-resources/Journal-Authors/licensing/self-archiving.html" TargetMode="External"/><Relationship Id="rId213" Type="http://schemas.openxmlformats.org/officeDocument/2006/relationships/diagramData" Target="diagrams/data2.xml"/><Relationship Id="rId234"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doi.org/10.1111/jpm.12275" TargetMode="External"/><Relationship Id="rId40" Type="http://schemas.openxmlformats.org/officeDocument/2006/relationships/hyperlink" Target="https://doi.org/10.3310/hta9370" TargetMode="External"/><Relationship Id="rId115" Type="http://schemas.openxmlformats.org/officeDocument/2006/relationships/hyperlink" Target="https://doi.org/10.1037/ort0000341" TargetMode="External"/><Relationship Id="rId136" Type="http://schemas.openxmlformats.org/officeDocument/2006/relationships/hyperlink" Target="https://doi.org/10.1080/09638280500192785" TargetMode="External"/><Relationship Id="rId157" Type="http://schemas.openxmlformats.org/officeDocument/2006/relationships/hyperlink" Target="https://www.editorialmanager.com/bjcp/default.aspx" TargetMode="External"/><Relationship Id="rId178" Type="http://schemas.openxmlformats.org/officeDocument/2006/relationships/hyperlink" Target="http://www.biosharing.org/" TargetMode="External"/><Relationship Id="rId61" Type="http://schemas.openxmlformats.org/officeDocument/2006/relationships/hyperlink" Target="http://www.wileyauthors.com/seo" TargetMode="External"/><Relationship Id="rId82" Type="http://schemas.openxmlformats.org/officeDocument/2006/relationships/hyperlink" Target="https://bpspsychub.onlinelibrary.wiley.com/hub/datasharingfaqs" TargetMode="External"/><Relationship Id="rId199" Type="http://schemas.openxmlformats.org/officeDocument/2006/relationships/image" Target="media/image3.png"/><Relationship Id="rId203" Type="http://schemas.openxmlformats.org/officeDocument/2006/relationships/hyperlink" Target="http://www.mind.org.uk/" TargetMode="External"/><Relationship Id="rId19" Type="http://schemas.openxmlformats.org/officeDocument/2006/relationships/hyperlink" Target="https://doi.org/10.1111/j.1365-2648.2007.04306.x" TargetMode="External"/><Relationship Id="rId224" Type="http://schemas.openxmlformats.org/officeDocument/2006/relationships/diagramLayout" Target="diagrams/layout4.xml"/><Relationship Id="rId30" Type="http://schemas.openxmlformats.org/officeDocument/2006/relationships/hyperlink" Target="https://doi.org/10.1037/int0000070" TargetMode="External"/><Relationship Id="rId105" Type="http://schemas.openxmlformats.org/officeDocument/2006/relationships/hyperlink" Target="https://doi.org/10.7870/cjcmh-2002-0014" TargetMode="External"/><Relationship Id="rId126" Type="http://schemas.openxmlformats.org/officeDocument/2006/relationships/hyperlink" Target="https://doi.org/10.1192/pb.bp.105.008532" TargetMode="External"/><Relationship Id="rId147" Type="http://schemas.openxmlformats.org/officeDocument/2006/relationships/hyperlink" Target="https://bpspsychub.onlinelibrary.wiley.com/hub/journal/20448260/homepage/forauthors.html" TargetMode="External"/><Relationship Id="rId168" Type="http://schemas.openxmlformats.org/officeDocument/2006/relationships/hyperlink" Target="https://wileyeditingservices.com/en/article-preparation/?utm_source=wol&amp;utm_medium=backlink&amp;utm_term=ag&amp;utm_content=prep&amp;utm_campaign=prodops" TargetMode="External"/><Relationship Id="rId51" Type="http://schemas.openxmlformats.org/officeDocument/2006/relationships/hyperlink" Target="https://bpspsychub.onlinelibrary.wiley.com/hub/journal/20448260/homepage/forauthors.html" TargetMode="External"/><Relationship Id="rId72" Type="http://schemas.openxmlformats.org/officeDocument/2006/relationships/hyperlink" Target="https://pericles.pericles-prod.literatumonline.com/pb-assets/hub-assets/bpspubs/BPS_SEO_Interactive-1545065172017.pdf" TargetMode="External"/><Relationship Id="rId93" Type="http://schemas.openxmlformats.org/officeDocument/2006/relationships/hyperlink" Target="http://www.wileyauthors.com/" TargetMode="External"/><Relationship Id="rId189" Type="http://schemas.openxmlformats.org/officeDocument/2006/relationships/hyperlink" Target="https://authorservices.wiley.com/author-resources/Journal-Authors/licensing/open-access-agreements.html" TargetMode="External"/><Relationship Id="rId3" Type="http://schemas.openxmlformats.org/officeDocument/2006/relationships/customXml" Target="../customXml/item3.xml"/><Relationship Id="rId214" Type="http://schemas.openxmlformats.org/officeDocument/2006/relationships/diagramLayout" Target="diagrams/layout2.xml"/><Relationship Id="rId235" Type="http://schemas.openxmlformats.org/officeDocument/2006/relationships/theme" Target="theme/theme1.xml"/><Relationship Id="rId116" Type="http://schemas.openxmlformats.org/officeDocument/2006/relationships/hyperlink" Target="https://doi.org/10.1080/0963823031000118203" TargetMode="External"/><Relationship Id="rId137" Type="http://schemas.openxmlformats.org/officeDocument/2006/relationships/hyperlink" Target="https://doi.org/10.1191/1478088705qp022oa" TargetMode="External"/><Relationship Id="rId158" Type="http://schemas.openxmlformats.org/officeDocument/2006/relationships/hyperlink" Target="https://bpspsychub.onlinelibrary.wiley.com/pb-assets/assets/20448260/Sample_Manuscript_Title_Page%20-%20revised-1556025388890.docx" TargetMode="Externa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B16762-7B3E-4B13-8A36-BA23DA2718A1}" type="doc">
      <dgm:prSet loTypeId="urn:microsoft.com/office/officeart/2005/8/layout/list1" loCatId="list" qsTypeId="urn:microsoft.com/office/officeart/2005/8/quickstyle/simple1" qsCatId="simple" csTypeId="urn:microsoft.com/office/officeart/2005/8/colors/accent1_3" csCatId="accent1" phldr="1"/>
      <dgm:spPr/>
      <dgm:t>
        <a:bodyPr/>
        <a:lstStyle/>
        <a:p>
          <a:endParaRPr lang="en-US"/>
        </a:p>
      </dgm:t>
    </dgm:pt>
    <dgm:pt modelId="{CEE7FDE9-5586-4084-8C9F-400630005E75}">
      <dgm:prSet phldrT="[Text]"/>
      <dgm:spPr>
        <a:solidFill>
          <a:schemeClr val="accent1">
            <a:lumMod val="60000"/>
            <a:lumOff val="40000"/>
          </a:schemeClr>
        </a:solidFill>
      </dgm:spPr>
      <dgm:t>
        <a:bodyPr/>
        <a:lstStyle/>
        <a:p>
          <a:r>
            <a:rPr lang="en-US"/>
            <a:t>Factor 1 - Hopelessness for recovery </a:t>
          </a:r>
        </a:p>
      </dgm:t>
    </dgm:pt>
    <dgm:pt modelId="{B5B9F044-7BD1-4241-BC0C-F753FDD96C77}" type="parTrans" cxnId="{AC396825-12DE-4E95-A29C-B50C89C9A6FE}">
      <dgm:prSet/>
      <dgm:spPr/>
      <dgm:t>
        <a:bodyPr/>
        <a:lstStyle/>
        <a:p>
          <a:endParaRPr lang="en-US"/>
        </a:p>
      </dgm:t>
    </dgm:pt>
    <dgm:pt modelId="{554B60A4-6C28-49AB-817F-F559D25269CB}" type="sibTrans" cxnId="{AC396825-12DE-4E95-A29C-B50C89C9A6FE}">
      <dgm:prSet/>
      <dgm:spPr/>
      <dgm:t>
        <a:bodyPr/>
        <a:lstStyle/>
        <a:p>
          <a:endParaRPr lang="en-US"/>
        </a:p>
      </dgm:t>
    </dgm:pt>
    <dgm:pt modelId="{84B596F0-5008-48E6-A562-9A8F190FC577}">
      <dgm:prSet phldrT="[Text]"/>
      <dgm:spPr/>
      <dgm:t>
        <a:bodyPr/>
        <a:lstStyle/>
        <a:p>
          <a:r>
            <a:rPr lang="en-US"/>
            <a:t>Represents four participants' views</a:t>
          </a:r>
        </a:p>
      </dgm:t>
    </dgm:pt>
    <dgm:pt modelId="{CFCFF398-48E4-496E-80BF-54D48BD573FE}" type="parTrans" cxnId="{3D49647C-7419-40AB-9878-63B834587023}">
      <dgm:prSet/>
      <dgm:spPr/>
      <dgm:t>
        <a:bodyPr/>
        <a:lstStyle/>
        <a:p>
          <a:endParaRPr lang="en-US"/>
        </a:p>
      </dgm:t>
    </dgm:pt>
    <dgm:pt modelId="{C69DA44B-4A81-4DEF-BA3F-E59C688635C7}" type="sibTrans" cxnId="{3D49647C-7419-40AB-9878-63B834587023}">
      <dgm:prSet/>
      <dgm:spPr/>
      <dgm:t>
        <a:bodyPr/>
        <a:lstStyle/>
        <a:p>
          <a:endParaRPr lang="en-US"/>
        </a:p>
      </dgm:t>
    </dgm:pt>
    <dgm:pt modelId="{74905387-621B-4A96-AE5F-6BEFE8686CD0}">
      <dgm:prSet phldrT="[Text]"/>
      <dgm:spPr/>
      <dgm:t>
        <a:bodyPr/>
        <a:lstStyle/>
        <a:p>
          <a:r>
            <a:rPr lang="en-US"/>
            <a:t>Barriers to recovery include:</a:t>
          </a:r>
        </a:p>
      </dgm:t>
    </dgm:pt>
    <dgm:pt modelId="{E28BD99C-19DA-442F-A7B9-05C9EEB54764}" type="parTrans" cxnId="{7A720128-4E31-4B66-955D-002E03541431}">
      <dgm:prSet/>
      <dgm:spPr/>
      <dgm:t>
        <a:bodyPr/>
        <a:lstStyle/>
        <a:p>
          <a:endParaRPr lang="en-US"/>
        </a:p>
      </dgm:t>
    </dgm:pt>
    <dgm:pt modelId="{C6899083-799D-41F2-82B0-487048060AC2}" type="sibTrans" cxnId="{7A720128-4E31-4B66-955D-002E03541431}">
      <dgm:prSet/>
      <dgm:spPr/>
      <dgm:t>
        <a:bodyPr/>
        <a:lstStyle/>
        <a:p>
          <a:endParaRPr lang="en-US"/>
        </a:p>
      </dgm:t>
    </dgm:pt>
    <dgm:pt modelId="{B81FE248-D11C-4C77-8D87-4C841391949A}">
      <dgm:prSet phldrT="[Text]"/>
      <dgm:spPr/>
      <dgm:t>
        <a:bodyPr/>
        <a:lstStyle/>
        <a:p>
          <a:r>
            <a:rPr lang="en-US"/>
            <a:t>Hesitation to seek help as they are worried they will be seen as weak or 'crazy'</a:t>
          </a:r>
        </a:p>
      </dgm:t>
    </dgm:pt>
    <dgm:pt modelId="{F22746DB-F324-4F1E-8C12-885FC1284C5C}" type="parTrans" cxnId="{A3DC7D81-B72E-4CD0-AA02-41150FDF4545}">
      <dgm:prSet/>
      <dgm:spPr/>
      <dgm:t>
        <a:bodyPr/>
        <a:lstStyle/>
        <a:p>
          <a:endParaRPr lang="en-US"/>
        </a:p>
      </dgm:t>
    </dgm:pt>
    <dgm:pt modelId="{9065DFD7-E9CF-49C4-8EA7-BACEE9D5D175}" type="sibTrans" cxnId="{A3DC7D81-B72E-4CD0-AA02-41150FDF4545}">
      <dgm:prSet/>
      <dgm:spPr/>
      <dgm:t>
        <a:bodyPr/>
        <a:lstStyle/>
        <a:p>
          <a:endParaRPr lang="en-US"/>
        </a:p>
      </dgm:t>
    </dgm:pt>
    <dgm:pt modelId="{4271EB56-B460-41B5-882D-BCCABCE9FCE6}">
      <dgm:prSet phldrT="[Text]"/>
      <dgm:spPr/>
      <dgm:t>
        <a:bodyPr/>
        <a:lstStyle/>
        <a:p>
          <a:r>
            <a:rPr lang="en-US"/>
            <a:t>Feel powerless to make any changes</a:t>
          </a:r>
        </a:p>
      </dgm:t>
    </dgm:pt>
    <dgm:pt modelId="{B904CE06-A508-48DC-8CC3-2D80580622F3}" type="parTrans" cxnId="{71A2E008-DD11-4C38-8012-97A2893ECA35}">
      <dgm:prSet/>
      <dgm:spPr/>
      <dgm:t>
        <a:bodyPr/>
        <a:lstStyle/>
        <a:p>
          <a:endParaRPr lang="en-US"/>
        </a:p>
      </dgm:t>
    </dgm:pt>
    <dgm:pt modelId="{D5132349-B557-4767-BA03-E169F383347F}" type="sibTrans" cxnId="{71A2E008-DD11-4C38-8012-97A2893ECA35}">
      <dgm:prSet/>
      <dgm:spPr/>
      <dgm:t>
        <a:bodyPr/>
        <a:lstStyle/>
        <a:p>
          <a:endParaRPr lang="en-US"/>
        </a:p>
      </dgm:t>
    </dgm:pt>
    <dgm:pt modelId="{60F55E58-E932-49E3-9654-CC048F4A284E}">
      <dgm:prSet phldrT="[Text]"/>
      <dgm:spPr/>
      <dgm:t>
        <a:bodyPr/>
        <a:lstStyle/>
        <a:p>
          <a:r>
            <a:rPr lang="en-US"/>
            <a:t>Not believing they can get better</a:t>
          </a:r>
        </a:p>
      </dgm:t>
    </dgm:pt>
    <dgm:pt modelId="{3BAD1C70-E7BC-4BED-81BD-5E12A0F4B7CF}" type="parTrans" cxnId="{B0F6EDED-B3F5-415C-9A8C-89E0F08F34F7}">
      <dgm:prSet/>
      <dgm:spPr/>
      <dgm:t>
        <a:bodyPr/>
        <a:lstStyle/>
        <a:p>
          <a:endParaRPr lang="en-US"/>
        </a:p>
      </dgm:t>
    </dgm:pt>
    <dgm:pt modelId="{F4708B0D-6C40-4586-93DE-DFB968CA36CD}" type="sibTrans" cxnId="{B0F6EDED-B3F5-415C-9A8C-89E0F08F34F7}">
      <dgm:prSet/>
      <dgm:spPr/>
      <dgm:t>
        <a:bodyPr/>
        <a:lstStyle/>
        <a:p>
          <a:endParaRPr lang="en-US"/>
        </a:p>
      </dgm:t>
    </dgm:pt>
    <dgm:pt modelId="{DC8DCF57-D52E-408D-A84C-29BC145A47BB}">
      <dgm:prSet phldrT="[Text]"/>
      <dgm:spPr/>
      <dgm:t>
        <a:bodyPr/>
        <a:lstStyle/>
        <a:p>
          <a:r>
            <a:rPr lang="en-US"/>
            <a:t>Lack of treatment options to help them</a:t>
          </a:r>
        </a:p>
      </dgm:t>
    </dgm:pt>
    <dgm:pt modelId="{A23FFDED-4395-464F-B709-FE66B2A93146}" type="parTrans" cxnId="{084BB04F-A639-4F1B-90E8-E582246DC604}">
      <dgm:prSet/>
      <dgm:spPr/>
      <dgm:t>
        <a:bodyPr/>
        <a:lstStyle/>
        <a:p>
          <a:endParaRPr lang="en-US"/>
        </a:p>
      </dgm:t>
    </dgm:pt>
    <dgm:pt modelId="{0A6697B6-E1E3-46CE-9F85-F03C9DA3B52A}" type="sibTrans" cxnId="{084BB04F-A639-4F1B-90E8-E582246DC604}">
      <dgm:prSet/>
      <dgm:spPr/>
      <dgm:t>
        <a:bodyPr/>
        <a:lstStyle/>
        <a:p>
          <a:endParaRPr lang="en-US"/>
        </a:p>
      </dgm:t>
    </dgm:pt>
    <dgm:pt modelId="{8646F876-17DD-4628-AB0D-68766D7D033D}">
      <dgm:prSet phldrT="[Text]"/>
      <dgm:spPr/>
      <dgm:t>
        <a:bodyPr/>
        <a:lstStyle/>
        <a:p>
          <a:r>
            <a:rPr lang="en-US"/>
            <a:t>Despite these barriers they did think that professional care would be helpful </a:t>
          </a:r>
        </a:p>
      </dgm:t>
    </dgm:pt>
    <dgm:pt modelId="{B3F19F76-F2FF-41EC-A1C0-16056158FAFE}" type="parTrans" cxnId="{343BCEE1-52D8-4B17-9B54-3D9891D331A4}">
      <dgm:prSet/>
      <dgm:spPr/>
      <dgm:t>
        <a:bodyPr/>
        <a:lstStyle/>
        <a:p>
          <a:endParaRPr lang="en-US"/>
        </a:p>
      </dgm:t>
    </dgm:pt>
    <dgm:pt modelId="{6375BC7A-55B5-4D46-89FF-3E349A39D48C}" type="sibTrans" cxnId="{343BCEE1-52D8-4B17-9B54-3D9891D331A4}">
      <dgm:prSet/>
      <dgm:spPr/>
      <dgm:t>
        <a:bodyPr/>
        <a:lstStyle/>
        <a:p>
          <a:endParaRPr lang="en-US"/>
        </a:p>
      </dgm:t>
    </dgm:pt>
    <dgm:pt modelId="{A3D447B0-7F70-40CE-A54E-44188772EDC2}" type="pres">
      <dgm:prSet presAssocID="{A0B16762-7B3E-4B13-8A36-BA23DA2718A1}" presName="linear" presStyleCnt="0">
        <dgm:presLayoutVars>
          <dgm:dir/>
          <dgm:animLvl val="lvl"/>
          <dgm:resizeHandles val="exact"/>
        </dgm:presLayoutVars>
      </dgm:prSet>
      <dgm:spPr/>
    </dgm:pt>
    <dgm:pt modelId="{B1781908-7274-4CF7-902A-C38D9A48ABFE}" type="pres">
      <dgm:prSet presAssocID="{CEE7FDE9-5586-4084-8C9F-400630005E75}" presName="parentLin" presStyleCnt="0"/>
      <dgm:spPr/>
    </dgm:pt>
    <dgm:pt modelId="{0E3B7FD0-C01C-4EE2-B78E-5B277B84A2FB}" type="pres">
      <dgm:prSet presAssocID="{CEE7FDE9-5586-4084-8C9F-400630005E75}" presName="parentLeftMargin" presStyleLbl="node1" presStyleIdx="0" presStyleCnt="1"/>
      <dgm:spPr/>
    </dgm:pt>
    <dgm:pt modelId="{DAB201DE-9050-493C-8DF1-46D6992A1ACA}" type="pres">
      <dgm:prSet presAssocID="{CEE7FDE9-5586-4084-8C9F-400630005E75}" presName="parentText" presStyleLbl="node1" presStyleIdx="0" presStyleCnt="1">
        <dgm:presLayoutVars>
          <dgm:chMax val="0"/>
          <dgm:bulletEnabled val="1"/>
        </dgm:presLayoutVars>
      </dgm:prSet>
      <dgm:spPr/>
    </dgm:pt>
    <dgm:pt modelId="{362951C0-91F7-4163-B858-EA0555A53FFE}" type="pres">
      <dgm:prSet presAssocID="{CEE7FDE9-5586-4084-8C9F-400630005E75}" presName="negativeSpace" presStyleCnt="0"/>
      <dgm:spPr/>
    </dgm:pt>
    <dgm:pt modelId="{84C9028D-4AFA-4961-89C3-7DB19A934764}" type="pres">
      <dgm:prSet presAssocID="{CEE7FDE9-5586-4084-8C9F-400630005E75}" presName="childText" presStyleLbl="conFgAcc1" presStyleIdx="0" presStyleCnt="1">
        <dgm:presLayoutVars>
          <dgm:bulletEnabled val="1"/>
        </dgm:presLayoutVars>
      </dgm:prSet>
      <dgm:spPr/>
    </dgm:pt>
  </dgm:ptLst>
  <dgm:cxnLst>
    <dgm:cxn modelId="{12F3F700-DD3C-41FC-B8BE-8BA18634BCD5}" type="presOf" srcId="{CEE7FDE9-5586-4084-8C9F-400630005E75}" destId="{DAB201DE-9050-493C-8DF1-46D6992A1ACA}" srcOrd="1" destOrd="0" presId="urn:microsoft.com/office/officeart/2005/8/layout/list1"/>
    <dgm:cxn modelId="{71A2E008-DD11-4C38-8012-97A2893ECA35}" srcId="{74905387-621B-4A96-AE5F-6BEFE8686CD0}" destId="{4271EB56-B460-41B5-882D-BCCABCE9FCE6}" srcOrd="1" destOrd="0" parTransId="{B904CE06-A508-48DC-8CC3-2D80580622F3}" sibTransId="{D5132349-B557-4767-BA03-E169F383347F}"/>
    <dgm:cxn modelId="{F1D76A1A-CE75-4D5B-A94E-71046DD11993}" type="presOf" srcId="{60F55E58-E932-49E3-9654-CC048F4A284E}" destId="{84C9028D-4AFA-4961-89C3-7DB19A934764}" srcOrd="0" destOrd="4" presId="urn:microsoft.com/office/officeart/2005/8/layout/list1"/>
    <dgm:cxn modelId="{AC396825-12DE-4E95-A29C-B50C89C9A6FE}" srcId="{A0B16762-7B3E-4B13-8A36-BA23DA2718A1}" destId="{CEE7FDE9-5586-4084-8C9F-400630005E75}" srcOrd="0" destOrd="0" parTransId="{B5B9F044-7BD1-4241-BC0C-F753FDD96C77}" sibTransId="{554B60A4-6C28-49AB-817F-F559D25269CB}"/>
    <dgm:cxn modelId="{7A720128-4E31-4B66-955D-002E03541431}" srcId="{CEE7FDE9-5586-4084-8C9F-400630005E75}" destId="{74905387-621B-4A96-AE5F-6BEFE8686CD0}" srcOrd="1" destOrd="0" parTransId="{E28BD99C-19DA-442F-A7B9-05C9EEB54764}" sibTransId="{C6899083-799D-41F2-82B0-487048060AC2}"/>
    <dgm:cxn modelId="{86520241-3C94-4E1C-9138-F6EB7BB9B9F7}" type="presOf" srcId="{DC8DCF57-D52E-408D-A84C-29BC145A47BB}" destId="{84C9028D-4AFA-4961-89C3-7DB19A934764}" srcOrd="0" destOrd="5" presId="urn:microsoft.com/office/officeart/2005/8/layout/list1"/>
    <dgm:cxn modelId="{084BB04F-A639-4F1B-90E8-E582246DC604}" srcId="{74905387-621B-4A96-AE5F-6BEFE8686CD0}" destId="{DC8DCF57-D52E-408D-A84C-29BC145A47BB}" srcOrd="3" destOrd="0" parTransId="{A23FFDED-4395-464F-B709-FE66B2A93146}" sibTransId="{0A6697B6-E1E3-46CE-9F85-F03C9DA3B52A}"/>
    <dgm:cxn modelId="{6C873F58-7946-4F93-8829-D9BB2300AAF1}" type="presOf" srcId="{4271EB56-B460-41B5-882D-BCCABCE9FCE6}" destId="{84C9028D-4AFA-4961-89C3-7DB19A934764}" srcOrd="0" destOrd="3" presId="urn:microsoft.com/office/officeart/2005/8/layout/list1"/>
    <dgm:cxn modelId="{3D49647C-7419-40AB-9878-63B834587023}" srcId="{CEE7FDE9-5586-4084-8C9F-400630005E75}" destId="{84B596F0-5008-48E6-A562-9A8F190FC577}" srcOrd="0" destOrd="0" parTransId="{CFCFF398-48E4-496E-80BF-54D48BD573FE}" sibTransId="{C69DA44B-4A81-4DEF-BA3F-E59C688635C7}"/>
    <dgm:cxn modelId="{A3DC7D81-B72E-4CD0-AA02-41150FDF4545}" srcId="{74905387-621B-4A96-AE5F-6BEFE8686CD0}" destId="{B81FE248-D11C-4C77-8D87-4C841391949A}" srcOrd="0" destOrd="0" parTransId="{F22746DB-F324-4F1E-8C12-885FC1284C5C}" sibTransId="{9065DFD7-E9CF-49C4-8EA7-BACEE9D5D175}"/>
    <dgm:cxn modelId="{B6A5C588-741F-4AF4-B059-497AB131DE08}" type="presOf" srcId="{A0B16762-7B3E-4B13-8A36-BA23DA2718A1}" destId="{A3D447B0-7F70-40CE-A54E-44188772EDC2}" srcOrd="0" destOrd="0" presId="urn:microsoft.com/office/officeart/2005/8/layout/list1"/>
    <dgm:cxn modelId="{ADDB4C95-363F-4C03-8425-20E83F559679}" type="presOf" srcId="{74905387-621B-4A96-AE5F-6BEFE8686CD0}" destId="{84C9028D-4AFA-4961-89C3-7DB19A934764}" srcOrd="0" destOrd="1" presId="urn:microsoft.com/office/officeart/2005/8/layout/list1"/>
    <dgm:cxn modelId="{B129139C-B08F-4C14-AAB5-6763A0A37FE0}" type="presOf" srcId="{B81FE248-D11C-4C77-8D87-4C841391949A}" destId="{84C9028D-4AFA-4961-89C3-7DB19A934764}" srcOrd="0" destOrd="2" presId="urn:microsoft.com/office/officeart/2005/8/layout/list1"/>
    <dgm:cxn modelId="{4BCD6AA3-7F93-4152-A063-D8D3C68AE1A0}" type="presOf" srcId="{84B596F0-5008-48E6-A562-9A8F190FC577}" destId="{84C9028D-4AFA-4961-89C3-7DB19A934764}" srcOrd="0" destOrd="0" presId="urn:microsoft.com/office/officeart/2005/8/layout/list1"/>
    <dgm:cxn modelId="{1F464FD4-5ACA-457C-89B8-10F14BACCBF6}" type="presOf" srcId="{8646F876-17DD-4628-AB0D-68766D7D033D}" destId="{84C9028D-4AFA-4961-89C3-7DB19A934764}" srcOrd="0" destOrd="6" presId="urn:microsoft.com/office/officeart/2005/8/layout/list1"/>
    <dgm:cxn modelId="{343BCEE1-52D8-4B17-9B54-3D9891D331A4}" srcId="{CEE7FDE9-5586-4084-8C9F-400630005E75}" destId="{8646F876-17DD-4628-AB0D-68766D7D033D}" srcOrd="2" destOrd="0" parTransId="{B3F19F76-F2FF-41EC-A1C0-16056158FAFE}" sibTransId="{6375BC7A-55B5-4D46-89FF-3E349A39D48C}"/>
    <dgm:cxn modelId="{B0F6EDED-B3F5-415C-9A8C-89E0F08F34F7}" srcId="{74905387-621B-4A96-AE5F-6BEFE8686CD0}" destId="{60F55E58-E932-49E3-9654-CC048F4A284E}" srcOrd="2" destOrd="0" parTransId="{3BAD1C70-E7BC-4BED-81BD-5E12A0F4B7CF}" sibTransId="{F4708B0D-6C40-4586-93DE-DFB968CA36CD}"/>
    <dgm:cxn modelId="{A2A60BFE-C707-4954-A2AF-A7617202B0A3}" type="presOf" srcId="{CEE7FDE9-5586-4084-8C9F-400630005E75}" destId="{0E3B7FD0-C01C-4EE2-B78E-5B277B84A2FB}" srcOrd="0" destOrd="0" presId="urn:microsoft.com/office/officeart/2005/8/layout/list1"/>
    <dgm:cxn modelId="{3243F9BD-855C-46E6-84A4-9FD24C9FFF2D}" type="presParOf" srcId="{A3D447B0-7F70-40CE-A54E-44188772EDC2}" destId="{B1781908-7274-4CF7-902A-C38D9A48ABFE}" srcOrd="0" destOrd="0" presId="urn:microsoft.com/office/officeart/2005/8/layout/list1"/>
    <dgm:cxn modelId="{FE49041C-528F-4544-A8AA-EB2F90507CE7}" type="presParOf" srcId="{B1781908-7274-4CF7-902A-C38D9A48ABFE}" destId="{0E3B7FD0-C01C-4EE2-B78E-5B277B84A2FB}" srcOrd="0" destOrd="0" presId="urn:microsoft.com/office/officeart/2005/8/layout/list1"/>
    <dgm:cxn modelId="{9509FC9C-7C94-45B9-AB3B-1A4F42FE6E02}" type="presParOf" srcId="{B1781908-7274-4CF7-902A-C38D9A48ABFE}" destId="{DAB201DE-9050-493C-8DF1-46D6992A1ACA}" srcOrd="1" destOrd="0" presId="urn:microsoft.com/office/officeart/2005/8/layout/list1"/>
    <dgm:cxn modelId="{90CB5892-6689-45D3-BECF-CB174869BC78}" type="presParOf" srcId="{A3D447B0-7F70-40CE-A54E-44188772EDC2}" destId="{362951C0-91F7-4163-B858-EA0555A53FFE}" srcOrd="1" destOrd="0" presId="urn:microsoft.com/office/officeart/2005/8/layout/list1"/>
    <dgm:cxn modelId="{9EB53167-9975-49C3-A6D0-352E4173C0EB}" type="presParOf" srcId="{A3D447B0-7F70-40CE-A54E-44188772EDC2}" destId="{84C9028D-4AFA-4961-89C3-7DB19A934764}" srcOrd="2" destOrd="0" presId="urn:microsoft.com/office/officeart/2005/8/layout/list1"/>
  </dgm:cxnLst>
  <dgm:bg/>
  <dgm:whole/>
  <dgm:extLst>
    <a:ext uri="http://schemas.microsoft.com/office/drawing/2008/diagram">
      <dsp:dataModelExt xmlns:dsp="http://schemas.microsoft.com/office/drawing/2008/diagram" relId="rId2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0B16762-7B3E-4B13-8A36-BA23DA2718A1}" type="doc">
      <dgm:prSet loTypeId="urn:microsoft.com/office/officeart/2005/8/layout/list1" loCatId="list" qsTypeId="urn:microsoft.com/office/officeart/2005/8/quickstyle/simple1" qsCatId="simple" csTypeId="urn:microsoft.com/office/officeart/2005/8/colors/accent1_3" csCatId="accent1" phldr="1"/>
      <dgm:spPr/>
      <dgm:t>
        <a:bodyPr/>
        <a:lstStyle/>
        <a:p>
          <a:endParaRPr lang="en-US"/>
        </a:p>
      </dgm:t>
    </dgm:pt>
    <dgm:pt modelId="{CEE7FDE9-5586-4084-8C9F-400630005E75}">
      <dgm:prSet phldrT="[Text]"/>
      <dgm:spPr>
        <a:solidFill>
          <a:schemeClr val="accent1">
            <a:lumMod val="60000"/>
            <a:lumOff val="40000"/>
          </a:schemeClr>
        </a:solidFill>
      </dgm:spPr>
      <dgm:t>
        <a:bodyPr/>
        <a:lstStyle/>
        <a:p>
          <a:r>
            <a:rPr lang="en-US"/>
            <a:t>Factor 2 - </a:t>
          </a:r>
          <a:r>
            <a:rPr lang="en-GB"/>
            <a:t>Interpersonal elements of care</a:t>
          </a:r>
          <a:endParaRPr lang="en-US"/>
        </a:p>
      </dgm:t>
    </dgm:pt>
    <dgm:pt modelId="{B5B9F044-7BD1-4241-BC0C-F753FDD96C77}" type="parTrans" cxnId="{AC396825-12DE-4E95-A29C-B50C89C9A6FE}">
      <dgm:prSet/>
      <dgm:spPr/>
      <dgm:t>
        <a:bodyPr/>
        <a:lstStyle/>
        <a:p>
          <a:endParaRPr lang="en-US"/>
        </a:p>
      </dgm:t>
    </dgm:pt>
    <dgm:pt modelId="{554B60A4-6C28-49AB-817F-F559D25269CB}" type="sibTrans" cxnId="{AC396825-12DE-4E95-A29C-B50C89C9A6FE}">
      <dgm:prSet/>
      <dgm:spPr/>
      <dgm:t>
        <a:bodyPr/>
        <a:lstStyle/>
        <a:p>
          <a:endParaRPr lang="en-US"/>
        </a:p>
      </dgm:t>
    </dgm:pt>
    <dgm:pt modelId="{84B596F0-5008-48E6-A562-9A8F190FC577}">
      <dgm:prSet phldrT="[Text]"/>
      <dgm:spPr/>
      <dgm:t>
        <a:bodyPr/>
        <a:lstStyle/>
        <a:p>
          <a:r>
            <a:rPr lang="en-US"/>
            <a:t>Represented five particpants views</a:t>
          </a:r>
        </a:p>
      </dgm:t>
    </dgm:pt>
    <dgm:pt modelId="{CFCFF398-48E4-496E-80BF-54D48BD573FE}" type="parTrans" cxnId="{3D49647C-7419-40AB-9878-63B834587023}">
      <dgm:prSet/>
      <dgm:spPr/>
      <dgm:t>
        <a:bodyPr/>
        <a:lstStyle/>
        <a:p>
          <a:endParaRPr lang="en-US"/>
        </a:p>
      </dgm:t>
    </dgm:pt>
    <dgm:pt modelId="{C69DA44B-4A81-4DEF-BA3F-E59C688635C7}" type="sibTrans" cxnId="{3D49647C-7419-40AB-9878-63B834587023}">
      <dgm:prSet/>
      <dgm:spPr/>
      <dgm:t>
        <a:bodyPr/>
        <a:lstStyle/>
        <a:p>
          <a:endParaRPr lang="en-US"/>
        </a:p>
      </dgm:t>
    </dgm:pt>
    <dgm:pt modelId="{06657F44-9273-4871-B986-EA815C248D0D}">
      <dgm:prSet/>
      <dgm:spPr/>
      <dgm:t>
        <a:bodyPr/>
        <a:lstStyle/>
        <a:p>
          <a:r>
            <a:rPr lang="en-US"/>
            <a:t>Barriers to recovery were:</a:t>
          </a:r>
        </a:p>
      </dgm:t>
    </dgm:pt>
    <dgm:pt modelId="{66A65B32-DEFF-43B4-A70D-58640082815A}" type="parTrans" cxnId="{7CF19430-D2D0-4968-9272-8E137522B6FE}">
      <dgm:prSet/>
      <dgm:spPr/>
      <dgm:t>
        <a:bodyPr/>
        <a:lstStyle/>
        <a:p>
          <a:endParaRPr lang="en-US"/>
        </a:p>
      </dgm:t>
    </dgm:pt>
    <dgm:pt modelId="{7339A669-EF3F-4DC7-B02D-1BEBB99652BE}" type="sibTrans" cxnId="{7CF19430-D2D0-4968-9272-8E137522B6FE}">
      <dgm:prSet/>
      <dgm:spPr/>
      <dgm:t>
        <a:bodyPr/>
        <a:lstStyle/>
        <a:p>
          <a:endParaRPr lang="en-US"/>
        </a:p>
      </dgm:t>
    </dgm:pt>
    <dgm:pt modelId="{5DF1C32E-1B57-4DEF-B98F-9F851A442DBE}">
      <dgm:prSet/>
      <dgm:spPr/>
      <dgm:t>
        <a:bodyPr/>
        <a:lstStyle/>
        <a:p>
          <a:r>
            <a:rPr lang="en-US"/>
            <a:t>Feeling powerless and like they can't lead a fulfilling life </a:t>
          </a:r>
        </a:p>
      </dgm:t>
    </dgm:pt>
    <dgm:pt modelId="{22095106-9846-4D30-BB7A-CDF4161472B8}" type="parTrans" cxnId="{B12397C5-CB47-4B2D-92A7-6E6420487210}">
      <dgm:prSet/>
      <dgm:spPr/>
      <dgm:t>
        <a:bodyPr/>
        <a:lstStyle/>
        <a:p>
          <a:endParaRPr lang="en-US"/>
        </a:p>
      </dgm:t>
    </dgm:pt>
    <dgm:pt modelId="{911C2A9F-D1CF-4478-81BF-DB754CC9F195}" type="sibTrans" cxnId="{B12397C5-CB47-4B2D-92A7-6E6420487210}">
      <dgm:prSet/>
      <dgm:spPr/>
      <dgm:t>
        <a:bodyPr/>
        <a:lstStyle/>
        <a:p>
          <a:endParaRPr lang="en-US"/>
        </a:p>
      </dgm:t>
    </dgm:pt>
    <dgm:pt modelId="{3ED48824-9CB2-4CB9-9DB0-6FDEAC463139}">
      <dgm:prSet/>
      <dgm:spPr/>
      <dgm:t>
        <a:bodyPr/>
        <a:lstStyle/>
        <a:p>
          <a:r>
            <a:rPr lang="en-US"/>
            <a:t>Not feeling listened to by staff leaving them feeling uninvolved in their care</a:t>
          </a:r>
        </a:p>
      </dgm:t>
    </dgm:pt>
    <dgm:pt modelId="{A3F9AE3B-5297-4D14-BC02-797491BE36B7}" type="parTrans" cxnId="{E7630E56-0719-4F81-A015-B4FE73260730}">
      <dgm:prSet/>
      <dgm:spPr/>
      <dgm:t>
        <a:bodyPr/>
        <a:lstStyle/>
        <a:p>
          <a:endParaRPr lang="en-US"/>
        </a:p>
      </dgm:t>
    </dgm:pt>
    <dgm:pt modelId="{6D2C5E11-1E8D-49FE-8E94-BB0DD22293C0}" type="sibTrans" cxnId="{E7630E56-0719-4F81-A015-B4FE73260730}">
      <dgm:prSet/>
      <dgm:spPr/>
      <dgm:t>
        <a:bodyPr/>
        <a:lstStyle/>
        <a:p>
          <a:endParaRPr lang="en-US"/>
        </a:p>
      </dgm:t>
    </dgm:pt>
    <dgm:pt modelId="{6EEDC0F2-7282-43B9-BC49-464ADD465A9E}">
      <dgm:prSet/>
      <dgm:spPr/>
      <dgm:t>
        <a:bodyPr/>
        <a:lstStyle/>
        <a:p>
          <a:r>
            <a:rPr lang="en-US"/>
            <a:t>Feeling like care was generic and not inidividualised </a:t>
          </a:r>
        </a:p>
      </dgm:t>
    </dgm:pt>
    <dgm:pt modelId="{CD6AA957-B7A8-41FA-ACA2-75DC1EE4C82B}" type="parTrans" cxnId="{A5258B54-FB75-4EE1-ACD6-BE3AAF8FA4D6}">
      <dgm:prSet/>
      <dgm:spPr/>
      <dgm:t>
        <a:bodyPr/>
        <a:lstStyle/>
        <a:p>
          <a:endParaRPr lang="en-US"/>
        </a:p>
      </dgm:t>
    </dgm:pt>
    <dgm:pt modelId="{A8CD1057-FDBB-484E-942C-98AD0B2B8AF9}" type="sibTrans" cxnId="{A5258B54-FB75-4EE1-ACD6-BE3AAF8FA4D6}">
      <dgm:prSet/>
      <dgm:spPr/>
      <dgm:t>
        <a:bodyPr/>
        <a:lstStyle/>
        <a:p>
          <a:endParaRPr lang="en-US"/>
        </a:p>
      </dgm:t>
    </dgm:pt>
    <dgm:pt modelId="{8F392FCE-0378-4C5B-A4A5-33491ECC72EE}">
      <dgm:prSet/>
      <dgm:spPr/>
      <dgm:t>
        <a:bodyPr/>
        <a:lstStyle/>
        <a:p>
          <a:r>
            <a:rPr lang="en-US"/>
            <a:t>Medical alternatives weren't offered to them</a:t>
          </a:r>
        </a:p>
      </dgm:t>
    </dgm:pt>
    <dgm:pt modelId="{6A390CD1-6F90-499B-BA5B-903D8F318C04}" type="parTrans" cxnId="{89447689-07FF-4A96-9583-27754F966C4B}">
      <dgm:prSet/>
      <dgm:spPr/>
      <dgm:t>
        <a:bodyPr/>
        <a:lstStyle/>
        <a:p>
          <a:endParaRPr lang="en-US"/>
        </a:p>
      </dgm:t>
    </dgm:pt>
    <dgm:pt modelId="{E96C6F7B-3589-4248-9E0E-57897573B4F1}" type="sibTrans" cxnId="{89447689-07FF-4A96-9583-27754F966C4B}">
      <dgm:prSet/>
      <dgm:spPr/>
      <dgm:t>
        <a:bodyPr/>
        <a:lstStyle/>
        <a:p>
          <a:endParaRPr lang="en-US"/>
        </a:p>
      </dgm:t>
    </dgm:pt>
    <dgm:pt modelId="{A3D447B0-7F70-40CE-A54E-44188772EDC2}" type="pres">
      <dgm:prSet presAssocID="{A0B16762-7B3E-4B13-8A36-BA23DA2718A1}" presName="linear" presStyleCnt="0">
        <dgm:presLayoutVars>
          <dgm:dir/>
          <dgm:animLvl val="lvl"/>
          <dgm:resizeHandles val="exact"/>
        </dgm:presLayoutVars>
      </dgm:prSet>
      <dgm:spPr/>
    </dgm:pt>
    <dgm:pt modelId="{B1781908-7274-4CF7-902A-C38D9A48ABFE}" type="pres">
      <dgm:prSet presAssocID="{CEE7FDE9-5586-4084-8C9F-400630005E75}" presName="parentLin" presStyleCnt="0"/>
      <dgm:spPr/>
    </dgm:pt>
    <dgm:pt modelId="{0E3B7FD0-C01C-4EE2-B78E-5B277B84A2FB}" type="pres">
      <dgm:prSet presAssocID="{CEE7FDE9-5586-4084-8C9F-400630005E75}" presName="parentLeftMargin" presStyleLbl="node1" presStyleIdx="0" presStyleCnt="1"/>
      <dgm:spPr/>
    </dgm:pt>
    <dgm:pt modelId="{DAB201DE-9050-493C-8DF1-46D6992A1ACA}" type="pres">
      <dgm:prSet presAssocID="{CEE7FDE9-5586-4084-8C9F-400630005E75}" presName="parentText" presStyleLbl="node1" presStyleIdx="0" presStyleCnt="1">
        <dgm:presLayoutVars>
          <dgm:chMax val="0"/>
          <dgm:bulletEnabled val="1"/>
        </dgm:presLayoutVars>
      </dgm:prSet>
      <dgm:spPr/>
    </dgm:pt>
    <dgm:pt modelId="{362951C0-91F7-4163-B858-EA0555A53FFE}" type="pres">
      <dgm:prSet presAssocID="{CEE7FDE9-5586-4084-8C9F-400630005E75}" presName="negativeSpace" presStyleCnt="0"/>
      <dgm:spPr/>
    </dgm:pt>
    <dgm:pt modelId="{84C9028D-4AFA-4961-89C3-7DB19A934764}" type="pres">
      <dgm:prSet presAssocID="{CEE7FDE9-5586-4084-8C9F-400630005E75}" presName="childText" presStyleLbl="conFgAcc1" presStyleIdx="0" presStyleCnt="1">
        <dgm:presLayoutVars>
          <dgm:bulletEnabled val="1"/>
        </dgm:presLayoutVars>
      </dgm:prSet>
      <dgm:spPr/>
    </dgm:pt>
  </dgm:ptLst>
  <dgm:cxnLst>
    <dgm:cxn modelId="{12F3F700-DD3C-41FC-B8BE-8BA18634BCD5}" type="presOf" srcId="{CEE7FDE9-5586-4084-8C9F-400630005E75}" destId="{DAB201DE-9050-493C-8DF1-46D6992A1ACA}" srcOrd="1" destOrd="0" presId="urn:microsoft.com/office/officeart/2005/8/layout/list1"/>
    <dgm:cxn modelId="{AC396825-12DE-4E95-A29C-B50C89C9A6FE}" srcId="{A0B16762-7B3E-4B13-8A36-BA23DA2718A1}" destId="{CEE7FDE9-5586-4084-8C9F-400630005E75}" srcOrd="0" destOrd="0" parTransId="{B5B9F044-7BD1-4241-BC0C-F753FDD96C77}" sibTransId="{554B60A4-6C28-49AB-817F-F559D25269CB}"/>
    <dgm:cxn modelId="{7CF19430-D2D0-4968-9272-8E137522B6FE}" srcId="{CEE7FDE9-5586-4084-8C9F-400630005E75}" destId="{06657F44-9273-4871-B986-EA815C248D0D}" srcOrd="1" destOrd="0" parTransId="{66A65B32-DEFF-43B4-A70D-58640082815A}" sibTransId="{7339A669-EF3F-4DC7-B02D-1BEBB99652BE}"/>
    <dgm:cxn modelId="{CC6E2042-8694-4E09-9DCE-2CA72E843B3B}" type="presOf" srcId="{06657F44-9273-4871-B986-EA815C248D0D}" destId="{84C9028D-4AFA-4961-89C3-7DB19A934764}" srcOrd="0" destOrd="1" presId="urn:microsoft.com/office/officeart/2005/8/layout/list1"/>
    <dgm:cxn modelId="{7BFF914D-0D97-41EE-91A4-ECAB3DCF2270}" type="presOf" srcId="{6EEDC0F2-7282-43B9-BC49-464ADD465A9E}" destId="{84C9028D-4AFA-4961-89C3-7DB19A934764}" srcOrd="0" destOrd="4" presId="urn:microsoft.com/office/officeart/2005/8/layout/list1"/>
    <dgm:cxn modelId="{A5258B54-FB75-4EE1-ACD6-BE3AAF8FA4D6}" srcId="{06657F44-9273-4871-B986-EA815C248D0D}" destId="{6EEDC0F2-7282-43B9-BC49-464ADD465A9E}" srcOrd="2" destOrd="0" parTransId="{CD6AA957-B7A8-41FA-ACA2-75DC1EE4C82B}" sibTransId="{A8CD1057-FDBB-484E-942C-98AD0B2B8AF9}"/>
    <dgm:cxn modelId="{E7630E56-0719-4F81-A015-B4FE73260730}" srcId="{06657F44-9273-4871-B986-EA815C248D0D}" destId="{3ED48824-9CB2-4CB9-9DB0-6FDEAC463139}" srcOrd="1" destOrd="0" parTransId="{A3F9AE3B-5297-4D14-BC02-797491BE36B7}" sibTransId="{6D2C5E11-1E8D-49FE-8E94-BB0DD22293C0}"/>
    <dgm:cxn modelId="{6679B656-9CC2-45F3-B4AD-DB5C268D52C8}" type="presOf" srcId="{8F392FCE-0378-4C5B-A4A5-33491ECC72EE}" destId="{84C9028D-4AFA-4961-89C3-7DB19A934764}" srcOrd="0" destOrd="5" presId="urn:microsoft.com/office/officeart/2005/8/layout/list1"/>
    <dgm:cxn modelId="{3D49647C-7419-40AB-9878-63B834587023}" srcId="{CEE7FDE9-5586-4084-8C9F-400630005E75}" destId="{84B596F0-5008-48E6-A562-9A8F190FC577}" srcOrd="0" destOrd="0" parTransId="{CFCFF398-48E4-496E-80BF-54D48BD573FE}" sibTransId="{C69DA44B-4A81-4DEF-BA3F-E59C688635C7}"/>
    <dgm:cxn modelId="{B6A5C588-741F-4AF4-B059-497AB131DE08}" type="presOf" srcId="{A0B16762-7B3E-4B13-8A36-BA23DA2718A1}" destId="{A3D447B0-7F70-40CE-A54E-44188772EDC2}" srcOrd="0" destOrd="0" presId="urn:microsoft.com/office/officeart/2005/8/layout/list1"/>
    <dgm:cxn modelId="{89447689-07FF-4A96-9583-27754F966C4B}" srcId="{06657F44-9273-4871-B986-EA815C248D0D}" destId="{8F392FCE-0378-4C5B-A4A5-33491ECC72EE}" srcOrd="3" destOrd="0" parTransId="{6A390CD1-6F90-499B-BA5B-903D8F318C04}" sibTransId="{E96C6F7B-3589-4248-9E0E-57897573B4F1}"/>
    <dgm:cxn modelId="{50AE7598-903A-4266-8F34-E7096B46034D}" type="presOf" srcId="{3ED48824-9CB2-4CB9-9DB0-6FDEAC463139}" destId="{84C9028D-4AFA-4961-89C3-7DB19A934764}" srcOrd="0" destOrd="3" presId="urn:microsoft.com/office/officeart/2005/8/layout/list1"/>
    <dgm:cxn modelId="{4BCD6AA3-7F93-4152-A063-D8D3C68AE1A0}" type="presOf" srcId="{84B596F0-5008-48E6-A562-9A8F190FC577}" destId="{84C9028D-4AFA-4961-89C3-7DB19A934764}" srcOrd="0" destOrd="0" presId="urn:microsoft.com/office/officeart/2005/8/layout/list1"/>
    <dgm:cxn modelId="{783F63C3-06B8-4BFF-B3C6-D81E0DF4F4E0}" type="presOf" srcId="{5DF1C32E-1B57-4DEF-B98F-9F851A442DBE}" destId="{84C9028D-4AFA-4961-89C3-7DB19A934764}" srcOrd="0" destOrd="2" presId="urn:microsoft.com/office/officeart/2005/8/layout/list1"/>
    <dgm:cxn modelId="{B12397C5-CB47-4B2D-92A7-6E6420487210}" srcId="{06657F44-9273-4871-B986-EA815C248D0D}" destId="{5DF1C32E-1B57-4DEF-B98F-9F851A442DBE}" srcOrd="0" destOrd="0" parTransId="{22095106-9846-4D30-BB7A-CDF4161472B8}" sibTransId="{911C2A9F-D1CF-4478-81BF-DB754CC9F195}"/>
    <dgm:cxn modelId="{A2A60BFE-C707-4954-A2AF-A7617202B0A3}" type="presOf" srcId="{CEE7FDE9-5586-4084-8C9F-400630005E75}" destId="{0E3B7FD0-C01C-4EE2-B78E-5B277B84A2FB}" srcOrd="0" destOrd="0" presId="urn:microsoft.com/office/officeart/2005/8/layout/list1"/>
    <dgm:cxn modelId="{3243F9BD-855C-46E6-84A4-9FD24C9FFF2D}" type="presParOf" srcId="{A3D447B0-7F70-40CE-A54E-44188772EDC2}" destId="{B1781908-7274-4CF7-902A-C38D9A48ABFE}" srcOrd="0" destOrd="0" presId="urn:microsoft.com/office/officeart/2005/8/layout/list1"/>
    <dgm:cxn modelId="{FE49041C-528F-4544-A8AA-EB2F90507CE7}" type="presParOf" srcId="{B1781908-7274-4CF7-902A-C38D9A48ABFE}" destId="{0E3B7FD0-C01C-4EE2-B78E-5B277B84A2FB}" srcOrd="0" destOrd="0" presId="urn:microsoft.com/office/officeart/2005/8/layout/list1"/>
    <dgm:cxn modelId="{9509FC9C-7C94-45B9-AB3B-1A4F42FE6E02}" type="presParOf" srcId="{B1781908-7274-4CF7-902A-C38D9A48ABFE}" destId="{DAB201DE-9050-493C-8DF1-46D6992A1ACA}" srcOrd="1" destOrd="0" presId="urn:microsoft.com/office/officeart/2005/8/layout/list1"/>
    <dgm:cxn modelId="{90CB5892-6689-45D3-BECF-CB174869BC78}" type="presParOf" srcId="{A3D447B0-7F70-40CE-A54E-44188772EDC2}" destId="{362951C0-91F7-4163-B858-EA0555A53FFE}" srcOrd="1" destOrd="0" presId="urn:microsoft.com/office/officeart/2005/8/layout/list1"/>
    <dgm:cxn modelId="{9EB53167-9975-49C3-A6D0-352E4173C0EB}" type="presParOf" srcId="{A3D447B0-7F70-40CE-A54E-44188772EDC2}" destId="{84C9028D-4AFA-4961-89C3-7DB19A934764}" srcOrd="2" destOrd="0" presId="urn:microsoft.com/office/officeart/2005/8/layout/list1"/>
  </dgm:cxnLst>
  <dgm:bg/>
  <dgm:whole/>
  <dgm:extLst>
    <a:ext uri="http://schemas.microsoft.com/office/drawing/2008/diagram">
      <dsp:dataModelExt xmlns:dsp="http://schemas.microsoft.com/office/drawing/2008/diagram" relId="rId2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9D577CB-9096-4052-A432-157DB231422A}" type="doc">
      <dgm:prSet loTypeId="urn:microsoft.com/office/officeart/2005/8/layout/list1" loCatId="list" qsTypeId="urn:microsoft.com/office/officeart/2005/8/quickstyle/simple1" qsCatId="simple" csTypeId="urn:microsoft.com/office/officeart/2005/8/colors/accent1_3" csCatId="accent1" phldr="1"/>
      <dgm:spPr/>
      <dgm:t>
        <a:bodyPr/>
        <a:lstStyle/>
        <a:p>
          <a:endParaRPr lang="en-US"/>
        </a:p>
      </dgm:t>
    </dgm:pt>
    <dgm:pt modelId="{7EEC1F25-FF80-42C9-937F-87FB02FAE263}">
      <dgm:prSet phldrT="[Text]"/>
      <dgm:spPr>
        <a:solidFill>
          <a:schemeClr val="accent1">
            <a:lumMod val="60000"/>
            <a:lumOff val="40000"/>
          </a:schemeClr>
        </a:solidFill>
      </dgm:spPr>
      <dgm:t>
        <a:bodyPr/>
        <a:lstStyle/>
        <a:p>
          <a:r>
            <a:rPr lang="en-US"/>
            <a:t>Factor 3a - Shameful Feelings</a:t>
          </a:r>
        </a:p>
      </dgm:t>
    </dgm:pt>
    <dgm:pt modelId="{E8EEC42E-9076-40A6-9A6F-3AC557108AF5}" type="parTrans" cxnId="{5DF2BD33-47E3-474F-83CB-25A439D183E2}">
      <dgm:prSet/>
      <dgm:spPr/>
      <dgm:t>
        <a:bodyPr/>
        <a:lstStyle/>
        <a:p>
          <a:endParaRPr lang="en-US"/>
        </a:p>
      </dgm:t>
    </dgm:pt>
    <dgm:pt modelId="{A3C7BB89-3A19-467D-B9BB-C5692C990358}" type="sibTrans" cxnId="{5DF2BD33-47E3-474F-83CB-25A439D183E2}">
      <dgm:prSet/>
      <dgm:spPr/>
      <dgm:t>
        <a:bodyPr/>
        <a:lstStyle/>
        <a:p>
          <a:endParaRPr lang="en-US"/>
        </a:p>
      </dgm:t>
    </dgm:pt>
    <dgm:pt modelId="{3D13A027-0132-44B4-BF76-186A58703E01}">
      <dgm:prSet phldrT="[Text]"/>
      <dgm:spPr/>
      <dgm:t>
        <a:bodyPr/>
        <a:lstStyle/>
        <a:p>
          <a:r>
            <a:rPr lang="en-US"/>
            <a:t>Represents two participants views</a:t>
          </a:r>
        </a:p>
      </dgm:t>
    </dgm:pt>
    <dgm:pt modelId="{223354F3-837B-4A9A-AADE-E76DA64BF564}" type="parTrans" cxnId="{11AD3391-F8A5-406A-A1C5-2E3410905896}">
      <dgm:prSet/>
      <dgm:spPr/>
      <dgm:t>
        <a:bodyPr/>
        <a:lstStyle/>
        <a:p>
          <a:endParaRPr lang="en-US"/>
        </a:p>
      </dgm:t>
    </dgm:pt>
    <dgm:pt modelId="{20A29B87-2EEA-4F24-B248-C68DB38D17EA}" type="sibTrans" cxnId="{11AD3391-F8A5-406A-A1C5-2E3410905896}">
      <dgm:prSet/>
      <dgm:spPr/>
      <dgm:t>
        <a:bodyPr/>
        <a:lstStyle/>
        <a:p>
          <a:endParaRPr lang="en-US"/>
        </a:p>
      </dgm:t>
    </dgm:pt>
    <dgm:pt modelId="{B3BF3368-1113-49AD-B799-40B4325BC30C}">
      <dgm:prSet phldrT="[Text]"/>
      <dgm:spPr/>
      <dgm:t>
        <a:bodyPr/>
        <a:lstStyle/>
        <a:p>
          <a:r>
            <a:rPr lang="en-US"/>
            <a:t>Barriers to recovery include:</a:t>
          </a:r>
        </a:p>
      </dgm:t>
    </dgm:pt>
    <dgm:pt modelId="{387FC4CE-C11A-40F3-8C83-5673A8B0D385}" type="parTrans" cxnId="{79B9081B-2121-4321-A746-87410ADD0B90}">
      <dgm:prSet/>
      <dgm:spPr/>
      <dgm:t>
        <a:bodyPr/>
        <a:lstStyle/>
        <a:p>
          <a:endParaRPr lang="en-US"/>
        </a:p>
      </dgm:t>
    </dgm:pt>
    <dgm:pt modelId="{F2BC10BC-76D2-44E6-8EEE-DC763C305506}" type="sibTrans" cxnId="{79B9081B-2121-4321-A746-87410ADD0B90}">
      <dgm:prSet/>
      <dgm:spPr/>
      <dgm:t>
        <a:bodyPr/>
        <a:lstStyle/>
        <a:p>
          <a:endParaRPr lang="en-US"/>
        </a:p>
      </dgm:t>
    </dgm:pt>
    <dgm:pt modelId="{D78EC00D-DA77-4CA0-9DDB-A904572F8158}">
      <dgm:prSet phldrT="[Text]"/>
      <dgm:spPr/>
      <dgm:t>
        <a:bodyPr/>
        <a:lstStyle/>
        <a:p>
          <a:r>
            <a:rPr lang="en-US"/>
            <a:t>Struggling to accept their difficulties</a:t>
          </a:r>
        </a:p>
      </dgm:t>
    </dgm:pt>
    <dgm:pt modelId="{DB72BED8-1DC0-4194-A2BC-201C476B4011}" type="parTrans" cxnId="{65D30579-820B-4E64-A6EF-EBAEEC3BCCE7}">
      <dgm:prSet/>
      <dgm:spPr/>
      <dgm:t>
        <a:bodyPr/>
        <a:lstStyle/>
        <a:p>
          <a:endParaRPr lang="en-US"/>
        </a:p>
      </dgm:t>
    </dgm:pt>
    <dgm:pt modelId="{62305AB5-6270-45FC-9726-34BF15217A92}" type="sibTrans" cxnId="{65D30579-820B-4E64-A6EF-EBAEEC3BCCE7}">
      <dgm:prSet/>
      <dgm:spPr/>
      <dgm:t>
        <a:bodyPr/>
        <a:lstStyle/>
        <a:p>
          <a:endParaRPr lang="en-US"/>
        </a:p>
      </dgm:t>
    </dgm:pt>
    <dgm:pt modelId="{32008EC0-BC88-4643-9650-E64835306C3E}">
      <dgm:prSet phldrT="[Text]"/>
      <dgm:spPr/>
      <dgm:t>
        <a:bodyPr/>
        <a:lstStyle/>
        <a:p>
          <a:r>
            <a:rPr lang="en-US"/>
            <a:t>Shame</a:t>
          </a:r>
        </a:p>
      </dgm:t>
    </dgm:pt>
    <dgm:pt modelId="{6312C231-2214-4854-A781-E5D775D60825}" type="parTrans" cxnId="{0A92D9BE-9823-4730-B8D7-305BD2AEC1F4}">
      <dgm:prSet/>
      <dgm:spPr/>
      <dgm:t>
        <a:bodyPr/>
        <a:lstStyle/>
        <a:p>
          <a:endParaRPr lang="en-US"/>
        </a:p>
      </dgm:t>
    </dgm:pt>
    <dgm:pt modelId="{BD6DF55F-E869-4BF9-B360-731E6AF1F371}" type="sibTrans" cxnId="{0A92D9BE-9823-4730-B8D7-305BD2AEC1F4}">
      <dgm:prSet/>
      <dgm:spPr/>
      <dgm:t>
        <a:bodyPr/>
        <a:lstStyle/>
        <a:p>
          <a:endParaRPr lang="en-US"/>
        </a:p>
      </dgm:t>
    </dgm:pt>
    <dgm:pt modelId="{9A8B69FC-59B7-471D-9952-843411E994B7}">
      <dgm:prSet phldrT="[Text]"/>
      <dgm:spPr/>
      <dgm:t>
        <a:bodyPr/>
        <a:lstStyle/>
        <a:p>
          <a:r>
            <a:rPr lang="en-US"/>
            <a:t>Worries about what friends, family and co-workers might say</a:t>
          </a:r>
        </a:p>
      </dgm:t>
    </dgm:pt>
    <dgm:pt modelId="{8C7AE401-22AE-4FB8-82EA-2B489FF80AF1}" type="parTrans" cxnId="{7F5CDAA7-76C5-4D3A-A7AE-59CC8C6824EA}">
      <dgm:prSet/>
      <dgm:spPr/>
      <dgm:t>
        <a:bodyPr/>
        <a:lstStyle/>
        <a:p>
          <a:endParaRPr lang="en-US"/>
        </a:p>
      </dgm:t>
    </dgm:pt>
    <dgm:pt modelId="{CB33D862-56F8-488F-B535-59C8218C9179}" type="sibTrans" cxnId="{7F5CDAA7-76C5-4D3A-A7AE-59CC8C6824EA}">
      <dgm:prSet/>
      <dgm:spPr/>
      <dgm:t>
        <a:bodyPr/>
        <a:lstStyle/>
        <a:p>
          <a:endParaRPr lang="en-US"/>
        </a:p>
      </dgm:t>
    </dgm:pt>
    <dgm:pt modelId="{6559D9C8-B828-415F-87A7-3AE8BA360F19}">
      <dgm:prSet phldrT="[Text]"/>
      <dgm:spPr/>
      <dgm:t>
        <a:bodyPr/>
        <a:lstStyle/>
        <a:p>
          <a:r>
            <a:rPr lang="en-US"/>
            <a:t>Impact of difficulties on work</a:t>
          </a:r>
        </a:p>
      </dgm:t>
    </dgm:pt>
    <dgm:pt modelId="{58ECAD2B-BDC4-4E83-A274-9E11899EB7A5}" type="parTrans" cxnId="{1164567F-46F9-4C51-9C61-CAA447123255}">
      <dgm:prSet/>
      <dgm:spPr/>
      <dgm:t>
        <a:bodyPr/>
        <a:lstStyle/>
        <a:p>
          <a:endParaRPr lang="en-US"/>
        </a:p>
      </dgm:t>
    </dgm:pt>
    <dgm:pt modelId="{FA9228C8-FDF3-41C7-A9EC-05D617E10664}" type="sibTrans" cxnId="{1164567F-46F9-4C51-9C61-CAA447123255}">
      <dgm:prSet/>
      <dgm:spPr/>
      <dgm:t>
        <a:bodyPr/>
        <a:lstStyle/>
        <a:p>
          <a:endParaRPr lang="en-US"/>
        </a:p>
      </dgm:t>
    </dgm:pt>
    <dgm:pt modelId="{38C4CADB-4527-45A0-ABE6-40CA94109D7C}">
      <dgm:prSet phldrT="[Text]"/>
      <dgm:spPr/>
      <dgm:t>
        <a:bodyPr/>
        <a:lstStyle/>
        <a:p>
          <a:r>
            <a:rPr lang="en-US"/>
            <a:t>Participants were optimistic about recovery and spoke positively about experiences with staff and services</a:t>
          </a:r>
        </a:p>
      </dgm:t>
    </dgm:pt>
    <dgm:pt modelId="{7224DE0E-AB35-42D2-994F-67CAD50CE764}" type="parTrans" cxnId="{4B2944E0-5D2F-4E16-8FB3-94203C3A113E}">
      <dgm:prSet/>
      <dgm:spPr/>
      <dgm:t>
        <a:bodyPr/>
        <a:lstStyle/>
        <a:p>
          <a:endParaRPr lang="en-US"/>
        </a:p>
      </dgm:t>
    </dgm:pt>
    <dgm:pt modelId="{DA3D7993-CC16-4207-A66D-5EF9C481C4C6}" type="sibTrans" cxnId="{4B2944E0-5D2F-4E16-8FB3-94203C3A113E}">
      <dgm:prSet/>
      <dgm:spPr/>
      <dgm:t>
        <a:bodyPr/>
        <a:lstStyle/>
        <a:p>
          <a:endParaRPr lang="en-US"/>
        </a:p>
      </dgm:t>
    </dgm:pt>
    <dgm:pt modelId="{3287A188-33E0-4878-96FE-8B3733A14637}" type="pres">
      <dgm:prSet presAssocID="{79D577CB-9096-4052-A432-157DB231422A}" presName="linear" presStyleCnt="0">
        <dgm:presLayoutVars>
          <dgm:dir/>
          <dgm:animLvl val="lvl"/>
          <dgm:resizeHandles val="exact"/>
        </dgm:presLayoutVars>
      </dgm:prSet>
      <dgm:spPr/>
    </dgm:pt>
    <dgm:pt modelId="{6742D881-3760-4354-AE69-A98AB71D8021}" type="pres">
      <dgm:prSet presAssocID="{7EEC1F25-FF80-42C9-937F-87FB02FAE263}" presName="parentLin" presStyleCnt="0"/>
      <dgm:spPr/>
    </dgm:pt>
    <dgm:pt modelId="{1F725F8F-7363-41D4-B6D9-41BDE3D88CDD}" type="pres">
      <dgm:prSet presAssocID="{7EEC1F25-FF80-42C9-937F-87FB02FAE263}" presName="parentLeftMargin" presStyleLbl="node1" presStyleIdx="0" presStyleCnt="1"/>
      <dgm:spPr/>
    </dgm:pt>
    <dgm:pt modelId="{2A59EED5-24E6-4E02-8804-394BB23AB1B5}" type="pres">
      <dgm:prSet presAssocID="{7EEC1F25-FF80-42C9-937F-87FB02FAE263}" presName="parentText" presStyleLbl="node1" presStyleIdx="0" presStyleCnt="1">
        <dgm:presLayoutVars>
          <dgm:chMax val="0"/>
          <dgm:bulletEnabled val="1"/>
        </dgm:presLayoutVars>
      </dgm:prSet>
      <dgm:spPr/>
    </dgm:pt>
    <dgm:pt modelId="{23049C32-8090-45A8-AB0B-B8FA0B467C50}" type="pres">
      <dgm:prSet presAssocID="{7EEC1F25-FF80-42C9-937F-87FB02FAE263}" presName="negativeSpace" presStyleCnt="0"/>
      <dgm:spPr/>
    </dgm:pt>
    <dgm:pt modelId="{205ED22B-9591-4F45-9542-619D248CEF07}" type="pres">
      <dgm:prSet presAssocID="{7EEC1F25-FF80-42C9-937F-87FB02FAE263}" presName="childText" presStyleLbl="conFgAcc1" presStyleIdx="0" presStyleCnt="1">
        <dgm:presLayoutVars>
          <dgm:bulletEnabled val="1"/>
        </dgm:presLayoutVars>
      </dgm:prSet>
      <dgm:spPr/>
    </dgm:pt>
  </dgm:ptLst>
  <dgm:cxnLst>
    <dgm:cxn modelId="{79B9081B-2121-4321-A746-87410ADD0B90}" srcId="{7EEC1F25-FF80-42C9-937F-87FB02FAE263}" destId="{B3BF3368-1113-49AD-B799-40B4325BC30C}" srcOrd="1" destOrd="0" parTransId="{387FC4CE-C11A-40F3-8C83-5673A8B0D385}" sibTransId="{F2BC10BC-76D2-44E6-8EEE-DC763C305506}"/>
    <dgm:cxn modelId="{9B522E1E-E153-4381-B932-987BF2DD88F5}" type="presOf" srcId="{79D577CB-9096-4052-A432-157DB231422A}" destId="{3287A188-33E0-4878-96FE-8B3733A14637}" srcOrd="0" destOrd="0" presId="urn:microsoft.com/office/officeart/2005/8/layout/list1"/>
    <dgm:cxn modelId="{5DF2BD33-47E3-474F-83CB-25A439D183E2}" srcId="{79D577CB-9096-4052-A432-157DB231422A}" destId="{7EEC1F25-FF80-42C9-937F-87FB02FAE263}" srcOrd="0" destOrd="0" parTransId="{E8EEC42E-9076-40A6-9A6F-3AC557108AF5}" sibTransId="{A3C7BB89-3A19-467D-B9BB-C5692C990358}"/>
    <dgm:cxn modelId="{F69C083B-F4CE-46E5-8359-9969F60DB210}" type="presOf" srcId="{B3BF3368-1113-49AD-B799-40B4325BC30C}" destId="{205ED22B-9591-4F45-9542-619D248CEF07}" srcOrd="0" destOrd="1" presId="urn:microsoft.com/office/officeart/2005/8/layout/list1"/>
    <dgm:cxn modelId="{CD140F6A-144F-4C13-AFA5-46B8E4CAEFE9}" type="presOf" srcId="{7EEC1F25-FF80-42C9-937F-87FB02FAE263}" destId="{1F725F8F-7363-41D4-B6D9-41BDE3D88CDD}" srcOrd="0" destOrd="0" presId="urn:microsoft.com/office/officeart/2005/8/layout/list1"/>
    <dgm:cxn modelId="{65D30579-820B-4E64-A6EF-EBAEEC3BCCE7}" srcId="{B3BF3368-1113-49AD-B799-40B4325BC30C}" destId="{D78EC00D-DA77-4CA0-9DDB-A904572F8158}" srcOrd="0" destOrd="0" parTransId="{DB72BED8-1DC0-4194-A2BC-201C476B4011}" sibTransId="{62305AB5-6270-45FC-9726-34BF15217A92}"/>
    <dgm:cxn modelId="{E05A8D7A-D50D-4386-BBD8-6EB55CA9310C}" type="presOf" srcId="{38C4CADB-4527-45A0-ABE6-40CA94109D7C}" destId="{205ED22B-9591-4F45-9542-619D248CEF07}" srcOrd="0" destOrd="6" presId="urn:microsoft.com/office/officeart/2005/8/layout/list1"/>
    <dgm:cxn modelId="{1164567F-46F9-4C51-9C61-CAA447123255}" srcId="{B3BF3368-1113-49AD-B799-40B4325BC30C}" destId="{6559D9C8-B828-415F-87A7-3AE8BA360F19}" srcOrd="3" destOrd="0" parTransId="{58ECAD2B-BDC4-4E83-A274-9E11899EB7A5}" sibTransId="{FA9228C8-FDF3-41C7-A9EC-05D617E10664}"/>
    <dgm:cxn modelId="{11AD3391-F8A5-406A-A1C5-2E3410905896}" srcId="{7EEC1F25-FF80-42C9-937F-87FB02FAE263}" destId="{3D13A027-0132-44B4-BF76-186A58703E01}" srcOrd="0" destOrd="0" parTransId="{223354F3-837B-4A9A-AADE-E76DA64BF564}" sibTransId="{20A29B87-2EEA-4F24-B248-C68DB38D17EA}"/>
    <dgm:cxn modelId="{B73A7097-4731-44B0-8D84-EDF96437BB7F}" type="presOf" srcId="{32008EC0-BC88-4643-9650-E64835306C3E}" destId="{205ED22B-9591-4F45-9542-619D248CEF07}" srcOrd="0" destOrd="3" presId="urn:microsoft.com/office/officeart/2005/8/layout/list1"/>
    <dgm:cxn modelId="{4E9C10A5-FE78-40E2-B61F-4BED66E689A7}" type="presOf" srcId="{7EEC1F25-FF80-42C9-937F-87FB02FAE263}" destId="{2A59EED5-24E6-4E02-8804-394BB23AB1B5}" srcOrd="1" destOrd="0" presId="urn:microsoft.com/office/officeart/2005/8/layout/list1"/>
    <dgm:cxn modelId="{AE3116A5-C88F-4819-8868-A18F1C6E1925}" type="presOf" srcId="{3D13A027-0132-44B4-BF76-186A58703E01}" destId="{205ED22B-9591-4F45-9542-619D248CEF07}" srcOrd="0" destOrd="0" presId="urn:microsoft.com/office/officeart/2005/8/layout/list1"/>
    <dgm:cxn modelId="{7F5CDAA7-76C5-4D3A-A7AE-59CC8C6824EA}" srcId="{B3BF3368-1113-49AD-B799-40B4325BC30C}" destId="{9A8B69FC-59B7-471D-9952-843411E994B7}" srcOrd="2" destOrd="0" parTransId="{8C7AE401-22AE-4FB8-82EA-2B489FF80AF1}" sibTransId="{CB33D862-56F8-488F-B535-59C8218C9179}"/>
    <dgm:cxn modelId="{433C6AAB-8AEC-4173-B01C-DA4B22CB458C}" type="presOf" srcId="{D78EC00D-DA77-4CA0-9DDB-A904572F8158}" destId="{205ED22B-9591-4F45-9542-619D248CEF07}" srcOrd="0" destOrd="2" presId="urn:microsoft.com/office/officeart/2005/8/layout/list1"/>
    <dgm:cxn modelId="{19D23DB5-91AA-4043-9294-8EE73D1C5521}" type="presOf" srcId="{9A8B69FC-59B7-471D-9952-843411E994B7}" destId="{205ED22B-9591-4F45-9542-619D248CEF07}" srcOrd="0" destOrd="4" presId="urn:microsoft.com/office/officeart/2005/8/layout/list1"/>
    <dgm:cxn modelId="{0A92D9BE-9823-4730-B8D7-305BD2AEC1F4}" srcId="{B3BF3368-1113-49AD-B799-40B4325BC30C}" destId="{32008EC0-BC88-4643-9650-E64835306C3E}" srcOrd="1" destOrd="0" parTransId="{6312C231-2214-4854-A781-E5D775D60825}" sibTransId="{BD6DF55F-E869-4BF9-B360-731E6AF1F371}"/>
    <dgm:cxn modelId="{4B2944E0-5D2F-4E16-8FB3-94203C3A113E}" srcId="{7EEC1F25-FF80-42C9-937F-87FB02FAE263}" destId="{38C4CADB-4527-45A0-ABE6-40CA94109D7C}" srcOrd="2" destOrd="0" parTransId="{7224DE0E-AB35-42D2-994F-67CAD50CE764}" sibTransId="{DA3D7993-CC16-4207-A66D-5EF9C481C4C6}"/>
    <dgm:cxn modelId="{13EBB7E9-1D74-4E09-AC81-9D39E225FA8D}" type="presOf" srcId="{6559D9C8-B828-415F-87A7-3AE8BA360F19}" destId="{205ED22B-9591-4F45-9542-619D248CEF07}" srcOrd="0" destOrd="5" presId="urn:microsoft.com/office/officeart/2005/8/layout/list1"/>
    <dgm:cxn modelId="{65433CA9-3275-4BD4-88F5-F2FAF8F8F58D}" type="presParOf" srcId="{3287A188-33E0-4878-96FE-8B3733A14637}" destId="{6742D881-3760-4354-AE69-A98AB71D8021}" srcOrd="0" destOrd="0" presId="urn:microsoft.com/office/officeart/2005/8/layout/list1"/>
    <dgm:cxn modelId="{E776D8E3-A28D-4CE2-93CE-C15E29BA1283}" type="presParOf" srcId="{6742D881-3760-4354-AE69-A98AB71D8021}" destId="{1F725F8F-7363-41D4-B6D9-41BDE3D88CDD}" srcOrd="0" destOrd="0" presId="urn:microsoft.com/office/officeart/2005/8/layout/list1"/>
    <dgm:cxn modelId="{C2C4D1CB-F422-46C7-BE95-2F544E6826A8}" type="presParOf" srcId="{6742D881-3760-4354-AE69-A98AB71D8021}" destId="{2A59EED5-24E6-4E02-8804-394BB23AB1B5}" srcOrd="1" destOrd="0" presId="urn:microsoft.com/office/officeart/2005/8/layout/list1"/>
    <dgm:cxn modelId="{0C5BDC0A-FE02-42B5-A5BB-5BA51D606AED}" type="presParOf" srcId="{3287A188-33E0-4878-96FE-8B3733A14637}" destId="{23049C32-8090-45A8-AB0B-B8FA0B467C50}" srcOrd="1" destOrd="0" presId="urn:microsoft.com/office/officeart/2005/8/layout/list1"/>
    <dgm:cxn modelId="{6CFC4EF3-B0EC-46BD-823E-F8B77852EAD4}" type="presParOf" srcId="{3287A188-33E0-4878-96FE-8B3733A14637}" destId="{205ED22B-9591-4F45-9542-619D248CEF07}" srcOrd="2" destOrd="0" presId="urn:microsoft.com/office/officeart/2005/8/layout/list1"/>
  </dgm:cxnLst>
  <dgm:bg/>
  <dgm:whole/>
  <dgm:extLst>
    <a:ext uri="http://schemas.microsoft.com/office/drawing/2008/diagram">
      <dsp:dataModelExt xmlns:dsp="http://schemas.microsoft.com/office/drawing/2008/diagram" relId="rId2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F37C97A-AD5A-4E1B-BFD3-A4EC2E5C0BC7}" type="doc">
      <dgm:prSet loTypeId="urn:microsoft.com/office/officeart/2005/8/layout/list1" loCatId="list" qsTypeId="urn:microsoft.com/office/officeart/2005/8/quickstyle/simple1" qsCatId="simple" csTypeId="urn:microsoft.com/office/officeart/2005/8/colors/accent1_3" csCatId="accent1" phldr="1"/>
      <dgm:spPr/>
      <dgm:t>
        <a:bodyPr/>
        <a:lstStyle/>
        <a:p>
          <a:endParaRPr lang="en-US"/>
        </a:p>
      </dgm:t>
    </dgm:pt>
    <dgm:pt modelId="{0933CA3A-9841-46EC-B6C2-F2AA2DBF8FB8}">
      <dgm:prSet phldrT="[Text]"/>
      <dgm:spPr>
        <a:solidFill>
          <a:schemeClr val="accent1">
            <a:lumMod val="60000"/>
            <a:lumOff val="40000"/>
          </a:schemeClr>
        </a:solidFill>
      </dgm:spPr>
      <dgm:t>
        <a:bodyPr/>
        <a:lstStyle/>
        <a:p>
          <a:r>
            <a:rPr lang="en-US"/>
            <a:t>Factor 3b - Negative experiences of care</a:t>
          </a:r>
        </a:p>
      </dgm:t>
    </dgm:pt>
    <dgm:pt modelId="{540B6C98-709B-4008-B3BD-6891296A8C7D}" type="parTrans" cxnId="{85B9A7DC-401E-46EE-BF61-506B597BEE98}">
      <dgm:prSet/>
      <dgm:spPr/>
      <dgm:t>
        <a:bodyPr/>
        <a:lstStyle/>
        <a:p>
          <a:endParaRPr lang="en-US"/>
        </a:p>
      </dgm:t>
    </dgm:pt>
    <dgm:pt modelId="{EC1AE592-01BE-4CA4-9446-4A0156AB7A46}" type="sibTrans" cxnId="{85B9A7DC-401E-46EE-BF61-506B597BEE98}">
      <dgm:prSet/>
      <dgm:spPr/>
      <dgm:t>
        <a:bodyPr/>
        <a:lstStyle/>
        <a:p>
          <a:endParaRPr lang="en-US"/>
        </a:p>
      </dgm:t>
    </dgm:pt>
    <dgm:pt modelId="{3A1F0131-24C7-4548-9CF4-5CFE96ADB3B5}">
      <dgm:prSet phldrT="[Text]"/>
      <dgm:spPr>
        <a:ln>
          <a:solidFill>
            <a:schemeClr val="accent1"/>
          </a:solidFill>
        </a:ln>
      </dgm:spPr>
      <dgm:t>
        <a:bodyPr/>
        <a:lstStyle/>
        <a:p>
          <a:r>
            <a:rPr lang="en-US"/>
            <a:t>Represents one participants view</a:t>
          </a:r>
        </a:p>
      </dgm:t>
    </dgm:pt>
    <dgm:pt modelId="{81448769-3C63-4307-824B-40CE5C8DBEE8}" type="parTrans" cxnId="{0EFFE030-02AF-4EFE-BF43-B869AD29B3C7}">
      <dgm:prSet/>
      <dgm:spPr/>
      <dgm:t>
        <a:bodyPr/>
        <a:lstStyle/>
        <a:p>
          <a:endParaRPr lang="en-US"/>
        </a:p>
      </dgm:t>
    </dgm:pt>
    <dgm:pt modelId="{2B6211A0-6C36-4115-B5A0-A62638A9A5C7}" type="sibTrans" cxnId="{0EFFE030-02AF-4EFE-BF43-B869AD29B3C7}">
      <dgm:prSet/>
      <dgm:spPr/>
      <dgm:t>
        <a:bodyPr/>
        <a:lstStyle/>
        <a:p>
          <a:endParaRPr lang="en-US"/>
        </a:p>
      </dgm:t>
    </dgm:pt>
    <dgm:pt modelId="{ECE9247E-EAED-4770-95C9-32E33E014D9F}">
      <dgm:prSet phldrT="[Text]"/>
      <dgm:spPr>
        <a:ln>
          <a:solidFill>
            <a:schemeClr val="accent1"/>
          </a:solidFill>
        </a:ln>
      </dgm:spPr>
      <dgm:t>
        <a:bodyPr/>
        <a:lstStyle/>
        <a:p>
          <a:r>
            <a:rPr lang="en-US"/>
            <a:t>Barriers to recovery include:</a:t>
          </a:r>
        </a:p>
      </dgm:t>
    </dgm:pt>
    <dgm:pt modelId="{DD029A41-31A2-4112-A89E-4F8A593A7E40}" type="parTrans" cxnId="{AF0855EE-2668-45C7-91C4-784931893DB2}">
      <dgm:prSet/>
      <dgm:spPr/>
      <dgm:t>
        <a:bodyPr/>
        <a:lstStyle/>
        <a:p>
          <a:endParaRPr lang="en-US"/>
        </a:p>
      </dgm:t>
    </dgm:pt>
    <dgm:pt modelId="{9B1C840B-0096-498E-9B5C-DBE1BD207518}" type="sibTrans" cxnId="{AF0855EE-2668-45C7-91C4-784931893DB2}">
      <dgm:prSet/>
      <dgm:spPr/>
      <dgm:t>
        <a:bodyPr/>
        <a:lstStyle/>
        <a:p>
          <a:endParaRPr lang="en-US"/>
        </a:p>
      </dgm:t>
    </dgm:pt>
    <dgm:pt modelId="{215E989D-495C-4FA5-A9CE-8F1A7694B186}">
      <dgm:prSet phldrT="[Text]"/>
      <dgm:spPr>
        <a:ln>
          <a:solidFill>
            <a:schemeClr val="accent1"/>
          </a:solidFill>
        </a:ln>
      </dgm:spPr>
      <dgm:t>
        <a:bodyPr/>
        <a:lstStyle/>
        <a:p>
          <a:r>
            <a:rPr lang="en-US"/>
            <a:t>Not wanting to talk about their difficulties</a:t>
          </a:r>
        </a:p>
      </dgm:t>
    </dgm:pt>
    <dgm:pt modelId="{7E2B88F5-C5D9-4BB1-B66A-24AE357182C1}" type="parTrans" cxnId="{39BF9234-3A59-4793-BDD5-0D53E36C2F04}">
      <dgm:prSet/>
      <dgm:spPr/>
      <dgm:t>
        <a:bodyPr/>
        <a:lstStyle/>
        <a:p>
          <a:endParaRPr lang="en-US"/>
        </a:p>
      </dgm:t>
    </dgm:pt>
    <dgm:pt modelId="{A84E5BD3-BB16-4027-A764-AB9B3A9F262F}" type="sibTrans" cxnId="{39BF9234-3A59-4793-BDD5-0D53E36C2F04}">
      <dgm:prSet/>
      <dgm:spPr/>
      <dgm:t>
        <a:bodyPr/>
        <a:lstStyle/>
        <a:p>
          <a:endParaRPr lang="en-US"/>
        </a:p>
      </dgm:t>
    </dgm:pt>
    <dgm:pt modelId="{CB3B6C5B-A259-4267-87E9-008B45069FEF}">
      <dgm:prSet phldrT="[Text]"/>
      <dgm:spPr>
        <a:ln>
          <a:solidFill>
            <a:schemeClr val="accent1"/>
          </a:solidFill>
        </a:ln>
      </dgm:spPr>
      <dgm:t>
        <a:bodyPr/>
        <a:lstStyle/>
        <a:p>
          <a:r>
            <a:rPr lang="en-US"/>
            <a:t>Previous experiences with services impacting on future hope for recovery</a:t>
          </a:r>
        </a:p>
      </dgm:t>
    </dgm:pt>
    <dgm:pt modelId="{35B662E0-B5C2-49E8-959E-D54D10AEAD10}" type="parTrans" cxnId="{40D4D36D-596E-4500-833D-048136139A1D}">
      <dgm:prSet/>
      <dgm:spPr/>
      <dgm:t>
        <a:bodyPr/>
        <a:lstStyle/>
        <a:p>
          <a:endParaRPr lang="en-US"/>
        </a:p>
      </dgm:t>
    </dgm:pt>
    <dgm:pt modelId="{193F1C50-4C34-475D-BFA8-23B4816ED67F}" type="sibTrans" cxnId="{40D4D36D-596E-4500-833D-048136139A1D}">
      <dgm:prSet/>
      <dgm:spPr/>
      <dgm:t>
        <a:bodyPr/>
        <a:lstStyle/>
        <a:p>
          <a:endParaRPr lang="en-US"/>
        </a:p>
      </dgm:t>
    </dgm:pt>
    <dgm:pt modelId="{5E0B4111-A89B-434B-8F0C-117047DC2D23}">
      <dgm:prSet phldrT="[Text]"/>
      <dgm:spPr>
        <a:ln>
          <a:solidFill>
            <a:schemeClr val="accent1"/>
          </a:solidFill>
        </a:ln>
      </dgm:spPr>
      <dgm:t>
        <a:bodyPr/>
        <a:lstStyle/>
        <a:p>
          <a:r>
            <a:rPr lang="en-US"/>
            <a:t>Thinking they cannot get better and that it is not possible to live a fulfilling life with psychosis</a:t>
          </a:r>
        </a:p>
      </dgm:t>
    </dgm:pt>
    <dgm:pt modelId="{610D7AA7-6EB3-4887-BEF3-0BB165F73457}" type="parTrans" cxnId="{E973BB1A-C94A-49B5-8C79-A03089A129FE}">
      <dgm:prSet/>
      <dgm:spPr/>
      <dgm:t>
        <a:bodyPr/>
        <a:lstStyle/>
        <a:p>
          <a:endParaRPr lang="en-US"/>
        </a:p>
      </dgm:t>
    </dgm:pt>
    <dgm:pt modelId="{4AF5F08C-A3C2-447F-BBD7-9325BF22631D}" type="sibTrans" cxnId="{E973BB1A-C94A-49B5-8C79-A03089A129FE}">
      <dgm:prSet/>
      <dgm:spPr/>
      <dgm:t>
        <a:bodyPr/>
        <a:lstStyle/>
        <a:p>
          <a:endParaRPr lang="en-US"/>
        </a:p>
      </dgm:t>
    </dgm:pt>
    <dgm:pt modelId="{FB9495D4-CCB5-465C-9A0A-3C0E651C7DFB}">
      <dgm:prSet phldrT="[Text]"/>
      <dgm:spPr>
        <a:ln>
          <a:solidFill>
            <a:schemeClr val="accent1"/>
          </a:solidFill>
        </a:ln>
      </dgm:spPr>
      <dgm:t>
        <a:bodyPr/>
        <a:lstStyle/>
        <a:p>
          <a:r>
            <a:rPr lang="en-US"/>
            <a:t>This participant did not feel ashamed to ask for help nor did they feel powerlessness were barriers to recovery</a:t>
          </a:r>
        </a:p>
      </dgm:t>
    </dgm:pt>
    <dgm:pt modelId="{B1A87C8C-1FF2-43B4-A1A8-E8E8C0D1C233}" type="parTrans" cxnId="{D5143F5C-94FA-450C-8241-50404372E5D8}">
      <dgm:prSet/>
      <dgm:spPr/>
      <dgm:t>
        <a:bodyPr/>
        <a:lstStyle/>
        <a:p>
          <a:endParaRPr lang="en-US"/>
        </a:p>
      </dgm:t>
    </dgm:pt>
    <dgm:pt modelId="{F6C96D0F-0C3B-4DDC-9770-416834C7C19D}" type="sibTrans" cxnId="{D5143F5C-94FA-450C-8241-50404372E5D8}">
      <dgm:prSet/>
      <dgm:spPr/>
      <dgm:t>
        <a:bodyPr/>
        <a:lstStyle/>
        <a:p>
          <a:endParaRPr lang="en-US"/>
        </a:p>
      </dgm:t>
    </dgm:pt>
    <dgm:pt modelId="{0DB39DB4-9847-4F6D-966E-E45C95578D4A}" type="pres">
      <dgm:prSet presAssocID="{6F37C97A-AD5A-4E1B-BFD3-A4EC2E5C0BC7}" presName="linear" presStyleCnt="0">
        <dgm:presLayoutVars>
          <dgm:dir/>
          <dgm:animLvl val="lvl"/>
          <dgm:resizeHandles val="exact"/>
        </dgm:presLayoutVars>
      </dgm:prSet>
      <dgm:spPr/>
    </dgm:pt>
    <dgm:pt modelId="{BB137D67-88FD-4625-9819-74BCEC506E09}" type="pres">
      <dgm:prSet presAssocID="{0933CA3A-9841-46EC-B6C2-F2AA2DBF8FB8}" presName="parentLin" presStyleCnt="0"/>
      <dgm:spPr/>
    </dgm:pt>
    <dgm:pt modelId="{09E1355A-53DB-4800-A869-E81171ED9E4D}" type="pres">
      <dgm:prSet presAssocID="{0933CA3A-9841-46EC-B6C2-F2AA2DBF8FB8}" presName="parentLeftMargin" presStyleLbl="node1" presStyleIdx="0" presStyleCnt="1"/>
      <dgm:spPr/>
    </dgm:pt>
    <dgm:pt modelId="{22156335-44F0-440A-B98B-E838FE6E8E00}" type="pres">
      <dgm:prSet presAssocID="{0933CA3A-9841-46EC-B6C2-F2AA2DBF8FB8}" presName="parentText" presStyleLbl="node1" presStyleIdx="0" presStyleCnt="1">
        <dgm:presLayoutVars>
          <dgm:chMax val="0"/>
          <dgm:bulletEnabled val="1"/>
        </dgm:presLayoutVars>
      </dgm:prSet>
      <dgm:spPr/>
    </dgm:pt>
    <dgm:pt modelId="{147305A1-2824-4273-992E-9273BC366193}" type="pres">
      <dgm:prSet presAssocID="{0933CA3A-9841-46EC-B6C2-F2AA2DBF8FB8}" presName="negativeSpace" presStyleCnt="0"/>
      <dgm:spPr/>
    </dgm:pt>
    <dgm:pt modelId="{21D05076-7C4B-4EAB-BA28-4D84018CAD6E}" type="pres">
      <dgm:prSet presAssocID="{0933CA3A-9841-46EC-B6C2-F2AA2DBF8FB8}" presName="childText" presStyleLbl="conFgAcc1" presStyleIdx="0" presStyleCnt="1">
        <dgm:presLayoutVars>
          <dgm:bulletEnabled val="1"/>
        </dgm:presLayoutVars>
      </dgm:prSet>
      <dgm:spPr/>
    </dgm:pt>
  </dgm:ptLst>
  <dgm:cxnLst>
    <dgm:cxn modelId="{DC0E5B0F-B99A-4249-98C1-1418382733E6}" type="presOf" srcId="{5E0B4111-A89B-434B-8F0C-117047DC2D23}" destId="{21D05076-7C4B-4EAB-BA28-4D84018CAD6E}" srcOrd="0" destOrd="4" presId="urn:microsoft.com/office/officeart/2005/8/layout/list1"/>
    <dgm:cxn modelId="{E973BB1A-C94A-49B5-8C79-A03089A129FE}" srcId="{ECE9247E-EAED-4770-95C9-32E33E014D9F}" destId="{5E0B4111-A89B-434B-8F0C-117047DC2D23}" srcOrd="2" destOrd="0" parTransId="{610D7AA7-6EB3-4887-BEF3-0BB165F73457}" sibTransId="{4AF5F08C-A3C2-447F-BBD7-9325BF22631D}"/>
    <dgm:cxn modelId="{13BD8E1C-BDE7-4DDB-B735-001C36073F5C}" type="presOf" srcId="{215E989D-495C-4FA5-A9CE-8F1A7694B186}" destId="{21D05076-7C4B-4EAB-BA28-4D84018CAD6E}" srcOrd="0" destOrd="2" presId="urn:microsoft.com/office/officeart/2005/8/layout/list1"/>
    <dgm:cxn modelId="{123FE121-213E-402E-9374-A4B8ED70F7BF}" type="presOf" srcId="{3A1F0131-24C7-4548-9CF4-5CFE96ADB3B5}" destId="{21D05076-7C4B-4EAB-BA28-4D84018CAD6E}" srcOrd="0" destOrd="0" presId="urn:microsoft.com/office/officeart/2005/8/layout/list1"/>
    <dgm:cxn modelId="{A9E4D62D-1BE7-4CD7-8B12-2867226918DD}" type="presOf" srcId="{0933CA3A-9841-46EC-B6C2-F2AA2DBF8FB8}" destId="{09E1355A-53DB-4800-A869-E81171ED9E4D}" srcOrd="0" destOrd="0" presId="urn:microsoft.com/office/officeart/2005/8/layout/list1"/>
    <dgm:cxn modelId="{0EFFE030-02AF-4EFE-BF43-B869AD29B3C7}" srcId="{0933CA3A-9841-46EC-B6C2-F2AA2DBF8FB8}" destId="{3A1F0131-24C7-4548-9CF4-5CFE96ADB3B5}" srcOrd="0" destOrd="0" parTransId="{81448769-3C63-4307-824B-40CE5C8DBEE8}" sibTransId="{2B6211A0-6C36-4115-B5A0-A62638A9A5C7}"/>
    <dgm:cxn modelId="{39BF9234-3A59-4793-BDD5-0D53E36C2F04}" srcId="{ECE9247E-EAED-4770-95C9-32E33E014D9F}" destId="{215E989D-495C-4FA5-A9CE-8F1A7694B186}" srcOrd="0" destOrd="0" parTransId="{7E2B88F5-C5D9-4BB1-B66A-24AE357182C1}" sibTransId="{A84E5BD3-BB16-4027-A764-AB9B3A9F262F}"/>
    <dgm:cxn modelId="{D5143F5C-94FA-450C-8241-50404372E5D8}" srcId="{0933CA3A-9841-46EC-B6C2-F2AA2DBF8FB8}" destId="{FB9495D4-CCB5-465C-9A0A-3C0E651C7DFB}" srcOrd="2" destOrd="0" parTransId="{B1A87C8C-1FF2-43B4-A1A8-E8E8C0D1C233}" sibTransId="{F6C96D0F-0C3B-4DDC-9770-416834C7C19D}"/>
    <dgm:cxn modelId="{40D4D36D-596E-4500-833D-048136139A1D}" srcId="{ECE9247E-EAED-4770-95C9-32E33E014D9F}" destId="{CB3B6C5B-A259-4267-87E9-008B45069FEF}" srcOrd="1" destOrd="0" parTransId="{35B662E0-B5C2-49E8-959E-D54D10AEAD10}" sibTransId="{193F1C50-4C34-475D-BFA8-23B4816ED67F}"/>
    <dgm:cxn modelId="{029B5F5A-62E0-446C-BE2A-F384AADFBB18}" type="presOf" srcId="{CB3B6C5B-A259-4267-87E9-008B45069FEF}" destId="{21D05076-7C4B-4EAB-BA28-4D84018CAD6E}" srcOrd="0" destOrd="3" presId="urn:microsoft.com/office/officeart/2005/8/layout/list1"/>
    <dgm:cxn modelId="{F34C5AA2-1E58-45DA-A3CB-2992011C4B38}" type="presOf" srcId="{FB9495D4-CCB5-465C-9A0A-3C0E651C7DFB}" destId="{21D05076-7C4B-4EAB-BA28-4D84018CAD6E}" srcOrd="0" destOrd="5" presId="urn:microsoft.com/office/officeart/2005/8/layout/list1"/>
    <dgm:cxn modelId="{22D00FB8-1ACA-4CA2-BB8F-B2004ECEEDF9}" type="presOf" srcId="{ECE9247E-EAED-4770-95C9-32E33E014D9F}" destId="{21D05076-7C4B-4EAB-BA28-4D84018CAD6E}" srcOrd="0" destOrd="1" presId="urn:microsoft.com/office/officeart/2005/8/layout/list1"/>
    <dgm:cxn modelId="{1CBD5DC1-7939-42DA-9478-09C71E6302C3}" type="presOf" srcId="{6F37C97A-AD5A-4E1B-BFD3-A4EC2E5C0BC7}" destId="{0DB39DB4-9847-4F6D-966E-E45C95578D4A}" srcOrd="0" destOrd="0" presId="urn:microsoft.com/office/officeart/2005/8/layout/list1"/>
    <dgm:cxn modelId="{85B9A7DC-401E-46EE-BF61-506B597BEE98}" srcId="{6F37C97A-AD5A-4E1B-BFD3-A4EC2E5C0BC7}" destId="{0933CA3A-9841-46EC-B6C2-F2AA2DBF8FB8}" srcOrd="0" destOrd="0" parTransId="{540B6C98-709B-4008-B3BD-6891296A8C7D}" sibTransId="{EC1AE592-01BE-4CA4-9446-4A0156AB7A46}"/>
    <dgm:cxn modelId="{AF0855EE-2668-45C7-91C4-784931893DB2}" srcId="{0933CA3A-9841-46EC-B6C2-F2AA2DBF8FB8}" destId="{ECE9247E-EAED-4770-95C9-32E33E014D9F}" srcOrd="1" destOrd="0" parTransId="{DD029A41-31A2-4112-A89E-4F8A593A7E40}" sibTransId="{9B1C840B-0096-498E-9B5C-DBE1BD207518}"/>
    <dgm:cxn modelId="{1388A5F5-278D-4DCB-87E9-5C13A6833AF9}" type="presOf" srcId="{0933CA3A-9841-46EC-B6C2-F2AA2DBF8FB8}" destId="{22156335-44F0-440A-B98B-E838FE6E8E00}" srcOrd="1" destOrd="0" presId="urn:microsoft.com/office/officeart/2005/8/layout/list1"/>
    <dgm:cxn modelId="{278B28B2-3F3F-454C-B596-5FACE131E6D4}" type="presParOf" srcId="{0DB39DB4-9847-4F6D-966E-E45C95578D4A}" destId="{BB137D67-88FD-4625-9819-74BCEC506E09}" srcOrd="0" destOrd="0" presId="urn:microsoft.com/office/officeart/2005/8/layout/list1"/>
    <dgm:cxn modelId="{C9EDB859-70B3-4F41-BAA1-545826247AFF}" type="presParOf" srcId="{BB137D67-88FD-4625-9819-74BCEC506E09}" destId="{09E1355A-53DB-4800-A869-E81171ED9E4D}" srcOrd="0" destOrd="0" presId="urn:microsoft.com/office/officeart/2005/8/layout/list1"/>
    <dgm:cxn modelId="{A97CB956-BE4F-4A99-A6B9-02E9F33BBEA7}" type="presParOf" srcId="{BB137D67-88FD-4625-9819-74BCEC506E09}" destId="{22156335-44F0-440A-B98B-E838FE6E8E00}" srcOrd="1" destOrd="0" presId="urn:microsoft.com/office/officeart/2005/8/layout/list1"/>
    <dgm:cxn modelId="{82C32061-58B7-435F-B87F-BC1FC27DC9D4}" type="presParOf" srcId="{0DB39DB4-9847-4F6D-966E-E45C95578D4A}" destId="{147305A1-2824-4273-992E-9273BC366193}" srcOrd="1" destOrd="0" presId="urn:microsoft.com/office/officeart/2005/8/layout/list1"/>
    <dgm:cxn modelId="{B20F3194-4C06-43D7-9699-75122BC24D40}" type="presParOf" srcId="{0DB39DB4-9847-4F6D-966E-E45C95578D4A}" destId="{21D05076-7C4B-4EAB-BA28-4D84018CAD6E}" srcOrd="2" destOrd="0" presId="urn:microsoft.com/office/officeart/2005/8/layout/list1"/>
  </dgm:cxnLst>
  <dgm:bg/>
  <dgm:whole/>
  <dgm:extLst>
    <a:ext uri="http://schemas.microsoft.com/office/drawing/2008/diagram">
      <dsp:dataModelExt xmlns:dsp="http://schemas.microsoft.com/office/drawing/2008/diagram" relId="rId2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C9028D-4AFA-4961-89C3-7DB19A934764}">
      <dsp:nvSpPr>
        <dsp:cNvPr id="0" name=""/>
        <dsp:cNvSpPr/>
      </dsp:nvSpPr>
      <dsp:spPr>
        <a:xfrm>
          <a:off x="0" y="265028"/>
          <a:ext cx="5486400" cy="2551500"/>
        </a:xfrm>
        <a:prstGeom prst="rect">
          <a:avLst/>
        </a:prstGeom>
        <a:solidFill>
          <a:schemeClr val="lt1">
            <a:alpha val="9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312420" rIns="425806" bIns="106680" numCol="1" spcCol="1270" anchor="t" anchorCtr="0">
          <a:noAutofit/>
        </a:bodyPr>
        <a:lstStyle/>
        <a:p>
          <a:pPr marL="114300" lvl="1" indent="-114300" algn="l" defTabSz="666750">
            <a:lnSpc>
              <a:spcPct val="90000"/>
            </a:lnSpc>
            <a:spcBef>
              <a:spcPct val="0"/>
            </a:spcBef>
            <a:spcAft>
              <a:spcPct val="15000"/>
            </a:spcAft>
            <a:buChar char="•"/>
          </a:pPr>
          <a:r>
            <a:rPr lang="en-US" sz="1500" kern="1200"/>
            <a:t>Represents four participants' views</a:t>
          </a:r>
        </a:p>
        <a:p>
          <a:pPr marL="114300" lvl="1" indent="-114300" algn="l" defTabSz="666750">
            <a:lnSpc>
              <a:spcPct val="90000"/>
            </a:lnSpc>
            <a:spcBef>
              <a:spcPct val="0"/>
            </a:spcBef>
            <a:spcAft>
              <a:spcPct val="15000"/>
            </a:spcAft>
            <a:buChar char="•"/>
          </a:pPr>
          <a:r>
            <a:rPr lang="en-US" sz="1500" kern="1200"/>
            <a:t>Barriers to recovery include:</a:t>
          </a:r>
        </a:p>
        <a:p>
          <a:pPr marL="228600" lvl="2" indent="-114300" algn="l" defTabSz="666750">
            <a:lnSpc>
              <a:spcPct val="90000"/>
            </a:lnSpc>
            <a:spcBef>
              <a:spcPct val="0"/>
            </a:spcBef>
            <a:spcAft>
              <a:spcPct val="15000"/>
            </a:spcAft>
            <a:buChar char="•"/>
          </a:pPr>
          <a:r>
            <a:rPr lang="en-US" sz="1500" kern="1200"/>
            <a:t>Hesitation to seek help as they are worried they will be seen as weak or 'crazy'</a:t>
          </a:r>
        </a:p>
        <a:p>
          <a:pPr marL="228600" lvl="2" indent="-114300" algn="l" defTabSz="666750">
            <a:lnSpc>
              <a:spcPct val="90000"/>
            </a:lnSpc>
            <a:spcBef>
              <a:spcPct val="0"/>
            </a:spcBef>
            <a:spcAft>
              <a:spcPct val="15000"/>
            </a:spcAft>
            <a:buChar char="•"/>
          </a:pPr>
          <a:r>
            <a:rPr lang="en-US" sz="1500" kern="1200"/>
            <a:t>Feel powerless to make any changes</a:t>
          </a:r>
        </a:p>
        <a:p>
          <a:pPr marL="228600" lvl="2" indent="-114300" algn="l" defTabSz="666750">
            <a:lnSpc>
              <a:spcPct val="90000"/>
            </a:lnSpc>
            <a:spcBef>
              <a:spcPct val="0"/>
            </a:spcBef>
            <a:spcAft>
              <a:spcPct val="15000"/>
            </a:spcAft>
            <a:buChar char="•"/>
          </a:pPr>
          <a:r>
            <a:rPr lang="en-US" sz="1500" kern="1200"/>
            <a:t>Not believing they can get better</a:t>
          </a:r>
        </a:p>
        <a:p>
          <a:pPr marL="228600" lvl="2" indent="-114300" algn="l" defTabSz="666750">
            <a:lnSpc>
              <a:spcPct val="90000"/>
            </a:lnSpc>
            <a:spcBef>
              <a:spcPct val="0"/>
            </a:spcBef>
            <a:spcAft>
              <a:spcPct val="15000"/>
            </a:spcAft>
            <a:buChar char="•"/>
          </a:pPr>
          <a:r>
            <a:rPr lang="en-US" sz="1500" kern="1200"/>
            <a:t>Lack of treatment options to help them</a:t>
          </a:r>
        </a:p>
        <a:p>
          <a:pPr marL="114300" lvl="1" indent="-114300" algn="l" defTabSz="666750">
            <a:lnSpc>
              <a:spcPct val="90000"/>
            </a:lnSpc>
            <a:spcBef>
              <a:spcPct val="0"/>
            </a:spcBef>
            <a:spcAft>
              <a:spcPct val="15000"/>
            </a:spcAft>
            <a:buChar char="•"/>
          </a:pPr>
          <a:r>
            <a:rPr lang="en-US" sz="1500" kern="1200"/>
            <a:t>Despite these barriers they did think that professional care would be helpful </a:t>
          </a:r>
        </a:p>
      </dsp:txBody>
      <dsp:txXfrm>
        <a:off x="0" y="265028"/>
        <a:ext cx="5486400" cy="2551500"/>
      </dsp:txXfrm>
    </dsp:sp>
    <dsp:sp modelId="{DAB201DE-9050-493C-8DF1-46D6992A1ACA}">
      <dsp:nvSpPr>
        <dsp:cNvPr id="0" name=""/>
        <dsp:cNvSpPr/>
      </dsp:nvSpPr>
      <dsp:spPr>
        <a:xfrm>
          <a:off x="274320" y="43628"/>
          <a:ext cx="3840480" cy="442800"/>
        </a:xfrm>
        <a:prstGeom prst="round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66750">
            <a:lnSpc>
              <a:spcPct val="90000"/>
            </a:lnSpc>
            <a:spcBef>
              <a:spcPct val="0"/>
            </a:spcBef>
            <a:spcAft>
              <a:spcPct val="35000"/>
            </a:spcAft>
            <a:buNone/>
          </a:pPr>
          <a:r>
            <a:rPr lang="en-US" sz="1500" kern="1200"/>
            <a:t>Factor 1 - Hopelessness for recovery </a:t>
          </a:r>
        </a:p>
      </dsp:txBody>
      <dsp:txXfrm>
        <a:off x="295936" y="65244"/>
        <a:ext cx="3797248" cy="3995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C9028D-4AFA-4961-89C3-7DB19A934764}">
      <dsp:nvSpPr>
        <dsp:cNvPr id="0" name=""/>
        <dsp:cNvSpPr/>
      </dsp:nvSpPr>
      <dsp:spPr>
        <a:xfrm>
          <a:off x="0" y="315209"/>
          <a:ext cx="5486400" cy="2079000"/>
        </a:xfrm>
        <a:prstGeom prst="rect">
          <a:avLst/>
        </a:prstGeom>
        <a:solidFill>
          <a:schemeClr val="lt1">
            <a:alpha val="9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312420" rIns="425806" bIns="106680" numCol="1" spcCol="1270" anchor="t" anchorCtr="0">
          <a:noAutofit/>
        </a:bodyPr>
        <a:lstStyle/>
        <a:p>
          <a:pPr marL="114300" lvl="1" indent="-114300" algn="l" defTabSz="666750">
            <a:lnSpc>
              <a:spcPct val="90000"/>
            </a:lnSpc>
            <a:spcBef>
              <a:spcPct val="0"/>
            </a:spcBef>
            <a:spcAft>
              <a:spcPct val="15000"/>
            </a:spcAft>
            <a:buChar char="•"/>
          </a:pPr>
          <a:r>
            <a:rPr lang="en-US" sz="1500" kern="1200"/>
            <a:t>Represented five particpants views</a:t>
          </a:r>
        </a:p>
        <a:p>
          <a:pPr marL="114300" lvl="1" indent="-114300" algn="l" defTabSz="666750">
            <a:lnSpc>
              <a:spcPct val="90000"/>
            </a:lnSpc>
            <a:spcBef>
              <a:spcPct val="0"/>
            </a:spcBef>
            <a:spcAft>
              <a:spcPct val="15000"/>
            </a:spcAft>
            <a:buChar char="•"/>
          </a:pPr>
          <a:r>
            <a:rPr lang="en-US" sz="1500" kern="1200"/>
            <a:t>Barriers to recovery were:</a:t>
          </a:r>
        </a:p>
        <a:p>
          <a:pPr marL="228600" lvl="2" indent="-114300" algn="l" defTabSz="666750">
            <a:lnSpc>
              <a:spcPct val="90000"/>
            </a:lnSpc>
            <a:spcBef>
              <a:spcPct val="0"/>
            </a:spcBef>
            <a:spcAft>
              <a:spcPct val="15000"/>
            </a:spcAft>
            <a:buChar char="•"/>
          </a:pPr>
          <a:r>
            <a:rPr lang="en-US" sz="1500" kern="1200"/>
            <a:t>Feeling powerless and like they can't lead a fulfilling life </a:t>
          </a:r>
        </a:p>
        <a:p>
          <a:pPr marL="228600" lvl="2" indent="-114300" algn="l" defTabSz="666750">
            <a:lnSpc>
              <a:spcPct val="90000"/>
            </a:lnSpc>
            <a:spcBef>
              <a:spcPct val="0"/>
            </a:spcBef>
            <a:spcAft>
              <a:spcPct val="15000"/>
            </a:spcAft>
            <a:buChar char="•"/>
          </a:pPr>
          <a:r>
            <a:rPr lang="en-US" sz="1500" kern="1200"/>
            <a:t>Not feeling listened to by staff leaving them feeling uninvolved in their care</a:t>
          </a:r>
        </a:p>
        <a:p>
          <a:pPr marL="228600" lvl="2" indent="-114300" algn="l" defTabSz="666750">
            <a:lnSpc>
              <a:spcPct val="90000"/>
            </a:lnSpc>
            <a:spcBef>
              <a:spcPct val="0"/>
            </a:spcBef>
            <a:spcAft>
              <a:spcPct val="15000"/>
            </a:spcAft>
            <a:buChar char="•"/>
          </a:pPr>
          <a:r>
            <a:rPr lang="en-US" sz="1500" kern="1200"/>
            <a:t>Feeling like care was generic and not inidividualised </a:t>
          </a:r>
        </a:p>
        <a:p>
          <a:pPr marL="228600" lvl="2" indent="-114300" algn="l" defTabSz="666750">
            <a:lnSpc>
              <a:spcPct val="90000"/>
            </a:lnSpc>
            <a:spcBef>
              <a:spcPct val="0"/>
            </a:spcBef>
            <a:spcAft>
              <a:spcPct val="15000"/>
            </a:spcAft>
            <a:buChar char="•"/>
          </a:pPr>
          <a:r>
            <a:rPr lang="en-US" sz="1500" kern="1200"/>
            <a:t>Medical alternatives weren't offered to them</a:t>
          </a:r>
        </a:p>
      </dsp:txBody>
      <dsp:txXfrm>
        <a:off x="0" y="315209"/>
        <a:ext cx="5486400" cy="2079000"/>
      </dsp:txXfrm>
    </dsp:sp>
    <dsp:sp modelId="{DAB201DE-9050-493C-8DF1-46D6992A1ACA}">
      <dsp:nvSpPr>
        <dsp:cNvPr id="0" name=""/>
        <dsp:cNvSpPr/>
      </dsp:nvSpPr>
      <dsp:spPr>
        <a:xfrm>
          <a:off x="274320" y="93809"/>
          <a:ext cx="3840480" cy="442800"/>
        </a:xfrm>
        <a:prstGeom prst="round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66750">
            <a:lnSpc>
              <a:spcPct val="90000"/>
            </a:lnSpc>
            <a:spcBef>
              <a:spcPct val="0"/>
            </a:spcBef>
            <a:spcAft>
              <a:spcPct val="35000"/>
            </a:spcAft>
            <a:buNone/>
          </a:pPr>
          <a:r>
            <a:rPr lang="en-US" sz="1500" kern="1200"/>
            <a:t>Factor 2 - </a:t>
          </a:r>
          <a:r>
            <a:rPr lang="en-GB" sz="1500" kern="1200"/>
            <a:t>Interpersonal elements of care</a:t>
          </a:r>
          <a:endParaRPr lang="en-US" sz="1500" kern="1200"/>
        </a:p>
      </dsp:txBody>
      <dsp:txXfrm>
        <a:off x="295936" y="115425"/>
        <a:ext cx="3797248" cy="39956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5ED22B-9591-4F45-9542-619D248CEF07}">
      <dsp:nvSpPr>
        <dsp:cNvPr id="0" name=""/>
        <dsp:cNvSpPr/>
      </dsp:nvSpPr>
      <dsp:spPr>
        <a:xfrm>
          <a:off x="0" y="314725"/>
          <a:ext cx="5486400" cy="2160900"/>
        </a:xfrm>
        <a:prstGeom prst="rect">
          <a:avLst/>
        </a:prstGeom>
        <a:solidFill>
          <a:schemeClr val="lt1">
            <a:alpha val="9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291592" rIns="425806" bIns="99568" numCol="1" spcCol="1270" anchor="t" anchorCtr="0">
          <a:noAutofit/>
        </a:bodyPr>
        <a:lstStyle/>
        <a:p>
          <a:pPr marL="114300" lvl="1" indent="-114300" algn="l" defTabSz="622300">
            <a:lnSpc>
              <a:spcPct val="90000"/>
            </a:lnSpc>
            <a:spcBef>
              <a:spcPct val="0"/>
            </a:spcBef>
            <a:spcAft>
              <a:spcPct val="15000"/>
            </a:spcAft>
            <a:buChar char="•"/>
          </a:pPr>
          <a:r>
            <a:rPr lang="en-US" sz="1400" kern="1200"/>
            <a:t>Represents two participants views</a:t>
          </a:r>
        </a:p>
        <a:p>
          <a:pPr marL="114300" lvl="1" indent="-114300" algn="l" defTabSz="622300">
            <a:lnSpc>
              <a:spcPct val="90000"/>
            </a:lnSpc>
            <a:spcBef>
              <a:spcPct val="0"/>
            </a:spcBef>
            <a:spcAft>
              <a:spcPct val="15000"/>
            </a:spcAft>
            <a:buChar char="•"/>
          </a:pPr>
          <a:r>
            <a:rPr lang="en-US" sz="1400" kern="1200"/>
            <a:t>Barriers to recovery include:</a:t>
          </a:r>
        </a:p>
        <a:p>
          <a:pPr marL="228600" lvl="2" indent="-114300" algn="l" defTabSz="622300">
            <a:lnSpc>
              <a:spcPct val="90000"/>
            </a:lnSpc>
            <a:spcBef>
              <a:spcPct val="0"/>
            </a:spcBef>
            <a:spcAft>
              <a:spcPct val="15000"/>
            </a:spcAft>
            <a:buChar char="•"/>
          </a:pPr>
          <a:r>
            <a:rPr lang="en-US" sz="1400" kern="1200"/>
            <a:t>Struggling to accept their difficulties</a:t>
          </a:r>
        </a:p>
        <a:p>
          <a:pPr marL="228600" lvl="2" indent="-114300" algn="l" defTabSz="622300">
            <a:lnSpc>
              <a:spcPct val="90000"/>
            </a:lnSpc>
            <a:spcBef>
              <a:spcPct val="0"/>
            </a:spcBef>
            <a:spcAft>
              <a:spcPct val="15000"/>
            </a:spcAft>
            <a:buChar char="•"/>
          </a:pPr>
          <a:r>
            <a:rPr lang="en-US" sz="1400" kern="1200"/>
            <a:t>Shame</a:t>
          </a:r>
        </a:p>
        <a:p>
          <a:pPr marL="228600" lvl="2" indent="-114300" algn="l" defTabSz="622300">
            <a:lnSpc>
              <a:spcPct val="90000"/>
            </a:lnSpc>
            <a:spcBef>
              <a:spcPct val="0"/>
            </a:spcBef>
            <a:spcAft>
              <a:spcPct val="15000"/>
            </a:spcAft>
            <a:buChar char="•"/>
          </a:pPr>
          <a:r>
            <a:rPr lang="en-US" sz="1400" kern="1200"/>
            <a:t>Worries about what friends, family and co-workers might say</a:t>
          </a:r>
        </a:p>
        <a:p>
          <a:pPr marL="228600" lvl="2" indent="-114300" algn="l" defTabSz="622300">
            <a:lnSpc>
              <a:spcPct val="90000"/>
            </a:lnSpc>
            <a:spcBef>
              <a:spcPct val="0"/>
            </a:spcBef>
            <a:spcAft>
              <a:spcPct val="15000"/>
            </a:spcAft>
            <a:buChar char="•"/>
          </a:pPr>
          <a:r>
            <a:rPr lang="en-US" sz="1400" kern="1200"/>
            <a:t>Impact of difficulties on work</a:t>
          </a:r>
        </a:p>
        <a:p>
          <a:pPr marL="114300" lvl="1" indent="-114300" algn="l" defTabSz="622300">
            <a:lnSpc>
              <a:spcPct val="90000"/>
            </a:lnSpc>
            <a:spcBef>
              <a:spcPct val="0"/>
            </a:spcBef>
            <a:spcAft>
              <a:spcPct val="15000"/>
            </a:spcAft>
            <a:buChar char="•"/>
          </a:pPr>
          <a:r>
            <a:rPr lang="en-US" sz="1400" kern="1200"/>
            <a:t>Participants were optimistic about recovery and spoke positively about experiences with staff and services</a:t>
          </a:r>
        </a:p>
      </dsp:txBody>
      <dsp:txXfrm>
        <a:off x="0" y="314725"/>
        <a:ext cx="5486400" cy="2160900"/>
      </dsp:txXfrm>
    </dsp:sp>
    <dsp:sp modelId="{2A59EED5-24E6-4E02-8804-394BB23AB1B5}">
      <dsp:nvSpPr>
        <dsp:cNvPr id="0" name=""/>
        <dsp:cNvSpPr/>
      </dsp:nvSpPr>
      <dsp:spPr>
        <a:xfrm>
          <a:off x="274320" y="108085"/>
          <a:ext cx="3840480" cy="413280"/>
        </a:xfrm>
        <a:prstGeom prst="round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en-US" sz="1400" kern="1200"/>
            <a:t>Factor 3a - Shameful Feelings</a:t>
          </a:r>
        </a:p>
      </dsp:txBody>
      <dsp:txXfrm>
        <a:off x="294495" y="128260"/>
        <a:ext cx="3800130" cy="37293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D05076-7C4B-4EAB-BA28-4D84018CAD6E}">
      <dsp:nvSpPr>
        <dsp:cNvPr id="0" name=""/>
        <dsp:cNvSpPr/>
      </dsp:nvSpPr>
      <dsp:spPr>
        <a:xfrm>
          <a:off x="0" y="269056"/>
          <a:ext cx="5486400" cy="2337300"/>
        </a:xfrm>
        <a:prstGeom prst="rect">
          <a:avLst/>
        </a:prstGeom>
        <a:solidFill>
          <a:schemeClr val="lt1">
            <a:alpha val="90000"/>
            <a:hueOff val="0"/>
            <a:satOff val="0"/>
            <a:lumOff val="0"/>
            <a:alphaOff val="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291592" rIns="425806" bIns="99568" numCol="1" spcCol="1270" anchor="t" anchorCtr="0">
          <a:noAutofit/>
        </a:bodyPr>
        <a:lstStyle/>
        <a:p>
          <a:pPr marL="114300" lvl="1" indent="-114300" algn="l" defTabSz="622300">
            <a:lnSpc>
              <a:spcPct val="90000"/>
            </a:lnSpc>
            <a:spcBef>
              <a:spcPct val="0"/>
            </a:spcBef>
            <a:spcAft>
              <a:spcPct val="15000"/>
            </a:spcAft>
            <a:buChar char="•"/>
          </a:pPr>
          <a:r>
            <a:rPr lang="en-US" sz="1400" kern="1200"/>
            <a:t>Represents one participants view</a:t>
          </a:r>
        </a:p>
        <a:p>
          <a:pPr marL="114300" lvl="1" indent="-114300" algn="l" defTabSz="622300">
            <a:lnSpc>
              <a:spcPct val="90000"/>
            </a:lnSpc>
            <a:spcBef>
              <a:spcPct val="0"/>
            </a:spcBef>
            <a:spcAft>
              <a:spcPct val="15000"/>
            </a:spcAft>
            <a:buChar char="•"/>
          </a:pPr>
          <a:r>
            <a:rPr lang="en-US" sz="1400" kern="1200"/>
            <a:t>Barriers to recovery include:</a:t>
          </a:r>
        </a:p>
        <a:p>
          <a:pPr marL="228600" lvl="2" indent="-114300" algn="l" defTabSz="622300">
            <a:lnSpc>
              <a:spcPct val="90000"/>
            </a:lnSpc>
            <a:spcBef>
              <a:spcPct val="0"/>
            </a:spcBef>
            <a:spcAft>
              <a:spcPct val="15000"/>
            </a:spcAft>
            <a:buChar char="•"/>
          </a:pPr>
          <a:r>
            <a:rPr lang="en-US" sz="1400" kern="1200"/>
            <a:t>Not wanting to talk about their difficulties</a:t>
          </a:r>
        </a:p>
        <a:p>
          <a:pPr marL="228600" lvl="2" indent="-114300" algn="l" defTabSz="622300">
            <a:lnSpc>
              <a:spcPct val="90000"/>
            </a:lnSpc>
            <a:spcBef>
              <a:spcPct val="0"/>
            </a:spcBef>
            <a:spcAft>
              <a:spcPct val="15000"/>
            </a:spcAft>
            <a:buChar char="•"/>
          </a:pPr>
          <a:r>
            <a:rPr lang="en-US" sz="1400" kern="1200"/>
            <a:t>Previous experiences with services impacting on future hope for recovery</a:t>
          </a:r>
        </a:p>
        <a:p>
          <a:pPr marL="228600" lvl="2" indent="-114300" algn="l" defTabSz="622300">
            <a:lnSpc>
              <a:spcPct val="90000"/>
            </a:lnSpc>
            <a:spcBef>
              <a:spcPct val="0"/>
            </a:spcBef>
            <a:spcAft>
              <a:spcPct val="15000"/>
            </a:spcAft>
            <a:buChar char="•"/>
          </a:pPr>
          <a:r>
            <a:rPr lang="en-US" sz="1400" kern="1200"/>
            <a:t>Thinking they cannot get better and that it is not possible to live a fulfilling life with psychosis</a:t>
          </a:r>
        </a:p>
        <a:p>
          <a:pPr marL="114300" lvl="1" indent="-114300" algn="l" defTabSz="622300">
            <a:lnSpc>
              <a:spcPct val="90000"/>
            </a:lnSpc>
            <a:spcBef>
              <a:spcPct val="0"/>
            </a:spcBef>
            <a:spcAft>
              <a:spcPct val="15000"/>
            </a:spcAft>
            <a:buChar char="•"/>
          </a:pPr>
          <a:r>
            <a:rPr lang="en-US" sz="1400" kern="1200"/>
            <a:t>This participant did not feel ashamed to ask for help nor did they feel powerlessness were barriers to recovery</a:t>
          </a:r>
        </a:p>
      </dsp:txBody>
      <dsp:txXfrm>
        <a:off x="0" y="269056"/>
        <a:ext cx="5486400" cy="2337300"/>
      </dsp:txXfrm>
    </dsp:sp>
    <dsp:sp modelId="{22156335-44F0-440A-B98B-E838FE6E8E00}">
      <dsp:nvSpPr>
        <dsp:cNvPr id="0" name=""/>
        <dsp:cNvSpPr/>
      </dsp:nvSpPr>
      <dsp:spPr>
        <a:xfrm>
          <a:off x="274320" y="62416"/>
          <a:ext cx="3840480" cy="413280"/>
        </a:xfrm>
        <a:prstGeom prst="round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en-US" sz="1400" kern="1200"/>
            <a:t>Factor 3b - Negative experiences of care</a:t>
          </a:r>
        </a:p>
      </dsp:txBody>
      <dsp:txXfrm>
        <a:off x="294495" y="82591"/>
        <a:ext cx="3800130" cy="37293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4F5CB5C6AFC54DBB2FE2465B6E1215" ma:contentTypeVersion="13" ma:contentTypeDescription="Create a new document." ma:contentTypeScope="" ma:versionID="4e1210e6084920f209d9bedb0ce2fb7d">
  <xsd:schema xmlns:xsd="http://www.w3.org/2001/XMLSchema" xmlns:xs="http://www.w3.org/2001/XMLSchema" xmlns:p="http://schemas.microsoft.com/office/2006/metadata/properties" xmlns:ns2="25867700-8540-45aa-95c7-1ae006fb7a87" xmlns:ns3="0c7b4649-98dc-460b-a556-bb3b8d382e6e" targetNamespace="http://schemas.microsoft.com/office/2006/metadata/properties" ma:root="true" ma:fieldsID="d2c067eccf04366ed81c347010212aab" ns2:_="" ns3:_="">
    <xsd:import namespace="25867700-8540-45aa-95c7-1ae006fb7a87"/>
    <xsd:import namespace="0c7b4649-98dc-460b-a556-bb3b8d382e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67700-8540-45aa-95c7-1ae006fb7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7b4649-98dc-460b-a556-bb3b8d382e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CDB73-95DF-429C-BC35-39B82A80C2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1462D6-2329-4BBB-8A61-BDEB6F4E447A}">
  <ds:schemaRefs>
    <ds:schemaRef ds:uri="http://schemas.openxmlformats.org/officeDocument/2006/bibliography"/>
  </ds:schemaRefs>
</ds:datastoreItem>
</file>

<file path=customXml/itemProps3.xml><?xml version="1.0" encoding="utf-8"?>
<ds:datastoreItem xmlns:ds="http://schemas.openxmlformats.org/officeDocument/2006/customXml" ds:itemID="{EFFCE831-6A70-4745-9CBD-E590FFC62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67700-8540-45aa-95c7-1ae006fb7a87"/>
    <ds:schemaRef ds:uri="0c7b4649-98dc-460b-a556-bb3b8d382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B8D266-C4CA-4E7A-902D-AD979B3490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127</Pages>
  <Words>37863</Words>
  <Characters>215821</Characters>
  <Application>Microsoft Office Word</Application>
  <DocSecurity>0</DocSecurity>
  <Lines>1798</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 Helena</dc:creator>
  <cp:keywords/>
  <dc:description/>
  <cp:lastModifiedBy>LITTLE Andrew J</cp:lastModifiedBy>
  <cp:revision>3</cp:revision>
  <dcterms:created xsi:type="dcterms:W3CDTF">2021-08-23T09:49:00Z</dcterms:created>
  <dcterms:modified xsi:type="dcterms:W3CDTF">2021-10-29T13:06:00Z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0x0101002F4F5CB5C6AFC54DBB2FE2465B6E1215</vt:lpwstr>
  </property>
</Properties>
</file>