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342C" w14:textId="0A999BCE" w:rsidR="00A72C57" w:rsidRPr="00ED1ACF" w:rsidRDefault="00A72C57" w:rsidP="00A72C57">
      <w:pPr>
        <w:jc w:val="both"/>
        <w:rPr>
          <w:rFonts w:cstheme="minorHAnsi"/>
          <w:sz w:val="24"/>
          <w:szCs w:val="24"/>
        </w:rPr>
      </w:pPr>
      <w:r w:rsidRPr="00ED1ACF">
        <w:t xml:space="preserve">Table </w:t>
      </w:r>
      <w:r w:rsidR="007A2D85">
        <w:t>2</w:t>
      </w:r>
      <w:r w:rsidRPr="00ED1ACF">
        <w:t xml:space="preserve">: </w:t>
      </w:r>
      <w:r w:rsidRPr="00ED1ACF">
        <w:rPr>
          <w:rFonts w:cstheme="minorHAnsi"/>
          <w:sz w:val="24"/>
          <w:szCs w:val="24"/>
        </w:rPr>
        <w:t>Breakdown of Mobility India service users</w:t>
      </w:r>
      <w:r>
        <w:rPr>
          <w:rFonts w:cstheme="minorHAnsi"/>
          <w:sz w:val="24"/>
          <w:szCs w:val="24"/>
        </w:rPr>
        <w:t>’ medical conditions</w:t>
      </w:r>
      <w:r w:rsidRPr="00ED1ACF">
        <w:rPr>
          <w:rFonts w:cstheme="minorHAnsi"/>
          <w:sz w:val="24"/>
          <w:szCs w:val="24"/>
        </w:rPr>
        <w:t>, both in-person and offline modes, during the months of May to October 2020. AT: Assistive Technology</w:t>
      </w:r>
    </w:p>
    <w:p w14:paraId="602C3694" w14:textId="77777777" w:rsidR="00A72C57" w:rsidRDefault="00A72C57" w:rsidP="00A72C57">
      <w:pPr>
        <w:spacing w:after="0" w:line="240" w:lineRule="auto"/>
        <w:jc w:val="both"/>
        <w:rPr>
          <w:rFonts w:cstheme="minorHAnsi"/>
          <w:sz w:val="24"/>
          <w:szCs w:val="24"/>
        </w:rPr>
      </w:pPr>
    </w:p>
    <w:tbl>
      <w:tblPr>
        <w:tblpPr w:leftFromText="180" w:rightFromText="180" w:vertAnchor="page" w:horzAnchor="margin" w:tblpY="2004"/>
        <w:tblW w:w="15045" w:type="dxa"/>
        <w:tblCellMar>
          <w:left w:w="0" w:type="dxa"/>
          <w:right w:w="0" w:type="dxa"/>
        </w:tblCellMar>
        <w:tblLook w:val="04A0" w:firstRow="1" w:lastRow="0" w:firstColumn="1" w:lastColumn="0" w:noHBand="0" w:noVBand="1"/>
      </w:tblPr>
      <w:tblGrid>
        <w:gridCol w:w="2324"/>
        <w:gridCol w:w="20"/>
        <w:gridCol w:w="1195"/>
        <w:gridCol w:w="1134"/>
        <w:gridCol w:w="1274"/>
        <w:gridCol w:w="1154"/>
        <w:gridCol w:w="1274"/>
        <w:gridCol w:w="1138"/>
        <w:gridCol w:w="17"/>
        <w:gridCol w:w="1237"/>
        <w:gridCol w:w="1154"/>
        <w:gridCol w:w="1317"/>
        <w:gridCol w:w="1807"/>
      </w:tblGrid>
      <w:tr w:rsidR="00A72C57" w:rsidRPr="00ED1ACF" w14:paraId="1938C45C" w14:textId="77777777" w:rsidTr="003E7A80">
        <w:trPr>
          <w:trHeight w:val="290"/>
        </w:trPr>
        <w:tc>
          <w:tcPr>
            <w:tcW w:w="23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B36A742" w14:textId="77777777" w:rsidR="00A72C57" w:rsidRPr="00ED1ACF" w:rsidRDefault="00A72C57" w:rsidP="003E7A80">
            <w:pPr>
              <w:spacing w:after="0" w:line="240" w:lineRule="auto"/>
              <w:jc w:val="center"/>
              <w:rPr>
                <w:rFonts w:ascii="Calibri" w:hAnsi="Calibri" w:cs="Calibri"/>
                <w:b/>
                <w:bCs/>
                <w:color w:val="000000"/>
              </w:rPr>
            </w:pPr>
          </w:p>
        </w:tc>
        <w:tc>
          <w:tcPr>
            <w:tcW w:w="20" w:type="dxa"/>
            <w:tcBorders>
              <w:top w:val="single" w:sz="4" w:space="0" w:color="auto"/>
              <w:left w:val="nil"/>
              <w:bottom w:val="single" w:sz="4" w:space="0" w:color="auto"/>
              <w:right w:val="nil"/>
            </w:tcBorders>
          </w:tcPr>
          <w:p w14:paraId="1ABB459A" w14:textId="77777777" w:rsidR="00A72C57" w:rsidRPr="00300E8F" w:rsidRDefault="00A72C57" w:rsidP="003E7A80">
            <w:pPr>
              <w:spacing w:after="0" w:line="240" w:lineRule="auto"/>
              <w:jc w:val="center"/>
              <w:rPr>
                <w:rFonts w:ascii="Calibri" w:hAnsi="Calibri" w:cs="Calibri"/>
                <w:b/>
                <w:bCs/>
                <w:color w:val="000000"/>
              </w:rPr>
            </w:pPr>
          </w:p>
        </w:tc>
        <w:tc>
          <w:tcPr>
            <w:tcW w:w="2329"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69E862" w14:textId="77777777" w:rsidR="00A72C57" w:rsidRPr="00300E8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Consultation (n =382)</w:t>
            </w:r>
          </w:p>
        </w:tc>
        <w:tc>
          <w:tcPr>
            <w:tcW w:w="242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304BD5D" w14:textId="77777777" w:rsidR="00A72C57" w:rsidRPr="00300E8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New AT (n = 879)</w:t>
            </w:r>
          </w:p>
        </w:tc>
        <w:tc>
          <w:tcPr>
            <w:tcW w:w="2429"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7E15061" w14:textId="77777777" w:rsidR="00A72C57" w:rsidRPr="00300E8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Therapy (n=374)</w:t>
            </w:r>
          </w:p>
        </w:tc>
        <w:tc>
          <w:tcPr>
            <w:tcW w:w="2391"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D590E7" w14:textId="77777777" w:rsidR="00A72C57" w:rsidRPr="00300E8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AT Repair (n=353)</w:t>
            </w:r>
          </w:p>
        </w:tc>
        <w:tc>
          <w:tcPr>
            <w:tcW w:w="312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124BB79" w14:textId="77777777" w:rsidR="00A72C57" w:rsidRPr="00300E8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Reassessment/follow-up (n=111)</w:t>
            </w:r>
          </w:p>
        </w:tc>
      </w:tr>
      <w:tr w:rsidR="00A72C57" w:rsidRPr="00ED1ACF" w14:paraId="294B1AF8" w14:textId="77777777" w:rsidTr="003E7A80">
        <w:trPr>
          <w:trHeight w:val="290"/>
        </w:trPr>
        <w:tc>
          <w:tcPr>
            <w:tcW w:w="23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D1C820" w14:textId="77777777" w:rsidR="00A72C57" w:rsidRPr="00ED1ACF" w:rsidRDefault="00A72C57" w:rsidP="003E7A80">
            <w:pPr>
              <w:spacing w:after="0" w:line="240" w:lineRule="auto"/>
              <w:jc w:val="center"/>
              <w:rPr>
                <w:rFonts w:ascii="Calibri" w:hAnsi="Calibri" w:cs="Calibri"/>
                <w:b/>
                <w:bCs/>
                <w:color w:val="000000"/>
              </w:rPr>
            </w:pPr>
            <w:r>
              <w:rPr>
                <w:rFonts w:ascii="Calibri" w:hAnsi="Calibri" w:cs="Calibri"/>
                <w:b/>
                <w:bCs/>
                <w:color w:val="000000"/>
              </w:rPr>
              <w:t>Medical conditions</w:t>
            </w:r>
          </w:p>
        </w:tc>
        <w:tc>
          <w:tcPr>
            <w:tcW w:w="20" w:type="dxa"/>
            <w:tcBorders>
              <w:top w:val="single" w:sz="4" w:space="0" w:color="auto"/>
              <w:left w:val="nil"/>
              <w:bottom w:val="single" w:sz="4" w:space="0" w:color="auto"/>
              <w:right w:val="nil"/>
            </w:tcBorders>
          </w:tcPr>
          <w:p w14:paraId="57F75122" w14:textId="77777777" w:rsidR="00A72C57" w:rsidRPr="00300E8F" w:rsidRDefault="00A72C57" w:rsidP="003E7A80">
            <w:pPr>
              <w:spacing w:after="0" w:line="240" w:lineRule="auto"/>
              <w:jc w:val="center"/>
              <w:rPr>
                <w:rFonts w:ascii="Calibri" w:hAnsi="Calibri" w:cs="Calibri"/>
                <w:b/>
                <w:bCs/>
                <w:color w:val="000000"/>
              </w:rPr>
            </w:pP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F07991" w14:textId="77777777" w:rsidR="00A72C57" w:rsidRPr="00ED1AC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In-person Mode</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747EF3" w14:textId="77777777" w:rsidR="00A72C57" w:rsidRPr="00ED1AC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Online Mode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3710DC" w14:textId="77777777" w:rsidR="00A72C57" w:rsidRPr="00ED1AC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In-person Mode</w:t>
            </w:r>
          </w:p>
        </w:tc>
        <w:tc>
          <w:tcPr>
            <w:tcW w:w="11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8EA6EE" w14:textId="77777777" w:rsidR="00A72C57" w:rsidRPr="00ED1AC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Online Mode</w:t>
            </w:r>
          </w:p>
        </w:tc>
        <w:tc>
          <w:tcPr>
            <w:tcW w:w="12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A6DE97" w14:textId="77777777" w:rsidR="00A72C57" w:rsidRPr="00ED1AC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In-person Mode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B6106F" w14:textId="77777777" w:rsidR="00A72C57" w:rsidRPr="00ED1AC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Online Mode</w:t>
            </w:r>
          </w:p>
        </w:tc>
        <w:tc>
          <w:tcPr>
            <w:tcW w:w="12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A15A67" w14:textId="77777777" w:rsidR="00A72C57" w:rsidRPr="00ED1AC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In-person Mode</w:t>
            </w:r>
          </w:p>
        </w:tc>
        <w:tc>
          <w:tcPr>
            <w:tcW w:w="11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15E05B" w14:textId="77777777" w:rsidR="00A72C57" w:rsidRPr="00ED1AC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Online Mode</w:t>
            </w:r>
          </w:p>
        </w:tc>
        <w:tc>
          <w:tcPr>
            <w:tcW w:w="13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4CF314" w14:textId="77777777" w:rsidR="00A72C57" w:rsidRPr="00ED1AC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In-person Mode</w:t>
            </w:r>
          </w:p>
        </w:tc>
        <w:tc>
          <w:tcPr>
            <w:tcW w:w="18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160F05" w14:textId="77777777" w:rsidR="00A72C57" w:rsidRPr="00ED1ACF" w:rsidRDefault="00A72C57" w:rsidP="003E7A80">
            <w:pPr>
              <w:spacing w:after="0" w:line="240" w:lineRule="auto"/>
              <w:jc w:val="center"/>
              <w:rPr>
                <w:rFonts w:ascii="Calibri" w:hAnsi="Calibri" w:cs="Calibri"/>
                <w:b/>
                <w:bCs/>
                <w:color w:val="000000"/>
              </w:rPr>
            </w:pPr>
            <w:r w:rsidRPr="00300E8F">
              <w:rPr>
                <w:rFonts w:ascii="Calibri" w:hAnsi="Calibri" w:cs="Calibri"/>
                <w:b/>
                <w:bCs/>
                <w:color w:val="000000"/>
              </w:rPr>
              <w:t>Online Mode</w:t>
            </w:r>
          </w:p>
        </w:tc>
      </w:tr>
      <w:tr w:rsidR="00A72C57" w:rsidRPr="00ED1ACF" w14:paraId="6A8326CA" w14:textId="77777777" w:rsidTr="003E7A80">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1566201" w14:textId="77777777" w:rsidR="00A72C57" w:rsidRPr="00ED1ACF" w:rsidRDefault="00A72C57" w:rsidP="003E7A80">
            <w:pPr>
              <w:spacing w:after="0" w:line="240" w:lineRule="auto"/>
              <w:jc w:val="center"/>
              <w:rPr>
                <w:rFonts w:ascii="Calibri" w:hAnsi="Calibri" w:cs="Calibri"/>
                <w:b/>
                <w:bCs/>
                <w:color w:val="000000"/>
              </w:rPr>
            </w:pPr>
            <w:r>
              <w:rPr>
                <w:rFonts w:ascii="Calibri" w:hAnsi="Calibri" w:cs="Calibri"/>
                <w:b/>
                <w:bCs/>
                <w:color w:val="000000"/>
              </w:rPr>
              <w:t>Amputations</w:t>
            </w:r>
          </w:p>
        </w:tc>
        <w:tc>
          <w:tcPr>
            <w:tcW w:w="20" w:type="dxa"/>
            <w:tcBorders>
              <w:top w:val="nil"/>
              <w:left w:val="nil"/>
              <w:bottom w:val="single" w:sz="4" w:space="0" w:color="auto"/>
              <w:right w:val="nil"/>
            </w:tcBorders>
          </w:tcPr>
          <w:p w14:paraId="29FA85E6" w14:textId="77777777" w:rsidR="00A72C57" w:rsidRPr="00300E8F" w:rsidRDefault="00A72C57" w:rsidP="003E7A80">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EF919D"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50 (13.2%)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B1EB56"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 (20%)</w:t>
            </w:r>
          </w:p>
        </w:tc>
        <w:tc>
          <w:tcPr>
            <w:tcW w:w="12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B9DF7AA"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70 (8%)</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332226" w14:textId="77777777" w:rsidR="00A72C57" w:rsidRPr="00ED1ACF" w:rsidRDefault="00A72C57" w:rsidP="003E7A80">
            <w:pPr>
              <w:spacing w:after="0" w:line="240" w:lineRule="auto"/>
              <w:jc w:val="center"/>
              <w:rPr>
                <w:rFonts w:ascii="Calibri" w:hAnsi="Calibri" w:cs="Calibri"/>
                <w:color w:val="000000"/>
              </w:rPr>
            </w:pP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B21380"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46 (16.9%)</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4A2ED8B" w14:textId="77777777" w:rsidR="00A72C57" w:rsidRPr="00ED1ACF" w:rsidRDefault="00A72C57" w:rsidP="003E7A80">
            <w:pPr>
              <w:spacing w:after="0" w:line="240" w:lineRule="auto"/>
              <w:jc w:val="center"/>
              <w:rPr>
                <w:rFonts w:ascii="Calibri" w:hAnsi="Calibri" w:cs="Calibri"/>
                <w:color w:val="000000"/>
              </w:rPr>
            </w:pP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97FB162"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109 (30.8%)</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C4C5CE" w14:textId="77777777" w:rsidR="00A72C57" w:rsidRPr="00ED1ACF" w:rsidRDefault="00A72C57" w:rsidP="003E7A80">
            <w:pPr>
              <w:spacing w:after="0" w:line="240" w:lineRule="auto"/>
              <w:jc w:val="center"/>
              <w:rPr>
                <w:rFonts w:ascii="Calibri" w:hAnsi="Calibri" w:cs="Calibri"/>
                <w:color w:val="000000"/>
              </w:rPr>
            </w:pP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E55B6E"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10 (9.9 %)</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6F184DF" w14:textId="77777777" w:rsidR="00A72C57" w:rsidRPr="00ED1ACF" w:rsidRDefault="00A72C57" w:rsidP="003E7A80">
            <w:pPr>
              <w:spacing w:after="0" w:line="240" w:lineRule="auto"/>
              <w:jc w:val="center"/>
              <w:rPr>
                <w:rFonts w:ascii="Calibri" w:hAnsi="Calibri" w:cs="Calibri"/>
                <w:color w:val="000000"/>
              </w:rPr>
            </w:pPr>
          </w:p>
        </w:tc>
      </w:tr>
      <w:tr w:rsidR="00A72C57" w:rsidRPr="00ED1ACF" w14:paraId="3DF79B69" w14:textId="77777777" w:rsidTr="003E7A80">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4741409" w14:textId="77777777" w:rsidR="00A72C57" w:rsidRPr="00ED1ACF" w:rsidRDefault="00A72C57" w:rsidP="003E7A80">
            <w:pPr>
              <w:spacing w:after="0" w:line="240" w:lineRule="auto"/>
              <w:jc w:val="center"/>
              <w:rPr>
                <w:rFonts w:ascii="Calibri" w:hAnsi="Calibri" w:cs="Calibri"/>
                <w:b/>
                <w:bCs/>
                <w:color w:val="000000"/>
              </w:rPr>
            </w:pPr>
            <w:r>
              <w:rPr>
                <w:rFonts w:ascii="Calibri" w:hAnsi="Calibri" w:cs="Calibri"/>
                <w:b/>
                <w:bCs/>
                <w:color w:val="000000"/>
              </w:rPr>
              <w:t>Cerebral Palsy</w:t>
            </w:r>
          </w:p>
        </w:tc>
        <w:tc>
          <w:tcPr>
            <w:tcW w:w="20" w:type="dxa"/>
            <w:tcBorders>
              <w:top w:val="nil"/>
              <w:left w:val="nil"/>
              <w:bottom w:val="single" w:sz="4" w:space="0" w:color="auto"/>
              <w:right w:val="nil"/>
            </w:tcBorders>
          </w:tcPr>
          <w:p w14:paraId="34317264" w14:textId="77777777" w:rsidR="00A72C57" w:rsidRPr="00300E8F" w:rsidRDefault="00A72C57" w:rsidP="003E7A80">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FE26FD"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58 (15.3%)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2AAEC0"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1(20%)</w:t>
            </w:r>
          </w:p>
        </w:tc>
        <w:tc>
          <w:tcPr>
            <w:tcW w:w="12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C7EB260"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207 (23%)</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8DD050" w14:textId="77777777" w:rsidR="00A72C57" w:rsidRPr="00ED1ACF" w:rsidRDefault="00A72C57" w:rsidP="003E7A80">
            <w:pPr>
              <w:spacing w:after="0" w:line="240" w:lineRule="auto"/>
              <w:jc w:val="center"/>
              <w:rPr>
                <w:rFonts w:ascii="Calibri" w:hAnsi="Calibri" w:cs="Calibri"/>
                <w:color w:val="000000"/>
              </w:rPr>
            </w:pP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7D52D2"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60 (22%)</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DF203F"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70 (68%)</w:t>
            </w: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6E5088B"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31 (8.7%)</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5BFC5" w14:textId="77777777" w:rsidR="00A72C57" w:rsidRPr="00ED1ACF" w:rsidRDefault="00A72C57" w:rsidP="003E7A80">
            <w:pPr>
              <w:spacing w:after="0" w:line="240" w:lineRule="auto"/>
              <w:jc w:val="center"/>
              <w:rPr>
                <w:rFonts w:ascii="Calibri" w:hAnsi="Calibri" w:cs="Calibri"/>
                <w:color w:val="000000"/>
              </w:rPr>
            </w:pP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51ACB65"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44 (40%)</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FF9D1EF"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 (100%)</w:t>
            </w:r>
          </w:p>
        </w:tc>
      </w:tr>
      <w:tr w:rsidR="00A72C57" w:rsidRPr="00ED1ACF" w14:paraId="043F7C6D" w14:textId="77777777" w:rsidTr="003E7A80">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F11DFF6" w14:textId="77777777" w:rsidR="00A72C57" w:rsidRPr="00ED1ACF" w:rsidRDefault="00A72C57" w:rsidP="003E7A80">
            <w:pPr>
              <w:spacing w:after="0" w:line="240" w:lineRule="auto"/>
              <w:jc w:val="center"/>
              <w:rPr>
                <w:rFonts w:ascii="Calibri" w:hAnsi="Calibri" w:cs="Calibri"/>
                <w:b/>
                <w:bCs/>
                <w:color w:val="000000"/>
              </w:rPr>
            </w:pPr>
            <w:r>
              <w:rPr>
                <w:rFonts w:ascii="Calibri" w:hAnsi="Calibri" w:cs="Calibri"/>
                <w:b/>
                <w:bCs/>
                <w:color w:val="000000"/>
              </w:rPr>
              <w:t>Clubbed feet</w:t>
            </w:r>
          </w:p>
        </w:tc>
        <w:tc>
          <w:tcPr>
            <w:tcW w:w="20" w:type="dxa"/>
            <w:tcBorders>
              <w:top w:val="nil"/>
              <w:left w:val="nil"/>
              <w:bottom w:val="single" w:sz="4" w:space="0" w:color="auto"/>
              <w:right w:val="nil"/>
            </w:tcBorders>
          </w:tcPr>
          <w:p w14:paraId="4BC9D1E2" w14:textId="77777777" w:rsidR="00A72C57" w:rsidRPr="00300E8F" w:rsidRDefault="00A72C57" w:rsidP="003E7A80">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85AC10"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43 (11.4%)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2696EF" w14:textId="77777777" w:rsidR="00A72C57" w:rsidRPr="00ED1ACF" w:rsidRDefault="00A72C57" w:rsidP="003E7A80">
            <w:pPr>
              <w:spacing w:after="0" w:line="240" w:lineRule="auto"/>
              <w:jc w:val="center"/>
              <w:rPr>
                <w:rFonts w:ascii="Calibri" w:hAnsi="Calibri" w:cs="Calibri"/>
                <w:color w:val="000000"/>
              </w:rPr>
            </w:pPr>
          </w:p>
        </w:tc>
        <w:tc>
          <w:tcPr>
            <w:tcW w:w="12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27946B5"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118 (13.5%)</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9A7F92"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4 (80%)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1CDA96"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2 (0.7%)</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FA5819" w14:textId="77777777" w:rsidR="00A72C57" w:rsidRPr="00ED1ACF" w:rsidRDefault="00A72C57" w:rsidP="003E7A80">
            <w:pPr>
              <w:spacing w:after="0" w:line="240" w:lineRule="auto"/>
              <w:jc w:val="center"/>
              <w:rPr>
                <w:rFonts w:ascii="Calibri" w:hAnsi="Calibri" w:cs="Calibri"/>
                <w:color w:val="000000"/>
              </w:rPr>
            </w:pP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12AC57"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11 (3.1%)</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6A9014" w14:textId="77777777" w:rsidR="00A72C57" w:rsidRPr="00ED1ACF" w:rsidRDefault="00A72C57" w:rsidP="003E7A80">
            <w:pPr>
              <w:spacing w:after="0" w:line="240" w:lineRule="auto"/>
              <w:jc w:val="center"/>
              <w:rPr>
                <w:rFonts w:ascii="Calibri" w:hAnsi="Calibri" w:cs="Calibri"/>
                <w:color w:val="000000"/>
              </w:rPr>
            </w:pP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25F628"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2 (1.8%)</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C611A6D" w14:textId="77777777" w:rsidR="00A72C57" w:rsidRPr="00ED1ACF" w:rsidRDefault="00A72C57" w:rsidP="003E7A80">
            <w:pPr>
              <w:spacing w:after="0" w:line="240" w:lineRule="auto"/>
              <w:jc w:val="center"/>
              <w:rPr>
                <w:rFonts w:ascii="Calibri" w:hAnsi="Calibri" w:cs="Calibri"/>
                <w:color w:val="000000"/>
              </w:rPr>
            </w:pPr>
          </w:p>
        </w:tc>
      </w:tr>
      <w:tr w:rsidR="00A72C57" w:rsidRPr="00ED1ACF" w14:paraId="434D3339" w14:textId="77777777" w:rsidTr="003E7A80">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2951740" w14:textId="77777777" w:rsidR="00A72C57" w:rsidRPr="00ED1ACF" w:rsidRDefault="00A72C57" w:rsidP="003E7A80">
            <w:pPr>
              <w:spacing w:after="0" w:line="240" w:lineRule="auto"/>
              <w:jc w:val="center"/>
              <w:rPr>
                <w:rFonts w:ascii="Calibri" w:hAnsi="Calibri" w:cs="Calibri"/>
                <w:b/>
                <w:bCs/>
                <w:color w:val="000000"/>
              </w:rPr>
            </w:pPr>
            <w:r>
              <w:rPr>
                <w:rFonts w:ascii="Calibri" w:hAnsi="Calibri" w:cs="Calibri"/>
                <w:b/>
                <w:bCs/>
                <w:color w:val="000000"/>
              </w:rPr>
              <w:t>Diabetes</w:t>
            </w:r>
          </w:p>
        </w:tc>
        <w:tc>
          <w:tcPr>
            <w:tcW w:w="20" w:type="dxa"/>
            <w:tcBorders>
              <w:top w:val="nil"/>
              <w:left w:val="nil"/>
              <w:bottom w:val="single" w:sz="4" w:space="0" w:color="auto"/>
              <w:right w:val="nil"/>
            </w:tcBorders>
          </w:tcPr>
          <w:p w14:paraId="7CA9A7D2" w14:textId="77777777" w:rsidR="00A72C57" w:rsidRPr="00300E8F" w:rsidRDefault="00A72C57" w:rsidP="003E7A80">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981EA0"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16 (4.2%)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DB9300"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1(20%)</w:t>
            </w:r>
          </w:p>
        </w:tc>
        <w:tc>
          <w:tcPr>
            <w:tcW w:w="12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BA34DA6"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33 (3.7%)</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E6D3AA" w14:textId="77777777" w:rsidR="00A72C57" w:rsidRPr="00ED1ACF" w:rsidRDefault="00A72C57" w:rsidP="003E7A80">
            <w:pPr>
              <w:spacing w:after="0" w:line="240" w:lineRule="auto"/>
              <w:jc w:val="center"/>
              <w:rPr>
                <w:rFonts w:ascii="Calibri" w:hAnsi="Calibri" w:cs="Calibri"/>
                <w:color w:val="000000"/>
              </w:rPr>
            </w:pP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52EC10"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 (0.36%)</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436EA59" w14:textId="77777777" w:rsidR="00A72C57" w:rsidRPr="00ED1ACF" w:rsidRDefault="00A72C57" w:rsidP="003E7A80">
            <w:pPr>
              <w:spacing w:after="0" w:line="240" w:lineRule="auto"/>
              <w:jc w:val="center"/>
              <w:rPr>
                <w:rFonts w:ascii="Calibri" w:hAnsi="Calibri" w:cs="Calibri"/>
                <w:color w:val="000000"/>
              </w:rPr>
            </w:pP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C90537"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6 (1.6%)</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D9E141" w14:textId="77777777" w:rsidR="00A72C57" w:rsidRPr="00ED1ACF" w:rsidRDefault="00A72C57" w:rsidP="003E7A80">
            <w:pPr>
              <w:spacing w:after="0" w:line="240" w:lineRule="auto"/>
              <w:jc w:val="center"/>
              <w:rPr>
                <w:rFonts w:ascii="Calibri" w:hAnsi="Calibri" w:cs="Calibri"/>
                <w:color w:val="000000"/>
              </w:rPr>
            </w:pP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4A33F06"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 (0.90%)</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5B59CCD" w14:textId="77777777" w:rsidR="00A72C57" w:rsidRPr="00ED1ACF" w:rsidRDefault="00A72C57" w:rsidP="003E7A80">
            <w:pPr>
              <w:spacing w:after="0" w:line="240" w:lineRule="auto"/>
              <w:jc w:val="center"/>
              <w:rPr>
                <w:rFonts w:ascii="Calibri" w:hAnsi="Calibri" w:cs="Calibri"/>
                <w:color w:val="000000"/>
              </w:rPr>
            </w:pPr>
          </w:p>
        </w:tc>
      </w:tr>
      <w:tr w:rsidR="00A72C57" w:rsidRPr="00ED1ACF" w14:paraId="6935384F" w14:textId="77777777" w:rsidTr="003E7A80">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3B2E7E1" w14:textId="77777777" w:rsidR="00A72C57" w:rsidRPr="00ED1ACF" w:rsidRDefault="00A72C57" w:rsidP="003E7A80">
            <w:pPr>
              <w:spacing w:after="0" w:line="240" w:lineRule="auto"/>
              <w:jc w:val="center"/>
              <w:rPr>
                <w:rFonts w:ascii="Calibri" w:hAnsi="Calibri" w:cs="Calibri"/>
                <w:b/>
                <w:bCs/>
                <w:color w:val="000000"/>
              </w:rPr>
            </w:pPr>
            <w:r>
              <w:rPr>
                <w:rFonts w:ascii="Calibri" w:hAnsi="Calibri" w:cs="Calibri"/>
                <w:b/>
                <w:bCs/>
                <w:color w:val="000000"/>
              </w:rPr>
              <w:t>Polio</w:t>
            </w:r>
          </w:p>
        </w:tc>
        <w:tc>
          <w:tcPr>
            <w:tcW w:w="20" w:type="dxa"/>
            <w:tcBorders>
              <w:top w:val="nil"/>
              <w:left w:val="nil"/>
              <w:bottom w:val="single" w:sz="4" w:space="0" w:color="auto"/>
              <w:right w:val="nil"/>
            </w:tcBorders>
          </w:tcPr>
          <w:p w14:paraId="017651DF" w14:textId="77777777" w:rsidR="00A72C57" w:rsidRPr="00300E8F" w:rsidRDefault="00A72C57" w:rsidP="003E7A80">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2F9528"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23 (6.1%)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79DB66"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1(20%)</w:t>
            </w:r>
          </w:p>
        </w:tc>
        <w:tc>
          <w:tcPr>
            <w:tcW w:w="12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4E2C26B"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56 (6.4%)</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A49434E"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 (20%)</w:t>
            </w: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7A80FA1"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34 (12%)</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6C7CEA" w14:textId="77777777" w:rsidR="00A72C57" w:rsidRPr="00ED1ACF" w:rsidRDefault="00A72C57" w:rsidP="003E7A80">
            <w:pPr>
              <w:spacing w:after="0" w:line="240" w:lineRule="auto"/>
              <w:jc w:val="center"/>
              <w:rPr>
                <w:rFonts w:ascii="Calibri" w:hAnsi="Calibri" w:cs="Calibri"/>
                <w:color w:val="000000"/>
              </w:rPr>
            </w:pP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E00E64A"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124 (35.12%)</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8F7116" w14:textId="77777777" w:rsidR="00A72C57" w:rsidRPr="00ED1ACF" w:rsidRDefault="00A72C57" w:rsidP="003E7A80">
            <w:pPr>
              <w:spacing w:after="0" w:line="240" w:lineRule="auto"/>
              <w:jc w:val="center"/>
              <w:rPr>
                <w:rFonts w:ascii="Calibri" w:hAnsi="Calibri" w:cs="Calibri"/>
                <w:color w:val="000000"/>
              </w:rPr>
            </w:pP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F2286A"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24 (21.8%)</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055906" w14:textId="77777777" w:rsidR="00A72C57" w:rsidRPr="00ED1ACF" w:rsidRDefault="00A72C57" w:rsidP="003E7A80">
            <w:pPr>
              <w:spacing w:after="0" w:line="240" w:lineRule="auto"/>
              <w:jc w:val="center"/>
              <w:rPr>
                <w:rFonts w:ascii="Calibri" w:hAnsi="Calibri" w:cs="Calibri"/>
                <w:color w:val="000000"/>
              </w:rPr>
            </w:pPr>
          </w:p>
        </w:tc>
      </w:tr>
      <w:tr w:rsidR="00A72C57" w:rsidRPr="00ED1ACF" w14:paraId="27F36DC7" w14:textId="77777777" w:rsidTr="003E7A80">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9BE15BA" w14:textId="77777777" w:rsidR="00A72C57" w:rsidRPr="00ED1ACF" w:rsidRDefault="00A72C57" w:rsidP="003E7A80">
            <w:pPr>
              <w:spacing w:after="0" w:line="240" w:lineRule="auto"/>
              <w:jc w:val="center"/>
              <w:rPr>
                <w:rFonts w:ascii="Calibri" w:hAnsi="Calibri" w:cs="Calibri"/>
                <w:b/>
                <w:bCs/>
                <w:color w:val="000000"/>
              </w:rPr>
            </w:pPr>
            <w:r>
              <w:rPr>
                <w:rFonts w:ascii="Calibri" w:hAnsi="Calibri" w:cs="Calibri"/>
                <w:b/>
                <w:bCs/>
                <w:color w:val="000000"/>
              </w:rPr>
              <w:t>Spinal cord injury</w:t>
            </w:r>
          </w:p>
        </w:tc>
        <w:tc>
          <w:tcPr>
            <w:tcW w:w="20" w:type="dxa"/>
            <w:tcBorders>
              <w:top w:val="nil"/>
              <w:left w:val="nil"/>
              <w:bottom w:val="single" w:sz="4" w:space="0" w:color="auto"/>
              <w:right w:val="nil"/>
            </w:tcBorders>
          </w:tcPr>
          <w:p w14:paraId="4C54510B" w14:textId="77777777" w:rsidR="00A72C57" w:rsidRPr="00300E8F" w:rsidRDefault="00A72C57" w:rsidP="003E7A80">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9B5EFFB"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3 (0.7%)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3C459FC" w14:textId="77777777" w:rsidR="00A72C57" w:rsidRPr="00ED1ACF" w:rsidRDefault="00A72C57" w:rsidP="003E7A80">
            <w:pPr>
              <w:spacing w:after="0" w:line="240" w:lineRule="auto"/>
              <w:jc w:val="center"/>
              <w:rPr>
                <w:rFonts w:ascii="Calibri" w:hAnsi="Calibri" w:cs="Calibri"/>
                <w:color w:val="000000"/>
              </w:rPr>
            </w:pPr>
          </w:p>
        </w:tc>
        <w:tc>
          <w:tcPr>
            <w:tcW w:w="12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EBCDE4F"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3 (0.03%)</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A9344B" w14:textId="77777777" w:rsidR="00A72C57" w:rsidRPr="00ED1ACF" w:rsidRDefault="00A72C57" w:rsidP="003E7A80">
            <w:pPr>
              <w:spacing w:after="0" w:line="240" w:lineRule="auto"/>
              <w:jc w:val="center"/>
              <w:rPr>
                <w:rFonts w:ascii="Calibri" w:hAnsi="Calibri" w:cs="Calibri"/>
                <w:color w:val="000000"/>
              </w:rPr>
            </w:pP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4818E8"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4 (1.4%)</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F05945"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7 (6.8%)</w:t>
            </w: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39D6F82"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4 (1.13%)</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CB6D9F" w14:textId="77777777" w:rsidR="00A72C57" w:rsidRPr="00ED1ACF" w:rsidRDefault="00A72C57" w:rsidP="003E7A80">
            <w:pPr>
              <w:spacing w:after="0" w:line="240" w:lineRule="auto"/>
              <w:jc w:val="center"/>
              <w:rPr>
                <w:rFonts w:ascii="Calibri" w:hAnsi="Calibri" w:cs="Calibri"/>
                <w:color w:val="000000"/>
              </w:rPr>
            </w:pP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394AB9"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 (0.90%)</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F46C81" w14:textId="77777777" w:rsidR="00A72C57" w:rsidRPr="00ED1ACF" w:rsidRDefault="00A72C57" w:rsidP="003E7A80">
            <w:pPr>
              <w:spacing w:after="0" w:line="240" w:lineRule="auto"/>
              <w:jc w:val="center"/>
              <w:rPr>
                <w:rFonts w:ascii="Calibri" w:hAnsi="Calibri" w:cs="Calibri"/>
                <w:color w:val="000000"/>
              </w:rPr>
            </w:pPr>
          </w:p>
        </w:tc>
      </w:tr>
      <w:tr w:rsidR="00A72C57" w:rsidRPr="00ED1ACF" w14:paraId="0CA2F1CE" w14:textId="77777777" w:rsidTr="003E7A80">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0C727C3" w14:textId="77777777" w:rsidR="00A72C57" w:rsidRPr="00ED1ACF" w:rsidRDefault="00A72C57" w:rsidP="003E7A80">
            <w:pPr>
              <w:spacing w:after="0" w:line="240" w:lineRule="auto"/>
              <w:jc w:val="center"/>
              <w:rPr>
                <w:rFonts w:ascii="Calibri" w:hAnsi="Calibri" w:cs="Calibri"/>
                <w:b/>
                <w:bCs/>
                <w:color w:val="000000"/>
              </w:rPr>
            </w:pPr>
            <w:r>
              <w:rPr>
                <w:rFonts w:ascii="Calibri" w:hAnsi="Calibri" w:cs="Calibri"/>
                <w:b/>
                <w:bCs/>
                <w:color w:val="000000"/>
              </w:rPr>
              <w:t>Other orthopaedic conditions</w:t>
            </w:r>
          </w:p>
        </w:tc>
        <w:tc>
          <w:tcPr>
            <w:tcW w:w="20" w:type="dxa"/>
            <w:tcBorders>
              <w:top w:val="nil"/>
              <w:left w:val="nil"/>
              <w:bottom w:val="single" w:sz="4" w:space="0" w:color="auto"/>
              <w:right w:val="nil"/>
            </w:tcBorders>
          </w:tcPr>
          <w:p w14:paraId="334D2DB8" w14:textId="77777777" w:rsidR="00A72C57" w:rsidRPr="00300E8F" w:rsidRDefault="00A72C57" w:rsidP="003E7A80">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2DFC96E"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115 (30.5%)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E3F55C7"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1(20%)</w:t>
            </w:r>
          </w:p>
        </w:tc>
        <w:tc>
          <w:tcPr>
            <w:tcW w:w="12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ECAA4CF"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279 (31%)</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217A27" w14:textId="77777777" w:rsidR="00A72C57" w:rsidRPr="00ED1ACF" w:rsidRDefault="00A72C57" w:rsidP="003E7A80">
            <w:pPr>
              <w:spacing w:after="0" w:line="240" w:lineRule="auto"/>
              <w:jc w:val="center"/>
              <w:rPr>
                <w:rFonts w:ascii="Calibri" w:hAnsi="Calibri" w:cs="Calibri"/>
                <w:color w:val="000000"/>
              </w:rPr>
            </w:pP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582C2A"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67 (24%)</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A34D28"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7 (6.8%)</w:t>
            </w: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D3C1CA"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55 (15.5%)</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BE1616" w14:textId="77777777" w:rsidR="00A72C57" w:rsidRPr="00ED1ACF" w:rsidRDefault="00A72C57" w:rsidP="003E7A80">
            <w:pPr>
              <w:spacing w:after="0" w:line="240" w:lineRule="auto"/>
              <w:jc w:val="center"/>
              <w:rPr>
                <w:rFonts w:ascii="Calibri" w:hAnsi="Calibri" w:cs="Calibri"/>
                <w:color w:val="000000"/>
              </w:rPr>
            </w:pP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7620A35"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15 (13.63%)</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72E7749" w14:textId="77777777" w:rsidR="00A72C57" w:rsidRPr="00ED1ACF" w:rsidRDefault="00A72C57" w:rsidP="003E7A80">
            <w:pPr>
              <w:spacing w:after="0" w:line="240" w:lineRule="auto"/>
              <w:jc w:val="center"/>
              <w:rPr>
                <w:rFonts w:ascii="Calibri" w:hAnsi="Calibri" w:cs="Calibri"/>
                <w:color w:val="000000"/>
              </w:rPr>
            </w:pPr>
          </w:p>
        </w:tc>
      </w:tr>
      <w:tr w:rsidR="00A72C57" w:rsidRPr="00ED1ACF" w14:paraId="34EF50F7" w14:textId="77777777" w:rsidTr="003E7A80">
        <w:trPr>
          <w:trHeight w:val="290"/>
        </w:trPr>
        <w:tc>
          <w:tcPr>
            <w:tcW w:w="23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2232DD9" w14:textId="77777777" w:rsidR="00A72C57" w:rsidRPr="00ED1ACF" w:rsidRDefault="00A72C57" w:rsidP="003E7A80">
            <w:pPr>
              <w:spacing w:after="0" w:line="240" w:lineRule="auto"/>
              <w:jc w:val="center"/>
              <w:rPr>
                <w:rFonts w:ascii="Calibri" w:hAnsi="Calibri" w:cs="Calibri"/>
                <w:b/>
                <w:bCs/>
                <w:color w:val="000000"/>
              </w:rPr>
            </w:pPr>
            <w:r>
              <w:rPr>
                <w:rFonts w:ascii="Calibri" w:hAnsi="Calibri" w:cs="Calibri"/>
                <w:b/>
                <w:bCs/>
                <w:color w:val="000000"/>
              </w:rPr>
              <w:t>Other neurological conditions</w:t>
            </w:r>
          </w:p>
        </w:tc>
        <w:tc>
          <w:tcPr>
            <w:tcW w:w="20" w:type="dxa"/>
            <w:tcBorders>
              <w:top w:val="nil"/>
              <w:left w:val="nil"/>
              <w:bottom w:val="single" w:sz="4" w:space="0" w:color="auto"/>
              <w:right w:val="nil"/>
            </w:tcBorders>
          </w:tcPr>
          <w:p w14:paraId="7AA2B8A4" w14:textId="77777777" w:rsidR="00A72C57" w:rsidRPr="00300E8F" w:rsidRDefault="00A72C57" w:rsidP="003E7A80">
            <w:pPr>
              <w:spacing w:after="0" w:line="240" w:lineRule="auto"/>
              <w:jc w:val="center"/>
              <w:rPr>
                <w:rFonts w:ascii="Calibri" w:hAnsi="Calibri" w:cs="Calibri"/>
                <w:color w:val="000000"/>
              </w:rPr>
            </w:pPr>
          </w:p>
        </w:tc>
        <w:tc>
          <w:tcPr>
            <w:tcW w:w="11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F927179"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37 (9.8%)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0181F93" w14:textId="77777777" w:rsidR="00A72C57" w:rsidRPr="00ED1ACF" w:rsidRDefault="00A72C57" w:rsidP="003E7A80">
            <w:pPr>
              <w:spacing w:after="0" w:line="240" w:lineRule="auto"/>
              <w:jc w:val="center"/>
              <w:rPr>
                <w:rFonts w:ascii="Calibri" w:hAnsi="Calibri" w:cs="Calibri"/>
                <w:color w:val="000000"/>
              </w:rPr>
            </w:pPr>
          </w:p>
        </w:tc>
        <w:tc>
          <w:tcPr>
            <w:tcW w:w="12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8802477"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80 (9.1%)</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703CFCE" w14:textId="77777777" w:rsidR="00A72C57" w:rsidRPr="00ED1ACF" w:rsidRDefault="00A72C57" w:rsidP="003E7A80">
            <w:pPr>
              <w:spacing w:after="0" w:line="240" w:lineRule="auto"/>
              <w:jc w:val="center"/>
              <w:rPr>
                <w:rFonts w:ascii="Calibri" w:hAnsi="Calibri" w:cs="Calibri"/>
                <w:color w:val="000000"/>
              </w:rPr>
            </w:pPr>
          </w:p>
        </w:tc>
        <w:tc>
          <w:tcPr>
            <w:tcW w:w="12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48054E"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55 (20.2%)</w:t>
            </w:r>
          </w:p>
        </w:tc>
        <w:tc>
          <w:tcPr>
            <w:tcW w:w="11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00314B"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18 (17.6%)</w:t>
            </w:r>
          </w:p>
        </w:tc>
        <w:tc>
          <w:tcPr>
            <w:tcW w:w="125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86FC751"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13 (3.6%)</w:t>
            </w:r>
          </w:p>
        </w:tc>
        <w:tc>
          <w:tcPr>
            <w:tcW w:w="11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3E2353" w14:textId="77777777" w:rsidR="00A72C57" w:rsidRPr="00ED1ACF" w:rsidRDefault="00A72C57" w:rsidP="003E7A80">
            <w:pPr>
              <w:spacing w:after="0" w:line="240" w:lineRule="auto"/>
              <w:jc w:val="center"/>
              <w:rPr>
                <w:rFonts w:ascii="Calibri" w:hAnsi="Calibri" w:cs="Calibri"/>
                <w:color w:val="000000"/>
              </w:rPr>
            </w:pPr>
          </w:p>
        </w:tc>
        <w:tc>
          <w:tcPr>
            <w:tcW w:w="13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1DE0A22"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13 (11.8%)</w:t>
            </w:r>
          </w:p>
        </w:tc>
        <w:tc>
          <w:tcPr>
            <w:tcW w:w="1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37922A" w14:textId="77777777" w:rsidR="00A72C57" w:rsidRPr="00ED1ACF" w:rsidRDefault="00A72C57" w:rsidP="003E7A80">
            <w:pPr>
              <w:spacing w:after="0" w:line="240" w:lineRule="auto"/>
              <w:jc w:val="center"/>
              <w:rPr>
                <w:rFonts w:ascii="Calibri" w:hAnsi="Calibri" w:cs="Calibri"/>
                <w:color w:val="000000"/>
              </w:rPr>
            </w:pPr>
          </w:p>
        </w:tc>
      </w:tr>
      <w:tr w:rsidR="00A72C57" w:rsidRPr="00ED1ACF" w14:paraId="2B27C44D" w14:textId="77777777" w:rsidTr="003E7A80">
        <w:trPr>
          <w:trHeight w:val="290"/>
        </w:trPr>
        <w:tc>
          <w:tcPr>
            <w:tcW w:w="23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C01E95F" w14:textId="77777777" w:rsidR="00A72C57" w:rsidRDefault="00A72C57" w:rsidP="003E7A80">
            <w:pPr>
              <w:spacing w:after="0" w:line="240" w:lineRule="auto"/>
              <w:jc w:val="center"/>
              <w:rPr>
                <w:rFonts w:ascii="Calibri" w:hAnsi="Calibri" w:cs="Calibri"/>
                <w:b/>
                <w:bCs/>
                <w:color w:val="000000"/>
              </w:rPr>
            </w:pPr>
            <w:r>
              <w:rPr>
                <w:rFonts w:ascii="Calibri" w:hAnsi="Calibri" w:cs="Calibri"/>
                <w:b/>
                <w:bCs/>
                <w:color w:val="000000"/>
              </w:rPr>
              <w:t>Other medical conditions</w:t>
            </w:r>
          </w:p>
        </w:tc>
        <w:tc>
          <w:tcPr>
            <w:tcW w:w="20" w:type="dxa"/>
            <w:tcBorders>
              <w:top w:val="single" w:sz="4" w:space="0" w:color="auto"/>
              <w:left w:val="nil"/>
              <w:bottom w:val="single" w:sz="4" w:space="0" w:color="auto"/>
              <w:right w:val="nil"/>
            </w:tcBorders>
          </w:tcPr>
          <w:p w14:paraId="5062D2F4" w14:textId="77777777" w:rsidR="00A72C57" w:rsidRPr="00300E8F" w:rsidRDefault="00A72C57" w:rsidP="003E7A80">
            <w:pPr>
              <w:spacing w:after="0" w:line="240" w:lineRule="auto"/>
              <w:jc w:val="center"/>
              <w:rPr>
                <w:rFonts w:ascii="Calibri" w:hAnsi="Calibri" w:cs="Calibri"/>
                <w:color w:val="000000"/>
              </w:rPr>
            </w:pPr>
          </w:p>
        </w:tc>
        <w:tc>
          <w:tcPr>
            <w:tcW w:w="119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A43B4A0" w14:textId="77777777" w:rsidR="00A72C57" w:rsidRPr="00300E8F" w:rsidRDefault="00A72C57" w:rsidP="003E7A80">
            <w:pPr>
              <w:spacing w:after="0" w:line="240" w:lineRule="auto"/>
              <w:jc w:val="center"/>
              <w:rPr>
                <w:rFonts w:ascii="Calibri" w:hAnsi="Calibri" w:cs="Calibri"/>
                <w:color w:val="000000"/>
              </w:rPr>
            </w:pPr>
            <w:r>
              <w:rPr>
                <w:rFonts w:ascii="Calibri" w:hAnsi="Calibri" w:cs="Calibri"/>
                <w:color w:val="000000"/>
              </w:rPr>
              <w:t>32 (8.4%)</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275641A" w14:textId="77777777" w:rsidR="00A72C57" w:rsidRPr="00ED1ACF" w:rsidRDefault="00A72C57" w:rsidP="003E7A80">
            <w:pPr>
              <w:spacing w:after="0" w:line="240" w:lineRule="auto"/>
              <w:jc w:val="center"/>
              <w:rPr>
                <w:rFonts w:ascii="Calibri" w:hAnsi="Calibri" w:cs="Calibri"/>
                <w:color w:val="00000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8DE43B"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28 (3.2%)</w:t>
            </w:r>
          </w:p>
        </w:tc>
        <w:tc>
          <w:tcPr>
            <w:tcW w:w="11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A797A69" w14:textId="77777777" w:rsidR="00A72C57" w:rsidRPr="00ED1ACF" w:rsidRDefault="00A72C57" w:rsidP="003E7A80">
            <w:pPr>
              <w:spacing w:after="0" w:line="240" w:lineRule="auto"/>
              <w:jc w:val="center"/>
              <w:rPr>
                <w:rFonts w:ascii="Calibri" w:hAnsi="Calibri" w:cs="Calibri"/>
                <w:color w:val="000000"/>
              </w:rPr>
            </w:pPr>
          </w:p>
        </w:tc>
        <w:tc>
          <w:tcPr>
            <w:tcW w:w="12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159D2DB" w14:textId="77777777" w:rsidR="00A72C57" w:rsidRPr="00ED1ACF" w:rsidRDefault="00A72C57" w:rsidP="003E7A80">
            <w:pPr>
              <w:spacing w:after="0" w:line="240" w:lineRule="auto"/>
              <w:jc w:val="center"/>
              <w:rPr>
                <w:rFonts w:ascii="Calibri" w:hAnsi="Calibri" w:cs="Calibri"/>
                <w:color w:val="000000"/>
              </w:rPr>
            </w:pPr>
            <w:r>
              <w:rPr>
                <w:rFonts w:ascii="Calibri" w:hAnsi="Calibri" w:cs="Calibri"/>
                <w:color w:val="000000"/>
              </w:rPr>
              <w:t>3 (1.1%)</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DFAE4B0" w14:textId="77777777" w:rsidR="00A72C57" w:rsidRPr="00ED1ACF" w:rsidRDefault="00A72C57" w:rsidP="003E7A80">
            <w:pPr>
              <w:spacing w:after="0" w:line="240" w:lineRule="auto"/>
              <w:jc w:val="center"/>
              <w:rPr>
                <w:rFonts w:ascii="Calibri" w:hAnsi="Calibri" w:cs="Calibri"/>
                <w:color w:val="000000"/>
              </w:rPr>
            </w:pPr>
          </w:p>
        </w:tc>
        <w:tc>
          <w:tcPr>
            <w:tcW w:w="125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D241891" w14:textId="77777777" w:rsidR="00A72C57" w:rsidRPr="00300E8F" w:rsidRDefault="00A72C57" w:rsidP="003E7A80">
            <w:pPr>
              <w:spacing w:after="0" w:line="240" w:lineRule="auto"/>
              <w:jc w:val="center"/>
              <w:rPr>
                <w:rFonts w:ascii="Calibri" w:hAnsi="Calibri" w:cs="Calibri"/>
                <w:color w:val="000000"/>
              </w:rPr>
            </w:pPr>
          </w:p>
        </w:tc>
        <w:tc>
          <w:tcPr>
            <w:tcW w:w="11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CCF4A57" w14:textId="77777777" w:rsidR="00A72C57" w:rsidRPr="00ED1ACF" w:rsidRDefault="00A72C57" w:rsidP="003E7A80">
            <w:pPr>
              <w:spacing w:after="0" w:line="240" w:lineRule="auto"/>
              <w:jc w:val="center"/>
              <w:rPr>
                <w:rFonts w:ascii="Calibri" w:hAnsi="Calibri" w:cs="Calibri"/>
                <w:color w:val="000000"/>
              </w:rPr>
            </w:pPr>
          </w:p>
        </w:tc>
        <w:tc>
          <w:tcPr>
            <w:tcW w:w="13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763D960" w14:textId="77777777" w:rsidR="00A72C57" w:rsidRPr="00300E8F" w:rsidRDefault="00A72C57" w:rsidP="003E7A80">
            <w:pPr>
              <w:spacing w:after="0" w:line="240" w:lineRule="auto"/>
              <w:jc w:val="center"/>
              <w:rPr>
                <w:rFonts w:ascii="Calibri" w:hAnsi="Calibri" w:cs="Calibri"/>
                <w:color w:val="000000"/>
              </w:rPr>
            </w:pPr>
          </w:p>
        </w:tc>
        <w:tc>
          <w:tcPr>
            <w:tcW w:w="18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9715AF" w14:textId="77777777" w:rsidR="00A72C57" w:rsidRPr="00ED1ACF" w:rsidRDefault="00A72C57" w:rsidP="003E7A80">
            <w:pPr>
              <w:spacing w:after="0" w:line="240" w:lineRule="auto"/>
              <w:jc w:val="center"/>
              <w:rPr>
                <w:rFonts w:ascii="Calibri" w:hAnsi="Calibri" w:cs="Calibri"/>
                <w:color w:val="000000"/>
              </w:rPr>
            </w:pPr>
          </w:p>
        </w:tc>
      </w:tr>
    </w:tbl>
    <w:p w14:paraId="2FA27CC4" w14:textId="77777777" w:rsidR="00A72C57" w:rsidRDefault="00A72C57" w:rsidP="00A72C57">
      <w:pPr>
        <w:spacing w:after="0" w:line="240" w:lineRule="auto"/>
        <w:jc w:val="both"/>
        <w:rPr>
          <w:rFonts w:cstheme="minorHAnsi"/>
          <w:sz w:val="24"/>
          <w:szCs w:val="24"/>
        </w:rPr>
      </w:pPr>
    </w:p>
    <w:p w14:paraId="079926ED" w14:textId="77777777" w:rsidR="00A72C57" w:rsidRDefault="00A72C57" w:rsidP="00A72C57">
      <w:pPr>
        <w:spacing w:after="0" w:line="240" w:lineRule="auto"/>
        <w:jc w:val="both"/>
        <w:rPr>
          <w:rFonts w:cstheme="minorHAnsi"/>
          <w:sz w:val="24"/>
          <w:szCs w:val="24"/>
        </w:rPr>
      </w:pPr>
    </w:p>
    <w:p w14:paraId="1976FCA9" w14:textId="77777777" w:rsidR="00A72C57" w:rsidRPr="00ED1ACF" w:rsidRDefault="00A72C57" w:rsidP="00A72C57">
      <w:pPr>
        <w:spacing w:after="0" w:line="240" w:lineRule="auto"/>
        <w:jc w:val="both"/>
        <w:rPr>
          <w:rFonts w:cstheme="minorHAnsi"/>
          <w:sz w:val="24"/>
          <w:szCs w:val="24"/>
        </w:rPr>
      </w:pPr>
    </w:p>
    <w:p w14:paraId="792C2CF9" w14:textId="77777777" w:rsidR="00BC38FC" w:rsidRPr="00A72C57" w:rsidRDefault="00BC38FC" w:rsidP="00A72C57"/>
    <w:sectPr w:rsidR="00BC38FC" w:rsidRPr="00A72C57" w:rsidSect="00B9310D">
      <w:headerReference w:type="default"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1694" w14:textId="77777777" w:rsidR="009415AA" w:rsidRDefault="009415AA" w:rsidP="006E6387">
      <w:pPr>
        <w:spacing w:after="0" w:line="240" w:lineRule="auto"/>
      </w:pPr>
      <w:r>
        <w:separator/>
      </w:r>
    </w:p>
  </w:endnote>
  <w:endnote w:type="continuationSeparator" w:id="0">
    <w:p w14:paraId="6E650554" w14:textId="77777777" w:rsidR="009415AA" w:rsidRDefault="009415AA" w:rsidP="006E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2A0B" w14:textId="77777777" w:rsidR="00D97A46" w:rsidRDefault="00D9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9EC5" w14:textId="77777777" w:rsidR="009415AA" w:rsidRDefault="009415AA" w:rsidP="006E6387">
      <w:pPr>
        <w:spacing w:after="0" w:line="240" w:lineRule="auto"/>
      </w:pPr>
      <w:r>
        <w:separator/>
      </w:r>
    </w:p>
  </w:footnote>
  <w:footnote w:type="continuationSeparator" w:id="0">
    <w:p w14:paraId="29DBB71B" w14:textId="77777777" w:rsidR="009415AA" w:rsidRDefault="009415AA" w:rsidP="006E6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FC37" w14:textId="77777777" w:rsidR="00D97A46" w:rsidRDefault="00D97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177"/>
    <w:multiLevelType w:val="hybridMultilevel"/>
    <w:tmpl w:val="A1F25E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650061"/>
    <w:multiLevelType w:val="hybridMultilevel"/>
    <w:tmpl w:val="54F80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CD25927"/>
    <w:multiLevelType w:val="hybridMultilevel"/>
    <w:tmpl w:val="E0F0D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F807FB5"/>
    <w:multiLevelType w:val="hybridMultilevel"/>
    <w:tmpl w:val="48D43A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65C19E6"/>
    <w:multiLevelType w:val="hybridMultilevel"/>
    <w:tmpl w:val="A3AC7FB2"/>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num w:numId="1" w16cid:durableId="79496330">
    <w:abstractNumId w:val="4"/>
  </w:num>
  <w:num w:numId="2" w16cid:durableId="500581111">
    <w:abstractNumId w:val="1"/>
  </w:num>
  <w:num w:numId="3" w16cid:durableId="1537768334">
    <w:abstractNumId w:val="0"/>
  </w:num>
  <w:num w:numId="4" w16cid:durableId="1056123718">
    <w:abstractNumId w:val="3"/>
  </w:num>
  <w:num w:numId="5" w16cid:durableId="1722048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Dc3MjY3NjIxMbRU0lEKTi0uzszPAykwNKkFAFh/OBwtAAAA"/>
  </w:docVars>
  <w:rsids>
    <w:rsidRoot w:val="00D66909"/>
    <w:rsid w:val="00000074"/>
    <w:rsid w:val="00003E14"/>
    <w:rsid w:val="00007358"/>
    <w:rsid w:val="00007F51"/>
    <w:rsid w:val="000100B7"/>
    <w:rsid w:val="00011663"/>
    <w:rsid w:val="00011F53"/>
    <w:rsid w:val="000127EA"/>
    <w:rsid w:val="000143A0"/>
    <w:rsid w:val="00015897"/>
    <w:rsid w:val="000168AF"/>
    <w:rsid w:val="0002088E"/>
    <w:rsid w:val="0002107F"/>
    <w:rsid w:val="00021745"/>
    <w:rsid w:val="00024FF4"/>
    <w:rsid w:val="000257BF"/>
    <w:rsid w:val="00026468"/>
    <w:rsid w:val="00026939"/>
    <w:rsid w:val="0003133D"/>
    <w:rsid w:val="00033F83"/>
    <w:rsid w:val="00034168"/>
    <w:rsid w:val="000376B2"/>
    <w:rsid w:val="00040783"/>
    <w:rsid w:val="000419E7"/>
    <w:rsid w:val="000432A6"/>
    <w:rsid w:val="00044294"/>
    <w:rsid w:val="00044A54"/>
    <w:rsid w:val="000456E0"/>
    <w:rsid w:val="0005355B"/>
    <w:rsid w:val="000572E4"/>
    <w:rsid w:val="0006043B"/>
    <w:rsid w:val="00060ADD"/>
    <w:rsid w:val="0006177E"/>
    <w:rsid w:val="00063B1F"/>
    <w:rsid w:val="00064977"/>
    <w:rsid w:val="00065918"/>
    <w:rsid w:val="00065DD5"/>
    <w:rsid w:val="00066F29"/>
    <w:rsid w:val="00067E86"/>
    <w:rsid w:val="00070827"/>
    <w:rsid w:val="00070985"/>
    <w:rsid w:val="00071B75"/>
    <w:rsid w:val="00071D9D"/>
    <w:rsid w:val="00071F67"/>
    <w:rsid w:val="00081596"/>
    <w:rsid w:val="000847DF"/>
    <w:rsid w:val="00084C33"/>
    <w:rsid w:val="000861EE"/>
    <w:rsid w:val="00086E31"/>
    <w:rsid w:val="00091AD0"/>
    <w:rsid w:val="00096097"/>
    <w:rsid w:val="000A177B"/>
    <w:rsid w:val="000A21A2"/>
    <w:rsid w:val="000A303D"/>
    <w:rsid w:val="000A5529"/>
    <w:rsid w:val="000A6049"/>
    <w:rsid w:val="000A6390"/>
    <w:rsid w:val="000B25AC"/>
    <w:rsid w:val="000B65BE"/>
    <w:rsid w:val="000B6BB2"/>
    <w:rsid w:val="000B702C"/>
    <w:rsid w:val="000C0C94"/>
    <w:rsid w:val="000C0F35"/>
    <w:rsid w:val="000C20F2"/>
    <w:rsid w:val="000C529E"/>
    <w:rsid w:val="000C5D65"/>
    <w:rsid w:val="000D112A"/>
    <w:rsid w:val="000D35CE"/>
    <w:rsid w:val="000D4D20"/>
    <w:rsid w:val="000D4F73"/>
    <w:rsid w:val="000D57D2"/>
    <w:rsid w:val="000D5A6E"/>
    <w:rsid w:val="000D5DB5"/>
    <w:rsid w:val="000E2FB3"/>
    <w:rsid w:val="000E5218"/>
    <w:rsid w:val="000E55AA"/>
    <w:rsid w:val="000E7343"/>
    <w:rsid w:val="000F0AA7"/>
    <w:rsid w:val="000F20AE"/>
    <w:rsid w:val="000F2BA1"/>
    <w:rsid w:val="000F35E2"/>
    <w:rsid w:val="001053C1"/>
    <w:rsid w:val="0010778D"/>
    <w:rsid w:val="00114E5C"/>
    <w:rsid w:val="0011539D"/>
    <w:rsid w:val="00120B69"/>
    <w:rsid w:val="00121EED"/>
    <w:rsid w:val="0012370C"/>
    <w:rsid w:val="0012405F"/>
    <w:rsid w:val="001265EC"/>
    <w:rsid w:val="00134728"/>
    <w:rsid w:val="001412D5"/>
    <w:rsid w:val="00141426"/>
    <w:rsid w:val="00141593"/>
    <w:rsid w:val="00142BFF"/>
    <w:rsid w:val="00144905"/>
    <w:rsid w:val="001452C1"/>
    <w:rsid w:val="0015014F"/>
    <w:rsid w:val="001513A4"/>
    <w:rsid w:val="001516B6"/>
    <w:rsid w:val="00151728"/>
    <w:rsid w:val="001521AA"/>
    <w:rsid w:val="00152422"/>
    <w:rsid w:val="00152E65"/>
    <w:rsid w:val="0015595A"/>
    <w:rsid w:val="00155A13"/>
    <w:rsid w:val="001566AA"/>
    <w:rsid w:val="0015687D"/>
    <w:rsid w:val="00162C4C"/>
    <w:rsid w:val="00166C67"/>
    <w:rsid w:val="00166CFF"/>
    <w:rsid w:val="0017337B"/>
    <w:rsid w:val="00174E15"/>
    <w:rsid w:val="00177FF0"/>
    <w:rsid w:val="00180163"/>
    <w:rsid w:val="00185A39"/>
    <w:rsid w:val="00185FA7"/>
    <w:rsid w:val="00187488"/>
    <w:rsid w:val="00194ADD"/>
    <w:rsid w:val="001962F1"/>
    <w:rsid w:val="001A16C9"/>
    <w:rsid w:val="001A324C"/>
    <w:rsid w:val="001A4E74"/>
    <w:rsid w:val="001A719D"/>
    <w:rsid w:val="001B0C15"/>
    <w:rsid w:val="001B4F28"/>
    <w:rsid w:val="001C2ACD"/>
    <w:rsid w:val="001C39BD"/>
    <w:rsid w:val="001C40C6"/>
    <w:rsid w:val="001C568C"/>
    <w:rsid w:val="001C72F5"/>
    <w:rsid w:val="001D21A3"/>
    <w:rsid w:val="001D3650"/>
    <w:rsid w:val="001D5F5D"/>
    <w:rsid w:val="001D7A38"/>
    <w:rsid w:val="001E1B78"/>
    <w:rsid w:val="001F01B5"/>
    <w:rsid w:val="001F4C90"/>
    <w:rsid w:val="001F54DE"/>
    <w:rsid w:val="001F72C4"/>
    <w:rsid w:val="001F7489"/>
    <w:rsid w:val="002022A5"/>
    <w:rsid w:val="002026BC"/>
    <w:rsid w:val="002033EF"/>
    <w:rsid w:val="00203A0B"/>
    <w:rsid w:val="00204C75"/>
    <w:rsid w:val="00206C8C"/>
    <w:rsid w:val="00207B95"/>
    <w:rsid w:val="002134F7"/>
    <w:rsid w:val="00214D69"/>
    <w:rsid w:val="002157B9"/>
    <w:rsid w:val="002162E9"/>
    <w:rsid w:val="00217413"/>
    <w:rsid w:val="002219E8"/>
    <w:rsid w:val="002234D4"/>
    <w:rsid w:val="0022444A"/>
    <w:rsid w:val="00224F7C"/>
    <w:rsid w:val="00227F24"/>
    <w:rsid w:val="002307F6"/>
    <w:rsid w:val="002310AF"/>
    <w:rsid w:val="00232970"/>
    <w:rsid w:val="00233C9E"/>
    <w:rsid w:val="00234331"/>
    <w:rsid w:val="00234842"/>
    <w:rsid w:val="00235CF2"/>
    <w:rsid w:val="00237836"/>
    <w:rsid w:val="00241877"/>
    <w:rsid w:val="0024338F"/>
    <w:rsid w:val="002436D4"/>
    <w:rsid w:val="0024475D"/>
    <w:rsid w:val="00250B83"/>
    <w:rsid w:val="00251E72"/>
    <w:rsid w:val="00252F8C"/>
    <w:rsid w:val="002619A4"/>
    <w:rsid w:val="00261C60"/>
    <w:rsid w:val="00261EE9"/>
    <w:rsid w:val="00262407"/>
    <w:rsid w:val="00264E86"/>
    <w:rsid w:val="002668B8"/>
    <w:rsid w:val="00270B01"/>
    <w:rsid w:val="00270C60"/>
    <w:rsid w:val="00271318"/>
    <w:rsid w:val="00271F2F"/>
    <w:rsid w:val="00274B0B"/>
    <w:rsid w:val="002768D2"/>
    <w:rsid w:val="00281250"/>
    <w:rsid w:val="00283534"/>
    <w:rsid w:val="00283797"/>
    <w:rsid w:val="00285AE2"/>
    <w:rsid w:val="00286506"/>
    <w:rsid w:val="002A255E"/>
    <w:rsid w:val="002A2D6F"/>
    <w:rsid w:val="002A2F15"/>
    <w:rsid w:val="002A3AF0"/>
    <w:rsid w:val="002A4AD2"/>
    <w:rsid w:val="002A612C"/>
    <w:rsid w:val="002A6D1F"/>
    <w:rsid w:val="002A793D"/>
    <w:rsid w:val="002B02EA"/>
    <w:rsid w:val="002B1B90"/>
    <w:rsid w:val="002B1EC9"/>
    <w:rsid w:val="002B1F36"/>
    <w:rsid w:val="002B6544"/>
    <w:rsid w:val="002C02B4"/>
    <w:rsid w:val="002C21F6"/>
    <w:rsid w:val="002C2353"/>
    <w:rsid w:val="002C3AB7"/>
    <w:rsid w:val="002C3BB1"/>
    <w:rsid w:val="002C6DB0"/>
    <w:rsid w:val="002D0BA6"/>
    <w:rsid w:val="002D272C"/>
    <w:rsid w:val="002D2A9F"/>
    <w:rsid w:val="002D65A4"/>
    <w:rsid w:val="002D76E5"/>
    <w:rsid w:val="002E1100"/>
    <w:rsid w:val="002E1BB7"/>
    <w:rsid w:val="002E1F22"/>
    <w:rsid w:val="002E43B9"/>
    <w:rsid w:val="002E6856"/>
    <w:rsid w:val="002E7780"/>
    <w:rsid w:val="002F0B88"/>
    <w:rsid w:val="002F29FE"/>
    <w:rsid w:val="002F2E86"/>
    <w:rsid w:val="002F4309"/>
    <w:rsid w:val="002F54CC"/>
    <w:rsid w:val="002F7FD6"/>
    <w:rsid w:val="00300E8F"/>
    <w:rsid w:val="003027A8"/>
    <w:rsid w:val="0030511C"/>
    <w:rsid w:val="0031143C"/>
    <w:rsid w:val="00311C94"/>
    <w:rsid w:val="0031205A"/>
    <w:rsid w:val="00314A13"/>
    <w:rsid w:val="00314BF8"/>
    <w:rsid w:val="0031501C"/>
    <w:rsid w:val="003157CE"/>
    <w:rsid w:val="00316B9A"/>
    <w:rsid w:val="00322341"/>
    <w:rsid w:val="00324BD7"/>
    <w:rsid w:val="00325F1F"/>
    <w:rsid w:val="00327A76"/>
    <w:rsid w:val="00331013"/>
    <w:rsid w:val="00331E87"/>
    <w:rsid w:val="003347E9"/>
    <w:rsid w:val="0033538A"/>
    <w:rsid w:val="003436F2"/>
    <w:rsid w:val="00353679"/>
    <w:rsid w:val="00363CEE"/>
    <w:rsid w:val="0036561F"/>
    <w:rsid w:val="0036654F"/>
    <w:rsid w:val="00367C54"/>
    <w:rsid w:val="003705A4"/>
    <w:rsid w:val="0037296B"/>
    <w:rsid w:val="0037364D"/>
    <w:rsid w:val="00376B22"/>
    <w:rsid w:val="0038054F"/>
    <w:rsid w:val="00380E1C"/>
    <w:rsid w:val="00384D28"/>
    <w:rsid w:val="00387735"/>
    <w:rsid w:val="00390419"/>
    <w:rsid w:val="00390E9A"/>
    <w:rsid w:val="00392757"/>
    <w:rsid w:val="00394EB9"/>
    <w:rsid w:val="003952BF"/>
    <w:rsid w:val="0039591B"/>
    <w:rsid w:val="00396E25"/>
    <w:rsid w:val="0039748D"/>
    <w:rsid w:val="003A033E"/>
    <w:rsid w:val="003A075E"/>
    <w:rsid w:val="003A0B0D"/>
    <w:rsid w:val="003A1B7B"/>
    <w:rsid w:val="003A2277"/>
    <w:rsid w:val="003A3E31"/>
    <w:rsid w:val="003A61F8"/>
    <w:rsid w:val="003A69E9"/>
    <w:rsid w:val="003B4AC2"/>
    <w:rsid w:val="003B6106"/>
    <w:rsid w:val="003C1EE6"/>
    <w:rsid w:val="003C297E"/>
    <w:rsid w:val="003C2DFD"/>
    <w:rsid w:val="003C37A5"/>
    <w:rsid w:val="003C4AFD"/>
    <w:rsid w:val="003C54EC"/>
    <w:rsid w:val="003C7324"/>
    <w:rsid w:val="003D27C2"/>
    <w:rsid w:val="003D3737"/>
    <w:rsid w:val="003D42AF"/>
    <w:rsid w:val="003D5D35"/>
    <w:rsid w:val="003E6D89"/>
    <w:rsid w:val="003E7FFD"/>
    <w:rsid w:val="003F2E66"/>
    <w:rsid w:val="003F2F3B"/>
    <w:rsid w:val="003F3BBA"/>
    <w:rsid w:val="003F5272"/>
    <w:rsid w:val="004011EA"/>
    <w:rsid w:val="00401D20"/>
    <w:rsid w:val="00404525"/>
    <w:rsid w:val="00407EC2"/>
    <w:rsid w:val="004157AD"/>
    <w:rsid w:val="00416B24"/>
    <w:rsid w:val="00417F97"/>
    <w:rsid w:val="00421A6D"/>
    <w:rsid w:val="00424283"/>
    <w:rsid w:val="00424B1C"/>
    <w:rsid w:val="00424BD2"/>
    <w:rsid w:val="00426585"/>
    <w:rsid w:val="00426B6B"/>
    <w:rsid w:val="00430753"/>
    <w:rsid w:val="004320BB"/>
    <w:rsid w:val="004348A4"/>
    <w:rsid w:val="004352F6"/>
    <w:rsid w:val="00435A97"/>
    <w:rsid w:val="00441FD7"/>
    <w:rsid w:val="00442DF7"/>
    <w:rsid w:val="00443666"/>
    <w:rsid w:val="00444924"/>
    <w:rsid w:val="004504E2"/>
    <w:rsid w:val="00455AA9"/>
    <w:rsid w:val="004578FE"/>
    <w:rsid w:val="004579BB"/>
    <w:rsid w:val="004617DF"/>
    <w:rsid w:val="00462462"/>
    <w:rsid w:val="00463AB2"/>
    <w:rsid w:val="00467494"/>
    <w:rsid w:val="00467FF0"/>
    <w:rsid w:val="00470327"/>
    <w:rsid w:val="00471E05"/>
    <w:rsid w:val="0047691E"/>
    <w:rsid w:val="0048141B"/>
    <w:rsid w:val="00482876"/>
    <w:rsid w:val="00491EC8"/>
    <w:rsid w:val="004953D8"/>
    <w:rsid w:val="00496284"/>
    <w:rsid w:val="004A27BF"/>
    <w:rsid w:val="004A2E36"/>
    <w:rsid w:val="004A5A0A"/>
    <w:rsid w:val="004A5E61"/>
    <w:rsid w:val="004A5F37"/>
    <w:rsid w:val="004A73E5"/>
    <w:rsid w:val="004A7939"/>
    <w:rsid w:val="004B1E22"/>
    <w:rsid w:val="004B3067"/>
    <w:rsid w:val="004B4BD5"/>
    <w:rsid w:val="004B548B"/>
    <w:rsid w:val="004C03E1"/>
    <w:rsid w:val="004C1328"/>
    <w:rsid w:val="004C1AA0"/>
    <w:rsid w:val="004C2EBF"/>
    <w:rsid w:val="004C41D4"/>
    <w:rsid w:val="004C44AC"/>
    <w:rsid w:val="004D09D2"/>
    <w:rsid w:val="004D15ED"/>
    <w:rsid w:val="004D1FC2"/>
    <w:rsid w:val="004D2022"/>
    <w:rsid w:val="004D2C9F"/>
    <w:rsid w:val="004D61BC"/>
    <w:rsid w:val="004E03D3"/>
    <w:rsid w:val="004E0DD9"/>
    <w:rsid w:val="004E1087"/>
    <w:rsid w:val="004E2052"/>
    <w:rsid w:val="004E2A8E"/>
    <w:rsid w:val="004E3447"/>
    <w:rsid w:val="004E461D"/>
    <w:rsid w:val="004E7E04"/>
    <w:rsid w:val="004F6457"/>
    <w:rsid w:val="0050179C"/>
    <w:rsid w:val="005032F6"/>
    <w:rsid w:val="0051020C"/>
    <w:rsid w:val="00510627"/>
    <w:rsid w:val="00514937"/>
    <w:rsid w:val="00515E62"/>
    <w:rsid w:val="00523664"/>
    <w:rsid w:val="0052372F"/>
    <w:rsid w:val="00525A15"/>
    <w:rsid w:val="00526215"/>
    <w:rsid w:val="005326F8"/>
    <w:rsid w:val="005349E7"/>
    <w:rsid w:val="005357CD"/>
    <w:rsid w:val="00535DE4"/>
    <w:rsid w:val="00540771"/>
    <w:rsid w:val="005408BC"/>
    <w:rsid w:val="00545D57"/>
    <w:rsid w:val="005466E0"/>
    <w:rsid w:val="0054777B"/>
    <w:rsid w:val="005479A0"/>
    <w:rsid w:val="005479F3"/>
    <w:rsid w:val="00551BED"/>
    <w:rsid w:val="00553084"/>
    <w:rsid w:val="005535AF"/>
    <w:rsid w:val="00553FF5"/>
    <w:rsid w:val="00556B4E"/>
    <w:rsid w:val="00563301"/>
    <w:rsid w:val="005638DA"/>
    <w:rsid w:val="005639C6"/>
    <w:rsid w:val="00564F25"/>
    <w:rsid w:val="00565A4F"/>
    <w:rsid w:val="0057443E"/>
    <w:rsid w:val="00574806"/>
    <w:rsid w:val="00580802"/>
    <w:rsid w:val="00584EA7"/>
    <w:rsid w:val="00586925"/>
    <w:rsid w:val="00587A4C"/>
    <w:rsid w:val="0059020E"/>
    <w:rsid w:val="00595A27"/>
    <w:rsid w:val="005970A5"/>
    <w:rsid w:val="005A09E8"/>
    <w:rsid w:val="005A4025"/>
    <w:rsid w:val="005A48A6"/>
    <w:rsid w:val="005A4D56"/>
    <w:rsid w:val="005A50B9"/>
    <w:rsid w:val="005A5F5E"/>
    <w:rsid w:val="005A766E"/>
    <w:rsid w:val="005B2173"/>
    <w:rsid w:val="005B2386"/>
    <w:rsid w:val="005C02AC"/>
    <w:rsid w:val="005C4089"/>
    <w:rsid w:val="005C6044"/>
    <w:rsid w:val="005D0875"/>
    <w:rsid w:val="005D141F"/>
    <w:rsid w:val="005D29BD"/>
    <w:rsid w:val="005D2D2A"/>
    <w:rsid w:val="005D3642"/>
    <w:rsid w:val="005D41FB"/>
    <w:rsid w:val="005D6FAC"/>
    <w:rsid w:val="005E090C"/>
    <w:rsid w:val="005E29E2"/>
    <w:rsid w:val="005E68C6"/>
    <w:rsid w:val="005F5992"/>
    <w:rsid w:val="005F761C"/>
    <w:rsid w:val="0060091C"/>
    <w:rsid w:val="00605B94"/>
    <w:rsid w:val="00610ECC"/>
    <w:rsid w:val="00611D61"/>
    <w:rsid w:val="00611EB2"/>
    <w:rsid w:val="00611FA3"/>
    <w:rsid w:val="006133A5"/>
    <w:rsid w:val="00616AEA"/>
    <w:rsid w:val="006170A8"/>
    <w:rsid w:val="00617CFC"/>
    <w:rsid w:val="00621089"/>
    <w:rsid w:val="006216A5"/>
    <w:rsid w:val="00622C01"/>
    <w:rsid w:val="0062417D"/>
    <w:rsid w:val="00626843"/>
    <w:rsid w:val="00626B15"/>
    <w:rsid w:val="00627B18"/>
    <w:rsid w:val="006321BF"/>
    <w:rsid w:val="00633861"/>
    <w:rsid w:val="00633AB2"/>
    <w:rsid w:val="00634505"/>
    <w:rsid w:val="00634608"/>
    <w:rsid w:val="00636E8A"/>
    <w:rsid w:val="006377A6"/>
    <w:rsid w:val="00640D39"/>
    <w:rsid w:val="00640F1C"/>
    <w:rsid w:val="00640F5F"/>
    <w:rsid w:val="00641DC3"/>
    <w:rsid w:val="00642EB4"/>
    <w:rsid w:val="00642F67"/>
    <w:rsid w:val="00644C4A"/>
    <w:rsid w:val="00646A49"/>
    <w:rsid w:val="006477B4"/>
    <w:rsid w:val="00647BA5"/>
    <w:rsid w:val="00650E6F"/>
    <w:rsid w:val="00653167"/>
    <w:rsid w:val="006543C9"/>
    <w:rsid w:val="00655381"/>
    <w:rsid w:val="00656950"/>
    <w:rsid w:val="006672A2"/>
    <w:rsid w:val="00667FEA"/>
    <w:rsid w:val="00670219"/>
    <w:rsid w:val="00670A36"/>
    <w:rsid w:val="00670CAD"/>
    <w:rsid w:val="00673599"/>
    <w:rsid w:val="00676B85"/>
    <w:rsid w:val="00684341"/>
    <w:rsid w:val="00684612"/>
    <w:rsid w:val="0068480C"/>
    <w:rsid w:val="00684C14"/>
    <w:rsid w:val="00686C8C"/>
    <w:rsid w:val="00687472"/>
    <w:rsid w:val="00693B7E"/>
    <w:rsid w:val="00693B83"/>
    <w:rsid w:val="00694F9F"/>
    <w:rsid w:val="006975C4"/>
    <w:rsid w:val="00697643"/>
    <w:rsid w:val="006B3683"/>
    <w:rsid w:val="006B6163"/>
    <w:rsid w:val="006B78D3"/>
    <w:rsid w:val="006C191E"/>
    <w:rsid w:val="006D0452"/>
    <w:rsid w:val="006D123E"/>
    <w:rsid w:val="006D16E5"/>
    <w:rsid w:val="006D37F4"/>
    <w:rsid w:val="006D54A3"/>
    <w:rsid w:val="006D6517"/>
    <w:rsid w:val="006E00AD"/>
    <w:rsid w:val="006E10D5"/>
    <w:rsid w:val="006E3F7B"/>
    <w:rsid w:val="006E4E7A"/>
    <w:rsid w:val="006E6387"/>
    <w:rsid w:val="006F0256"/>
    <w:rsid w:val="006F2FC8"/>
    <w:rsid w:val="006F3A97"/>
    <w:rsid w:val="006F50EB"/>
    <w:rsid w:val="006F559D"/>
    <w:rsid w:val="006F5AFB"/>
    <w:rsid w:val="006F7907"/>
    <w:rsid w:val="00700867"/>
    <w:rsid w:val="007010FA"/>
    <w:rsid w:val="0070249E"/>
    <w:rsid w:val="0070334E"/>
    <w:rsid w:val="00703C26"/>
    <w:rsid w:val="00705646"/>
    <w:rsid w:val="007078F6"/>
    <w:rsid w:val="00707DFD"/>
    <w:rsid w:val="00710D8A"/>
    <w:rsid w:val="00717515"/>
    <w:rsid w:val="007207A0"/>
    <w:rsid w:val="007229EB"/>
    <w:rsid w:val="00724C17"/>
    <w:rsid w:val="00726808"/>
    <w:rsid w:val="007301E9"/>
    <w:rsid w:val="007340F7"/>
    <w:rsid w:val="007343F2"/>
    <w:rsid w:val="0073464A"/>
    <w:rsid w:val="00734F78"/>
    <w:rsid w:val="007368C9"/>
    <w:rsid w:val="00740440"/>
    <w:rsid w:val="0074367F"/>
    <w:rsid w:val="007437FC"/>
    <w:rsid w:val="00743A43"/>
    <w:rsid w:val="007464A3"/>
    <w:rsid w:val="00750E8C"/>
    <w:rsid w:val="00751396"/>
    <w:rsid w:val="007568A5"/>
    <w:rsid w:val="0075753B"/>
    <w:rsid w:val="00760306"/>
    <w:rsid w:val="007610D6"/>
    <w:rsid w:val="00763183"/>
    <w:rsid w:val="0076423E"/>
    <w:rsid w:val="0076499C"/>
    <w:rsid w:val="00764CE2"/>
    <w:rsid w:val="007650FE"/>
    <w:rsid w:val="007658A5"/>
    <w:rsid w:val="00766315"/>
    <w:rsid w:val="00766AC4"/>
    <w:rsid w:val="007712B3"/>
    <w:rsid w:val="00776FEE"/>
    <w:rsid w:val="007808E2"/>
    <w:rsid w:val="007810A4"/>
    <w:rsid w:val="007829DC"/>
    <w:rsid w:val="00783EE5"/>
    <w:rsid w:val="00792662"/>
    <w:rsid w:val="007926B2"/>
    <w:rsid w:val="00792E1F"/>
    <w:rsid w:val="00796C0C"/>
    <w:rsid w:val="007A255F"/>
    <w:rsid w:val="007A2D85"/>
    <w:rsid w:val="007A6A84"/>
    <w:rsid w:val="007B15E8"/>
    <w:rsid w:val="007B4E00"/>
    <w:rsid w:val="007B5C23"/>
    <w:rsid w:val="007B5E07"/>
    <w:rsid w:val="007B6ADB"/>
    <w:rsid w:val="007C0F20"/>
    <w:rsid w:val="007C1CD6"/>
    <w:rsid w:val="007C3E94"/>
    <w:rsid w:val="007C6909"/>
    <w:rsid w:val="007D03BA"/>
    <w:rsid w:val="007D27AA"/>
    <w:rsid w:val="007D46F0"/>
    <w:rsid w:val="007E1AFA"/>
    <w:rsid w:val="007E2B0B"/>
    <w:rsid w:val="007E316E"/>
    <w:rsid w:val="007E44C5"/>
    <w:rsid w:val="007E564E"/>
    <w:rsid w:val="007F1593"/>
    <w:rsid w:val="007F28E1"/>
    <w:rsid w:val="007F441C"/>
    <w:rsid w:val="007F4694"/>
    <w:rsid w:val="007F4A02"/>
    <w:rsid w:val="007F66C0"/>
    <w:rsid w:val="00800FAC"/>
    <w:rsid w:val="00801094"/>
    <w:rsid w:val="00802E39"/>
    <w:rsid w:val="00804DBB"/>
    <w:rsid w:val="00810034"/>
    <w:rsid w:val="00810D00"/>
    <w:rsid w:val="0081109A"/>
    <w:rsid w:val="008116D3"/>
    <w:rsid w:val="008130E1"/>
    <w:rsid w:val="008147BC"/>
    <w:rsid w:val="008155AA"/>
    <w:rsid w:val="0081653C"/>
    <w:rsid w:val="00816AB6"/>
    <w:rsid w:val="00824A4F"/>
    <w:rsid w:val="008252EF"/>
    <w:rsid w:val="00825344"/>
    <w:rsid w:val="00827116"/>
    <w:rsid w:val="00827949"/>
    <w:rsid w:val="00831586"/>
    <w:rsid w:val="00831F8B"/>
    <w:rsid w:val="00840F70"/>
    <w:rsid w:val="00842140"/>
    <w:rsid w:val="00842E09"/>
    <w:rsid w:val="00846759"/>
    <w:rsid w:val="0085041B"/>
    <w:rsid w:val="00850DED"/>
    <w:rsid w:val="00853C00"/>
    <w:rsid w:val="00861296"/>
    <w:rsid w:val="00862ACE"/>
    <w:rsid w:val="008648E1"/>
    <w:rsid w:val="0086575D"/>
    <w:rsid w:val="00871AF0"/>
    <w:rsid w:val="008775EA"/>
    <w:rsid w:val="00877EB6"/>
    <w:rsid w:val="00882119"/>
    <w:rsid w:val="008844C4"/>
    <w:rsid w:val="008868E2"/>
    <w:rsid w:val="00892A30"/>
    <w:rsid w:val="00894C0A"/>
    <w:rsid w:val="00895486"/>
    <w:rsid w:val="008971CC"/>
    <w:rsid w:val="008A1C4C"/>
    <w:rsid w:val="008A1E6A"/>
    <w:rsid w:val="008A26AE"/>
    <w:rsid w:val="008A2FC9"/>
    <w:rsid w:val="008A4644"/>
    <w:rsid w:val="008A6D83"/>
    <w:rsid w:val="008B0884"/>
    <w:rsid w:val="008B2393"/>
    <w:rsid w:val="008B2624"/>
    <w:rsid w:val="008B43DE"/>
    <w:rsid w:val="008B757C"/>
    <w:rsid w:val="008B7787"/>
    <w:rsid w:val="008C02D2"/>
    <w:rsid w:val="008C14BA"/>
    <w:rsid w:val="008C166A"/>
    <w:rsid w:val="008C174F"/>
    <w:rsid w:val="008C2608"/>
    <w:rsid w:val="008C2A47"/>
    <w:rsid w:val="008C317E"/>
    <w:rsid w:val="008C3B82"/>
    <w:rsid w:val="008C3E70"/>
    <w:rsid w:val="008D154F"/>
    <w:rsid w:val="008D2B7A"/>
    <w:rsid w:val="008D4809"/>
    <w:rsid w:val="008D5303"/>
    <w:rsid w:val="008D6352"/>
    <w:rsid w:val="008E02F7"/>
    <w:rsid w:val="008E3F8A"/>
    <w:rsid w:val="008E555B"/>
    <w:rsid w:val="008E68D3"/>
    <w:rsid w:val="008F0103"/>
    <w:rsid w:val="008F1D1A"/>
    <w:rsid w:val="008F4CB1"/>
    <w:rsid w:val="008F64D7"/>
    <w:rsid w:val="008F78B3"/>
    <w:rsid w:val="0090108F"/>
    <w:rsid w:val="0090257E"/>
    <w:rsid w:val="00904833"/>
    <w:rsid w:val="00906A7B"/>
    <w:rsid w:val="00907CB8"/>
    <w:rsid w:val="00907F54"/>
    <w:rsid w:val="00911006"/>
    <w:rsid w:val="009111A9"/>
    <w:rsid w:val="00911A0F"/>
    <w:rsid w:val="0091349A"/>
    <w:rsid w:val="0091610D"/>
    <w:rsid w:val="00917EEB"/>
    <w:rsid w:val="00921EE4"/>
    <w:rsid w:val="009225AF"/>
    <w:rsid w:val="00923881"/>
    <w:rsid w:val="00927700"/>
    <w:rsid w:val="00933E74"/>
    <w:rsid w:val="00934484"/>
    <w:rsid w:val="00936C2C"/>
    <w:rsid w:val="00937D2F"/>
    <w:rsid w:val="009415AA"/>
    <w:rsid w:val="009428F5"/>
    <w:rsid w:val="00943EFC"/>
    <w:rsid w:val="00945D50"/>
    <w:rsid w:val="009478CF"/>
    <w:rsid w:val="00950E86"/>
    <w:rsid w:val="00952B4E"/>
    <w:rsid w:val="0095558C"/>
    <w:rsid w:val="00964606"/>
    <w:rsid w:val="009700CE"/>
    <w:rsid w:val="00976AD0"/>
    <w:rsid w:val="00977D6F"/>
    <w:rsid w:val="00980C01"/>
    <w:rsid w:val="00980F95"/>
    <w:rsid w:val="00981F5E"/>
    <w:rsid w:val="00982F59"/>
    <w:rsid w:val="00984CC9"/>
    <w:rsid w:val="00986CB2"/>
    <w:rsid w:val="009878B7"/>
    <w:rsid w:val="0099055A"/>
    <w:rsid w:val="00995C83"/>
    <w:rsid w:val="009A2B27"/>
    <w:rsid w:val="009A4D51"/>
    <w:rsid w:val="009A68F9"/>
    <w:rsid w:val="009B0BC5"/>
    <w:rsid w:val="009B1A98"/>
    <w:rsid w:val="009B311D"/>
    <w:rsid w:val="009B3D6A"/>
    <w:rsid w:val="009C28F1"/>
    <w:rsid w:val="009C3484"/>
    <w:rsid w:val="009C3E98"/>
    <w:rsid w:val="009C5AAB"/>
    <w:rsid w:val="009C63FF"/>
    <w:rsid w:val="009C69B7"/>
    <w:rsid w:val="009D1B16"/>
    <w:rsid w:val="009D27E1"/>
    <w:rsid w:val="009D3FDA"/>
    <w:rsid w:val="009D42E1"/>
    <w:rsid w:val="009D5E7D"/>
    <w:rsid w:val="009E2141"/>
    <w:rsid w:val="009E507D"/>
    <w:rsid w:val="009E5C9A"/>
    <w:rsid w:val="009E6851"/>
    <w:rsid w:val="009F415D"/>
    <w:rsid w:val="009F4178"/>
    <w:rsid w:val="00A02AE0"/>
    <w:rsid w:val="00A119E0"/>
    <w:rsid w:val="00A1648E"/>
    <w:rsid w:val="00A16BF9"/>
    <w:rsid w:val="00A17112"/>
    <w:rsid w:val="00A17C3B"/>
    <w:rsid w:val="00A20D8E"/>
    <w:rsid w:val="00A21AA6"/>
    <w:rsid w:val="00A25017"/>
    <w:rsid w:val="00A27136"/>
    <w:rsid w:val="00A2787E"/>
    <w:rsid w:val="00A27BB5"/>
    <w:rsid w:val="00A317C8"/>
    <w:rsid w:val="00A35946"/>
    <w:rsid w:val="00A35F34"/>
    <w:rsid w:val="00A36645"/>
    <w:rsid w:val="00A37112"/>
    <w:rsid w:val="00A41A4A"/>
    <w:rsid w:val="00A42B4B"/>
    <w:rsid w:val="00A431A8"/>
    <w:rsid w:val="00A44F3A"/>
    <w:rsid w:val="00A5063C"/>
    <w:rsid w:val="00A543DF"/>
    <w:rsid w:val="00A57FD6"/>
    <w:rsid w:val="00A607F7"/>
    <w:rsid w:val="00A6207F"/>
    <w:rsid w:val="00A635FD"/>
    <w:rsid w:val="00A63DE2"/>
    <w:rsid w:val="00A6534C"/>
    <w:rsid w:val="00A674FA"/>
    <w:rsid w:val="00A67AEC"/>
    <w:rsid w:val="00A71436"/>
    <w:rsid w:val="00A71448"/>
    <w:rsid w:val="00A71F5E"/>
    <w:rsid w:val="00A72C57"/>
    <w:rsid w:val="00A757EB"/>
    <w:rsid w:val="00A82CDB"/>
    <w:rsid w:val="00A83BCF"/>
    <w:rsid w:val="00A84307"/>
    <w:rsid w:val="00A872C8"/>
    <w:rsid w:val="00A90955"/>
    <w:rsid w:val="00A92AF2"/>
    <w:rsid w:val="00A93ACC"/>
    <w:rsid w:val="00A9409E"/>
    <w:rsid w:val="00A94FE3"/>
    <w:rsid w:val="00A95892"/>
    <w:rsid w:val="00A9663E"/>
    <w:rsid w:val="00A970FF"/>
    <w:rsid w:val="00A97937"/>
    <w:rsid w:val="00AA0984"/>
    <w:rsid w:val="00AA240D"/>
    <w:rsid w:val="00AA391F"/>
    <w:rsid w:val="00AA453F"/>
    <w:rsid w:val="00AA59AF"/>
    <w:rsid w:val="00AB17E3"/>
    <w:rsid w:val="00AB4044"/>
    <w:rsid w:val="00AB47E8"/>
    <w:rsid w:val="00AC1293"/>
    <w:rsid w:val="00AC1380"/>
    <w:rsid w:val="00AC1D3A"/>
    <w:rsid w:val="00AC2CEF"/>
    <w:rsid w:val="00AC318F"/>
    <w:rsid w:val="00AC34E8"/>
    <w:rsid w:val="00AC5F7B"/>
    <w:rsid w:val="00AC6669"/>
    <w:rsid w:val="00AC6A69"/>
    <w:rsid w:val="00AD109E"/>
    <w:rsid w:val="00AD4279"/>
    <w:rsid w:val="00AD767E"/>
    <w:rsid w:val="00AE1538"/>
    <w:rsid w:val="00AE3FB4"/>
    <w:rsid w:val="00AE5190"/>
    <w:rsid w:val="00AE591A"/>
    <w:rsid w:val="00AF21EB"/>
    <w:rsid w:val="00AF405E"/>
    <w:rsid w:val="00AF4113"/>
    <w:rsid w:val="00AF593B"/>
    <w:rsid w:val="00B015DC"/>
    <w:rsid w:val="00B01789"/>
    <w:rsid w:val="00B02527"/>
    <w:rsid w:val="00B11C23"/>
    <w:rsid w:val="00B11FB9"/>
    <w:rsid w:val="00B173DF"/>
    <w:rsid w:val="00B17C89"/>
    <w:rsid w:val="00B23CA2"/>
    <w:rsid w:val="00B240AD"/>
    <w:rsid w:val="00B25706"/>
    <w:rsid w:val="00B278DF"/>
    <w:rsid w:val="00B27AB3"/>
    <w:rsid w:val="00B30838"/>
    <w:rsid w:val="00B30DCE"/>
    <w:rsid w:val="00B31419"/>
    <w:rsid w:val="00B31F0D"/>
    <w:rsid w:val="00B32DF8"/>
    <w:rsid w:val="00B404B4"/>
    <w:rsid w:val="00B408FF"/>
    <w:rsid w:val="00B43A26"/>
    <w:rsid w:val="00B43BF0"/>
    <w:rsid w:val="00B444F9"/>
    <w:rsid w:val="00B44FAD"/>
    <w:rsid w:val="00B504E7"/>
    <w:rsid w:val="00B5182C"/>
    <w:rsid w:val="00B5219E"/>
    <w:rsid w:val="00B53599"/>
    <w:rsid w:val="00B53624"/>
    <w:rsid w:val="00B56C68"/>
    <w:rsid w:val="00B61907"/>
    <w:rsid w:val="00B64792"/>
    <w:rsid w:val="00B66503"/>
    <w:rsid w:val="00B67277"/>
    <w:rsid w:val="00B7097F"/>
    <w:rsid w:val="00B716D4"/>
    <w:rsid w:val="00B74203"/>
    <w:rsid w:val="00B7479E"/>
    <w:rsid w:val="00B75AA4"/>
    <w:rsid w:val="00B775B0"/>
    <w:rsid w:val="00B81CE7"/>
    <w:rsid w:val="00B82B21"/>
    <w:rsid w:val="00B82C60"/>
    <w:rsid w:val="00B85622"/>
    <w:rsid w:val="00B86004"/>
    <w:rsid w:val="00B86A11"/>
    <w:rsid w:val="00B876A0"/>
    <w:rsid w:val="00B87878"/>
    <w:rsid w:val="00B9292A"/>
    <w:rsid w:val="00B9310D"/>
    <w:rsid w:val="00B93D9A"/>
    <w:rsid w:val="00BA0E56"/>
    <w:rsid w:val="00BA1DB2"/>
    <w:rsid w:val="00BA2F55"/>
    <w:rsid w:val="00BA5DB2"/>
    <w:rsid w:val="00BB2391"/>
    <w:rsid w:val="00BB2BE3"/>
    <w:rsid w:val="00BC3469"/>
    <w:rsid w:val="00BC38FC"/>
    <w:rsid w:val="00BC77C3"/>
    <w:rsid w:val="00BD5D0D"/>
    <w:rsid w:val="00BD7A08"/>
    <w:rsid w:val="00BE075A"/>
    <w:rsid w:val="00BE29FF"/>
    <w:rsid w:val="00BE326B"/>
    <w:rsid w:val="00BE6381"/>
    <w:rsid w:val="00BE6DFF"/>
    <w:rsid w:val="00BF1679"/>
    <w:rsid w:val="00BF5448"/>
    <w:rsid w:val="00C0352B"/>
    <w:rsid w:val="00C044F7"/>
    <w:rsid w:val="00C058BB"/>
    <w:rsid w:val="00C07616"/>
    <w:rsid w:val="00C077AD"/>
    <w:rsid w:val="00C07D55"/>
    <w:rsid w:val="00C107A0"/>
    <w:rsid w:val="00C1089B"/>
    <w:rsid w:val="00C1206A"/>
    <w:rsid w:val="00C146CE"/>
    <w:rsid w:val="00C156CF"/>
    <w:rsid w:val="00C16C35"/>
    <w:rsid w:val="00C17D1C"/>
    <w:rsid w:val="00C201A1"/>
    <w:rsid w:val="00C2157F"/>
    <w:rsid w:val="00C238BE"/>
    <w:rsid w:val="00C247B8"/>
    <w:rsid w:val="00C24963"/>
    <w:rsid w:val="00C271BE"/>
    <w:rsid w:val="00C27AC4"/>
    <w:rsid w:val="00C32258"/>
    <w:rsid w:val="00C3339D"/>
    <w:rsid w:val="00C338F0"/>
    <w:rsid w:val="00C33AB9"/>
    <w:rsid w:val="00C34682"/>
    <w:rsid w:val="00C376A4"/>
    <w:rsid w:val="00C40F7F"/>
    <w:rsid w:val="00C43252"/>
    <w:rsid w:val="00C435F1"/>
    <w:rsid w:val="00C53440"/>
    <w:rsid w:val="00C53CDC"/>
    <w:rsid w:val="00C53E50"/>
    <w:rsid w:val="00C55203"/>
    <w:rsid w:val="00C56063"/>
    <w:rsid w:val="00C56577"/>
    <w:rsid w:val="00C60F54"/>
    <w:rsid w:val="00C60FDF"/>
    <w:rsid w:val="00C64B2E"/>
    <w:rsid w:val="00C65CEC"/>
    <w:rsid w:val="00C6664B"/>
    <w:rsid w:val="00C673E2"/>
    <w:rsid w:val="00C67FCA"/>
    <w:rsid w:val="00C73A26"/>
    <w:rsid w:val="00C74ACF"/>
    <w:rsid w:val="00C8202A"/>
    <w:rsid w:val="00C82249"/>
    <w:rsid w:val="00C83F7E"/>
    <w:rsid w:val="00C8662D"/>
    <w:rsid w:val="00C86F3E"/>
    <w:rsid w:val="00C875D5"/>
    <w:rsid w:val="00C87B78"/>
    <w:rsid w:val="00C93370"/>
    <w:rsid w:val="00C941AA"/>
    <w:rsid w:val="00C96BB3"/>
    <w:rsid w:val="00C977F4"/>
    <w:rsid w:val="00CA1F00"/>
    <w:rsid w:val="00CA2587"/>
    <w:rsid w:val="00CA25D5"/>
    <w:rsid w:val="00CA390F"/>
    <w:rsid w:val="00CA7E79"/>
    <w:rsid w:val="00CB00F5"/>
    <w:rsid w:val="00CB01A9"/>
    <w:rsid w:val="00CB22AA"/>
    <w:rsid w:val="00CB398A"/>
    <w:rsid w:val="00CC02A3"/>
    <w:rsid w:val="00CC2A80"/>
    <w:rsid w:val="00CC6883"/>
    <w:rsid w:val="00CD0116"/>
    <w:rsid w:val="00CD3651"/>
    <w:rsid w:val="00CD4665"/>
    <w:rsid w:val="00CD703C"/>
    <w:rsid w:val="00CD7CD6"/>
    <w:rsid w:val="00CE25F7"/>
    <w:rsid w:val="00CE30C5"/>
    <w:rsid w:val="00CE5337"/>
    <w:rsid w:val="00CE58A2"/>
    <w:rsid w:val="00CE58EC"/>
    <w:rsid w:val="00CE6BBA"/>
    <w:rsid w:val="00CE7691"/>
    <w:rsid w:val="00CE7D32"/>
    <w:rsid w:val="00CF12C4"/>
    <w:rsid w:val="00CF22B6"/>
    <w:rsid w:val="00CF2931"/>
    <w:rsid w:val="00CF642E"/>
    <w:rsid w:val="00D00828"/>
    <w:rsid w:val="00D02C25"/>
    <w:rsid w:val="00D03BDB"/>
    <w:rsid w:val="00D044F2"/>
    <w:rsid w:val="00D05D7A"/>
    <w:rsid w:val="00D11619"/>
    <w:rsid w:val="00D11C4B"/>
    <w:rsid w:val="00D1311E"/>
    <w:rsid w:val="00D149E9"/>
    <w:rsid w:val="00D150D6"/>
    <w:rsid w:val="00D15864"/>
    <w:rsid w:val="00D21A65"/>
    <w:rsid w:val="00D2492D"/>
    <w:rsid w:val="00D2725B"/>
    <w:rsid w:val="00D32C4D"/>
    <w:rsid w:val="00D352E7"/>
    <w:rsid w:val="00D360F3"/>
    <w:rsid w:val="00D36C0F"/>
    <w:rsid w:val="00D3783A"/>
    <w:rsid w:val="00D40A29"/>
    <w:rsid w:val="00D4490D"/>
    <w:rsid w:val="00D4690E"/>
    <w:rsid w:val="00D51C1D"/>
    <w:rsid w:val="00D5243F"/>
    <w:rsid w:val="00D5263D"/>
    <w:rsid w:val="00D52F48"/>
    <w:rsid w:val="00D54074"/>
    <w:rsid w:val="00D57747"/>
    <w:rsid w:val="00D63051"/>
    <w:rsid w:val="00D65B58"/>
    <w:rsid w:val="00D66909"/>
    <w:rsid w:val="00D711AA"/>
    <w:rsid w:val="00D714DF"/>
    <w:rsid w:val="00D71EEC"/>
    <w:rsid w:val="00D76A35"/>
    <w:rsid w:val="00D774F1"/>
    <w:rsid w:val="00D77EA5"/>
    <w:rsid w:val="00D815B3"/>
    <w:rsid w:val="00D8287D"/>
    <w:rsid w:val="00D87C0C"/>
    <w:rsid w:val="00D936C3"/>
    <w:rsid w:val="00D93A8A"/>
    <w:rsid w:val="00D93C98"/>
    <w:rsid w:val="00D96511"/>
    <w:rsid w:val="00D97462"/>
    <w:rsid w:val="00D97A46"/>
    <w:rsid w:val="00DA299A"/>
    <w:rsid w:val="00DA3823"/>
    <w:rsid w:val="00DA3E81"/>
    <w:rsid w:val="00DA41EE"/>
    <w:rsid w:val="00DA7CC0"/>
    <w:rsid w:val="00DB1047"/>
    <w:rsid w:val="00DB2BE4"/>
    <w:rsid w:val="00DB2EAC"/>
    <w:rsid w:val="00DB5FD4"/>
    <w:rsid w:val="00DB7993"/>
    <w:rsid w:val="00DC1FF1"/>
    <w:rsid w:val="00DC25B3"/>
    <w:rsid w:val="00DC2709"/>
    <w:rsid w:val="00DC292B"/>
    <w:rsid w:val="00DC2E83"/>
    <w:rsid w:val="00DC4C1E"/>
    <w:rsid w:val="00DC760F"/>
    <w:rsid w:val="00DC7C2F"/>
    <w:rsid w:val="00DD2AA0"/>
    <w:rsid w:val="00DD32BB"/>
    <w:rsid w:val="00DD6680"/>
    <w:rsid w:val="00DE0E4E"/>
    <w:rsid w:val="00DE0F66"/>
    <w:rsid w:val="00DE1461"/>
    <w:rsid w:val="00DE2452"/>
    <w:rsid w:val="00DE3D2C"/>
    <w:rsid w:val="00DE497E"/>
    <w:rsid w:val="00DE5BB5"/>
    <w:rsid w:val="00DE6B0D"/>
    <w:rsid w:val="00DE6EE5"/>
    <w:rsid w:val="00DE726B"/>
    <w:rsid w:val="00DE7F3E"/>
    <w:rsid w:val="00DF2EFC"/>
    <w:rsid w:val="00DF4222"/>
    <w:rsid w:val="00DF6D1F"/>
    <w:rsid w:val="00E00C64"/>
    <w:rsid w:val="00E01537"/>
    <w:rsid w:val="00E0173A"/>
    <w:rsid w:val="00E02A2F"/>
    <w:rsid w:val="00E111E8"/>
    <w:rsid w:val="00E159DA"/>
    <w:rsid w:val="00E16FEF"/>
    <w:rsid w:val="00E17552"/>
    <w:rsid w:val="00E229E0"/>
    <w:rsid w:val="00E22D1F"/>
    <w:rsid w:val="00E25EFE"/>
    <w:rsid w:val="00E2702D"/>
    <w:rsid w:val="00E31F15"/>
    <w:rsid w:val="00E32801"/>
    <w:rsid w:val="00E33254"/>
    <w:rsid w:val="00E3330F"/>
    <w:rsid w:val="00E35264"/>
    <w:rsid w:val="00E37A4D"/>
    <w:rsid w:val="00E40F36"/>
    <w:rsid w:val="00E410A4"/>
    <w:rsid w:val="00E41CBB"/>
    <w:rsid w:val="00E43E79"/>
    <w:rsid w:val="00E4567E"/>
    <w:rsid w:val="00E53617"/>
    <w:rsid w:val="00E62000"/>
    <w:rsid w:val="00E6720B"/>
    <w:rsid w:val="00E7078F"/>
    <w:rsid w:val="00E716F8"/>
    <w:rsid w:val="00E716FA"/>
    <w:rsid w:val="00E74B47"/>
    <w:rsid w:val="00E75D76"/>
    <w:rsid w:val="00E75F43"/>
    <w:rsid w:val="00E776D0"/>
    <w:rsid w:val="00E83168"/>
    <w:rsid w:val="00E83947"/>
    <w:rsid w:val="00E84906"/>
    <w:rsid w:val="00E85A8A"/>
    <w:rsid w:val="00E8694B"/>
    <w:rsid w:val="00E93BA6"/>
    <w:rsid w:val="00E941A1"/>
    <w:rsid w:val="00E96882"/>
    <w:rsid w:val="00EA23C1"/>
    <w:rsid w:val="00EA6809"/>
    <w:rsid w:val="00EA6C11"/>
    <w:rsid w:val="00EA72B2"/>
    <w:rsid w:val="00EB3A2F"/>
    <w:rsid w:val="00EB5A2B"/>
    <w:rsid w:val="00EB6B22"/>
    <w:rsid w:val="00EC5393"/>
    <w:rsid w:val="00EC75AB"/>
    <w:rsid w:val="00ED1760"/>
    <w:rsid w:val="00ED1ACF"/>
    <w:rsid w:val="00ED266B"/>
    <w:rsid w:val="00ED59AF"/>
    <w:rsid w:val="00ED61BB"/>
    <w:rsid w:val="00EE47FB"/>
    <w:rsid w:val="00EE5DE0"/>
    <w:rsid w:val="00EF1D24"/>
    <w:rsid w:val="00EF2916"/>
    <w:rsid w:val="00EF3FA9"/>
    <w:rsid w:val="00EF5CC0"/>
    <w:rsid w:val="00F00839"/>
    <w:rsid w:val="00F02A9F"/>
    <w:rsid w:val="00F05E8A"/>
    <w:rsid w:val="00F06D61"/>
    <w:rsid w:val="00F111A5"/>
    <w:rsid w:val="00F12C51"/>
    <w:rsid w:val="00F139AD"/>
    <w:rsid w:val="00F14474"/>
    <w:rsid w:val="00F16A89"/>
    <w:rsid w:val="00F2115B"/>
    <w:rsid w:val="00F22A42"/>
    <w:rsid w:val="00F23162"/>
    <w:rsid w:val="00F26ABF"/>
    <w:rsid w:val="00F30243"/>
    <w:rsid w:val="00F30396"/>
    <w:rsid w:val="00F30863"/>
    <w:rsid w:val="00F33333"/>
    <w:rsid w:val="00F3638F"/>
    <w:rsid w:val="00F364A3"/>
    <w:rsid w:val="00F379E7"/>
    <w:rsid w:val="00F447D4"/>
    <w:rsid w:val="00F44C6F"/>
    <w:rsid w:val="00F45B29"/>
    <w:rsid w:val="00F46E74"/>
    <w:rsid w:val="00F509A9"/>
    <w:rsid w:val="00F50DFB"/>
    <w:rsid w:val="00F537E1"/>
    <w:rsid w:val="00F54B9E"/>
    <w:rsid w:val="00F55F70"/>
    <w:rsid w:val="00F56575"/>
    <w:rsid w:val="00F6283E"/>
    <w:rsid w:val="00F63F6E"/>
    <w:rsid w:val="00F6417B"/>
    <w:rsid w:val="00F679FB"/>
    <w:rsid w:val="00F70B78"/>
    <w:rsid w:val="00F7463A"/>
    <w:rsid w:val="00F75FD8"/>
    <w:rsid w:val="00F77E0A"/>
    <w:rsid w:val="00F80D94"/>
    <w:rsid w:val="00F81341"/>
    <w:rsid w:val="00F82C17"/>
    <w:rsid w:val="00F87029"/>
    <w:rsid w:val="00F90188"/>
    <w:rsid w:val="00F90213"/>
    <w:rsid w:val="00F90579"/>
    <w:rsid w:val="00F919BE"/>
    <w:rsid w:val="00F93AEA"/>
    <w:rsid w:val="00F9435D"/>
    <w:rsid w:val="00FA0D51"/>
    <w:rsid w:val="00FA18EB"/>
    <w:rsid w:val="00FA3CDB"/>
    <w:rsid w:val="00FA6236"/>
    <w:rsid w:val="00FA683A"/>
    <w:rsid w:val="00FB35C6"/>
    <w:rsid w:val="00FB3C9E"/>
    <w:rsid w:val="00FB494D"/>
    <w:rsid w:val="00FB4D9D"/>
    <w:rsid w:val="00FB6D7C"/>
    <w:rsid w:val="00FC07EC"/>
    <w:rsid w:val="00FC1490"/>
    <w:rsid w:val="00FC1EBB"/>
    <w:rsid w:val="00FC2D84"/>
    <w:rsid w:val="00FC477E"/>
    <w:rsid w:val="00FD3FA4"/>
    <w:rsid w:val="00FD5439"/>
    <w:rsid w:val="00FE0A48"/>
    <w:rsid w:val="00FE0B6B"/>
    <w:rsid w:val="00FE3E93"/>
    <w:rsid w:val="00FE441C"/>
    <w:rsid w:val="00FE5EC0"/>
    <w:rsid w:val="00FF0EC3"/>
    <w:rsid w:val="00FF29D4"/>
    <w:rsid w:val="00FF2D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FFA4"/>
  <w15:chartTrackingRefBased/>
  <w15:docId w15:val="{BF2AEEB4-78A7-4A46-9D2C-006D2350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02"/>
    <w:rPr>
      <w:lang w:val="en-GB"/>
    </w:rPr>
  </w:style>
  <w:style w:type="paragraph" w:styleId="Heading3">
    <w:name w:val="heading 3"/>
    <w:basedOn w:val="Normal"/>
    <w:link w:val="Heading3Char"/>
    <w:uiPriority w:val="9"/>
    <w:qFormat/>
    <w:rsid w:val="007B5C23"/>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A7B"/>
    <w:pPr>
      <w:ind w:left="720"/>
      <w:contextualSpacing/>
    </w:pPr>
  </w:style>
  <w:style w:type="character" w:styleId="CommentReference">
    <w:name w:val="annotation reference"/>
    <w:basedOn w:val="DefaultParagraphFont"/>
    <w:uiPriority w:val="99"/>
    <w:semiHidden/>
    <w:unhideWhenUsed/>
    <w:rsid w:val="00B7097F"/>
    <w:rPr>
      <w:sz w:val="16"/>
      <w:szCs w:val="16"/>
    </w:rPr>
  </w:style>
  <w:style w:type="paragraph" w:styleId="CommentText">
    <w:name w:val="annotation text"/>
    <w:basedOn w:val="Normal"/>
    <w:link w:val="CommentTextChar"/>
    <w:uiPriority w:val="99"/>
    <w:semiHidden/>
    <w:unhideWhenUsed/>
    <w:rsid w:val="00B7097F"/>
    <w:pPr>
      <w:spacing w:line="240" w:lineRule="auto"/>
    </w:pPr>
    <w:rPr>
      <w:sz w:val="20"/>
      <w:szCs w:val="20"/>
    </w:rPr>
  </w:style>
  <w:style w:type="character" w:customStyle="1" w:styleId="CommentTextChar">
    <w:name w:val="Comment Text Char"/>
    <w:basedOn w:val="DefaultParagraphFont"/>
    <w:link w:val="CommentText"/>
    <w:uiPriority w:val="99"/>
    <w:semiHidden/>
    <w:rsid w:val="00B7097F"/>
    <w:rPr>
      <w:sz w:val="20"/>
      <w:szCs w:val="20"/>
      <w:lang w:val="en-GB"/>
    </w:rPr>
  </w:style>
  <w:style w:type="paragraph" w:styleId="BalloonText">
    <w:name w:val="Balloon Text"/>
    <w:basedOn w:val="Normal"/>
    <w:link w:val="BalloonTextChar"/>
    <w:uiPriority w:val="99"/>
    <w:semiHidden/>
    <w:unhideWhenUsed/>
    <w:rsid w:val="00B70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7F"/>
    <w:rPr>
      <w:rFonts w:ascii="Segoe UI" w:hAnsi="Segoe UI" w:cs="Segoe UI"/>
      <w:sz w:val="18"/>
      <w:szCs w:val="18"/>
      <w:lang w:val="en-GB"/>
    </w:rPr>
  </w:style>
  <w:style w:type="paragraph" w:styleId="Bibliography">
    <w:name w:val="Bibliography"/>
    <w:basedOn w:val="Normal"/>
    <w:next w:val="Normal"/>
    <w:uiPriority w:val="37"/>
    <w:unhideWhenUsed/>
    <w:rsid w:val="00D93C98"/>
    <w:pPr>
      <w:tabs>
        <w:tab w:val="left" w:pos="384"/>
      </w:tabs>
      <w:spacing w:after="240" w:line="240" w:lineRule="auto"/>
      <w:ind w:left="384" w:hanging="384"/>
    </w:pPr>
  </w:style>
  <w:style w:type="paragraph" w:styleId="CommentSubject">
    <w:name w:val="annotation subject"/>
    <w:basedOn w:val="CommentText"/>
    <w:next w:val="CommentText"/>
    <w:link w:val="CommentSubjectChar"/>
    <w:uiPriority w:val="99"/>
    <w:semiHidden/>
    <w:unhideWhenUsed/>
    <w:rsid w:val="00D93C98"/>
    <w:rPr>
      <w:b/>
      <w:bCs/>
    </w:rPr>
  </w:style>
  <w:style w:type="character" w:customStyle="1" w:styleId="CommentSubjectChar">
    <w:name w:val="Comment Subject Char"/>
    <w:basedOn w:val="CommentTextChar"/>
    <w:link w:val="CommentSubject"/>
    <w:uiPriority w:val="99"/>
    <w:semiHidden/>
    <w:rsid w:val="00D93C98"/>
    <w:rPr>
      <w:b/>
      <w:bCs/>
      <w:sz w:val="20"/>
      <w:szCs w:val="20"/>
      <w:lang w:val="en-GB"/>
    </w:rPr>
  </w:style>
  <w:style w:type="character" w:styleId="EndnoteReference">
    <w:name w:val="endnote reference"/>
    <w:rsid w:val="006E6387"/>
    <w:rPr>
      <w:vertAlign w:val="superscript"/>
    </w:rPr>
  </w:style>
  <w:style w:type="character" w:styleId="Hyperlink">
    <w:name w:val="Hyperlink"/>
    <w:basedOn w:val="DefaultParagraphFont"/>
    <w:uiPriority w:val="99"/>
    <w:unhideWhenUsed/>
    <w:rsid w:val="00694F9F"/>
    <w:rPr>
      <w:color w:val="0000FF"/>
      <w:u w:val="single"/>
    </w:rPr>
  </w:style>
  <w:style w:type="paragraph" w:styleId="FootnoteText">
    <w:name w:val="footnote text"/>
    <w:aliases w:val="single space Char,ft Char,Car Car Char,Car Char,single space,ft,Car Car,Car"/>
    <w:basedOn w:val="Normal"/>
    <w:link w:val="FootnoteTextChar"/>
    <w:uiPriority w:val="99"/>
    <w:semiHidden/>
    <w:unhideWhenUsed/>
    <w:rsid w:val="0002088E"/>
    <w:pPr>
      <w:spacing w:after="0" w:line="240" w:lineRule="auto"/>
    </w:pPr>
    <w:rPr>
      <w:sz w:val="20"/>
      <w:szCs w:val="20"/>
      <w:lang w:val="en-US"/>
    </w:rPr>
  </w:style>
  <w:style w:type="character" w:customStyle="1" w:styleId="FootnoteTextChar">
    <w:name w:val="Footnote Text Char"/>
    <w:aliases w:val="single space Char Char,ft Char Char,Car Car Char Char,Car Char Char,single space Char1,ft Char1,Car Car Char1,Car Char1"/>
    <w:basedOn w:val="DefaultParagraphFont"/>
    <w:link w:val="FootnoteText"/>
    <w:uiPriority w:val="99"/>
    <w:semiHidden/>
    <w:rsid w:val="0002088E"/>
    <w:rPr>
      <w:sz w:val="20"/>
      <w:szCs w:val="20"/>
      <w:lang w:val="en-US"/>
    </w:rPr>
  </w:style>
  <w:style w:type="character" w:styleId="FootnoteReference">
    <w:name w:val="footnote reference"/>
    <w:aliases w:val="ftref,Texto de nota al pie,16 Point,Superscript 6 Point"/>
    <w:basedOn w:val="DefaultParagraphFont"/>
    <w:uiPriority w:val="99"/>
    <w:semiHidden/>
    <w:unhideWhenUsed/>
    <w:rsid w:val="0002088E"/>
    <w:rPr>
      <w:vertAlign w:val="superscript"/>
    </w:rPr>
  </w:style>
  <w:style w:type="paragraph" w:styleId="Caption">
    <w:name w:val="caption"/>
    <w:basedOn w:val="Normal"/>
    <w:next w:val="Normal"/>
    <w:uiPriority w:val="35"/>
    <w:unhideWhenUsed/>
    <w:qFormat/>
    <w:rsid w:val="006B3683"/>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066F29"/>
    <w:rPr>
      <w:color w:val="605E5C"/>
      <w:shd w:val="clear" w:color="auto" w:fill="E1DFDD"/>
    </w:rPr>
  </w:style>
  <w:style w:type="paragraph" w:customStyle="1" w:styleId="Default">
    <w:name w:val="Default"/>
    <w:rsid w:val="003436F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70827"/>
    <w:pPr>
      <w:spacing w:after="0" w:line="240" w:lineRule="auto"/>
    </w:pPr>
    <w:rPr>
      <w:lang w:val="en-GB"/>
    </w:rPr>
  </w:style>
  <w:style w:type="character" w:customStyle="1" w:styleId="UnresolvedMention2">
    <w:name w:val="Unresolved Mention2"/>
    <w:basedOn w:val="DefaultParagraphFont"/>
    <w:uiPriority w:val="99"/>
    <w:semiHidden/>
    <w:unhideWhenUsed/>
    <w:rsid w:val="007207A0"/>
    <w:rPr>
      <w:color w:val="605E5C"/>
      <w:shd w:val="clear" w:color="auto" w:fill="E1DFDD"/>
    </w:rPr>
  </w:style>
  <w:style w:type="paragraph" w:styleId="Header">
    <w:name w:val="header"/>
    <w:basedOn w:val="Normal"/>
    <w:link w:val="HeaderChar"/>
    <w:uiPriority w:val="99"/>
    <w:unhideWhenUsed/>
    <w:rsid w:val="00C67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3E2"/>
    <w:rPr>
      <w:lang w:val="en-GB"/>
    </w:rPr>
  </w:style>
  <w:style w:type="paragraph" w:styleId="Footer">
    <w:name w:val="footer"/>
    <w:basedOn w:val="Normal"/>
    <w:link w:val="FooterChar"/>
    <w:uiPriority w:val="99"/>
    <w:unhideWhenUsed/>
    <w:rsid w:val="00C67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3E2"/>
    <w:rPr>
      <w:lang w:val="en-GB"/>
    </w:rPr>
  </w:style>
  <w:style w:type="character" w:styleId="Strong">
    <w:name w:val="Strong"/>
    <w:basedOn w:val="DefaultParagraphFont"/>
    <w:uiPriority w:val="22"/>
    <w:qFormat/>
    <w:rsid w:val="004011EA"/>
    <w:rPr>
      <w:b/>
      <w:bCs/>
    </w:rPr>
  </w:style>
  <w:style w:type="paragraph" w:customStyle="1" w:styleId="referencescopy1">
    <w:name w:val="referencescopy1"/>
    <w:basedOn w:val="Normal"/>
    <w:rsid w:val="007B5C2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referencescopy2">
    <w:name w:val="referencescopy2"/>
    <w:basedOn w:val="Normal"/>
    <w:rsid w:val="007B5C2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3Char">
    <w:name w:val="Heading 3 Char"/>
    <w:basedOn w:val="DefaultParagraphFont"/>
    <w:link w:val="Heading3"/>
    <w:uiPriority w:val="9"/>
    <w:rsid w:val="007B5C23"/>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B5C2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PlaceholderText">
    <w:name w:val="Placeholder Text"/>
    <w:basedOn w:val="DefaultParagraphFont"/>
    <w:uiPriority w:val="99"/>
    <w:semiHidden/>
    <w:rsid w:val="00331E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476">
      <w:bodyDiv w:val="1"/>
      <w:marLeft w:val="0"/>
      <w:marRight w:val="0"/>
      <w:marTop w:val="0"/>
      <w:marBottom w:val="0"/>
      <w:divBdr>
        <w:top w:val="none" w:sz="0" w:space="0" w:color="auto"/>
        <w:left w:val="none" w:sz="0" w:space="0" w:color="auto"/>
        <w:bottom w:val="none" w:sz="0" w:space="0" w:color="auto"/>
        <w:right w:val="none" w:sz="0" w:space="0" w:color="auto"/>
      </w:divBdr>
      <w:divsChild>
        <w:div w:id="623535915">
          <w:marLeft w:val="480"/>
          <w:marRight w:val="0"/>
          <w:marTop w:val="0"/>
          <w:marBottom w:val="0"/>
          <w:divBdr>
            <w:top w:val="none" w:sz="0" w:space="0" w:color="auto"/>
            <w:left w:val="none" w:sz="0" w:space="0" w:color="auto"/>
            <w:bottom w:val="none" w:sz="0" w:space="0" w:color="auto"/>
            <w:right w:val="none" w:sz="0" w:space="0" w:color="auto"/>
          </w:divBdr>
        </w:div>
        <w:div w:id="314333733">
          <w:marLeft w:val="480"/>
          <w:marRight w:val="0"/>
          <w:marTop w:val="0"/>
          <w:marBottom w:val="0"/>
          <w:divBdr>
            <w:top w:val="none" w:sz="0" w:space="0" w:color="auto"/>
            <w:left w:val="none" w:sz="0" w:space="0" w:color="auto"/>
            <w:bottom w:val="none" w:sz="0" w:space="0" w:color="auto"/>
            <w:right w:val="none" w:sz="0" w:space="0" w:color="auto"/>
          </w:divBdr>
        </w:div>
        <w:div w:id="1498493082">
          <w:marLeft w:val="480"/>
          <w:marRight w:val="0"/>
          <w:marTop w:val="0"/>
          <w:marBottom w:val="0"/>
          <w:divBdr>
            <w:top w:val="none" w:sz="0" w:space="0" w:color="auto"/>
            <w:left w:val="none" w:sz="0" w:space="0" w:color="auto"/>
            <w:bottom w:val="none" w:sz="0" w:space="0" w:color="auto"/>
            <w:right w:val="none" w:sz="0" w:space="0" w:color="auto"/>
          </w:divBdr>
        </w:div>
        <w:div w:id="756483673">
          <w:marLeft w:val="480"/>
          <w:marRight w:val="0"/>
          <w:marTop w:val="0"/>
          <w:marBottom w:val="0"/>
          <w:divBdr>
            <w:top w:val="none" w:sz="0" w:space="0" w:color="auto"/>
            <w:left w:val="none" w:sz="0" w:space="0" w:color="auto"/>
            <w:bottom w:val="none" w:sz="0" w:space="0" w:color="auto"/>
            <w:right w:val="none" w:sz="0" w:space="0" w:color="auto"/>
          </w:divBdr>
        </w:div>
        <w:div w:id="387925828">
          <w:marLeft w:val="480"/>
          <w:marRight w:val="0"/>
          <w:marTop w:val="0"/>
          <w:marBottom w:val="0"/>
          <w:divBdr>
            <w:top w:val="none" w:sz="0" w:space="0" w:color="auto"/>
            <w:left w:val="none" w:sz="0" w:space="0" w:color="auto"/>
            <w:bottom w:val="none" w:sz="0" w:space="0" w:color="auto"/>
            <w:right w:val="none" w:sz="0" w:space="0" w:color="auto"/>
          </w:divBdr>
        </w:div>
        <w:div w:id="295181203">
          <w:marLeft w:val="480"/>
          <w:marRight w:val="0"/>
          <w:marTop w:val="0"/>
          <w:marBottom w:val="0"/>
          <w:divBdr>
            <w:top w:val="none" w:sz="0" w:space="0" w:color="auto"/>
            <w:left w:val="none" w:sz="0" w:space="0" w:color="auto"/>
            <w:bottom w:val="none" w:sz="0" w:space="0" w:color="auto"/>
            <w:right w:val="none" w:sz="0" w:space="0" w:color="auto"/>
          </w:divBdr>
        </w:div>
        <w:div w:id="1645355735">
          <w:marLeft w:val="480"/>
          <w:marRight w:val="0"/>
          <w:marTop w:val="0"/>
          <w:marBottom w:val="0"/>
          <w:divBdr>
            <w:top w:val="none" w:sz="0" w:space="0" w:color="auto"/>
            <w:left w:val="none" w:sz="0" w:space="0" w:color="auto"/>
            <w:bottom w:val="none" w:sz="0" w:space="0" w:color="auto"/>
            <w:right w:val="none" w:sz="0" w:space="0" w:color="auto"/>
          </w:divBdr>
        </w:div>
        <w:div w:id="864833256">
          <w:marLeft w:val="480"/>
          <w:marRight w:val="0"/>
          <w:marTop w:val="0"/>
          <w:marBottom w:val="0"/>
          <w:divBdr>
            <w:top w:val="none" w:sz="0" w:space="0" w:color="auto"/>
            <w:left w:val="none" w:sz="0" w:space="0" w:color="auto"/>
            <w:bottom w:val="none" w:sz="0" w:space="0" w:color="auto"/>
            <w:right w:val="none" w:sz="0" w:space="0" w:color="auto"/>
          </w:divBdr>
        </w:div>
        <w:div w:id="659966472">
          <w:marLeft w:val="480"/>
          <w:marRight w:val="0"/>
          <w:marTop w:val="0"/>
          <w:marBottom w:val="0"/>
          <w:divBdr>
            <w:top w:val="none" w:sz="0" w:space="0" w:color="auto"/>
            <w:left w:val="none" w:sz="0" w:space="0" w:color="auto"/>
            <w:bottom w:val="none" w:sz="0" w:space="0" w:color="auto"/>
            <w:right w:val="none" w:sz="0" w:space="0" w:color="auto"/>
          </w:divBdr>
        </w:div>
        <w:div w:id="888959086">
          <w:marLeft w:val="480"/>
          <w:marRight w:val="0"/>
          <w:marTop w:val="0"/>
          <w:marBottom w:val="0"/>
          <w:divBdr>
            <w:top w:val="none" w:sz="0" w:space="0" w:color="auto"/>
            <w:left w:val="none" w:sz="0" w:space="0" w:color="auto"/>
            <w:bottom w:val="none" w:sz="0" w:space="0" w:color="auto"/>
            <w:right w:val="none" w:sz="0" w:space="0" w:color="auto"/>
          </w:divBdr>
        </w:div>
        <w:div w:id="1638490757">
          <w:marLeft w:val="480"/>
          <w:marRight w:val="0"/>
          <w:marTop w:val="0"/>
          <w:marBottom w:val="0"/>
          <w:divBdr>
            <w:top w:val="none" w:sz="0" w:space="0" w:color="auto"/>
            <w:left w:val="none" w:sz="0" w:space="0" w:color="auto"/>
            <w:bottom w:val="none" w:sz="0" w:space="0" w:color="auto"/>
            <w:right w:val="none" w:sz="0" w:space="0" w:color="auto"/>
          </w:divBdr>
        </w:div>
        <w:div w:id="1008563937">
          <w:marLeft w:val="480"/>
          <w:marRight w:val="0"/>
          <w:marTop w:val="0"/>
          <w:marBottom w:val="0"/>
          <w:divBdr>
            <w:top w:val="none" w:sz="0" w:space="0" w:color="auto"/>
            <w:left w:val="none" w:sz="0" w:space="0" w:color="auto"/>
            <w:bottom w:val="none" w:sz="0" w:space="0" w:color="auto"/>
            <w:right w:val="none" w:sz="0" w:space="0" w:color="auto"/>
          </w:divBdr>
        </w:div>
        <w:div w:id="1024329531">
          <w:marLeft w:val="480"/>
          <w:marRight w:val="0"/>
          <w:marTop w:val="0"/>
          <w:marBottom w:val="0"/>
          <w:divBdr>
            <w:top w:val="none" w:sz="0" w:space="0" w:color="auto"/>
            <w:left w:val="none" w:sz="0" w:space="0" w:color="auto"/>
            <w:bottom w:val="none" w:sz="0" w:space="0" w:color="auto"/>
            <w:right w:val="none" w:sz="0" w:space="0" w:color="auto"/>
          </w:divBdr>
        </w:div>
        <w:div w:id="1602839686">
          <w:marLeft w:val="480"/>
          <w:marRight w:val="0"/>
          <w:marTop w:val="0"/>
          <w:marBottom w:val="0"/>
          <w:divBdr>
            <w:top w:val="none" w:sz="0" w:space="0" w:color="auto"/>
            <w:left w:val="none" w:sz="0" w:space="0" w:color="auto"/>
            <w:bottom w:val="none" w:sz="0" w:space="0" w:color="auto"/>
            <w:right w:val="none" w:sz="0" w:space="0" w:color="auto"/>
          </w:divBdr>
        </w:div>
        <w:div w:id="463426882">
          <w:marLeft w:val="480"/>
          <w:marRight w:val="0"/>
          <w:marTop w:val="0"/>
          <w:marBottom w:val="0"/>
          <w:divBdr>
            <w:top w:val="none" w:sz="0" w:space="0" w:color="auto"/>
            <w:left w:val="none" w:sz="0" w:space="0" w:color="auto"/>
            <w:bottom w:val="none" w:sz="0" w:space="0" w:color="auto"/>
            <w:right w:val="none" w:sz="0" w:space="0" w:color="auto"/>
          </w:divBdr>
        </w:div>
        <w:div w:id="1447385954">
          <w:marLeft w:val="480"/>
          <w:marRight w:val="0"/>
          <w:marTop w:val="0"/>
          <w:marBottom w:val="0"/>
          <w:divBdr>
            <w:top w:val="none" w:sz="0" w:space="0" w:color="auto"/>
            <w:left w:val="none" w:sz="0" w:space="0" w:color="auto"/>
            <w:bottom w:val="none" w:sz="0" w:space="0" w:color="auto"/>
            <w:right w:val="none" w:sz="0" w:space="0" w:color="auto"/>
          </w:divBdr>
        </w:div>
        <w:div w:id="1714885644">
          <w:marLeft w:val="480"/>
          <w:marRight w:val="0"/>
          <w:marTop w:val="0"/>
          <w:marBottom w:val="0"/>
          <w:divBdr>
            <w:top w:val="none" w:sz="0" w:space="0" w:color="auto"/>
            <w:left w:val="none" w:sz="0" w:space="0" w:color="auto"/>
            <w:bottom w:val="none" w:sz="0" w:space="0" w:color="auto"/>
            <w:right w:val="none" w:sz="0" w:space="0" w:color="auto"/>
          </w:divBdr>
        </w:div>
        <w:div w:id="510532795">
          <w:marLeft w:val="480"/>
          <w:marRight w:val="0"/>
          <w:marTop w:val="0"/>
          <w:marBottom w:val="0"/>
          <w:divBdr>
            <w:top w:val="none" w:sz="0" w:space="0" w:color="auto"/>
            <w:left w:val="none" w:sz="0" w:space="0" w:color="auto"/>
            <w:bottom w:val="none" w:sz="0" w:space="0" w:color="auto"/>
            <w:right w:val="none" w:sz="0" w:space="0" w:color="auto"/>
          </w:divBdr>
        </w:div>
        <w:div w:id="836766881">
          <w:marLeft w:val="480"/>
          <w:marRight w:val="0"/>
          <w:marTop w:val="0"/>
          <w:marBottom w:val="0"/>
          <w:divBdr>
            <w:top w:val="none" w:sz="0" w:space="0" w:color="auto"/>
            <w:left w:val="none" w:sz="0" w:space="0" w:color="auto"/>
            <w:bottom w:val="none" w:sz="0" w:space="0" w:color="auto"/>
            <w:right w:val="none" w:sz="0" w:space="0" w:color="auto"/>
          </w:divBdr>
        </w:div>
      </w:divsChild>
    </w:div>
    <w:div w:id="108284972">
      <w:bodyDiv w:val="1"/>
      <w:marLeft w:val="0"/>
      <w:marRight w:val="0"/>
      <w:marTop w:val="0"/>
      <w:marBottom w:val="0"/>
      <w:divBdr>
        <w:top w:val="none" w:sz="0" w:space="0" w:color="auto"/>
        <w:left w:val="none" w:sz="0" w:space="0" w:color="auto"/>
        <w:bottom w:val="none" w:sz="0" w:space="0" w:color="auto"/>
        <w:right w:val="none" w:sz="0" w:space="0" w:color="auto"/>
      </w:divBdr>
    </w:div>
    <w:div w:id="116919904">
      <w:bodyDiv w:val="1"/>
      <w:marLeft w:val="0"/>
      <w:marRight w:val="0"/>
      <w:marTop w:val="0"/>
      <w:marBottom w:val="0"/>
      <w:divBdr>
        <w:top w:val="none" w:sz="0" w:space="0" w:color="auto"/>
        <w:left w:val="none" w:sz="0" w:space="0" w:color="auto"/>
        <w:bottom w:val="none" w:sz="0" w:space="0" w:color="auto"/>
        <w:right w:val="none" w:sz="0" w:space="0" w:color="auto"/>
      </w:divBdr>
    </w:div>
    <w:div w:id="169684372">
      <w:bodyDiv w:val="1"/>
      <w:marLeft w:val="0"/>
      <w:marRight w:val="0"/>
      <w:marTop w:val="0"/>
      <w:marBottom w:val="0"/>
      <w:divBdr>
        <w:top w:val="none" w:sz="0" w:space="0" w:color="auto"/>
        <w:left w:val="none" w:sz="0" w:space="0" w:color="auto"/>
        <w:bottom w:val="none" w:sz="0" w:space="0" w:color="auto"/>
        <w:right w:val="none" w:sz="0" w:space="0" w:color="auto"/>
      </w:divBdr>
    </w:div>
    <w:div w:id="192572721">
      <w:bodyDiv w:val="1"/>
      <w:marLeft w:val="0"/>
      <w:marRight w:val="0"/>
      <w:marTop w:val="0"/>
      <w:marBottom w:val="0"/>
      <w:divBdr>
        <w:top w:val="none" w:sz="0" w:space="0" w:color="auto"/>
        <w:left w:val="none" w:sz="0" w:space="0" w:color="auto"/>
        <w:bottom w:val="none" w:sz="0" w:space="0" w:color="auto"/>
        <w:right w:val="none" w:sz="0" w:space="0" w:color="auto"/>
      </w:divBdr>
    </w:div>
    <w:div w:id="238175714">
      <w:bodyDiv w:val="1"/>
      <w:marLeft w:val="0"/>
      <w:marRight w:val="0"/>
      <w:marTop w:val="0"/>
      <w:marBottom w:val="0"/>
      <w:divBdr>
        <w:top w:val="none" w:sz="0" w:space="0" w:color="auto"/>
        <w:left w:val="none" w:sz="0" w:space="0" w:color="auto"/>
        <w:bottom w:val="none" w:sz="0" w:space="0" w:color="auto"/>
        <w:right w:val="none" w:sz="0" w:space="0" w:color="auto"/>
      </w:divBdr>
    </w:div>
    <w:div w:id="244530544">
      <w:bodyDiv w:val="1"/>
      <w:marLeft w:val="0"/>
      <w:marRight w:val="0"/>
      <w:marTop w:val="0"/>
      <w:marBottom w:val="0"/>
      <w:divBdr>
        <w:top w:val="none" w:sz="0" w:space="0" w:color="auto"/>
        <w:left w:val="none" w:sz="0" w:space="0" w:color="auto"/>
        <w:bottom w:val="none" w:sz="0" w:space="0" w:color="auto"/>
        <w:right w:val="none" w:sz="0" w:space="0" w:color="auto"/>
      </w:divBdr>
    </w:div>
    <w:div w:id="245845916">
      <w:bodyDiv w:val="1"/>
      <w:marLeft w:val="0"/>
      <w:marRight w:val="0"/>
      <w:marTop w:val="0"/>
      <w:marBottom w:val="0"/>
      <w:divBdr>
        <w:top w:val="none" w:sz="0" w:space="0" w:color="auto"/>
        <w:left w:val="none" w:sz="0" w:space="0" w:color="auto"/>
        <w:bottom w:val="none" w:sz="0" w:space="0" w:color="auto"/>
        <w:right w:val="none" w:sz="0" w:space="0" w:color="auto"/>
      </w:divBdr>
    </w:div>
    <w:div w:id="283582204">
      <w:bodyDiv w:val="1"/>
      <w:marLeft w:val="0"/>
      <w:marRight w:val="0"/>
      <w:marTop w:val="0"/>
      <w:marBottom w:val="0"/>
      <w:divBdr>
        <w:top w:val="none" w:sz="0" w:space="0" w:color="auto"/>
        <w:left w:val="none" w:sz="0" w:space="0" w:color="auto"/>
        <w:bottom w:val="none" w:sz="0" w:space="0" w:color="auto"/>
        <w:right w:val="none" w:sz="0" w:space="0" w:color="auto"/>
      </w:divBdr>
    </w:div>
    <w:div w:id="286545843">
      <w:bodyDiv w:val="1"/>
      <w:marLeft w:val="0"/>
      <w:marRight w:val="0"/>
      <w:marTop w:val="0"/>
      <w:marBottom w:val="0"/>
      <w:divBdr>
        <w:top w:val="none" w:sz="0" w:space="0" w:color="auto"/>
        <w:left w:val="none" w:sz="0" w:space="0" w:color="auto"/>
        <w:bottom w:val="none" w:sz="0" w:space="0" w:color="auto"/>
        <w:right w:val="none" w:sz="0" w:space="0" w:color="auto"/>
      </w:divBdr>
    </w:div>
    <w:div w:id="298075475">
      <w:bodyDiv w:val="1"/>
      <w:marLeft w:val="0"/>
      <w:marRight w:val="0"/>
      <w:marTop w:val="0"/>
      <w:marBottom w:val="0"/>
      <w:divBdr>
        <w:top w:val="none" w:sz="0" w:space="0" w:color="auto"/>
        <w:left w:val="none" w:sz="0" w:space="0" w:color="auto"/>
        <w:bottom w:val="none" w:sz="0" w:space="0" w:color="auto"/>
        <w:right w:val="none" w:sz="0" w:space="0" w:color="auto"/>
      </w:divBdr>
    </w:div>
    <w:div w:id="299698065">
      <w:bodyDiv w:val="1"/>
      <w:marLeft w:val="0"/>
      <w:marRight w:val="0"/>
      <w:marTop w:val="0"/>
      <w:marBottom w:val="0"/>
      <w:divBdr>
        <w:top w:val="none" w:sz="0" w:space="0" w:color="auto"/>
        <w:left w:val="none" w:sz="0" w:space="0" w:color="auto"/>
        <w:bottom w:val="none" w:sz="0" w:space="0" w:color="auto"/>
        <w:right w:val="none" w:sz="0" w:space="0" w:color="auto"/>
      </w:divBdr>
    </w:div>
    <w:div w:id="313998048">
      <w:bodyDiv w:val="1"/>
      <w:marLeft w:val="0"/>
      <w:marRight w:val="0"/>
      <w:marTop w:val="0"/>
      <w:marBottom w:val="0"/>
      <w:divBdr>
        <w:top w:val="none" w:sz="0" w:space="0" w:color="auto"/>
        <w:left w:val="none" w:sz="0" w:space="0" w:color="auto"/>
        <w:bottom w:val="none" w:sz="0" w:space="0" w:color="auto"/>
        <w:right w:val="none" w:sz="0" w:space="0" w:color="auto"/>
      </w:divBdr>
    </w:div>
    <w:div w:id="354500743">
      <w:bodyDiv w:val="1"/>
      <w:marLeft w:val="0"/>
      <w:marRight w:val="0"/>
      <w:marTop w:val="0"/>
      <w:marBottom w:val="0"/>
      <w:divBdr>
        <w:top w:val="none" w:sz="0" w:space="0" w:color="auto"/>
        <w:left w:val="none" w:sz="0" w:space="0" w:color="auto"/>
        <w:bottom w:val="none" w:sz="0" w:space="0" w:color="auto"/>
        <w:right w:val="none" w:sz="0" w:space="0" w:color="auto"/>
      </w:divBdr>
    </w:div>
    <w:div w:id="365327547">
      <w:bodyDiv w:val="1"/>
      <w:marLeft w:val="0"/>
      <w:marRight w:val="0"/>
      <w:marTop w:val="0"/>
      <w:marBottom w:val="0"/>
      <w:divBdr>
        <w:top w:val="none" w:sz="0" w:space="0" w:color="auto"/>
        <w:left w:val="none" w:sz="0" w:space="0" w:color="auto"/>
        <w:bottom w:val="none" w:sz="0" w:space="0" w:color="auto"/>
        <w:right w:val="none" w:sz="0" w:space="0" w:color="auto"/>
      </w:divBdr>
    </w:div>
    <w:div w:id="380832580">
      <w:bodyDiv w:val="1"/>
      <w:marLeft w:val="0"/>
      <w:marRight w:val="0"/>
      <w:marTop w:val="0"/>
      <w:marBottom w:val="0"/>
      <w:divBdr>
        <w:top w:val="none" w:sz="0" w:space="0" w:color="auto"/>
        <w:left w:val="none" w:sz="0" w:space="0" w:color="auto"/>
        <w:bottom w:val="none" w:sz="0" w:space="0" w:color="auto"/>
        <w:right w:val="none" w:sz="0" w:space="0" w:color="auto"/>
      </w:divBdr>
      <w:divsChild>
        <w:div w:id="1525746119">
          <w:marLeft w:val="0"/>
          <w:marRight w:val="0"/>
          <w:marTop w:val="0"/>
          <w:marBottom w:val="0"/>
          <w:divBdr>
            <w:top w:val="none" w:sz="0" w:space="0" w:color="auto"/>
            <w:left w:val="none" w:sz="0" w:space="0" w:color="auto"/>
            <w:bottom w:val="none" w:sz="0" w:space="0" w:color="auto"/>
            <w:right w:val="none" w:sz="0" w:space="0" w:color="auto"/>
          </w:divBdr>
        </w:div>
      </w:divsChild>
    </w:div>
    <w:div w:id="452481215">
      <w:bodyDiv w:val="1"/>
      <w:marLeft w:val="0"/>
      <w:marRight w:val="0"/>
      <w:marTop w:val="0"/>
      <w:marBottom w:val="0"/>
      <w:divBdr>
        <w:top w:val="none" w:sz="0" w:space="0" w:color="auto"/>
        <w:left w:val="none" w:sz="0" w:space="0" w:color="auto"/>
        <w:bottom w:val="none" w:sz="0" w:space="0" w:color="auto"/>
        <w:right w:val="none" w:sz="0" w:space="0" w:color="auto"/>
      </w:divBdr>
    </w:div>
    <w:div w:id="492258249">
      <w:bodyDiv w:val="1"/>
      <w:marLeft w:val="0"/>
      <w:marRight w:val="0"/>
      <w:marTop w:val="0"/>
      <w:marBottom w:val="0"/>
      <w:divBdr>
        <w:top w:val="none" w:sz="0" w:space="0" w:color="auto"/>
        <w:left w:val="none" w:sz="0" w:space="0" w:color="auto"/>
        <w:bottom w:val="none" w:sz="0" w:space="0" w:color="auto"/>
        <w:right w:val="none" w:sz="0" w:space="0" w:color="auto"/>
      </w:divBdr>
    </w:div>
    <w:div w:id="492916616">
      <w:bodyDiv w:val="1"/>
      <w:marLeft w:val="0"/>
      <w:marRight w:val="0"/>
      <w:marTop w:val="0"/>
      <w:marBottom w:val="0"/>
      <w:divBdr>
        <w:top w:val="none" w:sz="0" w:space="0" w:color="auto"/>
        <w:left w:val="none" w:sz="0" w:space="0" w:color="auto"/>
        <w:bottom w:val="none" w:sz="0" w:space="0" w:color="auto"/>
        <w:right w:val="none" w:sz="0" w:space="0" w:color="auto"/>
      </w:divBdr>
    </w:div>
    <w:div w:id="497235394">
      <w:bodyDiv w:val="1"/>
      <w:marLeft w:val="0"/>
      <w:marRight w:val="0"/>
      <w:marTop w:val="0"/>
      <w:marBottom w:val="0"/>
      <w:divBdr>
        <w:top w:val="none" w:sz="0" w:space="0" w:color="auto"/>
        <w:left w:val="none" w:sz="0" w:space="0" w:color="auto"/>
        <w:bottom w:val="none" w:sz="0" w:space="0" w:color="auto"/>
        <w:right w:val="none" w:sz="0" w:space="0" w:color="auto"/>
      </w:divBdr>
    </w:div>
    <w:div w:id="512457904">
      <w:bodyDiv w:val="1"/>
      <w:marLeft w:val="0"/>
      <w:marRight w:val="0"/>
      <w:marTop w:val="0"/>
      <w:marBottom w:val="0"/>
      <w:divBdr>
        <w:top w:val="none" w:sz="0" w:space="0" w:color="auto"/>
        <w:left w:val="none" w:sz="0" w:space="0" w:color="auto"/>
        <w:bottom w:val="none" w:sz="0" w:space="0" w:color="auto"/>
        <w:right w:val="none" w:sz="0" w:space="0" w:color="auto"/>
      </w:divBdr>
    </w:div>
    <w:div w:id="515727117">
      <w:bodyDiv w:val="1"/>
      <w:marLeft w:val="0"/>
      <w:marRight w:val="0"/>
      <w:marTop w:val="0"/>
      <w:marBottom w:val="0"/>
      <w:divBdr>
        <w:top w:val="none" w:sz="0" w:space="0" w:color="auto"/>
        <w:left w:val="none" w:sz="0" w:space="0" w:color="auto"/>
        <w:bottom w:val="none" w:sz="0" w:space="0" w:color="auto"/>
        <w:right w:val="none" w:sz="0" w:space="0" w:color="auto"/>
      </w:divBdr>
    </w:div>
    <w:div w:id="530337293">
      <w:bodyDiv w:val="1"/>
      <w:marLeft w:val="0"/>
      <w:marRight w:val="0"/>
      <w:marTop w:val="0"/>
      <w:marBottom w:val="0"/>
      <w:divBdr>
        <w:top w:val="none" w:sz="0" w:space="0" w:color="auto"/>
        <w:left w:val="none" w:sz="0" w:space="0" w:color="auto"/>
        <w:bottom w:val="none" w:sz="0" w:space="0" w:color="auto"/>
        <w:right w:val="none" w:sz="0" w:space="0" w:color="auto"/>
      </w:divBdr>
    </w:div>
    <w:div w:id="547911287">
      <w:bodyDiv w:val="1"/>
      <w:marLeft w:val="0"/>
      <w:marRight w:val="0"/>
      <w:marTop w:val="0"/>
      <w:marBottom w:val="0"/>
      <w:divBdr>
        <w:top w:val="none" w:sz="0" w:space="0" w:color="auto"/>
        <w:left w:val="none" w:sz="0" w:space="0" w:color="auto"/>
        <w:bottom w:val="none" w:sz="0" w:space="0" w:color="auto"/>
        <w:right w:val="none" w:sz="0" w:space="0" w:color="auto"/>
      </w:divBdr>
    </w:div>
    <w:div w:id="569848966">
      <w:bodyDiv w:val="1"/>
      <w:marLeft w:val="0"/>
      <w:marRight w:val="0"/>
      <w:marTop w:val="0"/>
      <w:marBottom w:val="0"/>
      <w:divBdr>
        <w:top w:val="none" w:sz="0" w:space="0" w:color="auto"/>
        <w:left w:val="none" w:sz="0" w:space="0" w:color="auto"/>
        <w:bottom w:val="none" w:sz="0" w:space="0" w:color="auto"/>
        <w:right w:val="none" w:sz="0" w:space="0" w:color="auto"/>
      </w:divBdr>
    </w:div>
    <w:div w:id="616526423">
      <w:bodyDiv w:val="1"/>
      <w:marLeft w:val="0"/>
      <w:marRight w:val="0"/>
      <w:marTop w:val="0"/>
      <w:marBottom w:val="0"/>
      <w:divBdr>
        <w:top w:val="none" w:sz="0" w:space="0" w:color="auto"/>
        <w:left w:val="none" w:sz="0" w:space="0" w:color="auto"/>
        <w:bottom w:val="none" w:sz="0" w:space="0" w:color="auto"/>
        <w:right w:val="none" w:sz="0" w:space="0" w:color="auto"/>
      </w:divBdr>
    </w:div>
    <w:div w:id="648940146">
      <w:bodyDiv w:val="1"/>
      <w:marLeft w:val="0"/>
      <w:marRight w:val="0"/>
      <w:marTop w:val="0"/>
      <w:marBottom w:val="0"/>
      <w:divBdr>
        <w:top w:val="none" w:sz="0" w:space="0" w:color="auto"/>
        <w:left w:val="none" w:sz="0" w:space="0" w:color="auto"/>
        <w:bottom w:val="none" w:sz="0" w:space="0" w:color="auto"/>
        <w:right w:val="none" w:sz="0" w:space="0" w:color="auto"/>
      </w:divBdr>
    </w:div>
    <w:div w:id="668099144">
      <w:bodyDiv w:val="1"/>
      <w:marLeft w:val="0"/>
      <w:marRight w:val="0"/>
      <w:marTop w:val="0"/>
      <w:marBottom w:val="0"/>
      <w:divBdr>
        <w:top w:val="none" w:sz="0" w:space="0" w:color="auto"/>
        <w:left w:val="none" w:sz="0" w:space="0" w:color="auto"/>
        <w:bottom w:val="none" w:sz="0" w:space="0" w:color="auto"/>
        <w:right w:val="none" w:sz="0" w:space="0" w:color="auto"/>
      </w:divBdr>
    </w:div>
    <w:div w:id="675379959">
      <w:bodyDiv w:val="1"/>
      <w:marLeft w:val="0"/>
      <w:marRight w:val="0"/>
      <w:marTop w:val="0"/>
      <w:marBottom w:val="0"/>
      <w:divBdr>
        <w:top w:val="none" w:sz="0" w:space="0" w:color="auto"/>
        <w:left w:val="none" w:sz="0" w:space="0" w:color="auto"/>
        <w:bottom w:val="none" w:sz="0" w:space="0" w:color="auto"/>
        <w:right w:val="none" w:sz="0" w:space="0" w:color="auto"/>
      </w:divBdr>
    </w:div>
    <w:div w:id="676033291">
      <w:bodyDiv w:val="1"/>
      <w:marLeft w:val="0"/>
      <w:marRight w:val="0"/>
      <w:marTop w:val="0"/>
      <w:marBottom w:val="0"/>
      <w:divBdr>
        <w:top w:val="none" w:sz="0" w:space="0" w:color="auto"/>
        <w:left w:val="none" w:sz="0" w:space="0" w:color="auto"/>
        <w:bottom w:val="none" w:sz="0" w:space="0" w:color="auto"/>
        <w:right w:val="none" w:sz="0" w:space="0" w:color="auto"/>
      </w:divBdr>
    </w:div>
    <w:div w:id="694884562">
      <w:bodyDiv w:val="1"/>
      <w:marLeft w:val="0"/>
      <w:marRight w:val="0"/>
      <w:marTop w:val="0"/>
      <w:marBottom w:val="0"/>
      <w:divBdr>
        <w:top w:val="none" w:sz="0" w:space="0" w:color="auto"/>
        <w:left w:val="none" w:sz="0" w:space="0" w:color="auto"/>
        <w:bottom w:val="none" w:sz="0" w:space="0" w:color="auto"/>
        <w:right w:val="none" w:sz="0" w:space="0" w:color="auto"/>
      </w:divBdr>
      <w:divsChild>
        <w:div w:id="1561094879">
          <w:marLeft w:val="480"/>
          <w:marRight w:val="0"/>
          <w:marTop w:val="0"/>
          <w:marBottom w:val="0"/>
          <w:divBdr>
            <w:top w:val="none" w:sz="0" w:space="0" w:color="auto"/>
            <w:left w:val="none" w:sz="0" w:space="0" w:color="auto"/>
            <w:bottom w:val="none" w:sz="0" w:space="0" w:color="auto"/>
            <w:right w:val="none" w:sz="0" w:space="0" w:color="auto"/>
          </w:divBdr>
        </w:div>
        <w:div w:id="315688365">
          <w:marLeft w:val="480"/>
          <w:marRight w:val="0"/>
          <w:marTop w:val="0"/>
          <w:marBottom w:val="0"/>
          <w:divBdr>
            <w:top w:val="none" w:sz="0" w:space="0" w:color="auto"/>
            <w:left w:val="none" w:sz="0" w:space="0" w:color="auto"/>
            <w:bottom w:val="none" w:sz="0" w:space="0" w:color="auto"/>
            <w:right w:val="none" w:sz="0" w:space="0" w:color="auto"/>
          </w:divBdr>
        </w:div>
        <w:div w:id="1113088038">
          <w:marLeft w:val="480"/>
          <w:marRight w:val="0"/>
          <w:marTop w:val="0"/>
          <w:marBottom w:val="0"/>
          <w:divBdr>
            <w:top w:val="none" w:sz="0" w:space="0" w:color="auto"/>
            <w:left w:val="none" w:sz="0" w:space="0" w:color="auto"/>
            <w:bottom w:val="none" w:sz="0" w:space="0" w:color="auto"/>
            <w:right w:val="none" w:sz="0" w:space="0" w:color="auto"/>
          </w:divBdr>
        </w:div>
        <w:div w:id="697388258">
          <w:marLeft w:val="480"/>
          <w:marRight w:val="0"/>
          <w:marTop w:val="0"/>
          <w:marBottom w:val="0"/>
          <w:divBdr>
            <w:top w:val="none" w:sz="0" w:space="0" w:color="auto"/>
            <w:left w:val="none" w:sz="0" w:space="0" w:color="auto"/>
            <w:bottom w:val="none" w:sz="0" w:space="0" w:color="auto"/>
            <w:right w:val="none" w:sz="0" w:space="0" w:color="auto"/>
          </w:divBdr>
        </w:div>
        <w:div w:id="650255831">
          <w:marLeft w:val="480"/>
          <w:marRight w:val="0"/>
          <w:marTop w:val="0"/>
          <w:marBottom w:val="0"/>
          <w:divBdr>
            <w:top w:val="none" w:sz="0" w:space="0" w:color="auto"/>
            <w:left w:val="none" w:sz="0" w:space="0" w:color="auto"/>
            <w:bottom w:val="none" w:sz="0" w:space="0" w:color="auto"/>
            <w:right w:val="none" w:sz="0" w:space="0" w:color="auto"/>
          </w:divBdr>
        </w:div>
        <w:div w:id="1631787918">
          <w:marLeft w:val="480"/>
          <w:marRight w:val="0"/>
          <w:marTop w:val="0"/>
          <w:marBottom w:val="0"/>
          <w:divBdr>
            <w:top w:val="none" w:sz="0" w:space="0" w:color="auto"/>
            <w:left w:val="none" w:sz="0" w:space="0" w:color="auto"/>
            <w:bottom w:val="none" w:sz="0" w:space="0" w:color="auto"/>
            <w:right w:val="none" w:sz="0" w:space="0" w:color="auto"/>
          </w:divBdr>
        </w:div>
        <w:div w:id="858549500">
          <w:marLeft w:val="480"/>
          <w:marRight w:val="0"/>
          <w:marTop w:val="0"/>
          <w:marBottom w:val="0"/>
          <w:divBdr>
            <w:top w:val="none" w:sz="0" w:space="0" w:color="auto"/>
            <w:left w:val="none" w:sz="0" w:space="0" w:color="auto"/>
            <w:bottom w:val="none" w:sz="0" w:space="0" w:color="auto"/>
            <w:right w:val="none" w:sz="0" w:space="0" w:color="auto"/>
          </w:divBdr>
        </w:div>
        <w:div w:id="851264170">
          <w:marLeft w:val="480"/>
          <w:marRight w:val="0"/>
          <w:marTop w:val="0"/>
          <w:marBottom w:val="0"/>
          <w:divBdr>
            <w:top w:val="none" w:sz="0" w:space="0" w:color="auto"/>
            <w:left w:val="none" w:sz="0" w:space="0" w:color="auto"/>
            <w:bottom w:val="none" w:sz="0" w:space="0" w:color="auto"/>
            <w:right w:val="none" w:sz="0" w:space="0" w:color="auto"/>
          </w:divBdr>
        </w:div>
        <w:div w:id="508637874">
          <w:marLeft w:val="480"/>
          <w:marRight w:val="0"/>
          <w:marTop w:val="0"/>
          <w:marBottom w:val="0"/>
          <w:divBdr>
            <w:top w:val="none" w:sz="0" w:space="0" w:color="auto"/>
            <w:left w:val="none" w:sz="0" w:space="0" w:color="auto"/>
            <w:bottom w:val="none" w:sz="0" w:space="0" w:color="auto"/>
            <w:right w:val="none" w:sz="0" w:space="0" w:color="auto"/>
          </w:divBdr>
        </w:div>
        <w:div w:id="1841311796">
          <w:marLeft w:val="480"/>
          <w:marRight w:val="0"/>
          <w:marTop w:val="0"/>
          <w:marBottom w:val="0"/>
          <w:divBdr>
            <w:top w:val="none" w:sz="0" w:space="0" w:color="auto"/>
            <w:left w:val="none" w:sz="0" w:space="0" w:color="auto"/>
            <w:bottom w:val="none" w:sz="0" w:space="0" w:color="auto"/>
            <w:right w:val="none" w:sz="0" w:space="0" w:color="auto"/>
          </w:divBdr>
        </w:div>
        <w:div w:id="1393886864">
          <w:marLeft w:val="480"/>
          <w:marRight w:val="0"/>
          <w:marTop w:val="0"/>
          <w:marBottom w:val="0"/>
          <w:divBdr>
            <w:top w:val="none" w:sz="0" w:space="0" w:color="auto"/>
            <w:left w:val="none" w:sz="0" w:space="0" w:color="auto"/>
            <w:bottom w:val="none" w:sz="0" w:space="0" w:color="auto"/>
            <w:right w:val="none" w:sz="0" w:space="0" w:color="auto"/>
          </w:divBdr>
        </w:div>
        <w:div w:id="1020660556">
          <w:marLeft w:val="480"/>
          <w:marRight w:val="0"/>
          <w:marTop w:val="0"/>
          <w:marBottom w:val="0"/>
          <w:divBdr>
            <w:top w:val="none" w:sz="0" w:space="0" w:color="auto"/>
            <w:left w:val="none" w:sz="0" w:space="0" w:color="auto"/>
            <w:bottom w:val="none" w:sz="0" w:space="0" w:color="auto"/>
            <w:right w:val="none" w:sz="0" w:space="0" w:color="auto"/>
          </w:divBdr>
        </w:div>
        <w:div w:id="1717778526">
          <w:marLeft w:val="480"/>
          <w:marRight w:val="0"/>
          <w:marTop w:val="0"/>
          <w:marBottom w:val="0"/>
          <w:divBdr>
            <w:top w:val="none" w:sz="0" w:space="0" w:color="auto"/>
            <w:left w:val="none" w:sz="0" w:space="0" w:color="auto"/>
            <w:bottom w:val="none" w:sz="0" w:space="0" w:color="auto"/>
            <w:right w:val="none" w:sz="0" w:space="0" w:color="auto"/>
          </w:divBdr>
        </w:div>
        <w:div w:id="1988195552">
          <w:marLeft w:val="480"/>
          <w:marRight w:val="0"/>
          <w:marTop w:val="0"/>
          <w:marBottom w:val="0"/>
          <w:divBdr>
            <w:top w:val="none" w:sz="0" w:space="0" w:color="auto"/>
            <w:left w:val="none" w:sz="0" w:space="0" w:color="auto"/>
            <w:bottom w:val="none" w:sz="0" w:space="0" w:color="auto"/>
            <w:right w:val="none" w:sz="0" w:space="0" w:color="auto"/>
          </w:divBdr>
        </w:div>
        <w:div w:id="1493107759">
          <w:marLeft w:val="480"/>
          <w:marRight w:val="0"/>
          <w:marTop w:val="0"/>
          <w:marBottom w:val="0"/>
          <w:divBdr>
            <w:top w:val="none" w:sz="0" w:space="0" w:color="auto"/>
            <w:left w:val="none" w:sz="0" w:space="0" w:color="auto"/>
            <w:bottom w:val="none" w:sz="0" w:space="0" w:color="auto"/>
            <w:right w:val="none" w:sz="0" w:space="0" w:color="auto"/>
          </w:divBdr>
        </w:div>
        <w:div w:id="211576996">
          <w:marLeft w:val="480"/>
          <w:marRight w:val="0"/>
          <w:marTop w:val="0"/>
          <w:marBottom w:val="0"/>
          <w:divBdr>
            <w:top w:val="none" w:sz="0" w:space="0" w:color="auto"/>
            <w:left w:val="none" w:sz="0" w:space="0" w:color="auto"/>
            <w:bottom w:val="none" w:sz="0" w:space="0" w:color="auto"/>
            <w:right w:val="none" w:sz="0" w:space="0" w:color="auto"/>
          </w:divBdr>
        </w:div>
        <w:div w:id="113404162">
          <w:marLeft w:val="480"/>
          <w:marRight w:val="0"/>
          <w:marTop w:val="0"/>
          <w:marBottom w:val="0"/>
          <w:divBdr>
            <w:top w:val="none" w:sz="0" w:space="0" w:color="auto"/>
            <w:left w:val="none" w:sz="0" w:space="0" w:color="auto"/>
            <w:bottom w:val="none" w:sz="0" w:space="0" w:color="auto"/>
            <w:right w:val="none" w:sz="0" w:space="0" w:color="auto"/>
          </w:divBdr>
        </w:div>
      </w:divsChild>
    </w:div>
    <w:div w:id="723140981">
      <w:bodyDiv w:val="1"/>
      <w:marLeft w:val="0"/>
      <w:marRight w:val="0"/>
      <w:marTop w:val="0"/>
      <w:marBottom w:val="0"/>
      <w:divBdr>
        <w:top w:val="none" w:sz="0" w:space="0" w:color="auto"/>
        <w:left w:val="none" w:sz="0" w:space="0" w:color="auto"/>
        <w:bottom w:val="none" w:sz="0" w:space="0" w:color="auto"/>
        <w:right w:val="none" w:sz="0" w:space="0" w:color="auto"/>
      </w:divBdr>
      <w:divsChild>
        <w:div w:id="1406029143">
          <w:marLeft w:val="480"/>
          <w:marRight w:val="0"/>
          <w:marTop w:val="0"/>
          <w:marBottom w:val="0"/>
          <w:divBdr>
            <w:top w:val="none" w:sz="0" w:space="0" w:color="auto"/>
            <w:left w:val="none" w:sz="0" w:space="0" w:color="auto"/>
            <w:bottom w:val="none" w:sz="0" w:space="0" w:color="auto"/>
            <w:right w:val="none" w:sz="0" w:space="0" w:color="auto"/>
          </w:divBdr>
          <w:divsChild>
            <w:div w:id="910427822">
              <w:marLeft w:val="0"/>
              <w:marRight w:val="0"/>
              <w:marTop w:val="0"/>
              <w:marBottom w:val="0"/>
              <w:divBdr>
                <w:top w:val="none" w:sz="0" w:space="0" w:color="auto"/>
                <w:left w:val="none" w:sz="0" w:space="0" w:color="auto"/>
                <w:bottom w:val="none" w:sz="0" w:space="0" w:color="auto"/>
                <w:right w:val="none" w:sz="0" w:space="0" w:color="auto"/>
              </w:divBdr>
              <w:divsChild>
                <w:div w:id="1025716882">
                  <w:marLeft w:val="480"/>
                  <w:marRight w:val="0"/>
                  <w:marTop w:val="0"/>
                  <w:marBottom w:val="0"/>
                  <w:divBdr>
                    <w:top w:val="none" w:sz="0" w:space="0" w:color="auto"/>
                    <w:left w:val="none" w:sz="0" w:space="0" w:color="auto"/>
                    <w:bottom w:val="none" w:sz="0" w:space="0" w:color="auto"/>
                    <w:right w:val="none" w:sz="0" w:space="0" w:color="auto"/>
                  </w:divBdr>
                </w:div>
                <w:div w:id="702948877">
                  <w:marLeft w:val="480"/>
                  <w:marRight w:val="0"/>
                  <w:marTop w:val="0"/>
                  <w:marBottom w:val="0"/>
                  <w:divBdr>
                    <w:top w:val="none" w:sz="0" w:space="0" w:color="auto"/>
                    <w:left w:val="none" w:sz="0" w:space="0" w:color="auto"/>
                    <w:bottom w:val="none" w:sz="0" w:space="0" w:color="auto"/>
                    <w:right w:val="none" w:sz="0" w:space="0" w:color="auto"/>
                  </w:divBdr>
                </w:div>
                <w:div w:id="1412774714">
                  <w:marLeft w:val="480"/>
                  <w:marRight w:val="0"/>
                  <w:marTop w:val="0"/>
                  <w:marBottom w:val="0"/>
                  <w:divBdr>
                    <w:top w:val="none" w:sz="0" w:space="0" w:color="auto"/>
                    <w:left w:val="none" w:sz="0" w:space="0" w:color="auto"/>
                    <w:bottom w:val="none" w:sz="0" w:space="0" w:color="auto"/>
                    <w:right w:val="none" w:sz="0" w:space="0" w:color="auto"/>
                  </w:divBdr>
                </w:div>
                <w:div w:id="869414240">
                  <w:marLeft w:val="480"/>
                  <w:marRight w:val="0"/>
                  <w:marTop w:val="0"/>
                  <w:marBottom w:val="0"/>
                  <w:divBdr>
                    <w:top w:val="none" w:sz="0" w:space="0" w:color="auto"/>
                    <w:left w:val="none" w:sz="0" w:space="0" w:color="auto"/>
                    <w:bottom w:val="none" w:sz="0" w:space="0" w:color="auto"/>
                    <w:right w:val="none" w:sz="0" w:space="0" w:color="auto"/>
                  </w:divBdr>
                </w:div>
                <w:div w:id="995689293">
                  <w:marLeft w:val="480"/>
                  <w:marRight w:val="0"/>
                  <w:marTop w:val="0"/>
                  <w:marBottom w:val="0"/>
                  <w:divBdr>
                    <w:top w:val="none" w:sz="0" w:space="0" w:color="auto"/>
                    <w:left w:val="none" w:sz="0" w:space="0" w:color="auto"/>
                    <w:bottom w:val="none" w:sz="0" w:space="0" w:color="auto"/>
                    <w:right w:val="none" w:sz="0" w:space="0" w:color="auto"/>
                  </w:divBdr>
                </w:div>
                <w:div w:id="639305020">
                  <w:marLeft w:val="480"/>
                  <w:marRight w:val="0"/>
                  <w:marTop w:val="0"/>
                  <w:marBottom w:val="0"/>
                  <w:divBdr>
                    <w:top w:val="none" w:sz="0" w:space="0" w:color="auto"/>
                    <w:left w:val="none" w:sz="0" w:space="0" w:color="auto"/>
                    <w:bottom w:val="none" w:sz="0" w:space="0" w:color="auto"/>
                    <w:right w:val="none" w:sz="0" w:space="0" w:color="auto"/>
                  </w:divBdr>
                </w:div>
                <w:div w:id="1493181283">
                  <w:marLeft w:val="480"/>
                  <w:marRight w:val="0"/>
                  <w:marTop w:val="0"/>
                  <w:marBottom w:val="0"/>
                  <w:divBdr>
                    <w:top w:val="none" w:sz="0" w:space="0" w:color="auto"/>
                    <w:left w:val="none" w:sz="0" w:space="0" w:color="auto"/>
                    <w:bottom w:val="none" w:sz="0" w:space="0" w:color="auto"/>
                    <w:right w:val="none" w:sz="0" w:space="0" w:color="auto"/>
                  </w:divBdr>
                </w:div>
                <w:div w:id="684864790">
                  <w:marLeft w:val="480"/>
                  <w:marRight w:val="0"/>
                  <w:marTop w:val="0"/>
                  <w:marBottom w:val="0"/>
                  <w:divBdr>
                    <w:top w:val="none" w:sz="0" w:space="0" w:color="auto"/>
                    <w:left w:val="none" w:sz="0" w:space="0" w:color="auto"/>
                    <w:bottom w:val="none" w:sz="0" w:space="0" w:color="auto"/>
                    <w:right w:val="none" w:sz="0" w:space="0" w:color="auto"/>
                  </w:divBdr>
                </w:div>
                <w:div w:id="767970768">
                  <w:marLeft w:val="480"/>
                  <w:marRight w:val="0"/>
                  <w:marTop w:val="0"/>
                  <w:marBottom w:val="0"/>
                  <w:divBdr>
                    <w:top w:val="none" w:sz="0" w:space="0" w:color="auto"/>
                    <w:left w:val="none" w:sz="0" w:space="0" w:color="auto"/>
                    <w:bottom w:val="none" w:sz="0" w:space="0" w:color="auto"/>
                    <w:right w:val="none" w:sz="0" w:space="0" w:color="auto"/>
                  </w:divBdr>
                </w:div>
                <w:div w:id="1399090722">
                  <w:marLeft w:val="480"/>
                  <w:marRight w:val="0"/>
                  <w:marTop w:val="0"/>
                  <w:marBottom w:val="0"/>
                  <w:divBdr>
                    <w:top w:val="none" w:sz="0" w:space="0" w:color="auto"/>
                    <w:left w:val="none" w:sz="0" w:space="0" w:color="auto"/>
                    <w:bottom w:val="none" w:sz="0" w:space="0" w:color="auto"/>
                    <w:right w:val="none" w:sz="0" w:space="0" w:color="auto"/>
                  </w:divBdr>
                </w:div>
                <w:div w:id="1016421146">
                  <w:marLeft w:val="480"/>
                  <w:marRight w:val="0"/>
                  <w:marTop w:val="0"/>
                  <w:marBottom w:val="0"/>
                  <w:divBdr>
                    <w:top w:val="none" w:sz="0" w:space="0" w:color="auto"/>
                    <w:left w:val="none" w:sz="0" w:space="0" w:color="auto"/>
                    <w:bottom w:val="none" w:sz="0" w:space="0" w:color="auto"/>
                    <w:right w:val="none" w:sz="0" w:space="0" w:color="auto"/>
                  </w:divBdr>
                </w:div>
                <w:div w:id="285700054">
                  <w:marLeft w:val="480"/>
                  <w:marRight w:val="0"/>
                  <w:marTop w:val="0"/>
                  <w:marBottom w:val="0"/>
                  <w:divBdr>
                    <w:top w:val="none" w:sz="0" w:space="0" w:color="auto"/>
                    <w:left w:val="none" w:sz="0" w:space="0" w:color="auto"/>
                    <w:bottom w:val="none" w:sz="0" w:space="0" w:color="auto"/>
                    <w:right w:val="none" w:sz="0" w:space="0" w:color="auto"/>
                  </w:divBdr>
                </w:div>
                <w:div w:id="268124179">
                  <w:marLeft w:val="480"/>
                  <w:marRight w:val="0"/>
                  <w:marTop w:val="0"/>
                  <w:marBottom w:val="0"/>
                  <w:divBdr>
                    <w:top w:val="none" w:sz="0" w:space="0" w:color="auto"/>
                    <w:left w:val="none" w:sz="0" w:space="0" w:color="auto"/>
                    <w:bottom w:val="none" w:sz="0" w:space="0" w:color="auto"/>
                    <w:right w:val="none" w:sz="0" w:space="0" w:color="auto"/>
                  </w:divBdr>
                </w:div>
                <w:div w:id="566380329">
                  <w:marLeft w:val="480"/>
                  <w:marRight w:val="0"/>
                  <w:marTop w:val="0"/>
                  <w:marBottom w:val="0"/>
                  <w:divBdr>
                    <w:top w:val="none" w:sz="0" w:space="0" w:color="auto"/>
                    <w:left w:val="none" w:sz="0" w:space="0" w:color="auto"/>
                    <w:bottom w:val="none" w:sz="0" w:space="0" w:color="auto"/>
                    <w:right w:val="none" w:sz="0" w:space="0" w:color="auto"/>
                  </w:divBdr>
                </w:div>
                <w:div w:id="271019202">
                  <w:marLeft w:val="480"/>
                  <w:marRight w:val="0"/>
                  <w:marTop w:val="0"/>
                  <w:marBottom w:val="0"/>
                  <w:divBdr>
                    <w:top w:val="none" w:sz="0" w:space="0" w:color="auto"/>
                    <w:left w:val="none" w:sz="0" w:space="0" w:color="auto"/>
                    <w:bottom w:val="none" w:sz="0" w:space="0" w:color="auto"/>
                    <w:right w:val="none" w:sz="0" w:space="0" w:color="auto"/>
                  </w:divBdr>
                </w:div>
                <w:div w:id="1684940977">
                  <w:marLeft w:val="480"/>
                  <w:marRight w:val="0"/>
                  <w:marTop w:val="0"/>
                  <w:marBottom w:val="0"/>
                  <w:divBdr>
                    <w:top w:val="none" w:sz="0" w:space="0" w:color="auto"/>
                    <w:left w:val="none" w:sz="0" w:space="0" w:color="auto"/>
                    <w:bottom w:val="none" w:sz="0" w:space="0" w:color="auto"/>
                    <w:right w:val="none" w:sz="0" w:space="0" w:color="auto"/>
                  </w:divBdr>
                </w:div>
                <w:div w:id="621230302">
                  <w:marLeft w:val="480"/>
                  <w:marRight w:val="0"/>
                  <w:marTop w:val="0"/>
                  <w:marBottom w:val="0"/>
                  <w:divBdr>
                    <w:top w:val="none" w:sz="0" w:space="0" w:color="auto"/>
                    <w:left w:val="none" w:sz="0" w:space="0" w:color="auto"/>
                    <w:bottom w:val="none" w:sz="0" w:space="0" w:color="auto"/>
                    <w:right w:val="none" w:sz="0" w:space="0" w:color="auto"/>
                  </w:divBdr>
                </w:div>
              </w:divsChild>
            </w:div>
            <w:div w:id="1585726305">
              <w:marLeft w:val="0"/>
              <w:marRight w:val="0"/>
              <w:marTop w:val="0"/>
              <w:marBottom w:val="0"/>
              <w:divBdr>
                <w:top w:val="none" w:sz="0" w:space="0" w:color="auto"/>
                <w:left w:val="none" w:sz="0" w:space="0" w:color="auto"/>
                <w:bottom w:val="none" w:sz="0" w:space="0" w:color="auto"/>
                <w:right w:val="none" w:sz="0" w:space="0" w:color="auto"/>
              </w:divBdr>
              <w:divsChild>
                <w:div w:id="1188060118">
                  <w:marLeft w:val="480"/>
                  <w:marRight w:val="0"/>
                  <w:marTop w:val="0"/>
                  <w:marBottom w:val="0"/>
                  <w:divBdr>
                    <w:top w:val="none" w:sz="0" w:space="0" w:color="auto"/>
                    <w:left w:val="none" w:sz="0" w:space="0" w:color="auto"/>
                    <w:bottom w:val="none" w:sz="0" w:space="0" w:color="auto"/>
                    <w:right w:val="none" w:sz="0" w:space="0" w:color="auto"/>
                  </w:divBdr>
                </w:div>
                <w:div w:id="1107773314">
                  <w:marLeft w:val="480"/>
                  <w:marRight w:val="0"/>
                  <w:marTop w:val="0"/>
                  <w:marBottom w:val="0"/>
                  <w:divBdr>
                    <w:top w:val="none" w:sz="0" w:space="0" w:color="auto"/>
                    <w:left w:val="none" w:sz="0" w:space="0" w:color="auto"/>
                    <w:bottom w:val="none" w:sz="0" w:space="0" w:color="auto"/>
                    <w:right w:val="none" w:sz="0" w:space="0" w:color="auto"/>
                  </w:divBdr>
                </w:div>
                <w:div w:id="1450926870">
                  <w:marLeft w:val="480"/>
                  <w:marRight w:val="0"/>
                  <w:marTop w:val="0"/>
                  <w:marBottom w:val="0"/>
                  <w:divBdr>
                    <w:top w:val="none" w:sz="0" w:space="0" w:color="auto"/>
                    <w:left w:val="none" w:sz="0" w:space="0" w:color="auto"/>
                    <w:bottom w:val="none" w:sz="0" w:space="0" w:color="auto"/>
                    <w:right w:val="none" w:sz="0" w:space="0" w:color="auto"/>
                  </w:divBdr>
                </w:div>
                <w:div w:id="1760060399">
                  <w:marLeft w:val="480"/>
                  <w:marRight w:val="0"/>
                  <w:marTop w:val="0"/>
                  <w:marBottom w:val="0"/>
                  <w:divBdr>
                    <w:top w:val="none" w:sz="0" w:space="0" w:color="auto"/>
                    <w:left w:val="none" w:sz="0" w:space="0" w:color="auto"/>
                    <w:bottom w:val="none" w:sz="0" w:space="0" w:color="auto"/>
                    <w:right w:val="none" w:sz="0" w:space="0" w:color="auto"/>
                  </w:divBdr>
                </w:div>
                <w:div w:id="1590193344">
                  <w:marLeft w:val="480"/>
                  <w:marRight w:val="0"/>
                  <w:marTop w:val="0"/>
                  <w:marBottom w:val="0"/>
                  <w:divBdr>
                    <w:top w:val="none" w:sz="0" w:space="0" w:color="auto"/>
                    <w:left w:val="none" w:sz="0" w:space="0" w:color="auto"/>
                    <w:bottom w:val="none" w:sz="0" w:space="0" w:color="auto"/>
                    <w:right w:val="none" w:sz="0" w:space="0" w:color="auto"/>
                  </w:divBdr>
                </w:div>
                <w:div w:id="424959020">
                  <w:marLeft w:val="480"/>
                  <w:marRight w:val="0"/>
                  <w:marTop w:val="0"/>
                  <w:marBottom w:val="0"/>
                  <w:divBdr>
                    <w:top w:val="none" w:sz="0" w:space="0" w:color="auto"/>
                    <w:left w:val="none" w:sz="0" w:space="0" w:color="auto"/>
                    <w:bottom w:val="none" w:sz="0" w:space="0" w:color="auto"/>
                    <w:right w:val="none" w:sz="0" w:space="0" w:color="auto"/>
                  </w:divBdr>
                </w:div>
                <w:div w:id="875198375">
                  <w:marLeft w:val="480"/>
                  <w:marRight w:val="0"/>
                  <w:marTop w:val="0"/>
                  <w:marBottom w:val="0"/>
                  <w:divBdr>
                    <w:top w:val="none" w:sz="0" w:space="0" w:color="auto"/>
                    <w:left w:val="none" w:sz="0" w:space="0" w:color="auto"/>
                    <w:bottom w:val="none" w:sz="0" w:space="0" w:color="auto"/>
                    <w:right w:val="none" w:sz="0" w:space="0" w:color="auto"/>
                  </w:divBdr>
                </w:div>
                <w:div w:id="1741561555">
                  <w:marLeft w:val="480"/>
                  <w:marRight w:val="0"/>
                  <w:marTop w:val="0"/>
                  <w:marBottom w:val="0"/>
                  <w:divBdr>
                    <w:top w:val="none" w:sz="0" w:space="0" w:color="auto"/>
                    <w:left w:val="none" w:sz="0" w:space="0" w:color="auto"/>
                    <w:bottom w:val="none" w:sz="0" w:space="0" w:color="auto"/>
                    <w:right w:val="none" w:sz="0" w:space="0" w:color="auto"/>
                  </w:divBdr>
                </w:div>
                <w:div w:id="536048647">
                  <w:marLeft w:val="480"/>
                  <w:marRight w:val="0"/>
                  <w:marTop w:val="0"/>
                  <w:marBottom w:val="0"/>
                  <w:divBdr>
                    <w:top w:val="none" w:sz="0" w:space="0" w:color="auto"/>
                    <w:left w:val="none" w:sz="0" w:space="0" w:color="auto"/>
                    <w:bottom w:val="none" w:sz="0" w:space="0" w:color="auto"/>
                    <w:right w:val="none" w:sz="0" w:space="0" w:color="auto"/>
                  </w:divBdr>
                </w:div>
                <w:div w:id="1290164375">
                  <w:marLeft w:val="480"/>
                  <w:marRight w:val="0"/>
                  <w:marTop w:val="0"/>
                  <w:marBottom w:val="0"/>
                  <w:divBdr>
                    <w:top w:val="none" w:sz="0" w:space="0" w:color="auto"/>
                    <w:left w:val="none" w:sz="0" w:space="0" w:color="auto"/>
                    <w:bottom w:val="none" w:sz="0" w:space="0" w:color="auto"/>
                    <w:right w:val="none" w:sz="0" w:space="0" w:color="auto"/>
                  </w:divBdr>
                </w:div>
                <w:div w:id="945776080">
                  <w:marLeft w:val="480"/>
                  <w:marRight w:val="0"/>
                  <w:marTop w:val="0"/>
                  <w:marBottom w:val="0"/>
                  <w:divBdr>
                    <w:top w:val="none" w:sz="0" w:space="0" w:color="auto"/>
                    <w:left w:val="none" w:sz="0" w:space="0" w:color="auto"/>
                    <w:bottom w:val="none" w:sz="0" w:space="0" w:color="auto"/>
                    <w:right w:val="none" w:sz="0" w:space="0" w:color="auto"/>
                  </w:divBdr>
                </w:div>
                <w:div w:id="1996688619">
                  <w:marLeft w:val="480"/>
                  <w:marRight w:val="0"/>
                  <w:marTop w:val="0"/>
                  <w:marBottom w:val="0"/>
                  <w:divBdr>
                    <w:top w:val="none" w:sz="0" w:space="0" w:color="auto"/>
                    <w:left w:val="none" w:sz="0" w:space="0" w:color="auto"/>
                    <w:bottom w:val="none" w:sz="0" w:space="0" w:color="auto"/>
                    <w:right w:val="none" w:sz="0" w:space="0" w:color="auto"/>
                  </w:divBdr>
                </w:div>
                <w:div w:id="612636220">
                  <w:marLeft w:val="480"/>
                  <w:marRight w:val="0"/>
                  <w:marTop w:val="0"/>
                  <w:marBottom w:val="0"/>
                  <w:divBdr>
                    <w:top w:val="none" w:sz="0" w:space="0" w:color="auto"/>
                    <w:left w:val="none" w:sz="0" w:space="0" w:color="auto"/>
                    <w:bottom w:val="none" w:sz="0" w:space="0" w:color="auto"/>
                    <w:right w:val="none" w:sz="0" w:space="0" w:color="auto"/>
                  </w:divBdr>
                </w:div>
                <w:div w:id="2100826366">
                  <w:marLeft w:val="480"/>
                  <w:marRight w:val="0"/>
                  <w:marTop w:val="0"/>
                  <w:marBottom w:val="0"/>
                  <w:divBdr>
                    <w:top w:val="none" w:sz="0" w:space="0" w:color="auto"/>
                    <w:left w:val="none" w:sz="0" w:space="0" w:color="auto"/>
                    <w:bottom w:val="none" w:sz="0" w:space="0" w:color="auto"/>
                    <w:right w:val="none" w:sz="0" w:space="0" w:color="auto"/>
                  </w:divBdr>
                </w:div>
                <w:div w:id="1934893550">
                  <w:marLeft w:val="480"/>
                  <w:marRight w:val="0"/>
                  <w:marTop w:val="0"/>
                  <w:marBottom w:val="0"/>
                  <w:divBdr>
                    <w:top w:val="none" w:sz="0" w:space="0" w:color="auto"/>
                    <w:left w:val="none" w:sz="0" w:space="0" w:color="auto"/>
                    <w:bottom w:val="none" w:sz="0" w:space="0" w:color="auto"/>
                    <w:right w:val="none" w:sz="0" w:space="0" w:color="auto"/>
                  </w:divBdr>
                </w:div>
                <w:div w:id="706763120">
                  <w:marLeft w:val="480"/>
                  <w:marRight w:val="0"/>
                  <w:marTop w:val="0"/>
                  <w:marBottom w:val="0"/>
                  <w:divBdr>
                    <w:top w:val="none" w:sz="0" w:space="0" w:color="auto"/>
                    <w:left w:val="none" w:sz="0" w:space="0" w:color="auto"/>
                    <w:bottom w:val="none" w:sz="0" w:space="0" w:color="auto"/>
                    <w:right w:val="none" w:sz="0" w:space="0" w:color="auto"/>
                  </w:divBdr>
                </w:div>
                <w:div w:id="8282104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52996337">
          <w:marLeft w:val="480"/>
          <w:marRight w:val="0"/>
          <w:marTop w:val="0"/>
          <w:marBottom w:val="0"/>
          <w:divBdr>
            <w:top w:val="none" w:sz="0" w:space="0" w:color="auto"/>
            <w:left w:val="none" w:sz="0" w:space="0" w:color="auto"/>
            <w:bottom w:val="none" w:sz="0" w:space="0" w:color="auto"/>
            <w:right w:val="none" w:sz="0" w:space="0" w:color="auto"/>
          </w:divBdr>
        </w:div>
        <w:div w:id="53507746">
          <w:marLeft w:val="480"/>
          <w:marRight w:val="0"/>
          <w:marTop w:val="0"/>
          <w:marBottom w:val="0"/>
          <w:divBdr>
            <w:top w:val="none" w:sz="0" w:space="0" w:color="auto"/>
            <w:left w:val="none" w:sz="0" w:space="0" w:color="auto"/>
            <w:bottom w:val="none" w:sz="0" w:space="0" w:color="auto"/>
            <w:right w:val="none" w:sz="0" w:space="0" w:color="auto"/>
          </w:divBdr>
        </w:div>
        <w:div w:id="1119956113">
          <w:marLeft w:val="480"/>
          <w:marRight w:val="0"/>
          <w:marTop w:val="0"/>
          <w:marBottom w:val="0"/>
          <w:divBdr>
            <w:top w:val="none" w:sz="0" w:space="0" w:color="auto"/>
            <w:left w:val="none" w:sz="0" w:space="0" w:color="auto"/>
            <w:bottom w:val="none" w:sz="0" w:space="0" w:color="auto"/>
            <w:right w:val="none" w:sz="0" w:space="0" w:color="auto"/>
          </w:divBdr>
        </w:div>
        <w:div w:id="1466847630">
          <w:marLeft w:val="480"/>
          <w:marRight w:val="0"/>
          <w:marTop w:val="0"/>
          <w:marBottom w:val="0"/>
          <w:divBdr>
            <w:top w:val="none" w:sz="0" w:space="0" w:color="auto"/>
            <w:left w:val="none" w:sz="0" w:space="0" w:color="auto"/>
            <w:bottom w:val="none" w:sz="0" w:space="0" w:color="auto"/>
            <w:right w:val="none" w:sz="0" w:space="0" w:color="auto"/>
          </w:divBdr>
        </w:div>
        <w:div w:id="1249538750">
          <w:marLeft w:val="480"/>
          <w:marRight w:val="0"/>
          <w:marTop w:val="0"/>
          <w:marBottom w:val="0"/>
          <w:divBdr>
            <w:top w:val="none" w:sz="0" w:space="0" w:color="auto"/>
            <w:left w:val="none" w:sz="0" w:space="0" w:color="auto"/>
            <w:bottom w:val="none" w:sz="0" w:space="0" w:color="auto"/>
            <w:right w:val="none" w:sz="0" w:space="0" w:color="auto"/>
          </w:divBdr>
        </w:div>
        <w:div w:id="2106343464">
          <w:marLeft w:val="480"/>
          <w:marRight w:val="0"/>
          <w:marTop w:val="0"/>
          <w:marBottom w:val="0"/>
          <w:divBdr>
            <w:top w:val="none" w:sz="0" w:space="0" w:color="auto"/>
            <w:left w:val="none" w:sz="0" w:space="0" w:color="auto"/>
            <w:bottom w:val="none" w:sz="0" w:space="0" w:color="auto"/>
            <w:right w:val="none" w:sz="0" w:space="0" w:color="auto"/>
          </w:divBdr>
        </w:div>
        <w:div w:id="1382100249">
          <w:marLeft w:val="480"/>
          <w:marRight w:val="0"/>
          <w:marTop w:val="0"/>
          <w:marBottom w:val="0"/>
          <w:divBdr>
            <w:top w:val="none" w:sz="0" w:space="0" w:color="auto"/>
            <w:left w:val="none" w:sz="0" w:space="0" w:color="auto"/>
            <w:bottom w:val="none" w:sz="0" w:space="0" w:color="auto"/>
            <w:right w:val="none" w:sz="0" w:space="0" w:color="auto"/>
          </w:divBdr>
        </w:div>
        <w:div w:id="872301172">
          <w:marLeft w:val="480"/>
          <w:marRight w:val="0"/>
          <w:marTop w:val="0"/>
          <w:marBottom w:val="0"/>
          <w:divBdr>
            <w:top w:val="none" w:sz="0" w:space="0" w:color="auto"/>
            <w:left w:val="none" w:sz="0" w:space="0" w:color="auto"/>
            <w:bottom w:val="none" w:sz="0" w:space="0" w:color="auto"/>
            <w:right w:val="none" w:sz="0" w:space="0" w:color="auto"/>
          </w:divBdr>
        </w:div>
        <w:div w:id="121383140">
          <w:marLeft w:val="480"/>
          <w:marRight w:val="0"/>
          <w:marTop w:val="0"/>
          <w:marBottom w:val="0"/>
          <w:divBdr>
            <w:top w:val="none" w:sz="0" w:space="0" w:color="auto"/>
            <w:left w:val="none" w:sz="0" w:space="0" w:color="auto"/>
            <w:bottom w:val="none" w:sz="0" w:space="0" w:color="auto"/>
            <w:right w:val="none" w:sz="0" w:space="0" w:color="auto"/>
          </w:divBdr>
        </w:div>
        <w:div w:id="1128402398">
          <w:marLeft w:val="480"/>
          <w:marRight w:val="0"/>
          <w:marTop w:val="0"/>
          <w:marBottom w:val="0"/>
          <w:divBdr>
            <w:top w:val="none" w:sz="0" w:space="0" w:color="auto"/>
            <w:left w:val="none" w:sz="0" w:space="0" w:color="auto"/>
            <w:bottom w:val="none" w:sz="0" w:space="0" w:color="auto"/>
            <w:right w:val="none" w:sz="0" w:space="0" w:color="auto"/>
          </w:divBdr>
        </w:div>
        <w:div w:id="306201347">
          <w:marLeft w:val="480"/>
          <w:marRight w:val="0"/>
          <w:marTop w:val="0"/>
          <w:marBottom w:val="0"/>
          <w:divBdr>
            <w:top w:val="none" w:sz="0" w:space="0" w:color="auto"/>
            <w:left w:val="none" w:sz="0" w:space="0" w:color="auto"/>
            <w:bottom w:val="none" w:sz="0" w:space="0" w:color="auto"/>
            <w:right w:val="none" w:sz="0" w:space="0" w:color="auto"/>
          </w:divBdr>
        </w:div>
        <w:div w:id="1972980807">
          <w:marLeft w:val="480"/>
          <w:marRight w:val="0"/>
          <w:marTop w:val="0"/>
          <w:marBottom w:val="0"/>
          <w:divBdr>
            <w:top w:val="none" w:sz="0" w:space="0" w:color="auto"/>
            <w:left w:val="none" w:sz="0" w:space="0" w:color="auto"/>
            <w:bottom w:val="none" w:sz="0" w:space="0" w:color="auto"/>
            <w:right w:val="none" w:sz="0" w:space="0" w:color="auto"/>
          </w:divBdr>
        </w:div>
        <w:div w:id="1682505842">
          <w:marLeft w:val="480"/>
          <w:marRight w:val="0"/>
          <w:marTop w:val="0"/>
          <w:marBottom w:val="0"/>
          <w:divBdr>
            <w:top w:val="none" w:sz="0" w:space="0" w:color="auto"/>
            <w:left w:val="none" w:sz="0" w:space="0" w:color="auto"/>
            <w:bottom w:val="none" w:sz="0" w:space="0" w:color="auto"/>
            <w:right w:val="none" w:sz="0" w:space="0" w:color="auto"/>
          </w:divBdr>
        </w:div>
        <w:div w:id="429005892">
          <w:marLeft w:val="480"/>
          <w:marRight w:val="0"/>
          <w:marTop w:val="0"/>
          <w:marBottom w:val="0"/>
          <w:divBdr>
            <w:top w:val="none" w:sz="0" w:space="0" w:color="auto"/>
            <w:left w:val="none" w:sz="0" w:space="0" w:color="auto"/>
            <w:bottom w:val="none" w:sz="0" w:space="0" w:color="auto"/>
            <w:right w:val="none" w:sz="0" w:space="0" w:color="auto"/>
          </w:divBdr>
        </w:div>
        <w:div w:id="1956710852">
          <w:marLeft w:val="480"/>
          <w:marRight w:val="0"/>
          <w:marTop w:val="0"/>
          <w:marBottom w:val="0"/>
          <w:divBdr>
            <w:top w:val="none" w:sz="0" w:space="0" w:color="auto"/>
            <w:left w:val="none" w:sz="0" w:space="0" w:color="auto"/>
            <w:bottom w:val="none" w:sz="0" w:space="0" w:color="auto"/>
            <w:right w:val="none" w:sz="0" w:space="0" w:color="auto"/>
          </w:divBdr>
        </w:div>
        <w:div w:id="624776472">
          <w:marLeft w:val="480"/>
          <w:marRight w:val="0"/>
          <w:marTop w:val="0"/>
          <w:marBottom w:val="0"/>
          <w:divBdr>
            <w:top w:val="none" w:sz="0" w:space="0" w:color="auto"/>
            <w:left w:val="none" w:sz="0" w:space="0" w:color="auto"/>
            <w:bottom w:val="none" w:sz="0" w:space="0" w:color="auto"/>
            <w:right w:val="none" w:sz="0" w:space="0" w:color="auto"/>
          </w:divBdr>
        </w:div>
      </w:divsChild>
    </w:div>
    <w:div w:id="768965009">
      <w:bodyDiv w:val="1"/>
      <w:marLeft w:val="0"/>
      <w:marRight w:val="0"/>
      <w:marTop w:val="0"/>
      <w:marBottom w:val="0"/>
      <w:divBdr>
        <w:top w:val="none" w:sz="0" w:space="0" w:color="auto"/>
        <w:left w:val="none" w:sz="0" w:space="0" w:color="auto"/>
        <w:bottom w:val="none" w:sz="0" w:space="0" w:color="auto"/>
        <w:right w:val="none" w:sz="0" w:space="0" w:color="auto"/>
      </w:divBdr>
    </w:div>
    <w:div w:id="819153416">
      <w:bodyDiv w:val="1"/>
      <w:marLeft w:val="0"/>
      <w:marRight w:val="0"/>
      <w:marTop w:val="0"/>
      <w:marBottom w:val="0"/>
      <w:divBdr>
        <w:top w:val="none" w:sz="0" w:space="0" w:color="auto"/>
        <w:left w:val="none" w:sz="0" w:space="0" w:color="auto"/>
        <w:bottom w:val="none" w:sz="0" w:space="0" w:color="auto"/>
        <w:right w:val="none" w:sz="0" w:space="0" w:color="auto"/>
      </w:divBdr>
    </w:div>
    <w:div w:id="842815453">
      <w:bodyDiv w:val="1"/>
      <w:marLeft w:val="0"/>
      <w:marRight w:val="0"/>
      <w:marTop w:val="0"/>
      <w:marBottom w:val="0"/>
      <w:divBdr>
        <w:top w:val="none" w:sz="0" w:space="0" w:color="auto"/>
        <w:left w:val="none" w:sz="0" w:space="0" w:color="auto"/>
        <w:bottom w:val="none" w:sz="0" w:space="0" w:color="auto"/>
        <w:right w:val="none" w:sz="0" w:space="0" w:color="auto"/>
      </w:divBdr>
      <w:divsChild>
        <w:div w:id="707410850">
          <w:marLeft w:val="480"/>
          <w:marRight w:val="0"/>
          <w:marTop w:val="0"/>
          <w:marBottom w:val="0"/>
          <w:divBdr>
            <w:top w:val="none" w:sz="0" w:space="0" w:color="auto"/>
            <w:left w:val="none" w:sz="0" w:space="0" w:color="auto"/>
            <w:bottom w:val="none" w:sz="0" w:space="0" w:color="auto"/>
            <w:right w:val="none" w:sz="0" w:space="0" w:color="auto"/>
          </w:divBdr>
        </w:div>
        <w:div w:id="1128863339">
          <w:marLeft w:val="480"/>
          <w:marRight w:val="0"/>
          <w:marTop w:val="0"/>
          <w:marBottom w:val="0"/>
          <w:divBdr>
            <w:top w:val="none" w:sz="0" w:space="0" w:color="auto"/>
            <w:left w:val="none" w:sz="0" w:space="0" w:color="auto"/>
            <w:bottom w:val="none" w:sz="0" w:space="0" w:color="auto"/>
            <w:right w:val="none" w:sz="0" w:space="0" w:color="auto"/>
          </w:divBdr>
        </w:div>
        <w:div w:id="472454802">
          <w:marLeft w:val="480"/>
          <w:marRight w:val="0"/>
          <w:marTop w:val="0"/>
          <w:marBottom w:val="0"/>
          <w:divBdr>
            <w:top w:val="none" w:sz="0" w:space="0" w:color="auto"/>
            <w:left w:val="none" w:sz="0" w:space="0" w:color="auto"/>
            <w:bottom w:val="none" w:sz="0" w:space="0" w:color="auto"/>
            <w:right w:val="none" w:sz="0" w:space="0" w:color="auto"/>
          </w:divBdr>
        </w:div>
        <w:div w:id="2072848660">
          <w:marLeft w:val="480"/>
          <w:marRight w:val="0"/>
          <w:marTop w:val="0"/>
          <w:marBottom w:val="0"/>
          <w:divBdr>
            <w:top w:val="none" w:sz="0" w:space="0" w:color="auto"/>
            <w:left w:val="none" w:sz="0" w:space="0" w:color="auto"/>
            <w:bottom w:val="none" w:sz="0" w:space="0" w:color="auto"/>
            <w:right w:val="none" w:sz="0" w:space="0" w:color="auto"/>
          </w:divBdr>
        </w:div>
        <w:div w:id="1852796623">
          <w:marLeft w:val="480"/>
          <w:marRight w:val="0"/>
          <w:marTop w:val="0"/>
          <w:marBottom w:val="0"/>
          <w:divBdr>
            <w:top w:val="none" w:sz="0" w:space="0" w:color="auto"/>
            <w:left w:val="none" w:sz="0" w:space="0" w:color="auto"/>
            <w:bottom w:val="none" w:sz="0" w:space="0" w:color="auto"/>
            <w:right w:val="none" w:sz="0" w:space="0" w:color="auto"/>
          </w:divBdr>
        </w:div>
        <w:div w:id="817693989">
          <w:marLeft w:val="480"/>
          <w:marRight w:val="0"/>
          <w:marTop w:val="0"/>
          <w:marBottom w:val="0"/>
          <w:divBdr>
            <w:top w:val="none" w:sz="0" w:space="0" w:color="auto"/>
            <w:left w:val="none" w:sz="0" w:space="0" w:color="auto"/>
            <w:bottom w:val="none" w:sz="0" w:space="0" w:color="auto"/>
            <w:right w:val="none" w:sz="0" w:space="0" w:color="auto"/>
          </w:divBdr>
        </w:div>
        <w:div w:id="1595934680">
          <w:marLeft w:val="480"/>
          <w:marRight w:val="0"/>
          <w:marTop w:val="0"/>
          <w:marBottom w:val="0"/>
          <w:divBdr>
            <w:top w:val="none" w:sz="0" w:space="0" w:color="auto"/>
            <w:left w:val="none" w:sz="0" w:space="0" w:color="auto"/>
            <w:bottom w:val="none" w:sz="0" w:space="0" w:color="auto"/>
            <w:right w:val="none" w:sz="0" w:space="0" w:color="auto"/>
          </w:divBdr>
        </w:div>
        <w:div w:id="1991204280">
          <w:marLeft w:val="480"/>
          <w:marRight w:val="0"/>
          <w:marTop w:val="0"/>
          <w:marBottom w:val="0"/>
          <w:divBdr>
            <w:top w:val="none" w:sz="0" w:space="0" w:color="auto"/>
            <w:left w:val="none" w:sz="0" w:space="0" w:color="auto"/>
            <w:bottom w:val="none" w:sz="0" w:space="0" w:color="auto"/>
            <w:right w:val="none" w:sz="0" w:space="0" w:color="auto"/>
          </w:divBdr>
        </w:div>
        <w:div w:id="184684085">
          <w:marLeft w:val="480"/>
          <w:marRight w:val="0"/>
          <w:marTop w:val="0"/>
          <w:marBottom w:val="0"/>
          <w:divBdr>
            <w:top w:val="none" w:sz="0" w:space="0" w:color="auto"/>
            <w:left w:val="none" w:sz="0" w:space="0" w:color="auto"/>
            <w:bottom w:val="none" w:sz="0" w:space="0" w:color="auto"/>
            <w:right w:val="none" w:sz="0" w:space="0" w:color="auto"/>
          </w:divBdr>
        </w:div>
        <w:div w:id="375394840">
          <w:marLeft w:val="480"/>
          <w:marRight w:val="0"/>
          <w:marTop w:val="0"/>
          <w:marBottom w:val="0"/>
          <w:divBdr>
            <w:top w:val="none" w:sz="0" w:space="0" w:color="auto"/>
            <w:left w:val="none" w:sz="0" w:space="0" w:color="auto"/>
            <w:bottom w:val="none" w:sz="0" w:space="0" w:color="auto"/>
            <w:right w:val="none" w:sz="0" w:space="0" w:color="auto"/>
          </w:divBdr>
        </w:div>
        <w:div w:id="750080739">
          <w:marLeft w:val="480"/>
          <w:marRight w:val="0"/>
          <w:marTop w:val="0"/>
          <w:marBottom w:val="0"/>
          <w:divBdr>
            <w:top w:val="none" w:sz="0" w:space="0" w:color="auto"/>
            <w:left w:val="none" w:sz="0" w:space="0" w:color="auto"/>
            <w:bottom w:val="none" w:sz="0" w:space="0" w:color="auto"/>
            <w:right w:val="none" w:sz="0" w:space="0" w:color="auto"/>
          </w:divBdr>
        </w:div>
        <w:div w:id="1768234674">
          <w:marLeft w:val="480"/>
          <w:marRight w:val="0"/>
          <w:marTop w:val="0"/>
          <w:marBottom w:val="0"/>
          <w:divBdr>
            <w:top w:val="none" w:sz="0" w:space="0" w:color="auto"/>
            <w:left w:val="none" w:sz="0" w:space="0" w:color="auto"/>
            <w:bottom w:val="none" w:sz="0" w:space="0" w:color="auto"/>
            <w:right w:val="none" w:sz="0" w:space="0" w:color="auto"/>
          </w:divBdr>
        </w:div>
        <w:div w:id="555506839">
          <w:marLeft w:val="480"/>
          <w:marRight w:val="0"/>
          <w:marTop w:val="0"/>
          <w:marBottom w:val="0"/>
          <w:divBdr>
            <w:top w:val="none" w:sz="0" w:space="0" w:color="auto"/>
            <w:left w:val="none" w:sz="0" w:space="0" w:color="auto"/>
            <w:bottom w:val="none" w:sz="0" w:space="0" w:color="auto"/>
            <w:right w:val="none" w:sz="0" w:space="0" w:color="auto"/>
          </w:divBdr>
        </w:div>
        <w:div w:id="1038504788">
          <w:marLeft w:val="480"/>
          <w:marRight w:val="0"/>
          <w:marTop w:val="0"/>
          <w:marBottom w:val="0"/>
          <w:divBdr>
            <w:top w:val="none" w:sz="0" w:space="0" w:color="auto"/>
            <w:left w:val="none" w:sz="0" w:space="0" w:color="auto"/>
            <w:bottom w:val="none" w:sz="0" w:space="0" w:color="auto"/>
            <w:right w:val="none" w:sz="0" w:space="0" w:color="auto"/>
          </w:divBdr>
        </w:div>
        <w:div w:id="1448503091">
          <w:marLeft w:val="480"/>
          <w:marRight w:val="0"/>
          <w:marTop w:val="0"/>
          <w:marBottom w:val="0"/>
          <w:divBdr>
            <w:top w:val="none" w:sz="0" w:space="0" w:color="auto"/>
            <w:left w:val="none" w:sz="0" w:space="0" w:color="auto"/>
            <w:bottom w:val="none" w:sz="0" w:space="0" w:color="auto"/>
            <w:right w:val="none" w:sz="0" w:space="0" w:color="auto"/>
          </w:divBdr>
        </w:div>
        <w:div w:id="1181358025">
          <w:marLeft w:val="480"/>
          <w:marRight w:val="0"/>
          <w:marTop w:val="0"/>
          <w:marBottom w:val="0"/>
          <w:divBdr>
            <w:top w:val="none" w:sz="0" w:space="0" w:color="auto"/>
            <w:left w:val="none" w:sz="0" w:space="0" w:color="auto"/>
            <w:bottom w:val="none" w:sz="0" w:space="0" w:color="auto"/>
            <w:right w:val="none" w:sz="0" w:space="0" w:color="auto"/>
          </w:divBdr>
        </w:div>
        <w:div w:id="2134402457">
          <w:marLeft w:val="480"/>
          <w:marRight w:val="0"/>
          <w:marTop w:val="0"/>
          <w:marBottom w:val="0"/>
          <w:divBdr>
            <w:top w:val="none" w:sz="0" w:space="0" w:color="auto"/>
            <w:left w:val="none" w:sz="0" w:space="0" w:color="auto"/>
            <w:bottom w:val="none" w:sz="0" w:space="0" w:color="auto"/>
            <w:right w:val="none" w:sz="0" w:space="0" w:color="auto"/>
          </w:divBdr>
        </w:div>
      </w:divsChild>
    </w:div>
    <w:div w:id="846865572">
      <w:bodyDiv w:val="1"/>
      <w:marLeft w:val="0"/>
      <w:marRight w:val="0"/>
      <w:marTop w:val="0"/>
      <w:marBottom w:val="0"/>
      <w:divBdr>
        <w:top w:val="none" w:sz="0" w:space="0" w:color="auto"/>
        <w:left w:val="none" w:sz="0" w:space="0" w:color="auto"/>
        <w:bottom w:val="none" w:sz="0" w:space="0" w:color="auto"/>
        <w:right w:val="none" w:sz="0" w:space="0" w:color="auto"/>
      </w:divBdr>
    </w:div>
    <w:div w:id="848108312">
      <w:bodyDiv w:val="1"/>
      <w:marLeft w:val="0"/>
      <w:marRight w:val="0"/>
      <w:marTop w:val="0"/>
      <w:marBottom w:val="0"/>
      <w:divBdr>
        <w:top w:val="none" w:sz="0" w:space="0" w:color="auto"/>
        <w:left w:val="none" w:sz="0" w:space="0" w:color="auto"/>
        <w:bottom w:val="none" w:sz="0" w:space="0" w:color="auto"/>
        <w:right w:val="none" w:sz="0" w:space="0" w:color="auto"/>
      </w:divBdr>
    </w:div>
    <w:div w:id="897059700">
      <w:bodyDiv w:val="1"/>
      <w:marLeft w:val="0"/>
      <w:marRight w:val="0"/>
      <w:marTop w:val="0"/>
      <w:marBottom w:val="0"/>
      <w:divBdr>
        <w:top w:val="none" w:sz="0" w:space="0" w:color="auto"/>
        <w:left w:val="none" w:sz="0" w:space="0" w:color="auto"/>
        <w:bottom w:val="none" w:sz="0" w:space="0" w:color="auto"/>
        <w:right w:val="none" w:sz="0" w:space="0" w:color="auto"/>
      </w:divBdr>
    </w:div>
    <w:div w:id="897860888">
      <w:bodyDiv w:val="1"/>
      <w:marLeft w:val="0"/>
      <w:marRight w:val="0"/>
      <w:marTop w:val="0"/>
      <w:marBottom w:val="0"/>
      <w:divBdr>
        <w:top w:val="none" w:sz="0" w:space="0" w:color="auto"/>
        <w:left w:val="none" w:sz="0" w:space="0" w:color="auto"/>
        <w:bottom w:val="none" w:sz="0" w:space="0" w:color="auto"/>
        <w:right w:val="none" w:sz="0" w:space="0" w:color="auto"/>
      </w:divBdr>
    </w:div>
    <w:div w:id="923879896">
      <w:bodyDiv w:val="1"/>
      <w:marLeft w:val="0"/>
      <w:marRight w:val="0"/>
      <w:marTop w:val="0"/>
      <w:marBottom w:val="0"/>
      <w:divBdr>
        <w:top w:val="none" w:sz="0" w:space="0" w:color="auto"/>
        <w:left w:val="none" w:sz="0" w:space="0" w:color="auto"/>
        <w:bottom w:val="none" w:sz="0" w:space="0" w:color="auto"/>
        <w:right w:val="none" w:sz="0" w:space="0" w:color="auto"/>
      </w:divBdr>
    </w:div>
    <w:div w:id="944770961">
      <w:bodyDiv w:val="1"/>
      <w:marLeft w:val="0"/>
      <w:marRight w:val="0"/>
      <w:marTop w:val="0"/>
      <w:marBottom w:val="0"/>
      <w:divBdr>
        <w:top w:val="none" w:sz="0" w:space="0" w:color="auto"/>
        <w:left w:val="none" w:sz="0" w:space="0" w:color="auto"/>
        <w:bottom w:val="none" w:sz="0" w:space="0" w:color="auto"/>
        <w:right w:val="none" w:sz="0" w:space="0" w:color="auto"/>
      </w:divBdr>
    </w:div>
    <w:div w:id="960573640">
      <w:bodyDiv w:val="1"/>
      <w:marLeft w:val="0"/>
      <w:marRight w:val="0"/>
      <w:marTop w:val="0"/>
      <w:marBottom w:val="0"/>
      <w:divBdr>
        <w:top w:val="none" w:sz="0" w:space="0" w:color="auto"/>
        <w:left w:val="none" w:sz="0" w:space="0" w:color="auto"/>
        <w:bottom w:val="none" w:sz="0" w:space="0" w:color="auto"/>
        <w:right w:val="none" w:sz="0" w:space="0" w:color="auto"/>
      </w:divBdr>
    </w:div>
    <w:div w:id="964312665">
      <w:bodyDiv w:val="1"/>
      <w:marLeft w:val="0"/>
      <w:marRight w:val="0"/>
      <w:marTop w:val="0"/>
      <w:marBottom w:val="0"/>
      <w:divBdr>
        <w:top w:val="none" w:sz="0" w:space="0" w:color="auto"/>
        <w:left w:val="none" w:sz="0" w:space="0" w:color="auto"/>
        <w:bottom w:val="none" w:sz="0" w:space="0" w:color="auto"/>
        <w:right w:val="none" w:sz="0" w:space="0" w:color="auto"/>
      </w:divBdr>
    </w:div>
    <w:div w:id="974140782">
      <w:bodyDiv w:val="1"/>
      <w:marLeft w:val="0"/>
      <w:marRight w:val="0"/>
      <w:marTop w:val="0"/>
      <w:marBottom w:val="0"/>
      <w:divBdr>
        <w:top w:val="none" w:sz="0" w:space="0" w:color="auto"/>
        <w:left w:val="none" w:sz="0" w:space="0" w:color="auto"/>
        <w:bottom w:val="none" w:sz="0" w:space="0" w:color="auto"/>
        <w:right w:val="none" w:sz="0" w:space="0" w:color="auto"/>
      </w:divBdr>
    </w:div>
    <w:div w:id="984118136">
      <w:bodyDiv w:val="1"/>
      <w:marLeft w:val="0"/>
      <w:marRight w:val="0"/>
      <w:marTop w:val="0"/>
      <w:marBottom w:val="0"/>
      <w:divBdr>
        <w:top w:val="none" w:sz="0" w:space="0" w:color="auto"/>
        <w:left w:val="none" w:sz="0" w:space="0" w:color="auto"/>
        <w:bottom w:val="none" w:sz="0" w:space="0" w:color="auto"/>
        <w:right w:val="none" w:sz="0" w:space="0" w:color="auto"/>
      </w:divBdr>
    </w:div>
    <w:div w:id="991370736">
      <w:bodyDiv w:val="1"/>
      <w:marLeft w:val="0"/>
      <w:marRight w:val="0"/>
      <w:marTop w:val="0"/>
      <w:marBottom w:val="0"/>
      <w:divBdr>
        <w:top w:val="none" w:sz="0" w:space="0" w:color="auto"/>
        <w:left w:val="none" w:sz="0" w:space="0" w:color="auto"/>
        <w:bottom w:val="none" w:sz="0" w:space="0" w:color="auto"/>
        <w:right w:val="none" w:sz="0" w:space="0" w:color="auto"/>
      </w:divBdr>
    </w:div>
    <w:div w:id="1038429398">
      <w:bodyDiv w:val="1"/>
      <w:marLeft w:val="0"/>
      <w:marRight w:val="0"/>
      <w:marTop w:val="0"/>
      <w:marBottom w:val="0"/>
      <w:divBdr>
        <w:top w:val="none" w:sz="0" w:space="0" w:color="auto"/>
        <w:left w:val="none" w:sz="0" w:space="0" w:color="auto"/>
        <w:bottom w:val="none" w:sz="0" w:space="0" w:color="auto"/>
        <w:right w:val="none" w:sz="0" w:space="0" w:color="auto"/>
      </w:divBdr>
    </w:div>
    <w:div w:id="1042680716">
      <w:bodyDiv w:val="1"/>
      <w:marLeft w:val="0"/>
      <w:marRight w:val="0"/>
      <w:marTop w:val="0"/>
      <w:marBottom w:val="0"/>
      <w:divBdr>
        <w:top w:val="none" w:sz="0" w:space="0" w:color="auto"/>
        <w:left w:val="none" w:sz="0" w:space="0" w:color="auto"/>
        <w:bottom w:val="none" w:sz="0" w:space="0" w:color="auto"/>
        <w:right w:val="none" w:sz="0" w:space="0" w:color="auto"/>
      </w:divBdr>
    </w:div>
    <w:div w:id="1054616823">
      <w:bodyDiv w:val="1"/>
      <w:marLeft w:val="0"/>
      <w:marRight w:val="0"/>
      <w:marTop w:val="0"/>
      <w:marBottom w:val="0"/>
      <w:divBdr>
        <w:top w:val="none" w:sz="0" w:space="0" w:color="auto"/>
        <w:left w:val="none" w:sz="0" w:space="0" w:color="auto"/>
        <w:bottom w:val="none" w:sz="0" w:space="0" w:color="auto"/>
        <w:right w:val="none" w:sz="0" w:space="0" w:color="auto"/>
      </w:divBdr>
      <w:divsChild>
        <w:div w:id="2064451386">
          <w:marLeft w:val="480"/>
          <w:marRight w:val="0"/>
          <w:marTop w:val="0"/>
          <w:marBottom w:val="0"/>
          <w:divBdr>
            <w:top w:val="none" w:sz="0" w:space="0" w:color="auto"/>
            <w:left w:val="none" w:sz="0" w:space="0" w:color="auto"/>
            <w:bottom w:val="none" w:sz="0" w:space="0" w:color="auto"/>
            <w:right w:val="none" w:sz="0" w:space="0" w:color="auto"/>
          </w:divBdr>
        </w:div>
        <w:div w:id="1324627661">
          <w:marLeft w:val="480"/>
          <w:marRight w:val="0"/>
          <w:marTop w:val="0"/>
          <w:marBottom w:val="0"/>
          <w:divBdr>
            <w:top w:val="none" w:sz="0" w:space="0" w:color="auto"/>
            <w:left w:val="none" w:sz="0" w:space="0" w:color="auto"/>
            <w:bottom w:val="none" w:sz="0" w:space="0" w:color="auto"/>
            <w:right w:val="none" w:sz="0" w:space="0" w:color="auto"/>
          </w:divBdr>
        </w:div>
        <w:div w:id="2084520709">
          <w:marLeft w:val="480"/>
          <w:marRight w:val="0"/>
          <w:marTop w:val="0"/>
          <w:marBottom w:val="0"/>
          <w:divBdr>
            <w:top w:val="none" w:sz="0" w:space="0" w:color="auto"/>
            <w:left w:val="none" w:sz="0" w:space="0" w:color="auto"/>
            <w:bottom w:val="none" w:sz="0" w:space="0" w:color="auto"/>
            <w:right w:val="none" w:sz="0" w:space="0" w:color="auto"/>
          </w:divBdr>
        </w:div>
        <w:div w:id="558248336">
          <w:marLeft w:val="480"/>
          <w:marRight w:val="0"/>
          <w:marTop w:val="0"/>
          <w:marBottom w:val="0"/>
          <w:divBdr>
            <w:top w:val="none" w:sz="0" w:space="0" w:color="auto"/>
            <w:left w:val="none" w:sz="0" w:space="0" w:color="auto"/>
            <w:bottom w:val="none" w:sz="0" w:space="0" w:color="auto"/>
            <w:right w:val="none" w:sz="0" w:space="0" w:color="auto"/>
          </w:divBdr>
        </w:div>
        <w:div w:id="2007592270">
          <w:marLeft w:val="480"/>
          <w:marRight w:val="0"/>
          <w:marTop w:val="0"/>
          <w:marBottom w:val="0"/>
          <w:divBdr>
            <w:top w:val="none" w:sz="0" w:space="0" w:color="auto"/>
            <w:left w:val="none" w:sz="0" w:space="0" w:color="auto"/>
            <w:bottom w:val="none" w:sz="0" w:space="0" w:color="auto"/>
            <w:right w:val="none" w:sz="0" w:space="0" w:color="auto"/>
          </w:divBdr>
        </w:div>
        <w:div w:id="1625043581">
          <w:marLeft w:val="480"/>
          <w:marRight w:val="0"/>
          <w:marTop w:val="0"/>
          <w:marBottom w:val="0"/>
          <w:divBdr>
            <w:top w:val="none" w:sz="0" w:space="0" w:color="auto"/>
            <w:left w:val="none" w:sz="0" w:space="0" w:color="auto"/>
            <w:bottom w:val="none" w:sz="0" w:space="0" w:color="auto"/>
            <w:right w:val="none" w:sz="0" w:space="0" w:color="auto"/>
          </w:divBdr>
        </w:div>
        <w:div w:id="219637613">
          <w:marLeft w:val="480"/>
          <w:marRight w:val="0"/>
          <w:marTop w:val="0"/>
          <w:marBottom w:val="0"/>
          <w:divBdr>
            <w:top w:val="none" w:sz="0" w:space="0" w:color="auto"/>
            <w:left w:val="none" w:sz="0" w:space="0" w:color="auto"/>
            <w:bottom w:val="none" w:sz="0" w:space="0" w:color="auto"/>
            <w:right w:val="none" w:sz="0" w:space="0" w:color="auto"/>
          </w:divBdr>
        </w:div>
        <w:div w:id="1607998612">
          <w:marLeft w:val="480"/>
          <w:marRight w:val="0"/>
          <w:marTop w:val="0"/>
          <w:marBottom w:val="0"/>
          <w:divBdr>
            <w:top w:val="none" w:sz="0" w:space="0" w:color="auto"/>
            <w:left w:val="none" w:sz="0" w:space="0" w:color="auto"/>
            <w:bottom w:val="none" w:sz="0" w:space="0" w:color="auto"/>
            <w:right w:val="none" w:sz="0" w:space="0" w:color="auto"/>
          </w:divBdr>
        </w:div>
        <w:div w:id="1526408445">
          <w:marLeft w:val="480"/>
          <w:marRight w:val="0"/>
          <w:marTop w:val="0"/>
          <w:marBottom w:val="0"/>
          <w:divBdr>
            <w:top w:val="none" w:sz="0" w:space="0" w:color="auto"/>
            <w:left w:val="none" w:sz="0" w:space="0" w:color="auto"/>
            <w:bottom w:val="none" w:sz="0" w:space="0" w:color="auto"/>
            <w:right w:val="none" w:sz="0" w:space="0" w:color="auto"/>
          </w:divBdr>
        </w:div>
        <w:div w:id="2133403921">
          <w:marLeft w:val="480"/>
          <w:marRight w:val="0"/>
          <w:marTop w:val="0"/>
          <w:marBottom w:val="0"/>
          <w:divBdr>
            <w:top w:val="none" w:sz="0" w:space="0" w:color="auto"/>
            <w:left w:val="none" w:sz="0" w:space="0" w:color="auto"/>
            <w:bottom w:val="none" w:sz="0" w:space="0" w:color="auto"/>
            <w:right w:val="none" w:sz="0" w:space="0" w:color="auto"/>
          </w:divBdr>
        </w:div>
        <w:div w:id="225802243">
          <w:marLeft w:val="480"/>
          <w:marRight w:val="0"/>
          <w:marTop w:val="0"/>
          <w:marBottom w:val="0"/>
          <w:divBdr>
            <w:top w:val="none" w:sz="0" w:space="0" w:color="auto"/>
            <w:left w:val="none" w:sz="0" w:space="0" w:color="auto"/>
            <w:bottom w:val="none" w:sz="0" w:space="0" w:color="auto"/>
            <w:right w:val="none" w:sz="0" w:space="0" w:color="auto"/>
          </w:divBdr>
        </w:div>
        <w:div w:id="1083260199">
          <w:marLeft w:val="480"/>
          <w:marRight w:val="0"/>
          <w:marTop w:val="0"/>
          <w:marBottom w:val="0"/>
          <w:divBdr>
            <w:top w:val="none" w:sz="0" w:space="0" w:color="auto"/>
            <w:left w:val="none" w:sz="0" w:space="0" w:color="auto"/>
            <w:bottom w:val="none" w:sz="0" w:space="0" w:color="auto"/>
            <w:right w:val="none" w:sz="0" w:space="0" w:color="auto"/>
          </w:divBdr>
        </w:div>
        <w:div w:id="622080365">
          <w:marLeft w:val="480"/>
          <w:marRight w:val="0"/>
          <w:marTop w:val="0"/>
          <w:marBottom w:val="0"/>
          <w:divBdr>
            <w:top w:val="none" w:sz="0" w:space="0" w:color="auto"/>
            <w:left w:val="none" w:sz="0" w:space="0" w:color="auto"/>
            <w:bottom w:val="none" w:sz="0" w:space="0" w:color="auto"/>
            <w:right w:val="none" w:sz="0" w:space="0" w:color="auto"/>
          </w:divBdr>
        </w:div>
        <w:div w:id="1173186305">
          <w:marLeft w:val="480"/>
          <w:marRight w:val="0"/>
          <w:marTop w:val="0"/>
          <w:marBottom w:val="0"/>
          <w:divBdr>
            <w:top w:val="none" w:sz="0" w:space="0" w:color="auto"/>
            <w:left w:val="none" w:sz="0" w:space="0" w:color="auto"/>
            <w:bottom w:val="none" w:sz="0" w:space="0" w:color="auto"/>
            <w:right w:val="none" w:sz="0" w:space="0" w:color="auto"/>
          </w:divBdr>
        </w:div>
        <w:div w:id="993408658">
          <w:marLeft w:val="480"/>
          <w:marRight w:val="0"/>
          <w:marTop w:val="0"/>
          <w:marBottom w:val="0"/>
          <w:divBdr>
            <w:top w:val="none" w:sz="0" w:space="0" w:color="auto"/>
            <w:left w:val="none" w:sz="0" w:space="0" w:color="auto"/>
            <w:bottom w:val="none" w:sz="0" w:space="0" w:color="auto"/>
            <w:right w:val="none" w:sz="0" w:space="0" w:color="auto"/>
          </w:divBdr>
        </w:div>
        <w:div w:id="423066497">
          <w:marLeft w:val="480"/>
          <w:marRight w:val="0"/>
          <w:marTop w:val="0"/>
          <w:marBottom w:val="0"/>
          <w:divBdr>
            <w:top w:val="none" w:sz="0" w:space="0" w:color="auto"/>
            <w:left w:val="none" w:sz="0" w:space="0" w:color="auto"/>
            <w:bottom w:val="none" w:sz="0" w:space="0" w:color="auto"/>
            <w:right w:val="none" w:sz="0" w:space="0" w:color="auto"/>
          </w:divBdr>
        </w:div>
        <w:div w:id="1004280088">
          <w:marLeft w:val="480"/>
          <w:marRight w:val="0"/>
          <w:marTop w:val="0"/>
          <w:marBottom w:val="0"/>
          <w:divBdr>
            <w:top w:val="none" w:sz="0" w:space="0" w:color="auto"/>
            <w:left w:val="none" w:sz="0" w:space="0" w:color="auto"/>
            <w:bottom w:val="none" w:sz="0" w:space="0" w:color="auto"/>
            <w:right w:val="none" w:sz="0" w:space="0" w:color="auto"/>
          </w:divBdr>
        </w:div>
        <w:div w:id="1106535830">
          <w:marLeft w:val="480"/>
          <w:marRight w:val="0"/>
          <w:marTop w:val="0"/>
          <w:marBottom w:val="0"/>
          <w:divBdr>
            <w:top w:val="none" w:sz="0" w:space="0" w:color="auto"/>
            <w:left w:val="none" w:sz="0" w:space="0" w:color="auto"/>
            <w:bottom w:val="none" w:sz="0" w:space="0" w:color="auto"/>
            <w:right w:val="none" w:sz="0" w:space="0" w:color="auto"/>
          </w:divBdr>
        </w:div>
      </w:divsChild>
    </w:div>
    <w:div w:id="1086876861">
      <w:bodyDiv w:val="1"/>
      <w:marLeft w:val="0"/>
      <w:marRight w:val="0"/>
      <w:marTop w:val="0"/>
      <w:marBottom w:val="0"/>
      <w:divBdr>
        <w:top w:val="none" w:sz="0" w:space="0" w:color="auto"/>
        <w:left w:val="none" w:sz="0" w:space="0" w:color="auto"/>
        <w:bottom w:val="none" w:sz="0" w:space="0" w:color="auto"/>
        <w:right w:val="none" w:sz="0" w:space="0" w:color="auto"/>
      </w:divBdr>
    </w:div>
    <w:div w:id="1093237816">
      <w:bodyDiv w:val="1"/>
      <w:marLeft w:val="0"/>
      <w:marRight w:val="0"/>
      <w:marTop w:val="0"/>
      <w:marBottom w:val="0"/>
      <w:divBdr>
        <w:top w:val="none" w:sz="0" w:space="0" w:color="auto"/>
        <w:left w:val="none" w:sz="0" w:space="0" w:color="auto"/>
        <w:bottom w:val="none" w:sz="0" w:space="0" w:color="auto"/>
        <w:right w:val="none" w:sz="0" w:space="0" w:color="auto"/>
      </w:divBdr>
      <w:divsChild>
        <w:div w:id="1221556358">
          <w:marLeft w:val="480"/>
          <w:marRight w:val="0"/>
          <w:marTop w:val="0"/>
          <w:marBottom w:val="0"/>
          <w:divBdr>
            <w:top w:val="none" w:sz="0" w:space="0" w:color="auto"/>
            <w:left w:val="none" w:sz="0" w:space="0" w:color="auto"/>
            <w:bottom w:val="none" w:sz="0" w:space="0" w:color="auto"/>
            <w:right w:val="none" w:sz="0" w:space="0" w:color="auto"/>
          </w:divBdr>
        </w:div>
        <w:div w:id="1394697211">
          <w:marLeft w:val="480"/>
          <w:marRight w:val="0"/>
          <w:marTop w:val="0"/>
          <w:marBottom w:val="0"/>
          <w:divBdr>
            <w:top w:val="none" w:sz="0" w:space="0" w:color="auto"/>
            <w:left w:val="none" w:sz="0" w:space="0" w:color="auto"/>
            <w:bottom w:val="none" w:sz="0" w:space="0" w:color="auto"/>
            <w:right w:val="none" w:sz="0" w:space="0" w:color="auto"/>
          </w:divBdr>
        </w:div>
        <w:div w:id="1196039956">
          <w:marLeft w:val="480"/>
          <w:marRight w:val="0"/>
          <w:marTop w:val="0"/>
          <w:marBottom w:val="0"/>
          <w:divBdr>
            <w:top w:val="none" w:sz="0" w:space="0" w:color="auto"/>
            <w:left w:val="none" w:sz="0" w:space="0" w:color="auto"/>
            <w:bottom w:val="none" w:sz="0" w:space="0" w:color="auto"/>
            <w:right w:val="none" w:sz="0" w:space="0" w:color="auto"/>
          </w:divBdr>
        </w:div>
        <w:div w:id="1258321734">
          <w:marLeft w:val="480"/>
          <w:marRight w:val="0"/>
          <w:marTop w:val="0"/>
          <w:marBottom w:val="0"/>
          <w:divBdr>
            <w:top w:val="none" w:sz="0" w:space="0" w:color="auto"/>
            <w:left w:val="none" w:sz="0" w:space="0" w:color="auto"/>
            <w:bottom w:val="none" w:sz="0" w:space="0" w:color="auto"/>
            <w:right w:val="none" w:sz="0" w:space="0" w:color="auto"/>
          </w:divBdr>
        </w:div>
        <w:div w:id="1635519550">
          <w:marLeft w:val="480"/>
          <w:marRight w:val="0"/>
          <w:marTop w:val="0"/>
          <w:marBottom w:val="0"/>
          <w:divBdr>
            <w:top w:val="none" w:sz="0" w:space="0" w:color="auto"/>
            <w:left w:val="none" w:sz="0" w:space="0" w:color="auto"/>
            <w:bottom w:val="none" w:sz="0" w:space="0" w:color="auto"/>
            <w:right w:val="none" w:sz="0" w:space="0" w:color="auto"/>
          </w:divBdr>
        </w:div>
        <w:div w:id="549272799">
          <w:marLeft w:val="480"/>
          <w:marRight w:val="0"/>
          <w:marTop w:val="0"/>
          <w:marBottom w:val="0"/>
          <w:divBdr>
            <w:top w:val="none" w:sz="0" w:space="0" w:color="auto"/>
            <w:left w:val="none" w:sz="0" w:space="0" w:color="auto"/>
            <w:bottom w:val="none" w:sz="0" w:space="0" w:color="auto"/>
            <w:right w:val="none" w:sz="0" w:space="0" w:color="auto"/>
          </w:divBdr>
        </w:div>
        <w:div w:id="1590848774">
          <w:marLeft w:val="480"/>
          <w:marRight w:val="0"/>
          <w:marTop w:val="0"/>
          <w:marBottom w:val="0"/>
          <w:divBdr>
            <w:top w:val="none" w:sz="0" w:space="0" w:color="auto"/>
            <w:left w:val="none" w:sz="0" w:space="0" w:color="auto"/>
            <w:bottom w:val="none" w:sz="0" w:space="0" w:color="auto"/>
            <w:right w:val="none" w:sz="0" w:space="0" w:color="auto"/>
          </w:divBdr>
        </w:div>
        <w:div w:id="479886353">
          <w:marLeft w:val="480"/>
          <w:marRight w:val="0"/>
          <w:marTop w:val="0"/>
          <w:marBottom w:val="0"/>
          <w:divBdr>
            <w:top w:val="none" w:sz="0" w:space="0" w:color="auto"/>
            <w:left w:val="none" w:sz="0" w:space="0" w:color="auto"/>
            <w:bottom w:val="none" w:sz="0" w:space="0" w:color="auto"/>
            <w:right w:val="none" w:sz="0" w:space="0" w:color="auto"/>
          </w:divBdr>
        </w:div>
        <w:div w:id="905411364">
          <w:marLeft w:val="480"/>
          <w:marRight w:val="0"/>
          <w:marTop w:val="0"/>
          <w:marBottom w:val="0"/>
          <w:divBdr>
            <w:top w:val="none" w:sz="0" w:space="0" w:color="auto"/>
            <w:left w:val="none" w:sz="0" w:space="0" w:color="auto"/>
            <w:bottom w:val="none" w:sz="0" w:space="0" w:color="auto"/>
            <w:right w:val="none" w:sz="0" w:space="0" w:color="auto"/>
          </w:divBdr>
        </w:div>
        <w:div w:id="1167013401">
          <w:marLeft w:val="480"/>
          <w:marRight w:val="0"/>
          <w:marTop w:val="0"/>
          <w:marBottom w:val="0"/>
          <w:divBdr>
            <w:top w:val="none" w:sz="0" w:space="0" w:color="auto"/>
            <w:left w:val="none" w:sz="0" w:space="0" w:color="auto"/>
            <w:bottom w:val="none" w:sz="0" w:space="0" w:color="auto"/>
            <w:right w:val="none" w:sz="0" w:space="0" w:color="auto"/>
          </w:divBdr>
        </w:div>
        <w:div w:id="66999632">
          <w:marLeft w:val="480"/>
          <w:marRight w:val="0"/>
          <w:marTop w:val="0"/>
          <w:marBottom w:val="0"/>
          <w:divBdr>
            <w:top w:val="none" w:sz="0" w:space="0" w:color="auto"/>
            <w:left w:val="none" w:sz="0" w:space="0" w:color="auto"/>
            <w:bottom w:val="none" w:sz="0" w:space="0" w:color="auto"/>
            <w:right w:val="none" w:sz="0" w:space="0" w:color="auto"/>
          </w:divBdr>
        </w:div>
        <w:div w:id="1878617332">
          <w:marLeft w:val="480"/>
          <w:marRight w:val="0"/>
          <w:marTop w:val="0"/>
          <w:marBottom w:val="0"/>
          <w:divBdr>
            <w:top w:val="none" w:sz="0" w:space="0" w:color="auto"/>
            <w:left w:val="none" w:sz="0" w:space="0" w:color="auto"/>
            <w:bottom w:val="none" w:sz="0" w:space="0" w:color="auto"/>
            <w:right w:val="none" w:sz="0" w:space="0" w:color="auto"/>
          </w:divBdr>
        </w:div>
        <w:div w:id="1885867120">
          <w:marLeft w:val="480"/>
          <w:marRight w:val="0"/>
          <w:marTop w:val="0"/>
          <w:marBottom w:val="0"/>
          <w:divBdr>
            <w:top w:val="none" w:sz="0" w:space="0" w:color="auto"/>
            <w:left w:val="none" w:sz="0" w:space="0" w:color="auto"/>
            <w:bottom w:val="none" w:sz="0" w:space="0" w:color="auto"/>
            <w:right w:val="none" w:sz="0" w:space="0" w:color="auto"/>
          </w:divBdr>
        </w:div>
        <w:div w:id="719062417">
          <w:marLeft w:val="480"/>
          <w:marRight w:val="0"/>
          <w:marTop w:val="0"/>
          <w:marBottom w:val="0"/>
          <w:divBdr>
            <w:top w:val="none" w:sz="0" w:space="0" w:color="auto"/>
            <w:left w:val="none" w:sz="0" w:space="0" w:color="auto"/>
            <w:bottom w:val="none" w:sz="0" w:space="0" w:color="auto"/>
            <w:right w:val="none" w:sz="0" w:space="0" w:color="auto"/>
          </w:divBdr>
        </w:div>
        <w:div w:id="245306808">
          <w:marLeft w:val="480"/>
          <w:marRight w:val="0"/>
          <w:marTop w:val="0"/>
          <w:marBottom w:val="0"/>
          <w:divBdr>
            <w:top w:val="none" w:sz="0" w:space="0" w:color="auto"/>
            <w:left w:val="none" w:sz="0" w:space="0" w:color="auto"/>
            <w:bottom w:val="none" w:sz="0" w:space="0" w:color="auto"/>
            <w:right w:val="none" w:sz="0" w:space="0" w:color="auto"/>
          </w:divBdr>
        </w:div>
        <w:div w:id="821236027">
          <w:marLeft w:val="480"/>
          <w:marRight w:val="0"/>
          <w:marTop w:val="0"/>
          <w:marBottom w:val="0"/>
          <w:divBdr>
            <w:top w:val="none" w:sz="0" w:space="0" w:color="auto"/>
            <w:left w:val="none" w:sz="0" w:space="0" w:color="auto"/>
            <w:bottom w:val="none" w:sz="0" w:space="0" w:color="auto"/>
            <w:right w:val="none" w:sz="0" w:space="0" w:color="auto"/>
          </w:divBdr>
        </w:div>
        <w:div w:id="423692750">
          <w:marLeft w:val="480"/>
          <w:marRight w:val="0"/>
          <w:marTop w:val="0"/>
          <w:marBottom w:val="0"/>
          <w:divBdr>
            <w:top w:val="none" w:sz="0" w:space="0" w:color="auto"/>
            <w:left w:val="none" w:sz="0" w:space="0" w:color="auto"/>
            <w:bottom w:val="none" w:sz="0" w:space="0" w:color="auto"/>
            <w:right w:val="none" w:sz="0" w:space="0" w:color="auto"/>
          </w:divBdr>
        </w:div>
      </w:divsChild>
    </w:div>
    <w:div w:id="1096637777">
      <w:bodyDiv w:val="1"/>
      <w:marLeft w:val="0"/>
      <w:marRight w:val="0"/>
      <w:marTop w:val="0"/>
      <w:marBottom w:val="0"/>
      <w:divBdr>
        <w:top w:val="none" w:sz="0" w:space="0" w:color="auto"/>
        <w:left w:val="none" w:sz="0" w:space="0" w:color="auto"/>
        <w:bottom w:val="none" w:sz="0" w:space="0" w:color="auto"/>
        <w:right w:val="none" w:sz="0" w:space="0" w:color="auto"/>
      </w:divBdr>
    </w:div>
    <w:div w:id="1143425392">
      <w:bodyDiv w:val="1"/>
      <w:marLeft w:val="0"/>
      <w:marRight w:val="0"/>
      <w:marTop w:val="0"/>
      <w:marBottom w:val="0"/>
      <w:divBdr>
        <w:top w:val="none" w:sz="0" w:space="0" w:color="auto"/>
        <w:left w:val="none" w:sz="0" w:space="0" w:color="auto"/>
        <w:bottom w:val="none" w:sz="0" w:space="0" w:color="auto"/>
        <w:right w:val="none" w:sz="0" w:space="0" w:color="auto"/>
      </w:divBdr>
      <w:divsChild>
        <w:div w:id="654602288">
          <w:marLeft w:val="480"/>
          <w:marRight w:val="0"/>
          <w:marTop w:val="0"/>
          <w:marBottom w:val="120"/>
          <w:divBdr>
            <w:top w:val="none" w:sz="0" w:space="0" w:color="auto"/>
            <w:left w:val="none" w:sz="0" w:space="0" w:color="auto"/>
            <w:bottom w:val="none" w:sz="0" w:space="0" w:color="auto"/>
            <w:right w:val="none" w:sz="0" w:space="0" w:color="auto"/>
          </w:divBdr>
        </w:div>
        <w:div w:id="2055107657">
          <w:marLeft w:val="480"/>
          <w:marRight w:val="0"/>
          <w:marTop w:val="0"/>
          <w:marBottom w:val="120"/>
          <w:divBdr>
            <w:top w:val="none" w:sz="0" w:space="0" w:color="auto"/>
            <w:left w:val="none" w:sz="0" w:space="0" w:color="auto"/>
            <w:bottom w:val="none" w:sz="0" w:space="0" w:color="auto"/>
            <w:right w:val="none" w:sz="0" w:space="0" w:color="auto"/>
          </w:divBdr>
        </w:div>
      </w:divsChild>
    </w:div>
    <w:div w:id="1147939906">
      <w:bodyDiv w:val="1"/>
      <w:marLeft w:val="0"/>
      <w:marRight w:val="0"/>
      <w:marTop w:val="0"/>
      <w:marBottom w:val="0"/>
      <w:divBdr>
        <w:top w:val="none" w:sz="0" w:space="0" w:color="auto"/>
        <w:left w:val="none" w:sz="0" w:space="0" w:color="auto"/>
        <w:bottom w:val="none" w:sz="0" w:space="0" w:color="auto"/>
        <w:right w:val="none" w:sz="0" w:space="0" w:color="auto"/>
      </w:divBdr>
    </w:div>
    <w:div w:id="1181578237">
      <w:bodyDiv w:val="1"/>
      <w:marLeft w:val="0"/>
      <w:marRight w:val="0"/>
      <w:marTop w:val="0"/>
      <w:marBottom w:val="0"/>
      <w:divBdr>
        <w:top w:val="none" w:sz="0" w:space="0" w:color="auto"/>
        <w:left w:val="none" w:sz="0" w:space="0" w:color="auto"/>
        <w:bottom w:val="none" w:sz="0" w:space="0" w:color="auto"/>
        <w:right w:val="none" w:sz="0" w:space="0" w:color="auto"/>
      </w:divBdr>
    </w:div>
    <w:div w:id="1257907303">
      <w:bodyDiv w:val="1"/>
      <w:marLeft w:val="0"/>
      <w:marRight w:val="0"/>
      <w:marTop w:val="0"/>
      <w:marBottom w:val="0"/>
      <w:divBdr>
        <w:top w:val="none" w:sz="0" w:space="0" w:color="auto"/>
        <w:left w:val="none" w:sz="0" w:space="0" w:color="auto"/>
        <w:bottom w:val="none" w:sz="0" w:space="0" w:color="auto"/>
        <w:right w:val="none" w:sz="0" w:space="0" w:color="auto"/>
      </w:divBdr>
    </w:div>
    <w:div w:id="1267498691">
      <w:bodyDiv w:val="1"/>
      <w:marLeft w:val="0"/>
      <w:marRight w:val="0"/>
      <w:marTop w:val="0"/>
      <w:marBottom w:val="0"/>
      <w:divBdr>
        <w:top w:val="none" w:sz="0" w:space="0" w:color="auto"/>
        <w:left w:val="none" w:sz="0" w:space="0" w:color="auto"/>
        <w:bottom w:val="none" w:sz="0" w:space="0" w:color="auto"/>
        <w:right w:val="none" w:sz="0" w:space="0" w:color="auto"/>
      </w:divBdr>
    </w:div>
    <w:div w:id="1284727463">
      <w:bodyDiv w:val="1"/>
      <w:marLeft w:val="0"/>
      <w:marRight w:val="0"/>
      <w:marTop w:val="0"/>
      <w:marBottom w:val="0"/>
      <w:divBdr>
        <w:top w:val="none" w:sz="0" w:space="0" w:color="auto"/>
        <w:left w:val="none" w:sz="0" w:space="0" w:color="auto"/>
        <w:bottom w:val="none" w:sz="0" w:space="0" w:color="auto"/>
        <w:right w:val="none" w:sz="0" w:space="0" w:color="auto"/>
      </w:divBdr>
    </w:div>
    <w:div w:id="1290550815">
      <w:bodyDiv w:val="1"/>
      <w:marLeft w:val="0"/>
      <w:marRight w:val="0"/>
      <w:marTop w:val="0"/>
      <w:marBottom w:val="0"/>
      <w:divBdr>
        <w:top w:val="none" w:sz="0" w:space="0" w:color="auto"/>
        <w:left w:val="none" w:sz="0" w:space="0" w:color="auto"/>
        <w:bottom w:val="none" w:sz="0" w:space="0" w:color="auto"/>
        <w:right w:val="none" w:sz="0" w:space="0" w:color="auto"/>
      </w:divBdr>
    </w:div>
    <w:div w:id="1303073047">
      <w:bodyDiv w:val="1"/>
      <w:marLeft w:val="0"/>
      <w:marRight w:val="0"/>
      <w:marTop w:val="0"/>
      <w:marBottom w:val="0"/>
      <w:divBdr>
        <w:top w:val="none" w:sz="0" w:space="0" w:color="auto"/>
        <w:left w:val="none" w:sz="0" w:space="0" w:color="auto"/>
        <w:bottom w:val="none" w:sz="0" w:space="0" w:color="auto"/>
        <w:right w:val="none" w:sz="0" w:space="0" w:color="auto"/>
      </w:divBdr>
    </w:div>
    <w:div w:id="1306009211">
      <w:bodyDiv w:val="1"/>
      <w:marLeft w:val="0"/>
      <w:marRight w:val="0"/>
      <w:marTop w:val="0"/>
      <w:marBottom w:val="0"/>
      <w:divBdr>
        <w:top w:val="none" w:sz="0" w:space="0" w:color="auto"/>
        <w:left w:val="none" w:sz="0" w:space="0" w:color="auto"/>
        <w:bottom w:val="none" w:sz="0" w:space="0" w:color="auto"/>
        <w:right w:val="none" w:sz="0" w:space="0" w:color="auto"/>
      </w:divBdr>
    </w:div>
    <w:div w:id="1427772285">
      <w:bodyDiv w:val="1"/>
      <w:marLeft w:val="0"/>
      <w:marRight w:val="0"/>
      <w:marTop w:val="0"/>
      <w:marBottom w:val="0"/>
      <w:divBdr>
        <w:top w:val="none" w:sz="0" w:space="0" w:color="auto"/>
        <w:left w:val="none" w:sz="0" w:space="0" w:color="auto"/>
        <w:bottom w:val="none" w:sz="0" w:space="0" w:color="auto"/>
        <w:right w:val="none" w:sz="0" w:space="0" w:color="auto"/>
      </w:divBdr>
    </w:div>
    <w:div w:id="1449006847">
      <w:bodyDiv w:val="1"/>
      <w:marLeft w:val="0"/>
      <w:marRight w:val="0"/>
      <w:marTop w:val="0"/>
      <w:marBottom w:val="0"/>
      <w:divBdr>
        <w:top w:val="none" w:sz="0" w:space="0" w:color="auto"/>
        <w:left w:val="none" w:sz="0" w:space="0" w:color="auto"/>
        <w:bottom w:val="none" w:sz="0" w:space="0" w:color="auto"/>
        <w:right w:val="none" w:sz="0" w:space="0" w:color="auto"/>
      </w:divBdr>
    </w:div>
    <w:div w:id="1466587107">
      <w:bodyDiv w:val="1"/>
      <w:marLeft w:val="0"/>
      <w:marRight w:val="0"/>
      <w:marTop w:val="0"/>
      <w:marBottom w:val="0"/>
      <w:divBdr>
        <w:top w:val="none" w:sz="0" w:space="0" w:color="auto"/>
        <w:left w:val="none" w:sz="0" w:space="0" w:color="auto"/>
        <w:bottom w:val="none" w:sz="0" w:space="0" w:color="auto"/>
        <w:right w:val="none" w:sz="0" w:space="0" w:color="auto"/>
      </w:divBdr>
    </w:div>
    <w:div w:id="1508903658">
      <w:bodyDiv w:val="1"/>
      <w:marLeft w:val="0"/>
      <w:marRight w:val="0"/>
      <w:marTop w:val="0"/>
      <w:marBottom w:val="0"/>
      <w:divBdr>
        <w:top w:val="none" w:sz="0" w:space="0" w:color="auto"/>
        <w:left w:val="none" w:sz="0" w:space="0" w:color="auto"/>
        <w:bottom w:val="none" w:sz="0" w:space="0" w:color="auto"/>
        <w:right w:val="none" w:sz="0" w:space="0" w:color="auto"/>
      </w:divBdr>
    </w:div>
    <w:div w:id="1524981233">
      <w:bodyDiv w:val="1"/>
      <w:marLeft w:val="0"/>
      <w:marRight w:val="0"/>
      <w:marTop w:val="0"/>
      <w:marBottom w:val="0"/>
      <w:divBdr>
        <w:top w:val="none" w:sz="0" w:space="0" w:color="auto"/>
        <w:left w:val="none" w:sz="0" w:space="0" w:color="auto"/>
        <w:bottom w:val="none" w:sz="0" w:space="0" w:color="auto"/>
        <w:right w:val="none" w:sz="0" w:space="0" w:color="auto"/>
      </w:divBdr>
    </w:div>
    <w:div w:id="1528106573">
      <w:bodyDiv w:val="1"/>
      <w:marLeft w:val="0"/>
      <w:marRight w:val="0"/>
      <w:marTop w:val="0"/>
      <w:marBottom w:val="0"/>
      <w:divBdr>
        <w:top w:val="none" w:sz="0" w:space="0" w:color="auto"/>
        <w:left w:val="none" w:sz="0" w:space="0" w:color="auto"/>
        <w:bottom w:val="none" w:sz="0" w:space="0" w:color="auto"/>
        <w:right w:val="none" w:sz="0" w:space="0" w:color="auto"/>
      </w:divBdr>
      <w:divsChild>
        <w:div w:id="1837841298">
          <w:marLeft w:val="480"/>
          <w:marRight w:val="0"/>
          <w:marTop w:val="0"/>
          <w:marBottom w:val="0"/>
          <w:divBdr>
            <w:top w:val="none" w:sz="0" w:space="0" w:color="auto"/>
            <w:left w:val="none" w:sz="0" w:space="0" w:color="auto"/>
            <w:bottom w:val="none" w:sz="0" w:space="0" w:color="auto"/>
            <w:right w:val="none" w:sz="0" w:space="0" w:color="auto"/>
          </w:divBdr>
        </w:div>
      </w:divsChild>
    </w:div>
    <w:div w:id="1570339256">
      <w:bodyDiv w:val="1"/>
      <w:marLeft w:val="0"/>
      <w:marRight w:val="0"/>
      <w:marTop w:val="0"/>
      <w:marBottom w:val="0"/>
      <w:divBdr>
        <w:top w:val="none" w:sz="0" w:space="0" w:color="auto"/>
        <w:left w:val="none" w:sz="0" w:space="0" w:color="auto"/>
        <w:bottom w:val="none" w:sz="0" w:space="0" w:color="auto"/>
        <w:right w:val="none" w:sz="0" w:space="0" w:color="auto"/>
      </w:divBdr>
    </w:div>
    <w:div w:id="1580170800">
      <w:bodyDiv w:val="1"/>
      <w:marLeft w:val="0"/>
      <w:marRight w:val="0"/>
      <w:marTop w:val="0"/>
      <w:marBottom w:val="0"/>
      <w:divBdr>
        <w:top w:val="none" w:sz="0" w:space="0" w:color="auto"/>
        <w:left w:val="none" w:sz="0" w:space="0" w:color="auto"/>
        <w:bottom w:val="none" w:sz="0" w:space="0" w:color="auto"/>
        <w:right w:val="none" w:sz="0" w:space="0" w:color="auto"/>
      </w:divBdr>
    </w:div>
    <w:div w:id="1604872348">
      <w:bodyDiv w:val="1"/>
      <w:marLeft w:val="0"/>
      <w:marRight w:val="0"/>
      <w:marTop w:val="0"/>
      <w:marBottom w:val="0"/>
      <w:divBdr>
        <w:top w:val="none" w:sz="0" w:space="0" w:color="auto"/>
        <w:left w:val="none" w:sz="0" w:space="0" w:color="auto"/>
        <w:bottom w:val="none" w:sz="0" w:space="0" w:color="auto"/>
        <w:right w:val="none" w:sz="0" w:space="0" w:color="auto"/>
      </w:divBdr>
    </w:div>
    <w:div w:id="1611233945">
      <w:bodyDiv w:val="1"/>
      <w:marLeft w:val="0"/>
      <w:marRight w:val="0"/>
      <w:marTop w:val="0"/>
      <w:marBottom w:val="0"/>
      <w:divBdr>
        <w:top w:val="none" w:sz="0" w:space="0" w:color="auto"/>
        <w:left w:val="none" w:sz="0" w:space="0" w:color="auto"/>
        <w:bottom w:val="none" w:sz="0" w:space="0" w:color="auto"/>
        <w:right w:val="none" w:sz="0" w:space="0" w:color="auto"/>
      </w:divBdr>
    </w:div>
    <w:div w:id="1617785154">
      <w:bodyDiv w:val="1"/>
      <w:marLeft w:val="0"/>
      <w:marRight w:val="0"/>
      <w:marTop w:val="0"/>
      <w:marBottom w:val="0"/>
      <w:divBdr>
        <w:top w:val="none" w:sz="0" w:space="0" w:color="auto"/>
        <w:left w:val="none" w:sz="0" w:space="0" w:color="auto"/>
        <w:bottom w:val="none" w:sz="0" w:space="0" w:color="auto"/>
        <w:right w:val="none" w:sz="0" w:space="0" w:color="auto"/>
      </w:divBdr>
    </w:div>
    <w:div w:id="1627929970">
      <w:bodyDiv w:val="1"/>
      <w:marLeft w:val="0"/>
      <w:marRight w:val="0"/>
      <w:marTop w:val="0"/>
      <w:marBottom w:val="0"/>
      <w:divBdr>
        <w:top w:val="none" w:sz="0" w:space="0" w:color="auto"/>
        <w:left w:val="none" w:sz="0" w:space="0" w:color="auto"/>
        <w:bottom w:val="none" w:sz="0" w:space="0" w:color="auto"/>
        <w:right w:val="none" w:sz="0" w:space="0" w:color="auto"/>
      </w:divBdr>
    </w:div>
    <w:div w:id="1646928979">
      <w:bodyDiv w:val="1"/>
      <w:marLeft w:val="0"/>
      <w:marRight w:val="0"/>
      <w:marTop w:val="0"/>
      <w:marBottom w:val="0"/>
      <w:divBdr>
        <w:top w:val="none" w:sz="0" w:space="0" w:color="auto"/>
        <w:left w:val="none" w:sz="0" w:space="0" w:color="auto"/>
        <w:bottom w:val="none" w:sz="0" w:space="0" w:color="auto"/>
        <w:right w:val="none" w:sz="0" w:space="0" w:color="auto"/>
      </w:divBdr>
    </w:div>
    <w:div w:id="1649554221">
      <w:bodyDiv w:val="1"/>
      <w:marLeft w:val="0"/>
      <w:marRight w:val="0"/>
      <w:marTop w:val="0"/>
      <w:marBottom w:val="0"/>
      <w:divBdr>
        <w:top w:val="none" w:sz="0" w:space="0" w:color="auto"/>
        <w:left w:val="none" w:sz="0" w:space="0" w:color="auto"/>
        <w:bottom w:val="none" w:sz="0" w:space="0" w:color="auto"/>
        <w:right w:val="none" w:sz="0" w:space="0" w:color="auto"/>
      </w:divBdr>
    </w:div>
    <w:div w:id="1653215272">
      <w:bodyDiv w:val="1"/>
      <w:marLeft w:val="0"/>
      <w:marRight w:val="0"/>
      <w:marTop w:val="0"/>
      <w:marBottom w:val="0"/>
      <w:divBdr>
        <w:top w:val="none" w:sz="0" w:space="0" w:color="auto"/>
        <w:left w:val="none" w:sz="0" w:space="0" w:color="auto"/>
        <w:bottom w:val="none" w:sz="0" w:space="0" w:color="auto"/>
        <w:right w:val="none" w:sz="0" w:space="0" w:color="auto"/>
      </w:divBdr>
    </w:div>
    <w:div w:id="1672953722">
      <w:bodyDiv w:val="1"/>
      <w:marLeft w:val="0"/>
      <w:marRight w:val="0"/>
      <w:marTop w:val="0"/>
      <w:marBottom w:val="0"/>
      <w:divBdr>
        <w:top w:val="none" w:sz="0" w:space="0" w:color="auto"/>
        <w:left w:val="none" w:sz="0" w:space="0" w:color="auto"/>
        <w:bottom w:val="none" w:sz="0" w:space="0" w:color="auto"/>
        <w:right w:val="none" w:sz="0" w:space="0" w:color="auto"/>
      </w:divBdr>
    </w:div>
    <w:div w:id="1691642086">
      <w:bodyDiv w:val="1"/>
      <w:marLeft w:val="0"/>
      <w:marRight w:val="0"/>
      <w:marTop w:val="0"/>
      <w:marBottom w:val="0"/>
      <w:divBdr>
        <w:top w:val="none" w:sz="0" w:space="0" w:color="auto"/>
        <w:left w:val="none" w:sz="0" w:space="0" w:color="auto"/>
        <w:bottom w:val="none" w:sz="0" w:space="0" w:color="auto"/>
        <w:right w:val="none" w:sz="0" w:space="0" w:color="auto"/>
      </w:divBdr>
      <w:divsChild>
        <w:div w:id="1884630189">
          <w:marLeft w:val="480"/>
          <w:marRight w:val="0"/>
          <w:marTop w:val="0"/>
          <w:marBottom w:val="0"/>
          <w:divBdr>
            <w:top w:val="none" w:sz="0" w:space="0" w:color="auto"/>
            <w:left w:val="none" w:sz="0" w:space="0" w:color="auto"/>
            <w:bottom w:val="none" w:sz="0" w:space="0" w:color="auto"/>
            <w:right w:val="none" w:sz="0" w:space="0" w:color="auto"/>
          </w:divBdr>
        </w:div>
        <w:div w:id="1857573881">
          <w:marLeft w:val="480"/>
          <w:marRight w:val="0"/>
          <w:marTop w:val="0"/>
          <w:marBottom w:val="0"/>
          <w:divBdr>
            <w:top w:val="none" w:sz="0" w:space="0" w:color="auto"/>
            <w:left w:val="none" w:sz="0" w:space="0" w:color="auto"/>
            <w:bottom w:val="none" w:sz="0" w:space="0" w:color="auto"/>
            <w:right w:val="none" w:sz="0" w:space="0" w:color="auto"/>
          </w:divBdr>
        </w:div>
        <w:div w:id="179442072">
          <w:marLeft w:val="480"/>
          <w:marRight w:val="0"/>
          <w:marTop w:val="0"/>
          <w:marBottom w:val="0"/>
          <w:divBdr>
            <w:top w:val="none" w:sz="0" w:space="0" w:color="auto"/>
            <w:left w:val="none" w:sz="0" w:space="0" w:color="auto"/>
            <w:bottom w:val="none" w:sz="0" w:space="0" w:color="auto"/>
            <w:right w:val="none" w:sz="0" w:space="0" w:color="auto"/>
          </w:divBdr>
        </w:div>
        <w:div w:id="1959140016">
          <w:marLeft w:val="480"/>
          <w:marRight w:val="0"/>
          <w:marTop w:val="0"/>
          <w:marBottom w:val="0"/>
          <w:divBdr>
            <w:top w:val="none" w:sz="0" w:space="0" w:color="auto"/>
            <w:left w:val="none" w:sz="0" w:space="0" w:color="auto"/>
            <w:bottom w:val="none" w:sz="0" w:space="0" w:color="auto"/>
            <w:right w:val="none" w:sz="0" w:space="0" w:color="auto"/>
          </w:divBdr>
        </w:div>
        <w:div w:id="1920290116">
          <w:marLeft w:val="480"/>
          <w:marRight w:val="0"/>
          <w:marTop w:val="0"/>
          <w:marBottom w:val="0"/>
          <w:divBdr>
            <w:top w:val="none" w:sz="0" w:space="0" w:color="auto"/>
            <w:left w:val="none" w:sz="0" w:space="0" w:color="auto"/>
            <w:bottom w:val="none" w:sz="0" w:space="0" w:color="auto"/>
            <w:right w:val="none" w:sz="0" w:space="0" w:color="auto"/>
          </w:divBdr>
        </w:div>
        <w:div w:id="1380662033">
          <w:marLeft w:val="480"/>
          <w:marRight w:val="0"/>
          <w:marTop w:val="0"/>
          <w:marBottom w:val="0"/>
          <w:divBdr>
            <w:top w:val="none" w:sz="0" w:space="0" w:color="auto"/>
            <w:left w:val="none" w:sz="0" w:space="0" w:color="auto"/>
            <w:bottom w:val="none" w:sz="0" w:space="0" w:color="auto"/>
            <w:right w:val="none" w:sz="0" w:space="0" w:color="auto"/>
          </w:divBdr>
        </w:div>
        <w:div w:id="179009753">
          <w:marLeft w:val="480"/>
          <w:marRight w:val="0"/>
          <w:marTop w:val="0"/>
          <w:marBottom w:val="0"/>
          <w:divBdr>
            <w:top w:val="none" w:sz="0" w:space="0" w:color="auto"/>
            <w:left w:val="none" w:sz="0" w:space="0" w:color="auto"/>
            <w:bottom w:val="none" w:sz="0" w:space="0" w:color="auto"/>
            <w:right w:val="none" w:sz="0" w:space="0" w:color="auto"/>
          </w:divBdr>
        </w:div>
        <w:div w:id="1476681952">
          <w:marLeft w:val="480"/>
          <w:marRight w:val="0"/>
          <w:marTop w:val="0"/>
          <w:marBottom w:val="0"/>
          <w:divBdr>
            <w:top w:val="none" w:sz="0" w:space="0" w:color="auto"/>
            <w:left w:val="none" w:sz="0" w:space="0" w:color="auto"/>
            <w:bottom w:val="none" w:sz="0" w:space="0" w:color="auto"/>
            <w:right w:val="none" w:sz="0" w:space="0" w:color="auto"/>
          </w:divBdr>
        </w:div>
        <w:div w:id="349718938">
          <w:marLeft w:val="480"/>
          <w:marRight w:val="0"/>
          <w:marTop w:val="0"/>
          <w:marBottom w:val="0"/>
          <w:divBdr>
            <w:top w:val="none" w:sz="0" w:space="0" w:color="auto"/>
            <w:left w:val="none" w:sz="0" w:space="0" w:color="auto"/>
            <w:bottom w:val="none" w:sz="0" w:space="0" w:color="auto"/>
            <w:right w:val="none" w:sz="0" w:space="0" w:color="auto"/>
          </w:divBdr>
        </w:div>
        <w:div w:id="662781506">
          <w:marLeft w:val="480"/>
          <w:marRight w:val="0"/>
          <w:marTop w:val="0"/>
          <w:marBottom w:val="0"/>
          <w:divBdr>
            <w:top w:val="none" w:sz="0" w:space="0" w:color="auto"/>
            <w:left w:val="none" w:sz="0" w:space="0" w:color="auto"/>
            <w:bottom w:val="none" w:sz="0" w:space="0" w:color="auto"/>
            <w:right w:val="none" w:sz="0" w:space="0" w:color="auto"/>
          </w:divBdr>
        </w:div>
        <w:div w:id="1994139747">
          <w:marLeft w:val="480"/>
          <w:marRight w:val="0"/>
          <w:marTop w:val="0"/>
          <w:marBottom w:val="0"/>
          <w:divBdr>
            <w:top w:val="none" w:sz="0" w:space="0" w:color="auto"/>
            <w:left w:val="none" w:sz="0" w:space="0" w:color="auto"/>
            <w:bottom w:val="none" w:sz="0" w:space="0" w:color="auto"/>
            <w:right w:val="none" w:sz="0" w:space="0" w:color="auto"/>
          </w:divBdr>
        </w:div>
        <w:div w:id="1985042071">
          <w:marLeft w:val="480"/>
          <w:marRight w:val="0"/>
          <w:marTop w:val="0"/>
          <w:marBottom w:val="0"/>
          <w:divBdr>
            <w:top w:val="none" w:sz="0" w:space="0" w:color="auto"/>
            <w:left w:val="none" w:sz="0" w:space="0" w:color="auto"/>
            <w:bottom w:val="none" w:sz="0" w:space="0" w:color="auto"/>
            <w:right w:val="none" w:sz="0" w:space="0" w:color="auto"/>
          </w:divBdr>
        </w:div>
        <w:div w:id="1987969417">
          <w:marLeft w:val="480"/>
          <w:marRight w:val="0"/>
          <w:marTop w:val="0"/>
          <w:marBottom w:val="0"/>
          <w:divBdr>
            <w:top w:val="none" w:sz="0" w:space="0" w:color="auto"/>
            <w:left w:val="none" w:sz="0" w:space="0" w:color="auto"/>
            <w:bottom w:val="none" w:sz="0" w:space="0" w:color="auto"/>
            <w:right w:val="none" w:sz="0" w:space="0" w:color="auto"/>
          </w:divBdr>
        </w:div>
        <w:div w:id="1752584755">
          <w:marLeft w:val="480"/>
          <w:marRight w:val="0"/>
          <w:marTop w:val="0"/>
          <w:marBottom w:val="0"/>
          <w:divBdr>
            <w:top w:val="none" w:sz="0" w:space="0" w:color="auto"/>
            <w:left w:val="none" w:sz="0" w:space="0" w:color="auto"/>
            <w:bottom w:val="none" w:sz="0" w:space="0" w:color="auto"/>
            <w:right w:val="none" w:sz="0" w:space="0" w:color="auto"/>
          </w:divBdr>
        </w:div>
        <w:div w:id="2097553082">
          <w:marLeft w:val="480"/>
          <w:marRight w:val="0"/>
          <w:marTop w:val="0"/>
          <w:marBottom w:val="0"/>
          <w:divBdr>
            <w:top w:val="none" w:sz="0" w:space="0" w:color="auto"/>
            <w:left w:val="none" w:sz="0" w:space="0" w:color="auto"/>
            <w:bottom w:val="none" w:sz="0" w:space="0" w:color="auto"/>
            <w:right w:val="none" w:sz="0" w:space="0" w:color="auto"/>
          </w:divBdr>
        </w:div>
        <w:div w:id="1444029935">
          <w:marLeft w:val="480"/>
          <w:marRight w:val="0"/>
          <w:marTop w:val="0"/>
          <w:marBottom w:val="0"/>
          <w:divBdr>
            <w:top w:val="none" w:sz="0" w:space="0" w:color="auto"/>
            <w:left w:val="none" w:sz="0" w:space="0" w:color="auto"/>
            <w:bottom w:val="none" w:sz="0" w:space="0" w:color="auto"/>
            <w:right w:val="none" w:sz="0" w:space="0" w:color="auto"/>
          </w:divBdr>
        </w:div>
        <w:div w:id="1616643686">
          <w:marLeft w:val="480"/>
          <w:marRight w:val="0"/>
          <w:marTop w:val="0"/>
          <w:marBottom w:val="0"/>
          <w:divBdr>
            <w:top w:val="none" w:sz="0" w:space="0" w:color="auto"/>
            <w:left w:val="none" w:sz="0" w:space="0" w:color="auto"/>
            <w:bottom w:val="none" w:sz="0" w:space="0" w:color="auto"/>
            <w:right w:val="none" w:sz="0" w:space="0" w:color="auto"/>
          </w:divBdr>
        </w:div>
        <w:div w:id="19942168">
          <w:marLeft w:val="480"/>
          <w:marRight w:val="0"/>
          <w:marTop w:val="0"/>
          <w:marBottom w:val="0"/>
          <w:divBdr>
            <w:top w:val="none" w:sz="0" w:space="0" w:color="auto"/>
            <w:left w:val="none" w:sz="0" w:space="0" w:color="auto"/>
            <w:bottom w:val="none" w:sz="0" w:space="0" w:color="auto"/>
            <w:right w:val="none" w:sz="0" w:space="0" w:color="auto"/>
          </w:divBdr>
        </w:div>
      </w:divsChild>
    </w:div>
    <w:div w:id="1702971853">
      <w:bodyDiv w:val="1"/>
      <w:marLeft w:val="0"/>
      <w:marRight w:val="0"/>
      <w:marTop w:val="0"/>
      <w:marBottom w:val="0"/>
      <w:divBdr>
        <w:top w:val="none" w:sz="0" w:space="0" w:color="auto"/>
        <w:left w:val="none" w:sz="0" w:space="0" w:color="auto"/>
        <w:bottom w:val="none" w:sz="0" w:space="0" w:color="auto"/>
        <w:right w:val="none" w:sz="0" w:space="0" w:color="auto"/>
      </w:divBdr>
    </w:div>
    <w:div w:id="1725450896">
      <w:bodyDiv w:val="1"/>
      <w:marLeft w:val="0"/>
      <w:marRight w:val="0"/>
      <w:marTop w:val="0"/>
      <w:marBottom w:val="0"/>
      <w:divBdr>
        <w:top w:val="none" w:sz="0" w:space="0" w:color="auto"/>
        <w:left w:val="none" w:sz="0" w:space="0" w:color="auto"/>
        <w:bottom w:val="none" w:sz="0" w:space="0" w:color="auto"/>
        <w:right w:val="none" w:sz="0" w:space="0" w:color="auto"/>
      </w:divBdr>
    </w:div>
    <w:div w:id="1725711668">
      <w:bodyDiv w:val="1"/>
      <w:marLeft w:val="0"/>
      <w:marRight w:val="0"/>
      <w:marTop w:val="0"/>
      <w:marBottom w:val="0"/>
      <w:divBdr>
        <w:top w:val="none" w:sz="0" w:space="0" w:color="auto"/>
        <w:left w:val="none" w:sz="0" w:space="0" w:color="auto"/>
        <w:bottom w:val="none" w:sz="0" w:space="0" w:color="auto"/>
        <w:right w:val="none" w:sz="0" w:space="0" w:color="auto"/>
      </w:divBdr>
    </w:div>
    <w:div w:id="1778914260">
      <w:bodyDiv w:val="1"/>
      <w:marLeft w:val="0"/>
      <w:marRight w:val="0"/>
      <w:marTop w:val="0"/>
      <w:marBottom w:val="0"/>
      <w:divBdr>
        <w:top w:val="none" w:sz="0" w:space="0" w:color="auto"/>
        <w:left w:val="none" w:sz="0" w:space="0" w:color="auto"/>
        <w:bottom w:val="none" w:sz="0" w:space="0" w:color="auto"/>
        <w:right w:val="none" w:sz="0" w:space="0" w:color="auto"/>
      </w:divBdr>
    </w:div>
    <w:div w:id="1786846142">
      <w:bodyDiv w:val="1"/>
      <w:marLeft w:val="0"/>
      <w:marRight w:val="0"/>
      <w:marTop w:val="0"/>
      <w:marBottom w:val="0"/>
      <w:divBdr>
        <w:top w:val="none" w:sz="0" w:space="0" w:color="auto"/>
        <w:left w:val="none" w:sz="0" w:space="0" w:color="auto"/>
        <w:bottom w:val="none" w:sz="0" w:space="0" w:color="auto"/>
        <w:right w:val="none" w:sz="0" w:space="0" w:color="auto"/>
      </w:divBdr>
      <w:divsChild>
        <w:div w:id="64576026">
          <w:marLeft w:val="480"/>
          <w:marRight w:val="0"/>
          <w:marTop w:val="0"/>
          <w:marBottom w:val="0"/>
          <w:divBdr>
            <w:top w:val="none" w:sz="0" w:space="0" w:color="auto"/>
            <w:left w:val="none" w:sz="0" w:space="0" w:color="auto"/>
            <w:bottom w:val="none" w:sz="0" w:space="0" w:color="auto"/>
            <w:right w:val="none" w:sz="0" w:space="0" w:color="auto"/>
          </w:divBdr>
        </w:div>
        <w:div w:id="865406408">
          <w:marLeft w:val="480"/>
          <w:marRight w:val="0"/>
          <w:marTop w:val="0"/>
          <w:marBottom w:val="0"/>
          <w:divBdr>
            <w:top w:val="none" w:sz="0" w:space="0" w:color="auto"/>
            <w:left w:val="none" w:sz="0" w:space="0" w:color="auto"/>
            <w:bottom w:val="none" w:sz="0" w:space="0" w:color="auto"/>
            <w:right w:val="none" w:sz="0" w:space="0" w:color="auto"/>
          </w:divBdr>
        </w:div>
        <w:div w:id="948590616">
          <w:marLeft w:val="480"/>
          <w:marRight w:val="0"/>
          <w:marTop w:val="0"/>
          <w:marBottom w:val="0"/>
          <w:divBdr>
            <w:top w:val="none" w:sz="0" w:space="0" w:color="auto"/>
            <w:left w:val="none" w:sz="0" w:space="0" w:color="auto"/>
            <w:bottom w:val="none" w:sz="0" w:space="0" w:color="auto"/>
            <w:right w:val="none" w:sz="0" w:space="0" w:color="auto"/>
          </w:divBdr>
        </w:div>
        <w:div w:id="706175611">
          <w:marLeft w:val="480"/>
          <w:marRight w:val="0"/>
          <w:marTop w:val="0"/>
          <w:marBottom w:val="0"/>
          <w:divBdr>
            <w:top w:val="none" w:sz="0" w:space="0" w:color="auto"/>
            <w:left w:val="none" w:sz="0" w:space="0" w:color="auto"/>
            <w:bottom w:val="none" w:sz="0" w:space="0" w:color="auto"/>
            <w:right w:val="none" w:sz="0" w:space="0" w:color="auto"/>
          </w:divBdr>
        </w:div>
        <w:div w:id="717052761">
          <w:marLeft w:val="480"/>
          <w:marRight w:val="0"/>
          <w:marTop w:val="0"/>
          <w:marBottom w:val="0"/>
          <w:divBdr>
            <w:top w:val="none" w:sz="0" w:space="0" w:color="auto"/>
            <w:left w:val="none" w:sz="0" w:space="0" w:color="auto"/>
            <w:bottom w:val="none" w:sz="0" w:space="0" w:color="auto"/>
            <w:right w:val="none" w:sz="0" w:space="0" w:color="auto"/>
          </w:divBdr>
        </w:div>
        <w:div w:id="2115244079">
          <w:marLeft w:val="480"/>
          <w:marRight w:val="0"/>
          <w:marTop w:val="0"/>
          <w:marBottom w:val="0"/>
          <w:divBdr>
            <w:top w:val="none" w:sz="0" w:space="0" w:color="auto"/>
            <w:left w:val="none" w:sz="0" w:space="0" w:color="auto"/>
            <w:bottom w:val="none" w:sz="0" w:space="0" w:color="auto"/>
            <w:right w:val="none" w:sz="0" w:space="0" w:color="auto"/>
          </w:divBdr>
        </w:div>
        <w:div w:id="1689912639">
          <w:marLeft w:val="480"/>
          <w:marRight w:val="0"/>
          <w:marTop w:val="0"/>
          <w:marBottom w:val="0"/>
          <w:divBdr>
            <w:top w:val="none" w:sz="0" w:space="0" w:color="auto"/>
            <w:left w:val="none" w:sz="0" w:space="0" w:color="auto"/>
            <w:bottom w:val="none" w:sz="0" w:space="0" w:color="auto"/>
            <w:right w:val="none" w:sz="0" w:space="0" w:color="auto"/>
          </w:divBdr>
        </w:div>
        <w:div w:id="1069110119">
          <w:marLeft w:val="480"/>
          <w:marRight w:val="0"/>
          <w:marTop w:val="0"/>
          <w:marBottom w:val="0"/>
          <w:divBdr>
            <w:top w:val="none" w:sz="0" w:space="0" w:color="auto"/>
            <w:left w:val="none" w:sz="0" w:space="0" w:color="auto"/>
            <w:bottom w:val="none" w:sz="0" w:space="0" w:color="auto"/>
            <w:right w:val="none" w:sz="0" w:space="0" w:color="auto"/>
          </w:divBdr>
        </w:div>
        <w:div w:id="1032999191">
          <w:marLeft w:val="480"/>
          <w:marRight w:val="0"/>
          <w:marTop w:val="0"/>
          <w:marBottom w:val="0"/>
          <w:divBdr>
            <w:top w:val="none" w:sz="0" w:space="0" w:color="auto"/>
            <w:left w:val="none" w:sz="0" w:space="0" w:color="auto"/>
            <w:bottom w:val="none" w:sz="0" w:space="0" w:color="auto"/>
            <w:right w:val="none" w:sz="0" w:space="0" w:color="auto"/>
          </w:divBdr>
        </w:div>
        <w:div w:id="227768516">
          <w:marLeft w:val="480"/>
          <w:marRight w:val="0"/>
          <w:marTop w:val="0"/>
          <w:marBottom w:val="0"/>
          <w:divBdr>
            <w:top w:val="none" w:sz="0" w:space="0" w:color="auto"/>
            <w:left w:val="none" w:sz="0" w:space="0" w:color="auto"/>
            <w:bottom w:val="none" w:sz="0" w:space="0" w:color="auto"/>
            <w:right w:val="none" w:sz="0" w:space="0" w:color="auto"/>
          </w:divBdr>
        </w:div>
        <w:div w:id="682709993">
          <w:marLeft w:val="480"/>
          <w:marRight w:val="0"/>
          <w:marTop w:val="0"/>
          <w:marBottom w:val="0"/>
          <w:divBdr>
            <w:top w:val="none" w:sz="0" w:space="0" w:color="auto"/>
            <w:left w:val="none" w:sz="0" w:space="0" w:color="auto"/>
            <w:bottom w:val="none" w:sz="0" w:space="0" w:color="auto"/>
            <w:right w:val="none" w:sz="0" w:space="0" w:color="auto"/>
          </w:divBdr>
        </w:div>
        <w:div w:id="802190981">
          <w:marLeft w:val="480"/>
          <w:marRight w:val="0"/>
          <w:marTop w:val="0"/>
          <w:marBottom w:val="0"/>
          <w:divBdr>
            <w:top w:val="none" w:sz="0" w:space="0" w:color="auto"/>
            <w:left w:val="none" w:sz="0" w:space="0" w:color="auto"/>
            <w:bottom w:val="none" w:sz="0" w:space="0" w:color="auto"/>
            <w:right w:val="none" w:sz="0" w:space="0" w:color="auto"/>
          </w:divBdr>
        </w:div>
        <w:div w:id="2115788532">
          <w:marLeft w:val="480"/>
          <w:marRight w:val="0"/>
          <w:marTop w:val="0"/>
          <w:marBottom w:val="0"/>
          <w:divBdr>
            <w:top w:val="none" w:sz="0" w:space="0" w:color="auto"/>
            <w:left w:val="none" w:sz="0" w:space="0" w:color="auto"/>
            <w:bottom w:val="none" w:sz="0" w:space="0" w:color="auto"/>
            <w:right w:val="none" w:sz="0" w:space="0" w:color="auto"/>
          </w:divBdr>
        </w:div>
        <w:div w:id="1264924479">
          <w:marLeft w:val="480"/>
          <w:marRight w:val="0"/>
          <w:marTop w:val="0"/>
          <w:marBottom w:val="0"/>
          <w:divBdr>
            <w:top w:val="none" w:sz="0" w:space="0" w:color="auto"/>
            <w:left w:val="none" w:sz="0" w:space="0" w:color="auto"/>
            <w:bottom w:val="none" w:sz="0" w:space="0" w:color="auto"/>
            <w:right w:val="none" w:sz="0" w:space="0" w:color="auto"/>
          </w:divBdr>
        </w:div>
        <w:div w:id="299920675">
          <w:marLeft w:val="480"/>
          <w:marRight w:val="0"/>
          <w:marTop w:val="0"/>
          <w:marBottom w:val="0"/>
          <w:divBdr>
            <w:top w:val="none" w:sz="0" w:space="0" w:color="auto"/>
            <w:left w:val="none" w:sz="0" w:space="0" w:color="auto"/>
            <w:bottom w:val="none" w:sz="0" w:space="0" w:color="auto"/>
            <w:right w:val="none" w:sz="0" w:space="0" w:color="auto"/>
          </w:divBdr>
        </w:div>
        <w:div w:id="221448430">
          <w:marLeft w:val="480"/>
          <w:marRight w:val="0"/>
          <w:marTop w:val="0"/>
          <w:marBottom w:val="0"/>
          <w:divBdr>
            <w:top w:val="none" w:sz="0" w:space="0" w:color="auto"/>
            <w:left w:val="none" w:sz="0" w:space="0" w:color="auto"/>
            <w:bottom w:val="none" w:sz="0" w:space="0" w:color="auto"/>
            <w:right w:val="none" w:sz="0" w:space="0" w:color="auto"/>
          </w:divBdr>
        </w:div>
        <w:div w:id="485048030">
          <w:marLeft w:val="480"/>
          <w:marRight w:val="0"/>
          <w:marTop w:val="0"/>
          <w:marBottom w:val="0"/>
          <w:divBdr>
            <w:top w:val="none" w:sz="0" w:space="0" w:color="auto"/>
            <w:left w:val="none" w:sz="0" w:space="0" w:color="auto"/>
            <w:bottom w:val="none" w:sz="0" w:space="0" w:color="auto"/>
            <w:right w:val="none" w:sz="0" w:space="0" w:color="auto"/>
          </w:divBdr>
        </w:div>
      </w:divsChild>
    </w:div>
    <w:div w:id="1820153960">
      <w:bodyDiv w:val="1"/>
      <w:marLeft w:val="0"/>
      <w:marRight w:val="0"/>
      <w:marTop w:val="0"/>
      <w:marBottom w:val="0"/>
      <w:divBdr>
        <w:top w:val="none" w:sz="0" w:space="0" w:color="auto"/>
        <w:left w:val="none" w:sz="0" w:space="0" w:color="auto"/>
        <w:bottom w:val="none" w:sz="0" w:space="0" w:color="auto"/>
        <w:right w:val="none" w:sz="0" w:space="0" w:color="auto"/>
      </w:divBdr>
    </w:div>
    <w:div w:id="1824007743">
      <w:bodyDiv w:val="1"/>
      <w:marLeft w:val="0"/>
      <w:marRight w:val="0"/>
      <w:marTop w:val="0"/>
      <w:marBottom w:val="0"/>
      <w:divBdr>
        <w:top w:val="none" w:sz="0" w:space="0" w:color="auto"/>
        <w:left w:val="none" w:sz="0" w:space="0" w:color="auto"/>
        <w:bottom w:val="none" w:sz="0" w:space="0" w:color="auto"/>
        <w:right w:val="none" w:sz="0" w:space="0" w:color="auto"/>
      </w:divBdr>
    </w:div>
    <w:div w:id="1828938490">
      <w:bodyDiv w:val="1"/>
      <w:marLeft w:val="0"/>
      <w:marRight w:val="0"/>
      <w:marTop w:val="0"/>
      <w:marBottom w:val="0"/>
      <w:divBdr>
        <w:top w:val="none" w:sz="0" w:space="0" w:color="auto"/>
        <w:left w:val="none" w:sz="0" w:space="0" w:color="auto"/>
        <w:bottom w:val="none" w:sz="0" w:space="0" w:color="auto"/>
        <w:right w:val="none" w:sz="0" w:space="0" w:color="auto"/>
      </w:divBdr>
    </w:div>
    <w:div w:id="1835103874">
      <w:bodyDiv w:val="1"/>
      <w:marLeft w:val="0"/>
      <w:marRight w:val="0"/>
      <w:marTop w:val="0"/>
      <w:marBottom w:val="0"/>
      <w:divBdr>
        <w:top w:val="none" w:sz="0" w:space="0" w:color="auto"/>
        <w:left w:val="none" w:sz="0" w:space="0" w:color="auto"/>
        <w:bottom w:val="none" w:sz="0" w:space="0" w:color="auto"/>
        <w:right w:val="none" w:sz="0" w:space="0" w:color="auto"/>
      </w:divBdr>
    </w:div>
    <w:div w:id="1867475668">
      <w:bodyDiv w:val="1"/>
      <w:marLeft w:val="0"/>
      <w:marRight w:val="0"/>
      <w:marTop w:val="0"/>
      <w:marBottom w:val="0"/>
      <w:divBdr>
        <w:top w:val="none" w:sz="0" w:space="0" w:color="auto"/>
        <w:left w:val="none" w:sz="0" w:space="0" w:color="auto"/>
        <w:bottom w:val="none" w:sz="0" w:space="0" w:color="auto"/>
        <w:right w:val="none" w:sz="0" w:space="0" w:color="auto"/>
      </w:divBdr>
    </w:div>
    <w:div w:id="1868830729">
      <w:bodyDiv w:val="1"/>
      <w:marLeft w:val="0"/>
      <w:marRight w:val="0"/>
      <w:marTop w:val="0"/>
      <w:marBottom w:val="0"/>
      <w:divBdr>
        <w:top w:val="none" w:sz="0" w:space="0" w:color="auto"/>
        <w:left w:val="none" w:sz="0" w:space="0" w:color="auto"/>
        <w:bottom w:val="none" w:sz="0" w:space="0" w:color="auto"/>
        <w:right w:val="none" w:sz="0" w:space="0" w:color="auto"/>
      </w:divBdr>
      <w:divsChild>
        <w:div w:id="1437868944">
          <w:marLeft w:val="480"/>
          <w:marRight w:val="0"/>
          <w:marTop w:val="0"/>
          <w:marBottom w:val="0"/>
          <w:divBdr>
            <w:top w:val="none" w:sz="0" w:space="0" w:color="auto"/>
            <w:left w:val="none" w:sz="0" w:space="0" w:color="auto"/>
            <w:bottom w:val="none" w:sz="0" w:space="0" w:color="auto"/>
            <w:right w:val="none" w:sz="0" w:space="0" w:color="auto"/>
          </w:divBdr>
        </w:div>
        <w:div w:id="1557624662">
          <w:marLeft w:val="480"/>
          <w:marRight w:val="0"/>
          <w:marTop w:val="0"/>
          <w:marBottom w:val="0"/>
          <w:divBdr>
            <w:top w:val="none" w:sz="0" w:space="0" w:color="auto"/>
            <w:left w:val="none" w:sz="0" w:space="0" w:color="auto"/>
            <w:bottom w:val="none" w:sz="0" w:space="0" w:color="auto"/>
            <w:right w:val="none" w:sz="0" w:space="0" w:color="auto"/>
          </w:divBdr>
        </w:div>
        <w:div w:id="920597914">
          <w:marLeft w:val="480"/>
          <w:marRight w:val="0"/>
          <w:marTop w:val="0"/>
          <w:marBottom w:val="0"/>
          <w:divBdr>
            <w:top w:val="none" w:sz="0" w:space="0" w:color="auto"/>
            <w:left w:val="none" w:sz="0" w:space="0" w:color="auto"/>
            <w:bottom w:val="none" w:sz="0" w:space="0" w:color="auto"/>
            <w:right w:val="none" w:sz="0" w:space="0" w:color="auto"/>
          </w:divBdr>
        </w:div>
        <w:div w:id="1599945126">
          <w:marLeft w:val="480"/>
          <w:marRight w:val="0"/>
          <w:marTop w:val="0"/>
          <w:marBottom w:val="0"/>
          <w:divBdr>
            <w:top w:val="none" w:sz="0" w:space="0" w:color="auto"/>
            <w:left w:val="none" w:sz="0" w:space="0" w:color="auto"/>
            <w:bottom w:val="none" w:sz="0" w:space="0" w:color="auto"/>
            <w:right w:val="none" w:sz="0" w:space="0" w:color="auto"/>
          </w:divBdr>
        </w:div>
        <w:div w:id="846482878">
          <w:marLeft w:val="480"/>
          <w:marRight w:val="0"/>
          <w:marTop w:val="0"/>
          <w:marBottom w:val="0"/>
          <w:divBdr>
            <w:top w:val="none" w:sz="0" w:space="0" w:color="auto"/>
            <w:left w:val="none" w:sz="0" w:space="0" w:color="auto"/>
            <w:bottom w:val="none" w:sz="0" w:space="0" w:color="auto"/>
            <w:right w:val="none" w:sz="0" w:space="0" w:color="auto"/>
          </w:divBdr>
        </w:div>
        <w:div w:id="151071433">
          <w:marLeft w:val="480"/>
          <w:marRight w:val="0"/>
          <w:marTop w:val="0"/>
          <w:marBottom w:val="0"/>
          <w:divBdr>
            <w:top w:val="none" w:sz="0" w:space="0" w:color="auto"/>
            <w:left w:val="none" w:sz="0" w:space="0" w:color="auto"/>
            <w:bottom w:val="none" w:sz="0" w:space="0" w:color="auto"/>
            <w:right w:val="none" w:sz="0" w:space="0" w:color="auto"/>
          </w:divBdr>
        </w:div>
        <w:div w:id="2138524564">
          <w:marLeft w:val="480"/>
          <w:marRight w:val="0"/>
          <w:marTop w:val="0"/>
          <w:marBottom w:val="0"/>
          <w:divBdr>
            <w:top w:val="none" w:sz="0" w:space="0" w:color="auto"/>
            <w:left w:val="none" w:sz="0" w:space="0" w:color="auto"/>
            <w:bottom w:val="none" w:sz="0" w:space="0" w:color="auto"/>
            <w:right w:val="none" w:sz="0" w:space="0" w:color="auto"/>
          </w:divBdr>
        </w:div>
        <w:div w:id="494733673">
          <w:marLeft w:val="480"/>
          <w:marRight w:val="0"/>
          <w:marTop w:val="0"/>
          <w:marBottom w:val="0"/>
          <w:divBdr>
            <w:top w:val="none" w:sz="0" w:space="0" w:color="auto"/>
            <w:left w:val="none" w:sz="0" w:space="0" w:color="auto"/>
            <w:bottom w:val="none" w:sz="0" w:space="0" w:color="auto"/>
            <w:right w:val="none" w:sz="0" w:space="0" w:color="auto"/>
          </w:divBdr>
        </w:div>
        <w:div w:id="410933481">
          <w:marLeft w:val="480"/>
          <w:marRight w:val="0"/>
          <w:marTop w:val="0"/>
          <w:marBottom w:val="0"/>
          <w:divBdr>
            <w:top w:val="none" w:sz="0" w:space="0" w:color="auto"/>
            <w:left w:val="none" w:sz="0" w:space="0" w:color="auto"/>
            <w:bottom w:val="none" w:sz="0" w:space="0" w:color="auto"/>
            <w:right w:val="none" w:sz="0" w:space="0" w:color="auto"/>
          </w:divBdr>
        </w:div>
        <w:div w:id="2097745445">
          <w:marLeft w:val="480"/>
          <w:marRight w:val="0"/>
          <w:marTop w:val="0"/>
          <w:marBottom w:val="0"/>
          <w:divBdr>
            <w:top w:val="none" w:sz="0" w:space="0" w:color="auto"/>
            <w:left w:val="none" w:sz="0" w:space="0" w:color="auto"/>
            <w:bottom w:val="none" w:sz="0" w:space="0" w:color="auto"/>
            <w:right w:val="none" w:sz="0" w:space="0" w:color="auto"/>
          </w:divBdr>
        </w:div>
        <w:div w:id="763501875">
          <w:marLeft w:val="480"/>
          <w:marRight w:val="0"/>
          <w:marTop w:val="0"/>
          <w:marBottom w:val="0"/>
          <w:divBdr>
            <w:top w:val="none" w:sz="0" w:space="0" w:color="auto"/>
            <w:left w:val="none" w:sz="0" w:space="0" w:color="auto"/>
            <w:bottom w:val="none" w:sz="0" w:space="0" w:color="auto"/>
            <w:right w:val="none" w:sz="0" w:space="0" w:color="auto"/>
          </w:divBdr>
        </w:div>
        <w:div w:id="873234329">
          <w:marLeft w:val="480"/>
          <w:marRight w:val="0"/>
          <w:marTop w:val="0"/>
          <w:marBottom w:val="0"/>
          <w:divBdr>
            <w:top w:val="none" w:sz="0" w:space="0" w:color="auto"/>
            <w:left w:val="none" w:sz="0" w:space="0" w:color="auto"/>
            <w:bottom w:val="none" w:sz="0" w:space="0" w:color="auto"/>
            <w:right w:val="none" w:sz="0" w:space="0" w:color="auto"/>
          </w:divBdr>
        </w:div>
        <w:div w:id="1276598424">
          <w:marLeft w:val="480"/>
          <w:marRight w:val="0"/>
          <w:marTop w:val="0"/>
          <w:marBottom w:val="0"/>
          <w:divBdr>
            <w:top w:val="none" w:sz="0" w:space="0" w:color="auto"/>
            <w:left w:val="none" w:sz="0" w:space="0" w:color="auto"/>
            <w:bottom w:val="none" w:sz="0" w:space="0" w:color="auto"/>
            <w:right w:val="none" w:sz="0" w:space="0" w:color="auto"/>
          </w:divBdr>
        </w:div>
        <w:div w:id="1318223075">
          <w:marLeft w:val="480"/>
          <w:marRight w:val="0"/>
          <w:marTop w:val="0"/>
          <w:marBottom w:val="0"/>
          <w:divBdr>
            <w:top w:val="none" w:sz="0" w:space="0" w:color="auto"/>
            <w:left w:val="none" w:sz="0" w:space="0" w:color="auto"/>
            <w:bottom w:val="none" w:sz="0" w:space="0" w:color="auto"/>
            <w:right w:val="none" w:sz="0" w:space="0" w:color="auto"/>
          </w:divBdr>
        </w:div>
        <w:div w:id="1160121363">
          <w:marLeft w:val="480"/>
          <w:marRight w:val="0"/>
          <w:marTop w:val="0"/>
          <w:marBottom w:val="0"/>
          <w:divBdr>
            <w:top w:val="none" w:sz="0" w:space="0" w:color="auto"/>
            <w:left w:val="none" w:sz="0" w:space="0" w:color="auto"/>
            <w:bottom w:val="none" w:sz="0" w:space="0" w:color="auto"/>
            <w:right w:val="none" w:sz="0" w:space="0" w:color="auto"/>
          </w:divBdr>
        </w:div>
        <w:div w:id="1294484222">
          <w:marLeft w:val="480"/>
          <w:marRight w:val="0"/>
          <w:marTop w:val="0"/>
          <w:marBottom w:val="0"/>
          <w:divBdr>
            <w:top w:val="none" w:sz="0" w:space="0" w:color="auto"/>
            <w:left w:val="none" w:sz="0" w:space="0" w:color="auto"/>
            <w:bottom w:val="none" w:sz="0" w:space="0" w:color="auto"/>
            <w:right w:val="none" w:sz="0" w:space="0" w:color="auto"/>
          </w:divBdr>
        </w:div>
        <w:div w:id="865871758">
          <w:marLeft w:val="480"/>
          <w:marRight w:val="0"/>
          <w:marTop w:val="0"/>
          <w:marBottom w:val="0"/>
          <w:divBdr>
            <w:top w:val="none" w:sz="0" w:space="0" w:color="auto"/>
            <w:left w:val="none" w:sz="0" w:space="0" w:color="auto"/>
            <w:bottom w:val="none" w:sz="0" w:space="0" w:color="auto"/>
            <w:right w:val="none" w:sz="0" w:space="0" w:color="auto"/>
          </w:divBdr>
        </w:div>
        <w:div w:id="142505341">
          <w:marLeft w:val="480"/>
          <w:marRight w:val="0"/>
          <w:marTop w:val="0"/>
          <w:marBottom w:val="0"/>
          <w:divBdr>
            <w:top w:val="none" w:sz="0" w:space="0" w:color="auto"/>
            <w:left w:val="none" w:sz="0" w:space="0" w:color="auto"/>
            <w:bottom w:val="none" w:sz="0" w:space="0" w:color="auto"/>
            <w:right w:val="none" w:sz="0" w:space="0" w:color="auto"/>
          </w:divBdr>
        </w:div>
      </w:divsChild>
    </w:div>
    <w:div w:id="1910649352">
      <w:bodyDiv w:val="1"/>
      <w:marLeft w:val="0"/>
      <w:marRight w:val="0"/>
      <w:marTop w:val="0"/>
      <w:marBottom w:val="0"/>
      <w:divBdr>
        <w:top w:val="none" w:sz="0" w:space="0" w:color="auto"/>
        <w:left w:val="none" w:sz="0" w:space="0" w:color="auto"/>
        <w:bottom w:val="none" w:sz="0" w:space="0" w:color="auto"/>
        <w:right w:val="none" w:sz="0" w:space="0" w:color="auto"/>
      </w:divBdr>
    </w:div>
    <w:div w:id="1924758741">
      <w:bodyDiv w:val="1"/>
      <w:marLeft w:val="0"/>
      <w:marRight w:val="0"/>
      <w:marTop w:val="0"/>
      <w:marBottom w:val="0"/>
      <w:divBdr>
        <w:top w:val="none" w:sz="0" w:space="0" w:color="auto"/>
        <w:left w:val="none" w:sz="0" w:space="0" w:color="auto"/>
        <w:bottom w:val="none" w:sz="0" w:space="0" w:color="auto"/>
        <w:right w:val="none" w:sz="0" w:space="0" w:color="auto"/>
      </w:divBdr>
    </w:div>
    <w:div w:id="1939873063">
      <w:bodyDiv w:val="1"/>
      <w:marLeft w:val="0"/>
      <w:marRight w:val="0"/>
      <w:marTop w:val="0"/>
      <w:marBottom w:val="0"/>
      <w:divBdr>
        <w:top w:val="none" w:sz="0" w:space="0" w:color="auto"/>
        <w:left w:val="none" w:sz="0" w:space="0" w:color="auto"/>
        <w:bottom w:val="none" w:sz="0" w:space="0" w:color="auto"/>
        <w:right w:val="none" w:sz="0" w:space="0" w:color="auto"/>
      </w:divBdr>
    </w:div>
    <w:div w:id="1947075400">
      <w:bodyDiv w:val="1"/>
      <w:marLeft w:val="0"/>
      <w:marRight w:val="0"/>
      <w:marTop w:val="0"/>
      <w:marBottom w:val="0"/>
      <w:divBdr>
        <w:top w:val="none" w:sz="0" w:space="0" w:color="auto"/>
        <w:left w:val="none" w:sz="0" w:space="0" w:color="auto"/>
        <w:bottom w:val="none" w:sz="0" w:space="0" w:color="auto"/>
        <w:right w:val="none" w:sz="0" w:space="0" w:color="auto"/>
      </w:divBdr>
    </w:div>
    <w:div w:id="1948586050">
      <w:bodyDiv w:val="1"/>
      <w:marLeft w:val="0"/>
      <w:marRight w:val="0"/>
      <w:marTop w:val="0"/>
      <w:marBottom w:val="0"/>
      <w:divBdr>
        <w:top w:val="none" w:sz="0" w:space="0" w:color="auto"/>
        <w:left w:val="none" w:sz="0" w:space="0" w:color="auto"/>
        <w:bottom w:val="none" w:sz="0" w:space="0" w:color="auto"/>
        <w:right w:val="none" w:sz="0" w:space="0" w:color="auto"/>
      </w:divBdr>
      <w:divsChild>
        <w:div w:id="221214210">
          <w:marLeft w:val="480"/>
          <w:marRight w:val="0"/>
          <w:marTop w:val="0"/>
          <w:marBottom w:val="0"/>
          <w:divBdr>
            <w:top w:val="none" w:sz="0" w:space="0" w:color="auto"/>
            <w:left w:val="none" w:sz="0" w:space="0" w:color="auto"/>
            <w:bottom w:val="none" w:sz="0" w:space="0" w:color="auto"/>
            <w:right w:val="none" w:sz="0" w:space="0" w:color="auto"/>
          </w:divBdr>
        </w:div>
        <w:div w:id="1716662750">
          <w:marLeft w:val="480"/>
          <w:marRight w:val="0"/>
          <w:marTop w:val="0"/>
          <w:marBottom w:val="0"/>
          <w:divBdr>
            <w:top w:val="none" w:sz="0" w:space="0" w:color="auto"/>
            <w:left w:val="none" w:sz="0" w:space="0" w:color="auto"/>
            <w:bottom w:val="none" w:sz="0" w:space="0" w:color="auto"/>
            <w:right w:val="none" w:sz="0" w:space="0" w:color="auto"/>
          </w:divBdr>
        </w:div>
        <w:div w:id="756708051">
          <w:marLeft w:val="480"/>
          <w:marRight w:val="0"/>
          <w:marTop w:val="0"/>
          <w:marBottom w:val="0"/>
          <w:divBdr>
            <w:top w:val="none" w:sz="0" w:space="0" w:color="auto"/>
            <w:left w:val="none" w:sz="0" w:space="0" w:color="auto"/>
            <w:bottom w:val="none" w:sz="0" w:space="0" w:color="auto"/>
            <w:right w:val="none" w:sz="0" w:space="0" w:color="auto"/>
          </w:divBdr>
        </w:div>
        <w:div w:id="805464385">
          <w:marLeft w:val="480"/>
          <w:marRight w:val="0"/>
          <w:marTop w:val="0"/>
          <w:marBottom w:val="0"/>
          <w:divBdr>
            <w:top w:val="none" w:sz="0" w:space="0" w:color="auto"/>
            <w:left w:val="none" w:sz="0" w:space="0" w:color="auto"/>
            <w:bottom w:val="none" w:sz="0" w:space="0" w:color="auto"/>
            <w:right w:val="none" w:sz="0" w:space="0" w:color="auto"/>
          </w:divBdr>
        </w:div>
        <w:div w:id="164365301">
          <w:marLeft w:val="480"/>
          <w:marRight w:val="0"/>
          <w:marTop w:val="0"/>
          <w:marBottom w:val="0"/>
          <w:divBdr>
            <w:top w:val="none" w:sz="0" w:space="0" w:color="auto"/>
            <w:left w:val="none" w:sz="0" w:space="0" w:color="auto"/>
            <w:bottom w:val="none" w:sz="0" w:space="0" w:color="auto"/>
            <w:right w:val="none" w:sz="0" w:space="0" w:color="auto"/>
          </w:divBdr>
        </w:div>
        <w:div w:id="1759713003">
          <w:marLeft w:val="480"/>
          <w:marRight w:val="0"/>
          <w:marTop w:val="0"/>
          <w:marBottom w:val="0"/>
          <w:divBdr>
            <w:top w:val="none" w:sz="0" w:space="0" w:color="auto"/>
            <w:left w:val="none" w:sz="0" w:space="0" w:color="auto"/>
            <w:bottom w:val="none" w:sz="0" w:space="0" w:color="auto"/>
            <w:right w:val="none" w:sz="0" w:space="0" w:color="auto"/>
          </w:divBdr>
        </w:div>
        <w:div w:id="1074401347">
          <w:marLeft w:val="480"/>
          <w:marRight w:val="0"/>
          <w:marTop w:val="0"/>
          <w:marBottom w:val="0"/>
          <w:divBdr>
            <w:top w:val="none" w:sz="0" w:space="0" w:color="auto"/>
            <w:left w:val="none" w:sz="0" w:space="0" w:color="auto"/>
            <w:bottom w:val="none" w:sz="0" w:space="0" w:color="auto"/>
            <w:right w:val="none" w:sz="0" w:space="0" w:color="auto"/>
          </w:divBdr>
        </w:div>
        <w:div w:id="1745296921">
          <w:marLeft w:val="480"/>
          <w:marRight w:val="0"/>
          <w:marTop w:val="0"/>
          <w:marBottom w:val="0"/>
          <w:divBdr>
            <w:top w:val="none" w:sz="0" w:space="0" w:color="auto"/>
            <w:left w:val="none" w:sz="0" w:space="0" w:color="auto"/>
            <w:bottom w:val="none" w:sz="0" w:space="0" w:color="auto"/>
            <w:right w:val="none" w:sz="0" w:space="0" w:color="auto"/>
          </w:divBdr>
        </w:div>
        <w:div w:id="770664857">
          <w:marLeft w:val="480"/>
          <w:marRight w:val="0"/>
          <w:marTop w:val="0"/>
          <w:marBottom w:val="0"/>
          <w:divBdr>
            <w:top w:val="none" w:sz="0" w:space="0" w:color="auto"/>
            <w:left w:val="none" w:sz="0" w:space="0" w:color="auto"/>
            <w:bottom w:val="none" w:sz="0" w:space="0" w:color="auto"/>
            <w:right w:val="none" w:sz="0" w:space="0" w:color="auto"/>
          </w:divBdr>
        </w:div>
        <w:div w:id="1085955579">
          <w:marLeft w:val="480"/>
          <w:marRight w:val="0"/>
          <w:marTop w:val="0"/>
          <w:marBottom w:val="0"/>
          <w:divBdr>
            <w:top w:val="none" w:sz="0" w:space="0" w:color="auto"/>
            <w:left w:val="none" w:sz="0" w:space="0" w:color="auto"/>
            <w:bottom w:val="none" w:sz="0" w:space="0" w:color="auto"/>
            <w:right w:val="none" w:sz="0" w:space="0" w:color="auto"/>
          </w:divBdr>
        </w:div>
        <w:div w:id="169951830">
          <w:marLeft w:val="480"/>
          <w:marRight w:val="0"/>
          <w:marTop w:val="0"/>
          <w:marBottom w:val="0"/>
          <w:divBdr>
            <w:top w:val="none" w:sz="0" w:space="0" w:color="auto"/>
            <w:left w:val="none" w:sz="0" w:space="0" w:color="auto"/>
            <w:bottom w:val="none" w:sz="0" w:space="0" w:color="auto"/>
            <w:right w:val="none" w:sz="0" w:space="0" w:color="auto"/>
          </w:divBdr>
        </w:div>
        <w:div w:id="49811714">
          <w:marLeft w:val="480"/>
          <w:marRight w:val="0"/>
          <w:marTop w:val="0"/>
          <w:marBottom w:val="0"/>
          <w:divBdr>
            <w:top w:val="none" w:sz="0" w:space="0" w:color="auto"/>
            <w:left w:val="none" w:sz="0" w:space="0" w:color="auto"/>
            <w:bottom w:val="none" w:sz="0" w:space="0" w:color="auto"/>
            <w:right w:val="none" w:sz="0" w:space="0" w:color="auto"/>
          </w:divBdr>
        </w:div>
        <w:div w:id="373627169">
          <w:marLeft w:val="480"/>
          <w:marRight w:val="0"/>
          <w:marTop w:val="0"/>
          <w:marBottom w:val="0"/>
          <w:divBdr>
            <w:top w:val="none" w:sz="0" w:space="0" w:color="auto"/>
            <w:left w:val="none" w:sz="0" w:space="0" w:color="auto"/>
            <w:bottom w:val="none" w:sz="0" w:space="0" w:color="auto"/>
            <w:right w:val="none" w:sz="0" w:space="0" w:color="auto"/>
          </w:divBdr>
        </w:div>
        <w:div w:id="347371915">
          <w:marLeft w:val="480"/>
          <w:marRight w:val="0"/>
          <w:marTop w:val="0"/>
          <w:marBottom w:val="0"/>
          <w:divBdr>
            <w:top w:val="none" w:sz="0" w:space="0" w:color="auto"/>
            <w:left w:val="none" w:sz="0" w:space="0" w:color="auto"/>
            <w:bottom w:val="none" w:sz="0" w:space="0" w:color="auto"/>
            <w:right w:val="none" w:sz="0" w:space="0" w:color="auto"/>
          </w:divBdr>
        </w:div>
        <w:div w:id="2119055242">
          <w:marLeft w:val="480"/>
          <w:marRight w:val="0"/>
          <w:marTop w:val="0"/>
          <w:marBottom w:val="0"/>
          <w:divBdr>
            <w:top w:val="none" w:sz="0" w:space="0" w:color="auto"/>
            <w:left w:val="none" w:sz="0" w:space="0" w:color="auto"/>
            <w:bottom w:val="none" w:sz="0" w:space="0" w:color="auto"/>
            <w:right w:val="none" w:sz="0" w:space="0" w:color="auto"/>
          </w:divBdr>
        </w:div>
        <w:div w:id="1422874327">
          <w:marLeft w:val="480"/>
          <w:marRight w:val="0"/>
          <w:marTop w:val="0"/>
          <w:marBottom w:val="0"/>
          <w:divBdr>
            <w:top w:val="none" w:sz="0" w:space="0" w:color="auto"/>
            <w:left w:val="none" w:sz="0" w:space="0" w:color="auto"/>
            <w:bottom w:val="none" w:sz="0" w:space="0" w:color="auto"/>
            <w:right w:val="none" w:sz="0" w:space="0" w:color="auto"/>
          </w:divBdr>
        </w:div>
        <w:div w:id="449134659">
          <w:marLeft w:val="480"/>
          <w:marRight w:val="0"/>
          <w:marTop w:val="0"/>
          <w:marBottom w:val="0"/>
          <w:divBdr>
            <w:top w:val="none" w:sz="0" w:space="0" w:color="auto"/>
            <w:left w:val="none" w:sz="0" w:space="0" w:color="auto"/>
            <w:bottom w:val="none" w:sz="0" w:space="0" w:color="auto"/>
            <w:right w:val="none" w:sz="0" w:space="0" w:color="auto"/>
          </w:divBdr>
        </w:div>
      </w:divsChild>
    </w:div>
    <w:div w:id="1960065382">
      <w:bodyDiv w:val="1"/>
      <w:marLeft w:val="0"/>
      <w:marRight w:val="0"/>
      <w:marTop w:val="0"/>
      <w:marBottom w:val="0"/>
      <w:divBdr>
        <w:top w:val="none" w:sz="0" w:space="0" w:color="auto"/>
        <w:left w:val="none" w:sz="0" w:space="0" w:color="auto"/>
        <w:bottom w:val="none" w:sz="0" w:space="0" w:color="auto"/>
        <w:right w:val="none" w:sz="0" w:space="0" w:color="auto"/>
      </w:divBdr>
    </w:div>
    <w:div w:id="1984239652">
      <w:bodyDiv w:val="1"/>
      <w:marLeft w:val="0"/>
      <w:marRight w:val="0"/>
      <w:marTop w:val="0"/>
      <w:marBottom w:val="0"/>
      <w:divBdr>
        <w:top w:val="none" w:sz="0" w:space="0" w:color="auto"/>
        <w:left w:val="none" w:sz="0" w:space="0" w:color="auto"/>
        <w:bottom w:val="none" w:sz="0" w:space="0" w:color="auto"/>
        <w:right w:val="none" w:sz="0" w:space="0" w:color="auto"/>
      </w:divBdr>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9989120">
      <w:bodyDiv w:val="1"/>
      <w:marLeft w:val="0"/>
      <w:marRight w:val="0"/>
      <w:marTop w:val="0"/>
      <w:marBottom w:val="0"/>
      <w:divBdr>
        <w:top w:val="none" w:sz="0" w:space="0" w:color="auto"/>
        <w:left w:val="none" w:sz="0" w:space="0" w:color="auto"/>
        <w:bottom w:val="none" w:sz="0" w:space="0" w:color="auto"/>
        <w:right w:val="none" w:sz="0" w:space="0" w:color="auto"/>
      </w:divBdr>
    </w:div>
    <w:div w:id="2054576745">
      <w:bodyDiv w:val="1"/>
      <w:marLeft w:val="0"/>
      <w:marRight w:val="0"/>
      <w:marTop w:val="0"/>
      <w:marBottom w:val="0"/>
      <w:divBdr>
        <w:top w:val="none" w:sz="0" w:space="0" w:color="auto"/>
        <w:left w:val="none" w:sz="0" w:space="0" w:color="auto"/>
        <w:bottom w:val="none" w:sz="0" w:space="0" w:color="auto"/>
        <w:right w:val="none" w:sz="0" w:space="0" w:color="auto"/>
      </w:divBdr>
    </w:div>
    <w:div w:id="2094427341">
      <w:bodyDiv w:val="1"/>
      <w:marLeft w:val="0"/>
      <w:marRight w:val="0"/>
      <w:marTop w:val="0"/>
      <w:marBottom w:val="0"/>
      <w:divBdr>
        <w:top w:val="none" w:sz="0" w:space="0" w:color="auto"/>
        <w:left w:val="none" w:sz="0" w:space="0" w:color="auto"/>
        <w:bottom w:val="none" w:sz="0" w:space="0" w:color="auto"/>
        <w:right w:val="none" w:sz="0" w:space="0" w:color="auto"/>
      </w:divBdr>
    </w:div>
    <w:div w:id="2098207651">
      <w:bodyDiv w:val="1"/>
      <w:marLeft w:val="0"/>
      <w:marRight w:val="0"/>
      <w:marTop w:val="0"/>
      <w:marBottom w:val="0"/>
      <w:divBdr>
        <w:top w:val="none" w:sz="0" w:space="0" w:color="auto"/>
        <w:left w:val="none" w:sz="0" w:space="0" w:color="auto"/>
        <w:bottom w:val="none" w:sz="0" w:space="0" w:color="auto"/>
        <w:right w:val="none" w:sz="0" w:space="0" w:color="auto"/>
      </w:divBdr>
    </w:div>
    <w:div w:id="2108575783">
      <w:bodyDiv w:val="1"/>
      <w:marLeft w:val="0"/>
      <w:marRight w:val="0"/>
      <w:marTop w:val="0"/>
      <w:marBottom w:val="0"/>
      <w:divBdr>
        <w:top w:val="none" w:sz="0" w:space="0" w:color="auto"/>
        <w:left w:val="none" w:sz="0" w:space="0" w:color="auto"/>
        <w:bottom w:val="none" w:sz="0" w:space="0" w:color="auto"/>
        <w:right w:val="none" w:sz="0" w:space="0" w:color="auto"/>
      </w:divBdr>
    </w:div>
    <w:div w:id="21414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FD77B0-D25D-4133-B52E-BEF789EF291D}">
  <we:reference id="f78a3046-9e99-4300-aa2b-5814002b01a2" version="1.35.0.0" store="EXCatalog" storeType="EXCatalog"/>
  <we:alternateReferences>
    <we:reference id="WA104382081" version="1.35.0.0" store="en-GB" storeType="OMEX"/>
  </we:alternateReferences>
  <we:properties>
    <we:property name="MENDELEY_CITATIONS" value="[{&quot;citationID&quot;:&quot;MENDELEY_CITATION_db82a6be-ba1f-42c3-bedf-c41ecfeb0748&quot;,&quot;citationItems&quot;:[{&quot;id&quot;:&quot;2c34a994-e639-32c1-86ea-c3effb736d14&quot;,&quot;itemData&quot;:{&quot;type&quot;:&quot;webpage&quot;,&quot;id&quot;:&quot;2c34a994-e639-32c1-86ea-c3effb736d14&quot;,&quot;title&quot;:&quot;World Bank Country and Lending Groups&quot;,&quot;author&quot;:[{&quot;family&quot;:&quot;The World Bank&quot;,&quot;given&quot;:&quot;&quot;,&quot;parse-names&quot;:false,&quot;dropping-particle&quot;:&quot;&quot;,&quot;non-dropping-particle&quot;:&quot;&quot;}],&quot;accessed&quot;:{&quot;date-parts&quot;:[[2021,12,14]]},&quot;URL&quot;:&quot;https://datahelpdesk.worldbank.org/knowledgebase/articles/906519-world-bank-country-and-lending-groups&quot;,&quot;issued&quot;:{&quot;date-parts&quot;:[[2021]]}},&quot;isTemporary&quot;:false}],&quot;properties&quot;:{&quot;noteIndex&quot;:0},&quot;isEdited&quot;:false,&quot;manualOverride&quot;:{&quot;isManuallyOverridden&quot;:false,&quot;citeprocText&quot;:&quot;(The World Bank, 2021)&quot;,&quot;manualOverrideText&quot;:&quot;&quot;},&quot;citationTag&quot;:&quot;MENDELEY_CITATION_v3_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&quot;},{&quot;citationID&quot;:&quot;MENDELEY_CITATION_7fd15e23-e7fe-4229-a2a6-4555366c7183&quot;,&quot;citationItems&quot;:[{&quot;id&quot;:&quot;6d7dec97-20e1-3a39-85b5-b98bf506ab89&quot;,&quot;itemData&quot;:{&quot;type&quot;:&quot;article-journal&quot;,&quot;id&quot;:&quot;6d7dec97-20e1-3a39-85b5-b98bf506ab89&quot;,&quot;title&quot;:&quot;Education and Health: Redrawing the Preston Curve&quot;,&quot;author&quot;:[{&quot;family&quot;:&quot;Lutz&quot;,&quot;given&quot;:&quot;Wolfgang&quot;,&quot;parse-names&quot;:false,&quot;dropping-particle&quot;:&quot;&quot;,&quot;non-dropping-particle&quot;:&quot;&quot;},{&quot;family&quot;:&quot;Kebede&quot;,&quot;given&quot;:&quot;Endale&quot;,&quot;parse-names&quot;:false,&quot;dropping-particle&quot;:&quot;&quot;,&quot;non-dropping-particle&quot;:&quot;&quot;}],&quot;container-title&quot;:&quot;Population and Development Review&quot;,&quot;DOI&quot;:&quot;10.1111/padr.12141&quot;,&quot;ISSN&quot;:&quot;17284457&quot;,&quot;issued&quot;:{&quot;date-parts&quot;:[[2018]]},&quot;page&quot;:&quot;343-361&quot;,&quot;issue&quot;:&quot;2&quot;,&quot;volume&quot;:&quot;44&quot;},&quot;isTemporary&quot;:false},{&quot;id&quot;:&quot;ed1aea59-e8f2-3b41-9f05-874dfd836535&quot;,&quot;itemData&quot;:{&quot;type&quot;:&quot;article-journal&quot;,&quot;id&quot;:&quot;ed1aea59-e8f2-3b41-9f05-874dfd836535&quot;,&quot;title&quot;:&quot;Future population and human capital in heterogeneous India&quot;,&quot;author&quot;:[{&quot;family&quot;:&quot;Samir&quot;,&quot;given&quot;:&quot;K. C.&quot;,&quot;parse-names&quot;:false,&quot;dropping-particle&quot;:&quot;&quot;,&quot;non-dropping-particle&quot;:&quot;&quot;},{&quot;family&quot;:&quot;Wurzer&quot;,&quot;given&quot;:&quot;Marcus&quot;,&quot;parse-names&quot;:false,&quot;dropping-particle&quot;:&quot;&quot;,&quot;non-dropping-particle&quot;:&quot;&quot;},{&quot;family&quot;:&quot;Speringer&quot;,&quot;given&quot;:&quot;Markus&quot;,&quot;parse-names&quot;:false,&quot;dropping-particle&quot;:&quot;&quot;,&quot;non-dropping-particle&quot;:&quot;&quot;},{&quot;family&quot;:&quot;Lutz&quot;,&quot;given&quot;:&quot;Wolfgang&quot;,&quot;parse-names&quot;:false,&quot;dropping-particle&quot;:&quot;&quot;,&quot;non-dropping-particle&quot;:&quot;&quot;}],&quot;container-title&quot;:&quot;Proceedings of the National Academy of Sciences of the United States of America&quot;,&quot;DOI&quot;:&quot;10.1073/pnas.1722359115&quot;,&quot;ISSN&quot;:&quot;10916490&quot;,&quot;PMID&quot;:&quot;30061391&quot;,&quot;URL&quot;:&quot;www.pnas.org/cgi/doi/10.1073/pnas.1722359115&quot;,&quot;issued&quot;:{&quot;date-parts&quot;:[[2018]]},&quot;page&quot;:&quot;8328-8333&quot;,&quot;abstract&quot;:&quot;Within the next decade India is expected to surpass China as the world’s most populous country due to still higher fertility and a younger population. Around 2025 each country will be home to around 1.5 billion people. India is demographically very heterogeneous with some rural illiterate populations still having more than four children on average while educated urban women have fewer than 1.5 children and with great differences between states. We show that the population outlook greatly depends on the degree to which this heterogeneity is explicitly incorporated into the population projection model used. The conventional projection model, considering only the age and sex structures of the population at the national level, results in a lower projected population than the same model applied at the level of states because over time the high-fertility states gain more weight, thus applying the higher rates to more people. The opposite outcome results from an explicit consideration of education differentials because over time the proportion of more educated women with lower fertility increases, thus leading to lower predicted growth than in the conventional model. To comprehensively address this issue, we develop a five-dimensional model of India’s population by state, rural/urban place of residence, age, sex, and level of education and show the impacts of different degrees of aggregation. We also provide human capital scenarios for all Indian states that suggest that India will rapidly catch up with other more developed countries in Asia if the recent pace of education expansion is maintained.&quot;,&quot;issue&quot;:&quot;33&quot;,&quot;volume&quot;:&quot;115&quot;},&quot;isTemporary&quot;:false}],&quot;properties&quot;:{&quot;noteIndex&quot;:0},&quot;isEdited&quot;:false,&quot;manualOverride&quot;:{&quot;isManuallyOverridden&quot;:false,&quot;citeprocText&quot;:&quot;(Lutz &amp;#38; Kebede, 2018; Samir et al., 2018)&quot;,&quot;manualOverrideText&quot;:&quot;&quot;},&quot;citationTag&quot;:&quot;MENDELEY_CITATION_v3_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&quot;},{&quot;citationID&quot;:&quot;MENDELEY_CITATION_e684703f-8c11-4cdc-bbd9-b69ccf958918&quot;,&quot;citationItems&quot;:[{&quot;id&quot;:&quot;3e34c608-7a32-316e-9260-36dbb00729e0&quot;,&quot;itemData&quot;:{&quot;type&quot;:&quot;article-journal&quot;,&quot;id&quot;:&quot;3e34c608-7a32-316e-9260-36dbb00729e0&quot;,&quot;title&quot;:&quot;Issues of Unequal Access to Public Health in India&quot;,&quot;author&quot;:[{&quot;family&quot;:&quot;Barik&quot;,&quot;given&quot;:&quot;Debasis&quot;,&quot;parse-names&quot;:false,&quot;dropping-particle&quot;:&quot;&quot;,&quot;non-dropping-particle&quot;:&quot;&quot;},{&quot;family&quot;:&quot;Thorat&quot;,&quot;given&quot;:&quot;Amit&quot;,&quot;parse-names&quot;:false,&quot;dropping-particle&quot;:&quot;&quot;,&quot;non-dropping-particle&quot;:&quot;&quot;}],&quot;container-title&quot;:&quot;Frontiers in Public Health&quot;,&quot;DOI&quot;:&quot;10.3389/fpubh.2015.00245&quot;,&quot;ISSN&quot;:&quot;22962565&quot;,&quot;PMID&quot;:&quot;26579507&quot;,&quot;URL&quot;:&quot;http://www.igidr.&quot;,&quot;issued&quot;:{&quot;date-parts&quot;:[[2015]]},&quot;issue&quot;:&quot;245&quot;,&quot;volume&quot;:&quot;3&quot;},&quot;isTemporary&quot;:false},{&quot;id&quot;:&quot;830c9988-d10b-3aab-8c48-93e0ad66ef8c&quot;,&quot;itemData&quot;:{&quot;type&quot;:&quot;article&quot;,&quot;id&quot;:&quot;830c9988-d10b-3aab-8c48-93e0ad66ef8c&quot;,&quot;title&quot;:&quot;Challenges to healthcare in India - The five A's&quot;,&quot;author&quot;:[{&quot;family&quot;:&quot;Kasthuri&quot;,&quot;given&quot;:&quot;Arvind&quot;,&quot;parse-names&quot;:false,&quot;dropping-particle&quot;:&quot;&quot;,&quot;non-dropping-particle&quot;:&quot;&quot;}],&quot;container-title&quot;:&quot;Indian Journal of Community Medicine&quot;,&quot;accessed&quot;:{&quot;date-parts&quot;:[[2021,12,14]]},&quot;DOI&quot;:&quot;10.4103/ijcm.IJCM_194_18&quot;,&quot;ISSN&quot;:&quot;19983581&quot;,&quot;PMID&quot;:&quot;30294075&quot;,&quot;URL&quot;:&quot;https://pubmed.ncbi.nlm.nih.gov/30294075/&quot;,&quot;issued&quot;:{&quot;date-parts&quot;:[[2018,7,1]]},&quot;page&quot;:&quot;141-143&quot;,&quot;publisher&quot;:&quot;Indian J Community Med&quot;,&quot;issue&quot;:&quot;3&quot;,&quot;volume&quot;:&quot;43&quot;},&quot;isTemporary&quot;:false}],&quot;properties&quot;:{&quot;noteIndex&quot;:0},&quot;isEdited&quot;:false,&quot;manualOverride&quot;:{&quot;isManuallyOverridden&quot;:false,&quot;citeprocText&quot;:&quot;(Barik &amp;#38; Thorat, 2015; Kasthuri, 2018)&quot;,&quot;manualOverrideText&quot;:&quot;&quot;},&quot;citationTag&quot;:&quot;MENDELEY_CITATION_v3_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&quot;},{&quot;citationID&quot;:&quot;MENDELEY_CITATION_f090fb44-8303-4f23-8b61-2f6800c65bed&quot;,&quot;citationItems&quot;:[{&quot;id&quot;:&quot;f9a15c22-bac4-3795-8e16-ecaaf010e710&quot;,&quot;itemData&quot;:{&quot;type&quot;:&quot;webpage&quot;,&quot;id&quot;:&quot;f9a15c22-bac4-3795-8e16-ecaaf010e710&quot;,&quot;title&quot;:&quot;Standards for Prosthetics and Orthotics Service Provision: 2015–2017 work plan. Version 4 2015&quot;,&quot;author&quot;:[{&quot;family&quot;:&quot;Khasnabis&quot;,&quot;given&quot;:&quot;C.&quot;,&quot;parse-names&quot;:false,&quot;dropping-particle&quot;:&quot;&quot;,&quot;non-dropping-particle&quot;:&quot;&quot;}],&quot;accessed&quot;:{&quot;date-parts&quot;:[[2018,11,8]]},&quot;URL&quot;:&quot;http://www.who.int/phi/implementation/assistive_technology/workplan_p-o_standards.pdf&quot;,&quot;issued&quot;:{&quot;date-parts&quot;:[[2015]]}},&quot;isTemporary&quot;:false}],&quot;properties&quot;:{&quot;noteIndex&quot;:0},&quot;isEdited&quot;:false,&quot;manualOverride&quot;:{&quot;isManuallyOverridden&quot;:false,&quot;citeprocText&quot;:&quot;(Khasnabis, 2015)&quot;,&quot;manualOverrideText&quot;:&quot;&quot;},&quot;citationTag&quot;:&quot;MENDELEY_CITATION_v3_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&quot;},{&quot;citationID&quot;:&quot;MENDELEY_CITATION_50099392-e32b-4faa-8fb8-026f8732058f&quot;,&quot;citationItems&quot;:[{&quot;id&quot;:&quot;67989657-00b1-3cfd-9a03-b2642083a3ae&quot;,&quot;itemData&quot;:{&quot;type&quot;:&quot;article-journal&quot;,&quot;id&quot;:&quot;67989657-00b1-3cfd-9a03-b2642083a3ae&quot;,&quot;title&quot;:&quot;Unmet needs and use of assistive products in two districts of bangladesh: Findings from a household survey&quot;,&quot;author&quot;:[{&quot;family&quot;:&quot;Pryor&quot;,&quot;given&quot;:&quot;Wesley&quot;,&quot;parse-names&quot;:false,&quot;dropping-particle&quot;:&quot;&quot;,&quot;non-dropping-particle&quot;:&quot;&quot;},{&quot;family&quot;:&quot;Nguyen&quot;,&quot;given&quot;:&quot;Liem&quot;,&quot;parse-names&quot;:false,&quot;dropping-particle&quot;:&quot;&quot;,&quot;non-dropping-particle&quot;:&quot;&quot;},{&quot;family&quot;:&quot;Islam&quot;,&quot;given&quot;:&quot;Qumrun Naher&quot;,&quot;parse-names&quot;:false,&quot;dropping-particle&quot;:&quot;&quot;,&quot;non-dropping-particle&quot;:&quot;&quot;},{&quot;family&quot;:&quot;Jalal&quot;,&quot;given&quot;:&quot;Faruk Ahmed&quot;,&quot;parse-names&quot;:false,&quot;dropping-particle&quot;:&quot;&quot;,&quot;non-dropping-particle&quot;:&quot;&quot;},{&quot;family&quot;:&quot;Marella&quot;,&quot;given&quot;:&quot;Manjula&quot;,&quot;parse-names&quot;:false,&quot;dropping-particle&quot;:&quot;&quot;,&quot;non-dropping-particle&quot;:&quot;&quot;}],&quot;container-title&quot;:&quot;International Journal of Environmental Research and Public Health&quot;,&quot;accessed&quot;:{&quot;date-parts&quot;:[[2021,12,14]]},&quot;DOI&quot;:&quot;10.3390/ijerph15122901&quot;,&quot;ISSN&quot;:&quot;16604601&quot;,&quot;PMID&quot;:&quot;30567357&quot;,&quot;URL&quot;:&quot;https://pubmed.ncbi.nlm.nih.gov/30567357/&quot;,&quot;issued&quot;:{&quot;date-parts&quot;:[[2018,12,18]]},&quot;abstract&quot;:&quot;Access to assistive products (AP) is an under-researched public health issue. Using an adaptation of a draft World Health Organization tool—the ‘Assistive Technology Assessment—Needs (ATA-N)’ for measuring unmet needs and use of AP, we aimed to understand characteristics of AP users, self-reported needs and unmet needs for AP, and current access patterns in Bangladesh. The ATA-N was incorporated in a Rapid Assessment of Disability (RAD), a population-based survey to estimate prevalence and correlates of disability. In each of two unions of Kurigram and Narsingdi districts, 60 clusters of 50 people each aged two years and older were selected using a two-staged cluster random sampling process, of whom, 4250 (59% Female; 41% Male) were adults, including 333 using AP. We estimate 7.1% of the studied population used any AP. AP use is positively associated with age and self-reported functional difficulty. The proportion of people using AP is higher for mobility than for sensory and cognitive difficulties. Of all people with any functional difficulty, 71% self-reported an unmet need for AP. Most products were home or self-made, at low cost, but provided benefits. Needs and unmet needs for AP are high, especially for people with greater functional difficulties. Assessing unmet needs for AP revealed important barriers to scale that can inform policy and practice.&quot;,&quot;publisher&quot;:&quot;Int J Environ Res Public Health&quot;,&quot;issue&quot;:&quot;12&quot;,&quot;volume&quot;:&quot;15&quot;},&quot;isTemporary&quot;:false}],&quot;properties&quot;:{&quot;noteIndex&quot;:0},&quot;isEdited&quot;:false,&quot;manualOverride&quot;:{&quot;isManuallyOverridden&quot;:false,&quot;citeprocText&quot;:&quot;(Pryor et al., 2018)&quot;,&quot;manualOverrideText&quot;:&quot;&quot;},&quot;citationTag&quot;:&quot;MENDELEY_CITATION_v3_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&quot;},{&quot;citationID&quot;:&quot;MENDELEY_CITATION_e15c0e11-236f-4f27-b912-8e62b36dd6f2&quot;,&quot;citationItems&quot;:[{&quot;id&quot;:&quot;504cbeff-00b7-307f-9f83-27376e6dd7f9&quot;,&quot;itemData&quot;:{&quot;type&quot;:&quot;article-journal&quot;,&quot;id&quot;:&quot;504cbeff-00b7-307f-9f83-27376e6dd7f9&quot;,&quot;title&quot;:&quot;Assistive Technology Use and Provision During COVID-19: Results From a Rapid Global Survey&quot;,&quot;author&quot;:[{&quot;family&quot;:&quot;Smith&quot;,&quot;given&quot;:&quot;Emma M.&quot;,&quot;parse-names&quot;:false,&quot;dropping-particle&quot;:&quot;&quot;,&quot;non-dropping-particle&quot;:&quot;&quot;},{&quot;family&quot;:&quot;Toro Hernandez&quot;,&quot;given&quot;:&quot;Maria Luisa&quot;,&quot;parse-names&quot;:false,&quot;dropping-particle&quot;:&quot;&quot;,&quot;non-dropping-particle&quot;:&quot;&quot;},{&quot;family&quot;:&quot;Ebuenyi&quot;,&quot;given&quot;:&quot;Ikenna D.&quot;,&quot;parse-names&quot;:false,&quot;dropping-particle&quot;:&quot;&quot;,&quot;non-dropping-particle&quot;:&quot;&quot;},{&quot;family&quot;:&quot;Syurina&quot;,&quot;given&quot;:&quot;Elena&quot;,&quot;parse-names&quot;:false,&quot;dropping-particle&quot;:&quot;v.&quot;,&quot;non-dropping-particle&quot;:&quot;&quot;},{&quot;family&quot;:&quot;Barbareschi&quot;,&quot;given&quot;:&quot;Giulia&quot;,&quot;parse-names&quot;:false,&quot;dropping-particle&quot;:&quot;&quot;,&quot;non-dropping-particle&quot;:&quot;&quot;},{&quot;family&quot;:&quot;Best&quot;,&quot;given&quot;:&quot;Krista L.&quot;,&quot;parse-names&quot;:false,&quot;dropping-particle&quot;:&quot;&quot;,&quot;non-dropping-particle&quot;:&quot;&quot;},{&quot;family&quot;:&quot;Danemayer&quot;,&quot;given&quot;:&quot;Jamie&quot;,&quot;parse-names&quot;:false,&quot;dropping-particle&quot;:&quot;&quot;,&quot;non-dropping-particle&quot;:&quot;&quot;},{&quot;family&quot;:&quot;Oldfrey&quot;,&quot;given&quot;:&quot;Ben&quot;,&quot;parse-names&quot;:false,&quot;dropping-particle&quot;:&quot;&quot;,&quot;non-dropping-particle&quot;:&quot;&quot;},{&quot;family&quot;:&quot;Ibrahim&quot;,&quot;given&quot;:&quot;Nuha&quot;,&quot;parse-names&quot;:false,&quot;dropping-particle&quot;:&quot;&quot;,&quot;non-dropping-particle&quot;:&quot;&quot;},{&quot;family&quot;:&quot;Holloway&quot;,&quot;given&quot;:&quot;Catherine&quot;,&quot;parse-names&quot;:false,&quot;dropping-particle&quot;:&quot;&quot;,&quot;non-dropping-particle&quot;:&quot;&quot;},{&quot;family&quot;:&quot;MacLachlan&quot;,&quot;given&quot;:&quot;Malcolm&quot;,&quot;parse-names&quot;:false,&quot;dropping-particle&quot;:&quot;&quot;,&quot;non-dropping-particle&quot;:&quot;&quot;}],&quot;container-title&quot;:&quot;International Journal of Health Policy and Management&quot;,&quot;accessed&quot;:{&quot;date-parts&quot;:[[2021,12,14]]},&quot;DOI&quot;:&quot;10.34172/ijhpm.2020.210&quot;,&quot;ISSN&quot;:&quot;2322-5939&quot;,&quot;PMID&quot;:&quot;33201656&quot;,&quot;URL&quot;:&quot;https://pubmed.ncbi.nlm.nih.gov/33201656/&quot;,&quot;issued&quot;:{&quot;date-parts&quot;:[[2020,11,11]]},&quot;abstract&quot;:&quot;Background: The coronavirus disease 2019 (COVID-19) pandemic has impacted all segments of society, but it has posed particular challenges for the inclusion of persons with disabilities, those with chronic illness and older people regarding their participation in daily life. These groups often benefit from assistive technology (AT) and so it is important to understand how use of AT may be affected by or may help to mitigate the impacts of COVID-19. Objective: The objectives of this study were to explore the how AT use and provision have been affected during the initial stages of the COVID-19 pandemic, and how AT policies and systems may be made more resilient based on lessons learned during this global crisis. Methods: This study was a rapid, international online qualitative survey in the 6 United Nations (UN) languages (English, French, Spanish, Russian, Arabic, Mandarin Chinese) facilitated by extant World Health Organization (WHO) and International Disability Alliance networks. Themes and subthemes of the qualitative responses were identified using Braun and Clarke’s 6-phase analysis. Results: Four primary themes were identified in in the data: Disruption of Services, Insufficient Emergency Preparedness, Limitations in Existing Technology, and Inadequate Policies and Systems. Subthemes were identified within each theme, including subthemes related to developing resilience in AT systems, based on learning from the pandemic. Conclusion: COVID-19 has disrupted the delivery of AT services, primarily due to infection control measures resulting in lack of provider availability and diminished one-to-one services. This study identified a need for stronger user-centred development of funding policies and infrastructures that are more sustainable and resilient, best practices for remote service delivery, robust and accessible tools and systems, and increased capacity of clients, caregivers, and clinicians to respond to pandemic and other crisis situations.&quot;,&quot;publisher&quot;:&quot;Int J Health Policy Manag&quot;},&quot;isTemporary&quot;:false},{&quot;id&quot;:&quot;0de6ed1e-9ef7-35d5-a3e3-55c8c61fc47f&quot;,&quot;itemData&quot;:{&quot;type&quot;:&quot;article&quot;,&quot;id&quot;:&quot;0de6ed1e-9ef7-35d5-a3e3-55c8c61fc47f&quot;,&quot;title&quot;:&quot;Rehabilitation Response in Pandemics&quot;,&quot;author&quot;:[{&quot;family&quot;:&quot;Amatya&quot;,&quot;given&quot;:&quot;Bhasker&quot;,&quot;parse-names&quot;:false,&quot;dropping-particle&quot;:&quot;&quot;,&quot;non-dropping-particle&quot;:&quot;&quot;},{&quot;family&quot;:&quot;Khan&quot;,&quot;given&quot;:&quot;Fary&quot;,&quot;parse-names&quot;:false,&quot;dropping-particle&quot;:&quot;&quot;,&quot;non-dropping-particle&quot;:&quot;&quot;}],&quot;container-title&quot;:&quot;American Journal of Physical Medicine and Rehabilitation&quot;,&quot;accessed&quot;:{&quot;date-parts&quot;:[[2021,12,14]]},&quot;DOI&quot;:&quot;10.1097/PHM.0000000000001477&quot;,&quot;ISSN&quot;:&quot;15377385&quot;,&quot;PMID&quot;:&quot;32452879&quot;,&quot;URL&quot;:&quot;https://pubmed.ncbi.nlm.nih.gov/32452879/&quot;,&quot;issued&quot;:{&quot;date-parts&quot;:[[2020,8,1]]},&quot;page&quot;:&quot;663-668&quot;,&quot;abstract&quot;:&quot;The World Health Organization declared a pandemic due to the serious health risk posed by coronavirus disease (COVID-19). The number of infected cases is on the rise globally with escalating human, economic, and societal costs. Survivors of COVID-19 may experience a range of clinical, functional, and psychological impairments, resulting in disabilities. Many are amenable to rehabilitation intervention. The current focus of COVID-19 management is on public health measures and acute management. As patients transfer to subacute care or discharged to the community, rehabilitation services need to have a number of organizational and operational models in place to provide safe and effective care for patients and health professionals. There is need for global action by professional organizations in developing a structured rehabilitation approach for international response to disasters, including pandemics. This report proposes development of a \&quot;Rehabilitation Response Plan\&quot;to enable the International Society of Physical and Rehabilitation Medicine, to provide crucial leadership and governance role in liaison and coordination with the World Health Organization (and other stakeholders), to provide rehabilitation input during current and future pandemics. The key considerations include following categories: governance, coordination, communication, evaluation, and care continuum. These will strengthen rehabilitation, assist in the effective delivery of services, and provide advocacy and an international coordinated perspective.&quot;,&quot;publisher&quot;:&quot;Am J Phys Med Rehabil&quot;,&quot;issue&quot;:&quot;8&quot;,&quot;volume&quot;:&quot;99&quot;},&quot;isTemporary&quot;:false},{&quot;id&quot;:&quot;db1c23e0-054f-3707-95d8-2b21e5384b9a&quot;,&quot;itemData&quot;:{&quot;type&quot;:&quot;article&quot;,&quot;id&quot;:&quot;db1c23e0-054f-3707-95d8-2b21e5384b9a&quot;,&quot;title&quot;:&quot;Rehabilitation during the lockdown&quot;,&quot;author&quot;:[{&quot;family&quot;:&quot;Avellanet&quot;,&quot;given&quot;:&quot;M.&quot;,&quot;parse-names&quot;:false,&quot;dropping-particle&quot;:&quot;&quot;,&quot;non-dropping-particle&quot;:&quot;&quot;},{&quot;family&quot;:&quot;Boada-Pladellorens&quot;,&quot;given&quot;:&quot;A.&quot;,&quot;parse-names&quot;:false,&quot;dropping-particle&quot;:&quot;&quot;,&quot;non-dropping-particle&quot;:&quot;&quot;},{&quot;family&quot;:&quot;Pages-Bolibar&quot;,&quot;given&quot;:&quot;E.&quot;,&quot;parse-names&quot;:false,&quot;dropping-particle&quot;:&quot;&quot;,&quot;non-dropping-particle&quot;:&quot;&quot;}],&quot;container-title&quot;:&quot;Rehabilitacion&quot;,&quot;accessed&quot;:{&quot;date-parts&quot;:[[2021,12,14]]},&quot;DOI&quot;:&quot;10.1016/j.rh.2020.05.003&quot;,&quot;ISSN&quot;:&quot;15783278&quot;,&quot;PMID&quot;:&quot;32560965&quot;,&quot;URL&quot;:&quot;https://pubmed.ncbi.nlm.nih.gov/32560965/&quot;,&quot;issued&quot;:{&quot;date-parts&quot;:[[2020,10,1]]},&quot;page&quot;:&quot;269-275&quot;,&quot;abstract&quot;:&quot;The health system is facing a global pandemic due to coronavirus disease 2019. Emergency plans often fail to consider specific rehabilitation issues, whether inpatient or outpatient, although the World Health Organization advises the inclusion of rehabilitation professionals as soon as possible. The contingency plans of rehabilitation services must be carried out in coordination with the other healthcare areas. This review was prepared with the current available evidence on coronavirus disease 2019 and was based on the experience of a specific environment, to plan the continuity of rehabilitation care for all patients and to help rehabilitation teams in this period of lockdown and uncertain lifting of restrictions.&quot;,&quot;publisher&quot;:&quot;Rehabilitacion (Madr)&quot;,&quot;issue&quot;:&quot;4&quot;,&quot;volume&quot;:&quot;54&quot;},&quot;isTemporary&quot;:false}],&quot;properties&quot;:{&quot;noteIndex&quot;:0},&quot;isEdited&quot;:false,&quot;manualOverride&quot;:{&quot;isManuallyOverridden&quot;:false,&quot;citeprocText&quot;:&quot;(Amatya &amp;#38; Khan, 2020; Avellanet et al., 2020; Smith et al., 2020)&quot;,&quot;manualOverrideText&quot;:&quot;&quot;},&quot;citationTag&quot;:&quot;MENDELEY_CITATION_v3_eyJjaXRhdGlvbklEIjoiTUVOREVMRVlfQ0lUQVRJT05fZTE1YzBlMTEtMjM2Zi00ZjI3LWI5MTItOGU2MmIzNmRkNmYyIiwiY2l0YXRpb25JdGVtcyI6W3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&quot;},{&quot;citationID&quot;:&quot;MENDELEY_CITATION_12614ec5-5656-4bd7-b636-4e6a09299c24&quot;,&quot;citationItems&quot;:[{&quot;id&quot;:&quot;504cbeff-00b7-307f-9f83-27376e6dd7f9&quot;,&quot;itemData&quot;:{&quot;type&quot;:&quot;article-journal&quot;,&quot;id&quot;:&quot;504cbeff-00b7-307f-9f83-27376e6dd7f9&quot;,&quot;title&quot;:&quot;Assistive Technology Use and Provision During COVID-19: Results From a Rapid Global Survey&quot;,&quot;author&quot;:[{&quot;family&quot;:&quot;Smith&quot;,&quot;given&quot;:&quot;Emma M.&quot;,&quot;parse-names&quot;:false,&quot;dropping-particle&quot;:&quot;&quot;,&quot;non-dropping-particle&quot;:&quot;&quot;},{&quot;family&quot;:&quot;Toro Hernandez&quot;,&quot;given&quot;:&quot;Maria Luisa&quot;,&quot;parse-names&quot;:false,&quot;dropping-particle&quot;:&quot;&quot;,&quot;non-dropping-particle&quot;:&quot;&quot;},{&quot;family&quot;:&quot;Ebuenyi&quot;,&quot;given&quot;:&quot;Ikenna D.&quot;,&quot;parse-names&quot;:false,&quot;dropping-particle&quot;:&quot;&quot;,&quot;non-dropping-particle&quot;:&quot;&quot;},{&quot;family&quot;:&quot;Syurina&quot;,&quot;given&quot;:&quot;Elena&quot;,&quot;parse-names&quot;:false,&quot;dropping-particle&quot;:&quot;v.&quot;,&quot;non-dropping-particle&quot;:&quot;&quot;},{&quot;family&quot;:&quot;Barbareschi&quot;,&quot;given&quot;:&quot;Giulia&quot;,&quot;parse-names&quot;:false,&quot;dropping-particle&quot;:&quot;&quot;,&quot;non-dropping-particle&quot;:&quot;&quot;},{&quot;family&quot;:&quot;Best&quot;,&quot;given&quot;:&quot;Krista L.&quot;,&quot;parse-names&quot;:false,&quot;dropping-particle&quot;:&quot;&quot;,&quot;non-dropping-particle&quot;:&quot;&quot;},{&quot;family&quot;:&quot;Danemayer&quot;,&quot;given&quot;:&quot;Jamie&quot;,&quot;parse-names&quot;:false,&quot;dropping-particle&quot;:&quot;&quot;,&quot;non-dropping-particle&quot;:&quot;&quot;},{&quot;family&quot;:&quot;Oldfrey&quot;,&quot;given&quot;:&quot;Ben&quot;,&quot;parse-names&quot;:false,&quot;dropping-particle&quot;:&quot;&quot;,&quot;non-dropping-particle&quot;:&quot;&quot;},{&quot;family&quot;:&quot;Ibrahim&quot;,&quot;given&quot;:&quot;Nuha&quot;,&quot;parse-names&quot;:false,&quot;dropping-particle&quot;:&quot;&quot;,&quot;non-dropping-particle&quot;:&quot;&quot;},{&quot;family&quot;:&quot;Holloway&quot;,&quot;given&quot;:&quot;Catherine&quot;,&quot;parse-names&quot;:false,&quot;dropping-particle&quot;:&quot;&quot;,&quot;non-dropping-particle&quot;:&quot;&quot;},{&quot;family&quot;:&quot;MacLachlan&quot;,&quot;given&quot;:&quot;Malcolm&quot;,&quot;parse-names&quot;:false,&quot;dropping-particle&quot;:&quot;&quot;,&quot;non-dropping-particle&quot;:&quot;&quot;}],&quot;container-title&quot;:&quot;International Journal of Health Policy and Management&quot;,&quot;accessed&quot;:{&quot;date-parts&quot;:[[2021,12,14]]},&quot;DOI&quot;:&quot;10.34172/ijhpm.2020.210&quot;,&quot;ISSN&quot;:&quot;2322-5939&quot;,&quot;PMID&quot;:&quot;33201656&quot;,&quot;URL&quot;:&quot;https://pubmed.ncbi.nlm.nih.gov/33201656/&quot;,&quot;issued&quot;:{&quot;date-parts&quot;:[[2020,11,11]]},&quot;abstract&quot;:&quot;Background: The coronavirus disease 2019 (COVID-19) pandemic has impacted all segments of society, but it has posed particular challenges for the inclusion of persons with disabilities, those with chronic illness and older people regarding their participation in daily life. These groups often benefit from assistive technology (AT) and so it is important to understand how use of AT may be affected by or may help to mitigate the impacts of COVID-19. Objective: The objectives of this study were to explore the how AT use and provision have been affected during the initial stages of the COVID-19 pandemic, and how AT policies and systems may be made more resilient based on lessons learned during this global crisis. Methods: This study was a rapid, international online qualitative survey in the 6 United Nations (UN) languages (English, French, Spanish, Russian, Arabic, Mandarin Chinese) facilitated by extant World Health Organization (WHO) and International Disability Alliance networks. Themes and subthemes of the qualitative responses were identified using Braun and Clarke’s 6-phase analysis. Results: Four primary themes were identified in in the data: Disruption of Services, Insufficient Emergency Preparedness, Limitations in Existing Technology, and Inadequate Policies and Systems. Subthemes were identified within each theme, including subthemes related to developing resilience in AT systems, based on learning from the pandemic. Conclusion: COVID-19 has disrupted the delivery of AT services, primarily due to infection control measures resulting in lack of provider availability and diminished one-to-one services. This study identified a need for stronger user-centred development of funding policies and infrastructures that are more sustainable and resilient, best practices for remote service delivery, robust and accessible tools and systems, and increased capacity of clients, caregivers, and clinicians to respond to pandemic and other crisis situations.&quot;,&quot;publisher&quot;:&quot;Int J Health Policy Manag&quot;},&quot;isTemporary&quot;:false},{&quot;id&quot;:&quot;858c74b8-18d1-32d9-acbb-78d661a723d5&quot;,&quot;itemData&quot;:{&quot;type&quot;:&quot;article&quot;,&quot;id&quot;:&quot;858c74b8-18d1-32d9-acbb-78d661a723d5&quot;,&quot;title&quot;:&quot;Barriers to healthcare services for persons with disabilities in Bangladesh amid the COVID-19 pandemic&quot;,&quot;author&quot;:[{&quot;family&quot;:&quot;Kibria&quot;,&quot;given&quot;:&quot;Golam&quot;,&quot;parse-names&quot;:false,&quot;dropping-particle&quot;:&quot;&quot;,&quot;non-dropping-particle&quot;:&quot;&quot;},{&quot;family&quot;:&quot;Islam&quot;,&quot;given&quot;:&quot;Taslima&quot;,&quot;parse-names&quot;:false,&quot;dropping-particle&quot;:&quot;&quot;,&quot;non-dropping-particle&quot;:&quot;&quot;},{&quot;family&quot;:&quot;Miah&quot;,&quot;given&quot;:&quot;Shamim&quot;,&quot;parse-names&quot;:false,&quot;dropping-particle&quot;:&quot;&quot;,&quot;non-dropping-particle&quot;:&quot;&quot;},{&quot;family&quot;:&quot;Ahmed&quot;,&quot;given&quot;:&quot;Shakil&quot;,&quot;parse-names&quot;:false,&quot;dropping-particle&quot;:&quot;&quot;,&quot;non-dropping-particle&quot;:&quot;&quot;},{&quot;family&quot;:&quot;Hossain&quot;,&quot;given&quot;:&quot;Ahmed&quot;,&quot;parse-names&quot;:false,&quot;dropping-particle&quot;:&quot;&quot;,&quot;non-dropping-particle&quot;:&quot;&quot;}],&quot;container-title&quot;:&quot;Public Health in Practice&quot;,&quot;accessed&quot;:{&quot;date-parts&quot;:[[2021,12,14]]},&quot;DOI&quot;:&quot;10.1016/j.puhip.2020.100027&quot;,&quot;ISSN&quot;:&quot;26665352&quot;,&quot;PMID&quot;:&quot;34173568&quot;,&quot;URL&quot;:&quot;https://pubmed.ncbi.nlm.nih.gov/34173568/&quot;,&quot;issued&quot;:{&quot;date-parts&quot;:[[2020,11,1]]},&quot;page&quot;:&quot;100027&quot;,&quot;publisher&quot;:&quot;Public Health Pract (Oxf)&quot;,&quot;volume&quot;:&quot;1&quot;},&quot;isTemporary&quot;:false},{&quot;id&quot;:&quot;80cf95bb-f97a-3d20-a769-428f91ee87ad&quot;,&quot;itemData&quot;:{&quot;type&quot;:&quot;article-journal&quot;,&quot;id&quot;:&quot;80cf95bb-f97a-3d20-a769-428f91ee87ad&quot;,&quot;title&quot;:&quot;Disability and rehabilitation services in India: issues and challenges&quot;,&quot;author&quot;:[{&quot;family&quot;:&quot;Kumar&quot;,&quot;given&quot;:&quot;SGanesh&quot;,&quot;parse-names&quot;:false,&quot;dropping-particle&quot;:&quot;&quot;,&quot;non-dropping-particle&quot;:&quot;&quot;},{&quot;family&quot;:&quot;Roy&quot;,&quot;given&quot;:&quot;Gautam&quot;,&quot;parse-names&quot;:false,&quot;dropping-particle&quot;:&quot;&quot;,&quot;non-dropping-particle&quot;:&quot;&quot;},{&quot;family&quot;:&quot;Kar&quot;,&quot;given&quot;:&quot;SitanshuSekhar&quot;,&quot;parse-names&quot;:false,&quot;dropping-particle&quot;:&quot;&quot;,&quot;non-dropping-particle&quot;:&quot;&quot;}],&quot;container-title&quot;:&quot;Journal of family medicine and primary care&quot;,&quot;accessed&quot;:{&quot;date-parts&quot;:[[2021,12,14]]},&quot;DOI&quot;:&quot;10.4103/2249-4863.94458&quot;,&quot;ISSN&quot;:&quot;2249-4863&quot;,&quot;PMID&quot;:&quot;24479007&quot;,&quot;URL&quot;:&quot;https://pubmed.ncbi.nlm.nih.gov/24479007/&quot;,&quot;issued&quot;:{&quot;date-parts&quot;:[[2012]]},&quot;page&quot;:&quot;69&quot;,&quot;abstract&quot;:&quot;Disability is an important public health problem especially in developing countries like India. The problem will increase in future because of increase in trend of non-communicable diseases and change in age structure with an increase in life expectancy. The issues are different in developed and developing countries, and rehabilitation measures should be targeted according the needs of the disabled with community participation. In India, a majority of the disabled resides in rural areas where accessibility, availability, and utilization of rehabilitation services and its cost-effectiveness are the major issues to be considered. Research on disability burden, appropriate intervention strategies and their implementation to the present context in India is a big challenge. Recent data was collected from Medline and various other sources and analyzed. The paper discusses various issues and challenges related to disability and rehabilitation services in India and emphasize to strengthen health care and service delivery to disabled in the community.&quot;,&quot;publisher&quot;:&quot;J Family Med Prim Care&quot;,&quot;issue&quot;:&quot;1&quot;,&quot;volume&quot;:&quot;1&quot;},&quot;isTemporary&quot;:false},{&quot;id&quot;:&quot;5772bfc4-90f7-379e-a672-053c4bbb9300&quot;,&quot;itemData&quot;:{&quot;type&quot;:&quot;article-journal&quot;,&quot;id&quot;:&quot;5772bfc4-90f7-379e-a672-053c4bbb9300&quot;,&quot;title&quot;:&quot;Telerehabilitation during COVID-19: Experiences in service delivery from South India&quot;,&quot;author&quot;:[{&quot;family&quot;:&quot;Christy&quot;,&quot;given&quot;:&quot;Beula&quot;,&quot;parse-names&quot;:false,&quot;dropping-particle&quot;:&quot;&quot;,&quot;non-dropping-particle&quot;:&quot;&quot;},{&quot;family&quot;:&quot;Keeffe&quot;,&quot;given&quot;:&quot;Jill&quot;,&quot;parse-names&quot;:false,&quot;dropping-particle&quot;:&quot;&quot;,&quot;non-dropping-particle&quot;:&quot;&quot;}],&quot;container-title&quot;:&quot;Indian journal of ophthalmology&quot;,&quot;accessed&quot;:{&quot;date-parts&quot;:[[2021,12,14]]},&quot;DOI&quot;:&quot;10.4103/IJO.IJO_1197_20&quot;,&quot;ISSN&quot;:&quot;1998-3689&quot;,&quot;PMID&quot;:&quot;32587211&quot;,&quot;URL&quot;:&quot;https://pubmed.ncbi.nlm.nih.gov/32587211/&quot;,&quot;issued&quot;:{&quot;date-parts&quot;:[[2020,7,1]]},&quot;page&quot;:&quot;1489-1490&quot;,&quot;publisher&quot;:&quot;Indian J Ophthalmol&quot;,&quot;issue&quot;:&quot;7&quot;,&quot;volume&quot;:&quot;68&quot;},&quot;isTemporary&quot;:false}],&quot;properties&quot;:{&quot;noteIndex&quot;:0},&quot;isEdited&quot;:false,&quot;manualOverride&quot;:{&quot;isManuallyOverridden&quot;:false,&quot;citeprocText&quot;:&quot;(Christy &amp;#38; Keeffe, 2020; Kibria et al., 2020; Kumar et al., 2012; Smith et al., 2020)&quot;,&quot;manualOverrideText&quot;:&quot;&quot;},&quot;citationTag&quot;:&quot;MENDELEY_CITATION_v3_eyJjaXRhdGlvbklEIjoiTUVOREVMRVlfQ0lUQVRJT05fMTI2MTRlYzUtNTY1Ni00YmQ3LWI2MzYtNGU2YTA5Mjk5YzI0IiwiY2l0YXRpb25JdGVtcyI6W3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&quot;},{&quot;citationID&quot;:&quot;MENDELEY_CITATION_aa57df85-75f1-4b51-8b4c-e1a458cf14a6&quot;,&quot;citationItems&quot;:[{&quot;id&quot;:&quot;a18f70dd-67c7-31fe-967a-5a9c17784b31&quot;,&quot;itemData&quot;:{&quot;type&quot;:&quot;article-journal&quot;,&quot;id&quot;:&quot;a18f70dd-67c7-31fe-967a-5a9c17784b31&quot;,&quot;title&quot;:&quot;Challenges and opportunities in using mixed method designs in rehabilitation research&quot;,&quot;author&quot;:[{&quot;family&quot;:&quot;Kroll&quot;,&quot;given&quot;:&quot;Thilo&quot;,&quot;parse-names&quot;:false,&quot;dropping-particle&quot;:&quot;&quot;,&quot;non-dropping-particle&quot;:&quot;&quot;},{&quot;family&quot;:&quot;Morris&quot;,&quot;given&quot;:&quot;Jacqui&quot;,&quot;parse-names&quot;:false,&quot;dropping-particle&quot;:&quot;&quot;,&quot;non-dropping-particle&quot;:&quot;&quot;}],&quot;container-title&quot;:&quot;Archives of physical medicine and rehabilitation&quot;,&quot;accessed&quot;:{&quot;date-parts&quot;:[[2021,12,14]]},&quot;DOI&quot;:&quot;10.1016/J.APMR.2009.04.023&quot;,&quot;ISSN&quot;:&quot;1532-821X&quot;,&quot;PMID&quot;:&quot;19892069&quot;,&quot;URL&quot;:&quot;https://pubmed.ncbi.nlm.nih.gov/19892069/&quot;,&quot;issued&quot;:{&quot;date-parts&quot;:[[2009,11]]},&quot;abstract&quot;:&quot;Kroll T, Morris J. Challenges and opportunities in using mixed method designs in rehabilitation research. Rehabilitation research is faced with complex challenges. Heterogeneous patient populations in terms of clinical presentations, scope of functional impairment, comorbidity, and sociodemographics (eg, age, education) make powerful, blind, randomized controlled trials difficult. Even large treatment centers are often unable to provide sample sizes that would allow meaningful comparisons with controls. The problems with the feasibility of conducting randomized controlled trials are compounded by criticism directed at intervention research in terms of low external validity, and clinical and practical relevance for individual patients living in the community. This article introduces mixed method designs and discusses their relevance in the context of rehabilitation research. Examples are provided from diverse clinical research areas such as spinal cord injury and mixed disability populations. © 2009 American Congress of Rehabilitation Medicine.&quot;,&quot;publisher&quot;:&quot;Arch Phys Med Rehabil&quot;,&quot;issue&quot;:&quot;11 Suppl&quot;,&quot;volume&quot;:&quot;90&quot;},&quot;isTemporary&quot;:false},{&quot;id&quot;:&quot;b69cff98-c369-35c1-a2f0-cd6421c69412&quot;,&quot;itemData&quot;:{&quot;type&quot;:&quot;article-journal&quot;,&quot;id&quot;:&quot;b69cff98-c369-35c1-a2f0-cd6421c69412&quot;,&quot;title&quot;:&quot;Methodological reporting in qualitative, quantitative, and mixed methods health services research articles&quot;,&quot;author&quot;:[{&quot;family&quot;:&quot;Wisdom&quot;,&quot;given&quot;:&quot;Jennifer P.&quot;,&quot;parse-names&quot;:false,&quot;dropping-particle&quot;:&quot;&quot;,&quot;non-dropping-particle&quot;:&quot;&quot;},{&quot;family&quot;:&quot;Cavaleri&quot;,&quot;given&quot;:&quot;Mary A.&quot;,&quot;parse-names&quot;:false,&quot;dropping-particle&quot;:&quot;&quot;,&quot;non-dropping-particle&quot;:&quot;&quot;},{&quot;family&quot;:&quot;Onwuegbuzie&quot;,&quot;given&quot;:&quot;Anthony J.&quot;,&quot;parse-names&quot;:false,&quot;dropping-particle&quot;:&quot;&quot;,&quot;non-dropping-particle&quot;:&quot;&quot;},{&quot;family&quot;:&quot;Green&quot;,&quot;given&quot;:&quot;Carla A.&quot;,&quot;parse-names&quot;:false,&quot;dropping-particle&quot;:&quot;&quot;,&quot;non-dropping-particle&quot;:&quot;&quot;}],&quot;container-title&quot;:&quot;Health services research&quot;,&quot;accessed&quot;:{&quot;date-parts&quot;:[[2021,12,14]]},&quot;DOI&quot;:&quot;10.1111/J.1475-6773.2011.01344.X&quot;,&quot;ISSN&quot;:&quot;1475-6773&quot;,&quot;PMID&quot;:&quot;22092040&quot;,&quot;URL&quot;:&quot;https://pubmed.ncbi.nlm.nih.gov/22092040/&quot;,&quot;issued&quot;:{&quot;date-parts&quot;:[[2012,4]]},&quot;page&quot;:&quot;721-745&quot;,&quot;abstract&quot;:&quot;Objectives Methodologically sound mixed methods research can improve our understanding of health services by providing a more comprehensive picture of health services than either method can alone. This study describes the frequency of mixed methods in published health services research and compares the presence of methodological components indicative of rigorous approaches across mixed methods, qualitative, and quantitative articles. Data Sources All empirical articles (n = 1,651) published between 2003 and 2007 from four top-ranked health services journals. Study Design All mixed methods articles (n = 47) and random samples of qualitative and quantitative articles were evaluated to identify reporting of key components indicating rigor for each method, based on accepted standards for evaluating the quality of research reports (e.g., use of p-values in quantitative reports, description of context in qualitative reports, and integration in mixed method reports). We used chi-square tests to evaluate differences between article types for each component. Principal Findings Mixed methods articles comprised 2.85 percent (n = 47) of empirical articles, quantitative articles 90.98 percent (n = 1,502), and qualitative articles 6.18 percent (n = 102). There was a statistically significant difference (Ï‡ 2(1) = 12.20, p =.0005, Cramer's V = 0.09, odds ratio = 1.49 [95% confidence interval = 1,27, 1.74]) in the proportion of quantitative methodological components present in mixed methods compared to quantitative papers (21.94 versus 47.07 percent, respectively) but no statistically significant difference (Ï‡ 2(1) = 0.02, p =.89, Cramer's V = 0.01) in the proportion of qualitative methodological components in mixed methods compared to qualitative papers (21.34 versus 25.47 percent, respectively). Conclusion Few published health services research articles use mixed methods. The frequency of key methodological components is variable. Suggestions are provided to increase the transparency of mixed methods studies and the presence of key methodological components in published reports. © Health Research and Educational Trust.&quot;,&quot;publisher&quot;:&quot;Health Serv Res&quot;,&quot;issue&quot;:&quot;2&quot;,&quot;volume&quot;:&quot;47&quot;},&quot;isTemporary&quot;:false}],&quot;properties&quot;:{&quot;noteIndex&quot;:0},&quot;isEdited&quot;:false,&quot;manualOverride&quot;:{&quot;isManuallyOverridden&quot;:false,&quot;citeprocText&quot;:&quot;(Kroll &amp;#38; Morris, 2009; Wisdom et al., 2012)&quot;,&quot;manualOverrideText&quot;:&quot;&quot;},&quot;citationTag&quot;:&quot;MENDELEY_CITATION_v3_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&quot;},{&quot;citationID&quot;:&quot;MENDELEY_CITATION_bf291de7-73af-4766-8505-49020cd4d46b&quot;,&quot;citationItems&quot;:[{&quot;id&quot;:&quot;c7e01183-8afb-3f46-b98e-664f1cf7fa51&quot;,&quot;itemData&quot;:{&quot;type&quot;:&quot;article-journal&quot;,&quot;id&quot;:&quot;c7e01183-8afb-3f46-b98e-664f1cf7fa51&quot;,&quot;title&quot;:&quot;Central intake to improve access to physiotherapy for children with complex needs: a mixed methods case report&quot;,&quot;author&quot;:[{&quot;family&quot;:&quot;Wittmeier&quot;,&quot;given&quot;:&quot;Kristy D.M.&quot;,&quot;parse-names&quot;:false,&quot;dropping-particle&quot;:&quot;&quot;,&quot;non-dropping-particle&quot;:&quot;&quot;},{&quot;family&quot;:&quot;Restall&quot;,&quot;given&quot;:&quot;Gayle&quot;,&quot;parse-names&quot;:false,&quot;dropping-particle&quot;:&quot;&quot;,&quot;non-dropping-particle&quot;:&quot;&quot;},{&quot;family&quot;:&quot;Mulder&quot;,&quot;given&quot;:&quot;Kathy&quot;,&quot;parse-names&quot;:false,&quot;dropping-particle&quot;:&quot;&quot;,&quot;non-dropping-particle&quot;:&quot;&quot;},{&quot;family&quot;:&quot;Dufault&quot;,&quot;given&quot;:&quot;Brenden&quot;,&quot;parse-names&quot;:false,&quot;dropping-particle&quot;:&quot;&quot;,&quot;non-dropping-particle&quot;:&quot;&quot;},{&quot;family&quot;:&quot;Paterson&quot;,&quot;given&quot;:&quot;Marie&quot;,&quot;parse-names&quot;:false,&quot;dropping-particle&quot;:&quot;&quot;,&quot;non-dropping-particle&quot;:&quot;&quot;},{&quot;family&quot;:&quot;Thiessen&quot;,&quot;given&quot;:&quot;Matthew&quot;,&quot;parse-names&quot;:false,&quot;dropping-particle&quot;:&quot;&quot;,&quot;non-dropping-particle&quot;:&quot;&quot;},{&quot;family&quot;:&quot;Lix&quot;,&quot;given&quot;:&quot;Lisa M.&quot;,&quot;parse-names&quot;:false,&quot;dropping-particle&quot;:&quot;&quot;,&quot;non-dropping-particle&quot;:&quot;&quot;}],&quot;container-title&quot;:&quot;BMC health services research&quot;,&quot;accessed&quot;:{&quot;date-parts&quot;:[[2021,12,14]]},&quot;DOI&quot;:&quot;10.1186/S12913-016-1700-3&quot;,&quot;ISSN&quot;:&quot;1472-6963&quot;,&quot;PMID&quot;:&quot;27578196&quot;,&quot;URL&quot;:&quot;https://pubmed.ncbi.nlm.nih.gov/27578196/&quot;,&quot;issued&quot;:{&quot;date-parts&quot;:[[2016,8,31]]},&quot;abstract&quot;:&quot;Background: Children with complex needs can face barriers to system access and navigation related to their need for multiple services and healthcare providers. Central intake for pediatric rehabilitation was developed and implemented in 2008 in Winnipeg Manitoba Canada as a means to enhance service coordination and access for children and their families. This study evaluates the process and impact of implementing a central intake system, using pediatric physiotherapy as a case example. Methods: A mixed methods instrumental case study design was used. Interviews were completed with 9 individuals. Data was transcribed and analyzed for themes. Quantitative data (wait times, referral volume and caregiver satisfaction) was collected for children referred to physiotherapy with complex needs (n = 1399), and a comparison group of children referred for orthopedic concerns (n = 3901). Wait times were analyzed using the Kruskal-Wallis test, caregiver satisfaction was analyzed using Fisher exact test and change point modeling was applied to examine referral volume over the study period. Results: Interview participants described central intake implementation as creating more streamlined processes. Factors that facilitated successful implementation included 1) agreement among stakeholders, 2) hiring of a central intake coordinator, 3) a financial commitment from the government and 4) leadership at the individual and organization level. Mean (sd) wait times improved for children with complex needs (12.3(13.1) to 8.0(6.9) days from referral to contact with family, p &lt; 0.0001; 29.8(17.9) to 24.3(17.0) days from referral to appointment, p &lt; 0.0001) while referral volumes remained consistent. A small but significant increase in wait times was observed for the comparison group (9.6(8.6) to 10.1(6.6) days from referral to contact with family, p &lt; 0.001; 20.4(14.3) to 22.1(13.1) days from referral to appointment, p &lt; 0.0001), accompanied by an increasing referral volume for this group. Caregiver satisfaction remained high throughout the process (p = 0.48). Conclusions: Central intake implementation achieved the intended outcomes of streamlining processes and improving transparency and access to pediatric physiotherapy (i.e., decreasing wait times) for families of children with complex needs. Future research is needed to build on this single discipline case study approach to examine changes in wait times, therapy coordination and stakeholder satisfaction within the context of continuing improvements for pediatric therapy services within the province.&quot;,&quot;publisher&quot;:&quot;BMC Health Serv Res&quot;,&quot;issue&quot;:&quot;1&quot;,&quot;volume&quot;:&quot;16&quot;},&quot;isTemporary&quot;:false}],&quot;properties&quot;:{&quot;noteIndex&quot;:0},&quot;isEdited&quot;:false,&quot;manualOverride&quot;:{&quot;isManuallyOverridden&quot;:false,&quot;citeprocText&quot;:&quot;(Wittmeier et al., 2016)&quot;,&quot;manualOverrideText&quot;:&quot;&quot;},&quot;citationTag&quot;:&quot;MENDELEY_CITATION_v3_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&quot;},{&quot;citationID&quot;:&quot;MENDELEY_CITATION_dabd20aa-9c0a-476b-815b-7ea73052f8db&quot;,&quot;citationItems&quot;:[{&quot;id&quot;:&quot;504cbeff-00b7-307f-9f83-27376e6dd7f9&quot;,&quot;itemData&quot;:{&quot;type&quot;:&quot;article-journal&quot;,&quot;id&quot;:&quot;504cbeff-00b7-307f-9f83-27376e6dd7f9&quot;,&quot;title&quot;:&quot;Assistive Technology Use and Provision During COVID-19: Results From a Rapid Global Survey&quot;,&quot;author&quot;:[{&quot;family&quot;:&quot;Smith&quot;,&quot;given&quot;:&quot;Emma M.&quot;,&quot;parse-names&quot;:false,&quot;dropping-particle&quot;:&quot;&quot;,&quot;non-dropping-particle&quot;:&quot;&quot;},{&quot;family&quot;:&quot;Toro Hernandez&quot;,&quot;given&quot;:&quot;Maria Luisa&quot;,&quot;parse-names&quot;:false,&quot;dropping-particle&quot;:&quot;&quot;,&quot;non-dropping-particle&quot;:&quot;&quot;},{&quot;family&quot;:&quot;Ebuenyi&quot;,&quot;given&quot;:&quot;Ikenna D.&quot;,&quot;parse-names&quot;:false,&quot;dropping-particle&quot;:&quot;&quot;,&quot;non-dropping-particle&quot;:&quot;&quot;},{&quot;family&quot;:&quot;Syurina&quot;,&quot;given&quot;:&quot;Elena&quot;,&quot;parse-names&quot;:false,&quot;dropping-particle&quot;:&quot;v.&quot;,&quot;non-dropping-particle&quot;:&quot;&quot;},{&quot;family&quot;:&quot;Barbareschi&quot;,&quot;given&quot;:&quot;Giulia&quot;,&quot;parse-names&quot;:false,&quot;dropping-particle&quot;:&quot;&quot;,&quot;non-dropping-particle&quot;:&quot;&quot;},{&quot;family&quot;:&quot;Best&quot;,&quot;given&quot;:&quot;Krista L.&quot;,&quot;parse-names&quot;:false,&quot;dropping-particle&quot;:&quot;&quot;,&quot;non-dropping-particle&quot;:&quot;&quot;},{&quot;family&quot;:&quot;Danemayer&quot;,&quot;given&quot;:&quot;Jamie&quot;,&quot;parse-names&quot;:false,&quot;dropping-particle&quot;:&quot;&quot;,&quot;non-dropping-particle&quot;:&quot;&quot;},{&quot;family&quot;:&quot;Oldfrey&quot;,&quot;given&quot;:&quot;Ben&quot;,&quot;parse-names&quot;:false,&quot;dropping-particle&quot;:&quot;&quot;,&quot;non-dropping-particle&quot;:&quot;&quot;},{&quot;family&quot;:&quot;Ibrahim&quot;,&quot;given&quot;:&quot;Nuha&quot;,&quot;parse-names&quot;:false,&quot;dropping-particle&quot;:&quot;&quot;,&quot;non-dropping-particle&quot;:&quot;&quot;},{&quot;family&quot;:&quot;Holloway&quot;,&quot;given&quot;:&quot;Catherine&quot;,&quot;parse-names&quot;:false,&quot;dropping-particle&quot;:&quot;&quot;,&quot;non-dropping-particle&quot;:&quot;&quot;},{&quot;family&quot;:&quot;MacLachlan&quot;,&quot;given&quot;:&quot;Malcolm&quot;,&quot;parse-names&quot;:false,&quot;dropping-particle&quot;:&quot;&quot;,&quot;non-dropping-particle&quot;:&quot;&quot;}],&quot;container-title&quot;:&quot;International Journal of Health Policy and Management&quot;,&quot;accessed&quot;:{&quot;date-parts&quot;:[[2021,12,14]]},&quot;DOI&quot;:&quot;10.34172/ijhpm.2020.210&quot;,&quot;ISSN&quot;:&quot;2322-5939&quot;,&quot;PMID&quot;:&quot;33201656&quot;,&quot;URL&quot;:&quot;https://pubmed.ncbi.nlm.nih.gov/33201656/&quot;,&quot;issued&quot;:{&quot;date-parts&quot;:[[2020,11,11]]},&quot;abstract&quot;:&quot;Background: The coronavirus disease 2019 (COVID-19) pandemic has impacted all segments of society, but it has posed particular challenges for the inclusion of persons with disabilities, those with chronic illness and older people regarding their participation in daily life. These groups often benefit from assistive technology (AT) and so it is important to understand how use of AT may be affected by or may help to mitigate the impacts of COVID-19. Objective: The objectives of this study were to explore the how AT use and provision have been affected during the initial stages of the COVID-19 pandemic, and how AT policies and systems may be made more resilient based on lessons learned during this global crisis. Methods: This study was a rapid, international online qualitative survey in the 6 United Nations (UN) languages (English, French, Spanish, Russian, Arabic, Mandarin Chinese) facilitated by extant World Health Organization (WHO) and International Disability Alliance networks. Themes and subthemes of the qualitative responses were identified using Braun and Clarke’s 6-phase analysis. Results: Four primary themes were identified in in the data: Disruption of Services, Insufficient Emergency Preparedness, Limitations in Existing Technology, and Inadequate Policies and Systems. Subthemes were identified within each theme, including subthemes related to developing resilience in AT systems, based on learning from the pandemic. Conclusion: COVID-19 has disrupted the delivery of AT services, primarily due to infection control measures resulting in lack of provider availability and diminished one-to-one services. This study identified a need for stronger user-centred development of funding policies and infrastructures that are more sustainable and resilient, best practices for remote service delivery, robust and accessible tools and systems, and increased capacity of clients, caregivers, and clinicians to respond to pandemic and other crisis situations.&quot;,&quot;publisher&quot;:&quot;Int J Health Policy Manag&quot;},&quot;isTemporary&quot;:false}],&quot;properties&quot;:{&quot;noteIndex&quot;:0},&quot;isEdited&quot;:false,&quot;manualOverride&quot;:{&quot;isManuallyOverridden&quot;:false,&quot;citeprocText&quot;:&quot;(Smith et al., 2020)&quot;,&quot;manualOverrideText&quot;:&quot;&quot;},&quot;citationTag&quot;:&quot;MENDELEY_CITATION_v3_eyJjaXRhdGlvbklEIjoiTUVOREVMRVlfQ0lUQVRJT05fZGFiZDIwYWEtOWMwYS00NzZiLTgxNWItN2VhNzMwNTJmOGRiIiwiY2l0YXRpb25JdGVtcyI6W3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n0sImlzVGVtcG9yYXJ5IjpmYWxzZX1dLCJwcm9wZXJ0aWVzIjp7Im5vdGVJbmRleCI6MH0sImlzRWRpdGVkIjpmYWxzZSwibWFudWFsT3ZlcnJpZGUiOnsiaXNNYW51YWxseU92ZXJyaWRkZW4iOmZhbHNlLCJjaXRlcHJvY1RleHQiOiIoU21pdGggZXQgYWwuLCAyMDIwKSIsIm1hbnVhbE92ZXJyaWRlVGV4dCI6IiJ9fQ==&quot;},{&quot;citationID&quot;:&quot;MENDELEY_CITATION_6737fadb-9757-4f0c-83cf-365d1eceacd6&quot;,&quot;citationItems&quot;:[{&quot;id&quot;:&quot;281ad8fc-c8ec-3eef-ae93-14d35e255f21&quot;,&quot;itemData&quot;:{&quot;type&quot;:&quot;article-journal&quot;,&quot;id&quot;:&quot;281ad8fc-c8ec-3eef-ae93-14d35e255f21&quot;,&quot;title&quot;:&quot;The emergence of telehealth in orthotic services across the United Kingdom&quot;,&quot;author&quot;:[{&quot;family&quot;:&quot;Eddison N. Healy A. Calvert S. Chockalingam N.&quot;,&quot;given&quot;:&quot;&quot;,&quot;parse-names&quot;:false,&quot;dropping-particle&quot;:&quot;&quot;,&quot;non-dropping-particle&quot;:&quot;&quot;},{&quot;family&quot;:&quot;Eddison&quot;,&quot;given&quot;:&quot;Nicola&quot;,&quot;parse-names&quot;:false,&quot;dropping-particle&quot;:&quot;&quot;,&quot;non-dropping-particle&quot;:&quot;&quot;},{&quot;family&quot;:&quot;Healy&quot;,&quot;given&quot;:&quot;Aoife&quot;,&quot;parse-names&quot;:false,&quot;dropping-particle&quot;:&quot;&quot;,&quot;non-dropping-particle&quot;:&quot;&quot;},{&quot;family&quot;:&quot;Calvert&quot;,&quot;given&quot;:&quot;Sian&quot;,&quot;parse-names&quot;:false,&quot;dropping-particle&quot;:&quot;&quot;,&quot;non-dropping-particle&quot;:&quot;&quot;},{&quot;family&quot;:&quot;Chockalingam&quot;,&quot;given&quot;:&quot;Nachiappan&quot;,&quot;parse-names&quot;:false,&quot;dropping-particle&quot;:&quot;&quot;,&quot;non-dropping-particle&quot;:&quot;&quot;}],&quot;container-title&quot;:&quot;Assistive Technology&quot;,&quot;DOI&quot;:&quot;10.1080/10400435.2021.1995531&quot;,&quot;ISSN&quot;:&quot;1040-0435&quot;,&quot;URL&quot;:&quot;https://doi.org/10.1080/10400435.2021.1995531&quot;,&quot;issued&quot;:{&quot;date-parts&quot;:[[2021]]},&quot;abstract&quot;:&quot;COVID-19 has impacted the National Health Service provision, creating urgency for departments to adapt and adopt new ways of delivering healthcare. The purpose of this service evaluation was to determine the emergence of telehealth in orthotic services across the UK in response to COVID-19. A survey exploring telehealth use was distributed online to orthotists approximately 6 months after the first peak of COVID-19 in the UK. It gathered information on telehealth prevalence, allocated appointment length and waiting times, clinician access to technology and clinicians' opinions on the efficacy of telehealth. The survey received 77 responses with over 90% of respondents reporting using telehealth. Most reported that they expected telehealth to remain part of the service, post COVID-19. Thematic analysis produced two main themes: the impact of COVID-19 and challenges still to overcome. Findings suggest that the pandemic has resulted in a backlog of patients waiting for an orthotic appointment, with services currently understaffed and lacking resources. For telehealth to be effective orthotists must have access to appropriate technology and training on how to use telehealth platforms, be provided with appropriate guidance on which patients are appropriate for telehealth consultations and given appropriate appointment times to enable safe and effective care.&quot;,&quot;publisher&quot;:&quot;Taylor &amp; Francis&quot;},&quot;isTemporary&quot;:false}],&quot;properties&quot;:{&quot;noteIndex&quot;:0},&quot;isEdited&quot;:false,&quot;manualOverride&quot;:{&quot;isManuallyOverridden&quot;:false,&quot;citeprocText&quot;:&quot;(Eddison N. Healy A. Calvert S. Chockalingam N. et al., 2021)&quot;,&quot;manualOverrideText&quot;:&quot;&quot;},&quot;citationTag&quot;:&quot;MENDELEY_CITATION_v3_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&quot;},{&quot;citationID&quot;:&quot;MENDELEY_CITATION_c74abfcd-4708-4cb2-844b-f71a96b9b807&quot;,&quot;citationItems&quot;:[{&quot;id&quot;:&quot;504cbeff-00b7-307f-9f83-27376e6dd7f9&quot;,&quot;itemData&quot;:{&quot;type&quot;:&quot;article-journal&quot;,&quot;id&quot;:&quot;504cbeff-00b7-307f-9f83-27376e6dd7f9&quot;,&quot;title&quot;:&quot;Assistive Technology Use and Provision During COVID-19: Results From a Rapid Global Survey&quot;,&quot;author&quot;:[{&quot;family&quot;:&quot;Smith&quot;,&quot;given&quot;:&quot;Emma M.&quot;,&quot;parse-names&quot;:false,&quot;dropping-particle&quot;:&quot;&quot;,&quot;non-dropping-particle&quot;:&quot;&quot;},{&quot;family&quot;:&quot;Toro Hernandez&quot;,&quot;given&quot;:&quot;Maria Luisa&quot;,&quot;parse-names&quot;:false,&quot;dropping-particle&quot;:&quot;&quot;,&quot;non-dropping-particle&quot;:&quot;&quot;},{&quot;family&quot;:&quot;Ebuenyi&quot;,&quot;given&quot;:&quot;Ikenna D.&quot;,&quot;parse-names&quot;:false,&quot;dropping-particle&quot;:&quot;&quot;,&quot;non-dropping-particle&quot;:&quot;&quot;},{&quot;family&quot;:&quot;Syurina&quot;,&quot;given&quot;:&quot;Elena&quot;,&quot;parse-names&quot;:false,&quot;dropping-particle&quot;:&quot;v.&quot;,&quot;non-dropping-particle&quot;:&quot;&quot;},{&quot;family&quot;:&quot;Barbareschi&quot;,&quot;given&quot;:&quot;Giulia&quot;,&quot;parse-names&quot;:false,&quot;dropping-particle&quot;:&quot;&quot;,&quot;non-dropping-particle&quot;:&quot;&quot;},{&quot;family&quot;:&quot;Best&quot;,&quot;given&quot;:&quot;Krista L.&quot;,&quot;parse-names&quot;:false,&quot;dropping-particle&quot;:&quot;&quot;,&quot;non-dropping-particle&quot;:&quot;&quot;},{&quot;family&quot;:&quot;Danemayer&quot;,&quot;given&quot;:&quot;Jamie&quot;,&quot;parse-names&quot;:false,&quot;dropping-particle&quot;:&quot;&quot;,&quot;non-dropping-particle&quot;:&quot;&quot;},{&quot;family&quot;:&quot;Oldfrey&quot;,&quot;given&quot;:&quot;Ben&quot;,&quot;parse-names&quot;:false,&quot;dropping-particle&quot;:&quot;&quot;,&quot;non-dropping-particle&quot;:&quot;&quot;},{&quot;family&quot;:&quot;Ibrahim&quot;,&quot;given&quot;:&quot;Nuha&quot;,&quot;parse-names&quot;:false,&quot;dropping-particle&quot;:&quot;&quot;,&quot;non-dropping-particle&quot;:&quot;&quot;},{&quot;family&quot;:&quot;Holloway&quot;,&quot;given&quot;:&quot;Catherine&quot;,&quot;parse-names&quot;:false,&quot;dropping-particle&quot;:&quot;&quot;,&quot;non-dropping-particle&quot;:&quot;&quot;},{&quot;family&quot;:&quot;MacLachlan&quot;,&quot;given&quot;:&quot;Malcolm&quot;,&quot;parse-names&quot;:false,&quot;dropping-particle&quot;:&quot;&quot;,&quot;non-dropping-particle&quot;:&quot;&quot;}],&quot;container-title&quot;:&quot;International Journal of Health Policy and Management&quot;,&quot;accessed&quot;:{&quot;date-parts&quot;:[[2021,12,14]]},&quot;DOI&quot;:&quot;10.34172/ijhpm.2020.210&quot;,&quot;ISSN&quot;:&quot;2322-5939&quot;,&quot;PMID&quot;:&quot;33201656&quot;,&quot;URL&quot;:&quot;https://pubmed.ncbi.nlm.nih.gov/33201656/&quot;,&quot;issued&quot;:{&quot;date-parts&quot;:[[2020,11,11]]},&quot;abstract&quot;:&quot;Background: The coronavirus disease 2019 (COVID-19) pandemic has impacted all segments of society, but it has posed particular challenges for the inclusion of persons with disabilities, those with chronic illness and older people regarding their participation in daily life. These groups often benefit from assistive technology (AT) and so it is important to understand how use of AT may be affected by or may help to mitigate the impacts of COVID-19. Objective: The objectives of this study were to explore the how AT use and provision have been affected during the initial stages of the COVID-19 pandemic, and how AT policies and systems may be made more resilient based on lessons learned during this global crisis. Methods: This study was a rapid, international online qualitative survey in the 6 United Nations (UN) languages (English, French, Spanish, Russian, Arabic, Mandarin Chinese) facilitated by extant World Health Organization (WHO) and International Disability Alliance networks. Themes and subthemes of the qualitative responses were identified using Braun and Clarke’s 6-phase analysis. Results: Four primary themes were identified in in the data: Disruption of Services, Insufficient Emergency Preparedness, Limitations in Existing Technology, and Inadequate Policies and Systems. Subthemes were identified within each theme, including subthemes related to developing resilience in AT systems, based on learning from the pandemic. Conclusion: COVID-19 has disrupted the delivery of AT services, primarily due to infection control measures resulting in lack of provider availability and diminished one-to-one services. This study identified a need for stronger user-centred development of funding policies and infrastructures that are more sustainable and resilient, best practices for remote service delivery, robust and accessible tools and systems, and increased capacity of clients, caregivers, and clinicians to respond to pandemic and other crisis situations.&quot;,&quot;publisher&quot;:&quot;Int J Health Policy Manag&quot;},&quot;isTemporary&quot;:false}],&quot;properties&quot;:{&quot;noteIndex&quot;:0},&quot;isEdited&quot;:false,&quot;manualOverride&quot;:{&quot;isManuallyOverridden&quot;:false,&quot;citeprocText&quot;:&quot;(Smith et al., 2020)&quot;,&quot;manualOverrideText&quot;:&quot;&quot;},&quot;citationTag&quot;:&quot;MENDELEY_CITATION_v3_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&quot;},{&quot;citationID&quot;:&quot;MENDELEY_CITATION_cb66608b-4112-4818-9279-10144b3619cb&quot;,&quot;citationItems&quot;:[{&quot;id&quot;:&quot;ae2c9535-fd6e-331a-8079-03ccb1a8efc4&quot;,&quot;itemData&quot;:{&quot;type&quot;:&quot;article-journal&quot;,&quot;id&quot;:&quot;ae2c9535-fd6e-331a-8079-03ccb1a8efc4&quot;,&quot;title&quot;:&quot;Challenges to the Emergence of Telerehabilitation in a Developing Country: A Systematic Review&quot;,&quot;author&quot;:[{&quot;family&quot;:&quot;Leochico&quot;,&quot;given&quot;:&quot;Carl Froilan D.&quot;,&quot;parse-names&quot;:false,&quot;dropping-particle&quot;:&quot;&quot;,&quot;non-dropping-particle&quot;:&quot;&quot;},{&quot;family&quot;:&quot;Espiritu&quot;,&quot;given&quot;:&quot;Adrian I.&quot;,&quot;parse-names&quot;:false,&quot;dropping-particle&quot;:&quot;&quot;,&quot;non-dropping-particle&quot;:&quot;&quot;},{&quot;family&quot;:&quot;Ignacio&quot;,&quot;given&quot;:&quot;Sharon D.&quot;,&quot;parse-names&quot;:false,&quot;dropping-particle&quot;:&quot;&quot;,&quot;non-dropping-particle&quot;:&quot;&quot;},{&quot;family&quot;:&quot;Mojica&quot;,&quot;given&quot;:&quot;Jose Alvin P.&quot;,&quot;parse-names&quot;:false,&quot;dropping-particle&quot;:&quot;&quot;,&quot;non-dropping-particle&quot;:&quot;&quot;}],&quot;container-title&quot;:&quot;Frontiers in Neurology&quot;,&quot;accessed&quot;:{&quot;date-parts&quot;:[[2021,12,14]]},&quot;DOI&quot;:&quot;10.3389/FNEUR.2020.01007/BIBTEX&quot;,&quot;ISSN&quot;:&quot;16642295&quot;,&quot;issued&quot;:{&quot;date-parts&quot;:[[2020,9,8]]},&quot;page&quot;:&quot;1007&quot;,&quot;abstract&quot;:&quot;Background: Despite being known abroad as a viable alternative to face-to-face consultation and therapy, telerehabilitation has not fully emerged in developing countries like the Philippines. In the midst of the coronavirus disease 2019 (COVID-19) pandemic, wherein social distancing disrupted the in-clinic delivery of rehabilitation services, Filipinos attempted to explore telerehabilitation. However, several hindrances were observed especially during the pre-implementation phase of telerehabilitation, necessitating a review of existing local evidences. Objective: We aimed to determine the challenges faced by telerehabilitation in the Philippines. Method: We searched until March 2020 through PubMed, Scopus, Embase, Cochrane Library, and HeRDIN for telerehabilitation-related publications wherein Filipinos were involved as investigator or population. Because of the hypothesized low number of scientific outputs on telerehabilitation locally, we performed handsearching through gray literature and included relevant papers from different rehabilitation-related professional organizations in the Philippines. We analyzed the papers and extracted the human, organizational, and technical challenges to telerehabilitation or telehealth in general. Results: We analyzed 21 published and 4 unpublished papers, which were mostly reviews (8), feasibility studies (6), or case reports/series (4). Twelve out of 25 studies engaged patients and physicians in remote teleconsultation, teletherapy, telementoring, or telemonitoring. Patients sought telemedicine or telerehabilitation for general medical conditions (in 3 studies), chronic diseases (2), mental health issues (2), orthopedic problems (2), neurologic conditions (1), communication disorders (1), and cardiac conditions (1). Outcomes in aforementioned studies mostly included telehealth acceptance, facilitators, barriers, and satisfaction. Other studies were related to telehealth governance, legalities, and ethical issues. We identified 18 human, 17 organizational, and 18 technical unique challenges related to telerehabilitation in the Philippines. The most common challenges were slow internet speed (in 10 studies), legal concerns (9), and skepticism (9). Conclusion: There is paucity of data on telerehabilitation in the Philippines. Local efforts can focus on exploring or addressing the most pressing human, organizational, and technical challenges to the emergence of telerehabilitation in the country.&quot;,&quot;publisher&quot;:&quot;Frontiers Media S.A.&quot;,&quot;volume&quot;:&quot;11&quot;},&quot;isTemporary&quot;:false}],&quot;properties&quot;:{&quot;noteIndex&quot;:0},&quot;isEdited&quot;:false,&quot;manualOverride&quot;:{&quot;isManuallyOverridden&quot;:false,&quot;citeprocText&quot;:&quot;(Leochico et al., 2020)&quot;,&quot;manualOverrideText&quot;:&quot;&quot;},&quot;citationTag&quot;:&quot;MENDELEY_CITATION_v3_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&quot;},{&quot;citationID&quot;:&quot;MENDELEY_CITATION_b0e2b648-9582-49a4-ad29-7df030605a5c&quot;,&quot;citationItems&quot;:[{&quot;id&quot;:&quot;f44c3a73-2010-340a-8acd-c2015e731ac4&quot;,&quot;itemData&quot;:{&quot;type&quot;:&quot;webpage&quot;,&quot;id&quot;:&quot;f44c3a73-2010-340a-8acd-c2015e731ac4&quot;,&quot;title&quot;:&quot;Policy brief: Access to assistive technology&quot;,&quot;author&quot;:[{&quot;family&quot;:&quot;World Health Organization&quot;,&quot;given&quot;:&quot;&quot;,&quot;parse-names&quot;:false,&quot;dropping-particle&quot;:&quot;&quot;,&quot;non-dropping-particle&quot;:&quot;&quot;}],&quot;container-title&quot;:&quot;Global Health Observatory data repository&quot;,&quot;URL&quot;:&quot;https://www.who.int/health-topics/assistive-technology#tab=tab_1&quot;,&quot;issued&quot;:{&quot;date-parts&quot;:[[2020]]},&quot;abstract&quot;:&quot;… Page 3. 3 Access to quality assistive technology – the current situation Urgent need for political commitment … Actions to improve access to assistive technology Improving access to assistive technology requires a people-centred, assistive technology ecosystem (Fig …&quot;},&quot;isTemporary&quot;:false}],&quot;properties&quot;:{&quot;noteIndex&quot;:0},&quot;isEdited&quot;:false,&quot;manualOverride&quot;:{&quot;isManuallyOverridden&quot;:false,&quot;citeprocText&quot;:&quot;(World Health Organization, 2020)&quot;,&quot;manualOverrideText&quot;:&quot;&quot;},&quot;citationTag&quot;:&quot;MENDELEY_CITATION_v3_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&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507F5C7-D0E9-4236-B1B0-2F456179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dc:creator>
  <cp:keywords/>
  <dc:description/>
  <cp:lastModifiedBy>HEALY Aoife</cp:lastModifiedBy>
  <cp:revision>6</cp:revision>
  <cp:lastPrinted>2021-03-23T07:27:00Z</cp:lastPrinted>
  <dcterms:created xsi:type="dcterms:W3CDTF">2022-01-05T15:13:00Z</dcterms:created>
  <dcterms:modified xsi:type="dcterms:W3CDTF">2022-05-17T12:38:00Z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id="EO9fJeYN"/&gt;&lt;style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https://csl.mendeley.com/styles/27417741/bmj-2-short</vt:lpwstr>
  </property>
  <property fmtid="{D5CDD505-2E9C-101B-9397-08002B2CF9AE}" pid="9" name="Mendeley Recent Style Name 2_1">
    <vt:lpwstr>BMJ - Aoife Healy</vt:lpwstr>
  </property>
  <property fmtid="{D5CDD505-2E9C-101B-9397-08002B2CF9AE}" pid="10" name="Mendeley Recent Style Id 3_1">
    <vt:lpwstr>http://csl.mendeley.com/styles/27417741/bmj-2-short</vt:lpwstr>
  </property>
  <property fmtid="{D5CDD505-2E9C-101B-9397-08002B2CF9AE}" pid="11" name="Mendeley Recent Style Name 3_1">
    <vt:lpwstr>BMJ - Aoife Healy</vt:lpwstr>
  </property>
  <property fmtid="{D5CDD505-2E9C-101B-9397-08002B2CF9AE}" pid="12" name="Mendeley Recent Style Id 4_1">
    <vt:lpwstr>http://www.zotero.org/styles/bmj-open</vt:lpwstr>
  </property>
  <property fmtid="{D5CDD505-2E9C-101B-9397-08002B2CF9AE}" pid="13" name="Mendeley Recent Style Name 4_1">
    <vt:lpwstr>BMJ Open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ies>
</file>